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706"/>
      </w:tblGrid>
      <w:tr w:rsidR="008E2652" w14:paraId="1673CDCF" w14:textId="77777777" w:rsidTr="00DB66FC">
        <w:trPr>
          <w:trHeight w:val="983"/>
        </w:trPr>
        <w:tc>
          <w:tcPr>
            <w:tcW w:w="4928" w:type="dxa"/>
          </w:tcPr>
          <w:p w14:paraId="19AB7300" w14:textId="27A39733" w:rsidR="008E2652" w:rsidRPr="0035639D" w:rsidRDefault="0007330D" w:rsidP="003142C7">
            <w:pPr>
              <w:autoSpaceDE w:val="0"/>
              <w:spacing w:before="60"/>
              <w:rPr>
                <w:rFonts w:ascii="Trebuchet MS" w:hAnsi="Trebuchet MS"/>
                <w:b/>
              </w:rPr>
            </w:pPr>
            <w:bookmarkStart w:id="0" w:name="OLE_LINK16"/>
            <w:bookmarkStart w:id="1" w:name="OLE_LINK17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1" allowOverlap="1" wp14:anchorId="65F05F3B" wp14:editId="4B9999C6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-219075</wp:posOffset>
                      </wp:positionV>
                      <wp:extent cx="4191000" cy="224155"/>
                      <wp:effectExtent l="0" t="0" r="0" b="444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7F8A54" w14:textId="77777777" w:rsidR="008E2652" w:rsidRPr="00A23940" w:rsidRDefault="008E2652" w:rsidP="008E2652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b/>
                                      <w:sz w:val="28"/>
                                    </w:rPr>
                                  </w:pPr>
                                  <w:r w:rsidRPr="00A23940">
                                    <w:rPr>
                                      <w:rFonts w:ascii="Trebuchet MS" w:hAnsi="Trebuchet MS"/>
                                      <w:b/>
                                      <w:sz w:val="28"/>
                                    </w:rPr>
                                    <w:t>komplexní řešení podnikové ekologie a EMS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F05F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45.35pt;margin-top:-17.25pt;width:330pt;height:1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" filled="f" stroked="f">
                      <v:textbox inset="0,0,0,0">
                        <w:txbxContent>
                          <w:p w14:paraId="6B7F8A54" w14:textId="77777777" w:rsidR="008E2652" w:rsidRPr="00A23940" w:rsidRDefault="008E2652" w:rsidP="008E2652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</w:pPr>
                            <w:r w:rsidRPr="00A23940"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  <w:t>komplexní řešení podnikové ekologie a EMS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E2652" w:rsidRPr="0035639D">
              <w:rPr>
                <w:rFonts w:ascii="Trebuchet MS" w:hAnsi="Trebuchet MS"/>
                <w:b/>
              </w:rPr>
              <w:t>Envi Group s.r.o.</w:t>
            </w:r>
          </w:p>
          <w:p w14:paraId="61677CF2" w14:textId="77777777" w:rsidR="008E2652" w:rsidRPr="0035639D" w:rsidRDefault="008E2652" w:rsidP="003142C7">
            <w:pPr>
              <w:rPr>
                <w:rFonts w:ascii="Trebuchet MS" w:hAnsi="Trebuchet MS"/>
                <w:b/>
              </w:rPr>
            </w:pPr>
            <w:r w:rsidRPr="0035639D">
              <w:rPr>
                <w:rFonts w:ascii="Trebuchet MS" w:hAnsi="Trebuchet MS"/>
                <w:b/>
              </w:rPr>
              <w:t>Příčná 2186, 347 01 Tachov</w:t>
            </w:r>
          </w:p>
          <w:p w14:paraId="5A3147B9" w14:textId="77777777" w:rsidR="008E2652" w:rsidRPr="0035639D" w:rsidRDefault="008E2652" w:rsidP="003142C7">
            <w:pPr>
              <w:rPr>
                <w:rFonts w:ascii="Trebuchet MS" w:hAnsi="Trebuchet MS"/>
                <w:sz w:val="16"/>
                <w:szCs w:val="16"/>
              </w:rPr>
            </w:pPr>
          </w:p>
          <w:p w14:paraId="2F996F0E" w14:textId="78CFF073" w:rsidR="008E2652" w:rsidRDefault="0007330D" w:rsidP="003142C7">
            <w:r>
              <w:rPr>
                <w:noProof/>
              </w:rPr>
              <w:drawing>
                <wp:anchor distT="0" distB="0" distL="114300" distR="114300" simplePos="0" relativeHeight="251655168" behindDoc="0" locked="1" layoutInCell="1" allowOverlap="1" wp14:anchorId="51824787" wp14:editId="69BC794B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-861695</wp:posOffset>
                  </wp:positionV>
                  <wp:extent cx="1328420" cy="309880"/>
                  <wp:effectExtent l="0" t="0" r="0" b="0"/>
                  <wp:wrapNone/>
                  <wp:docPr id="2" name="obrázek 3" descr="logo-hi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logo-hi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20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06" w:type="dxa"/>
          </w:tcPr>
          <w:p w14:paraId="2C4646AD" w14:textId="77777777" w:rsidR="008E2652" w:rsidRPr="0035639D" w:rsidRDefault="008E2652" w:rsidP="003142C7">
            <w:pPr>
              <w:jc w:val="right"/>
              <w:rPr>
                <w:rFonts w:ascii="Trebuchet MS" w:hAnsi="Trebuchet MS"/>
                <w:b/>
                <w:sz w:val="4"/>
                <w:szCs w:val="4"/>
              </w:rPr>
            </w:pPr>
          </w:p>
          <w:p w14:paraId="16348FDE" w14:textId="05E753B7" w:rsidR="008E2652" w:rsidRPr="0035639D" w:rsidRDefault="008E2652" w:rsidP="006D4267">
            <w:pPr>
              <w:jc w:val="right"/>
              <w:rPr>
                <w:rFonts w:ascii="Trebuchet MS" w:hAnsi="Trebuchet MS"/>
                <w:b/>
              </w:rPr>
            </w:pPr>
            <w:r w:rsidRPr="0035639D">
              <w:rPr>
                <w:rFonts w:ascii="Trebuchet MS" w:hAnsi="Trebuchet MS"/>
                <w:b/>
              </w:rPr>
              <w:t xml:space="preserve">tel. 606 638 325 </w:t>
            </w:r>
          </w:p>
          <w:p w14:paraId="797FE341" w14:textId="77777777" w:rsidR="008E2652" w:rsidRPr="0035639D" w:rsidRDefault="008E2652" w:rsidP="003142C7">
            <w:pPr>
              <w:jc w:val="right"/>
              <w:rPr>
                <w:rFonts w:ascii="Trebuchet MS" w:hAnsi="Trebuchet MS"/>
                <w:b/>
              </w:rPr>
            </w:pPr>
            <w:r w:rsidRPr="0035639D">
              <w:rPr>
                <w:rFonts w:ascii="Trebuchet MS" w:hAnsi="Trebuchet MS"/>
                <w:b/>
              </w:rPr>
              <w:t>email: info@envigroup.cz</w:t>
            </w:r>
          </w:p>
          <w:p w14:paraId="3A3E29E0" w14:textId="77777777" w:rsidR="008E2652" w:rsidRPr="0035639D" w:rsidRDefault="008E2652" w:rsidP="003142C7">
            <w:pPr>
              <w:jc w:val="right"/>
              <w:rPr>
                <w:rFonts w:ascii="Trebuchet MS" w:hAnsi="Trebuchet MS"/>
              </w:rPr>
            </w:pPr>
            <w:r w:rsidRPr="0035639D">
              <w:rPr>
                <w:rFonts w:ascii="Trebuchet MS" w:hAnsi="Trebuchet MS"/>
                <w:b/>
              </w:rPr>
              <w:t>www.envigroup.cz</w:t>
            </w:r>
            <w:r w:rsidRPr="0035639D">
              <w:rPr>
                <w:rFonts w:ascii="Trebuchet MS" w:hAnsi="Trebuchet MS"/>
              </w:rPr>
              <w:t xml:space="preserve"> </w:t>
            </w:r>
          </w:p>
          <w:p w14:paraId="7DD95A8D" w14:textId="77777777" w:rsidR="008E2652" w:rsidRDefault="008E2652" w:rsidP="003142C7">
            <w:pPr>
              <w:jc w:val="right"/>
            </w:pPr>
          </w:p>
        </w:tc>
      </w:tr>
    </w:tbl>
    <w:p w14:paraId="73AB37F7" w14:textId="77777777" w:rsidR="008E2652" w:rsidRDefault="008E2652" w:rsidP="00FC2227">
      <w:pPr>
        <w:rPr>
          <w:b/>
        </w:rPr>
      </w:pPr>
    </w:p>
    <w:p w14:paraId="0A8F00A9" w14:textId="77777777" w:rsidR="00D722DC" w:rsidRPr="008E2652" w:rsidRDefault="00E7281C">
      <w:pPr>
        <w:pStyle w:val="Odstavec"/>
        <w:spacing w:before="0"/>
        <w:jc w:val="center"/>
        <w:rPr>
          <w:rFonts w:ascii="Times New Roman" w:hAnsi="Times New Roman"/>
          <w:sz w:val="40"/>
        </w:rPr>
      </w:pPr>
      <w:r w:rsidRPr="008E2652">
        <w:rPr>
          <w:rFonts w:ascii="Times New Roman" w:hAnsi="Times New Roman"/>
          <w:sz w:val="40"/>
        </w:rPr>
        <w:t xml:space="preserve">Prezenční listina </w:t>
      </w:r>
    </w:p>
    <w:p w14:paraId="2B1905AC" w14:textId="77777777" w:rsidR="00D722DC" w:rsidRPr="008E2652" w:rsidRDefault="00D722DC">
      <w:pPr>
        <w:pStyle w:val="Odstavec"/>
        <w:spacing w:before="0"/>
        <w:jc w:val="center"/>
        <w:rPr>
          <w:rFonts w:ascii="Times New Roman" w:hAnsi="Times New Roman"/>
          <w:b/>
          <w:sz w:val="40"/>
        </w:rPr>
      </w:pPr>
      <w:r w:rsidRPr="008E2652">
        <w:rPr>
          <w:rFonts w:ascii="Times New Roman" w:hAnsi="Times New Roman"/>
          <w:b/>
          <w:sz w:val="40"/>
        </w:rPr>
        <w:t>Š</w:t>
      </w:r>
      <w:r w:rsidR="00E7281C" w:rsidRPr="008E2652">
        <w:rPr>
          <w:rFonts w:ascii="Times New Roman" w:hAnsi="Times New Roman"/>
          <w:b/>
          <w:sz w:val="40"/>
        </w:rPr>
        <w:t xml:space="preserve">kolení o </w:t>
      </w:r>
      <w:r w:rsidRPr="008E2652">
        <w:rPr>
          <w:rFonts w:ascii="Times New Roman" w:hAnsi="Times New Roman"/>
          <w:b/>
          <w:sz w:val="40"/>
        </w:rPr>
        <w:t>ochraně životního prostředí</w:t>
      </w:r>
    </w:p>
    <w:p w14:paraId="79FB6CC0" w14:textId="77777777" w:rsidR="00E7281C" w:rsidRDefault="00D722DC">
      <w:pPr>
        <w:pStyle w:val="Odstavec"/>
        <w:spacing w:before="0"/>
        <w:jc w:val="center"/>
        <w:rPr>
          <w:rFonts w:ascii="Times New Roman" w:hAnsi="Times New Roman"/>
          <w:sz w:val="32"/>
        </w:rPr>
      </w:pPr>
      <w:r w:rsidRPr="00D722DC">
        <w:rPr>
          <w:rFonts w:ascii="Times New Roman" w:hAnsi="Times New Roman"/>
          <w:sz w:val="32"/>
        </w:rPr>
        <w:t xml:space="preserve">(odpady, chemické látky a </w:t>
      </w:r>
      <w:r w:rsidR="00C3347E">
        <w:rPr>
          <w:rFonts w:ascii="Times New Roman" w:hAnsi="Times New Roman"/>
          <w:sz w:val="32"/>
        </w:rPr>
        <w:t>směsi</w:t>
      </w:r>
      <w:r w:rsidR="00EF3C5A">
        <w:rPr>
          <w:rFonts w:ascii="Times New Roman" w:hAnsi="Times New Roman"/>
          <w:sz w:val="32"/>
        </w:rPr>
        <w:t>, havárie</w:t>
      </w:r>
      <w:r w:rsidRPr="00D722DC">
        <w:rPr>
          <w:rFonts w:ascii="Times New Roman" w:hAnsi="Times New Roman"/>
          <w:sz w:val="32"/>
        </w:rPr>
        <w:t xml:space="preserve"> a další)</w:t>
      </w:r>
    </w:p>
    <w:p w14:paraId="241092CA" w14:textId="577EB441" w:rsidR="008E2652" w:rsidRPr="008E2652" w:rsidRDefault="008E2652" w:rsidP="008E2652">
      <w:pPr>
        <w:pStyle w:val="Odstavec"/>
        <w:spacing w:before="0"/>
        <w:rPr>
          <w:rFonts w:ascii="Times New Roman" w:hAnsi="Times New Roman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68"/>
        <w:gridCol w:w="6866"/>
      </w:tblGrid>
      <w:tr w:rsidR="00AC3AD8" w14:paraId="2B71F6BB" w14:textId="77777777" w:rsidTr="00AC3AD8">
        <w:trPr>
          <w:trHeight w:val="567"/>
        </w:trPr>
        <w:tc>
          <w:tcPr>
            <w:tcW w:w="2972" w:type="dxa"/>
            <w:vAlign w:val="center"/>
          </w:tcPr>
          <w:p w14:paraId="5FF4614B" w14:textId="32D5FA54" w:rsidR="00AC3AD8" w:rsidRPr="00AC3AD8" w:rsidRDefault="00AC3AD8" w:rsidP="00AC3AD8">
            <w:pPr>
              <w:pStyle w:val="Odstavec"/>
              <w:spacing w:before="0"/>
              <w:jc w:val="left"/>
              <w:rPr>
                <w:rFonts w:ascii="Times New Roman" w:hAnsi="Times New Roman"/>
                <w:b/>
                <w:bCs/>
                <w:sz w:val="32"/>
              </w:rPr>
            </w:pPr>
            <w:r w:rsidRPr="00AC3AD8">
              <w:rPr>
                <w:rFonts w:ascii="Times New Roman" w:hAnsi="Times New Roman"/>
                <w:b/>
                <w:bCs/>
              </w:rPr>
              <w:t>Školení pracovníků firmy:</w:t>
            </w:r>
          </w:p>
        </w:tc>
        <w:tc>
          <w:tcPr>
            <w:tcW w:w="6882" w:type="dxa"/>
            <w:vAlign w:val="center"/>
          </w:tcPr>
          <w:p w14:paraId="3D456CF6" w14:textId="77777777" w:rsidR="00AC3AD8" w:rsidRDefault="00AC3AD8" w:rsidP="00AC3AD8">
            <w:pPr>
              <w:pStyle w:val="Odstavec"/>
              <w:spacing w:before="0"/>
              <w:jc w:val="left"/>
              <w:rPr>
                <w:rFonts w:ascii="Times New Roman" w:hAnsi="Times New Roman"/>
                <w:b/>
                <w:sz w:val="32"/>
              </w:rPr>
            </w:pPr>
          </w:p>
        </w:tc>
      </w:tr>
      <w:tr w:rsidR="00AC3AD8" w14:paraId="411A1D2A" w14:textId="77777777" w:rsidTr="00AC3AD8">
        <w:trPr>
          <w:trHeight w:val="567"/>
        </w:trPr>
        <w:tc>
          <w:tcPr>
            <w:tcW w:w="2972" w:type="dxa"/>
            <w:vAlign w:val="center"/>
          </w:tcPr>
          <w:p w14:paraId="4E1323D9" w14:textId="20D2AA0F" w:rsidR="00AC3AD8" w:rsidRPr="00AC3AD8" w:rsidRDefault="00AC3AD8" w:rsidP="00AC3AD8">
            <w:pPr>
              <w:pStyle w:val="Odstavec"/>
              <w:spacing w:before="0"/>
              <w:jc w:val="left"/>
              <w:rPr>
                <w:rFonts w:ascii="Times New Roman" w:hAnsi="Times New Roman"/>
                <w:b/>
                <w:bCs/>
                <w:sz w:val="32"/>
              </w:rPr>
            </w:pPr>
            <w:r w:rsidRPr="00AC3AD8">
              <w:rPr>
                <w:rFonts w:ascii="Times New Roman" w:hAnsi="Times New Roman"/>
                <w:b/>
                <w:bCs/>
              </w:rPr>
              <w:t>Školení</w:t>
            </w:r>
            <w:r w:rsidRPr="00AC3AD8">
              <w:rPr>
                <w:rFonts w:ascii="Times New Roman" w:hAnsi="Times New Roman"/>
                <w:b/>
                <w:bCs/>
              </w:rPr>
              <w:t xml:space="preserve"> provedl:</w:t>
            </w:r>
          </w:p>
        </w:tc>
        <w:tc>
          <w:tcPr>
            <w:tcW w:w="6882" w:type="dxa"/>
            <w:vAlign w:val="center"/>
          </w:tcPr>
          <w:p w14:paraId="4F531359" w14:textId="77777777" w:rsidR="00AC3AD8" w:rsidRDefault="00AC3AD8" w:rsidP="00AC3AD8">
            <w:pPr>
              <w:pStyle w:val="Odstavec"/>
              <w:spacing w:before="0"/>
              <w:jc w:val="left"/>
              <w:rPr>
                <w:rFonts w:ascii="Times New Roman" w:hAnsi="Times New Roman"/>
                <w:b/>
                <w:sz w:val="32"/>
              </w:rPr>
            </w:pPr>
          </w:p>
        </w:tc>
      </w:tr>
      <w:bookmarkEnd w:id="0"/>
      <w:bookmarkEnd w:id="1"/>
    </w:tbl>
    <w:p w14:paraId="570750D7" w14:textId="77777777" w:rsidR="008E2652" w:rsidRPr="008E2652" w:rsidRDefault="008E2652">
      <w:pPr>
        <w:pStyle w:val="Odstavec"/>
        <w:spacing w:before="0"/>
        <w:jc w:val="center"/>
        <w:rPr>
          <w:rFonts w:ascii="Times New Roman" w:hAnsi="Times New Roman"/>
          <w:sz w:val="20"/>
        </w:rPr>
      </w:pPr>
    </w:p>
    <w:p w14:paraId="4EB531C1" w14:textId="6CBCAE4F" w:rsidR="00E7281C" w:rsidRPr="008E2652" w:rsidRDefault="00E7281C">
      <w:pPr>
        <w:pStyle w:val="Odstavec"/>
        <w:spacing w:before="0"/>
        <w:rPr>
          <w:rFonts w:ascii="Times New Roman" w:hAnsi="Times New Roman"/>
          <w:sz w:val="22"/>
        </w:rPr>
      </w:pPr>
      <w:r w:rsidRPr="008E2652">
        <w:rPr>
          <w:rFonts w:ascii="Times New Roman" w:hAnsi="Times New Roman"/>
          <w:sz w:val="22"/>
        </w:rPr>
        <w:t xml:space="preserve">Svým podpisem potvrzuji svou účast na školení o </w:t>
      </w:r>
      <w:r w:rsidR="00094327" w:rsidRPr="008E2652">
        <w:rPr>
          <w:rFonts w:ascii="Times New Roman" w:hAnsi="Times New Roman"/>
          <w:sz w:val="22"/>
        </w:rPr>
        <w:t>ochraně životního prostředí</w:t>
      </w:r>
      <w:r w:rsidR="004054A2" w:rsidRPr="008E2652">
        <w:rPr>
          <w:rFonts w:ascii="Times New Roman" w:hAnsi="Times New Roman"/>
          <w:sz w:val="22"/>
        </w:rPr>
        <w:t xml:space="preserve"> podle přiložené osnovy</w:t>
      </w:r>
      <w:r w:rsidR="006524AB">
        <w:rPr>
          <w:rFonts w:ascii="Times New Roman" w:hAnsi="Times New Roman"/>
          <w:sz w:val="22"/>
        </w:rPr>
        <w:t xml:space="preserve"> a </w:t>
      </w:r>
      <w:r w:rsidR="006524AB" w:rsidRPr="006524AB">
        <w:rPr>
          <w:rFonts w:ascii="Times New Roman" w:hAnsi="Times New Roman"/>
          <w:sz w:val="22"/>
        </w:rPr>
        <w:t xml:space="preserve">řádné seznámení </w:t>
      </w:r>
      <w:r w:rsidR="006524AB">
        <w:rPr>
          <w:rFonts w:ascii="Times New Roman" w:hAnsi="Times New Roman"/>
          <w:sz w:val="22"/>
        </w:rPr>
        <w:t>a porozumění obsahu školení</w:t>
      </w:r>
      <w:r w:rsidR="004054A2" w:rsidRPr="008E2652">
        <w:rPr>
          <w:rFonts w:ascii="Times New Roman" w:hAnsi="Times New Roman"/>
          <w:sz w:val="22"/>
        </w:rPr>
        <w:t xml:space="preserve">. </w:t>
      </w:r>
      <w:r w:rsidRPr="008E2652">
        <w:rPr>
          <w:rFonts w:ascii="Times New Roman" w:hAnsi="Times New Roman"/>
          <w:sz w:val="22"/>
        </w:rPr>
        <w:t>Potvrzuji, že jsem se seznámil</w:t>
      </w:r>
      <w:r w:rsidR="006524AB">
        <w:rPr>
          <w:rFonts w:ascii="Times New Roman" w:hAnsi="Times New Roman"/>
          <w:sz w:val="22"/>
        </w:rPr>
        <w:t xml:space="preserve"> </w:t>
      </w:r>
      <w:r w:rsidRPr="008E2652">
        <w:rPr>
          <w:rFonts w:ascii="Times New Roman" w:hAnsi="Times New Roman"/>
          <w:sz w:val="22"/>
        </w:rPr>
        <w:t>s </w:t>
      </w:r>
      <w:r w:rsidR="00092A45">
        <w:rPr>
          <w:rFonts w:ascii="Times New Roman" w:hAnsi="Times New Roman"/>
          <w:sz w:val="22"/>
        </w:rPr>
        <w:t xml:space="preserve">obsahem a </w:t>
      </w:r>
      <w:r w:rsidR="0072344A" w:rsidRPr="008E2652">
        <w:rPr>
          <w:rFonts w:ascii="Times New Roman" w:hAnsi="Times New Roman"/>
          <w:sz w:val="22"/>
        </w:rPr>
        <w:t xml:space="preserve">umístěním </w:t>
      </w:r>
      <w:r w:rsidRPr="008E2652">
        <w:rPr>
          <w:rFonts w:ascii="Times New Roman" w:hAnsi="Times New Roman"/>
          <w:sz w:val="22"/>
        </w:rPr>
        <w:t>bezpečnostní</w:t>
      </w:r>
      <w:r w:rsidR="0072344A" w:rsidRPr="008E2652">
        <w:rPr>
          <w:rFonts w:ascii="Times New Roman" w:hAnsi="Times New Roman"/>
          <w:sz w:val="22"/>
        </w:rPr>
        <w:t>ch</w:t>
      </w:r>
      <w:r w:rsidRPr="008E2652">
        <w:rPr>
          <w:rFonts w:ascii="Times New Roman" w:hAnsi="Times New Roman"/>
          <w:sz w:val="22"/>
        </w:rPr>
        <w:t xml:space="preserve"> list</w:t>
      </w:r>
      <w:r w:rsidR="0072344A" w:rsidRPr="008E2652">
        <w:rPr>
          <w:rFonts w:ascii="Times New Roman" w:hAnsi="Times New Roman"/>
          <w:sz w:val="22"/>
        </w:rPr>
        <w:t>ů</w:t>
      </w:r>
      <w:r w:rsidRPr="008E2652">
        <w:rPr>
          <w:rFonts w:ascii="Times New Roman" w:hAnsi="Times New Roman"/>
          <w:sz w:val="22"/>
        </w:rPr>
        <w:t xml:space="preserve"> používaných látek a </w:t>
      </w:r>
      <w:r w:rsidR="00C3347E" w:rsidRPr="008E2652">
        <w:rPr>
          <w:rFonts w:ascii="Times New Roman" w:hAnsi="Times New Roman"/>
          <w:sz w:val="22"/>
        </w:rPr>
        <w:t>směsí</w:t>
      </w:r>
      <w:r w:rsidRPr="008E2652">
        <w:rPr>
          <w:rFonts w:ascii="Times New Roman" w:hAnsi="Times New Roman"/>
          <w:sz w:val="22"/>
        </w:rPr>
        <w:t xml:space="preserve">, s bezpečnostními </w:t>
      </w:r>
      <w:r w:rsidR="00092A45">
        <w:rPr>
          <w:rFonts w:ascii="Times New Roman" w:hAnsi="Times New Roman"/>
          <w:sz w:val="22"/>
        </w:rPr>
        <w:t>kar</w:t>
      </w:r>
      <w:r w:rsidR="00805636">
        <w:rPr>
          <w:rFonts w:ascii="Times New Roman" w:hAnsi="Times New Roman"/>
          <w:sz w:val="22"/>
        </w:rPr>
        <w:t>t</w:t>
      </w:r>
      <w:r w:rsidR="00092A45">
        <w:rPr>
          <w:rFonts w:ascii="Times New Roman" w:hAnsi="Times New Roman"/>
          <w:sz w:val="22"/>
        </w:rPr>
        <w:t>ami/</w:t>
      </w:r>
      <w:r w:rsidRPr="008E2652">
        <w:rPr>
          <w:rFonts w:ascii="Times New Roman" w:hAnsi="Times New Roman"/>
          <w:sz w:val="22"/>
        </w:rPr>
        <w:t>pokyny pro práci</w:t>
      </w:r>
      <w:r w:rsidR="00FC2227" w:rsidRPr="008E2652">
        <w:rPr>
          <w:rFonts w:ascii="Times New Roman" w:hAnsi="Times New Roman"/>
          <w:sz w:val="22"/>
        </w:rPr>
        <w:t xml:space="preserve">, </w:t>
      </w:r>
      <w:r w:rsidRPr="008E2652">
        <w:rPr>
          <w:rFonts w:ascii="Times New Roman" w:hAnsi="Times New Roman"/>
          <w:sz w:val="22"/>
        </w:rPr>
        <w:t>se základy první pomoci</w:t>
      </w:r>
      <w:r w:rsidR="00FC2227" w:rsidRPr="008E2652">
        <w:rPr>
          <w:rFonts w:ascii="Times New Roman" w:hAnsi="Times New Roman"/>
          <w:sz w:val="22"/>
        </w:rPr>
        <w:t xml:space="preserve">, s pokyny pro nakládání s </w:t>
      </w:r>
      <w:r w:rsidR="00D94FF5">
        <w:rPr>
          <w:rFonts w:ascii="Times New Roman" w:hAnsi="Times New Roman"/>
          <w:sz w:val="22"/>
        </w:rPr>
        <w:t xml:space="preserve">chemickými látkami a </w:t>
      </w:r>
      <w:r w:rsidR="00FC2227" w:rsidRPr="008E2652">
        <w:rPr>
          <w:rFonts w:ascii="Times New Roman" w:hAnsi="Times New Roman"/>
          <w:sz w:val="22"/>
        </w:rPr>
        <w:t>odpady a s postupy pro případ havárie</w:t>
      </w:r>
      <w:r w:rsidRPr="008E2652">
        <w:rPr>
          <w:rFonts w:ascii="Times New Roman" w:hAnsi="Times New Roman"/>
          <w:sz w:val="22"/>
        </w:rPr>
        <w:t xml:space="preserve">. </w:t>
      </w:r>
      <w:r w:rsidR="008A4D05">
        <w:rPr>
          <w:rFonts w:ascii="Times New Roman" w:hAnsi="Times New Roman"/>
          <w:sz w:val="22"/>
        </w:rPr>
        <w:t>O</w:t>
      </w:r>
      <w:r w:rsidR="008A4D05" w:rsidRPr="008A4D05">
        <w:rPr>
          <w:rFonts w:ascii="Times New Roman" w:hAnsi="Times New Roman"/>
          <w:sz w:val="22"/>
        </w:rPr>
        <w:t>věření znalostí získaných tímto školením</w:t>
      </w:r>
      <w:r w:rsidR="008A4D05">
        <w:rPr>
          <w:rFonts w:ascii="Times New Roman" w:hAnsi="Times New Roman"/>
          <w:sz w:val="22"/>
        </w:rPr>
        <w:t xml:space="preserve"> bylo provedeno kontrolními otázkami při školení. </w:t>
      </w:r>
    </w:p>
    <w:p w14:paraId="1842974D" w14:textId="77777777" w:rsidR="00E7281C" w:rsidRPr="008E2652" w:rsidRDefault="00E7281C">
      <w:pPr>
        <w:pStyle w:val="Zhlav"/>
        <w:tabs>
          <w:tab w:val="clear" w:pos="4536"/>
          <w:tab w:val="clear" w:pos="9072"/>
        </w:tabs>
        <w:rPr>
          <w:sz w:val="12"/>
        </w:rPr>
      </w:pPr>
    </w:p>
    <w:tbl>
      <w:tblPr>
        <w:tblW w:w="9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3979"/>
        <w:gridCol w:w="3554"/>
      </w:tblGrid>
      <w:tr w:rsidR="00DB58FE" w14:paraId="70BF3F73" w14:textId="77777777" w:rsidTr="008E2652">
        <w:trPr>
          <w:trHeight w:val="389"/>
        </w:trPr>
        <w:tc>
          <w:tcPr>
            <w:tcW w:w="1990" w:type="dxa"/>
            <w:shd w:val="clear" w:color="auto" w:fill="E6E6E6"/>
            <w:vAlign w:val="center"/>
          </w:tcPr>
          <w:p w14:paraId="4DB324D0" w14:textId="77777777" w:rsidR="00DB58FE" w:rsidRDefault="00DB58FE" w:rsidP="009511A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</w:p>
        </w:tc>
        <w:tc>
          <w:tcPr>
            <w:tcW w:w="3979" w:type="dxa"/>
            <w:shd w:val="clear" w:color="auto" w:fill="E6E6E6"/>
            <w:vAlign w:val="center"/>
          </w:tcPr>
          <w:p w14:paraId="6C98101C" w14:textId="77777777" w:rsidR="00DB58FE" w:rsidRDefault="00DB58FE" w:rsidP="009511A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Jméno</w:t>
            </w:r>
          </w:p>
        </w:tc>
        <w:tc>
          <w:tcPr>
            <w:tcW w:w="3554" w:type="dxa"/>
            <w:shd w:val="clear" w:color="auto" w:fill="E6E6E6"/>
            <w:vAlign w:val="center"/>
          </w:tcPr>
          <w:p w14:paraId="20AEE621" w14:textId="77777777" w:rsidR="00DB58FE" w:rsidRDefault="00DB58FE" w:rsidP="009511A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Podpis</w:t>
            </w:r>
          </w:p>
        </w:tc>
      </w:tr>
      <w:tr w:rsidR="00DB58FE" w14:paraId="6D98828A" w14:textId="77777777" w:rsidTr="001C302D">
        <w:trPr>
          <w:trHeight w:val="454"/>
        </w:trPr>
        <w:tc>
          <w:tcPr>
            <w:tcW w:w="1990" w:type="dxa"/>
            <w:vAlign w:val="center"/>
          </w:tcPr>
          <w:p w14:paraId="73F21935" w14:textId="4486347C" w:rsidR="00DB58FE" w:rsidRDefault="00DB58FE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3979" w:type="dxa"/>
            <w:vAlign w:val="center"/>
          </w:tcPr>
          <w:p w14:paraId="29BDFEF7" w14:textId="1BB331B2" w:rsidR="00DB58FE" w:rsidRPr="008E2652" w:rsidRDefault="00DB58FE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rPr>
                <w:sz w:val="28"/>
                <w:szCs w:val="24"/>
              </w:rPr>
            </w:pPr>
          </w:p>
        </w:tc>
        <w:tc>
          <w:tcPr>
            <w:tcW w:w="3554" w:type="dxa"/>
            <w:vAlign w:val="bottom"/>
          </w:tcPr>
          <w:p w14:paraId="78EB152E" w14:textId="77777777" w:rsidR="00DB58FE" w:rsidRDefault="00DB58FE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</w:p>
        </w:tc>
      </w:tr>
      <w:tr w:rsidR="00DB58FE" w14:paraId="6493F76D" w14:textId="77777777" w:rsidTr="001C302D">
        <w:trPr>
          <w:trHeight w:val="454"/>
        </w:trPr>
        <w:tc>
          <w:tcPr>
            <w:tcW w:w="1990" w:type="dxa"/>
            <w:vAlign w:val="center"/>
          </w:tcPr>
          <w:p w14:paraId="0ED4D9A7" w14:textId="4B521B6D" w:rsidR="00DB58FE" w:rsidRDefault="00DB58FE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3979" w:type="dxa"/>
            <w:vAlign w:val="center"/>
          </w:tcPr>
          <w:p w14:paraId="16AE9657" w14:textId="6B984313" w:rsidR="00DB58FE" w:rsidRPr="008E2652" w:rsidRDefault="00DB58FE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rPr>
                <w:sz w:val="28"/>
                <w:szCs w:val="24"/>
              </w:rPr>
            </w:pPr>
          </w:p>
        </w:tc>
        <w:tc>
          <w:tcPr>
            <w:tcW w:w="3554" w:type="dxa"/>
            <w:vAlign w:val="bottom"/>
          </w:tcPr>
          <w:p w14:paraId="42CA43B3" w14:textId="77777777" w:rsidR="00DB58FE" w:rsidRDefault="00DB58FE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</w:p>
        </w:tc>
      </w:tr>
      <w:tr w:rsidR="00DB58FE" w14:paraId="392E21B0" w14:textId="77777777" w:rsidTr="001C302D">
        <w:trPr>
          <w:trHeight w:val="454"/>
        </w:trPr>
        <w:tc>
          <w:tcPr>
            <w:tcW w:w="1990" w:type="dxa"/>
            <w:vAlign w:val="center"/>
          </w:tcPr>
          <w:p w14:paraId="1B8802CA" w14:textId="2E1DF71F" w:rsidR="00DB58FE" w:rsidRDefault="00DB58FE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3979" w:type="dxa"/>
            <w:vAlign w:val="center"/>
          </w:tcPr>
          <w:p w14:paraId="4BDFD254" w14:textId="27F2F140" w:rsidR="00DB58FE" w:rsidRPr="008E2652" w:rsidRDefault="00DB58FE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rPr>
                <w:sz w:val="28"/>
                <w:szCs w:val="24"/>
              </w:rPr>
            </w:pPr>
          </w:p>
        </w:tc>
        <w:tc>
          <w:tcPr>
            <w:tcW w:w="3554" w:type="dxa"/>
            <w:vAlign w:val="bottom"/>
          </w:tcPr>
          <w:p w14:paraId="6494BD46" w14:textId="77777777" w:rsidR="00DB58FE" w:rsidRDefault="00DB58FE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</w:p>
        </w:tc>
      </w:tr>
      <w:tr w:rsidR="00DB58FE" w14:paraId="0055809B" w14:textId="77777777" w:rsidTr="001C302D">
        <w:trPr>
          <w:trHeight w:val="454"/>
        </w:trPr>
        <w:tc>
          <w:tcPr>
            <w:tcW w:w="1990" w:type="dxa"/>
            <w:vAlign w:val="center"/>
          </w:tcPr>
          <w:p w14:paraId="39CF2F0F" w14:textId="268C901A" w:rsidR="00DB58FE" w:rsidRDefault="00DB58FE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3979" w:type="dxa"/>
            <w:vAlign w:val="center"/>
          </w:tcPr>
          <w:p w14:paraId="5C4D2F49" w14:textId="4E9E360E" w:rsidR="00DB58FE" w:rsidRPr="008E2652" w:rsidRDefault="00DB58FE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rPr>
                <w:sz w:val="28"/>
                <w:szCs w:val="24"/>
              </w:rPr>
            </w:pPr>
          </w:p>
        </w:tc>
        <w:tc>
          <w:tcPr>
            <w:tcW w:w="3554" w:type="dxa"/>
            <w:vAlign w:val="bottom"/>
          </w:tcPr>
          <w:p w14:paraId="181BDF62" w14:textId="77777777" w:rsidR="00DB58FE" w:rsidRDefault="00DB58FE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</w:p>
        </w:tc>
      </w:tr>
      <w:tr w:rsidR="00DB58FE" w14:paraId="1B3348B1" w14:textId="77777777" w:rsidTr="001C302D">
        <w:trPr>
          <w:trHeight w:val="454"/>
        </w:trPr>
        <w:tc>
          <w:tcPr>
            <w:tcW w:w="1990" w:type="dxa"/>
            <w:vAlign w:val="center"/>
          </w:tcPr>
          <w:p w14:paraId="6B337127" w14:textId="65FDC328" w:rsidR="00DB58FE" w:rsidRDefault="00DB58FE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3979" w:type="dxa"/>
            <w:vAlign w:val="center"/>
          </w:tcPr>
          <w:p w14:paraId="2F88E3E0" w14:textId="79810730" w:rsidR="00DB58FE" w:rsidRPr="008E2652" w:rsidRDefault="00DB58FE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rPr>
                <w:sz w:val="28"/>
                <w:szCs w:val="24"/>
              </w:rPr>
            </w:pPr>
          </w:p>
        </w:tc>
        <w:tc>
          <w:tcPr>
            <w:tcW w:w="3554" w:type="dxa"/>
            <w:vAlign w:val="bottom"/>
          </w:tcPr>
          <w:p w14:paraId="319AD03C" w14:textId="77777777" w:rsidR="00DB58FE" w:rsidRDefault="00DB58FE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</w:p>
        </w:tc>
      </w:tr>
      <w:tr w:rsidR="00DB58FE" w14:paraId="60630C60" w14:textId="77777777" w:rsidTr="001C302D">
        <w:trPr>
          <w:trHeight w:val="454"/>
        </w:trPr>
        <w:tc>
          <w:tcPr>
            <w:tcW w:w="1990" w:type="dxa"/>
            <w:vAlign w:val="center"/>
          </w:tcPr>
          <w:p w14:paraId="19787F4D" w14:textId="2AA279DF" w:rsidR="00DB58FE" w:rsidRDefault="00DB58FE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3979" w:type="dxa"/>
            <w:vAlign w:val="center"/>
          </w:tcPr>
          <w:p w14:paraId="3EB86E03" w14:textId="5334C626" w:rsidR="00DB58FE" w:rsidRPr="008E2652" w:rsidRDefault="00DB58FE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rPr>
                <w:sz w:val="28"/>
                <w:szCs w:val="24"/>
              </w:rPr>
            </w:pPr>
          </w:p>
        </w:tc>
        <w:tc>
          <w:tcPr>
            <w:tcW w:w="3554" w:type="dxa"/>
            <w:vAlign w:val="bottom"/>
          </w:tcPr>
          <w:p w14:paraId="4461360B" w14:textId="77777777" w:rsidR="00DB58FE" w:rsidRDefault="00DB58FE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</w:p>
        </w:tc>
      </w:tr>
      <w:tr w:rsidR="00DB58FE" w14:paraId="5F9CBF6E" w14:textId="77777777" w:rsidTr="001C302D">
        <w:trPr>
          <w:trHeight w:val="454"/>
        </w:trPr>
        <w:tc>
          <w:tcPr>
            <w:tcW w:w="1990" w:type="dxa"/>
            <w:vAlign w:val="center"/>
          </w:tcPr>
          <w:p w14:paraId="52DEAA8C" w14:textId="09231E1A" w:rsidR="00DB58FE" w:rsidRDefault="00DB58FE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3979" w:type="dxa"/>
            <w:vAlign w:val="center"/>
          </w:tcPr>
          <w:p w14:paraId="4341975F" w14:textId="362A203A" w:rsidR="00DB58FE" w:rsidRPr="008E2652" w:rsidRDefault="00DB58FE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rPr>
                <w:sz w:val="28"/>
                <w:szCs w:val="24"/>
              </w:rPr>
            </w:pPr>
          </w:p>
        </w:tc>
        <w:tc>
          <w:tcPr>
            <w:tcW w:w="3554" w:type="dxa"/>
            <w:vAlign w:val="bottom"/>
          </w:tcPr>
          <w:p w14:paraId="46590189" w14:textId="77777777" w:rsidR="00DB58FE" w:rsidRDefault="00DB58FE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</w:p>
        </w:tc>
      </w:tr>
      <w:tr w:rsidR="00DB58FE" w14:paraId="4A65F11E" w14:textId="77777777" w:rsidTr="001C302D">
        <w:trPr>
          <w:trHeight w:val="454"/>
        </w:trPr>
        <w:tc>
          <w:tcPr>
            <w:tcW w:w="1990" w:type="dxa"/>
            <w:vAlign w:val="center"/>
          </w:tcPr>
          <w:p w14:paraId="1B68D6EC" w14:textId="60ED8783" w:rsidR="00DB58FE" w:rsidRDefault="00DB58FE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3979" w:type="dxa"/>
            <w:vAlign w:val="center"/>
          </w:tcPr>
          <w:p w14:paraId="2009EE28" w14:textId="2346746F" w:rsidR="00DB58FE" w:rsidRPr="008E2652" w:rsidRDefault="00DB58FE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rPr>
                <w:sz w:val="28"/>
                <w:szCs w:val="24"/>
              </w:rPr>
            </w:pPr>
          </w:p>
        </w:tc>
        <w:tc>
          <w:tcPr>
            <w:tcW w:w="3554" w:type="dxa"/>
            <w:vAlign w:val="bottom"/>
          </w:tcPr>
          <w:p w14:paraId="380246E1" w14:textId="77777777" w:rsidR="00DB58FE" w:rsidRDefault="00DB58FE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</w:p>
        </w:tc>
      </w:tr>
      <w:tr w:rsidR="00DB58FE" w14:paraId="04AC2463" w14:textId="77777777" w:rsidTr="001C302D">
        <w:trPr>
          <w:trHeight w:val="454"/>
        </w:trPr>
        <w:tc>
          <w:tcPr>
            <w:tcW w:w="1990" w:type="dxa"/>
            <w:vAlign w:val="center"/>
          </w:tcPr>
          <w:p w14:paraId="43DFDB66" w14:textId="787E39D2" w:rsidR="00DB58FE" w:rsidRDefault="00DB58FE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3979" w:type="dxa"/>
            <w:vAlign w:val="center"/>
          </w:tcPr>
          <w:p w14:paraId="7DF0A72D" w14:textId="1374877B" w:rsidR="00DB58FE" w:rsidRPr="008E2652" w:rsidRDefault="00DB58FE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rPr>
                <w:sz w:val="28"/>
                <w:szCs w:val="24"/>
              </w:rPr>
            </w:pPr>
          </w:p>
        </w:tc>
        <w:tc>
          <w:tcPr>
            <w:tcW w:w="3554" w:type="dxa"/>
            <w:vAlign w:val="bottom"/>
          </w:tcPr>
          <w:p w14:paraId="144A625C" w14:textId="77777777" w:rsidR="00DB58FE" w:rsidRDefault="00DB58FE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</w:p>
        </w:tc>
      </w:tr>
      <w:tr w:rsidR="00DB58FE" w14:paraId="36E0F8E4" w14:textId="77777777" w:rsidTr="001C302D">
        <w:trPr>
          <w:trHeight w:val="454"/>
        </w:trPr>
        <w:tc>
          <w:tcPr>
            <w:tcW w:w="1990" w:type="dxa"/>
            <w:vAlign w:val="center"/>
          </w:tcPr>
          <w:p w14:paraId="5AFCAFF2" w14:textId="63502EA9" w:rsidR="00DB58FE" w:rsidRDefault="00DB58FE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3979" w:type="dxa"/>
            <w:vAlign w:val="center"/>
          </w:tcPr>
          <w:p w14:paraId="2AF6C9C8" w14:textId="1D7D19B6" w:rsidR="00DB58FE" w:rsidRPr="008E2652" w:rsidRDefault="00DB58FE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rPr>
                <w:sz w:val="28"/>
                <w:szCs w:val="24"/>
              </w:rPr>
            </w:pPr>
          </w:p>
        </w:tc>
        <w:tc>
          <w:tcPr>
            <w:tcW w:w="3554" w:type="dxa"/>
            <w:vAlign w:val="bottom"/>
          </w:tcPr>
          <w:p w14:paraId="58A7C297" w14:textId="77777777" w:rsidR="00DB58FE" w:rsidRDefault="00DB58FE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</w:p>
        </w:tc>
      </w:tr>
      <w:tr w:rsidR="001C302D" w14:paraId="7D525A27" w14:textId="77777777" w:rsidTr="001C302D">
        <w:trPr>
          <w:trHeight w:val="454"/>
        </w:trPr>
        <w:tc>
          <w:tcPr>
            <w:tcW w:w="1990" w:type="dxa"/>
            <w:vAlign w:val="center"/>
          </w:tcPr>
          <w:p w14:paraId="4F17EEBC" w14:textId="77777777" w:rsidR="001C302D" w:rsidRDefault="001C302D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3979" w:type="dxa"/>
            <w:vAlign w:val="center"/>
          </w:tcPr>
          <w:p w14:paraId="642E868D" w14:textId="77777777" w:rsidR="001C302D" w:rsidRPr="008E2652" w:rsidRDefault="001C302D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rPr>
                <w:sz w:val="28"/>
                <w:szCs w:val="24"/>
              </w:rPr>
            </w:pPr>
          </w:p>
        </w:tc>
        <w:tc>
          <w:tcPr>
            <w:tcW w:w="3554" w:type="dxa"/>
            <w:vAlign w:val="bottom"/>
          </w:tcPr>
          <w:p w14:paraId="67ECAA69" w14:textId="77777777" w:rsidR="001C302D" w:rsidRDefault="001C302D" w:rsidP="008E2652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</w:p>
        </w:tc>
      </w:tr>
      <w:tr w:rsidR="001C302D" w14:paraId="2E0502C1" w14:textId="77777777" w:rsidTr="001C302D">
        <w:trPr>
          <w:trHeight w:val="454"/>
        </w:trPr>
        <w:tc>
          <w:tcPr>
            <w:tcW w:w="1990" w:type="dxa"/>
            <w:vAlign w:val="center"/>
          </w:tcPr>
          <w:p w14:paraId="5DF35706" w14:textId="77777777" w:rsidR="001C302D" w:rsidRDefault="001C302D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3979" w:type="dxa"/>
            <w:vAlign w:val="center"/>
          </w:tcPr>
          <w:p w14:paraId="5B5E5DCA" w14:textId="77777777" w:rsidR="001C302D" w:rsidRPr="008E2652" w:rsidRDefault="001C302D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rPr>
                <w:sz w:val="28"/>
                <w:szCs w:val="24"/>
              </w:rPr>
            </w:pPr>
          </w:p>
        </w:tc>
        <w:tc>
          <w:tcPr>
            <w:tcW w:w="3554" w:type="dxa"/>
            <w:vAlign w:val="bottom"/>
          </w:tcPr>
          <w:p w14:paraId="4E40FBB4" w14:textId="77777777" w:rsidR="001C302D" w:rsidRDefault="001C302D" w:rsidP="008E2652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</w:p>
        </w:tc>
      </w:tr>
      <w:tr w:rsidR="001C302D" w14:paraId="4D439BE9" w14:textId="77777777" w:rsidTr="001C302D">
        <w:trPr>
          <w:trHeight w:val="454"/>
        </w:trPr>
        <w:tc>
          <w:tcPr>
            <w:tcW w:w="1990" w:type="dxa"/>
            <w:vAlign w:val="center"/>
          </w:tcPr>
          <w:p w14:paraId="5196C186" w14:textId="77777777" w:rsidR="001C302D" w:rsidRDefault="001C302D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3979" w:type="dxa"/>
            <w:vAlign w:val="center"/>
          </w:tcPr>
          <w:p w14:paraId="1F8B0DD8" w14:textId="77777777" w:rsidR="001C302D" w:rsidRPr="008E2652" w:rsidRDefault="001C302D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rPr>
                <w:sz w:val="28"/>
                <w:szCs w:val="24"/>
              </w:rPr>
            </w:pPr>
          </w:p>
        </w:tc>
        <w:tc>
          <w:tcPr>
            <w:tcW w:w="3554" w:type="dxa"/>
            <w:vAlign w:val="bottom"/>
          </w:tcPr>
          <w:p w14:paraId="349EDAFB" w14:textId="77777777" w:rsidR="001C302D" w:rsidRDefault="001C302D" w:rsidP="008E2652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</w:p>
        </w:tc>
      </w:tr>
      <w:tr w:rsidR="001C302D" w14:paraId="3AEEAF81" w14:textId="77777777" w:rsidTr="001C302D">
        <w:trPr>
          <w:trHeight w:val="454"/>
        </w:trPr>
        <w:tc>
          <w:tcPr>
            <w:tcW w:w="1990" w:type="dxa"/>
            <w:vAlign w:val="center"/>
          </w:tcPr>
          <w:p w14:paraId="195F7D06" w14:textId="77777777" w:rsidR="001C302D" w:rsidRDefault="001C302D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3979" w:type="dxa"/>
            <w:vAlign w:val="center"/>
          </w:tcPr>
          <w:p w14:paraId="7F4C1AEE" w14:textId="77777777" w:rsidR="001C302D" w:rsidRPr="008E2652" w:rsidRDefault="001C302D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rPr>
                <w:sz w:val="28"/>
                <w:szCs w:val="24"/>
              </w:rPr>
            </w:pPr>
          </w:p>
        </w:tc>
        <w:tc>
          <w:tcPr>
            <w:tcW w:w="3554" w:type="dxa"/>
            <w:vAlign w:val="bottom"/>
          </w:tcPr>
          <w:p w14:paraId="25B20ECE" w14:textId="77777777" w:rsidR="001C302D" w:rsidRDefault="001C302D" w:rsidP="008E2652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</w:p>
        </w:tc>
      </w:tr>
      <w:tr w:rsidR="001C302D" w14:paraId="7908D8A6" w14:textId="77777777" w:rsidTr="001C302D">
        <w:trPr>
          <w:trHeight w:val="454"/>
        </w:trPr>
        <w:tc>
          <w:tcPr>
            <w:tcW w:w="1990" w:type="dxa"/>
            <w:vAlign w:val="center"/>
          </w:tcPr>
          <w:p w14:paraId="4E99693A" w14:textId="77777777" w:rsidR="001C302D" w:rsidRDefault="001C302D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3979" w:type="dxa"/>
            <w:vAlign w:val="center"/>
          </w:tcPr>
          <w:p w14:paraId="6E66A5CB" w14:textId="77777777" w:rsidR="001C302D" w:rsidRPr="008E2652" w:rsidRDefault="001C302D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rPr>
                <w:sz w:val="28"/>
                <w:szCs w:val="24"/>
              </w:rPr>
            </w:pPr>
          </w:p>
        </w:tc>
        <w:tc>
          <w:tcPr>
            <w:tcW w:w="3554" w:type="dxa"/>
            <w:vAlign w:val="bottom"/>
          </w:tcPr>
          <w:p w14:paraId="72F340C6" w14:textId="77777777" w:rsidR="001C302D" w:rsidRDefault="001C302D" w:rsidP="008E2652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</w:p>
        </w:tc>
      </w:tr>
      <w:tr w:rsidR="00AC3AD8" w14:paraId="32D8D2BF" w14:textId="77777777" w:rsidTr="001C302D">
        <w:trPr>
          <w:trHeight w:val="454"/>
        </w:trPr>
        <w:tc>
          <w:tcPr>
            <w:tcW w:w="1990" w:type="dxa"/>
            <w:vAlign w:val="center"/>
          </w:tcPr>
          <w:p w14:paraId="78C5B271" w14:textId="77777777" w:rsidR="00AC3AD8" w:rsidRDefault="00AC3AD8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3979" w:type="dxa"/>
            <w:vAlign w:val="center"/>
          </w:tcPr>
          <w:p w14:paraId="535B931C" w14:textId="77777777" w:rsidR="00AC3AD8" w:rsidRPr="008E2652" w:rsidRDefault="00AC3AD8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rPr>
                <w:sz w:val="28"/>
                <w:szCs w:val="24"/>
              </w:rPr>
            </w:pPr>
          </w:p>
        </w:tc>
        <w:tc>
          <w:tcPr>
            <w:tcW w:w="3554" w:type="dxa"/>
            <w:vAlign w:val="bottom"/>
          </w:tcPr>
          <w:p w14:paraId="7B276EF6" w14:textId="77777777" w:rsidR="00AC3AD8" w:rsidRDefault="00AC3AD8" w:rsidP="008E2652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</w:p>
        </w:tc>
      </w:tr>
      <w:tr w:rsidR="00AC3AD8" w14:paraId="60573F4E" w14:textId="77777777" w:rsidTr="001C302D">
        <w:trPr>
          <w:trHeight w:val="454"/>
        </w:trPr>
        <w:tc>
          <w:tcPr>
            <w:tcW w:w="1990" w:type="dxa"/>
            <w:vAlign w:val="center"/>
          </w:tcPr>
          <w:p w14:paraId="02CF85D7" w14:textId="77777777" w:rsidR="00AC3AD8" w:rsidRDefault="00AC3AD8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3979" w:type="dxa"/>
            <w:vAlign w:val="center"/>
          </w:tcPr>
          <w:p w14:paraId="6E4E2B32" w14:textId="77777777" w:rsidR="00AC3AD8" w:rsidRPr="008E2652" w:rsidRDefault="00AC3AD8" w:rsidP="008E2652">
            <w:pPr>
              <w:pStyle w:val="Zhlav"/>
              <w:tabs>
                <w:tab w:val="clear" w:pos="4536"/>
                <w:tab w:val="clear" w:pos="9072"/>
              </w:tabs>
              <w:ind w:left="113"/>
              <w:rPr>
                <w:sz w:val="28"/>
                <w:szCs w:val="24"/>
              </w:rPr>
            </w:pPr>
          </w:p>
        </w:tc>
        <w:tc>
          <w:tcPr>
            <w:tcW w:w="3554" w:type="dxa"/>
            <w:vAlign w:val="bottom"/>
          </w:tcPr>
          <w:p w14:paraId="47DC0FCE" w14:textId="77777777" w:rsidR="00AC3AD8" w:rsidRDefault="00AC3AD8" w:rsidP="008E2652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</w:p>
        </w:tc>
      </w:tr>
    </w:tbl>
    <w:p w14:paraId="26F24272" w14:textId="77777777" w:rsidR="00E7281C" w:rsidRDefault="00E7281C">
      <w:pPr>
        <w:pStyle w:val="Zhlav"/>
        <w:tabs>
          <w:tab w:val="clear" w:pos="4536"/>
          <w:tab w:val="clear" w:pos="9072"/>
        </w:tabs>
      </w:pPr>
    </w:p>
    <w:p w14:paraId="7C574A8F" w14:textId="77777777" w:rsidR="008E2652" w:rsidRDefault="004C1EBA" w:rsidP="008E2652">
      <w:pPr>
        <w:rPr>
          <w:b/>
        </w:rPr>
      </w:pPr>
      <w:bookmarkStart w:id="2" w:name="OLE_LINK1"/>
      <w:bookmarkStart w:id="3" w:name="OLE_LINK2"/>
      <w:bookmarkStart w:id="4" w:name="OLE_LINK3"/>
      <w:r>
        <w:rPr>
          <w:b/>
        </w:rPr>
        <w:br w:type="page"/>
      </w:r>
      <w:bookmarkEnd w:id="2"/>
      <w:bookmarkEnd w:id="3"/>
      <w:bookmarkEnd w:id="4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706"/>
      </w:tblGrid>
      <w:tr w:rsidR="008E2652" w14:paraId="35E7609D" w14:textId="77777777" w:rsidTr="00B4522E">
        <w:trPr>
          <w:trHeight w:val="983"/>
        </w:trPr>
        <w:tc>
          <w:tcPr>
            <w:tcW w:w="4928" w:type="dxa"/>
          </w:tcPr>
          <w:p w14:paraId="3BD43E9E" w14:textId="23A0E914" w:rsidR="008E2652" w:rsidRPr="0035639D" w:rsidRDefault="0007330D" w:rsidP="003142C7">
            <w:pPr>
              <w:autoSpaceDE w:val="0"/>
              <w:spacing w:before="60"/>
              <w:rPr>
                <w:rFonts w:ascii="Trebuchet MS" w:hAnsi="Trebuchet MS"/>
                <w:b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3DD7514" wp14:editId="40249B5B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-219075</wp:posOffset>
                      </wp:positionV>
                      <wp:extent cx="4191000" cy="224155"/>
                      <wp:effectExtent l="0" t="0" r="0" b="4445"/>
                      <wp:wrapNone/>
                      <wp:docPr id="1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7B4B13" w14:textId="77777777" w:rsidR="008E2652" w:rsidRPr="00A23940" w:rsidRDefault="008E2652" w:rsidP="008E2652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b/>
                                      <w:sz w:val="28"/>
                                    </w:rPr>
                                  </w:pPr>
                                  <w:r w:rsidRPr="00A23940">
                                    <w:rPr>
                                      <w:rFonts w:ascii="Trebuchet MS" w:hAnsi="Trebuchet MS"/>
                                      <w:b/>
                                      <w:sz w:val="28"/>
                                    </w:rPr>
                                    <w:t>komplexní řešení podnikové ekologie a EMS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D7514" id="_x0000_s1027" type="#_x0000_t202" style="position:absolute;margin-left:141.75pt;margin-top:-17.25pt;width:330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" filled="f" stroked="f">
                      <v:textbox inset="0,0,0,0">
                        <w:txbxContent>
                          <w:p w14:paraId="447B4B13" w14:textId="77777777" w:rsidR="008E2652" w:rsidRPr="00A23940" w:rsidRDefault="008E2652" w:rsidP="008E2652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</w:pPr>
                            <w:r w:rsidRPr="00A23940"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  <w:t>komplexní řešení podnikové ekologie a EMS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E2652" w:rsidRPr="0035639D">
              <w:rPr>
                <w:rFonts w:ascii="Trebuchet MS" w:hAnsi="Trebuchet MS"/>
                <w:b/>
              </w:rPr>
              <w:t>Envi Group s.r.o.</w:t>
            </w:r>
          </w:p>
          <w:p w14:paraId="5873182D" w14:textId="77777777" w:rsidR="008E2652" w:rsidRPr="0035639D" w:rsidRDefault="008E2652" w:rsidP="003142C7">
            <w:pPr>
              <w:rPr>
                <w:rFonts w:ascii="Trebuchet MS" w:hAnsi="Trebuchet MS"/>
                <w:b/>
              </w:rPr>
            </w:pPr>
            <w:r w:rsidRPr="0035639D">
              <w:rPr>
                <w:rFonts w:ascii="Trebuchet MS" w:hAnsi="Trebuchet MS"/>
                <w:b/>
              </w:rPr>
              <w:t>Příčná 2186, 347 01 Tachov</w:t>
            </w:r>
          </w:p>
          <w:p w14:paraId="52735BF3" w14:textId="77777777" w:rsidR="008E2652" w:rsidRPr="0035639D" w:rsidRDefault="008E2652" w:rsidP="003142C7">
            <w:pPr>
              <w:rPr>
                <w:rFonts w:ascii="Trebuchet MS" w:hAnsi="Trebuchet MS"/>
                <w:sz w:val="16"/>
                <w:szCs w:val="16"/>
              </w:rPr>
            </w:pPr>
          </w:p>
          <w:p w14:paraId="2E9B5ECE" w14:textId="57F51833" w:rsidR="008E2652" w:rsidRDefault="0007330D" w:rsidP="003142C7"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71E15BAD" wp14:editId="3AF525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-848995</wp:posOffset>
                  </wp:positionV>
                  <wp:extent cx="1328420" cy="309880"/>
                  <wp:effectExtent l="0" t="0" r="0" b="0"/>
                  <wp:wrapNone/>
                  <wp:docPr id="5" name="obrázek 3" descr="logo-hi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logo-hi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20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06" w:type="dxa"/>
          </w:tcPr>
          <w:p w14:paraId="1990E366" w14:textId="77777777" w:rsidR="008E2652" w:rsidRPr="0035639D" w:rsidRDefault="008E2652" w:rsidP="003142C7">
            <w:pPr>
              <w:jc w:val="right"/>
              <w:rPr>
                <w:rFonts w:ascii="Trebuchet MS" w:hAnsi="Trebuchet MS"/>
                <w:b/>
                <w:sz w:val="4"/>
                <w:szCs w:val="4"/>
              </w:rPr>
            </w:pPr>
          </w:p>
          <w:p w14:paraId="04602AD2" w14:textId="359B721C" w:rsidR="008E2652" w:rsidRPr="0035639D" w:rsidRDefault="008E2652" w:rsidP="006D4267">
            <w:pPr>
              <w:jc w:val="right"/>
              <w:rPr>
                <w:rFonts w:ascii="Trebuchet MS" w:hAnsi="Trebuchet MS"/>
                <w:b/>
              </w:rPr>
            </w:pPr>
            <w:r w:rsidRPr="0035639D">
              <w:rPr>
                <w:rFonts w:ascii="Trebuchet MS" w:hAnsi="Trebuchet MS"/>
                <w:b/>
              </w:rPr>
              <w:t>tel. 606 638 325</w:t>
            </w:r>
          </w:p>
          <w:p w14:paraId="785779C0" w14:textId="77777777" w:rsidR="008E2652" w:rsidRPr="0035639D" w:rsidRDefault="008E2652" w:rsidP="003142C7">
            <w:pPr>
              <w:jc w:val="right"/>
              <w:rPr>
                <w:rFonts w:ascii="Trebuchet MS" w:hAnsi="Trebuchet MS"/>
                <w:b/>
              </w:rPr>
            </w:pPr>
            <w:r w:rsidRPr="0035639D">
              <w:rPr>
                <w:rFonts w:ascii="Trebuchet MS" w:hAnsi="Trebuchet MS"/>
                <w:b/>
              </w:rPr>
              <w:t>email: info@envigroup.cz</w:t>
            </w:r>
          </w:p>
          <w:p w14:paraId="4EE6B52F" w14:textId="77777777" w:rsidR="008E2652" w:rsidRPr="0035639D" w:rsidRDefault="008E2652" w:rsidP="003142C7">
            <w:pPr>
              <w:jc w:val="right"/>
              <w:rPr>
                <w:rFonts w:ascii="Trebuchet MS" w:hAnsi="Trebuchet MS"/>
              </w:rPr>
            </w:pPr>
            <w:r w:rsidRPr="0035639D">
              <w:rPr>
                <w:rFonts w:ascii="Trebuchet MS" w:hAnsi="Trebuchet MS"/>
                <w:b/>
              </w:rPr>
              <w:t>www.envigroup.cz</w:t>
            </w:r>
            <w:r w:rsidRPr="0035639D">
              <w:rPr>
                <w:rFonts w:ascii="Trebuchet MS" w:hAnsi="Trebuchet MS"/>
              </w:rPr>
              <w:t xml:space="preserve"> </w:t>
            </w:r>
          </w:p>
          <w:p w14:paraId="03C19E6D" w14:textId="77777777" w:rsidR="008E2652" w:rsidRPr="00AC3AD8" w:rsidRDefault="008E2652" w:rsidP="003142C7">
            <w:pPr>
              <w:jc w:val="right"/>
              <w:rPr>
                <w:sz w:val="6"/>
                <w:szCs w:val="6"/>
              </w:rPr>
            </w:pPr>
          </w:p>
        </w:tc>
      </w:tr>
    </w:tbl>
    <w:p w14:paraId="0872368A" w14:textId="77777777" w:rsidR="008E2652" w:rsidRDefault="008E2652" w:rsidP="008E2652">
      <w:pPr>
        <w:rPr>
          <w:b/>
        </w:rPr>
      </w:pPr>
    </w:p>
    <w:p w14:paraId="20A2F4E5" w14:textId="77777777" w:rsidR="008E2652" w:rsidRPr="008E2652" w:rsidRDefault="008E2652" w:rsidP="008E2652">
      <w:pPr>
        <w:pStyle w:val="Odstavec"/>
        <w:spacing w:before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Osnova</w:t>
      </w:r>
      <w:r w:rsidRPr="008E2652">
        <w:rPr>
          <w:rFonts w:ascii="Times New Roman" w:hAnsi="Times New Roman"/>
          <w:sz w:val="40"/>
        </w:rPr>
        <w:t xml:space="preserve"> </w:t>
      </w:r>
    </w:p>
    <w:p w14:paraId="2699C7D7" w14:textId="77777777" w:rsidR="008E2652" w:rsidRPr="008E2652" w:rsidRDefault="008E2652" w:rsidP="008E2652">
      <w:pPr>
        <w:pStyle w:val="Odstavec"/>
        <w:spacing w:before="0"/>
        <w:jc w:val="center"/>
        <w:rPr>
          <w:rFonts w:ascii="Times New Roman" w:hAnsi="Times New Roman"/>
          <w:b/>
          <w:sz w:val="40"/>
        </w:rPr>
      </w:pPr>
      <w:r w:rsidRPr="008E2652">
        <w:rPr>
          <w:rFonts w:ascii="Times New Roman" w:hAnsi="Times New Roman"/>
          <w:b/>
          <w:sz w:val="40"/>
        </w:rPr>
        <w:t>Školení o ochraně životního prostředí</w:t>
      </w:r>
    </w:p>
    <w:p w14:paraId="749443FE" w14:textId="45E89825" w:rsidR="008E2652" w:rsidRDefault="008E2652" w:rsidP="008E2652">
      <w:pPr>
        <w:pStyle w:val="Odstavec"/>
        <w:spacing w:before="0"/>
        <w:jc w:val="center"/>
        <w:rPr>
          <w:rFonts w:ascii="Times New Roman" w:hAnsi="Times New Roman"/>
          <w:sz w:val="32"/>
        </w:rPr>
      </w:pPr>
      <w:r w:rsidRPr="00D722DC">
        <w:rPr>
          <w:rFonts w:ascii="Times New Roman" w:hAnsi="Times New Roman"/>
          <w:sz w:val="32"/>
        </w:rPr>
        <w:t xml:space="preserve">(odpady, chemické látky a </w:t>
      </w:r>
      <w:r>
        <w:rPr>
          <w:rFonts w:ascii="Times New Roman" w:hAnsi="Times New Roman"/>
          <w:sz w:val="32"/>
        </w:rPr>
        <w:t>směsi, havárie</w:t>
      </w:r>
      <w:r w:rsidR="00AC3AD8">
        <w:rPr>
          <w:rFonts w:ascii="Times New Roman" w:hAnsi="Times New Roman"/>
          <w:sz w:val="32"/>
        </w:rPr>
        <w:t>, EMS</w:t>
      </w:r>
      <w:r w:rsidRPr="00D722DC">
        <w:rPr>
          <w:rFonts w:ascii="Times New Roman" w:hAnsi="Times New Roman"/>
          <w:sz w:val="32"/>
        </w:rPr>
        <w:t xml:space="preserve"> a další)</w:t>
      </w:r>
    </w:p>
    <w:p w14:paraId="77014CA6" w14:textId="77777777" w:rsidR="008E2652" w:rsidRPr="00AC3AD8" w:rsidRDefault="008E2652" w:rsidP="008E2652">
      <w:pPr>
        <w:pStyle w:val="Odstavec"/>
        <w:spacing w:before="0"/>
        <w:rPr>
          <w:rFonts w:ascii="Times New Roman" w:hAnsi="Times New Roman"/>
          <w:sz w:val="16"/>
          <w:szCs w:val="8"/>
        </w:rPr>
      </w:pPr>
    </w:p>
    <w:p w14:paraId="4276929F" w14:textId="1E4B8B0E" w:rsidR="00AC3AD8" w:rsidRPr="00AC3AD8" w:rsidRDefault="00AC3AD8" w:rsidP="00092A45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  <w:sdt>
        <w:sdtPr>
          <w:rPr>
            <w:b/>
            <w:sz w:val="28"/>
            <w:szCs w:val="28"/>
          </w:rPr>
          <w:id w:val="-21058786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  <w:szCs w:val="28"/>
            </w:rPr>
            <w:t>☒</w:t>
          </w:r>
        </w:sdtContent>
      </w:sdt>
      <w:r>
        <w:rPr>
          <w:b/>
          <w:sz w:val="28"/>
          <w:szCs w:val="28"/>
        </w:rPr>
        <w:t xml:space="preserve"> </w:t>
      </w:r>
      <w:r w:rsidRPr="00AC3AD8">
        <w:rPr>
          <w:b/>
          <w:sz w:val="22"/>
          <w:szCs w:val="22"/>
        </w:rPr>
        <w:t>Nakládání s chemickými látkami a směsi</w:t>
      </w:r>
    </w:p>
    <w:p w14:paraId="59E3C0AA" w14:textId="252C7E6A" w:rsidR="00AC3AD8" w:rsidRPr="00FC60C5" w:rsidRDefault="00AC3AD8" w:rsidP="00092A45">
      <w:pPr>
        <w:pStyle w:val="odrkyodstavec"/>
        <w:spacing w:after="20" w:line="240" w:lineRule="auto"/>
        <w:ind w:left="709" w:hanging="357"/>
        <w:jc w:val="left"/>
        <w:rPr>
          <w:sz w:val="18"/>
        </w:rPr>
      </w:pPr>
      <w:r w:rsidRPr="00FC60C5">
        <w:rPr>
          <w:sz w:val="18"/>
        </w:rPr>
        <w:t>Základní pojmy (chemická látka, chemická směs, klasifikace, H a P věty</w:t>
      </w:r>
      <w:r>
        <w:rPr>
          <w:sz w:val="18"/>
        </w:rPr>
        <w:t>,</w:t>
      </w:r>
      <w:r w:rsidRPr="00AC3AD8">
        <w:rPr>
          <w:sz w:val="18"/>
        </w:rPr>
        <w:t xml:space="preserve"> </w:t>
      </w:r>
      <w:r w:rsidRPr="00FC60C5">
        <w:rPr>
          <w:sz w:val="18"/>
        </w:rPr>
        <w:t xml:space="preserve">R a </w:t>
      </w:r>
      <w:proofErr w:type="gramStart"/>
      <w:r w:rsidRPr="00FC60C5">
        <w:rPr>
          <w:sz w:val="18"/>
        </w:rPr>
        <w:t>S</w:t>
      </w:r>
      <w:proofErr w:type="gramEnd"/>
      <w:r w:rsidRPr="00FC60C5">
        <w:rPr>
          <w:sz w:val="18"/>
        </w:rPr>
        <w:t xml:space="preserve"> věty).</w:t>
      </w:r>
    </w:p>
    <w:p w14:paraId="116330F9" w14:textId="77777777" w:rsidR="00AC3AD8" w:rsidRPr="00FC60C5" w:rsidRDefault="00AC3AD8" w:rsidP="00092A45">
      <w:pPr>
        <w:pStyle w:val="odrkyodstavec"/>
        <w:spacing w:after="20" w:line="240" w:lineRule="auto"/>
        <w:ind w:left="709" w:hanging="357"/>
        <w:jc w:val="left"/>
        <w:rPr>
          <w:sz w:val="18"/>
        </w:rPr>
      </w:pPr>
      <w:r w:rsidRPr="00FC60C5">
        <w:rPr>
          <w:sz w:val="18"/>
        </w:rPr>
        <w:t xml:space="preserve">Výstražné symboly </w:t>
      </w:r>
      <w:proofErr w:type="gramStart"/>
      <w:r w:rsidRPr="00FC60C5">
        <w:rPr>
          <w:sz w:val="18"/>
        </w:rPr>
        <w:t>nebezpečnosti - staré</w:t>
      </w:r>
      <w:proofErr w:type="gramEnd"/>
      <w:r w:rsidRPr="00FC60C5">
        <w:rPr>
          <w:sz w:val="18"/>
        </w:rPr>
        <w:t xml:space="preserve"> x nové dle CLP x ADR.</w:t>
      </w:r>
    </w:p>
    <w:p w14:paraId="255A738F" w14:textId="77777777" w:rsidR="00AC3AD8" w:rsidRPr="00FC60C5" w:rsidRDefault="00AC3AD8" w:rsidP="00092A45">
      <w:pPr>
        <w:pStyle w:val="odrkyodstavec"/>
        <w:spacing w:after="20" w:line="240" w:lineRule="auto"/>
        <w:ind w:left="709" w:hanging="357"/>
        <w:jc w:val="left"/>
        <w:rPr>
          <w:sz w:val="18"/>
        </w:rPr>
      </w:pPr>
      <w:r w:rsidRPr="00FC60C5">
        <w:rPr>
          <w:sz w:val="18"/>
        </w:rPr>
        <w:t>Způsobilost osob pro nakládání s chemickými látkami a směsmi.</w:t>
      </w:r>
    </w:p>
    <w:p w14:paraId="58B88C58" w14:textId="5ABF5041" w:rsidR="00092A45" w:rsidRPr="00092A45" w:rsidRDefault="00AC3AD8" w:rsidP="00092A45">
      <w:pPr>
        <w:pStyle w:val="odrkyodstavec"/>
        <w:spacing w:after="20" w:line="240" w:lineRule="auto"/>
        <w:ind w:left="709" w:hanging="357"/>
        <w:jc w:val="left"/>
        <w:rPr>
          <w:sz w:val="18"/>
        </w:rPr>
      </w:pPr>
      <w:r w:rsidRPr="00092A45">
        <w:rPr>
          <w:sz w:val="18"/>
        </w:rPr>
        <w:t xml:space="preserve">Pokyny pro bezpečné nakládání s nebezpečnými látkami a </w:t>
      </w:r>
      <w:proofErr w:type="gramStart"/>
      <w:r w:rsidRPr="00092A45">
        <w:rPr>
          <w:sz w:val="18"/>
        </w:rPr>
        <w:t>směsmi - pravidla</w:t>
      </w:r>
      <w:proofErr w:type="gramEnd"/>
      <w:r w:rsidRPr="00092A45">
        <w:rPr>
          <w:sz w:val="18"/>
        </w:rPr>
        <w:t>/pokyny/karty</w:t>
      </w:r>
      <w:r w:rsidR="00092A45" w:rsidRPr="00092A45">
        <w:rPr>
          <w:sz w:val="18"/>
        </w:rPr>
        <w:t xml:space="preserve">: </w:t>
      </w:r>
      <w:r w:rsidR="00092A45">
        <w:rPr>
          <w:sz w:val="18"/>
        </w:rPr>
        <w:t>s</w:t>
      </w:r>
      <w:r w:rsidR="00092A45" w:rsidRPr="00092A45">
        <w:rPr>
          <w:sz w:val="18"/>
        </w:rPr>
        <w:t xml:space="preserve">eznámení </w:t>
      </w:r>
      <w:r w:rsidR="00092A45" w:rsidRPr="00092A45">
        <w:rPr>
          <w:sz w:val="18"/>
        </w:rPr>
        <w:t xml:space="preserve">pokyny o bezpečnosti a ochraně zdraví při práci </w:t>
      </w:r>
      <w:r w:rsidR="00092A45">
        <w:rPr>
          <w:sz w:val="18"/>
        </w:rPr>
        <w:t>s chemickými látkami/směsmi</w:t>
      </w:r>
      <w:r w:rsidR="00092A45" w:rsidRPr="00092A45">
        <w:rPr>
          <w:sz w:val="18"/>
        </w:rPr>
        <w:t>, seznámení s riziky</w:t>
      </w:r>
      <w:r w:rsidR="00092A45">
        <w:rPr>
          <w:sz w:val="18"/>
        </w:rPr>
        <w:t xml:space="preserve"> a seznámení s jednotlivými bezpečnostními listy, </w:t>
      </w:r>
      <w:r w:rsidR="00092A45" w:rsidRPr="00092A45">
        <w:rPr>
          <w:sz w:val="18"/>
        </w:rPr>
        <w:t>pravidl</w:t>
      </w:r>
      <w:r w:rsidR="00092A45">
        <w:rPr>
          <w:sz w:val="18"/>
        </w:rPr>
        <w:t>y</w:t>
      </w:r>
      <w:r w:rsidR="00092A45" w:rsidRPr="00092A45">
        <w:rPr>
          <w:sz w:val="18"/>
        </w:rPr>
        <w:t>/pokyny/kart</w:t>
      </w:r>
      <w:r w:rsidR="00092A45">
        <w:rPr>
          <w:sz w:val="18"/>
        </w:rPr>
        <w:t>ami.</w:t>
      </w:r>
    </w:p>
    <w:p w14:paraId="7461F512" w14:textId="5B58BED3" w:rsidR="00AC3AD8" w:rsidRPr="00FC60C5" w:rsidRDefault="00AC3AD8" w:rsidP="00092A45">
      <w:pPr>
        <w:pStyle w:val="odrkyodstavec"/>
        <w:spacing w:after="20" w:line="240" w:lineRule="auto"/>
        <w:ind w:left="709" w:hanging="357"/>
        <w:jc w:val="left"/>
        <w:rPr>
          <w:sz w:val="18"/>
        </w:rPr>
      </w:pPr>
      <w:r w:rsidRPr="00FC60C5">
        <w:rPr>
          <w:sz w:val="18"/>
        </w:rPr>
        <w:t xml:space="preserve">Bezpečnostní listy látek a směsí s nimiž je ve firmě </w:t>
      </w:r>
      <w:proofErr w:type="gramStart"/>
      <w:r w:rsidRPr="00FC60C5">
        <w:rPr>
          <w:sz w:val="18"/>
        </w:rPr>
        <w:t>nakládáno - umístění</w:t>
      </w:r>
      <w:proofErr w:type="gramEnd"/>
      <w:r w:rsidRPr="00FC60C5">
        <w:rPr>
          <w:sz w:val="18"/>
        </w:rPr>
        <w:t xml:space="preserve"> </w:t>
      </w:r>
      <w:r>
        <w:rPr>
          <w:sz w:val="18"/>
        </w:rPr>
        <w:t>BL a jejich přístupnost</w:t>
      </w:r>
      <w:r w:rsidRPr="00FC60C5">
        <w:rPr>
          <w:sz w:val="18"/>
        </w:rPr>
        <w:t>.</w:t>
      </w:r>
    </w:p>
    <w:p w14:paraId="6D03A640" w14:textId="77777777" w:rsidR="00AC3AD8" w:rsidRPr="00FC60C5" w:rsidRDefault="00AC3AD8" w:rsidP="00092A45">
      <w:pPr>
        <w:pStyle w:val="odrkyodstavec"/>
        <w:spacing w:after="20" w:line="240" w:lineRule="auto"/>
        <w:ind w:left="709" w:hanging="357"/>
        <w:jc w:val="left"/>
        <w:rPr>
          <w:sz w:val="18"/>
        </w:rPr>
      </w:pPr>
      <w:r w:rsidRPr="00FC60C5">
        <w:rPr>
          <w:sz w:val="18"/>
        </w:rPr>
        <w:t>Balení a označování náhradních obalů nebezpečných látek a směsí.</w:t>
      </w:r>
    </w:p>
    <w:p w14:paraId="400DE90D" w14:textId="77777777" w:rsidR="00AC3AD8" w:rsidRPr="00FC60C5" w:rsidRDefault="00AC3AD8" w:rsidP="00092A45">
      <w:pPr>
        <w:pStyle w:val="odrkyodstavec"/>
        <w:spacing w:after="20" w:line="240" w:lineRule="auto"/>
        <w:ind w:left="709" w:hanging="357"/>
        <w:jc w:val="left"/>
        <w:rPr>
          <w:sz w:val="18"/>
        </w:rPr>
      </w:pPr>
      <w:r w:rsidRPr="00FC60C5">
        <w:rPr>
          <w:sz w:val="18"/>
        </w:rPr>
        <w:t>Skladování nebezpečných látek a směsí.</w:t>
      </w:r>
    </w:p>
    <w:p w14:paraId="70B25EAD" w14:textId="0272A839" w:rsidR="00AC3AD8" w:rsidRPr="00FC60C5" w:rsidRDefault="00AC3AD8" w:rsidP="00092A45">
      <w:pPr>
        <w:pStyle w:val="odrkyodstavec"/>
        <w:spacing w:after="20" w:line="240" w:lineRule="auto"/>
        <w:ind w:left="709" w:hanging="357"/>
        <w:jc w:val="left"/>
        <w:rPr>
          <w:sz w:val="18"/>
        </w:rPr>
      </w:pPr>
      <w:r w:rsidRPr="00FC60C5">
        <w:rPr>
          <w:sz w:val="18"/>
        </w:rPr>
        <w:t>Zásady ochrany zdraví při nakládání s látkami a směsmi</w:t>
      </w:r>
      <w:r>
        <w:rPr>
          <w:sz w:val="18"/>
        </w:rPr>
        <w:t xml:space="preserve">, </w:t>
      </w:r>
      <w:r w:rsidRPr="00FC60C5">
        <w:rPr>
          <w:sz w:val="18"/>
        </w:rPr>
        <w:t>OOPP.</w:t>
      </w:r>
    </w:p>
    <w:p w14:paraId="05E71394" w14:textId="2ED50649" w:rsidR="00AC3AD8" w:rsidRPr="00FC60C5" w:rsidRDefault="00AC3AD8" w:rsidP="00092A45">
      <w:pPr>
        <w:pStyle w:val="odrkyodstavec"/>
        <w:spacing w:after="20" w:line="240" w:lineRule="auto"/>
        <w:ind w:left="709" w:hanging="357"/>
        <w:jc w:val="left"/>
        <w:rPr>
          <w:sz w:val="18"/>
        </w:rPr>
      </w:pPr>
      <w:r w:rsidRPr="00FC60C5">
        <w:rPr>
          <w:sz w:val="18"/>
        </w:rPr>
        <w:t xml:space="preserve">Zásady předlékařské první pomoci v případě </w:t>
      </w:r>
      <w:r>
        <w:rPr>
          <w:sz w:val="18"/>
        </w:rPr>
        <w:t>kontaminace chemickou látkou/směsí</w:t>
      </w:r>
      <w:r w:rsidRPr="00FC60C5">
        <w:rPr>
          <w:sz w:val="18"/>
        </w:rPr>
        <w:t>.</w:t>
      </w:r>
    </w:p>
    <w:p w14:paraId="0CE6CAA4" w14:textId="77777777" w:rsidR="00AC3AD8" w:rsidRDefault="00AC3AD8" w:rsidP="00092A45">
      <w:pPr>
        <w:pStyle w:val="Zhlav"/>
        <w:tabs>
          <w:tab w:val="clear" w:pos="4536"/>
          <w:tab w:val="clear" w:pos="9072"/>
        </w:tabs>
      </w:pPr>
    </w:p>
    <w:p w14:paraId="0CF8C00F" w14:textId="6726B48F" w:rsidR="00AC3AD8" w:rsidRPr="00AC3AD8" w:rsidRDefault="00AC3AD8" w:rsidP="00092A45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  <w:sdt>
        <w:sdtPr>
          <w:rPr>
            <w:b/>
            <w:sz w:val="28"/>
            <w:szCs w:val="28"/>
          </w:rPr>
          <w:id w:val="30320871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  <w:szCs w:val="28"/>
            </w:rPr>
            <w:t>☒</w:t>
          </w:r>
        </w:sdtContent>
      </w:sdt>
      <w:r w:rsidRPr="00AC3AD8">
        <w:rPr>
          <w:b/>
          <w:sz w:val="22"/>
          <w:szCs w:val="22"/>
        </w:rPr>
        <w:t xml:space="preserve"> Nakládání s odpady</w:t>
      </w:r>
    </w:p>
    <w:p w14:paraId="3DECC80E" w14:textId="77777777" w:rsidR="00AC3AD8" w:rsidRPr="00FC60C5" w:rsidRDefault="00AC3AD8" w:rsidP="00092A45">
      <w:pPr>
        <w:pStyle w:val="odrkyodstavec"/>
        <w:spacing w:after="20" w:line="240" w:lineRule="auto"/>
        <w:ind w:left="709" w:hanging="357"/>
        <w:jc w:val="left"/>
        <w:rPr>
          <w:sz w:val="18"/>
        </w:rPr>
      </w:pPr>
      <w:r w:rsidRPr="00FC60C5">
        <w:rPr>
          <w:sz w:val="18"/>
        </w:rPr>
        <w:t>Zařazování do podle druhů a kategorií</w:t>
      </w:r>
    </w:p>
    <w:p w14:paraId="3FC39B4D" w14:textId="2C4D75B5" w:rsidR="00AC3AD8" w:rsidRPr="00FC60C5" w:rsidRDefault="00AC3AD8" w:rsidP="00092A45">
      <w:pPr>
        <w:pStyle w:val="odrkyodstavec"/>
        <w:spacing w:after="20" w:line="240" w:lineRule="auto"/>
        <w:ind w:left="709" w:hanging="357"/>
        <w:jc w:val="left"/>
        <w:rPr>
          <w:sz w:val="18"/>
        </w:rPr>
      </w:pPr>
      <w:r w:rsidRPr="00FC60C5">
        <w:rPr>
          <w:sz w:val="18"/>
        </w:rPr>
        <w:t xml:space="preserve">Předávání </w:t>
      </w:r>
      <w:proofErr w:type="gramStart"/>
      <w:r w:rsidRPr="00FC60C5">
        <w:rPr>
          <w:sz w:val="18"/>
        </w:rPr>
        <w:t>odpadů - oprávněné</w:t>
      </w:r>
      <w:proofErr w:type="gramEnd"/>
      <w:r w:rsidRPr="00FC60C5">
        <w:rPr>
          <w:sz w:val="18"/>
        </w:rPr>
        <w:t xml:space="preserve"> osoby, původní účel věci</w:t>
      </w:r>
    </w:p>
    <w:p w14:paraId="4E29A71F" w14:textId="77777777" w:rsidR="00AC3AD8" w:rsidRPr="00FC60C5" w:rsidRDefault="00AC3AD8" w:rsidP="00092A45">
      <w:pPr>
        <w:pStyle w:val="odrkyodstavec"/>
        <w:spacing w:after="20" w:line="240" w:lineRule="auto"/>
        <w:ind w:left="709" w:hanging="357"/>
        <w:jc w:val="left"/>
        <w:rPr>
          <w:sz w:val="18"/>
        </w:rPr>
      </w:pPr>
      <w:r w:rsidRPr="00FC60C5">
        <w:rPr>
          <w:sz w:val="18"/>
        </w:rPr>
        <w:t xml:space="preserve">Balení a značení </w:t>
      </w:r>
      <w:proofErr w:type="gramStart"/>
      <w:r w:rsidRPr="00FC60C5">
        <w:rPr>
          <w:sz w:val="18"/>
        </w:rPr>
        <w:t>odpadů - staré</w:t>
      </w:r>
      <w:proofErr w:type="gramEnd"/>
      <w:r w:rsidRPr="00FC60C5">
        <w:rPr>
          <w:sz w:val="18"/>
        </w:rPr>
        <w:t xml:space="preserve"> symboly x nové dle CLP </w:t>
      </w:r>
    </w:p>
    <w:p w14:paraId="2EFD3B69" w14:textId="77777777" w:rsidR="00AC3AD8" w:rsidRPr="00FC60C5" w:rsidRDefault="00AC3AD8" w:rsidP="00092A45">
      <w:pPr>
        <w:pStyle w:val="odrkyodstavec"/>
        <w:spacing w:after="20" w:line="240" w:lineRule="auto"/>
        <w:ind w:left="709" w:hanging="357"/>
        <w:jc w:val="left"/>
        <w:rPr>
          <w:sz w:val="18"/>
        </w:rPr>
      </w:pPr>
      <w:r w:rsidRPr="00FC60C5">
        <w:rPr>
          <w:sz w:val="18"/>
        </w:rPr>
        <w:t>Identifikační listy nebezpečných odpadů</w:t>
      </w:r>
    </w:p>
    <w:p w14:paraId="43DCFB3E" w14:textId="77777777" w:rsidR="00AC3AD8" w:rsidRPr="00FC60C5" w:rsidRDefault="00AC3AD8" w:rsidP="00092A45">
      <w:pPr>
        <w:pStyle w:val="odrkyodstavec"/>
        <w:spacing w:after="20" w:line="240" w:lineRule="auto"/>
        <w:ind w:left="709" w:hanging="357"/>
        <w:jc w:val="left"/>
        <w:rPr>
          <w:sz w:val="18"/>
        </w:rPr>
      </w:pPr>
      <w:r w:rsidRPr="00FC60C5">
        <w:rPr>
          <w:sz w:val="18"/>
        </w:rPr>
        <w:t>Další stanovené povinnosti</w:t>
      </w:r>
    </w:p>
    <w:p w14:paraId="0F9F5A09" w14:textId="77777777" w:rsidR="00AC3AD8" w:rsidRDefault="00AC3AD8" w:rsidP="00092A45"/>
    <w:p w14:paraId="6F4DBCF2" w14:textId="6B6CFF29" w:rsidR="00AC3AD8" w:rsidRPr="00AC3AD8" w:rsidRDefault="00AC3AD8" w:rsidP="00092A45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  <w:sdt>
        <w:sdtPr>
          <w:rPr>
            <w:b/>
            <w:sz w:val="28"/>
            <w:szCs w:val="28"/>
          </w:rPr>
          <w:id w:val="8751964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  <w:szCs w:val="28"/>
            </w:rPr>
            <w:t>☒</w:t>
          </w:r>
        </w:sdtContent>
      </w:sdt>
      <w:r w:rsidRPr="00AC3AD8">
        <w:rPr>
          <w:b/>
          <w:sz w:val="22"/>
          <w:szCs w:val="22"/>
        </w:rPr>
        <w:t xml:space="preserve"> Ochrana a využití vod</w:t>
      </w:r>
    </w:p>
    <w:p w14:paraId="14567A2A" w14:textId="77777777" w:rsidR="00AC3AD8" w:rsidRPr="00FC60C5" w:rsidRDefault="00AC3AD8" w:rsidP="00092A45">
      <w:pPr>
        <w:pStyle w:val="odrkyodstavec"/>
        <w:spacing w:after="20" w:line="240" w:lineRule="auto"/>
        <w:ind w:left="709" w:hanging="357"/>
        <w:jc w:val="left"/>
        <w:rPr>
          <w:sz w:val="18"/>
        </w:rPr>
      </w:pPr>
      <w:r w:rsidRPr="00FC60C5">
        <w:rPr>
          <w:sz w:val="18"/>
        </w:rPr>
        <w:t>Závadné látky</w:t>
      </w:r>
    </w:p>
    <w:p w14:paraId="5499669D" w14:textId="77777777" w:rsidR="00AC3AD8" w:rsidRDefault="00AC3AD8" w:rsidP="00092A45">
      <w:pPr>
        <w:pStyle w:val="odrkyodstavec"/>
        <w:spacing w:after="20" w:line="240" w:lineRule="auto"/>
        <w:ind w:left="709" w:hanging="357"/>
        <w:jc w:val="left"/>
        <w:rPr>
          <w:sz w:val="18"/>
        </w:rPr>
      </w:pPr>
      <w:r w:rsidRPr="00FC60C5">
        <w:rPr>
          <w:sz w:val="18"/>
        </w:rPr>
        <w:t>Havarijní situace a připravenost</w:t>
      </w:r>
    </w:p>
    <w:p w14:paraId="1C026835" w14:textId="77777777" w:rsidR="00AC3AD8" w:rsidRPr="00B07D65" w:rsidRDefault="00AC3AD8" w:rsidP="00092A45">
      <w:pPr>
        <w:pStyle w:val="odrkyodstavec"/>
        <w:spacing w:after="20" w:line="240" w:lineRule="auto"/>
        <w:ind w:left="709" w:hanging="357"/>
        <w:jc w:val="left"/>
      </w:pPr>
      <w:r w:rsidRPr="00CE7B6C">
        <w:rPr>
          <w:sz w:val="18"/>
        </w:rPr>
        <w:t>Seznámení s havarijním plánem a havarijní kartou</w:t>
      </w:r>
    </w:p>
    <w:p w14:paraId="2364848F" w14:textId="77777777" w:rsidR="00AC3AD8" w:rsidRDefault="00AC3AD8" w:rsidP="00092A45">
      <w:pPr>
        <w:pStyle w:val="Zhlav"/>
        <w:tabs>
          <w:tab w:val="clear" w:pos="4536"/>
          <w:tab w:val="clear" w:pos="9072"/>
        </w:tabs>
        <w:spacing w:line="360" w:lineRule="auto"/>
        <w:rPr>
          <w:b/>
        </w:rPr>
      </w:pPr>
    </w:p>
    <w:p w14:paraId="623E2A7A" w14:textId="0FB33054" w:rsidR="00AC3AD8" w:rsidRPr="00AC3AD8" w:rsidRDefault="00AC3AD8" w:rsidP="00092A45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  <w:sdt>
        <w:sdtPr>
          <w:rPr>
            <w:b/>
            <w:sz w:val="28"/>
            <w:szCs w:val="28"/>
          </w:rPr>
          <w:id w:val="1424682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AC3AD8">
        <w:rPr>
          <w:b/>
          <w:sz w:val="22"/>
          <w:szCs w:val="22"/>
        </w:rPr>
        <w:t xml:space="preserve"> EMS</w:t>
      </w:r>
    </w:p>
    <w:p w14:paraId="19840834" w14:textId="77777777" w:rsidR="00AC3AD8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  <w:sectPr w:rsidR="00AC3AD8" w:rsidSect="00AC3AD8">
          <w:pgSz w:w="11906" w:h="16838"/>
          <w:pgMar w:top="1134" w:right="1021" w:bottom="567" w:left="1021" w:header="709" w:footer="709" w:gutter="0"/>
          <w:cols w:space="708"/>
          <w:docGrid w:linePitch="360"/>
        </w:sectPr>
      </w:pPr>
    </w:p>
    <w:p w14:paraId="05F083EF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Obecná ustanovení</w:t>
      </w:r>
      <w:r w:rsidRPr="00FC60C5">
        <w:rPr>
          <w:sz w:val="18"/>
        </w:rPr>
        <w:tab/>
      </w:r>
    </w:p>
    <w:p w14:paraId="770213BB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Kontext organizace (čl. normy 4.1)</w:t>
      </w:r>
      <w:r w:rsidRPr="00FC60C5">
        <w:rPr>
          <w:sz w:val="18"/>
        </w:rPr>
        <w:tab/>
      </w:r>
    </w:p>
    <w:p w14:paraId="25BBD7B5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Porozumění potřebám a očekáváním zainteresovaných stran (čl. normy 4.2)</w:t>
      </w:r>
      <w:r w:rsidRPr="00FC60C5">
        <w:rPr>
          <w:sz w:val="18"/>
        </w:rPr>
        <w:tab/>
      </w:r>
    </w:p>
    <w:p w14:paraId="324F0E73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Rozsah systému (čl. normy 4.3)</w:t>
      </w:r>
      <w:r w:rsidRPr="00FC60C5">
        <w:rPr>
          <w:sz w:val="18"/>
        </w:rPr>
        <w:tab/>
      </w:r>
    </w:p>
    <w:p w14:paraId="1DEA277F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Systém environmentálního managementu, dokumentované informace EMS (čl. normy 4.4)</w:t>
      </w:r>
      <w:r w:rsidRPr="00FC60C5">
        <w:rPr>
          <w:sz w:val="18"/>
        </w:rPr>
        <w:tab/>
      </w:r>
    </w:p>
    <w:p w14:paraId="3AFA052F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Vedení (leadership) a závazek (čl. normy 5.1)</w:t>
      </w:r>
      <w:r w:rsidRPr="00FC60C5">
        <w:rPr>
          <w:sz w:val="18"/>
        </w:rPr>
        <w:tab/>
      </w:r>
    </w:p>
    <w:p w14:paraId="24A5B1F2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Environmentální politika (čl. normy 5.2)</w:t>
      </w:r>
      <w:r w:rsidRPr="00FC60C5">
        <w:rPr>
          <w:sz w:val="18"/>
        </w:rPr>
        <w:tab/>
      </w:r>
    </w:p>
    <w:p w14:paraId="03A84A8A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Role, odpovědnosti a pravomoci v rámci organizace (čl. normy 5.3)</w:t>
      </w:r>
      <w:r w:rsidRPr="00FC60C5">
        <w:rPr>
          <w:sz w:val="18"/>
        </w:rPr>
        <w:tab/>
      </w:r>
    </w:p>
    <w:p w14:paraId="6A403765" w14:textId="7A14F812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Opatření pro řešení rizik a příležitostí (čl. normy 6.1.1)</w:t>
      </w:r>
    </w:p>
    <w:p w14:paraId="3C99FE6D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Environmentální aspekty (čl. normy 6.1.2)</w:t>
      </w:r>
      <w:r w:rsidRPr="00FC60C5">
        <w:rPr>
          <w:sz w:val="18"/>
        </w:rPr>
        <w:tab/>
      </w:r>
    </w:p>
    <w:p w14:paraId="7AC2622D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Závazné povinnosti (čl. normy 6.1.3, 9.1.2)</w:t>
      </w:r>
      <w:r w:rsidRPr="00FC60C5">
        <w:rPr>
          <w:sz w:val="18"/>
        </w:rPr>
        <w:tab/>
      </w:r>
    </w:p>
    <w:p w14:paraId="0E3D5C99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Plánování opatření (čl. normy 6.1.4)</w:t>
      </w:r>
      <w:r w:rsidRPr="00FC60C5">
        <w:rPr>
          <w:sz w:val="18"/>
        </w:rPr>
        <w:tab/>
      </w:r>
    </w:p>
    <w:p w14:paraId="631623FC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Environmentální cíle, plánování opatření pro dosažení cílů (čl. normy 6.2.2, 6.2.1)</w:t>
      </w:r>
      <w:r w:rsidRPr="00FC60C5">
        <w:rPr>
          <w:sz w:val="18"/>
        </w:rPr>
        <w:tab/>
      </w:r>
    </w:p>
    <w:p w14:paraId="636F628C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Zdroje (čl. normy 7.1)</w:t>
      </w:r>
      <w:r w:rsidRPr="00FC60C5">
        <w:rPr>
          <w:sz w:val="18"/>
        </w:rPr>
        <w:tab/>
      </w:r>
    </w:p>
    <w:p w14:paraId="43247332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Kompetence (čl. normy 7.2)</w:t>
      </w:r>
      <w:r w:rsidRPr="00FC60C5">
        <w:rPr>
          <w:sz w:val="18"/>
        </w:rPr>
        <w:tab/>
      </w:r>
    </w:p>
    <w:p w14:paraId="686412F0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Povědomí (čl. normy 7.3)</w:t>
      </w:r>
      <w:r w:rsidRPr="00FC60C5">
        <w:rPr>
          <w:sz w:val="18"/>
        </w:rPr>
        <w:tab/>
      </w:r>
    </w:p>
    <w:p w14:paraId="62376FDB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Komunikace (čl. normy 7.4)</w:t>
      </w:r>
      <w:r w:rsidRPr="00FC60C5">
        <w:rPr>
          <w:sz w:val="18"/>
        </w:rPr>
        <w:tab/>
      </w:r>
    </w:p>
    <w:p w14:paraId="03CB0944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Dokumentované informace (čl. normy 7.5)</w:t>
      </w:r>
      <w:r w:rsidRPr="00FC60C5">
        <w:rPr>
          <w:sz w:val="18"/>
        </w:rPr>
        <w:tab/>
      </w:r>
    </w:p>
    <w:p w14:paraId="1F2F2DFA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Plánování a řízení provozu, řízení ochrany životního prostředí (čl. normy 8.1)</w:t>
      </w:r>
      <w:r w:rsidRPr="00FC60C5">
        <w:rPr>
          <w:sz w:val="18"/>
        </w:rPr>
        <w:tab/>
      </w:r>
    </w:p>
    <w:p w14:paraId="7003931A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Havarijní připravenost a reakce (čl. normy 8.2)</w:t>
      </w:r>
      <w:r w:rsidRPr="00FC60C5">
        <w:rPr>
          <w:sz w:val="18"/>
        </w:rPr>
        <w:tab/>
      </w:r>
    </w:p>
    <w:p w14:paraId="542F50FE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Monitorování, měření, analýza a vyhodnocování (čl. normy 9.1.1.)</w:t>
      </w:r>
      <w:r w:rsidRPr="00FC60C5">
        <w:rPr>
          <w:sz w:val="18"/>
        </w:rPr>
        <w:tab/>
      </w:r>
    </w:p>
    <w:p w14:paraId="3643068D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Hodnocení souladu (čl. normy 9.1.2)</w:t>
      </w:r>
      <w:r w:rsidRPr="00FC60C5">
        <w:rPr>
          <w:sz w:val="18"/>
        </w:rPr>
        <w:tab/>
      </w:r>
    </w:p>
    <w:p w14:paraId="445F26BD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Interní audity (čl. normy 9.2)</w:t>
      </w:r>
      <w:r w:rsidRPr="00FC60C5">
        <w:rPr>
          <w:sz w:val="18"/>
        </w:rPr>
        <w:tab/>
      </w:r>
    </w:p>
    <w:p w14:paraId="115E007F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Přezkoumání systému managementu (čl. normy 9.3)</w:t>
      </w:r>
      <w:r w:rsidRPr="00FC60C5">
        <w:rPr>
          <w:sz w:val="18"/>
        </w:rPr>
        <w:tab/>
      </w:r>
    </w:p>
    <w:p w14:paraId="5E45C7D3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Neshoda a nápravné opatření (čl. normy 10.2)</w:t>
      </w:r>
      <w:r w:rsidRPr="00FC60C5">
        <w:rPr>
          <w:sz w:val="18"/>
        </w:rPr>
        <w:tab/>
      </w:r>
    </w:p>
    <w:p w14:paraId="360FD2A1" w14:textId="77777777" w:rsidR="00AC3AD8" w:rsidRPr="00FC60C5" w:rsidRDefault="00AC3AD8" w:rsidP="00092A45">
      <w:pPr>
        <w:pStyle w:val="odrkyodstavec"/>
        <w:spacing w:after="20" w:line="240" w:lineRule="auto"/>
        <w:ind w:left="357" w:hanging="357"/>
        <w:jc w:val="left"/>
        <w:rPr>
          <w:sz w:val="18"/>
        </w:rPr>
      </w:pPr>
      <w:r w:rsidRPr="00FC60C5">
        <w:rPr>
          <w:sz w:val="18"/>
        </w:rPr>
        <w:t>Neustálé zlepšování (čl. normy 10.3)</w:t>
      </w:r>
      <w:r w:rsidRPr="00FC60C5">
        <w:rPr>
          <w:sz w:val="18"/>
        </w:rPr>
        <w:tab/>
      </w:r>
    </w:p>
    <w:p w14:paraId="793B7CD7" w14:textId="77777777" w:rsidR="00AC3AD8" w:rsidRDefault="00AC3AD8" w:rsidP="00092A45">
      <w:pPr>
        <w:pStyle w:val="Zhlav"/>
        <w:tabs>
          <w:tab w:val="clear" w:pos="4536"/>
          <w:tab w:val="clear" w:pos="9072"/>
        </w:tabs>
        <w:spacing w:line="360" w:lineRule="auto"/>
        <w:rPr>
          <w:b/>
        </w:rPr>
        <w:sectPr w:rsidR="00AC3AD8" w:rsidSect="00AC3AD8">
          <w:type w:val="continuous"/>
          <w:pgSz w:w="11906" w:h="16838"/>
          <w:pgMar w:top="1276" w:right="1133" w:bottom="567" w:left="1418" w:header="708" w:footer="708" w:gutter="0"/>
          <w:cols w:num="2" w:sep="1" w:space="454"/>
          <w:docGrid w:linePitch="360"/>
        </w:sectPr>
      </w:pPr>
    </w:p>
    <w:p w14:paraId="3373055C" w14:textId="77777777" w:rsidR="00AC3AD8" w:rsidRDefault="00AC3AD8" w:rsidP="00092A45">
      <w:pPr>
        <w:rPr>
          <w:b/>
        </w:rPr>
      </w:pPr>
    </w:p>
    <w:p w14:paraId="2C003944" w14:textId="77777777" w:rsidR="00367F7E" w:rsidRDefault="00367F7E" w:rsidP="00092A45">
      <w:pPr>
        <w:rPr>
          <w:b/>
        </w:rPr>
      </w:pPr>
    </w:p>
    <w:p w14:paraId="13A4B511" w14:textId="6FCC2A25" w:rsidR="00367F7E" w:rsidRDefault="00367F7E" w:rsidP="00367F7E">
      <w:pPr>
        <w:pStyle w:val="Zhlav"/>
        <w:tabs>
          <w:tab w:val="clear" w:pos="4536"/>
          <w:tab w:val="clear" w:pos="9072"/>
        </w:tabs>
        <w:rPr>
          <w:b/>
        </w:rPr>
      </w:pPr>
      <w:r w:rsidRPr="00367F7E">
        <w:rPr>
          <w:b/>
          <w:sz w:val="22"/>
          <w:szCs w:val="22"/>
        </w:rPr>
        <w:t xml:space="preserve">Příloha: </w:t>
      </w:r>
      <w:r w:rsidRPr="00367F7E">
        <w:rPr>
          <w:b/>
          <w:sz w:val="22"/>
          <w:szCs w:val="22"/>
        </w:rPr>
        <w:t xml:space="preserve">Základní školení pracovníků </w:t>
      </w:r>
      <w:r w:rsidRPr="00367F7E">
        <w:rPr>
          <w:b/>
          <w:sz w:val="22"/>
          <w:szCs w:val="22"/>
        </w:rPr>
        <w:t xml:space="preserve">CHLS, </w:t>
      </w:r>
      <w:r w:rsidRPr="00367F7E">
        <w:rPr>
          <w:b/>
          <w:sz w:val="22"/>
          <w:szCs w:val="22"/>
        </w:rPr>
        <w:t xml:space="preserve">odpady a </w:t>
      </w:r>
      <w:r w:rsidRPr="00367F7E">
        <w:rPr>
          <w:b/>
          <w:sz w:val="22"/>
          <w:szCs w:val="22"/>
        </w:rPr>
        <w:t>havárie</w:t>
      </w:r>
    </w:p>
    <w:sectPr w:rsidR="00367F7E" w:rsidSect="00AC3AD8">
      <w:type w:val="continuous"/>
      <w:pgSz w:w="11906" w:h="16838"/>
      <w:pgMar w:top="1276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6E41"/>
    <w:multiLevelType w:val="singleLevel"/>
    <w:tmpl w:val="EF4E2DB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16DD5AE7"/>
    <w:multiLevelType w:val="hybridMultilevel"/>
    <w:tmpl w:val="CB3EB1BE"/>
    <w:lvl w:ilvl="0" w:tplc="3A3ECDE6">
      <w:start w:val="1"/>
      <w:numFmt w:val="bullet"/>
      <w:pStyle w:val="odrkyodstavec"/>
      <w:lvlText w:val="-"/>
      <w:lvlJc w:val="left"/>
      <w:pPr>
        <w:tabs>
          <w:tab w:val="num" w:pos="1431"/>
        </w:tabs>
        <w:ind w:left="1431" w:hanging="360"/>
      </w:pPr>
      <w:rPr>
        <w:rFonts w:ascii="Times New Roman" w:hAnsi="Times New Roman" w:cs="Times New Roman" w:hint="default"/>
      </w:rPr>
    </w:lvl>
    <w:lvl w:ilvl="1" w:tplc="5E507908">
      <w:start w:val="1"/>
      <w:numFmt w:val="bullet"/>
      <w:lvlText w:val="o"/>
      <w:lvlJc w:val="left"/>
      <w:pPr>
        <w:tabs>
          <w:tab w:val="num" w:pos="1802"/>
        </w:tabs>
        <w:ind w:left="18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hint="default"/>
      </w:rPr>
    </w:lvl>
  </w:abstractNum>
  <w:abstractNum w:abstractNumId="2" w15:restartNumberingAfterBreak="0">
    <w:nsid w:val="75481914"/>
    <w:multiLevelType w:val="singleLevel"/>
    <w:tmpl w:val="D76A7D84"/>
    <w:lvl w:ilvl="0">
      <w:start w:val="1"/>
      <w:numFmt w:val="bullet"/>
      <w:pStyle w:val="Seznam"/>
      <w:lvlText w:val="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</w:abstractNum>
  <w:num w:numId="1" w16cid:durableId="1170944285">
    <w:abstractNumId w:val="2"/>
  </w:num>
  <w:num w:numId="2" w16cid:durableId="1643538352">
    <w:abstractNumId w:val="0"/>
  </w:num>
  <w:num w:numId="3" w16cid:durableId="173150509">
    <w:abstractNumId w:val="1"/>
  </w:num>
  <w:num w:numId="4" w16cid:durableId="696393406">
    <w:abstractNumId w:val="1"/>
  </w:num>
  <w:num w:numId="5" w16cid:durableId="396976198">
    <w:abstractNumId w:val="1"/>
  </w:num>
  <w:num w:numId="6" w16cid:durableId="933830719">
    <w:abstractNumId w:val="1"/>
  </w:num>
  <w:num w:numId="7" w16cid:durableId="993951044">
    <w:abstractNumId w:val="1"/>
  </w:num>
  <w:num w:numId="8" w16cid:durableId="1175149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10"/>
    <w:rsid w:val="0007330D"/>
    <w:rsid w:val="00092A45"/>
    <w:rsid w:val="00094327"/>
    <w:rsid w:val="000C3B3B"/>
    <w:rsid w:val="00122E10"/>
    <w:rsid w:val="001C302D"/>
    <w:rsid w:val="001E4976"/>
    <w:rsid w:val="00223D03"/>
    <w:rsid w:val="002B468E"/>
    <w:rsid w:val="003142C7"/>
    <w:rsid w:val="00367F7E"/>
    <w:rsid w:val="00381376"/>
    <w:rsid w:val="00391DB5"/>
    <w:rsid w:val="003B43B8"/>
    <w:rsid w:val="004054A2"/>
    <w:rsid w:val="004A28C9"/>
    <w:rsid w:val="004C1EBA"/>
    <w:rsid w:val="004C6E6C"/>
    <w:rsid w:val="00506E9F"/>
    <w:rsid w:val="00506EBE"/>
    <w:rsid w:val="005B6677"/>
    <w:rsid w:val="006524AB"/>
    <w:rsid w:val="006D4267"/>
    <w:rsid w:val="0071127E"/>
    <w:rsid w:val="0072344A"/>
    <w:rsid w:val="00805636"/>
    <w:rsid w:val="008A4D05"/>
    <w:rsid w:val="008E2652"/>
    <w:rsid w:val="008F0951"/>
    <w:rsid w:val="0091385A"/>
    <w:rsid w:val="009511AB"/>
    <w:rsid w:val="00960DC6"/>
    <w:rsid w:val="00994B04"/>
    <w:rsid w:val="00A913E3"/>
    <w:rsid w:val="00A938E7"/>
    <w:rsid w:val="00AC3AD8"/>
    <w:rsid w:val="00AC62E5"/>
    <w:rsid w:val="00B4522E"/>
    <w:rsid w:val="00B87EC4"/>
    <w:rsid w:val="00BB268D"/>
    <w:rsid w:val="00C3347E"/>
    <w:rsid w:val="00D722DC"/>
    <w:rsid w:val="00D94FF5"/>
    <w:rsid w:val="00DB58FE"/>
    <w:rsid w:val="00DB66FC"/>
    <w:rsid w:val="00DF2674"/>
    <w:rsid w:val="00E7281C"/>
    <w:rsid w:val="00EC6AD1"/>
    <w:rsid w:val="00EF3C5A"/>
    <w:rsid w:val="00EF6CF4"/>
    <w:rsid w:val="00F53B1A"/>
    <w:rsid w:val="00FC2227"/>
    <w:rsid w:val="00FC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3A933"/>
  <w15:chartTrackingRefBased/>
  <w15:docId w15:val="{61476BE1-D0D7-4A4A-B6EA-6F9CB32A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E2652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b/>
      <w:bCs/>
      <w:caps/>
      <w:spacing w:val="40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dstavec">
    <w:name w:val="Odstavec"/>
    <w:basedOn w:val="Normln"/>
    <w:pPr>
      <w:spacing w:before="120"/>
      <w:jc w:val="both"/>
    </w:pPr>
    <w:rPr>
      <w:rFonts w:ascii="Arial" w:hAnsi="Arial"/>
      <w:szCs w:val="20"/>
    </w:rPr>
  </w:style>
  <w:style w:type="paragraph" w:styleId="Seznam">
    <w:name w:val="List"/>
    <w:basedOn w:val="Normln"/>
    <w:pPr>
      <w:numPr>
        <w:numId w:val="1"/>
      </w:numPr>
      <w:spacing w:before="60"/>
    </w:pPr>
    <w:rPr>
      <w:rFonts w:ascii="Arial" w:hAnsi="Arial"/>
      <w:szCs w:val="20"/>
    </w:rPr>
  </w:style>
  <w:style w:type="paragraph" w:customStyle="1" w:styleId="Malnadpis">
    <w:name w:val="Malý nadpis"/>
    <w:basedOn w:val="Normln"/>
    <w:next w:val="Normln"/>
    <w:pPr>
      <w:spacing w:before="120"/>
    </w:pPr>
    <w:rPr>
      <w:rFonts w:ascii="Arial" w:hAnsi="Arial"/>
      <w:szCs w:val="20"/>
      <w:u w:val="single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pacing w:val="20"/>
      <w:szCs w:val="20"/>
    </w:rPr>
  </w:style>
  <w:style w:type="paragraph" w:customStyle="1" w:styleId="DefinitionTerm">
    <w:name w:val="Definition Term"/>
    <w:basedOn w:val="Normln"/>
    <w:next w:val="Normln"/>
    <w:rPr>
      <w:snapToGrid w:val="0"/>
      <w:szCs w:val="20"/>
    </w:rPr>
  </w:style>
  <w:style w:type="paragraph" w:styleId="Zkladntextodsazen">
    <w:name w:val="Body Text Indent"/>
    <w:basedOn w:val="Normln"/>
    <w:rsid w:val="00122E10"/>
    <w:pPr>
      <w:spacing w:after="120"/>
      <w:ind w:left="283"/>
    </w:pPr>
  </w:style>
  <w:style w:type="paragraph" w:customStyle="1" w:styleId="odrkyodstavec">
    <w:name w:val="odrážky odstavec"/>
    <w:basedOn w:val="Normln"/>
    <w:next w:val="Normln"/>
    <w:autoRedefine/>
    <w:rsid w:val="00960DC6"/>
    <w:pPr>
      <w:numPr>
        <w:numId w:val="3"/>
      </w:numPr>
      <w:spacing w:after="60" w:line="288" w:lineRule="auto"/>
      <w:jc w:val="both"/>
    </w:pPr>
    <w:rPr>
      <w:sz w:val="20"/>
      <w:szCs w:val="20"/>
    </w:rPr>
  </w:style>
  <w:style w:type="table" w:styleId="Mkatabulky">
    <w:name w:val="Table Grid"/>
    <w:basedOn w:val="Normlntabulka"/>
    <w:rsid w:val="00AC3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469</Words>
  <Characters>3111</Characters>
  <Application>Microsoft Office Word</Application>
  <DocSecurity>0</DocSecurity>
  <Lines>239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O ŠKOLENÍ AUTORIZOVANOU OSOBOU</vt:lpstr>
    </vt:vector>
  </TitlesOfParts>
  <Company>SHADOWS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ŠKOLENÍ AUTORIZOVANOU OSOBOU</dc:title>
  <dc:subject/>
  <dc:creator>Zdeněk Fildán</dc:creator>
  <cp:keywords/>
  <dc:description/>
  <cp:lastModifiedBy>Zdeněk Fildán</cp:lastModifiedBy>
  <cp:revision>4</cp:revision>
  <cp:lastPrinted>2010-06-28T04:31:00Z</cp:lastPrinted>
  <dcterms:created xsi:type="dcterms:W3CDTF">2026-03-22T08:08:00Z</dcterms:created>
  <dcterms:modified xsi:type="dcterms:W3CDTF">2026-03-22T08:12:00Z</dcterms:modified>
</cp:coreProperties>
</file>