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884C6" w14:textId="44F6FED5" w:rsidR="004F08DB" w:rsidRPr="00461557" w:rsidRDefault="004F08DB" w:rsidP="004F08DB">
      <w:pPr>
        <w:spacing w:after="0" w:line="240" w:lineRule="auto"/>
        <w:jc w:val="right"/>
        <w:rPr>
          <w:rFonts w:ascii="Arial" w:hAnsi="Arial" w:cs="Arial"/>
          <w:b/>
          <w:bCs/>
        </w:rPr>
      </w:pPr>
    </w:p>
    <w:p w14:paraId="253A908D" w14:textId="77777777" w:rsidR="004F08DB" w:rsidRPr="00461557" w:rsidRDefault="008C5BF7" w:rsidP="004F08DB">
      <w:pPr>
        <w:tabs>
          <w:tab w:val="left" w:pos="2790"/>
        </w:tabs>
        <w:spacing w:after="0" w:line="240" w:lineRule="auto"/>
        <w:jc w:val="right"/>
        <w:rPr>
          <w:rFonts w:ascii="Arial" w:hAnsi="Arial" w:cs="Arial"/>
          <w:b/>
        </w:rPr>
      </w:pPr>
      <w:r w:rsidRPr="00461557">
        <w:rPr>
          <w:rFonts w:ascii="Arial" w:hAnsi="Arial" w:cs="Arial"/>
        </w:rPr>
        <w:tab/>
      </w:r>
      <w:r w:rsidRPr="00461557">
        <w:rPr>
          <w:rFonts w:ascii="Arial" w:hAnsi="Arial" w:cs="Arial"/>
        </w:rPr>
        <w:tab/>
      </w:r>
      <w:r w:rsidRPr="00461557">
        <w:rPr>
          <w:rFonts w:ascii="Arial" w:hAnsi="Arial" w:cs="Arial"/>
        </w:rPr>
        <w:tab/>
      </w:r>
      <w:r w:rsidRPr="00461557">
        <w:rPr>
          <w:rFonts w:ascii="Arial" w:hAnsi="Arial" w:cs="Arial"/>
          <w:b/>
        </w:rPr>
        <w:t xml:space="preserve">II. </w:t>
      </w:r>
    </w:p>
    <w:p w14:paraId="52C824EC" w14:textId="77777777" w:rsidR="004F08DB" w:rsidRPr="00461557" w:rsidRDefault="004F08DB" w:rsidP="004F08DB">
      <w:pPr>
        <w:spacing w:after="0" w:line="240" w:lineRule="auto"/>
        <w:jc w:val="center"/>
        <w:rPr>
          <w:rFonts w:ascii="Arial" w:hAnsi="Arial" w:cs="Arial"/>
          <w:b/>
        </w:rPr>
      </w:pPr>
    </w:p>
    <w:p w14:paraId="633D584F" w14:textId="77777777" w:rsidR="004F08DB" w:rsidRPr="00461557" w:rsidRDefault="008C5BF7" w:rsidP="004F08DB">
      <w:pPr>
        <w:spacing w:after="0" w:line="240" w:lineRule="auto"/>
        <w:jc w:val="center"/>
        <w:rPr>
          <w:rFonts w:ascii="Arial" w:hAnsi="Arial" w:cs="Arial"/>
        </w:rPr>
      </w:pPr>
      <w:r w:rsidRPr="00461557">
        <w:rPr>
          <w:rFonts w:ascii="Arial" w:hAnsi="Arial" w:cs="Arial"/>
        </w:rPr>
        <w:t>Návrh</w:t>
      </w:r>
    </w:p>
    <w:p w14:paraId="4371C217" w14:textId="77777777" w:rsidR="004F08DB" w:rsidRPr="00461557" w:rsidRDefault="004F08DB" w:rsidP="004F08DB">
      <w:pPr>
        <w:spacing w:after="0" w:line="240" w:lineRule="auto"/>
        <w:jc w:val="center"/>
        <w:rPr>
          <w:rFonts w:ascii="Arial" w:hAnsi="Arial" w:cs="Arial"/>
          <w:b/>
        </w:rPr>
      </w:pPr>
    </w:p>
    <w:p w14:paraId="7E2FBBB3" w14:textId="77777777" w:rsidR="004F08DB" w:rsidRPr="00461557" w:rsidRDefault="008C5BF7" w:rsidP="004F08DB">
      <w:pPr>
        <w:spacing w:after="0" w:line="240" w:lineRule="auto"/>
        <w:jc w:val="center"/>
        <w:rPr>
          <w:rFonts w:ascii="Arial" w:hAnsi="Arial" w:cs="Arial"/>
          <w:b/>
        </w:rPr>
      </w:pPr>
      <w:r w:rsidRPr="00461557">
        <w:rPr>
          <w:rFonts w:ascii="Arial" w:hAnsi="Arial" w:cs="Arial"/>
          <w:b/>
        </w:rPr>
        <w:t>VYHLÁŠKA</w:t>
      </w:r>
    </w:p>
    <w:p w14:paraId="0840CFF2" w14:textId="77777777" w:rsidR="004F08DB" w:rsidRPr="00461557" w:rsidRDefault="004F08DB" w:rsidP="004F08DB">
      <w:pPr>
        <w:spacing w:after="0" w:line="240" w:lineRule="auto"/>
        <w:jc w:val="center"/>
        <w:rPr>
          <w:rFonts w:ascii="Arial" w:hAnsi="Arial" w:cs="Arial"/>
          <w:b/>
        </w:rPr>
      </w:pPr>
    </w:p>
    <w:p w14:paraId="39762B97" w14:textId="7F627D7B" w:rsidR="004F08DB" w:rsidRPr="00461557" w:rsidRDefault="008C5BF7" w:rsidP="004F08DB">
      <w:pPr>
        <w:spacing w:after="0" w:line="240" w:lineRule="auto"/>
        <w:jc w:val="center"/>
        <w:rPr>
          <w:rFonts w:ascii="Arial" w:hAnsi="Arial" w:cs="Arial"/>
        </w:rPr>
      </w:pPr>
      <w:r w:rsidRPr="00461557">
        <w:rPr>
          <w:rFonts w:ascii="Arial" w:hAnsi="Arial" w:cs="Arial"/>
        </w:rPr>
        <w:t>ze dne …202</w:t>
      </w:r>
      <w:r w:rsidR="00AF588E">
        <w:rPr>
          <w:rFonts w:ascii="Arial" w:hAnsi="Arial" w:cs="Arial"/>
        </w:rPr>
        <w:t>1</w:t>
      </w:r>
    </w:p>
    <w:p w14:paraId="05730DEF" w14:textId="77777777" w:rsidR="004F08DB" w:rsidRPr="00461557" w:rsidRDefault="004F08DB" w:rsidP="004F08DB">
      <w:pPr>
        <w:spacing w:after="0" w:line="240" w:lineRule="auto"/>
        <w:jc w:val="center"/>
        <w:rPr>
          <w:rFonts w:ascii="Arial" w:hAnsi="Arial" w:cs="Arial"/>
        </w:rPr>
      </w:pPr>
    </w:p>
    <w:p w14:paraId="29EA47A4" w14:textId="77777777" w:rsidR="004F08DB" w:rsidRPr="00461557" w:rsidRDefault="008C5BF7" w:rsidP="004F08DB">
      <w:pPr>
        <w:spacing w:after="0" w:line="240" w:lineRule="auto"/>
        <w:jc w:val="center"/>
        <w:rPr>
          <w:rFonts w:ascii="Arial" w:hAnsi="Arial" w:cs="Arial"/>
          <w:b/>
        </w:rPr>
      </w:pPr>
      <w:r w:rsidRPr="00461557">
        <w:rPr>
          <w:rFonts w:ascii="Arial" w:hAnsi="Arial" w:cs="Arial"/>
          <w:b/>
        </w:rPr>
        <w:t>o podrobnostech nakládání s odpady</w:t>
      </w:r>
    </w:p>
    <w:p w14:paraId="1BCB32CD" w14:textId="77777777" w:rsidR="004F08DB" w:rsidRPr="00461557" w:rsidRDefault="004F08DB" w:rsidP="004F08DB">
      <w:pPr>
        <w:spacing w:after="0" w:line="240" w:lineRule="auto"/>
        <w:jc w:val="center"/>
        <w:rPr>
          <w:rFonts w:ascii="Arial" w:hAnsi="Arial" w:cs="Arial"/>
          <w:b/>
        </w:rPr>
      </w:pPr>
    </w:p>
    <w:p w14:paraId="5D689C3E" w14:textId="6AA78367" w:rsidR="004F08DB" w:rsidRPr="00461557" w:rsidRDefault="008C5BF7" w:rsidP="004F08DB">
      <w:pPr>
        <w:spacing w:after="0" w:line="240" w:lineRule="auto"/>
        <w:jc w:val="both"/>
        <w:rPr>
          <w:rFonts w:ascii="Arial" w:hAnsi="Arial" w:cs="Arial"/>
        </w:rPr>
      </w:pPr>
      <w:r w:rsidRPr="00461557">
        <w:rPr>
          <w:rFonts w:ascii="Arial" w:hAnsi="Arial" w:cs="Arial"/>
        </w:rPr>
        <w:t xml:space="preserve">Ministerstvo životního prostředí stanoví podle </w:t>
      </w:r>
      <w:r w:rsidR="00075E76">
        <w:rPr>
          <w:rFonts w:ascii="Arial" w:hAnsi="Arial" w:cs="Arial"/>
        </w:rPr>
        <w:t xml:space="preserve">§ 8 odst. </w:t>
      </w:r>
      <w:r w:rsidR="00F55C48">
        <w:rPr>
          <w:rFonts w:ascii="Arial" w:hAnsi="Arial" w:cs="Arial"/>
        </w:rPr>
        <w:t xml:space="preserve">2, § 9 odst. </w:t>
      </w:r>
      <w:r w:rsidR="0063072F">
        <w:rPr>
          <w:rFonts w:ascii="Arial" w:hAnsi="Arial" w:cs="Arial"/>
        </w:rPr>
        <w:t>7</w:t>
      </w:r>
      <w:r w:rsidR="00F55C48">
        <w:rPr>
          <w:rFonts w:ascii="Arial" w:hAnsi="Arial" w:cs="Arial"/>
        </w:rPr>
        <w:t xml:space="preserve">, </w:t>
      </w:r>
      <w:r w:rsidRPr="00461557">
        <w:rPr>
          <w:rFonts w:ascii="Arial" w:hAnsi="Arial" w:cs="Arial"/>
        </w:rPr>
        <w:t>§ 15 odst. 5, § 17 odst. 4, § 18 odst.</w:t>
      </w:r>
      <w:r w:rsidR="008420A8">
        <w:rPr>
          <w:rFonts w:ascii="Arial" w:hAnsi="Arial" w:cs="Arial"/>
        </w:rPr>
        <w:t xml:space="preserve"> 1 a</w:t>
      </w:r>
      <w:r w:rsidRPr="00461557">
        <w:rPr>
          <w:rFonts w:ascii="Arial" w:hAnsi="Arial" w:cs="Arial"/>
        </w:rPr>
        <w:t xml:space="preserve"> 6, § 19 odst. 2</w:t>
      </w:r>
      <w:r w:rsidR="00AA5DF0">
        <w:rPr>
          <w:rFonts w:ascii="Arial" w:hAnsi="Arial" w:cs="Arial"/>
        </w:rPr>
        <w:t xml:space="preserve"> </w:t>
      </w:r>
      <w:r w:rsidRPr="00461557">
        <w:rPr>
          <w:rFonts w:ascii="Arial" w:hAnsi="Arial" w:cs="Arial"/>
        </w:rPr>
        <w:t>a 5, § 20 odst. 6, § 22 odst. 7,</w:t>
      </w:r>
      <w:r w:rsidR="0096627B">
        <w:rPr>
          <w:rFonts w:ascii="Arial" w:hAnsi="Arial" w:cs="Arial"/>
        </w:rPr>
        <w:t xml:space="preserve"> </w:t>
      </w:r>
      <w:r w:rsidRPr="00461557">
        <w:rPr>
          <w:rFonts w:ascii="Arial" w:hAnsi="Arial" w:cs="Arial"/>
        </w:rPr>
        <w:t xml:space="preserve">§ 30 </w:t>
      </w:r>
      <w:r w:rsidRPr="00461557">
        <w:rPr>
          <w:rFonts w:ascii="Arial" w:hAnsi="Arial" w:cs="Arial"/>
        </w:rPr>
        <w:t>odst. 1, § 31 odst. 1 písm. b) a odst. 4,</w:t>
      </w:r>
      <w:r w:rsidR="003F6A10">
        <w:rPr>
          <w:rFonts w:ascii="Arial" w:hAnsi="Arial" w:cs="Arial"/>
        </w:rPr>
        <w:t xml:space="preserve"> § 32 odst. 1 písm. a) a b),</w:t>
      </w:r>
      <w:r w:rsidRPr="00461557">
        <w:rPr>
          <w:rFonts w:ascii="Arial" w:hAnsi="Arial" w:cs="Arial"/>
        </w:rPr>
        <w:t xml:space="preserve"> § 33 odst. 1</w:t>
      </w:r>
      <w:r w:rsidR="00292B8B">
        <w:rPr>
          <w:rFonts w:ascii="Arial" w:hAnsi="Arial" w:cs="Arial"/>
        </w:rPr>
        <w:t xml:space="preserve"> písm. b)</w:t>
      </w:r>
      <w:r w:rsidRPr="00461557">
        <w:rPr>
          <w:rFonts w:ascii="Arial" w:hAnsi="Arial" w:cs="Arial"/>
        </w:rPr>
        <w:t>, § 34 odst. 1 písm. b) a odst. 7, § 35 odst. 3, § 36 odst. 1 písm. b) a odst. 5 písm. b), § 37 odst. 1 písm. c) a odst. 6, § 40 odst. 5, § 41 odst. 3 písm. f) a ods</w:t>
      </w:r>
      <w:r w:rsidRPr="00461557">
        <w:rPr>
          <w:rFonts w:ascii="Arial" w:hAnsi="Arial" w:cs="Arial"/>
        </w:rPr>
        <w:t>t. 6, § 46 odst. 2 písm. c), § 48 odst. 3, § 59 odst. 7, § 63 odst. 2, 4 a 6, § 64 odst. 6, § 66 odst. 1 písm. a) a odst. 4, § 67 odst. 1 písm. b)</w:t>
      </w:r>
      <w:r w:rsidR="009329BF">
        <w:rPr>
          <w:rFonts w:ascii="Arial" w:hAnsi="Arial" w:cs="Arial"/>
        </w:rPr>
        <w:t>, odst. 2</w:t>
      </w:r>
      <w:r w:rsidRPr="00461557">
        <w:rPr>
          <w:rFonts w:ascii="Arial" w:hAnsi="Arial" w:cs="Arial"/>
        </w:rPr>
        <w:t xml:space="preserve"> a odst. 3, § 68 odst. 3, 5 a 6, § 69 odst. 2, odst. 3 písm. i) a m) a odst. 4, § 71 odst. 2 a 4, § 7</w:t>
      </w:r>
      <w:r w:rsidRPr="00461557">
        <w:rPr>
          <w:rFonts w:ascii="Arial" w:hAnsi="Arial" w:cs="Arial"/>
        </w:rPr>
        <w:t>8 odst. 7, § 79 odst. 6, § 81 odst. 4, § 82 odst. 7, § 83 odst. 4, § 84 odst. 2, § 85, § 86 odst. 4, § 89 odst. 5</w:t>
      </w:r>
      <w:r w:rsidR="00AA5DF0">
        <w:rPr>
          <w:rFonts w:ascii="Arial" w:hAnsi="Arial" w:cs="Arial"/>
        </w:rPr>
        <w:t>,</w:t>
      </w:r>
      <w:r w:rsidRPr="00461557">
        <w:rPr>
          <w:rFonts w:ascii="Arial" w:hAnsi="Arial" w:cs="Arial"/>
        </w:rPr>
        <w:t xml:space="preserve"> § 90 odst. 5, § 91 odst. 3, § 92 odst. 3 písm. a), </w:t>
      </w:r>
      <w:r w:rsidR="00182082">
        <w:rPr>
          <w:rFonts w:ascii="Arial" w:hAnsi="Arial" w:cs="Arial"/>
        </w:rPr>
        <w:t xml:space="preserve">§ 94 odst. 2 a 4, </w:t>
      </w:r>
      <w:r w:rsidRPr="00461557">
        <w:rPr>
          <w:rFonts w:ascii="Arial" w:hAnsi="Arial" w:cs="Arial"/>
        </w:rPr>
        <w:t xml:space="preserve">§ 95 odst. </w:t>
      </w:r>
      <w:r w:rsidR="0096627B">
        <w:rPr>
          <w:rFonts w:ascii="Arial" w:hAnsi="Arial" w:cs="Arial"/>
        </w:rPr>
        <w:t xml:space="preserve">1, </w:t>
      </w:r>
      <w:r w:rsidRPr="00461557">
        <w:rPr>
          <w:rFonts w:ascii="Arial" w:hAnsi="Arial" w:cs="Arial"/>
        </w:rPr>
        <w:t xml:space="preserve">3 a 7, § 96 odst. 7, § 106 odst. 2 zákona č. </w:t>
      </w:r>
      <w:r w:rsidR="005706D0">
        <w:rPr>
          <w:rFonts w:ascii="Arial" w:hAnsi="Arial" w:cs="Arial"/>
        </w:rPr>
        <w:t xml:space="preserve">541/2020 </w:t>
      </w:r>
      <w:r w:rsidRPr="00461557">
        <w:rPr>
          <w:rFonts w:ascii="Arial" w:hAnsi="Arial" w:cs="Arial"/>
        </w:rPr>
        <w:t xml:space="preserve">Sb., o odpadech (dále jen „zákon“): </w:t>
      </w:r>
    </w:p>
    <w:p w14:paraId="113ED217" w14:textId="77777777" w:rsidR="004F08DB" w:rsidRPr="00461557" w:rsidRDefault="004F08DB" w:rsidP="004F08DB">
      <w:pPr>
        <w:pStyle w:val="Bezmezer"/>
        <w:jc w:val="both"/>
        <w:rPr>
          <w:rFonts w:ascii="Arial" w:hAnsi="Arial" w:cs="Arial"/>
        </w:rPr>
      </w:pPr>
    </w:p>
    <w:p w14:paraId="320E6E7C" w14:textId="77777777" w:rsidR="004F08DB" w:rsidRPr="00461557" w:rsidRDefault="004F08DB" w:rsidP="004F08DB">
      <w:pPr>
        <w:pStyle w:val="Bezmezer"/>
        <w:jc w:val="center"/>
        <w:rPr>
          <w:rFonts w:ascii="Arial" w:hAnsi="Arial" w:cs="Arial"/>
        </w:rPr>
      </w:pPr>
    </w:p>
    <w:p w14:paraId="6EB15260" w14:textId="77777777" w:rsidR="004F08DB" w:rsidRDefault="008C5BF7" w:rsidP="004F08DB">
      <w:pPr>
        <w:pStyle w:val="Bezmezer"/>
        <w:jc w:val="center"/>
        <w:rPr>
          <w:rFonts w:ascii="Arial" w:hAnsi="Arial" w:cs="Arial"/>
        </w:rPr>
      </w:pPr>
      <w:r w:rsidRPr="00461557">
        <w:rPr>
          <w:rFonts w:ascii="Arial" w:hAnsi="Arial" w:cs="Arial"/>
        </w:rPr>
        <w:t>ČÁST PRVNÍ</w:t>
      </w:r>
    </w:p>
    <w:p w14:paraId="360F82B6" w14:textId="77777777" w:rsidR="00832947" w:rsidRPr="00461557" w:rsidRDefault="00832947" w:rsidP="004F08DB">
      <w:pPr>
        <w:pStyle w:val="Bezmezer"/>
        <w:jc w:val="center"/>
        <w:rPr>
          <w:rFonts w:ascii="Arial" w:hAnsi="Arial" w:cs="Arial"/>
        </w:rPr>
      </w:pPr>
    </w:p>
    <w:p w14:paraId="23B22A15" w14:textId="77777777" w:rsidR="004F08DB" w:rsidRPr="00832947" w:rsidRDefault="008C5BF7" w:rsidP="004F08DB">
      <w:pPr>
        <w:pStyle w:val="Bezmezer"/>
        <w:jc w:val="center"/>
        <w:rPr>
          <w:rFonts w:ascii="Arial" w:hAnsi="Arial" w:cs="Arial"/>
          <w:b/>
        </w:rPr>
      </w:pPr>
      <w:r w:rsidRPr="00832947">
        <w:rPr>
          <w:rFonts w:ascii="Arial" w:hAnsi="Arial" w:cs="Arial"/>
          <w:b/>
        </w:rPr>
        <w:t>ÚVODNÍ USTANOVENÍ</w:t>
      </w:r>
    </w:p>
    <w:p w14:paraId="05052F30" w14:textId="77777777" w:rsidR="004F08DB" w:rsidRPr="00461557" w:rsidRDefault="004F08DB" w:rsidP="004F08DB">
      <w:pPr>
        <w:pStyle w:val="Bezmezer"/>
        <w:jc w:val="center"/>
        <w:rPr>
          <w:rFonts w:ascii="Arial" w:hAnsi="Arial" w:cs="Arial"/>
        </w:rPr>
      </w:pPr>
    </w:p>
    <w:p w14:paraId="32F009D2" w14:textId="77777777" w:rsidR="004F08DB" w:rsidRPr="00461557" w:rsidRDefault="008C5BF7" w:rsidP="004F08DB">
      <w:pPr>
        <w:pStyle w:val="Bezmezer"/>
        <w:jc w:val="center"/>
        <w:rPr>
          <w:rFonts w:ascii="Arial" w:hAnsi="Arial" w:cs="Arial"/>
        </w:rPr>
      </w:pPr>
      <w:r w:rsidRPr="00461557">
        <w:rPr>
          <w:rFonts w:ascii="Arial" w:hAnsi="Arial" w:cs="Arial"/>
        </w:rPr>
        <w:t>§ 1</w:t>
      </w:r>
    </w:p>
    <w:p w14:paraId="3DB59EC5" w14:textId="77777777" w:rsidR="004F08DB" w:rsidRPr="00461557" w:rsidRDefault="004F08DB" w:rsidP="004F08DB">
      <w:pPr>
        <w:pStyle w:val="Bezmezer"/>
        <w:jc w:val="center"/>
        <w:rPr>
          <w:rFonts w:ascii="Arial" w:hAnsi="Arial" w:cs="Arial"/>
        </w:rPr>
      </w:pPr>
    </w:p>
    <w:p w14:paraId="7B98D177" w14:textId="77777777" w:rsidR="004F08DB" w:rsidRPr="00461557" w:rsidRDefault="008C5BF7" w:rsidP="004F08DB">
      <w:pPr>
        <w:pStyle w:val="Bezmezer"/>
        <w:jc w:val="center"/>
        <w:rPr>
          <w:rFonts w:ascii="Arial" w:hAnsi="Arial" w:cs="Arial"/>
          <w:b/>
        </w:rPr>
      </w:pPr>
      <w:r w:rsidRPr="00461557">
        <w:rPr>
          <w:rFonts w:ascii="Arial" w:hAnsi="Arial" w:cs="Arial"/>
          <w:b/>
        </w:rPr>
        <w:t xml:space="preserve">Předmět úpravy </w:t>
      </w:r>
    </w:p>
    <w:p w14:paraId="30A8C3A2" w14:textId="77777777" w:rsidR="004F08DB" w:rsidRPr="00461557" w:rsidRDefault="004F08DB" w:rsidP="004F08DB">
      <w:pPr>
        <w:pStyle w:val="Bezmezer"/>
        <w:jc w:val="center"/>
        <w:rPr>
          <w:rFonts w:ascii="Arial" w:hAnsi="Arial" w:cs="Arial"/>
        </w:rPr>
      </w:pPr>
    </w:p>
    <w:p w14:paraId="5565EC00" w14:textId="77777777" w:rsidR="004F08DB" w:rsidRPr="00461557" w:rsidRDefault="008C5BF7" w:rsidP="004F08DB">
      <w:pPr>
        <w:pStyle w:val="Bezmezer"/>
        <w:ind w:firstLine="720"/>
        <w:rPr>
          <w:rFonts w:ascii="Arial" w:hAnsi="Arial" w:cs="Arial"/>
          <w:u w:val="single"/>
        </w:rPr>
      </w:pPr>
      <w:r w:rsidRPr="00461557">
        <w:rPr>
          <w:rFonts w:ascii="Arial" w:eastAsia="Calibri" w:hAnsi="Arial" w:cs="Arial"/>
          <w:u w:val="single"/>
          <w:lang w:eastAsia="en-US"/>
        </w:rPr>
        <w:t>Tato</w:t>
      </w:r>
      <w:r w:rsidRPr="00461557">
        <w:rPr>
          <w:rFonts w:ascii="Arial" w:hAnsi="Arial" w:cs="Arial"/>
          <w:u w:val="single"/>
        </w:rPr>
        <w:t xml:space="preserve"> vyhláška zapracovává příslušné předpisy Evropské unie</w:t>
      </w:r>
      <w:r>
        <w:rPr>
          <w:rStyle w:val="Znakapoznpodarou"/>
          <w:rFonts w:ascii="Arial" w:hAnsi="Arial" w:cs="Arial"/>
          <w:u w:val="single"/>
        </w:rPr>
        <w:footnoteReference w:id="1"/>
      </w:r>
      <w:r w:rsidRPr="00461557">
        <w:rPr>
          <w:rFonts w:ascii="Arial" w:hAnsi="Arial" w:cs="Arial"/>
          <w:u w:val="single"/>
          <w:vertAlign w:val="superscript"/>
        </w:rPr>
        <w:t>)</w:t>
      </w:r>
      <w:r>
        <w:rPr>
          <w:rFonts w:ascii="Arial" w:hAnsi="Arial" w:cs="Arial"/>
          <w:u w:val="single"/>
        </w:rPr>
        <w:t>,</w:t>
      </w:r>
      <w:r w:rsidRPr="00461557">
        <w:rPr>
          <w:rFonts w:ascii="Arial" w:hAnsi="Arial" w:cs="Arial"/>
          <w:u w:val="single"/>
        </w:rPr>
        <w:t xml:space="preserve"> zároveň navazuje na přímo použitelné předpisy Evropské unie</w:t>
      </w:r>
      <w:r>
        <w:rPr>
          <w:rStyle w:val="Znakapoznpodarou"/>
          <w:rFonts w:ascii="Arial" w:hAnsi="Arial" w:cs="Arial"/>
          <w:u w:val="single"/>
        </w:rPr>
        <w:footnoteReference w:id="2"/>
      </w:r>
      <w:r w:rsidRPr="00461557">
        <w:rPr>
          <w:rFonts w:ascii="Arial" w:hAnsi="Arial" w:cs="Arial"/>
          <w:u w:val="single"/>
          <w:vertAlign w:val="superscript"/>
        </w:rPr>
        <w:t>)</w:t>
      </w:r>
      <w:r w:rsidRPr="00461557">
        <w:rPr>
          <w:rFonts w:ascii="Arial" w:hAnsi="Arial" w:cs="Arial"/>
          <w:u w:val="single"/>
        </w:rPr>
        <w:t xml:space="preserve"> a upravuje</w:t>
      </w:r>
    </w:p>
    <w:p w14:paraId="421BA726" w14:textId="77777777" w:rsidR="004F08DB" w:rsidRPr="00461557" w:rsidRDefault="004F08DB" w:rsidP="004F08DB">
      <w:pPr>
        <w:pStyle w:val="Bezmezer"/>
        <w:ind w:firstLine="720"/>
        <w:rPr>
          <w:rFonts w:ascii="Arial" w:hAnsi="Arial" w:cs="Arial"/>
        </w:rPr>
      </w:pPr>
    </w:p>
    <w:p w14:paraId="39E82CE7" w14:textId="1C2BA87C" w:rsidR="004F08DB" w:rsidRPr="00461557" w:rsidRDefault="008C5BF7" w:rsidP="00353501">
      <w:pPr>
        <w:pStyle w:val="Bezmezer"/>
        <w:numPr>
          <w:ilvl w:val="0"/>
          <w:numId w:val="37"/>
        </w:numPr>
        <w:ind w:left="426" w:hanging="426"/>
        <w:jc w:val="both"/>
        <w:rPr>
          <w:rFonts w:ascii="Arial" w:hAnsi="Arial" w:cs="Arial"/>
        </w:rPr>
      </w:pPr>
      <w:r w:rsidRPr="00461557">
        <w:rPr>
          <w:rFonts w:ascii="Arial" w:hAnsi="Arial" w:cs="Arial"/>
        </w:rPr>
        <w:t>požadavky na zařízení určená pro nakládání s odpady a jejich provoz,</w:t>
      </w:r>
    </w:p>
    <w:p w14:paraId="1B0F7A6E" w14:textId="3228EF8D" w:rsidR="004F08DB" w:rsidRPr="00461557" w:rsidRDefault="008C5BF7" w:rsidP="00353501">
      <w:pPr>
        <w:pStyle w:val="Bezmezer"/>
        <w:numPr>
          <w:ilvl w:val="0"/>
          <w:numId w:val="37"/>
        </w:numPr>
        <w:ind w:left="426" w:hanging="426"/>
        <w:jc w:val="both"/>
        <w:rPr>
          <w:rFonts w:ascii="Arial" w:hAnsi="Arial" w:cs="Arial"/>
        </w:rPr>
      </w:pPr>
      <w:r w:rsidRPr="00461557">
        <w:rPr>
          <w:rFonts w:ascii="Arial" w:hAnsi="Arial" w:cs="Arial"/>
        </w:rPr>
        <w:t xml:space="preserve">podrobnosti předávání údajů o odpadech v rámci </w:t>
      </w:r>
      <w:r w:rsidRPr="00461557">
        <w:rPr>
          <w:rFonts w:ascii="Arial" w:hAnsi="Arial" w:cs="Arial"/>
        </w:rPr>
        <w:t>školního sběru,</w:t>
      </w:r>
    </w:p>
    <w:p w14:paraId="3BD87FA4" w14:textId="677AB808" w:rsidR="004F08DB" w:rsidRPr="00461557" w:rsidRDefault="008C5BF7" w:rsidP="00353501">
      <w:pPr>
        <w:pStyle w:val="Bezmezer"/>
        <w:numPr>
          <w:ilvl w:val="0"/>
          <w:numId w:val="37"/>
        </w:numPr>
        <w:ind w:left="426" w:hanging="426"/>
        <w:jc w:val="both"/>
        <w:rPr>
          <w:rFonts w:ascii="Arial" w:hAnsi="Arial" w:cs="Arial"/>
        </w:rPr>
      </w:pPr>
      <w:r w:rsidRPr="00461557">
        <w:rPr>
          <w:rFonts w:ascii="Arial" w:hAnsi="Arial" w:cs="Arial"/>
        </w:rPr>
        <w:t>technické podmínky soustřeďování odpadu,</w:t>
      </w:r>
    </w:p>
    <w:p w14:paraId="7BA57A76" w14:textId="69F2F381" w:rsidR="004F08DB" w:rsidRPr="00461557" w:rsidRDefault="008C5BF7" w:rsidP="00353501">
      <w:pPr>
        <w:pStyle w:val="Bezmezer"/>
        <w:numPr>
          <w:ilvl w:val="0"/>
          <w:numId w:val="37"/>
        </w:numPr>
        <w:ind w:left="426" w:hanging="426"/>
        <w:jc w:val="both"/>
        <w:rPr>
          <w:rFonts w:ascii="Arial" w:hAnsi="Arial" w:cs="Arial"/>
        </w:rPr>
      </w:pPr>
      <w:r w:rsidRPr="00461557">
        <w:rPr>
          <w:rFonts w:ascii="Arial" w:hAnsi="Arial" w:cs="Arial"/>
        </w:rPr>
        <w:t>podrobnosti pro využívání odpadů k zasypávání,</w:t>
      </w:r>
    </w:p>
    <w:p w14:paraId="1657F070" w14:textId="28748B95" w:rsidR="004F08DB" w:rsidRPr="00461557" w:rsidRDefault="008C5BF7" w:rsidP="00353501">
      <w:pPr>
        <w:pStyle w:val="Bezmezer"/>
        <w:numPr>
          <w:ilvl w:val="0"/>
          <w:numId w:val="37"/>
        </w:numPr>
        <w:ind w:left="426" w:hanging="426"/>
        <w:jc w:val="both"/>
        <w:rPr>
          <w:rFonts w:ascii="Arial" w:hAnsi="Arial" w:cs="Arial"/>
        </w:rPr>
      </w:pPr>
      <w:r w:rsidRPr="00461557">
        <w:rPr>
          <w:rFonts w:ascii="Arial" w:hAnsi="Arial" w:cs="Arial"/>
        </w:rPr>
        <w:t>podmínky, při jejichž splnění může být odpad vznikající pří úpravě odděleně soustřeďovaných komunálních odpadů předáván k energetickému vy</w:t>
      </w:r>
      <w:r w:rsidR="00AE70BF" w:rsidRPr="00461557">
        <w:rPr>
          <w:rFonts w:ascii="Arial" w:hAnsi="Arial" w:cs="Arial"/>
        </w:rPr>
        <w:t>u</w:t>
      </w:r>
      <w:r w:rsidRPr="00461557">
        <w:rPr>
          <w:rFonts w:ascii="Arial" w:hAnsi="Arial" w:cs="Arial"/>
        </w:rPr>
        <w:t>žití a k odst</w:t>
      </w:r>
      <w:r w:rsidRPr="00461557">
        <w:rPr>
          <w:rFonts w:ascii="Arial" w:hAnsi="Arial" w:cs="Arial"/>
        </w:rPr>
        <w:t>ranění,</w:t>
      </w:r>
    </w:p>
    <w:p w14:paraId="46AFBDFF" w14:textId="1A1BA64D" w:rsidR="004F08DB" w:rsidRPr="00461557" w:rsidRDefault="008C5BF7" w:rsidP="00353501">
      <w:pPr>
        <w:pStyle w:val="Bezmezer"/>
        <w:numPr>
          <w:ilvl w:val="0"/>
          <w:numId w:val="37"/>
        </w:numPr>
        <w:ind w:left="426" w:hanging="426"/>
        <w:jc w:val="both"/>
        <w:rPr>
          <w:rFonts w:ascii="Arial" w:hAnsi="Arial" w:cs="Arial"/>
        </w:rPr>
      </w:pPr>
      <w:r w:rsidRPr="00461557">
        <w:rPr>
          <w:rFonts w:ascii="Arial" w:hAnsi="Arial" w:cs="Arial"/>
        </w:rPr>
        <w:t>podrobnosti ukládání odpadů na skládky,</w:t>
      </w:r>
    </w:p>
    <w:p w14:paraId="5F18BA26" w14:textId="31C7A347" w:rsidR="004F08DB" w:rsidRPr="00461557" w:rsidRDefault="008C5BF7" w:rsidP="00353501">
      <w:pPr>
        <w:pStyle w:val="Bezmezer"/>
        <w:numPr>
          <w:ilvl w:val="0"/>
          <w:numId w:val="37"/>
        </w:numPr>
        <w:ind w:left="426" w:hanging="426"/>
        <w:jc w:val="both"/>
        <w:rPr>
          <w:rFonts w:ascii="Arial" w:hAnsi="Arial" w:cs="Arial"/>
        </w:rPr>
      </w:pPr>
      <w:r w:rsidRPr="00461557">
        <w:rPr>
          <w:rFonts w:ascii="Arial" w:hAnsi="Arial" w:cs="Arial"/>
        </w:rPr>
        <w:t>podrobnosti přepravy odpadů a přeshraniční přepravy odpadů,</w:t>
      </w:r>
    </w:p>
    <w:p w14:paraId="52AA2DD4" w14:textId="52CFA353" w:rsidR="004F08DB" w:rsidRPr="00461557" w:rsidRDefault="008C5BF7" w:rsidP="00353501">
      <w:pPr>
        <w:pStyle w:val="Bezmezer"/>
        <w:numPr>
          <w:ilvl w:val="0"/>
          <w:numId w:val="37"/>
        </w:numPr>
        <w:ind w:left="426" w:hanging="426"/>
        <w:jc w:val="both"/>
        <w:rPr>
          <w:rFonts w:ascii="Arial" w:hAnsi="Arial" w:cs="Arial"/>
        </w:rPr>
      </w:pPr>
      <w:r w:rsidRPr="00461557">
        <w:rPr>
          <w:rFonts w:ascii="Arial" w:hAnsi="Arial" w:cs="Arial"/>
        </w:rPr>
        <w:t>požadavky na údaje o odpadu, základní popis odpadu, vedení průběžné evidence a ohlašování,</w:t>
      </w:r>
    </w:p>
    <w:p w14:paraId="65ACF8AD" w14:textId="02B97A67" w:rsidR="004F08DB" w:rsidRPr="00461557" w:rsidRDefault="008C5BF7" w:rsidP="00353501">
      <w:pPr>
        <w:pStyle w:val="Bezmezer"/>
        <w:numPr>
          <w:ilvl w:val="0"/>
          <w:numId w:val="37"/>
        </w:numPr>
        <w:ind w:left="426" w:hanging="426"/>
        <w:jc w:val="both"/>
        <w:rPr>
          <w:rFonts w:ascii="Arial" w:hAnsi="Arial" w:cs="Arial"/>
        </w:rPr>
      </w:pPr>
      <w:r w:rsidRPr="00461557">
        <w:rPr>
          <w:rFonts w:ascii="Arial" w:hAnsi="Arial" w:cs="Arial"/>
        </w:rPr>
        <w:t>podrobnosti nakládání s komunálními odpady,</w:t>
      </w:r>
    </w:p>
    <w:p w14:paraId="37CCFCCF" w14:textId="20996D54" w:rsidR="004F08DB" w:rsidRPr="00461557" w:rsidRDefault="008C5BF7" w:rsidP="00353501">
      <w:pPr>
        <w:pStyle w:val="Bezmezer"/>
        <w:numPr>
          <w:ilvl w:val="0"/>
          <w:numId w:val="37"/>
        </w:numPr>
        <w:ind w:left="426" w:hanging="426"/>
        <w:jc w:val="both"/>
        <w:rPr>
          <w:rFonts w:ascii="Arial" w:hAnsi="Arial" w:cs="Arial"/>
        </w:rPr>
      </w:pPr>
      <w:r w:rsidRPr="00461557">
        <w:rPr>
          <w:rFonts w:ascii="Arial" w:hAnsi="Arial" w:cs="Arial"/>
        </w:rPr>
        <w:t>po</w:t>
      </w:r>
      <w:r w:rsidR="00AE70BF" w:rsidRPr="00461557">
        <w:rPr>
          <w:rFonts w:ascii="Arial" w:hAnsi="Arial" w:cs="Arial"/>
        </w:rPr>
        <w:t>d</w:t>
      </w:r>
      <w:r w:rsidRPr="00461557">
        <w:rPr>
          <w:rFonts w:ascii="Arial" w:hAnsi="Arial" w:cs="Arial"/>
        </w:rPr>
        <w:t>robnosti n</w:t>
      </w:r>
      <w:r w:rsidRPr="00461557">
        <w:rPr>
          <w:rFonts w:ascii="Arial" w:hAnsi="Arial" w:cs="Arial"/>
        </w:rPr>
        <w:t>akládání s nebezpečnými odpady,</w:t>
      </w:r>
    </w:p>
    <w:p w14:paraId="4E0B639F" w14:textId="3903F3EE" w:rsidR="004F08DB" w:rsidRPr="00461557" w:rsidRDefault="008C5BF7" w:rsidP="00353501">
      <w:pPr>
        <w:pStyle w:val="Bezmezer"/>
        <w:numPr>
          <w:ilvl w:val="0"/>
          <w:numId w:val="37"/>
        </w:numPr>
        <w:ind w:left="426" w:hanging="426"/>
        <w:jc w:val="both"/>
        <w:rPr>
          <w:rFonts w:ascii="Arial" w:hAnsi="Arial" w:cs="Arial"/>
        </w:rPr>
      </w:pPr>
      <w:r w:rsidRPr="00461557">
        <w:rPr>
          <w:rFonts w:ascii="Arial" w:hAnsi="Arial" w:cs="Arial"/>
        </w:rPr>
        <w:t>podrobnosti vztahující se k vybraným kovovým odpadům,</w:t>
      </w:r>
    </w:p>
    <w:p w14:paraId="25F99D1C" w14:textId="67B1B5B8" w:rsidR="004F08DB" w:rsidRPr="00461557" w:rsidRDefault="008C5BF7" w:rsidP="00353501">
      <w:pPr>
        <w:pStyle w:val="Bezmezer"/>
        <w:numPr>
          <w:ilvl w:val="0"/>
          <w:numId w:val="37"/>
        </w:numPr>
        <w:ind w:left="426" w:hanging="426"/>
        <w:jc w:val="both"/>
        <w:rPr>
          <w:rFonts w:ascii="Arial" w:hAnsi="Arial" w:cs="Arial"/>
        </w:rPr>
      </w:pPr>
      <w:r w:rsidRPr="00461557">
        <w:rPr>
          <w:rFonts w:ascii="Arial" w:hAnsi="Arial" w:cs="Arial"/>
        </w:rPr>
        <w:t xml:space="preserve">podrobnosti nakládání s vybouranými </w:t>
      </w:r>
      <w:r w:rsidR="00B428E6">
        <w:rPr>
          <w:rFonts w:ascii="Arial" w:hAnsi="Arial" w:cs="Arial"/>
        </w:rPr>
        <w:t xml:space="preserve">stavebními </w:t>
      </w:r>
      <w:r w:rsidRPr="00461557">
        <w:rPr>
          <w:rFonts w:ascii="Arial" w:hAnsi="Arial" w:cs="Arial"/>
        </w:rPr>
        <w:t>materiály při odstraňování stavby, provádění stavby nebo údržbě stavby,</w:t>
      </w:r>
    </w:p>
    <w:p w14:paraId="740D068C" w14:textId="27953FE4" w:rsidR="004F08DB" w:rsidRPr="00461557" w:rsidRDefault="008C5BF7" w:rsidP="00353501">
      <w:pPr>
        <w:pStyle w:val="Bezmezer"/>
        <w:numPr>
          <w:ilvl w:val="0"/>
          <w:numId w:val="37"/>
        </w:numPr>
        <w:ind w:left="426" w:hanging="426"/>
        <w:jc w:val="both"/>
        <w:rPr>
          <w:rFonts w:ascii="Arial" w:hAnsi="Arial" w:cs="Arial"/>
        </w:rPr>
      </w:pPr>
      <w:r w:rsidRPr="00461557">
        <w:rPr>
          <w:rFonts w:ascii="Arial" w:hAnsi="Arial" w:cs="Arial"/>
        </w:rPr>
        <w:t>po</w:t>
      </w:r>
      <w:r w:rsidR="00AE70BF" w:rsidRPr="00461557">
        <w:rPr>
          <w:rFonts w:ascii="Arial" w:hAnsi="Arial" w:cs="Arial"/>
        </w:rPr>
        <w:t>d</w:t>
      </w:r>
      <w:r w:rsidRPr="00461557">
        <w:rPr>
          <w:rFonts w:ascii="Arial" w:hAnsi="Arial" w:cs="Arial"/>
        </w:rPr>
        <w:t>robnosti nakládání s biologicky rozložitelnými o</w:t>
      </w:r>
      <w:r w:rsidRPr="00461557">
        <w:rPr>
          <w:rFonts w:ascii="Arial" w:hAnsi="Arial" w:cs="Arial"/>
        </w:rPr>
        <w:t>dpady,</w:t>
      </w:r>
    </w:p>
    <w:p w14:paraId="32C11EB9" w14:textId="23C0E4D2" w:rsidR="004F08DB" w:rsidRPr="00461557" w:rsidRDefault="008C5BF7" w:rsidP="00353501">
      <w:pPr>
        <w:pStyle w:val="Bezmezer"/>
        <w:numPr>
          <w:ilvl w:val="0"/>
          <w:numId w:val="37"/>
        </w:numPr>
        <w:ind w:left="426" w:hanging="426"/>
        <w:jc w:val="both"/>
        <w:rPr>
          <w:rFonts w:ascii="Arial" w:hAnsi="Arial" w:cs="Arial"/>
        </w:rPr>
      </w:pPr>
      <w:r w:rsidRPr="00461557">
        <w:rPr>
          <w:rFonts w:ascii="Arial" w:hAnsi="Arial" w:cs="Arial"/>
        </w:rPr>
        <w:t>podrobnosti komunitního kompostování,</w:t>
      </w:r>
    </w:p>
    <w:p w14:paraId="35C46E68" w14:textId="3A1721B5" w:rsidR="004F08DB" w:rsidRPr="00461557" w:rsidRDefault="008C5BF7" w:rsidP="00353501">
      <w:pPr>
        <w:pStyle w:val="Bezmezer"/>
        <w:numPr>
          <w:ilvl w:val="0"/>
          <w:numId w:val="37"/>
        </w:numPr>
        <w:ind w:left="426" w:hanging="426"/>
        <w:jc w:val="both"/>
        <w:rPr>
          <w:rFonts w:ascii="Arial" w:hAnsi="Arial" w:cs="Arial"/>
        </w:rPr>
      </w:pPr>
      <w:r w:rsidRPr="00461557">
        <w:rPr>
          <w:rFonts w:ascii="Arial" w:hAnsi="Arial" w:cs="Arial"/>
        </w:rPr>
        <w:t>podrobnosti nakládání s kaly,</w:t>
      </w:r>
    </w:p>
    <w:p w14:paraId="4BCC6565" w14:textId="2474F94B" w:rsidR="004F08DB" w:rsidRPr="00461557" w:rsidRDefault="008C5BF7" w:rsidP="00353501">
      <w:pPr>
        <w:pStyle w:val="Bezmezer"/>
        <w:numPr>
          <w:ilvl w:val="0"/>
          <w:numId w:val="37"/>
        </w:numPr>
        <w:ind w:left="426" w:hanging="426"/>
        <w:jc w:val="both"/>
        <w:rPr>
          <w:rFonts w:ascii="Arial" w:hAnsi="Arial" w:cs="Arial"/>
        </w:rPr>
      </w:pPr>
      <w:r w:rsidRPr="00461557">
        <w:rPr>
          <w:rFonts w:ascii="Arial" w:hAnsi="Arial" w:cs="Arial"/>
        </w:rPr>
        <w:t>podrobnosti nakládání s polychlorovanými bifenyly,</w:t>
      </w:r>
    </w:p>
    <w:p w14:paraId="7B5AB6D1" w14:textId="368C723C" w:rsidR="004F08DB" w:rsidRPr="00461557" w:rsidRDefault="008C5BF7" w:rsidP="00353501">
      <w:pPr>
        <w:pStyle w:val="Bezmezer"/>
        <w:numPr>
          <w:ilvl w:val="0"/>
          <w:numId w:val="37"/>
        </w:numPr>
        <w:ind w:left="426" w:hanging="426"/>
        <w:jc w:val="both"/>
        <w:rPr>
          <w:rFonts w:ascii="Arial" w:hAnsi="Arial" w:cs="Arial"/>
        </w:rPr>
      </w:pPr>
      <w:r w:rsidRPr="00461557">
        <w:rPr>
          <w:rFonts w:ascii="Arial" w:hAnsi="Arial" w:cs="Arial"/>
        </w:rPr>
        <w:t xml:space="preserve">podrobnosti nakládání s odpadní rtutí, </w:t>
      </w:r>
    </w:p>
    <w:p w14:paraId="62247C0A" w14:textId="45074648" w:rsidR="004F08DB" w:rsidRPr="00461557" w:rsidRDefault="008C5BF7" w:rsidP="00353501">
      <w:pPr>
        <w:pStyle w:val="Bezmezer"/>
        <w:numPr>
          <w:ilvl w:val="0"/>
          <w:numId w:val="37"/>
        </w:numPr>
        <w:ind w:left="426" w:hanging="426"/>
        <w:jc w:val="both"/>
        <w:rPr>
          <w:rFonts w:ascii="Arial" w:hAnsi="Arial" w:cs="Arial"/>
        </w:rPr>
      </w:pPr>
      <w:r w:rsidRPr="00461557">
        <w:rPr>
          <w:rFonts w:ascii="Arial" w:hAnsi="Arial" w:cs="Arial"/>
        </w:rPr>
        <w:t>podrobnosti nakládání s odpadními oleji,</w:t>
      </w:r>
    </w:p>
    <w:p w14:paraId="2CB77F40" w14:textId="432013DE" w:rsidR="004F08DB" w:rsidRPr="00461557" w:rsidRDefault="008C5BF7" w:rsidP="00353501">
      <w:pPr>
        <w:pStyle w:val="Bezmezer"/>
        <w:numPr>
          <w:ilvl w:val="0"/>
          <w:numId w:val="37"/>
        </w:numPr>
        <w:ind w:left="426" w:hanging="426"/>
        <w:jc w:val="both"/>
        <w:rPr>
          <w:rFonts w:ascii="Arial" w:hAnsi="Arial" w:cs="Arial"/>
        </w:rPr>
      </w:pPr>
      <w:r w:rsidRPr="00461557">
        <w:rPr>
          <w:rFonts w:ascii="Arial" w:hAnsi="Arial" w:cs="Arial"/>
        </w:rPr>
        <w:t xml:space="preserve">podrobnosti </w:t>
      </w:r>
      <w:r w:rsidR="002A1737">
        <w:rPr>
          <w:rFonts w:ascii="Arial" w:hAnsi="Arial" w:cs="Arial"/>
        </w:rPr>
        <w:t>nakládání s léčivy z domácností a</w:t>
      </w:r>
    </w:p>
    <w:p w14:paraId="16997825" w14:textId="40A71213" w:rsidR="004F08DB" w:rsidRPr="00461557" w:rsidRDefault="008C5BF7" w:rsidP="00353501">
      <w:pPr>
        <w:pStyle w:val="Bezmezer"/>
        <w:numPr>
          <w:ilvl w:val="0"/>
          <w:numId w:val="37"/>
        </w:numPr>
        <w:ind w:left="426" w:hanging="426"/>
        <w:jc w:val="both"/>
        <w:rPr>
          <w:rFonts w:ascii="Arial" w:hAnsi="Arial" w:cs="Arial"/>
        </w:rPr>
      </w:pPr>
      <w:r w:rsidRPr="00461557">
        <w:rPr>
          <w:rFonts w:ascii="Arial" w:hAnsi="Arial" w:cs="Arial"/>
        </w:rPr>
        <w:t>pod</w:t>
      </w:r>
      <w:r w:rsidRPr="00461557">
        <w:rPr>
          <w:rFonts w:ascii="Arial" w:hAnsi="Arial" w:cs="Arial"/>
        </w:rPr>
        <w:t>robnosti ekonomických nástrojů.</w:t>
      </w:r>
    </w:p>
    <w:p w14:paraId="18A2D845" w14:textId="77777777" w:rsidR="004F08DB" w:rsidRPr="00461557" w:rsidRDefault="004F08DB" w:rsidP="004F08DB">
      <w:pPr>
        <w:pStyle w:val="Bezmezer"/>
        <w:rPr>
          <w:rFonts w:ascii="Arial" w:hAnsi="Arial" w:cs="Arial"/>
        </w:rPr>
      </w:pPr>
    </w:p>
    <w:p w14:paraId="3A4F84B7" w14:textId="77777777" w:rsidR="004F08DB" w:rsidRDefault="008C5BF7" w:rsidP="00130500">
      <w:pPr>
        <w:pStyle w:val="Bezmezer"/>
        <w:rPr>
          <w:rFonts w:ascii="Arial" w:hAnsi="Arial" w:cs="Arial"/>
          <w:i/>
        </w:rPr>
      </w:pPr>
      <w:r w:rsidRPr="00461557">
        <w:rPr>
          <w:rFonts w:ascii="Arial" w:hAnsi="Arial" w:cs="Arial"/>
          <w:i/>
        </w:rPr>
        <w:t xml:space="preserve">CELEX 32018L0850  </w:t>
      </w:r>
    </w:p>
    <w:p w14:paraId="461700E3" w14:textId="17866A82" w:rsidR="007B1263" w:rsidRDefault="008C5BF7" w:rsidP="00130500">
      <w:pPr>
        <w:pStyle w:val="Bezmezer"/>
        <w:rPr>
          <w:rFonts w:ascii="Arial" w:hAnsi="Arial" w:cs="Arial"/>
          <w:i/>
        </w:rPr>
      </w:pPr>
      <w:r w:rsidRPr="00461557">
        <w:rPr>
          <w:rFonts w:ascii="Arial" w:hAnsi="Arial" w:cs="Arial"/>
          <w:i/>
        </w:rPr>
        <w:t>CELEX</w:t>
      </w:r>
      <w:r>
        <w:rPr>
          <w:rFonts w:ascii="Arial" w:hAnsi="Arial" w:cs="Arial"/>
          <w:i/>
        </w:rPr>
        <w:t xml:space="preserve"> </w:t>
      </w:r>
      <w:r w:rsidRPr="007B1263">
        <w:rPr>
          <w:rFonts w:ascii="Arial" w:hAnsi="Arial" w:cs="Arial"/>
          <w:i/>
        </w:rPr>
        <w:t>31999L0031</w:t>
      </w:r>
    </w:p>
    <w:p w14:paraId="712DFE82" w14:textId="77D23610" w:rsidR="007B1263" w:rsidRDefault="008C5BF7" w:rsidP="00130500">
      <w:pPr>
        <w:pStyle w:val="Bezmezer"/>
        <w:rPr>
          <w:rFonts w:ascii="Arial" w:hAnsi="Arial" w:cs="Arial"/>
          <w:i/>
        </w:rPr>
      </w:pPr>
      <w:r w:rsidRPr="00461557">
        <w:rPr>
          <w:rFonts w:ascii="Arial" w:hAnsi="Arial" w:cs="Arial"/>
          <w:i/>
        </w:rPr>
        <w:t>CELEX</w:t>
      </w:r>
      <w:r>
        <w:rPr>
          <w:rFonts w:ascii="Arial" w:hAnsi="Arial" w:cs="Arial"/>
          <w:i/>
        </w:rPr>
        <w:t xml:space="preserve"> </w:t>
      </w:r>
      <w:r w:rsidRPr="007B1263">
        <w:rPr>
          <w:rFonts w:ascii="Arial" w:hAnsi="Arial" w:cs="Arial"/>
          <w:i/>
        </w:rPr>
        <w:t>32008L0098</w:t>
      </w:r>
    </w:p>
    <w:p w14:paraId="19F6FFEB" w14:textId="111B1A1E" w:rsidR="007B1263" w:rsidRDefault="008C5BF7" w:rsidP="00130500">
      <w:pPr>
        <w:pStyle w:val="Bezmezer"/>
        <w:rPr>
          <w:rFonts w:ascii="Arial" w:hAnsi="Arial" w:cs="Arial"/>
          <w:i/>
        </w:rPr>
      </w:pPr>
      <w:r w:rsidRPr="00461557">
        <w:rPr>
          <w:rFonts w:ascii="Arial" w:hAnsi="Arial" w:cs="Arial"/>
          <w:i/>
        </w:rPr>
        <w:t>CELEX</w:t>
      </w:r>
      <w:r>
        <w:rPr>
          <w:rFonts w:ascii="Arial" w:hAnsi="Arial" w:cs="Arial"/>
          <w:i/>
        </w:rPr>
        <w:t xml:space="preserve"> </w:t>
      </w:r>
      <w:r w:rsidRPr="007B1263">
        <w:rPr>
          <w:rFonts w:ascii="Arial" w:hAnsi="Arial" w:cs="Arial"/>
          <w:i/>
        </w:rPr>
        <w:t>31996L0059</w:t>
      </w:r>
    </w:p>
    <w:p w14:paraId="1B08FB63" w14:textId="46F4CEA8" w:rsidR="007B1263" w:rsidRPr="00461557" w:rsidRDefault="008C5BF7" w:rsidP="00130500">
      <w:pPr>
        <w:pStyle w:val="Bezmezer"/>
        <w:rPr>
          <w:rFonts w:ascii="Arial" w:hAnsi="Arial" w:cs="Arial"/>
          <w:i/>
        </w:rPr>
      </w:pPr>
      <w:r w:rsidRPr="00461557">
        <w:rPr>
          <w:rFonts w:ascii="Arial" w:hAnsi="Arial" w:cs="Arial"/>
          <w:i/>
        </w:rPr>
        <w:t>CELEX</w:t>
      </w:r>
      <w:r>
        <w:rPr>
          <w:rFonts w:ascii="Arial" w:hAnsi="Arial" w:cs="Arial"/>
          <w:i/>
        </w:rPr>
        <w:t xml:space="preserve"> </w:t>
      </w:r>
      <w:r w:rsidRPr="007B1263">
        <w:rPr>
          <w:rFonts w:ascii="Arial" w:hAnsi="Arial" w:cs="Arial"/>
          <w:i/>
        </w:rPr>
        <w:t>32010L0075</w:t>
      </w:r>
    </w:p>
    <w:p w14:paraId="17A33C6C" w14:textId="77777777" w:rsidR="00130500" w:rsidRPr="00461557" w:rsidRDefault="00130500" w:rsidP="00130500">
      <w:pPr>
        <w:pStyle w:val="Bezmezer"/>
        <w:rPr>
          <w:rFonts w:ascii="Arial" w:hAnsi="Arial" w:cs="Arial"/>
          <w:b/>
        </w:rPr>
      </w:pPr>
    </w:p>
    <w:p w14:paraId="6C51A9D6" w14:textId="77777777" w:rsidR="004F08DB" w:rsidRPr="00461557" w:rsidRDefault="008C5BF7" w:rsidP="004F08DB">
      <w:pPr>
        <w:pStyle w:val="Bezmezer"/>
        <w:jc w:val="center"/>
        <w:rPr>
          <w:rFonts w:ascii="Arial" w:hAnsi="Arial" w:cs="Arial"/>
        </w:rPr>
      </w:pPr>
      <w:r w:rsidRPr="00461557">
        <w:rPr>
          <w:rFonts w:ascii="Arial" w:hAnsi="Arial" w:cs="Arial"/>
        </w:rPr>
        <w:t>§ 2</w:t>
      </w:r>
    </w:p>
    <w:p w14:paraId="13ED7633" w14:textId="77777777" w:rsidR="004F08DB" w:rsidRPr="00461557" w:rsidRDefault="004F08DB" w:rsidP="004F08DB">
      <w:pPr>
        <w:pStyle w:val="Bezmezer"/>
        <w:jc w:val="center"/>
        <w:rPr>
          <w:rFonts w:ascii="Arial" w:hAnsi="Arial" w:cs="Arial"/>
        </w:rPr>
      </w:pPr>
    </w:p>
    <w:p w14:paraId="17DC34F5" w14:textId="77777777" w:rsidR="004F08DB" w:rsidRPr="00461557" w:rsidRDefault="008C5BF7" w:rsidP="004F08DB">
      <w:pPr>
        <w:pStyle w:val="Bezmezer"/>
        <w:jc w:val="center"/>
        <w:rPr>
          <w:rFonts w:ascii="Arial" w:hAnsi="Arial" w:cs="Arial"/>
          <w:b/>
        </w:rPr>
      </w:pPr>
      <w:r w:rsidRPr="00461557">
        <w:rPr>
          <w:rFonts w:ascii="Arial" w:hAnsi="Arial" w:cs="Arial"/>
          <w:b/>
        </w:rPr>
        <w:t>Základní pojmy</w:t>
      </w:r>
    </w:p>
    <w:p w14:paraId="75E857D8" w14:textId="77777777" w:rsidR="004F08DB" w:rsidRPr="00461557" w:rsidRDefault="004F08DB" w:rsidP="004F08DB">
      <w:pPr>
        <w:pStyle w:val="Bezmezer"/>
        <w:jc w:val="center"/>
        <w:rPr>
          <w:rFonts w:ascii="Arial" w:hAnsi="Arial" w:cs="Arial"/>
          <w:b/>
        </w:rPr>
      </w:pPr>
    </w:p>
    <w:p w14:paraId="6D7EE630" w14:textId="77777777" w:rsidR="004F08DB" w:rsidRPr="00461557" w:rsidRDefault="008C5BF7" w:rsidP="004F08DB">
      <w:pPr>
        <w:pStyle w:val="Bezmezer"/>
        <w:jc w:val="both"/>
        <w:rPr>
          <w:rFonts w:ascii="Arial" w:hAnsi="Arial" w:cs="Arial"/>
        </w:rPr>
      </w:pPr>
      <w:r w:rsidRPr="00461557">
        <w:rPr>
          <w:rFonts w:ascii="Arial" w:hAnsi="Arial" w:cs="Arial"/>
        </w:rPr>
        <w:tab/>
        <w:t>Pro účely této vyhlášky se rozumí</w:t>
      </w:r>
    </w:p>
    <w:p w14:paraId="3851AEDB" w14:textId="77777777" w:rsidR="004F08DB" w:rsidRPr="00461557" w:rsidRDefault="004F08DB" w:rsidP="004F08DB">
      <w:pPr>
        <w:pStyle w:val="Bezmezer"/>
        <w:jc w:val="both"/>
        <w:rPr>
          <w:rFonts w:ascii="Arial" w:hAnsi="Arial" w:cs="Arial"/>
        </w:rPr>
      </w:pPr>
    </w:p>
    <w:p w14:paraId="30ADE54C" w14:textId="77777777" w:rsidR="004F08DB" w:rsidRPr="00461557" w:rsidRDefault="008C5BF7" w:rsidP="004F08DB">
      <w:pPr>
        <w:pStyle w:val="Bezmezer"/>
        <w:jc w:val="both"/>
        <w:rPr>
          <w:rFonts w:ascii="Arial" w:hAnsi="Arial" w:cs="Arial"/>
        </w:rPr>
      </w:pPr>
      <w:r w:rsidRPr="00461557">
        <w:rPr>
          <w:rFonts w:ascii="Arial" w:hAnsi="Arial" w:cs="Arial"/>
        </w:rPr>
        <w:t xml:space="preserve">a) </w:t>
      </w:r>
      <w:r w:rsidRPr="00461557">
        <w:rPr>
          <w:rFonts w:ascii="Arial" w:hAnsi="Arial" w:cs="Arial"/>
          <w:u w:val="single"/>
        </w:rPr>
        <w:t xml:space="preserve">inertním odpadem odpad, který nemá nebezpečné vlastnosti a u něhož za </w:t>
      </w:r>
      <w:r w:rsidRPr="00461557">
        <w:rPr>
          <w:rFonts w:ascii="Arial" w:hAnsi="Arial" w:cs="Arial"/>
          <w:u w:val="single"/>
        </w:rPr>
        <w:t>normálních klimatických podmínek nedochází k žádným významným fyzikálním, chemickým nebo biologickým změnám</w:t>
      </w:r>
      <w:r w:rsidR="00CF74F5" w:rsidRPr="00461557">
        <w:rPr>
          <w:rFonts w:ascii="Arial" w:hAnsi="Arial" w:cs="Arial"/>
          <w:u w:val="single"/>
        </w:rPr>
        <w:t>;</w:t>
      </w:r>
      <w:r w:rsidRPr="00461557">
        <w:rPr>
          <w:rFonts w:ascii="Arial" w:hAnsi="Arial" w:cs="Arial"/>
          <w:u w:val="single"/>
        </w:rPr>
        <w:t xml:space="preserve"> </w:t>
      </w:r>
      <w:r w:rsidR="00CF74F5" w:rsidRPr="00461557">
        <w:rPr>
          <w:rFonts w:ascii="Arial" w:hAnsi="Arial" w:cs="Arial"/>
          <w:u w:val="single"/>
        </w:rPr>
        <w:t>i</w:t>
      </w:r>
      <w:r w:rsidRPr="00461557">
        <w:rPr>
          <w:rFonts w:ascii="Arial" w:hAnsi="Arial" w:cs="Arial"/>
          <w:u w:val="single"/>
        </w:rPr>
        <w:t>nertní odpad nehoří ani jinak chemicky či fyzikálně nereaguje, nepodléhá biologickému rozkladu ani nezpůsobuje rozklad jiných látek, s nimiž přich</w:t>
      </w:r>
      <w:r w:rsidRPr="00461557">
        <w:rPr>
          <w:rFonts w:ascii="Arial" w:hAnsi="Arial" w:cs="Arial"/>
          <w:u w:val="single"/>
        </w:rPr>
        <w:t>ází do styku, a to způsobem</w:t>
      </w:r>
      <w:r w:rsidR="00CF74F5" w:rsidRPr="00461557">
        <w:rPr>
          <w:rFonts w:ascii="Arial" w:hAnsi="Arial" w:cs="Arial"/>
          <w:u w:val="single"/>
        </w:rPr>
        <w:t>, který</w:t>
      </w:r>
      <w:r w:rsidRPr="00461557">
        <w:rPr>
          <w:rFonts w:ascii="Arial" w:hAnsi="Arial" w:cs="Arial"/>
          <w:u w:val="single"/>
        </w:rPr>
        <w:t xml:space="preserve"> ohrožuj</w:t>
      </w:r>
      <w:r w:rsidR="00CF74F5" w:rsidRPr="00461557">
        <w:rPr>
          <w:rFonts w:ascii="Arial" w:hAnsi="Arial" w:cs="Arial"/>
          <w:u w:val="single"/>
        </w:rPr>
        <w:t>e</w:t>
      </w:r>
      <w:r w:rsidRPr="00461557">
        <w:rPr>
          <w:rFonts w:ascii="Arial" w:hAnsi="Arial" w:cs="Arial"/>
          <w:u w:val="single"/>
        </w:rPr>
        <w:t xml:space="preserve"> </w:t>
      </w:r>
      <w:r w:rsidR="00CF74F5" w:rsidRPr="00461557">
        <w:rPr>
          <w:rFonts w:ascii="Arial" w:hAnsi="Arial" w:cs="Arial"/>
          <w:u w:val="single"/>
        </w:rPr>
        <w:t xml:space="preserve">nebo poškozuje </w:t>
      </w:r>
      <w:r w:rsidRPr="00461557">
        <w:rPr>
          <w:rFonts w:ascii="Arial" w:hAnsi="Arial" w:cs="Arial"/>
          <w:u w:val="single"/>
        </w:rPr>
        <w:t xml:space="preserve">lidské zdraví nebo životní prostředí nebo </w:t>
      </w:r>
      <w:r w:rsidR="00CF74F5" w:rsidRPr="00461557">
        <w:rPr>
          <w:rFonts w:ascii="Arial" w:hAnsi="Arial" w:cs="Arial"/>
          <w:u w:val="single"/>
        </w:rPr>
        <w:t xml:space="preserve">který </w:t>
      </w:r>
      <w:r w:rsidRPr="00461557">
        <w:rPr>
          <w:rFonts w:ascii="Arial" w:hAnsi="Arial" w:cs="Arial"/>
          <w:u w:val="single"/>
        </w:rPr>
        <w:t>ved</w:t>
      </w:r>
      <w:r w:rsidR="00CF74F5" w:rsidRPr="00461557">
        <w:rPr>
          <w:rFonts w:ascii="Arial" w:hAnsi="Arial" w:cs="Arial"/>
          <w:u w:val="single"/>
        </w:rPr>
        <w:t>e</w:t>
      </w:r>
      <w:r w:rsidRPr="00461557">
        <w:rPr>
          <w:rFonts w:ascii="Arial" w:hAnsi="Arial" w:cs="Arial"/>
          <w:u w:val="single"/>
        </w:rPr>
        <w:t xml:space="preserve"> k překročení limitů znečišťování stanovených zvláštními právními předpisy</w:t>
      </w:r>
      <w:r>
        <w:rPr>
          <w:rStyle w:val="Znakapoznpodarou"/>
          <w:rFonts w:ascii="Arial" w:hAnsi="Arial" w:cs="Arial"/>
          <w:u w:val="single"/>
        </w:rPr>
        <w:footnoteReference w:id="3"/>
      </w:r>
      <w:r w:rsidRPr="00461557">
        <w:rPr>
          <w:rFonts w:ascii="Arial" w:hAnsi="Arial" w:cs="Arial"/>
          <w:u w:val="single"/>
          <w:vertAlign w:val="superscript"/>
        </w:rPr>
        <w:t>)</w:t>
      </w:r>
      <w:r w:rsidRPr="00461557">
        <w:rPr>
          <w:rFonts w:ascii="Arial" w:hAnsi="Arial" w:cs="Arial"/>
          <w:u w:val="single"/>
        </w:rPr>
        <w:t>; směsné odpady nejsou inertním odpadem,</w:t>
      </w:r>
    </w:p>
    <w:p w14:paraId="1A425101" w14:textId="77777777" w:rsidR="004F08DB" w:rsidRPr="00461557" w:rsidRDefault="008C5BF7" w:rsidP="004F08DB">
      <w:pPr>
        <w:pStyle w:val="Bezmezer"/>
        <w:jc w:val="both"/>
        <w:rPr>
          <w:rFonts w:ascii="Arial" w:hAnsi="Arial" w:cs="Arial"/>
        </w:rPr>
      </w:pPr>
      <w:r w:rsidRPr="00461557">
        <w:rPr>
          <w:rFonts w:ascii="Arial" w:hAnsi="Arial" w:cs="Arial"/>
        </w:rPr>
        <w:t xml:space="preserve"> </w:t>
      </w:r>
    </w:p>
    <w:p w14:paraId="1C651C29" w14:textId="7E2F67E5" w:rsidR="004F08DB" w:rsidRPr="00461557" w:rsidRDefault="008C5BF7" w:rsidP="004F08DB">
      <w:pPr>
        <w:pStyle w:val="Bezmezer"/>
        <w:jc w:val="both"/>
        <w:rPr>
          <w:rFonts w:ascii="Arial" w:hAnsi="Arial" w:cs="Arial"/>
        </w:rPr>
      </w:pPr>
      <w:r w:rsidRPr="00461557">
        <w:rPr>
          <w:rFonts w:ascii="Arial" w:hAnsi="Arial" w:cs="Arial"/>
        </w:rPr>
        <w:lastRenderedPageBreak/>
        <w:t>b)</w:t>
      </w:r>
      <w:r w:rsidR="007F2DAC">
        <w:rPr>
          <w:rFonts w:ascii="Arial" w:hAnsi="Arial" w:cs="Arial"/>
        </w:rPr>
        <w:t xml:space="preserve"> </w:t>
      </w:r>
      <w:r w:rsidR="00D40D58" w:rsidRPr="00D40D58">
        <w:rPr>
          <w:rFonts w:ascii="Arial" w:hAnsi="Arial" w:cs="Arial"/>
        </w:rPr>
        <w:t>recyklátem z</w:t>
      </w:r>
      <w:r w:rsidR="002119BE">
        <w:rPr>
          <w:rFonts w:ascii="Arial" w:hAnsi="Arial" w:cs="Arial"/>
        </w:rPr>
        <w:t>e stavebního a demoličního odpadu</w:t>
      </w:r>
      <w:r w:rsidR="00D40D58" w:rsidRPr="00D40D58">
        <w:rPr>
          <w:rFonts w:ascii="Arial" w:hAnsi="Arial" w:cs="Arial"/>
        </w:rPr>
        <w:t xml:space="preserve"> inertní minerální materiál</w:t>
      </w:r>
      <w:r w:rsidR="002119BE">
        <w:rPr>
          <w:rFonts w:ascii="Arial" w:hAnsi="Arial" w:cs="Arial"/>
        </w:rPr>
        <w:t xml:space="preserve">ový výstup ze </w:t>
      </w:r>
      <w:r w:rsidR="00D40D58" w:rsidRPr="00D40D58">
        <w:rPr>
          <w:rFonts w:ascii="Arial" w:hAnsi="Arial" w:cs="Arial"/>
        </w:rPr>
        <w:t>zpracování tříděného inertního stavebního a demoličního odpadu v zařízení k tomu určeném, při kterém dochází ke změně zrnitosti a roztřídění na velikostní frakce</w:t>
      </w:r>
      <w:r w:rsidRPr="00461557">
        <w:rPr>
          <w:rFonts w:ascii="Arial" w:hAnsi="Arial" w:cs="Arial"/>
        </w:rPr>
        <w:t>,</w:t>
      </w:r>
    </w:p>
    <w:p w14:paraId="6DF61F91" w14:textId="77777777" w:rsidR="004F08DB" w:rsidRPr="00461557" w:rsidRDefault="004F08DB" w:rsidP="004F08DB">
      <w:pPr>
        <w:pStyle w:val="Bezmezer"/>
        <w:jc w:val="both"/>
        <w:rPr>
          <w:rFonts w:ascii="Arial" w:hAnsi="Arial" w:cs="Arial"/>
        </w:rPr>
      </w:pPr>
    </w:p>
    <w:p w14:paraId="1625F33E" w14:textId="6D055B78" w:rsidR="004F08DB" w:rsidRPr="00461557" w:rsidRDefault="008C5BF7" w:rsidP="004F08DB">
      <w:pPr>
        <w:pStyle w:val="Bezmezer"/>
        <w:jc w:val="both"/>
        <w:rPr>
          <w:rFonts w:ascii="Arial" w:hAnsi="Arial" w:cs="Arial"/>
        </w:rPr>
      </w:pPr>
      <w:r>
        <w:rPr>
          <w:rFonts w:ascii="Arial" w:hAnsi="Arial" w:cs="Arial"/>
        </w:rPr>
        <w:t>c</w:t>
      </w:r>
      <w:r w:rsidR="00F24A6D" w:rsidRPr="00461557">
        <w:rPr>
          <w:rFonts w:ascii="Arial" w:hAnsi="Arial" w:cs="Arial"/>
        </w:rPr>
        <w:t xml:space="preserve">) zařízením na použití upravených kalů všechny díly půdních bloků podle </w:t>
      </w:r>
      <w:r w:rsidR="00167DD7">
        <w:rPr>
          <w:rFonts w:ascii="Arial" w:hAnsi="Arial" w:cs="Arial"/>
        </w:rPr>
        <w:t>jiného</w:t>
      </w:r>
      <w:r w:rsidR="00F24A6D" w:rsidRPr="00461557">
        <w:rPr>
          <w:rFonts w:ascii="Arial" w:hAnsi="Arial" w:cs="Arial"/>
        </w:rPr>
        <w:t xml:space="preserve"> právního předpisu</w:t>
      </w:r>
      <w:r>
        <w:rPr>
          <w:rStyle w:val="Znakapoznpodarou"/>
          <w:rFonts w:ascii="Arial" w:hAnsi="Arial" w:cs="Arial"/>
        </w:rPr>
        <w:footnoteReference w:id="4"/>
      </w:r>
      <w:r w:rsidR="00F24A6D" w:rsidRPr="00461557">
        <w:rPr>
          <w:rFonts w:ascii="Arial" w:hAnsi="Arial" w:cs="Arial"/>
          <w:vertAlign w:val="superscript"/>
        </w:rPr>
        <w:t>)</w:t>
      </w:r>
      <w:r w:rsidR="00F24A6D" w:rsidRPr="00461557">
        <w:rPr>
          <w:rFonts w:ascii="Arial" w:hAnsi="Arial" w:cs="Arial"/>
        </w:rPr>
        <w:t>, na kterých používá upravené kaly jedna osoba užívající zem</w:t>
      </w:r>
      <w:r w:rsidR="007E0A64" w:rsidRPr="00461557">
        <w:rPr>
          <w:rFonts w:ascii="Arial" w:hAnsi="Arial" w:cs="Arial"/>
        </w:rPr>
        <w:t>ědělskou půdu, a všechna místa, kde</w:t>
      </w:r>
      <w:r w:rsidR="00F24A6D" w:rsidRPr="00461557">
        <w:rPr>
          <w:rFonts w:ascii="Arial" w:hAnsi="Arial" w:cs="Arial"/>
        </w:rPr>
        <w:t xml:space="preserve"> t</w:t>
      </w:r>
      <w:r w:rsidR="007E0A64" w:rsidRPr="00461557">
        <w:rPr>
          <w:rFonts w:ascii="Arial" w:hAnsi="Arial" w:cs="Arial"/>
        </w:rPr>
        <w:t>ato</w:t>
      </w:r>
      <w:r w:rsidR="00F24A6D" w:rsidRPr="00461557">
        <w:rPr>
          <w:rFonts w:ascii="Arial" w:hAnsi="Arial" w:cs="Arial"/>
        </w:rPr>
        <w:t xml:space="preserve"> osoba dočasně ukládá upravené kaly,</w:t>
      </w:r>
    </w:p>
    <w:p w14:paraId="48F144D9" w14:textId="77777777" w:rsidR="004F08DB" w:rsidRPr="00461557" w:rsidRDefault="004F08DB" w:rsidP="004F08DB">
      <w:pPr>
        <w:pStyle w:val="Bezmezer"/>
        <w:jc w:val="both"/>
        <w:rPr>
          <w:rFonts w:ascii="Arial" w:hAnsi="Arial" w:cs="Arial"/>
        </w:rPr>
      </w:pPr>
    </w:p>
    <w:p w14:paraId="6AEB22EE" w14:textId="0ED069D8" w:rsidR="004F08DB" w:rsidRPr="00461557" w:rsidRDefault="008C5BF7" w:rsidP="004F08DB">
      <w:pPr>
        <w:pStyle w:val="Bezmezer"/>
        <w:jc w:val="both"/>
        <w:rPr>
          <w:rFonts w:ascii="Arial" w:hAnsi="Arial" w:cs="Arial"/>
        </w:rPr>
      </w:pPr>
      <w:r>
        <w:rPr>
          <w:rFonts w:ascii="Arial" w:hAnsi="Arial" w:cs="Arial"/>
        </w:rPr>
        <w:t>d</w:t>
      </w:r>
      <w:r w:rsidR="00F24A6D" w:rsidRPr="00461557">
        <w:rPr>
          <w:rFonts w:ascii="Arial" w:hAnsi="Arial" w:cs="Arial"/>
        </w:rPr>
        <w:t xml:space="preserve">) </w:t>
      </w:r>
      <w:r w:rsidR="00597C93">
        <w:rPr>
          <w:rFonts w:ascii="Arial" w:hAnsi="Arial" w:cs="Arial"/>
        </w:rPr>
        <w:t>kompostování</w:t>
      </w:r>
      <w:r w:rsidR="00F96AD3">
        <w:rPr>
          <w:rFonts w:ascii="Arial" w:hAnsi="Arial" w:cs="Arial"/>
        </w:rPr>
        <w:t>m</w:t>
      </w:r>
      <w:r w:rsidR="00F24A6D" w:rsidRPr="00461557">
        <w:rPr>
          <w:rFonts w:ascii="Arial" w:hAnsi="Arial" w:cs="Arial"/>
        </w:rPr>
        <w:t xml:space="preserve"> </w:t>
      </w:r>
      <w:r w:rsidR="004071B0">
        <w:rPr>
          <w:rFonts w:ascii="Arial" w:hAnsi="Arial" w:cs="Arial"/>
        </w:rPr>
        <w:t xml:space="preserve">řízený aerobní </w:t>
      </w:r>
      <w:r w:rsidR="00F24A6D" w:rsidRPr="00461557">
        <w:rPr>
          <w:rFonts w:ascii="Arial" w:hAnsi="Arial" w:cs="Arial"/>
        </w:rPr>
        <w:t>proces, při němž se činností mikro a makro organismů za</w:t>
      </w:r>
      <w:r w:rsidR="004071B0">
        <w:rPr>
          <w:rFonts w:ascii="Arial" w:hAnsi="Arial" w:cs="Arial"/>
        </w:rPr>
        <w:t xml:space="preserve"> definovaných teplot a kontrolovaného</w:t>
      </w:r>
      <w:r w:rsidR="00F24A6D" w:rsidRPr="00461557">
        <w:rPr>
          <w:rFonts w:ascii="Arial" w:hAnsi="Arial" w:cs="Arial"/>
        </w:rPr>
        <w:t xml:space="preserve"> přístupu vzduchu přeměňuj</w:t>
      </w:r>
      <w:r w:rsidR="00EC1AE4">
        <w:rPr>
          <w:rFonts w:ascii="Arial" w:hAnsi="Arial" w:cs="Arial"/>
        </w:rPr>
        <w:t>í</w:t>
      </w:r>
      <w:r w:rsidR="00F24A6D" w:rsidRPr="00461557">
        <w:rPr>
          <w:rFonts w:ascii="Arial" w:hAnsi="Arial" w:cs="Arial"/>
        </w:rPr>
        <w:t xml:space="preserve"> biologicky rozložiteln</w:t>
      </w:r>
      <w:r w:rsidR="00EC1AE4">
        <w:rPr>
          <w:rFonts w:ascii="Arial" w:hAnsi="Arial" w:cs="Arial"/>
        </w:rPr>
        <w:t xml:space="preserve">é suroviny </w:t>
      </w:r>
      <w:r w:rsidR="005D15EF" w:rsidRPr="00461557">
        <w:rPr>
          <w:rFonts w:ascii="Arial" w:hAnsi="Arial" w:cs="Arial"/>
        </w:rPr>
        <w:t>na kompost</w:t>
      </w:r>
      <w:r w:rsidR="00F24A6D" w:rsidRPr="00461557">
        <w:rPr>
          <w:rFonts w:ascii="Arial" w:hAnsi="Arial" w:cs="Arial"/>
        </w:rPr>
        <w:t>,</w:t>
      </w:r>
    </w:p>
    <w:p w14:paraId="59A7E617" w14:textId="77777777" w:rsidR="004F08DB" w:rsidRPr="00461557" w:rsidRDefault="004F08DB" w:rsidP="004F08DB">
      <w:pPr>
        <w:pStyle w:val="Bezmezer"/>
        <w:jc w:val="both"/>
        <w:rPr>
          <w:rFonts w:ascii="Arial" w:hAnsi="Arial" w:cs="Arial"/>
        </w:rPr>
      </w:pPr>
    </w:p>
    <w:p w14:paraId="1932F446" w14:textId="0209CA68" w:rsidR="004F08DB" w:rsidRPr="00461557" w:rsidRDefault="008C5BF7" w:rsidP="004F08DB">
      <w:pPr>
        <w:pStyle w:val="Bezmezer"/>
        <w:jc w:val="both"/>
        <w:rPr>
          <w:rFonts w:ascii="Arial" w:hAnsi="Arial" w:cs="Arial"/>
        </w:rPr>
      </w:pPr>
      <w:r>
        <w:rPr>
          <w:rFonts w:ascii="Arial" w:hAnsi="Arial" w:cs="Arial"/>
        </w:rPr>
        <w:t>e</w:t>
      </w:r>
      <w:r w:rsidR="00F24A6D" w:rsidRPr="00461557">
        <w:rPr>
          <w:rFonts w:ascii="Arial" w:hAnsi="Arial" w:cs="Arial"/>
        </w:rPr>
        <w:t>) anaerobní</w:t>
      </w:r>
      <w:r w:rsidR="00597C93">
        <w:rPr>
          <w:rFonts w:ascii="Arial" w:hAnsi="Arial" w:cs="Arial"/>
        </w:rPr>
        <w:t>m</w:t>
      </w:r>
      <w:r w:rsidR="00F24A6D" w:rsidRPr="00461557">
        <w:rPr>
          <w:rFonts w:ascii="Arial" w:hAnsi="Arial" w:cs="Arial"/>
        </w:rPr>
        <w:t xml:space="preserve"> </w:t>
      </w:r>
      <w:r w:rsidR="00597C93">
        <w:rPr>
          <w:rFonts w:ascii="Arial" w:hAnsi="Arial" w:cs="Arial"/>
        </w:rPr>
        <w:t>rozkladem</w:t>
      </w:r>
      <w:r w:rsidR="00F24A6D" w:rsidRPr="00461557">
        <w:rPr>
          <w:rFonts w:ascii="Arial" w:hAnsi="Arial" w:cs="Arial"/>
        </w:rPr>
        <w:t xml:space="preserve"> řízený a kontrolovatelný mikrobiální mezofilní nebo termofilní rozklad organických látek bez přístupu vzduchu v zařízení bioplynové stanice jako samostatné technologie za vzniku bioplynu a digestátu,</w:t>
      </w:r>
    </w:p>
    <w:p w14:paraId="52D1D4D4" w14:textId="77777777" w:rsidR="004F08DB" w:rsidRPr="00461557" w:rsidRDefault="004F08DB" w:rsidP="004F08DB">
      <w:pPr>
        <w:pStyle w:val="Bezmezer"/>
        <w:jc w:val="both"/>
        <w:rPr>
          <w:rFonts w:ascii="Arial" w:hAnsi="Arial" w:cs="Arial"/>
        </w:rPr>
      </w:pPr>
    </w:p>
    <w:p w14:paraId="56DEBA15" w14:textId="331B7C99" w:rsidR="004F08DB" w:rsidRPr="00461557" w:rsidRDefault="008C5BF7" w:rsidP="004F08DB">
      <w:pPr>
        <w:pStyle w:val="Bezmezer"/>
        <w:jc w:val="both"/>
        <w:rPr>
          <w:rFonts w:ascii="Arial" w:hAnsi="Arial" w:cs="Arial"/>
        </w:rPr>
      </w:pPr>
      <w:r w:rsidRPr="00461557">
        <w:rPr>
          <w:rFonts w:ascii="Arial" w:hAnsi="Arial" w:cs="Arial"/>
        </w:rPr>
        <w:t xml:space="preserve">g) zakládkou </w:t>
      </w:r>
      <w:r w:rsidR="000063EE">
        <w:rPr>
          <w:rFonts w:ascii="Arial" w:hAnsi="Arial" w:cs="Arial"/>
        </w:rPr>
        <w:t xml:space="preserve">homogenizovaná </w:t>
      </w:r>
      <w:r w:rsidRPr="00461557">
        <w:rPr>
          <w:rFonts w:ascii="Arial" w:hAnsi="Arial" w:cs="Arial"/>
        </w:rPr>
        <w:t>směs biologicky rozložitelných odpadů nebo rostlinných zbytků, případně dalších složek</w:t>
      </w:r>
      <w:r w:rsidR="000063EE">
        <w:rPr>
          <w:rFonts w:ascii="Arial" w:hAnsi="Arial" w:cs="Arial"/>
        </w:rPr>
        <w:t>,</w:t>
      </w:r>
      <w:r w:rsidRPr="00461557">
        <w:rPr>
          <w:rFonts w:ascii="Arial" w:hAnsi="Arial" w:cs="Arial"/>
        </w:rPr>
        <w:t xml:space="preserve"> </w:t>
      </w:r>
      <w:r w:rsidR="000063EE" w:rsidRPr="000063EE">
        <w:rPr>
          <w:rFonts w:ascii="Arial" w:hAnsi="Arial" w:cs="Arial"/>
        </w:rPr>
        <w:t>optimalizovaná z hlediska poměru uhlíku a dusíku</w:t>
      </w:r>
      <w:r w:rsidR="000063EE">
        <w:rPr>
          <w:rFonts w:ascii="Arial" w:hAnsi="Arial" w:cs="Arial"/>
        </w:rPr>
        <w:t>,</w:t>
      </w:r>
      <w:r w:rsidR="000063EE" w:rsidRPr="000063EE">
        <w:rPr>
          <w:rFonts w:ascii="Arial" w:hAnsi="Arial" w:cs="Arial"/>
        </w:rPr>
        <w:t xml:space="preserve"> </w:t>
      </w:r>
      <w:r w:rsidRPr="00461557">
        <w:rPr>
          <w:rFonts w:ascii="Arial" w:hAnsi="Arial" w:cs="Arial"/>
        </w:rPr>
        <w:t>založená p</w:t>
      </w:r>
      <w:r w:rsidRPr="00461557">
        <w:rPr>
          <w:rFonts w:ascii="Arial" w:hAnsi="Arial" w:cs="Arial"/>
        </w:rPr>
        <w:t xml:space="preserve">odle stanovené skladby ve stejném termínu do jedné či více hromad </w:t>
      </w:r>
      <w:r w:rsidR="000063EE">
        <w:rPr>
          <w:rFonts w:ascii="Arial" w:hAnsi="Arial" w:cs="Arial"/>
        </w:rPr>
        <w:t>a</w:t>
      </w:r>
      <w:r w:rsidR="000063EE" w:rsidRPr="000063EE">
        <w:rPr>
          <w:rFonts w:ascii="Arial" w:hAnsi="Arial" w:cs="Arial"/>
        </w:rPr>
        <w:t xml:space="preserve"> následně řízená stejným způsobem s možností provzdušnění tak, </w:t>
      </w:r>
      <w:r w:rsidRPr="00461557">
        <w:rPr>
          <w:rFonts w:ascii="Arial" w:hAnsi="Arial" w:cs="Arial"/>
        </w:rPr>
        <w:t>aby byl zajištěn aerobní proces</w:t>
      </w:r>
      <w:r w:rsidR="006E4048" w:rsidRPr="00461557">
        <w:rPr>
          <w:rFonts w:ascii="Arial" w:hAnsi="Arial" w:cs="Arial"/>
        </w:rPr>
        <w:t>,</w:t>
      </w:r>
    </w:p>
    <w:p w14:paraId="39959524" w14:textId="77777777" w:rsidR="006E4048" w:rsidRPr="00461557" w:rsidRDefault="006E4048" w:rsidP="004F08DB">
      <w:pPr>
        <w:pStyle w:val="Bezmezer"/>
        <w:jc w:val="both"/>
        <w:rPr>
          <w:rFonts w:ascii="Arial" w:hAnsi="Arial" w:cs="Arial"/>
        </w:rPr>
      </w:pPr>
    </w:p>
    <w:p w14:paraId="3A8753EE" w14:textId="3384E1E7" w:rsidR="006E4048" w:rsidRPr="00461557" w:rsidRDefault="008C5BF7" w:rsidP="00E32E76">
      <w:pPr>
        <w:pStyle w:val="Bezmezer"/>
        <w:jc w:val="both"/>
        <w:rPr>
          <w:rFonts w:ascii="Arial" w:hAnsi="Arial" w:cs="Arial"/>
        </w:rPr>
      </w:pPr>
      <w:r w:rsidRPr="00461557">
        <w:rPr>
          <w:rFonts w:ascii="Arial" w:hAnsi="Arial" w:cs="Arial"/>
        </w:rPr>
        <w:t>h) biologickým odpadem rostlinného původu biologick</w:t>
      </w:r>
      <w:r w:rsidR="00DC3840" w:rsidRPr="00461557">
        <w:rPr>
          <w:rFonts w:ascii="Arial" w:hAnsi="Arial" w:cs="Arial"/>
        </w:rPr>
        <w:t xml:space="preserve">ý </w:t>
      </w:r>
      <w:r w:rsidRPr="00461557">
        <w:rPr>
          <w:rFonts w:ascii="Arial" w:hAnsi="Arial" w:cs="Arial"/>
        </w:rPr>
        <w:t>odpad, který neobsahuje</w:t>
      </w:r>
      <w:r w:rsidR="00F07AB8" w:rsidRPr="00461557">
        <w:rPr>
          <w:rFonts w:ascii="Arial" w:hAnsi="Arial" w:cs="Arial"/>
        </w:rPr>
        <w:t xml:space="preserve"> biologický</w:t>
      </w:r>
      <w:r w:rsidR="00B322B2">
        <w:rPr>
          <w:rFonts w:ascii="Arial" w:hAnsi="Arial" w:cs="Arial"/>
        </w:rPr>
        <w:t xml:space="preserve"> odpad</w:t>
      </w:r>
      <w:r w:rsidR="00F07AB8" w:rsidRPr="00461557">
        <w:rPr>
          <w:rFonts w:ascii="Arial" w:hAnsi="Arial" w:cs="Arial"/>
        </w:rPr>
        <w:t xml:space="preserve"> živočišného původu</w:t>
      </w:r>
      <w:r w:rsidRPr="00461557">
        <w:rPr>
          <w:rFonts w:ascii="Arial" w:hAnsi="Arial" w:cs="Arial"/>
        </w:rPr>
        <w:t xml:space="preserve">, ani </w:t>
      </w:r>
      <w:r w:rsidR="00F07AB8" w:rsidRPr="00461557">
        <w:rPr>
          <w:rFonts w:ascii="Arial" w:hAnsi="Arial" w:cs="Arial"/>
        </w:rPr>
        <w:t xml:space="preserve">s ním </w:t>
      </w:r>
      <w:r w:rsidR="004264E7" w:rsidRPr="00461557">
        <w:rPr>
          <w:rFonts w:ascii="Arial" w:hAnsi="Arial" w:cs="Arial"/>
        </w:rPr>
        <w:t>nepřišel do kontaktu</w:t>
      </w:r>
      <w:r w:rsidR="002F4891">
        <w:rPr>
          <w:rFonts w:ascii="Arial" w:hAnsi="Arial" w:cs="Arial"/>
        </w:rPr>
        <w:t>,</w:t>
      </w:r>
    </w:p>
    <w:p w14:paraId="74ABA0BB" w14:textId="77777777" w:rsidR="006E4048" w:rsidRPr="00461557" w:rsidRDefault="006E4048" w:rsidP="00EC1AE4">
      <w:pPr>
        <w:pStyle w:val="Bezmezer"/>
        <w:jc w:val="both"/>
        <w:rPr>
          <w:rFonts w:ascii="Arial" w:hAnsi="Arial" w:cs="Arial"/>
        </w:rPr>
      </w:pPr>
    </w:p>
    <w:p w14:paraId="77422CE0" w14:textId="7E90E780" w:rsidR="006E4048" w:rsidRDefault="008C5BF7" w:rsidP="00EC1AE4">
      <w:pPr>
        <w:pStyle w:val="Bezmezer"/>
        <w:jc w:val="both"/>
        <w:rPr>
          <w:rFonts w:ascii="Arial" w:hAnsi="Arial" w:cs="Arial"/>
        </w:rPr>
      </w:pPr>
      <w:r w:rsidRPr="00B322B2">
        <w:rPr>
          <w:rFonts w:ascii="Arial" w:hAnsi="Arial" w:cs="Arial"/>
        </w:rPr>
        <w:t>i) biologickým odpadem živočišného původu biologick</w:t>
      </w:r>
      <w:r w:rsidR="00B322B2">
        <w:rPr>
          <w:rFonts w:ascii="Arial" w:hAnsi="Arial" w:cs="Arial"/>
        </w:rPr>
        <w:t>ý</w:t>
      </w:r>
      <w:r w:rsidRPr="00B322B2">
        <w:rPr>
          <w:rFonts w:ascii="Arial" w:hAnsi="Arial" w:cs="Arial"/>
        </w:rPr>
        <w:t xml:space="preserve"> odpad, který obsahuje</w:t>
      </w:r>
      <w:r w:rsidR="00F07AB8" w:rsidRPr="00B322B2">
        <w:rPr>
          <w:rFonts w:ascii="Arial" w:hAnsi="Arial" w:cs="Arial"/>
        </w:rPr>
        <w:t xml:space="preserve"> </w:t>
      </w:r>
      <w:r w:rsidR="00B322B2">
        <w:rPr>
          <w:rFonts w:ascii="Arial" w:hAnsi="Arial" w:cs="Arial"/>
        </w:rPr>
        <w:t>vedlejší produkty živočišného původu nebo bi</w:t>
      </w:r>
      <w:r w:rsidR="008E005E">
        <w:rPr>
          <w:rFonts w:ascii="Arial" w:hAnsi="Arial" w:cs="Arial"/>
        </w:rPr>
        <w:t>o</w:t>
      </w:r>
      <w:r w:rsidR="00B322B2">
        <w:rPr>
          <w:rFonts w:ascii="Arial" w:hAnsi="Arial" w:cs="Arial"/>
        </w:rPr>
        <w:t xml:space="preserve">logický </w:t>
      </w:r>
      <w:r w:rsidR="00B322B2" w:rsidRPr="00B322B2">
        <w:rPr>
          <w:rFonts w:ascii="Arial" w:hAnsi="Arial" w:cs="Arial"/>
        </w:rPr>
        <w:t>odpad živočišného původu z kuchyní a stravoven</w:t>
      </w:r>
      <w:r w:rsidRPr="00B322B2">
        <w:rPr>
          <w:rFonts w:ascii="Arial" w:hAnsi="Arial" w:cs="Arial"/>
        </w:rPr>
        <w:t xml:space="preserve"> nebo </w:t>
      </w:r>
      <w:r w:rsidR="00F07AB8" w:rsidRPr="00B322B2">
        <w:rPr>
          <w:rFonts w:ascii="Arial" w:hAnsi="Arial" w:cs="Arial"/>
        </w:rPr>
        <w:t>s n</w:t>
      </w:r>
      <w:r w:rsidR="00B322B2">
        <w:rPr>
          <w:rFonts w:ascii="Arial" w:hAnsi="Arial" w:cs="Arial"/>
        </w:rPr>
        <w:t>imi</w:t>
      </w:r>
      <w:r w:rsidR="00F07AB8" w:rsidRPr="00B322B2">
        <w:rPr>
          <w:rFonts w:ascii="Arial" w:hAnsi="Arial" w:cs="Arial"/>
        </w:rPr>
        <w:t xml:space="preserve"> </w:t>
      </w:r>
      <w:r w:rsidR="004264E7" w:rsidRPr="00B322B2">
        <w:rPr>
          <w:rFonts w:ascii="Arial" w:hAnsi="Arial" w:cs="Arial"/>
        </w:rPr>
        <w:t>přišel do kontaktu</w:t>
      </w:r>
      <w:r w:rsidR="002F4891" w:rsidRPr="00B322B2">
        <w:rPr>
          <w:rFonts w:ascii="Arial" w:hAnsi="Arial" w:cs="Arial"/>
        </w:rPr>
        <w:t>,</w:t>
      </w:r>
    </w:p>
    <w:p w14:paraId="0239CE4C" w14:textId="2D61A013" w:rsidR="00152771" w:rsidRDefault="00152771" w:rsidP="00E32E76">
      <w:pPr>
        <w:spacing w:after="0" w:line="240" w:lineRule="auto"/>
        <w:jc w:val="both"/>
        <w:rPr>
          <w:rFonts w:ascii="Arial" w:hAnsi="Arial" w:cs="Arial"/>
        </w:rPr>
      </w:pPr>
    </w:p>
    <w:p w14:paraId="1546B85F" w14:textId="2C9A61D1" w:rsidR="004071B0" w:rsidRPr="00461557" w:rsidRDefault="008C5BF7" w:rsidP="00E32E76">
      <w:pPr>
        <w:spacing w:after="0" w:line="240" w:lineRule="auto"/>
        <w:jc w:val="both"/>
        <w:rPr>
          <w:rFonts w:ascii="Arial" w:hAnsi="Arial" w:cs="Arial"/>
        </w:rPr>
      </w:pPr>
      <w:r>
        <w:rPr>
          <w:rFonts w:ascii="Arial" w:hAnsi="Arial" w:cs="Arial"/>
        </w:rPr>
        <w:t xml:space="preserve">j) </w:t>
      </w:r>
      <w:r w:rsidRPr="004071B0">
        <w:rPr>
          <w:rFonts w:ascii="Arial" w:hAnsi="Arial" w:cs="Arial"/>
        </w:rPr>
        <w:t>vermikompostování</w:t>
      </w:r>
      <w:r w:rsidR="005706D0">
        <w:rPr>
          <w:rFonts w:ascii="Arial" w:hAnsi="Arial" w:cs="Arial"/>
        </w:rPr>
        <w:t>m</w:t>
      </w:r>
      <w:r w:rsidRPr="004071B0">
        <w:rPr>
          <w:rFonts w:ascii="Arial" w:hAnsi="Arial" w:cs="Arial"/>
        </w:rPr>
        <w:t xml:space="preserve"> způsob rozkladu a přeměňování biologicky rozložitelných </w:t>
      </w:r>
      <w:r w:rsidR="00EC1AE4">
        <w:rPr>
          <w:rFonts w:ascii="Arial" w:hAnsi="Arial" w:cs="Arial"/>
        </w:rPr>
        <w:t>surovin</w:t>
      </w:r>
      <w:r w:rsidRPr="004071B0">
        <w:rPr>
          <w:rFonts w:ascii="Arial" w:hAnsi="Arial" w:cs="Arial"/>
        </w:rPr>
        <w:t xml:space="preserve"> na vermikompost s využitím žížal pro vermikompostování; součástí procesu může být fáze předkompostování</w:t>
      </w:r>
      <w:r>
        <w:rPr>
          <w:rFonts w:ascii="Arial" w:hAnsi="Arial" w:cs="Arial"/>
        </w:rPr>
        <w:t>; v</w:t>
      </w:r>
      <w:r w:rsidRPr="004071B0">
        <w:rPr>
          <w:rFonts w:ascii="Arial" w:hAnsi="Arial" w:cs="Arial"/>
        </w:rPr>
        <w:t>ermikompostování využívá intenzivní činnosti žížal pro vermikompostování a pomocí jejich enzymů v trávicím traktu přeměňuje biologický rozložitelné látky na vermikompost</w:t>
      </w:r>
      <w:r w:rsidR="005706D0">
        <w:rPr>
          <w:rFonts w:ascii="Arial" w:hAnsi="Arial" w:cs="Arial"/>
        </w:rPr>
        <w:t>;</w:t>
      </w:r>
      <w:r>
        <w:rPr>
          <w:rFonts w:ascii="Arial" w:hAnsi="Arial" w:cs="Arial"/>
        </w:rPr>
        <w:t xml:space="preserve"> jedná se o</w:t>
      </w:r>
      <w:r w:rsidRPr="004071B0">
        <w:rPr>
          <w:rFonts w:ascii="Arial" w:hAnsi="Arial" w:cs="Arial"/>
        </w:rPr>
        <w:t xml:space="preserve"> biooxidační a stabilizační proces, který využívá interakce mikroorganismů </w:t>
      </w:r>
      <w:r w:rsidRPr="004071B0">
        <w:rPr>
          <w:rFonts w:ascii="Arial" w:hAnsi="Arial" w:cs="Arial"/>
        </w:rPr>
        <w:t>a žížal pro vermikompostování</w:t>
      </w:r>
      <w:r w:rsidR="00EC1AE4">
        <w:rPr>
          <w:rFonts w:ascii="Arial" w:hAnsi="Arial" w:cs="Arial"/>
        </w:rPr>
        <w:t>;</w:t>
      </w:r>
      <w:r w:rsidRPr="004071B0">
        <w:rPr>
          <w:rFonts w:ascii="Arial" w:hAnsi="Arial" w:cs="Arial"/>
        </w:rPr>
        <w:t xml:space="preserve"> </w:t>
      </w:r>
      <w:r w:rsidR="00311E04">
        <w:rPr>
          <w:rFonts w:ascii="Arial" w:hAnsi="Arial" w:cs="Arial"/>
        </w:rPr>
        <w:t>s výjimkou fáze předkompostávání.</w:t>
      </w:r>
      <w:r w:rsidRPr="004071B0">
        <w:rPr>
          <w:rFonts w:ascii="Arial" w:hAnsi="Arial" w:cs="Arial"/>
        </w:rPr>
        <w:t xml:space="preserve"> nezahrnuje fázi rozkladu s vysokou teplotou hmoty</w:t>
      </w:r>
      <w:r>
        <w:rPr>
          <w:rFonts w:ascii="Arial" w:hAnsi="Arial" w:cs="Arial"/>
        </w:rPr>
        <w:t>,</w:t>
      </w:r>
    </w:p>
    <w:p w14:paraId="7EABF792" w14:textId="77777777" w:rsidR="00F74198" w:rsidRPr="00461557" w:rsidRDefault="00F74198" w:rsidP="00E32E76">
      <w:pPr>
        <w:pStyle w:val="Bezmezer"/>
        <w:jc w:val="both"/>
        <w:rPr>
          <w:rFonts w:ascii="Arial" w:hAnsi="Arial" w:cs="Arial"/>
        </w:rPr>
      </w:pPr>
    </w:p>
    <w:p w14:paraId="2645A490" w14:textId="7FBFE4B7" w:rsidR="00A5121B" w:rsidRDefault="008C5BF7" w:rsidP="00EC1AE4">
      <w:pPr>
        <w:pStyle w:val="Bezmezer"/>
        <w:jc w:val="both"/>
        <w:rPr>
          <w:rFonts w:ascii="Arial" w:hAnsi="Arial" w:cs="Arial"/>
          <w:u w:val="single"/>
        </w:rPr>
      </w:pPr>
      <w:r>
        <w:rPr>
          <w:rFonts w:ascii="Arial" w:hAnsi="Arial" w:cs="Arial"/>
          <w:u w:val="single"/>
        </w:rPr>
        <w:t>k</w:t>
      </w:r>
      <w:r w:rsidR="00F24A6D" w:rsidRPr="00461557">
        <w:rPr>
          <w:rFonts w:ascii="Arial" w:hAnsi="Arial" w:cs="Arial"/>
          <w:u w:val="single"/>
        </w:rPr>
        <w:t>) odpady vzniklými při spalování nebezpečných odpadů jakékoliv kapalné nebo pevné odpady včetně popela, strusky, popílku a zachyceného prachu z odlučovačů a filtrů, reakčních produktů z čištění plynu, kalu z čištění odpadních vod, použitých katalyzátorů a použitého ak</w:t>
      </w:r>
      <w:r w:rsidR="004264E7" w:rsidRPr="00461557">
        <w:rPr>
          <w:rFonts w:ascii="Arial" w:hAnsi="Arial" w:cs="Arial"/>
          <w:u w:val="single"/>
        </w:rPr>
        <w:t>tivního uhlí</w:t>
      </w:r>
      <w:r w:rsidR="00F24A6D" w:rsidRPr="00461557">
        <w:rPr>
          <w:rFonts w:ascii="Arial" w:hAnsi="Arial" w:cs="Arial"/>
          <w:u w:val="single"/>
        </w:rPr>
        <w:t>, které vznikají při procesu spalování nebezpečných odpadů</w:t>
      </w:r>
      <w:r w:rsidR="008064A5">
        <w:rPr>
          <w:rFonts w:ascii="Arial" w:hAnsi="Arial" w:cs="Arial"/>
          <w:u w:val="single"/>
        </w:rPr>
        <w:t xml:space="preserve"> a</w:t>
      </w:r>
    </w:p>
    <w:p w14:paraId="58C6F0EB" w14:textId="77777777" w:rsidR="00A5121B" w:rsidRDefault="00A5121B" w:rsidP="006E4048">
      <w:pPr>
        <w:pStyle w:val="Bezmezer"/>
        <w:jc w:val="both"/>
        <w:rPr>
          <w:rFonts w:ascii="Arial" w:hAnsi="Arial" w:cs="Arial"/>
          <w:u w:val="single"/>
        </w:rPr>
      </w:pPr>
    </w:p>
    <w:p w14:paraId="010DC050" w14:textId="6C5C010D" w:rsidR="000E09F0" w:rsidRPr="00D451DC" w:rsidRDefault="008C5BF7" w:rsidP="000E05A9">
      <w:pPr>
        <w:pStyle w:val="Bezmezer"/>
        <w:jc w:val="both"/>
        <w:rPr>
          <w:rFonts w:ascii="Arial" w:hAnsi="Arial" w:cs="Arial"/>
        </w:rPr>
      </w:pPr>
      <w:r w:rsidRPr="00D451DC">
        <w:rPr>
          <w:rFonts w:ascii="Arial" w:hAnsi="Arial" w:cs="Arial"/>
        </w:rPr>
        <w:t xml:space="preserve">l) strukturou celkový objem pórů z celkového objemu </w:t>
      </w:r>
      <w:r w:rsidRPr="00D451DC">
        <w:rPr>
          <w:rFonts w:ascii="Arial" w:hAnsi="Arial" w:cs="Arial"/>
        </w:rPr>
        <w:t xml:space="preserve">surovinové skladby zakládky vyjádřený v procentech; definuje rozsah zadržení plynů a </w:t>
      </w:r>
      <w:r w:rsidR="003433B6">
        <w:rPr>
          <w:rFonts w:ascii="Arial" w:hAnsi="Arial" w:cs="Arial"/>
        </w:rPr>
        <w:t>kapalin</w:t>
      </w:r>
      <w:r w:rsidRPr="00D451DC">
        <w:rPr>
          <w:rFonts w:ascii="Arial" w:hAnsi="Arial" w:cs="Arial"/>
        </w:rPr>
        <w:t xml:space="preserve"> zejména v surovinové skladbě zakládky</w:t>
      </w:r>
      <w:r w:rsidR="008064A5" w:rsidRPr="00D451DC">
        <w:rPr>
          <w:rFonts w:ascii="Arial" w:hAnsi="Arial" w:cs="Arial"/>
        </w:rPr>
        <w:t>.</w:t>
      </w:r>
    </w:p>
    <w:p w14:paraId="388942AB" w14:textId="7CB4E6FC" w:rsidR="004F08DB" w:rsidRDefault="004F08DB" w:rsidP="004F08DB">
      <w:pPr>
        <w:pStyle w:val="Bezmezer"/>
        <w:rPr>
          <w:rFonts w:ascii="Arial" w:hAnsi="Arial" w:cs="Arial"/>
        </w:rPr>
      </w:pPr>
    </w:p>
    <w:p w14:paraId="430E48D5" w14:textId="77777777" w:rsidR="000E09F0" w:rsidRPr="00461557" w:rsidRDefault="000E09F0" w:rsidP="004F08DB">
      <w:pPr>
        <w:pStyle w:val="Bezmezer"/>
        <w:rPr>
          <w:rFonts w:ascii="Arial" w:hAnsi="Arial" w:cs="Arial"/>
        </w:rPr>
      </w:pPr>
    </w:p>
    <w:p w14:paraId="04CF7AA2" w14:textId="77777777" w:rsidR="004264E7" w:rsidRPr="00461557" w:rsidRDefault="008C5BF7" w:rsidP="004F08DB">
      <w:pPr>
        <w:pStyle w:val="Bezmezer"/>
        <w:rPr>
          <w:rFonts w:ascii="Arial" w:hAnsi="Arial" w:cs="Arial"/>
          <w:i/>
          <w:iCs/>
        </w:rPr>
      </w:pPr>
      <w:r w:rsidRPr="00461557">
        <w:rPr>
          <w:rFonts w:ascii="Arial" w:hAnsi="Arial" w:cs="Arial"/>
          <w:i/>
          <w:iCs/>
        </w:rPr>
        <w:t>CELEX 31999L0031</w:t>
      </w:r>
    </w:p>
    <w:p w14:paraId="26A04A88" w14:textId="77777777" w:rsidR="004379D4" w:rsidRPr="00461557" w:rsidRDefault="008C5BF7" w:rsidP="004F08DB">
      <w:pPr>
        <w:pStyle w:val="Bezmezer"/>
        <w:rPr>
          <w:rFonts w:ascii="Arial" w:hAnsi="Arial" w:cs="Arial"/>
          <w:i/>
          <w:iCs/>
        </w:rPr>
      </w:pPr>
      <w:r w:rsidRPr="00461557">
        <w:rPr>
          <w:rFonts w:ascii="Arial" w:hAnsi="Arial" w:cs="Arial"/>
          <w:i/>
          <w:iCs/>
        </w:rPr>
        <w:t>CELEX</w:t>
      </w:r>
      <w:r w:rsidR="002932E4" w:rsidRPr="00461557">
        <w:rPr>
          <w:rFonts w:ascii="Arial" w:hAnsi="Arial" w:cs="Arial"/>
          <w:i/>
          <w:iCs/>
        </w:rPr>
        <w:t xml:space="preserve"> 32010L0075</w:t>
      </w:r>
    </w:p>
    <w:p w14:paraId="6E58074A" w14:textId="77777777" w:rsidR="004F08DB" w:rsidRPr="00461557" w:rsidRDefault="004F08DB" w:rsidP="004F08DB">
      <w:pPr>
        <w:pStyle w:val="Bezmezer"/>
        <w:jc w:val="center"/>
        <w:rPr>
          <w:rFonts w:ascii="Arial" w:hAnsi="Arial" w:cs="Arial"/>
        </w:rPr>
      </w:pPr>
    </w:p>
    <w:p w14:paraId="421C9174" w14:textId="77777777" w:rsidR="004F08DB" w:rsidRPr="00461557" w:rsidRDefault="004F08DB" w:rsidP="004F08DB">
      <w:pPr>
        <w:pStyle w:val="Bezmezer"/>
        <w:jc w:val="center"/>
        <w:rPr>
          <w:rFonts w:ascii="Arial" w:hAnsi="Arial" w:cs="Arial"/>
        </w:rPr>
      </w:pPr>
    </w:p>
    <w:p w14:paraId="5D04D473" w14:textId="77777777" w:rsidR="004F08DB" w:rsidRDefault="008C5BF7" w:rsidP="004F08DB">
      <w:pPr>
        <w:pStyle w:val="Bezmezer"/>
        <w:jc w:val="center"/>
        <w:rPr>
          <w:rFonts w:ascii="Arial" w:hAnsi="Arial" w:cs="Arial"/>
        </w:rPr>
      </w:pPr>
      <w:r w:rsidRPr="00461557">
        <w:rPr>
          <w:rFonts w:ascii="Arial" w:hAnsi="Arial" w:cs="Arial"/>
        </w:rPr>
        <w:t>ČÁST DRUHÁ</w:t>
      </w:r>
    </w:p>
    <w:p w14:paraId="0C164F3F" w14:textId="77777777" w:rsidR="00832947" w:rsidRPr="00461557" w:rsidRDefault="00832947" w:rsidP="004F08DB">
      <w:pPr>
        <w:pStyle w:val="Bezmezer"/>
        <w:jc w:val="center"/>
        <w:rPr>
          <w:rFonts w:ascii="Arial" w:hAnsi="Arial" w:cs="Arial"/>
        </w:rPr>
      </w:pPr>
    </w:p>
    <w:p w14:paraId="1D571A4B" w14:textId="77777777" w:rsidR="004F08DB" w:rsidRPr="00832947" w:rsidRDefault="008C5BF7" w:rsidP="004F08DB">
      <w:pPr>
        <w:pStyle w:val="Bezmezer"/>
        <w:jc w:val="center"/>
        <w:rPr>
          <w:rFonts w:ascii="Arial" w:hAnsi="Arial" w:cs="Arial"/>
          <w:b/>
        </w:rPr>
      </w:pPr>
      <w:r w:rsidRPr="00832947">
        <w:rPr>
          <w:rFonts w:ascii="Arial" w:hAnsi="Arial" w:cs="Arial"/>
          <w:b/>
        </w:rPr>
        <w:t>PODROBNOSTI PROVOZU ZAŘÍZENÍ URČENÝCH PRO NAKLÁDÁNÍ S ODPADY</w:t>
      </w:r>
    </w:p>
    <w:p w14:paraId="319872E8" w14:textId="77777777" w:rsidR="004F08DB" w:rsidRPr="00461557" w:rsidRDefault="004F08DB" w:rsidP="004F08DB">
      <w:pPr>
        <w:pStyle w:val="Bezmezer"/>
        <w:jc w:val="center"/>
        <w:rPr>
          <w:rFonts w:ascii="Arial" w:hAnsi="Arial" w:cs="Arial"/>
        </w:rPr>
      </w:pPr>
    </w:p>
    <w:p w14:paraId="407D08F2" w14:textId="77777777" w:rsidR="004F08DB" w:rsidRPr="00461557" w:rsidRDefault="004F08DB" w:rsidP="004F08DB">
      <w:pPr>
        <w:pStyle w:val="Bezmezer"/>
        <w:jc w:val="center"/>
        <w:rPr>
          <w:rFonts w:ascii="Arial" w:hAnsi="Arial" w:cs="Arial"/>
        </w:rPr>
      </w:pPr>
    </w:p>
    <w:p w14:paraId="17CCFD84" w14:textId="77777777" w:rsidR="004F08DB" w:rsidRPr="00461557" w:rsidRDefault="008C5BF7" w:rsidP="004F08DB">
      <w:pPr>
        <w:pStyle w:val="Bezmezer"/>
        <w:jc w:val="center"/>
        <w:rPr>
          <w:rFonts w:ascii="Arial" w:hAnsi="Arial" w:cs="Arial"/>
        </w:rPr>
      </w:pPr>
      <w:r w:rsidRPr="00461557">
        <w:rPr>
          <w:rFonts w:ascii="Arial" w:hAnsi="Arial" w:cs="Arial"/>
        </w:rPr>
        <w:t>§ 3</w:t>
      </w:r>
    </w:p>
    <w:p w14:paraId="2E265D03" w14:textId="77777777" w:rsidR="004F08DB" w:rsidRPr="00461557" w:rsidRDefault="004F08DB" w:rsidP="004F08DB">
      <w:pPr>
        <w:pStyle w:val="Bezmezer"/>
        <w:jc w:val="center"/>
        <w:rPr>
          <w:rFonts w:ascii="Arial" w:hAnsi="Arial" w:cs="Arial"/>
          <w:b/>
        </w:rPr>
      </w:pPr>
    </w:p>
    <w:p w14:paraId="10CB0E70" w14:textId="77777777" w:rsidR="004F08DB" w:rsidRPr="00461557" w:rsidRDefault="008C5BF7" w:rsidP="004F08DB">
      <w:pPr>
        <w:pStyle w:val="Bezmezer"/>
        <w:jc w:val="center"/>
        <w:rPr>
          <w:rFonts w:ascii="Arial" w:hAnsi="Arial" w:cs="Arial"/>
          <w:b/>
        </w:rPr>
      </w:pPr>
      <w:r w:rsidRPr="00461557">
        <w:rPr>
          <w:rFonts w:ascii="Arial" w:hAnsi="Arial" w:cs="Arial"/>
          <w:b/>
        </w:rPr>
        <w:t xml:space="preserve">Požadavky na zařízení určená pro nakládání s odpady a jejich provoz </w:t>
      </w:r>
    </w:p>
    <w:p w14:paraId="58F5AA10" w14:textId="77777777" w:rsidR="004F08DB" w:rsidRPr="00461557" w:rsidRDefault="004F08DB" w:rsidP="004F08DB">
      <w:pPr>
        <w:pStyle w:val="Bezmezer"/>
        <w:jc w:val="center"/>
        <w:rPr>
          <w:rFonts w:ascii="Arial" w:hAnsi="Arial" w:cs="Arial"/>
          <w:b/>
        </w:rPr>
      </w:pPr>
    </w:p>
    <w:p w14:paraId="638A1DAC" w14:textId="73B41305" w:rsidR="004F08DB" w:rsidRPr="00461557" w:rsidRDefault="008C5BF7" w:rsidP="004F08DB">
      <w:pPr>
        <w:pStyle w:val="Bezmezer"/>
        <w:ind w:firstLine="720"/>
        <w:jc w:val="both"/>
        <w:rPr>
          <w:rFonts w:ascii="Arial" w:hAnsi="Arial" w:cs="Arial"/>
        </w:rPr>
      </w:pPr>
      <w:r w:rsidRPr="00461557">
        <w:rPr>
          <w:rFonts w:ascii="Arial" w:hAnsi="Arial" w:cs="Arial"/>
        </w:rPr>
        <w:t>(1) Obsah provozního řádu a provozního deníku skládek musí odpovídat technické normě TNO 83 8039 Skládkování odpadů - Provozní řád skládek. Požadavky na obsah provozního řádu ostatních z</w:t>
      </w:r>
      <w:r w:rsidRPr="00461557">
        <w:rPr>
          <w:rFonts w:ascii="Arial" w:hAnsi="Arial" w:cs="Arial"/>
        </w:rPr>
        <w:t>ařízení jsou vymezeny v příloze č. 1 k této vyhlášce a požadavky na obsah provozního deníku jsou vymezeny v příloze č. 2 k této vyhlášce.</w:t>
      </w:r>
      <w:r w:rsidR="00047F01">
        <w:rPr>
          <w:rFonts w:ascii="Arial" w:hAnsi="Arial" w:cs="Arial"/>
        </w:rPr>
        <w:t xml:space="preserve"> </w:t>
      </w:r>
      <w:r w:rsidR="00047F01" w:rsidRPr="00047F01">
        <w:rPr>
          <w:rFonts w:ascii="Arial" w:hAnsi="Arial" w:cs="Arial"/>
        </w:rPr>
        <w:t>Požadavky na obsah provozního řádu všech zařízení mohou být upřesněny nebo rozšířeny v</w:t>
      </w:r>
      <w:r w:rsidR="005706D0">
        <w:rPr>
          <w:rFonts w:ascii="Arial" w:hAnsi="Arial" w:cs="Arial"/>
        </w:rPr>
        <w:t> </w:t>
      </w:r>
      <w:r w:rsidR="00047F01" w:rsidRPr="00047F01">
        <w:rPr>
          <w:rFonts w:ascii="Arial" w:hAnsi="Arial" w:cs="Arial"/>
        </w:rPr>
        <w:t>povolení</w:t>
      </w:r>
      <w:r w:rsidR="005706D0">
        <w:rPr>
          <w:rFonts w:ascii="Arial" w:hAnsi="Arial" w:cs="Arial"/>
        </w:rPr>
        <w:t xml:space="preserve"> vydaném</w:t>
      </w:r>
      <w:r w:rsidR="00047F01" w:rsidRPr="00047F01">
        <w:rPr>
          <w:rFonts w:ascii="Arial" w:hAnsi="Arial" w:cs="Arial"/>
        </w:rPr>
        <w:t xml:space="preserve"> podle § 21 odst. 2 zákona</w:t>
      </w:r>
      <w:r w:rsidR="00047F01">
        <w:rPr>
          <w:rFonts w:ascii="Arial" w:hAnsi="Arial" w:cs="Arial"/>
        </w:rPr>
        <w:t>.</w:t>
      </w:r>
    </w:p>
    <w:p w14:paraId="44A144F9" w14:textId="77777777" w:rsidR="004F08DB" w:rsidRPr="00461557" w:rsidRDefault="004F08DB" w:rsidP="004F08DB">
      <w:pPr>
        <w:pStyle w:val="Bezmezer"/>
        <w:jc w:val="both"/>
        <w:rPr>
          <w:rFonts w:ascii="Arial" w:hAnsi="Arial" w:cs="Arial"/>
        </w:rPr>
      </w:pPr>
    </w:p>
    <w:p w14:paraId="79DFD71A" w14:textId="77777777" w:rsidR="00B13DD3" w:rsidRPr="00461557" w:rsidRDefault="008C5BF7" w:rsidP="004F08DB">
      <w:pPr>
        <w:pStyle w:val="Bezmezer"/>
        <w:ind w:firstLine="720"/>
        <w:jc w:val="both"/>
        <w:rPr>
          <w:rFonts w:ascii="Arial" w:hAnsi="Arial" w:cs="Arial"/>
          <w:u w:val="single"/>
        </w:rPr>
      </w:pPr>
      <w:r w:rsidRPr="00461557">
        <w:rPr>
          <w:rFonts w:ascii="Arial" w:hAnsi="Arial" w:cs="Arial"/>
          <w:u w:val="single"/>
        </w:rPr>
        <w:t>(2) Vlivy zařízení určeného pro nakládání s odpady a jejich dopady na životní prostředí a pracovní prostředí musí být identifikovány a omezeny na nejnižší možnou míru v souladu se stávajícími technickými poznatky. Vlivy podle v</w:t>
      </w:r>
      <w:r w:rsidRPr="00461557">
        <w:rPr>
          <w:rFonts w:ascii="Arial" w:hAnsi="Arial" w:cs="Arial"/>
          <w:u w:val="single"/>
        </w:rPr>
        <w:t xml:space="preserve">ěty první a </w:t>
      </w:r>
      <w:r w:rsidR="00151764" w:rsidRPr="00461557">
        <w:rPr>
          <w:rFonts w:ascii="Arial" w:hAnsi="Arial" w:cs="Arial"/>
          <w:u w:val="single"/>
        </w:rPr>
        <w:t>odpovídající</w:t>
      </w:r>
      <w:r w:rsidRPr="00461557">
        <w:rPr>
          <w:rFonts w:ascii="Arial" w:hAnsi="Arial" w:cs="Arial"/>
          <w:u w:val="single"/>
        </w:rPr>
        <w:t xml:space="preserve"> opatření musí být popsány v provozním řádu. </w:t>
      </w:r>
    </w:p>
    <w:p w14:paraId="1B4BE7B3" w14:textId="77777777" w:rsidR="004F08DB" w:rsidRPr="00461557" w:rsidRDefault="008C5BF7" w:rsidP="004F08DB">
      <w:pPr>
        <w:pStyle w:val="Bezmezer"/>
        <w:ind w:firstLine="720"/>
        <w:jc w:val="both"/>
        <w:rPr>
          <w:rFonts w:ascii="Arial" w:hAnsi="Arial" w:cs="Arial"/>
          <w:u w:val="single"/>
        </w:rPr>
      </w:pPr>
      <w:r w:rsidRPr="00461557">
        <w:rPr>
          <w:rFonts w:ascii="Arial" w:hAnsi="Arial" w:cs="Arial"/>
          <w:u w:val="single"/>
        </w:rPr>
        <w:t xml:space="preserve"> </w:t>
      </w:r>
    </w:p>
    <w:p w14:paraId="4A047D31" w14:textId="77777777" w:rsidR="004F08DB" w:rsidRPr="00461557" w:rsidRDefault="008C5BF7" w:rsidP="004F08DB">
      <w:pPr>
        <w:pStyle w:val="Bezmezer"/>
        <w:ind w:firstLine="720"/>
        <w:jc w:val="both"/>
        <w:rPr>
          <w:rFonts w:ascii="Arial" w:hAnsi="Arial" w:cs="Arial"/>
        </w:rPr>
      </w:pPr>
      <w:r w:rsidRPr="00461557">
        <w:rPr>
          <w:rFonts w:ascii="Arial" w:hAnsi="Arial" w:cs="Arial"/>
        </w:rPr>
        <w:t xml:space="preserve">(3) Zařízení určené pro nakládání s odpady musí být </w:t>
      </w:r>
    </w:p>
    <w:p w14:paraId="29439F5D" w14:textId="77777777" w:rsidR="004F08DB" w:rsidRPr="00461557" w:rsidRDefault="004F08DB" w:rsidP="004F08DB">
      <w:pPr>
        <w:pStyle w:val="Bezmezer"/>
        <w:ind w:firstLine="720"/>
        <w:jc w:val="both"/>
        <w:rPr>
          <w:rFonts w:ascii="Arial" w:hAnsi="Arial" w:cs="Arial"/>
        </w:rPr>
      </w:pPr>
    </w:p>
    <w:p w14:paraId="22456F1B" w14:textId="0E483233" w:rsidR="004F08DB" w:rsidRPr="00461557" w:rsidRDefault="008C5BF7" w:rsidP="004F08DB">
      <w:pPr>
        <w:pStyle w:val="Bezmezer"/>
        <w:jc w:val="both"/>
        <w:rPr>
          <w:rFonts w:ascii="Arial" w:hAnsi="Arial" w:cs="Arial"/>
        </w:rPr>
      </w:pPr>
      <w:r w:rsidRPr="00461557">
        <w:rPr>
          <w:rFonts w:ascii="Arial" w:hAnsi="Arial" w:cs="Arial"/>
        </w:rPr>
        <w:t>a) vybaveno zařízením na určování hmotnosti odpadu</w:t>
      </w:r>
      <w:r w:rsidR="00F37448" w:rsidRPr="00F37448">
        <w:t xml:space="preserve"> </w:t>
      </w:r>
      <w:r w:rsidR="00F37448" w:rsidRPr="00F37448">
        <w:rPr>
          <w:rFonts w:ascii="Arial" w:hAnsi="Arial" w:cs="Arial"/>
        </w:rPr>
        <w:t>s pravidelnou kalibrací v</w:t>
      </w:r>
      <w:r w:rsidR="005706D0">
        <w:rPr>
          <w:rFonts w:ascii="Arial" w:hAnsi="Arial" w:cs="Arial"/>
        </w:rPr>
        <w:t> </w:t>
      </w:r>
      <w:r w:rsidR="00F37448" w:rsidRPr="00F37448">
        <w:rPr>
          <w:rFonts w:ascii="Arial" w:hAnsi="Arial" w:cs="Arial"/>
        </w:rPr>
        <w:t>intervalu</w:t>
      </w:r>
      <w:r w:rsidR="005706D0">
        <w:rPr>
          <w:rFonts w:ascii="Arial" w:hAnsi="Arial" w:cs="Arial"/>
        </w:rPr>
        <w:t xml:space="preserve"> nejvýše</w:t>
      </w:r>
      <w:r w:rsidR="00F37448" w:rsidRPr="00F37448">
        <w:rPr>
          <w:rFonts w:ascii="Arial" w:hAnsi="Arial" w:cs="Arial"/>
        </w:rPr>
        <w:t xml:space="preserve"> do 24 měsíců</w:t>
      </w:r>
      <w:r w:rsidR="000B2874">
        <w:rPr>
          <w:rFonts w:ascii="Arial" w:hAnsi="Arial" w:cs="Arial"/>
        </w:rPr>
        <w:t>;</w:t>
      </w:r>
      <w:r w:rsidR="00AD22D8">
        <w:rPr>
          <w:rFonts w:ascii="Arial" w:hAnsi="Arial" w:cs="Arial"/>
        </w:rPr>
        <w:t xml:space="preserve"> do konce roku 2030 </w:t>
      </w:r>
      <w:r w:rsidR="000B2874">
        <w:rPr>
          <w:rFonts w:ascii="Arial" w:hAnsi="Arial" w:cs="Arial"/>
        </w:rPr>
        <w:t>v odůvodněných případech</w:t>
      </w:r>
      <w:r w:rsidR="0020396B">
        <w:rPr>
          <w:rFonts w:ascii="Arial" w:hAnsi="Arial" w:cs="Arial"/>
        </w:rPr>
        <w:t>, zejména v případě některých mobilních zařízení a malých zařízení určených pro nakládání s biologicky rozložitelnými odpady, může krajský úřad povolit</w:t>
      </w:r>
      <w:r w:rsidR="000F71AB">
        <w:rPr>
          <w:rFonts w:ascii="Arial" w:hAnsi="Arial" w:cs="Arial"/>
        </w:rPr>
        <w:t xml:space="preserve"> nebo obecní úřad obce s rozšířenou působností odsouhlasit</w:t>
      </w:r>
      <w:r w:rsidR="0020396B">
        <w:rPr>
          <w:rFonts w:ascii="Arial" w:hAnsi="Arial" w:cs="Arial"/>
        </w:rPr>
        <w:t>, aby určování hmotnosti bylo prováděno mimo zařízení</w:t>
      </w:r>
      <w:r w:rsidR="005706D0">
        <w:rPr>
          <w:rFonts w:ascii="Arial" w:hAnsi="Arial" w:cs="Arial"/>
        </w:rPr>
        <w:t>;</w:t>
      </w:r>
      <w:r w:rsidR="0020396B">
        <w:rPr>
          <w:rFonts w:ascii="Arial" w:hAnsi="Arial" w:cs="Arial"/>
        </w:rPr>
        <w:t xml:space="preserve"> v takovém případě musí být </w:t>
      </w:r>
      <w:r w:rsidR="00AD22D8">
        <w:rPr>
          <w:rFonts w:ascii="Arial" w:hAnsi="Arial" w:cs="Arial"/>
        </w:rPr>
        <w:t>v povolení provozu</w:t>
      </w:r>
      <w:r w:rsidR="005706D0">
        <w:rPr>
          <w:rFonts w:ascii="Arial" w:hAnsi="Arial" w:cs="Arial"/>
        </w:rPr>
        <w:t xml:space="preserve"> zařízení</w:t>
      </w:r>
      <w:r w:rsidR="00914FA6">
        <w:rPr>
          <w:rFonts w:ascii="Arial" w:hAnsi="Arial" w:cs="Arial"/>
        </w:rPr>
        <w:t xml:space="preserve"> </w:t>
      </w:r>
      <w:r w:rsidR="000F71AB">
        <w:rPr>
          <w:rFonts w:ascii="Arial" w:hAnsi="Arial" w:cs="Arial"/>
        </w:rPr>
        <w:t xml:space="preserve">nebo v souhlasu s provozem malého zařízení </w:t>
      </w:r>
      <w:r w:rsidR="0020396B">
        <w:rPr>
          <w:rFonts w:ascii="Arial" w:hAnsi="Arial" w:cs="Arial"/>
        </w:rPr>
        <w:t>nastaven jednoznačný způsob zjištění hmotnosti odpadů od každé předávající osoby</w:t>
      </w:r>
      <w:r w:rsidRPr="00461557">
        <w:rPr>
          <w:rFonts w:ascii="Arial" w:hAnsi="Arial" w:cs="Arial"/>
        </w:rPr>
        <w:t xml:space="preserve">, </w:t>
      </w:r>
    </w:p>
    <w:p w14:paraId="5CC41AC0" w14:textId="77777777" w:rsidR="004F08DB" w:rsidRPr="00461557" w:rsidRDefault="004F08DB" w:rsidP="004F08DB">
      <w:pPr>
        <w:pStyle w:val="Bezmezer"/>
        <w:jc w:val="both"/>
        <w:rPr>
          <w:rFonts w:ascii="Arial" w:hAnsi="Arial" w:cs="Arial"/>
        </w:rPr>
      </w:pPr>
    </w:p>
    <w:p w14:paraId="6A431D93" w14:textId="59010326" w:rsidR="004F08DB" w:rsidRPr="00461557" w:rsidRDefault="008C5BF7" w:rsidP="004F08DB">
      <w:pPr>
        <w:pStyle w:val="Bezmezer"/>
        <w:jc w:val="both"/>
        <w:rPr>
          <w:rFonts w:ascii="Arial" w:hAnsi="Arial" w:cs="Arial"/>
        </w:rPr>
      </w:pPr>
      <w:r w:rsidRPr="00461557">
        <w:rPr>
          <w:rFonts w:ascii="Arial" w:hAnsi="Arial" w:cs="Arial"/>
        </w:rPr>
        <w:t xml:space="preserve">b) provozováno a vybaveno tak, aby nedocházelo ke znečišťování </w:t>
      </w:r>
      <w:r w:rsidR="000562E7">
        <w:rPr>
          <w:rFonts w:ascii="Arial" w:hAnsi="Arial" w:cs="Arial"/>
        </w:rPr>
        <w:t xml:space="preserve">veřejně přístupných pozemních komunikací a v případě stacionárního zařízení veškerých </w:t>
      </w:r>
      <w:r w:rsidRPr="00461557">
        <w:rPr>
          <w:rFonts w:ascii="Arial" w:hAnsi="Arial" w:cs="Arial"/>
        </w:rPr>
        <w:t>přístupových cest,</w:t>
      </w:r>
    </w:p>
    <w:p w14:paraId="2BD28AD6" w14:textId="77777777" w:rsidR="004F08DB" w:rsidRPr="00461557" w:rsidRDefault="004F08DB" w:rsidP="004F08DB">
      <w:pPr>
        <w:pStyle w:val="Bezmezer"/>
        <w:jc w:val="both"/>
        <w:rPr>
          <w:rFonts w:ascii="Arial" w:hAnsi="Arial" w:cs="Arial"/>
        </w:rPr>
      </w:pPr>
    </w:p>
    <w:p w14:paraId="472505F0" w14:textId="6F415038" w:rsidR="004F08DB" w:rsidRPr="00461557" w:rsidRDefault="008C5BF7" w:rsidP="004F08DB">
      <w:pPr>
        <w:pStyle w:val="Bezmezer"/>
        <w:jc w:val="both"/>
        <w:rPr>
          <w:rFonts w:ascii="Arial" w:hAnsi="Arial" w:cs="Arial"/>
        </w:rPr>
      </w:pPr>
      <w:r w:rsidRPr="00461557">
        <w:rPr>
          <w:rFonts w:ascii="Arial" w:hAnsi="Arial" w:cs="Arial"/>
        </w:rPr>
        <w:t xml:space="preserve">c) </w:t>
      </w:r>
      <w:r w:rsidR="00F01C7D">
        <w:rPr>
          <w:rFonts w:ascii="Arial" w:hAnsi="Arial" w:cs="Arial"/>
        </w:rPr>
        <w:t xml:space="preserve">s výjimkou zařízení k zasypávání zeminou, kameny a sedimenty </w:t>
      </w:r>
      <w:r w:rsidRPr="00461557">
        <w:rPr>
          <w:rFonts w:ascii="Arial" w:hAnsi="Arial" w:cs="Arial"/>
        </w:rPr>
        <w:t>zabezpečeno proti nežád</w:t>
      </w:r>
      <w:r w:rsidRPr="00461557">
        <w:rPr>
          <w:rFonts w:ascii="Arial" w:hAnsi="Arial" w:cs="Arial"/>
        </w:rPr>
        <w:t>oucímu přístupu nepovolaných osob</w:t>
      </w:r>
      <w:r w:rsidR="00F01C7D">
        <w:rPr>
          <w:rFonts w:ascii="Arial" w:hAnsi="Arial" w:cs="Arial"/>
        </w:rPr>
        <w:t>;</w:t>
      </w:r>
      <w:r w:rsidR="007D55DD">
        <w:rPr>
          <w:rFonts w:ascii="Arial" w:hAnsi="Arial" w:cs="Arial"/>
        </w:rPr>
        <w:t xml:space="preserve"> </w:t>
      </w:r>
      <w:r w:rsidR="000562E7" w:rsidRPr="000562E7">
        <w:rPr>
          <w:rFonts w:ascii="Arial" w:hAnsi="Arial" w:cs="Arial"/>
        </w:rPr>
        <w:t xml:space="preserve">u zařízení k zasypávání </w:t>
      </w:r>
      <w:r w:rsidR="000562E7">
        <w:rPr>
          <w:rFonts w:ascii="Arial" w:hAnsi="Arial" w:cs="Arial"/>
        </w:rPr>
        <w:t>je dostačující, pokud je v dostatečném rozestupu</w:t>
      </w:r>
      <w:r w:rsidR="000562E7" w:rsidRPr="000562E7">
        <w:rPr>
          <w:rFonts w:ascii="Arial" w:hAnsi="Arial" w:cs="Arial"/>
        </w:rPr>
        <w:t xml:space="preserve"> označen</w:t>
      </w:r>
      <w:r w:rsidR="004405A5">
        <w:rPr>
          <w:rFonts w:ascii="Arial" w:hAnsi="Arial" w:cs="Arial"/>
        </w:rPr>
        <w:t>o</w:t>
      </w:r>
      <w:r w:rsidR="000562E7" w:rsidRPr="000562E7">
        <w:rPr>
          <w:rFonts w:ascii="Arial" w:hAnsi="Arial" w:cs="Arial"/>
        </w:rPr>
        <w:t xml:space="preserve"> tabul</w:t>
      </w:r>
      <w:r w:rsidR="000562E7">
        <w:rPr>
          <w:rFonts w:ascii="Arial" w:hAnsi="Arial" w:cs="Arial"/>
        </w:rPr>
        <w:t>emi</w:t>
      </w:r>
      <w:r w:rsidR="000562E7" w:rsidRPr="000562E7">
        <w:rPr>
          <w:rFonts w:ascii="Arial" w:hAnsi="Arial" w:cs="Arial"/>
        </w:rPr>
        <w:t xml:space="preserve"> se zákazem vstupu nepovolaných osob a pokud to lze, tak i závorou na příjezdové cestě</w:t>
      </w:r>
      <w:r w:rsidR="00F01C7D">
        <w:rPr>
          <w:rFonts w:ascii="Arial" w:hAnsi="Arial" w:cs="Arial"/>
        </w:rPr>
        <w:t>,</w:t>
      </w:r>
      <w:r w:rsidR="000562E7">
        <w:rPr>
          <w:rFonts w:ascii="Arial" w:hAnsi="Arial" w:cs="Arial"/>
        </w:rPr>
        <w:t xml:space="preserve"> </w:t>
      </w:r>
      <w:r w:rsidR="004405A5">
        <w:rPr>
          <w:rFonts w:ascii="Arial" w:hAnsi="Arial" w:cs="Arial"/>
        </w:rPr>
        <w:t>a</w:t>
      </w:r>
      <w:r w:rsidRPr="00461557">
        <w:rPr>
          <w:rFonts w:ascii="Arial" w:hAnsi="Arial" w:cs="Arial"/>
        </w:rPr>
        <w:t xml:space="preserve"> </w:t>
      </w:r>
    </w:p>
    <w:p w14:paraId="7261ABFD" w14:textId="77777777" w:rsidR="00001528" w:rsidRPr="00461557" w:rsidRDefault="00001528" w:rsidP="004F08DB">
      <w:pPr>
        <w:pStyle w:val="Bezmezer"/>
        <w:jc w:val="both"/>
        <w:rPr>
          <w:rFonts w:ascii="Arial" w:hAnsi="Arial" w:cs="Arial"/>
        </w:rPr>
      </w:pPr>
    </w:p>
    <w:p w14:paraId="28100704" w14:textId="27D61C75" w:rsidR="00001528" w:rsidRPr="00461557" w:rsidRDefault="008C5BF7" w:rsidP="00EE5542">
      <w:pPr>
        <w:spacing w:after="0" w:line="240" w:lineRule="auto"/>
        <w:jc w:val="both"/>
        <w:rPr>
          <w:rFonts w:ascii="Arial" w:eastAsia="Times New Roman" w:hAnsi="Arial" w:cs="Arial"/>
          <w:lang w:eastAsia="cs-CZ"/>
        </w:rPr>
      </w:pPr>
      <w:r w:rsidRPr="00461557">
        <w:rPr>
          <w:rFonts w:ascii="Arial" w:eastAsia="Times New Roman" w:hAnsi="Arial" w:cs="Arial"/>
          <w:lang w:eastAsia="cs-CZ"/>
        </w:rPr>
        <w:t xml:space="preserve">d) </w:t>
      </w:r>
      <w:r w:rsidR="00F01C7D">
        <w:rPr>
          <w:rFonts w:ascii="Arial" w:hAnsi="Arial" w:cs="Arial"/>
        </w:rPr>
        <w:t xml:space="preserve">s výjimkou zařízení k zasypávání zeminou, kameny a sedimenty </w:t>
      </w:r>
      <w:r w:rsidRPr="00461557">
        <w:rPr>
          <w:rFonts w:ascii="Arial" w:eastAsia="Times New Roman" w:hAnsi="Arial" w:cs="Arial"/>
          <w:lang w:eastAsia="cs-CZ"/>
        </w:rPr>
        <w:t>vybaveno informační tabulí čitelnou z volně přístupného prostranství před zařízením, na níž jsou uvedeny následující informace:</w:t>
      </w:r>
    </w:p>
    <w:p w14:paraId="09E9F2E8" w14:textId="77777777" w:rsidR="00001528" w:rsidRPr="00461557" w:rsidRDefault="008C5BF7" w:rsidP="00353501">
      <w:pPr>
        <w:spacing w:before="100" w:beforeAutospacing="1" w:after="100" w:afterAutospacing="1" w:line="240" w:lineRule="auto"/>
        <w:jc w:val="both"/>
        <w:rPr>
          <w:rFonts w:ascii="Arial" w:eastAsia="Times New Roman" w:hAnsi="Arial" w:cs="Arial"/>
          <w:lang w:eastAsia="cs-CZ"/>
        </w:rPr>
      </w:pPr>
      <w:r w:rsidRPr="00461557">
        <w:rPr>
          <w:rFonts w:ascii="Arial" w:eastAsia="Times New Roman" w:hAnsi="Arial" w:cs="Arial"/>
          <w:lang w:eastAsia="cs-CZ"/>
        </w:rPr>
        <w:t>1. název zařízení,</w:t>
      </w:r>
    </w:p>
    <w:p w14:paraId="6F186893" w14:textId="77777777" w:rsidR="00001528" w:rsidRPr="00461557" w:rsidRDefault="008C5BF7" w:rsidP="00353501">
      <w:pPr>
        <w:spacing w:before="100" w:beforeAutospacing="1" w:after="100" w:afterAutospacing="1" w:line="240" w:lineRule="auto"/>
        <w:jc w:val="both"/>
        <w:rPr>
          <w:rFonts w:ascii="Arial" w:eastAsia="Times New Roman" w:hAnsi="Arial" w:cs="Arial"/>
          <w:lang w:eastAsia="cs-CZ"/>
        </w:rPr>
      </w:pPr>
      <w:r w:rsidRPr="00461557">
        <w:rPr>
          <w:rFonts w:ascii="Arial" w:eastAsia="Times New Roman" w:hAnsi="Arial" w:cs="Arial"/>
          <w:lang w:eastAsia="cs-CZ"/>
        </w:rPr>
        <w:t>2. identifikační číslo zařízení,</w:t>
      </w:r>
    </w:p>
    <w:p w14:paraId="1670B562" w14:textId="5E3431EB" w:rsidR="00001528" w:rsidRPr="00461557" w:rsidRDefault="008C5BF7" w:rsidP="00353501">
      <w:pPr>
        <w:spacing w:before="100" w:beforeAutospacing="1" w:after="100" w:afterAutospacing="1" w:line="240" w:lineRule="auto"/>
        <w:ind w:left="284" w:hanging="284"/>
        <w:jc w:val="both"/>
        <w:rPr>
          <w:rFonts w:ascii="Arial" w:eastAsia="Times New Roman" w:hAnsi="Arial" w:cs="Arial"/>
          <w:lang w:eastAsia="cs-CZ"/>
        </w:rPr>
      </w:pPr>
      <w:r w:rsidRPr="00461557">
        <w:rPr>
          <w:rFonts w:ascii="Arial" w:eastAsia="Times New Roman" w:hAnsi="Arial" w:cs="Arial"/>
          <w:lang w:eastAsia="cs-CZ"/>
        </w:rPr>
        <w:t>3. druhy odpadů nebo skupiny a podskupiny odpadů po</w:t>
      </w:r>
      <w:r w:rsidRPr="00461557">
        <w:rPr>
          <w:rFonts w:ascii="Arial" w:eastAsia="Times New Roman" w:hAnsi="Arial" w:cs="Arial"/>
          <w:lang w:eastAsia="cs-CZ"/>
        </w:rPr>
        <w:t>dle Katalogu odpadů, kter</w:t>
      </w:r>
      <w:r w:rsidR="00F37448">
        <w:rPr>
          <w:rFonts w:ascii="Arial" w:eastAsia="Times New Roman" w:hAnsi="Arial" w:cs="Arial"/>
          <w:lang w:eastAsia="cs-CZ"/>
        </w:rPr>
        <w:t>é mohou</w:t>
      </w:r>
      <w:r w:rsidR="007D55DD">
        <w:rPr>
          <w:rFonts w:ascii="Arial" w:eastAsia="Times New Roman" w:hAnsi="Arial" w:cs="Arial"/>
          <w:lang w:eastAsia="cs-CZ"/>
        </w:rPr>
        <w:t xml:space="preserve"> být př</w:t>
      </w:r>
      <w:r w:rsidR="000562E7">
        <w:rPr>
          <w:rFonts w:ascii="Arial" w:eastAsia="Times New Roman" w:hAnsi="Arial" w:cs="Arial"/>
          <w:lang w:eastAsia="cs-CZ"/>
        </w:rPr>
        <w:t>ijaty</w:t>
      </w:r>
      <w:r w:rsidR="007D55DD">
        <w:rPr>
          <w:rFonts w:ascii="Arial" w:eastAsia="Times New Roman" w:hAnsi="Arial" w:cs="Arial"/>
          <w:lang w:eastAsia="cs-CZ"/>
        </w:rPr>
        <w:t xml:space="preserve"> do zařízení</w:t>
      </w:r>
      <w:r w:rsidRPr="00461557">
        <w:rPr>
          <w:rFonts w:ascii="Arial" w:eastAsia="Times New Roman" w:hAnsi="Arial" w:cs="Arial"/>
          <w:lang w:eastAsia="cs-CZ"/>
        </w:rPr>
        <w:t>,</w:t>
      </w:r>
    </w:p>
    <w:p w14:paraId="7CEB2C51" w14:textId="2BFC3202" w:rsidR="00001528" w:rsidRPr="00461557" w:rsidRDefault="008C5BF7" w:rsidP="00353501">
      <w:pPr>
        <w:spacing w:before="100" w:beforeAutospacing="1" w:after="100" w:afterAutospacing="1" w:line="240" w:lineRule="auto"/>
        <w:ind w:left="284" w:hanging="284"/>
        <w:jc w:val="both"/>
        <w:rPr>
          <w:rFonts w:ascii="Arial" w:eastAsia="Times New Roman" w:hAnsi="Arial" w:cs="Arial"/>
          <w:lang w:eastAsia="cs-CZ"/>
        </w:rPr>
      </w:pPr>
      <w:r w:rsidRPr="00461557">
        <w:rPr>
          <w:rFonts w:ascii="Arial" w:eastAsia="Times New Roman" w:hAnsi="Arial" w:cs="Arial"/>
          <w:lang w:eastAsia="cs-CZ"/>
        </w:rPr>
        <w:t xml:space="preserve">4. identifikační údaje provozovatele zařízení, včetně jména, příjmení a </w:t>
      </w:r>
      <w:r w:rsidR="004621F7">
        <w:rPr>
          <w:rFonts w:ascii="Arial" w:hAnsi="Arial" w:cs="Arial"/>
        </w:rPr>
        <w:t>telefonního čísla</w:t>
      </w:r>
      <w:r w:rsidRPr="00461557">
        <w:rPr>
          <w:rFonts w:ascii="Arial" w:eastAsia="Times New Roman" w:hAnsi="Arial" w:cs="Arial"/>
          <w:lang w:eastAsia="cs-CZ"/>
        </w:rPr>
        <w:t xml:space="preserve"> osoby oprávněné jednat jménem provozovatele,</w:t>
      </w:r>
    </w:p>
    <w:p w14:paraId="651016B6" w14:textId="747CF9A4" w:rsidR="00001528" w:rsidRPr="00461557" w:rsidRDefault="008C5BF7" w:rsidP="00353501">
      <w:pPr>
        <w:spacing w:before="100" w:beforeAutospacing="1" w:after="100" w:afterAutospacing="1" w:line="240" w:lineRule="auto"/>
        <w:ind w:left="284" w:hanging="284"/>
        <w:jc w:val="both"/>
        <w:rPr>
          <w:rFonts w:ascii="Arial" w:eastAsia="Times New Roman" w:hAnsi="Arial" w:cs="Arial"/>
          <w:lang w:eastAsia="cs-CZ"/>
        </w:rPr>
      </w:pPr>
      <w:r w:rsidRPr="00461557">
        <w:rPr>
          <w:rFonts w:ascii="Arial" w:eastAsia="Times New Roman" w:hAnsi="Arial" w:cs="Arial"/>
          <w:lang w:eastAsia="cs-CZ"/>
        </w:rPr>
        <w:t>5. provozní doba zařízení</w:t>
      </w:r>
      <w:r w:rsidR="005E586F">
        <w:rPr>
          <w:rFonts w:ascii="Arial" w:eastAsia="Times New Roman" w:hAnsi="Arial" w:cs="Arial"/>
          <w:lang w:eastAsia="cs-CZ"/>
        </w:rPr>
        <w:t>, během níž probíhá příjem odpadů do zařízení</w:t>
      </w:r>
      <w:r w:rsidR="007D55DD">
        <w:rPr>
          <w:rFonts w:ascii="Arial" w:eastAsia="Times New Roman" w:hAnsi="Arial" w:cs="Arial"/>
          <w:lang w:eastAsia="cs-CZ"/>
        </w:rPr>
        <w:t xml:space="preserve"> </w:t>
      </w:r>
      <w:r w:rsidR="000562E7">
        <w:rPr>
          <w:rFonts w:ascii="Arial" w:eastAsia="Times New Roman" w:hAnsi="Arial" w:cs="Arial"/>
          <w:lang w:eastAsia="cs-CZ"/>
        </w:rPr>
        <w:t>nebo</w:t>
      </w:r>
      <w:r w:rsidR="007D55DD">
        <w:rPr>
          <w:rFonts w:ascii="Arial" w:eastAsia="Times New Roman" w:hAnsi="Arial" w:cs="Arial"/>
          <w:lang w:eastAsia="cs-CZ"/>
        </w:rPr>
        <w:t xml:space="preserve"> výdej odpadů nebo výrobků ze zařízení</w:t>
      </w:r>
      <w:r w:rsidRPr="00461557">
        <w:rPr>
          <w:rFonts w:ascii="Arial" w:eastAsia="Times New Roman" w:hAnsi="Arial" w:cs="Arial"/>
          <w:lang w:eastAsia="cs-CZ"/>
        </w:rPr>
        <w:t>.</w:t>
      </w:r>
    </w:p>
    <w:p w14:paraId="3544248D" w14:textId="21BECB66" w:rsidR="004F08DB" w:rsidRDefault="008C5BF7" w:rsidP="001731D4">
      <w:pPr>
        <w:spacing w:after="0" w:line="240" w:lineRule="auto"/>
        <w:jc w:val="both"/>
        <w:rPr>
          <w:rFonts w:ascii="Arial" w:hAnsi="Arial" w:cs="Arial"/>
        </w:rPr>
      </w:pPr>
      <w:r w:rsidRPr="00461557">
        <w:rPr>
          <w:rFonts w:ascii="Arial" w:hAnsi="Arial" w:cs="Arial"/>
        </w:rPr>
        <w:lastRenderedPageBreak/>
        <w:tab/>
        <w:t>(</w:t>
      </w:r>
      <w:r w:rsidR="004A5A8C" w:rsidRPr="00461557">
        <w:rPr>
          <w:rFonts w:ascii="Arial" w:hAnsi="Arial" w:cs="Arial"/>
        </w:rPr>
        <w:t>4</w:t>
      </w:r>
      <w:r w:rsidRPr="00461557">
        <w:rPr>
          <w:rFonts w:ascii="Arial" w:hAnsi="Arial" w:cs="Arial"/>
        </w:rPr>
        <w:t xml:space="preserve">) </w:t>
      </w:r>
      <w:r w:rsidR="00114082" w:rsidRPr="00461557">
        <w:rPr>
          <w:rFonts w:ascii="Arial" w:hAnsi="Arial" w:cs="Arial"/>
        </w:rPr>
        <w:t>Během</w:t>
      </w:r>
      <w:r w:rsidRPr="00461557">
        <w:rPr>
          <w:rFonts w:ascii="Arial" w:hAnsi="Arial" w:cs="Arial"/>
        </w:rPr>
        <w:t xml:space="preserve"> provoz</w:t>
      </w:r>
      <w:r w:rsidR="00114082" w:rsidRPr="00461557">
        <w:rPr>
          <w:rFonts w:ascii="Arial" w:hAnsi="Arial" w:cs="Arial"/>
        </w:rPr>
        <w:t>ní doby</w:t>
      </w:r>
      <w:r w:rsidRPr="00461557">
        <w:rPr>
          <w:rFonts w:ascii="Arial" w:hAnsi="Arial" w:cs="Arial"/>
        </w:rPr>
        <w:t xml:space="preserve"> zařízení</w:t>
      </w:r>
      <w:r w:rsidR="007D55DD">
        <w:rPr>
          <w:rFonts w:ascii="Arial" w:hAnsi="Arial" w:cs="Arial"/>
        </w:rPr>
        <w:t>,</w:t>
      </w:r>
      <w:r w:rsidRPr="00461557">
        <w:rPr>
          <w:rFonts w:ascii="Arial" w:hAnsi="Arial" w:cs="Arial"/>
        </w:rPr>
        <w:t xml:space="preserve"> </w:t>
      </w:r>
      <w:r w:rsidR="005706D0">
        <w:rPr>
          <w:rFonts w:ascii="Arial" w:eastAsia="Times New Roman" w:hAnsi="Arial" w:cs="Arial"/>
          <w:lang w:eastAsia="cs-CZ"/>
        </w:rPr>
        <w:t xml:space="preserve">při </w:t>
      </w:r>
      <w:r w:rsidR="007D55DD">
        <w:rPr>
          <w:rFonts w:ascii="Arial" w:eastAsia="Times New Roman" w:hAnsi="Arial" w:cs="Arial"/>
          <w:lang w:eastAsia="cs-CZ"/>
        </w:rPr>
        <w:t xml:space="preserve">níž probíhá příjem odpadů do zařízení </w:t>
      </w:r>
      <w:r w:rsidR="000562E7">
        <w:rPr>
          <w:rFonts w:ascii="Arial" w:eastAsia="Times New Roman" w:hAnsi="Arial" w:cs="Arial"/>
          <w:lang w:eastAsia="cs-CZ"/>
        </w:rPr>
        <w:t>nebo</w:t>
      </w:r>
      <w:r w:rsidR="007D55DD">
        <w:rPr>
          <w:rFonts w:ascii="Arial" w:eastAsia="Times New Roman" w:hAnsi="Arial" w:cs="Arial"/>
          <w:lang w:eastAsia="cs-CZ"/>
        </w:rPr>
        <w:t xml:space="preserve"> výdej odpadů nebo výrobků ze zařízení, </w:t>
      </w:r>
      <w:r w:rsidRPr="00461557">
        <w:rPr>
          <w:rFonts w:ascii="Arial" w:hAnsi="Arial" w:cs="Arial"/>
        </w:rPr>
        <w:t>musí být vždy přítomen pracovník určený provozovatelem k jeho obsluze.</w:t>
      </w:r>
    </w:p>
    <w:p w14:paraId="4A35CEFE" w14:textId="0D52D578" w:rsidR="001731D4" w:rsidRDefault="001731D4" w:rsidP="001731D4">
      <w:pPr>
        <w:spacing w:after="0" w:line="240" w:lineRule="auto"/>
        <w:jc w:val="both"/>
        <w:rPr>
          <w:rFonts w:ascii="Arial" w:hAnsi="Arial" w:cs="Arial"/>
        </w:rPr>
      </w:pPr>
    </w:p>
    <w:p w14:paraId="3EF945BE" w14:textId="0074D3C5" w:rsidR="001731D4" w:rsidRPr="001731D4" w:rsidRDefault="008C5BF7" w:rsidP="001731D4">
      <w:pPr>
        <w:spacing w:after="0" w:line="240" w:lineRule="auto"/>
        <w:jc w:val="both"/>
        <w:rPr>
          <w:rFonts w:ascii="Arial" w:hAnsi="Arial" w:cs="Arial"/>
        </w:rPr>
      </w:pPr>
      <w:r>
        <w:rPr>
          <w:rFonts w:ascii="Arial" w:hAnsi="Arial" w:cs="Arial"/>
        </w:rPr>
        <w:tab/>
        <w:t>(5) M</w:t>
      </w:r>
      <w:r w:rsidRPr="001731D4">
        <w:rPr>
          <w:rFonts w:ascii="Arial" w:hAnsi="Arial" w:cs="Arial"/>
        </w:rPr>
        <w:t>obilní zařízení ke sběru odpadu musí být označeno jedn</w:t>
      </w:r>
      <w:r w:rsidR="004405A5">
        <w:rPr>
          <w:rFonts w:ascii="Arial" w:hAnsi="Arial" w:cs="Arial"/>
        </w:rPr>
        <w:t>ím b</w:t>
      </w:r>
      <w:r w:rsidR="003F2C48">
        <w:rPr>
          <w:rFonts w:ascii="Arial" w:hAnsi="Arial" w:cs="Arial"/>
        </w:rPr>
        <w:t>í</w:t>
      </w:r>
      <w:r w:rsidR="004405A5">
        <w:rPr>
          <w:rFonts w:ascii="Arial" w:hAnsi="Arial" w:cs="Arial"/>
        </w:rPr>
        <w:t>l</w:t>
      </w:r>
      <w:r w:rsidR="003F2C48">
        <w:rPr>
          <w:rFonts w:ascii="Arial" w:hAnsi="Arial" w:cs="Arial"/>
        </w:rPr>
        <w:t>ý</w:t>
      </w:r>
      <w:r w:rsidR="004405A5">
        <w:rPr>
          <w:rFonts w:ascii="Arial" w:hAnsi="Arial" w:cs="Arial"/>
        </w:rPr>
        <w:t xml:space="preserve">m štítkem </w:t>
      </w:r>
      <w:r w:rsidRPr="001731D4">
        <w:rPr>
          <w:rFonts w:ascii="Arial" w:hAnsi="Arial" w:cs="Arial"/>
        </w:rPr>
        <w:t>nebo samolepkou o šířce 50 cm a výšce minimálně 20 cm s černým nápisem „Mobilní sběr odpadu“</w:t>
      </w:r>
      <w:r w:rsidR="008C26D2" w:rsidRPr="008C26D2">
        <w:rPr>
          <w:rFonts w:ascii="Arial" w:hAnsi="Arial" w:cs="Arial"/>
        </w:rPr>
        <w:t>;</w:t>
      </w:r>
      <w:r w:rsidRPr="001731D4">
        <w:rPr>
          <w:rFonts w:ascii="Arial" w:hAnsi="Arial" w:cs="Arial"/>
        </w:rPr>
        <w:t xml:space="preserve"> tabulka může být umístěna na boční straně vozidla</w:t>
      </w:r>
      <w:r w:rsidR="00292B8B">
        <w:rPr>
          <w:rFonts w:ascii="Arial" w:hAnsi="Arial" w:cs="Arial"/>
        </w:rPr>
        <w:t>.</w:t>
      </w:r>
    </w:p>
    <w:p w14:paraId="7BF563EF" w14:textId="77777777" w:rsidR="001731D4" w:rsidRPr="001731D4" w:rsidRDefault="001731D4" w:rsidP="001731D4">
      <w:pPr>
        <w:spacing w:after="0" w:line="240" w:lineRule="auto"/>
        <w:jc w:val="both"/>
        <w:rPr>
          <w:rFonts w:ascii="Arial" w:hAnsi="Arial" w:cs="Arial"/>
        </w:rPr>
      </w:pPr>
    </w:p>
    <w:p w14:paraId="1007C6D5" w14:textId="21B2FF64" w:rsidR="001731D4" w:rsidRPr="001731D4" w:rsidRDefault="008C5BF7" w:rsidP="001731D4">
      <w:pPr>
        <w:spacing w:after="0" w:line="240" w:lineRule="auto"/>
        <w:ind w:firstLine="708"/>
        <w:jc w:val="both"/>
        <w:rPr>
          <w:rFonts w:ascii="Arial" w:hAnsi="Arial" w:cs="Arial"/>
        </w:rPr>
      </w:pPr>
      <w:r>
        <w:rPr>
          <w:rFonts w:ascii="Arial" w:hAnsi="Arial" w:cs="Arial"/>
        </w:rPr>
        <w:t>(6</w:t>
      </w:r>
      <w:r w:rsidRPr="001731D4">
        <w:rPr>
          <w:rFonts w:ascii="Arial" w:hAnsi="Arial" w:cs="Arial"/>
        </w:rPr>
        <w:t xml:space="preserve">) </w:t>
      </w:r>
      <w:r>
        <w:rPr>
          <w:rFonts w:ascii="Arial" w:hAnsi="Arial" w:cs="Arial"/>
        </w:rPr>
        <w:t xml:space="preserve">V případě mobilního zařízení </w:t>
      </w:r>
      <w:r>
        <w:rPr>
          <w:rFonts w:ascii="Arial" w:hAnsi="Arial" w:cs="Arial"/>
        </w:rPr>
        <w:t>může být informační tabule podle odstavce 3 písm. d)</w:t>
      </w:r>
      <w:r w:rsidRPr="001731D4">
        <w:rPr>
          <w:rFonts w:ascii="Arial" w:hAnsi="Arial" w:cs="Arial"/>
        </w:rPr>
        <w:t xml:space="preserve"> </w:t>
      </w:r>
      <w:r>
        <w:rPr>
          <w:rFonts w:ascii="Arial" w:hAnsi="Arial" w:cs="Arial"/>
        </w:rPr>
        <w:t xml:space="preserve">nahrazena </w:t>
      </w:r>
      <w:r w:rsidRPr="001731D4">
        <w:rPr>
          <w:rFonts w:ascii="Arial" w:hAnsi="Arial" w:cs="Arial"/>
        </w:rPr>
        <w:t>listinným dokladem</w:t>
      </w:r>
      <w:r>
        <w:rPr>
          <w:rFonts w:ascii="Arial" w:hAnsi="Arial" w:cs="Arial"/>
        </w:rPr>
        <w:t>, který je k dispozici</w:t>
      </w:r>
      <w:r w:rsidRPr="001731D4">
        <w:rPr>
          <w:rFonts w:ascii="Arial" w:hAnsi="Arial" w:cs="Arial"/>
        </w:rPr>
        <w:t xml:space="preserve"> u </w:t>
      </w:r>
      <w:r>
        <w:rPr>
          <w:rFonts w:ascii="Arial" w:hAnsi="Arial" w:cs="Arial"/>
        </w:rPr>
        <w:t>obsluhy zařízení.</w:t>
      </w:r>
    </w:p>
    <w:p w14:paraId="123B064C" w14:textId="77777777" w:rsidR="004F08DB" w:rsidRPr="00461557" w:rsidRDefault="004F08DB" w:rsidP="004F08DB">
      <w:pPr>
        <w:spacing w:after="0" w:line="240" w:lineRule="auto"/>
        <w:jc w:val="both"/>
        <w:rPr>
          <w:rFonts w:ascii="Arial" w:hAnsi="Arial" w:cs="Arial"/>
        </w:rPr>
      </w:pPr>
    </w:p>
    <w:p w14:paraId="7D6D599D" w14:textId="77777777" w:rsidR="007540E6" w:rsidRPr="00461557" w:rsidRDefault="008C5BF7" w:rsidP="007540E6">
      <w:pPr>
        <w:pStyle w:val="Bezmezer"/>
        <w:rPr>
          <w:rFonts w:ascii="Arial" w:hAnsi="Arial" w:cs="Arial"/>
          <w:i/>
          <w:iCs/>
        </w:rPr>
      </w:pPr>
      <w:r w:rsidRPr="00461557">
        <w:rPr>
          <w:rFonts w:ascii="Arial" w:hAnsi="Arial" w:cs="Arial"/>
          <w:i/>
          <w:iCs/>
        </w:rPr>
        <w:t>CELEX 32010L0075</w:t>
      </w:r>
    </w:p>
    <w:p w14:paraId="6713CB3A" w14:textId="77777777" w:rsidR="007540E6" w:rsidRPr="00461557" w:rsidRDefault="007540E6" w:rsidP="004F08DB">
      <w:pPr>
        <w:spacing w:after="0" w:line="240" w:lineRule="auto"/>
        <w:jc w:val="both"/>
        <w:rPr>
          <w:rFonts w:ascii="Arial" w:hAnsi="Arial" w:cs="Arial"/>
        </w:rPr>
      </w:pPr>
    </w:p>
    <w:p w14:paraId="7D685F2F" w14:textId="77777777" w:rsidR="004F08DB" w:rsidRPr="00461557" w:rsidRDefault="004F08DB" w:rsidP="004F08DB">
      <w:pPr>
        <w:pStyle w:val="Bezmezer"/>
        <w:jc w:val="center"/>
        <w:rPr>
          <w:rFonts w:ascii="Arial" w:hAnsi="Arial" w:cs="Arial"/>
        </w:rPr>
      </w:pPr>
    </w:p>
    <w:p w14:paraId="28189C97" w14:textId="77777777" w:rsidR="004F08DB" w:rsidRDefault="008C5BF7" w:rsidP="004F08DB">
      <w:pPr>
        <w:pStyle w:val="Bezmezer"/>
        <w:jc w:val="center"/>
        <w:rPr>
          <w:rFonts w:ascii="Arial" w:hAnsi="Arial" w:cs="Arial"/>
        </w:rPr>
      </w:pPr>
      <w:r w:rsidRPr="00461557">
        <w:rPr>
          <w:rFonts w:ascii="Arial" w:hAnsi="Arial" w:cs="Arial"/>
        </w:rPr>
        <w:t>ČÁST TŘETÍ</w:t>
      </w:r>
    </w:p>
    <w:p w14:paraId="4EEAD02B" w14:textId="77777777" w:rsidR="00832947" w:rsidRPr="00461557" w:rsidRDefault="00832947" w:rsidP="004F08DB">
      <w:pPr>
        <w:pStyle w:val="Bezmezer"/>
        <w:jc w:val="center"/>
        <w:rPr>
          <w:rFonts w:ascii="Arial" w:hAnsi="Arial" w:cs="Arial"/>
        </w:rPr>
      </w:pPr>
    </w:p>
    <w:p w14:paraId="533C12EA" w14:textId="77777777" w:rsidR="004F08DB" w:rsidRPr="00832947" w:rsidRDefault="008C5BF7" w:rsidP="004F08DB">
      <w:pPr>
        <w:pStyle w:val="Bezmezer"/>
        <w:jc w:val="center"/>
        <w:rPr>
          <w:rFonts w:ascii="Arial" w:hAnsi="Arial" w:cs="Arial"/>
          <w:b/>
        </w:rPr>
      </w:pPr>
      <w:r w:rsidRPr="00832947">
        <w:rPr>
          <w:rFonts w:ascii="Arial" w:hAnsi="Arial" w:cs="Arial"/>
          <w:b/>
        </w:rPr>
        <w:t>ŠKOLNÍ SBĚR</w:t>
      </w:r>
    </w:p>
    <w:p w14:paraId="42AE6E7A" w14:textId="77777777" w:rsidR="004F08DB" w:rsidRPr="00461557" w:rsidRDefault="004F08DB" w:rsidP="004F08DB">
      <w:pPr>
        <w:pStyle w:val="Bezmezer"/>
        <w:jc w:val="center"/>
        <w:rPr>
          <w:rFonts w:ascii="Arial" w:hAnsi="Arial" w:cs="Arial"/>
        </w:rPr>
      </w:pPr>
    </w:p>
    <w:p w14:paraId="38D1257F" w14:textId="77777777" w:rsidR="004F08DB" w:rsidRDefault="008C5BF7" w:rsidP="004F08DB">
      <w:pPr>
        <w:pStyle w:val="Bezmezer"/>
        <w:jc w:val="center"/>
        <w:rPr>
          <w:rFonts w:ascii="Arial" w:hAnsi="Arial" w:cs="Arial"/>
        </w:rPr>
      </w:pPr>
      <w:r w:rsidRPr="00461557">
        <w:rPr>
          <w:rFonts w:ascii="Arial" w:hAnsi="Arial" w:cs="Arial"/>
        </w:rPr>
        <w:t>§ 4</w:t>
      </w:r>
    </w:p>
    <w:p w14:paraId="2140E8E0" w14:textId="77777777" w:rsidR="00832947" w:rsidRPr="00461557" w:rsidRDefault="00832947" w:rsidP="004F08DB">
      <w:pPr>
        <w:pStyle w:val="Bezmezer"/>
        <w:jc w:val="center"/>
        <w:rPr>
          <w:rFonts w:ascii="Arial" w:hAnsi="Arial" w:cs="Arial"/>
        </w:rPr>
      </w:pPr>
    </w:p>
    <w:p w14:paraId="4A98578C" w14:textId="77777777" w:rsidR="004F08DB" w:rsidRPr="00461557" w:rsidRDefault="008C5BF7" w:rsidP="004F08DB">
      <w:pPr>
        <w:pStyle w:val="Bezmezer"/>
        <w:jc w:val="center"/>
        <w:rPr>
          <w:rFonts w:ascii="Arial" w:hAnsi="Arial" w:cs="Arial"/>
          <w:b/>
        </w:rPr>
      </w:pPr>
      <w:r w:rsidRPr="00461557">
        <w:rPr>
          <w:rFonts w:ascii="Arial" w:hAnsi="Arial" w:cs="Arial"/>
          <w:b/>
        </w:rPr>
        <w:t>Předání údajů o převzatých odpadech</w:t>
      </w:r>
    </w:p>
    <w:p w14:paraId="51636A9A" w14:textId="77777777" w:rsidR="004F08DB" w:rsidRPr="00461557" w:rsidRDefault="004F08DB" w:rsidP="004F08DB">
      <w:pPr>
        <w:pStyle w:val="Bezmezer"/>
        <w:ind w:firstLine="720"/>
        <w:jc w:val="both"/>
        <w:rPr>
          <w:rFonts w:ascii="Arial" w:hAnsi="Arial" w:cs="Arial"/>
        </w:rPr>
      </w:pPr>
    </w:p>
    <w:p w14:paraId="6DFD807E" w14:textId="05173392" w:rsidR="00E96E74" w:rsidRDefault="008C5BF7" w:rsidP="00E96E74">
      <w:pPr>
        <w:pStyle w:val="Bezmezer"/>
        <w:numPr>
          <w:ilvl w:val="0"/>
          <w:numId w:val="32"/>
        </w:numPr>
        <w:jc w:val="both"/>
        <w:rPr>
          <w:rFonts w:ascii="Arial" w:hAnsi="Arial" w:cs="Arial"/>
        </w:rPr>
      </w:pPr>
      <w:r w:rsidRPr="00461557">
        <w:rPr>
          <w:rFonts w:ascii="Arial" w:hAnsi="Arial" w:cs="Arial"/>
        </w:rPr>
        <w:t xml:space="preserve">Škola předá obci, na jejímž území se nachází, </w:t>
      </w:r>
    </w:p>
    <w:p w14:paraId="313746DA" w14:textId="77777777" w:rsidR="00E96E74" w:rsidRPr="00E96E74" w:rsidRDefault="00E96E74" w:rsidP="00E96E74">
      <w:pPr>
        <w:pStyle w:val="Bezmezer"/>
        <w:ind w:left="1065"/>
        <w:jc w:val="both"/>
        <w:rPr>
          <w:rFonts w:ascii="Arial" w:hAnsi="Arial" w:cs="Arial"/>
        </w:rPr>
      </w:pPr>
    </w:p>
    <w:p w14:paraId="30A5F462" w14:textId="77777777" w:rsidR="004F08DB" w:rsidRDefault="008C5BF7" w:rsidP="0022555C">
      <w:pPr>
        <w:pStyle w:val="Bezmezer"/>
        <w:numPr>
          <w:ilvl w:val="0"/>
          <w:numId w:val="19"/>
        </w:numPr>
        <w:jc w:val="both"/>
        <w:rPr>
          <w:rFonts w:ascii="Arial" w:hAnsi="Arial" w:cs="Arial"/>
        </w:rPr>
      </w:pPr>
      <w:r w:rsidRPr="00461557">
        <w:rPr>
          <w:rFonts w:ascii="Arial" w:hAnsi="Arial" w:cs="Arial"/>
        </w:rPr>
        <w:t xml:space="preserve">údaje o hmotnosti převzatých druhů odpadů a </w:t>
      </w:r>
    </w:p>
    <w:p w14:paraId="699D2F9C" w14:textId="77777777" w:rsidR="00207E5C" w:rsidRPr="00461557" w:rsidRDefault="00207E5C" w:rsidP="00E96E74">
      <w:pPr>
        <w:pStyle w:val="Bezmezer"/>
        <w:ind w:left="720"/>
        <w:jc w:val="both"/>
        <w:rPr>
          <w:rFonts w:ascii="Arial" w:hAnsi="Arial" w:cs="Arial"/>
        </w:rPr>
      </w:pPr>
    </w:p>
    <w:p w14:paraId="4E3875F9" w14:textId="66222E65" w:rsidR="00207E5C" w:rsidRDefault="008C5BF7" w:rsidP="00207E5C">
      <w:pPr>
        <w:pStyle w:val="Bezmezer"/>
        <w:numPr>
          <w:ilvl w:val="0"/>
          <w:numId w:val="19"/>
        </w:numPr>
        <w:jc w:val="both"/>
        <w:rPr>
          <w:rFonts w:ascii="Arial" w:hAnsi="Arial" w:cs="Arial"/>
        </w:rPr>
      </w:pPr>
      <w:r w:rsidRPr="00461557">
        <w:rPr>
          <w:rFonts w:ascii="Arial" w:hAnsi="Arial" w:cs="Arial"/>
        </w:rPr>
        <w:t>údaje o zařízeních určených pro nakládání s odpady, kterým převzaté odpady předala</w:t>
      </w:r>
      <w:r>
        <w:rPr>
          <w:rFonts w:ascii="Arial" w:hAnsi="Arial" w:cs="Arial"/>
        </w:rPr>
        <w:t>.</w:t>
      </w:r>
      <w:r w:rsidRPr="00461557">
        <w:rPr>
          <w:rFonts w:ascii="Arial" w:hAnsi="Arial" w:cs="Arial"/>
        </w:rPr>
        <w:t xml:space="preserve"> </w:t>
      </w:r>
    </w:p>
    <w:p w14:paraId="6712A66C" w14:textId="77777777" w:rsidR="00207E5C" w:rsidRDefault="00207E5C" w:rsidP="00E96E74">
      <w:pPr>
        <w:pStyle w:val="Bezmezer"/>
        <w:ind w:left="720"/>
        <w:jc w:val="both"/>
        <w:rPr>
          <w:rFonts w:ascii="Arial" w:hAnsi="Arial" w:cs="Arial"/>
        </w:rPr>
      </w:pPr>
    </w:p>
    <w:p w14:paraId="55C744A7" w14:textId="485AC809" w:rsidR="004F08DB" w:rsidRPr="00461557" w:rsidRDefault="008C5BF7" w:rsidP="003636BD">
      <w:pPr>
        <w:pStyle w:val="Bezmezer"/>
        <w:ind w:left="360" w:firstLine="348"/>
        <w:jc w:val="both"/>
        <w:rPr>
          <w:rFonts w:ascii="Arial" w:hAnsi="Arial" w:cs="Arial"/>
        </w:rPr>
      </w:pPr>
      <w:r>
        <w:rPr>
          <w:rFonts w:ascii="Arial" w:hAnsi="Arial" w:cs="Arial"/>
        </w:rPr>
        <w:t>(2) Údaje podle odstavce 1 škola předá</w:t>
      </w:r>
      <w:r w:rsidR="003636BD">
        <w:rPr>
          <w:rFonts w:ascii="Arial" w:hAnsi="Arial" w:cs="Arial"/>
        </w:rPr>
        <w:t xml:space="preserve"> </w:t>
      </w:r>
      <w:r w:rsidR="00F24A6D" w:rsidRPr="00461557">
        <w:rPr>
          <w:rFonts w:ascii="Arial" w:hAnsi="Arial" w:cs="Arial"/>
        </w:rPr>
        <w:t xml:space="preserve">na formuláři podle přílohy č. 3 k této vyhlášce. </w:t>
      </w:r>
    </w:p>
    <w:p w14:paraId="58A196E7" w14:textId="77777777" w:rsidR="004F08DB" w:rsidRPr="00461557" w:rsidRDefault="004F08DB" w:rsidP="004F08DB">
      <w:pPr>
        <w:pStyle w:val="Bezmezer"/>
        <w:jc w:val="both"/>
        <w:rPr>
          <w:rFonts w:ascii="Arial" w:hAnsi="Arial" w:cs="Arial"/>
        </w:rPr>
      </w:pPr>
    </w:p>
    <w:p w14:paraId="4A270CC2" w14:textId="77777777" w:rsidR="004F08DB" w:rsidRPr="00461557" w:rsidRDefault="004F08DB" w:rsidP="004F08DB">
      <w:pPr>
        <w:pStyle w:val="Bezmezer"/>
        <w:jc w:val="both"/>
        <w:rPr>
          <w:rFonts w:ascii="Arial" w:hAnsi="Arial" w:cs="Arial"/>
        </w:rPr>
      </w:pPr>
    </w:p>
    <w:p w14:paraId="57215D72" w14:textId="77777777" w:rsidR="004F08DB" w:rsidRPr="00461557" w:rsidRDefault="008C5BF7" w:rsidP="004F08DB">
      <w:pPr>
        <w:pStyle w:val="Bezmezer"/>
        <w:jc w:val="center"/>
        <w:rPr>
          <w:rFonts w:ascii="Arial" w:hAnsi="Arial" w:cs="Arial"/>
        </w:rPr>
      </w:pPr>
      <w:r w:rsidRPr="00461557">
        <w:rPr>
          <w:rFonts w:ascii="Arial" w:hAnsi="Arial" w:cs="Arial"/>
        </w:rPr>
        <w:t>ČÁST ČTVRTÁ</w:t>
      </w:r>
    </w:p>
    <w:p w14:paraId="360AB8A1" w14:textId="77777777" w:rsidR="004F08DB" w:rsidRPr="00EE5542" w:rsidRDefault="008C5BF7" w:rsidP="004F08DB">
      <w:pPr>
        <w:pStyle w:val="Bezmezer"/>
        <w:jc w:val="center"/>
        <w:rPr>
          <w:rFonts w:ascii="Arial" w:hAnsi="Arial" w:cs="Arial"/>
          <w:b/>
          <w:bCs/>
        </w:rPr>
      </w:pPr>
      <w:r w:rsidRPr="00EE5542">
        <w:rPr>
          <w:rFonts w:ascii="Arial" w:hAnsi="Arial" w:cs="Arial"/>
          <w:b/>
          <w:bCs/>
        </w:rPr>
        <w:t>POVINNOSTI PŘI JEDNOTLIVÝCH ZPŮSOBECH NAKLÁDÁNÍ S ODPADY</w:t>
      </w:r>
    </w:p>
    <w:p w14:paraId="5459C6A3" w14:textId="77777777" w:rsidR="004F08DB" w:rsidRPr="00EE5542" w:rsidRDefault="004F08DB" w:rsidP="004F08DB">
      <w:pPr>
        <w:pStyle w:val="Bezmezer"/>
        <w:jc w:val="center"/>
        <w:rPr>
          <w:rFonts w:ascii="Arial" w:hAnsi="Arial" w:cs="Arial"/>
          <w:b/>
          <w:bCs/>
        </w:rPr>
      </w:pPr>
    </w:p>
    <w:p w14:paraId="1326465E" w14:textId="77777777" w:rsidR="004F08DB" w:rsidRDefault="008C5BF7" w:rsidP="004F08DB">
      <w:pPr>
        <w:pStyle w:val="Bezmezer"/>
        <w:jc w:val="center"/>
        <w:rPr>
          <w:rFonts w:ascii="Arial" w:hAnsi="Arial" w:cs="Arial"/>
        </w:rPr>
      </w:pPr>
      <w:r w:rsidRPr="00461557">
        <w:rPr>
          <w:rFonts w:ascii="Arial" w:hAnsi="Arial" w:cs="Arial"/>
        </w:rPr>
        <w:t>Hlava I</w:t>
      </w:r>
    </w:p>
    <w:p w14:paraId="52329864" w14:textId="77777777" w:rsidR="00832947" w:rsidRPr="00461557" w:rsidRDefault="00832947" w:rsidP="004F08DB">
      <w:pPr>
        <w:pStyle w:val="Bezmezer"/>
        <w:jc w:val="center"/>
        <w:rPr>
          <w:rFonts w:ascii="Arial" w:hAnsi="Arial" w:cs="Arial"/>
        </w:rPr>
      </w:pPr>
    </w:p>
    <w:p w14:paraId="3E662DE2" w14:textId="77777777" w:rsidR="004F08DB" w:rsidRPr="00832947" w:rsidRDefault="008C5BF7" w:rsidP="004F08DB">
      <w:pPr>
        <w:pStyle w:val="Bezmezer"/>
        <w:jc w:val="center"/>
        <w:rPr>
          <w:rFonts w:ascii="Arial" w:hAnsi="Arial" w:cs="Arial"/>
          <w:b/>
        </w:rPr>
      </w:pPr>
      <w:r w:rsidRPr="00832947">
        <w:rPr>
          <w:rFonts w:ascii="Arial" w:hAnsi="Arial" w:cs="Arial"/>
          <w:b/>
        </w:rPr>
        <w:t>Soustřeďování odpadu</w:t>
      </w:r>
    </w:p>
    <w:p w14:paraId="70FB179B" w14:textId="77777777" w:rsidR="004F08DB" w:rsidRPr="00461557" w:rsidRDefault="004F08DB" w:rsidP="004F08DB">
      <w:pPr>
        <w:pStyle w:val="Bezmezer"/>
        <w:jc w:val="center"/>
        <w:rPr>
          <w:rFonts w:ascii="Arial" w:hAnsi="Arial" w:cs="Arial"/>
        </w:rPr>
      </w:pPr>
    </w:p>
    <w:p w14:paraId="6BC593B6" w14:textId="77777777" w:rsidR="004F08DB" w:rsidRPr="00461557" w:rsidRDefault="004F08DB" w:rsidP="004F08DB">
      <w:pPr>
        <w:pStyle w:val="Bezmezer"/>
        <w:jc w:val="center"/>
        <w:rPr>
          <w:rFonts w:ascii="Arial" w:hAnsi="Arial" w:cs="Arial"/>
        </w:rPr>
      </w:pPr>
    </w:p>
    <w:p w14:paraId="15C09771" w14:textId="77777777" w:rsidR="004F08DB" w:rsidRPr="00461557" w:rsidRDefault="008C5BF7" w:rsidP="004F08DB">
      <w:pPr>
        <w:pStyle w:val="Bezmezer"/>
        <w:jc w:val="center"/>
        <w:rPr>
          <w:rFonts w:ascii="Arial" w:hAnsi="Arial" w:cs="Arial"/>
        </w:rPr>
      </w:pPr>
      <w:r w:rsidRPr="00461557">
        <w:rPr>
          <w:rFonts w:ascii="Arial" w:hAnsi="Arial" w:cs="Arial"/>
        </w:rPr>
        <w:t xml:space="preserve">§ 5 </w:t>
      </w:r>
    </w:p>
    <w:p w14:paraId="187E9A4D" w14:textId="77777777" w:rsidR="004F08DB" w:rsidRPr="00461557" w:rsidRDefault="004F08DB" w:rsidP="004F08DB">
      <w:pPr>
        <w:pStyle w:val="Bezmezer"/>
        <w:jc w:val="center"/>
        <w:rPr>
          <w:rFonts w:ascii="Arial" w:hAnsi="Arial" w:cs="Arial"/>
        </w:rPr>
      </w:pPr>
    </w:p>
    <w:p w14:paraId="4BF2440E" w14:textId="77777777" w:rsidR="004F08DB" w:rsidRPr="00461557" w:rsidRDefault="008C5BF7" w:rsidP="004F08DB">
      <w:pPr>
        <w:pStyle w:val="Bezmezer"/>
        <w:jc w:val="center"/>
        <w:rPr>
          <w:rFonts w:ascii="Arial" w:hAnsi="Arial" w:cs="Arial"/>
          <w:b/>
        </w:rPr>
      </w:pPr>
      <w:bookmarkStart w:id="0" w:name="_Hlk46164614"/>
      <w:r w:rsidRPr="00461557">
        <w:rPr>
          <w:rFonts w:ascii="Arial" w:hAnsi="Arial" w:cs="Arial"/>
          <w:b/>
        </w:rPr>
        <w:t xml:space="preserve">Technické podmínky soustřeďování odpadu </w:t>
      </w:r>
    </w:p>
    <w:bookmarkEnd w:id="0"/>
    <w:p w14:paraId="28299CE3" w14:textId="77777777" w:rsidR="004F08DB" w:rsidRPr="00461557" w:rsidRDefault="004F08DB" w:rsidP="004F08DB">
      <w:pPr>
        <w:pStyle w:val="Bezmezer"/>
        <w:ind w:firstLine="720"/>
        <w:jc w:val="both"/>
        <w:rPr>
          <w:rFonts w:ascii="Arial" w:hAnsi="Arial" w:cs="Arial"/>
        </w:rPr>
      </w:pPr>
    </w:p>
    <w:p w14:paraId="5F747519" w14:textId="77777777" w:rsidR="004F08DB" w:rsidRPr="00461557" w:rsidRDefault="008C5BF7" w:rsidP="004F08DB">
      <w:pPr>
        <w:spacing w:after="0" w:line="240" w:lineRule="auto"/>
        <w:jc w:val="both"/>
        <w:rPr>
          <w:rFonts w:ascii="Arial" w:hAnsi="Arial" w:cs="Arial"/>
        </w:rPr>
      </w:pPr>
      <w:r w:rsidRPr="00461557">
        <w:rPr>
          <w:rFonts w:ascii="Arial" w:hAnsi="Arial" w:cs="Arial"/>
        </w:rPr>
        <w:tab/>
      </w:r>
      <w:r w:rsidRPr="00461557">
        <w:rPr>
          <w:rFonts w:ascii="Arial" w:hAnsi="Arial" w:cs="Arial"/>
        </w:rPr>
        <w:t xml:space="preserve">(1) Odpady musí být soustřeďovány v prostředcích, které </w:t>
      </w:r>
    </w:p>
    <w:p w14:paraId="11BD289C" w14:textId="77777777" w:rsidR="004F08DB" w:rsidRPr="00461557" w:rsidRDefault="004F08DB" w:rsidP="004F08DB">
      <w:pPr>
        <w:spacing w:after="0" w:line="240" w:lineRule="auto"/>
        <w:jc w:val="both"/>
        <w:rPr>
          <w:rFonts w:ascii="Arial" w:hAnsi="Arial" w:cs="Arial"/>
        </w:rPr>
      </w:pPr>
    </w:p>
    <w:p w14:paraId="20CBAB10" w14:textId="77777777" w:rsidR="004F08DB" w:rsidRPr="00461557" w:rsidRDefault="008C5BF7" w:rsidP="004F08DB">
      <w:pPr>
        <w:spacing w:after="0" w:line="240" w:lineRule="auto"/>
        <w:jc w:val="both"/>
        <w:rPr>
          <w:rFonts w:ascii="Arial" w:hAnsi="Arial" w:cs="Arial"/>
        </w:rPr>
      </w:pPr>
      <w:r w:rsidRPr="00461557">
        <w:rPr>
          <w:rFonts w:ascii="Arial" w:hAnsi="Arial" w:cs="Arial"/>
        </w:rPr>
        <w:t>a) jsou odolné proti chemickým vlivům odpadů, pro které jsou určeny,</w:t>
      </w:r>
    </w:p>
    <w:p w14:paraId="406E35BE" w14:textId="77777777" w:rsidR="004F08DB" w:rsidRPr="00461557" w:rsidRDefault="004F08DB" w:rsidP="004F08DB">
      <w:pPr>
        <w:spacing w:after="0" w:line="240" w:lineRule="auto"/>
        <w:jc w:val="both"/>
        <w:rPr>
          <w:rFonts w:ascii="Arial" w:hAnsi="Arial" w:cs="Arial"/>
        </w:rPr>
      </w:pPr>
    </w:p>
    <w:p w14:paraId="5F1084F3" w14:textId="77777777" w:rsidR="004F08DB" w:rsidRPr="00461557" w:rsidRDefault="008C5BF7" w:rsidP="004F08DB">
      <w:pPr>
        <w:spacing w:after="0" w:line="240" w:lineRule="auto"/>
        <w:jc w:val="both"/>
        <w:rPr>
          <w:rFonts w:ascii="Arial" w:hAnsi="Arial" w:cs="Arial"/>
        </w:rPr>
      </w:pPr>
      <w:r w:rsidRPr="00461557">
        <w:rPr>
          <w:rFonts w:ascii="Arial" w:hAnsi="Arial" w:cs="Arial"/>
        </w:rPr>
        <w:t>b) splňují technické požadavky k nakládání s chemickými látkami a směsmi se stejnými vlastnostmi jako mají odpady, pro které jso</w:t>
      </w:r>
      <w:r w:rsidRPr="00461557">
        <w:rPr>
          <w:rFonts w:ascii="Arial" w:hAnsi="Arial" w:cs="Arial"/>
        </w:rPr>
        <w:t>u určeny,</w:t>
      </w:r>
    </w:p>
    <w:p w14:paraId="17C950B2" w14:textId="77777777" w:rsidR="004F08DB" w:rsidRPr="00461557" w:rsidRDefault="004F08DB" w:rsidP="004F08DB">
      <w:pPr>
        <w:spacing w:after="0" w:line="240" w:lineRule="auto"/>
        <w:jc w:val="both"/>
        <w:rPr>
          <w:rFonts w:ascii="Arial" w:hAnsi="Arial" w:cs="Arial"/>
        </w:rPr>
      </w:pPr>
    </w:p>
    <w:p w14:paraId="21297E27" w14:textId="77777777" w:rsidR="004F08DB" w:rsidRPr="00461557" w:rsidRDefault="008C5BF7" w:rsidP="004F08DB">
      <w:pPr>
        <w:spacing w:after="0" w:line="240" w:lineRule="auto"/>
        <w:jc w:val="both"/>
        <w:rPr>
          <w:rFonts w:ascii="Arial" w:hAnsi="Arial" w:cs="Arial"/>
        </w:rPr>
      </w:pPr>
      <w:r w:rsidRPr="00461557">
        <w:rPr>
          <w:rFonts w:ascii="Arial" w:hAnsi="Arial" w:cs="Arial"/>
        </w:rPr>
        <w:t xml:space="preserve">c) jsou odlišeny tvarem, barvou nebo značením od prostředků nepoužívaných pro nakládání s odpady a od prostředků určených k soustřeďování jiných druhů odpadů, </w:t>
      </w:r>
    </w:p>
    <w:p w14:paraId="4FD96E91" w14:textId="77777777" w:rsidR="004F08DB" w:rsidRPr="00461557" w:rsidRDefault="004F08DB" w:rsidP="004F08DB">
      <w:pPr>
        <w:spacing w:after="0" w:line="240" w:lineRule="auto"/>
        <w:jc w:val="both"/>
        <w:rPr>
          <w:rFonts w:ascii="Arial" w:hAnsi="Arial" w:cs="Arial"/>
        </w:rPr>
      </w:pPr>
    </w:p>
    <w:p w14:paraId="637386B1" w14:textId="77777777" w:rsidR="004F08DB" w:rsidRPr="00461557" w:rsidRDefault="008C5BF7" w:rsidP="004F08DB">
      <w:pPr>
        <w:spacing w:after="0" w:line="240" w:lineRule="auto"/>
        <w:jc w:val="both"/>
        <w:rPr>
          <w:rFonts w:ascii="Arial" w:hAnsi="Arial" w:cs="Arial"/>
        </w:rPr>
      </w:pPr>
      <w:r w:rsidRPr="00461557">
        <w:rPr>
          <w:rFonts w:ascii="Arial" w:hAnsi="Arial" w:cs="Arial"/>
        </w:rPr>
        <w:t>d) svým provedením zajišťují bezpečnost při jejich obsluze, a pokud nejsou určeny pr</w:t>
      </w:r>
      <w:r w:rsidRPr="00461557">
        <w:rPr>
          <w:rFonts w:ascii="Arial" w:hAnsi="Arial" w:cs="Arial"/>
        </w:rPr>
        <w:t>o jednorázové použití i při jejich čištění</w:t>
      </w:r>
      <w:r w:rsidR="007D4BDD">
        <w:rPr>
          <w:rFonts w:ascii="Arial" w:hAnsi="Arial" w:cs="Arial"/>
        </w:rPr>
        <w:t xml:space="preserve"> a desinfekci</w:t>
      </w:r>
      <w:r w:rsidRPr="00461557">
        <w:rPr>
          <w:rFonts w:ascii="Arial" w:hAnsi="Arial" w:cs="Arial"/>
        </w:rPr>
        <w:t>,</w:t>
      </w:r>
    </w:p>
    <w:p w14:paraId="62032238" w14:textId="77777777" w:rsidR="004F08DB" w:rsidRPr="00461557" w:rsidRDefault="004F08DB" w:rsidP="004F08DB">
      <w:pPr>
        <w:spacing w:after="0" w:line="240" w:lineRule="auto"/>
        <w:jc w:val="both"/>
        <w:rPr>
          <w:rFonts w:ascii="Arial" w:hAnsi="Arial" w:cs="Arial"/>
        </w:rPr>
      </w:pPr>
    </w:p>
    <w:p w14:paraId="2D44AA18" w14:textId="77777777" w:rsidR="004F08DB" w:rsidRPr="00461557" w:rsidRDefault="008C5BF7" w:rsidP="004F08DB">
      <w:pPr>
        <w:spacing w:after="0" w:line="240" w:lineRule="auto"/>
        <w:jc w:val="both"/>
        <w:rPr>
          <w:rFonts w:ascii="Arial" w:hAnsi="Arial" w:cs="Arial"/>
        </w:rPr>
      </w:pPr>
      <w:r w:rsidRPr="00461557">
        <w:rPr>
          <w:rFonts w:ascii="Arial" w:hAnsi="Arial" w:cs="Arial"/>
        </w:rPr>
        <w:t xml:space="preserve">e) svým provedením nebo v kombinaci s technickým provedením a vybavením místa, v němž jsou umístěny, zabezpečují ochranu okolí před únikem odpadů a před emisemi nebo zápachem a zároveň chrání odpad </w:t>
      </w:r>
      <w:r w:rsidRPr="00461557">
        <w:rPr>
          <w:rFonts w:ascii="Arial" w:hAnsi="Arial" w:cs="Arial"/>
        </w:rPr>
        <w:t>před nežádoucím znehodnocením, zneužitím nebo odcizením,</w:t>
      </w:r>
      <w:r w:rsidR="007B7D2E">
        <w:rPr>
          <w:rFonts w:ascii="Arial" w:hAnsi="Arial" w:cs="Arial"/>
        </w:rPr>
        <w:t xml:space="preserve"> a</w:t>
      </w:r>
    </w:p>
    <w:p w14:paraId="3E3E15D6" w14:textId="77777777" w:rsidR="004F08DB" w:rsidRPr="00461557" w:rsidRDefault="004F08DB" w:rsidP="004F08DB">
      <w:pPr>
        <w:spacing w:after="0" w:line="240" w:lineRule="auto"/>
        <w:jc w:val="both"/>
        <w:rPr>
          <w:rFonts w:ascii="Arial" w:hAnsi="Arial" w:cs="Arial"/>
        </w:rPr>
      </w:pPr>
    </w:p>
    <w:p w14:paraId="6ED898A4" w14:textId="77777777" w:rsidR="004F08DB" w:rsidRPr="00461557" w:rsidRDefault="008C5BF7" w:rsidP="004F08DB">
      <w:pPr>
        <w:spacing w:after="0" w:line="240" w:lineRule="auto"/>
        <w:jc w:val="both"/>
        <w:rPr>
          <w:rFonts w:ascii="Arial" w:hAnsi="Arial" w:cs="Arial"/>
        </w:rPr>
      </w:pPr>
      <w:r w:rsidRPr="00461557">
        <w:rPr>
          <w:rFonts w:ascii="Arial" w:hAnsi="Arial" w:cs="Arial"/>
        </w:rPr>
        <w:t>f) jsou umístěny tak, aby byla zajištěna bezpečnost při jejich obsluze, požární bezpečnost, dostupnost a možnost obsluhy mechanizačními a dopravními prostředky.</w:t>
      </w:r>
    </w:p>
    <w:p w14:paraId="0664CCFC" w14:textId="77777777" w:rsidR="004F08DB" w:rsidRPr="00461557" w:rsidRDefault="004F08DB" w:rsidP="004F08DB">
      <w:pPr>
        <w:spacing w:after="0" w:line="240" w:lineRule="auto"/>
        <w:jc w:val="both"/>
        <w:rPr>
          <w:rFonts w:ascii="Arial" w:hAnsi="Arial" w:cs="Arial"/>
        </w:rPr>
      </w:pPr>
    </w:p>
    <w:p w14:paraId="64188755" w14:textId="77777777" w:rsidR="004F08DB" w:rsidRPr="00461557" w:rsidRDefault="008C5BF7" w:rsidP="004F08DB">
      <w:pPr>
        <w:spacing w:after="0" w:line="240" w:lineRule="auto"/>
        <w:jc w:val="both"/>
        <w:rPr>
          <w:rFonts w:ascii="Arial" w:hAnsi="Arial" w:cs="Arial"/>
        </w:rPr>
      </w:pPr>
      <w:r w:rsidRPr="00461557">
        <w:rPr>
          <w:rFonts w:ascii="Arial" w:hAnsi="Arial" w:cs="Arial"/>
        </w:rPr>
        <w:tab/>
        <w:t xml:space="preserve">(2) Prostředky pro soustřeďování </w:t>
      </w:r>
      <w:r w:rsidRPr="00461557">
        <w:rPr>
          <w:rFonts w:ascii="Arial" w:hAnsi="Arial" w:cs="Arial"/>
        </w:rPr>
        <w:t>komunálního odpadu splňují požadavky podle odstavce 1, pokud odpovídají příslušným technickým normám</w:t>
      </w:r>
      <w:r>
        <w:rPr>
          <w:rStyle w:val="Znakapoznpodarou"/>
          <w:rFonts w:ascii="Arial" w:hAnsi="Arial" w:cs="Arial"/>
        </w:rPr>
        <w:footnoteReference w:id="5"/>
      </w:r>
      <w:r w:rsidRPr="00461557">
        <w:rPr>
          <w:rFonts w:ascii="Arial" w:hAnsi="Arial" w:cs="Arial"/>
          <w:vertAlign w:val="superscript"/>
        </w:rPr>
        <w:t>)</w:t>
      </w:r>
      <w:r w:rsidRPr="00461557">
        <w:rPr>
          <w:rFonts w:ascii="Arial" w:hAnsi="Arial" w:cs="Arial"/>
        </w:rPr>
        <w:t>.</w:t>
      </w:r>
    </w:p>
    <w:p w14:paraId="1C0CB307" w14:textId="77777777" w:rsidR="004F08DB" w:rsidRPr="00461557" w:rsidRDefault="004F08DB" w:rsidP="004F08DB">
      <w:pPr>
        <w:spacing w:after="0" w:line="240" w:lineRule="auto"/>
        <w:jc w:val="both"/>
        <w:rPr>
          <w:rFonts w:ascii="Arial" w:hAnsi="Arial" w:cs="Arial"/>
        </w:rPr>
      </w:pPr>
    </w:p>
    <w:p w14:paraId="2E3CE3A5" w14:textId="3D6EB5B2" w:rsidR="004F08DB" w:rsidRPr="00461557" w:rsidRDefault="008C5BF7" w:rsidP="004F08DB">
      <w:pPr>
        <w:spacing w:after="0" w:line="240" w:lineRule="auto"/>
        <w:jc w:val="both"/>
        <w:rPr>
          <w:rFonts w:ascii="Arial" w:hAnsi="Arial" w:cs="Arial"/>
        </w:rPr>
      </w:pPr>
      <w:r w:rsidRPr="00461557">
        <w:rPr>
          <w:rFonts w:ascii="Arial" w:hAnsi="Arial" w:cs="Arial"/>
        </w:rPr>
        <w:tab/>
        <w:t xml:space="preserve">(3) Odpady mohou být soustřeďovány </w:t>
      </w:r>
      <w:r w:rsidR="00B25179">
        <w:rPr>
          <w:rFonts w:ascii="Arial" w:hAnsi="Arial" w:cs="Arial"/>
        </w:rPr>
        <w:t xml:space="preserve">mimo soustřeďovací prostředky, pokud </w:t>
      </w:r>
      <w:r w:rsidRPr="00461557">
        <w:rPr>
          <w:rFonts w:ascii="Arial" w:hAnsi="Arial" w:cs="Arial"/>
        </w:rPr>
        <w:t>plo</w:t>
      </w:r>
      <w:r w:rsidR="00B25179">
        <w:rPr>
          <w:rFonts w:ascii="Arial" w:hAnsi="Arial" w:cs="Arial"/>
        </w:rPr>
        <w:t>cha, na které jsou soustředěny</w:t>
      </w:r>
      <w:r w:rsidR="0031536B">
        <w:rPr>
          <w:rFonts w:ascii="Arial" w:hAnsi="Arial" w:cs="Arial"/>
        </w:rPr>
        <w:t>,</w:t>
      </w:r>
      <w:r w:rsidR="00B25179">
        <w:rPr>
          <w:rFonts w:ascii="Arial" w:hAnsi="Arial" w:cs="Arial"/>
        </w:rPr>
        <w:t xml:space="preserve"> </w:t>
      </w:r>
      <w:r w:rsidR="00F01C7D" w:rsidRPr="00F01C7D">
        <w:rPr>
          <w:rFonts w:ascii="Arial" w:hAnsi="Arial" w:cs="Arial"/>
        </w:rPr>
        <w:t>přiměřeně spl</w:t>
      </w:r>
      <w:r w:rsidR="00F01C7D">
        <w:rPr>
          <w:rFonts w:ascii="Arial" w:hAnsi="Arial" w:cs="Arial"/>
        </w:rPr>
        <w:t>ňuje</w:t>
      </w:r>
      <w:r w:rsidR="00F01C7D" w:rsidRPr="00F01C7D">
        <w:rPr>
          <w:rFonts w:ascii="Arial" w:hAnsi="Arial" w:cs="Arial"/>
        </w:rPr>
        <w:t xml:space="preserve"> požadavky odstavce 1 písm. a) a b) a d) až f)</w:t>
      </w:r>
      <w:r w:rsidR="00F01C7D">
        <w:rPr>
          <w:rFonts w:ascii="Arial" w:hAnsi="Arial" w:cs="Arial"/>
        </w:rPr>
        <w:t xml:space="preserve">. </w:t>
      </w:r>
      <w:r w:rsidR="00FC78BE" w:rsidRPr="00461557">
        <w:rPr>
          <w:rFonts w:ascii="Arial" w:hAnsi="Arial" w:cs="Arial"/>
        </w:rPr>
        <w:t>T</w:t>
      </w:r>
      <w:r w:rsidRPr="00461557">
        <w:rPr>
          <w:rFonts w:ascii="Arial" w:hAnsi="Arial" w:cs="Arial"/>
        </w:rPr>
        <w:t xml:space="preserve">oto místo je ohraničeno a označeno tak, aby bylo zřejmé, že věci zde umístěné jsou odpadem včetně </w:t>
      </w:r>
      <w:r w:rsidR="00F64F32" w:rsidRPr="00461557">
        <w:rPr>
          <w:rFonts w:ascii="Arial" w:hAnsi="Arial" w:cs="Arial"/>
        </w:rPr>
        <w:t>označení kódu a názvu druhu odpadu</w:t>
      </w:r>
      <w:r w:rsidRPr="00461557">
        <w:rPr>
          <w:rFonts w:ascii="Arial" w:hAnsi="Arial" w:cs="Arial"/>
        </w:rPr>
        <w:t>.</w:t>
      </w:r>
    </w:p>
    <w:p w14:paraId="70F5EB15" w14:textId="77777777" w:rsidR="004F08DB" w:rsidRPr="00461557" w:rsidRDefault="004F08DB" w:rsidP="004F08DB">
      <w:pPr>
        <w:spacing w:after="0" w:line="240" w:lineRule="auto"/>
        <w:jc w:val="both"/>
        <w:rPr>
          <w:rFonts w:ascii="Arial" w:hAnsi="Arial" w:cs="Arial"/>
        </w:rPr>
      </w:pPr>
    </w:p>
    <w:p w14:paraId="25488309" w14:textId="25A337C1" w:rsidR="004F08DB" w:rsidRPr="00461557" w:rsidRDefault="008C5BF7" w:rsidP="004F08DB">
      <w:pPr>
        <w:spacing w:after="0" w:line="240" w:lineRule="auto"/>
        <w:jc w:val="both"/>
        <w:rPr>
          <w:rFonts w:ascii="Arial" w:hAnsi="Arial" w:cs="Arial"/>
        </w:rPr>
      </w:pPr>
      <w:r w:rsidRPr="00461557">
        <w:rPr>
          <w:rFonts w:ascii="Arial" w:hAnsi="Arial" w:cs="Arial"/>
        </w:rPr>
        <w:tab/>
      </w:r>
      <w:r w:rsidR="00A7172E" w:rsidRPr="00461557">
        <w:rPr>
          <w:rFonts w:ascii="Arial" w:hAnsi="Arial" w:cs="Arial"/>
        </w:rPr>
        <w:t xml:space="preserve">(4) V případě soustřeďování sedimentů v místě vzniku odpadu se </w:t>
      </w:r>
      <w:r w:rsidR="00555BA3" w:rsidRPr="00555BA3">
        <w:rPr>
          <w:rFonts w:ascii="Arial" w:hAnsi="Arial" w:cs="Arial"/>
        </w:rPr>
        <w:t xml:space="preserve">do vzdálenosti 100 m od hrany vodní plochy </w:t>
      </w:r>
      <w:r w:rsidR="00A7172E" w:rsidRPr="00461557">
        <w:rPr>
          <w:rFonts w:ascii="Arial" w:hAnsi="Arial" w:cs="Arial"/>
        </w:rPr>
        <w:t>za místo vzniku odpadu považují pozemky koryta vodního toku, vodní nádrže, vodní plochy, kde byly vytěženy, a pozemky s těmito pozemky bezprostředně sousedící.</w:t>
      </w:r>
    </w:p>
    <w:p w14:paraId="69D7B43A" w14:textId="77777777" w:rsidR="004F08DB" w:rsidRPr="00461557" w:rsidRDefault="008C5BF7" w:rsidP="004F08DB">
      <w:pPr>
        <w:spacing w:after="0" w:line="240" w:lineRule="auto"/>
        <w:jc w:val="both"/>
        <w:rPr>
          <w:rFonts w:ascii="Arial" w:hAnsi="Arial" w:cs="Arial"/>
        </w:rPr>
      </w:pPr>
      <w:r w:rsidRPr="00461557">
        <w:rPr>
          <w:rFonts w:ascii="Arial" w:hAnsi="Arial" w:cs="Arial"/>
        </w:rPr>
        <w:t xml:space="preserve"> </w:t>
      </w:r>
    </w:p>
    <w:p w14:paraId="132A0B9C" w14:textId="77777777" w:rsidR="004F08DB" w:rsidRPr="00461557" w:rsidRDefault="008C5BF7" w:rsidP="004F08DB">
      <w:pPr>
        <w:spacing w:after="0" w:line="240" w:lineRule="auto"/>
        <w:jc w:val="both"/>
        <w:rPr>
          <w:rFonts w:ascii="Arial" w:hAnsi="Arial" w:cs="Arial"/>
          <w:b/>
        </w:rPr>
      </w:pPr>
      <w:r w:rsidRPr="00461557">
        <w:rPr>
          <w:rFonts w:ascii="Arial" w:hAnsi="Arial" w:cs="Arial"/>
        </w:rPr>
        <w:tab/>
      </w:r>
    </w:p>
    <w:p w14:paraId="4F0C20C9" w14:textId="77777777" w:rsidR="004F08DB" w:rsidRDefault="008C5BF7" w:rsidP="004F08DB">
      <w:pPr>
        <w:pStyle w:val="Bezmezer"/>
        <w:jc w:val="center"/>
        <w:rPr>
          <w:rFonts w:ascii="Arial" w:hAnsi="Arial" w:cs="Arial"/>
        </w:rPr>
      </w:pPr>
      <w:r w:rsidRPr="00461557">
        <w:rPr>
          <w:rFonts w:ascii="Arial" w:hAnsi="Arial" w:cs="Arial"/>
        </w:rPr>
        <w:t>Hlava II</w:t>
      </w:r>
    </w:p>
    <w:p w14:paraId="7A0D04F3" w14:textId="77777777" w:rsidR="00832947" w:rsidRPr="00461557" w:rsidRDefault="00832947" w:rsidP="004F08DB">
      <w:pPr>
        <w:pStyle w:val="Bezmezer"/>
        <w:jc w:val="center"/>
        <w:rPr>
          <w:rFonts w:ascii="Arial" w:hAnsi="Arial" w:cs="Arial"/>
        </w:rPr>
      </w:pPr>
    </w:p>
    <w:p w14:paraId="1F5292F1" w14:textId="77777777" w:rsidR="004F08DB" w:rsidRPr="00832947" w:rsidRDefault="008C5BF7" w:rsidP="004F08DB">
      <w:pPr>
        <w:pStyle w:val="Bezmezer"/>
        <w:jc w:val="center"/>
        <w:rPr>
          <w:rFonts w:ascii="Arial" w:hAnsi="Arial" w:cs="Arial"/>
          <w:b/>
        </w:rPr>
      </w:pPr>
      <w:r w:rsidRPr="00832947">
        <w:rPr>
          <w:rFonts w:ascii="Arial" w:hAnsi="Arial" w:cs="Arial"/>
          <w:b/>
        </w:rPr>
        <w:t>Využívání odpadu</w:t>
      </w:r>
    </w:p>
    <w:p w14:paraId="3DDBEBD0" w14:textId="77777777" w:rsidR="004F08DB" w:rsidRPr="00461557" w:rsidRDefault="004F08DB" w:rsidP="004F08DB">
      <w:pPr>
        <w:pStyle w:val="Bezmezer"/>
        <w:jc w:val="center"/>
        <w:rPr>
          <w:rFonts w:ascii="Arial" w:hAnsi="Arial" w:cs="Arial"/>
          <w:b/>
        </w:rPr>
      </w:pPr>
    </w:p>
    <w:p w14:paraId="38F2503F" w14:textId="77777777" w:rsidR="004F08DB" w:rsidRPr="00461557" w:rsidRDefault="008C5BF7" w:rsidP="004F08DB">
      <w:pPr>
        <w:pStyle w:val="Bezmezer"/>
        <w:jc w:val="center"/>
        <w:rPr>
          <w:rFonts w:ascii="Arial" w:hAnsi="Arial" w:cs="Arial"/>
          <w:bCs/>
        </w:rPr>
      </w:pPr>
      <w:r w:rsidRPr="00461557">
        <w:rPr>
          <w:rFonts w:ascii="Arial" w:hAnsi="Arial" w:cs="Arial"/>
          <w:bCs/>
        </w:rPr>
        <w:t>Díl 1</w:t>
      </w:r>
    </w:p>
    <w:p w14:paraId="42FD57E1" w14:textId="77777777" w:rsidR="004F08DB" w:rsidRPr="00461557" w:rsidRDefault="004F08DB" w:rsidP="004F08DB">
      <w:pPr>
        <w:pStyle w:val="Bezmezer"/>
        <w:jc w:val="center"/>
        <w:rPr>
          <w:rFonts w:ascii="Arial" w:hAnsi="Arial" w:cs="Arial"/>
          <w:bCs/>
        </w:rPr>
      </w:pPr>
    </w:p>
    <w:p w14:paraId="0C212829" w14:textId="77777777" w:rsidR="004F08DB" w:rsidRPr="00461557" w:rsidRDefault="008C5BF7" w:rsidP="004F08DB">
      <w:pPr>
        <w:pStyle w:val="Bezmezer"/>
        <w:jc w:val="center"/>
        <w:rPr>
          <w:rFonts w:ascii="Arial" w:hAnsi="Arial" w:cs="Arial"/>
          <w:bCs/>
        </w:rPr>
      </w:pPr>
      <w:r w:rsidRPr="00461557">
        <w:rPr>
          <w:rFonts w:ascii="Arial" w:hAnsi="Arial" w:cs="Arial"/>
          <w:bCs/>
        </w:rPr>
        <w:t>§ 6</w:t>
      </w:r>
    </w:p>
    <w:p w14:paraId="6F0E6311" w14:textId="77777777" w:rsidR="004F08DB" w:rsidRPr="00461557" w:rsidRDefault="004F08DB" w:rsidP="004F08DB">
      <w:pPr>
        <w:pStyle w:val="Bezmezer"/>
        <w:jc w:val="center"/>
        <w:rPr>
          <w:rFonts w:ascii="Arial" w:hAnsi="Arial" w:cs="Arial"/>
          <w:b/>
          <w:bCs/>
        </w:rPr>
      </w:pPr>
    </w:p>
    <w:p w14:paraId="15FB6988" w14:textId="77777777" w:rsidR="004F08DB" w:rsidRPr="00461557" w:rsidRDefault="008C5BF7" w:rsidP="004F08DB">
      <w:pPr>
        <w:pStyle w:val="Bezmezer"/>
        <w:jc w:val="center"/>
        <w:rPr>
          <w:rFonts w:ascii="Arial" w:hAnsi="Arial" w:cs="Arial"/>
          <w:b/>
          <w:bCs/>
        </w:rPr>
      </w:pPr>
      <w:r w:rsidRPr="00461557">
        <w:rPr>
          <w:rFonts w:ascii="Arial" w:hAnsi="Arial" w:cs="Arial"/>
          <w:b/>
          <w:bCs/>
        </w:rPr>
        <w:t>Zasypávání</w:t>
      </w:r>
    </w:p>
    <w:p w14:paraId="690C3EAD" w14:textId="77777777" w:rsidR="004F08DB" w:rsidRPr="00461557" w:rsidRDefault="004F08DB" w:rsidP="004F08DB">
      <w:pPr>
        <w:spacing w:after="0" w:line="240" w:lineRule="auto"/>
        <w:rPr>
          <w:rFonts w:ascii="Arial" w:hAnsi="Arial" w:cs="Arial"/>
          <w:b/>
        </w:rPr>
      </w:pPr>
    </w:p>
    <w:p w14:paraId="15CD5C80" w14:textId="77777777" w:rsidR="004F08DB" w:rsidRPr="00461557" w:rsidRDefault="008C5BF7" w:rsidP="004F08DB">
      <w:pPr>
        <w:widowControl w:val="0"/>
        <w:autoSpaceDE w:val="0"/>
        <w:autoSpaceDN w:val="0"/>
        <w:adjustRightInd w:val="0"/>
        <w:spacing w:after="0" w:line="240" w:lineRule="auto"/>
        <w:ind w:firstLine="709"/>
        <w:jc w:val="both"/>
        <w:rPr>
          <w:rFonts w:ascii="Arial" w:hAnsi="Arial" w:cs="Arial"/>
        </w:rPr>
      </w:pPr>
      <w:r w:rsidRPr="00461557">
        <w:rPr>
          <w:rFonts w:ascii="Arial" w:hAnsi="Arial" w:cs="Arial"/>
        </w:rPr>
        <w:t xml:space="preserve">(1) K zasypávání nesmí být využívány odpady </w:t>
      </w:r>
    </w:p>
    <w:p w14:paraId="02625253" w14:textId="77777777" w:rsidR="004F08DB" w:rsidRPr="00461557" w:rsidRDefault="004F08DB" w:rsidP="004F08DB">
      <w:pPr>
        <w:widowControl w:val="0"/>
        <w:autoSpaceDE w:val="0"/>
        <w:autoSpaceDN w:val="0"/>
        <w:adjustRightInd w:val="0"/>
        <w:spacing w:after="0" w:line="240" w:lineRule="auto"/>
        <w:ind w:firstLine="709"/>
        <w:jc w:val="both"/>
        <w:rPr>
          <w:rFonts w:ascii="Arial" w:hAnsi="Arial" w:cs="Arial"/>
        </w:rPr>
      </w:pPr>
    </w:p>
    <w:p w14:paraId="10FCF9FF" w14:textId="77777777" w:rsidR="00AF09C4" w:rsidRPr="00461557" w:rsidRDefault="008C5BF7" w:rsidP="004F08DB">
      <w:pPr>
        <w:widowControl w:val="0"/>
        <w:autoSpaceDE w:val="0"/>
        <w:autoSpaceDN w:val="0"/>
        <w:adjustRightInd w:val="0"/>
        <w:spacing w:after="0" w:line="240" w:lineRule="auto"/>
        <w:jc w:val="both"/>
        <w:rPr>
          <w:rFonts w:ascii="Arial" w:hAnsi="Arial" w:cs="Arial"/>
        </w:rPr>
      </w:pPr>
      <w:r w:rsidRPr="00461557">
        <w:rPr>
          <w:rFonts w:ascii="Arial" w:hAnsi="Arial" w:cs="Arial"/>
        </w:rPr>
        <w:t>a) které nejsou inertním odpadem,</w:t>
      </w:r>
    </w:p>
    <w:p w14:paraId="540F55D3" w14:textId="77777777" w:rsidR="00AF09C4" w:rsidRPr="00461557" w:rsidRDefault="00AF09C4" w:rsidP="004F08DB">
      <w:pPr>
        <w:widowControl w:val="0"/>
        <w:autoSpaceDE w:val="0"/>
        <w:autoSpaceDN w:val="0"/>
        <w:adjustRightInd w:val="0"/>
        <w:spacing w:after="0" w:line="240" w:lineRule="auto"/>
        <w:jc w:val="both"/>
        <w:rPr>
          <w:rFonts w:ascii="Arial" w:hAnsi="Arial" w:cs="Arial"/>
        </w:rPr>
      </w:pPr>
    </w:p>
    <w:p w14:paraId="6B5C543E" w14:textId="77777777" w:rsidR="004F08DB" w:rsidRPr="00461557" w:rsidRDefault="008C5BF7" w:rsidP="004F08DB">
      <w:pPr>
        <w:widowControl w:val="0"/>
        <w:autoSpaceDE w:val="0"/>
        <w:autoSpaceDN w:val="0"/>
        <w:adjustRightInd w:val="0"/>
        <w:spacing w:after="0" w:line="240" w:lineRule="auto"/>
        <w:jc w:val="both"/>
        <w:rPr>
          <w:rFonts w:ascii="Arial" w:hAnsi="Arial" w:cs="Arial"/>
        </w:rPr>
      </w:pPr>
      <w:r w:rsidRPr="00461557">
        <w:rPr>
          <w:rFonts w:ascii="Arial" w:hAnsi="Arial" w:cs="Arial"/>
        </w:rPr>
        <w:t xml:space="preserve">b) </w:t>
      </w:r>
      <w:r w:rsidR="00315FEC" w:rsidRPr="00461557">
        <w:rPr>
          <w:rFonts w:ascii="Arial" w:hAnsi="Arial" w:cs="Arial"/>
        </w:rPr>
        <w:t xml:space="preserve">vymezené v bodech A a </w:t>
      </w:r>
      <w:r w:rsidR="0025685A" w:rsidRPr="00461557">
        <w:rPr>
          <w:rFonts w:ascii="Arial" w:hAnsi="Arial" w:cs="Arial"/>
        </w:rPr>
        <w:t>B</w:t>
      </w:r>
      <w:r w:rsidR="00315FEC" w:rsidRPr="00461557">
        <w:rPr>
          <w:rFonts w:ascii="Arial" w:hAnsi="Arial" w:cs="Arial"/>
        </w:rPr>
        <w:t xml:space="preserve"> přílohy č. 4 k této vyhlášce,</w:t>
      </w:r>
    </w:p>
    <w:p w14:paraId="5018D17F" w14:textId="77777777" w:rsidR="004F08DB" w:rsidRPr="00461557" w:rsidRDefault="004F08DB" w:rsidP="004F08DB">
      <w:pPr>
        <w:widowControl w:val="0"/>
        <w:autoSpaceDE w:val="0"/>
        <w:autoSpaceDN w:val="0"/>
        <w:adjustRightInd w:val="0"/>
        <w:spacing w:after="0" w:line="240" w:lineRule="auto"/>
        <w:jc w:val="both"/>
        <w:rPr>
          <w:rFonts w:ascii="Arial" w:hAnsi="Arial" w:cs="Arial"/>
        </w:rPr>
      </w:pPr>
    </w:p>
    <w:p w14:paraId="6329E275" w14:textId="77777777" w:rsidR="004F08DB" w:rsidRPr="00461557" w:rsidRDefault="008C5BF7" w:rsidP="004F08DB">
      <w:pPr>
        <w:spacing w:after="0" w:line="240" w:lineRule="auto"/>
        <w:jc w:val="both"/>
        <w:rPr>
          <w:rFonts w:ascii="Arial" w:hAnsi="Arial" w:cs="Arial"/>
        </w:rPr>
      </w:pPr>
      <w:r w:rsidRPr="00461557">
        <w:rPr>
          <w:rFonts w:ascii="Arial" w:hAnsi="Arial" w:cs="Arial"/>
          <w:bCs/>
        </w:rPr>
        <w:t>c</w:t>
      </w:r>
      <w:r w:rsidR="00315FEC" w:rsidRPr="00461557">
        <w:rPr>
          <w:rFonts w:ascii="Arial" w:hAnsi="Arial" w:cs="Arial"/>
          <w:bCs/>
        </w:rPr>
        <w:t>) v ochranných pásmech vodních zdrojů I. stupně</w:t>
      </w:r>
      <w:r>
        <w:rPr>
          <w:rStyle w:val="Znakapoznpodarou"/>
          <w:rFonts w:ascii="Arial" w:hAnsi="Arial" w:cs="Arial"/>
          <w:bCs/>
        </w:rPr>
        <w:footnoteReference w:id="6"/>
      </w:r>
      <w:r w:rsidR="00315FEC" w:rsidRPr="00461557">
        <w:rPr>
          <w:rFonts w:ascii="Arial" w:hAnsi="Arial" w:cs="Arial"/>
          <w:bCs/>
          <w:vertAlign w:val="superscript"/>
        </w:rPr>
        <w:t>)</w:t>
      </w:r>
      <w:r w:rsidR="00315FEC" w:rsidRPr="00461557">
        <w:rPr>
          <w:rFonts w:ascii="Arial" w:hAnsi="Arial" w:cs="Arial"/>
        </w:rPr>
        <w:t>,</w:t>
      </w:r>
    </w:p>
    <w:p w14:paraId="58E17CDE" w14:textId="77777777" w:rsidR="004F08DB" w:rsidRPr="00461557" w:rsidRDefault="008C5BF7" w:rsidP="004F08DB">
      <w:pPr>
        <w:spacing w:after="0" w:line="240" w:lineRule="auto"/>
        <w:jc w:val="both"/>
        <w:rPr>
          <w:rFonts w:ascii="Arial" w:hAnsi="Arial" w:cs="Arial"/>
        </w:rPr>
      </w:pPr>
      <w:r w:rsidRPr="00461557">
        <w:rPr>
          <w:rFonts w:ascii="Arial" w:hAnsi="Arial" w:cs="Arial"/>
        </w:rPr>
        <w:t xml:space="preserve"> </w:t>
      </w:r>
    </w:p>
    <w:p w14:paraId="5D802CBC" w14:textId="132C89AA" w:rsidR="004F08DB" w:rsidRPr="00461557" w:rsidRDefault="008C5BF7" w:rsidP="004F08DB">
      <w:pPr>
        <w:spacing w:after="0" w:line="240" w:lineRule="auto"/>
        <w:jc w:val="both"/>
        <w:rPr>
          <w:rFonts w:ascii="Arial" w:hAnsi="Arial" w:cs="Arial"/>
        </w:rPr>
      </w:pPr>
      <w:r w:rsidRPr="00461557">
        <w:rPr>
          <w:rFonts w:ascii="Arial" w:hAnsi="Arial" w:cs="Arial"/>
          <w:bCs/>
        </w:rPr>
        <w:t>d</w:t>
      </w:r>
      <w:r w:rsidR="00315FEC" w:rsidRPr="00461557">
        <w:rPr>
          <w:rFonts w:ascii="Arial" w:hAnsi="Arial" w:cs="Arial"/>
          <w:bCs/>
        </w:rPr>
        <w:t>) v ochranných pásmech léčivých zdrojů a zdrojů minerálních vod I. a II. stupně ochrany</w:t>
      </w:r>
      <w:r>
        <w:rPr>
          <w:rStyle w:val="Znakapoznpodarou"/>
          <w:rFonts w:ascii="Arial" w:hAnsi="Arial" w:cs="Arial"/>
          <w:bCs/>
        </w:rPr>
        <w:footnoteReference w:id="7"/>
      </w:r>
      <w:r w:rsidR="00315FEC" w:rsidRPr="00461557">
        <w:rPr>
          <w:rFonts w:ascii="Arial" w:hAnsi="Arial" w:cs="Arial"/>
          <w:bCs/>
          <w:vertAlign w:val="superscript"/>
        </w:rPr>
        <w:t>)</w:t>
      </w:r>
      <w:r w:rsidR="00315FEC" w:rsidRPr="00461557">
        <w:rPr>
          <w:rFonts w:ascii="Arial" w:hAnsi="Arial" w:cs="Arial"/>
        </w:rPr>
        <w:t xml:space="preserve"> </w:t>
      </w:r>
      <w:r w:rsidR="00C04C2D">
        <w:rPr>
          <w:rFonts w:ascii="Arial" w:hAnsi="Arial" w:cs="Arial"/>
        </w:rPr>
        <w:t xml:space="preserve">s výjimkou </w:t>
      </w:r>
      <w:r w:rsidR="000F1059">
        <w:rPr>
          <w:rFonts w:ascii="Arial" w:hAnsi="Arial" w:cs="Arial"/>
        </w:rPr>
        <w:t xml:space="preserve">zeminy, kamení a </w:t>
      </w:r>
      <w:r w:rsidR="00C04C2D">
        <w:rPr>
          <w:rFonts w:ascii="Arial" w:hAnsi="Arial" w:cs="Arial"/>
        </w:rPr>
        <w:t xml:space="preserve">sedimentů vzniklých v rámci </w:t>
      </w:r>
      <w:r w:rsidR="000F1059">
        <w:rPr>
          <w:rFonts w:ascii="Arial" w:hAnsi="Arial" w:cs="Arial"/>
        </w:rPr>
        <w:t>daného</w:t>
      </w:r>
      <w:r w:rsidR="00C04C2D">
        <w:rPr>
          <w:rFonts w:ascii="Arial" w:hAnsi="Arial" w:cs="Arial"/>
        </w:rPr>
        <w:t xml:space="preserve"> ochrann</w:t>
      </w:r>
      <w:r w:rsidR="000F1059">
        <w:rPr>
          <w:rFonts w:ascii="Arial" w:hAnsi="Arial" w:cs="Arial"/>
        </w:rPr>
        <w:t>ého</w:t>
      </w:r>
      <w:r w:rsidR="00C04C2D">
        <w:rPr>
          <w:rFonts w:ascii="Arial" w:hAnsi="Arial" w:cs="Arial"/>
        </w:rPr>
        <w:t xml:space="preserve"> pás</w:t>
      </w:r>
      <w:r w:rsidR="000F1059">
        <w:rPr>
          <w:rFonts w:ascii="Arial" w:hAnsi="Arial" w:cs="Arial"/>
        </w:rPr>
        <w:t>ma</w:t>
      </w:r>
      <w:r w:rsidR="006A4522">
        <w:rPr>
          <w:rFonts w:ascii="Arial" w:hAnsi="Arial" w:cs="Arial"/>
        </w:rPr>
        <w:t>,</w:t>
      </w:r>
      <w:r w:rsidR="00C04C2D">
        <w:rPr>
          <w:rFonts w:ascii="Arial" w:hAnsi="Arial" w:cs="Arial"/>
        </w:rPr>
        <w:t xml:space="preserve"> </w:t>
      </w:r>
      <w:r w:rsidR="00315FEC" w:rsidRPr="00461557">
        <w:rPr>
          <w:rFonts w:ascii="Arial" w:hAnsi="Arial" w:cs="Arial"/>
        </w:rPr>
        <w:t xml:space="preserve">nebo </w:t>
      </w:r>
    </w:p>
    <w:p w14:paraId="19410B34" w14:textId="77777777" w:rsidR="004F08DB" w:rsidRPr="00461557" w:rsidRDefault="004F08DB" w:rsidP="004F08DB">
      <w:pPr>
        <w:spacing w:after="0" w:line="240" w:lineRule="auto"/>
        <w:jc w:val="both"/>
        <w:rPr>
          <w:rFonts w:ascii="Arial" w:hAnsi="Arial" w:cs="Arial"/>
        </w:rPr>
      </w:pPr>
    </w:p>
    <w:p w14:paraId="6F579ABC" w14:textId="0A19737D" w:rsidR="004F08DB" w:rsidRPr="00461557" w:rsidRDefault="008C5BF7" w:rsidP="004F08DB">
      <w:pPr>
        <w:spacing w:after="0" w:line="240" w:lineRule="auto"/>
        <w:jc w:val="both"/>
        <w:rPr>
          <w:rFonts w:ascii="Arial" w:hAnsi="Arial" w:cs="Arial"/>
        </w:rPr>
      </w:pPr>
      <w:r w:rsidRPr="00461557">
        <w:rPr>
          <w:rFonts w:ascii="Arial" w:hAnsi="Arial" w:cs="Arial"/>
          <w:bCs/>
        </w:rPr>
        <w:t>e</w:t>
      </w:r>
      <w:r w:rsidR="00315FEC" w:rsidRPr="00461557">
        <w:rPr>
          <w:rFonts w:ascii="Arial" w:hAnsi="Arial" w:cs="Arial"/>
          <w:bCs/>
        </w:rPr>
        <w:t>) ve zvláště chráněných územích</w:t>
      </w:r>
      <w:r>
        <w:rPr>
          <w:rStyle w:val="Znakapoznpodarou"/>
          <w:rFonts w:ascii="Arial" w:hAnsi="Arial" w:cs="Arial"/>
          <w:bCs/>
        </w:rPr>
        <w:footnoteReference w:id="8"/>
      </w:r>
      <w:r w:rsidR="00315FEC" w:rsidRPr="00461557">
        <w:rPr>
          <w:rFonts w:ascii="Arial" w:hAnsi="Arial" w:cs="Arial"/>
          <w:bCs/>
          <w:vertAlign w:val="superscript"/>
        </w:rPr>
        <w:t>)</w:t>
      </w:r>
      <w:r w:rsidR="000F1059" w:rsidRPr="000F1059">
        <w:rPr>
          <w:rFonts w:ascii="Arial" w:hAnsi="Arial" w:cs="Arial"/>
        </w:rPr>
        <w:t xml:space="preserve"> </w:t>
      </w:r>
      <w:r w:rsidR="000F1059">
        <w:rPr>
          <w:rFonts w:ascii="Arial" w:hAnsi="Arial" w:cs="Arial"/>
        </w:rPr>
        <w:t>s výjimkou zeminy, kamení a sedimentů vzniklých v rámci daného chráněného území</w:t>
      </w:r>
      <w:r w:rsidR="00315FEC" w:rsidRPr="00461557">
        <w:rPr>
          <w:rFonts w:ascii="Arial" w:hAnsi="Arial" w:cs="Arial"/>
          <w:bCs/>
        </w:rPr>
        <w:t>.</w:t>
      </w:r>
    </w:p>
    <w:p w14:paraId="0ED81E21" w14:textId="77777777" w:rsidR="004F08DB" w:rsidRPr="00461557" w:rsidRDefault="004F08DB" w:rsidP="004F08DB">
      <w:pPr>
        <w:spacing w:after="0" w:line="240" w:lineRule="auto"/>
        <w:jc w:val="both"/>
        <w:rPr>
          <w:rFonts w:ascii="Arial" w:hAnsi="Arial" w:cs="Arial"/>
        </w:rPr>
      </w:pPr>
    </w:p>
    <w:p w14:paraId="140886F9" w14:textId="77777777" w:rsidR="004F08DB" w:rsidRPr="00461557" w:rsidRDefault="008C5BF7" w:rsidP="004F08DB">
      <w:pPr>
        <w:widowControl w:val="0"/>
        <w:autoSpaceDE w:val="0"/>
        <w:autoSpaceDN w:val="0"/>
        <w:adjustRightInd w:val="0"/>
        <w:spacing w:after="0" w:line="240" w:lineRule="auto"/>
        <w:ind w:firstLine="709"/>
        <w:jc w:val="both"/>
        <w:rPr>
          <w:rFonts w:ascii="Arial" w:hAnsi="Arial" w:cs="Arial"/>
        </w:rPr>
      </w:pPr>
      <w:r w:rsidRPr="00461557">
        <w:rPr>
          <w:rFonts w:ascii="Arial" w:hAnsi="Arial" w:cs="Arial"/>
        </w:rPr>
        <w:t>(</w:t>
      </w:r>
      <w:r w:rsidR="00AF09C4" w:rsidRPr="00461557">
        <w:rPr>
          <w:rFonts w:ascii="Arial" w:hAnsi="Arial" w:cs="Arial"/>
        </w:rPr>
        <w:t>2</w:t>
      </w:r>
      <w:r w:rsidRPr="00461557">
        <w:rPr>
          <w:rFonts w:ascii="Arial" w:hAnsi="Arial" w:cs="Arial"/>
        </w:rPr>
        <w:t>) U odpadu využívaného k zasypávání nesmí</w:t>
      </w:r>
    </w:p>
    <w:p w14:paraId="262EADAA" w14:textId="77777777" w:rsidR="00267C38" w:rsidRPr="00461557" w:rsidRDefault="00267C38" w:rsidP="004F08DB">
      <w:pPr>
        <w:widowControl w:val="0"/>
        <w:autoSpaceDE w:val="0"/>
        <w:autoSpaceDN w:val="0"/>
        <w:adjustRightInd w:val="0"/>
        <w:spacing w:after="0" w:line="240" w:lineRule="auto"/>
        <w:ind w:firstLine="709"/>
        <w:jc w:val="both"/>
        <w:rPr>
          <w:rFonts w:ascii="Arial" w:hAnsi="Arial" w:cs="Arial"/>
        </w:rPr>
      </w:pPr>
    </w:p>
    <w:p w14:paraId="30C606ED" w14:textId="64D130B3" w:rsidR="00C126C5" w:rsidRDefault="008C5BF7" w:rsidP="00267C38">
      <w:pPr>
        <w:spacing w:after="0" w:line="240" w:lineRule="auto"/>
        <w:jc w:val="both"/>
        <w:rPr>
          <w:rFonts w:ascii="Arial" w:eastAsia="Calibri" w:hAnsi="Arial" w:cs="Arial"/>
        </w:rPr>
      </w:pPr>
      <w:r w:rsidRPr="00461557">
        <w:rPr>
          <w:rFonts w:ascii="Arial" w:eastAsia="Calibri" w:hAnsi="Arial" w:cs="Arial"/>
        </w:rPr>
        <w:t xml:space="preserve">a) </w:t>
      </w:r>
      <w:r w:rsidR="00315FEC" w:rsidRPr="00461557">
        <w:rPr>
          <w:rFonts w:ascii="Arial" w:eastAsia="Calibri" w:hAnsi="Arial" w:cs="Arial"/>
        </w:rPr>
        <w:t xml:space="preserve">obsah škodlivin v sušině </w:t>
      </w:r>
      <w:r w:rsidR="00B10A0A" w:rsidRPr="00461557">
        <w:rPr>
          <w:rFonts w:ascii="Arial" w:eastAsia="Calibri" w:hAnsi="Arial" w:cs="Arial"/>
        </w:rPr>
        <w:t xml:space="preserve">využívaných </w:t>
      </w:r>
      <w:r w:rsidR="00315FEC" w:rsidRPr="00461557">
        <w:rPr>
          <w:rFonts w:ascii="Arial" w:eastAsia="Calibri" w:hAnsi="Arial" w:cs="Arial"/>
        </w:rPr>
        <w:t xml:space="preserve">odpadů překročit nejvýše přípustné hodnoty uvedené v tabulce </w:t>
      </w:r>
      <w:r w:rsidR="00B10A0A" w:rsidRPr="00461557">
        <w:rPr>
          <w:rFonts w:ascii="Arial" w:eastAsia="Calibri" w:hAnsi="Arial" w:cs="Arial"/>
        </w:rPr>
        <w:t>č.</w:t>
      </w:r>
      <w:r w:rsidR="004D5E29">
        <w:rPr>
          <w:rFonts w:ascii="Arial" w:eastAsia="Calibri" w:hAnsi="Arial" w:cs="Arial"/>
        </w:rPr>
        <w:t xml:space="preserve"> </w:t>
      </w:r>
      <w:r w:rsidR="004D0470">
        <w:rPr>
          <w:rFonts w:ascii="Arial" w:eastAsia="Calibri" w:hAnsi="Arial" w:cs="Arial"/>
        </w:rPr>
        <w:t>5.</w:t>
      </w:r>
      <w:r w:rsidR="00B10A0A" w:rsidRPr="00461557">
        <w:rPr>
          <w:rFonts w:ascii="Arial" w:eastAsia="Calibri" w:hAnsi="Arial" w:cs="Arial"/>
        </w:rPr>
        <w:t>1</w:t>
      </w:r>
      <w:r w:rsidR="004D5E29">
        <w:rPr>
          <w:rFonts w:ascii="Arial" w:eastAsia="Calibri" w:hAnsi="Arial" w:cs="Arial"/>
        </w:rPr>
        <w:t xml:space="preserve">, </w:t>
      </w:r>
      <w:r w:rsidR="00315FEC" w:rsidRPr="00461557">
        <w:rPr>
          <w:rFonts w:ascii="Arial" w:eastAsia="Calibri" w:hAnsi="Arial" w:cs="Arial"/>
        </w:rPr>
        <w:t xml:space="preserve">sloupci II </w:t>
      </w:r>
      <w:r w:rsidR="003D1F0A">
        <w:rPr>
          <w:rFonts w:ascii="Arial" w:eastAsia="Calibri" w:hAnsi="Arial" w:cs="Arial"/>
        </w:rPr>
        <w:t>přílohy</w:t>
      </w:r>
      <w:r w:rsidR="00315FEC" w:rsidRPr="00461557">
        <w:rPr>
          <w:rFonts w:ascii="Arial" w:eastAsia="Calibri" w:hAnsi="Arial" w:cs="Arial"/>
        </w:rPr>
        <w:t xml:space="preserve"> č. 5 k této vyhlášce;</w:t>
      </w:r>
    </w:p>
    <w:p w14:paraId="48463511" w14:textId="77777777" w:rsidR="00D64335" w:rsidRDefault="00D64335" w:rsidP="00267C38">
      <w:pPr>
        <w:spacing w:after="0" w:line="240" w:lineRule="auto"/>
        <w:jc w:val="both"/>
        <w:rPr>
          <w:rFonts w:ascii="Arial" w:eastAsia="Calibri" w:hAnsi="Arial" w:cs="Arial"/>
        </w:rPr>
      </w:pPr>
    </w:p>
    <w:p w14:paraId="67C916DE" w14:textId="06AF729C" w:rsidR="00267C38" w:rsidRPr="00461557" w:rsidRDefault="008C5BF7" w:rsidP="00267C38">
      <w:pPr>
        <w:spacing w:after="0" w:line="240" w:lineRule="auto"/>
        <w:jc w:val="both"/>
        <w:rPr>
          <w:rFonts w:ascii="Arial" w:eastAsia="Calibri" w:hAnsi="Arial" w:cs="Arial"/>
        </w:rPr>
      </w:pPr>
      <w:r>
        <w:rPr>
          <w:rFonts w:ascii="Arial" w:eastAsia="Calibri" w:hAnsi="Arial" w:cs="Arial"/>
        </w:rPr>
        <w:t xml:space="preserve">b) </w:t>
      </w:r>
      <w:r w:rsidR="00315FEC" w:rsidRPr="00461557">
        <w:rPr>
          <w:rFonts w:ascii="Arial" w:eastAsia="Calibri" w:hAnsi="Arial" w:cs="Arial"/>
        </w:rPr>
        <w:t xml:space="preserve">v případě využití ve svrchní vrstvě v mocnosti 1 m od konečného </w:t>
      </w:r>
      <w:r w:rsidR="000A4E58" w:rsidRPr="00461557">
        <w:rPr>
          <w:rFonts w:ascii="Arial" w:eastAsia="Calibri" w:hAnsi="Arial" w:cs="Arial"/>
        </w:rPr>
        <w:t>povrchu terénu</w:t>
      </w:r>
      <w:r w:rsidR="00AD22D8">
        <w:rPr>
          <w:rFonts w:ascii="Arial" w:hAnsi="Arial" w:cs="Arial"/>
        </w:rPr>
        <w:t xml:space="preserve"> </w:t>
      </w:r>
      <w:r w:rsidR="00315FEC" w:rsidRPr="00461557">
        <w:rPr>
          <w:rFonts w:ascii="Arial" w:hAnsi="Arial" w:cs="Arial"/>
        </w:rPr>
        <w:t xml:space="preserve">a v ochranných pásmech vodních zdrojů II. stupně nebo v případě využití odpadů pod úrovní hladiny podzemní vody </w:t>
      </w:r>
      <w:r w:rsidR="00D64335">
        <w:rPr>
          <w:rFonts w:ascii="Arial" w:hAnsi="Arial" w:cs="Arial"/>
        </w:rPr>
        <w:t xml:space="preserve">překročit </w:t>
      </w:r>
      <w:r w:rsidR="00315FEC" w:rsidRPr="00461557">
        <w:rPr>
          <w:rFonts w:ascii="Arial" w:eastAsia="Calibri" w:hAnsi="Arial" w:cs="Arial"/>
        </w:rPr>
        <w:t xml:space="preserve">nejvýše přípustné hodnoty uvedené v tabulce </w:t>
      </w:r>
      <w:r w:rsidR="00B10A0A" w:rsidRPr="00461557">
        <w:rPr>
          <w:rFonts w:ascii="Arial" w:eastAsia="Calibri" w:hAnsi="Arial" w:cs="Arial"/>
        </w:rPr>
        <w:t xml:space="preserve">č. </w:t>
      </w:r>
      <w:r w:rsidR="004D0470">
        <w:rPr>
          <w:rFonts w:ascii="Arial" w:eastAsia="Calibri" w:hAnsi="Arial" w:cs="Arial"/>
        </w:rPr>
        <w:t>5.</w:t>
      </w:r>
      <w:r w:rsidR="00B10A0A" w:rsidRPr="00461557">
        <w:rPr>
          <w:rFonts w:ascii="Arial" w:eastAsia="Calibri" w:hAnsi="Arial" w:cs="Arial"/>
        </w:rPr>
        <w:t>1</w:t>
      </w:r>
      <w:r w:rsidR="00315FEC" w:rsidRPr="00461557">
        <w:rPr>
          <w:rFonts w:ascii="Arial" w:eastAsia="Calibri" w:hAnsi="Arial" w:cs="Arial"/>
        </w:rPr>
        <w:t xml:space="preserve">, sloupci I </w:t>
      </w:r>
      <w:r w:rsidR="003D1F0A">
        <w:rPr>
          <w:rFonts w:ascii="Arial" w:eastAsia="Calibri" w:hAnsi="Arial" w:cs="Arial"/>
        </w:rPr>
        <w:t>přílohy</w:t>
      </w:r>
      <w:r w:rsidR="00315FEC" w:rsidRPr="00461557">
        <w:rPr>
          <w:rFonts w:ascii="Arial" w:eastAsia="Calibri" w:hAnsi="Arial" w:cs="Arial"/>
        </w:rPr>
        <w:t xml:space="preserve"> č. 5 k této vyhlášce,</w:t>
      </w:r>
    </w:p>
    <w:p w14:paraId="287F20C3" w14:textId="77777777" w:rsidR="00267C38" w:rsidRPr="00461557" w:rsidRDefault="00267C38" w:rsidP="00267C38">
      <w:pPr>
        <w:spacing w:after="0" w:line="240" w:lineRule="auto"/>
        <w:ind w:left="360"/>
        <w:jc w:val="both"/>
        <w:rPr>
          <w:rFonts w:ascii="Arial" w:eastAsia="Calibri" w:hAnsi="Arial" w:cs="Arial"/>
        </w:rPr>
      </w:pPr>
    </w:p>
    <w:p w14:paraId="301891B6" w14:textId="549E26BC" w:rsidR="004F08DB" w:rsidRPr="00461557" w:rsidRDefault="008C5BF7" w:rsidP="004F08DB">
      <w:pPr>
        <w:spacing w:after="0" w:line="240" w:lineRule="auto"/>
        <w:jc w:val="both"/>
        <w:rPr>
          <w:rFonts w:ascii="Arial" w:eastAsia="Calibri" w:hAnsi="Arial" w:cs="Arial"/>
        </w:rPr>
      </w:pPr>
      <w:r>
        <w:rPr>
          <w:rFonts w:ascii="Arial" w:eastAsia="Calibri" w:hAnsi="Arial" w:cs="Arial"/>
        </w:rPr>
        <w:t>c</w:t>
      </w:r>
      <w:r w:rsidR="00315FEC" w:rsidRPr="00461557">
        <w:rPr>
          <w:rFonts w:ascii="Arial" w:eastAsia="Calibri" w:hAnsi="Arial" w:cs="Arial"/>
        </w:rPr>
        <w:t xml:space="preserve">) obsah škodlivin ve výluhu využívaných odpadů překročit nejvýše přípustné hodnoty anorganických a organických škodlivin uvedené v tabulce </w:t>
      </w:r>
      <w:r w:rsidR="00B10A0A" w:rsidRPr="00461557">
        <w:rPr>
          <w:rFonts w:ascii="Arial" w:eastAsia="Calibri" w:hAnsi="Arial" w:cs="Arial"/>
        </w:rPr>
        <w:t xml:space="preserve">č. </w:t>
      </w:r>
      <w:r w:rsidR="004D0470">
        <w:rPr>
          <w:rFonts w:ascii="Arial" w:eastAsia="Calibri" w:hAnsi="Arial" w:cs="Arial"/>
        </w:rPr>
        <w:t>5.</w:t>
      </w:r>
      <w:r w:rsidR="00B10A0A" w:rsidRPr="00461557">
        <w:rPr>
          <w:rFonts w:ascii="Arial" w:eastAsia="Calibri" w:hAnsi="Arial" w:cs="Arial"/>
        </w:rPr>
        <w:t>2</w:t>
      </w:r>
      <w:r w:rsidR="00315FEC" w:rsidRPr="00461557">
        <w:rPr>
          <w:rFonts w:ascii="Arial" w:eastAsia="Calibri" w:hAnsi="Arial" w:cs="Arial"/>
        </w:rPr>
        <w:t xml:space="preserve"> </w:t>
      </w:r>
      <w:r w:rsidR="003D1F0A">
        <w:rPr>
          <w:rFonts w:ascii="Arial" w:eastAsia="Calibri" w:hAnsi="Arial" w:cs="Arial"/>
        </w:rPr>
        <w:t xml:space="preserve">přílohy </w:t>
      </w:r>
      <w:r w:rsidR="00315FEC" w:rsidRPr="00461557">
        <w:rPr>
          <w:rFonts w:ascii="Arial" w:eastAsia="Calibri" w:hAnsi="Arial" w:cs="Arial"/>
        </w:rPr>
        <w:t>č. 5 k této vyhlášce a</w:t>
      </w:r>
    </w:p>
    <w:p w14:paraId="399AC7C9" w14:textId="77777777" w:rsidR="004F08DB" w:rsidRPr="00461557" w:rsidRDefault="004F08DB" w:rsidP="004F08DB">
      <w:pPr>
        <w:spacing w:after="0" w:line="240" w:lineRule="auto"/>
        <w:jc w:val="both"/>
        <w:rPr>
          <w:rFonts w:ascii="Arial" w:eastAsia="Calibri" w:hAnsi="Arial" w:cs="Arial"/>
        </w:rPr>
      </w:pPr>
    </w:p>
    <w:p w14:paraId="01EF4D9A" w14:textId="1FAC0B22" w:rsidR="004F08DB" w:rsidRPr="00461557" w:rsidRDefault="008C5BF7" w:rsidP="004F08DB">
      <w:pPr>
        <w:spacing w:after="0" w:line="240" w:lineRule="auto"/>
        <w:jc w:val="both"/>
        <w:rPr>
          <w:rFonts w:ascii="Arial" w:eastAsia="Calibri" w:hAnsi="Arial" w:cs="Arial"/>
        </w:rPr>
      </w:pPr>
      <w:r>
        <w:rPr>
          <w:rFonts w:ascii="Arial" w:eastAsia="Calibri" w:hAnsi="Arial" w:cs="Arial"/>
        </w:rPr>
        <w:t>d</w:t>
      </w:r>
      <w:r w:rsidR="00315FEC" w:rsidRPr="00461557">
        <w:rPr>
          <w:rFonts w:ascii="Arial" w:eastAsia="Calibri" w:hAnsi="Arial" w:cs="Arial"/>
        </w:rPr>
        <w:t xml:space="preserve">) </w:t>
      </w:r>
      <w:bookmarkStart w:id="1" w:name="_Hlk71387296"/>
      <w:r w:rsidR="00315FEC" w:rsidRPr="00461557">
        <w:rPr>
          <w:rFonts w:ascii="Arial" w:eastAsia="Calibri" w:hAnsi="Arial" w:cs="Arial"/>
        </w:rPr>
        <w:t xml:space="preserve">výsledky zkoušek akutní toxicity prováděných ekotoxikologickými testy překročit limity stanovené v tabulce </w:t>
      </w:r>
      <w:r w:rsidR="00B10A0A" w:rsidRPr="00461557">
        <w:rPr>
          <w:rFonts w:ascii="Arial" w:eastAsia="Calibri" w:hAnsi="Arial" w:cs="Arial"/>
        </w:rPr>
        <w:t xml:space="preserve">č. </w:t>
      </w:r>
      <w:r w:rsidR="004D0470">
        <w:rPr>
          <w:rFonts w:ascii="Arial" w:eastAsia="Calibri" w:hAnsi="Arial" w:cs="Arial"/>
        </w:rPr>
        <w:t>5.</w:t>
      </w:r>
      <w:r w:rsidR="00B10A0A" w:rsidRPr="00461557">
        <w:rPr>
          <w:rFonts w:ascii="Arial" w:eastAsia="Calibri" w:hAnsi="Arial" w:cs="Arial"/>
        </w:rPr>
        <w:t>3</w:t>
      </w:r>
      <w:r w:rsidR="00315FEC" w:rsidRPr="00461557">
        <w:rPr>
          <w:rFonts w:ascii="Arial" w:eastAsia="Calibri" w:hAnsi="Arial" w:cs="Arial"/>
        </w:rPr>
        <w:t xml:space="preserve">, sloupci II </w:t>
      </w:r>
      <w:r w:rsidR="003D1F0A">
        <w:rPr>
          <w:rFonts w:ascii="Arial" w:eastAsia="Calibri" w:hAnsi="Arial" w:cs="Arial"/>
        </w:rPr>
        <w:t>přílohy</w:t>
      </w:r>
      <w:r w:rsidR="00315FEC" w:rsidRPr="00461557">
        <w:rPr>
          <w:rFonts w:ascii="Arial" w:eastAsia="Calibri" w:hAnsi="Arial" w:cs="Arial"/>
        </w:rPr>
        <w:t xml:space="preserve"> č. 5 k této vyhlášce a ve svrchní vrstvě v mocnosti 1 m od </w:t>
      </w:r>
      <w:r w:rsidR="00B10A0A" w:rsidRPr="00461557">
        <w:rPr>
          <w:rFonts w:ascii="Arial" w:eastAsia="Calibri" w:hAnsi="Arial" w:cs="Arial"/>
        </w:rPr>
        <w:t xml:space="preserve">konečného </w:t>
      </w:r>
      <w:r w:rsidR="00315FEC" w:rsidRPr="00461557">
        <w:rPr>
          <w:rFonts w:ascii="Arial" w:eastAsia="Calibri" w:hAnsi="Arial" w:cs="Arial"/>
        </w:rPr>
        <w:t>povrchu terénu v</w:t>
      </w:r>
      <w:r w:rsidR="004405A5">
        <w:rPr>
          <w:rFonts w:ascii="Arial" w:eastAsia="Calibri" w:hAnsi="Arial" w:cs="Arial"/>
        </w:rPr>
        <w:t xml:space="preserve"> </w:t>
      </w:r>
      <w:r w:rsidR="004405A5" w:rsidRPr="00461557">
        <w:rPr>
          <w:rFonts w:ascii="Arial" w:eastAsia="Calibri" w:hAnsi="Arial" w:cs="Arial"/>
        </w:rPr>
        <w:t xml:space="preserve">tabulce č. </w:t>
      </w:r>
      <w:r w:rsidR="004D0470">
        <w:rPr>
          <w:rFonts w:ascii="Arial" w:eastAsia="Calibri" w:hAnsi="Arial" w:cs="Arial"/>
        </w:rPr>
        <w:t>5.</w:t>
      </w:r>
      <w:r w:rsidR="004405A5" w:rsidRPr="00461557">
        <w:rPr>
          <w:rFonts w:ascii="Arial" w:eastAsia="Calibri" w:hAnsi="Arial" w:cs="Arial"/>
        </w:rPr>
        <w:t>3</w:t>
      </w:r>
      <w:r w:rsidR="004405A5">
        <w:rPr>
          <w:rFonts w:ascii="Arial" w:eastAsia="Calibri" w:hAnsi="Arial" w:cs="Arial"/>
        </w:rPr>
        <w:t>,</w:t>
      </w:r>
      <w:r w:rsidR="00315FEC" w:rsidRPr="00461557">
        <w:rPr>
          <w:rFonts w:ascii="Arial" w:eastAsia="Calibri" w:hAnsi="Arial" w:cs="Arial"/>
        </w:rPr>
        <w:t xml:space="preserve"> sloupci I</w:t>
      </w:r>
      <w:r w:rsidR="006E2F15">
        <w:rPr>
          <w:rFonts w:ascii="Arial" w:eastAsia="Calibri" w:hAnsi="Arial" w:cs="Arial"/>
        </w:rPr>
        <w:t xml:space="preserve"> </w:t>
      </w:r>
      <w:r w:rsidR="006E2F15">
        <w:rPr>
          <w:rFonts w:ascii="Arial" w:hAnsi="Arial" w:cs="Arial"/>
        </w:rPr>
        <w:t>přílohy č. 5 k této vyhlášce</w:t>
      </w:r>
      <w:bookmarkEnd w:id="1"/>
      <w:r w:rsidR="00315FEC" w:rsidRPr="00461557">
        <w:rPr>
          <w:rFonts w:ascii="Arial" w:eastAsia="Calibri" w:hAnsi="Arial" w:cs="Arial"/>
        </w:rPr>
        <w:t xml:space="preserve">.  </w:t>
      </w:r>
    </w:p>
    <w:p w14:paraId="5480CFC8" w14:textId="77777777" w:rsidR="004F08DB" w:rsidRPr="00461557" w:rsidRDefault="004F08DB" w:rsidP="004F08DB">
      <w:pPr>
        <w:spacing w:after="0" w:line="240" w:lineRule="auto"/>
        <w:jc w:val="both"/>
        <w:rPr>
          <w:rFonts w:ascii="Arial" w:eastAsia="Calibri" w:hAnsi="Arial" w:cs="Arial"/>
        </w:rPr>
      </w:pPr>
    </w:p>
    <w:p w14:paraId="4AD4796A" w14:textId="0AABCDA1" w:rsidR="006A35BE" w:rsidRDefault="008C5BF7" w:rsidP="00F51711">
      <w:pPr>
        <w:ind w:firstLine="708"/>
        <w:jc w:val="both"/>
        <w:rPr>
          <w:rFonts w:ascii="Arial" w:hAnsi="Arial" w:cs="Arial"/>
        </w:rPr>
      </w:pPr>
      <w:r w:rsidRPr="00461557">
        <w:rPr>
          <w:rFonts w:ascii="Arial" w:hAnsi="Arial" w:cs="Arial"/>
        </w:rPr>
        <w:t>(</w:t>
      </w:r>
      <w:r w:rsidR="00AF09C4" w:rsidRPr="00461557">
        <w:rPr>
          <w:rFonts w:ascii="Arial" w:hAnsi="Arial" w:cs="Arial"/>
        </w:rPr>
        <w:t>3</w:t>
      </w:r>
      <w:r w:rsidRPr="00461557">
        <w:rPr>
          <w:rFonts w:ascii="Arial" w:hAnsi="Arial" w:cs="Arial"/>
        </w:rPr>
        <w:t xml:space="preserve">) </w:t>
      </w:r>
      <w:r w:rsidR="006A4522">
        <w:rPr>
          <w:rFonts w:ascii="Arial" w:hAnsi="Arial" w:cs="Arial"/>
        </w:rPr>
        <w:t>U</w:t>
      </w:r>
      <w:r>
        <w:rPr>
          <w:rFonts w:ascii="Arial" w:hAnsi="Arial" w:cs="Arial"/>
        </w:rPr>
        <w:t xml:space="preserve"> sedimentů využívaných k zasypávání </w:t>
      </w:r>
      <w:r w:rsidR="006A4522">
        <w:rPr>
          <w:rFonts w:ascii="Arial" w:hAnsi="Arial" w:cs="Arial"/>
        </w:rPr>
        <w:t xml:space="preserve">rozdílně od odstavce 2 </w:t>
      </w:r>
      <w:r>
        <w:rPr>
          <w:rFonts w:ascii="Arial" w:hAnsi="Arial" w:cs="Arial"/>
        </w:rPr>
        <w:t xml:space="preserve">nesmí obsah škodlivin </w:t>
      </w:r>
      <w:r w:rsidRPr="008D7CF7">
        <w:rPr>
          <w:rFonts w:ascii="Arial" w:hAnsi="Arial" w:cs="Arial"/>
        </w:rPr>
        <w:t>překročit nejvýše přípustné hodnoty uvedené v</w:t>
      </w:r>
      <w:r>
        <w:rPr>
          <w:rFonts w:ascii="Arial" w:hAnsi="Arial" w:cs="Arial"/>
        </w:rPr>
        <w:t> </w:t>
      </w:r>
      <w:r w:rsidRPr="008D7CF7">
        <w:rPr>
          <w:rFonts w:ascii="Arial" w:hAnsi="Arial" w:cs="Arial"/>
        </w:rPr>
        <w:t>tabulce</w:t>
      </w:r>
      <w:r>
        <w:rPr>
          <w:rFonts w:ascii="Arial" w:hAnsi="Arial" w:cs="Arial"/>
        </w:rPr>
        <w:t xml:space="preserve"> č. </w:t>
      </w:r>
      <w:r w:rsidR="004D0470">
        <w:rPr>
          <w:rFonts w:ascii="Arial" w:hAnsi="Arial" w:cs="Arial"/>
        </w:rPr>
        <w:t>5.</w:t>
      </w:r>
      <w:r>
        <w:rPr>
          <w:rFonts w:ascii="Arial" w:hAnsi="Arial" w:cs="Arial"/>
        </w:rPr>
        <w:t>4</w:t>
      </w:r>
      <w:r w:rsidRPr="008D7CF7">
        <w:rPr>
          <w:rFonts w:ascii="Arial" w:hAnsi="Arial" w:cs="Arial"/>
        </w:rPr>
        <w:t xml:space="preserve"> </w:t>
      </w:r>
      <w:r>
        <w:rPr>
          <w:rFonts w:ascii="Arial" w:hAnsi="Arial" w:cs="Arial"/>
        </w:rPr>
        <w:t xml:space="preserve">přílohy č. 5 k této vyhlášce s </w:t>
      </w:r>
      <w:r w:rsidRPr="00C126C5">
        <w:rPr>
          <w:rFonts w:ascii="Arial" w:hAnsi="Arial" w:cs="Arial"/>
        </w:rPr>
        <w:t>výjimkou případů, kdy jsou překročeny nejvýše přípustné hodnoty anorganických a organických škodlivin u nejvýše tří uka</w:t>
      </w:r>
      <w:r w:rsidRPr="00C126C5">
        <w:rPr>
          <w:rFonts w:ascii="Arial" w:hAnsi="Arial" w:cs="Arial"/>
        </w:rPr>
        <w:t>zatelů</w:t>
      </w:r>
      <w:r w:rsidR="00797E53">
        <w:rPr>
          <w:rFonts w:ascii="Arial" w:hAnsi="Arial" w:cs="Arial"/>
        </w:rPr>
        <w:t>;</w:t>
      </w:r>
      <w:r>
        <w:rPr>
          <w:rFonts w:ascii="Arial" w:hAnsi="Arial" w:cs="Arial"/>
        </w:rPr>
        <w:t xml:space="preserve"> v takovém případě však nesmí </w:t>
      </w:r>
      <w:r w:rsidRPr="00461557">
        <w:rPr>
          <w:rFonts w:ascii="Arial" w:eastAsia="Calibri" w:hAnsi="Arial" w:cs="Arial"/>
        </w:rPr>
        <w:t xml:space="preserve">výsledky zkoušek akutní toxicity prováděných ekotoxikologickými testy překročit limity stanovené v tabulce č. </w:t>
      </w:r>
      <w:r w:rsidR="004D0470">
        <w:rPr>
          <w:rFonts w:ascii="Arial" w:eastAsia="Calibri" w:hAnsi="Arial" w:cs="Arial"/>
        </w:rPr>
        <w:t>5.</w:t>
      </w:r>
      <w:r w:rsidRPr="00461557">
        <w:rPr>
          <w:rFonts w:ascii="Arial" w:eastAsia="Calibri" w:hAnsi="Arial" w:cs="Arial"/>
        </w:rPr>
        <w:t xml:space="preserve">3, sloupci II </w:t>
      </w:r>
      <w:r w:rsidR="003D1F0A">
        <w:rPr>
          <w:rFonts w:ascii="Arial" w:eastAsia="Calibri" w:hAnsi="Arial" w:cs="Arial"/>
        </w:rPr>
        <w:t xml:space="preserve">přílohy </w:t>
      </w:r>
      <w:r w:rsidRPr="00461557">
        <w:rPr>
          <w:rFonts w:ascii="Arial" w:eastAsia="Calibri" w:hAnsi="Arial" w:cs="Arial"/>
        </w:rPr>
        <w:t>č. 5 k této vyhlášce a ve svrchní vrstvě v mocnosti 1 m od konečného povrchu terénu v</w:t>
      </w:r>
      <w:r w:rsidRPr="00461557">
        <w:rPr>
          <w:rFonts w:ascii="Arial" w:eastAsia="Calibri" w:hAnsi="Arial" w:cs="Arial"/>
        </w:rPr>
        <w:t>e sloupci I</w:t>
      </w:r>
      <w:r>
        <w:rPr>
          <w:rFonts w:ascii="Arial" w:eastAsia="Calibri" w:hAnsi="Arial" w:cs="Arial"/>
        </w:rPr>
        <w:t xml:space="preserve"> </w:t>
      </w:r>
      <w:r>
        <w:rPr>
          <w:rFonts w:ascii="Arial" w:hAnsi="Arial" w:cs="Arial"/>
        </w:rPr>
        <w:t>přílohy č. 5 k této vyhlášce.</w:t>
      </w:r>
    </w:p>
    <w:p w14:paraId="0EE9AF06" w14:textId="0BC2FFDB" w:rsidR="00C126C5" w:rsidRDefault="008C5BF7" w:rsidP="006A35BE">
      <w:pPr>
        <w:ind w:firstLine="708"/>
        <w:jc w:val="both"/>
        <w:rPr>
          <w:rFonts w:ascii="Arial" w:hAnsi="Arial" w:cs="Arial"/>
        </w:rPr>
      </w:pPr>
      <w:r>
        <w:rPr>
          <w:rFonts w:ascii="Arial" w:hAnsi="Arial" w:cs="Arial"/>
        </w:rPr>
        <w:t>(4) Obsah škodlivin podle odstavce 2 písm. a) a c) a odstavce 3 může být překročen</w:t>
      </w:r>
      <w:r w:rsidR="000C1F81">
        <w:rPr>
          <w:rFonts w:ascii="Arial" w:hAnsi="Arial" w:cs="Arial"/>
        </w:rPr>
        <w:t xml:space="preserve">, pokud to v rámci povolení provozu daného zařízení </w:t>
      </w:r>
      <w:r w:rsidR="00C84E01">
        <w:rPr>
          <w:rFonts w:ascii="Arial" w:hAnsi="Arial" w:cs="Arial"/>
        </w:rPr>
        <w:t>povolí</w:t>
      </w:r>
      <w:r w:rsidR="000C1F81">
        <w:rPr>
          <w:rFonts w:ascii="Arial" w:hAnsi="Arial" w:cs="Arial"/>
        </w:rPr>
        <w:t xml:space="preserve"> krajský úřad, a to </w:t>
      </w:r>
      <w:r w:rsidRPr="00C126C5">
        <w:rPr>
          <w:rFonts w:ascii="Arial" w:hAnsi="Arial" w:cs="Arial"/>
        </w:rPr>
        <w:t xml:space="preserve">v případě, že jejich zvýšení odpovídá </w:t>
      </w:r>
      <w:r w:rsidRPr="00C126C5">
        <w:rPr>
          <w:rFonts w:ascii="Arial" w:hAnsi="Arial" w:cs="Arial"/>
        </w:rPr>
        <w:t>podmínkám charakteristickým pro dané místo</w:t>
      </w:r>
      <w:r w:rsidR="00F51711">
        <w:rPr>
          <w:rFonts w:ascii="Arial" w:hAnsi="Arial" w:cs="Arial"/>
        </w:rPr>
        <w:t>, zejména pozaďovým hodnotám škodlivin,</w:t>
      </w:r>
      <w:r w:rsidRPr="00C126C5">
        <w:rPr>
          <w:rFonts w:ascii="Arial" w:hAnsi="Arial" w:cs="Arial"/>
        </w:rPr>
        <w:t xml:space="preserve"> a geologické a hydrogeologické charakteristice místa a jeho okolí.</w:t>
      </w:r>
      <w:r w:rsidR="00D5096E">
        <w:rPr>
          <w:rFonts w:ascii="Arial" w:hAnsi="Arial" w:cs="Arial"/>
        </w:rPr>
        <w:t xml:space="preserve"> Jako podklad pro rozhodování krajského úřadu musí provozovatel předložit </w:t>
      </w:r>
      <w:bookmarkStart w:id="2" w:name="_Hlk72794817"/>
      <w:r w:rsidR="00D5096E">
        <w:rPr>
          <w:rFonts w:ascii="Arial" w:hAnsi="Arial" w:cs="Arial"/>
        </w:rPr>
        <w:t>hydrogeologický posudek a hodnocení rizika v dané lokalitě</w:t>
      </w:r>
      <w:bookmarkEnd w:id="2"/>
      <w:r w:rsidR="00D5096E" w:rsidRPr="00D5096E">
        <w:rPr>
          <w:rFonts w:ascii="Arial" w:eastAsia="Calibri" w:hAnsi="Arial" w:cs="Arial"/>
        </w:rPr>
        <w:t xml:space="preserve"> </w:t>
      </w:r>
      <w:r w:rsidR="00D5096E" w:rsidRPr="00461557">
        <w:rPr>
          <w:rFonts w:ascii="Arial" w:eastAsia="Calibri" w:hAnsi="Arial" w:cs="Arial"/>
        </w:rPr>
        <w:t xml:space="preserve">v souladu s </w:t>
      </w:r>
      <w:r w:rsidR="00E16195">
        <w:rPr>
          <w:rFonts w:ascii="Arial" w:eastAsia="Calibri" w:hAnsi="Arial" w:cs="Arial"/>
        </w:rPr>
        <w:t>jiným</w:t>
      </w:r>
      <w:r w:rsidR="00D5096E" w:rsidRPr="00461557">
        <w:rPr>
          <w:rFonts w:ascii="Arial" w:eastAsia="Calibri" w:hAnsi="Arial" w:cs="Arial"/>
        </w:rPr>
        <w:t xml:space="preserve"> právním předpisem</w:t>
      </w:r>
      <w:r>
        <w:rPr>
          <w:rStyle w:val="Znakapoznpodarou"/>
          <w:rFonts w:ascii="Arial" w:eastAsia="Calibri" w:hAnsi="Arial" w:cs="Arial"/>
        </w:rPr>
        <w:footnoteReference w:id="9"/>
      </w:r>
      <w:r w:rsidR="00D5096E" w:rsidRPr="00461557">
        <w:rPr>
          <w:rFonts w:ascii="Arial" w:eastAsia="Calibri" w:hAnsi="Arial" w:cs="Arial"/>
          <w:vertAlign w:val="superscript"/>
        </w:rPr>
        <w:t>)</w:t>
      </w:r>
      <w:r w:rsidR="00D5096E" w:rsidRPr="00461557">
        <w:rPr>
          <w:rFonts w:ascii="Arial" w:eastAsia="Calibri" w:hAnsi="Arial" w:cs="Arial"/>
        </w:rPr>
        <w:t>.</w:t>
      </w:r>
    </w:p>
    <w:p w14:paraId="6CB00665" w14:textId="245E483E" w:rsidR="004F08DB" w:rsidRPr="00461557" w:rsidRDefault="008C5BF7" w:rsidP="004F08DB">
      <w:pPr>
        <w:ind w:firstLine="708"/>
        <w:jc w:val="both"/>
        <w:rPr>
          <w:rFonts w:ascii="Arial" w:eastAsia="Calibri" w:hAnsi="Arial" w:cs="Arial"/>
        </w:rPr>
      </w:pPr>
      <w:r>
        <w:rPr>
          <w:rFonts w:ascii="Arial" w:hAnsi="Arial" w:cs="Arial"/>
        </w:rPr>
        <w:t>(</w:t>
      </w:r>
      <w:r w:rsidR="00D5096E">
        <w:rPr>
          <w:rFonts w:ascii="Arial" w:hAnsi="Arial" w:cs="Arial"/>
        </w:rPr>
        <w:t xml:space="preserve">5) </w:t>
      </w:r>
      <w:r w:rsidR="00F24A6D" w:rsidRPr="00461557">
        <w:rPr>
          <w:rFonts w:ascii="Arial" w:eastAsia="Calibri" w:hAnsi="Arial" w:cs="Arial"/>
        </w:rPr>
        <w:t>V případě využívání odpadů k zasypávání v jednom místě použití v množství větším než 1 000 t musí být pro toto místo použití zpracováno hodnocení rizika v dané lokalitě v souladu s</w:t>
      </w:r>
      <w:r w:rsidR="00167DD7">
        <w:rPr>
          <w:rFonts w:ascii="Arial" w:eastAsia="Calibri" w:hAnsi="Arial" w:cs="Arial"/>
        </w:rPr>
        <w:t> jiným</w:t>
      </w:r>
      <w:r w:rsidR="00F24A6D" w:rsidRPr="00461557">
        <w:rPr>
          <w:rFonts w:ascii="Arial" w:eastAsia="Calibri" w:hAnsi="Arial" w:cs="Arial"/>
        </w:rPr>
        <w:t xml:space="preserve"> právním předpisem</w:t>
      </w:r>
      <w:r w:rsidR="00D5096E">
        <w:rPr>
          <w:rFonts w:ascii="Arial" w:eastAsia="Calibri" w:hAnsi="Arial" w:cs="Arial"/>
          <w:vertAlign w:val="superscript"/>
        </w:rPr>
        <w:t>9)</w:t>
      </w:r>
      <w:r w:rsidR="00F24A6D" w:rsidRPr="00461557">
        <w:rPr>
          <w:rFonts w:ascii="Arial" w:eastAsia="Calibri" w:hAnsi="Arial" w:cs="Arial"/>
        </w:rPr>
        <w:t>.</w:t>
      </w:r>
      <w:r w:rsidR="008553C6">
        <w:rPr>
          <w:rFonts w:ascii="Arial" w:eastAsia="Calibri" w:hAnsi="Arial" w:cs="Arial"/>
        </w:rPr>
        <w:t xml:space="preserve"> </w:t>
      </w:r>
      <w:r w:rsidR="008553C6" w:rsidRPr="008553C6">
        <w:rPr>
          <w:rFonts w:ascii="Arial" w:eastAsia="Calibri" w:hAnsi="Arial" w:cs="Arial"/>
        </w:rPr>
        <w:t xml:space="preserve">Součástí hodnocení rizika musí být rovněž specifikace nejbližších ochranných pásem vodních zdrojů a </w:t>
      </w:r>
      <w:r w:rsidR="006A4522">
        <w:rPr>
          <w:rFonts w:ascii="Arial" w:eastAsia="Calibri" w:hAnsi="Arial" w:cs="Arial"/>
        </w:rPr>
        <w:t>dále</w:t>
      </w:r>
      <w:r w:rsidR="008553C6" w:rsidRPr="008553C6">
        <w:rPr>
          <w:rFonts w:ascii="Arial" w:eastAsia="Calibri" w:hAnsi="Arial" w:cs="Arial"/>
        </w:rPr>
        <w:t xml:space="preserve"> informace, zda bude docházet k využití odpadů pod úrovní hladiny podzemní vody.</w:t>
      </w:r>
    </w:p>
    <w:p w14:paraId="37F24043" w14:textId="77777777" w:rsidR="004F08DB" w:rsidRPr="00461557" w:rsidRDefault="004F08DB" w:rsidP="004F08DB">
      <w:pPr>
        <w:spacing w:after="0" w:line="240" w:lineRule="auto"/>
        <w:jc w:val="both"/>
        <w:rPr>
          <w:rFonts w:ascii="Arial" w:eastAsia="Calibri" w:hAnsi="Arial" w:cs="Arial"/>
        </w:rPr>
      </w:pPr>
    </w:p>
    <w:p w14:paraId="63980FA6" w14:textId="77777777" w:rsidR="004F08DB" w:rsidRPr="00461557" w:rsidRDefault="008C5BF7" w:rsidP="004F08DB">
      <w:pPr>
        <w:jc w:val="center"/>
        <w:rPr>
          <w:rFonts w:ascii="Arial" w:hAnsi="Arial" w:cs="Arial"/>
        </w:rPr>
      </w:pPr>
      <w:bookmarkStart w:id="4" w:name="_Hlk70591929"/>
      <w:r w:rsidRPr="00461557">
        <w:rPr>
          <w:rFonts w:ascii="Arial" w:hAnsi="Arial" w:cs="Arial"/>
        </w:rPr>
        <w:t>§ 7</w:t>
      </w:r>
    </w:p>
    <w:p w14:paraId="5B9D2DD1" w14:textId="77777777" w:rsidR="004F08DB" w:rsidRPr="00461557" w:rsidRDefault="008C5BF7" w:rsidP="004F08DB">
      <w:pPr>
        <w:jc w:val="center"/>
        <w:rPr>
          <w:rFonts w:ascii="Arial" w:hAnsi="Arial" w:cs="Arial"/>
          <w:b/>
          <w:bCs/>
        </w:rPr>
      </w:pPr>
      <w:r w:rsidRPr="00461557">
        <w:rPr>
          <w:rFonts w:ascii="Arial" w:hAnsi="Arial" w:cs="Arial"/>
          <w:b/>
          <w:bCs/>
        </w:rPr>
        <w:t xml:space="preserve">Podmínky využití strusky ze </w:t>
      </w:r>
      <w:r w:rsidRPr="00461557">
        <w:rPr>
          <w:rFonts w:ascii="Arial" w:hAnsi="Arial" w:cs="Arial"/>
          <w:b/>
          <w:bCs/>
        </w:rPr>
        <w:t>spalování ostatních odpadů k zasypávání</w:t>
      </w:r>
    </w:p>
    <w:p w14:paraId="7BC9B6BA" w14:textId="2FB0CCFE" w:rsidR="0053408A" w:rsidRPr="0053408A" w:rsidRDefault="008C5BF7" w:rsidP="0053408A">
      <w:pPr>
        <w:ind w:firstLine="708"/>
        <w:jc w:val="both"/>
        <w:rPr>
          <w:rFonts w:ascii="Arial" w:hAnsi="Arial" w:cs="Arial"/>
        </w:rPr>
      </w:pPr>
      <w:r w:rsidRPr="0053408A">
        <w:rPr>
          <w:rFonts w:ascii="Arial" w:hAnsi="Arial" w:cs="Arial"/>
        </w:rPr>
        <w:t>(1) Odlišně od § 6 může být vyzrálá struska ze spa</w:t>
      </w:r>
      <w:r w:rsidR="009C3C3E">
        <w:rPr>
          <w:rFonts w:ascii="Arial" w:hAnsi="Arial" w:cs="Arial"/>
        </w:rPr>
        <w:t>lování ostatního odpadu zahrnuta</w:t>
      </w:r>
      <w:r w:rsidRPr="0053408A">
        <w:rPr>
          <w:rFonts w:ascii="Arial" w:hAnsi="Arial" w:cs="Arial"/>
        </w:rPr>
        <w:t xml:space="preserve"> pod katalogové číslo 19 01 12 využita k aplikacím vymezeným v </w:t>
      </w:r>
      <w:r w:rsidR="00253F51">
        <w:rPr>
          <w:rFonts w:ascii="Arial" w:hAnsi="Arial" w:cs="Arial"/>
        </w:rPr>
        <w:t>bodě</w:t>
      </w:r>
      <w:r w:rsidRPr="0053408A">
        <w:rPr>
          <w:rFonts w:ascii="Arial" w:hAnsi="Arial" w:cs="Arial"/>
        </w:rPr>
        <w:t xml:space="preserve"> 3 přílohy č. 6 k této vyhlášce pokud</w:t>
      </w:r>
    </w:p>
    <w:p w14:paraId="04740A4A" w14:textId="5D055755" w:rsidR="0053408A" w:rsidRPr="0053408A" w:rsidRDefault="008C5BF7" w:rsidP="0053408A">
      <w:pPr>
        <w:ind w:firstLine="708"/>
        <w:jc w:val="both"/>
        <w:rPr>
          <w:rFonts w:ascii="Arial" w:hAnsi="Arial" w:cs="Arial"/>
        </w:rPr>
      </w:pPr>
      <w:r w:rsidRPr="0053408A">
        <w:rPr>
          <w:rFonts w:ascii="Arial" w:hAnsi="Arial" w:cs="Arial"/>
        </w:rPr>
        <w:t>a) má platné osvědčení o vylo</w:t>
      </w:r>
      <w:r w:rsidRPr="0053408A">
        <w:rPr>
          <w:rFonts w:ascii="Arial" w:hAnsi="Arial" w:cs="Arial"/>
        </w:rPr>
        <w:t>učení nebezpečných vlastností odpadu a je v souladu s podmínkami vydaného osvědčení alespoň čtyřikrát ročně ověřována nepřítomnost nebezpečné vlastnosti Ekotoxicita HP14,</w:t>
      </w:r>
    </w:p>
    <w:p w14:paraId="72BB7127" w14:textId="17320D32" w:rsidR="0053408A" w:rsidRPr="0053408A" w:rsidRDefault="008C5BF7" w:rsidP="0053408A">
      <w:pPr>
        <w:ind w:firstLine="708"/>
        <w:jc w:val="both"/>
        <w:rPr>
          <w:rFonts w:ascii="Arial" w:hAnsi="Arial" w:cs="Arial"/>
        </w:rPr>
      </w:pPr>
      <w:r w:rsidRPr="0053408A">
        <w:rPr>
          <w:rFonts w:ascii="Arial" w:hAnsi="Arial" w:cs="Arial"/>
        </w:rPr>
        <w:lastRenderedPageBreak/>
        <w:t>b) prošla procesem, jehož součástí je vytřídění železných a neželezných kovů</w:t>
      </w:r>
      <w:r w:rsidR="009C3C3E">
        <w:rPr>
          <w:rFonts w:ascii="Arial" w:hAnsi="Arial" w:cs="Arial"/>
        </w:rPr>
        <w:t>,</w:t>
      </w:r>
      <w:r w:rsidRPr="0053408A">
        <w:rPr>
          <w:rFonts w:ascii="Arial" w:hAnsi="Arial" w:cs="Arial"/>
        </w:rPr>
        <w:t xml:space="preserve"> a proce</w:t>
      </w:r>
      <w:r w:rsidRPr="0053408A">
        <w:rPr>
          <w:rFonts w:ascii="Arial" w:hAnsi="Arial" w:cs="Arial"/>
        </w:rPr>
        <w:t>sem zrání, kdy se stabilizuje minerální frakce odpadu, a to absorpcí atmosférického CO</w:t>
      </w:r>
      <w:r w:rsidRPr="00253F51">
        <w:rPr>
          <w:rFonts w:ascii="Arial" w:hAnsi="Arial" w:cs="Arial"/>
          <w:vertAlign w:val="subscript"/>
        </w:rPr>
        <w:t>2</w:t>
      </w:r>
      <w:r w:rsidRPr="0053408A">
        <w:rPr>
          <w:rFonts w:ascii="Arial" w:hAnsi="Arial" w:cs="Arial"/>
        </w:rPr>
        <w:t>, odváděním přebytečné vody a oxidací, součástí tohoto procesu je skladování na volném prostranství nebo v zakrytých budovách, na vodohospodářsky zabezpečené ploše alesp</w:t>
      </w:r>
      <w:r w:rsidRPr="0053408A">
        <w:rPr>
          <w:rFonts w:ascii="Arial" w:hAnsi="Arial" w:cs="Arial"/>
        </w:rPr>
        <w:t xml:space="preserve">oň po dobu 28 dnů, </w:t>
      </w:r>
    </w:p>
    <w:p w14:paraId="1BF0CED2" w14:textId="77777777" w:rsidR="0053408A" w:rsidRPr="0053408A" w:rsidRDefault="008C5BF7" w:rsidP="0053408A">
      <w:pPr>
        <w:ind w:firstLine="708"/>
        <w:jc w:val="both"/>
        <w:rPr>
          <w:rFonts w:ascii="Arial" w:hAnsi="Arial" w:cs="Arial"/>
        </w:rPr>
      </w:pPr>
      <w:r w:rsidRPr="0053408A">
        <w:rPr>
          <w:rFonts w:ascii="Arial" w:hAnsi="Arial" w:cs="Arial"/>
        </w:rPr>
        <w:t>c) obsah škodlivin ve výluhu nepřekračuje nejvýše přípustné hodnoty uvedené v tabulce č. 6.1 přílohy č. 6 k této vyhlášce; splnění této podmínky se ověřuje pro každých 5 000 tun strusky,</w:t>
      </w:r>
    </w:p>
    <w:p w14:paraId="003B0644" w14:textId="77777777" w:rsidR="0053408A" w:rsidRPr="0053408A" w:rsidRDefault="008C5BF7" w:rsidP="0053408A">
      <w:pPr>
        <w:ind w:firstLine="708"/>
        <w:jc w:val="both"/>
        <w:rPr>
          <w:rFonts w:ascii="Arial" w:hAnsi="Arial" w:cs="Arial"/>
        </w:rPr>
      </w:pPr>
      <w:r w:rsidRPr="0053408A">
        <w:rPr>
          <w:rFonts w:ascii="Arial" w:hAnsi="Arial" w:cs="Arial"/>
        </w:rPr>
        <w:t>d) obsah škodlivin v sušině vyzrálé strusky nepře</w:t>
      </w:r>
      <w:r w:rsidRPr="0053408A">
        <w:rPr>
          <w:rFonts w:ascii="Arial" w:hAnsi="Arial" w:cs="Arial"/>
        </w:rPr>
        <w:t>kračuje nejvýše přípustné hodnoty uvedené v tabulce č. 6.2 přílohy č. 6 k této vyhlášce, splnění této podmínky se ověřuje alespoň čtyřikrát ročně; v případě překročení obsahu škodlivin v sušině vyzrálé strusky je pro místo aplikace strusky zpracováno hodno</w:t>
      </w:r>
      <w:r w:rsidRPr="0053408A">
        <w:rPr>
          <w:rFonts w:ascii="Arial" w:hAnsi="Arial" w:cs="Arial"/>
        </w:rPr>
        <w:t>cení rizika v dané lokalitě v souladu se zvláštním právním předpisem9) a krajský úřad použití vyzrálé strusky s vyšším obsahem škodlivin v sušině schválí v rámci povolení provozu zařízení vydaném pro místo aplikace strusky,</w:t>
      </w:r>
    </w:p>
    <w:p w14:paraId="736C061D" w14:textId="77777777" w:rsidR="0053408A" w:rsidRPr="0053408A" w:rsidRDefault="008C5BF7" w:rsidP="0053408A">
      <w:pPr>
        <w:ind w:firstLine="708"/>
        <w:jc w:val="both"/>
        <w:rPr>
          <w:rFonts w:ascii="Arial" w:hAnsi="Arial" w:cs="Arial"/>
        </w:rPr>
      </w:pPr>
      <w:r w:rsidRPr="0053408A">
        <w:rPr>
          <w:rFonts w:ascii="Arial" w:hAnsi="Arial" w:cs="Arial"/>
        </w:rPr>
        <w:t>e) splňuje technické požadavky v</w:t>
      </w:r>
      <w:r w:rsidRPr="0053408A">
        <w:rPr>
          <w:rFonts w:ascii="Arial" w:hAnsi="Arial" w:cs="Arial"/>
        </w:rPr>
        <w:t>ymezené v bodě 1 přílohy č. 6 k této vyhlášce,</w:t>
      </w:r>
    </w:p>
    <w:p w14:paraId="12337535" w14:textId="77777777" w:rsidR="0053408A" w:rsidRPr="0053408A" w:rsidRDefault="008C5BF7" w:rsidP="0053408A">
      <w:pPr>
        <w:ind w:firstLine="708"/>
        <w:jc w:val="both"/>
        <w:rPr>
          <w:rFonts w:ascii="Arial" w:hAnsi="Arial" w:cs="Arial"/>
        </w:rPr>
      </w:pPr>
      <w:r w:rsidRPr="0053408A">
        <w:rPr>
          <w:rFonts w:ascii="Arial" w:hAnsi="Arial" w:cs="Arial"/>
        </w:rPr>
        <w:t>g) bude použita ke stavebním účelům uvedeným v tabulce v bodě 2 přílohy č. 6 k této vyhlášce za podmínek uvedených v tomto bodě,</w:t>
      </w:r>
    </w:p>
    <w:p w14:paraId="5B243F0E" w14:textId="77777777" w:rsidR="0053408A" w:rsidRPr="0053408A" w:rsidRDefault="008C5BF7" w:rsidP="0053408A">
      <w:pPr>
        <w:ind w:firstLine="708"/>
        <w:jc w:val="both"/>
        <w:rPr>
          <w:rFonts w:ascii="Arial" w:hAnsi="Arial" w:cs="Arial"/>
        </w:rPr>
      </w:pPr>
      <w:r w:rsidRPr="0053408A">
        <w:rPr>
          <w:rFonts w:ascii="Arial" w:hAnsi="Arial" w:cs="Arial"/>
        </w:rPr>
        <w:t>g) technická vrstva obsahující vyzrálou strusku je alespoň 1 m nad maximální výš</w:t>
      </w:r>
      <w:r w:rsidRPr="0053408A">
        <w:rPr>
          <w:rFonts w:ascii="Arial" w:hAnsi="Arial" w:cs="Arial"/>
        </w:rPr>
        <w:t xml:space="preserve">kou hladiny podzemní vody, </w:t>
      </w:r>
    </w:p>
    <w:p w14:paraId="1893DCE5" w14:textId="77777777" w:rsidR="0053408A" w:rsidRPr="0053408A" w:rsidRDefault="008C5BF7" w:rsidP="0053408A">
      <w:pPr>
        <w:ind w:firstLine="708"/>
        <w:jc w:val="both"/>
        <w:rPr>
          <w:rFonts w:ascii="Arial" w:hAnsi="Arial" w:cs="Arial"/>
        </w:rPr>
      </w:pPr>
      <w:r w:rsidRPr="0053408A">
        <w:rPr>
          <w:rFonts w:ascii="Arial" w:hAnsi="Arial" w:cs="Arial"/>
        </w:rPr>
        <w:t>h) vzdálenost místa využití od studny nebo jímacího vrtu určeného k zásobování vodou domácností je nejméně 30 m,</w:t>
      </w:r>
    </w:p>
    <w:p w14:paraId="7B8E0ABD" w14:textId="77777777" w:rsidR="0053408A" w:rsidRPr="0053408A" w:rsidRDefault="008C5BF7" w:rsidP="0053408A">
      <w:pPr>
        <w:ind w:firstLine="708"/>
        <w:jc w:val="both"/>
        <w:rPr>
          <w:rFonts w:ascii="Arial" w:hAnsi="Arial" w:cs="Arial"/>
        </w:rPr>
      </w:pPr>
      <w:r w:rsidRPr="0053408A">
        <w:rPr>
          <w:rFonts w:ascii="Arial" w:hAnsi="Arial" w:cs="Arial"/>
        </w:rPr>
        <w:t>i) nebude použita v ochranných pásmech vodních zdrojů I. a II. stupně</w:t>
      </w:r>
      <w:r w:rsidRPr="009C3C3E">
        <w:rPr>
          <w:rFonts w:ascii="Arial" w:hAnsi="Arial" w:cs="Arial"/>
          <w:vertAlign w:val="superscript"/>
        </w:rPr>
        <w:t>6)</w:t>
      </w:r>
      <w:r w:rsidRPr="0053408A">
        <w:rPr>
          <w:rFonts w:ascii="Arial" w:hAnsi="Arial" w:cs="Arial"/>
        </w:rPr>
        <w:t>, v ochranných pásmech léčivých zdrojů a zdr</w:t>
      </w:r>
      <w:r w:rsidRPr="0053408A">
        <w:rPr>
          <w:rFonts w:ascii="Arial" w:hAnsi="Arial" w:cs="Arial"/>
        </w:rPr>
        <w:t>ojů minerálních vod I. a II. stupně</w:t>
      </w:r>
      <w:r w:rsidRPr="009C3C3E">
        <w:rPr>
          <w:rFonts w:ascii="Arial" w:hAnsi="Arial" w:cs="Arial"/>
          <w:vertAlign w:val="superscript"/>
        </w:rPr>
        <w:t>7)</w:t>
      </w:r>
      <w:r w:rsidRPr="0053408A">
        <w:rPr>
          <w:rFonts w:ascii="Arial" w:hAnsi="Arial" w:cs="Arial"/>
        </w:rPr>
        <w:t>, ve zvláště chráněných územích, v územích soustavy Natura 2000 nebo v záplavových územích,</w:t>
      </w:r>
    </w:p>
    <w:p w14:paraId="6903FD1E" w14:textId="7F62BD52" w:rsidR="00FE2120" w:rsidRDefault="008C5BF7" w:rsidP="00F609BC">
      <w:pPr>
        <w:ind w:firstLine="708"/>
        <w:jc w:val="both"/>
        <w:rPr>
          <w:rFonts w:ascii="Arial" w:hAnsi="Arial" w:cs="Arial"/>
        </w:rPr>
      </w:pPr>
      <w:r w:rsidRPr="0053408A">
        <w:rPr>
          <w:rFonts w:ascii="Arial" w:hAnsi="Arial" w:cs="Arial"/>
        </w:rPr>
        <w:t>j) minimální množství strusky využité v jedné aplikaci je 250 m</w:t>
      </w:r>
      <w:r w:rsidRPr="009C3C3E">
        <w:rPr>
          <w:rFonts w:ascii="Arial" w:hAnsi="Arial" w:cs="Arial"/>
          <w:vertAlign w:val="superscript"/>
        </w:rPr>
        <w:t>3</w:t>
      </w:r>
      <w:r w:rsidRPr="0053408A">
        <w:rPr>
          <w:rFonts w:ascii="Arial" w:hAnsi="Arial" w:cs="Arial"/>
        </w:rPr>
        <w:t>.</w:t>
      </w:r>
    </w:p>
    <w:p w14:paraId="08BC8807" w14:textId="76D60BC4" w:rsidR="004F08DB" w:rsidRPr="00461557" w:rsidRDefault="008C5BF7" w:rsidP="00F609BC">
      <w:pPr>
        <w:ind w:firstLine="708"/>
        <w:jc w:val="both"/>
        <w:rPr>
          <w:rFonts w:ascii="Arial" w:hAnsi="Arial" w:cs="Arial"/>
        </w:rPr>
      </w:pPr>
      <w:r w:rsidRPr="00461557">
        <w:rPr>
          <w:rFonts w:ascii="Arial" w:hAnsi="Arial" w:cs="Arial"/>
        </w:rPr>
        <w:t>(2) Zvláštní požadavky na vzorkování pro účely ověření vhodno</w:t>
      </w:r>
      <w:r w:rsidRPr="00461557">
        <w:rPr>
          <w:rFonts w:ascii="Arial" w:hAnsi="Arial" w:cs="Arial"/>
        </w:rPr>
        <w:t xml:space="preserve">sti strusky pro zasypávání jsou vymezeny v bodě 4 </w:t>
      </w:r>
      <w:r w:rsidR="003D1F0A">
        <w:rPr>
          <w:rFonts w:ascii="Arial" w:eastAsia="Calibri" w:hAnsi="Arial" w:cs="Arial"/>
        </w:rPr>
        <w:t>přílohy</w:t>
      </w:r>
      <w:r w:rsidRPr="00461557">
        <w:rPr>
          <w:rFonts w:ascii="Arial" w:hAnsi="Arial" w:cs="Arial"/>
        </w:rPr>
        <w:t xml:space="preserve"> č. 6 </w:t>
      </w:r>
      <w:r w:rsidRPr="00461557">
        <w:rPr>
          <w:rFonts w:ascii="Arial" w:eastAsia="Calibri" w:hAnsi="Arial" w:cs="Arial"/>
        </w:rPr>
        <w:t>k této vyhlášce</w:t>
      </w:r>
      <w:r w:rsidRPr="00461557">
        <w:rPr>
          <w:rFonts w:ascii="Arial" w:hAnsi="Arial" w:cs="Arial"/>
        </w:rPr>
        <w:t>.</w:t>
      </w:r>
    </w:p>
    <w:bookmarkEnd w:id="4"/>
    <w:p w14:paraId="43BB2612" w14:textId="77777777" w:rsidR="004F08DB" w:rsidRPr="00461557" w:rsidRDefault="004F08DB" w:rsidP="004F08DB">
      <w:pPr>
        <w:pStyle w:val="Bezmezer"/>
        <w:rPr>
          <w:rFonts w:ascii="Arial" w:hAnsi="Arial" w:cs="Arial"/>
        </w:rPr>
      </w:pPr>
    </w:p>
    <w:p w14:paraId="7DB05CD9" w14:textId="77777777" w:rsidR="004F08DB" w:rsidRPr="00461557" w:rsidRDefault="008C5BF7" w:rsidP="004F08DB">
      <w:pPr>
        <w:pStyle w:val="Bezmezer"/>
        <w:jc w:val="center"/>
        <w:rPr>
          <w:rFonts w:ascii="Arial" w:hAnsi="Arial" w:cs="Arial"/>
        </w:rPr>
      </w:pPr>
      <w:r w:rsidRPr="00461557">
        <w:rPr>
          <w:rFonts w:ascii="Arial" w:hAnsi="Arial" w:cs="Arial"/>
        </w:rPr>
        <w:t>Díl 2</w:t>
      </w:r>
    </w:p>
    <w:p w14:paraId="71E6E8A4" w14:textId="77777777" w:rsidR="004F08DB" w:rsidRPr="00461557" w:rsidRDefault="004F08DB" w:rsidP="004F08DB">
      <w:pPr>
        <w:pStyle w:val="Bezmezer"/>
        <w:jc w:val="center"/>
        <w:rPr>
          <w:rFonts w:ascii="Arial" w:hAnsi="Arial" w:cs="Arial"/>
        </w:rPr>
      </w:pPr>
    </w:p>
    <w:p w14:paraId="4277C680" w14:textId="77777777" w:rsidR="004F08DB" w:rsidRPr="00461557" w:rsidRDefault="008C5BF7" w:rsidP="004F08DB">
      <w:pPr>
        <w:pStyle w:val="Bezmezer"/>
        <w:jc w:val="center"/>
        <w:rPr>
          <w:rFonts w:ascii="Arial" w:hAnsi="Arial" w:cs="Arial"/>
        </w:rPr>
      </w:pPr>
      <w:r w:rsidRPr="00461557">
        <w:rPr>
          <w:rFonts w:ascii="Arial" w:hAnsi="Arial" w:cs="Arial"/>
        </w:rPr>
        <w:t>§ 8</w:t>
      </w:r>
    </w:p>
    <w:p w14:paraId="0806FE23" w14:textId="77777777" w:rsidR="004F08DB" w:rsidRPr="00461557" w:rsidRDefault="004F08DB" w:rsidP="004F08DB">
      <w:pPr>
        <w:pStyle w:val="Bezmezer"/>
        <w:jc w:val="center"/>
        <w:rPr>
          <w:rFonts w:ascii="Arial" w:hAnsi="Arial" w:cs="Arial"/>
        </w:rPr>
      </w:pPr>
    </w:p>
    <w:p w14:paraId="0F502BD5" w14:textId="77777777" w:rsidR="004F08DB" w:rsidRPr="00461557" w:rsidRDefault="008C5BF7" w:rsidP="004F08DB">
      <w:pPr>
        <w:pStyle w:val="Bezmezer"/>
        <w:jc w:val="center"/>
        <w:rPr>
          <w:rFonts w:ascii="Arial" w:hAnsi="Arial" w:cs="Arial"/>
          <w:b/>
        </w:rPr>
      </w:pPr>
      <w:r w:rsidRPr="00461557">
        <w:rPr>
          <w:rFonts w:ascii="Arial" w:hAnsi="Arial" w:cs="Arial"/>
          <w:b/>
        </w:rPr>
        <w:t>Energetické využití odpadů</w:t>
      </w:r>
    </w:p>
    <w:p w14:paraId="11AE36D1" w14:textId="77777777" w:rsidR="004F08DB" w:rsidRPr="00461557" w:rsidRDefault="004F08DB" w:rsidP="004F08DB">
      <w:pPr>
        <w:pStyle w:val="Bezmezer"/>
        <w:jc w:val="center"/>
        <w:rPr>
          <w:rFonts w:ascii="Arial" w:hAnsi="Arial" w:cs="Arial"/>
        </w:rPr>
      </w:pPr>
    </w:p>
    <w:p w14:paraId="63799863" w14:textId="157852F1" w:rsidR="004F08DB" w:rsidRPr="00461557" w:rsidRDefault="008C5BF7" w:rsidP="004F08DB">
      <w:pPr>
        <w:pStyle w:val="Bezmezer"/>
        <w:ind w:firstLine="720"/>
        <w:jc w:val="both"/>
        <w:rPr>
          <w:rFonts w:ascii="Arial" w:hAnsi="Arial" w:cs="Arial"/>
        </w:rPr>
      </w:pPr>
      <w:r w:rsidRPr="00461557">
        <w:rPr>
          <w:rFonts w:ascii="Arial" w:hAnsi="Arial" w:cs="Arial"/>
        </w:rPr>
        <w:t xml:space="preserve">(1) </w:t>
      </w:r>
      <w:bookmarkStart w:id="5" w:name="_Hlk55743986"/>
      <w:r w:rsidRPr="00461557">
        <w:rPr>
          <w:rFonts w:ascii="Arial" w:hAnsi="Arial" w:cs="Arial"/>
        </w:rPr>
        <w:t xml:space="preserve">Odpad vznikající při úpravě </w:t>
      </w:r>
      <w:bookmarkStart w:id="6" w:name="_Hlk44420668"/>
      <w:r w:rsidRPr="00461557">
        <w:rPr>
          <w:rFonts w:ascii="Arial" w:hAnsi="Arial" w:cs="Arial"/>
        </w:rPr>
        <w:t>odděleně soustřeďovaných recyklovatelných komunálních odpadů</w:t>
      </w:r>
      <w:bookmarkEnd w:id="5"/>
      <w:r w:rsidRPr="00461557">
        <w:rPr>
          <w:rFonts w:ascii="Arial" w:hAnsi="Arial" w:cs="Arial"/>
        </w:rPr>
        <w:t xml:space="preserve"> </w:t>
      </w:r>
      <w:bookmarkStart w:id="7" w:name="_Hlk55744023"/>
      <w:r w:rsidR="000A4E58" w:rsidRPr="00461557">
        <w:rPr>
          <w:rFonts w:ascii="Arial" w:hAnsi="Arial" w:cs="Arial"/>
        </w:rPr>
        <w:t xml:space="preserve">v zařízení na mechanickou úpravu odpadu </w:t>
      </w:r>
      <w:r w:rsidRPr="00461557">
        <w:rPr>
          <w:rFonts w:ascii="Arial" w:hAnsi="Arial" w:cs="Arial"/>
        </w:rPr>
        <w:t>může být</w:t>
      </w:r>
      <w:r w:rsidR="00745E0C" w:rsidRPr="00461557">
        <w:rPr>
          <w:rFonts w:ascii="Verdana" w:eastAsia="Calibri" w:hAnsi="Verdana" w:cs="Arial"/>
          <w:sz w:val="20"/>
          <w:szCs w:val="20"/>
          <w:lang w:eastAsia="en-US"/>
        </w:rPr>
        <w:t xml:space="preserve"> </w:t>
      </w:r>
      <w:r w:rsidR="00745E0C" w:rsidRPr="00461557">
        <w:rPr>
          <w:rFonts w:ascii="Arial" w:hAnsi="Arial" w:cs="Arial"/>
        </w:rPr>
        <w:t xml:space="preserve">předán </w:t>
      </w:r>
      <w:r w:rsidR="003E3337" w:rsidRPr="00461557">
        <w:rPr>
          <w:rFonts w:ascii="Arial" w:hAnsi="Arial" w:cs="Arial"/>
        </w:rPr>
        <w:t>k</w:t>
      </w:r>
      <w:r w:rsidR="002B4415" w:rsidRPr="00461557">
        <w:rPr>
          <w:rFonts w:ascii="Arial" w:hAnsi="Arial" w:cs="Arial"/>
        </w:rPr>
        <w:t> energetickému využití</w:t>
      </w:r>
      <w:r w:rsidRPr="00461557">
        <w:rPr>
          <w:rFonts w:ascii="Arial" w:hAnsi="Arial" w:cs="Arial"/>
        </w:rPr>
        <w:t xml:space="preserve"> v zařízení na energetické využití</w:t>
      </w:r>
      <w:bookmarkEnd w:id="6"/>
      <w:r w:rsidRPr="00461557">
        <w:rPr>
          <w:rFonts w:ascii="Arial" w:hAnsi="Arial" w:cs="Arial"/>
        </w:rPr>
        <w:t xml:space="preserve"> odpadu, pokud množství takto předaného odpadu tvoří </w:t>
      </w:r>
      <w:r w:rsidR="00293B5D">
        <w:rPr>
          <w:rFonts w:ascii="Arial" w:hAnsi="Arial" w:cs="Arial"/>
        </w:rPr>
        <w:t xml:space="preserve">v kalendářním roce </w:t>
      </w:r>
      <w:r w:rsidRPr="00461557">
        <w:rPr>
          <w:rFonts w:ascii="Arial" w:hAnsi="Arial" w:cs="Arial"/>
        </w:rPr>
        <w:t>nejvýše</w:t>
      </w:r>
      <w:bookmarkEnd w:id="7"/>
      <w:r w:rsidRPr="00461557">
        <w:rPr>
          <w:rFonts w:ascii="Arial" w:hAnsi="Arial" w:cs="Arial"/>
        </w:rPr>
        <w:t xml:space="preserve"> podíl pro daný materiál stanovený v</w:t>
      </w:r>
      <w:r w:rsidR="00951AE3">
        <w:rPr>
          <w:rFonts w:ascii="Arial" w:hAnsi="Arial" w:cs="Arial"/>
        </w:rPr>
        <w:t> tabulce č. 7.1</w:t>
      </w:r>
      <w:r w:rsidRPr="00461557">
        <w:rPr>
          <w:rFonts w:ascii="Arial" w:hAnsi="Arial" w:cs="Arial"/>
        </w:rPr>
        <w:t> přílo</w:t>
      </w:r>
      <w:r w:rsidR="00951AE3">
        <w:rPr>
          <w:rFonts w:ascii="Arial" w:hAnsi="Arial" w:cs="Arial"/>
        </w:rPr>
        <w:t>hy</w:t>
      </w:r>
      <w:r w:rsidRPr="00461557">
        <w:rPr>
          <w:rFonts w:ascii="Arial" w:hAnsi="Arial" w:cs="Arial"/>
        </w:rPr>
        <w:t xml:space="preserve"> č. 7</w:t>
      </w:r>
      <w:r w:rsidRPr="00461557">
        <w:rPr>
          <w:rFonts w:ascii="Arial" w:hAnsi="Arial" w:cs="Arial"/>
        </w:rPr>
        <w:t xml:space="preserve"> k této vyhlášce</w:t>
      </w:r>
      <w:r w:rsidR="00552FB3" w:rsidRPr="00461557">
        <w:rPr>
          <w:rFonts w:ascii="Arial" w:hAnsi="Arial" w:cs="Arial"/>
        </w:rPr>
        <w:t xml:space="preserve"> z celkového množství odděleně soustřeďovaného recyklovatelného odpadu tohoto materiálu vstupujícího do procesu úpravy</w:t>
      </w:r>
      <w:r w:rsidRPr="00461557">
        <w:rPr>
          <w:rFonts w:ascii="Arial" w:hAnsi="Arial" w:cs="Arial"/>
        </w:rPr>
        <w:t xml:space="preserve">. </w:t>
      </w:r>
    </w:p>
    <w:p w14:paraId="4AD7EB1A" w14:textId="77777777" w:rsidR="004F08DB" w:rsidRPr="00461557" w:rsidRDefault="004F08DB" w:rsidP="004F08DB">
      <w:pPr>
        <w:pStyle w:val="Bezmezer"/>
        <w:ind w:firstLine="720"/>
        <w:jc w:val="both"/>
        <w:rPr>
          <w:rFonts w:ascii="Arial" w:hAnsi="Arial" w:cs="Arial"/>
        </w:rPr>
      </w:pPr>
    </w:p>
    <w:p w14:paraId="586315D1" w14:textId="77777777" w:rsidR="004F08DB" w:rsidRPr="00461557" w:rsidRDefault="008C5BF7" w:rsidP="004F08DB">
      <w:pPr>
        <w:pStyle w:val="Bezmezer"/>
        <w:ind w:firstLine="720"/>
        <w:jc w:val="both"/>
        <w:rPr>
          <w:rFonts w:ascii="Arial" w:hAnsi="Arial" w:cs="Arial"/>
        </w:rPr>
      </w:pPr>
      <w:r w:rsidRPr="00461557">
        <w:rPr>
          <w:rFonts w:ascii="Arial" w:hAnsi="Arial" w:cs="Arial"/>
        </w:rPr>
        <w:t>(2) Údaj</w:t>
      </w:r>
      <w:r w:rsidR="00CC5BD2" w:rsidRPr="00461557">
        <w:rPr>
          <w:rFonts w:ascii="Arial" w:hAnsi="Arial" w:cs="Arial"/>
        </w:rPr>
        <w:t xml:space="preserve"> o</w:t>
      </w:r>
      <w:r w:rsidR="006318A3" w:rsidRPr="00461557">
        <w:rPr>
          <w:rFonts w:ascii="Arial" w:hAnsi="Arial" w:cs="Arial"/>
        </w:rPr>
        <w:t xml:space="preserve"> </w:t>
      </w:r>
      <w:r w:rsidRPr="00461557">
        <w:rPr>
          <w:rFonts w:ascii="Arial" w:hAnsi="Arial" w:cs="Arial"/>
        </w:rPr>
        <w:t>tom</w:t>
      </w:r>
      <w:r w:rsidR="00CC5BD2" w:rsidRPr="00461557">
        <w:rPr>
          <w:rFonts w:ascii="Arial" w:hAnsi="Arial" w:cs="Arial"/>
        </w:rPr>
        <w:t>,</w:t>
      </w:r>
      <w:r w:rsidR="006318A3" w:rsidRPr="00461557">
        <w:rPr>
          <w:rFonts w:ascii="Arial" w:hAnsi="Arial" w:cs="Arial"/>
        </w:rPr>
        <w:t xml:space="preserve"> jaký podíl z upravovaného odpadu tvoří předávaný odpad a</w:t>
      </w:r>
      <w:r w:rsidRPr="00461557">
        <w:rPr>
          <w:rFonts w:ascii="Arial" w:hAnsi="Arial" w:cs="Arial"/>
        </w:rPr>
        <w:t xml:space="preserve"> zda odpad splňuje podmínku podle odstavce 1, je součástí údajů o odpadu předávaných provozovatelem zařízení na úpravu odpadu. </w:t>
      </w:r>
      <w:r w:rsidR="00552FB3" w:rsidRPr="00461557">
        <w:rPr>
          <w:rFonts w:ascii="Arial" w:hAnsi="Arial" w:cs="Arial"/>
        </w:rPr>
        <w:t>Pokud odpad prochází více zařízeními na úpravu</w:t>
      </w:r>
      <w:r w:rsidR="00FC78BE" w:rsidRPr="00461557">
        <w:rPr>
          <w:rFonts w:ascii="Arial" w:hAnsi="Arial" w:cs="Arial"/>
        </w:rPr>
        <w:t>,</w:t>
      </w:r>
      <w:r w:rsidR="00552FB3" w:rsidRPr="00461557">
        <w:rPr>
          <w:rFonts w:ascii="Arial" w:hAnsi="Arial" w:cs="Arial"/>
        </w:rPr>
        <w:t xml:space="preserve"> musí provozovatel zohlednit</w:t>
      </w:r>
      <w:r w:rsidR="00FC78BE" w:rsidRPr="00461557">
        <w:rPr>
          <w:rFonts w:ascii="Arial" w:hAnsi="Arial" w:cs="Arial"/>
        </w:rPr>
        <w:t>,</w:t>
      </w:r>
      <w:r w:rsidR="00552FB3" w:rsidRPr="00461557">
        <w:rPr>
          <w:rFonts w:ascii="Arial" w:hAnsi="Arial" w:cs="Arial"/>
        </w:rPr>
        <w:t xml:space="preserve"> jaký podíl z původně odděleně soustřeďovaného recyklovatelného </w:t>
      </w:r>
      <w:r w:rsidR="001D373A" w:rsidRPr="00461557">
        <w:rPr>
          <w:rFonts w:ascii="Arial" w:hAnsi="Arial" w:cs="Arial"/>
        </w:rPr>
        <w:t xml:space="preserve">komunálního </w:t>
      </w:r>
      <w:r w:rsidR="00552FB3" w:rsidRPr="00461557">
        <w:rPr>
          <w:rFonts w:ascii="Arial" w:hAnsi="Arial" w:cs="Arial"/>
        </w:rPr>
        <w:t xml:space="preserve">odpadu vstupujícího do procesu úpravy představoval vstupující odpad. </w:t>
      </w:r>
    </w:p>
    <w:p w14:paraId="6C48D6CE" w14:textId="77777777" w:rsidR="004F08DB" w:rsidRPr="00461557" w:rsidRDefault="004F08DB" w:rsidP="004F08DB">
      <w:pPr>
        <w:pStyle w:val="Bezmezer"/>
        <w:ind w:firstLine="720"/>
        <w:jc w:val="both"/>
        <w:rPr>
          <w:rFonts w:ascii="Arial" w:hAnsi="Arial" w:cs="Arial"/>
        </w:rPr>
      </w:pPr>
    </w:p>
    <w:p w14:paraId="41657B8C" w14:textId="77777777" w:rsidR="004F08DB" w:rsidRPr="00461557" w:rsidRDefault="004F08DB" w:rsidP="004F08DB">
      <w:pPr>
        <w:pStyle w:val="Bezmezer"/>
        <w:jc w:val="center"/>
        <w:rPr>
          <w:rFonts w:ascii="Arial" w:hAnsi="Arial" w:cs="Arial"/>
        </w:rPr>
      </w:pPr>
    </w:p>
    <w:p w14:paraId="6D41741C" w14:textId="77777777" w:rsidR="004F08DB" w:rsidRPr="00461557" w:rsidRDefault="008C5BF7" w:rsidP="004F08DB">
      <w:pPr>
        <w:pStyle w:val="Bezmezer"/>
        <w:jc w:val="center"/>
        <w:rPr>
          <w:rFonts w:ascii="Arial" w:hAnsi="Arial" w:cs="Arial"/>
        </w:rPr>
      </w:pPr>
      <w:r w:rsidRPr="00461557">
        <w:rPr>
          <w:rFonts w:ascii="Arial" w:hAnsi="Arial" w:cs="Arial"/>
        </w:rPr>
        <w:t>Hlava III</w:t>
      </w:r>
    </w:p>
    <w:p w14:paraId="0310569A" w14:textId="77777777" w:rsidR="004F08DB" w:rsidRPr="00461557" w:rsidRDefault="004F08DB" w:rsidP="004F08DB">
      <w:pPr>
        <w:pStyle w:val="Bezmezer"/>
        <w:jc w:val="center"/>
        <w:rPr>
          <w:rFonts w:ascii="Arial" w:hAnsi="Arial" w:cs="Arial"/>
        </w:rPr>
      </w:pPr>
    </w:p>
    <w:p w14:paraId="24D71250" w14:textId="77777777" w:rsidR="004F08DB" w:rsidRPr="00832947" w:rsidRDefault="008C5BF7" w:rsidP="004F08DB">
      <w:pPr>
        <w:pStyle w:val="Bezmezer"/>
        <w:jc w:val="center"/>
        <w:rPr>
          <w:rFonts w:ascii="Arial" w:hAnsi="Arial" w:cs="Arial"/>
          <w:b/>
        </w:rPr>
      </w:pPr>
      <w:r w:rsidRPr="00832947">
        <w:rPr>
          <w:rFonts w:ascii="Arial" w:hAnsi="Arial" w:cs="Arial"/>
          <w:b/>
        </w:rPr>
        <w:t>Odstraňování odpadů</w:t>
      </w:r>
    </w:p>
    <w:p w14:paraId="69E63BAA" w14:textId="77777777" w:rsidR="004F08DB" w:rsidRDefault="004F08DB" w:rsidP="004F08DB">
      <w:pPr>
        <w:pStyle w:val="Bezmezer"/>
        <w:jc w:val="center"/>
        <w:rPr>
          <w:rFonts w:ascii="Arial" w:hAnsi="Arial" w:cs="Arial"/>
        </w:rPr>
      </w:pPr>
    </w:p>
    <w:p w14:paraId="0B65FA25" w14:textId="7EB5DEE4" w:rsidR="006E6B94" w:rsidRDefault="008C5BF7" w:rsidP="004F08DB">
      <w:pPr>
        <w:pStyle w:val="Bezmezer"/>
        <w:jc w:val="center"/>
        <w:rPr>
          <w:rFonts w:ascii="Arial" w:hAnsi="Arial" w:cs="Arial"/>
        </w:rPr>
      </w:pPr>
      <w:r>
        <w:rPr>
          <w:rFonts w:ascii="Arial" w:hAnsi="Arial" w:cs="Arial"/>
        </w:rPr>
        <w:t>Díl 1</w:t>
      </w:r>
    </w:p>
    <w:p w14:paraId="2234D993" w14:textId="77777777" w:rsidR="006E6B94" w:rsidRPr="00461557" w:rsidRDefault="006E6B94" w:rsidP="004F08DB">
      <w:pPr>
        <w:pStyle w:val="Bezmezer"/>
        <w:jc w:val="center"/>
        <w:rPr>
          <w:rFonts w:ascii="Arial" w:hAnsi="Arial" w:cs="Arial"/>
        </w:rPr>
      </w:pPr>
    </w:p>
    <w:p w14:paraId="6D0FDFC5" w14:textId="77777777" w:rsidR="004F08DB" w:rsidRPr="00461557" w:rsidRDefault="008C5BF7" w:rsidP="004F08DB">
      <w:pPr>
        <w:pStyle w:val="Bezmezer"/>
        <w:jc w:val="center"/>
        <w:rPr>
          <w:rFonts w:ascii="Arial" w:hAnsi="Arial" w:cs="Arial"/>
        </w:rPr>
      </w:pPr>
      <w:r w:rsidRPr="00461557">
        <w:rPr>
          <w:rFonts w:ascii="Arial" w:hAnsi="Arial" w:cs="Arial"/>
        </w:rPr>
        <w:t>§ 9</w:t>
      </w:r>
    </w:p>
    <w:p w14:paraId="15086C26" w14:textId="77777777" w:rsidR="004F08DB" w:rsidRPr="00461557" w:rsidRDefault="004F08DB" w:rsidP="004F08DB">
      <w:pPr>
        <w:pStyle w:val="Bezmezer"/>
        <w:jc w:val="center"/>
        <w:rPr>
          <w:rFonts w:ascii="Arial" w:hAnsi="Arial" w:cs="Arial"/>
        </w:rPr>
      </w:pPr>
    </w:p>
    <w:p w14:paraId="7F29B0B6" w14:textId="77777777" w:rsidR="004F08DB" w:rsidRPr="00461557" w:rsidRDefault="008C5BF7" w:rsidP="004F08DB">
      <w:pPr>
        <w:pStyle w:val="Bezmezer"/>
        <w:jc w:val="center"/>
        <w:rPr>
          <w:rFonts w:ascii="Arial" w:hAnsi="Arial" w:cs="Arial"/>
          <w:b/>
        </w:rPr>
      </w:pPr>
      <w:r w:rsidRPr="00461557">
        <w:rPr>
          <w:rFonts w:ascii="Arial" w:hAnsi="Arial" w:cs="Arial"/>
          <w:b/>
        </w:rPr>
        <w:t>Omezení odstraňování odpadů</w:t>
      </w:r>
    </w:p>
    <w:p w14:paraId="7D6D3E2F" w14:textId="77777777" w:rsidR="004F08DB" w:rsidRPr="00461557" w:rsidRDefault="004F08DB" w:rsidP="004F08DB">
      <w:pPr>
        <w:pStyle w:val="Bezmezer"/>
        <w:jc w:val="center"/>
        <w:rPr>
          <w:rFonts w:ascii="Arial" w:hAnsi="Arial" w:cs="Arial"/>
        </w:rPr>
      </w:pPr>
    </w:p>
    <w:p w14:paraId="62F78BE1" w14:textId="19D4E194" w:rsidR="004F08DB" w:rsidRPr="00B302C9" w:rsidRDefault="008C5BF7" w:rsidP="004F08DB">
      <w:pPr>
        <w:pStyle w:val="Bezmezer"/>
        <w:ind w:firstLine="720"/>
        <w:jc w:val="both"/>
        <w:rPr>
          <w:rFonts w:ascii="Arial" w:hAnsi="Arial" w:cs="Arial"/>
          <w:u w:val="single"/>
        </w:rPr>
      </w:pPr>
      <w:r w:rsidRPr="00B302C9">
        <w:rPr>
          <w:rFonts w:ascii="Arial" w:hAnsi="Arial" w:cs="Arial"/>
          <w:u w:val="single"/>
        </w:rPr>
        <w:t xml:space="preserve">(1) Odpad vznikající při </w:t>
      </w:r>
      <w:r w:rsidRPr="00B302C9">
        <w:rPr>
          <w:rFonts w:ascii="Arial" w:hAnsi="Arial" w:cs="Arial"/>
          <w:u w:val="single"/>
        </w:rPr>
        <w:t>úpravě odděleně soustřeďovaných recyklovatelných komunálních odpadů</w:t>
      </w:r>
      <w:r w:rsidR="001C355C" w:rsidRPr="00B302C9">
        <w:rPr>
          <w:rFonts w:ascii="Arial" w:hAnsi="Arial" w:cs="Arial"/>
          <w:u w:val="single"/>
        </w:rPr>
        <w:t xml:space="preserve"> v zařízení na mechanickou úpravu odpadu</w:t>
      </w:r>
      <w:r w:rsidR="00797E53" w:rsidRPr="00B302C9">
        <w:rPr>
          <w:rFonts w:ascii="Arial" w:hAnsi="Arial" w:cs="Arial"/>
          <w:u w:val="single"/>
        </w:rPr>
        <w:t xml:space="preserve"> </w:t>
      </w:r>
      <w:r w:rsidRPr="00B302C9">
        <w:rPr>
          <w:rFonts w:ascii="Arial" w:hAnsi="Arial" w:cs="Arial"/>
          <w:u w:val="single"/>
        </w:rPr>
        <w:t xml:space="preserve">může být odstraněn, pouze pokud množství takto předaného odpadu tvoří </w:t>
      </w:r>
      <w:r w:rsidR="00293B5D" w:rsidRPr="00B302C9">
        <w:rPr>
          <w:rFonts w:ascii="Arial" w:hAnsi="Arial" w:cs="Arial"/>
          <w:u w:val="single"/>
        </w:rPr>
        <w:t xml:space="preserve">v kalendářním roce </w:t>
      </w:r>
      <w:r w:rsidRPr="00B302C9">
        <w:rPr>
          <w:rFonts w:ascii="Arial" w:hAnsi="Arial" w:cs="Arial"/>
          <w:u w:val="single"/>
        </w:rPr>
        <w:t>nejvýše podíl pro daný materiál stanovený v</w:t>
      </w:r>
      <w:r w:rsidR="0040086D" w:rsidRPr="00B302C9">
        <w:rPr>
          <w:rFonts w:ascii="Arial" w:hAnsi="Arial" w:cs="Arial"/>
          <w:u w:val="single"/>
        </w:rPr>
        <w:t> tabulce č. 7.2</w:t>
      </w:r>
      <w:r w:rsidRPr="00B302C9">
        <w:rPr>
          <w:rFonts w:ascii="Arial" w:hAnsi="Arial" w:cs="Arial"/>
          <w:u w:val="single"/>
        </w:rPr>
        <w:t> </w:t>
      </w:r>
      <w:r w:rsidRPr="00B302C9">
        <w:rPr>
          <w:rFonts w:ascii="Arial" w:hAnsi="Arial" w:cs="Arial"/>
          <w:u w:val="single"/>
        </w:rPr>
        <w:t>přílo</w:t>
      </w:r>
      <w:r w:rsidR="0040086D" w:rsidRPr="00B302C9">
        <w:rPr>
          <w:rFonts w:ascii="Arial" w:hAnsi="Arial" w:cs="Arial"/>
          <w:u w:val="single"/>
        </w:rPr>
        <w:t>hy</w:t>
      </w:r>
      <w:r w:rsidRPr="00B302C9">
        <w:rPr>
          <w:rFonts w:ascii="Arial" w:hAnsi="Arial" w:cs="Arial"/>
          <w:u w:val="single"/>
        </w:rPr>
        <w:t xml:space="preserve"> č. 7 k této </w:t>
      </w:r>
      <w:bookmarkStart w:id="8" w:name="_Hlk55744249"/>
      <w:r w:rsidR="00E96E74" w:rsidRPr="00B302C9">
        <w:rPr>
          <w:rFonts w:ascii="Arial" w:hAnsi="Arial" w:cs="Arial"/>
          <w:u w:val="single"/>
        </w:rPr>
        <w:t xml:space="preserve">vyhlášce </w:t>
      </w:r>
      <w:r w:rsidR="00552FB3" w:rsidRPr="00B302C9">
        <w:rPr>
          <w:rFonts w:ascii="Arial" w:hAnsi="Arial" w:cs="Arial"/>
          <w:u w:val="single"/>
        </w:rPr>
        <w:t>z celkového množství odděleně soustřeďovaného recyklovatelného odpadu tohoto materiálu vstupujícího do procesu úpravy</w:t>
      </w:r>
      <w:bookmarkEnd w:id="8"/>
      <w:r w:rsidR="00552FB3" w:rsidRPr="00B302C9">
        <w:rPr>
          <w:rFonts w:ascii="Arial" w:hAnsi="Arial" w:cs="Arial"/>
          <w:u w:val="single"/>
        </w:rPr>
        <w:t>.</w:t>
      </w:r>
    </w:p>
    <w:p w14:paraId="4DBE2BDA" w14:textId="77777777" w:rsidR="004F08DB" w:rsidRPr="00461557" w:rsidRDefault="004F08DB" w:rsidP="004F08DB">
      <w:pPr>
        <w:pStyle w:val="Bezmezer"/>
        <w:ind w:firstLine="720"/>
        <w:jc w:val="both"/>
        <w:rPr>
          <w:rFonts w:ascii="Arial" w:hAnsi="Arial" w:cs="Arial"/>
        </w:rPr>
      </w:pPr>
    </w:p>
    <w:p w14:paraId="13A5205E" w14:textId="16DEAA88" w:rsidR="00552FB3" w:rsidRPr="00461557" w:rsidRDefault="008C5BF7" w:rsidP="00552FB3">
      <w:pPr>
        <w:pStyle w:val="Bezmezer"/>
        <w:ind w:firstLine="720"/>
        <w:jc w:val="both"/>
        <w:rPr>
          <w:rFonts w:ascii="Arial" w:hAnsi="Arial" w:cs="Arial"/>
        </w:rPr>
      </w:pPr>
      <w:r w:rsidRPr="00461557">
        <w:rPr>
          <w:rFonts w:ascii="Arial" w:hAnsi="Arial" w:cs="Arial"/>
        </w:rPr>
        <w:t>(2) Údaj o tom, jaký podíl z upravovaného odpadu tvoří předávaný odpad a zda odpad splňuje podmínku podle o</w:t>
      </w:r>
      <w:r w:rsidRPr="00461557">
        <w:rPr>
          <w:rFonts w:ascii="Arial" w:hAnsi="Arial" w:cs="Arial"/>
        </w:rPr>
        <w:t>dstavce 1, je součástí údajů o odpadu předávaných provozovatelem zařízení na úpravu odpadu. Pokud odpad prochází více zařízeními na úpravu</w:t>
      </w:r>
      <w:r w:rsidR="001E126E" w:rsidRPr="00461557">
        <w:rPr>
          <w:rFonts w:ascii="Arial" w:hAnsi="Arial" w:cs="Arial"/>
        </w:rPr>
        <w:t>,</w:t>
      </w:r>
      <w:r w:rsidRPr="00461557">
        <w:rPr>
          <w:rFonts w:ascii="Arial" w:hAnsi="Arial" w:cs="Arial"/>
        </w:rPr>
        <w:t xml:space="preserve"> musí provozovatel zohlednit</w:t>
      </w:r>
      <w:r w:rsidR="00E96E74">
        <w:rPr>
          <w:rFonts w:ascii="Arial" w:hAnsi="Arial" w:cs="Arial"/>
        </w:rPr>
        <w:t>,</w:t>
      </w:r>
      <w:r w:rsidRPr="00461557">
        <w:rPr>
          <w:rFonts w:ascii="Arial" w:hAnsi="Arial" w:cs="Arial"/>
        </w:rPr>
        <w:t xml:space="preserve"> jaký podíl z původně odděleně soustřeďovaného recyklovatelného</w:t>
      </w:r>
      <w:r w:rsidR="001D373A" w:rsidRPr="00461557">
        <w:rPr>
          <w:rFonts w:ascii="Arial" w:hAnsi="Arial" w:cs="Arial"/>
        </w:rPr>
        <w:t xml:space="preserve"> komunálního</w:t>
      </w:r>
      <w:r w:rsidRPr="00461557">
        <w:rPr>
          <w:rFonts w:ascii="Arial" w:hAnsi="Arial" w:cs="Arial"/>
        </w:rPr>
        <w:t xml:space="preserve"> odpadu vstup</w:t>
      </w:r>
      <w:r w:rsidRPr="00461557">
        <w:rPr>
          <w:rFonts w:ascii="Arial" w:hAnsi="Arial" w:cs="Arial"/>
        </w:rPr>
        <w:t xml:space="preserve">ujícího do procesu úpravy představoval vstupující odpad. </w:t>
      </w:r>
    </w:p>
    <w:p w14:paraId="40D76547" w14:textId="77777777" w:rsidR="00205E97" w:rsidRPr="00461557" w:rsidRDefault="00205E97" w:rsidP="00205E97">
      <w:pPr>
        <w:pStyle w:val="Bezmezer"/>
        <w:jc w:val="both"/>
        <w:rPr>
          <w:rFonts w:ascii="Arial" w:hAnsi="Arial" w:cs="Arial"/>
        </w:rPr>
      </w:pPr>
    </w:p>
    <w:p w14:paraId="4222D0B5" w14:textId="3E9E88B6" w:rsidR="00B302C9" w:rsidRPr="00B302C9" w:rsidRDefault="008C5BF7" w:rsidP="00B302C9">
      <w:pPr>
        <w:pStyle w:val="Bezmezer"/>
        <w:rPr>
          <w:rFonts w:ascii="Arial" w:hAnsi="Arial" w:cs="Arial"/>
          <w:i/>
        </w:rPr>
      </w:pPr>
      <w:r w:rsidRPr="00B302C9">
        <w:rPr>
          <w:rFonts w:ascii="Arial" w:hAnsi="Arial" w:cs="Arial"/>
          <w:i/>
        </w:rPr>
        <w:t>CELEX 32018L0850</w:t>
      </w:r>
    </w:p>
    <w:p w14:paraId="4CAD82A0" w14:textId="77777777" w:rsidR="00B302C9" w:rsidRDefault="00B302C9" w:rsidP="004F08DB">
      <w:pPr>
        <w:pStyle w:val="Bezmezer"/>
        <w:jc w:val="center"/>
        <w:rPr>
          <w:rFonts w:ascii="Arial" w:hAnsi="Arial" w:cs="Arial"/>
        </w:rPr>
      </w:pPr>
    </w:p>
    <w:p w14:paraId="0DFF29BA" w14:textId="77777777" w:rsidR="00B302C9" w:rsidRDefault="00B302C9" w:rsidP="004F08DB">
      <w:pPr>
        <w:pStyle w:val="Bezmezer"/>
        <w:jc w:val="center"/>
        <w:rPr>
          <w:rFonts w:ascii="Arial" w:hAnsi="Arial" w:cs="Arial"/>
        </w:rPr>
      </w:pPr>
    </w:p>
    <w:p w14:paraId="3F401EEC" w14:textId="545DB1C3" w:rsidR="004F08DB" w:rsidRDefault="008C5BF7" w:rsidP="004F08DB">
      <w:pPr>
        <w:pStyle w:val="Bezmezer"/>
        <w:jc w:val="center"/>
        <w:rPr>
          <w:rFonts w:ascii="Arial" w:hAnsi="Arial" w:cs="Arial"/>
        </w:rPr>
      </w:pPr>
      <w:r>
        <w:rPr>
          <w:rFonts w:ascii="Arial" w:hAnsi="Arial" w:cs="Arial"/>
        </w:rPr>
        <w:t>Díl 2</w:t>
      </w:r>
    </w:p>
    <w:p w14:paraId="29796680" w14:textId="77777777" w:rsidR="006E6B94" w:rsidRPr="00461557" w:rsidRDefault="006E6B94" w:rsidP="004F08DB">
      <w:pPr>
        <w:pStyle w:val="Bezmezer"/>
        <w:jc w:val="center"/>
        <w:rPr>
          <w:rFonts w:ascii="Arial" w:hAnsi="Arial" w:cs="Arial"/>
        </w:rPr>
      </w:pPr>
    </w:p>
    <w:p w14:paraId="13A709FE" w14:textId="77777777" w:rsidR="004F08DB" w:rsidRPr="00461557" w:rsidRDefault="008C5BF7" w:rsidP="004F08DB">
      <w:pPr>
        <w:widowControl w:val="0"/>
        <w:autoSpaceDE w:val="0"/>
        <w:autoSpaceDN w:val="0"/>
        <w:adjustRightInd w:val="0"/>
        <w:spacing w:after="0" w:line="240" w:lineRule="auto"/>
        <w:jc w:val="center"/>
        <w:rPr>
          <w:rFonts w:ascii="Arial" w:hAnsi="Arial" w:cs="Arial"/>
        </w:rPr>
      </w:pPr>
      <w:r w:rsidRPr="00461557">
        <w:rPr>
          <w:rFonts w:ascii="Arial" w:hAnsi="Arial" w:cs="Arial"/>
        </w:rPr>
        <w:t>§ 10</w:t>
      </w:r>
    </w:p>
    <w:p w14:paraId="0A3721C7" w14:textId="77777777" w:rsidR="004F08DB" w:rsidRPr="00461557" w:rsidRDefault="004F08DB" w:rsidP="004F08DB">
      <w:pPr>
        <w:widowControl w:val="0"/>
        <w:autoSpaceDE w:val="0"/>
        <w:autoSpaceDN w:val="0"/>
        <w:adjustRightInd w:val="0"/>
        <w:spacing w:after="0" w:line="240" w:lineRule="auto"/>
        <w:rPr>
          <w:rFonts w:ascii="Arial" w:hAnsi="Arial" w:cs="Arial"/>
        </w:rPr>
      </w:pPr>
    </w:p>
    <w:p w14:paraId="0017943B" w14:textId="77777777" w:rsidR="004F08DB" w:rsidRPr="00461557" w:rsidRDefault="008C5BF7" w:rsidP="004F08DB">
      <w:pPr>
        <w:widowControl w:val="0"/>
        <w:autoSpaceDE w:val="0"/>
        <w:autoSpaceDN w:val="0"/>
        <w:adjustRightInd w:val="0"/>
        <w:spacing w:after="0" w:line="240" w:lineRule="auto"/>
        <w:jc w:val="center"/>
        <w:rPr>
          <w:rFonts w:ascii="Arial" w:hAnsi="Arial" w:cs="Arial"/>
          <w:b/>
          <w:bCs/>
        </w:rPr>
      </w:pPr>
      <w:r w:rsidRPr="00461557">
        <w:rPr>
          <w:rFonts w:ascii="Arial" w:hAnsi="Arial" w:cs="Arial"/>
          <w:b/>
          <w:bCs/>
        </w:rPr>
        <w:t xml:space="preserve">Technické požadavky na skládky </w:t>
      </w:r>
    </w:p>
    <w:p w14:paraId="239E531B" w14:textId="77777777" w:rsidR="004F08DB" w:rsidRPr="00461557" w:rsidRDefault="004F08DB" w:rsidP="004F08DB">
      <w:pPr>
        <w:widowControl w:val="0"/>
        <w:autoSpaceDE w:val="0"/>
        <w:autoSpaceDN w:val="0"/>
        <w:adjustRightInd w:val="0"/>
        <w:spacing w:after="0" w:line="240" w:lineRule="auto"/>
        <w:rPr>
          <w:rFonts w:ascii="Arial" w:hAnsi="Arial" w:cs="Arial"/>
          <w:b/>
          <w:bCs/>
        </w:rPr>
      </w:pPr>
    </w:p>
    <w:p w14:paraId="0BE70B14" w14:textId="43D42712" w:rsidR="004F08DB" w:rsidRPr="00461557" w:rsidRDefault="008C5BF7" w:rsidP="004F08DB">
      <w:pPr>
        <w:widowControl w:val="0"/>
        <w:autoSpaceDE w:val="0"/>
        <w:autoSpaceDN w:val="0"/>
        <w:adjustRightInd w:val="0"/>
        <w:spacing w:after="0" w:line="240" w:lineRule="auto"/>
        <w:jc w:val="both"/>
        <w:rPr>
          <w:rFonts w:ascii="Arial" w:hAnsi="Arial" w:cs="Arial"/>
          <w:u w:val="single"/>
        </w:rPr>
      </w:pPr>
      <w:r w:rsidRPr="00461557">
        <w:rPr>
          <w:rFonts w:ascii="Arial" w:hAnsi="Arial" w:cs="Arial"/>
        </w:rPr>
        <w:tab/>
      </w:r>
      <w:r w:rsidRPr="00461557">
        <w:rPr>
          <w:rFonts w:ascii="Arial" w:hAnsi="Arial" w:cs="Arial"/>
          <w:u w:val="single"/>
        </w:rPr>
        <w:t xml:space="preserve">(1) Technické požadavky na skládky odpadů včetně podmínek pro jejich umístění, technické zabezpečení jejich provozu, těsnění, a podmínek pro jejich uzavření a rekultivaci a požadavky na jejich monitorování musí </w:t>
      </w:r>
      <w:r w:rsidR="00E96E74">
        <w:rPr>
          <w:rFonts w:ascii="Arial" w:hAnsi="Arial" w:cs="Arial"/>
          <w:u w:val="single"/>
        </w:rPr>
        <w:t>splňovat</w:t>
      </w:r>
      <w:r w:rsidR="00E96E74" w:rsidRPr="00461557">
        <w:rPr>
          <w:rFonts w:ascii="Arial" w:hAnsi="Arial" w:cs="Arial"/>
          <w:u w:val="single"/>
        </w:rPr>
        <w:t xml:space="preserve"> </w:t>
      </w:r>
      <w:r w:rsidRPr="00461557">
        <w:rPr>
          <w:rFonts w:ascii="Arial" w:hAnsi="Arial" w:cs="Arial"/>
          <w:u w:val="single"/>
        </w:rPr>
        <w:t>požadavky technických norem ČSN 83 8</w:t>
      </w:r>
      <w:r w:rsidRPr="00461557">
        <w:rPr>
          <w:rFonts w:ascii="Arial" w:hAnsi="Arial" w:cs="Arial"/>
          <w:u w:val="single"/>
        </w:rPr>
        <w:t>030 Skládkování odpadů - Základní podmínky pro navrhování a výstavbu skládek, ČSN 83 8032 Skládkování odpadů - Těsnění, ČSN 83 8033 Skládkování odpadů - Nakládání s průsakovými vodami ze skládek, ČSN 83 8034 Skládkování odpadů - odplynění skládek, ČSN 83 8</w:t>
      </w:r>
      <w:r w:rsidRPr="00461557">
        <w:rPr>
          <w:rFonts w:ascii="Arial" w:hAnsi="Arial" w:cs="Arial"/>
          <w:u w:val="single"/>
        </w:rPr>
        <w:t>035 Skládkování odpadů - Uzavírání a rekultivace skládek</w:t>
      </w:r>
      <w:r w:rsidR="004405A5">
        <w:rPr>
          <w:rFonts w:ascii="Arial" w:hAnsi="Arial" w:cs="Arial"/>
          <w:u w:val="single"/>
        </w:rPr>
        <w:t xml:space="preserve"> </w:t>
      </w:r>
      <w:r w:rsidRPr="00461557">
        <w:rPr>
          <w:rFonts w:ascii="Arial" w:hAnsi="Arial" w:cs="Arial"/>
          <w:u w:val="single"/>
        </w:rPr>
        <w:t xml:space="preserve">a ČSN 83 8036 Skládkování odpadů - Monitorování skládek. </w:t>
      </w:r>
    </w:p>
    <w:p w14:paraId="39A0BE54" w14:textId="77777777" w:rsidR="004F08DB" w:rsidRPr="00461557" w:rsidRDefault="008C5BF7" w:rsidP="004F08DB">
      <w:pPr>
        <w:widowControl w:val="0"/>
        <w:autoSpaceDE w:val="0"/>
        <w:autoSpaceDN w:val="0"/>
        <w:adjustRightInd w:val="0"/>
        <w:spacing w:after="0" w:line="240" w:lineRule="auto"/>
        <w:rPr>
          <w:rFonts w:ascii="Arial" w:hAnsi="Arial" w:cs="Arial"/>
        </w:rPr>
      </w:pPr>
      <w:r w:rsidRPr="00461557">
        <w:rPr>
          <w:rFonts w:ascii="Arial" w:hAnsi="Arial" w:cs="Arial"/>
        </w:rPr>
        <w:t xml:space="preserve"> </w:t>
      </w:r>
    </w:p>
    <w:p w14:paraId="66B281F7" w14:textId="77777777" w:rsidR="004F08DB" w:rsidRPr="00461557" w:rsidRDefault="008C5BF7" w:rsidP="004F08DB">
      <w:pPr>
        <w:widowControl w:val="0"/>
        <w:autoSpaceDE w:val="0"/>
        <w:autoSpaceDN w:val="0"/>
        <w:adjustRightInd w:val="0"/>
        <w:spacing w:after="0" w:line="240" w:lineRule="auto"/>
        <w:jc w:val="both"/>
        <w:rPr>
          <w:rFonts w:ascii="Arial" w:hAnsi="Arial" w:cs="Arial"/>
          <w:u w:val="single"/>
        </w:rPr>
      </w:pPr>
      <w:r w:rsidRPr="00461557">
        <w:rPr>
          <w:rFonts w:ascii="Arial" w:hAnsi="Arial" w:cs="Arial"/>
        </w:rPr>
        <w:tab/>
      </w:r>
      <w:r w:rsidRPr="00461557">
        <w:rPr>
          <w:rFonts w:ascii="Arial" w:hAnsi="Arial" w:cs="Arial"/>
          <w:u w:val="single"/>
        </w:rPr>
        <w:t xml:space="preserve">(2) Skládky se dělí podle technického zabezpečení na </w:t>
      </w:r>
      <w:r w:rsidR="00E96E74">
        <w:rPr>
          <w:rFonts w:ascii="Arial" w:hAnsi="Arial" w:cs="Arial"/>
          <w:u w:val="single"/>
        </w:rPr>
        <w:t xml:space="preserve">následující </w:t>
      </w:r>
      <w:r w:rsidRPr="00461557">
        <w:rPr>
          <w:rFonts w:ascii="Arial" w:hAnsi="Arial" w:cs="Arial"/>
          <w:u w:val="single"/>
        </w:rPr>
        <w:t xml:space="preserve">skupiny: </w:t>
      </w:r>
    </w:p>
    <w:p w14:paraId="6930DEAF" w14:textId="77777777" w:rsidR="004F08DB" w:rsidRPr="00461557" w:rsidRDefault="008C5BF7" w:rsidP="004F08DB">
      <w:pPr>
        <w:widowControl w:val="0"/>
        <w:autoSpaceDE w:val="0"/>
        <w:autoSpaceDN w:val="0"/>
        <w:adjustRightInd w:val="0"/>
        <w:spacing w:after="0" w:line="240" w:lineRule="auto"/>
        <w:rPr>
          <w:rFonts w:ascii="Arial" w:hAnsi="Arial" w:cs="Arial"/>
          <w:u w:val="single"/>
        </w:rPr>
      </w:pPr>
      <w:r w:rsidRPr="00461557">
        <w:rPr>
          <w:rFonts w:ascii="Arial" w:hAnsi="Arial" w:cs="Arial"/>
          <w:u w:val="single"/>
        </w:rPr>
        <w:t xml:space="preserve"> </w:t>
      </w:r>
    </w:p>
    <w:p w14:paraId="12DBC661" w14:textId="3211AA12" w:rsidR="004F08DB" w:rsidRPr="00461557" w:rsidRDefault="008C5BF7" w:rsidP="004F08DB">
      <w:pPr>
        <w:widowControl w:val="0"/>
        <w:autoSpaceDE w:val="0"/>
        <w:autoSpaceDN w:val="0"/>
        <w:adjustRightInd w:val="0"/>
        <w:spacing w:after="0" w:line="240" w:lineRule="auto"/>
        <w:jc w:val="both"/>
        <w:rPr>
          <w:rFonts w:ascii="Arial" w:hAnsi="Arial" w:cs="Arial"/>
          <w:u w:val="single"/>
        </w:rPr>
      </w:pPr>
      <w:r w:rsidRPr="00461557">
        <w:rPr>
          <w:rFonts w:ascii="Arial" w:hAnsi="Arial" w:cs="Arial"/>
          <w:u w:val="single"/>
        </w:rPr>
        <w:t xml:space="preserve">a) skupina S-inertní odpad </w:t>
      </w:r>
      <w:r w:rsidR="00E96E74">
        <w:rPr>
          <w:rFonts w:ascii="Arial" w:hAnsi="Arial" w:cs="Arial"/>
          <w:u w:val="single"/>
        </w:rPr>
        <w:t>je</w:t>
      </w:r>
      <w:r w:rsidRPr="00461557">
        <w:rPr>
          <w:rFonts w:ascii="Arial" w:hAnsi="Arial" w:cs="Arial"/>
          <w:u w:val="single"/>
        </w:rPr>
        <w:t xml:space="preserve"> určená výhradně pro inertní odpady; </w:t>
      </w:r>
      <w:r w:rsidR="00364DC3" w:rsidRPr="00461557">
        <w:rPr>
          <w:rFonts w:ascii="Arial" w:hAnsi="Arial" w:cs="Arial"/>
          <w:u w:val="single"/>
        </w:rPr>
        <w:t>p</w:t>
      </w:r>
      <w:r w:rsidRPr="00461557">
        <w:rPr>
          <w:rFonts w:ascii="Arial" w:hAnsi="Arial" w:cs="Arial"/>
          <w:u w:val="single"/>
        </w:rPr>
        <w:t xml:space="preserve">ro účely evidence a ohlašování odpadů a zařízení se skládky této skupiny označují S-IO; </w:t>
      </w:r>
    </w:p>
    <w:p w14:paraId="145632CF" w14:textId="77777777" w:rsidR="004F08DB" w:rsidRPr="00461557" w:rsidRDefault="008C5BF7" w:rsidP="004F08DB">
      <w:pPr>
        <w:widowControl w:val="0"/>
        <w:autoSpaceDE w:val="0"/>
        <w:autoSpaceDN w:val="0"/>
        <w:adjustRightInd w:val="0"/>
        <w:spacing w:after="0" w:line="240" w:lineRule="auto"/>
        <w:rPr>
          <w:rFonts w:ascii="Arial" w:hAnsi="Arial" w:cs="Arial"/>
          <w:u w:val="single"/>
        </w:rPr>
      </w:pPr>
      <w:r w:rsidRPr="00461557">
        <w:rPr>
          <w:rFonts w:ascii="Arial" w:hAnsi="Arial" w:cs="Arial"/>
          <w:u w:val="single"/>
        </w:rPr>
        <w:t xml:space="preserve"> </w:t>
      </w:r>
    </w:p>
    <w:p w14:paraId="49E7F22F" w14:textId="016C47F8" w:rsidR="004F08DB" w:rsidRPr="00461557" w:rsidRDefault="008C5BF7" w:rsidP="004F08DB">
      <w:pPr>
        <w:widowControl w:val="0"/>
        <w:autoSpaceDE w:val="0"/>
        <w:autoSpaceDN w:val="0"/>
        <w:adjustRightInd w:val="0"/>
        <w:spacing w:after="0" w:line="240" w:lineRule="auto"/>
        <w:jc w:val="both"/>
        <w:rPr>
          <w:rFonts w:ascii="Arial" w:hAnsi="Arial" w:cs="Arial"/>
          <w:u w:val="single"/>
        </w:rPr>
      </w:pPr>
      <w:r w:rsidRPr="00461557">
        <w:rPr>
          <w:rFonts w:ascii="Arial" w:hAnsi="Arial" w:cs="Arial"/>
          <w:u w:val="single"/>
        </w:rPr>
        <w:t xml:space="preserve">b) skupina S-ostatní odpad </w:t>
      </w:r>
      <w:r w:rsidR="00E96E74">
        <w:rPr>
          <w:rFonts w:ascii="Arial" w:hAnsi="Arial" w:cs="Arial"/>
          <w:u w:val="single"/>
        </w:rPr>
        <w:t>je</w:t>
      </w:r>
      <w:r w:rsidRPr="00461557">
        <w:rPr>
          <w:rFonts w:ascii="Arial" w:hAnsi="Arial" w:cs="Arial"/>
          <w:u w:val="single"/>
        </w:rPr>
        <w:t xml:space="preserve"> určená pro odpady kategorie ostatní odpad; pro účely evidence a ohlašování odpadů a zařízení se s</w:t>
      </w:r>
      <w:r w:rsidRPr="00461557">
        <w:rPr>
          <w:rFonts w:ascii="Arial" w:hAnsi="Arial" w:cs="Arial"/>
          <w:u w:val="single"/>
        </w:rPr>
        <w:t xml:space="preserve">kládky této skupiny označují S-OO; tato skupina se dále dělí na </w:t>
      </w:r>
      <w:r w:rsidR="00E96E74">
        <w:rPr>
          <w:rFonts w:ascii="Arial" w:hAnsi="Arial" w:cs="Arial"/>
          <w:u w:val="single"/>
        </w:rPr>
        <w:t xml:space="preserve">následující </w:t>
      </w:r>
      <w:r w:rsidRPr="00461557">
        <w:rPr>
          <w:rFonts w:ascii="Arial" w:hAnsi="Arial" w:cs="Arial"/>
          <w:u w:val="single"/>
        </w:rPr>
        <w:t xml:space="preserve">podskupiny: </w:t>
      </w:r>
    </w:p>
    <w:p w14:paraId="6242DDBF" w14:textId="3DA86D0C" w:rsidR="004F08DB" w:rsidRPr="00461557" w:rsidRDefault="008C5BF7" w:rsidP="004F08DB">
      <w:pPr>
        <w:widowControl w:val="0"/>
        <w:autoSpaceDE w:val="0"/>
        <w:autoSpaceDN w:val="0"/>
        <w:adjustRightInd w:val="0"/>
        <w:spacing w:before="60" w:after="60" w:line="240" w:lineRule="auto"/>
        <w:jc w:val="both"/>
        <w:rPr>
          <w:rFonts w:ascii="Arial" w:hAnsi="Arial" w:cs="Arial"/>
          <w:u w:val="single"/>
        </w:rPr>
      </w:pPr>
      <w:r w:rsidRPr="00461557">
        <w:rPr>
          <w:rFonts w:ascii="Arial" w:hAnsi="Arial" w:cs="Arial"/>
          <w:u w:val="single"/>
        </w:rPr>
        <w:t xml:space="preserve">1. S-OO1 </w:t>
      </w:r>
      <w:r w:rsidR="00E96E74">
        <w:rPr>
          <w:rFonts w:ascii="Arial" w:hAnsi="Arial" w:cs="Arial"/>
          <w:u w:val="single"/>
        </w:rPr>
        <w:t>zahrnující</w:t>
      </w:r>
      <w:r w:rsidRPr="00461557">
        <w:rPr>
          <w:rFonts w:ascii="Arial" w:hAnsi="Arial" w:cs="Arial"/>
          <w:u w:val="single"/>
        </w:rPr>
        <w:t xml:space="preserve"> skládky nebo sektory skládek určené pro ukládání odpadů kategorie ostatní odpad s nízkým obsahem organických biologicky rozložitelných látek, odpad</w:t>
      </w:r>
      <w:r w:rsidRPr="00461557">
        <w:rPr>
          <w:rFonts w:ascii="Arial" w:hAnsi="Arial" w:cs="Arial"/>
          <w:u w:val="single"/>
        </w:rPr>
        <w:t xml:space="preserve">ů obsahujících azbest a odpadů na bázi sádry; </w:t>
      </w:r>
    </w:p>
    <w:p w14:paraId="3A41DF13" w14:textId="089455B3" w:rsidR="004F08DB" w:rsidRPr="00461557" w:rsidRDefault="008C5BF7" w:rsidP="004F08DB">
      <w:pPr>
        <w:widowControl w:val="0"/>
        <w:autoSpaceDE w:val="0"/>
        <w:autoSpaceDN w:val="0"/>
        <w:adjustRightInd w:val="0"/>
        <w:spacing w:before="60" w:after="60" w:line="240" w:lineRule="auto"/>
        <w:jc w:val="both"/>
        <w:rPr>
          <w:rFonts w:ascii="Arial" w:hAnsi="Arial" w:cs="Arial"/>
          <w:u w:val="single"/>
        </w:rPr>
      </w:pPr>
      <w:r w:rsidRPr="00461557">
        <w:rPr>
          <w:rFonts w:ascii="Arial" w:hAnsi="Arial" w:cs="Arial"/>
          <w:u w:val="single"/>
        </w:rPr>
        <w:t xml:space="preserve">2. S-OO3 </w:t>
      </w:r>
      <w:r w:rsidR="00EB32E6">
        <w:rPr>
          <w:rFonts w:ascii="Arial" w:hAnsi="Arial" w:cs="Arial"/>
          <w:u w:val="single"/>
        </w:rPr>
        <w:t>zahrnující</w:t>
      </w:r>
      <w:r w:rsidRPr="00461557">
        <w:rPr>
          <w:rFonts w:ascii="Arial" w:hAnsi="Arial" w:cs="Arial"/>
          <w:u w:val="single"/>
        </w:rPr>
        <w:t xml:space="preserve"> skládky nebo sektory skládek určené pro ukládání odpadů kategorie </w:t>
      </w:r>
      <w:r w:rsidRPr="00461557">
        <w:rPr>
          <w:rFonts w:ascii="Arial" w:hAnsi="Arial" w:cs="Arial"/>
          <w:u w:val="single"/>
        </w:rPr>
        <w:lastRenderedPageBreak/>
        <w:t xml:space="preserve">ostatní odpad včetně odpadů s podstatným obsahem organických biologicky rozložitelných látek, odpadů, které nelze hodnotit </w:t>
      </w:r>
      <w:r w:rsidRPr="00461557">
        <w:rPr>
          <w:rFonts w:ascii="Arial" w:hAnsi="Arial" w:cs="Arial"/>
          <w:u w:val="single"/>
        </w:rPr>
        <w:t xml:space="preserve">na základě jejich vodného výluhu, a odpadů obsahujících azbest; na tyto skládky nebo sektory nesmějí být ukládány odpady na bázi sádry; </w:t>
      </w:r>
    </w:p>
    <w:p w14:paraId="0C17AAF5" w14:textId="77777777" w:rsidR="004F08DB" w:rsidRPr="00461557" w:rsidRDefault="008C5BF7" w:rsidP="004F08DB">
      <w:pPr>
        <w:widowControl w:val="0"/>
        <w:autoSpaceDE w:val="0"/>
        <w:autoSpaceDN w:val="0"/>
        <w:adjustRightInd w:val="0"/>
        <w:spacing w:after="0" w:line="240" w:lineRule="auto"/>
        <w:rPr>
          <w:rFonts w:ascii="Arial" w:hAnsi="Arial" w:cs="Arial"/>
          <w:u w:val="single"/>
        </w:rPr>
      </w:pPr>
      <w:r w:rsidRPr="00461557">
        <w:rPr>
          <w:rFonts w:ascii="Arial" w:hAnsi="Arial" w:cs="Arial"/>
          <w:u w:val="single"/>
        </w:rPr>
        <w:t xml:space="preserve"> </w:t>
      </w:r>
    </w:p>
    <w:p w14:paraId="03061E52" w14:textId="480BD26C" w:rsidR="004F08DB" w:rsidRPr="00461557" w:rsidRDefault="008C5BF7" w:rsidP="004F08DB">
      <w:pPr>
        <w:widowControl w:val="0"/>
        <w:autoSpaceDE w:val="0"/>
        <w:autoSpaceDN w:val="0"/>
        <w:adjustRightInd w:val="0"/>
        <w:spacing w:after="0" w:line="240" w:lineRule="auto"/>
        <w:jc w:val="both"/>
        <w:rPr>
          <w:rFonts w:ascii="Arial" w:hAnsi="Arial" w:cs="Arial"/>
          <w:u w:val="single"/>
        </w:rPr>
      </w:pPr>
      <w:r w:rsidRPr="00461557">
        <w:rPr>
          <w:rFonts w:ascii="Arial" w:hAnsi="Arial" w:cs="Arial"/>
          <w:u w:val="single"/>
        </w:rPr>
        <w:t xml:space="preserve">c) skupina S-nebezpečný odpad </w:t>
      </w:r>
      <w:r w:rsidR="00E96E74">
        <w:rPr>
          <w:rFonts w:ascii="Arial" w:hAnsi="Arial" w:cs="Arial"/>
          <w:u w:val="single"/>
        </w:rPr>
        <w:t>je</w:t>
      </w:r>
      <w:r w:rsidRPr="00461557">
        <w:rPr>
          <w:rFonts w:ascii="Arial" w:hAnsi="Arial" w:cs="Arial"/>
          <w:u w:val="single"/>
        </w:rPr>
        <w:t xml:space="preserve"> určená pro nebezpečné odpady; pro účely evidence a ohlašování odpadů a zařízení se skládky této skupiny označují S-NO. </w:t>
      </w:r>
    </w:p>
    <w:p w14:paraId="1CC5F4CD" w14:textId="77777777" w:rsidR="004F08DB" w:rsidRPr="00461557" w:rsidRDefault="004F08DB" w:rsidP="004F08DB">
      <w:pPr>
        <w:widowControl w:val="0"/>
        <w:autoSpaceDE w:val="0"/>
        <w:autoSpaceDN w:val="0"/>
        <w:adjustRightInd w:val="0"/>
        <w:spacing w:after="0" w:line="240" w:lineRule="auto"/>
        <w:jc w:val="both"/>
        <w:rPr>
          <w:rFonts w:ascii="Arial" w:hAnsi="Arial" w:cs="Arial"/>
          <w:u w:val="single"/>
        </w:rPr>
      </w:pPr>
    </w:p>
    <w:p w14:paraId="714D1B1D" w14:textId="3CEBBE32" w:rsidR="004F08DB" w:rsidRPr="00461557" w:rsidRDefault="008C5BF7" w:rsidP="004F08DB">
      <w:pPr>
        <w:widowControl w:val="0"/>
        <w:autoSpaceDE w:val="0"/>
        <w:autoSpaceDN w:val="0"/>
        <w:adjustRightInd w:val="0"/>
        <w:spacing w:after="0" w:line="240" w:lineRule="auto"/>
        <w:jc w:val="both"/>
        <w:rPr>
          <w:rFonts w:ascii="Arial" w:hAnsi="Arial" w:cs="Arial"/>
        </w:rPr>
      </w:pPr>
      <w:r w:rsidRPr="00461557">
        <w:rPr>
          <w:rFonts w:ascii="Arial" w:hAnsi="Arial" w:cs="Arial"/>
        </w:rPr>
        <w:tab/>
        <w:t>(3) Každá skládka může mít zřízeny sektory odpovídající různým skupinám skládek, pokud technické provedení jednotlivých sektorů zabrá</w:t>
      </w:r>
      <w:r w:rsidRPr="00461557">
        <w:rPr>
          <w:rFonts w:ascii="Arial" w:hAnsi="Arial" w:cs="Arial"/>
        </w:rPr>
        <w:t>ní kontaktu, vzájemnému ovlivnění nebo smíchání odpadů uložených v jednotlivých sektorech skládky, a to po celou dobu uložení odpadů.</w:t>
      </w:r>
    </w:p>
    <w:p w14:paraId="361612AF" w14:textId="77777777" w:rsidR="004F08DB" w:rsidRPr="00461557" w:rsidRDefault="004F08DB" w:rsidP="004F08DB">
      <w:pPr>
        <w:widowControl w:val="0"/>
        <w:autoSpaceDE w:val="0"/>
        <w:autoSpaceDN w:val="0"/>
        <w:adjustRightInd w:val="0"/>
        <w:spacing w:after="0" w:line="240" w:lineRule="auto"/>
        <w:jc w:val="both"/>
        <w:rPr>
          <w:rFonts w:ascii="Arial" w:hAnsi="Arial" w:cs="Arial"/>
        </w:rPr>
      </w:pPr>
    </w:p>
    <w:p w14:paraId="07D793D4" w14:textId="6D16079D" w:rsidR="004F08DB" w:rsidRPr="00461557" w:rsidRDefault="008C5BF7" w:rsidP="004F08DB">
      <w:pPr>
        <w:widowControl w:val="0"/>
        <w:autoSpaceDE w:val="0"/>
        <w:autoSpaceDN w:val="0"/>
        <w:adjustRightInd w:val="0"/>
        <w:spacing w:after="0" w:line="240" w:lineRule="auto"/>
        <w:jc w:val="both"/>
        <w:rPr>
          <w:rFonts w:ascii="Arial" w:hAnsi="Arial" w:cs="Arial"/>
        </w:rPr>
      </w:pPr>
      <w:r w:rsidRPr="00461557">
        <w:rPr>
          <w:rFonts w:ascii="Arial" w:hAnsi="Arial" w:cs="Arial"/>
        </w:rPr>
        <w:tab/>
        <w:t>(4) Konstrukčními prvky</w:t>
      </w:r>
      <w:r w:rsidR="00B52EC6">
        <w:rPr>
          <w:rFonts w:ascii="Arial" w:hAnsi="Arial" w:cs="Arial"/>
        </w:rPr>
        <w:t xml:space="preserve"> v rámci první fáze</w:t>
      </w:r>
      <w:r w:rsidR="006A4522">
        <w:rPr>
          <w:rFonts w:ascii="Arial" w:hAnsi="Arial" w:cs="Arial"/>
        </w:rPr>
        <w:t xml:space="preserve"> provozu</w:t>
      </w:r>
      <w:r w:rsidRPr="00461557">
        <w:rPr>
          <w:rFonts w:ascii="Arial" w:hAnsi="Arial" w:cs="Arial"/>
        </w:rPr>
        <w:t xml:space="preserve"> skládky jsou tyto prvky:</w:t>
      </w:r>
    </w:p>
    <w:p w14:paraId="744ECDBB" w14:textId="77777777" w:rsidR="005D2A74" w:rsidRPr="00461557" w:rsidRDefault="005D2A74" w:rsidP="004F08DB">
      <w:pPr>
        <w:widowControl w:val="0"/>
        <w:autoSpaceDE w:val="0"/>
        <w:autoSpaceDN w:val="0"/>
        <w:adjustRightInd w:val="0"/>
        <w:spacing w:after="0" w:line="240" w:lineRule="auto"/>
        <w:jc w:val="both"/>
        <w:rPr>
          <w:rFonts w:ascii="Arial" w:hAnsi="Arial" w:cs="Arial"/>
        </w:rPr>
      </w:pPr>
    </w:p>
    <w:p w14:paraId="4988A8E0" w14:textId="331E3300" w:rsidR="004F08DB" w:rsidRPr="00461557" w:rsidRDefault="008C5BF7" w:rsidP="004F08DB">
      <w:pPr>
        <w:widowControl w:val="0"/>
        <w:autoSpaceDE w:val="0"/>
        <w:autoSpaceDN w:val="0"/>
        <w:adjustRightInd w:val="0"/>
        <w:spacing w:after="0" w:line="240" w:lineRule="auto"/>
        <w:jc w:val="both"/>
        <w:rPr>
          <w:rFonts w:ascii="Arial" w:hAnsi="Arial" w:cs="Arial"/>
        </w:rPr>
      </w:pPr>
      <w:r w:rsidRPr="00461557">
        <w:rPr>
          <w:rFonts w:ascii="Arial" w:hAnsi="Arial" w:cs="Arial"/>
        </w:rPr>
        <w:t>a) potrubí systému pro odvod skládkového pl</w:t>
      </w:r>
      <w:r w:rsidRPr="00461557">
        <w:rPr>
          <w:rFonts w:ascii="Arial" w:hAnsi="Arial" w:cs="Arial"/>
        </w:rPr>
        <w:t>ynu,</w:t>
      </w:r>
    </w:p>
    <w:p w14:paraId="1AC37E02" w14:textId="77777777" w:rsidR="004F08DB" w:rsidRPr="00461557" w:rsidRDefault="004F08DB" w:rsidP="004F08DB">
      <w:pPr>
        <w:widowControl w:val="0"/>
        <w:autoSpaceDE w:val="0"/>
        <w:autoSpaceDN w:val="0"/>
        <w:adjustRightInd w:val="0"/>
        <w:spacing w:after="0" w:line="240" w:lineRule="auto"/>
        <w:jc w:val="both"/>
        <w:rPr>
          <w:rFonts w:ascii="Arial" w:hAnsi="Arial" w:cs="Arial"/>
        </w:rPr>
      </w:pPr>
    </w:p>
    <w:p w14:paraId="58C5CF7E" w14:textId="28974E42" w:rsidR="004F08DB" w:rsidRPr="00461557" w:rsidRDefault="008C5BF7" w:rsidP="004F08DB">
      <w:pPr>
        <w:widowControl w:val="0"/>
        <w:autoSpaceDE w:val="0"/>
        <w:autoSpaceDN w:val="0"/>
        <w:adjustRightInd w:val="0"/>
        <w:spacing w:after="0" w:line="240" w:lineRule="auto"/>
        <w:jc w:val="both"/>
        <w:rPr>
          <w:rFonts w:ascii="Arial" w:hAnsi="Arial" w:cs="Arial"/>
        </w:rPr>
      </w:pPr>
      <w:r>
        <w:rPr>
          <w:rFonts w:ascii="Arial" w:hAnsi="Arial" w:cs="Arial"/>
        </w:rPr>
        <w:t>b</w:t>
      </w:r>
      <w:r w:rsidR="00F24A6D" w:rsidRPr="00461557">
        <w:rPr>
          <w:rFonts w:ascii="Arial" w:hAnsi="Arial" w:cs="Arial"/>
        </w:rPr>
        <w:t>) potrubí sy</w:t>
      </w:r>
      <w:r w:rsidR="004F47F5" w:rsidRPr="00461557">
        <w:rPr>
          <w:rFonts w:ascii="Arial" w:hAnsi="Arial" w:cs="Arial"/>
        </w:rPr>
        <w:t>s</w:t>
      </w:r>
      <w:r w:rsidR="00F24A6D" w:rsidRPr="00461557">
        <w:rPr>
          <w:rFonts w:ascii="Arial" w:hAnsi="Arial" w:cs="Arial"/>
        </w:rPr>
        <w:t>tému odvodnění skládky,</w:t>
      </w:r>
    </w:p>
    <w:p w14:paraId="37B5FA87" w14:textId="77777777" w:rsidR="004F08DB" w:rsidRPr="00461557" w:rsidRDefault="004F08DB" w:rsidP="004F08DB">
      <w:pPr>
        <w:widowControl w:val="0"/>
        <w:autoSpaceDE w:val="0"/>
        <w:autoSpaceDN w:val="0"/>
        <w:adjustRightInd w:val="0"/>
        <w:spacing w:after="0" w:line="240" w:lineRule="auto"/>
        <w:jc w:val="both"/>
        <w:rPr>
          <w:rFonts w:ascii="Arial" w:hAnsi="Arial" w:cs="Arial"/>
        </w:rPr>
      </w:pPr>
    </w:p>
    <w:p w14:paraId="5B58DA25" w14:textId="4FA209D9" w:rsidR="004F08DB" w:rsidRPr="00461557" w:rsidRDefault="008C5BF7" w:rsidP="004F08DB">
      <w:pPr>
        <w:widowControl w:val="0"/>
        <w:autoSpaceDE w:val="0"/>
        <w:autoSpaceDN w:val="0"/>
        <w:adjustRightInd w:val="0"/>
        <w:spacing w:after="0" w:line="240" w:lineRule="auto"/>
        <w:jc w:val="both"/>
        <w:rPr>
          <w:rFonts w:ascii="Arial" w:hAnsi="Arial" w:cs="Arial"/>
        </w:rPr>
      </w:pPr>
      <w:r>
        <w:rPr>
          <w:rFonts w:ascii="Arial" w:hAnsi="Arial" w:cs="Arial"/>
        </w:rPr>
        <w:t>c</w:t>
      </w:r>
      <w:r w:rsidR="00F24A6D" w:rsidRPr="00461557">
        <w:rPr>
          <w:rFonts w:ascii="Arial" w:hAnsi="Arial" w:cs="Arial"/>
        </w:rPr>
        <w:t>) podkladní vrstvy a obsypy pro odplyňovací potrubí,</w:t>
      </w:r>
    </w:p>
    <w:p w14:paraId="7AB593C1" w14:textId="77777777" w:rsidR="004F08DB" w:rsidRPr="00461557" w:rsidRDefault="004F08DB" w:rsidP="004F08DB">
      <w:pPr>
        <w:widowControl w:val="0"/>
        <w:autoSpaceDE w:val="0"/>
        <w:autoSpaceDN w:val="0"/>
        <w:adjustRightInd w:val="0"/>
        <w:spacing w:after="0" w:line="240" w:lineRule="auto"/>
        <w:jc w:val="both"/>
        <w:rPr>
          <w:rFonts w:ascii="Arial" w:hAnsi="Arial" w:cs="Arial"/>
        </w:rPr>
      </w:pPr>
    </w:p>
    <w:p w14:paraId="22F25CE9" w14:textId="18116584" w:rsidR="004F08DB" w:rsidRPr="00461557" w:rsidRDefault="008C5BF7" w:rsidP="004F08DB">
      <w:pPr>
        <w:widowControl w:val="0"/>
        <w:autoSpaceDE w:val="0"/>
        <w:autoSpaceDN w:val="0"/>
        <w:adjustRightInd w:val="0"/>
        <w:spacing w:after="0" w:line="240" w:lineRule="auto"/>
        <w:jc w:val="both"/>
        <w:rPr>
          <w:rFonts w:ascii="Arial" w:hAnsi="Arial" w:cs="Arial"/>
        </w:rPr>
      </w:pPr>
      <w:r>
        <w:rPr>
          <w:rFonts w:ascii="Arial" w:hAnsi="Arial" w:cs="Arial"/>
        </w:rPr>
        <w:t>d</w:t>
      </w:r>
      <w:r w:rsidR="00F24A6D" w:rsidRPr="00461557">
        <w:rPr>
          <w:rFonts w:ascii="Arial" w:hAnsi="Arial" w:cs="Arial"/>
        </w:rPr>
        <w:t>) drenážní pera průsakových vod</w:t>
      </w:r>
      <w:r>
        <w:rPr>
          <w:rFonts w:ascii="Arial" w:hAnsi="Arial" w:cs="Arial"/>
        </w:rPr>
        <w:t>.</w:t>
      </w:r>
    </w:p>
    <w:p w14:paraId="46E30B9E" w14:textId="77777777" w:rsidR="004F08DB" w:rsidRPr="00461557" w:rsidRDefault="004F08DB" w:rsidP="004F08DB">
      <w:pPr>
        <w:widowControl w:val="0"/>
        <w:autoSpaceDE w:val="0"/>
        <w:autoSpaceDN w:val="0"/>
        <w:adjustRightInd w:val="0"/>
        <w:spacing w:after="0" w:line="240" w:lineRule="auto"/>
        <w:jc w:val="both"/>
        <w:rPr>
          <w:rFonts w:ascii="Arial" w:hAnsi="Arial" w:cs="Arial"/>
        </w:rPr>
      </w:pPr>
    </w:p>
    <w:p w14:paraId="036D775F" w14:textId="3D24168E" w:rsidR="00805836" w:rsidRPr="00461557" w:rsidRDefault="008C5BF7" w:rsidP="004F08DB">
      <w:pPr>
        <w:widowControl w:val="0"/>
        <w:autoSpaceDE w:val="0"/>
        <w:autoSpaceDN w:val="0"/>
        <w:adjustRightInd w:val="0"/>
        <w:spacing w:after="0" w:line="240" w:lineRule="auto"/>
        <w:jc w:val="both"/>
        <w:rPr>
          <w:rFonts w:ascii="Arial" w:hAnsi="Arial" w:cs="Arial"/>
        </w:rPr>
      </w:pPr>
      <w:r>
        <w:rPr>
          <w:rFonts w:ascii="Arial" w:hAnsi="Arial" w:cs="Arial"/>
        </w:rPr>
        <w:tab/>
        <w:t xml:space="preserve">(5) </w:t>
      </w:r>
      <w:r w:rsidRPr="00805836">
        <w:rPr>
          <w:rFonts w:ascii="Arial" w:hAnsi="Arial" w:cs="Arial"/>
        </w:rPr>
        <w:t xml:space="preserve">V případě skládek Třídy III </w:t>
      </w:r>
      <w:r>
        <w:rPr>
          <w:rFonts w:ascii="Arial" w:hAnsi="Arial" w:cs="Arial"/>
        </w:rPr>
        <w:t>podle</w:t>
      </w:r>
      <w:r w:rsidRPr="00805836">
        <w:rPr>
          <w:rFonts w:ascii="Arial" w:hAnsi="Arial" w:cs="Arial"/>
        </w:rPr>
        <w:t xml:space="preserve"> normy ČSN 83 8034</w:t>
      </w:r>
      <w:r w:rsidR="00EF5196" w:rsidRPr="00EF5196">
        <w:rPr>
          <w:rFonts w:ascii="Arial" w:hAnsi="Arial" w:cs="Arial"/>
          <w:bCs/>
        </w:rPr>
        <w:t xml:space="preserve"> Skládkování odpadů - Odplynění skládek </w:t>
      </w:r>
      <w:r w:rsidRPr="00805836">
        <w:rPr>
          <w:rFonts w:ascii="Arial" w:hAnsi="Arial" w:cs="Arial"/>
        </w:rPr>
        <w:t>musí být skládkový plyn</w:t>
      </w:r>
      <w:r>
        <w:rPr>
          <w:rFonts w:ascii="Arial" w:hAnsi="Arial" w:cs="Arial"/>
        </w:rPr>
        <w:t>, pokud je to technicky možné,</w:t>
      </w:r>
      <w:r w:rsidRPr="00805836">
        <w:rPr>
          <w:rFonts w:ascii="Arial" w:hAnsi="Arial" w:cs="Arial"/>
        </w:rPr>
        <w:t xml:space="preserve"> energeticky využíván</w:t>
      </w:r>
      <w:r>
        <w:rPr>
          <w:rFonts w:ascii="Arial" w:hAnsi="Arial" w:cs="Arial"/>
        </w:rPr>
        <w:t>.</w:t>
      </w:r>
    </w:p>
    <w:p w14:paraId="23F2385D" w14:textId="77777777" w:rsidR="004F08DB" w:rsidRPr="00461557" w:rsidRDefault="004F08DB" w:rsidP="004F08DB">
      <w:pPr>
        <w:widowControl w:val="0"/>
        <w:autoSpaceDE w:val="0"/>
        <w:autoSpaceDN w:val="0"/>
        <w:adjustRightInd w:val="0"/>
        <w:spacing w:after="0" w:line="240" w:lineRule="auto"/>
        <w:jc w:val="both"/>
        <w:rPr>
          <w:rFonts w:ascii="Arial" w:hAnsi="Arial" w:cs="Arial"/>
        </w:rPr>
      </w:pPr>
    </w:p>
    <w:p w14:paraId="40673DE1" w14:textId="77777777" w:rsidR="00274C07" w:rsidRPr="00461557" w:rsidRDefault="008C5BF7" w:rsidP="00274C07">
      <w:pPr>
        <w:widowControl w:val="0"/>
        <w:autoSpaceDE w:val="0"/>
        <w:autoSpaceDN w:val="0"/>
        <w:adjustRightInd w:val="0"/>
        <w:jc w:val="both"/>
        <w:rPr>
          <w:rFonts w:cs="Arial"/>
          <w:i/>
          <w:highlight w:val="yellow"/>
        </w:rPr>
      </w:pPr>
      <w:r w:rsidRPr="00461557">
        <w:rPr>
          <w:rFonts w:ascii="Arial" w:hAnsi="Arial" w:cs="Arial"/>
          <w:i/>
        </w:rPr>
        <w:t xml:space="preserve">CELEX </w:t>
      </w:r>
      <w:r w:rsidRPr="00461557">
        <w:rPr>
          <w:rFonts w:ascii="Arial" w:hAnsi="Arial" w:cs="Arial"/>
          <w:i/>
          <w:iCs/>
        </w:rPr>
        <w:t>31999L0031</w:t>
      </w:r>
    </w:p>
    <w:p w14:paraId="53BDA752" w14:textId="77777777" w:rsidR="004F08DB" w:rsidRPr="00461557" w:rsidRDefault="008C5BF7" w:rsidP="004F08DB">
      <w:pPr>
        <w:widowControl w:val="0"/>
        <w:autoSpaceDE w:val="0"/>
        <w:autoSpaceDN w:val="0"/>
        <w:adjustRightInd w:val="0"/>
        <w:spacing w:after="0" w:line="240" w:lineRule="auto"/>
        <w:jc w:val="both"/>
        <w:rPr>
          <w:rFonts w:ascii="Arial" w:hAnsi="Arial" w:cs="Arial"/>
        </w:rPr>
      </w:pPr>
      <w:r w:rsidRPr="00461557">
        <w:rPr>
          <w:rFonts w:ascii="Arial" w:hAnsi="Arial" w:cs="Arial"/>
        </w:rPr>
        <w:tab/>
      </w:r>
    </w:p>
    <w:p w14:paraId="383DD186" w14:textId="77777777" w:rsidR="00832947" w:rsidRDefault="008C5BF7" w:rsidP="004F08DB">
      <w:pPr>
        <w:widowControl w:val="0"/>
        <w:autoSpaceDE w:val="0"/>
        <w:autoSpaceDN w:val="0"/>
        <w:adjustRightInd w:val="0"/>
        <w:spacing w:after="0" w:line="240" w:lineRule="auto"/>
        <w:jc w:val="center"/>
        <w:rPr>
          <w:rFonts w:ascii="Arial" w:hAnsi="Arial" w:cs="Arial"/>
        </w:rPr>
      </w:pPr>
      <w:r w:rsidRPr="00461557">
        <w:rPr>
          <w:rFonts w:ascii="Arial" w:hAnsi="Arial" w:cs="Arial"/>
          <w:b/>
        </w:rPr>
        <w:t>Podmínky ukládání odpadů na skládku</w:t>
      </w:r>
      <w:r w:rsidRPr="00461557">
        <w:rPr>
          <w:rFonts w:ascii="Arial" w:hAnsi="Arial" w:cs="Arial"/>
        </w:rPr>
        <w:t xml:space="preserve"> </w:t>
      </w:r>
    </w:p>
    <w:p w14:paraId="14BFC94D" w14:textId="77777777" w:rsidR="00832947" w:rsidRDefault="00832947" w:rsidP="004F08DB">
      <w:pPr>
        <w:widowControl w:val="0"/>
        <w:autoSpaceDE w:val="0"/>
        <w:autoSpaceDN w:val="0"/>
        <w:adjustRightInd w:val="0"/>
        <w:spacing w:after="0" w:line="240" w:lineRule="auto"/>
        <w:jc w:val="center"/>
        <w:rPr>
          <w:rFonts w:ascii="Arial" w:hAnsi="Arial" w:cs="Arial"/>
        </w:rPr>
      </w:pPr>
    </w:p>
    <w:p w14:paraId="2DC8D2AD" w14:textId="369BDED1" w:rsidR="004F08DB" w:rsidRPr="00461557" w:rsidRDefault="008C5BF7" w:rsidP="004F08DB">
      <w:pPr>
        <w:widowControl w:val="0"/>
        <w:autoSpaceDE w:val="0"/>
        <w:autoSpaceDN w:val="0"/>
        <w:adjustRightInd w:val="0"/>
        <w:spacing w:after="0" w:line="240" w:lineRule="auto"/>
        <w:jc w:val="center"/>
        <w:rPr>
          <w:rFonts w:ascii="Arial" w:hAnsi="Arial" w:cs="Arial"/>
        </w:rPr>
      </w:pPr>
      <w:r w:rsidRPr="00461557">
        <w:rPr>
          <w:rFonts w:ascii="Arial" w:hAnsi="Arial" w:cs="Arial"/>
        </w:rPr>
        <w:t>§ 11</w:t>
      </w:r>
    </w:p>
    <w:p w14:paraId="6EF53510" w14:textId="77777777" w:rsidR="004F08DB" w:rsidRPr="00461557" w:rsidRDefault="004F08DB" w:rsidP="004F08DB">
      <w:pPr>
        <w:widowControl w:val="0"/>
        <w:autoSpaceDE w:val="0"/>
        <w:autoSpaceDN w:val="0"/>
        <w:adjustRightInd w:val="0"/>
        <w:spacing w:after="0" w:line="240" w:lineRule="auto"/>
        <w:jc w:val="center"/>
        <w:rPr>
          <w:rFonts w:ascii="Arial" w:hAnsi="Arial" w:cs="Arial"/>
          <w:b/>
        </w:rPr>
      </w:pPr>
    </w:p>
    <w:p w14:paraId="50019901" w14:textId="55D8EB85" w:rsidR="004F08DB" w:rsidRPr="00461557" w:rsidRDefault="008C5BF7" w:rsidP="004F08DB">
      <w:pPr>
        <w:widowControl w:val="0"/>
        <w:autoSpaceDE w:val="0"/>
        <w:autoSpaceDN w:val="0"/>
        <w:adjustRightInd w:val="0"/>
        <w:spacing w:after="0" w:line="240" w:lineRule="auto"/>
        <w:jc w:val="both"/>
        <w:rPr>
          <w:rFonts w:ascii="Arial" w:hAnsi="Arial" w:cs="Arial"/>
        </w:rPr>
      </w:pPr>
      <w:r w:rsidRPr="00461557">
        <w:rPr>
          <w:rFonts w:ascii="Arial" w:hAnsi="Arial" w:cs="Arial"/>
        </w:rPr>
        <w:t xml:space="preserve"> </w:t>
      </w:r>
      <w:r w:rsidRPr="00461557">
        <w:rPr>
          <w:rFonts w:ascii="Arial" w:hAnsi="Arial" w:cs="Arial"/>
        </w:rPr>
        <w:tab/>
      </w:r>
      <w:r w:rsidRPr="00461557">
        <w:rPr>
          <w:rFonts w:ascii="Arial" w:hAnsi="Arial" w:cs="Arial"/>
          <w:u w:val="single"/>
        </w:rPr>
        <w:t xml:space="preserve">(1) Před uložením odpadů na skládku musí být zvolen takový způsob úpravy, </w:t>
      </w:r>
      <w:r w:rsidRPr="00461557">
        <w:rPr>
          <w:rFonts w:ascii="Arial" w:hAnsi="Arial" w:cs="Arial"/>
          <w:u w:val="single"/>
        </w:rPr>
        <w:t>případně kombinace způsobů úpravy, který zajistí nejnižší možný dopad uložených odpadů na životní prostředí a lidské zdraví</w:t>
      </w:r>
      <w:r w:rsidR="00EF5196">
        <w:rPr>
          <w:rFonts w:ascii="Arial" w:hAnsi="Arial" w:cs="Arial"/>
          <w:u w:val="single"/>
        </w:rPr>
        <w:t>.</w:t>
      </w:r>
      <w:r w:rsidR="00047F09">
        <w:rPr>
          <w:rFonts w:ascii="Arial" w:hAnsi="Arial" w:cs="Arial"/>
          <w:u w:val="single"/>
        </w:rPr>
        <w:t xml:space="preserve"> </w:t>
      </w:r>
      <w:r w:rsidR="00EF5196">
        <w:rPr>
          <w:rFonts w:ascii="Arial" w:hAnsi="Arial" w:cs="Arial"/>
          <w:u w:val="single"/>
        </w:rPr>
        <w:t>Z</w:t>
      </w:r>
      <w:r w:rsidR="00047F09">
        <w:rPr>
          <w:rFonts w:ascii="Arial" w:hAnsi="Arial" w:cs="Arial"/>
          <w:u w:val="single"/>
        </w:rPr>
        <w:t>a účelem splnění tohoto požadavku musí být úprava odpadů</w:t>
      </w:r>
      <w:r w:rsidR="00047F09" w:rsidRPr="00047F09">
        <w:rPr>
          <w:rFonts w:ascii="Arial" w:hAnsi="Arial" w:cs="Arial"/>
          <w:u w:val="single"/>
        </w:rPr>
        <w:t xml:space="preserve"> v souladu s nejlepšími dostupnými techn</w:t>
      </w:r>
      <w:r w:rsidR="00DE5973">
        <w:rPr>
          <w:rFonts w:ascii="Arial" w:hAnsi="Arial" w:cs="Arial"/>
          <w:u w:val="single"/>
        </w:rPr>
        <w:t>ikami</w:t>
      </w:r>
      <w:r w:rsidR="00047F09" w:rsidRPr="00217836">
        <w:rPr>
          <w:rFonts w:ascii="Arial" w:hAnsi="Arial" w:cs="Arial"/>
          <w:u w:val="single"/>
        </w:rPr>
        <w:t xml:space="preserve">. </w:t>
      </w:r>
      <w:r w:rsidRPr="00217836">
        <w:rPr>
          <w:rFonts w:ascii="Arial" w:hAnsi="Arial" w:cs="Arial"/>
          <w:u w:val="single"/>
        </w:rPr>
        <w:t>To v případě nebezpečných odpadů znamená</w:t>
      </w:r>
      <w:r w:rsidR="00441EF1" w:rsidRPr="00217836">
        <w:rPr>
          <w:rFonts w:ascii="Arial" w:hAnsi="Arial" w:cs="Arial"/>
          <w:u w:val="single"/>
        </w:rPr>
        <w:t>, pokud je to technicky možné,</w:t>
      </w:r>
      <w:r w:rsidRPr="00217836">
        <w:rPr>
          <w:rFonts w:ascii="Arial" w:hAnsi="Arial" w:cs="Arial"/>
          <w:u w:val="single"/>
        </w:rPr>
        <w:t xml:space="preserve"> odstranění nebezpečných vlastností</w:t>
      </w:r>
      <w:r w:rsidR="00EF5196" w:rsidRPr="00217836">
        <w:rPr>
          <w:rFonts w:ascii="Arial" w:hAnsi="Arial" w:cs="Arial"/>
          <w:u w:val="single"/>
        </w:rPr>
        <w:t>.</w:t>
      </w:r>
      <w:r w:rsidR="00805836" w:rsidRPr="00217836">
        <w:rPr>
          <w:rFonts w:ascii="Arial" w:hAnsi="Arial" w:cs="Arial"/>
          <w:u w:val="single"/>
        </w:rPr>
        <w:t xml:space="preserve"> </w:t>
      </w:r>
      <w:r w:rsidR="004405A5" w:rsidRPr="00217836">
        <w:rPr>
          <w:rFonts w:ascii="Arial" w:hAnsi="Arial" w:cs="Arial"/>
          <w:u w:val="single"/>
        </w:rPr>
        <w:t>V</w:t>
      </w:r>
      <w:r w:rsidR="00805836" w:rsidRPr="00217836">
        <w:rPr>
          <w:rFonts w:ascii="Arial" w:hAnsi="Arial" w:cs="Arial"/>
          <w:u w:val="single"/>
        </w:rPr>
        <w:t>ýjimk</w:t>
      </w:r>
      <w:r w:rsidR="004405A5" w:rsidRPr="00217836">
        <w:rPr>
          <w:rFonts w:ascii="Arial" w:hAnsi="Arial" w:cs="Arial"/>
          <w:u w:val="single"/>
        </w:rPr>
        <w:t xml:space="preserve">ou jsou </w:t>
      </w:r>
      <w:r w:rsidR="00805836" w:rsidRPr="00217836">
        <w:rPr>
          <w:rFonts w:ascii="Arial" w:hAnsi="Arial" w:cs="Arial"/>
          <w:u w:val="single"/>
        </w:rPr>
        <w:t>případy, kdy celkové nepříznivé dopady odstranění nebezpečných vlastností daného odpadu na životní prostředí převyšují příznivé dopady jejich odstranění. Upuštěn</w:t>
      </w:r>
      <w:r w:rsidR="004405A5" w:rsidRPr="00217836">
        <w:rPr>
          <w:rFonts w:ascii="Arial" w:hAnsi="Arial" w:cs="Arial"/>
          <w:u w:val="single"/>
        </w:rPr>
        <w:t xml:space="preserve">í </w:t>
      </w:r>
      <w:r w:rsidR="00805836" w:rsidRPr="00217836">
        <w:rPr>
          <w:rFonts w:ascii="Arial" w:hAnsi="Arial" w:cs="Arial"/>
          <w:u w:val="single"/>
        </w:rPr>
        <w:t>od odstranění nebezpečných vlastností musí být odůvodněno v základním popisu odpadu.</w:t>
      </w:r>
    </w:p>
    <w:p w14:paraId="68578E4F" w14:textId="77777777" w:rsidR="004F08DB" w:rsidRPr="00461557" w:rsidRDefault="004F08DB" w:rsidP="004F08DB">
      <w:pPr>
        <w:widowControl w:val="0"/>
        <w:autoSpaceDE w:val="0"/>
        <w:autoSpaceDN w:val="0"/>
        <w:adjustRightInd w:val="0"/>
        <w:spacing w:after="0" w:line="240" w:lineRule="auto"/>
        <w:jc w:val="both"/>
        <w:rPr>
          <w:rFonts w:ascii="Arial" w:hAnsi="Arial" w:cs="Arial"/>
        </w:rPr>
      </w:pPr>
    </w:p>
    <w:p w14:paraId="01FB4977" w14:textId="77777777" w:rsidR="00842CC6" w:rsidRDefault="008C5BF7" w:rsidP="004F08DB">
      <w:pPr>
        <w:widowControl w:val="0"/>
        <w:autoSpaceDE w:val="0"/>
        <w:autoSpaceDN w:val="0"/>
        <w:adjustRightInd w:val="0"/>
        <w:spacing w:after="0" w:line="240" w:lineRule="auto"/>
        <w:ind w:firstLine="720"/>
        <w:jc w:val="both"/>
        <w:rPr>
          <w:rFonts w:ascii="Arial" w:hAnsi="Arial" w:cs="Arial"/>
          <w:u w:val="single"/>
        </w:rPr>
      </w:pPr>
      <w:r w:rsidRPr="00461557">
        <w:rPr>
          <w:rFonts w:ascii="Arial" w:hAnsi="Arial" w:cs="Arial"/>
          <w:u w:val="single"/>
        </w:rPr>
        <w:t xml:space="preserve">(2) Způsoby a postupy úpravy odpadů, které se považují za úpravu odpadů před jejich uložením na skládku, jsou uvedeny v příloze č. 8 k této vyhlášce. </w:t>
      </w:r>
    </w:p>
    <w:p w14:paraId="203E08C3" w14:textId="77777777" w:rsidR="00842CC6" w:rsidRDefault="00842CC6" w:rsidP="004F08DB">
      <w:pPr>
        <w:widowControl w:val="0"/>
        <w:autoSpaceDE w:val="0"/>
        <w:autoSpaceDN w:val="0"/>
        <w:adjustRightInd w:val="0"/>
        <w:spacing w:after="0" w:line="240" w:lineRule="auto"/>
        <w:ind w:firstLine="720"/>
        <w:jc w:val="both"/>
        <w:rPr>
          <w:rFonts w:ascii="Arial" w:hAnsi="Arial" w:cs="Arial"/>
          <w:u w:val="single"/>
        </w:rPr>
      </w:pPr>
    </w:p>
    <w:p w14:paraId="4B8FBB35" w14:textId="58E08948" w:rsidR="004F08DB" w:rsidRPr="00461557" w:rsidRDefault="008C5BF7" w:rsidP="004F08DB">
      <w:pPr>
        <w:widowControl w:val="0"/>
        <w:autoSpaceDE w:val="0"/>
        <w:autoSpaceDN w:val="0"/>
        <w:adjustRightInd w:val="0"/>
        <w:spacing w:after="0" w:line="240" w:lineRule="auto"/>
        <w:ind w:firstLine="720"/>
        <w:jc w:val="both"/>
        <w:rPr>
          <w:rFonts w:ascii="Arial" w:hAnsi="Arial" w:cs="Arial"/>
          <w:u w:val="single"/>
        </w:rPr>
      </w:pPr>
      <w:r>
        <w:rPr>
          <w:rFonts w:ascii="Arial" w:hAnsi="Arial" w:cs="Arial"/>
          <w:u w:val="single"/>
        </w:rPr>
        <w:t xml:space="preserve">(3) </w:t>
      </w:r>
      <w:r w:rsidR="00E35A8E" w:rsidRPr="00461557">
        <w:rPr>
          <w:rFonts w:ascii="Arial" w:hAnsi="Arial" w:cs="Arial"/>
          <w:u w:val="single"/>
        </w:rPr>
        <w:t xml:space="preserve">V případě </w:t>
      </w:r>
      <w:bookmarkStart w:id="9" w:name="_Hlk72800201"/>
      <w:r w:rsidRPr="00A9470D">
        <w:rPr>
          <w:rFonts w:ascii="Arial" w:hAnsi="Arial" w:cs="Arial"/>
          <w:u w:val="single"/>
        </w:rPr>
        <w:t>odpadů katalogových čísel 20 03 01, 20 03 02, 20 03 03</w:t>
      </w:r>
      <w:r w:rsidR="00E35A8E" w:rsidRPr="00461557">
        <w:rPr>
          <w:rFonts w:ascii="Arial" w:hAnsi="Arial" w:cs="Arial"/>
          <w:u w:val="single"/>
        </w:rPr>
        <w:t xml:space="preserve"> </w:t>
      </w:r>
      <w:bookmarkEnd w:id="9"/>
      <w:r w:rsidR="00E35A8E" w:rsidRPr="00461557">
        <w:rPr>
          <w:rFonts w:ascii="Arial" w:hAnsi="Arial" w:cs="Arial"/>
          <w:u w:val="single"/>
        </w:rPr>
        <w:t>se za úpravu odpadů před jejich uložením na skládku považuje případ, kdy původce odpadu zajistil při jejich soustřeďování vytřídění všech ostatních složek komunálních odpadů</w:t>
      </w:r>
      <w:r w:rsidR="001162F7">
        <w:rPr>
          <w:rFonts w:ascii="Arial" w:hAnsi="Arial" w:cs="Arial"/>
          <w:u w:val="single"/>
        </w:rPr>
        <w:t>, které produkuje</w:t>
      </w:r>
      <w:r w:rsidR="00E35A8E" w:rsidRPr="00461557">
        <w:rPr>
          <w:rFonts w:ascii="Arial" w:hAnsi="Arial" w:cs="Arial"/>
          <w:u w:val="single"/>
        </w:rPr>
        <w:t xml:space="preserve">. </w:t>
      </w:r>
      <w:r>
        <w:rPr>
          <w:rFonts w:ascii="Arial" w:hAnsi="Arial" w:cs="Arial"/>
          <w:u w:val="single"/>
        </w:rPr>
        <w:t>Pokud</w:t>
      </w:r>
      <w:r w:rsidR="00E35A8E" w:rsidRPr="00461557">
        <w:rPr>
          <w:rFonts w:ascii="Arial" w:hAnsi="Arial" w:cs="Arial"/>
          <w:u w:val="single"/>
        </w:rPr>
        <w:t xml:space="preserve"> je původcem </w:t>
      </w:r>
      <w:r>
        <w:rPr>
          <w:rFonts w:ascii="Arial" w:hAnsi="Arial" w:cs="Arial"/>
          <w:u w:val="single"/>
        </w:rPr>
        <w:t xml:space="preserve">těchto odpadů </w:t>
      </w:r>
      <w:r w:rsidR="00E35A8E" w:rsidRPr="00461557">
        <w:rPr>
          <w:rFonts w:ascii="Arial" w:hAnsi="Arial" w:cs="Arial"/>
          <w:u w:val="single"/>
        </w:rPr>
        <w:t>obec</w:t>
      </w:r>
      <w:r w:rsidR="000C466E" w:rsidRPr="00461557">
        <w:rPr>
          <w:rFonts w:ascii="Arial" w:hAnsi="Arial" w:cs="Arial"/>
          <w:u w:val="single"/>
        </w:rPr>
        <w:t>,</w:t>
      </w:r>
      <w:r w:rsidR="00E35A8E" w:rsidRPr="00461557">
        <w:rPr>
          <w:rFonts w:ascii="Arial" w:hAnsi="Arial" w:cs="Arial"/>
          <w:u w:val="single"/>
        </w:rPr>
        <w:t xml:space="preserve"> považuje se požadavek podle věty druhé za splněný, pokud obec zajišťuje místa pro oddělené soustřeďování v souladu s požadavky této vyhlášky.  </w:t>
      </w:r>
      <w:r w:rsidR="003757AE">
        <w:rPr>
          <w:rFonts w:ascii="Arial" w:hAnsi="Arial" w:cs="Arial"/>
          <w:u w:val="single"/>
        </w:rPr>
        <w:t>V případě odpadu katalogového čísla 20 03 07 se za úpravu odpadu před uložením na skládku považuje případ, kdy původce odpadu zajistil při jeho soustřeďování vytřídění alespoň kovů, plast</w:t>
      </w:r>
      <w:r w:rsidR="004405A5">
        <w:rPr>
          <w:rFonts w:ascii="Arial" w:hAnsi="Arial" w:cs="Arial"/>
          <w:u w:val="single"/>
        </w:rPr>
        <w:t>ů</w:t>
      </w:r>
      <w:r w:rsidR="003757AE">
        <w:rPr>
          <w:rFonts w:ascii="Arial" w:hAnsi="Arial" w:cs="Arial"/>
          <w:u w:val="single"/>
        </w:rPr>
        <w:t xml:space="preserve"> a dřeva velkých rozměrů. </w:t>
      </w:r>
    </w:p>
    <w:p w14:paraId="640DB30C" w14:textId="77777777" w:rsidR="004F08DB" w:rsidRPr="00461557" w:rsidRDefault="004F08DB" w:rsidP="004F08DB">
      <w:pPr>
        <w:widowControl w:val="0"/>
        <w:autoSpaceDE w:val="0"/>
        <w:autoSpaceDN w:val="0"/>
        <w:adjustRightInd w:val="0"/>
        <w:spacing w:after="0" w:line="240" w:lineRule="auto"/>
        <w:rPr>
          <w:rFonts w:ascii="Arial" w:hAnsi="Arial" w:cs="Arial"/>
        </w:rPr>
      </w:pPr>
    </w:p>
    <w:p w14:paraId="7C9AC88B" w14:textId="5E75FC2B" w:rsidR="004F08DB" w:rsidRPr="00461557" w:rsidRDefault="008C5BF7" w:rsidP="004F08DB">
      <w:pPr>
        <w:widowControl w:val="0"/>
        <w:autoSpaceDE w:val="0"/>
        <w:autoSpaceDN w:val="0"/>
        <w:adjustRightInd w:val="0"/>
        <w:spacing w:after="0" w:line="240" w:lineRule="auto"/>
        <w:jc w:val="both"/>
        <w:rPr>
          <w:rFonts w:ascii="Arial" w:hAnsi="Arial" w:cs="Arial"/>
          <w:u w:val="single"/>
        </w:rPr>
      </w:pPr>
      <w:r w:rsidRPr="00461557">
        <w:rPr>
          <w:rFonts w:ascii="Arial" w:hAnsi="Arial" w:cs="Arial"/>
        </w:rPr>
        <w:tab/>
      </w:r>
      <w:r w:rsidRPr="00461557">
        <w:rPr>
          <w:rFonts w:ascii="Arial" w:hAnsi="Arial" w:cs="Arial"/>
          <w:u w:val="single"/>
        </w:rPr>
        <w:t>(</w:t>
      </w:r>
      <w:r w:rsidR="00BC029E">
        <w:rPr>
          <w:rFonts w:ascii="Arial" w:hAnsi="Arial" w:cs="Arial"/>
          <w:u w:val="single"/>
        </w:rPr>
        <w:t>4</w:t>
      </w:r>
      <w:r w:rsidRPr="00461557">
        <w:rPr>
          <w:rFonts w:ascii="Arial" w:hAnsi="Arial" w:cs="Arial"/>
          <w:u w:val="single"/>
        </w:rPr>
        <w:t xml:space="preserve">) Na skládky odpadů se odpady ukládají tak, aby nemohlo dojít k nežádoucí vzájemné </w:t>
      </w:r>
      <w:r w:rsidRPr="00461557">
        <w:rPr>
          <w:rFonts w:ascii="Arial" w:hAnsi="Arial" w:cs="Arial"/>
          <w:u w:val="single"/>
        </w:rPr>
        <w:lastRenderedPageBreak/>
        <w:t>reakci za vzniku škodlivých látek, k narušení těsnosti, k nežádoucím deformacím nebo k narušení stability a konstrukce</w:t>
      </w:r>
      <w:r w:rsidRPr="00461557">
        <w:rPr>
          <w:rFonts w:ascii="Arial" w:hAnsi="Arial" w:cs="Arial"/>
          <w:u w:val="single"/>
        </w:rPr>
        <w:t xml:space="preserve"> skládky. </w:t>
      </w:r>
    </w:p>
    <w:p w14:paraId="590C7FFE" w14:textId="77777777" w:rsidR="004F08DB" w:rsidRPr="00461557" w:rsidRDefault="004F08DB" w:rsidP="004F08DB">
      <w:pPr>
        <w:widowControl w:val="0"/>
        <w:autoSpaceDE w:val="0"/>
        <w:autoSpaceDN w:val="0"/>
        <w:adjustRightInd w:val="0"/>
        <w:spacing w:after="0" w:line="240" w:lineRule="auto"/>
        <w:jc w:val="both"/>
        <w:rPr>
          <w:rFonts w:ascii="Arial" w:hAnsi="Arial" w:cs="Arial"/>
        </w:rPr>
      </w:pPr>
    </w:p>
    <w:p w14:paraId="4F972B15" w14:textId="181F9979" w:rsidR="004F08DB" w:rsidRPr="00461557" w:rsidRDefault="008C5BF7" w:rsidP="004F08DB">
      <w:pPr>
        <w:widowControl w:val="0"/>
        <w:autoSpaceDE w:val="0"/>
        <w:autoSpaceDN w:val="0"/>
        <w:adjustRightInd w:val="0"/>
        <w:spacing w:after="0" w:line="240" w:lineRule="auto"/>
        <w:ind w:firstLine="720"/>
        <w:jc w:val="both"/>
        <w:rPr>
          <w:rFonts w:ascii="Arial" w:hAnsi="Arial" w:cs="Arial"/>
          <w:u w:val="single"/>
        </w:rPr>
      </w:pPr>
      <w:r w:rsidRPr="00461557">
        <w:rPr>
          <w:rFonts w:ascii="Arial" w:hAnsi="Arial" w:cs="Arial"/>
          <w:u w:val="single"/>
        </w:rPr>
        <w:t>(</w:t>
      </w:r>
      <w:r w:rsidR="00BC029E">
        <w:rPr>
          <w:rFonts w:ascii="Arial" w:hAnsi="Arial" w:cs="Arial"/>
          <w:u w:val="single"/>
        </w:rPr>
        <w:t>5</w:t>
      </w:r>
      <w:r w:rsidRPr="00461557">
        <w:rPr>
          <w:rFonts w:ascii="Arial" w:hAnsi="Arial" w:cs="Arial"/>
          <w:u w:val="single"/>
        </w:rPr>
        <w:t xml:space="preserve">) Odpady se na skládky </w:t>
      </w:r>
      <w:r w:rsidR="008D43A9">
        <w:rPr>
          <w:rFonts w:ascii="Arial" w:hAnsi="Arial" w:cs="Arial"/>
          <w:u w:val="single"/>
        </w:rPr>
        <w:t>ukládají</w:t>
      </w:r>
      <w:r w:rsidRPr="00461557">
        <w:rPr>
          <w:rFonts w:ascii="Arial" w:hAnsi="Arial" w:cs="Arial"/>
          <w:u w:val="single"/>
        </w:rPr>
        <w:t xml:space="preserve"> s ohledem na jejich vzájemnou mísitelnost podle přílohy č. 9 k této vyhlášce. </w:t>
      </w:r>
    </w:p>
    <w:p w14:paraId="755CAF79" w14:textId="77777777" w:rsidR="004F08DB" w:rsidRPr="00461557" w:rsidRDefault="004F08DB" w:rsidP="004F08DB">
      <w:pPr>
        <w:widowControl w:val="0"/>
        <w:autoSpaceDE w:val="0"/>
        <w:autoSpaceDN w:val="0"/>
        <w:adjustRightInd w:val="0"/>
        <w:spacing w:after="0" w:line="240" w:lineRule="auto"/>
        <w:jc w:val="both"/>
        <w:rPr>
          <w:rFonts w:ascii="Arial" w:hAnsi="Arial" w:cs="Arial"/>
        </w:rPr>
      </w:pPr>
    </w:p>
    <w:p w14:paraId="7FC4B5E8" w14:textId="77777777" w:rsidR="00274C07" w:rsidRPr="00461557" w:rsidRDefault="008C5BF7" w:rsidP="00274C07">
      <w:pPr>
        <w:widowControl w:val="0"/>
        <w:autoSpaceDE w:val="0"/>
        <w:autoSpaceDN w:val="0"/>
        <w:adjustRightInd w:val="0"/>
        <w:jc w:val="both"/>
        <w:rPr>
          <w:rFonts w:cs="Arial"/>
          <w:i/>
          <w:highlight w:val="yellow"/>
        </w:rPr>
      </w:pPr>
      <w:r w:rsidRPr="00461557">
        <w:rPr>
          <w:rFonts w:ascii="Arial" w:hAnsi="Arial" w:cs="Arial"/>
          <w:i/>
        </w:rPr>
        <w:t xml:space="preserve">CELEX </w:t>
      </w:r>
      <w:r w:rsidRPr="00461557">
        <w:rPr>
          <w:rFonts w:ascii="Arial" w:hAnsi="Arial" w:cs="Arial"/>
          <w:i/>
          <w:iCs/>
        </w:rPr>
        <w:t>31999L0031</w:t>
      </w:r>
    </w:p>
    <w:p w14:paraId="38837659" w14:textId="77777777" w:rsidR="00274C07" w:rsidRPr="00461557" w:rsidRDefault="00274C07" w:rsidP="004F08DB">
      <w:pPr>
        <w:widowControl w:val="0"/>
        <w:autoSpaceDE w:val="0"/>
        <w:autoSpaceDN w:val="0"/>
        <w:adjustRightInd w:val="0"/>
        <w:spacing w:after="0" w:line="240" w:lineRule="auto"/>
        <w:jc w:val="both"/>
        <w:rPr>
          <w:rFonts w:ascii="Arial" w:hAnsi="Arial" w:cs="Arial"/>
        </w:rPr>
      </w:pPr>
    </w:p>
    <w:p w14:paraId="266011EB" w14:textId="77777777" w:rsidR="004F08DB" w:rsidRPr="00461557" w:rsidRDefault="008C5BF7" w:rsidP="004F08DB">
      <w:pPr>
        <w:widowControl w:val="0"/>
        <w:autoSpaceDE w:val="0"/>
        <w:autoSpaceDN w:val="0"/>
        <w:adjustRightInd w:val="0"/>
        <w:spacing w:after="0" w:line="240" w:lineRule="auto"/>
        <w:jc w:val="center"/>
        <w:rPr>
          <w:rFonts w:ascii="Arial" w:hAnsi="Arial" w:cs="Arial"/>
        </w:rPr>
      </w:pPr>
      <w:r w:rsidRPr="00461557">
        <w:rPr>
          <w:rFonts w:ascii="Arial" w:hAnsi="Arial" w:cs="Arial"/>
        </w:rPr>
        <w:t>§ 12</w:t>
      </w:r>
    </w:p>
    <w:p w14:paraId="4E9C3930" w14:textId="77777777" w:rsidR="004F08DB" w:rsidRPr="00461557" w:rsidRDefault="004F08DB" w:rsidP="004F08DB">
      <w:pPr>
        <w:widowControl w:val="0"/>
        <w:autoSpaceDE w:val="0"/>
        <w:autoSpaceDN w:val="0"/>
        <w:adjustRightInd w:val="0"/>
        <w:spacing w:after="0" w:line="240" w:lineRule="auto"/>
        <w:jc w:val="both"/>
        <w:rPr>
          <w:rFonts w:ascii="Arial" w:hAnsi="Arial" w:cs="Arial"/>
        </w:rPr>
      </w:pPr>
    </w:p>
    <w:p w14:paraId="5A4AD7F4" w14:textId="764563E3" w:rsidR="004F08DB" w:rsidRPr="00461557" w:rsidRDefault="008C5BF7" w:rsidP="004F08DB">
      <w:pPr>
        <w:widowControl w:val="0"/>
        <w:autoSpaceDE w:val="0"/>
        <w:autoSpaceDN w:val="0"/>
        <w:adjustRightInd w:val="0"/>
        <w:spacing w:after="0" w:line="240" w:lineRule="auto"/>
        <w:jc w:val="both"/>
        <w:rPr>
          <w:rFonts w:ascii="Arial" w:hAnsi="Arial" w:cs="Arial"/>
          <w:u w:val="single"/>
        </w:rPr>
      </w:pPr>
      <w:r w:rsidRPr="00461557">
        <w:rPr>
          <w:rFonts w:ascii="Arial" w:hAnsi="Arial" w:cs="Arial"/>
        </w:rPr>
        <w:tab/>
      </w:r>
      <w:r w:rsidRPr="00461557">
        <w:rPr>
          <w:rFonts w:ascii="Arial" w:hAnsi="Arial" w:cs="Arial"/>
          <w:u w:val="single"/>
        </w:rPr>
        <w:t xml:space="preserve"> (1) Na skládku skupiny S - inertní odpad</w:t>
      </w:r>
      <w:r w:rsidR="00441EF1" w:rsidRPr="00461557">
        <w:rPr>
          <w:rFonts w:ascii="Arial" w:hAnsi="Arial" w:cs="Arial"/>
          <w:u w:val="single"/>
        </w:rPr>
        <w:t xml:space="preserve"> S-IO</w:t>
      </w:r>
      <w:r w:rsidRPr="00461557">
        <w:rPr>
          <w:rFonts w:ascii="Arial" w:hAnsi="Arial" w:cs="Arial"/>
          <w:u w:val="single"/>
        </w:rPr>
        <w:t xml:space="preserve"> </w:t>
      </w:r>
      <w:r w:rsidR="008D43A9">
        <w:rPr>
          <w:rFonts w:ascii="Arial" w:hAnsi="Arial" w:cs="Arial"/>
          <w:u w:val="single"/>
        </w:rPr>
        <w:t>je možné</w:t>
      </w:r>
      <w:r w:rsidRPr="00461557">
        <w:rPr>
          <w:rFonts w:ascii="Arial" w:hAnsi="Arial" w:cs="Arial"/>
          <w:u w:val="single"/>
        </w:rPr>
        <w:t xml:space="preserve"> </w:t>
      </w:r>
      <w:r w:rsidR="008D43A9">
        <w:rPr>
          <w:rFonts w:ascii="Arial" w:hAnsi="Arial" w:cs="Arial"/>
          <w:u w:val="single"/>
        </w:rPr>
        <w:t>ukládat</w:t>
      </w:r>
      <w:r w:rsidRPr="00461557">
        <w:rPr>
          <w:rFonts w:ascii="Arial" w:hAnsi="Arial" w:cs="Arial"/>
          <w:u w:val="single"/>
        </w:rPr>
        <w:t xml:space="preserve"> pouze inertní odpady za splnění následujících podmínek:</w:t>
      </w:r>
    </w:p>
    <w:p w14:paraId="044B8C9A" w14:textId="77777777" w:rsidR="004F08DB" w:rsidRPr="00461557" w:rsidRDefault="004F08DB" w:rsidP="004F08DB">
      <w:pPr>
        <w:widowControl w:val="0"/>
        <w:autoSpaceDE w:val="0"/>
        <w:autoSpaceDN w:val="0"/>
        <w:adjustRightInd w:val="0"/>
        <w:spacing w:after="0" w:line="240" w:lineRule="auto"/>
        <w:jc w:val="both"/>
        <w:rPr>
          <w:rFonts w:ascii="Arial" w:hAnsi="Arial" w:cs="Arial"/>
          <w:u w:val="single"/>
        </w:rPr>
      </w:pPr>
    </w:p>
    <w:p w14:paraId="615DA511" w14:textId="5F15F9B8" w:rsidR="004F08DB" w:rsidRPr="00217836" w:rsidRDefault="008C5BF7" w:rsidP="004F08DB">
      <w:pPr>
        <w:widowControl w:val="0"/>
        <w:autoSpaceDE w:val="0"/>
        <w:autoSpaceDN w:val="0"/>
        <w:adjustRightInd w:val="0"/>
        <w:spacing w:after="0" w:line="240" w:lineRule="auto"/>
        <w:jc w:val="both"/>
        <w:rPr>
          <w:rFonts w:ascii="Arial" w:hAnsi="Arial" w:cs="Arial"/>
          <w:u w:val="single"/>
        </w:rPr>
      </w:pPr>
      <w:r w:rsidRPr="00461557">
        <w:rPr>
          <w:rFonts w:ascii="Arial" w:hAnsi="Arial" w:cs="Arial"/>
          <w:u w:val="single"/>
        </w:rPr>
        <w:t xml:space="preserve">a) obsah škodlivin ve </w:t>
      </w:r>
      <w:r w:rsidRPr="00217836">
        <w:rPr>
          <w:rFonts w:ascii="Arial" w:hAnsi="Arial" w:cs="Arial"/>
          <w:u w:val="single"/>
        </w:rPr>
        <w:t xml:space="preserve">vodném výluhu nesmí překročit nejvýše přípustné hodnoty uvedené v tabulce č. </w:t>
      </w:r>
      <w:r w:rsidR="00E72A51" w:rsidRPr="00217836">
        <w:rPr>
          <w:rFonts w:ascii="Arial" w:hAnsi="Arial" w:cs="Arial"/>
          <w:u w:val="single"/>
        </w:rPr>
        <w:t>10.</w:t>
      </w:r>
      <w:r w:rsidRPr="00217836">
        <w:rPr>
          <w:rFonts w:ascii="Arial" w:hAnsi="Arial" w:cs="Arial"/>
          <w:u w:val="single"/>
        </w:rPr>
        <w:t xml:space="preserve">1 pro výluhovou třídu číslo I </w:t>
      </w:r>
      <w:r w:rsidR="003D1F0A" w:rsidRPr="00217836">
        <w:rPr>
          <w:rFonts w:ascii="Arial" w:eastAsia="Calibri" w:hAnsi="Arial" w:cs="Arial"/>
          <w:u w:val="single"/>
        </w:rPr>
        <w:t>přílohy</w:t>
      </w:r>
      <w:r w:rsidRPr="00217836">
        <w:rPr>
          <w:rFonts w:ascii="Arial" w:hAnsi="Arial" w:cs="Arial"/>
          <w:u w:val="single"/>
        </w:rPr>
        <w:t xml:space="preserve"> č. 10 k této vyhlášce, </w:t>
      </w:r>
    </w:p>
    <w:p w14:paraId="6092750F" w14:textId="77777777" w:rsidR="004F08DB" w:rsidRPr="00217836" w:rsidRDefault="004F08DB" w:rsidP="004F08DB">
      <w:pPr>
        <w:widowControl w:val="0"/>
        <w:autoSpaceDE w:val="0"/>
        <w:autoSpaceDN w:val="0"/>
        <w:adjustRightInd w:val="0"/>
        <w:spacing w:after="0" w:line="240" w:lineRule="auto"/>
        <w:jc w:val="both"/>
        <w:rPr>
          <w:rFonts w:ascii="Arial" w:hAnsi="Arial" w:cs="Arial"/>
          <w:u w:val="single"/>
        </w:rPr>
      </w:pPr>
    </w:p>
    <w:p w14:paraId="6DA1B243" w14:textId="68B0028E" w:rsidR="004F08DB" w:rsidRPr="00217836" w:rsidRDefault="008C5BF7" w:rsidP="004F08DB">
      <w:pPr>
        <w:widowControl w:val="0"/>
        <w:autoSpaceDE w:val="0"/>
        <w:autoSpaceDN w:val="0"/>
        <w:adjustRightInd w:val="0"/>
        <w:spacing w:after="0" w:line="240" w:lineRule="auto"/>
        <w:jc w:val="both"/>
        <w:rPr>
          <w:rFonts w:ascii="Arial" w:hAnsi="Arial" w:cs="Arial"/>
          <w:u w:val="single"/>
        </w:rPr>
      </w:pPr>
      <w:r w:rsidRPr="00217836">
        <w:rPr>
          <w:rFonts w:ascii="Arial" w:hAnsi="Arial" w:cs="Arial"/>
          <w:u w:val="single"/>
        </w:rPr>
        <w:t>b) obsah organických škodlivin v </w:t>
      </w:r>
      <w:r w:rsidRPr="00217836">
        <w:rPr>
          <w:rFonts w:ascii="Arial" w:hAnsi="Arial" w:cs="Arial"/>
          <w:u w:val="single"/>
        </w:rPr>
        <w:t xml:space="preserve">sušině odpadu nesmí překročit nejvýše přípustné hodnoty uvedené v tabulce č. </w:t>
      </w:r>
      <w:r w:rsidR="00E72A51" w:rsidRPr="00217836">
        <w:rPr>
          <w:rFonts w:ascii="Arial" w:hAnsi="Arial" w:cs="Arial"/>
          <w:u w:val="single"/>
        </w:rPr>
        <w:t>10.</w:t>
      </w:r>
      <w:r w:rsidR="00085E60" w:rsidRPr="00217836">
        <w:rPr>
          <w:rFonts w:ascii="Arial" w:hAnsi="Arial" w:cs="Arial"/>
          <w:u w:val="single"/>
        </w:rPr>
        <w:t>2</w:t>
      </w:r>
      <w:r w:rsidRPr="00217836">
        <w:rPr>
          <w:rFonts w:ascii="Arial" w:hAnsi="Arial" w:cs="Arial"/>
          <w:u w:val="single"/>
        </w:rPr>
        <w:t xml:space="preserve"> </w:t>
      </w:r>
      <w:r w:rsidR="003D1F0A" w:rsidRPr="00217836">
        <w:rPr>
          <w:rFonts w:ascii="Arial" w:eastAsia="Calibri" w:hAnsi="Arial" w:cs="Arial"/>
          <w:u w:val="single"/>
        </w:rPr>
        <w:t>přílohy</w:t>
      </w:r>
      <w:r w:rsidRPr="00217836">
        <w:rPr>
          <w:rFonts w:ascii="Arial" w:hAnsi="Arial" w:cs="Arial"/>
          <w:u w:val="single"/>
        </w:rPr>
        <w:t xml:space="preserve"> č. 10 k této vyhlášce</w:t>
      </w:r>
      <w:r w:rsidR="00EF5196" w:rsidRPr="00217836">
        <w:rPr>
          <w:rFonts w:ascii="Arial" w:hAnsi="Arial" w:cs="Arial"/>
          <w:u w:val="single"/>
        </w:rPr>
        <w:t>,</w:t>
      </w:r>
      <w:r w:rsidRPr="00217836">
        <w:rPr>
          <w:rFonts w:ascii="Arial" w:hAnsi="Arial" w:cs="Arial"/>
          <w:u w:val="single"/>
        </w:rPr>
        <w:t xml:space="preserve"> v případě odpadu stabilizovaného způsobem D9 se obsah organických škodlivin v sušině nesleduje,</w:t>
      </w:r>
    </w:p>
    <w:p w14:paraId="6F40B12B" w14:textId="77777777" w:rsidR="004F08DB" w:rsidRPr="00461557" w:rsidRDefault="004F08DB" w:rsidP="004F08DB">
      <w:pPr>
        <w:widowControl w:val="0"/>
        <w:autoSpaceDE w:val="0"/>
        <w:autoSpaceDN w:val="0"/>
        <w:adjustRightInd w:val="0"/>
        <w:spacing w:after="0" w:line="240" w:lineRule="auto"/>
        <w:jc w:val="both"/>
        <w:rPr>
          <w:rFonts w:ascii="Arial" w:hAnsi="Arial" w:cs="Arial"/>
          <w:u w:val="single"/>
        </w:rPr>
      </w:pPr>
    </w:p>
    <w:p w14:paraId="1FD9B024" w14:textId="77777777" w:rsidR="004F08DB" w:rsidRPr="00461557" w:rsidRDefault="008C5BF7" w:rsidP="000C466E">
      <w:pPr>
        <w:widowControl w:val="0"/>
        <w:autoSpaceDE w:val="0"/>
        <w:autoSpaceDN w:val="0"/>
        <w:adjustRightInd w:val="0"/>
        <w:spacing w:after="0" w:line="240" w:lineRule="auto"/>
        <w:rPr>
          <w:rFonts w:ascii="Arial" w:hAnsi="Arial" w:cs="Arial"/>
          <w:u w:val="single"/>
        </w:rPr>
      </w:pPr>
      <w:r w:rsidRPr="00461557">
        <w:rPr>
          <w:rFonts w:ascii="Arial" w:hAnsi="Arial" w:cs="Arial"/>
          <w:u w:val="single"/>
        </w:rPr>
        <w:t xml:space="preserve">c) </w:t>
      </w:r>
      <w:r w:rsidR="00862654" w:rsidRPr="00461557">
        <w:rPr>
          <w:rFonts w:ascii="Arial" w:hAnsi="Arial" w:cs="Arial"/>
          <w:u w:val="single"/>
        </w:rPr>
        <w:t xml:space="preserve">nedochází k úniku </w:t>
      </w:r>
      <w:r w:rsidRPr="00461557">
        <w:rPr>
          <w:rFonts w:ascii="Arial" w:hAnsi="Arial" w:cs="Arial"/>
          <w:u w:val="single"/>
        </w:rPr>
        <w:t xml:space="preserve">průsakových vod </w:t>
      </w:r>
      <w:r w:rsidR="00862654" w:rsidRPr="00461557">
        <w:rPr>
          <w:rFonts w:ascii="Arial" w:hAnsi="Arial" w:cs="Arial"/>
          <w:u w:val="single"/>
        </w:rPr>
        <w:t>do</w:t>
      </w:r>
      <w:r w:rsidRPr="00461557">
        <w:rPr>
          <w:rFonts w:ascii="Arial" w:hAnsi="Arial" w:cs="Arial"/>
          <w:u w:val="single"/>
        </w:rPr>
        <w:t xml:space="preserve"> povrchových nebo podzemních vod</w:t>
      </w:r>
      <w:r w:rsidR="00131078" w:rsidRPr="00461557">
        <w:rPr>
          <w:rFonts w:ascii="Arial" w:hAnsi="Arial" w:cs="Arial"/>
          <w:u w:val="single"/>
          <w:vertAlign w:val="superscript"/>
        </w:rPr>
        <w:t>6</w:t>
      </w:r>
      <w:r w:rsidRPr="00461557">
        <w:rPr>
          <w:rFonts w:ascii="Arial" w:hAnsi="Arial" w:cs="Arial"/>
          <w:u w:val="single"/>
          <w:vertAlign w:val="superscript"/>
        </w:rPr>
        <w:t>)</w:t>
      </w:r>
      <w:r w:rsidRPr="00461557">
        <w:rPr>
          <w:rFonts w:ascii="Arial" w:hAnsi="Arial" w:cs="Arial"/>
          <w:u w:val="single"/>
        </w:rPr>
        <w:t xml:space="preserve"> a</w:t>
      </w:r>
    </w:p>
    <w:p w14:paraId="7D470FBE" w14:textId="77777777" w:rsidR="004F08DB" w:rsidRPr="00461557" w:rsidRDefault="004F08DB" w:rsidP="004F08DB">
      <w:pPr>
        <w:widowControl w:val="0"/>
        <w:autoSpaceDE w:val="0"/>
        <w:autoSpaceDN w:val="0"/>
        <w:adjustRightInd w:val="0"/>
        <w:spacing w:after="0" w:line="240" w:lineRule="auto"/>
        <w:jc w:val="both"/>
        <w:rPr>
          <w:rFonts w:ascii="Arial" w:hAnsi="Arial" w:cs="Arial"/>
          <w:u w:val="single"/>
        </w:rPr>
      </w:pPr>
    </w:p>
    <w:p w14:paraId="2A33F4D8" w14:textId="77777777" w:rsidR="004F08DB" w:rsidRPr="00461557" w:rsidRDefault="008C5BF7" w:rsidP="004F08DB">
      <w:pPr>
        <w:widowControl w:val="0"/>
        <w:autoSpaceDE w:val="0"/>
        <w:autoSpaceDN w:val="0"/>
        <w:adjustRightInd w:val="0"/>
        <w:spacing w:after="0" w:line="240" w:lineRule="auto"/>
        <w:jc w:val="both"/>
        <w:rPr>
          <w:rFonts w:ascii="Arial" w:hAnsi="Arial" w:cs="Arial"/>
          <w:u w:val="single"/>
        </w:rPr>
      </w:pPr>
      <w:r w:rsidRPr="00461557">
        <w:rPr>
          <w:rFonts w:ascii="Arial" w:hAnsi="Arial" w:cs="Arial"/>
          <w:u w:val="single"/>
        </w:rPr>
        <w:t>d) nejedná se o odpad na bázi sádry.</w:t>
      </w:r>
    </w:p>
    <w:p w14:paraId="2644D005" w14:textId="77777777" w:rsidR="00131078" w:rsidRPr="00461557" w:rsidRDefault="00131078" w:rsidP="004F08DB">
      <w:pPr>
        <w:widowControl w:val="0"/>
        <w:autoSpaceDE w:val="0"/>
        <w:autoSpaceDN w:val="0"/>
        <w:adjustRightInd w:val="0"/>
        <w:spacing w:after="0" w:line="240" w:lineRule="auto"/>
        <w:jc w:val="both"/>
        <w:rPr>
          <w:rFonts w:ascii="Arial" w:hAnsi="Arial" w:cs="Arial"/>
          <w:u w:val="single"/>
        </w:rPr>
      </w:pPr>
    </w:p>
    <w:p w14:paraId="38ED2995" w14:textId="77777777" w:rsidR="004F08DB" w:rsidRPr="00461557" w:rsidRDefault="008C5BF7" w:rsidP="004F08DB">
      <w:pPr>
        <w:widowControl w:val="0"/>
        <w:autoSpaceDE w:val="0"/>
        <w:autoSpaceDN w:val="0"/>
        <w:adjustRightInd w:val="0"/>
        <w:spacing w:after="0" w:line="240" w:lineRule="auto"/>
        <w:jc w:val="both"/>
        <w:rPr>
          <w:rFonts w:ascii="Arial" w:hAnsi="Arial" w:cs="Arial"/>
          <w:u w:val="single"/>
        </w:rPr>
      </w:pPr>
      <w:r w:rsidRPr="00461557">
        <w:rPr>
          <w:rFonts w:ascii="Arial" w:hAnsi="Arial" w:cs="Arial"/>
          <w:u w:val="single"/>
        </w:rPr>
        <w:t xml:space="preserve"> </w:t>
      </w:r>
    </w:p>
    <w:p w14:paraId="7D6103D4" w14:textId="77777777" w:rsidR="004F08DB" w:rsidRPr="00461557" w:rsidRDefault="008C5BF7" w:rsidP="004F08DB">
      <w:pPr>
        <w:widowControl w:val="0"/>
        <w:autoSpaceDE w:val="0"/>
        <w:autoSpaceDN w:val="0"/>
        <w:adjustRightInd w:val="0"/>
        <w:spacing w:after="0" w:line="240" w:lineRule="auto"/>
        <w:jc w:val="both"/>
        <w:rPr>
          <w:rFonts w:ascii="Arial" w:hAnsi="Arial" w:cs="Arial"/>
          <w:u w:val="single"/>
        </w:rPr>
      </w:pPr>
      <w:r w:rsidRPr="00461557">
        <w:rPr>
          <w:rFonts w:ascii="Arial" w:hAnsi="Arial" w:cs="Arial"/>
        </w:rPr>
        <w:tab/>
      </w:r>
      <w:r w:rsidRPr="00461557">
        <w:rPr>
          <w:rFonts w:ascii="Arial" w:hAnsi="Arial" w:cs="Arial"/>
          <w:u w:val="single"/>
        </w:rPr>
        <w:t>(2) Na skládku skupiny S - ostatní odpad S-OO1 je možné ukládat pouze ostatní odpad za splnění následujících podmínek:</w:t>
      </w:r>
    </w:p>
    <w:p w14:paraId="0DDCDFE5" w14:textId="77777777" w:rsidR="004F08DB" w:rsidRPr="00461557" w:rsidRDefault="004F08DB" w:rsidP="004F08DB">
      <w:pPr>
        <w:widowControl w:val="0"/>
        <w:autoSpaceDE w:val="0"/>
        <w:autoSpaceDN w:val="0"/>
        <w:adjustRightInd w:val="0"/>
        <w:spacing w:after="0" w:line="240" w:lineRule="auto"/>
        <w:jc w:val="both"/>
        <w:rPr>
          <w:rFonts w:ascii="Arial" w:hAnsi="Arial" w:cs="Arial"/>
          <w:u w:val="single"/>
        </w:rPr>
      </w:pPr>
    </w:p>
    <w:p w14:paraId="6D85FBAD" w14:textId="435F02EA" w:rsidR="004F08DB" w:rsidRPr="00461557" w:rsidRDefault="008C5BF7" w:rsidP="004F08DB">
      <w:pPr>
        <w:widowControl w:val="0"/>
        <w:autoSpaceDE w:val="0"/>
        <w:autoSpaceDN w:val="0"/>
        <w:adjustRightInd w:val="0"/>
        <w:spacing w:after="0" w:line="240" w:lineRule="auto"/>
        <w:jc w:val="both"/>
        <w:rPr>
          <w:rFonts w:ascii="Arial" w:hAnsi="Arial" w:cs="Arial"/>
          <w:u w:val="single"/>
        </w:rPr>
      </w:pPr>
      <w:r w:rsidRPr="00461557">
        <w:rPr>
          <w:rFonts w:ascii="Arial" w:hAnsi="Arial" w:cs="Arial"/>
          <w:u w:val="single"/>
        </w:rPr>
        <w:t>a) obsah škodlivin ve vodném výluhu nes</w:t>
      </w:r>
      <w:r w:rsidRPr="00461557">
        <w:rPr>
          <w:rFonts w:ascii="Arial" w:hAnsi="Arial" w:cs="Arial"/>
          <w:u w:val="single"/>
        </w:rPr>
        <w:t xml:space="preserve">mí překročit v žádném z ukazatelů nejvýše přípustné hodnoty uvedené v tabulce č. </w:t>
      </w:r>
      <w:r w:rsidR="00E72A51">
        <w:rPr>
          <w:rFonts w:ascii="Arial" w:hAnsi="Arial" w:cs="Arial"/>
          <w:u w:val="single"/>
        </w:rPr>
        <w:t>10.</w:t>
      </w:r>
      <w:r w:rsidRPr="00461557">
        <w:rPr>
          <w:rFonts w:ascii="Arial" w:hAnsi="Arial" w:cs="Arial"/>
          <w:u w:val="single"/>
        </w:rPr>
        <w:t xml:space="preserve">1 pro výluhovou třídu číslo </w:t>
      </w:r>
      <w:r w:rsidRPr="00217836">
        <w:rPr>
          <w:rFonts w:ascii="Arial" w:hAnsi="Arial" w:cs="Arial"/>
          <w:u w:val="single"/>
        </w:rPr>
        <w:t xml:space="preserve">IIa </w:t>
      </w:r>
      <w:r w:rsidR="003D1F0A" w:rsidRPr="00217836">
        <w:rPr>
          <w:rFonts w:ascii="Arial" w:eastAsia="Calibri" w:hAnsi="Arial" w:cs="Arial"/>
          <w:u w:val="single"/>
        </w:rPr>
        <w:t>přílohy</w:t>
      </w:r>
      <w:r w:rsidRPr="00217836">
        <w:rPr>
          <w:rFonts w:ascii="Arial" w:hAnsi="Arial" w:cs="Arial"/>
          <w:u w:val="single"/>
        </w:rPr>
        <w:t xml:space="preserve"> č.</w:t>
      </w:r>
      <w:r w:rsidRPr="00461557">
        <w:rPr>
          <w:rFonts w:ascii="Arial" w:hAnsi="Arial" w:cs="Arial"/>
          <w:u w:val="single"/>
        </w:rPr>
        <w:t xml:space="preserve"> 10 k této vyhlášce a</w:t>
      </w:r>
    </w:p>
    <w:p w14:paraId="4815117C" w14:textId="77777777" w:rsidR="004F08DB" w:rsidRPr="00461557" w:rsidRDefault="004F08DB" w:rsidP="004F08DB">
      <w:pPr>
        <w:widowControl w:val="0"/>
        <w:autoSpaceDE w:val="0"/>
        <w:autoSpaceDN w:val="0"/>
        <w:adjustRightInd w:val="0"/>
        <w:spacing w:after="0" w:line="240" w:lineRule="auto"/>
        <w:jc w:val="both"/>
        <w:rPr>
          <w:rFonts w:ascii="Arial" w:hAnsi="Arial" w:cs="Arial"/>
          <w:u w:val="single"/>
        </w:rPr>
      </w:pPr>
    </w:p>
    <w:p w14:paraId="6B4CA2C7" w14:textId="5733CAD2" w:rsidR="004F08DB" w:rsidRPr="00461557" w:rsidRDefault="008C5BF7" w:rsidP="004F08DB">
      <w:pPr>
        <w:widowControl w:val="0"/>
        <w:autoSpaceDE w:val="0"/>
        <w:autoSpaceDN w:val="0"/>
        <w:adjustRightInd w:val="0"/>
        <w:spacing w:after="0" w:line="240" w:lineRule="auto"/>
        <w:jc w:val="both"/>
        <w:rPr>
          <w:rFonts w:ascii="Arial" w:hAnsi="Arial" w:cs="Arial"/>
          <w:u w:val="single"/>
        </w:rPr>
      </w:pPr>
      <w:r w:rsidRPr="00461557">
        <w:rPr>
          <w:rFonts w:ascii="Arial" w:hAnsi="Arial" w:cs="Arial"/>
          <w:u w:val="single"/>
        </w:rPr>
        <w:t>b) celkový obsah organického uhlíku v sušině odpadu (dále jen „</w:t>
      </w:r>
      <w:r w:rsidR="00663519">
        <w:rPr>
          <w:rFonts w:ascii="Arial" w:hAnsi="Arial" w:cs="Arial"/>
          <w:u w:val="single"/>
        </w:rPr>
        <w:t>celkový organický uhlík</w:t>
      </w:r>
      <w:r w:rsidRPr="00461557">
        <w:rPr>
          <w:rFonts w:ascii="Arial" w:hAnsi="Arial" w:cs="Arial"/>
          <w:u w:val="single"/>
        </w:rPr>
        <w:t xml:space="preserve">“) nesmí překročit 5 </w:t>
      </w:r>
      <w:r w:rsidRPr="00461557">
        <w:rPr>
          <w:rFonts w:ascii="Arial" w:hAnsi="Arial" w:cs="Arial"/>
          <w:u w:val="single"/>
        </w:rPr>
        <w:t xml:space="preserve">%; při překročení této hodnoty lze odpad </w:t>
      </w:r>
      <w:r w:rsidR="008D43A9">
        <w:rPr>
          <w:rFonts w:ascii="Arial" w:hAnsi="Arial" w:cs="Arial"/>
          <w:u w:val="single"/>
        </w:rPr>
        <w:t>uložit</w:t>
      </w:r>
      <w:r w:rsidRPr="00461557">
        <w:rPr>
          <w:rFonts w:ascii="Arial" w:hAnsi="Arial" w:cs="Arial"/>
          <w:u w:val="single"/>
        </w:rPr>
        <w:t xml:space="preserve">, pokud hodnota rozpuštěného organického uhlíku nepřekročí hodnotu 80 mg/l; v případě stabilizovaného odpadu upraveného způsobem nakládání uvedeným pod kódem D9 se </w:t>
      </w:r>
      <w:r w:rsidR="00663519">
        <w:rPr>
          <w:rFonts w:ascii="Arial" w:hAnsi="Arial" w:cs="Arial"/>
          <w:u w:val="single"/>
        </w:rPr>
        <w:t>celkový organický uhlík</w:t>
      </w:r>
      <w:r w:rsidRPr="00461557">
        <w:rPr>
          <w:rFonts w:ascii="Arial" w:hAnsi="Arial" w:cs="Arial"/>
          <w:u w:val="single"/>
        </w:rPr>
        <w:t xml:space="preserve"> nesleduje.</w:t>
      </w:r>
    </w:p>
    <w:p w14:paraId="760D993C" w14:textId="77777777" w:rsidR="004F08DB" w:rsidRPr="00461557" w:rsidRDefault="004F08DB" w:rsidP="004F08DB">
      <w:pPr>
        <w:widowControl w:val="0"/>
        <w:autoSpaceDE w:val="0"/>
        <w:autoSpaceDN w:val="0"/>
        <w:adjustRightInd w:val="0"/>
        <w:spacing w:after="0" w:line="240" w:lineRule="auto"/>
        <w:jc w:val="both"/>
        <w:rPr>
          <w:rFonts w:ascii="Arial" w:hAnsi="Arial" w:cs="Arial"/>
          <w:u w:val="single"/>
        </w:rPr>
      </w:pPr>
    </w:p>
    <w:p w14:paraId="02BC9733" w14:textId="77777777" w:rsidR="004F08DB" w:rsidRPr="00461557" w:rsidRDefault="008C5BF7" w:rsidP="004F08DB">
      <w:pPr>
        <w:widowControl w:val="0"/>
        <w:autoSpaceDE w:val="0"/>
        <w:autoSpaceDN w:val="0"/>
        <w:adjustRightInd w:val="0"/>
        <w:spacing w:after="0" w:line="240" w:lineRule="auto"/>
        <w:jc w:val="both"/>
        <w:rPr>
          <w:rFonts w:ascii="Arial" w:hAnsi="Arial" w:cs="Arial"/>
          <w:u w:val="single"/>
        </w:rPr>
      </w:pPr>
      <w:r w:rsidRPr="00461557">
        <w:rPr>
          <w:rFonts w:ascii="Arial" w:hAnsi="Arial" w:cs="Arial"/>
        </w:rPr>
        <w:tab/>
      </w:r>
      <w:r w:rsidRPr="00461557">
        <w:rPr>
          <w:rFonts w:ascii="Arial" w:hAnsi="Arial" w:cs="Arial"/>
          <w:u w:val="single"/>
        </w:rPr>
        <w:t xml:space="preserve">(3) Na </w:t>
      </w:r>
      <w:r w:rsidRPr="00461557">
        <w:rPr>
          <w:rFonts w:ascii="Arial" w:hAnsi="Arial" w:cs="Arial"/>
          <w:u w:val="single"/>
        </w:rPr>
        <w:t>skládku skupiny S - ostatní odpad S-OO3 je možné ukládat pouze ostatní odpad za splnění následujících podmínek:</w:t>
      </w:r>
    </w:p>
    <w:p w14:paraId="18013182" w14:textId="77777777" w:rsidR="004F08DB" w:rsidRPr="00461557" w:rsidRDefault="004F08DB" w:rsidP="004F08DB">
      <w:pPr>
        <w:widowControl w:val="0"/>
        <w:autoSpaceDE w:val="0"/>
        <w:autoSpaceDN w:val="0"/>
        <w:adjustRightInd w:val="0"/>
        <w:spacing w:after="0" w:line="240" w:lineRule="auto"/>
        <w:jc w:val="both"/>
        <w:rPr>
          <w:rFonts w:ascii="Arial" w:hAnsi="Arial" w:cs="Arial"/>
          <w:u w:val="single"/>
        </w:rPr>
      </w:pPr>
    </w:p>
    <w:p w14:paraId="00D501A1" w14:textId="77777777" w:rsidR="004F08DB" w:rsidRPr="00461557" w:rsidRDefault="008C5BF7" w:rsidP="004F08DB">
      <w:pPr>
        <w:widowControl w:val="0"/>
        <w:autoSpaceDE w:val="0"/>
        <w:autoSpaceDN w:val="0"/>
        <w:adjustRightInd w:val="0"/>
        <w:spacing w:after="0" w:line="240" w:lineRule="auto"/>
        <w:jc w:val="both"/>
        <w:rPr>
          <w:rFonts w:ascii="Arial" w:hAnsi="Arial" w:cs="Arial"/>
          <w:u w:val="single"/>
        </w:rPr>
      </w:pPr>
      <w:r w:rsidRPr="00461557">
        <w:rPr>
          <w:rFonts w:ascii="Arial" w:hAnsi="Arial" w:cs="Arial"/>
          <w:u w:val="single"/>
        </w:rPr>
        <w:t xml:space="preserve">a) nejedná se o odpad na bázi sádry, </w:t>
      </w:r>
    </w:p>
    <w:p w14:paraId="06AC26DA" w14:textId="77777777" w:rsidR="004F08DB" w:rsidRPr="00461557" w:rsidRDefault="004F08DB" w:rsidP="004F08DB">
      <w:pPr>
        <w:widowControl w:val="0"/>
        <w:autoSpaceDE w:val="0"/>
        <w:autoSpaceDN w:val="0"/>
        <w:adjustRightInd w:val="0"/>
        <w:spacing w:after="0" w:line="240" w:lineRule="auto"/>
        <w:jc w:val="both"/>
        <w:rPr>
          <w:rFonts w:ascii="Arial" w:hAnsi="Arial" w:cs="Arial"/>
          <w:u w:val="single"/>
        </w:rPr>
      </w:pPr>
    </w:p>
    <w:p w14:paraId="155B36DE" w14:textId="78F8CB6D" w:rsidR="004F08DB" w:rsidRPr="00461557" w:rsidRDefault="008C5BF7" w:rsidP="004F08DB">
      <w:pPr>
        <w:widowControl w:val="0"/>
        <w:autoSpaceDE w:val="0"/>
        <w:autoSpaceDN w:val="0"/>
        <w:adjustRightInd w:val="0"/>
        <w:spacing w:after="0" w:line="240" w:lineRule="auto"/>
        <w:jc w:val="both"/>
        <w:rPr>
          <w:rFonts w:ascii="Arial" w:hAnsi="Arial" w:cs="Arial"/>
          <w:u w:val="single"/>
        </w:rPr>
      </w:pPr>
      <w:r w:rsidRPr="00461557">
        <w:rPr>
          <w:rFonts w:ascii="Arial" w:hAnsi="Arial" w:cs="Arial"/>
          <w:u w:val="single"/>
        </w:rPr>
        <w:t xml:space="preserve">b) odpady, které nelze hodnotit na základě jejich vodného výluhu, je možné </w:t>
      </w:r>
      <w:r w:rsidR="008D43A9">
        <w:rPr>
          <w:rFonts w:ascii="Arial" w:hAnsi="Arial" w:cs="Arial"/>
          <w:u w:val="single"/>
        </w:rPr>
        <w:t>ukládat</w:t>
      </w:r>
      <w:r w:rsidRPr="00461557">
        <w:rPr>
          <w:rFonts w:ascii="Arial" w:hAnsi="Arial" w:cs="Arial"/>
          <w:u w:val="single"/>
        </w:rPr>
        <w:t xml:space="preserve"> bez zkoušek,</w:t>
      </w:r>
    </w:p>
    <w:p w14:paraId="67548E11" w14:textId="77777777" w:rsidR="004F08DB" w:rsidRPr="00461557" w:rsidRDefault="004F08DB" w:rsidP="004F08DB">
      <w:pPr>
        <w:widowControl w:val="0"/>
        <w:autoSpaceDE w:val="0"/>
        <w:autoSpaceDN w:val="0"/>
        <w:adjustRightInd w:val="0"/>
        <w:spacing w:after="0" w:line="240" w:lineRule="auto"/>
        <w:jc w:val="both"/>
        <w:rPr>
          <w:rFonts w:ascii="Arial" w:hAnsi="Arial" w:cs="Arial"/>
          <w:u w:val="single"/>
        </w:rPr>
      </w:pPr>
    </w:p>
    <w:p w14:paraId="31DB1933" w14:textId="1C27923C" w:rsidR="004F08DB" w:rsidRPr="00461557" w:rsidRDefault="008C5BF7" w:rsidP="004F08DB">
      <w:pPr>
        <w:widowControl w:val="0"/>
        <w:autoSpaceDE w:val="0"/>
        <w:autoSpaceDN w:val="0"/>
        <w:adjustRightInd w:val="0"/>
        <w:spacing w:after="0" w:line="240" w:lineRule="auto"/>
        <w:jc w:val="both"/>
        <w:rPr>
          <w:rFonts w:ascii="Arial" w:hAnsi="Arial" w:cs="Arial"/>
          <w:u w:val="single"/>
        </w:rPr>
      </w:pPr>
      <w:r w:rsidRPr="00461557">
        <w:rPr>
          <w:rFonts w:ascii="Arial" w:hAnsi="Arial" w:cs="Arial"/>
          <w:u w:val="single"/>
        </w:rPr>
        <w:t>c) obsa</w:t>
      </w:r>
      <w:r w:rsidRPr="00461557">
        <w:rPr>
          <w:rFonts w:ascii="Arial" w:hAnsi="Arial" w:cs="Arial"/>
          <w:u w:val="single"/>
        </w:rPr>
        <w:t xml:space="preserve">h škodlivin ve vodném výluhu nesmí překročit hodnoty uvedené v tabulce č. </w:t>
      </w:r>
      <w:r w:rsidR="00E72A51">
        <w:rPr>
          <w:rFonts w:ascii="Arial" w:hAnsi="Arial" w:cs="Arial"/>
          <w:u w:val="single"/>
        </w:rPr>
        <w:t>10.</w:t>
      </w:r>
      <w:r w:rsidRPr="00461557">
        <w:rPr>
          <w:rFonts w:ascii="Arial" w:hAnsi="Arial" w:cs="Arial"/>
          <w:u w:val="single"/>
        </w:rPr>
        <w:t>1 pro výluhovou třídu číslo IIa</w:t>
      </w:r>
      <w:r w:rsidRPr="00217836">
        <w:rPr>
          <w:rFonts w:ascii="Arial" w:hAnsi="Arial" w:cs="Arial"/>
          <w:u w:val="single"/>
        </w:rPr>
        <w:t xml:space="preserve"> </w:t>
      </w:r>
      <w:r w:rsidR="003D1F0A" w:rsidRPr="00217836">
        <w:rPr>
          <w:rFonts w:ascii="Arial" w:eastAsia="Calibri" w:hAnsi="Arial" w:cs="Arial"/>
          <w:u w:val="single"/>
        </w:rPr>
        <w:t>přílohy</w:t>
      </w:r>
      <w:r w:rsidRPr="00217836">
        <w:rPr>
          <w:rFonts w:ascii="Arial" w:hAnsi="Arial" w:cs="Arial"/>
          <w:u w:val="single"/>
        </w:rPr>
        <w:t xml:space="preserve"> č. 10 </w:t>
      </w:r>
      <w:r w:rsidRPr="00461557">
        <w:rPr>
          <w:rFonts w:ascii="Arial" w:hAnsi="Arial" w:cs="Arial"/>
          <w:u w:val="single"/>
        </w:rPr>
        <w:t xml:space="preserve">k této vyhlášce; v případě výstupu ze zařízení pro biologické zpracování biologicky rozložitelných odpadů </w:t>
      </w:r>
      <w:r w:rsidR="0040086D">
        <w:rPr>
          <w:rFonts w:ascii="Arial" w:hAnsi="Arial" w:cs="Arial"/>
          <w:u w:val="single"/>
        </w:rPr>
        <w:t>4</w:t>
      </w:r>
      <w:r w:rsidRPr="00461557">
        <w:rPr>
          <w:rFonts w:ascii="Arial" w:hAnsi="Arial" w:cs="Arial"/>
          <w:u w:val="single"/>
        </w:rPr>
        <w:t xml:space="preserve">. skupiny se </w:t>
      </w:r>
      <w:r w:rsidR="00EF5196">
        <w:rPr>
          <w:rFonts w:ascii="Arial" w:hAnsi="Arial" w:cs="Arial"/>
          <w:u w:val="single"/>
        </w:rPr>
        <w:t>rozpuštěný organický uhlík</w:t>
      </w:r>
      <w:r w:rsidR="00EF5196" w:rsidRPr="00461557">
        <w:rPr>
          <w:rFonts w:ascii="Arial" w:hAnsi="Arial" w:cs="Arial"/>
          <w:u w:val="single"/>
        </w:rPr>
        <w:t xml:space="preserve"> </w:t>
      </w:r>
      <w:r w:rsidRPr="00461557">
        <w:rPr>
          <w:rFonts w:ascii="Arial" w:hAnsi="Arial" w:cs="Arial"/>
          <w:u w:val="single"/>
        </w:rPr>
        <w:t xml:space="preserve">nesleduje, </w:t>
      </w:r>
    </w:p>
    <w:p w14:paraId="3D6294CA" w14:textId="77777777" w:rsidR="004F08DB" w:rsidRPr="00461557" w:rsidRDefault="004F08DB" w:rsidP="004F08DB">
      <w:pPr>
        <w:widowControl w:val="0"/>
        <w:autoSpaceDE w:val="0"/>
        <w:autoSpaceDN w:val="0"/>
        <w:adjustRightInd w:val="0"/>
        <w:spacing w:after="0" w:line="240" w:lineRule="auto"/>
        <w:jc w:val="both"/>
        <w:rPr>
          <w:rFonts w:ascii="Arial" w:hAnsi="Arial" w:cs="Arial"/>
          <w:u w:val="single"/>
        </w:rPr>
      </w:pPr>
    </w:p>
    <w:p w14:paraId="09F2EC5E" w14:textId="77777777" w:rsidR="004F08DB" w:rsidRPr="00461557" w:rsidRDefault="008C5BF7" w:rsidP="004F08DB">
      <w:pPr>
        <w:widowControl w:val="0"/>
        <w:autoSpaceDE w:val="0"/>
        <w:autoSpaceDN w:val="0"/>
        <w:adjustRightInd w:val="0"/>
        <w:spacing w:after="0" w:line="240" w:lineRule="auto"/>
        <w:jc w:val="both"/>
        <w:rPr>
          <w:rFonts w:ascii="Arial" w:hAnsi="Arial" w:cs="Arial"/>
          <w:u w:val="single"/>
        </w:rPr>
      </w:pPr>
      <w:r w:rsidRPr="00461557">
        <w:rPr>
          <w:rFonts w:ascii="Arial" w:hAnsi="Arial" w:cs="Arial"/>
          <w:u w:val="single"/>
        </w:rPr>
        <w:t>d) v případě výstupu z úpravy směsných komunálních odpadů se obsah škodlivin ve vodném výluhu nesleduje,</w:t>
      </w:r>
    </w:p>
    <w:p w14:paraId="4762839A" w14:textId="77777777" w:rsidR="004F08DB" w:rsidRPr="00461557" w:rsidRDefault="004F08DB" w:rsidP="004F08DB">
      <w:pPr>
        <w:widowControl w:val="0"/>
        <w:autoSpaceDE w:val="0"/>
        <w:autoSpaceDN w:val="0"/>
        <w:adjustRightInd w:val="0"/>
        <w:spacing w:after="0" w:line="240" w:lineRule="auto"/>
        <w:jc w:val="both"/>
        <w:rPr>
          <w:rFonts w:ascii="Arial" w:hAnsi="Arial" w:cs="Arial"/>
          <w:u w:val="single"/>
        </w:rPr>
      </w:pPr>
    </w:p>
    <w:p w14:paraId="295F804A" w14:textId="61CBA0AD" w:rsidR="004F08DB" w:rsidRPr="00461557" w:rsidRDefault="008C5BF7" w:rsidP="004F08DB">
      <w:pPr>
        <w:widowControl w:val="0"/>
        <w:autoSpaceDE w:val="0"/>
        <w:autoSpaceDN w:val="0"/>
        <w:adjustRightInd w:val="0"/>
        <w:spacing w:after="0" w:line="240" w:lineRule="auto"/>
        <w:jc w:val="both"/>
        <w:rPr>
          <w:rFonts w:ascii="Arial" w:hAnsi="Arial" w:cs="Arial"/>
          <w:u w:val="single"/>
        </w:rPr>
      </w:pPr>
      <w:r w:rsidRPr="00461557">
        <w:rPr>
          <w:rFonts w:ascii="Arial" w:hAnsi="Arial" w:cs="Arial"/>
          <w:u w:val="single"/>
        </w:rPr>
        <w:t xml:space="preserve">e) pokud je </w:t>
      </w:r>
      <w:r w:rsidRPr="00217836">
        <w:rPr>
          <w:rFonts w:ascii="Arial" w:hAnsi="Arial" w:cs="Arial"/>
          <w:u w:val="single"/>
        </w:rPr>
        <w:t xml:space="preserve">překročena nejvýše přípustná hodnota </w:t>
      </w:r>
      <w:r w:rsidR="00663519" w:rsidRPr="00217836">
        <w:rPr>
          <w:rFonts w:ascii="Arial" w:hAnsi="Arial" w:cs="Arial"/>
          <w:u w:val="single"/>
        </w:rPr>
        <w:t xml:space="preserve">rozpuštěného organického uhlíku </w:t>
      </w:r>
      <w:r w:rsidRPr="00217836">
        <w:rPr>
          <w:rFonts w:ascii="Arial" w:hAnsi="Arial" w:cs="Arial"/>
          <w:u w:val="single"/>
        </w:rPr>
        <w:t xml:space="preserve">uvedená </w:t>
      </w:r>
      <w:r w:rsidRPr="00217836">
        <w:rPr>
          <w:rFonts w:ascii="Arial" w:hAnsi="Arial" w:cs="Arial"/>
          <w:u w:val="single"/>
        </w:rPr>
        <w:lastRenderedPageBreak/>
        <w:t xml:space="preserve">v tabulce č. </w:t>
      </w:r>
      <w:r w:rsidR="00E72A51" w:rsidRPr="00217836">
        <w:rPr>
          <w:rFonts w:ascii="Arial" w:hAnsi="Arial" w:cs="Arial"/>
          <w:u w:val="single"/>
        </w:rPr>
        <w:t>10.</w:t>
      </w:r>
      <w:r w:rsidRPr="00217836">
        <w:rPr>
          <w:rFonts w:ascii="Arial" w:hAnsi="Arial" w:cs="Arial"/>
          <w:u w:val="single"/>
        </w:rPr>
        <w:t>1 pro výluhovou tř</w:t>
      </w:r>
      <w:r w:rsidRPr="00217836">
        <w:rPr>
          <w:rFonts w:ascii="Arial" w:hAnsi="Arial" w:cs="Arial"/>
          <w:u w:val="single"/>
        </w:rPr>
        <w:t xml:space="preserve">ídu číslo IIa </w:t>
      </w:r>
      <w:r w:rsidR="003D1F0A" w:rsidRPr="00217836">
        <w:rPr>
          <w:rFonts w:ascii="Arial" w:eastAsia="Calibri" w:hAnsi="Arial" w:cs="Arial"/>
          <w:u w:val="single"/>
        </w:rPr>
        <w:t>přílohy</w:t>
      </w:r>
      <w:r w:rsidRPr="00217836">
        <w:rPr>
          <w:rFonts w:ascii="Arial" w:hAnsi="Arial" w:cs="Arial"/>
          <w:u w:val="single"/>
        </w:rPr>
        <w:t xml:space="preserve"> č. 10 k této vyhlášce, lze odpad uložit na skládku za podmínky, že nebude obsahovat vyšší koncentrace organických škodlivin, než je uvedeno v tabulce č. </w:t>
      </w:r>
      <w:r w:rsidR="00E72A51" w:rsidRPr="00217836">
        <w:rPr>
          <w:rFonts w:ascii="Arial" w:hAnsi="Arial" w:cs="Arial"/>
          <w:u w:val="single"/>
        </w:rPr>
        <w:t>10.</w:t>
      </w:r>
      <w:r w:rsidRPr="00217836">
        <w:rPr>
          <w:rFonts w:ascii="Arial" w:hAnsi="Arial" w:cs="Arial"/>
          <w:u w:val="single"/>
        </w:rPr>
        <w:t xml:space="preserve">3 </w:t>
      </w:r>
      <w:r w:rsidR="003D1F0A" w:rsidRPr="00217836">
        <w:rPr>
          <w:rFonts w:ascii="Arial" w:eastAsia="Calibri" w:hAnsi="Arial" w:cs="Arial"/>
          <w:u w:val="single"/>
        </w:rPr>
        <w:t>přílohy</w:t>
      </w:r>
      <w:r w:rsidRPr="00217836">
        <w:rPr>
          <w:rFonts w:ascii="Arial" w:hAnsi="Arial" w:cs="Arial"/>
          <w:u w:val="single"/>
        </w:rPr>
        <w:t xml:space="preserve"> č. 10 k této vyhlášce.</w:t>
      </w:r>
    </w:p>
    <w:p w14:paraId="4FC96C73" w14:textId="77777777" w:rsidR="004F08DB" w:rsidRPr="00461557" w:rsidRDefault="008C5BF7" w:rsidP="004F08DB">
      <w:pPr>
        <w:widowControl w:val="0"/>
        <w:autoSpaceDE w:val="0"/>
        <w:autoSpaceDN w:val="0"/>
        <w:adjustRightInd w:val="0"/>
        <w:spacing w:after="0" w:line="240" w:lineRule="auto"/>
        <w:jc w:val="both"/>
        <w:rPr>
          <w:rFonts w:ascii="Arial" w:hAnsi="Arial" w:cs="Arial"/>
        </w:rPr>
      </w:pPr>
      <w:r w:rsidRPr="00461557">
        <w:rPr>
          <w:rFonts w:ascii="Arial" w:hAnsi="Arial" w:cs="Arial"/>
        </w:rPr>
        <w:tab/>
      </w:r>
    </w:p>
    <w:p w14:paraId="7D52623F" w14:textId="5BDFEAE2" w:rsidR="004F08DB" w:rsidRPr="00461557" w:rsidRDefault="008C5BF7" w:rsidP="004F08DB">
      <w:pPr>
        <w:widowControl w:val="0"/>
        <w:autoSpaceDE w:val="0"/>
        <w:autoSpaceDN w:val="0"/>
        <w:adjustRightInd w:val="0"/>
        <w:spacing w:after="0" w:line="240" w:lineRule="auto"/>
        <w:jc w:val="both"/>
        <w:rPr>
          <w:rFonts w:ascii="Arial" w:hAnsi="Arial" w:cs="Arial"/>
          <w:u w:val="single"/>
        </w:rPr>
      </w:pPr>
      <w:r w:rsidRPr="00461557">
        <w:rPr>
          <w:rFonts w:ascii="Arial" w:hAnsi="Arial" w:cs="Arial"/>
        </w:rPr>
        <w:tab/>
      </w:r>
      <w:r w:rsidRPr="00461557">
        <w:rPr>
          <w:rFonts w:ascii="Arial" w:hAnsi="Arial" w:cs="Arial"/>
          <w:u w:val="single"/>
        </w:rPr>
        <w:t xml:space="preserve">(4) Na skládku skupiny S - nebezpečný odpad S-NO </w:t>
      </w:r>
      <w:r w:rsidR="008D43A9">
        <w:rPr>
          <w:rFonts w:ascii="Arial" w:hAnsi="Arial" w:cs="Arial"/>
          <w:u w:val="single"/>
        </w:rPr>
        <w:t xml:space="preserve">je možné ukládat </w:t>
      </w:r>
      <w:r w:rsidRPr="00461557">
        <w:rPr>
          <w:rFonts w:ascii="Arial" w:hAnsi="Arial" w:cs="Arial"/>
          <w:u w:val="single"/>
        </w:rPr>
        <w:t xml:space="preserve">odpady </w:t>
      </w:r>
      <w:r w:rsidR="008D43A9">
        <w:rPr>
          <w:rFonts w:ascii="Arial" w:hAnsi="Arial" w:cs="Arial"/>
          <w:u w:val="single"/>
        </w:rPr>
        <w:t xml:space="preserve">pouze </w:t>
      </w:r>
      <w:r w:rsidRPr="00461557">
        <w:rPr>
          <w:rFonts w:ascii="Arial" w:hAnsi="Arial" w:cs="Arial"/>
          <w:u w:val="single"/>
        </w:rPr>
        <w:t>za splnění následujících podmínek:</w:t>
      </w:r>
    </w:p>
    <w:p w14:paraId="5C900F5C" w14:textId="77777777" w:rsidR="004F08DB" w:rsidRPr="00461557" w:rsidRDefault="004F08DB" w:rsidP="004F08DB">
      <w:pPr>
        <w:widowControl w:val="0"/>
        <w:autoSpaceDE w:val="0"/>
        <w:autoSpaceDN w:val="0"/>
        <w:adjustRightInd w:val="0"/>
        <w:spacing w:after="0" w:line="240" w:lineRule="auto"/>
        <w:jc w:val="both"/>
        <w:rPr>
          <w:rFonts w:ascii="Arial" w:hAnsi="Arial" w:cs="Arial"/>
          <w:u w:val="single"/>
        </w:rPr>
      </w:pPr>
    </w:p>
    <w:p w14:paraId="1DAA1BA8" w14:textId="3842B85E" w:rsidR="004F08DB" w:rsidRPr="00461557" w:rsidRDefault="008C5BF7" w:rsidP="004F08DB">
      <w:pPr>
        <w:widowControl w:val="0"/>
        <w:autoSpaceDE w:val="0"/>
        <w:autoSpaceDN w:val="0"/>
        <w:adjustRightInd w:val="0"/>
        <w:spacing w:after="0" w:line="240" w:lineRule="auto"/>
        <w:jc w:val="both"/>
        <w:rPr>
          <w:rFonts w:ascii="Arial" w:hAnsi="Arial" w:cs="Arial"/>
          <w:u w:val="single"/>
        </w:rPr>
      </w:pPr>
      <w:r w:rsidRPr="00461557">
        <w:rPr>
          <w:rFonts w:ascii="Arial" w:hAnsi="Arial" w:cs="Arial"/>
          <w:u w:val="single"/>
        </w:rPr>
        <w:t xml:space="preserve">a) obsah škodlivin ve vodném výluhu nesmí překročit v žádném z ukazatelů nejvýše přípustné hodnoty uvedené v tabulce č. </w:t>
      </w:r>
      <w:r w:rsidR="00E72A51">
        <w:rPr>
          <w:rFonts w:ascii="Arial" w:hAnsi="Arial" w:cs="Arial"/>
          <w:u w:val="single"/>
        </w:rPr>
        <w:t>10.</w:t>
      </w:r>
      <w:r w:rsidRPr="00461557">
        <w:rPr>
          <w:rFonts w:ascii="Arial" w:hAnsi="Arial" w:cs="Arial"/>
          <w:u w:val="single"/>
        </w:rPr>
        <w:t xml:space="preserve">1 pro výluhovou třídu číslo III </w:t>
      </w:r>
      <w:r w:rsidR="003D1F0A">
        <w:rPr>
          <w:rFonts w:ascii="Arial" w:eastAsia="Calibri" w:hAnsi="Arial" w:cs="Arial"/>
        </w:rPr>
        <w:t>přílohy</w:t>
      </w:r>
      <w:r w:rsidRPr="00461557">
        <w:rPr>
          <w:rFonts w:ascii="Arial" w:hAnsi="Arial" w:cs="Arial"/>
          <w:u w:val="single"/>
        </w:rPr>
        <w:t xml:space="preserve"> č. 10 k této vyhlášce, </w:t>
      </w:r>
    </w:p>
    <w:p w14:paraId="21F3D0B4" w14:textId="77777777" w:rsidR="004F08DB" w:rsidRPr="00461557" w:rsidRDefault="004F08DB" w:rsidP="004F08DB">
      <w:pPr>
        <w:widowControl w:val="0"/>
        <w:autoSpaceDE w:val="0"/>
        <w:autoSpaceDN w:val="0"/>
        <w:adjustRightInd w:val="0"/>
        <w:spacing w:after="0" w:line="240" w:lineRule="auto"/>
        <w:jc w:val="both"/>
        <w:rPr>
          <w:rFonts w:ascii="Arial" w:hAnsi="Arial" w:cs="Arial"/>
          <w:u w:val="single"/>
        </w:rPr>
      </w:pPr>
    </w:p>
    <w:p w14:paraId="564202F7" w14:textId="491530CF" w:rsidR="004F08DB" w:rsidRPr="00461557" w:rsidRDefault="008C5BF7" w:rsidP="009F1B9B">
      <w:pPr>
        <w:widowControl w:val="0"/>
        <w:autoSpaceDE w:val="0"/>
        <w:autoSpaceDN w:val="0"/>
        <w:adjustRightInd w:val="0"/>
        <w:spacing w:after="0" w:line="240" w:lineRule="auto"/>
        <w:jc w:val="both"/>
        <w:rPr>
          <w:rFonts w:ascii="Arial" w:hAnsi="Arial" w:cs="Arial"/>
          <w:u w:val="single"/>
        </w:rPr>
      </w:pPr>
      <w:r w:rsidRPr="00461557">
        <w:rPr>
          <w:rFonts w:ascii="Arial" w:hAnsi="Arial" w:cs="Arial"/>
          <w:u w:val="single"/>
        </w:rPr>
        <w:t>b) nesmějí být přijímány odpady, které vykazují ztrátu žíháním vyšší</w:t>
      </w:r>
      <w:r w:rsidRPr="00461557">
        <w:rPr>
          <w:rFonts w:ascii="Arial" w:hAnsi="Arial" w:cs="Arial"/>
          <w:u w:val="single"/>
        </w:rPr>
        <w:t xml:space="preserve"> než 10 % sušiny nebo </w:t>
      </w:r>
      <w:r w:rsidR="00663519">
        <w:rPr>
          <w:rFonts w:ascii="Arial" w:hAnsi="Arial" w:cs="Arial"/>
          <w:u w:val="single"/>
        </w:rPr>
        <w:t>celkový organický uhlík</w:t>
      </w:r>
      <w:r w:rsidRPr="00461557">
        <w:rPr>
          <w:rFonts w:ascii="Arial" w:hAnsi="Arial" w:cs="Arial"/>
          <w:u w:val="single"/>
        </w:rPr>
        <w:t xml:space="preserve"> vyšší než 6 %; při překročení této hodnoty </w:t>
      </w:r>
      <w:r w:rsidR="00663519">
        <w:rPr>
          <w:rFonts w:ascii="Arial" w:hAnsi="Arial" w:cs="Arial"/>
          <w:u w:val="single"/>
        </w:rPr>
        <w:t xml:space="preserve">celkový organický uhlík </w:t>
      </w:r>
      <w:r w:rsidRPr="00461557">
        <w:rPr>
          <w:rFonts w:ascii="Arial" w:hAnsi="Arial" w:cs="Arial"/>
          <w:u w:val="single"/>
        </w:rPr>
        <w:t xml:space="preserve">lze odpad považovat za vyhovující kritériím pro příjem v případě, že hodnota </w:t>
      </w:r>
      <w:r w:rsidR="00663519" w:rsidRPr="00461557">
        <w:rPr>
          <w:rFonts w:ascii="Arial" w:hAnsi="Arial" w:cs="Arial"/>
          <w:u w:val="single"/>
        </w:rPr>
        <w:t>rozpuštěného organického uhlíku</w:t>
      </w:r>
      <w:r w:rsidRPr="00461557">
        <w:rPr>
          <w:rFonts w:ascii="Arial" w:hAnsi="Arial" w:cs="Arial"/>
          <w:u w:val="single"/>
        </w:rPr>
        <w:t xml:space="preserve"> nepřekročí 100 mg/l; v případě sta</w:t>
      </w:r>
      <w:r w:rsidRPr="00461557">
        <w:rPr>
          <w:rFonts w:ascii="Arial" w:hAnsi="Arial" w:cs="Arial"/>
          <w:u w:val="single"/>
        </w:rPr>
        <w:t>bilizovaného odpadu upraveného způsobem nakládání uvedeným pod kódem D</w:t>
      </w:r>
      <w:r w:rsidR="00267C38" w:rsidRPr="00461557">
        <w:rPr>
          <w:rFonts w:ascii="Arial" w:hAnsi="Arial" w:cs="Arial"/>
          <w:u w:val="single"/>
        </w:rPr>
        <w:t xml:space="preserve">9 se </w:t>
      </w:r>
      <w:r w:rsidR="00663519">
        <w:rPr>
          <w:rFonts w:ascii="Arial" w:hAnsi="Arial" w:cs="Arial"/>
          <w:u w:val="single"/>
        </w:rPr>
        <w:t xml:space="preserve">celkový organický uhlík </w:t>
      </w:r>
      <w:r w:rsidR="00267C38" w:rsidRPr="00461557">
        <w:rPr>
          <w:rFonts w:ascii="Arial" w:hAnsi="Arial" w:cs="Arial"/>
          <w:u w:val="single"/>
        </w:rPr>
        <w:t>nesleduje</w:t>
      </w:r>
      <w:r w:rsidRPr="00461557">
        <w:rPr>
          <w:rFonts w:ascii="Arial" w:hAnsi="Arial" w:cs="Arial"/>
          <w:u w:val="single"/>
        </w:rPr>
        <w:t>.</w:t>
      </w:r>
    </w:p>
    <w:p w14:paraId="3D78964C" w14:textId="77777777" w:rsidR="004F08DB" w:rsidRPr="00461557" w:rsidRDefault="004F08DB" w:rsidP="004F08DB">
      <w:pPr>
        <w:widowControl w:val="0"/>
        <w:autoSpaceDE w:val="0"/>
        <w:autoSpaceDN w:val="0"/>
        <w:adjustRightInd w:val="0"/>
        <w:spacing w:after="0" w:line="240" w:lineRule="auto"/>
        <w:jc w:val="both"/>
        <w:rPr>
          <w:rFonts w:ascii="Arial" w:hAnsi="Arial" w:cs="Arial"/>
          <w:u w:val="single"/>
        </w:rPr>
      </w:pPr>
    </w:p>
    <w:p w14:paraId="562AAFE9" w14:textId="4CFE4D64" w:rsidR="004F08DB" w:rsidRPr="00461557" w:rsidRDefault="008C5BF7" w:rsidP="004F08DB">
      <w:pPr>
        <w:widowControl w:val="0"/>
        <w:autoSpaceDE w:val="0"/>
        <w:autoSpaceDN w:val="0"/>
        <w:adjustRightInd w:val="0"/>
        <w:spacing w:after="0" w:line="240" w:lineRule="auto"/>
        <w:jc w:val="both"/>
        <w:rPr>
          <w:rFonts w:ascii="Arial" w:hAnsi="Arial" w:cs="Arial"/>
          <w:u w:val="single"/>
        </w:rPr>
      </w:pPr>
      <w:r w:rsidRPr="00461557">
        <w:rPr>
          <w:rFonts w:ascii="Arial" w:hAnsi="Arial" w:cs="Arial"/>
        </w:rPr>
        <w:tab/>
      </w:r>
      <w:r w:rsidRPr="00461557">
        <w:rPr>
          <w:rFonts w:ascii="Arial" w:hAnsi="Arial" w:cs="Arial"/>
          <w:u w:val="single"/>
        </w:rPr>
        <w:t xml:space="preserve">(5) Odpad je možné </w:t>
      </w:r>
      <w:r w:rsidR="008D43A9">
        <w:rPr>
          <w:rFonts w:ascii="Arial" w:hAnsi="Arial" w:cs="Arial"/>
          <w:u w:val="single"/>
        </w:rPr>
        <w:t>ukládat</w:t>
      </w:r>
      <w:r w:rsidRPr="00461557">
        <w:rPr>
          <w:rFonts w:ascii="Arial" w:hAnsi="Arial" w:cs="Arial"/>
          <w:u w:val="single"/>
        </w:rPr>
        <w:t xml:space="preserve"> na příslušnou skupinu skládek i v případě až trojnásobného překročení nejvýše přípustných hodnot ukazatelů stanovenýc</w:t>
      </w:r>
      <w:r w:rsidRPr="00461557">
        <w:rPr>
          <w:rFonts w:ascii="Arial" w:hAnsi="Arial" w:cs="Arial"/>
          <w:u w:val="single"/>
        </w:rPr>
        <w:t xml:space="preserve">h v tabulce č. </w:t>
      </w:r>
      <w:r w:rsidR="00E72A51">
        <w:rPr>
          <w:rFonts w:ascii="Arial" w:hAnsi="Arial" w:cs="Arial"/>
          <w:u w:val="single"/>
        </w:rPr>
        <w:t>10.</w:t>
      </w:r>
      <w:r w:rsidRPr="00461557">
        <w:rPr>
          <w:rFonts w:ascii="Arial" w:hAnsi="Arial" w:cs="Arial"/>
          <w:u w:val="single"/>
        </w:rPr>
        <w:t>1 přílohy č. 10 k této vyhlášce s výjimkou pH, a to za následujících podmínek:</w:t>
      </w:r>
    </w:p>
    <w:p w14:paraId="3EAB505E" w14:textId="77777777" w:rsidR="004F08DB" w:rsidRPr="00461557" w:rsidRDefault="008C5BF7" w:rsidP="004F08DB">
      <w:pPr>
        <w:widowControl w:val="0"/>
        <w:autoSpaceDE w:val="0"/>
        <w:autoSpaceDN w:val="0"/>
        <w:adjustRightInd w:val="0"/>
        <w:spacing w:after="0" w:line="240" w:lineRule="auto"/>
        <w:jc w:val="both"/>
        <w:rPr>
          <w:rFonts w:ascii="Arial" w:hAnsi="Arial" w:cs="Arial"/>
          <w:u w:val="single"/>
        </w:rPr>
      </w:pPr>
      <w:r w:rsidRPr="00461557">
        <w:rPr>
          <w:rFonts w:ascii="Arial" w:hAnsi="Arial" w:cs="Arial"/>
          <w:u w:val="single"/>
        </w:rPr>
        <w:t xml:space="preserve"> </w:t>
      </w:r>
    </w:p>
    <w:p w14:paraId="4D36EE01" w14:textId="52EBC726" w:rsidR="004F08DB" w:rsidRPr="00461557" w:rsidRDefault="008C5BF7" w:rsidP="004F08DB">
      <w:pPr>
        <w:widowControl w:val="0"/>
        <w:autoSpaceDE w:val="0"/>
        <w:autoSpaceDN w:val="0"/>
        <w:adjustRightInd w:val="0"/>
        <w:spacing w:after="0" w:line="240" w:lineRule="auto"/>
        <w:jc w:val="both"/>
        <w:rPr>
          <w:rFonts w:ascii="Arial" w:hAnsi="Arial" w:cs="Arial"/>
          <w:u w:val="single"/>
        </w:rPr>
      </w:pPr>
      <w:r w:rsidRPr="00461557">
        <w:rPr>
          <w:rFonts w:ascii="Arial" w:hAnsi="Arial" w:cs="Arial"/>
          <w:u w:val="single"/>
        </w:rPr>
        <w:t xml:space="preserve">a) všechny ostatní požadavky pro </w:t>
      </w:r>
      <w:r w:rsidR="008D43A9">
        <w:rPr>
          <w:rFonts w:ascii="Arial" w:hAnsi="Arial" w:cs="Arial"/>
          <w:u w:val="single"/>
        </w:rPr>
        <w:t>uložení</w:t>
      </w:r>
      <w:r w:rsidRPr="00461557">
        <w:rPr>
          <w:rFonts w:ascii="Arial" w:hAnsi="Arial" w:cs="Arial"/>
          <w:u w:val="single"/>
        </w:rPr>
        <w:t xml:space="preserve"> na skládku jsou splněny, </w:t>
      </w:r>
    </w:p>
    <w:p w14:paraId="4F557D9F" w14:textId="77777777" w:rsidR="004F08DB" w:rsidRPr="00461557" w:rsidRDefault="004F08DB" w:rsidP="004F08DB">
      <w:pPr>
        <w:widowControl w:val="0"/>
        <w:autoSpaceDE w:val="0"/>
        <w:autoSpaceDN w:val="0"/>
        <w:adjustRightInd w:val="0"/>
        <w:spacing w:after="0" w:line="240" w:lineRule="auto"/>
        <w:jc w:val="both"/>
        <w:rPr>
          <w:rFonts w:ascii="Arial" w:hAnsi="Arial" w:cs="Arial"/>
          <w:u w:val="single"/>
        </w:rPr>
      </w:pPr>
    </w:p>
    <w:p w14:paraId="1DC10DC3" w14:textId="3A43E422" w:rsidR="004F08DB" w:rsidRPr="00FE2120" w:rsidRDefault="008C5BF7" w:rsidP="004F08DB">
      <w:pPr>
        <w:widowControl w:val="0"/>
        <w:autoSpaceDE w:val="0"/>
        <w:autoSpaceDN w:val="0"/>
        <w:adjustRightInd w:val="0"/>
        <w:spacing w:after="0" w:line="240" w:lineRule="auto"/>
        <w:jc w:val="both"/>
        <w:rPr>
          <w:rFonts w:ascii="Arial" w:hAnsi="Arial" w:cs="Arial"/>
          <w:u w:val="single"/>
        </w:rPr>
      </w:pPr>
      <w:r w:rsidRPr="00461557">
        <w:rPr>
          <w:rFonts w:ascii="Arial" w:hAnsi="Arial" w:cs="Arial"/>
          <w:u w:val="single"/>
        </w:rPr>
        <w:t xml:space="preserve">b) překročení nepředstavuje zvýšené riziko ohrožení životního prostředí podle </w:t>
      </w:r>
      <w:r w:rsidR="00167DD7">
        <w:rPr>
          <w:rFonts w:ascii="Arial" w:hAnsi="Arial" w:cs="Arial"/>
          <w:u w:val="single"/>
        </w:rPr>
        <w:t>jiných</w:t>
      </w:r>
      <w:r w:rsidRPr="00461557">
        <w:rPr>
          <w:rFonts w:ascii="Arial" w:hAnsi="Arial" w:cs="Arial"/>
          <w:u w:val="single"/>
        </w:rPr>
        <w:t xml:space="preserve"> právních předpisů</w:t>
      </w:r>
      <w:r w:rsidR="00FE2120">
        <w:rPr>
          <w:rFonts w:ascii="Arial" w:hAnsi="Arial" w:cs="Arial"/>
          <w:u w:val="single"/>
          <w:vertAlign w:val="superscript"/>
        </w:rPr>
        <w:t>3)</w:t>
      </w:r>
      <w:r w:rsidR="00FE2120">
        <w:rPr>
          <w:rFonts w:ascii="Arial" w:hAnsi="Arial" w:cs="Arial"/>
          <w:u w:val="single"/>
        </w:rPr>
        <w:t>,</w:t>
      </w:r>
    </w:p>
    <w:p w14:paraId="1239B2E1" w14:textId="77777777" w:rsidR="004F08DB" w:rsidRPr="00461557" w:rsidRDefault="004F08DB" w:rsidP="004F08DB">
      <w:pPr>
        <w:widowControl w:val="0"/>
        <w:autoSpaceDE w:val="0"/>
        <w:autoSpaceDN w:val="0"/>
        <w:adjustRightInd w:val="0"/>
        <w:spacing w:after="0" w:line="240" w:lineRule="auto"/>
        <w:jc w:val="both"/>
        <w:rPr>
          <w:rFonts w:ascii="Arial" w:hAnsi="Arial" w:cs="Arial"/>
          <w:u w:val="single"/>
        </w:rPr>
      </w:pPr>
    </w:p>
    <w:p w14:paraId="4A902EB0" w14:textId="77777777" w:rsidR="004F08DB" w:rsidRPr="00461557" w:rsidRDefault="008C5BF7" w:rsidP="004F08DB">
      <w:pPr>
        <w:widowControl w:val="0"/>
        <w:autoSpaceDE w:val="0"/>
        <w:autoSpaceDN w:val="0"/>
        <w:adjustRightInd w:val="0"/>
        <w:spacing w:after="0" w:line="240" w:lineRule="auto"/>
        <w:jc w:val="both"/>
        <w:rPr>
          <w:rFonts w:ascii="Arial" w:hAnsi="Arial" w:cs="Arial"/>
          <w:u w:val="single"/>
        </w:rPr>
      </w:pPr>
      <w:r w:rsidRPr="00461557">
        <w:rPr>
          <w:rFonts w:ascii="Arial" w:hAnsi="Arial" w:cs="Arial"/>
          <w:u w:val="single"/>
        </w:rPr>
        <w:t xml:space="preserve">c) jedná se o konkrétní odpady od konkrétních původců uvedené v provozním řádu skládky, </w:t>
      </w:r>
    </w:p>
    <w:p w14:paraId="185C04AF" w14:textId="77777777" w:rsidR="004F08DB" w:rsidRPr="00461557" w:rsidRDefault="004F08DB" w:rsidP="004F08DB">
      <w:pPr>
        <w:widowControl w:val="0"/>
        <w:autoSpaceDE w:val="0"/>
        <w:autoSpaceDN w:val="0"/>
        <w:adjustRightInd w:val="0"/>
        <w:spacing w:after="0" w:line="240" w:lineRule="auto"/>
        <w:jc w:val="both"/>
        <w:rPr>
          <w:rFonts w:ascii="Arial" w:hAnsi="Arial" w:cs="Arial"/>
          <w:u w:val="single"/>
        </w:rPr>
      </w:pPr>
    </w:p>
    <w:p w14:paraId="1D2C72E3" w14:textId="77777777" w:rsidR="004F08DB" w:rsidRPr="00461557" w:rsidRDefault="008C5BF7" w:rsidP="004F08DB">
      <w:pPr>
        <w:widowControl w:val="0"/>
        <w:autoSpaceDE w:val="0"/>
        <w:autoSpaceDN w:val="0"/>
        <w:adjustRightInd w:val="0"/>
        <w:spacing w:after="0" w:line="240" w:lineRule="auto"/>
        <w:jc w:val="both"/>
        <w:rPr>
          <w:rFonts w:ascii="Arial" w:hAnsi="Arial" w:cs="Arial"/>
          <w:u w:val="single"/>
        </w:rPr>
      </w:pPr>
      <w:r w:rsidRPr="00461557">
        <w:rPr>
          <w:rFonts w:ascii="Arial" w:hAnsi="Arial" w:cs="Arial"/>
          <w:u w:val="single"/>
        </w:rPr>
        <w:t>d) v případě inertních odpadů nesmějí být zvýšeny nejvýše přípustné hodnoty ukazatelů rozpuštěný organický uhlík, suma benzenu, toluenu, ethylb</w:t>
      </w:r>
      <w:r w:rsidRPr="00461557">
        <w:rPr>
          <w:rFonts w:ascii="Arial" w:hAnsi="Arial" w:cs="Arial"/>
          <w:u w:val="single"/>
        </w:rPr>
        <w:t xml:space="preserve">enzenu a xylenů, polychlorované bifenyly, celkový organický uhlík a uhlovodíků řady C10 - C40, </w:t>
      </w:r>
    </w:p>
    <w:p w14:paraId="4D40229D" w14:textId="77777777" w:rsidR="004F08DB" w:rsidRPr="00461557" w:rsidRDefault="004F08DB" w:rsidP="004F08DB">
      <w:pPr>
        <w:widowControl w:val="0"/>
        <w:autoSpaceDE w:val="0"/>
        <w:autoSpaceDN w:val="0"/>
        <w:adjustRightInd w:val="0"/>
        <w:spacing w:after="0" w:line="240" w:lineRule="auto"/>
        <w:jc w:val="both"/>
        <w:rPr>
          <w:rFonts w:ascii="Arial" w:hAnsi="Arial" w:cs="Arial"/>
          <w:u w:val="single"/>
        </w:rPr>
      </w:pPr>
    </w:p>
    <w:p w14:paraId="307CCB0F" w14:textId="77777777" w:rsidR="004F08DB" w:rsidRPr="00461557" w:rsidRDefault="008C5BF7" w:rsidP="004F08DB">
      <w:pPr>
        <w:widowControl w:val="0"/>
        <w:autoSpaceDE w:val="0"/>
        <w:autoSpaceDN w:val="0"/>
        <w:adjustRightInd w:val="0"/>
        <w:spacing w:after="0" w:line="240" w:lineRule="auto"/>
        <w:jc w:val="both"/>
        <w:rPr>
          <w:rFonts w:ascii="Arial" w:hAnsi="Arial" w:cs="Arial"/>
          <w:u w:val="single"/>
        </w:rPr>
      </w:pPr>
      <w:r w:rsidRPr="00461557">
        <w:rPr>
          <w:rFonts w:ascii="Arial" w:hAnsi="Arial" w:cs="Arial"/>
          <w:u w:val="single"/>
        </w:rPr>
        <w:t>e</w:t>
      </w:r>
      <w:r w:rsidR="00315FEC" w:rsidRPr="00461557">
        <w:rPr>
          <w:rFonts w:ascii="Arial" w:hAnsi="Arial" w:cs="Arial"/>
          <w:u w:val="single"/>
        </w:rPr>
        <w:t>) na skládkách nebezpečných odpadů S-NO nelze zvýšit ukazatel rozpuštěný organický uhlík.</w:t>
      </w:r>
    </w:p>
    <w:p w14:paraId="3E86D91D" w14:textId="77777777" w:rsidR="004F08DB" w:rsidRPr="00461557" w:rsidRDefault="004F08DB" w:rsidP="004F08DB">
      <w:pPr>
        <w:widowControl w:val="0"/>
        <w:autoSpaceDE w:val="0"/>
        <w:autoSpaceDN w:val="0"/>
        <w:adjustRightInd w:val="0"/>
        <w:spacing w:after="0" w:line="240" w:lineRule="auto"/>
        <w:jc w:val="both"/>
        <w:rPr>
          <w:rFonts w:ascii="Arial" w:hAnsi="Arial" w:cs="Arial"/>
          <w:u w:val="single"/>
        </w:rPr>
      </w:pPr>
    </w:p>
    <w:p w14:paraId="5643FF22" w14:textId="122D59BF" w:rsidR="004F08DB" w:rsidRPr="00461557" w:rsidRDefault="008C5BF7" w:rsidP="004F08DB">
      <w:pPr>
        <w:widowControl w:val="0"/>
        <w:autoSpaceDE w:val="0"/>
        <w:autoSpaceDN w:val="0"/>
        <w:adjustRightInd w:val="0"/>
        <w:spacing w:after="0" w:line="240" w:lineRule="auto"/>
        <w:jc w:val="both"/>
        <w:rPr>
          <w:rFonts w:ascii="Arial" w:hAnsi="Arial" w:cs="Arial"/>
          <w:u w:val="single"/>
        </w:rPr>
      </w:pPr>
      <w:r w:rsidRPr="00461557">
        <w:rPr>
          <w:rFonts w:ascii="Arial" w:hAnsi="Arial" w:cs="Arial"/>
        </w:rPr>
        <w:tab/>
      </w:r>
      <w:r w:rsidRPr="00461557">
        <w:rPr>
          <w:rFonts w:ascii="Arial" w:hAnsi="Arial" w:cs="Arial"/>
          <w:u w:val="single"/>
        </w:rPr>
        <w:t>(6) Odpady kategorie ostatní odpad</w:t>
      </w:r>
      <w:r w:rsidR="00ED5DE5">
        <w:rPr>
          <w:rFonts w:ascii="Arial" w:hAnsi="Arial" w:cs="Arial"/>
          <w:u w:val="single"/>
        </w:rPr>
        <w:t xml:space="preserve"> bez obsahu biologicky rozložitelných látek</w:t>
      </w:r>
      <w:r w:rsidRPr="00461557">
        <w:rPr>
          <w:rFonts w:ascii="Arial" w:hAnsi="Arial" w:cs="Arial"/>
          <w:u w:val="single"/>
        </w:rPr>
        <w:t xml:space="preserve"> s nižší třídou vyluhovatelnosti mohou být</w:t>
      </w:r>
      <w:r w:rsidR="008D43A9">
        <w:rPr>
          <w:rFonts w:ascii="Arial" w:hAnsi="Arial" w:cs="Arial"/>
          <w:u w:val="single"/>
        </w:rPr>
        <w:t xml:space="preserve"> ukládány</w:t>
      </w:r>
      <w:r w:rsidRPr="00461557">
        <w:rPr>
          <w:rFonts w:ascii="Arial" w:hAnsi="Arial" w:cs="Arial"/>
          <w:u w:val="single"/>
        </w:rPr>
        <w:t xml:space="preserve"> na skládky odpovídající vyšší třídě vyluhovatelnosti. </w:t>
      </w:r>
    </w:p>
    <w:p w14:paraId="099F8DC7" w14:textId="77777777" w:rsidR="004F08DB" w:rsidRPr="00461557" w:rsidRDefault="004F08DB" w:rsidP="004F08DB">
      <w:pPr>
        <w:widowControl w:val="0"/>
        <w:autoSpaceDE w:val="0"/>
        <w:autoSpaceDN w:val="0"/>
        <w:adjustRightInd w:val="0"/>
        <w:spacing w:after="0" w:line="240" w:lineRule="auto"/>
        <w:jc w:val="both"/>
        <w:rPr>
          <w:rFonts w:ascii="Arial" w:hAnsi="Arial" w:cs="Arial"/>
        </w:rPr>
      </w:pPr>
    </w:p>
    <w:p w14:paraId="490EB747" w14:textId="77777777" w:rsidR="000C466E" w:rsidRPr="00461557" w:rsidRDefault="008C5BF7" w:rsidP="004F08DB">
      <w:pPr>
        <w:widowControl w:val="0"/>
        <w:autoSpaceDE w:val="0"/>
        <w:autoSpaceDN w:val="0"/>
        <w:adjustRightInd w:val="0"/>
        <w:spacing w:after="0" w:line="240" w:lineRule="auto"/>
        <w:jc w:val="both"/>
        <w:rPr>
          <w:rFonts w:ascii="Arial" w:hAnsi="Arial" w:cs="Arial"/>
          <w:i/>
          <w:iCs/>
        </w:rPr>
      </w:pPr>
      <w:r w:rsidRPr="00461557">
        <w:rPr>
          <w:rFonts w:ascii="Arial" w:hAnsi="Arial" w:cs="Arial"/>
          <w:i/>
        </w:rPr>
        <w:t>CELEX</w:t>
      </w:r>
      <w:r w:rsidRPr="00461557">
        <w:rPr>
          <w:rFonts w:ascii="Arial" w:hAnsi="Arial" w:cs="Arial"/>
        </w:rPr>
        <w:t xml:space="preserve"> </w:t>
      </w:r>
      <w:r w:rsidRPr="00461557">
        <w:rPr>
          <w:rFonts w:ascii="Arial" w:hAnsi="Arial" w:cs="Arial"/>
          <w:i/>
          <w:iCs/>
        </w:rPr>
        <w:t>31999L0031</w:t>
      </w:r>
    </w:p>
    <w:p w14:paraId="5499EA2B" w14:textId="77777777" w:rsidR="00E51391" w:rsidRPr="00461557" w:rsidRDefault="008C5BF7" w:rsidP="004F08DB">
      <w:pPr>
        <w:widowControl w:val="0"/>
        <w:autoSpaceDE w:val="0"/>
        <w:autoSpaceDN w:val="0"/>
        <w:adjustRightInd w:val="0"/>
        <w:spacing w:after="0" w:line="240" w:lineRule="auto"/>
        <w:jc w:val="both"/>
        <w:rPr>
          <w:rFonts w:ascii="Arial" w:hAnsi="Arial" w:cs="Arial"/>
        </w:rPr>
      </w:pPr>
      <w:r w:rsidRPr="00461557">
        <w:rPr>
          <w:rFonts w:ascii="Arial" w:hAnsi="Arial" w:cs="Arial"/>
          <w:i/>
          <w:iCs/>
        </w:rPr>
        <w:t>CELEX 32010L0075</w:t>
      </w:r>
    </w:p>
    <w:p w14:paraId="2FB9697C" w14:textId="77777777" w:rsidR="004F08DB" w:rsidRPr="00461557" w:rsidRDefault="004F08DB" w:rsidP="004F08DB">
      <w:pPr>
        <w:widowControl w:val="0"/>
        <w:autoSpaceDE w:val="0"/>
        <w:autoSpaceDN w:val="0"/>
        <w:adjustRightInd w:val="0"/>
        <w:spacing w:after="0" w:line="240" w:lineRule="auto"/>
        <w:jc w:val="center"/>
        <w:rPr>
          <w:rFonts w:ascii="Arial" w:hAnsi="Arial" w:cs="Arial"/>
        </w:rPr>
      </w:pPr>
    </w:p>
    <w:p w14:paraId="7710892B" w14:textId="77777777" w:rsidR="004F08DB" w:rsidRPr="00461557" w:rsidRDefault="008C5BF7" w:rsidP="004F08DB">
      <w:pPr>
        <w:widowControl w:val="0"/>
        <w:autoSpaceDE w:val="0"/>
        <w:autoSpaceDN w:val="0"/>
        <w:adjustRightInd w:val="0"/>
        <w:spacing w:after="0" w:line="240" w:lineRule="auto"/>
        <w:jc w:val="center"/>
        <w:rPr>
          <w:rFonts w:ascii="Arial" w:hAnsi="Arial" w:cs="Arial"/>
        </w:rPr>
      </w:pPr>
      <w:r w:rsidRPr="00461557">
        <w:rPr>
          <w:rFonts w:ascii="Arial" w:hAnsi="Arial" w:cs="Arial"/>
        </w:rPr>
        <w:t xml:space="preserve">§ 13 </w:t>
      </w:r>
    </w:p>
    <w:p w14:paraId="506B2FA1" w14:textId="77777777" w:rsidR="004F08DB" w:rsidRPr="00461557" w:rsidRDefault="004F08DB" w:rsidP="004F08DB">
      <w:pPr>
        <w:widowControl w:val="0"/>
        <w:autoSpaceDE w:val="0"/>
        <w:autoSpaceDN w:val="0"/>
        <w:adjustRightInd w:val="0"/>
        <w:spacing w:after="0" w:line="240" w:lineRule="auto"/>
        <w:jc w:val="both"/>
        <w:rPr>
          <w:rFonts w:ascii="Arial" w:hAnsi="Arial" w:cs="Arial"/>
        </w:rPr>
      </w:pPr>
    </w:p>
    <w:p w14:paraId="3B0F1AD1" w14:textId="77777777" w:rsidR="004F08DB" w:rsidRPr="00461557" w:rsidRDefault="008C5BF7" w:rsidP="00041AF2">
      <w:pPr>
        <w:widowControl w:val="0"/>
        <w:autoSpaceDE w:val="0"/>
        <w:autoSpaceDN w:val="0"/>
        <w:adjustRightInd w:val="0"/>
        <w:spacing w:after="0" w:line="240" w:lineRule="auto"/>
        <w:jc w:val="both"/>
        <w:rPr>
          <w:rFonts w:ascii="Arial" w:hAnsi="Arial" w:cs="Arial"/>
        </w:rPr>
      </w:pPr>
      <w:r w:rsidRPr="00461557">
        <w:rPr>
          <w:rFonts w:ascii="Arial" w:hAnsi="Arial" w:cs="Arial"/>
        </w:rPr>
        <w:tab/>
        <w:t>(</w:t>
      </w:r>
      <w:r w:rsidR="00B027BC" w:rsidRPr="00461557">
        <w:rPr>
          <w:rFonts w:ascii="Arial" w:hAnsi="Arial" w:cs="Arial"/>
        </w:rPr>
        <w:t>1</w:t>
      </w:r>
      <w:r w:rsidRPr="00461557">
        <w:rPr>
          <w:rFonts w:ascii="Arial" w:hAnsi="Arial" w:cs="Arial"/>
        </w:rPr>
        <w:t xml:space="preserve">) Popílky ze spaloven nebezpečných odpadů lze ukládat pouze v odděleném sektoru skládky po jejich předchozí úpravě. </w:t>
      </w:r>
    </w:p>
    <w:p w14:paraId="4D8489E9" w14:textId="77777777" w:rsidR="004F08DB" w:rsidRPr="00461557" w:rsidRDefault="008C5BF7" w:rsidP="004F08DB">
      <w:pPr>
        <w:widowControl w:val="0"/>
        <w:autoSpaceDE w:val="0"/>
        <w:autoSpaceDN w:val="0"/>
        <w:adjustRightInd w:val="0"/>
        <w:spacing w:after="0" w:line="240" w:lineRule="auto"/>
        <w:rPr>
          <w:rFonts w:ascii="Arial" w:hAnsi="Arial" w:cs="Arial"/>
        </w:rPr>
      </w:pPr>
      <w:r w:rsidRPr="00461557">
        <w:rPr>
          <w:rFonts w:ascii="Arial" w:hAnsi="Arial" w:cs="Arial"/>
        </w:rPr>
        <w:t xml:space="preserve">  </w:t>
      </w:r>
    </w:p>
    <w:p w14:paraId="70AB7C25" w14:textId="28A5D28F" w:rsidR="004F08DB" w:rsidRPr="00461557" w:rsidRDefault="008C5BF7" w:rsidP="004F08DB">
      <w:pPr>
        <w:widowControl w:val="0"/>
        <w:autoSpaceDE w:val="0"/>
        <w:autoSpaceDN w:val="0"/>
        <w:adjustRightInd w:val="0"/>
        <w:spacing w:after="0" w:line="240" w:lineRule="auto"/>
        <w:ind w:firstLine="720"/>
        <w:jc w:val="both"/>
        <w:rPr>
          <w:rFonts w:ascii="Arial" w:hAnsi="Arial" w:cs="Arial"/>
        </w:rPr>
      </w:pPr>
      <w:r w:rsidRPr="00461557">
        <w:rPr>
          <w:rFonts w:ascii="Arial" w:hAnsi="Arial" w:cs="Arial"/>
        </w:rPr>
        <w:t>(</w:t>
      </w:r>
      <w:r w:rsidR="00B027BC" w:rsidRPr="00461557">
        <w:rPr>
          <w:rFonts w:ascii="Arial" w:hAnsi="Arial" w:cs="Arial"/>
        </w:rPr>
        <w:t>2</w:t>
      </w:r>
      <w:r w:rsidRPr="00461557">
        <w:rPr>
          <w:rFonts w:ascii="Arial" w:hAnsi="Arial" w:cs="Arial"/>
        </w:rPr>
        <w:t>) Všechny údaje o odpadu nutné pro posouzení</w:t>
      </w:r>
      <w:r w:rsidR="008D43A9">
        <w:rPr>
          <w:rFonts w:ascii="Arial" w:hAnsi="Arial" w:cs="Arial"/>
        </w:rPr>
        <w:t>, zda může být uložen</w:t>
      </w:r>
      <w:r w:rsidRPr="00461557">
        <w:rPr>
          <w:rFonts w:ascii="Arial" w:hAnsi="Arial" w:cs="Arial"/>
        </w:rPr>
        <w:t xml:space="preserve"> na skládku</w:t>
      </w:r>
      <w:r w:rsidR="008D43A9">
        <w:rPr>
          <w:rFonts w:ascii="Arial" w:hAnsi="Arial" w:cs="Arial"/>
        </w:rPr>
        <w:t>,</w:t>
      </w:r>
      <w:r w:rsidRPr="00461557">
        <w:rPr>
          <w:rFonts w:ascii="Arial" w:hAnsi="Arial" w:cs="Arial"/>
        </w:rPr>
        <w:t xml:space="preserve"> musí být uváděny v základním popisu odpadu. </w:t>
      </w:r>
    </w:p>
    <w:p w14:paraId="7DC682BC" w14:textId="77777777" w:rsidR="004F08DB" w:rsidRPr="00461557" w:rsidRDefault="004F08DB" w:rsidP="004F08DB">
      <w:pPr>
        <w:widowControl w:val="0"/>
        <w:autoSpaceDE w:val="0"/>
        <w:autoSpaceDN w:val="0"/>
        <w:adjustRightInd w:val="0"/>
        <w:spacing w:after="0" w:line="240" w:lineRule="auto"/>
        <w:jc w:val="both"/>
        <w:rPr>
          <w:rFonts w:ascii="Arial" w:hAnsi="Arial" w:cs="Arial"/>
        </w:rPr>
      </w:pPr>
    </w:p>
    <w:p w14:paraId="43926AB2" w14:textId="77777777" w:rsidR="001842A8" w:rsidRPr="00461557" w:rsidRDefault="008C5BF7" w:rsidP="004F08DB">
      <w:pPr>
        <w:widowControl w:val="0"/>
        <w:autoSpaceDE w:val="0"/>
        <w:autoSpaceDN w:val="0"/>
        <w:adjustRightInd w:val="0"/>
        <w:spacing w:after="0" w:line="240" w:lineRule="auto"/>
        <w:jc w:val="both"/>
        <w:rPr>
          <w:rFonts w:ascii="Arial" w:hAnsi="Arial" w:cs="Arial"/>
        </w:rPr>
      </w:pPr>
      <w:r w:rsidRPr="00461557">
        <w:rPr>
          <w:rFonts w:ascii="Arial" w:hAnsi="Arial" w:cs="Arial"/>
        </w:rPr>
        <w:tab/>
        <w:t>(</w:t>
      </w:r>
      <w:r w:rsidR="00B027BC" w:rsidRPr="00461557">
        <w:rPr>
          <w:rFonts w:ascii="Arial" w:hAnsi="Arial" w:cs="Arial"/>
        </w:rPr>
        <w:t>3</w:t>
      </w:r>
      <w:r w:rsidRPr="00461557">
        <w:rPr>
          <w:rFonts w:ascii="Arial" w:hAnsi="Arial" w:cs="Arial"/>
        </w:rPr>
        <w:t xml:space="preserve">) </w:t>
      </w:r>
      <w:r w:rsidR="0042394A" w:rsidRPr="00461557">
        <w:rPr>
          <w:rFonts w:ascii="Arial" w:hAnsi="Arial" w:cs="Arial"/>
        </w:rPr>
        <w:t>Přílohou průběžné evidence je z</w:t>
      </w:r>
      <w:r w:rsidRPr="00461557">
        <w:rPr>
          <w:rFonts w:ascii="Arial" w:hAnsi="Arial" w:cs="Arial"/>
        </w:rPr>
        <w:t>áznam o umístění každého druhu nebezpečného odpadu</w:t>
      </w:r>
      <w:r w:rsidR="0042394A" w:rsidRPr="00461557">
        <w:rPr>
          <w:rFonts w:ascii="Arial" w:hAnsi="Arial" w:cs="Arial"/>
        </w:rPr>
        <w:t>.</w:t>
      </w:r>
      <w:r w:rsidRPr="00461557">
        <w:rPr>
          <w:rFonts w:ascii="Arial" w:hAnsi="Arial" w:cs="Arial"/>
        </w:rPr>
        <w:t xml:space="preserve"> Způsob záznamu a měřítko rastrové mapy, podle které se záznam provádí, jsou stanoveny v provozním řádu. </w:t>
      </w:r>
    </w:p>
    <w:p w14:paraId="1DBD7A89" w14:textId="77777777" w:rsidR="00FE2120" w:rsidRPr="00461557" w:rsidRDefault="00FE2120" w:rsidP="004F08DB">
      <w:pPr>
        <w:widowControl w:val="0"/>
        <w:autoSpaceDE w:val="0"/>
        <w:autoSpaceDN w:val="0"/>
        <w:adjustRightInd w:val="0"/>
        <w:spacing w:after="0" w:line="240" w:lineRule="auto"/>
        <w:jc w:val="both"/>
        <w:rPr>
          <w:rFonts w:ascii="Arial" w:hAnsi="Arial" w:cs="Arial"/>
        </w:rPr>
      </w:pPr>
    </w:p>
    <w:p w14:paraId="125D9120" w14:textId="7C8B8F3D" w:rsidR="001842A8" w:rsidRDefault="008C5BF7" w:rsidP="004F08DB">
      <w:pPr>
        <w:widowControl w:val="0"/>
        <w:autoSpaceDE w:val="0"/>
        <w:autoSpaceDN w:val="0"/>
        <w:adjustRightInd w:val="0"/>
        <w:spacing w:after="0" w:line="240" w:lineRule="auto"/>
        <w:jc w:val="both"/>
        <w:rPr>
          <w:rFonts w:ascii="Arial" w:hAnsi="Arial" w:cs="Arial"/>
          <w:u w:val="single"/>
        </w:rPr>
      </w:pPr>
      <w:r w:rsidRPr="00461557">
        <w:rPr>
          <w:rFonts w:ascii="Arial" w:hAnsi="Arial" w:cs="Arial"/>
        </w:rPr>
        <w:tab/>
      </w:r>
      <w:r w:rsidRPr="00461557">
        <w:rPr>
          <w:rFonts w:ascii="Arial" w:hAnsi="Arial" w:cs="Arial"/>
          <w:u w:val="single"/>
        </w:rPr>
        <w:t>(</w:t>
      </w:r>
      <w:r w:rsidR="00B027BC" w:rsidRPr="00461557">
        <w:rPr>
          <w:rFonts w:ascii="Arial" w:hAnsi="Arial" w:cs="Arial"/>
          <w:u w:val="single"/>
        </w:rPr>
        <w:t>4</w:t>
      </w:r>
      <w:r w:rsidRPr="00461557">
        <w:rPr>
          <w:rFonts w:ascii="Arial" w:hAnsi="Arial" w:cs="Arial"/>
          <w:u w:val="single"/>
        </w:rPr>
        <w:t>) Odpady azbestu mohou být uloženy na skládku</w:t>
      </w:r>
      <w:r w:rsidR="00EB32E6">
        <w:rPr>
          <w:rFonts w:ascii="Arial" w:hAnsi="Arial" w:cs="Arial"/>
          <w:u w:val="single"/>
        </w:rPr>
        <w:t>,</w:t>
      </w:r>
      <w:r w:rsidRPr="00461557">
        <w:rPr>
          <w:rFonts w:ascii="Arial" w:hAnsi="Arial" w:cs="Arial"/>
          <w:u w:val="single"/>
        </w:rPr>
        <w:t xml:space="preserve"> pouze pokud</w:t>
      </w:r>
    </w:p>
    <w:p w14:paraId="0912975D" w14:textId="77777777" w:rsidR="00FE2120" w:rsidRPr="00461557" w:rsidRDefault="00FE2120" w:rsidP="004F08DB">
      <w:pPr>
        <w:widowControl w:val="0"/>
        <w:autoSpaceDE w:val="0"/>
        <w:autoSpaceDN w:val="0"/>
        <w:adjustRightInd w:val="0"/>
        <w:spacing w:after="0" w:line="240" w:lineRule="auto"/>
        <w:jc w:val="both"/>
        <w:rPr>
          <w:rFonts w:ascii="Arial" w:hAnsi="Arial" w:cs="Arial"/>
          <w:u w:val="single"/>
        </w:rPr>
      </w:pPr>
    </w:p>
    <w:p w14:paraId="2A953159" w14:textId="304D3A2C" w:rsidR="001842A8" w:rsidRDefault="008C5BF7" w:rsidP="004F08DB">
      <w:pPr>
        <w:widowControl w:val="0"/>
        <w:autoSpaceDE w:val="0"/>
        <w:autoSpaceDN w:val="0"/>
        <w:adjustRightInd w:val="0"/>
        <w:spacing w:after="0" w:line="240" w:lineRule="auto"/>
        <w:jc w:val="both"/>
        <w:rPr>
          <w:rFonts w:ascii="Arial" w:hAnsi="Arial" w:cs="Arial"/>
          <w:u w:val="single"/>
        </w:rPr>
      </w:pPr>
      <w:r w:rsidRPr="00461557">
        <w:rPr>
          <w:rFonts w:ascii="Arial" w:hAnsi="Arial" w:cs="Arial"/>
          <w:u w:val="single"/>
        </w:rPr>
        <w:t>a) jsou z</w:t>
      </w:r>
      <w:r w:rsidRPr="00461557">
        <w:rPr>
          <w:rFonts w:ascii="Arial" w:hAnsi="Arial" w:cs="Arial"/>
          <w:u w:val="single"/>
        </w:rPr>
        <w:t>abaleny v utěsněných obalech</w:t>
      </w:r>
      <w:r w:rsidR="00FD3617" w:rsidRPr="00461557">
        <w:rPr>
          <w:rFonts w:ascii="Arial" w:hAnsi="Arial" w:cs="Arial"/>
          <w:u w:val="single"/>
        </w:rPr>
        <w:t xml:space="preserve"> nebo uloženy v utěsněných nádobách či kontejnerech</w:t>
      </w:r>
      <w:r w:rsidR="00FE2120">
        <w:rPr>
          <w:rFonts w:ascii="Arial" w:hAnsi="Arial" w:cs="Arial"/>
          <w:u w:val="single"/>
        </w:rPr>
        <w:t xml:space="preserve"> </w:t>
      </w:r>
      <w:r w:rsidR="00E42AE8">
        <w:rPr>
          <w:rFonts w:ascii="Arial" w:hAnsi="Arial" w:cs="Arial"/>
          <w:u w:val="single"/>
        </w:rPr>
        <w:lastRenderedPageBreak/>
        <w:t>a</w:t>
      </w:r>
    </w:p>
    <w:p w14:paraId="236197AA" w14:textId="77777777" w:rsidR="00E42AE8" w:rsidRPr="00461557" w:rsidRDefault="00E42AE8" w:rsidP="004F08DB">
      <w:pPr>
        <w:widowControl w:val="0"/>
        <w:autoSpaceDE w:val="0"/>
        <w:autoSpaceDN w:val="0"/>
        <w:adjustRightInd w:val="0"/>
        <w:spacing w:after="0" w:line="240" w:lineRule="auto"/>
        <w:jc w:val="both"/>
        <w:rPr>
          <w:rFonts w:ascii="Arial" w:hAnsi="Arial" w:cs="Arial"/>
          <w:u w:val="single"/>
        </w:rPr>
      </w:pPr>
    </w:p>
    <w:p w14:paraId="3892EA11" w14:textId="3C681632" w:rsidR="004F08DB" w:rsidRPr="00461557" w:rsidRDefault="008C5BF7" w:rsidP="001842A8">
      <w:pPr>
        <w:widowControl w:val="0"/>
        <w:autoSpaceDE w:val="0"/>
        <w:autoSpaceDN w:val="0"/>
        <w:adjustRightInd w:val="0"/>
        <w:spacing w:after="0" w:line="240" w:lineRule="auto"/>
        <w:jc w:val="both"/>
        <w:rPr>
          <w:rFonts w:ascii="Arial" w:hAnsi="Arial" w:cs="Arial"/>
          <w:u w:val="single"/>
        </w:rPr>
      </w:pPr>
      <w:r w:rsidRPr="00461557">
        <w:rPr>
          <w:rFonts w:ascii="Arial" w:hAnsi="Arial" w:cs="Arial"/>
          <w:u w:val="single"/>
        </w:rPr>
        <w:t xml:space="preserve">b) </w:t>
      </w:r>
      <w:r w:rsidR="001842A8" w:rsidRPr="00461557">
        <w:rPr>
          <w:rFonts w:ascii="Arial" w:hAnsi="Arial" w:cs="Arial"/>
          <w:u w:val="single"/>
        </w:rPr>
        <w:t xml:space="preserve">plocha pro ukládání odpadů </w:t>
      </w:r>
      <w:r w:rsidRPr="00461557">
        <w:rPr>
          <w:rFonts w:ascii="Arial" w:hAnsi="Arial" w:cs="Arial"/>
          <w:u w:val="single"/>
        </w:rPr>
        <w:t>bude</w:t>
      </w:r>
      <w:r w:rsidR="001842A8" w:rsidRPr="00461557">
        <w:rPr>
          <w:rFonts w:ascii="Arial" w:hAnsi="Arial" w:cs="Arial"/>
          <w:u w:val="single"/>
        </w:rPr>
        <w:t xml:space="preserve"> </w:t>
      </w:r>
      <w:r w:rsidR="0079344C">
        <w:rPr>
          <w:rFonts w:ascii="Arial" w:hAnsi="Arial" w:cs="Arial"/>
          <w:u w:val="single"/>
        </w:rPr>
        <w:t>neprodleně po uložení odpadu</w:t>
      </w:r>
      <w:r w:rsidR="009F1B9B">
        <w:rPr>
          <w:rFonts w:ascii="Arial" w:hAnsi="Arial" w:cs="Arial"/>
          <w:u w:val="single"/>
        </w:rPr>
        <w:t xml:space="preserve"> překryta vhodným materiálem</w:t>
      </w:r>
      <w:r w:rsidR="0079344C">
        <w:rPr>
          <w:rFonts w:ascii="Arial" w:hAnsi="Arial" w:cs="Arial"/>
          <w:u w:val="single"/>
        </w:rPr>
        <w:t>, k hutnění plochy může dojít až po překrytí</w:t>
      </w:r>
      <w:r w:rsidR="00B6709F" w:rsidRPr="00461557">
        <w:rPr>
          <w:rFonts w:ascii="Arial" w:hAnsi="Arial" w:cs="Arial"/>
          <w:u w:val="single"/>
        </w:rPr>
        <w:t>.</w:t>
      </w:r>
    </w:p>
    <w:p w14:paraId="772A53A2" w14:textId="77777777" w:rsidR="000F4CCF" w:rsidRPr="00461557" w:rsidRDefault="000F4CCF" w:rsidP="001842A8">
      <w:pPr>
        <w:widowControl w:val="0"/>
        <w:autoSpaceDE w:val="0"/>
        <w:autoSpaceDN w:val="0"/>
        <w:adjustRightInd w:val="0"/>
        <w:spacing w:after="0" w:line="240" w:lineRule="auto"/>
        <w:jc w:val="both"/>
        <w:rPr>
          <w:rFonts w:ascii="Arial" w:hAnsi="Arial" w:cs="Arial"/>
          <w:u w:val="single"/>
        </w:rPr>
      </w:pPr>
    </w:p>
    <w:p w14:paraId="2DD7564E" w14:textId="77777777" w:rsidR="000F4CCF" w:rsidRPr="00461557" w:rsidRDefault="008C5BF7" w:rsidP="000F4CCF">
      <w:pPr>
        <w:widowControl w:val="0"/>
        <w:autoSpaceDE w:val="0"/>
        <w:autoSpaceDN w:val="0"/>
        <w:adjustRightInd w:val="0"/>
        <w:spacing w:after="0" w:line="240" w:lineRule="auto"/>
        <w:jc w:val="both"/>
        <w:rPr>
          <w:rFonts w:ascii="Arial" w:hAnsi="Arial" w:cs="Arial"/>
          <w:i/>
        </w:rPr>
      </w:pPr>
      <w:r w:rsidRPr="00461557">
        <w:rPr>
          <w:rFonts w:ascii="Arial" w:hAnsi="Arial" w:cs="Arial"/>
          <w:i/>
        </w:rPr>
        <w:t>CELEX 31987L0217</w:t>
      </w:r>
    </w:p>
    <w:p w14:paraId="3916A9E8" w14:textId="77777777" w:rsidR="000F4CCF" w:rsidRPr="00461557" w:rsidRDefault="000F4CCF" w:rsidP="001842A8">
      <w:pPr>
        <w:widowControl w:val="0"/>
        <w:autoSpaceDE w:val="0"/>
        <w:autoSpaceDN w:val="0"/>
        <w:adjustRightInd w:val="0"/>
        <w:spacing w:after="0" w:line="240" w:lineRule="auto"/>
        <w:jc w:val="both"/>
        <w:rPr>
          <w:rFonts w:ascii="Arial" w:hAnsi="Arial" w:cs="Arial"/>
          <w:u w:val="single"/>
        </w:rPr>
      </w:pPr>
    </w:p>
    <w:p w14:paraId="3580EC45" w14:textId="77777777" w:rsidR="004F08DB" w:rsidRPr="00461557" w:rsidRDefault="008C5BF7" w:rsidP="004F08DB">
      <w:pPr>
        <w:widowControl w:val="0"/>
        <w:autoSpaceDE w:val="0"/>
        <w:autoSpaceDN w:val="0"/>
        <w:adjustRightInd w:val="0"/>
        <w:spacing w:after="0" w:line="240" w:lineRule="auto"/>
        <w:jc w:val="both"/>
        <w:rPr>
          <w:rFonts w:ascii="Arial" w:hAnsi="Arial" w:cs="Arial"/>
        </w:rPr>
      </w:pPr>
      <w:r w:rsidRPr="00461557">
        <w:rPr>
          <w:rFonts w:ascii="Arial" w:hAnsi="Arial" w:cs="Arial"/>
        </w:rPr>
        <w:tab/>
        <w:t xml:space="preserve">  </w:t>
      </w:r>
    </w:p>
    <w:p w14:paraId="2DF4D561" w14:textId="77777777" w:rsidR="004F08DB" w:rsidRPr="00461557" w:rsidRDefault="008C5BF7" w:rsidP="004F08DB">
      <w:pPr>
        <w:widowControl w:val="0"/>
        <w:autoSpaceDE w:val="0"/>
        <w:autoSpaceDN w:val="0"/>
        <w:adjustRightInd w:val="0"/>
        <w:spacing w:after="0" w:line="240" w:lineRule="auto"/>
        <w:jc w:val="center"/>
        <w:rPr>
          <w:rFonts w:ascii="Arial" w:hAnsi="Arial" w:cs="Arial"/>
        </w:rPr>
      </w:pPr>
      <w:r w:rsidRPr="00461557">
        <w:rPr>
          <w:rFonts w:ascii="Arial" w:hAnsi="Arial" w:cs="Arial"/>
        </w:rPr>
        <w:t>§ 14</w:t>
      </w:r>
    </w:p>
    <w:p w14:paraId="24AABA90" w14:textId="77777777" w:rsidR="004F08DB" w:rsidRPr="00461557" w:rsidRDefault="004F08DB" w:rsidP="004F08DB">
      <w:pPr>
        <w:widowControl w:val="0"/>
        <w:autoSpaceDE w:val="0"/>
        <w:autoSpaceDN w:val="0"/>
        <w:adjustRightInd w:val="0"/>
        <w:spacing w:after="0" w:line="240" w:lineRule="auto"/>
        <w:jc w:val="center"/>
        <w:rPr>
          <w:rFonts w:ascii="Arial" w:hAnsi="Arial" w:cs="Arial"/>
        </w:rPr>
      </w:pPr>
    </w:p>
    <w:p w14:paraId="44C3F55D" w14:textId="77777777" w:rsidR="004F08DB" w:rsidRPr="00461557" w:rsidRDefault="008C5BF7" w:rsidP="004F08DB">
      <w:pPr>
        <w:widowControl w:val="0"/>
        <w:autoSpaceDE w:val="0"/>
        <w:autoSpaceDN w:val="0"/>
        <w:adjustRightInd w:val="0"/>
        <w:spacing w:after="0" w:line="240" w:lineRule="auto"/>
        <w:jc w:val="center"/>
        <w:rPr>
          <w:rFonts w:ascii="Arial" w:hAnsi="Arial" w:cs="Arial"/>
          <w:b/>
        </w:rPr>
      </w:pPr>
      <w:r w:rsidRPr="00461557">
        <w:rPr>
          <w:rFonts w:ascii="Arial" w:hAnsi="Arial" w:cs="Arial"/>
          <w:b/>
        </w:rPr>
        <w:t>Odpady, které je zakázáno ukládat na skládku, a výjimky ze zákazu ukládání odpadů na skládku</w:t>
      </w:r>
    </w:p>
    <w:p w14:paraId="2CA8BC77" w14:textId="77777777" w:rsidR="004F08DB" w:rsidRPr="00461557" w:rsidRDefault="004F08DB" w:rsidP="004F08DB">
      <w:pPr>
        <w:widowControl w:val="0"/>
        <w:autoSpaceDE w:val="0"/>
        <w:autoSpaceDN w:val="0"/>
        <w:adjustRightInd w:val="0"/>
        <w:spacing w:after="0" w:line="240" w:lineRule="auto"/>
        <w:jc w:val="both"/>
        <w:rPr>
          <w:rFonts w:ascii="Arial" w:hAnsi="Arial" w:cs="Arial"/>
        </w:rPr>
      </w:pPr>
    </w:p>
    <w:p w14:paraId="6052E63D" w14:textId="00283DA8" w:rsidR="004F08DB" w:rsidRPr="00461557" w:rsidRDefault="008C5BF7" w:rsidP="004F08DB">
      <w:pPr>
        <w:widowControl w:val="0"/>
        <w:autoSpaceDE w:val="0"/>
        <w:autoSpaceDN w:val="0"/>
        <w:adjustRightInd w:val="0"/>
        <w:spacing w:after="0" w:line="240" w:lineRule="auto"/>
        <w:jc w:val="both"/>
        <w:rPr>
          <w:rFonts w:ascii="Arial" w:hAnsi="Arial" w:cs="Arial"/>
          <w:u w:val="single"/>
        </w:rPr>
      </w:pPr>
      <w:r w:rsidRPr="00461557">
        <w:rPr>
          <w:rFonts w:ascii="Arial" w:hAnsi="Arial" w:cs="Arial"/>
        </w:rPr>
        <w:tab/>
      </w:r>
      <w:r w:rsidRPr="00461557">
        <w:rPr>
          <w:rFonts w:ascii="Arial" w:hAnsi="Arial" w:cs="Arial"/>
          <w:u w:val="single"/>
        </w:rPr>
        <w:t>(1) Odpady, které je zakázáno ukládat na skládku, protože mohou mít při uložení na skládku negativní dopad na životní prostředí nebo zdraví lidí</w:t>
      </w:r>
      <w:r w:rsidR="00364DC3" w:rsidRPr="00461557">
        <w:rPr>
          <w:rFonts w:ascii="Arial" w:hAnsi="Arial" w:cs="Arial"/>
          <w:u w:val="single"/>
        </w:rPr>
        <w:t>,</w:t>
      </w:r>
      <w:r w:rsidRPr="00461557">
        <w:rPr>
          <w:rFonts w:ascii="Arial" w:hAnsi="Arial" w:cs="Arial"/>
          <w:u w:val="single"/>
        </w:rPr>
        <w:t xml:space="preserve"> jsou vymezeny v bodě A </w:t>
      </w:r>
      <w:r w:rsidR="003D1F0A">
        <w:rPr>
          <w:rFonts w:ascii="Arial" w:eastAsia="Calibri" w:hAnsi="Arial" w:cs="Arial"/>
        </w:rPr>
        <w:t>přílohy</w:t>
      </w:r>
      <w:r w:rsidRPr="00461557">
        <w:rPr>
          <w:rFonts w:ascii="Arial" w:hAnsi="Arial" w:cs="Arial"/>
          <w:u w:val="single"/>
        </w:rPr>
        <w:t xml:space="preserve"> č. 4 k této vyhlášce.</w:t>
      </w:r>
    </w:p>
    <w:p w14:paraId="67579729" w14:textId="77777777" w:rsidR="004F08DB" w:rsidRPr="00461557" w:rsidRDefault="004F08DB" w:rsidP="004F08DB">
      <w:pPr>
        <w:widowControl w:val="0"/>
        <w:autoSpaceDE w:val="0"/>
        <w:autoSpaceDN w:val="0"/>
        <w:adjustRightInd w:val="0"/>
        <w:spacing w:after="0" w:line="240" w:lineRule="auto"/>
        <w:jc w:val="both"/>
        <w:rPr>
          <w:rFonts w:ascii="Arial" w:hAnsi="Arial" w:cs="Arial"/>
          <w:u w:val="single"/>
        </w:rPr>
      </w:pPr>
    </w:p>
    <w:p w14:paraId="264EFA67" w14:textId="6D596231" w:rsidR="004F08DB" w:rsidRPr="00461557" w:rsidRDefault="008C5BF7" w:rsidP="004F08DB">
      <w:pPr>
        <w:widowControl w:val="0"/>
        <w:autoSpaceDE w:val="0"/>
        <w:autoSpaceDN w:val="0"/>
        <w:adjustRightInd w:val="0"/>
        <w:spacing w:after="0" w:line="240" w:lineRule="auto"/>
        <w:jc w:val="both"/>
        <w:rPr>
          <w:rFonts w:ascii="Arial" w:hAnsi="Arial" w:cs="Arial"/>
          <w:u w:val="single"/>
        </w:rPr>
      </w:pPr>
      <w:r w:rsidRPr="00185F43">
        <w:rPr>
          <w:rFonts w:ascii="Arial" w:hAnsi="Arial" w:cs="Arial"/>
        </w:rPr>
        <w:tab/>
      </w:r>
      <w:r w:rsidRPr="00461557">
        <w:rPr>
          <w:rFonts w:ascii="Arial" w:hAnsi="Arial" w:cs="Arial"/>
          <w:u w:val="single"/>
        </w:rPr>
        <w:t xml:space="preserve">(2) </w:t>
      </w:r>
      <w:bookmarkStart w:id="10" w:name="_Hlk55745004"/>
      <w:r w:rsidRPr="00461557">
        <w:rPr>
          <w:rFonts w:ascii="Arial" w:hAnsi="Arial" w:cs="Arial"/>
          <w:u w:val="single"/>
        </w:rPr>
        <w:t xml:space="preserve">Nebezpečné odpady, které je zakázáno ukládat na skládku, protože je technicky možné je zpracovat ve spalovnách nebezpečného </w:t>
      </w:r>
      <w:r w:rsidRPr="00C7698F">
        <w:rPr>
          <w:rFonts w:ascii="Arial" w:hAnsi="Arial" w:cs="Arial"/>
          <w:u w:val="single"/>
        </w:rPr>
        <w:t xml:space="preserve">odpadu </w:t>
      </w:r>
      <w:r w:rsidR="00C7698F" w:rsidRPr="00185F43">
        <w:rPr>
          <w:rFonts w:ascii="Arial" w:eastAsia="Times New Roman" w:hAnsi="Arial" w:cs="Arial"/>
          <w:u w:val="single"/>
          <w:lang w:eastAsia="cs-CZ"/>
        </w:rPr>
        <w:t>nebo v zařízeních pro materiálové nebo energetické využití odpadu</w:t>
      </w:r>
      <w:r w:rsidR="00C7698F" w:rsidRPr="00185F43">
        <w:rPr>
          <w:rFonts w:ascii="Arial" w:eastAsia="Times New Roman" w:hAnsi="Arial" w:cs="Arial"/>
          <w:b/>
          <w:u w:val="single"/>
          <w:lang w:eastAsia="cs-CZ"/>
        </w:rPr>
        <w:t xml:space="preserve"> </w:t>
      </w:r>
      <w:r w:rsidRPr="00185F43">
        <w:rPr>
          <w:rFonts w:ascii="Arial" w:hAnsi="Arial" w:cs="Arial"/>
          <w:u w:val="single"/>
        </w:rPr>
        <w:t>provozovaných na území České republiky</w:t>
      </w:r>
      <w:bookmarkEnd w:id="10"/>
      <w:r w:rsidRPr="00185F43">
        <w:rPr>
          <w:rFonts w:ascii="Arial" w:hAnsi="Arial" w:cs="Arial"/>
          <w:u w:val="single"/>
        </w:rPr>
        <w:t xml:space="preserve">, jsou vymezeny v bodě C </w:t>
      </w:r>
      <w:r w:rsidR="003D1F0A" w:rsidRPr="00185F43">
        <w:rPr>
          <w:rFonts w:ascii="Arial" w:eastAsia="Calibri" w:hAnsi="Arial" w:cs="Arial"/>
          <w:u w:val="single"/>
        </w:rPr>
        <w:t>přílohy</w:t>
      </w:r>
      <w:r w:rsidRPr="00185F43">
        <w:rPr>
          <w:rFonts w:ascii="Arial" w:hAnsi="Arial" w:cs="Arial"/>
          <w:u w:val="single"/>
        </w:rPr>
        <w:t xml:space="preserve"> č. 4 k této vyhlášce.</w:t>
      </w:r>
      <w:r w:rsidR="0040086D" w:rsidRPr="00185F43">
        <w:rPr>
          <w:rFonts w:ascii="Arial" w:hAnsi="Arial" w:cs="Arial"/>
          <w:u w:val="single"/>
        </w:rPr>
        <w:t xml:space="preserve"> Výjimku představují odpady, které</w:t>
      </w:r>
      <w:r w:rsidR="0082290C" w:rsidRPr="00185F43">
        <w:rPr>
          <w:rFonts w:ascii="Arial" w:hAnsi="Arial" w:cs="Arial"/>
          <w:u w:val="single"/>
        </w:rPr>
        <w:t xml:space="preserve"> spadají do druhu odpadu vymezeného v bodě C </w:t>
      </w:r>
      <w:r w:rsidR="003D1F0A" w:rsidRPr="00185F43">
        <w:rPr>
          <w:rFonts w:ascii="Arial" w:eastAsia="Calibri" w:hAnsi="Arial" w:cs="Arial"/>
          <w:u w:val="single"/>
        </w:rPr>
        <w:t>přílohy</w:t>
      </w:r>
      <w:r w:rsidR="0082290C" w:rsidRPr="00185F43">
        <w:rPr>
          <w:rFonts w:ascii="Arial" w:hAnsi="Arial" w:cs="Arial"/>
          <w:u w:val="single"/>
        </w:rPr>
        <w:t xml:space="preserve"> č. 4</w:t>
      </w:r>
      <w:r w:rsidR="00EF5196" w:rsidRPr="00185F43">
        <w:rPr>
          <w:rFonts w:ascii="Arial" w:hAnsi="Arial" w:cs="Arial"/>
          <w:u w:val="single"/>
        </w:rPr>
        <w:t xml:space="preserve"> k této </w:t>
      </w:r>
      <w:r w:rsidR="005470BE" w:rsidRPr="00185F43">
        <w:rPr>
          <w:rFonts w:ascii="Arial" w:hAnsi="Arial" w:cs="Arial"/>
          <w:u w:val="single"/>
        </w:rPr>
        <w:t>vyhl</w:t>
      </w:r>
      <w:r w:rsidR="00EF5196" w:rsidRPr="00185F43">
        <w:rPr>
          <w:rFonts w:ascii="Arial" w:hAnsi="Arial" w:cs="Arial"/>
          <w:u w:val="single"/>
        </w:rPr>
        <w:t>ášce</w:t>
      </w:r>
      <w:r w:rsidR="0082290C" w:rsidRPr="00185F43">
        <w:rPr>
          <w:rFonts w:ascii="Arial" w:hAnsi="Arial" w:cs="Arial"/>
          <w:u w:val="single"/>
        </w:rPr>
        <w:t>, ale</w:t>
      </w:r>
      <w:r w:rsidR="0040086D" w:rsidRPr="00185F43">
        <w:rPr>
          <w:rFonts w:ascii="Arial" w:hAnsi="Arial" w:cs="Arial"/>
          <w:u w:val="single"/>
        </w:rPr>
        <w:t xml:space="preserve"> s ohledem na jejich vlastnosti </w:t>
      </w:r>
      <w:r w:rsidR="0082290C" w:rsidRPr="00185F43">
        <w:rPr>
          <w:rFonts w:ascii="Arial" w:hAnsi="Arial" w:cs="Arial"/>
          <w:u w:val="single"/>
        </w:rPr>
        <w:t xml:space="preserve">je </w:t>
      </w:r>
      <w:r w:rsidR="0040086D" w:rsidRPr="00185F43">
        <w:rPr>
          <w:rFonts w:ascii="Arial" w:hAnsi="Arial" w:cs="Arial"/>
          <w:u w:val="single"/>
        </w:rPr>
        <w:t xml:space="preserve">není možné přijmout do </w:t>
      </w:r>
      <w:r w:rsidR="00C7698F" w:rsidRPr="00185F43">
        <w:rPr>
          <w:rFonts w:ascii="Arial" w:hAnsi="Arial" w:cs="Arial"/>
          <w:u w:val="single"/>
        </w:rPr>
        <w:t>zařízení podle věty první.</w:t>
      </w:r>
      <w:r w:rsidR="0082290C" w:rsidRPr="00185F43">
        <w:rPr>
          <w:rFonts w:ascii="Arial" w:hAnsi="Arial" w:cs="Arial"/>
          <w:u w:val="single"/>
        </w:rPr>
        <w:t xml:space="preserve"> V případě</w:t>
      </w:r>
      <w:r w:rsidR="0082290C">
        <w:rPr>
          <w:rFonts w:ascii="Arial" w:hAnsi="Arial" w:cs="Arial"/>
          <w:u w:val="single"/>
        </w:rPr>
        <w:t xml:space="preserve"> uložení odpadů na skládku na základě této výjimku musí být důvod, proč není možné přijmout odpad do zařízení podle věty první, popsán v základním popisu odpadu. </w:t>
      </w:r>
    </w:p>
    <w:p w14:paraId="3EE91A95" w14:textId="77777777" w:rsidR="004F08DB" w:rsidRPr="00461557" w:rsidRDefault="004F08DB" w:rsidP="004F08DB">
      <w:pPr>
        <w:widowControl w:val="0"/>
        <w:autoSpaceDE w:val="0"/>
        <w:autoSpaceDN w:val="0"/>
        <w:adjustRightInd w:val="0"/>
        <w:spacing w:after="0" w:line="240" w:lineRule="auto"/>
        <w:jc w:val="both"/>
        <w:rPr>
          <w:rFonts w:ascii="Arial" w:hAnsi="Arial" w:cs="Arial"/>
          <w:u w:val="single"/>
        </w:rPr>
      </w:pPr>
    </w:p>
    <w:p w14:paraId="0FADA5D1" w14:textId="2A93CFA6" w:rsidR="004F08DB" w:rsidRPr="00B6235F" w:rsidRDefault="008C5BF7" w:rsidP="004F08DB">
      <w:pPr>
        <w:widowControl w:val="0"/>
        <w:autoSpaceDE w:val="0"/>
        <w:autoSpaceDN w:val="0"/>
        <w:adjustRightInd w:val="0"/>
        <w:spacing w:after="0" w:line="240" w:lineRule="auto"/>
        <w:jc w:val="both"/>
        <w:rPr>
          <w:rFonts w:ascii="Arial" w:hAnsi="Arial" w:cs="Arial"/>
          <w:u w:val="single"/>
        </w:rPr>
      </w:pPr>
      <w:r w:rsidRPr="00185F43">
        <w:rPr>
          <w:rFonts w:ascii="Arial" w:hAnsi="Arial" w:cs="Arial"/>
        </w:rPr>
        <w:tab/>
      </w:r>
      <w:r w:rsidRPr="00B6235F">
        <w:rPr>
          <w:rFonts w:ascii="Arial" w:hAnsi="Arial" w:cs="Arial"/>
          <w:u w:val="single"/>
        </w:rPr>
        <w:t>(</w:t>
      </w:r>
      <w:r w:rsidR="0042394A" w:rsidRPr="00B6235F">
        <w:rPr>
          <w:rFonts w:ascii="Arial" w:hAnsi="Arial" w:cs="Arial"/>
          <w:u w:val="single"/>
        </w:rPr>
        <w:t>3</w:t>
      </w:r>
      <w:r w:rsidRPr="00B6235F">
        <w:rPr>
          <w:rFonts w:ascii="Arial" w:hAnsi="Arial" w:cs="Arial"/>
          <w:u w:val="single"/>
        </w:rPr>
        <w:t xml:space="preserve">) Biologicky rozložitelné odpady a výstupy z jejich úpravy nebo zpracování, které je možné ukládat na skládku, jsou vymezeny v bodě D </w:t>
      </w:r>
      <w:r w:rsidR="003D1F0A" w:rsidRPr="00B6235F">
        <w:rPr>
          <w:rFonts w:ascii="Arial" w:eastAsia="Calibri" w:hAnsi="Arial" w:cs="Arial"/>
          <w:u w:val="single"/>
        </w:rPr>
        <w:t>přílohy</w:t>
      </w:r>
      <w:r w:rsidRPr="00B6235F">
        <w:rPr>
          <w:rFonts w:ascii="Arial" w:hAnsi="Arial" w:cs="Arial"/>
          <w:u w:val="single"/>
        </w:rPr>
        <w:t xml:space="preserve"> č. 4 k této vyhlášce.</w:t>
      </w:r>
    </w:p>
    <w:p w14:paraId="13BEF4AE" w14:textId="77777777" w:rsidR="004F08DB" w:rsidRPr="00461557" w:rsidRDefault="004F08DB" w:rsidP="004F08DB">
      <w:pPr>
        <w:widowControl w:val="0"/>
        <w:autoSpaceDE w:val="0"/>
        <w:autoSpaceDN w:val="0"/>
        <w:adjustRightInd w:val="0"/>
        <w:spacing w:after="0" w:line="240" w:lineRule="auto"/>
        <w:jc w:val="both"/>
        <w:rPr>
          <w:rFonts w:ascii="Arial" w:hAnsi="Arial" w:cs="Arial"/>
        </w:rPr>
      </w:pPr>
    </w:p>
    <w:p w14:paraId="1FBD8211" w14:textId="77777777" w:rsidR="00274C07" w:rsidRPr="00461557" w:rsidRDefault="008C5BF7" w:rsidP="00274C07">
      <w:pPr>
        <w:widowControl w:val="0"/>
        <w:autoSpaceDE w:val="0"/>
        <w:autoSpaceDN w:val="0"/>
        <w:adjustRightInd w:val="0"/>
        <w:spacing w:after="0" w:line="240" w:lineRule="auto"/>
        <w:jc w:val="both"/>
        <w:rPr>
          <w:rFonts w:ascii="Arial" w:hAnsi="Arial" w:cs="Arial"/>
        </w:rPr>
      </w:pPr>
      <w:r w:rsidRPr="00461557">
        <w:rPr>
          <w:rFonts w:ascii="Arial" w:hAnsi="Arial" w:cs="Arial"/>
          <w:i/>
        </w:rPr>
        <w:t>CELEX</w:t>
      </w:r>
      <w:r w:rsidRPr="00461557">
        <w:rPr>
          <w:rFonts w:ascii="Arial" w:hAnsi="Arial" w:cs="Arial"/>
        </w:rPr>
        <w:t xml:space="preserve"> </w:t>
      </w:r>
      <w:r w:rsidRPr="00461557">
        <w:rPr>
          <w:rFonts w:ascii="Arial" w:hAnsi="Arial" w:cs="Arial"/>
          <w:i/>
          <w:iCs/>
        </w:rPr>
        <w:t>31999L0031</w:t>
      </w:r>
    </w:p>
    <w:p w14:paraId="44338B42" w14:textId="77777777" w:rsidR="00274C07" w:rsidRPr="00461557" w:rsidRDefault="00274C07" w:rsidP="004F08DB">
      <w:pPr>
        <w:widowControl w:val="0"/>
        <w:autoSpaceDE w:val="0"/>
        <w:autoSpaceDN w:val="0"/>
        <w:adjustRightInd w:val="0"/>
        <w:spacing w:after="0" w:line="240" w:lineRule="auto"/>
        <w:jc w:val="both"/>
        <w:rPr>
          <w:rFonts w:ascii="Arial" w:hAnsi="Arial" w:cs="Arial"/>
        </w:rPr>
      </w:pPr>
    </w:p>
    <w:p w14:paraId="08724EF4" w14:textId="77777777" w:rsidR="004F08DB" w:rsidRPr="00461557" w:rsidRDefault="008C5BF7" w:rsidP="004F08DB">
      <w:pPr>
        <w:widowControl w:val="0"/>
        <w:autoSpaceDE w:val="0"/>
        <w:autoSpaceDN w:val="0"/>
        <w:adjustRightInd w:val="0"/>
        <w:spacing w:after="0" w:line="240" w:lineRule="auto"/>
        <w:jc w:val="center"/>
        <w:rPr>
          <w:rFonts w:ascii="Arial" w:hAnsi="Arial" w:cs="Arial"/>
        </w:rPr>
      </w:pPr>
      <w:r w:rsidRPr="00461557">
        <w:rPr>
          <w:rFonts w:ascii="Arial" w:hAnsi="Arial" w:cs="Arial"/>
        </w:rPr>
        <w:t>§ 15</w:t>
      </w:r>
    </w:p>
    <w:p w14:paraId="244B904E" w14:textId="77777777" w:rsidR="004F08DB" w:rsidRPr="00461557" w:rsidRDefault="004F08DB" w:rsidP="004F08DB">
      <w:pPr>
        <w:widowControl w:val="0"/>
        <w:autoSpaceDE w:val="0"/>
        <w:autoSpaceDN w:val="0"/>
        <w:adjustRightInd w:val="0"/>
        <w:spacing w:after="0" w:line="240" w:lineRule="auto"/>
        <w:jc w:val="center"/>
        <w:rPr>
          <w:rFonts w:ascii="Arial" w:hAnsi="Arial" w:cs="Arial"/>
        </w:rPr>
      </w:pPr>
    </w:p>
    <w:p w14:paraId="01EBB384" w14:textId="77777777" w:rsidR="004F08DB" w:rsidRPr="00461557" w:rsidRDefault="008C5BF7" w:rsidP="004F08DB">
      <w:pPr>
        <w:widowControl w:val="0"/>
        <w:autoSpaceDE w:val="0"/>
        <w:autoSpaceDN w:val="0"/>
        <w:adjustRightInd w:val="0"/>
        <w:spacing w:after="0" w:line="240" w:lineRule="auto"/>
        <w:jc w:val="center"/>
        <w:rPr>
          <w:rFonts w:ascii="Arial" w:hAnsi="Arial" w:cs="Arial"/>
        </w:rPr>
      </w:pPr>
      <w:r w:rsidRPr="00461557">
        <w:rPr>
          <w:rFonts w:ascii="Arial" w:hAnsi="Arial" w:cs="Arial"/>
          <w:b/>
        </w:rPr>
        <w:t xml:space="preserve">Odpady, které je zakázáno ukládat na skládku od roku </w:t>
      </w:r>
      <w:r w:rsidRPr="00461557">
        <w:rPr>
          <w:rFonts w:ascii="Arial" w:hAnsi="Arial" w:cs="Arial"/>
          <w:b/>
        </w:rPr>
        <w:t>2030, a výjimky ze zákazu ukládání odpadů na skládku</w:t>
      </w:r>
    </w:p>
    <w:p w14:paraId="4A5284C0" w14:textId="77777777" w:rsidR="004F08DB" w:rsidRPr="00461557" w:rsidRDefault="004F08DB" w:rsidP="004F08DB">
      <w:pPr>
        <w:widowControl w:val="0"/>
        <w:autoSpaceDE w:val="0"/>
        <w:autoSpaceDN w:val="0"/>
        <w:adjustRightInd w:val="0"/>
        <w:spacing w:after="0" w:line="240" w:lineRule="auto"/>
        <w:jc w:val="both"/>
        <w:rPr>
          <w:rFonts w:ascii="Arial" w:hAnsi="Arial" w:cs="Arial"/>
        </w:rPr>
      </w:pPr>
    </w:p>
    <w:p w14:paraId="58957DDF" w14:textId="0E692B75" w:rsidR="0082290C" w:rsidRPr="00461557" w:rsidRDefault="008C5BF7" w:rsidP="0082290C">
      <w:pPr>
        <w:widowControl w:val="0"/>
        <w:autoSpaceDE w:val="0"/>
        <w:autoSpaceDN w:val="0"/>
        <w:adjustRightInd w:val="0"/>
        <w:spacing w:after="0" w:line="240" w:lineRule="auto"/>
        <w:jc w:val="both"/>
        <w:rPr>
          <w:rFonts w:ascii="Arial" w:hAnsi="Arial" w:cs="Arial"/>
          <w:u w:val="single"/>
        </w:rPr>
      </w:pPr>
      <w:r w:rsidRPr="00461557">
        <w:rPr>
          <w:rFonts w:ascii="Arial" w:hAnsi="Arial" w:cs="Arial"/>
        </w:rPr>
        <w:tab/>
      </w:r>
      <w:r w:rsidRPr="00461557">
        <w:rPr>
          <w:rFonts w:ascii="Arial" w:hAnsi="Arial" w:cs="Arial"/>
          <w:u w:val="single"/>
        </w:rPr>
        <w:t xml:space="preserve">(1) Odpady, které je zakázáno ukládat od roku 2030 na skládku, protože je možné je za stávajícího </w:t>
      </w:r>
      <w:r w:rsidRPr="00217836">
        <w:rPr>
          <w:rFonts w:ascii="Arial" w:hAnsi="Arial" w:cs="Arial"/>
          <w:u w:val="single"/>
        </w:rPr>
        <w:t xml:space="preserve">stavu vědeckého a technického pokroku účelně recyklovat, jsou vymezeny v tabulce v bodě E </w:t>
      </w:r>
      <w:r w:rsidR="003D1F0A" w:rsidRPr="00217836">
        <w:rPr>
          <w:rFonts w:ascii="Arial" w:eastAsia="Calibri" w:hAnsi="Arial" w:cs="Arial"/>
          <w:u w:val="single"/>
        </w:rPr>
        <w:t>přílohy</w:t>
      </w:r>
      <w:r w:rsidRPr="00217836">
        <w:rPr>
          <w:rFonts w:ascii="Arial" w:hAnsi="Arial" w:cs="Arial"/>
          <w:u w:val="single"/>
        </w:rPr>
        <w:t xml:space="preserve"> č. 4</w:t>
      </w:r>
      <w:r w:rsidRPr="00461557">
        <w:rPr>
          <w:rFonts w:ascii="Arial" w:hAnsi="Arial" w:cs="Arial"/>
          <w:u w:val="single"/>
        </w:rPr>
        <w:t xml:space="preserve"> </w:t>
      </w:r>
      <w:r w:rsidRPr="00461557">
        <w:rPr>
          <w:rFonts w:ascii="Arial" w:hAnsi="Arial" w:cs="Arial"/>
          <w:u w:val="single"/>
        </w:rPr>
        <w:t>k této vyhlášce.</w:t>
      </w:r>
      <w:r w:rsidR="00555BA3">
        <w:rPr>
          <w:rFonts w:ascii="Arial" w:hAnsi="Arial" w:cs="Arial"/>
          <w:u w:val="single"/>
        </w:rPr>
        <w:t xml:space="preserve"> Výjimku představují odpady, jeji</w:t>
      </w:r>
      <w:r>
        <w:rPr>
          <w:rFonts w:ascii="Arial" w:hAnsi="Arial" w:cs="Arial"/>
          <w:u w:val="single"/>
        </w:rPr>
        <w:t>chž</w:t>
      </w:r>
      <w:r w:rsidR="00555BA3">
        <w:rPr>
          <w:rFonts w:ascii="Arial" w:hAnsi="Arial" w:cs="Arial"/>
          <w:u w:val="single"/>
        </w:rPr>
        <w:t xml:space="preserve"> zpracování jiným způsobem není s </w:t>
      </w:r>
      <w:r w:rsidR="00555BA3" w:rsidRPr="0040086D">
        <w:rPr>
          <w:rFonts w:ascii="Arial" w:hAnsi="Arial" w:cs="Arial"/>
          <w:u w:val="single"/>
        </w:rPr>
        <w:t xml:space="preserve">ohledem na jejich vlastnosti </w:t>
      </w:r>
      <w:r w:rsidR="00555BA3">
        <w:rPr>
          <w:rFonts w:ascii="Arial" w:hAnsi="Arial" w:cs="Arial"/>
          <w:u w:val="single"/>
        </w:rPr>
        <w:t>v souladu s právními předpisy.</w:t>
      </w:r>
      <w:r>
        <w:rPr>
          <w:rFonts w:ascii="Arial" w:hAnsi="Arial" w:cs="Arial"/>
          <w:u w:val="single"/>
        </w:rPr>
        <w:t xml:space="preserve"> V případě uložení odpadů na skládku na základě této výjimk</w:t>
      </w:r>
      <w:r w:rsidR="00AF0F7C">
        <w:rPr>
          <w:rFonts w:ascii="Arial" w:hAnsi="Arial" w:cs="Arial"/>
          <w:u w:val="single"/>
        </w:rPr>
        <w:t>y</w:t>
      </w:r>
      <w:r>
        <w:rPr>
          <w:rFonts w:ascii="Arial" w:hAnsi="Arial" w:cs="Arial"/>
          <w:u w:val="single"/>
        </w:rPr>
        <w:t xml:space="preserve"> musí být </w:t>
      </w:r>
      <w:r w:rsidR="00AF0F7C">
        <w:rPr>
          <w:rFonts w:ascii="Arial" w:hAnsi="Arial" w:cs="Arial"/>
          <w:u w:val="single"/>
        </w:rPr>
        <w:t xml:space="preserve">důvod pro </w:t>
      </w:r>
      <w:r>
        <w:rPr>
          <w:rFonts w:ascii="Arial" w:hAnsi="Arial" w:cs="Arial"/>
          <w:u w:val="single"/>
        </w:rPr>
        <w:t>uložen</w:t>
      </w:r>
      <w:r w:rsidR="00AF0F7C">
        <w:rPr>
          <w:rFonts w:ascii="Arial" w:hAnsi="Arial" w:cs="Arial"/>
          <w:u w:val="single"/>
        </w:rPr>
        <w:t>í odpadu</w:t>
      </w:r>
      <w:r>
        <w:rPr>
          <w:rFonts w:ascii="Arial" w:hAnsi="Arial" w:cs="Arial"/>
          <w:u w:val="single"/>
        </w:rPr>
        <w:t xml:space="preserve"> na skládku popsá</w:t>
      </w:r>
      <w:r>
        <w:rPr>
          <w:rFonts w:ascii="Arial" w:hAnsi="Arial" w:cs="Arial"/>
          <w:u w:val="single"/>
        </w:rPr>
        <w:t xml:space="preserve">n v základním popisu odpadu. </w:t>
      </w:r>
    </w:p>
    <w:p w14:paraId="5ABBA3A0" w14:textId="7A0AB364" w:rsidR="004F08DB" w:rsidRPr="00461557" w:rsidRDefault="004F08DB" w:rsidP="004F08DB">
      <w:pPr>
        <w:widowControl w:val="0"/>
        <w:autoSpaceDE w:val="0"/>
        <w:autoSpaceDN w:val="0"/>
        <w:adjustRightInd w:val="0"/>
        <w:spacing w:after="0" w:line="240" w:lineRule="auto"/>
        <w:jc w:val="both"/>
        <w:rPr>
          <w:rFonts w:ascii="Arial" w:hAnsi="Arial" w:cs="Arial"/>
          <w:u w:val="single"/>
        </w:rPr>
      </w:pPr>
    </w:p>
    <w:p w14:paraId="6B8114DA" w14:textId="77777777" w:rsidR="004F08DB" w:rsidRPr="00461557" w:rsidRDefault="004F08DB" w:rsidP="004F08DB">
      <w:pPr>
        <w:widowControl w:val="0"/>
        <w:autoSpaceDE w:val="0"/>
        <w:autoSpaceDN w:val="0"/>
        <w:adjustRightInd w:val="0"/>
        <w:spacing w:after="0" w:line="240" w:lineRule="auto"/>
        <w:jc w:val="both"/>
        <w:rPr>
          <w:rFonts w:ascii="Arial" w:hAnsi="Arial" w:cs="Arial"/>
          <w:u w:val="single"/>
        </w:rPr>
      </w:pPr>
    </w:p>
    <w:p w14:paraId="5209E655" w14:textId="77777777" w:rsidR="004F08DB" w:rsidRPr="00461557" w:rsidRDefault="008C5BF7" w:rsidP="004F08DB">
      <w:pPr>
        <w:widowControl w:val="0"/>
        <w:autoSpaceDE w:val="0"/>
        <w:autoSpaceDN w:val="0"/>
        <w:adjustRightInd w:val="0"/>
        <w:spacing w:after="0" w:line="240" w:lineRule="auto"/>
        <w:jc w:val="both"/>
        <w:rPr>
          <w:rFonts w:ascii="Arial" w:hAnsi="Arial" w:cs="Arial"/>
          <w:u w:val="single"/>
        </w:rPr>
      </w:pPr>
      <w:r w:rsidRPr="00217836">
        <w:rPr>
          <w:rFonts w:ascii="Arial" w:hAnsi="Arial" w:cs="Arial"/>
        </w:rPr>
        <w:tab/>
      </w:r>
      <w:r w:rsidRPr="00461557">
        <w:rPr>
          <w:rFonts w:ascii="Arial" w:hAnsi="Arial" w:cs="Arial"/>
          <w:u w:val="single"/>
        </w:rPr>
        <w:t>(2) Pokud odpad splňuje výjimku ze zákazu ukládání odpadu na skládku podle § 40 odst. 3 zákona, uvádí se důvod pro uplatnění výjimky v průběžné evidenci odpadů původce odpadů, v základním popisu odpadu a v průběžné evidenci</w:t>
      </w:r>
      <w:r w:rsidRPr="00461557">
        <w:rPr>
          <w:rFonts w:ascii="Arial" w:hAnsi="Arial" w:cs="Arial"/>
          <w:u w:val="single"/>
        </w:rPr>
        <w:t xml:space="preserve"> odpadů skládky odpadů. </w:t>
      </w:r>
    </w:p>
    <w:p w14:paraId="60D61D86" w14:textId="77777777" w:rsidR="004F08DB" w:rsidRPr="00461557" w:rsidRDefault="004F08DB" w:rsidP="004F08DB">
      <w:pPr>
        <w:widowControl w:val="0"/>
        <w:autoSpaceDE w:val="0"/>
        <w:autoSpaceDN w:val="0"/>
        <w:adjustRightInd w:val="0"/>
        <w:spacing w:after="0" w:line="240" w:lineRule="auto"/>
        <w:jc w:val="both"/>
        <w:rPr>
          <w:rFonts w:ascii="Arial" w:hAnsi="Arial" w:cs="Arial"/>
        </w:rPr>
      </w:pPr>
    </w:p>
    <w:p w14:paraId="113784EF" w14:textId="77777777" w:rsidR="00274C07" w:rsidRPr="00461557" w:rsidRDefault="008C5BF7" w:rsidP="00274C07">
      <w:pPr>
        <w:widowControl w:val="0"/>
        <w:autoSpaceDE w:val="0"/>
        <w:autoSpaceDN w:val="0"/>
        <w:adjustRightInd w:val="0"/>
        <w:spacing w:after="0" w:line="240" w:lineRule="auto"/>
        <w:jc w:val="both"/>
        <w:rPr>
          <w:rFonts w:ascii="Arial" w:hAnsi="Arial" w:cs="Arial"/>
        </w:rPr>
      </w:pPr>
      <w:r w:rsidRPr="00461557">
        <w:rPr>
          <w:rFonts w:ascii="Arial" w:hAnsi="Arial" w:cs="Arial"/>
          <w:i/>
        </w:rPr>
        <w:t>CELEX</w:t>
      </w:r>
      <w:r w:rsidRPr="00461557">
        <w:rPr>
          <w:rFonts w:ascii="Arial" w:hAnsi="Arial" w:cs="Arial"/>
        </w:rPr>
        <w:t xml:space="preserve"> </w:t>
      </w:r>
      <w:r w:rsidRPr="00461557">
        <w:rPr>
          <w:rFonts w:ascii="Arial" w:hAnsi="Arial" w:cs="Arial"/>
          <w:i/>
          <w:iCs/>
        </w:rPr>
        <w:t>31999L0031</w:t>
      </w:r>
    </w:p>
    <w:p w14:paraId="19F383D7" w14:textId="77777777" w:rsidR="00274C07" w:rsidRPr="00461557" w:rsidRDefault="00274C07" w:rsidP="004F08DB">
      <w:pPr>
        <w:widowControl w:val="0"/>
        <w:autoSpaceDE w:val="0"/>
        <w:autoSpaceDN w:val="0"/>
        <w:adjustRightInd w:val="0"/>
        <w:spacing w:after="0" w:line="240" w:lineRule="auto"/>
        <w:jc w:val="both"/>
        <w:rPr>
          <w:rFonts w:ascii="Arial" w:hAnsi="Arial" w:cs="Arial"/>
        </w:rPr>
      </w:pPr>
    </w:p>
    <w:p w14:paraId="2E159FBB" w14:textId="77777777" w:rsidR="004F08DB" w:rsidRPr="00461557" w:rsidRDefault="008C5BF7" w:rsidP="004F08DB">
      <w:pPr>
        <w:widowControl w:val="0"/>
        <w:autoSpaceDE w:val="0"/>
        <w:autoSpaceDN w:val="0"/>
        <w:adjustRightInd w:val="0"/>
        <w:spacing w:after="0" w:line="240" w:lineRule="auto"/>
        <w:jc w:val="both"/>
        <w:rPr>
          <w:rFonts w:ascii="Arial" w:hAnsi="Arial" w:cs="Arial"/>
        </w:rPr>
      </w:pPr>
      <w:r w:rsidRPr="00461557">
        <w:rPr>
          <w:rFonts w:ascii="Arial" w:hAnsi="Arial" w:cs="Arial"/>
        </w:rPr>
        <w:tab/>
      </w:r>
      <w:r w:rsidRPr="00461557">
        <w:rPr>
          <w:rFonts w:ascii="Arial" w:hAnsi="Arial" w:cs="Arial"/>
        </w:rPr>
        <w:tab/>
      </w:r>
    </w:p>
    <w:p w14:paraId="0E9D8D7F" w14:textId="77777777" w:rsidR="004F08DB" w:rsidRPr="00461557" w:rsidRDefault="008C5BF7" w:rsidP="004F08DB">
      <w:pPr>
        <w:widowControl w:val="0"/>
        <w:autoSpaceDE w:val="0"/>
        <w:autoSpaceDN w:val="0"/>
        <w:adjustRightInd w:val="0"/>
        <w:spacing w:after="0" w:line="240" w:lineRule="auto"/>
        <w:jc w:val="center"/>
        <w:rPr>
          <w:rFonts w:ascii="Arial" w:hAnsi="Arial" w:cs="Arial"/>
        </w:rPr>
      </w:pPr>
      <w:r w:rsidRPr="00461557">
        <w:rPr>
          <w:rFonts w:ascii="Arial" w:hAnsi="Arial" w:cs="Arial"/>
        </w:rPr>
        <w:t>§ 16</w:t>
      </w:r>
    </w:p>
    <w:p w14:paraId="4D49FC54" w14:textId="77777777" w:rsidR="004F08DB" w:rsidRPr="00461557" w:rsidRDefault="004F08DB" w:rsidP="004F08DB">
      <w:pPr>
        <w:widowControl w:val="0"/>
        <w:autoSpaceDE w:val="0"/>
        <w:autoSpaceDN w:val="0"/>
        <w:adjustRightInd w:val="0"/>
        <w:spacing w:after="0" w:line="240" w:lineRule="auto"/>
        <w:jc w:val="center"/>
        <w:rPr>
          <w:rFonts w:ascii="Arial" w:hAnsi="Arial" w:cs="Arial"/>
        </w:rPr>
      </w:pPr>
    </w:p>
    <w:p w14:paraId="2A620F63" w14:textId="77777777" w:rsidR="004F08DB" w:rsidRPr="00461557" w:rsidRDefault="008C5BF7" w:rsidP="004F08DB">
      <w:pPr>
        <w:widowControl w:val="0"/>
        <w:autoSpaceDE w:val="0"/>
        <w:autoSpaceDN w:val="0"/>
        <w:adjustRightInd w:val="0"/>
        <w:spacing w:after="0" w:line="240" w:lineRule="auto"/>
        <w:jc w:val="center"/>
        <w:rPr>
          <w:rFonts w:ascii="Arial" w:hAnsi="Arial" w:cs="Arial"/>
          <w:b/>
        </w:rPr>
      </w:pPr>
      <w:r w:rsidRPr="00461557">
        <w:rPr>
          <w:rFonts w:ascii="Arial" w:hAnsi="Arial" w:cs="Arial"/>
          <w:b/>
        </w:rPr>
        <w:t>Technické zabezpečení skládky, uzavírání a rekultivace skládky</w:t>
      </w:r>
    </w:p>
    <w:p w14:paraId="0EF51FE3" w14:textId="77777777" w:rsidR="004F08DB" w:rsidRPr="00461557" w:rsidRDefault="004F08DB" w:rsidP="004F08DB">
      <w:pPr>
        <w:widowControl w:val="0"/>
        <w:autoSpaceDE w:val="0"/>
        <w:autoSpaceDN w:val="0"/>
        <w:adjustRightInd w:val="0"/>
        <w:spacing w:after="0" w:line="240" w:lineRule="auto"/>
        <w:jc w:val="center"/>
        <w:rPr>
          <w:rFonts w:ascii="Arial" w:hAnsi="Arial" w:cs="Arial"/>
          <w:b/>
        </w:rPr>
      </w:pPr>
    </w:p>
    <w:p w14:paraId="17612944" w14:textId="0F8A9AB9" w:rsidR="000A1B9D" w:rsidRDefault="008C5BF7" w:rsidP="004F08DB">
      <w:pPr>
        <w:widowControl w:val="0"/>
        <w:autoSpaceDE w:val="0"/>
        <w:autoSpaceDN w:val="0"/>
        <w:adjustRightInd w:val="0"/>
        <w:spacing w:after="0" w:line="240" w:lineRule="auto"/>
        <w:jc w:val="both"/>
        <w:rPr>
          <w:rFonts w:ascii="Arial" w:hAnsi="Arial" w:cs="Arial"/>
        </w:rPr>
      </w:pPr>
      <w:r w:rsidRPr="00461557">
        <w:rPr>
          <w:rFonts w:ascii="Arial" w:hAnsi="Arial" w:cs="Arial"/>
        </w:rPr>
        <w:lastRenderedPageBreak/>
        <w:tab/>
        <w:t xml:space="preserve">(1) </w:t>
      </w:r>
      <w:r w:rsidR="00292B8B">
        <w:rPr>
          <w:rFonts w:ascii="Arial" w:hAnsi="Arial" w:cs="Arial"/>
        </w:rPr>
        <w:t xml:space="preserve">Odpady použité jako technologický materiál na technické zabezpečení skládky musí odpovídat požadavkům na odpady, které mohou být uloženy na příslušnou skupinu skládek. </w:t>
      </w:r>
      <w:r w:rsidRPr="000A1B9D">
        <w:rPr>
          <w:rFonts w:ascii="Arial" w:hAnsi="Arial" w:cs="Arial"/>
        </w:rPr>
        <w:t xml:space="preserve">Použití odpadů jako technologického materiálu na technické zabezpečení skládky nebo při </w:t>
      </w:r>
      <w:r w:rsidRPr="000A1B9D">
        <w:rPr>
          <w:rFonts w:ascii="Arial" w:hAnsi="Arial" w:cs="Arial"/>
        </w:rPr>
        <w:t>uzavírání a rekultivaci skládky musí být jednoznačně popsáno v provozním řádu skládky</w:t>
      </w:r>
      <w:r>
        <w:rPr>
          <w:rFonts w:ascii="Arial" w:hAnsi="Arial" w:cs="Arial"/>
        </w:rPr>
        <w:t>. Zejména musí být vymezeny</w:t>
      </w:r>
      <w:r w:rsidRPr="000A1B9D">
        <w:rPr>
          <w:rFonts w:ascii="Arial" w:hAnsi="Arial" w:cs="Arial"/>
        </w:rPr>
        <w:t xml:space="preserve"> druh</w:t>
      </w:r>
      <w:r>
        <w:rPr>
          <w:rFonts w:ascii="Arial" w:hAnsi="Arial" w:cs="Arial"/>
        </w:rPr>
        <w:t xml:space="preserve"> a kategorie používaných odpadů, jejich</w:t>
      </w:r>
      <w:r w:rsidRPr="000A1B9D">
        <w:rPr>
          <w:rFonts w:ascii="Arial" w:hAnsi="Arial" w:cs="Arial"/>
        </w:rPr>
        <w:t xml:space="preserve"> vlastnost</w:t>
      </w:r>
      <w:r>
        <w:rPr>
          <w:rFonts w:ascii="Arial" w:hAnsi="Arial" w:cs="Arial"/>
        </w:rPr>
        <w:t>i,</w:t>
      </w:r>
      <w:r w:rsidRPr="000A1B9D">
        <w:rPr>
          <w:rFonts w:ascii="Arial" w:hAnsi="Arial" w:cs="Arial"/>
        </w:rPr>
        <w:t xml:space="preserve"> způsob jejich použití </w:t>
      </w:r>
      <w:r>
        <w:rPr>
          <w:rFonts w:ascii="Arial" w:hAnsi="Arial" w:cs="Arial"/>
        </w:rPr>
        <w:t>a</w:t>
      </w:r>
      <w:r w:rsidRPr="000A1B9D">
        <w:rPr>
          <w:rFonts w:ascii="Arial" w:hAnsi="Arial" w:cs="Arial"/>
        </w:rPr>
        <w:t xml:space="preserve"> jejich potřebné množství</w:t>
      </w:r>
      <w:r>
        <w:rPr>
          <w:rFonts w:ascii="Arial" w:hAnsi="Arial" w:cs="Arial"/>
        </w:rPr>
        <w:t>.</w:t>
      </w:r>
      <w:r w:rsidRPr="000A1B9D">
        <w:rPr>
          <w:rFonts w:ascii="Arial" w:hAnsi="Arial" w:cs="Arial"/>
        </w:rPr>
        <w:t xml:space="preserve">  </w:t>
      </w:r>
    </w:p>
    <w:p w14:paraId="0A0F0A3E" w14:textId="77777777" w:rsidR="000A1B9D" w:rsidRDefault="000A1B9D" w:rsidP="004F08DB">
      <w:pPr>
        <w:widowControl w:val="0"/>
        <w:autoSpaceDE w:val="0"/>
        <w:autoSpaceDN w:val="0"/>
        <w:adjustRightInd w:val="0"/>
        <w:spacing w:after="0" w:line="240" w:lineRule="auto"/>
        <w:jc w:val="both"/>
        <w:rPr>
          <w:rFonts w:ascii="Arial" w:hAnsi="Arial" w:cs="Arial"/>
        </w:rPr>
      </w:pPr>
    </w:p>
    <w:p w14:paraId="6CD4EF8D" w14:textId="0FD22BA1" w:rsidR="004F08DB" w:rsidRPr="00461557" w:rsidRDefault="008C5BF7" w:rsidP="00AF0F7C">
      <w:pPr>
        <w:widowControl w:val="0"/>
        <w:autoSpaceDE w:val="0"/>
        <w:autoSpaceDN w:val="0"/>
        <w:adjustRightInd w:val="0"/>
        <w:spacing w:after="0" w:line="240" w:lineRule="auto"/>
        <w:ind w:firstLine="708"/>
        <w:jc w:val="both"/>
        <w:rPr>
          <w:rFonts w:ascii="Arial" w:hAnsi="Arial" w:cs="Arial"/>
        </w:rPr>
      </w:pPr>
      <w:r>
        <w:rPr>
          <w:rFonts w:ascii="Arial" w:hAnsi="Arial" w:cs="Arial"/>
        </w:rPr>
        <w:t xml:space="preserve">(2) </w:t>
      </w:r>
      <w:r w:rsidR="00F24A6D" w:rsidRPr="00461557">
        <w:rPr>
          <w:rFonts w:ascii="Arial" w:hAnsi="Arial" w:cs="Arial"/>
        </w:rPr>
        <w:t>Odpady, které nesmí být použity jako technologický materiál na technické zabezpečení skládky nebo při uzavírání a rekultivaci skládky, jsou vymezeny v bodě A </w:t>
      </w:r>
      <w:r w:rsidR="003D1F0A">
        <w:rPr>
          <w:rFonts w:ascii="Arial" w:eastAsia="Calibri" w:hAnsi="Arial" w:cs="Arial"/>
        </w:rPr>
        <w:t>přílohy</w:t>
      </w:r>
      <w:r w:rsidR="00F24A6D" w:rsidRPr="00461557">
        <w:rPr>
          <w:rFonts w:ascii="Arial" w:hAnsi="Arial" w:cs="Arial"/>
        </w:rPr>
        <w:t xml:space="preserve"> č. 4 k této vyhlášce.</w:t>
      </w:r>
    </w:p>
    <w:p w14:paraId="3FF6D4E1" w14:textId="77777777" w:rsidR="004F08DB" w:rsidRPr="00461557" w:rsidRDefault="004F08DB" w:rsidP="004F08DB">
      <w:pPr>
        <w:widowControl w:val="0"/>
        <w:autoSpaceDE w:val="0"/>
        <w:autoSpaceDN w:val="0"/>
        <w:adjustRightInd w:val="0"/>
        <w:spacing w:after="0" w:line="240" w:lineRule="auto"/>
        <w:jc w:val="both"/>
        <w:rPr>
          <w:rFonts w:ascii="Arial" w:hAnsi="Arial" w:cs="Arial"/>
        </w:rPr>
      </w:pPr>
    </w:p>
    <w:p w14:paraId="7B51A1DD" w14:textId="46694C6D" w:rsidR="004F08DB" w:rsidRPr="00461557" w:rsidRDefault="008C5BF7" w:rsidP="004F08DB">
      <w:pPr>
        <w:widowControl w:val="0"/>
        <w:autoSpaceDE w:val="0"/>
        <w:autoSpaceDN w:val="0"/>
        <w:adjustRightInd w:val="0"/>
        <w:spacing w:after="0" w:line="240" w:lineRule="auto"/>
        <w:jc w:val="both"/>
        <w:rPr>
          <w:rFonts w:ascii="Arial" w:hAnsi="Arial" w:cs="Arial"/>
          <w:b/>
        </w:rPr>
      </w:pPr>
      <w:r w:rsidRPr="00461557">
        <w:rPr>
          <w:rFonts w:ascii="Arial" w:hAnsi="Arial" w:cs="Arial"/>
        </w:rPr>
        <w:tab/>
        <w:t>(</w:t>
      </w:r>
      <w:r w:rsidR="000A1B9D">
        <w:rPr>
          <w:rFonts w:ascii="Arial" w:hAnsi="Arial" w:cs="Arial"/>
        </w:rPr>
        <w:t>3</w:t>
      </w:r>
      <w:r w:rsidRPr="00461557">
        <w:rPr>
          <w:rFonts w:ascii="Arial" w:hAnsi="Arial" w:cs="Arial"/>
        </w:rPr>
        <w:t xml:space="preserve">) </w:t>
      </w:r>
      <w:bookmarkStart w:id="11" w:name="_Hlk55750679"/>
      <w:r w:rsidRPr="00461557">
        <w:rPr>
          <w:rFonts w:ascii="Arial" w:hAnsi="Arial" w:cs="Arial"/>
        </w:rPr>
        <w:t>Jako technologický materiál na technické zabezpečení skládky</w:t>
      </w:r>
      <w:r w:rsidR="00276158">
        <w:rPr>
          <w:rFonts w:ascii="Arial" w:hAnsi="Arial" w:cs="Arial"/>
        </w:rPr>
        <w:t xml:space="preserve"> k vytváření odplyňovací vrstvy</w:t>
      </w:r>
      <w:r w:rsidRPr="00461557">
        <w:rPr>
          <w:rFonts w:ascii="Arial" w:hAnsi="Arial" w:cs="Arial"/>
        </w:rPr>
        <w:t xml:space="preserve"> a k vytváření vyrovnávací vrstvy pod uzavírací těsnicí vrstvou skládky </w:t>
      </w:r>
      <w:bookmarkEnd w:id="11"/>
      <w:r w:rsidRPr="00461557">
        <w:rPr>
          <w:rFonts w:ascii="Arial" w:hAnsi="Arial" w:cs="Arial"/>
        </w:rPr>
        <w:t>mohou být použity pouze odpady vymezené v příloze č. 1</w:t>
      </w:r>
      <w:r w:rsidR="008F7C69" w:rsidRPr="00461557">
        <w:rPr>
          <w:rFonts w:ascii="Arial" w:hAnsi="Arial" w:cs="Arial"/>
        </w:rPr>
        <w:t>1</w:t>
      </w:r>
      <w:r w:rsidRPr="00461557">
        <w:rPr>
          <w:rFonts w:ascii="Arial" w:hAnsi="Arial" w:cs="Arial"/>
        </w:rPr>
        <w:t xml:space="preserve"> k této vyhlášce, které splňují podmínky pro uložení na příslušnou skládku odpadů a odpovídají pož</w:t>
      </w:r>
      <w:r w:rsidRPr="00461557">
        <w:rPr>
          <w:rFonts w:ascii="Arial" w:hAnsi="Arial" w:cs="Arial"/>
        </w:rPr>
        <w:t>adavkům projektové dokumentace této skládky odpadů.</w:t>
      </w:r>
    </w:p>
    <w:p w14:paraId="05BB8B3B" w14:textId="77777777" w:rsidR="004F08DB" w:rsidRPr="00461557" w:rsidRDefault="004F08DB" w:rsidP="004F08DB">
      <w:pPr>
        <w:widowControl w:val="0"/>
        <w:autoSpaceDE w:val="0"/>
        <w:autoSpaceDN w:val="0"/>
        <w:adjustRightInd w:val="0"/>
        <w:spacing w:after="0" w:line="240" w:lineRule="auto"/>
        <w:jc w:val="both"/>
        <w:rPr>
          <w:rFonts w:ascii="Arial" w:hAnsi="Arial" w:cs="Arial"/>
          <w:b/>
        </w:rPr>
      </w:pPr>
    </w:p>
    <w:p w14:paraId="06D9184D" w14:textId="2505286F" w:rsidR="004F08DB" w:rsidRPr="00461557" w:rsidRDefault="008C5BF7" w:rsidP="004F08DB">
      <w:pPr>
        <w:widowControl w:val="0"/>
        <w:autoSpaceDE w:val="0"/>
        <w:autoSpaceDN w:val="0"/>
        <w:adjustRightInd w:val="0"/>
        <w:spacing w:after="0" w:line="240" w:lineRule="auto"/>
        <w:jc w:val="both"/>
        <w:rPr>
          <w:rFonts w:ascii="Arial" w:hAnsi="Arial" w:cs="Arial"/>
        </w:rPr>
      </w:pPr>
      <w:r w:rsidRPr="00461557">
        <w:rPr>
          <w:rFonts w:ascii="Arial" w:hAnsi="Arial" w:cs="Arial"/>
          <w:b/>
        </w:rPr>
        <w:tab/>
      </w:r>
      <w:r w:rsidRPr="00461557">
        <w:rPr>
          <w:rFonts w:ascii="Arial" w:hAnsi="Arial" w:cs="Arial"/>
        </w:rPr>
        <w:t>(</w:t>
      </w:r>
      <w:r w:rsidR="000A1B9D">
        <w:rPr>
          <w:rFonts w:ascii="Arial" w:hAnsi="Arial" w:cs="Arial"/>
        </w:rPr>
        <w:t>4</w:t>
      </w:r>
      <w:r w:rsidRPr="00461557">
        <w:rPr>
          <w:rFonts w:ascii="Arial" w:hAnsi="Arial" w:cs="Arial"/>
        </w:rPr>
        <w:t>)</w:t>
      </w:r>
      <w:r w:rsidRPr="00461557">
        <w:rPr>
          <w:rFonts w:ascii="Arial" w:hAnsi="Arial" w:cs="Arial"/>
          <w:b/>
        </w:rPr>
        <w:t xml:space="preserve"> </w:t>
      </w:r>
      <w:bookmarkStart w:id="12" w:name="_Hlk55751041"/>
      <w:r w:rsidRPr="00461557">
        <w:rPr>
          <w:rFonts w:ascii="Arial" w:hAnsi="Arial" w:cs="Arial"/>
        </w:rPr>
        <w:t xml:space="preserve">K vytváření uzavírací těsnicí vrstvy skládky </w:t>
      </w:r>
      <w:bookmarkEnd w:id="12"/>
      <w:r w:rsidRPr="00461557">
        <w:rPr>
          <w:rFonts w:ascii="Arial" w:hAnsi="Arial" w:cs="Arial"/>
        </w:rPr>
        <w:t>mohou být použity pouze odpady vymezené v příloze č. 1</w:t>
      </w:r>
      <w:r w:rsidR="008F7C69" w:rsidRPr="00461557">
        <w:rPr>
          <w:rFonts w:ascii="Arial" w:hAnsi="Arial" w:cs="Arial"/>
        </w:rPr>
        <w:t>1</w:t>
      </w:r>
      <w:r w:rsidRPr="00461557">
        <w:rPr>
          <w:rFonts w:ascii="Arial" w:hAnsi="Arial" w:cs="Arial"/>
        </w:rPr>
        <w:t xml:space="preserve"> k této vyhlášce, které odpovídají požadavkům projektové dokumentace této skládky odpadů a v žádné</w:t>
      </w:r>
      <w:r w:rsidRPr="00461557">
        <w:rPr>
          <w:rFonts w:ascii="Arial" w:hAnsi="Arial" w:cs="Arial"/>
        </w:rPr>
        <w:t xml:space="preserve">m z ukazatelů nepřekročí limitní hodnoty výluhové třídy číslo II b podle přílohy č. 10 k této vyhlášce. </w:t>
      </w:r>
    </w:p>
    <w:p w14:paraId="5185E87C" w14:textId="77777777" w:rsidR="004F08DB" w:rsidRPr="00461557" w:rsidRDefault="004F08DB" w:rsidP="004F08DB">
      <w:pPr>
        <w:widowControl w:val="0"/>
        <w:autoSpaceDE w:val="0"/>
        <w:autoSpaceDN w:val="0"/>
        <w:adjustRightInd w:val="0"/>
        <w:spacing w:after="0" w:line="240" w:lineRule="auto"/>
        <w:jc w:val="both"/>
        <w:rPr>
          <w:rFonts w:ascii="Arial" w:hAnsi="Arial" w:cs="Arial"/>
        </w:rPr>
      </w:pPr>
    </w:p>
    <w:p w14:paraId="1934C4D3" w14:textId="51ECE85D" w:rsidR="004F08DB" w:rsidRDefault="008C5BF7" w:rsidP="004F08DB">
      <w:pPr>
        <w:widowControl w:val="0"/>
        <w:autoSpaceDE w:val="0"/>
        <w:autoSpaceDN w:val="0"/>
        <w:adjustRightInd w:val="0"/>
        <w:spacing w:after="0" w:line="240" w:lineRule="auto"/>
        <w:ind w:firstLine="720"/>
        <w:jc w:val="both"/>
        <w:rPr>
          <w:rFonts w:ascii="Arial" w:hAnsi="Arial" w:cs="Arial"/>
        </w:rPr>
      </w:pPr>
      <w:r w:rsidRPr="00461557">
        <w:rPr>
          <w:rFonts w:ascii="Arial" w:hAnsi="Arial" w:cs="Arial"/>
        </w:rPr>
        <w:t>(</w:t>
      </w:r>
      <w:r w:rsidR="000A1B9D">
        <w:rPr>
          <w:rFonts w:ascii="Arial" w:hAnsi="Arial" w:cs="Arial"/>
        </w:rPr>
        <w:t>5</w:t>
      </w:r>
      <w:r w:rsidRPr="00461557">
        <w:rPr>
          <w:rFonts w:ascii="Arial" w:hAnsi="Arial" w:cs="Arial"/>
        </w:rPr>
        <w:t>)</w:t>
      </w:r>
      <w:r w:rsidRPr="00461557">
        <w:rPr>
          <w:rFonts w:ascii="Arial" w:hAnsi="Arial" w:cs="Arial"/>
          <w:b/>
        </w:rPr>
        <w:t xml:space="preserve"> </w:t>
      </w:r>
      <w:bookmarkStart w:id="13" w:name="_Hlk55751064"/>
      <w:r w:rsidRPr="00461557">
        <w:rPr>
          <w:rFonts w:ascii="Arial" w:hAnsi="Arial" w:cs="Arial"/>
        </w:rPr>
        <w:t xml:space="preserve">K vytváření ochranné a svrchní rekultivační vrstvy skládky </w:t>
      </w:r>
      <w:bookmarkEnd w:id="13"/>
      <w:r w:rsidRPr="00461557">
        <w:rPr>
          <w:rFonts w:ascii="Arial" w:hAnsi="Arial" w:cs="Arial"/>
        </w:rPr>
        <w:t>mohou být použity pouze odpady vymezené v příloze č. 1</w:t>
      </w:r>
      <w:r w:rsidR="008F7C69" w:rsidRPr="00461557">
        <w:rPr>
          <w:rFonts w:ascii="Arial" w:hAnsi="Arial" w:cs="Arial"/>
        </w:rPr>
        <w:t>1</w:t>
      </w:r>
      <w:r w:rsidRPr="00461557">
        <w:rPr>
          <w:rFonts w:ascii="Arial" w:hAnsi="Arial" w:cs="Arial"/>
        </w:rPr>
        <w:t xml:space="preserve"> k této vyhlášce, které odpovída</w:t>
      </w:r>
      <w:r w:rsidRPr="00461557">
        <w:rPr>
          <w:rFonts w:ascii="Arial" w:hAnsi="Arial" w:cs="Arial"/>
        </w:rPr>
        <w:t>jí požadavkům projektové dokumentace této skládky odpadů a splňují podmínky využívání odpadů k zasypávání podle § 6.</w:t>
      </w:r>
    </w:p>
    <w:p w14:paraId="034FCCDF" w14:textId="34811D6D" w:rsidR="008C6202" w:rsidRPr="00461557" w:rsidRDefault="008C6202" w:rsidP="004F08DB">
      <w:pPr>
        <w:widowControl w:val="0"/>
        <w:autoSpaceDE w:val="0"/>
        <w:autoSpaceDN w:val="0"/>
        <w:adjustRightInd w:val="0"/>
        <w:spacing w:after="0" w:line="240" w:lineRule="auto"/>
        <w:ind w:firstLine="720"/>
        <w:jc w:val="both"/>
        <w:rPr>
          <w:rFonts w:ascii="Arial" w:hAnsi="Arial" w:cs="Arial"/>
        </w:rPr>
      </w:pPr>
    </w:p>
    <w:p w14:paraId="186F9C16" w14:textId="77777777" w:rsidR="004F08DB" w:rsidRPr="00461557" w:rsidRDefault="008C5BF7" w:rsidP="004F08DB">
      <w:pPr>
        <w:widowControl w:val="0"/>
        <w:autoSpaceDE w:val="0"/>
        <w:autoSpaceDN w:val="0"/>
        <w:adjustRightInd w:val="0"/>
        <w:spacing w:after="0" w:line="240" w:lineRule="auto"/>
        <w:jc w:val="both"/>
        <w:rPr>
          <w:rFonts w:ascii="Arial" w:hAnsi="Arial" w:cs="Arial"/>
          <w:b/>
        </w:rPr>
      </w:pPr>
      <w:r w:rsidRPr="00461557">
        <w:rPr>
          <w:rFonts w:ascii="Arial" w:hAnsi="Arial" w:cs="Arial"/>
        </w:rPr>
        <w:tab/>
      </w:r>
    </w:p>
    <w:p w14:paraId="0CC3ABC5" w14:textId="77777777" w:rsidR="004F08DB" w:rsidRPr="00461557" w:rsidRDefault="004F08DB" w:rsidP="004F08DB">
      <w:pPr>
        <w:widowControl w:val="0"/>
        <w:autoSpaceDE w:val="0"/>
        <w:autoSpaceDN w:val="0"/>
        <w:adjustRightInd w:val="0"/>
        <w:spacing w:after="0" w:line="240" w:lineRule="auto"/>
        <w:rPr>
          <w:rFonts w:ascii="Arial" w:hAnsi="Arial" w:cs="Arial"/>
        </w:rPr>
      </w:pPr>
    </w:p>
    <w:p w14:paraId="49A16BBF" w14:textId="77777777" w:rsidR="004F08DB" w:rsidRPr="00461557" w:rsidRDefault="008C5BF7" w:rsidP="004F08DB">
      <w:pPr>
        <w:pStyle w:val="Bezmezer"/>
        <w:jc w:val="center"/>
        <w:rPr>
          <w:rFonts w:ascii="Arial" w:hAnsi="Arial" w:cs="Arial"/>
        </w:rPr>
      </w:pPr>
      <w:r w:rsidRPr="00461557">
        <w:rPr>
          <w:rFonts w:ascii="Arial" w:hAnsi="Arial" w:cs="Arial"/>
        </w:rPr>
        <w:t xml:space="preserve">ČÁST PÁTÁ </w:t>
      </w:r>
    </w:p>
    <w:p w14:paraId="50AF6DA8" w14:textId="77777777" w:rsidR="004F08DB" w:rsidRPr="00461557" w:rsidRDefault="004F08DB" w:rsidP="004F08DB">
      <w:pPr>
        <w:pStyle w:val="Bezmezer"/>
        <w:jc w:val="center"/>
        <w:rPr>
          <w:rFonts w:ascii="Arial" w:hAnsi="Arial" w:cs="Arial"/>
          <w:b/>
        </w:rPr>
      </w:pPr>
    </w:p>
    <w:p w14:paraId="750E95C1" w14:textId="77777777" w:rsidR="004F08DB" w:rsidRPr="00461557" w:rsidRDefault="008C5BF7" w:rsidP="004F08DB">
      <w:pPr>
        <w:widowControl w:val="0"/>
        <w:autoSpaceDE w:val="0"/>
        <w:autoSpaceDN w:val="0"/>
        <w:adjustRightInd w:val="0"/>
        <w:spacing w:after="0" w:line="240" w:lineRule="auto"/>
        <w:jc w:val="center"/>
        <w:rPr>
          <w:rFonts w:ascii="Arial" w:hAnsi="Arial" w:cs="Arial"/>
        </w:rPr>
      </w:pPr>
      <w:r w:rsidRPr="00461557">
        <w:rPr>
          <w:rFonts w:ascii="Arial" w:hAnsi="Arial" w:cs="Arial"/>
          <w:b/>
        </w:rPr>
        <w:t>PŘEPRAVA ODPADŮ</w:t>
      </w:r>
    </w:p>
    <w:p w14:paraId="4B93F124" w14:textId="77777777" w:rsidR="004F08DB" w:rsidRPr="00461557" w:rsidRDefault="004F08DB" w:rsidP="004F08DB">
      <w:pPr>
        <w:spacing w:after="0" w:line="240" w:lineRule="auto"/>
        <w:jc w:val="both"/>
        <w:rPr>
          <w:rFonts w:ascii="Arial" w:hAnsi="Arial" w:cs="Arial"/>
        </w:rPr>
      </w:pPr>
    </w:p>
    <w:p w14:paraId="0596DECE" w14:textId="77777777" w:rsidR="004F08DB" w:rsidRPr="00461557" w:rsidRDefault="008C5BF7" w:rsidP="004F08DB">
      <w:pPr>
        <w:widowControl w:val="0"/>
        <w:autoSpaceDE w:val="0"/>
        <w:autoSpaceDN w:val="0"/>
        <w:adjustRightInd w:val="0"/>
        <w:spacing w:after="0" w:line="240" w:lineRule="auto"/>
        <w:jc w:val="center"/>
        <w:rPr>
          <w:rFonts w:ascii="Arial" w:hAnsi="Arial" w:cs="Arial"/>
          <w:bCs/>
        </w:rPr>
      </w:pPr>
      <w:r w:rsidRPr="00461557">
        <w:rPr>
          <w:rFonts w:ascii="Arial" w:hAnsi="Arial" w:cs="Arial"/>
          <w:bCs/>
        </w:rPr>
        <w:t>§ 17</w:t>
      </w:r>
    </w:p>
    <w:p w14:paraId="07EE2775" w14:textId="77777777" w:rsidR="004F08DB" w:rsidRPr="00461557" w:rsidRDefault="004F08DB" w:rsidP="004F08DB">
      <w:pPr>
        <w:widowControl w:val="0"/>
        <w:autoSpaceDE w:val="0"/>
        <w:autoSpaceDN w:val="0"/>
        <w:adjustRightInd w:val="0"/>
        <w:spacing w:after="0" w:line="240" w:lineRule="auto"/>
        <w:jc w:val="center"/>
        <w:rPr>
          <w:rFonts w:ascii="Arial" w:hAnsi="Arial" w:cs="Arial"/>
          <w:b/>
          <w:bCs/>
        </w:rPr>
      </w:pPr>
    </w:p>
    <w:p w14:paraId="566C63D5" w14:textId="77777777" w:rsidR="004F08DB" w:rsidRPr="00461557" w:rsidRDefault="008C5BF7" w:rsidP="004F08DB">
      <w:pPr>
        <w:widowControl w:val="0"/>
        <w:autoSpaceDE w:val="0"/>
        <w:autoSpaceDN w:val="0"/>
        <w:adjustRightInd w:val="0"/>
        <w:spacing w:after="0" w:line="240" w:lineRule="auto"/>
        <w:jc w:val="center"/>
        <w:rPr>
          <w:rFonts w:ascii="Arial" w:hAnsi="Arial" w:cs="Arial"/>
          <w:b/>
          <w:bCs/>
        </w:rPr>
      </w:pPr>
      <w:r w:rsidRPr="00461557">
        <w:rPr>
          <w:rFonts w:ascii="Arial" w:hAnsi="Arial" w:cs="Arial"/>
          <w:b/>
          <w:bCs/>
        </w:rPr>
        <w:t xml:space="preserve">Označení motorových vozidel přepravujících odpad </w:t>
      </w:r>
    </w:p>
    <w:p w14:paraId="173EC24A" w14:textId="77777777" w:rsidR="004F08DB" w:rsidRPr="00461557" w:rsidRDefault="004F08DB" w:rsidP="004F08DB">
      <w:pPr>
        <w:widowControl w:val="0"/>
        <w:autoSpaceDE w:val="0"/>
        <w:autoSpaceDN w:val="0"/>
        <w:adjustRightInd w:val="0"/>
        <w:spacing w:after="0" w:line="240" w:lineRule="auto"/>
        <w:rPr>
          <w:rFonts w:ascii="Arial" w:hAnsi="Arial" w:cs="Arial"/>
          <w:b/>
          <w:bCs/>
        </w:rPr>
      </w:pPr>
    </w:p>
    <w:p w14:paraId="5DB0578A" w14:textId="7DD04174" w:rsidR="004F08DB" w:rsidRPr="00461557" w:rsidRDefault="008C5BF7" w:rsidP="004F08DB">
      <w:pPr>
        <w:widowControl w:val="0"/>
        <w:autoSpaceDE w:val="0"/>
        <w:autoSpaceDN w:val="0"/>
        <w:adjustRightInd w:val="0"/>
        <w:spacing w:after="0" w:line="240" w:lineRule="auto"/>
        <w:jc w:val="both"/>
        <w:rPr>
          <w:rFonts w:ascii="Arial" w:hAnsi="Arial" w:cs="Arial"/>
        </w:rPr>
      </w:pPr>
      <w:r w:rsidRPr="00461557">
        <w:rPr>
          <w:rFonts w:ascii="Arial" w:hAnsi="Arial" w:cs="Arial"/>
        </w:rPr>
        <w:tab/>
        <w:t xml:space="preserve">(1) Motorová vozidla a jízdní soupravy </w:t>
      </w:r>
      <w:r w:rsidRPr="00461557">
        <w:rPr>
          <w:rFonts w:ascii="Arial" w:hAnsi="Arial" w:cs="Arial"/>
        </w:rPr>
        <w:t>přepravující odpad po veřejně přístupných pozemních komunikacích musí být označen</w:t>
      </w:r>
      <w:r w:rsidR="00285445">
        <w:rPr>
          <w:rFonts w:ascii="Arial" w:hAnsi="Arial" w:cs="Arial"/>
        </w:rPr>
        <w:t>y</w:t>
      </w:r>
      <w:r w:rsidRPr="00461557">
        <w:rPr>
          <w:rFonts w:ascii="Arial" w:hAnsi="Arial" w:cs="Arial"/>
        </w:rPr>
        <w:t xml:space="preserve"> dvěma pravoúhlými reflexními bílými výstražnými tabulkami o šířce 40 cm a výšce minimálně 30 cm s černým nápisem „A“ o výšce písmene 20 cm a tloušťce 2 cm. U jízdních soupra</w:t>
      </w:r>
      <w:r w:rsidRPr="00461557">
        <w:rPr>
          <w:rFonts w:ascii="Arial" w:hAnsi="Arial" w:cs="Arial"/>
        </w:rPr>
        <w:t xml:space="preserve">v musí být zadní tabulka připevněna na zadní straně přípojného vozidla. </w:t>
      </w:r>
    </w:p>
    <w:p w14:paraId="511B2DFC" w14:textId="77777777" w:rsidR="004F08DB" w:rsidRPr="00461557" w:rsidRDefault="008C5BF7" w:rsidP="004F08DB">
      <w:pPr>
        <w:widowControl w:val="0"/>
        <w:autoSpaceDE w:val="0"/>
        <w:autoSpaceDN w:val="0"/>
        <w:adjustRightInd w:val="0"/>
        <w:spacing w:after="0" w:line="240" w:lineRule="auto"/>
        <w:rPr>
          <w:rFonts w:ascii="Arial" w:hAnsi="Arial" w:cs="Arial"/>
        </w:rPr>
      </w:pPr>
      <w:r w:rsidRPr="00461557">
        <w:rPr>
          <w:rFonts w:ascii="Arial" w:hAnsi="Arial" w:cs="Arial"/>
        </w:rPr>
        <w:t xml:space="preserve"> </w:t>
      </w:r>
    </w:p>
    <w:p w14:paraId="1AC0091F" w14:textId="77777777" w:rsidR="004F08DB" w:rsidRPr="00461557" w:rsidRDefault="008C5BF7" w:rsidP="004F08DB">
      <w:pPr>
        <w:widowControl w:val="0"/>
        <w:autoSpaceDE w:val="0"/>
        <w:autoSpaceDN w:val="0"/>
        <w:adjustRightInd w:val="0"/>
        <w:spacing w:after="0" w:line="240" w:lineRule="auto"/>
        <w:jc w:val="both"/>
        <w:rPr>
          <w:rFonts w:ascii="Arial" w:hAnsi="Arial" w:cs="Arial"/>
        </w:rPr>
      </w:pPr>
      <w:r w:rsidRPr="00461557">
        <w:rPr>
          <w:rFonts w:ascii="Arial" w:hAnsi="Arial" w:cs="Arial"/>
        </w:rPr>
        <w:tab/>
        <w:t>(2) Výstražné tabulky musí být k vozidlu připevněny tak, aby při provozu vozidla nemohlo dojít k jejich samovolnému uvolnění, přičemž nesmí zakrývat ostatní povinné značení vozidla</w:t>
      </w:r>
      <w:r w:rsidRPr="00461557">
        <w:rPr>
          <w:rFonts w:ascii="Arial" w:hAnsi="Arial" w:cs="Arial"/>
        </w:rPr>
        <w:t xml:space="preserve">, osvětlení a tabulky registrační značky. </w:t>
      </w:r>
    </w:p>
    <w:p w14:paraId="542AA54E" w14:textId="77777777" w:rsidR="004F08DB" w:rsidRPr="00461557" w:rsidRDefault="008C5BF7" w:rsidP="004F08DB">
      <w:pPr>
        <w:widowControl w:val="0"/>
        <w:autoSpaceDE w:val="0"/>
        <w:autoSpaceDN w:val="0"/>
        <w:adjustRightInd w:val="0"/>
        <w:spacing w:after="0" w:line="240" w:lineRule="auto"/>
        <w:rPr>
          <w:rFonts w:ascii="Arial" w:hAnsi="Arial" w:cs="Arial"/>
        </w:rPr>
      </w:pPr>
      <w:r w:rsidRPr="00461557">
        <w:rPr>
          <w:rFonts w:ascii="Arial" w:hAnsi="Arial" w:cs="Arial"/>
        </w:rPr>
        <w:t xml:space="preserve"> </w:t>
      </w:r>
    </w:p>
    <w:p w14:paraId="03148046" w14:textId="77777777" w:rsidR="004F08DB" w:rsidRPr="00461557" w:rsidRDefault="008C5BF7" w:rsidP="004F08DB">
      <w:pPr>
        <w:widowControl w:val="0"/>
        <w:autoSpaceDE w:val="0"/>
        <w:autoSpaceDN w:val="0"/>
        <w:adjustRightInd w:val="0"/>
        <w:spacing w:after="0" w:line="240" w:lineRule="auto"/>
        <w:jc w:val="both"/>
        <w:rPr>
          <w:rFonts w:ascii="Arial" w:hAnsi="Arial" w:cs="Arial"/>
        </w:rPr>
      </w:pPr>
      <w:r w:rsidRPr="00461557">
        <w:rPr>
          <w:rFonts w:ascii="Arial" w:hAnsi="Arial" w:cs="Arial"/>
        </w:rPr>
        <w:tab/>
        <w:t>(3) Povinnost označit vozidlo podle odstavců 1 a 2 se nevztahuje na vozidla M1 a N1</w:t>
      </w:r>
      <w:r>
        <w:rPr>
          <w:rStyle w:val="Znakapoznpodarou"/>
          <w:rFonts w:ascii="Arial" w:hAnsi="Arial" w:cs="Arial"/>
        </w:rPr>
        <w:footnoteReference w:id="10"/>
      </w:r>
      <w:r w:rsidRPr="00461557">
        <w:rPr>
          <w:rFonts w:ascii="Arial" w:hAnsi="Arial" w:cs="Arial"/>
          <w:vertAlign w:val="superscript"/>
        </w:rPr>
        <w:t>)</w:t>
      </w:r>
      <w:r w:rsidRPr="00461557">
        <w:rPr>
          <w:rFonts w:ascii="Arial" w:hAnsi="Arial" w:cs="Arial"/>
        </w:rPr>
        <w:t>.</w:t>
      </w:r>
    </w:p>
    <w:p w14:paraId="4489B63A" w14:textId="77777777" w:rsidR="004F08DB" w:rsidRPr="00461557" w:rsidRDefault="008C5BF7" w:rsidP="004F08DB">
      <w:pPr>
        <w:widowControl w:val="0"/>
        <w:autoSpaceDE w:val="0"/>
        <w:autoSpaceDN w:val="0"/>
        <w:adjustRightInd w:val="0"/>
        <w:spacing w:after="0" w:line="240" w:lineRule="auto"/>
        <w:rPr>
          <w:rFonts w:ascii="Arial" w:hAnsi="Arial" w:cs="Arial"/>
        </w:rPr>
      </w:pPr>
      <w:r w:rsidRPr="00461557">
        <w:rPr>
          <w:rFonts w:ascii="Arial" w:hAnsi="Arial" w:cs="Arial"/>
        </w:rPr>
        <w:t xml:space="preserve"> </w:t>
      </w:r>
    </w:p>
    <w:p w14:paraId="72209CC5" w14:textId="77777777" w:rsidR="004F08DB" w:rsidRPr="00461557" w:rsidRDefault="008C5BF7" w:rsidP="004F08DB">
      <w:pPr>
        <w:widowControl w:val="0"/>
        <w:autoSpaceDE w:val="0"/>
        <w:autoSpaceDN w:val="0"/>
        <w:adjustRightInd w:val="0"/>
        <w:spacing w:after="0" w:line="240" w:lineRule="auto"/>
        <w:jc w:val="center"/>
        <w:rPr>
          <w:rFonts w:ascii="Arial" w:hAnsi="Arial" w:cs="Arial"/>
        </w:rPr>
      </w:pPr>
      <w:r w:rsidRPr="00461557">
        <w:rPr>
          <w:rFonts w:ascii="Arial" w:hAnsi="Arial" w:cs="Arial"/>
        </w:rPr>
        <w:t>§ 18</w:t>
      </w:r>
    </w:p>
    <w:p w14:paraId="682B3045" w14:textId="77777777" w:rsidR="004F08DB" w:rsidRPr="00461557" w:rsidRDefault="004F08DB" w:rsidP="004F08DB">
      <w:pPr>
        <w:widowControl w:val="0"/>
        <w:autoSpaceDE w:val="0"/>
        <w:autoSpaceDN w:val="0"/>
        <w:adjustRightInd w:val="0"/>
        <w:spacing w:after="0" w:line="240" w:lineRule="auto"/>
        <w:rPr>
          <w:rFonts w:ascii="Arial" w:hAnsi="Arial" w:cs="Arial"/>
        </w:rPr>
      </w:pPr>
    </w:p>
    <w:p w14:paraId="5BE7A6E6" w14:textId="77777777" w:rsidR="0018236B" w:rsidRPr="00461557" w:rsidRDefault="008C5BF7" w:rsidP="004F08DB">
      <w:pPr>
        <w:widowControl w:val="0"/>
        <w:autoSpaceDE w:val="0"/>
        <w:autoSpaceDN w:val="0"/>
        <w:adjustRightInd w:val="0"/>
        <w:spacing w:after="0" w:line="240" w:lineRule="auto"/>
        <w:jc w:val="center"/>
        <w:rPr>
          <w:rFonts w:ascii="Arial" w:hAnsi="Arial" w:cs="Arial"/>
          <w:b/>
          <w:bCs/>
        </w:rPr>
      </w:pPr>
      <w:r w:rsidRPr="00461557">
        <w:rPr>
          <w:rFonts w:ascii="Arial" w:hAnsi="Arial" w:cs="Arial"/>
          <w:b/>
          <w:bCs/>
        </w:rPr>
        <w:lastRenderedPageBreak/>
        <w:t>Přeprava odpadů z České republiky podléhající postupu předchozího písemného oznámení a souhlasu</w:t>
      </w:r>
    </w:p>
    <w:p w14:paraId="60FAAB9B" w14:textId="77777777" w:rsidR="004F08DB" w:rsidRPr="00461557" w:rsidRDefault="004F08DB" w:rsidP="004F08DB">
      <w:pPr>
        <w:widowControl w:val="0"/>
        <w:autoSpaceDE w:val="0"/>
        <w:autoSpaceDN w:val="0"/>
        <w:adjustRightInd w:val="0"/>
        <w:spacing w:after="0" w:line="240" w:lineRule="auto"/>
        <w:rPr>
          <w:rFonts w:ascii="Arial" w:hAnsi="Arial" w:cs="Arial"/>
          <w:b/>
          <w:bCs/>
        </w:rPr>
      </w:pPr>
    </w:p>
    <w:p w14:paraId="0B964249" w14:textId="79827B7C" w:rsidR="004F08DB" w:rsidRPr="00393940" w:rsidRDefault="008C5BF7" w:rsidP="004F08DB">
      <w:pPr>
        <w:widowControl w:val="0"/>
        <w:autoSpaceDE w:val="0"/>
        <w:autoSpaceDN w:val="0"/>
        <w:adjustRightInd w:val="0"/>
        <w:spacing w:after="0" w:line="240" w:lineRule="auto"/>
        <w:jc w:val="both"/>
        <w:rPr>
          <w:rFonts w:ascii="Arial" w:hAnsi="Arial" w:cs="Arial"/>
          <w:u w:val="single"/>
        </w:rPr>
      </w:pPr>
      <w:r w:rsidRPr="00461557">
        <w:rPr>
          <w:rFonts w:ascii="Arial" w:hAnsi="Arial" w:cs="Arial"/>
        </w:rPr>
        <w:tab/>
      </w:r>
      <w:r w:rsidRPr="00461557">
        <w:rPr>
          <w:rFonts w:ascii="Arial" w:hAnsi="Arial" w:cs="Arial"/>
          <w:u w:val="single"/>
        </w:rPr>
        <w:t xml:space="preserve">(1) Při </w:t>
      </w:r>
      <w:r w:rsidRPr="00461557">
        <w:rPr>
          <w:rFonts w:ascii="Arial" w:hAnsi="Arial" w:cs="Arial"/>
          <w:u w:val="single"/>
        </w:rPr>
        <w:t>přepravě odpadů z České republiky do jiné země E</w:t>
      </w:r>
      <w:r w:rsidR="005B3F85">
        <w:rPr>
          <w:rFonts w:ascii="Arial" w:hAnsi="Arial" w:cs="Arial"/>
          <w:u w:val="single"/>
        </w:rPr>
        <w:t>vropské unie</w:t>
      </w:r>
      <w:r w:rsidRPr="00461557">
        <w:rPr>
          <w:rFonts w:ascii="Arial" w:hAnsi="Arial" w:cs="Arial"/>
          <w:u w:val="single"/>
        </w:rPr>
        <w:t xml:space="preserve"> nebo vývozu z České republiky do třetích zemí, který podléhá postupu předchozího písemného oznámení a souhlasu, se z části 3 přílohy II přímo použitelného předpisu </w:t>
      </w:r>
      <w:r w:rsidR="005761FC" w:rsidRPr="00951B87">
        <w:rPr>
          <w:rFonts w:ascii="Arial" w:hAnsi="Arial" w:cs="Arial"/>
        </w:rPr>
        <w:t>Evropské unie</w:t>
      </w:r>
      <w:r w:rsidR="005761FC" w:rsidRPr="00461557">
        <w:rPr>
          <w:rFonts w:ascii="Arial" w:hAnsi="Arial" w:cs="Arial"/>
          <w:u w:val="single"/>
        </w:rPr>
        <w:t xml:space="preserve"> </w:t>
      </w:r>
      <w:r w:rsidRPr="00461557">
        <w:rPr>
          <w:rFonts w:ascii="Arial" w:hAnsi="Arial" w:cs="Arial"/>
          <w:u w:val="single"/>
        </w:rPr>
        <w:t xml:space="preserve">o přepravě </w:t>
      </w:r>
      <w:r w:rsidRPr="00393940">
        <w:rPr>
          <w:rFonts w:ascii="Arial" w:hAnsi="Arial" w:cs="Arial"/>
          <w:u w:val="single"/>
        </w:rPr>
        <w:t>odpadů</w:t>
      </w:r>
      <w:r>
        <w:rPr>
          <w:rStyle w:val="Znakapoznpodarou"/>
          <w:rFonts w:ascii="Arial" w:hAnsi="Arial" w:cs="Arial"/>
          <w:u w:val="single"/>
        </w:rPr>
        <w:footnoteReference w:id="11"/>
      </w:r>
      <w:r w:rsidRPr="00393940">
        <w:rPr>
          <w:rFonts w:ascii="Arial" w:hAnsi="Arial" w:cs="Arial"/>
          <w:u w:val="single"/>
          <w:vertAlign w:val="superscript"/>
        </w:rPr>
        <w:t>)</w:t>
      </w:r>
      <w:r w:rsidRPr="00393940">
        <w:rPr>
          <w:rFonts w:ascii="Arial" w:hAnsi="Arial" w:cs="Arial"/>
          <w:u w:val="single"/>
        </w:rPr>
        <w:t xml:space="preserve"> vyžaduje dokumentace a informace podle bodů 1, 4, 6, 7</w:t>
      </w:r>
      <w:r w:rsidR="00EB32E6" w:rsidRPr="00393940">
        <w:rPr>
          <w:rFonts w:ascii="Arial" w:hAnsi="Arial" w:cs="Arial"/>
          <w:u w:val="single"/>
        </w:rPr>
        <w:t xml:space="preserve"> až</w:t>
      </w:r>
      <w:r w:rsidRPr="00393940">
        <w:rPr>
          <w:rFonts w:ascii="Arial" w:hAnsi="Arial" w:cs="Arial"/>
          <w:u w:val="single"/>
        </w:rPr>
        <w:t xml:space="preserve"> 12. </w:t>
      </w:r>
    </w:p>
    <w:p w14:paraId="1E79B05B" w14:textId="77777777" w:rsidR="004F08DB" w:rsidRPr="00393940" w:rsidRDefault="008C5BF7" w:rsidP="004F08DB">
      <w:pPr>
        <w:widowControl w:val="0"/>
        <w:autoSpaceDE w:val="0"/>
        <w:autoSpaceDN w:val="0"/>
        <w:adjustRightInd w:val="0"/>
        <w:spacing w:after="0" w:line="240" w:lineRule="auto"/>
        <w:rPr>
          <w:rFonts w:ascii="Arial" w:hAnsi="Arial" w:cs="Arial"/>
          <w:u w:val="single"/>
        </w:rPr>
      </w:pPr>
      <w:r w:rsidRPr="00393940">
        <w:rPr>
          <w:rFonts w:ascii="Arial" w:hAnsi="Arial" w:cs="Arial"/>
          <w:u w:val="single"/>
        </w:rPr>
        <w:t xml:space="preserve"> </w:t>
      </w:r>
    </w:p>
    <w:p w14:paraId="3D6F51A0" w14:textId="1DC82CF3" w:rsidR="004F08DB" w:rsidRPr="00393940" w:rsidRDefault="008C5BF7" w:rsidP="004F08DB">
      <w:pPr>
        <w:widowControl w:val="0"/>
        <w:autoSpaceDE w:val="0"/>
        <w:autoSpaceDN w:val="0"/>
        <w:adjustRightInd w:val="0"/>
        <w:spacing w:after="0" w:line="240" w:lineRule="auto"/>
        <w:jc w:val="both"/>
        <w:rPr>
          <w:rFonts w:ascii="Arial" w:hAnsi="Arial" w:cs="Arial"/>
          <w:u w:val="single"/>
        </w:rPr>
      </w:pPr>
      <w:r w:rsidRPr="00393940">
        <w:rPr>
          <w:rFonts w:ascii="Arial" w:hAnsi="Arial" w:cs="Arial"/>
          <w:u w:val="single"/>
        </w:rPr>
        <w:tab/>
        <w:t>(2) Při přepravě odpadů z České republiky do jiné země E</w:t>
      </w:r>
      <w:r w:rsidR="005B3F85" w:rsidRPr="00393940">
        <w:rPr>
          <w:rFonts w:ascii="Arial" w:hAnsi="Arial" w:cs="Arial"/>
          <w:u w:val="single"/>
        </w:rPr>
        <w:t>vropské unie</w:t>
      </w:r>
      <w:r w:rsidRPr="00393940">
        <w:rPr>
          <w:rFonts w:ascii="Arial" w:hAnsi="Arial" w:cs="Arial"/>
          <w:u w:val="single"/>
        </w:rPr>
        <w:t xml:space="preserve"> nebo vývozu z České republiky do třetích zemí se v souladu s bodem 14 části 3 přílohy II přímo použitelného předpisu</w:t>
      </w:r>
      <w:r w:rsidR="005761FC" w:rsidRPr="00393940">
        <w:rPr>
          <w:rFonts w:ascii="Arial" w:hAnsi="Arial" w:cs="Arial"/>
          <w:u w:val="single"/>
        </w:rPr>
        <w:t xml:space="preserve"> </w:t>
      </w:r>
      <w:r w:rsidR="005761FC" w:rsidRPr="00EE5542">
        <w:rPr>
          <w:rFonts w:ascii="Arial" w:hAnsi="Arial" w:cs="Arial"/>
          <w:u w:val="single"/>
        </w:rPr>
        <w:t>Evropské unie</w:t>
      </w:r>
      <w:r w:rsidR="00FE2120" w:rsidRPr="00EE5542">
        <w:rPr>
          <w:rFonts w:ascii="Arial" w:hAnsi="Arial" w:cs="Arial"/>
          <w:u w:val="single"/>
        </w:rPr>
        <w:t xml:space="preserve"> o přepravě odpadů</w:t>
      </w:r>
      <w:r w:rsidRPr="00393940">
        <w:rPr>
          <w:rFonts w:ascii="Arial" w:hAnsi="Arial" w:cs="Arial"/>
          <w:u w:val="single"/>
          <w:vertAlign w:val="superscript"/>
        </w:rPr>
        <w:t>1</w:t>
      </w:r>
      <w:r w:rsidR="00FE2120" w:rsidRPr="00393940">
        <w:rPr>
          <w:rFonts w:ascii="Arial" w:hAnsi="Arial" w:cs="Arial"/>
          <w:u w:val="single"/>
          <w:vertAlign w:val="superscript"/>
        </w:rPr>
        <w:t>1</w:t>
      </w:r>
      <w:r w:rsidRPr="00393940">
        <w:rPr>
          <w:rFonts w:ascii="Arial" w:hAnsi="Arial" w:cs="Arial"/>
          <w:u w:val="single"/>
          <w:vertAlign w:val="superscript"/>
        </w:rPr>
        <w:t>)</w:t>
      </w:r>
      <w:r w:rsidRPr="00393940">
        <w:rPr>
          <w:rFonts w:ascii="Arial" w:hAnsi="Arial" w:cs="Arial"/>
          <w:u w:val="single"/>
        </w:rPr>
        <w:t xml:space="preserve"> dále vyžaduje</w:t>
      </w:r>
    </w:p>
    <w:p w14:paraId="729B344C" w14:textId="77777777" w:rsidR="004F08DB" w:rsidRPr="00393940" w:rsidRDefault="008C5BF7" w:rsidP="004F08DB">
      <w:pPr>
        <w:widowControl w:val="0"/>
        <w:autoSpaceDE w:val="0"/>
        <w:autoSpaceDN w:val="0"/>
        <w:adjustRightInd w:val="0"/>
        <w:spacing w:after="0" w:line="240" w:lineRule="auto"/>
        <w:jc w:val="both"/>
        <w:rPr>
          <w:rFonts w:ascii="Arial" w:hAnsi="Arial" w:cs="Arial"/>
          <w:u w:val="single"/>
        </w:rPr>
      </w:pPr>
      <w:r w:rsidRPr="00393940">
        <w:rPr>
          <w:rFonts w:ascii="Arial" w:hAnsi="Arial" w:cs="Arial"/>
          <w:u w:val="single"/>
        </w:rPr>
        <w:t xml:space="preserve"> </w:t>
      </w:r>
    </w:p>
    <w:p w14:paraId="47324B42" w14:textId="69333A27" w:rsidR="004F08DB" w:rsidRPr="00393940" w:rsidRDefault="008C5BF7" w:rsidP="004F08DB">
      <w:pPr>
        <w:widowControl w:val="0"/>
        <w:autoSpaceDE w:val="0"/>
        <w:autoSpaceDN w:val="0"/>
        <w:adjustRightInd w:val="0"/>
        <w:spacing w:after="0" w:line="240" w:lineRule="auto"/>
        <w:jc w:val="both"/>
        <w:rPr>
          <w:rFonts w:ascii="Arial" w:hAnsi="Arial" w:cs="Arial"/>
          <w:u w:val="single"/>
        </w:rPr>
      </w:pPr>
      <w:r w:rsidRPr="00393940">
        <w:rPr>
          <w:rFonts w:ascii="Arial" w:hAnsi="Arial" w:cs="Arial"/>
          <w:u w:val="single"/>
        </w:rPr>
        <w:t>a) kopie výpisu z obchodního rejstříku oznamovatele odpovídající stavu, kdy byla podepsána smlouva podle čl. 5 přímo použitelného předpisu</w:t>
      </w:r>
      <w:r w:rsidR="005761FC" w:rsidRPr="00393940">
        <w:rPr>
          <w:rFonts w:ascii="Arial" w:hAnsi="Arial" w:cs="Arial"/>
          <w:u w:val="single"/>
        </w:rPr>
        <w:t xml:space="preserve"> </w:t>
      </w:r>
      <w:r w:rsidR="005761FC" w:rsidRPr="00EE5542">
        <w:rPr>
          <w:rFonts w:ascii="Arial" w:hAnsi="Arial" w:cs="Arial"/>
          <w:u w:val="single"/>
        </w:rPr>
        <w:t>Evropské unie</w:t>
      </w:r>
      <w:r w:rsidR="00FE2120" w:rsidRPr="00EE5542">
        <w:rPr>
          <w:rFonts w:ascii="Arial" w:hAnsi="Arial" w:cs="Arial"/>
          <w:u w:val="single"/>
        </w:rPr>
        <w:t xml:space="preserve"> o přepravě odpadů</w:t>
      </w:r>
      <w:r w:rsidR="005761FC" w:rsidRPr="00393940">
        <w:rPr>
          <w:rFonts w:ascii="Arial" w:hAnsi="Arial" w:cs="Arial"/>
          <w:u w:val="single"/>
          <w:vertAlign w:val="superscript"/>
        </w:rPr>
        <w:t xml:space="preserve"> </w:t>
      </w:r>
      <w:r w:rsidRPr="00393940">
        <w:rPr>
          <w:rFonts w:ascii="Arial" w:hAnsi="Arial" w:cs="Arial"/>
          <w:u w:val="single"/>
          <w:vertAlign w:val="superscript"/>
        </w:rPr>
        <w:t>1</w:t>
      </w:r>
      <w:r w:rsidR="00FE2120" w:rsidRPr="00393940">
        <w:rPr>
          <w:rFonts w:ascii="Arial" w:hAnsi="Arial" w:cs="Arial"/>
          <w:u w:val="single"/>
          <w:vertAlign w:val="superscript"/>
        </w:rPr>
        <w:t>1</w:t>
      </w:r>
      <w:r w:rsidRPr="00393940">
        <w:rPr>
          <w:rFonts w:ascii="Arial" w:hAnsi="Arial" w:cs="Arial"/>
          <w:u w:val="single"/>
          <w:vertAlign w:val="superscript"/>
        </w:rPr>
        <w:t>)</w:t>
      </w:r>
      <w:r w:rsidRPr="00393940">
        <w:rPr>
          <w:rFonts w:ascii="Arial" w:hAnsi="Arial" w:cs="Arial"/>
          <w:u w:val="single"/>
        </w:rPr>
        <w:t xml:space="preserve">, </w:t>
      </w:r>
    </w:p>
    <w:p w14:paraId="6F7E025C" w14:textId="77777777" w:rsidR="004F08DB" w:rsidRPr="00393940" w:rsidRDefault="008C5BF7" w:rsidP="004F08DB">
      <w:pPr>
        <w:widowControl w:val="0"/>
        <w:autoSpaceDE w:val="0"/>
        <w:autoSpaceDN w:val="0"/>
        <w:adjustRightInd w:val="0"/>
        <w:spacing w:after="0" w:line="240" w:lineRule="auto"/>
        <w:rPr>
          <w:rFonts w:ascii="Arial" w:hAnsi="Arial" w:cs="Arial"/>
          <w:u w:val="single"/>
        </w:rPr>
      </w:pPr>
      <w:r w:rsidRPr="00393940">
        <w:rPr>
          <w:rFonts w:ascii="Arial" w:hAnsi="Arial" w:cs="Arial"/>
          <w:u w:val="single"/>
        </w:rPr>
        <w:t xml:space="preserve"> </w:t>
      </w:r>
    </w:p>
    <w:p w14:paraId="502D6607" w14:textId="77777777" w:rsidR="004F08DB" w:rsidRPr="00393940" w:rsidRDefault="008C5BF7" w:rsidP="004F08DB">
      <w:pPr>
        <w:widowControl w:val="0"/>
        <w:autoSpaceDE w:val="0"/>
        <w:autoSpaceDN w:val="0"/>
        <w:adjustRightInd w:val="0"/>
        <w:spacing w:after="0" w:line="240" w:lineRule="auto"/>
        <w:jc w:val="both"/>
        <w:rPr>
          <w:rFonts w:ascii="Arial" w:hAnsi="Arial" w:cs="Arial"/>
          <w:u w:val="single"/>
        </w:rPr>
      </w:pPr>
      <w:r w:rsidRPr="00393940">
        <w:rPr>
          <w:rFonts w:ascii="Arial" w:hAnsi="Arial" w:cs="Arial"/>
          <w:u w:val="single"/>
        </w:rPr>
        <w:t>b) doklad prokazující vlas</w:t>
      </w:r>
      <w:r w:rsidRPr="00393940">
        <w:rPr>
          <w:rFonts w:ascii="Arial" w:hAnsi="Arial" w:cs="Arial"/>
          <w:u w:val="single"/>
        </w:rPr>
        <w:t xml:space="preserve">tnické právo k odpadu, kterým je </w:t>
      </w:r>
    </w:p>
    <w:p w14:paraId="78AFF5E1" w14:textId="77777777" w:rsidR="004F08DB" w:rsidRPr="00393940" w:rsidRDefault="008C5BF7" w:rsidP="004F08DB">
      <w:pPr>
        <w:widowControl w:val="0"/>
        <w:autoSpaceDE w:val="0"/>
        <w:autoSpaceDN w:val="0"/>
        <w:adjustRightInd w:val="0"/>
        <w:spacing w:after="0" w:line="240" w:lineRule="auto"/>
        <w:jc w:val="both"/>
        <w:rPr>
          <w:rFonts w:ascii="Arial" w:hAnsi="Arial" w:cs="Arial"/>
          <w:u w:val="single"/>
        </w:rPr>
      </w:pPr>
      <w:r w:rsidRPr="00393940">
        <w:rPr>
          <w:rFonts w:ascii="Arial" w:hAnsi="Arial" w:cs="Arial"/>
          <w:u w:val="single"/>
        </w:rPr>
        <w:t xml:space="preserve">1. prohlášení oznamovatele, že předmětný odpad kategorie ostatní vzniká při jeho činnosti, nebo </w:t>
      </w:r>
    </w:p>
    <w:p w14:paraId="1178A2B1" w14:textId="77777777" w:rsidR="004F08DB" w:rsidRPr="00393940" w:rsidRDefault="008C5BF7" w:rsidP="004F08DB">
      <w:pPr>
        <w:widowControl w:val="0"/>
        <w:autoSpaceDE w:val="0"/>
        <w:autoSpaceDN w:val="0"/>
        <w:adjustRightInd w:val="0"/>
        <w:spacing w:after="0" w:line="240" w:lineRule="auto"/>
        <w:jc w:val="both"/>
        <w:rPr>
          <w:rFonts w:ascii="Arial" w:hAnsi="Arial" w:cs="Arial"/>
          <w:u w:val="single"/>
        </w:rPr>
      </w:pPr>
      <w:r w:rsidRPr="00393940">
        <w:rPr>
          <w:rFonts w:ascii="Arial" w:hAnsi="Arial" w:cs="Arial"/>
          <w:u w:val="single"/>
        </w:rPr>
        <w:t>2. pokud odpad nevzniká při činnosti oznamovatele, smlouva, na základě které oznamovatel nabyl nebo nabude vlastnické právo k</w:t>
      </w:r>
      <w:r w:rsidRPr="00393940">
        <w:rPr>
          <w:rFonts w:ascii="Arial" w:hAnsi="Arial" w:cs="Arial"/>
          <w:u w:val="single"/>
        </w:rPr>
        <w:t xml:space="preserve"> odpadu, </w:t>
      </w:r>
    </w:p>
    <w:p w14:paraId="5C060DC8" w14:textId="77777777" w:rsidR="004F08DB" w:rsidRPr="00393940" w:rsidRDefault="008C5BF7" w:rsidP="004F08DB">
      <w:pPr>
        <w:widowControl w:val="0"/>
        <w:autoSpaceDE w:val="0"/>
        <w:autoSpaceDN w:val="0"/>
        <w:adjustRightInd w:val="0"/>
        <w:spacing w:after="0" w:line="240" w:lineRule="auto"/>
        <w:rPr>
          <w:rFonts w:ascii="Arial" w:hAnsi="Arial" w:cs="Arial"/>
          <w:u w:val="single"/>
        </w:rPr>
      </w:pPr>
      <w:r w:rsidRPr="00393940">
        <w:rPr>
          <w:rFonts w:ascii="Arial" w:hAnsi="Arial" w:cs="Arial"/>
          <w:u w:val="single"/>
        </w:rPr>
        <w:t xml:space="preserve"> </w:t>
      </w:r>
    </w:p>
    <w:p w14:paraId="6F4B954F" w14:textId="77777777" w:rsidR="004F08DB" w:rsidRPr="00393940" w:rsidRDefault="008C5BF7" w:rsidP="004F08DB">
      <w:pPr>
        <w:widowControl w:val="0"/>
        <w:autoSpaceDE w:val="0"/>
        <w:autoSpaceDN w:val="0"/>
        <w:adjustRightInd w:val="0"/>
        <w:spacing w:after="0" w:line="240" w:lineRule="auto"/>
        <w:jc w:val="both"/>
        <w:rPr>
          <w:rFonts w:ascii="Arial" w:hAnsi="Arial" w:cs="Arial"/>
          <w:u w:val="single"/>
        </w:rPr>
      </w:pPr>
      <w:r w:rsidRPr="00393940">
        <w:rPr>
          <w:rFonts w:ascii="Arial" w:hAnsi="Arial" w:cs="Arial"/>
          <w:u w:val="single"/>
        </w:rPr>
        <w:t xml:space="preserve">c) adresa a identifikační číslo provozovny nebo identifikační číslo zařízení a povolení provozu zařízení určeného pro nakládání s odpady, ze kterého bude odpad přepravován, včetně provozního řádu, na základě kterého je toto zařízení provozováno, pokud jej </w:t>
      </w:r>
      <w:r w:rsidRPr="00393940">
        <w:rPr>
          <w:rFonts w:ascii="Arial" w:hAnsi="Arial" w:cs="Arial"/>
          <w:u w:val="single"/>
        </w:rPr>
        <w:t xml:space="preserve">zákon vyžaduje, </w:t>
      </w:r>
    </w:p>
    <w:p w14:paraId="41ABE7DE" w14:textId="77777777" w:rsidR="004F08DB" w:rsidRPr="00393940" w:rsidRDefault="004F08DB" w:rsidP="004F08DB">
      <w:pPr>
        <w:widowControl w:val="0"/>
        <w:autoSpaceDE w:val="0"/>
        <w:autoSpaceDN w:val="0"/>
        <w:adjustRightInd w:val="0"/>
        <w:spacing w:after="0" w:line="240" w:lineRule="auto"/>
        <w:jc w:val="both"/>
        <w:rPr>
          <w:rFonts w:ascii="Arial" w:hAnsi="Arial" w:cs="Arial"/>
          <w:u w:val="single"/>
        </w:rPr>
      </w:pPr>
    </w:p>
    <w:p w14:paraId="7AEB0656" w14:textId="6FD458C8" w:rsidR="004F08DB" w:rsidRPr="00393940" w:rsidRDefault="008C5BF7" w:rsidP="004F08DB">
      <w:pPr>
        <w:widowControl w:val="0"/>
        <w:autoSpaceDE w:val="0"/>
        <w:autoSpaceDN w:val="0"/>
        <w:adjustRightInd w:val="0"/>
        <w:spacing w:after="0" w:line="240" w:lineRule="auto"/>
        <w:jc w:val="both"/>
        <w:rPr>
          <w:rFonts w:ascii="Arial" w:hAnsi="Arial" w:cs="Arial"/>
          <w:u w:val="single"/>
        </w:rPr>
      </w:pPr>
      <w:r w:rsidRPr="00393940">
        <w:rPr>
          <w:rFonts w:ascii="Arial" w:hAnsi="Arial" w:cs="Arial"/>
          <w:u w:val="single"/>
        </w:rPr>
        <w:t>d) identifikační číslo zařízení a povolení provozu zařízení určeného pro nakládání s odpady, do kterého bude odpad vrácen v případech podle čl. 22 a 24 přímo použitelného předpisu</w:t>
      </w:r>
      <w:r w:rsidR="005761FC" w:rsidRPr="00393940">
        <w:rPr>
          <w:rFonts w:ascii="Arial" w:hAnsi="Arial" w:cs="Arial"/>
          <w:u w:val="single"/>
        </w:rPr>
        <w:t xml:space="preserve"> Evropské unie</w:t>
      </w:r>
      <w:r w:rsidR="00FE2120" w:rsidRPr="00393940">
        <w:rPr>
          <w:rFonts w:ascii="Arial" w:hAnsi="Arial" w:cs="Arial"/>
          <w:u w:val="single"/>
        </w:rPr>
        <w:t xml:space="preserve"> o přepravě odpadů</w:t>
      </w:r>
      <w:r w:rsidR="00FE2120" w:rsidRPr="00393940">
        <w:rPr>
          <w:rFonts w:ascii="Arial" w:hAnsi="Arial" w:cs="Arial"/>
          <w:u w:val="single"/>
          <w:vertAlign w:val="superscript"/>
        </w:rPr>
        <w:t>11</w:t>
      </w:r>
      <w:r w:rsidR="001C0C72" w:rsidRPr="00393940">
        <w:rPr>
          <w:rFonts w:ascii="Arial" w:hAnsi="Arial" w:cs="Arial"/>
          <w:u w:val="single"/>
          <w:vertAlign w:val="superscript"/>
        </w:rPr>
        <w:t>)</w:t>
      </w:r>
      <w:r w:rsidRPr="00393940">
        <w:rPr>
          <w:rFonts w:ascii="Arial" w:hAnsi="Arial" w:cs="Arial"/>
          <w:u w:val="single"/>
        </w:rPr>
        <w:t>, včetně provozního řádu</w:t>
      </w:r>
      <w:r w:rsidRPr="00393940">
        <w:rPr>
          <w:rFonts w:ascii="Arial" w:hAnsi="Arial" w:cs="Arial"/>
          <w:u w:val="single"/>
        </w:rPr>
        <w:t xml:space="preserve">, na základě kterého je toto zařízení provozováno, pokud jej zákon vyžaduje, </w:t>
      </w:r>
    </w:p>
    <w:p w14:paraId="255F1784" w14:textId="77777777" w:rsidR="004F08DB" w:rsidRPr="00393940" w:rsidRDefault="008C5BF7" w:rsidP="004F08DB">
      <w:pPr>
        <w:widowControl w:val="0"/>
        <w:autoSpaceDE w:val="0"/>
        <w:autoSpaceDN w:val="0"/>
        <w:adjustRightInd w:val="0"/>
        <w:spacing w:after="0" w:line="240" w:lineRule="auto"/>
        <w:rPr>
          <w:rFonts w:ascii="Arial" w:hAnsi="Arial" w:cs="Arial"/>
          <w:u w:val="single"/>
        </w:rPr>
      </w:pPr>
      <w:r w:rsidRPr="00393940">
        <w:rPr>
          <w:rFonts w:ascii="Arial" w:hAnsi="Arial" w:cs="Arial"/>
          <w:u w:val="single"/>
        </w:rPr>
        <w:t xml:space="preserve"> </w:t>
      </w:r>
    </w:p>
    <w:p w14:paraId="4C15E99C" w14:textId="56C1DDF3" w:rsidR="004F08DB" w:rsidRPr="00393940" w:rsidRDefault="008C5BF7" w:rsidP="004F08DB">
      <w:pPr>
        <w:widowControl w:val="0"/>
        <w:autoSpaceDE w:val="0"/>
        <w:autoSpaceDN w:val="0"/>
        <w:adjustRightInd w:val="0"/>
        <w:spacing w:after="0" w:line="240" w:lineRule="auto"/>
        <w:jc w:val="both"/>
        <w:rPr>
          <w:rFonts w:ascii="Arial" w:hAnsi="Arial" w:cs="Arial"/>
          <w:u w:val="single"/>
        </w:rPr>
      </w:pPr>
      <w:r w:rsidRPr="00393940">
        <w:rPr>
          <w:rFonts w:ascii="Arial" w:hAnsi="Arial" w:cs="Arial"/>
          <w:u w:val="single"/>
        </w:rPr>
        <w:t>e) pokud není oznamovatel provozovatelem zařízení podle písmene d) kopie smlouvy mezi oznamovatelem a provozovatelem tohoto zařízení, na základě které bude v případech podle čl</w:t>
      </w:r>
      <w:r w:rsidRPr="00393940">
        <w:rPr>
          <w:rFonts w:ascii="Arial" w:hAnsi="Arial" w:cs="Arial"/>
          <w:u w:val="single"/>
        </w:rPr>
        <w:t>. 22 a 24 přímo použitelného předpisu</w:t>
      </w:r>
      <w:r w:rsidR="005761FC" w:rsidRPr="00393940">
        <w:rPr>
          <w:rFonts w:ascii="Arial" w:hAnsi="Arial" w:cs="Arial"/>
          <w:u w:val="single"/>
        </w:rPr>
        <w:t xml:space="preserve"> Evropské unie</w:t>
      </w:r>
      <w:r w:rsidR="00FE2120" w:rsidRPr="00393940">
        <w:rPr>
          <w:rFonts w:ascii="Arial" w:hAnsi="Arial" w:cs="Arial"/>
          <w:u w:val="single"/>
        </w:rPr>
        <w:t xml:space="preserve"> o přepravě odpadů</w:t>
      </w:r>
      <w:r w:rsidR="005761FC" w:rsidRPr="00393940">
        <w:rPr>
          <w:rFonts w:ascii="Arial" w:hAnsi="Arial" w:cs="Arial"/>
          <w:u w:val="single"/>
          <w:vertAlign w:val="superscript"/>
        </w:rPr>
        <w:t xml:space="preserve"> </w:t>
      </w:r>
      <w:r w:rsidRPr="00393940">
        <w:rPr>
          <w:rFonts w:ascii="Arial" w:hAnsi="Arial" w:cs="Arial"/>
          <w:u w:val="single"/>
          <w:vertAlign w:val="superscript"/>
        </w:rPr>
        <w:t>1</w:t>
      </w:r>
      <w:r w:rsidR="00FE2120" w:rsidRPr="00393940">
        <w:rPr>
          <w:rFonts w:ascii="Arial" w:hAnsi="Arial" w:cs="Arial"/>
          <w:u w:val="single"/>
          <w:vertAlign w:val="superscript"/>
        </w:rPr>
        <w:t>1</w:t>
      </w:r>
      <w:r w:rsidRPr="00393940">
        <w:rPr>
          <w:rFonts w:ascii="Arial" w:hAnsi="Arial" w:cs="Arial"/>
          <w:u w:val="single"/>
          <w:vertAlign w:val="superscript"/>
        </w:rPr>
        <w:t>)</w:t>
      </w:r>
      <w:r w:rsidRPr="00393940">
        <w:rPr>
          <w:rFonts w:ascii="Arial" w:hAnsi="Arial" w:cs="Arial"/>
          <w:u w:val="single"/>
        </w:rPr>
        <w:t xml:space="preserve"> odpad vrácen do tohoto zařízení; ve smlouvě musí být upraveno zajištění kapacitní rezervy v tomto zařízení odpovídající nejméně množství přepravovaného odpadu, které pokr</w:t>
      </w:r>
      <w:r w:rsidR="00C86666" w:rsidRPr="00393940">
        <w:rPr>
          <w:rFonts w:ascii="Arial" w:hAnsi="Arial" w:cs="Arial"/>
          <w:u w:val="single"/>
        </w:rPr>
        <w:t>ývá finanční záruka podle čl.</w:t>
      </w:r>
      <w:r w:rsidRPr="00393940">
        <w:rPr>
          <w:rFonts w:ascii="Arial" w:hAnsi="Arial" w:cs="Arial"/>
          <w:u w:val="single"/>
        </w:rPr>
        <w:t xml:space="preserve"> 6 přímo použitelného předpisu</w:t>
      </w:r>
      <w:r w:rsidR="005761FC" w:rsidRPr="00393940">
        <w:rPr>
          <w:rFonts w:ascii="Arial" w:hAnsi="Arial" w:cs="Arial"/>
          <w:u w:val="single"/>
        </w:rPr>
        <w:t xml:space="preserve"> Evropské unie</w:t>
      </w:r>
      <w:r w:rsidR="00FE2120" w:rsidRPr="00393940">
        <w:rPr>
          <w:rFonts w:ascii="Arial" w:hAnsi="Arial" w:cs="Arial"/>
          <w:u w:val="single"/>
        </w:rPr>
        <w:t xml:space="preserve"> o přepravě odpadů</w:t>
      </w:r>
      <w:r w:rsidRPr="00393940">
        <w:rPr>
          <w:rFonts w:ascii="Arial" w:hAnsi="Arial" w:cs="Arial"/>
          <w:u w:val="single"/>
          <w:vertAlign w:val="superscript"/>
        </w:rPr>
        <w:t>1</w:t>
      </w:r>
      <w:r w:rsidR="00FE2120" w:rsidRPr="00393940">
        <w:rPr>
          <w:rFonts w:ascii="Arial" w:hAnsi="Arial" w:cs="Arial"/>
          <w:u w:val="single"/>
          <w:vertAlign w:val="superscript"/>
        </w:rPr>
        <w:t>1</w:t>
      </w:r>
      <w:r w:rsidRPr="00393940">
        <w:rPr>
          <w:rFonts w:ascii="Arial" w:hAnsi="Arial" w:cs="Arial"/>
          <w:u w:val="single"/>
          <w:vertAlign w:val="superscript"/>
        </w:rPr>
        <w:t>)</w:t>
      </w:r>
      <w:r w:rsidRPr="00393940">
        <w:rPr>
          <w:rFonts w:ascii="Arial" w:hAnsi="Arial" w:cs="Arial"/>
          <w:u w:val="single"/>
        </w:rPr>
        <w:t>, pro případy podle čl. 22 a 24 přímo použitelného předpisu</w:t>
      </w:r>
      <w:r w:rsidR="005761FC" w:rsidRPr="00393940">
        <w:rPr>
          <w:rFonts w:ascii="Arial" w:hAnsi="Arial" w:cs="Arial"/>
          <w:u w:val="single"/>
        </w:rPr>
        <w:t xml:space="preserve"> Evropské unie</w:t>
      </w:r>
      <w:r w:rsidR="00FE2120" w:rsidRPr="00393940">
        <w:rPr>
          <w:rFonts w:ascii="Arial" w:hAnsi="Arial" w:cs="Arial"/>
          <w:u w:val="single"/>
        </w:rPr>
        <w:t xml:space="preserve"> o přepravě odpadů</w:t>
      </w:r>
      <w:r w:rsidRPr="00393940">
        <w:rPr>
          <w:rFonts w:ascii="Arial" w:hAnsi="Arial" w:cs="Arial"/>
          <w:u w:val="single"/>
          <w:vertAlign w:val="superscript"/>
        </w:rPr>
        <w:t>1</w:t>
      </w:r>
      <w:r w:rsidR="00FE2120" w:rsidRPr="00393940">
        <w:rPr>
          <w:rFonts w:ascii="Arial" w:hAnsi="Arial" w:cs="Arial"/>
          <w:u w:val="single"/>
          <w:vertAlign w:val="superscript"/>
        </w:rPr>
        <w:t>1</w:t>
      </w:r>
      <w:r w:rsidRPr="00393940">
        <w:rPr>
          <w:rFonts w:ascii="Arial" w:hAnsi="Arial" w:cs="Arial"/>
          <w:u w:val="single"/>
          <w:vertAlign w:val="superscript"/>
        </w:rPr>
        <w:t>)</w:t>
      </w:r>
      <w:r w:rsidRPr="00393940">
        <w:rPr>
          <w:rFonts w:ascii="Arial" w:hAnsi="Arial" w:cs="Arial"/>
          <w:u w:val="single"/>
        </w:rPr>
        <w:t>, a</w:t>
      </w:r>
    </w:p>
    <w:p w14:paraId="7FAFEA86" w14:textId="77777777" w:rsidR="004F08DB" w:rsidRPr="00393940" w:rsidRDefault="008C5BF7" w:rsidP="004F08DB">
      <w:pPr>
        <w:widowControl w:val="0"/>
        <w:autoSpaceDE w:val="0"/>
        <w:autoSpaceDN w:val="0"/>
        <w:adjustRightInd w:val="0"/>
        <w:spacing w:after="0" w:line="240" w:lineRule="auto"/>
        <w:jc w:val="both"/>
        <w:rPr>
          <w:rFonts w:ascii="Arial" w:hAnsi="Arial" w:cs="Arial"/>
          <w:u w:val="single"/>
        </w:rPr>
      </w:pPr>
      <w:r w:rsidRPr="00393940">
        <w:rPr>
          <w:rFonts w:ascii="Arial" w:hAnsi="Arial" w:cs="Arial"/>
          <w:u w:val="single"/>
        </w:rPr>
        <w:t xml:space="preserve"> </w:t>
      </w:r>
    </w:p>
    <w:p w14:paraId="1AC50341" w14:textId="596E1C4D" w:rsidR="004F08DB" w:rsidRPr="00393940" w:rsidRDefault="008C5BF7" w:rsidP="00EE5542">
      <w:pPr>
        <w:widowControl w:val="0"/>
        <w:autoSpaceDE w:val="0"/>
        <w:autoSpaceDN w:val="0"/>
        <w:adjustRightInd w:val="0"/>
        <w:spacing w:after="0" w:line="240" w:lineRule="auto"/>
        <w:jc w:val="both"/>
        <w:rPr>
          <w:rFonts w:ascii="Arial" w:hAnsi="Arial" w:cs="Arial"/>
          <w:u w:val="single"/>
        </w:rPr>
      </w:pPr>
      <w:r w:rsidRPr="00393940">
        <w:rPr>
          <w:rFonts w:ascii="Arial" w:hAnsi="Arial" w:cs="Arial"/>
          <w:u w:val="single"/>
        </w:rPr>
        <w:t xml:space="preserve"> f) údaje a dokumenty potřebné k výpočtu finanční záruky podle čl. 6 odst. 1 přímo použitelného předpisu</w:t>
      </w:r>
      <w:r w:rsidR="005761FC" w:rsidRPr="00393940">
        <w:rPr>
          <w:rFonts w:ascii="Arial" w:hAnsi="Arial" w:cs="Arial"/>
          <w:u w:val="single"/>
        </w:rPr>
        <w:t xml:space="preserve"> Evropské unie</w:t>
      </w:r>
      <w:r w:rsidR="00FE2120" w:rsidRPr="00393940">
        <w:rPr>
          <w:rFonts w:ascii="Arial" w:hAnsi="Arial" w:cs="Arial"/>
          <w:u w:val="single"/>
        </w:rPr>
        <w:t xml:space="preserve"> o přepravě odpadů</w:t>
      </w:r>
      <w:r w:rsidRPr="00393940">
        <w:rPr>
          <w:rFonts w:ascii="Arial" w:hAnsi="Arial" w:cs="Arial"/>
          <w:u w:val="single"/>
          <w:vertAlign w:val="superscript"/>
        </w:rPr>
        <w:t>1</w:t>
      </w:r>
      <w:r w:rsidR="00FE2120" w:rsidRPr="00393940">
        <w:rPr>
          <w:rFonts w:ascii="Arial" w:hAnsi="Arial" w:cs="Arial"/>
          <w:u w:val="single"/>
          <w:vertAlign w:val="superscript"/>
        </w:rPr>
        <w:t>1</w:t>
      </w:r>
      <w:r w:rsidRPr="00393940">
        <w:rPr>
          <w:rFonts w:ascii="Arial" w:hAnsi="Arial" w:cs="Arial"/>
          <w:u w:val="single"/>
          <w:vertAlign w:val="superscript"/>
        </w:rPr>
        <w:t>)</w:t>
      </w:r>
      <w:r w:rsidRPr="00393940">
        <w:rPr>
          <w:rFonts w:ascii="Arial" w:hAnsi="Arial" w:cs="Arial"/>
          <w:u w:val="single"/>
        </w:rPr>
        <w:t xml:space="preserve">. </w:t>
      </w:r>
    </w:p>
    <w:p w14:paraId="131A8FBC" w14:textId="77777777" w:rsidR="004F08DB" w:rsidRPr="00393940" w:rsidRDefault="004F08DB" w:rsidP="004F08DB">
      <w:pPr>
        <w:widowControl w:val="0"/>
        <w:autoSpaceDE w:val="0"/>
        <w:autoSpaceDN w:val="0"/>
        <w:adjustRightInd w:val="0"/>
        <w:spacing w:after="0" w:line="240" w:lineRule="auto"/>
        <w:rPr>
          <w:rFonts w:ascii="Arial" w:hAnsi="Arial" w:cs="Arial"/>
          <w:u w:val="single"/>
        </w:rPr>
      </w:pPr>
    </w:p>
    <w:p w14:paraId="7D08DED5" w14:textId="23712525" w:rsidR="004F08DB" w:rsidRPr="00393940" w:rsidRDefault="008C5BF7" w:rsidP="004F08DB">
      <w:pPr>
        <w:widowControl w:val="0"/>
        <w:autoSpaceDE w:val="0"/>
        <w:autoSpaceDN w:val="0"/>
        <w:adjustRightInd w:val="0"/>
        <w:spacing w:after="0" w:line="240" w:lineRule="auto"/>
        <w:jc w:val="both"/>
        <w:rPr>
          <w:rFonts w:ascii="Arial" w:hAnsi="Arial" w:cs="Arial"/>
          <w:u w:val="single"/>
        </w:rPr>
      </w:pPr>
      <w:r w:rsidRPr="00393940">
        <w:rPr>
          <w:rFonts w:ascii="Arial" w:hAnsi="Arial" w:cs="Arial"/>
          <w:u w:val="single"/>
        </w:rPr>
        <w:tab/>
        <w:t>(</w:t>
      </w:r>
      <w:r w:rsidR="00B80FA1" w:rsidRPr="00393940">
        <w:rPr>
          <w:rFonts w:ascii="Arial" w:hAnsi="Arial" w:cs="Arial"/>
          <w:u w:val="single"/>
        </w:rPr>
        <w:t>3</w:t>
      </w:r>
      <w:r w:rsidRPr="00393940">
        <w:rPr>
          <w:rFonts w:ascii="Arial" w:hAnsi="Arial" w:cs="Arial"/>
          <w:u w:val="single"/>
        </w:rPr>
        <w:t xml:space="preserve">) Údaje a kopie smlouvy podle odstavce </w:t>
      </w:r>
      <w:r w:rsidR="00651AA7" w:rsidRPr="00393940">
        <w:rPr>
          <w:rFonts w:ascii="Arial" w:hAnsi="Arial" w:cs="Arial"/>
          <w:u w:val="single"/>
        </w:rPr>
        <w:t>2</w:t>
      </w:r>
      <w:r w:rsidRPr="00393940">
        <w:rPr>
          <w:rFonts w:ascii="Arial" w:hAnsi="Arial" w:cs="Arial"/>
          <w:u w:val="single"/>
        </w:rPr>
        <w:t xml:space="preserve"> písm. d) a e) se nevyžadují, pokud bude v případech podle čl. 22 a 24 přímo použitelného předpisu</w:t>
      </w:r>
      <w:r w:rsidR="005761FC" w:rsidRPr="00393940">
        <w:rPr>
          <w:rFonts w:ascii="Arial" w:hAnsi="Arial" w:cs="Arial"/>
          <w:u w:val="single"/>
        </w:rPr>
        <w:t xml:space="preserve"> </w:t>
      </w:r>
      <w:r w:rsidR="005761FC" w:rsidRPr="00EE5542">
        <w:rPr>
          <w:rFonts w:ascii="Arial" w:hAnsi="Arial" w:cs="Arial"/>
          <w:u w:val="single"/>
        </w:rPr>
        <w:t>Evropské unie</w:t>
      </w:r>
      <w:r w:rsidR="00FE2120" w:rsidRPr="00EE5542">
        <w:rPr>
          <w:rFonts w:ascii="Arial" w:hAnsi="Arial" w:cs="Arial"/>
          <w:u w:val="single"/>
        </w:rPr>
        <w:t xml:space="preserve"> o přepravě odpadů</w:t>
      </w:r>
      <w:r w:rsidRPr="00393940">
        <w:rPr>
          <w:rFonts w:ascii="Arial" w:hAnsi="Arial" w:cs="Arial"/>
          <w:u w:val="single"/>
          <w:vertAlign w:val="superscript"/>
        </w:rPr>
        <w:t>1</w:t>
      </w:r>
      <w:r w:rsidR="00A775DE" w:rsidRPr="00393940">
        <w:rPr>
          <w:rFonts w:ascii="Arial" w:hAnsi="Arial" w:cs="Arial"/>
          <w:u w:val="single"/>
          <w:vertAlign w:val="superscript"/>
        </w:rPr>
        <w:t>2</w:t>
      </w:r>
      <w:r w:rsidRPr="00393940">
        <w:rPr>
          <w:rFonts w:ascii="Arial" w:hAnsi="Arial" w:cs="Arial"/>
          <w:u w:val="single"/>
          <w:vertAlign w:val="superscript"/>
        </w:rPr>
        <w:t>)</w:t>
      </w:r>
      <w:r w:rsidRPr="00393940">
        <w:rPr>
          <w:rFonts w:ascii="Arial" w:hAnsi="Arial" w:cs="Arial"/>
          <w:u w:val="single"/>
        </w:rPr>
        <w:t xml:space="preserve"> odpad vrácen do provozovny nebo zařízení určeného pro nakládání s odpady, ze kterého bude přepravován. </w:t>
      </w:r>
    </w:p>
    <w:p w14:paraId="585992C7" w14:textId="77777777" w:rsidR="004F08DB" w:rsidRPr="00461557" w:rsidRDefault="004F08DB" w:rsidP="004F08DB">
      <w:pPr>
        <w:widowControl w:val="0"/>
        <w:autoSpaceDE w:val="0"/>
        <w:autoSpaceDN w:val="0"/>
        <w:adjustRightInd w:val="0"/>
        <w:spacing w:after="0" w:line="240" w:lineRule="auto"/>
        <w:rPr>
          <w:rFonts w:ascii="Arial" w:hAnsi="Arial" w:cs="Arial"/>
          <w:u w:val="single"/>
        </w:rPr>
      </w:pPr>
    </w:p>
    <w:p w14:paraId="7F60D0CE" w14:textId="77777777" w:rsidR="004F08DB" w:rsidRPr="00461557" w:rsidRDefault="008C5BF7" w:rsidP="004F08DB">
      <w:pPr>
        <w:widowControl w:val="0"/>
        <w:autoSpaceDE w:val="0"/>
        <w:autoSpaceDN w:val="0"/>
        <w:adjustRightInd w:val="0"/>
        <w:spacing w:after="0" w:line="240" w:lineRule="auto"/>
        <w:rPr>
          <w:rFonts w:ascii="Arial" w:hAnsi="Arial" w:cs="Arial"/>
          <w:i/>
        </w:rPr>
      </w:pPr>
      <w:r w:rsidRPr="00461557">
        <w:rPr>
          <w:rFonts w:ascii="Arial" w:hAnsi="Arial" w:cs="Arial"/>
          <w:i/>
        </w:rPr>
        <w:t>CELEX 32006R1013</w:t>
      </w:r>
    </w:p>
    <w:p w14:paraId="403759FC" w14:textId="77777777" w:rsidR="00C86666" w:rsidRPr="00461557" w:rsidRDefault="00C86666" w:rsidP="004F08DB">
      <w:pPr>
        <w:widowControl w:val="0"/>
        <w:autoSpaceDE w:val="0"/>
        <w:autoSpaceDN w:val="0"/>
        <w:adjustRightInd w:val="0"/>
        <w:spacing w:after="0" w:line="240" w:lineRule="auto"/>
        <w:rPr>
          <w:rFonts w:ascii="Arial" w:hAnsi="Arial" w:cs="Arial"/>
          <w:i/>
        </w:rPr>
      </w:pPr>
    </w:p>
    <w:p w14:paraId="2683E8CC" w14:textId="77777777" w:rsidR="004F08DB" w:rsidRPr="00461557" w:rsidRDefault="008C5BF7" w:rsidP="004F08DB">
      <w:pPr>
        <w:widowControl w:val="0"/>
        <w:autoSpaceDE w:val="0"/>
        <w:autoSpaceDN w:val="0"/>
        <w:adjustRightInd w:val="0"/>
        <w:spacing w:after="0" w:line="240" w:lineRule="auto"/>
        <w:jc w:val="center"/>
        <w:rPr>
          <w:rFonts w:ascii="Arial" w:hAnsi="Arial" w:cs="Arial"/>
          <w:bCs/>
        </w:rPr>
      </w:pPr>
      <w:r w:rsidRPr="00461557">
        <w:rPr>
          <w:rFonts w:ascii="Arial" w:hAnsi="Arial" w:cs="Arial"/>
          <w:bCs/>
        </w:rPr>
        <w:t>§ 19</w:t>
      </w:r>
    </w:p>
    <w:p w14:paraId="2D86A231" w14:textId="77777777" w:rsidR="004F08DB" w:rsidRPr="00461557" w:rsidRDefault="004F08DB" w:rsidP="004F08DB">
      <w:pPr>
        <w:widowControl w:val="0"/>
        <w:autoSpaceDE w:val="0"/>
        <w:autoSpaceDN w:val="0"/>
        <w:adjustRightInd w:val="0"/>
        <w:spacing w:after="0" w:line="240" w:lineRule="auto"/>
        <w:jc w:val="center"/>
        <w:rPr>
          <w:rFonts w:ascii="Arial" w:hAnsi="Arial" w:cs="Arial"/>
          <w:bCs/>
        </w:rPr>
      </w:pPr>
    </w:p>
    <w:p w14:paraId="2109019A" w14:textId="1D690EB9" w:rsidR="0018236B" w:rsidRPr="00F06421" w:rsidRDefault="008C5BF7" w:rsidP="004F08DB">
      <w:pPr>
        <w:widowControl w:val="0"/>
        <w:autoSpaceDE w:val="0"/>
        <w:autoSpaceDN w:val="0"/>
        <w:adjustRightInd w:val="0"/>
        <w:spacing w:after="0" w:line="240" w:lineRule="auto"/>
        <w:jc w:val="center"/>
        <w:rPr>
          <w:rFonts w:ascii="Arial" w:hAnsi="Arial" w:cs="Arial"/>
          <w:b/>
          <w:bCs/>
        </w:rPr>
      </w:pPr>
      <w:r w:rsidRPr="00F06421">
        <w:rPr>
          <w:rFonts w:ascii="Arial" w:hAnsi="Arial" w:cs="Arial"/>
          <w:b/>
          <w:bCs/>
        </w:rPr>
        <w:t xml:space="preserve">Přeprava odpadů </w:t>
      </w:r>
      <w:r w:rsidR="0030073B" w:rsidRPr="00F06421">
        <w:rPr>
          <w:rFonts w:ascii="Arial" w:hAnsi="Arial" w:cs="Arial"/>
          <w:b/>
          <w:bCs/>
        </w:rPr>
        <w:t xml:space="preserve">do </w:t>
      </w:r>
      <w:r w:rsidRPr="00F06421">
        <w:rPr>
          <w:rFonts w:ascii="Arial" w:hAnsi="Arial" w:cs="Arial"/>
          <w:b/>
          <w:bCs/>
        </w:rPr>
        <w:t>České republiky podléhající postupu předchozího písemného oznámení a souhlasu</w:t>
      </w:r>
    </w:p>
    <w:p w14:paraId="718F3594" w14:textId="77777777" w:rsidR="004F08DB" w:rsidRPr="00DE46B1" w:rsidRDefault="004F08DB" w:rsidP="004F08DB">
      <w:pPr>
        <w:widowControl w:val="0"/>
        <w:autoSpaceDE w:val="0"/>
        <w:autoSpaceDN w:val="0"/>
        <w:adjustRightInd w:val="0"/>
        <w:spacing w:after="0" w:line="240" w:lineRule="auto"/>
        <w:rPr>
          <w:rFonts w:ascii="Arial" w:hAnsi="Arial" w:cs="Arial"/>
          <w:b/>
          <w:bCs/>
          <w:u w:val="single"/>
        </w:rPr>
      </w:pPr>
    </w:p>
    <w:p w14:paraId="1E07574B" w14:textId="15C3B64E" w:rsidR="004F08DB" w:rsidRPr="00DE46B1" w:rsidRDefault="008C5BF7" w:rsidP="004F08DB">
      <w:pPr>
        <w:widowControl w:val="0"/>
        <w:autoSpaceDE w:val="0"/>
        <w:autoSpaceDN w:val="0"/>
        <w:adjustRightInd w:val="0"/>
        <w:spacing w:after="0" w:line="240" w:lineRule="auto"/>
        <w:jc w:val="both"/>
        <w:rPr>
          <w:rFonts w:ascii="Arial" w:hAnsi="Arial" w:cs="Arial"/>
          <w:u w:val="single"/>
        </w:rPr>
      </w:pPr>
      <w:r w:rsidRPr="00DE46B1">
        <w:rPr>
          <w:rFonts w:ascii="Arial" w:hAnsi="Arial" w:cs="Arial"/>
        </w:rPr>
        <w:lastRenderedPageBreak/>
        <w:tab/>
      </w:r>
      <w:r w:rsidRPr="00DE46B1">
        <w:rPr>
          <w:rFonts w:ascii="Arial" w:hAnsi="Arial" w:cs="Arial"/>
          <w:u w:val="single"/>
        </w:rPr>
        <w:t>(1) Při přepravě odpadů do České republiky se z části 3 přílohy II přímo použitelného předpisu</w:t>
      </w:r>
      <w:r w:rsidR="005761FC" w:rsidRPr="00DE46B1">
        <w:rPr>
          <w:rFonts w:ascii="Arial" w:hAnsi="Arial" w:cs="Arial"/>
          <w:u w:val="single"/>
        </w:rPr>
        <w:t xml:space="preserve"> Evropské unie</w:t>
      </w:r>
      <w:r w:rsidR="00FE2120" w:rsidRPr="00DE46B1">
        <w:rPr>
          <w:rFonts w:ascii="Arial" w:hAnsi="Arial" w:cs="Arial"/>
          <w:u w:val="single"/>
        </w:rPr>
        <w:t xml:space="preserve"> o přepravě odpadů</w:t>
      </w:r>
      <w:r w:rsidR="00FE2120" w:rsidRPr="00DE46B1">
        <w:rPr>
          <w:rFonts w:ascii="Arial" w:hAnsi="Arial" w:cs="Arial"/>
          <w:u w:val="single"/>
          <w:vertAlign w:val="superscript"/>
        </w:rPr>
        <w:t>11</w:t>
      </w:r>
      <w:r w:rsidRPr="00DE46B1">
        <w:rPr>
          <w:rFonts w:ascii="Arial" w:hAnsi="Arial" w:cs="Arial"/>
          <w:u w:val="single"/>
          <w:vertAlign w:val="superscript"/>
        </w:rPr>
        <w:t>)</w:t>
      </w:r>
      <w:r w:rsidRPr="00DE46B1">
        <w:rPr>
          <w:rFonts w:ascii="Arial" w:hAnsi="Arial" w:cs="Arial"/>
          <w:u w:val="single"/>
        </w:rPr>
        <w:t xml:space="preserve"> vyžaduje dokumentace a informace podle bodů 1, 2, 4, 6, 7</w:t>
      </w:r>
      <w:r w:rsidR="00EB32E6" w:rsidRPr="00DE46B1">
        <w:rPr>
          <w:rFonts w:ascii="Arial" w:hAnsi="Arial" w:cs="Arial"/>
          <w:u w:val="single"/>
        </w:rPr>
        <w:t>až</w:t>
      </w:r>
      <w:r w:rsidRPr="00DE46B1">
        <w:rPr>
          <w:rFonts w:ascii="Arial" w:hAnsi="Arial" w:cs="Arial"/>
          <w:u w:val="single"/>
        </w:rPr>
        <w:t xml:space="preserve"> 12. </w:t>
      </w:r>
    </w:p>
    <w:p w14:paraId="1AAC9AB6" w14:textId="77777777" w:rsidR="004F08DB" w:rsidRPr="00DE46B1" w:rsidRDefault="008C5BF7" w:rsidP="004F08DB">
      <w:pPr>
        <w:widowControl w:val="0"/>
        <w:autoSpaceDE w:val="0"/>
        <w:autoSpaceDN w:val="0"/>
        <w:adjustRightInd w:val="0"/>
        <w:spacing w:after="0" w:line="240" w:lineRule="auto"/>
        <w:rPr>
          <w:rFonts w:ascii="Arial" w:hAnsi="Arial" w:cs="Arial"/>
          <w:u w:val="single"/>
        </w:rPr>
      </w:pPr>
      <w:r w:rsidRPr="00DE46B1">
        <w:rPr>
          <w:rFonts w:ascii="Arial" w:hAnsi="Arial" w:cs="Arial"/>
          <w:u w:val="single"/>
        </w:rPr>
        <w:t xml:space="preserve"> </w:t>
      </w:r>
    </w:p>
    <w:p w14:paraId="6AB7F003" w14:textId="672EB7F0" w:rsidR="004F08DB" w:rsidRPr="00DE46B1" w:rsidRDefault="008C5BF7" w:rsidP="004F08DB">
      <w:pPr>
        <w:widowControl w:val="0"/>
        <w:autoSpaceDE w:val="0"/>
        <w:autoSpaceDN w:val="0"/>
        <w:adjustRightInd w:val="0"/>
        <w:spacing w:after="0" w:line="240" w:lineRule="auto"/>
        <w:jc w:val="both"/>
        <w:rPr>
          <w:rFonts w:ascii="Arial" w:hAnsi="Arial" w:cs="Arial"/>
          <w:u w:val="single"/>
        </w:rPr>
      </w:pPr>
      <w:r w:rsidRPr="00DE46B1">
        <w:rPr>
          <w:rFonts w:ascii="Arial" w:hAnsi="Arial" w:cs="Arial"/>
        </w:rPr>
        <w:tab/>
      </w:r>
      <w:r w:rsidRPr="00DE46B1">
        <w:rPr>
          <w:rFonts w:ascii="Arial" w:hAnsi="Arial" w:cs="Arial"/>
          <w:u w:val="single"/>
        </w:rPr>
        <w:t>(2) V souladu s bodem 14 části 3 přílohy II přímo použitelného předpisu</w:t>
      </w:r>
      <w:r w:rsidR="005761FC" w:rsidRPr="00DE46B1">
        <w:rPr>
          <w:rFonts w:ascii="Arial" w:hAnsi="Arial" w:cs="Arial"/>
          <w:u w:val="single"/>
        </w:rPr>
        <w:t xml:space="preserve"> Evropské unie</w:t>
      </w:r>
      <w:r w:rsidR="005761FC" w:rsidRPr="00DE46B1">
        <w:rPr>
          <w:rFonts w:ascii="Arial" w:hAnsi="Arial" w:cs="Arial"/>
          <w:u w:val="single"/>
          <w:vertAlign w:val="superscript"/>
        </w:rPr>
        <w:t xml:space="preserve"> </w:t>
      </w:r>
      <w:r w:rsidR="00FE2120" w:rsidRPr="00DE46B1">
        <w:rPr>
          <w:rFonts w:ascii="Arial" w:hAnsi="Arial" w:cs="Arial"/>
          <w:u w:val="single"/>
        </w:rPr>
        <w:t>o přepravě odpadů</w:t>
      </w:r>
      <w:r w:rsidR="00FE2120" w:rsidRPr="00DE46B1">
        <w:rPr>
          <w:rFonts w:ascii="Arial" w:hAnsi="Arial" w:cs="Arial"/>
          <w:u w:val="single"/>
          <w:vertAlign w:val="superscript"/>
        </w:rPr>
        <w:t xml:space="preserve">11) </w:t>
      </w:r>
      <w:r w:rsidRPr="00DE46B1">
        <w:rPr>
          <w:rFonts w:ascii="Arial" w:hAnsi="Arial" w:cs="Arial"/>
          <w:u w:val="single"/>
        </w:rPr>
        <w:t xml:space="preserve">se dále vyžaduje </w:t>
      </w:r>
    </w:p>
    <w:p w14:paraId="2D7F9043" w14:textId="77777777" w:rsidR="004F08DB" w:rsidRPr="00DE46B1" w:rsidRDefault="008C5BF7" w:rsidP="004F08DB">
      <w:pPr>
        <w:widowControl w:val="0"/>
        <w:autoSpaceDE w:val="0"/>
        <w:autoSpaceDN w:val="0"/>
        <w:adjustRightInd w:val="0"/>
        <w:spacing w:after="0" w:line="240" w:lineRule="auto"/>
        <w:rPr>
          <w:rFonts w:ascii="Arial" w:hAnsi="Arial" w:cs="Arial"/>
          <w:u w:val="single"/>
        </w:rPr>
      </w:pPr>
      <w:r w:rsidRPr="00DE46B1">
        <w:rPr>
          <w:rFonts w:ascii="Arial" w:hAnsi="Arial" w:cs="Arial"/>
          <w:u w:val="single"/>
        </w:rPr>
        <w:t xml:space="preserve"> </w:t>
      </w:r>
    </w:p>
    <w:p w14:paraId="11CE26C5" w14:textId="007AA948" w:rsidR="004F08DB" w:rsidRPr="00DE46B1" w:rsidRDefault="008C5BF7" w:rsidP="004F08DB">
      <w:pPr>
        <w:widowControl w:val="0"/>
        <w:autoSpaceDE w:val="0"/>
        <w:autoSpaceDN w:val="0"/>
        <w:adjustRightInd w:val="0"/>
        <w:spacing w:after="0" w:line="240" w:lineRule="auto"/>
        <w:jc w:val="both"/>
        <w:rPr>
          <w:rFonts w:ascii="Arial" w:hAnsi="Arial" w:cs="Arial"/>
          <w:u w:val="single"/>
        </w:rPr>
      </w:pPr>
      <w:r w:rsidRPr="00DE46B1">
        <w:rPr>
          <w:rFonts w:ascii="Arial" w:hAnsi="Arial" w:cs="Arial"/>
          <w:u w:val="single"/>
        </w:rPr>
        <w:t>a) kopie výpisu z obchodního rejstříku příjemce odpovídající</w:t>
      </w:r>
      <w:r w:rsidRPr="00DE46B1">
        <w:rPr>
          <w:rFonts w:ascii="Arial" w:hAnsi="Arial" w:cs="Arial"/>
          <w:u w:val="single"/>
        </w:rPr>
        <w:t xml:space="preserve"> stavu ke dni, kdy byla podepsána smlouva podle čl. 5 přímo použitelného předpisu</w:t>
      </w:r>
      <w:r w:rsidR="005761FC" w:rsidRPr="00DE46B1">
        <w:rPr>
          <w:rFonts w:ascii="Arial" w:hAnsi="Arial" w:cs="Arial"/>
          <w:u w:val="single"/>
        </w:rPr>
        <w:t xml:space="preserve"> Evropské unie</w:t>
      </w:r>
      <w:r w:rsidR="005761FC" w:rsidRPr="00DE46B1">
        <w:rPr>
          <w:rFonts w:ascii="Arial" w:hAnsi="Arial" w:cs="Arial"/>
          <w:u w:val="single"/>
          <w:vertAlign w:val="superscript"/>
        </w:rPr>
        <w:t xml:space="preserve"> </w:t>
      </w:r>
      <w:r w:rsidR="00FE2120" w:rsidRPr="00DE46B1">
        <w:rPr>
          <w:rFonts w:ascii="Arial" w:hAnsi="Arial" w:cs="Arial"/>
          <w:u w:val="single"/>
        </w:rPr>
        <w:t>o přepravě odpadů</w:t>
      </w:r>
      <w:r w:rsidR="00FE2120" w:rsidRPr="00DE46B1">
        <w:rPr>
          <w:rFonts w:ascii="Arial" w:hAnsi="Arial" w:cs="Arial"/>
          <w:u w:val="single"/>
          <w:vertAlign w:val="superscript"/>
        </w:rPr>
        <w:t>11</w:t>
      </w:r>
      <w:r w:rsidRPr="00DE46B1">
        <w:rPr>
          <w:rFonts w:ascii="Arial" w:hAnsi="Arial" w:cs="Arial"/>
          <w:u w:val="single"/>
          <w:vertAlign w:val="superscript"/>
        </w:rPr>
        <w:t>)</w:t>
      </w:r>
      <w:r w:rsidRPr="00DE46B1">
        <w:rPr>
          <w:rFonts w:ascii="Arial" w:hAnsi="Arial" w:cs="Arial"/>
          <w:u w:val="single"/>
        </w:rPr>
        <w:t xml:space="preserve">, </w:t>
      </w:r>
    </w:p>
    <w:p w14:paraId="2CB21189" w14:textId="77777777" w:rsidR="004F08DB" w:rsidRPr="00DE46B1" w:rsidRDefault="008C5BF7" w:rsidP="004F08DB">
      <w:pPr>
        <w:widowControl w:val="0"/>
        <w:autoSpaceDE w:val="0"/>
        <w:autoSpaceDN w:val="0"/>
        <w:adjustRightInd w:val="0"/>
        <w:spacing w:after="0" w:line="240" w:lineRule="auto"/>
        <w:rPr>
          <w:rFonts w:ascii="Arial" w:hAnsi="Arial" w:cs="Arial"/>
          <w:u w:val="single"/>
        </w:rPr>
      </w:pPr>
      <w:r w:rsidRPr="00DE46B1">
        <w:rPr>
          <w:rFonts w:ascii="Arial" w:hAnsi="Arial" w:cs="Arial"/>
          <w:u w:val="single"/>
        </w:rPr>
        <w:t xml:space="preserve"> </w:t>
      </w:r>
    </w:p>
    <w:p w14:paraId="46577090" w14:textId="77777777" w:rsidR="004F08DB" w:rsidRPr="00DE46B1" w:rsidRDefault="008C5BF7" w:rsidP="004F08DB">
      <w:pPr>
        <w:widowControl w:val="0"/>
        <w:autoSpaceDE w:val="0"/>
        <w:autoSpaceDN w:val="0"/>
        <w:adjustRightInd w:val="0"/>
        <w:spacing w:after="0" w:line="240" w:lineRule="auto"/>
        <w:jc w:val="both"/>
        <w:rPr>
          <w:rFonts w:ascii="Arial" w:hAnsi="Arial" w:cs="Arial"/>
          <w:u w:val="single"/>
        </w:rPr>
      </w:pPr>
      <w:r w:rsidRPr="00DE46B1">
        <w:rPr>
          <w:rFonts w:ascii="Arial" w:hAnsi="Arial" w:cs="Arial"/>
          <w:u w:val="single"/>
        </w:rPr>
        <w:t xml:space="preserve">b) identifikační číslo zařízení a povolení provozu zařízení určeného pro nakládání s odpady, ve kterém budou odpady využity, včetně provozního řádu, na základě kterého je toto zařízení provozováno, pokud jej zákon vyžaduje. </w:t>
      </w:r>
    </w:p>
    <w:p w14:paraId="23861C35" w14:textId="77777777" w:rsidR="004F08DB" w:rsidRPr="00DE46B1" w:rsidRDefault="008C5BF7" w:rsidP="004F08DB">
      <w:pPr>
        <w:widowControl w:val="0"/>
        <w:autoSpaceDE w:val="0"/>
        <w:autoSpaceDN w:val="0"/>
        <w:adjustRightInd w:val="0"/>
        <w:spacing w:after="0" w:line="240" w:lineRule="auto"/>
        <w:rPr>
          <w:rFonts w:ascii="Arial" w:hAnsi="Arial" w:cs="Arial"/>
          <w:u w:val="single"/>
        </w:rPr>
      </w:pPr>
      <w:r w:rsidRPr="00DE46B1">
        <w:rPr>
          <w:rFonts w:ascii="Arial" w:hAnsi="Arial" w:cs="Arial"/>
          <w:u w:val="single"/>
        </w:rPr>
        <w:t xml:space="preserve"> </w:t>
      </w:r>
    </w:p>
    <w:p w14:paraId="6AF4D333" w14:textId="72301679" w:rsidR="004F08DB" w:rsidRPr="00DE46B1" w:rsidRDefault="008C5BF7" w:rsidP="004F08DB">
      <w:pPr>
        <w:widowControl w:val="0"/>
        <w:autoSpaceDE w:val="0"/>
        <w:autoSpaceDN w:val="0"/>
        <w:adjustRightInd w:val="0"/>
        <w:spacing w:after="0" w:line="240" w:lineRule="auto"/>
        <w:jc w:val="both"/>
        <w:rPr>
          <w:rFonts w:ascii="Arial" w:hAnsi="Arial" w:cs="Arial"/>
          <w:u w:val="single"/>
        </w:rPr>
      </w:pPr>
      <w:r w:rsidRPr="00DE46B1">
        <w:rPr>
          <w:rFonts w:ascii="Arial" w:hAnsi="Arial" w:cs="Arial"/>
          <w:u w:val="single"/>
        </w:rPr>
        <w:t xml:space="preserve">c) údaje o způsobu zajištění </w:t>
      </w:r>
      <w:r w:rsidRPr="00DE46B1">
        <w:rPr>
          <w:rFonts w:ascii="Arial" w:hAnsi="Arial" w:cs="Arial"/>
          <w:u w:val="single"/>
        </w:rPr>
        <w:t>finanční záruky podle čl. 6 přímo použitelného předpisu</w:t>
      </w:r>
      <w:r w:rsidR="005761FC" w:rsidRPr="00DE46B1">
        <w:rPr>
          <w:rFonts w:ascii="Arial" w:hAnsi="Arial" w:cs="Arial"/>
          <w:u w:val="single"/>
        </w:rPr>
        <w:t xml:space="preserve"> Evropské unie</w:t>
      </w:r>
      <w:r w:rsidR="005761FC" w:rsidRPr="00DE46B1">
        <w:rPr>
          <w:rFonts w:ascii="Arial" w:hAnsi="Arial" w:cs="Arial"/>
          <w:u w:val="single"/>
          <w:vertAlign w:val="superscript"/>
        </w:rPr>
        <w:t xml:space="preserve"> </w:t>
      </w:r>
      <w:r w:rsidR="00FE2120" w:rsidRPr="00DE46B1">
        <w:rPr>
          <w:rFonts w:ascii="Arial" w:hAnsi="Arial" w:cs="Arial"/>
          <w:u w:val="single"/>
        </w:rPr>
        <w:t>o přepravě odpadů</w:t>
      </w:r>
      <w:r w:rsidR="00FE2120" w:rsidRPr="00DE46B1">
        <w:rPr>
          <w:rFonts w:ascii="Arial" w:hAnsi="Arial" w:cs="Arial"/>
          <w:u w:val="single"/>
          <w:vertAlign w:val="superscript"/>
        </w:rPr>
        <w:t>11)</w:t>
      </w:r>
      <w:r w:rsidRPr="00DE46B1">
        <w:rPr>
          <w:rFonts w:ascii="Arial" w:hAnsi="Arial" w:cs="Arial"/>
          <w:u w:val="single"/>
        </w:rPr>
        <w:t>,</w:t>
      </w:r>
    </w:p>
    <w:p w14:paraId="4D574356" w14:textId="77777777" w:rsidR="004F08DB" w:rsidRPr="00DE46B1" w:rsidRDefault="008C5BF7" w:rsidP="004F08DB">
      <w:pPr>
        <w:widowControl w:val="0"/>
        <w:autoSpaceDE w:val="0"/>
        <w:autoSpaceDN w:val="0"/>
        <w:adjustRightInd w:val="0"/>
        <w:spacing w:after="0" w:line="240" w:lineRule="auto"/>
        <w:rPr>
          <w:rFonts w:ascii="Arial" w:hAnsi="Arial" w:cs="Arial"/>
          <w:u w:val="single"/>
        </w:rPr>
      </w:pPr>
      <w:r w:rsidRPr="00DE46B1">
        <w:rPr>
          <w:rFonts w:ascii="Arial" w:hAnsi="Arial" w:cs="Arial"/>
          <w:u w:val="single"/>
        </w:rPr>
        <w:t xml:space="preserve"> </w:t>
      </w:r>
    </w:p>
    <w:p w14:paraId="27BF252B" w14:textId="77777777" w:rsidR="004F08DB" w:rsidRPr="00DE46B1" w:rsidRDefault="008C5BF7" w:rsidP="004F08DB">
      <w:pPr>
        <w:widowControl w:val="0"/>
        <w:autoSpaceDE w:val="0"/>
        <w:autoSpaceDN w:val="0"/>
        <w:adjustRightInd w:val="0"/>
        <w:spacing w:after="0" w:line="240" w:lineRule="auto"/>
        <w:rPr>
          <w:rFonts w:ascii="Arial" w:hAnsi="Arial" w:cs="Arial"/>
          <w:u w:val="single"/>
        </w:rPr>
      </w:pPr>
      <w:r w:rsidRPr="00DE46B1">
        <w:rPr>
          <w:rFonts w:ascii="Arial" w:hAnsi="Arial" w:cs="Arial"/>
          <w:u w:val="single"/>
        </w:rPr>
        <w:t xml:space="preserve">d) údaj o aktuální roční </w:t>
      </w:r>
      <w:r w:rsidR="00001ED4" w:rsidRPr="00DE46B1">
        <w:rPr>
          <w:rFonts w:ascii="Arial" w:hAnsi="Arial" w:cs="Arial"/>
          <w:u w:val="single"/>
        </w:rPr>
        <w:t>projektované</w:t>
      </w:r>
      <w:r w:rsidRPr="00DE46B1">
        <w:rPr>
          <w:rFonts w:ascii="Arial" w:hAnsi="Arial" w:cs="Arial"/>
          <w:u w:val="single"/>
        </w:rPr>
        <w:t xml:space="preserve"> kapacitě zařízení uvedeného pod písmenem b) s ohledem na druh odpadu, který má být přepravován do České republiky, a</w:t>
      </w:r>
    </w:p>
    <w:p w14:paraId="6B019DD0" w14:textId="77777777" w:rsidR="004F08DB" w:rsidRPr="00DE46B1" w:rsidRDefault="004F08DB" w:rsidP="004F08DB">
      <w:pPr>
        <w:widowControl w:val="0"/>
        <w:autoSpaceDE w:val="0"/>
        <w:autoSpaceDN w:val="0"/>
        <w:adjustRightInd w:val="0"/>
        <w:spacing w:after="0" w:line="240" w:lineRule="auto"/>
        <w:rPr>
          <w:rFonts w:ascii="Arial" w:hAnsi="Arial" w:cs="Arial"/>
          <w:u w:val="single"/>
        </w:rPr>
      </w:pPr>
    </w:p>
    <w:p w14:paraId="3810216F" w14:textId="10358197" w:rsidR="004F08DB" w:rsidRPr="00DE46B1" w:rsidRDefault="008C5BF7" w:rsidP="004F08DB">
      <w:pPr>
        <w:widowControl w:val="0"/>
        <w:autoSpaceDE w:val="0"/>
        <w:autoSpaceDN w:val="0"/>
        <w:adjustRightInd w:val="0"/>
        <w:spacing w:after="0" w:line="240" w:lineRule="auto"/>
        <w:jc w:val="both"/>
        <w:rPr>
          <w:rFonts w:ascii="Arial" w:hAnsi="Arial" w:cs="Arial"/>
          <w:u w:val="single"/>
        </w:rPr>
      </w:pPr>
      <w:r w:rsidRPr="00DE46B1">
        <w:rPr>
          <w:rFonts w:ascii="Arial" w:hAnsi="Arial" w:cs="Arial"/>
          <w:u w:val="single"/>
        </w:rPr>
        <w:t xml:space="preserve">e) v případě přepravy odpadů do České republiky k energetickému využití povolení příslušného orgánu ochrany ovzduší k tepelnému zpracování odpadu podle </w:t>
      </w:r>
      <w:r w:rsidR="00167DD7" w:rsidRPr="00DE46B1">
        <w:rPr>
          <w:rFonts w:ascii="Arial" w:hAnsi="Arial" w:cs="Arial"/>
          <w:u w:val="single"/>
        </w:rPr>
        <w:t>jiného</w:t>
      </w:r>
      <w:r w:rsidRPr="00DE46B1">
        <w:rPr>
          <w:rFonts w:ascii="Arial" w:hAnsi="Arial" w:cs="Arial"/>
          <w:u w:val="single"/>
        </w:rPr>
        <w:t xml:space="preserve"> právního předpisu</w:t>
      </w:r>
      <w:r w:rsidR="00FE2120" w:rsidRPr="00DE46B1">
        <w:rPr>
          <w:rFonts w:ascii="Arial" w:hAnsi="Arial" w:cs="Arial"/>
          <w:u w:val="single"/>
        </w:rPr>
        <w:t xml:space="preserve"> o přepravě odpadů</w:t>
      </w:r>
      <w:r w:rsidR="00FE2120" w:rsidRPr="00DE46B1">
        <w:rPr>
          <w:rFonts w:ascii="Arial" w:hAnsi="Arial" w:cs="Arial"/>
          <w:u w:val="single"/>
          <w:vertAlign w:val="superscript"/>
        </w:rPr>
        <w:t>11)</w:t>
      </w:r>
      <w:r w:rsidRPr="00DE46B1">
        <w:rPr>
          <w:rFonts w:ascii="Arial" w:hAnsi="Arial" w:cs="Arial"/>
          <w:u w:val="single"/>
        </w:rPr>
        <w:t xml:space="preserve"> vztahující se k zařízení podle písmene b) a zpráva o výsle</w:t>
      </w:r>
      <w:r w:rsidRPr="00DE46B1">
        <w:rPr>
          <w:rFonts w:ascii="Arial" w:hAnsi="Arial" w:cs="Arial"/>
          <w:u w:val="single"/>
        </w:rPr>
        <w:t>dku a průběhu spalovací zkoušky v tomto zařízení.</w:t>
      </w:r>
    </w:p>
    <w:p w14:paraId="5DDF7651" w14:textId="77777777" w:rsidR="004F08DB" w:rsidRPr="00461557" w:rsidRDefault="004F08DB" w:rsidP="004F08DB">
      <w:pPr>
        <w:widowControl w:val="0"/>
        <w:autoSpaceDE w:val="0"/>
        <w:autoSpaceDN w:val="0"/>
        <w:adjustRightInd w:val="0"/>
        <w:spacing w:after="0" w:line="240" w:lineRule="auto"/>
        <w:jc w:val="both"/>
        <w:rPr>
          <w:rFonts w:ascii="Arial" w:hAnsi="Arial" w:cs="Arial"/>
        </w:rPr>
      </w:pPr>
    </w:p>
    <w:p w14:paraId="60CAD6D8" w14:textId="77777777" w:rsidR="00C86666" w:rsidRPr="00461557" w:rsidRDefault="008C5BF7" w:rsidP="00C86666">
      <w:pPr>
        <w:widowControl w:val="0"/>
        <w:autoSpaceDE w:val="0"/>
        <w:autoSpaceDN w:val="0"/>
        <w:adjustRightInd w:val="0"/>
        <w:spacing w:after="0" w:line="240" w:lineRule="auto"/>
        <w:rPr>
          <w:rFonts w:ascii="Arial" w:hAnsi="Arial" w:cs="Arial"/>
          <w:i/>
        </w:rPr>
      </w:pPr>
      <w:r w:rsidRPr="00461557">
        <w:rPr>
          <w:rFonts w:ascii="Arial" w:hAnsi="Arial" w:cs="Arial"/>
          <w:i/>
        </w:rPr>
        <w:t>CELEX 32006R1013</w:t>
      </w:r>
    </w:p>
    <w:p w14:paraId="60A0F901" w14:textId="77777777" w:rsidR="00C86666" w:rsidRPr="00461557" w:rsidRDefault="00C86666" w:rsidP="004F08DB">
      <w:pPr>
        <w:widowControl w:val="0"/>
        <w:autoSpaceDE w:val="0"/>
        <w:autoSpaceDN w:val="0"/>
        <w:adjustRightInd w:val="0"/>
        <w:spacing w:after="0" w:line="240" w:lineRule="auto"/>
        <w:jc w:val="both"/>
        <w:rPr>
          <w:rFonts w:ascii="Arial" w:hAnsi="Arial" w:cs="Arial"/>
        </w:rPr>
      </w:pPr>
    </w:p>
    <w:p w14:paraId="1A7D81B8" w14:textId="77777777" w:rsidR="004F08DB" w:rsidRPr="00461557" w:rsidRDefault="008C5BF7" w:rsidP="004F08DB">
      <w:pPr>
        <w:widowControl w:val="0"/>
        <w:autoSpaceDE w:val="0"/>
        <w:autoSpaceDN w:val="0"/>
        <w:adjustRightInd w:val="0"/>
        <w:spacing w:after="0" w:line="240" w:lineRule="auto"/>
        <w:jc w:val="center"/>
        <w:rPr>
          <w:rFonts w:ascii="Arial" w:hAnsi="Arial" w:cs="Arial"/>
        </w:rPr>
      </w:pPr>
      <w:r w:rsidRPr="00461557">
        <w:rPr>
          <w:rFonts w:ascii="Arial" w:hAnsi="Arial" w:cs="Arial"/>
        </w:rPr>
        <w:t>§ 20</w:t>
      </w:r>
    </w:p>
    <w:p w14:paraId="5BE627F7" w14:textId="77777777" w:rsidR="004F08DB" w:rsidRPr="00461557" w:rsidRDefault="004F08DB" w:rsidP="004F08DB">
      <w:pPr>
        <w:widowControl w:val="0"/>
        <w:autoSpaceDE w:val="0"/>
        <w:autoSpaceDN w:val="0"/>
        <w:adjustRightInd w:val="0"/>
        <w:spacing w:after="0" w:line="240" w:lineRule="auto"/>
        <w:rPr>
          <w:rFonts w:ascii="Arial" w:hAnsi="Arial" w:cs="Arial"/>
        </w:rPr>
      </w:pPr>
    </w:p>
    <w:p w14:paraId="27980A72" w14:textId="77777777" w:rsidR="004F08DB" w:rsidRPr="00461557" w:rsidRDefault="008C5BF7" w:rsidP="004F08DB">
      <w:pPr>
        <w:widowControl w:val="0"/>
        <w:autoSpaceDE w:val="0"/>
        <w:autoSpaceDN w:val="0"/>
        <w:adjustRightInd w:val="0"/>
        <w:spacing w:after="0" w:line="240" w:lineRule="auto"/>
        <w:jc w:val="center"/>
        <w:rPr>
          <w:rFonts w:ascii="Arial" w:hAnsi="Arial" w:cs="Arial"/>
          <w:b/>
          <w:bCs/>
        </w:rPr>
      </w:pPr>
      <w:r w:rsidRPr="00461557">
        <w:rPr>
          <w:rFonts w:ascii="Arial" w:hAnsi="Arial" w:cs="Arial"/>
          <w:b/>
          <w:bCs/>
        </w:rPr>
        <w:t xml:space="preserve">Přeprava odpadů podléhající postupu předchozího písemného oznámení a souhlasu k předběžnému využití s následným jiným než předběžným využitím v České republice </w:t>
      </w:r>
    </w:p>
    <w:p w14:paraId="0ED5777B" w14:textId="77777777" w:rsidR="004F08DB" w:rsidRPr="00461557" w:rsidRDefault="004F08DB" w:rsidP="004F08DB">
      <w:pPr>
        <w:widowControl w:val="0"/>
        <w:autoSpaceDE w:val="0"/>
        <w:autoSpaceDN w:val="0"/>
        <w:adjustRightInd w:val="0"/>
        <w:spacing w:after="0" w:line="240" w:lineRule="auto"/>
        <w:rPr>
          <w:rFonts w:ascii="Arial" w:hAnsi="Arial" w:cs="Arial"/>
          <w:b/>
          <w:bCs/>
        </w:rPr>
      </w:pPr>
    </w:p>
    <w:p w14:paraId="2E5568C6" w14:textId="1D64F3B2" w:rsidR="004F08DB" w:rsidRPr="00B372F1" w:rsidRDefault="008C5BF7" w:rsidP="004F08DB">
      <w:pPr>
        <w:widowControl w:val="0"/>
        <w:autoSpaceDE w:val="0"/>
        <w:autoSpaceDN w:val="0"/>
        <w:adjustRightInd w:val="0"/>
        <w:spacing w:after="0" w:line="240" w:lineRule="auto"/>
        <w:jc w:val="both"/>
        <w:rPr>
          <w:rFonts w:ascii="Arial" w:hAnsi="Arial" w:cs="Arial"/>
          <w:u w:val="single"/>
        </w:rPr>
      </w:pPr>
      <w:r w:rsidRPr="00461557">
        <w:rPr>
          <w:rFonts w:ascii="Arial" w:hAnsi="Arial" w:cs="Arial"/>
        </w:rPr>
        <w:tab/>
      </w:r>
      <w:r w:rsidRPr="00461557">
        <w:rPr>
          <w:rFonts w:ascii="Arial" w:hAnsi="Arial" w:cs="Arial"/>
          <w:u w:val="single"/>
        </w:rPr>
        <w:t>(1) Při přepravě odpadů k předběžnému využití s následným jiným než předběžným využitím v Čes</w:t>
      </w:r>
      <w:r w:rsidRPr="00461557">
        <w:rPr>
          <w:rFonts w:ascii="Arial" w:hAnsi="Arial" w:cs="Arial"/>
          <w:u w:val="single"/>
        </w:rPr>
        <w:t xml:space="preserve">ké republice se z části 3 přílohy II přímo použitelného </w:t>
      </w:r>
      <w:r w:rsidRPr="00B372F1">
        <w:rPr>
          <w:rFonts w:ascii="Arial" w:hAnsi="Arial" w:cs="Arial"/>
          <w:u w:val="single"/>
        </w:rPr>
        <w:t>předpisu</w:t>
      </w:r>
      <w:r w:rsidR="005761FC" w:rsidRPr="00B372F1">
        <w:rPr>
          <w:rFonts w:ascii="Arial" w:hAnsi="Arial" w:cs="Arial"/>
          <w:u w:val="single"/>
        </w:rPr>
        <w:t xml:space="preserve"> Evropské unie</w:t>
      </w:r>
      <w:r w:rsidR="005761FC" w:rsidRPr="00B372F1">
        <w:rPr>
          <w:rFonts w:ascii="Arial" w:hAnsi="Arial" w:cs="Arial"/>
          <w:u w:val="single"/>
          <w:vertAlign w:val="superscript"/>
        </w:rPr>
        <w:t xml:space="preserve"> </w:t>
      </w:r>
      <w:r w:rsidR="00FE2120" w:rsidRPr="00B372F1">
        <w:rPr>
          <w:rFonts w:ascii="Arial" w:hAnsi="Arial" w:cs="Arial"/>
          <w:u w:val="single"/>
        </w:rPr>
        <w:t>o přepravě odpadů</w:t>
      </w:r>
      <w:r w:rsidR="00FE2120" w:rsidRPr="00B372F1">
        <w:rPr>
          <w:rFonts w:ascii="Arial" w:hAnsi="Arial" w:cs="Arial"/>
          <w:u w:val="single"/>
          <w:vertAlign w:val="superscript"/>
        </w:rPr>
        <w:t>11)</w:t>
      </w:r>
      <w:r w:rsidRPr="00B372F1">
        <w:rPr>
          <w:rFonts w:ascii="Arial" w:hAnsi="Arial" w:cs="Arial"/>
          <w:u w:val="single"/>
        </w:rPr>
        <w:t xml:space="preserve"> vyžaduje dokumentace a informace podle bodů 1, 2, 4, 6, 7</w:t>
      </w:r>
      <w:r w:rsidR="00EB32E6" w:rsidRPr="00B372F1">
        <w:rPr>
          <w:rFonts w:ascii="Arial" w:hAnsi="Arial" w:cs="Arial"/>
          <w:u w:val="single"/>
        </w:rPr>
        <w:t xml:space="preserve"> až</w:t>
      </w:r>
      <w:r w:rsidRPr="00B372F1">
        <w:rPr>
          <w:rFonts w:ascii="Arial" w:hAnsi="Arial" w:cs="Arial"/>
          <w:u w:val="single"/>
        </w:rPr>
        <w:t xml:space="preserve"> 12. </w:t>
      </w:r>
    </w:p>
    <w:p w14:paraId="1DA14B86" w14:textId="77777777" w:rsidR="004F08DB" w:rsidRPr="00B372F1" w:rsidRDefault="008C5BF7" w:rsidP="004F08DB">
      <w:pPr>
        <w:widowControl w:val="0"/>
        <w:autoSpaceDE w:val="0"/>
        <w:autoSpaceDN w:val="0"/>
        <w:adjustRightInd w:val="0"/>
        <w:spacing w:after="0" w:line="240" w:lineRule="auto"/>
        <w:rPr>
          <w:rFonts w:ascii="Arial" w:hAnsi="Arial" w:cs="Arial"/>
          <w:u w:val="single"/>
        </w:rPr>
      </w:pPr>
      <w:r w:rsidRPr="00B372F1">
        <w:rPr>
          <w:rFonts w:ascii="Arial" w:hAnsi="Arial" w:cs="Arial"/>
          <w:u w:val="single"/>
        </w:rPr>
        <w:t xml:space="preserve"> </w:t>
      </w:r>
    </w:p>
    <w:p w14:paraId="4FDB141E" w14:textId="4289F8C3" w:rsidR="004F08DB" w:rsidRPr="00B372F1" w:rsidRDefault="008C5BF7" w:rsidP="004F08DB">
      <w:pPr>
        <w:widowControl w:val="0"/>
        <w:autoSpaceDE w:val="0"/>
        <w:autoSpaceDN w:val="0"/>
        <w:adjustRightInd w:val="0"/>
        <w:spacing w:after="0" w:line="240" w:lineRule="auto"/>
        <w:jc w:val="both"/>
        <w:rPr>
          <w:rFonts w:ascii="Arial" w:hAnsi="Arial" w:cs="Arial"/>
          <w:u w:val="single"/>
        </w:rPr>
      </w:pPr>
      <w:r w:rsidRPr="00B372F1">
        <w:rPr>
          <w:rFonts w:ascii="Arial" w:hAnsi="Arial" w:cs="Arial"/>
          <w:u w:val="single"/>
        </w:rPr>
        <w:tab/>
        <w:t>(2) Dokumentace a informace podle bodu 9 části 3 přílohy II přímo použitelného předpisu</w:t>
      </w:r>
      <w:r w:rsidR="005761FC" w:rsidRPr="00B372F1">
        <w:rPr>
          <w:rFonts w:ascii="Arial" w:hAnsi="Arial" w:cs="Arial"/>
          <w:u w:val="single"/>
        </w:rPr>
        <w:t xml:space="preserve"> Evropské unie</w:t>
      </w:r>
      <w:r w:rsidR="00FE2120" w:rsidRPr="00B372F1">
        <w:rPr>
          <w:rFonts w:ascii="Arial" w:hAnsi="Arial" w:cs="Arial"/>
          <w:u w:val="single"/>
        </w:rPr>
        <w:t xml:space="preserve"> o přepravě odpadů</w:t>
      </w:r>
      <w:r w:rsidR="00FE2120" w:rsidRPr="00B372F1">
        <w:rPr>
          <w:rFonts w:ascii="Arial" w:hAnsi="Arial" w:cs="Arial"/>
          <w:u w:val="single"/>
          <w:vertAlign w:val="superscript"/>
        </w:rPr>
        <w:t>11)</w:t>
      </w:r>
      <w:r w:rsidRPr="00B372F1">
        <w:rPr>
          <w:rFonts w:ascii="Arial" w:hAnsi="Arial" w:cs="Arial"/>
          <w:u w:val="single"/>
        </w:rPr>
        <w:t xml:space="preserve"> se vyžaduje pro zařízení k předběžnému využití i pro zařízení k jinému než předběžnému využití v České republice. </w:t>
      </w:r>
    </w:p>
    <w:p w14:paraId="229FA4D5" w14:textId="77777777" w:rsidR="004F08DB" w:rsidRPr="00B372F1" w:rsidRDefault="008C5BF7" w:rsidP="004F08DB">
      <w:pPr>
        <w:widowControl w:val="0"/>
        <w:autoSpaceDE w:val="0"/>
        <w:autoSpaceDN w:val="0"/>
        <w:adjustRightInd w:val="0"/>
        <w:spacing w:after="0" w:line="240" w:lineRule="auto"/>
        <w:rPr>
          <w:rFonts w:ascii="Arial" w:hAnsi="Arial" w:cs="Arial"/>
          <w:u w:val="single"/>
        </w:rPr>
      </w:pPr>
      <w:r w:rsidRPr="00B372F1">
        <w:rPr>
          <w:rFonts w:ascii="Arial" w:hAnsi="Arial" w:cs="Arial"/>
          <w:u w:val="single"/>
        </w:rPr>
        <w:t xml:space="preserve"> </w:t>
      </w:r>
    </w:p>
    <w:p w14:paraId="6183425D" w14:textId="4BE5438F" w:rsidR="004F08DB" w:rsidRPr="00B372F1" w:rsidRDefault="008C5BF7" w:rsidP="004F08DB">
      <w:pPr>
        <w:widowControl w:val="0"/>
        <w:autoSpaceDE w:val="0"/>
        <w:autoSpaceDN w:val="0"/>
        <w:adjustRightInd w:val="0"/>
        <w:spacing w:after="0" w:line="240" w:lineRule="auto"/>
        <w:jc w:val="both"/>
        <w:rPr>
          <w:rFonts w:ascii="Arial" w:hAnsi="Arial" w:cs="Arial"/>
          <w:u w:val="single"/>
        </w:rPr>
      </w:pPr>
      <w:r w:rsidRPr="00B372F1">
        <w:rPr>
          <w:rFonts w:ascii="Arial" w:hAnsi="Arial" w:cs="Arial"/>
          <w:u w:val="single"/>
        </w:rPr>
        <w:tab/>
        <w:t>(3) V souladu s bodem 14 části 3 přílohy II přímo použitelného předpisu</w:t>
      </w:r>
      <w:r w:rsidR="005761FC" w:rsidRPr="00B372F1">
        <w:rPr>
          <w:rFonts w:ascii="Arial" w:hAnsi="Arial" w:cs="Arial"/>
          <w:u w:val="single"/>
        </w:rPr>
        <w:t xml:space="preserve"> Evropské unie</w:t>
      </w:r>
      <w:r w:rsidR="005761FC" w:rsidRPr="00B372F1">
        <w:rPr>
          <w:rFonts w:ascii="Arial" w:hAnsi="Arial" w:cs="Arial"/>
          <w:u w:val="single"/>
          <w:vertAlign w:val="superscript"/>
        </w:rPr>
        <w:t xml:space="preserve"> </w:t>
      </w:r>
      <w:r w:rsidR="006B7A35" w:rsidRPr="00B372F1">
        <w:rPr>
          <w:rFonts w:ascii="Arial" w:hAnsi="Arial" w:cs="Arial"/>
          <w:u w:val="single"/>
        </w:rPr>
        <w:t>o přepravě odpadů</w:t>
      </w:r>
      <w:r w:rsidR="006B7A35" w:rsidRPr="00B372F1">
        <w:rPr>
          <w:rFonts w:ascii="Arial" w:hAnsi="Arial" w:cs="Arial"/>
          <w:u w:val="single"/>
          <w:vertAlign w:val="superscript"/>
        </w:rPr>
        <w:t xml:space="preserve">11) </w:t>
      </w:r>
      <w:r w:rsidRPr="00B372F1">
        <w:rPr>
          <w:rFonts w:ascii="Arial" w:hAnsi="Arial" w:cs="Arial"/>
          <w:u w:val="single"/>
        </w:rPr>
        <w:t xml:space="preserve">se dále vyžaduje </w:t>
      </w:r>
    </w:p>
    <w:p w14:paraId="0395D277" w14:textId="77777777" w:rsidR="004F08DB" w:rsidRPr="00B372F1" w:rsidRDefault="008C5BF7" w:rsidP="004F08DB">
      <w:pPr>
        <w:widowControl w:val="0"/>
        <w:autoSpaceDE w:val="0"/>
        <w:autoSpaceDN w:val="0"/>
        <w:adjustRightInd w:val="0"/>
        <w:spacing w:after="0" w:line="240" w:lineRule="auto"/>
        <w:rPr>
          <w:rFonts w:ascii="Arial" w:hAnsi="Arial" w:cs="Arial"/>
          <w:u w:val="single"/>
        </w:rPr>
      </w:pPr>
      <w:r w:rsidRPr="00B372F1">
        <w:rPr>
          <w:rFonts w:ascii="Arial" w:hAnsi="Arial" w:cs="Arial"/>
          <w:u w:val="single"/>
        </w:rPr>
        <w:t xml:space="preserve"> </w:t>
      </w:r>
    </w:p>
    <w:p w14:paraId="25B7C931" w14:textId="756478EA" w:rsidR="004F08DB" w:rsidRPr="00B372F1" w:rsidRDefault="008C5BF7" w:rsidP="004F08DB">
      <w:pPr>
        <w:widowControl w:val="0"/>
        <w:autoSpaceDE w:val="0"/>
        <w:autoSpaceDN w:val="0"/>
        <w:adjustRightInd w:val="0"/>
        <w:spacing w:after="0" w:line="240" w:lineRule="auto"/>
        <w:jc w:val="both"/>
        <w:rPr>
          <w:rFonts w:ascii="Arial" w:hAnsi="Arial" w:cs="Arial"/>
          <w:u w:val="single"/>
        </w:rPr>
      </w:pPr>
      <w:r w:rsidRPr="00B372F1">
        <w:rPr>
          <w:rFonts w:ascii="Arial" w:hAnsi="Arial" w:cs="Arial"/>
          <w:u w:val="single"/>
        </w:rPr>
        <w:t xml:space="preserve">a) kopie výpisu z obchodního rejstříku příjemce a provozovatele každého následného zařízení pro předběžné využití a jiné než předběžné využití odpovídající stavu ke dni, kdy byla podepsána smlouva podle čl. 5 přímo </w:t>
      </w:r>
      <w:r w:rsidRPr="00B372F1">
        <w:rPr>
          <w:rFonts w:ascii="Arial" w:hAnsi="Arial" w:cs="Arial"/>
          <w:u w:val="single"/>
        </w:rPr>
        <w:t>použitelného předpisu</w:t>
      </w:r>
      <w:r w:rsidR="005761FC" w:rsidRPr="00B372F1">
        <w:rPr>
          <w:rFonts w:ascii="Arial" w:hAnsi="Arial" w:cs="Arial"/>
          <w:u w:val="single"/>
        </w:rPr>
        <w:t xml:space="preserve"> Evropské unie</w:t>
      </w:r>
      <w:r w:rsidR="006B7A35" w:rsidRPr="00B372F1">
        <w:rPr>
          <w:rFonts w:ascii="Arial" w:hAnsi="Arial" w:cs="Arial"/>
          <w:u w:val="single"/>
          <w:vertAlign w:val="superscript"/>
        </w:rPr>
        <w:t xml:space="preserve"> </w:t>
      </w:r>
      <w:r w:rsidR="006B7A35" w:rsidRPr="00B372F1">
        <w:rPr>
          <w:rFonts w:ascii="Arial" w:hAnsi="Arial" w:cs="Arial"/>
          <w:u w:val="single"/>
        </w:rPr>
        <w:t>o přepravě odpadů</w:t>
      </w:r>
      <w:r w:rsidR="006B7A35" w:rsidRPr="00B372F1">
        <w:rPr>
          <w:rFonts w:ascii="Arial" w:hAnsi="Arial" w:cs="Arial"/>
          <w:u w:val="single"/>
          <w:vertAlign w:val="superscript"/>
        </w:rPr>
        <w:t>11)</w:t>
      </w:r>
      <w:r w:rsidR="006B7A35" w:rsidRPr="00B372F1">
        <w:rPr>
          <w:rFonts w:ascii="Arial" w:hAnsi="Arial" w:cs="Arial"/>
          <w:u w:val="single"/>
        </w:rPr>
        <w:t>,</w:t>
      </w:r>
    </w:p>
    <w:p w14:paraId="16AE2BDA" w14:textId="77777777" w:rsidR="004F08DB" w:rsidRPr="00B372F1" w:rsidRDefault="008C5BF7" w:rsidP="004F08DB">
      <w:pPr>
        <w:widowControl w:val="0"/>
        <w:autoSpaceDE w:val="0"/>
        <w:autoSpaceDN w:val="0"/>
        <w:adjustRightInd w:val="0"/>
        <w:spacing w:after="0" w:line="240" w:lineRule="auto"/>
        <w:rPr>
          <w:rFonts w:ascii="Arial" w:hAnsi="Arial" w:cs="Arial"/>
          <w:u w:val="single"/>
        </w:rPr>
      </w:pPr>
      <w:r w:rsidRPr="00B372F1">
        <w:rPr>
          <w:rFonts w:ascii="Arial" w:hAnsi="Arial" w:cs="Arial"/>
          <w:u w:val="single"/>
        </w:rPr>
        <w:t xml:space="preserve"> </w:t>
      </w:r>
    </w:p>
    <w:p w14:paraId="32D515E0" w14:textId="77777777" w:rsidR="004F08DB" w:rsidRPr="00B372F1" w:rsidRDefault="008C5BF7" w:rsidP="004F08DB">
      <w:pPr>
        <w:widowControl w:val="0"/>
        <w:autoSpaceDE w:val="0"/>
        <w:autoSpaceDN w:val="0"/>
        <w:adjustRightInd w:val="0"/>
        <w:spacing w:after="0" w:line="240" w:lineRule="auto"/>
        <w:jc w:val="both"/>
        <w:rPr>
          <w:rFonts w:ascii="Arial" w:hAnsi="Arial" w:cs="Arial"/>
          <w:u w:val="single"/>
        </w:rPr>
      </w:pPr>
      <w:r w:rsidRPr="00B372F1">
        <w:rPr>
          <w:rFonts w:ascii="Arial" w:hAnsi="Arial" w:cs="Arial"/>
          <w:u w:val="single"/>
        </w:rPr>
        <w:t>b) identifikační číslo zařízení a povolení provozu zařízení určeného k nakládání s odpady, které odpad přijme</w:t>
      </w:r>
      <w:r w:rsidR="00F76CA1" w:rsidRPr="00B372F1">
        <w:rPr>
          <w:rFonts w:ascii="Arial" w:hAnsi="Arial" w:cs="Arial"/>
          <w:u w:val="single"/>
        </w:rPr>
        <w:t>,</w:t>
      </w:r>
      <w:r w:rsidR="005D59C3" w:rsidRPr="00B372F1">
        <w:rPr>
          <w:rFonts w:ascii="Arial" w:hAnsi="Arial" w:cs="Arial"/>
          <w:u w:val="single"/>
        </w:rPr>
        <w:t xml:space="preserve"> </w:t>
      </w:r>
      <w:r w:rsidR="00A775DE" w:rsidRPr="00B372F1">
        <w:rPr>
          <w:rFonts w:ascii="Arial" w:hAnsi="Arial" w:cs="Arial"/>
          <w:u w:val="single"/>
        </w:rPr>
        <w:t xml:space="preserve">a </w:t>
      </w:r>
      <w:r w:rsidRPr="00B372F1">
        <w:rPr>
          <w:rFonts w:ascii="Arial" w:hAnsi="Arial" w:cs="Arial"/>
          <w:u w:val="single"/>
        </w:rPr>
        <w:t xml:space="preserve">každého </w:t>
      </w:r>
      <w:r w:rsidR="005D59C3" w:rsidRPr="00B372F1">
        <w:rPr>
          <w:rFonts w:ascii="Arial" w:hAnsi="Arial" w:cs="Arial"/>
          <w:u w:val="single"/>
        </w:rPr>
        <w:t>dalšího</w:t>
      </w:r>
      <w:r w:rsidR="00A775DE" w:rsidRPr="00B372F1">
        <w:rPr>
          <w:rFonts w:ascii="Arial" w:hAnsi="Arial" w:cs="Arial"/>
          <w:u w:val="single"/>
        </w:rPr>
        <w:t xml:space="preserve"> zařízení, které bude s odpady nakládat</w:t>
      </w:r>
      <w:r w:rsidRPr="00B372F1">
        <w:rPr>
          <w:rFonts w:ascii="Arial" w:hAnsi="Arial" w:cs="Arial"/>
          <w:u w:val="single"/>
        </w:rPr>
        <w:t>,</w:t>
      </w:r>
      <w:r w:rsidR="00A775DE" w:rsidRPr="00B372F1">
        <w:rPr>
          <w:rFonts w:ascii="Arial" w:hAnsi="Arial" w:cs="Arial"/>
          <w:u w:val="single"/>
        </w:rPr>
        <w:t xml:space="preserve"> </w:t>
      </w:r>
      <w:r w:rsidRPr="00B372F1">
        <w:rPr>
          <w:rFonts w:ascii="Arial" w:hAnsi="Arial" w:cs="Arial"/>
          <w:u w:val="single"/>
        </w:rPr>
        <w:t>a to včetně provozního řádu</w:t>
      </w:r>
      <w:r w:rsidRPr="00B372F1">
        <w:rPr>
          <w:rFonts w:ascii="Arial" w:hAnsi="Arial" w:cs="Arial"/>
          <w:u w:val="single"/>
        </w:rPr>
        <w:t>, na základě kterého je toto zařízení provozováno, pokud jej zákon vyžaduje,</w:t>
      </w:r>
    </w:p>
    <w:p w14:paraId="33B4F763" w14:textId="77777777" w:rsidR="004F08DB" w:rsidRPr="00B372F1" w:rsidRDefault="004F08DB" w:rsidP="004F08DB">
      <w:pPr>
        <w:widowControl w:val="0"/>
        <w:autoSpaceDE w:val="0"/>
        <w:autoSpaceDN w:val="0"/>
        <w:adjustRightInd w:val="0"/>
        <w:spacing w:after="0" w:line="240" w:lineRule="auto"/>
        <w:jc w:val="both"/>
        <w:rPr>
          <w:rFonts w:ascii="Arial" w:hAnsi="Arial" w:cs="Arial"/>
          <w:u w:val="single"/>
        </w:rPr>
      </w:pPr>
    </w:p>
    <w:p w14:paraId="40834F9B" w14:textId="77777777" w:rsidR="004F08DB" w:rsidRPr="00B372F1" w:rsidRDefault="008C5BF7" w:rsidP="004F08DB">
      <w:pPr>
        <w:widowControl w:val="0"/>
        <w:autoSpaceDE w:val="0"/>
        <w:autoSpaceDN w:val="0"/>
        <w:adjustRightInd w:val="0"/>
        <w:spacing w:after="0" w:line="240" w:lineRule="auto"/>
        <w:jc w:val="both"/>
        <w:rPr>
          <w:rFonts w:ascii="Arial" w:hAnsi="Arial" w:cs="Arial"/>
          <w:u w:val="single"/>
        </w:rPr>
      </w:pPr>
      <w:r w:rsidRPr="00B372F1">
        <w:rPr>
          <w:rFonts w:ascii="Arial" w:hAnsi="Arial" w:cs="Arial"/>
          <w:u w:val="single"/>
        </w:rPr>
        <w:t>c) zpráva o výsledku a průběhu spalovací zkoušky v případě, že následným zařízením pro jiné</w:t>
      </w:r>
      <w:r w:rsidR="00A775DE" w:rsidRPr="00B372F1">
        <w:rPr>
          <w:rFonts w:ascii="Arial" w:hAnsi="Arial" w:cs="Arial"/>
          <w:u w:val="single"/>
        </w:rPr>
        <w:t xml:space="preserve"> </w:t>
      </w:r>
      <w:r w:rsidRPr="00B372F1">
        <w:rPr>
          <w:rFonts w:ascii="Arial" w:hAnsi="Arial" w:cs="Arial"/>
          <w:u w:val="single"/>
        </w:rPr>
        <w:t xml:space="preserve">než předběžné využití je zařízení na energetické využití odpadu, </w:t>
      </w:r>
    </w:p>
    <w:p w14:paraId="0891C175" w14:textId="77777777" w:rsidR="004F08DB" w:rsidRPr="00B372F1" w:rsidRDefault="008C5BF7" w:rsidP="004F08DB">
      <w:pPr>
        <w:widowControl w:val="0"/>
        <w:autoSpaceDE w:val="0"/>
        <w:autoSpaceDN w:val="0"/>
        <w:adjustRightInd w:val="0"/>
        <w:spacing w:after="0" w:line="240" w:lineRule="auto"/>
        <w:rPr>
          <w:rFonts w:ascii="Arial" w:hAnsi="Arial" w:cs="Arial"/>
          <w:u w:val="single"/>
        </w:rPr>
      </w:pPr>
      <w:r w:rsidRPr="00B372F1">
        <w:rPr>
          <w:rFonts w:ascii="Arial" w:hAnsi="Arial" w:cs="Arial"/>
          <w:u w:val="single"/>
        </w:rPr>
        <w:t xml:space="preserve"> </w:t>
      </w:r>
    </w:p>
    <w:p w14:paraId="5AB7584E" w14:textId="3952815D" w:rsidR="004F08DB" w:rsidRPr="00B372F1" w:rsidRDefault="008C5BF7" w:rsidP="004F08DB">
      <w:pPr>
        <w:widowControl w:val="0"/>
        <w:autoSpaceDE w:val="0"/>
        <w:autoSpaceDN w:val="0"/>
        <w:adjustRightInd w:val="0"/>
        <w:spacing w:after="0" w:line="240" w:lineRule="auto"/>
        <w:jc w:val="both"/>
        <w:rPr>
          <w:rFonts w:ascii="Arial" w:hAnsi="Arial" w:cs="Arial"/>
          <w:u w:val="single"/>
        </w:rPr>
      </w:pPr>
      <w:r w:rsidRPr="00B372F1">
        <w:rPr>
          <w:rFonts w:ascii="Arial" w:hAnsi="Arial" w:cs="Arial"/>
          <w:u w:val="single"/>
        </w:rPr>
        <w:lastRenderedPageBreak/>
        <w:t xml:space="preserve">d) </w:t>
      </w:r>
      <w:r w:rsidRPr="00B372F1">
        <w:rPr>
          <w:rFonts w:ascii="Arial" w:hAnsi="Arial" w:cs="Arial"/>
          <w:u w:val="single"/>
        </w:rPr>
        <w:t>povolení příslušného orgánu ochrany ovzduší k tepelnému zpracování odpadu podle zvláštního právního předpisu</w:t>
      </w:r>
      <w:r>
        <w:rPr>
          <w:rStyle w:val="Znakapoznpodarou"/>
          <w:rFonts w:ascii="Arial" w:hAnsi="Arial" w:cs="Arial"/>
          <w:u w:val="single"/>
        </w:rPr>
        <w:footnoteReference w:id="12"/>
      </w:r>
      <w:r w:rsidR="00DC3A0D" w:rsidRPr="00B372F1">
        <w:rPr>
          <w:rFonts w:ascii="Arial" w:hAnsi="Arial" w:cs="Arial"/>
          <w:u w:val="single"/>
          <w:vertAlign w:val="superscript"/>
        </w:rPr>
        <w:t xml:space="preserve">) </w:t>
      </w:r>
      <w:r w:rsidRPr="00B372F1">
        <w:rPr>
          <w:rFonts w:ascii="Arial" w:hAnsi="Arial" w:cs="Arial"/>
          <w:u w:val="single"/>
        </w:rPr>
        <w:t xml:space="preserve">v případě, že následným zařízením pro jiné než předběžné využití je zařízení na energetické využití odpadu, </w:t>
      </w:r>
    </w:p>
    <w:p w14:paraId="46C38805" w14:textId="77777777" w:rsidR="004F08DB" w:rsidRPr="00461557" w:rsidRDefault="008C5BF7" w:rsidP="004F08DB">
      <w:pPr>
        <w:widowControl w:val="0"/>
        <w:autoSpaceDE w:val="0"/>
        <w:autoSpaceDN w:val="0"/>
        <w:adjustRightInd w:val="0"/>
        <w:spacing w:after="0" w:line="240" w:lineRule="auto"/>
        <w:rPr>
          <w:rFonts w:ascii="Arial" w:hAnsi="Arial" w:cs="Arial"/>
          <w:u w:val="single"/>
        </w:rPr>
      </w:pPr>
      <w:r w:rsidRPr="00461557">
        <w:rPr>
          <w:rFonts w:ascii="Arial" w:hAnsi="Arial" w:cs="Arial"/>
          <w:u w:val="single"/>
        </w:rPr>
        <w:t xml:space="preserve"> </w:t>
      </w:r>
    </w:p>
    <w:p w14:paraId="5645FFEE" w14:textId="30FA7EA7" w:rsidR="004F08DB" w:rsidRPr="00461557" w:rsidRDefault="008C5BF7" w:rsidP="004F08DB">
      <w:pPr>
        <w:widowControl w:val="0"/>
        <w:autoSpaceDE w:val="0"/>
        <w:autoSpaceDN w:val="0"/>
        <w:adjustRightInd w:val="0"/>
        <w:spacing w:after="0" w:line="240" w:lineRule="auto"/>
        <w:jc w:val="both"/>
        <w:rPr>
          <w:rFonts w:ascii="Arial" w:hAnsi="Arial" w:cs="Arial"/>
          <w:u w:val="single"/>
        </w:rPr>
      </w:pPr>
      <w:r w:rsidRPr="00461557">
        <w:rPr>
          <w:rFonts w:ascii="Arial" w:hAnsi="Arial" w:cs="Arial"/>
          <w:u w:val="single"/>
        </w:rPr>
        <w:t xml:space="preserve">e) údaje o způsobu zajištění finanční záruky podle čl. 6 a případné dodatečné finanční záruky podle čl. 6 odst. 6 přímo použitelného </w:t>
      </w:r>
      <w:r w:rsidRPr="00810B0D">
        <w:rPr>
          <w:rFonts w:ascii="Arial" w:hAnsi="Arial" w:cs="Arial"/>
          <w:u w:val="single"/>
        </w:rPr>
        <w:t>předpisu</w:t>
      </w:r>
      <w:r w:rsidR="005761FC" w:rsidRPr="00810B0D">
        <w:rPr>
          <w:rFonts w:ascii="Arial" w:hAnsi="Arial" w:cs="Arial"/>
          <w:u w:val="single"/>
        </w:rPr>
        <w:t xml:space="preserve"> Evropské unie</w:t>
      </w:r>
      <w:r w:rsidR="006B7A35" w:rsidRPr="00810B0D">
        <w:rPr>
          <w:rFonts w:ascii="Arial" w:hAnsi="Arial" w:cs="Arial"/>
          <w:u w:val="single"/>
        </w:rPr>
        <w:t xml:space="preserve"> o přepravě odpadů</w:t>
      </w:r>
      <w:r w:rsidR="006B7A35" w:rsidRPr="00810B0D">
        <w:rPr>
          <w:rFonts w:ascii="Arial" w:hAnsi="Arial" w:cs="Arial"/>
          <w:u w:val="single"/>
          <w:vertAlign w:val="superscript"/>
        </w:rPr>
        <w:t>11)</w:t>
      </w:r>
      <w:r w:rsidR="006B7A35">
        <w:rPr>
          <w:rFonts w:ascii="Arial" w:hAnsi="Arial" w:cs="Arial"/>
          <w:u w:val="single"/>
          <w:vertAlign w:val="superscript"/>
        </w:rPr>
        <w:t xml:space="preserve"> </w:t>
      </w:r>
      <w:r w:rsidRPr="00461557">
        <w:rPr>
          <w:rFonts w:ascii="Arial" w:hAnsi="Arial" w:cs="Arial"/>
          <w:u w:val="single"/>
        </w:rPr>
        <w:t xml:space="preserve">a </w:t>
      </w:r>
    </w:p>
    <w:p w14:paraId="56783EAD" w14:textId="77777777" w:rsidR="004F08DB" w:rsidRPr="00461557" w:rsidRDefault="008C5BF7" w:rsidP="004F08DB">
      <w:pPr>
        <w:widowControl w:val="0"/>
        <w:autoSpaceDE w:val="0"/>
        <w:autoSpaceDN w:val="0"/>
        <w:adjustRightInd w:val="0"/>
        <w:spacing w:after="0" w:line="240" w:lineRule="auto"/>
        <w:rPr>
          <w:rFonts w:ascii="Arial" w:hAnsi="Arial" w:cs="Arial"/>
          <w:u w:val="single"/>
        </w:rPr>
      </w:pPr>
      <w:r w:rsidRPr="00461557">
        <w:rPr>
          <w:rFonts w:ascii="Arial" w:hAnsi="Arial" w:cs="Arial"/>
          <w:u w:val="single"/>
        </w:rPr>
        <w:t xml:space="preserve"> </w:t>
      </w:r>
    </w:p>
    <w:p w14:paraId="5E095E4B" w14:textId="77777777" w:rsidR="004F08DB" w:rsidRPr="00461557" w:rsidRDefault="008C5BF7" w:rsidP="004F08DB">
      <w:pPr>
        <w:widowControl w:val="0"/>
        <w:autoSpaceDE w:val="0"/>
        <w:autoSpaceDN w:val="0"/>
        <w:adjustRightInd w:val="0"/>
        <w:spacing w:after="0" w:line="240" w:lineRule="auto"/>
        <w:jc w:val="both"/>
        <w:rPr>
          <w:rFonts w:ascii="Arial" w:hAnsi="Arial" w:cs="Arial"/>
          <w:u w:val="single"/>
        </w:rPr>
      </w:pPr>
      <w:r w:rsidRPr="00461557">
        <w:rPr>
          <w:rFonts w:ascii="Arial" w:hAnsi="Arial" w:cs="Arial"/>
          <w:u w:val="single"/>
        </w:rPr>
        <w:t xml:space="preserve">f) informace o aktuální roční </w:t>
      </w:r>
      <w:r w:rsidR="006D0556" w:rsidRPr="00461557">
        <w:rPr>
          <w:rFonts w:ascii="Arial" w:hAnsi="Arial" w:cs="Arial"/>
          <w:u w:val="single"/>
        </w:rPr>
        <w:t>projektované</w:t>
      </w:r>
      <w:r w:rsidRPr="00461557">
        <w:rPr>
          <w:rFonts w:ascii="Arial" w:hAnsi="Arial" w:cs="Arial"/>
          <w:u w:val="single"/>
        </w:rPr>
        <w:t xml:space="preserve"> kapacitě zařízení uvedených pod</w:t>
      </w:r>
      <w:r w:rsidRPr="00461557">
        <w:rPr>
          <w:rFonts w:ascii="Arial" w:hAnsi="Arial" w:cs="Arial"/>
          <w:u w:val="single"/>
        </w:rPr>
        <w:t xml:space="preserve"> písmenem b) s ohledem na druh odpadu, který má být přepravován do České republiky. </w:t>
      </w:r>
    </w:p>
    <w:p w14:paraId="28734F38" w14:textId="77777777" w:rsidR="004F08DB" w:rsidRPr="00461557" w:rsidRDefault="004F08DB" w:rsidP="004F08DB">
      <w:pPr>
        <w:widowControl w:val="0"/>
        <w:autoSpaceDE w:val="0"/>
        <w:autoSpaceDN w:val="0"/>
        <w:adjustRightInd w:val="0"/>
        <w:spacing w:after="0" w:line="240" w:lineRule="auto"/>
        <w:jc w:val="both"/>
        <w:rPr>
          <w:rFonts w:ascii="Arial" w:hAnsi="Arial" w:cs="Arial"/>
        </w:rPr>
      </w:pPr>
    </w:p>
    <w:p w14:paraId="6AB2E75D" w14:textId="77777777" w:rsidR="00C86666" w:rsidRPr="00461557" w:rsidRDefault="008C5BF7" w:rsidP="00C86666">
      <w:pPr>
        <w:widowControl w:val="0"/>
        <w:autoSpaceDE w:val="0"/>
        <w:autoSpaceDN w:val="0"/>
        <w:adjustRightInd w:val="0"/>
        <w:spacing w:after="0" w:line="240" w:lineRule="auto"/>
        <w:rPr>
          <w:rFonts w:ascii="Arial" w:hAnsi="Arial" w:cs="Arial"/>
          <w:i/>
        </w:rPr>
      </w:pPr>
      <w:r w:rsidRPr="00461557">
        <w:rPr>
          <w:rFonts w:ascii="Arial" w:hAnsi="Arial" w:cs="Arial"/>
          <w:i/>
        </w:rPr>
        <w:t>CELEX 32006R1013</w:t>
      </w:r>
    </w:p>
    <w:p w14:paraId="6C62DAAF" w14:textId="77777777" w:rsidR="004F08DB" w:rsidRPr="00461557" w:rsidRDefault="004F08DB" w:rsidP="004F08DB">
      <w:pPr>
        <w:widowControl w:val="0"/>
        <w:autoSpaceDE w:val="0"/>
        <w:autoSpaceDN w:val="0"/>
        <w:adjustRightInd w:val="0"/>
        <w:spacing w:after="0" w:line="240" w:lineRule="auto"/>
        <w:jc w:val="both"/>
        <w:rPr>
          <w:rFonts w:ascii="Arial" w:hAnsi="Arial" w:cs="Arial"/>
        </w:rPr>
      </w:pPr>
    </w:p>
    <w:p w14:paraId="276C6E1A" w14:textId="77777777" w:rsidR="004F08DB" w:rsidRPr="00461557" w:rsidRDefault="008C5BF7" w:rsidP="004F08DB">
      <w:pPr>
        <w:widowControl w:val="0"/>
        <w:autoSpaceDE w:val="0"/>
        <w:autoSpaceDN w:val="0"/>
        <w:adjustRightInd w:val="0"/>
        <w:spacing w:after="0" w:line="240" w:lineRule="auto"/>
        <w:jc w:val="center"/>
        <w:rPr>
          <w:rFonts w:ascii="Arial" w:hAnsi="Arial" w:cs="Arial"/>
        </w:rPr>
      </w:pPr>
      <w:r w:rsidRPr="00461557">
        <w:rPr>
          <w:rFonts w:ascii="Arial" w:hAnsi="Arial" w:cs="Arial"/>
        </w:rPr>
        <w:t xml:space="preserve">§ 21 </w:t>
      </w:r>
    </w:p>
    <w:p w14:paraId="05C89F1C" w14:textId="77777777" w:rsidR="004F08DB" w:rsidRPr="00461557" w:rsidRDefault="004F08DB" w:rsidP="004F08DB">
      <w:pPr>
        <w:widowControl w:val="0"/>
        <w:autoSpaceDE w:val="0"/>
        <w:autoSpaceDN w:val="0"/>
        <w:adjustRightInd w:val="0"/>
        <w:spacing w:after="0" w:line="240" w:lineRule="auto"/>
        <w:rPr>
          <w:rFonts w:ascii="Arial" w:hAnsi="Arial" w:cs="Arial"/>
        </w:rPr>
      </w:pPr>
    </w:p>
    <w:p w14:paraId="7C8CA978" w14:textId="77777777" w:rsidR="004F08DB" w:rsidRPr="00461557" w:rsidRDefault="008C5BF7" w:rsidP="004F08DB">
      <w:pPr>
        <w:widowControl w:val="0"/>
        <w:autoSpaceDE w:val="0"/>
        <w:autoSpaceDN w:val="0"/>
        <w:adjustRightInd w:val="0"/>
        <w:spacing w:after="0" w:line="240" w:lineRule="auto"/>
        <w:jc w:val="center"/>
        <w:rPr>
          <w:rFonts w:ascii="Arial" w:hAnsi="Arial" w:cs="Arial"/>
          <w:b/>
          <w:bCs/>
        </w:rPr>
      </w:pPr>
      <w:r w:rsidRPr="00461557">
        <w:rPr>
          <w:rFonts w:ascii="Arial" w:hAnsi="Arial" w:cs="Arial"/>
          <w:b/>
          <w:bCs/>
        </w:rPr>
        <w:t xml:space="preserve">Dovoz odpadů podléhající postupu předchozího písemného oznámení a souhlasu ze třetí země </w:t>
      </w:r>
    </w:p>
    <w:p w14:paraId="3B4E588E" w14:textId="77777777" w:rsidR="004F08DB" w:rsidRPr="00461557" w:rsidRDefault="004F08DB" w:rsidP="004F08DB">
      <w:pPr>
        <w:widowControl w:val="0"/>
        <w:autoSpaceDE w:val="0"/>
        <w:autoSpaceDN w:val="0"/>
        <w:adjustRightInd w:val="0"/>
        <w:spacing w:after="0" w:line="240" w:lineRule="auto"/>
        <w:rPr>
          <w:rFonts w:ascii="Arial" w:hAnsi="Arial" w:cs="Arial"/>
          <w:b/>
          <w:bCs/>
        </w:rPr>
      </w:pPr>
    </w:p>
    <w:p w14:paraId="47A81215" w14:textId="0B957D4E" w:rsidR="004F08DB" w:rsidRPr="00393940" w:rsidRDefault="008C5BF7" w:rsidP="004F08DB">
      <w:pPr>
        <w:widowControl w:val="0"/>
        <w:autoSpaceDE w:val="0"/>
        <w:autoSpaceDN w:val="0"/>
        <w:adjustRightInd w:val="0"/>
        <w:spacing w:after="0" w:line="240" w:lineRule="auto"/>
        <w:jc w:val="both"/>
        <w:rPr>
          <w:rFonts w:ascii="Arial" w:hAnsi="Arial" w:cs="Arial"/>
          <w:u w:val="single"/>
        </w:rPr>
      </w:pPr>
      <w:r w:rsidRPr="00461557">
        <w:rPr>
          <w:rFonts w:ascii="Arial" w:hAnsi="Arial" w:cs="Arial"/>
        </w:rPr>
        <w:tab/>
      </w:r>
      <w:r w:rsidRPr="00393940">
        <w:rPr>
          <w:rFonts w:ascii="Arial" w:hAnsi="Arial" w:cs="Arial"/>
          <w:u w:val="single"/>
        </w:rPr>
        <w:t xml:space="preserve">Při přepravě odpadů do České republiky ze třetí </w:t>
      </w:r>
      <w:r w:rsidRPr="00393940">
        <w:rPr>
          <w:rFonts w:ascii="Arial" w:hAnsi="Arial" w:cs="Arial"/>
          <w:u w:val="single"/>
        </w:rPr>
        <w:t>země se z části 3 přílohy II přímo použitelného předpisu</w:t>
      </w:r>
      <w:r w:rsidR="005761FC" w:rsidRPr="00393940">
        <w:rPr>
          <w:rFonts w:ascii="Arial" w:hAnsi="Arial" w:cs="Arial"/>
          <w:u w:val="single"/>
        </w:rPr>
        <w:t xml:space="preserve"> Evropské unie</w:t>
      </w:r>
      <w:r w:rsidR="005761FC" w:rsidRPr="00393940">
        <w:rPr>
          <w:rFonts w:ascii="Arial" w:hAnsi="Arial" w:cs="Arial"/>
          <w:u w:val="single"/>
          <w:vertAlign w:val="superscript"/>
        </w:rPr>
        <w:t xml:space="preserve"> </w:t>
      </w:r>
      <w:r w:rsidR="006B7A35" w:rsidRPr="00393940">
        <w:rPr>
          <w:rFonts w:ascii="Arial" w:hAnsi="Arial" w:cs="Arial"/>
          <w:u w:val="single"/>
        </w:rPr>
        <w:t>o přepravě odpadů</w:t>
      </w:r>
      <w:r w:rsidR="006B7A35" w:rsidRPr="00393940">
        <w:rPr>
          <w:rFonts w:ascii="Arial" w:hAnsi="Arial" w:cs="Arial"/>
          <w:u w:val="single"/>
          <w:vertAlign w:val="superscript"/>
        </w:rPr>
        <w:t xml:space="preserve">11) </w:t>
      </w:r>
      <w:r w:rsidRPr="00393940">
        <w:rPr>
          <w:rFonts w:ascii="Arial" w:hAnsi="Arial" w:cs="Arial"/>
          <w:u w:val="single"/>
        </w:rPr>
        <w:t>vyžaduje dokumentace a informace podle § 20 a dále údaje a dokumenty potřebné k výpočtu finanční záruky podle čl. 6 odst. 1 a odst. 4 přímo použitelného předpisu</w:t>
      </w:r>
      <w:r w:rsidR="005761FC" w:rsidRPr="00393940">
        <w:rPr>
          <w:rFonts w:ascii="Arial" w:hAnsi="Arial" w:cs="Arial"/>
          <w:u w:val="single"/>
        </w:rPr>
        <w:t xml:space="preserve"> Evropské unie</w:t>
      </w:r>
      <w:r w:rsidR="006B7A35" w:rsidRPr="00393940">
        <w:rPr>
          <w:rFonts w:ascii="Arial" w:hAnsi="Arial" w:cs="Arial"/>
          <w:u w:val="single"/>
        </w:rPr>
        <w:t xml:space="preserve"> o přepravě odpadů</w:t>
      </w:r>
      <w:r w:rsidR="006B7A35" w:rsidRPr="00393940">
        <w:rPr>
          <w:rFonts w:ascii="Arial" w:hAnsi="Arial" w:cs="Arial"/>
          <w:u w:val="single"/>
          <w:vertAlign w:val="superscript"/>
        </w:rPr>
        <w:t>11)</w:t>
      </w:r>
      <w:r w:rsidR="006B7A35" w:rsidRPr="00393940">
        <w:rPr>
          <w:rFonts w:ascii="Arial" w:hAnsi="Arial" w:cs="Arial"/>
          <w:u w:val="single"/>
        </w:rPr>
        <w:t>.</w:t>
      </w:r>
      <w:r w:rsidRPr="00393940">
        <w:rPr>
          <w:rFonts w:ascii="Arial" w:hAnsi="Arial" w:cs="Arial"/>
          <w:u w:val="single"/>
        </w:rPr>
        <w:t xml:space="preserve"> </w:t>
      </w:r>
    </w:p>
    <w:p w14:paraId="15CA88F2" w14:textId="77777777" w:rsidR="00C86666" w:rsidRPr="00461557" w:rsidRDefault="00C86666" w:rsidP="004F08DB">
      <w:pPr>
        <w:widowControl w:val="0"/>
        <w:autoSpaceDE w:val="0"/>
        <w:autoSpaceDN w:val="0"/>
        <w:adjustRightInd w:val="0"/>
        <w:spacing w:after="0" w:line="240" w:lineRule="auto"/>
        <w:jc w:val="both"/>
        <w:rPr>
          <w:rFonts w:ascii="Arial" w:hAnsi="Arial" w:cs="Arial"/>
          <w:u w:val="single"/>
        </w:rPr>
      </w:pPr>
    </w:p>
    <w:p w14:paraId="15F4732C" w14:textId="77777777" w:rsidR="00C86666" w:rsidRPr="00461557" w:rsidRDefault="008C5BF7" w:rsidP="00C86666">
      <w:pPr>
        <w:widowControl w:val="0"/>
        <w:autoSpaceDE w:val="0"/>
        <w:autoSpaceDN w:val="0"/>
        <w:adjustRightInd w:val="0"/>
        <w:spacing w:after="0" w:line="240" w:lineRule="auto"/>
        <w:rPr>
          <w:rFonts w:ascii="Arial" w:hAnsi="Arial" w:cs="Arial"/>
          <w:i/>
        </w:rPr>
      </w:pPr>
      <w:r w:rsidRPr="00461557">
        <w:rPr>
          <w:rFonts w:ascii="Arial" w:hAnsi="Arial" w:cs="Arial"/>
          <w:i/>
        </w:rPr>
        <w:t>CELEX 32006R1013</w:t>
      </w:r>
    </w:p>
    <w:p w14:paraId="5DF32EDB" w14:textId="77777777" w:rsidR="00C86666" w:rsidRPr="00461557" w:rsidRDefault="00C86666" w:rsidP="004F08DB">
      <w:pPr>
        <w:widowControl w:val="0"/>
        <w:autoSpaceDE w:val="0"/>
        <w:autoSpaceDN w:val="0"/>
        <w:adjustRightInd w:val="0"/>
        <w:spacing w:after="0" w:line="240" w:lineRule="auto"/>
        <w:jc w:val="both"/>
        <w:rPr>
          <w:rFonts w:ascii="Arial" w:hAnsi="Arial" w:cs="Arial"/>
          <w:u w:val="single"/>
        </w:rPr>
      </w:pPr>
    </w:p>
    <w:p w14:paraId="55597986" w14:textId="77777777" w:rsidR="004F08DB" w:rsidRPr="00461557" w:rsidRDefault="008C5BF7" w:rsidP="004F08DB">
      <w:pPr>
        <w:widowControl w:val="0"/>
        <w:autoSpaceDE w:val="0"/>
        <w:autoSpaceDN w:val="0"/>
        <w:adjustRightInd w:val="0"/>
        <w:spacing w:after="0" w:line="240" w:lineRule="auto"/>
        <w:rPr>
          <w:rFonts w:ascii="Arial" w:hAnsi="Arial" w:cs="Arial"/>
        </w:rPr>
      </w:pPr>
      <w:r w:rsidRPr="00461557">
        <w:rPr>
          <w:rFonts w:ascii="Arial" w:hAnsi="Arial" w:cs="Arial"/>
        </w:rPr>
        <w:t xml:space="preserve"> </w:t>
      </w:r>
    </w:p>
    <w:p w14:paraId="6497EE15" w14:textId="77777777" w:rsidR="004F08DB" w:rsidRPr="00461557" w:rsidRDefault="008C5BF7" w:rsidP="004F08DB">
      <w:pPr>
        <w:widowControl w:val="0"/>
        <w:autoSpaceDE w:val="0"/>
        <w:autoSpaceDN w:val="0"/>
        <w:adjustRightInd w:val="0"/>
        <w:spacing w:after="0" w:line="240" w:lineRule="auto"/>
        <w:jc w:val="center"/>
        <w:rPr>
          <w:rFonts w:ascii="Arial" w:hAnsi="Arial" w:cs="Arial"/>
        </w:rPr>
      </w:pPr>
      <w:r w:rsidRPr="00461557">
        <w:rPr>
          <w:rFonts w:ascii="Arial" w:hAnsi="Arial" w:cs="Arial"/>
        </w:rPr>
        <w:t>§ 22</w:t>
      </w:r>
    </w:p>
    <w:p w14:paraId="339584C1" w14:textId="77777777" w:rsidR="004F08DB" w:rsidRPr="00461557" w:rsidRDefault="004F08DB" w:rsidP="004F08DB">
      <w:pPr>
        <w:widowControl w:val="0"/>
        <w:autoSpaceDE w:val="0"/>
        <w:autoSpaceDN w:val="0"/>
        <w:adjustRightInd w:val="0"/>
        <w:spacing w:after="0" w:line="240" w:lineRule="auto"/>
        <w:rPr>
          <w:rFonts w:ascii="Arial" w:hAnsi="Arial" w:cs="Arial"/>
        </w:rPr>
      </w:pPr>
    </w:p>
    <w:p w14:paraId="0A12B3E3" w14:textId="77777777" w:rsidR="004F08DB" w:rsidRPr="00461557" w:rsidRDefault="008C5BF7" w:rsidP="004F08DB">
      <w:pPr>
        <w:widowControl w:val="0"/>
        <w:autoSpaceDE w:val="0"/>
        <w:autoSpaceDN w:val="0"/>
        <w:adjustRightInd w:val="0"/>
        <w:spacing w:after="0" w:line="240" w:lineRule="auto"/>
        <w:jc w:val="center"/>
        <w:rPr>
          <w:rFonts w:ascii="Arial" w:hAnsi="Arial" w:cs="Arial"/>
          <w:b/>
          <w:bCs/>
        </w:rPr>
      </w:pPr>
      <w:r w:rsidRPr="00461557">
        <w:rPr>
          <w:rFonts w:ascii="Arial" w:hAnsi="Arial" w:cs="Arial"/>
          <w:b/>
          <w:bCs/>
        </w:rPr>
        <w:t xml:space="preserve">Tranzitní přeprava odpadů podléhající postupu předchozího písemného oznámení a souhlasu přes území České republiky </w:t>
      </w:r>
    </w:p>
    <w:p w14:paraId="0A8BC1CB" w14:textId="77777777" w:rsidR="004F08DB" w:rsidRPr="00461557" w:rsidRDefault="004F08DB" w:rsidP="004F08DB">
      <w:pPr>
        <w:widowControl w:val="0"/>
        <w:autoSpaceDE w:val="0"/>
        <w:autoSpaceDN w:val="0"/>
        <w:adjustRightInd w:val="0"/>
        <w:spacing w:after="0" w:line="240" w:lineRule="auto"/>
        <w:rPr>
          <w:rFonts w:ascii="Arial" w:hAnsi="Arial" w:cs="Arial"/>
          <w:b/>
          <w:bCs/>
        </w:rPr>
      </w:pPr>
    </w:p>
    <w:p w14:paraId="2E96304F" w14:textId="2D3999D0" w:rsidR="004F08DB" w:rsidRPr="00393940" w:rsidRDefault="008C5BF7" w:rsidP="004F08DB">
      <w:pPr>
        <w:widowControl w:val="0"/>
        <w:autoSpaceDE w:val="0"/>
        <w:autoSpaceDN w:val="0"/>
        <w:adjustRightInd w:val="0"/>
        <w:spacing w:after="0" w:line="240" w:lineRule="auto"/>
        <w:jc w:val="both"/>
        <w:rPr>
          <w:rFonts w:ascii="Arial" w:hAnsi="Arial" w:cs="Arial"/>
          <w:u w:val="single"/>
        </w:rPr>
      </w:pPr>
      <w:r w:rsidRPr="00461557">
        <w:rPr>
          <w:rFonts w:ascii="Arial" w:hAnsi="Arial" w:cs="Arial"/>
        </w:rPr>
        <w:tab/>
      </w:r>
      <w:r w:rsidRPr="00393940">
        <w:rPr>
          <w:rFonts w:ascii="Arial" w:hAnsi="Arial" w:cs="Arial"/>
          <w:u w:val="single"/>
        </w:rPr>
        <w:t xml:space="preserve">Při tranzitní přepravě odpadů přes území České republiky se vyžaduje </w:t>
      </w:r>
      <w:r w:rsidRPr="00393940">
        <w:rPr>
          <w:rFonts w:ascii="Arial" w:hAnsi="Arial" w:cs="Arial"/>
          <w:u w:val="single"/>
        </w:rPr>
        <w:t>dokumentace podle bodu 6, 7</w:t>
      </w:r>
      <w:r w:rsidR="00EB32E6" w:rsidRPr="00393940">
        <w:rPr>
          <w:rFonts w:ascii="Arial" w:hAnsi="Arial" w:cs="Arial"/>
          <w:u w:val="single"/>
        </w:rPr>
        <w:t xml:space="preserve"> až</w:t>
      </w:r>
      <w:r w:rsidRPr="00393940">
        <w:rPr>
          <w:rFonts w:ascii="Arial" w:hAnsi="Arial" w:cs="Arial"/>
          <w:u w:val="single"/>
        </w:rPr>
        <w:t xml:space="preserve"> 12 části 3 přílohy II přímo použitelného předpisu</w:t>
      </w:r>
      <w:r w:rsidR="005761FC" w:rsidRPr="00EE5542">
        <w:rPr>
          <w:rFonts w:ascii="Arial" w:hAnsi="Arial" w:cs="Arial"/>
          <w:u w:val="single"/>
        </w:rPr>
        <w:t xml:space="preserve"> Evropské unie</w:t>
      </w:r>
      <w:r w:rsidR="006B7A35" w:rsidRPr="00393940">
        <w:rPr>
          <w:rFonts w:ascii="Arial" w:hAnsi="Arial" w:cs="Arial"/>
          <w:u w:val="single"/>
          <w:vertAlign w:val="superscript"/>
        </w:rPr>
        <w:t xml:space="preserve"> </w:t>
      </w:r>
      <w:r w:rsidR="006B7A35" w:rsidRPr="00EE5542">
        <w:rPr>
          <w:rFonts w:ascii="Arial" w:hAnsi="Arial" w:cs="Arial"/>
          <w:u w:val="single"/>
        </w:rPr>
        <w:t>o přepravě odpadů</w:t>
      </w:r>
      <w:r w:rsidR="006B7A35" w:rsidRPr="00EE5542">
        <w:rPr>
          <w:rFonts w:ascii="Arial" w:hAnsi="Arial" w:cs="Arial"/>
          <w:u w:val="single"/>
          <w:vertAlign w:val="superscript"/>
        </w:rPr>
        <w:t>11</w:t>
      </w:r>
      <w:r w:rsidR="006B7A35" w:rsidRPr="00393940">
        <w:rPr>
          <w:rFonts w:ascii="Arial" w:hAnsi="Arial" w:cs="Arial"/>
          <w:u w:val="single"/>
          <w:vertAlign w:val="superscript"/>
        </w:rPr>
        <w:t>)</w:t>
      </w:r>
      <w:r w:rsidRPr="00393940">
        <w:rPr>
          <w:rFonts w:ascii="Arial" w:hAnsi="Arial" w:cs="Arial"/>
          <w:u w:val="single"/>
        </w:rPr>
        <w:t xml:space="preserve">. </w:t>
      </w:r>
    </w:p>
    <w:p w14:paraId="52C81CF1" w14:textId="77777777" w:rsidR="004F08DB" w:rsidRPr="00461557" w:rsidRDefault="004F08DB" w:rsidP="004F08DB">
      <w:pPr>
        <w:widowControl w:val="0"/>
        <w:autoSpaceDE w:val="0"/>
        <w:autoSpaceDN w:val="0"/>
        <w:adjustRightInd w:val="0"/>
        <w:spacing w:after="0" w:line="240" w:lineRule="auto"/>
        <w:jc w:val="both"/>
        <w:rPr>
          <w:rFonts w:ascii="Arial" w:hAnsi="Arial" w:cs="Arial"/>
        </w:rPr>
      </w:pPr>
    </w:p>
    <w:p w14:paraId="620B2603" w14:textId="77777777" w:rsidR="00C86666" w:rsidRPr="00461557" w:rsidRDefault="008C5BF7" w:rsidP="00C86666">
      <w:pPr>
        <w:widowControl w:val="0"/>
        <w:autoSpaceDE w:val="0"/>
        <w:autoSpaceDN w:val="0"/>
        <w:adjustRightInd w:val="0"/>
        <w:spacing w:after="0" w:line="240" w:lineRule="auto"/>
        <w:rPr>
          <w:rFonts w:ascii="Arial" w:hAnsi="Arial" w:cs="Arial"/>
          <w:i/>
        </w:rPr>
      </w:pPr>
      <w:r w:rsidRPr="00461557">
        <w:rPr>
          <w:rFonts w:ascii="Arial" w:hAnsi="Arial" w:cs="Arial"/>
          <w:i/>
        </w:rPr>
        <w:t>CELEX 32006R1013</w:t>
      </w:r>
    </w:p>
    <w:p w14:paraId="60BE2079" w14:textId="77777777" w:rsidR="00C86666" w:rsidRPr="00461557" w:rsidRDefault="00C86666" w:rsidP="004F08DB">
      <w:pPr>
        <w:widowControl w:val="0"/>
        <w:autoSpaceDE w:val="0"/>
        <w:autoSpaceDN w:val="0"/>
        <w:adjustRightInd w:val="0"/>
        <w:spacing w:after="0" w:line="240" w:lineRule="auto"/>
        <w:jc w:val="both"/>
        <w:rPr>
          <w:rFonts w:ascii="Arial" w:hAnsi="Arial" w:cs="Arial"/>
        </w:rPr>
      </w:pPr>
    </w:p>
    <w:p w14:paraId="78F0A48F" w14:textId="77777777" w:rsidR="004F08DB" w:rsidRPr="00461557" w:rsidRDefault="004F08DB" w:rsidP="004F08DB">
      <w:pPr>
        <w:widowControl w:val="0"/>
        <w:autoSpaceDE w:val="0"/>
        <w:autoSpaceDN w:val="0"/>
        <w:adjustRightInd w:val="0"/>
        <w:spacing w:after="0" w:line="240" w:lineRule="auto"/>
        <w:jc w:val="both"/>
        <w:rPr>
          <w:rFonts w:ascii="Arial" w:hAnsi="Arial" w:cs="Arial"/>
        </w:rPr>
      </w:pPr>
    </w:p>
    <w:p w14:paraId="42E603A6" w14:textId="77777777" w:rsidR="004F08DB" w:rsidRPr="00461557" w:rsidRDefault="008C5BF7" w:rsidP="004F08DB">
      <w:pPr>
        <w:widowControl w:val="0"/>
        <w:autoSpaceDE w:val="0"/>
        <w:autoSpaceDN w:val="0"/>
        <w:adjustRightInd w:val="0"/>
        <w:spacing w:after="0" w:line="240" w:lineRule="auto"/>
        <w:jc w:val="center"/>
        <w:rPr>
          <w:rFonts w:ascii="Arial" w:hAnsi="Arial" w:cs="Arial"/>
        </w:rPr>
      </w:pPr>
      <w:r w:rsidRPr="00461557">
        <w:rPr>
          <w:rFonts w:ascii="Arial" w:hAnsi="Arial" w:cs="Arial"/>
        </w:rPr>
        <w:t>§ 23</w:t>
      </w:r>
    </w:p>
    <w:p w14:paraId="0D26E155" w14:textId="77777777" w:rsidR="004F08DB" w:rsidRPr="00461557" w:rsidRDefault="004F08DB" w:rsidP="004F08DB">
      <w:pPr>
        <w:widowControl w:val="0"/>
        <w:autoSpaceDE w:val="0"/>
        <w:autoSpaceDN w:val="0"/>
        <w:adjustRightInd w:val="0"/>
        <w:spacing w:after="0" w:line="240" w:lineRule="auto"/>
        <w:rPr>
          <w:rFonts w:ascii="Arial" w:hAnsi="Arial" w:cs="Arial"/>
        </w:rPr>
      </w:pPr>
    </w:p>
    <w:p w14:paraId="279F2E2E" w14:textId="77777777" w:rsidR="004F08DB" w:rsidRPr="00461557" w:rsidRDefault="008C5BF7" w:rsidP="004F08DB">
      <w:pPr>
        <w:widowControl w:val="0"/>
        <w:autoSpaceDE w:val="0"/>
        <w:autoSpaceDN w:val="0"/>
        <w:adjustRightInd w:val="0"/>
        <w:spacing w:after="0" w:line="240" w:lineRule="auto"/>
        <w:jc w:val="center"/>
        <w:rPr>
          <w:rFonts w:ascii="Arial" w:hAnsi="Arial" w:cs="Arial"/>
          <w:b/>
          <w:bCs/>
        </w:rPr>
      </w:pPr>
      <w:r w:rsidRPr="00461557">
        <w:rPr>
          <w:rFonts w:ascii="Arial" w:hAnsi="Arial" w:cs="Arial"/>
          <w:b/>
          <w:bCs/>
        </w:rPr>
        <w:t xml:space="preserve">Společná ustanovení </w:t>
      </w:r>
    </w:p>
    <w:p w14:paraId="20BB6C4F" w14:textId="77777777" w:rsidR="004F08DB" w:rsidRPr="00393940" w:rsidRDefault="004F08DB" w:rsidP="004F08DB">
      <w:pPr>
        <w:widowControl w:val="0"/>
        <w:autoSpaceDE w:val="0"/>
        <w:autoSpaceDN w:val="0"/>
        <w:adjustRightInd w:val="0"/>
        <w:spacing w:after="0" w:line="240" w:lineRule="auto"/>
        <w:rPr>
          <w:rFonts w:ascii="Arial" w:hAnsi="Arial" w:cs="Arial"/>
          <w:b/>
          <w:bCs/>
          <w:u w:val="single"/>
        </w:rPr>
      </w:pPr>
    </w:p>
    <w:p w14:paraId="5136E51F" w14:textId="6E8F386F" w:rsidR="004F08DB" w:rsidRPr="00393940" w:rsidRDefault="008C5BF7" w:rsidP="004F08DB">
      <w:pPr>
        <w:widowControl w:val="0"/>
        <w:autoSpaceDE w:val="0"/>
        <w:autoSpaceDN w:val="0"/>
        <w:adjustRightInd w:val="0"/>
        <w:spacing w:after="0" w:line="240" w:lineRule="auto"/>
        <w:jc w:val="both"/>
        <w:rPr>
          <w:rFonts w:ascii="Arial" w:hAnsi="Arial" w:cs="Arial"/>
          <w:u w:val="single"/>
        </w:rPr>
      </w:pPr>
      <w:r w:rsidRPr="00810B0D">
        <w:rPr>
          <w:rFonts w:ascii="Arial" w:hAnsi="Arial" w:cs="Arial"/>
        </w:rPr>
        <w:tab/>
      </w:r>
      <w:r w:rsidRPr="00393940">
        <w:rPr>
          <w:rFonts w:ascii="Arial" w:hAnsi="Arial" w:cs="Arial"/>
          <w:u w:val="single"/>
        </w:rPr>
        <w:t>Z dokumentace a informací vyžadovaných</w:t>
      </w:r>
      <w:r w:rsidR="007D1CC9" w:rsidRPr="00393940">
        <w:rPr>
          <w:rFonts w:ascii="Arial" w:hAnsi="Arial" w:cs="Arial"/>
          <w:u w:val="single"/>
        </w:rPr>
        <w:t xml:space="preserve"> při přepravách odpadů podle § </w:t>
      </w:r>
      <w:r w:rsidRPr="00393940">
        <w:rPr>
          <w:rFonts w:ascii="Arial" w:hAnsi="Arial" w:cs="Arial"/>
          <w:u w:val="single"/>
        </w:rPr>
        <w:t xml:space="preserve">17 až 22 se nevyžaduje </w:t>
      </w:r>
    </w:p>
    <w:p w14:paraId="4200A89C" w14:textId="77777777" w:rsidR="004F08DB" w:rsidRPr="00393940" w:rsidRDefault="008C5BF7" w:rsidP="004F08DB">
      <w:pPr>
        <w:widowControl w:val="0"/>
        <w:autoSpaceDE w:val="0"/>
        <w:autoSpaceDN w:val="0"/>
        <w:adjustRightInd w:val="0"/>
        <w:spacing w:after="0" w:line="240" w:lineRule="auto"/>
        <w:rPr>
          <w:rFonts w:ascii="Arial" w:hAnsi="Arial" w:cs="Arial"/>
          <w:u w:val="single"/>
        </w:rPr>
      </w:pPr>
      <w:r w:rsidRPr="00393940">
        <w:rPr>
          <w:rFonts w:ascii="Arial" w:hAnsi="Arial" w:cs="Arial"/>
          <w:u w:val="single"/>
        </w:rPr>
        <w:t xml:space="preserve"> </w:t>
      </w:r>
    </w:p>
    <w:p w14:paraId="2E51340D" w14:textId="2F03B7A0" w:rsidR="004F08DB" w:rsidRPr="00393940" w:rsidRDefault="008C5BF7" w:rsidP="004F08DB">
      <w:pPr>
        <w:widowControl w:val="0"/>
        <w:autoSpaceDE w:val="0"/>
        <w:autoSpaceDN w:val="0"/>
        <w:adjustRightInd w:val="0"/>
        <w:spacing w:after="0" w:line="240" w:lineRule="auto"/>
        <w:jc w:val="both"/>
        <w:rPr>
          <w:rFonts w:ascii="Arial" w:hAnsi="Arial" w:cs="Arial"/>
          <w:u w:val="single"/>
        </w:rPr>
      </w:pPr>
      <w:r w:rsidRPr="00393940">
        <w:rPr>
          <w:rFonts w:ascii="Arial" w:hAnsi="Arial" w:cs="Arial"/>
          <w:u w:val="single"/>
        </w:rPr>
        <w:t>a) chemická analýza podle bodu 7 části 3 přílohy II přímo použitelného předpisu</w:t>
      </w:r>
      <w:r w:rsidR="003E3EB4" w:rsidRPr="00393940">
        <w:rPr>
          <w:rFonts w:ascii="Arial" w:hAnsi="Arial" w:cs="Arial"/>
          <w:u w:val="single"/>
        </w:rPr>
        <w:t xml:space="preserve"> Evropské unie</w:t>
      </w:r>
      <w:r w:rsidR="003E3EB4" w:rsidRPr="00393940">
        <w:rPr>
          <w:rFonts w:ascii="Arial" w:hAnsi="Arial" w:cs="Arial"/>
          <w:u w:val="single"/>
          <w:vertAlign w:val="superscript"/>
        </w:rPr>
        <w:t xml:space="preserve"> </w:t>
      </w:r>
      <w:r w:rsidR="006B7A35" w:rsidRPr="00393940">
        <w:rPr>
          <w:rFonts w:ascii="Arial" w:hAnsi="Arial" w:cs="Arial"/>
          <w:u w:val="single"/>
        </w:rPr>
        <w:t>o přepravě odpadů</w:t>
      </w:r>
      <w:r w:rsidR="006B7A35" w:rsidRPr="00393940">
        <w:rPr>
          <w:rFonts w:ascii="Arial" w:hAnsi="Arial" w:cs="Arial"/>
          <w:u w:val="single"/>
          <w:vertAlign w:val="superscript"/>
        </w:rPr>
        <w:t>11)</w:t>
      </w:r>
      <w:r w:rsidRPr="00393940">
        <w:rPr>
          <w:rFonts w:ascii="Arial" w:hAnsi="Arial" w:cs="Arial"/>
          <w:u w:val="single"/>
        </w:rPr>
        <w:t>, vyplývá-li složení odpadů z informací a dokumentace podle bodu 16 části 1 nebo bodu</w:t>
      </w:r>
      <w:r w:rsidRPr="00393940">
        <w:rPr>
          <w:rFonts w:ascii="Arial" w:hAnsi="Arial" w:cs="Arial"/>
          <w:u w:val="single"/>
        </w:rPr>
        <w:t xml:space="preserve"> 8 části 3 přílohy II přímo použitelného předpisu</w:t>
      </w:r>
      <w:r w:rsidR="003E3EB4" w:rsidRPr="00393940">
        <w:rPr>
          <w:rFonts w:ascii="Arial" w:hAnsi="Arial" w:cs="Arial"/>
          <w:u w:val="single"/>
        </w:rPr>
        <w:t xml:space="preserve"> Evropské unie</w:t>
      </w:r>
      <w:r w:rsidR="006B7A35" w:rsidRPr="00393940">
        <w:rPr>
          <w:rFonts w:ascii="Arial" w:hAnsi="Arial" w:cs="Arial"/>
          <w:u w:val="single"/>
        </w:rPr>
        <w:t xml:space="preserve"> o přepravě odpadů</w:t>
      </w:r>
      <w:r w:rsidR="006B7A35" w:rsidRPr="00393940">
        <w:rPr>
          <w:rFonts w:ascii="Arial" w:hAnsi="Arial" w:cs="Arial"/>
          <w:u w:val="single"/>
          <w:vertAlign w:val="superscript"/>
        </w:rPr>
        <w:t>11)</w:t>
      </w:r>
      <w:r w:rsidRPr="00393940">
        <w:rPr>
          <w:rFonts w:ascii="Arial" w:hAnsi="Arial" w:cs="Arial"/>
          <w:u w:val="single"/>
        </w:rPr>
        <w:t xml:space="preserve">, </w:t>
      </w:r>
    </w:p>
    <w:p w14:paraId="7C46A638" w14:textId="77777777" w:rsidR="004F08DB" w:rsidRPr="00393940" w:rsidRDefault="008C5BF7" w:rsidP="004F08DB">
      <w:pPr>
        <w:widowControl w:val="0"/>
        <w:autoSpaceDE w:val="0"/>
        <w:autoSpaceDN w:val="0"/>
        <w:adjustRightInd w:val="0"/>
        <w:spacing w:after="0" w:line="240" w:lineRule="auto"/>
        <w:rPr>
          <w:rFonts w:ascii="Arial" w:hAnsi="Arial" w:cs="Arial"/>
          <w:u w:val="single"/>
        </w:rPr>
      </w:pPr>
      <w:r w:rsidRPr="00393940">
        <w:rPr>
          <w:rFonts w:ascii="Arial" w:hAnsi="Arial" w:cs="Arial"/>
          <w:u w:val="single"/>
        </w:rPr>
        <w:t xml:space="preserve"> </w:t>
      </w:r>
    </w:p>
    <w:p w14:paraId="3D63A7D5" w14:textId="5A742204" w:rsidR="004F08DB" w:rsidRPr="00393940" w:rsidRDefault="008C5BF7" w:rsidP="004F08DB">
      <w:pPr>
        <w:widowControl w:val="0"/>
        <w:autoSpaceDE w:val="0"/>
        <w:autoSpaceDN w:val="0"/>
        <w:adjustRightInd w:val="0"/>
        <w:spacing w:after="0" w:line="240" w:lineRule="auto"/>
        <w:jc w:val="both"/>
        <w:rPr>
          <w:rFonts w:ascii="Arial" w:hAnsi="Arial" w:cs="Arial"/>
          <w:u w:val="single"/>
        </w:rPr>
      </w:pPr>
      <w:r w:rsidRPr="00393940">
        <w:rPr>
          <w:rFonts w:ascii="Arial" w:hAnsi="Arial" w:cs="Arial"/>
          <w:u w:val="single"/>
        </w:rPr>
        <w:t>b) popis procesu vzniku odpadů podle bodu 8 části 3 přílohy II přímo použitelného předpisu</w:t>
      </w:r>
      <w:r w:rsidR="003E3EB4" w:rsidRPr="00393940">
        <w:rPr>
          <w:rFonts w:ascii="Arial" w:hAnsi="Arial" w:cs="Arial"/>
          <w:u w:val="single"/>
        </w:rPr>
        <w:t xml:space="preserve"> Evropské unie</w:t>
      </w:r>
      <w:r w:rsidR="003E3EB4" w:rsidRPr="00393940">
        <w:rPr>
          <w:rFonts w:ascii="Arial" w:hAnsi="Arial" w:cs="Arial"/>
          <w:u w:val="single"/>
          <w:vertAlign w:val="superscript"/>
        </w:rPr>
        <w:t xml:space="preserve"> </w:t>
      </w:r>
      <w:r w:rsidR="006B7A35" w:rsidRPr="00393940">
        <w:rPr>
          <w:rFonts w:ascii="Arial" w:hAnsi="Arial" w:cs="Arial"/>
          <w:u w:val="single"/>
        </w:rPr>
        <w:t>o přepravě odpadů</w:t>
      </w:r>
      <w:r w:rsidR="006B7A35" w:rsidRPr="00393940">
        <w:rPr>
          <w:rFonts w:ascii="Arial" w:hAnsi="Arial" w:cs="Arial"/>
          <w:u w:val="single"/>
          <w:vertAlign w:val="superscript"/>
        </w:rPr>
        <w:t>11)</w:t>
      </w:r>
      <w:r w:rsidRPr="00393940">
        <w:rPr>
          <w:rFonts w:ascii="Arial" w:hAnsi="Arial" w:cs="Arial"/>
          <w:u w:val="single"/>
        </w:rPr>
        <w:t>, vyplývá-li z informací a dokumentace pod</w:t>
      </w:r>
      <w:r w:rsidRPr="00393940">
        <w:rPr>
          <w:rFonts w:ascii="Arial" w:hAnsi="Arial" w:cs="Arial"/>
          <w:u w:val="single"/>
        </w:rPr>
        <w:t>le bodu 16 části 1 přílohy II přímo použitelného předpisu</w:t>
      </w:r>
      <w:r w:rsidR="003E3EB4" w:rsidRPr="00393940">
        <w:rPr>
          <w:rFonts w:ascii="Arial" w:hAnsi="Arial" w:cs="Arial"/>
          <w:u w:val="single"/>
        </w:rPr>
        <w:t xml:space="preserve"> Evropské unie</w:t>
      </w:r>
      <w:r w:rsidR="003E3EB4" w:rsidRPr="00393940">
        <w:rPr>
          <w:rFonts w:ascii="Arial" w:hAnsi="Arial" w:cs="Arial"/>
          <w:u w:val="single"/>
          <w:vertAlign w:val="superscript"/>
        </w:rPr>
        <w:t xml:space="preserve"> </w:t>
      </w:r>
      <w:r w:rsidR="006B7A35" w:rsidRPr="00393940">
        <w:rPr>
          <w:rFonts w:ascii="Arial" w:hAnsi="Arial" w:cs="Arial"/>
          <w:u w:val="single"/>
        </w:rPr>
        <w:t>o přepravě odpadů</w:t>
      </w:r>
      <w:r w:rsidR="006B7A35" w:rsidRPr="00393940">
        <w:rPr>
          <w:rFonts w:ascii="Arial" w:hAnsi="Arial" w:cs="Arial"/>
          <w:u w:val="single"/>
          <w:vertAlign w:val="superscript"/>
        </w:rPr>
        <w:t>11)</w:t>
      </w:r>
      <w:r w:rsidRPr="00393940">
        <w:rPr>
          <w:rFonts w:ascii="Arial" w:hAnsi="Arial" w:cs="Arial"/>
          <w:u w:val="single"/>
        </w:rPr>
        <w:t>,</w:t>
      </w:r>
    </w:p>
    <w:p w14:paraId="332A6907" w14:textId="77777777" w:rsidR="004F08DB" w:rsidRPr="00393940" w:rsidRDefault="004F08DB" w:rsidP="004F08DB">
      <w:pPr>
        <w:widowControl w:val="0"/>
        <w:autoSpaceDE w:val="0"/>
        <w:autoSpaceDN w:val="0"/>
        <w:adjustRightInd w:val="0"/>
        <w:spacing w:after="0" w:line="240" w:lineRule="auto"/>
        <w:jc w:val="both"/>
        <w:rPr>
          <w:rFonts w:ascii="Arial" w:hAnsi="Arial" w:cs="Arial"/>
          <w:u w:val="single"/>
        </w:rPr>
      </w:pPr>
    </w:p>
    <w:p w14:paraId="7D0BF26D" w14:textId="0774EAA5" w:rsidR="004F08DB" w:rsidRPr="00393940" w:rsidRDefault="008C5BF7" w:rsidP="004F08DB">
      <w:pPr>
        <w:widowControl w:val="0"/>
        <w:autoSpaceDE w:val="0"/>
        <w:autoSpaceDN w:val="0"/>
        <w:adjustRightInd w:val="0"/>
        <w:spacing w:after="0" w:line="240" w:lineRule="auto"/>
        <w:jc w:val="both"/>
        <w:rPr>
          <w:rFonts w:ascii="Arial" w:hAnsi="Arial" w:cs="Arial"/>
          <w:u w:val="single"/>
        </w:rPr>
      </w:pPr>
      <w:r w:rsidRPr="00393940">
        <w:rPr>
          <w:rFonts w:ascii="Arial" w:hAnsi="Arial" w:cs="Arial"/>
          <w:u w:val="single"/>
        </w:rPr>
        <w:lastRenderedPageBreak/>
        <w:t>c) informace podle bodu 10 a 11 části 3 přílohy II přímo použitelného předpisu</w:t>
      </w:r>
      <w:r w:rsidRPr="00393940">
        <w:rPr>
          <w:rFonts w:ascii="Arial" w:hAnsi="Arial" w:cs="Arial"/>
          <w:u w:val="single"/>
          <w:vertAlign w:val="superscript"/>
        </w:rPr>
        <w:t>1</w:t>
      </w:r>
      <w:r w:rsidR="000A370F" w:rsidRPr="00393940">
        <w:rPr>
          <w:rFonts w:ascii="Arial" w:hAnsi="Arial" w:cs="Arial"/>
          <w:u w:val="single"/>
          <w:vertAlign w:val="superscript"/>
        </w:rPr>
        <w:t>2</w:t>
      </w:r>
      <w:r w:rsidRPr="00393940">
        <w:rPr>
          <w:rFonts w:ascii="Arial" w:hAnsi="Arial" w:cs="Arial"/>
          <w:u w:val="single"/>
          <w:vertAlign w:val="superscript"/>
        </w:rPr>
        <w:t>)</w:t>
      </w:r>
      <w:r w:rsidRPr="00393940">
        <w:rPr>
          <w:rFonts w:ascii="Arial" w:hAnsi="Arial" w:cs="Arial"/>
          <w:u w:val="single"/>
        </w:rPr>
        <w:t>, je-li příslušným orgánem místa odeslání členského státu E</w:t>
      </w:r>
      <w:r w:rsidR="005B3F85" w:rsidRPr="00393940">
        <w:rPr>
          <w:rFonts w:ascii="Arial" w:hAnsi="Arial" w:cs="Arial"/>
          <w:u w:val="single"/>
        </w:rPr>
        <w:t>vropské unie</w:t>
      </w:r>
      <w:r w:rsidRPr="00393940">
        <w:rPr>
          <w:rFonts w:ascii="Arial" w:hAnsi="Arial" w:cs="Arial"/>
          <w:u w:val="single"/>
        </w:rPr>
        <w:t xml:space="preserve"> poskytnu</w:t>
      </w:r>
      <w:r w:rsidRPr="00393940">
        <w:rPr>
          <w:rFonts w:ascii="Arial" w:hAnsi="Arial" w:cs="Arial"/>
          <w:u w:val="single"/>
        </w:rPr>
        <w:t>ta informace podle bodu 24 části 1 přílohy II přímo použitelného předpisu</w:t>
      </w:r>
      <w:r w:rsidR="003E3EB4" w:rsidRPr="00393940">
        <w:rPr>
          <w:rFonts w:ascii="Arial" w:hAnsi="Arial" w:cs="Arial"/>
          <w:u w:val="single"/>
        </w:rPr>
        <w:t xml:space="preserve"> Evropské unie</w:t>
      </w:r>
      <w:r w:rsidR="003E3EB4" w:rsidRPr="00393940">
        <w:rPr>
          <w:rFonts w:ascii="Arial" w:hAnsi="Arial" w:cs="Arial"/>
          <w:u w:val="single"/>
          <w:vertAlign w:val="superscript"/>
        </w:rPr>
        <w:t xml:space="preserve"> </w:t>
      </w:r>
      <w:r w:rsidR="006B7A35" w:rsidRPr="00393940">
        <w:rPr>
          <w:rFonts w:ascii="Arial" w:hAnsi="Arial" w:cs="Arial"/>
          <w:u w:val="single"/>
        </w:rPr>
        <w:t>o přepravě odpadů</w:t>
      </w:r>
      <w:r w:rsidR="006B7A35" w:rsidRPr="00393940">
        <w:rPr>
          <w:rFonts w:ascii="Arial" w:hAnsi="Arial" w:cs="Arial"/>
          <w:u w:val="single"/>
          <w:vertAlign w:val="superscript"/>
        </w:rPr>
        <w:t>11)</w:t>
      </w:r>
      <w:r w:rsidRPr="00393940">
        <w:rPr>
          <w:rFonts w:ascii="Arial" w:hAnsi="Arial" w:cs="Arial"/>
          <w:u w:val="single"/>
        </w:rPr>
        <w:t xml:space="preserve">, která informace podle bodu 10 a 11 části 3 přílohy II nahradí. </w:t>
      </w:r>
    </w:p>
    <w:p w14:paraId="4E604B57" w14:textId="77777777" w:rsidR="004F08DB" w:rsidRPr="00461557" w:rsidRDefault="008C5BF7" w:rsidP="004F08DB">
      <w:pPr>
        <w:widowControl w:val="0"/>
        <w:autoSpaceDE w:val="0"/>
        <w:autoSpaceDN w:val="0"/>
        <w:adjustRightInd w:val="0"/>
        <w:spacing w:after="0" w:line="240" w:lineRule="auto"/>
        <w:rPr>
          <w:rFonts w:ascii="Times New Roman" w:hAnsi="Times New Roman"/>
          <w:sz w:val="24"/>
          <w:szCs w:val="24"/>
        </w:rPr>
      </w:pPr>
      <w:r w:rsidRPr="00461557">
        <w:rPr>
          <w:rFonts w:ascii="Times New Roman" w:hAnsi="Times New Roman"/>
          <w:sz w:val="24"/>
          <w:szCs w:val="24"/>
        </w:rPr>
        <w:t xml:space="preserve"> </w:t>
      </w:r>
    </w:p>
    <w:p w14:paraId="5F37194D" w14:textId="77777777" w:rsidR="00C86666" w:rsidRPr="00461557" w:rsidRDefault="008C5BF7" w:rsidP="00C86666">
      <w:pPr>
        <w:widowControl w:val="0"/>
        <w:autoSpaceDE w:val="0"/>
        <w:autoSpaceDN w:val="0"/>
        <w:adjustRightInd w:val="0"/>
        <w:spacing w:after="0" w:line="240" w:lineRule="auto"/>
        <w:rPr>
          <w:rFonts w:ascii="Arial" w:hAnsi="Arial" w:cs="Arial"/>
          <w:i/>
        </w:rPr>
      </w:pPr>
      <w:r w:rsidRPr="00461557">
        <w:rPr>
          <w:rFonts w:ascii="Arial" w:hAnsi="Arial" w:cs="Arial"/>
          <w:i/>
        </w:rPr>
        <w:t>CELEX 32006R1013</w:t>
      </w:r>
    </w:p>
    <w:p w14:paraId="5FD290DD" w14:textId="77777777" w:rsidR="004F08DB" w:rsidRPr="00461557" w:rsidRDefault="004F08DB" w:rsidP="004F08DB">
      <w:pPr>
        <w:widowControl w:val="0"/>
        <w:autoSpaceDE w:val="0"/>
        <w:autoSpaceDN w:val="0"/>
        <w:adjustRightInd w:val="0"/>
        <w:spacing w:after="0" w:line="240" w:lineRule="auto"/>
        <w:jc w:val="both"/>
        <w:rPr>
          <w:rFonts w:ascii="Times New Roman" w:hAnsi="Times New Roman"/>
          <w:sz w:val="24"/>
          <w:szCs w:val="24"/>
        </w:rPr>
      </w:pPr>
    </w:p>
    <w:p w14:paraId="2C0C4BB9" w14:textId="77777777" w:rsidR="004F08DB" w:rsidRPr="00461557" w:rsidRDefault="004F08DB" w:rsidP="004F08DB">
      <w:pPr>
        <w:pStyle w:val="Bezmezer"/>
        <w:jc w:val="center"/>
        <w:rPr>
          <w:rFonts w:ascii="Arial" w:hAnsi="Arial" w:cs="Arial"/>
          <w:b/>
        </w:rPr>
      </w:pPr>
    </w:p>
    <w:p w14:paraId="6EC1BF16" w14:textId="77777777" w:rsidR="004F08DB" w:rsidRPr="00461557" w:rsidRDefault="004F08DB" w:rsidP="004F08DB">
      <w:pPr>
        <w:pStyle w:val="Bezmezer"/>
        <w:ind w:firstLine="720"/>
        <w:jc w:val="both"/>
        <w:rPr>
          <w:rFonts w:ascii="Arial" w:hAnsi="Arial" w:cs="Arial"/>
        </w:rPr>
      </w:pPr>
    </w:p>
    <w:p w14:paraId="19CCA8C1" w14:textId="77777777" w:rsidR="004F08DB" w:rsidRPr="00461557" w:rsidRDefault="008C5BF7" w:rsidP="004F08DB">
      <w:pPr>
        <w:pStyle w:val="Bezmezer"/>
        <w:jc w:val="center"/>
        <w:rPr>
          <w:rFonts w:ascii="Arial" w:hAnsi="Arial" w:cs="Arial"/>
        </w:rPr>
      </w:pPr>
      <w:r w:rsidRPr="00461557">
        <w:rPr>
          <w:rFonts w:ascii="Arial" w:hAnsi="Arial" w:cs="Arial"/>
        </w:rPr>
        <w:t>ČÁST ŠESTÁ</w:t>
      </w:r>
    </w:p>
    <w:p w14:paraId="5B72AE08" w14:textId="77777777" w:rsidR="004F08DB" w:rsidRPr="00461557" w:rsidRDefault="004F08DB" w:rsidP="004F08DB">
      <w:pPr>
        <w:pStyle w:val="Bezmezer"/>
        <w:jc w:val="center"/>
        <w:rPr>
          <w:rFonts w:ascii="Arial" w:hAnsi="Arial" w:cs="Arial"/>
          <w:b/>
        </w:rPr>
      </w:pPr>
    </w:p>
    <w:p w14:paraId="598B5267" w14:textId="77777777" w:rsidR="004F08DB" w:rsidRPr="00461557" w:rsidRDefault="008C5BF7" w:rsidP="004F08DB">
      <w:pPr>
        <w:pStyle w:val="Bezmezer"/>
        <w:jc w:val="center"/>
        <w:rPr>
          <w:rFonts w:ascii="Arial" w:hAnsi="Arial" w:cs="Arial"/>
          <w:b/>
        </w:rPr>
      </w:pPr>
      <w:r w:rsidRPr="00461557">
        <w:rPr>
          <w:rFonts w:ascii="Arial" w:hAnsi="Arial" w:cs="Arial"/>
          <w:b/>
        </w:rPr>
        <w:t xml:space="preserve">ÚDAJE O ODPADU, ZÁKLADNÍ POPIS ODPADU, </w:t>
      </w:r>
      <w:r w:rsidRPr="00461557">
        <w:rPr>
          <w:rFonts w:ascii="Arial" w:hAnsi="Arial" w:cs="Arial"/>
          <w:b/>
        </w:rPr>
        <w:t>EVIDENCE A OHLAŠOVÁNÍ</w:t>
      </w:r>
    </w:p>
    <w:p w14:paraId="50E53007" w14:textId="77777777" w:rsidR="004F08DB" w:rsidRPr="00461557" w:rsidRDefault="004F08DB" w:rsidP="004F08DB">
      <w:pPr>
        <w:pStyle w:val="Bezmezer"/>
        <w:rPr>
          <w:rFonts w:ascii="Arial" w:hAnsi="Arial" w:cs="Arial"/>
        </w:rPr>
      </w:pPr>
    </w:p>
    <w:p w14:paraId="03706AFE" w14:textId="77777777" w:rsidR="00EB32E6" w:rsidRDefault="008C5BF7" w:rsidP="004F08DB">
      <w:pPr>
        <w:pStyle w:val="Bezmezer"/>
        <w:jc w:val="center"/>
        <w:rPr>
          <w:rFonts w:ascii="Arial" w:hAnsi="Arial" w:cs="Arial"/>
          <w:b/>
        </w:rPr>
      </w:pPr>
      <w:r w:rsidRPr="00461557">
        <w:rPr>
          <w:rFonts w:ascii="Arial" w:hAnsi="Arial" w:cs="Arial"/>
          <w:b/>
        </w:rPr>
        <w:t>Údaje o odpadu a základní popis odpadu</w:t>
      </w:r>
    </w:p>
    <w:p w14:paraId="0AC53BB6" w14:textId="77777777" w:rsidR="00EB32E6" w:rsidRDefault="00EB32E6" w:rsidP="004F08DB">
      <w:pPr>
        <w:pStyle w:val="Bezmezer"/>
        <w:jc w:val="center"/>
        <w:rPr>
          <w:rFonts w:ascii="Arial" w:hAnsi="Arial" w:cs="Arial"/>
        </w:rPr>
      </w:pPr>
    </w:p>
    <w:p w14:paraId="4B9079C0" w14:textId="77777777" w:rsidR="004F08DB" w:rsidRPr="00461557" w:rsidRDefault="008C5BF7" w:rsidP="004F08DB">
      <w:pPr>
        <w:pStyle w:val="Bezmezer"/>
        <w:jc w:val="center"/>
        <w:rPr>
          <w:rFonts w:ascii="Arial" w:hAnsi="Arial" w:cs="Arial"/>
        </w:rPr>
      </w:pPr>
      <w:r w:rsidRPr="00461557">
        <w:rPr>
          <w:rFonts w:ascii="Arial" w:hAnsi="Arial" w:cs="Arial"/>
        </w:rPr>
        <w:t>§ 24</w:t>
      </w:r>
    </w:p>
    <w:p w14:paraId="009BA347" w14:textId="77777777" w:rsidR="004F08DB" w:rsidRPr="00461557" w:rsidRDefault="004F08DB" w:rsidP="004F08DB">
      <w:pPr>
        <w:pStyle w:val="Bezmezer"/>
        <w:jc w:val="center"/>
        <w:rPr>
          <w:rFonts w:ascii="Arial" w:hAnsi="Arial" w:cs="Arial"/>
        </w:rPr>
      </w:pPr>
    </w:p>
    <w:p w14:paraId="6DD39D2D" w14:textId="55807379" w:rsidR="004F08DB" w:rsidRPr="00461557" w:rsidRDefault="004F08DB" w:rsidP="004F08DB">
      <w:pPr>
        <w:pStyle w:val="Bezmezer"/>
        <w:jc w:val="center"/>
        <w:rPr>
          <w:rFonts w:ascii="Arial" w:hAnsi="Arial" w:cs="Arial"/>
          <w:b/>
        </w:rPr>
      </w:pPr>
    </w:p>
    <w:p w14:paraId="6A41C500" w14:textId="77777777" w:rsidR="004F08DB" w:rsidRPr="00461557" w:rsidRDefault="004F08DB" w:rsidP="004F08DB">
      <w:pPr>
        <w:pStyle w:val="Bezmezer"/>
        <w:rPr>
          <w:rFonts w:ascii="Arial" w:hAnsi="Arial" w:cs="Arial"/>
          <w:b/>
          <w:u w:val="single"/>
        </w:rPr>
      </w:pPr>
    </w:p>
    <w:p w14:paraId="782F8DE7" w14:textId="77777777" w:rsidR="004F08DB" w:rsidRPr="00461557" w:rsidRDefault="008C5BF7" w:rsidP="004F08DB">
      <w:pPr>
        <w:pStyle w:val="Bezmezer"/>
        <w:ind w:firstLine="720"/>
        <w:jc w:val="both"/>
        <w:rPr>
          <w:rFonts w:ascii="Arial" w:hAnsi="Arial" w:cs="Arial"/>
          <w:u w:val="single"/>
        </w:rPr>
      </w:pPr>
      <w:r w:rsidRPr="00461557">
        <w:rPr>
          <w:rFonts w:ascii="Arial" w:eastAsia="Calibri" w:hAnsi="Arial" w:cs="Arial"/>
          <w:u w:val="single"/>
          <w:lang w:eastAsia="en-US"/>
        </w:rPr>
        <w:t xml:space="preserve">(1) </w:t>
      </w:r>
      <w:bookmarkStart w:id="14" w:name="_Hlk55745239"/>
      <w:r w:rsidRPr="00461557">
        <w:rPr>
          <w:rFonts w:ascii="Arial" w:hAnsi="Arial" w:cs="Arial"/>
          <w:u w:val="single"/>
        </w:rPr>
        <w:t>Rozsah údajů, které je povinna předat osoba předávající odpad do zařízení nebo obchodníkovi</w:t>
      </w:r>
      <w:r w:rsidR="002B4415" w:rsidRPr="00461557">
        <w:rPr>
          <w:rFonts w:ascii="Arial" w:hAnsi="Arial" w:cs="Arial"/>
          <w:u w:val="single"/>
        </w:rPr>
        <w:t xml:space="preserve"> s odpady</w:t>
      </w:r>
      <w:r w:rsidRPr="00461557">
        <w:rPr>
          <w:rFonts w:ascii="Arial" w:hAnsi="Arial" w:cs="Arial"/>
          <w:u w:val="single"/>
        </w:rPr>
        <w:t xml:space="preserve">, </w:t>
      </w:r>
      <w:bookmarkEnd w:id="14"/>
      <w:r w:rsidRPr="00461557">
        <w:rPr>
          <w:rFonts w:ascii="Arial" w:hAnsi="Arial" w:cs="Arial"/>
          <w:u w:val="single"/>
        </w:rPr>
        <w:t>je stanoven v bodě 1 přílohy č. 1</w:t>
      </w:r>
      <w:r w:rsidR="008F7C69" w:rsidRPr="00461557">
        <w:rPr>
          <w:rFonts w:ascii="Arial" w:hAnsi="Arial" w:cs="Arial"/>
          <w:u w:val="single"/>
        </w:rPr>
        <w:t>2</w:t>
      </w:r>
      <w:r w:rsidRPr="00461557">
        <w:rPr>
          <w:rFonts w:ascii="Arial" w:hAnsi="Arial" w:cs="Arial"/>
          <w:u w:val="single"/>
        </w:rPr>
        <w:t xml:space="preserve"> k této vyhlášce. </w:t>
      </w:r>
    </w:p>
    <w:p w14:paraId="5363CF41" w14:textId="77777777" w:rsidR="004F08DB" w:rsidRPr="00461557" w:rsidRDefault="004F08DB" w:rsidP="004F08DB">
      <w:pPr>
        <w:pStyle w:val="Bezmezer"/>
        <w:ind w:firstLine="720"/>
        <w:jc w:val="both"/>
        <w:rPr>
          <w:rFonts w:ascii="Arial" w:hAnsi="Arial" w:cs="Arial"/>
          <w:u w:val="single"/>
        </w:rPr>
      </w:pPr>
    </w:p>
    <w:p w14:paraId="3712BFAA" w14:textId="77777777" w:rsidR="004F08DB" w:rsidRPr="00461557" w:rsidRDefault="008C5BF7" w:rsidP="004F08DB">
      <w:pPr>
        <w:pStyle w:val="Bezmezer"/>
        <w:ind w:firstLine="720"/>
        <w:jc w:val="both"/>
        <w:rPr>
          <w:rFonts w:ascii="Arial" w:hAnsi="Arial" w:cs="Arial"/>
          <w:u w:val="single"/>
        </w:rPr>
      </w:pPr>
      <w:r w:rsidRPr="00461557">
        <w:rPr>
          <w:rFonts w:ascii="Arial" w:hAnsi="Arial" w:cs="Arial"/>
          <w:u w:val="single"/>
        </w:rPr>
        <w:t xml:space="preserve">(2) </w:t>
      </w:r>
      <w:r w:rsidRPr="00461557">
        <w:rPr>
          <w:rFonts w:ascii="Arial" w:hAnsi="Arial" w:cs="Arial"/>
          <w:u w:val="single"/>
        </w:rPr>
        <w:t>Náležitosti obsahu základního popisu odpadu jsou stanoveny v bodě 2 přílohy č. 1</w:t>
      </w:r>
      <w:r w:rsidR="008F7C69" w:rsidRPr="00461557">
        <w:rPr>
          <w:rFonts w:ascii="Arial" w:hAnsi="Arial" w:cs="Arial"/>
          <w:u w:val="single"/>
        </w:rPr>
        <w:t>2</w:t>
      </w:r>
      <w:r w:rsidRPr="00461557">
        <w:rPr>
          <w:rFonts w:ascii="Arial" w:hAnsi="Arial" w:cs="Arial"/>
          <w:u w:val="single"/>
        </w:rPr>
        <w:t xml:space="preserve"> k této vyhlášce.</w:t>
      </w:r>
    </w:p>
    <w:p w14:paraId="654FA86F" w14:textId="77777777" w:rsidR="004F08DB" w:rsidRPr="00461557" w:rsidRDefault="004F08DB" w:rsidP="004F08DB">
      <w:pPr>
        <w:pStyle w:val="Bezmezer"/>
        <w:ind w:firstLine="720"/>
        <w:jc w:val="both"/>
        <w:rPr>
          <w:rFonts w:ascii="Arial" w:hAnsi="Arial" w:cs="Arial"/>
          <w:u w:val="single"/>
        </w:rPr>
      </w:pPr>
    </w:p>
    <w:p w14:paraId="3BFD95B2" w14:textId="77777777" w:rsidR="004F08DB" w:rsidRPr="00461557" w:rsidRDefault="008C5BF7" w:rsidP="004F08DB">
      <w:pPr>
        <w:pStyle w:val="Bezmezer"/>
        <w:ind w:firstLine="720"/>
        <w:jc w:val="both"/>
        <w:rPr>
          <w:rFonts w:ascii="Arial" w:hAnsi="Arial" w:cs="Arial"/>
          <w:u w:val="single"/>
        </w:rPr>
      </w:pPr>
      <w:r w:rsidRPr="00461557">
        <w:rPr>
          <w:rFonts w:ascii="Arial" w:hAnsi="Arial" w:cs="Arial"/>
          <w:u w:val="single"/>
        </w:rPr>
        <w:t>(3) Jako kritické ukazatele sledované při opakovaných dodávkách odpadu se stanovují vlastnosti odpadu, u kterých může s ohledem na suroviny nebo technologii</w:t>
      </w:r>
      <w:r w:rsidRPr="00461557">
        <w:rPr>
          <w:rFonts w:ascii="Arial" w:hAnsi="Arial" w:cs="Arial"/>
          <w:u w:val="single"/>
        </w:rPr>
        <w:t xml:space="preserve"> procesu vzniku odpadu docházet ke změnám a které mohou ovlivnit přijetí odpadu do zařízení. Jedná se zejména o obsah biologických činitelů, obsah škodlivin v sušině nebo ve výluhu odpadu, biologickou stabilitu, výhřevnost nebo ekotoxicitu.</w:t>
      </w:r>
    </w:p>
    <w:p w14:paraId="0A64B2AC" w14:textId="77777777" w:rsidR="004F08DB" w:rsidRPr="00461557" w:rsidRDefault="004F08DB" w:rsidP="004F08DB">
      <w:pPr>
        <w:pStyle w:val="Bezmezer"/>
        <w:ind w:firstLine="720"/>
        <w:jc w:val="both"/>
        <w:rPr>
          <w:rFonts w:ascii="Arial" w:hAnsi="Arial" w:cs="Arial"/>
          <w:u w:val="single"/>
        </w:rPr>
      </w:pPr>
    </w:p>
    <w:p w14:paraId="54271E44" w14:textId="77777777" w:rsidR="004F08DB" w:rsidRPr="00461557" w:rsidRDefault="008C5BF7" w:rsidP="004F08DB">
      <w:pPr>
        <w:pStyle w:val="Bezmezer"/>
        <w:ind w:firstLine="720"/>
        <w:jc w:val="both"/>
        <w:rPr>
          <w:rFonts w:ascii="Arial" w:hAnsi="Arial" w:cs="Arial"/>
          <w:u w:val="single"/>
        </w:rPr>
      </w:pPr>
      <w:r w:rsidRPr="00461557">
        <w:rPr>
          <w:rFonts w:ascii="Arial" w:hAnsi="Arial" w:cs="Arial"/>
          <w:u w:val="single"/>
        </w:rPr>
        <w:t>(4) Kritické u</w:t>
      </w:r>
      <w:r w:rsidRPr="00461557">
        <w:rPr>
          <w:rFonts w:ascii="Arial" w:hAnsi="Arial" w:cs="Arial"/>
          <w:u w:val="single"/>
        </w:rPr>
        <w:t>kazatele se ověřují alespoň v četnosti uvedené v bodě 3 příloze č. 1</w:t>
      </w:r>
      <w:r w:rsidR="008F7C69" w:rsidRPr="00461557">
        <w:rPr>
          <w:rFonts w:ascii="Arial" w:hAnsi="Arial" w:cs="Arial"/>
          <w:u w:val="single"/>
        </w:rPr>
        <w:t>2</w:t>
      </w:r>
      <w:r w:rsidRPr="00461557">
        <w:rPr>
          <w:rFonts w:ascii="Arial" w:hAnsi="Arial" w:cs="Arial"/>
          <w:u w:val="single"/>
        </w:rPr>
        <w:t xml:space="preserve"> k této vyhlášce.</w:t>
      </w:r>
    </w:p>
    <w:p w14:paraId="7BC0EFDD" w14:textId="77777777" w:rsidR="004F08DB" w:rsidRPr="00461557" w:rsidRDefault="004F08DB" w:rsidP="004F08DB">
      <w:pPr>
        <w:pStyle w:val="Bezmezer"/>
        <w:ind w:firstLine="720"/>
        <w:jc w:val="both"/>
        <w:rPr>
          <w:rFonts w:ascii="Arial" w:hAnsi="Arial" w:cs="Arial"/>
          <w:u w:val="single"/>
        </w:rPr>
      </w:pPr>
    </w:p>
    <w:p w14:paraId="33BEF755" w14:textId="77777777" w:rsidR="004F08DB" w:rsidRPr="00461557" w:rsidRDefault="008C5BF7" w:rsidP="004F08DB">
      <w:pPr>
        <w:pStyle w:val="Bezmezer"/>
        <w:ind w:firstLine="720"/>
        <w:jc w:val="both"/>
        <w:rPr>
          <w:rFonts w:ascii="Arial" w:hAnsi="Arial" w:cs="Arial"/>
          <w:u w:val="single"/>
        </w:rPr>
      </w:pPr>
      <w:r w:rsidRPr="00461557">
        <w:rPr>
          <w:rFonts w:ascii="Arial" w:hAnsi="Arial" w:cs="Arial"/>
          <w:u w:val="single"/>
        </w:rPr>
        <w:t xml:space="preserve">(5) Při každé změně surovin nebo technologie procesu, ve kterém odpad vzniká, a při dalších změnách, které mohou ovlivnit vlastnosti odpadu rozhodné pro přijetí odpadu </w:t>
      </w:r>
      <w:r w:rsidRPr="00461557">
        <w:rPr>
          <w:rFonts w:ascii="Arial" w:hAnsi="Arial" w:cs="Arial"/>
          <w:u w:val="single"/>
        </w:rPr>
        <w:t>do zařízení, je nezbytné předat nové údaje o odpadu podle bodu 1 písm. b)</w:t>
      </w:r>
      <w:r w:rsidR="00D82537" w:rsidRPr="00461557">
        <w:rPr>
          <w:rFonts w:ascii="Arial" w:hAnsi="Arial" w:cs="Arial"/>
          <w:u w:val="single"/>
        </w:rPr>
        <w:t xml:space="preserve"> a c)</w:t>
      </w:r>
      <w:r w:rsidRPr="00461557">
        <w:rPr>
          <w:rFonts w:ascii="Arial" w:hAnsi="Arial" w:cs="Arial"/>
          <w:u w:val="single"/>
        </w:rPr>
        <w:t xml:space="preserve"> přílohy č. 1</w:t>
      </w:r>
      <w:r w:rsidR="008F7C69" w:rsidRPr="00461557">
        <w:rPr>
          <w:rFonts w:ascii="Arial" w:hAnsi="Arial" w:cs="Arial"/>
          <w:u w:val="single"/>
        </w:rPr>
        <w:t>2</w:t>
      </w:r>
      <w:r w:rsidRPr="00461557">
        <w:rPr>
          <w:rFonts w:ascii="Arial" w:hAnsi="Arial" w:cs="Arial"/>
          <w:u w:val="single"/>
        </w:rPr>
        <w:t xml:space="preserve"> </w:t>
      </w:r>
      <w:r w:rsidR="004B398F">
        <w:rPr>
          <w:rFonts w:ascii="Arial" w:hAnsi="Arial" w:cs="Arial"/>
          <w:u w:val="single"/>
        </w:rPr>
        <w:t xml:space="preserve">k této vyhlášce </w:t>
      </w:r>
      <w:r w:rsidRPr="00461557">
        <w:rPr>
          <w:rFonts w:ascii="Arial" w:hAnsi="Arial" w:cs="Arial"/>
          <w:u w:val="single"/>
        </w:rPr>
        <w:t>nebo v případě základního popisu údaje podle bodu 2 přílohy č. 1</w:t>
      </w:r>
      <w:r w:rsidR="008F7C69" w:rsidRPr="00461557">
        <w:rPr>
          <w:rFonts w:ascii="Arial" w:hAnsi="Arial" w:cs="Arial"/>
          <w:u w:val="single"/>
        </w:rPr>
        <w:t>2</w:t>
      </w:r>
      <w:r w:rsidRPr="00461557">
        <w:rPr>
          <w:rFonts w:ascii="Arial" w:hAnsi="Arial" w:cs="Arial"/>
          <w:u w:val="single"/>
        </w:rPr>
        <w:t xml:space="preserve"> k této vyhlášce. Výjimku představují změny, které ovlivňují pouze vlastnosti odpa</w:t>
      </w:r>
      <w:r w:rsidRPr="00461557">
        <w:rPr>
          <w:rFonts w:ascii="Arial" w:hAnsi="Arial" w:cs="Arial"/>
          <w:u w:val="single"/>
        </w:rPr>
        <w:t>du, které jsou sledovány jako kritické ukazatele, v takovém případě postačuje ověření kritických ukazatelů.</w:t>
      </w:r>
    </w:p>
    <w:p w14:paraId="40235012" w14:textId="77777777" w:rsidR="000F4CCF" w:rsidRPr="00461557" w:rsidRDefault="000F4CCF" w:rsidP="000F4CCF">
      <w:pPr>
        <w:pStyle w:val="Bezmezer"/>
        <w:jc w:val="both"/>
        <w:rPr>
          <w:rFonts w:ascii="Arial" w:hAnsi="Arial" w:cs="Arial"/>
        </w:rPr>
      </w:pPr>
    </w:p>
    <w:p w14:paraId="25C3945D" w14:textId="30B78509" w:rsidR="007540E6" w:rsidRPr="00461557" w:rsidRDefault="008C5BF7" w:rsidP="000F4CCF">
      <w:pPr>
        <w:pStyle w:val="Bezmezer"/>
        <w:jc w:val="both"/>
        <w:rPr>
          <w:rFonts w:ascii="Arial" w:hAnsi="Arial" w:cs="Arial"/>
          <w:i/>
        </w:rPr>
      </w:pPr>
      <w:r w:rsidRPr="00461557">
        <w:rPr>
          <w:rFonts w:ascii="Arial" w:hAnsi="Arial" w:cs="Arial"/>
          <w:i/>
        </w:rPr>
        <w:t xml:space="preserve">CELEX </w:t>
      </w:r>
      <w:r w:rsidR="000F0DF0" w:rsidRPr="000F0DF0">
        <w:rPr>
          <w:rFonts w:ascii="Arial" w:eastAsiaTheme="minorHAnsi" w:hAnsi="Arial" w:cs="Arial"/>
          <w:i/>
          <w:iCs/>
          <w:lang w:eastAsia="en-US"/>
        </w:rPr>
        <w:t>32010L0075</w:t>
      </w:r>
    </w:p>
    <w:p w14:paraId="5B1F74BF" w14:textId="77777777" w:rsidR="00A50450" w:rsidRPr="00461557" w:rsidRDefault="008C5BF7" w:rsidP="00A50450">
      <w:pPr>
        <w:widowControl w:val="0"/>
        <w:autoSpaceDE w:val="0"/>
        <w:autoSpaceDN w:val="0"/>
        <w:adjustRightInd w:val="0"/>
        <w:jc w:val="both"/>
        <w:rPr>
          <w:rFonts w:cs="Arial"/>
          <w:i/>
          <w:highlight w:val="yellow"/>
        </w:rPr>
      </w:pPr>
      <w:r w:rsidRPr="00461557">
        <w:rPr>
          <w:rFonts w:ascii="Arial" w:hAnsi="Arial" w:cs="Arial"/>
          <w:i/>
        </w:rPr>
        <w:t xml:space="preserve">CELEX </w:t>
      </w:r>
      <w:r w:rsidRPr="00461557">
        <w:rPr>
          <w:rFonts w:ascii="Arial" w:hAnsi="Arial" w:cs="Arial"/>
          <w:i/>
          <w:iCs/>
        </w:rPr>
        <w:t>31999L0031</w:t>
      </w:r>
    </w:p>
    <w:p w14:paraId="60CEAFBB" w14:textId="77777777" w:rsidR="004F08DB" w:rsidRPr="00461557" w:rsidRDefault="004F08DB" w:rsidP="004F08DB">
      <w:pPr>
        <w:pStyle w:val="Bezmezer"/>
        <w:ind w:firstLine="720"/>
        <w:jc w:val="both"/>
        <w:rPr>
          <w:rFonts w:ascii="Arial" w:hAnsi="Arial" w:cs="Arial"/>
        </w:rPr>
      </w:pPr>
    </w:p>
    <w:p w14:paraId="74388BCC" w14:textId="77777777" w:rsidR="004F08DB" w:rsidRPr="00461557" w:rsidRDefault="008C5BF7" w:rsidP="004F08DB">
      <w:pPr>
        <w:pStyle w:val="Bezmezer"/>
        <w:jc w:val="center"/>
        <w:rPr>
          <w:rFonts w:ascii="Arial" w:hAnsi="Arial" w:cs="Arial"/>
        </w:rPr>
      </w:pPr>
      <w:r w:rsidRPr="00461557">
        <w:rPr>
          <w:rFonts w:ascii="Arial" w:hAnsi="Arial" w:cs="Arial"/>
        </w:rPr>
        <w:t>§ 25</w:t>
      </w:r>
    </w:p>
    <w:p w14:paraId="3857FC68" w14:textId="77777777" w:rsidR="004F08DB" w:rsidRPr="00461557" w:rsidRDefault="004F08DB" w:rsidP="004F08DB">
      <w:pPr>
        <w:pStyle w:val="Bezmezer"/>
        <w:ind w:firstLine="720"/>
        <w:jc w:val="both"/>
        <w:rPr>
          <w:rFonts w:ascii="Arial" w:hAnsi="Arial" w:cs="Arial"/>
        </w:rPr>
      </w:pPr>
    </w:p>
    <w:p w14:paraId="34D5D6F6" w14:textId="0AA469AC" w:rsidR="005364FC" w:rsidRPr="00461557" w:rsidRDefault="008C5BF7" w:rsidP="005364FC">
      <w:pPr>
        <w:pStyle w:val="Bezmezer"/>
        <w:ind w:firstLine="720"/>
        <w:jc w:val="both"/>
        <w:rPr>
          <w:rFonts w:ascii="Arial" w:hAnsi="Arial" w:cs="Arial"/>
        </w:rPr>
      </w:pPr>
      <w:r w:rsidRPr="00461557">
        <w:rPr>
          <w:rFonts w:ascii="Arial" w:hAnsi="Arial" w:cs="Arial"/>
        </w:rPr>
        <w:t xml:space="preserve">(1) Provozovatel zařízení </w:t>
      </w:r>
      <w:r w:rsidR="00B6759A" w:rsidRPr="00461557">
        <w:rPr>
          <w:rFonts w:ascii="Arial" w:hAnsi="Arial" w:cs="Arial"/>
        </w:rPr>
        <w:t xml:space="preserve">určeného pro nakládání s odpady </w:t>
      </w:r>
      <w:r w:rsidRPr="00461557">
        <w:rPr>
          <w:rFonts w:ascii="Arial" w:hAnsi="Arial" w:cs="Arial"/>
        </w:rPr>
        <w:t xml:space="preserve">nebo obchodník s odpady je povinen při </w:t>
      </w:r>
      <w:r w:rsidRPr="00461557">
        <w:rPr>
          <w:rFonts w:ascii="Arial" w:hAnsi="Arial" w:cs="Arial"/>
        </w:rPr>
        <w:t>převzetí odpadu při jednorázové nebo první z řady opakovaných dodávek písemně zaznamenat údaje o odpadu a předávající osobě v rozsahu údajů podle bodu 1 přílohy č. 1</w:t>
      </w:r>
      <w:r w:rsidR="008F7C69" w:rsidRPr="00461557">
        <w:rPr>
          <w:rFonts w:ascii="Arial" w:hAnsi="Arial" w:cs="Arial"/>
        </w:rPr>
        <w:t>2</w:t>
      </w:r>
      <w:r w:rsidRPr="00461557">
        <w:rPr>
          <w:rFonts w:ascii="Arial" w:hAnsi="Arial" w:cs="Arial"/>
        </w:rPr>
        <w:t xml:space="preserve"> k této vyhlášce a v případě skládky odpadů nebo zařízení k zasypávání rovněž údaje podle </w:t>
      </w:r>
      <w:r w:rsidRPr="00461557">
        <w:rPr>
          <w:rFonts w:ascii="Arial" w:hAnsi="Arial" w:cs="Arial"/>
        </w:rPr>
        <w:t>bodu 2 přílohy č. 1</w:t>
      </w:r>
      <w:r w:rsidR="008F7C69" w:rsidRPr="00461557">
        <w:rPr>
          <w:rFonts w:ascii="Arial" w:hAnsi="Arial" w:cs="Arial"/>
        </w:rPr>
        <w:t>2</w:t>
      </w:r>
      <w:r w:rsidRPr="00461557">
        <w:rPr>
          <w:rFonts w:ascii="Arial" w:hAnsi="Arial" w:cs="Arial"/>
        </w:rPr>
        <w:t xml:space="preserve"> k této vyhlášce. </w:t>
      </w:r>
    </w:p>
    <w:p w14:paraId="63B4CD31" w14:textId="77777777" w:rsidR="004F08DB" w:rsidRPr="00461557" w:rsidRDefault="004F08DB" w:rsidP="004F08DB">
      <w:pPr>
        <w:pStyle w:val="Bezmezer"/>
        <w:ind w:firstLine="720"/>
        <w:jc w:val="both"/>
        <w:rPr>
          <w:rFonts w:ascii="Arial" w:hAnsi="Arial" w:cs="Arial"/>
        </w:rPr>
      </w:pPr>
    </w:p>
    <w:p w14:paraId="2A30A998" w14:textId="6197DCB4" w:rsidR="004F08DB" w:rsidRDefault="008C5BF7" w:rsidP="004F08DB">
      <w:pPr>
        <w:pStyle w:val="Bezmezer"/>
        <w:ind w:firstLine="720"/>
        <w:jc w:val="both"/>
        <w:rPr>
          <w:rFonts w:ascii="Arial" w:hAnsi="Arial" w:cs="Arial"/>
        </w:rPr>
      </w:pPr>
      <w:r w:rsidRPr="00461557">
        <w:rPr>
          <w:rFonts w:ascii="Arial" w:hAnsi="Arial" w:cs="Arial"/>
        </w:rPr>
        <w:t>(2) Provozovatel zařízení</w:t>
      </w:r>
      <w:r w:rsidR="00B6759A" w:rsidRPr="00461557">
        <w:rPr>
          <w:rFonts w:ascii="Arial" w:hAnsi="Arial" w:cs="Arial"/>
        </w:rPr>
        <w:t xml:space="preserve"> určeného pro nakládání s odpady</w:t>
      </w:r>
      <w:r w:rsidRPr="00461557">
        <w:rPr>
          <w:rFonts w:ascii="Arial" w:hAnsi="Arial" w:cs="Arial"/>
        </w:rPr>
        <w:t xml:space="preserve"> nebo obchodník s odpady je povinen při každém převzetí odpadu písemně zaznamenat alespoň údaj, který umožňuje </w:t>
      </w:r>
      <w:r w:rsidRPr="00461557">
        <w:rPr>
          <w:rFonts w:ascii="Arial" w:hAnsi="Arial" w:cs="Arial"/>
        </w:rPr>
        <w:lastRenderedPageBreak/>
        <w:t xml:space="preserve">identifikovat </w:t>
      </w:r>
      <w:r w:rsidR="00B46E1C">
        <w:rPr>
          <w:rFonts w:ascii="Arial" w:hAnsi="Arial" w:cs="Arial"/>
        </w:rPr>
        <w:t>osobu předávající</w:t>
      </w:r>
      <w:r w:rsidRPr="00461557">
        <w:rPr>
          <w:rFonts w:ascii="Arial" w:hAnsi="Arial" w:cs="Arial"/>
        </w:rPr>
        <w:t xml:space="preserve"> odpad včetně ide</w:t>
      </w:r>
      <w:r w:rsidRPr="00461557">
        <w:rPr>
          <w:rFonts w:ascii="Arial" w:hAnsi="Arial" w:cs="Arial"/>
        </w:rPr>
        <w:t>ntifikačního čísla provozovny nebo identifikačního čísla zařízení, ze kterých je odpad předáván, nebo identifikačního čísla obchodníka</w:t>
      </w:r>
      <w:r w:rsidR="002B4415" w:rsidRPr="00461557">
        <w:rPr>
          <w:rFonts w:ascii="Arial" w:hAnsi="Arial" w:cs="Arial"/>
        </w:rPr>
        <w:t xml:space="preserve"> s odpady</w:t>
      </w:r>
      <w:r w:rsidRPr="00461557">
        <w:rPr>
          <w:rFonts w:ascii="Arial" w:hAnsi="Arial" w:cs="Arial"/>
        </w:rPr>
        <w:t xml:space="preserve"> a dále druh, kategorii a množství přijatého odpadu, případně další údaje nezbytné k přijetí odpadu do zařízení.</w:t>
      </w:r>
    </w:p>
    <w:p w14:paraId="40AC0153" w14:textId="21BBAE69" w:rsidR="005364FC" w:rsidRDefault="005364FC" w:rsidP="004F08DB">
      <w:pPr>
        <w:pStyle w:val="Bezmezer"/>
        <w:ind w:firstLine="720"/>
        <w:jc w:val="both"/>
        <w:rPr>
          <w:rFonts w:ascii="Arial" w:hAnsi="Arial" w:cs="Arial"/>
        </w:rPr>
      </w:pPr>
    </w:p>
    <w:p w14:paraId="381EC325" w14:textId="6DC27FF9" w:rsidR="005364FC" w:rsidRPr="00461557" w:rsidRDefault="008C5BF7" w:rsidP="004F08DB">
      <w:pPr>
        <w:pStyle w:val="Bezmezer"/>
        <w:ind w:firstLine="720"/>
        <w:jc w:val="both"/>
        <w:rPr>
          <w:rFonts w:ascii="Arial" w:hAnsi="Arial" w:cs="Arial"/>
        </w:rPr>
      </w:pPr>
      <w:r>
        <w:rPr>
          <w:rFonts w:ascii="Arial" w:hAnsi="Arial" w:cs="Arial"/>
        </w:rPr>
        <w:t>(3) Provozovatel za</w:t>
      </w:r>
      <w:r w:rsidR="00DF1652">
        <w:rPr>
          <w:rFonts w:ascii="Arial" w:hAnsi="Arial" w:cs="Arial"/>
        </w:rPr>
        <w:t xml:space="preserve">řízení </w:t>
      </w:r>
      <w:r w:rsidR="004764BF" w:rsidRPr="00461557">
        <w:rPr>
          <w:rFonts w:ascii="Arial" w:hAnsi="Arial" w:cs="Arial"/>
        </w:rPr>
        <w:t>určeného pro nakládání s</w:t>
      </w:r>
      <w:r w:rsidR="004764BF">
        <w:rPr>
          <w:rFonts w:ascii="Arial" w:hAnsi="Arial" w:cs="Arial"/>
        </w:rPr>
        <w:t> </w:t>
      </w:r>
      <w:r w:rsidR="004764BF" w:rsidRPr="00461557">
        <w:rPr>
          <w:rFonts w:ascii="Arial" w:hAnsi="Arial" w:cs="Arial"/>
        </w:rPr>
        <w:t>odpady</w:t>
      </w:r>
      <w:r w:rsidR="004764BF">
        <w:rPr>
          <w:rFonts w:ascii="Arial" w:hAnsi="Arial" w:cs="Arial"/>
        </w:rPr>
        <w:t>, který přebírá odpad od nepodnikající fyzické osoby</w:t>
      </w:r>
      <w:r w:rsidR="00DF1652">
        <w:rPr>
          <w:rFonts w:ascii="Arial" w:hAnsi="Arial" w:cs="Arial"/>
        </w:rPr>
        <w:t xml:space="preserve">, </w:t>
      </w:r>
      <w:r w:rsidR="004764BF">
        <w:rPr>
          <w:rFonts w:ascii="Arial" w:hAnsi="Arial" w:cs="Arial"/>
        </w:rPr>
        <w:t>je povinen zaznamenat údaje o obci, na jejímž území předávaný odpad vznikl</w:t>
      </w:r>
      <w:r w:rsidR="00E32E76">
        <w:rPr>
          <w:rFonts w:ascii="Arial" w:hAnsi="Arial" w:cs="Arial"/>
        </w:rPr>
        <w:t>,</w:t>
      </w:r>
      <w:r w:rsidR="004764BF">
        <w:rPr>
          <w:rFonts w:ascii="Arial" w:hAnsi="Arial" w:cs="Arial"/>
        </w:rPr>
        <w:t xml:space="preserve"> a to alespoň název obce a identifikační číslo základní územní jednotky. </w:t>
      </w:r>
    </w:p>
    <w:p w14:paraId="27E6E910" w14:textId="77777777" w:rsidR="000F4CCF" w:rsidRPr="00461557" w:rsidRDefault="000F4CCF" w:rsidP="004F08DB">
      <w:pPr>
        <w:pStyle w:val="Bezmezer"/>
        <w:jc w:val="both"/>
        <w:rPr>
          <w:rFonts w:ascii="Arial" w:hAnsi="Arial" w:cs="Arial"/>
        </w:rPr>
      </w:pPr>
    </w:p>
    <w:p w14:paraId="6087D12B" w14:textId="77777777" w:rsidR="0021475E" w:rsidRPr="00461557" w:rsidRDefault="0021475E" w:rsidP="004F08DB">
      <w:pPr>
        <w:pStyle w:val="Bezmezer"/>
        <w:jc w:val="both"/>
        <w:rPr>
          <w:rFonts w:ascii="Arial" w:hAnsi="Arial" w:cs="Arial"/>
        </w:rPr>
      </w:pPr>
    </w:p>
    <w:p w14:paraId="55704DF7" w14:textId="77777777" w:rsidR="004F08DB" w:rsidRPr="00461557" w:rsidRDefault="008C5BF7" w:rsidP="004F08DB">
      <w:pPr>
        <w:pStyle w:val="Bezmezer"/>
        <w:jc w:val="center"/>
        <w:rPr>
          <w:rFonts w:ascii="Arial" w:hAnsi="Arial" w:cs="Arial"/>
        </w:rPr>
      </w:pPr>
      <w:r w:rsidRPr="00461557">
        <w:rPr>
          <w:rFonts w:ascii="Arial" w:hAnsi="Arial" w:cs="Arial"/>
        </w:rPr>
        <w:t>§ 26</w:t>
      </w:r>
    </w:p>
    <w:p w14:paraId="506BD36C" w14:textId="77777777" w:rsidR="004F08DB" w:rsidRPr="00461557" w:rsidRDefault="004F08DB" w:rsidP="004F08DB">
      <w:pPr>
        <w:pStyle w:val="Bezmezer"/>
        <w:jc w:val="center"/>
        <w:rPr>
          <w:rFonts w:ascii="Arial" w:hAnsi="Arial" w:cs="Arial"/>
        </w:rPr>
      </w:pPr>
    </w:p>
    <w:p w14:paraId="539AB624" w14:textId="77777777" w:rsidR="004F08DB" w:rsidRPr="00461557" w:rsidRDefault="008C5BF7" w:rsidP="004F08DB">
      <w:pPr>
        <w:pStyle w:val="Bezmezer"/>
        <w:jc w:val="center"/>
        <w:rPr>
          <w:rFonts w:ascii="Arial" w:hAnsi="Arial" w:cs="Arial"/>
          <w:b/>
          <w:bCs/>
        </w:rPr>
      </w:pPr>
      <w:r w:rsidRPr="00461557">
        <w:rPr>
          <w:rFonts w:ascii="Arial" w:hAnsi="Arial" w:cs="Arial"/>
          <w:b/>
          <w:bCs/>
        </w:rPr>
        <w:t>Vedení průběžné evidence</w:t>
      </w:r>
    </w:p>
    <w:p w14:paraId="714A7019" w14:textId="77777777" w:rsidR="004F08DB" w:rsidRPr="00461557" w:rsidRDefault="004F08DB" w:rsidP="004F08DB">
      <w:pPr>
        <w:pStyle w:val="Bezmezer"/>
        <w:jc w:val="both"/>
        <w:rPr>
          <w:rFonts w:ascii="Arial" w:hAnsi="Arial" w:cs="Arial"/>
        </w:rPr>
      </w:pPr>
    </w:p>
    <w:p w14:paraId="4FBB53EF" w14:textId="77777777" w:rsidR="004F08DB" w:rsidRPr="00461557" w:rsidRDefault="008C5BF7" w:rsidP="004F08DB">
      <w:pPr>
        <w:pStyle w:val="Bezmezer"/>
        <w:jc w:val="both"/>
        <w:rPr>
          <w:rFonts w:ascii="Arial" w:hAnsi="Arial" w:cs="Arial"/>
        </w:rPr>
      </w:pPr>
      <w:r w:rsidRPr="00461557">
        <w:rPr>
          <w:rFonts w:ascii="Arial" w:hAnsi="Arial" w:cs="Arial"/>
        </w:rPr>
        <w:tab/>
        <w:t>(1) Průběžná evidence se vede podle listu 2 přílohy č. 1</w:t>
      </w:r>
      <w:r w:rsidR="00AA287F" w:rsidRPr="00461557">
        <w:rPr>
          <w:rFonts w:ascii="Arial" w:hAnsi="Arial" w:cs="Arial"/>
        </w:rPr>
        <w:t>3</w:t>
      </w:r>
      <w:r w:rsidRPr="00461557">
        <w:rPr>
          <w:rFonts w:ascii="Arial" w:hAnsi="Arial" w:cs="Arial"/>
        </w:rPr>
        <w:t xml:space="preserve"> k této vyhlášce a dále vždy obsahuje</w:t>
      </w:r>
    </w:p>
    <w:p w14:paraId="608FE48B" w14:textId="77777777" w:rsidR="004F08DB" w:rsidRPr="00461557" w:rsidRDefault="004F08DB" w:rsidP="004F08DB">
      <w:pPr>
        <w:pStyle w:val="Bezmezer"/>
        <w:jc w:val="both"/>
        <w:rPr>
          <w:rFonts w:ascii="Arial" w:hAnsi="Arial" w:cs="Arial"/>
        </w:rPr>
      </w:pPr>
    </w:p>
    <w:p w14:paraId="0B3F97D8" w14:textId="77777777" w:rsidR="004F08DB" w:rsidRPr="00461557" w:rsidRDefault="008C5BF7" w:rsidP="004F08DB">
      <w:pPr>
        <w:pStyle w:val="Bezmezer"/>
        <w:jc w:val="both"/>
        <w:rPr>
          <w:rFonts w:ascii="Arial" w:hAnsi="Arial" w:cs="Arial"/>
        </w:rPr>
      </w:pPr>
      <w:r w:rsidRPr="00461557">
        <w:rPr>
          <w:rFonts w:ascii="Arial" w:hAnsi="Arial" w:cs="Arial"/>
        </w:rPr>
        <w:t>a) datum a číslo zápisu do evidence,</w:t>
      </w:r>
    </w:p>
    <w:p w14:paraId="21B0E9CD" w14:textId="77777777" w:rsidR="004F08DB" w:rsidRPr="00461557" w:rsidRDefault="004F08DB" w:rsidP="004F08DB">
      <w:pPr>
        <w:pStyle w:val="Bezmezer"/>
        <w:jc w:val="both"/>
        <w:rPr>
          <w:rFonts w:ascii="Arial" w:hAnsi="Arial" w:cs="Arial"/>
        </w:rPr>
      </w:pPr>
    </w:p>
    <w:p w14:paraId="1B061705" w14:textId="77777777" w:rsidR="004F08DB" w:rsidRPr="00461557" w:rsidRDefault="008C5BF7" w:rsidP="004F08DB">
      <w:pPr>
        <w:pStyle w:val="Bezmezer"/>
        <w:jc w:val="both"/>
        <w:rPr>
          <w:rFonts w:ascii="Arial" w:hAnsi="Arial" w:cs="Arial"/>
        </w:rPr>
      </w:pPr>
      <w:r w:rsidRPr="00461557">
        <w:rPr>
          <w:rFonts w:ascii="Arial" w:hAnsi="Arial" w:cs="Arial"/>
        </w:rPr>
        <w:t>b) jméno a př</w:t>
      </w:r>
      <w:r w:rsidRPr="00461557">
        <w:rPr>
          <w:rFonts w:ascii="Arial" w:hAnsi="Arial" w:cs="Arial"/>
        </w:rPr>
        <w:t>íjmení osoby odpovědné za vedení evidence.</w:t>
      </w:r>
    </w:p>
    <w:p w14:paraId="53ADE179" w14:textId="77777777" w:rsidR="004F08DB" w:rsidRPr="00461557" w:rsidRDefault="004F08DB" w:rsidP="004F08DB">
      <w:pPr>
        <w:pStyle w:val="Bezmezer"/>
        <w:jc w:val="both"/>
        <w:rPr>
          <w:rFonts w:ascii="Arial" w:hAnsi="Arial" w:cs="Arial"/>
        </w:rPr>
      </w:pPr>
    </w:p>
    <w:p w14:paraId="50AFC3CF" w14:textId="3951EADB" w:rsidR="004F08DB" w:rsidRDefault="008C5BF7" w:rsidP="004F08DB">
      <w:pPr>
        <w:pStyle w:val="Bezmezer"/>
        <w:ind w:firstLine="720"/>
        <w:jc w:val="both"/>
        <w:rPr>
          <w:rFonts w:ascii="Arial" w:hAnsi="Arial" w:cs="Arial"/>
        </w:rPr>
      </w:pPr>
      <w:r w:rsidRPr="00461557">
        <w:rPr>
          <w:rFonts w:ascii="Arial" w:hAnsi="Arial" w:cs="Arial"/>
        </w:rPr>
        <w:t xml:space="preserve">(2) </w:t>
      </w:r>
      <w:r w:rsidR="00DF1652">
        <w:rPr>
          <w:rFonts w:ascii="Arial" w:hAnsi="Arial" w:cs="Arial"/>
        </w:rPr>
        <w:t>V</w:t>
      </w:r>
      <w:r w:rsidR="00DF1652" w:rsidRPr="00DF1652">
        <w:rPr>
          <w:rFonts w:ascii="Arial" w:hAnsi="Arial" w:cs="Arial"/>
        </w:rPr>
        <w:t xml:space="preserve"> rámci vedení průběžné evidence odpadů se provede záznam </w:t>
      </w:r>
    </w:p>
    <w:p w14:paraId="059DC975" w14:textId="77777777" w:rsidR="00DF1652" w:rsidRDefault="00DF1652" w:rsidP="004F08DB">
      <w:pPr>
        <w:pStyle w:val="Bezmezer"/>
        <w:ind w:firstLine="720"/>
        <w:jc w:val="both"/>
        <w:rPr>
          <w:rFonts w:ascii="Arial" w:hAnsi="Arial" w:cs="Arial"/>
        </w:rPr>
      </w:pPr>
    </w:p>
    <w:p w14:paraId="690ECA16" w14:textId="65206A25" w:rsidR="00047F01" w:rsidRDefault="008C5BF7" w:rsidP="00047F01">
      <w:pPr>
        <w:pStyle w:val="Bezmezer"/>
        <w:jc w:val="both"/>
        <w:rPr>
          <w:rFonts w:ascii="Arial" w:hAnsi="Arial" w:cs="Arial"/>
        </w:rPr>
      </w:pPr>
      <w:r w:rsidRPr="00047F01">
        <w:rPr>
          <w:rFonts w:ascii="Arial" w:hAnsi="Arial" w:cs="Arial"/>
        </w:rPr>
        <w:t>a)</w:t>
      </w:r>
      <w:r>
        <w:rPr>
          <w:rFonts w:ascii="Arial" w:hAnsi="Arial" w:cs="Arial"/>
        </w:rPr>
        <w:t xml:space="preserve"> </w:t>
      </w:r>
      <w:r w:rsidRPr="00047F01">
        <w:rPr>
          <w:rFonts w:ascii="Arial" w:hAnsi="Arial" w:cs="Arial"/>
        </w:rPr>
        <w:t xml:space="preserve">při </w:t>
      </w:r>
      <w:r>
        <w:rPr>
          <w:rFonts w:ascii="Arial" w:hAnsi="Arial" w:cs="Arial"/>
        </w:rPr>
        <w:t xml:space="preserve">každém </w:t>
      </w:r>
      <w:r w:rsidRPr="00047F01">
        <w:rPr>
          <w:rFonts w:ascii="Arial" w:hAnsi="Arial" w:cs="Arial"/>
        </w:rPr>
        <w:t xml:space="preserve">naplnění prostředku pro soustřeďování odpadu, </w:t>
      </w:r>
    </w:p>
    <w:p w14:paraId="1B02BBDD" w14:textId="77777777" w:rsidR="00047F01" w:rsidRPr="00047F01" w:rsidRDefault="00047F01" w:rsidP="00047F01">
      <w:pPr>
        <w:pStyle w:val="Bezmezer"/>
        <w:jc w:val="both"/>
        <w:rPr>
          <w:rFonts w:ascii="Arial" w:hAnsi="Arial" w:cs="Arial"/>
        </w:rPr>
      </w:pPr>
    </w:p>
    <w:p w14:paraId="776B8AAD" w14:textId="7DE49060" w:rsidR="00047F01" w:rsidRPr="00047F01" w:rsidRDefault="008C5BF7" w:rsidP="00047F01">
      <w:pPr>
        <w:pStyle w:val="Bezmezer"/>
        <w:jc w:val="both"/>
        <w:rPr>
          <w:rFonts w:ascii="Arial" w:hAnsi="Arial" w:cs="Arial"/>
        </w:rPr>
      </w:pPr>
      <w:r w:rsidRPr="00047F01">
        <w:rPr>
          <w:rFonts w:ascii="Arial" w:hAnsi="Arial" w:cs="Arial"/>
        </w:rPr>
        <w:t>b)</w:t>
      </w:r>
      <w:r>
        <w:rPr>
          <w:rFonts w:ascii="Arial" w:hAnsi="Arial" w:cs="Arial"/>
        </w:rPr>
        <w:t xml:space="preserve"> </w:t>
      </w:r>
      <w:r w:rsidRPr="00047F01">
        <w:rPr>
          <w:rFonts w:ascii="Arial" w:hAnsi="Arial" w:cs="Arial"/>
        </w:rPr>
        <w:t xml:space="preserve">při každém předání nebo převzetí odpadu, </w:t>
      </w:r>
    </w:p>
    <w:p w14:paraId="07DD556F" w14:textId="77777777" w:rsidR="00047F01" w:rsidRDefault="00047F01" w:rsidP="00047F01">
      <w:pPr>
        <w:pStyle w:val="Bezmezer"/>
        <w:jc w:val="both"/>
        <w:rPr>
          <w:rFonts w:ascii="Arial" w:hAnsi="Arial" w:cs="Arial"/>
        </w:rPr>
      </w:pPr>
    </w:p>
    <w:p w14:paraId="73B40322" w14:textId="134E16A1" w:rsidR="00047F01" w:rsidRPr="00047F01" w:rsidRDefault="008C5BF7" w:rsidP="00047F01">
      <w:pPr>
        <w:pStyle w:val="Bezmezer"/>
        <w:jc w:val="both"/>
        <w:rPr>
          <w:rFonts w:ascii="Arial" w:hAnsi="Arial" w:cs="Arial"/>
        </w:rPr>
      </w:pPr>
      <w:r w:rsidRPr="00047F01">
        <w:rPr>
          <w:rFonts w:ascii="Arial" w:hAnsi="Arial" w:cs="Arial"/>
        </w:rPr>
        <w:t>c)</w:t>
      </w:r>
      <w:r>
        <w:rPr>
          <w:rFonts w:ascii="Arial" w:hAnsi="Arial" w:cs="Arial"/>
        </w:rPr>
        <w:t xml:space="preserve"> odlišně od písmen a) a b)</w:t>
      </w:r>
      <w:r w:rsidRPr="00047F01">
        <w:rPr>
          <w:rFonts w:ascii="Arial" w:hAnsi="Arial" w:cs="Arial"/>
        </w:rPr>
        <w:t xml:space="preserve"> jednou měsíčně v případě periodického svozu komunálního odpadu,  </w:t>
      </w:r>
    </w:p>
    <w:p w14:paraId="51BA6875" w14:textId="77777777" w:rsidR="00047F01" w:rsidRDefault="00047F01" w:rsidP="00047F01">
      <w:pPr>
        <w:pStyle w:val="Bezmezer"/>
        <w:jc w:val="both"/>
        <w:rPr>
          <w:rFonts w:ascii="Arial" w:hAnsi="Arial" w:cs="Arial"/>
        </w:rPr>
      </w:pPr>
    </w:p>
    <w:p w14:paraId="5BE92BF5" w14:textId="107C8C26" w:rsidR="00047F01" w:rsidRPr="00047F01" w:rsidRDefault="008C5BF7" w:rsidP="00047F01">
      <w:pPr>
        <w:pStyle w:val="Bezmezer"/>
        <w:jc w:val="both"/>
        <w:rPr>
          <w:rFonts w:ascii="Arial" w:hAnsi="Arial" w:cs="Arial"/>
        </w:rPr>
      </w:pPr>
      <w:r w:rsidRPr="00047F01">
        <w:rPr>
          <w:rFonts w:ascii="Arial" w:hAnsi="Arial" w:cs="Arial"/>
        </w:rPr>
        <w:t>d)</w:t>
      </w:r>
      <w:r>
        <w:rPr>
          <w:rFonts w:ascii="Arial" w:hAnsi="Arial" w:cs="Arial"/>
        </w:rPr>
        <w:t xml:space="preserve"> </w:t>
      </w:r>
      <w:r w:rsidRPr="00047F01">
        <w:rPr>
          <w:rFonts w:ascii="Arial" w:hAnsi="Arial" w:cs="Arial"/>
        </w:rPr>
        <w:t>při každém provedení úpravy, využití</w:t>
      </w:r>
      <w:r w:rsidR="000348A2">
        <w:rPr>
          <w:rFonts w:ascii="Arial" w:hAnsi="Arial" w:cs="Arial"/>
        </w:rPr>
        <w:t xml:space="preserve"> nebo</w:t>
      </w:r>
      <w:r w:rsidRPr="00047F01">
        <w:rPr>
          <w:rFonts w:ascii="Arial" w:hAnsi="Arial" w:cs="Arial"/>
        </w:rPr>
        <w:t xml:space="preserve"> odstranění odpadu,</w:t>
      </w:r>
    </w:p>
    <w:p w14:paraId="5DAD3748" w14:textId="77777777" w:rsidR="00047F01" w:rsidRDefault="00047F01" w:rsidP="00047F01">
      <w:pPr>
        <w:pStyle w:val="Bezmezer"/>
        <w:jc w:val="both"/>
        <w:rPr>
          <w:rFonts w:ascii="Arial" w:hAnsi="Arial" w:cs="Arial"/>
        </w:rPr>
      </w:pPr>
    </w:p>
    <w:p w14:paraId="1B48328B" w14:textId="4C06E9E9" w:rsidR="00047F01" w:rsidRPr="00047F01" w:rsidRDefault="008C5BF7" w:rsidP="00047F01">
      <w:pPr>
        <w:pStyle w:val="Bezmezer"/>
        <w:jc w:val="both"/>
        <w:rPr>
          <w:rFonts w:ascii="Arial" w:hAnsi="Arial" w:cs="Arial"/>
        </w:rPr>
      </w:pPr>
      <w:r w:rsidRPr="00047F01">
        <w:rPr>
          <w:rFonts w:ascii="Arial" w:hAnsi="Arial" w:cs="Arial"/>
        </w:rPr>
        <w:t>e)</w:t>
      </w:r>
      <w:r>
        <w:rPr>
          <w:rFonts w:ascii="Arial" w:hAnsi="Arial" w:cs="Arial"/>
        </w:rPr>
        <w:t xml:space="preserve"> </w:t>
      </w:r>
      <w:r w:rsidRPr="00047F01">
        <w:rPr>
          <w:rFonts w:ascii="Arial" w:hAnsi="Arial" w:cs="Arial"/>
        </w:rPr>
        <w:t>při přeshraniční přepravě, dovozu</w:t>
      </w:r>
      <w:r w:rsidR="00E17C34">
        <w:rPr>
          <w:rFonts w:ascii="Arial" w:hAnsi="Arial" w:cs="Arial"/>
        </w:rPr>
        <w:t xml:space="preserve"> </w:t>
      </w:r>
      <w:r w:rsidR="00C100C4">
        <w:rPr>
          <w:rFonts w:ascii="Arial" w:hAnsi="Arial" w:cs="Arial"/>
        </w:rPr>
        <w:t>nebo</w:t>
      </w:r>
      <w:r w:rsidRPr="00047F01">
        <w:rPr>
          <w:rFonts w:ascii="Arial" w:hAnsi="Arial" w:cs="Arial"/>
        </w:rPr>
        <w:t xml:space="preserve"> vývozu, </w:t>
      </w:r>
    </w:p>
    <w:p w14:paraId="6D6B24BC" w14:textId="77777777" w:rsidR="00047F01" w:rsidRDefault="00047F01" w:rsidP="00047F01">
      <w:pPr>
        <w:pStyle w:val="Bezmezer"/>
        <w:jc w:val="both"/>
        <w:rPr>
          <w:rFonts w:ascii="Arial" w:hAnsi="Arial" w:cs="Arial"/>
        </w:rPr>
      </w:pPr>
    </w:p>
    <w:p w14:paraId="1922A982" w14:textId="4048801D" w:rsidR="00047F01" w:rsidRPr="00461557" w:rsidRDefault="008C5BF7" w:rsidP="000348A2">
      <w:pPr>
        <w:pStyle w:val="Bezmezer"/>
        <w:jc w:val="both"/>
        <w:rPr>
          <w:rFonts w:ascii="Arial" w:hAnsi="Arial" w:cs="Arial"/>
        </w:rPr>
      </w:pPr>
      <w:r w:rsidRPr="00047F01">
        <w:rPr>
          <w:rFonts w:ascii="Arial" w:hAnsi="Arial" w:cs="Arial"/>
        </w:rPr>
        <w:t>f)</w:t>
      </w:r>
      <w:r>
        <w:rPr>
          <w:rFonts w:ascii="Arial" w:hAnsi="Arial" w:cs="Arial"/>
        </w:rPr>
        <w:t xml:space="preserve"> vždy na</w:t>
      </w:r>
      <w:r w:rsidRPr="00047F01">
        <w:rPr>
          <w:rFonts w:ascii="Arial" w:hAnsi="Arial" w:cs="Arial"/>
        </w:rPr>
        <w:t xml:space="preserve"> konci kalendářního roku k zaznamen</w:t>
      </w:r>
      <w:r w:rsidRPr="00047F01">
        <w:rPr>
          <w:rFonts w:ascii="Arial" w:hAnsi="Arial" w:cs="Arial"/>
        </w:rPr>
        <w:t>ání zůstatku odpad</w:t>
      </w:r>
      <w:r w:rsidR="00DC3A0D">
        <w:rPr>
          <w:rFonts w:ascii="Arial" w:hAnsi="Arial" w:cs="Arial"/>
        </w:rPr>
        <w:t>ů</w:t>
      </w:r>
      <w:r w:rsidRPr="00047F01">
        <w:rPr>
          <w:rFonts w:ascii="Arial" w:hAnsi="Arial" w:cs="Arial"/>
        </w:rPr>
        <w:t xml:space="preserve"> k 31. prosinci.  </w:t>
      </w:r>
    </w:p>
    <w:p w14:paraId="01F7C8C6" w14:textId="77777777" w:rsidR="004F08DB" w:rsidRPr="00461557" w:rsidRDefault="004F08DB" w:rsidP="004F08DB">
      <w:pPr>
        <w:pStyle w:val="Bezmezer"/>
        <w:ind w:firstLine="720"/>
        <w:jc w:val="both"/>
        <w:rPr>
          <w:rFonts w:ascii="Arial" w:hAnsi="Arial" w:cs="Arial"/>
          <w:strike/>
        </w:rPr>
      </w:pPr>
    </w:p>
    <w:p w14:paraId="71E1BC22" w14:textId="77777777" w:rsidR="00B0127D" w:rsidRDefault="008C5BF7" w:rsidP="00B0127D">
      <w:pPr>
        <w:spacing w:after="0" w:line="240" w:lineRule="auto"/>
        <w:ind w:firstLine="720"/>
        <w:jc w:val="both"/>
        <w:rPr>
          <w:rFonts w:ascii="Arial" w:hAnsi="Arial" w:cs="Arial"/>
        </w:rPr>
      </w:pPr>
      <w:r w:rsidRPr="00461557">
        <w:rPr>
          <w:rFonts w:ascii="Arial" w:hAnsi="Arial" w:cs="Arial"/>
        </w:rPr>
        <w:t>(3) Při vedení evidence a ohlašování se pro označení provozovny původce odpadů využívá identifikační číslo provozovny přidělené živnostenským úřadem. Pokud provozovna nemá přiděleno identifikační číslo provozovny, pou</w:t>
      </w:r>
      <w:r w:rsidRPr="00461557">
        <w:rPr>
          <w:rFonts w:ascii="Arial" w:hAnsi="Arial" w:cs="Arial"/>
        </w:rPr>
        <w:t>žívá se k identifikaci interní číslo provozovny, které si ohlašovatel zvolí sám</w:t>
      </w:r>
      <w:r>
        <w:rPr>
          <w:rFonts w:ascii="Arial" w:hAnsi="Arial" w:cs="Arial"/>
        </w:rPr>
        <w:t>.</w:t>
      </w:r>
    </w:p>
    <w:p w14:paraId="7713C455" w14:textId="77777777" w:rsidR="00B0127D" w:rsidRDefault="00B0127D" w:rsidP="00B0127D">
      <w:pPr>
        <w:spacing w:after="0" w:line="240" w:lineRule="auto"/>
        <w:ind w:firstLine="720"/>
        <w:jc w:val="both"/>
        <w:rPr>
          <w:rFonts w:ascii="Arial" w:hAnsi="Arial" w:cs="Arial"/>
        </w:rPr>
      </w:pPr>
    </w:p>
    <w:p w14:paraId="2BAE9F3B" w14:textId="3C06C44C" w:rsidR="00B0127D" w:rsidRDefault="008C5BF7" w:rsidP="00B0127D">
      <w:pPr>
        <w:spacing w:after="0" w:line="240" w:lineRule="auto"/>
        <w:ind w:firstLine="720"/>
        <w:jc w:val="both"/>
        <w:rPr>
          <w:rFonts w:ascii="Arial" w:hAnsi="Arial" w:cs="Arial"/>
        </w:rPr>
      </w:pPr>
      <w:r>
        <w:rPr>
          <w:rFonts w:ascii="Arial" w:hAnsi="Arial" w:cs="Arial"/>
        </w:rPr>
        <w:t>(4) Interní číslo provozovny</w:t>
      </w:r>
    </w:p>
    <w:p w14:paraId="6AA55F17" w14:textId="77777777" w:rsidR="00A12021" w:rsidRDefault="00A12021" w:rsidP="00B0127D">
      <w:pPr>
        <w:spacing w:after="0" w:line="240" w:lineRule="auto"/>
        <w:ind w:firstLine="720"/>
        <w:jc w:val="both"/>
        <w:rPr>
          <w:rFonts w:ascii="Arial" w:hAnsi="Arial" w:cs="Arial"/>
        </w:rPr>
      </w:pPr>
    </w:p>
    <w:p w14:paraId="58EBC7AF" w14:textId="01C9DBFC" w:rsidR="00B0127D" w:rsidRPr="00B0127D" w:rsidRDefault="008C5BF7" w:rsidP="000348A2">
      <w:pPr>
        <w:spacing w:after="0" w:line="240" w:lineRule="auto"/>
        <w:jc w:val="both"/>
        <w:rPr>
          <w:rFonts w:ascii="Arial" w:hAnsi="Arial" w:cs="Arial"/>
        </w:rPr>
      </w:pPr>
      <w:r>
        <w:rPr>
          <w:rFonts w:ascii="Arial" w:hAnsi="Arial" w:cs="Arial"/>
        </w:rPr>
        <w:t xml:space="preserve">a) </w:t>
      </w:r>
      <w:r w:rsidRPr="00B0127D">
        <w:rPr>
          <w:rFonts w:ascii="Arial" w:hAnsi="Arial" w:cs="Arial"/>
        </w:rPr>
        <w:t>může mít</w:t>
      </w:r>
      <w:r w:rsidR="00DF1652">
        <w:rPr>
          <w:rFonts w:ascii="Arial" w:hAnsi="Arial" w:cs="Arial"/>
        </w:rPr>
        <w:t xml:space="preserve"> nejvýše</w:t>
      </w:r>
      <w:r w:rsidRPr="00B0127D">
        <w:rPr>
          <w:rFonts w:ascii="Arial" w:hAnsi="Arial" w:cs="Arial"/>
        </w:rPr>
        <w:t xml:space="preserve"> 12 znaků, nesmí obsahovat mezeru a mezerou nesmí začínat ani končit,</w:t>
      </w:r>
    </w:p>
    <w:p w14:paraId="64305C16" w14:textId="77777777" w:rsidR="00B0127D" w:rsidRDefault="00B0127D" w:rsidP="00B0127D">
      <w:pPr>
        <w:spacing w:after="0" w:line="240" w:lineRule="auto"/>
        <w:jc w:val="both"/>
        <w:rPr>
          <w:rFonts w:ascii="Arial" w:hAnsi="Arial" w:cs="Arial"/>
        </w:rPr>
      </w:pPr>
    </w:p>
    <w:p w14:paraId="68585E7C" w14:textId="7B6EC960" w:rsidR="00B0127D" w:rsidRPr="00B0127D" w:rsidRDefault="008C5BF7" w:rsidP="000348A2">
      <w:pPr>
        <w:spacing w:after="0" w:line="240" w:lineRule="auto"/>
        <w:jc w:val="both"/>
        <w:rPr>
          <w:rFonts w:ascii="Arial" w:hAnsi="Arial" w:cs="Arial"/>
        </w:rPr>
      </w:pPr>
      <w:r w:rsidRPr="00B0127D">
        <w:rPr>
          <w:rFonts w:ascii="Arial" w:hAnsi="Arial" w:cs="Arial"/>
        </w:rPr>
        <w:t>b)</w:t>
      </w:r>
      <w:r>
        <w:rPr>
          <w:rFonts w:ascii="Arial" w:hAnsi="Arial" w:cs="Arial"/>
        </w:rPr>
        <w:t xml:space="preserve"> </w:t>
      </w:r>
      <w:r w:rsidRPr="00B0127D">
        <w:rPr>
          <w:rFonts w:ascii="Arial" w:hAnsi="Arial" w:cs="Arial"/>
        </w:rPr>
        <w:t>může obsahovat číslice i písmena,</w:t>
      </w:r>
    </w:p>
    <w:p w14:paraId="5B99B9F1" w14:textId="77777777" w:rsidR="00B0127D" w:rsidRDefault="00B0127D" w:rsidP="00B0127D">
      <w:pPr>
        <w:spacing w:after="0" w:line="240" w:lineRule="auto"/>
        <w:jc w:val="both"/>
        <w:rPr>
          <w:rFonts w:ascii="Arial" w:hAnsi="Arial" w:cs="Arial"/>
        </w:rPr>
      </w:pPr>
    </w:p>
    <w:p w14:paraId="212DBA0D" w14:textId="2E49ADB5" w:rsidR="00B0127D" w:rsidRPr="00B0127D" w:rsidRDefault="008C5BF7" w:rsidP="000348A2">
      <w:pPr>
        <w:spacing w:after="0" w:line="240" w:lineRule="auto"/>
        <w:jc w:val="both"/>
        <w:rPr>
          <w:rFonts w:ascii="Arial" w:hAnsi="Arial" w:cs="Arial"/>
        </w:rPr>
      </w:pPr>
      <w:r w:rsidRPr="00B0127D">
        <w:rPr>
          <w:rFonts w:ascii="Arial" w:hAnsi="Arial" w:cs="Arial"/>
        </w:rPr>
        <w:t>c)</w:t>
      </w:r>
      <w:r>
        <w:rPr>
          <w:rFonts w:ascii="Arial" w:hAnsi="Arial" w:cs="Arial"/>
        </w:rPr>
        <w:t xml:space="preserve"> </w:t>
      </w:r>
      <w:r w:rsidRPr="00B0127D">
        <w:rPr>
          <w:rFonts w:ascii="Arial" w:hAnsi="Arial" w:cs="Arial"/>
        </w:rPr>
        <w:t>nesmí začínat písmeny CZ nebo CS nebo CO,</w:t>
      </w:r>
    </w:p>
    <w:p w14:paraId="30FF0831" w14:textId="77777777" w:rsidR="00B0127D" w:rsidRDefault="00B0127D" w:rsidP="00B0127D">
      <w:pPr>
        <w:spacing w:after="0" w:line="240" w:lineRule="auto"/>
        <w:jc w:val="both"/>
        <w:rPr>
          <w:rFonts w:ascii="Arial" w:hAnsi="Arial" w:cs="Arial"/>
        </w:rPr>
      </w:pPr>
    </w:p>
    <w:p w14:paraId="724759FD" w14:textId="337F2D71" w:rsidR="00B0127D" w:rsidRPr="00B0127D" w:rsidRDefault="008C5BF7" w:rsidP="000348A2">
      <w:pPr>
        <w:spacing w:after="0" w:line="240" w:lineRule="auto"/>
        <w:jc w:val="both"/>
        <w:rPr>
          <w:rFonts w:ascii="Arial" w:hAnsi="Arial" w:cs="Arial"/>
        </w:rPr>
      </w:pPr>
      <w:r w:rsidRPr="00B0127D">
        <w:rPr>
          <w:rFonts w:ascii="Arial" w:hAnsi="Arial" w:cs="Arial"/>
        </w:rPr>
        <w:t>d)</w:t>
      </w:r>
      <w:r>
        <w:rPr>
          <w:rFonts w:ascii="Arial" w:hAnsi="Arial" w:cs="Arial"/>
        </w:rPr>
        <w:t xml:space="preserve"> </w:t>
      </w:r>
      <w:r w:rsidRPr="00B0127D">
        <w:rPr>
          <w:rFonts w:ascii="Arial" w:hAnsi="Arial" w:cs="Arial"/>
        </w:rPr>
        <w:t>nesmí být rovno nule nebo několika nulám,</w:t>
      </w:r>
    </w:p>
    <w:p w14:paraId="26EF9C65" w14:textId="77777777" w:rsidR="00B0127D" w:rsidRDefault="00B0127D" w:rsidP="00B0127D">
      <w:pPr>
        <w:spacing w:after="0" w:line="240" w:lineRule="auto"/>
        <w:jc w:val="both"/>
        <w:rPr>
          <w:rFonts w:ascii="Arial" w:hAnsi="Arial" w:cs="Arial"/>
        </w:rPr>
      </w:pPr>
    </w:p>
    <w:p w14:paraId="365433E0" w14:textId="42EA05DC" w:rsidR="00B0127D" w:rsidRPr="00B0127D" w:rsidRDefault="008C5BF7" w:rsidP="000348A2">
      <w:pPr>
        <w:spacing w:after="0" w:line="240" w:lineRule="auto"/>
        <w:jc w:val="both"/>
        <w:rPr>
          <w:rFonts w:ascii="Arial" w:hAnsi="Arial" w:cs="Arial"/>
        </w:rPr>
      </w:pPr>
      <w:r w:rsidRPr="00B0127D">
        <w:rPr>
          <w:rFonts w:ascii="Arial" w:hAnsi="Arial" w:cs="Arial"/>
        </w:rPr>
        <w:t>e)</w:t>
      </w:r>
      <w:r>
        <w:rPr>
          <w:rFonts w:ascii="Arial" w:hAnsi="Arial" w:cs="Arial"/>
        </w:rPr>
        <w:t xml:space="preserve"> </w:t>
      </w:r>
      <w:r w:rsidRPr="00B0127D">
        <w:rPr>
          <w:rFonts w:ascii="Arial" w:hAnsi="Arial" w:cs="Arial"/>
        </w:rPr>
        <w:t>nesmí obsahovat diakritická znaménka,</w:t>
      </w:r>
    </w:p>
    <w:p w14:paraId="74412645" w14:textId="77777777" w:rsidR="00B0127D" w:rsidRDefault="00B0127D" w:rsidP="00B0127D">
      <w:pPr>
        <w:spacing w:after="0" w:line="240" w:lineRule="auto"/>
        <w:jc w:val="both"/>
        <w:rPr>
          <w:rFonts w:ascii="Arial" w:hAnsi="Arial" w:cs="Arial"/>
        </w:rPr>
      </w:pPr>
    </w:p>
    <w:p w14:paraId="041A7CED" w14:textId="03F4A196" w:rsidR="00B0127D" w:rsidRDefault="008C5BF7" w:rsidP="00B0127D">
      <w:pPr>
        <w:spacing w:after="0" w:line="240" w:lineRule="auto"/>
        <w:jc w:val="both"/>
        <w:rPr>
          <w:rFonts w:ascii="Arial" w:hAnsi="Arial" w:cs="Arial"/>
        </w:rPr>
      </w:pPr>
      <w:r w:rsidRPr="00B0127D">
        <w:rPr>
          <w:rFonts w:ascii="Arial" w:hAnsi="Arial" w:cs="Arial"/>
        </w:rPr>
        <w:t>f)</w:t>
      </w:r>
      <w:r>
        <w:rPr>
          <w:rFonts w:ascii="Arial" w:hAnsi="Arial" w:cs="Arial"/>
        </w:rPr>
        <w:t xml:space="preserve"> může mít </w:t>
      </w:r>
      <w:r w:rsidRPr="00B0127D">
        <w:rPr>
          <w:rFonts w:ascii="Arial" w:hAnsi="Arial" w:cs="Arial"/>
        </w:rPr>
        <w:t>za základ</w:t>
      </w:r>
      <w:r>
        <w:rPr>
          <w:rFonts w:ascii="Arial" w:hAnsi="Arial" w:cs="Arial"/>
        </w:rPr>
        <w:t xml:space="preserve"> </w:t>
      </w:r>
      <w:r w:rsidRPr="00B0127D">
        <w:rPr>
          <w:rFonts w:ascii="Arial" w:hAnsi="Arial" w:cs="Arial"/>
        </w:rPr>
        <w:t>IČO subjektu</w:t>
      </w:r>
      <w:r>
        <w:rPr>
          <w:rFonts w:ascii="Arial" w:hAnsi="Arial" w:cs="Arial"/>
        </w:rPr>
        <w:t xml:space="preserve">, které musí být </w:t>
      </w:r>
      <w:r w:rsidRPr="00B0127D">
        <w:rPr>
          <w:rFonts w:ascii="Arial" w:hAnsi="Arial" w:cs="Arial"/>
        </w:rPr>
        <w:t>dopln</w:t>
      </w:r>
      <w:r>
        <w:rPr>
          <w:rFonts w:ascii="Arial" w:hAnsi="Arial" w:cs="Arial"/>
        </w:rPr>
        <w:t>ěno</w:t>
      </w:r>
      <w:r w:rsidRPr="00B0127D">
        <w:rPr>
          <w:rFonts w:ascii="Arial" w:hAnsi="Arial" w:cs="Arial"/>
        </w:rPr>
        <w:t xml:space="preserve"> číselnou řadu 1, 2, 3, 4, 5</w:t>
      </w:r>
      <w:r>
        <w:rPr>
          <w:rFonts w:ascii="Arial" w:hAnsi="Arial" w:cs="Arial"/>
        </w:rPr>
        <w:t xml:space="preserve"> </w:t>
      </w:r>
      <w:r w:rsidRPr="00B0127D">
        <w:rPr>
          <w:rFonts w:ascii="Arial" w:hAnsi="Arial" w:cs="Arial"/>
        </w:rPr>
        <w:t>až na maximální počet 12 znaků</w:t>
      </w:r>
      <w:r w:rsidR="00DC3A0D">
        <w:rPr>
          <w:rFonts w:ascii="Arial" w:hAnsi="Arial" w:cs="Arial"/>
        </w:rPr>
        <w:t>,</w:t>
      </w:r>
    </w:p>
    <w:p w14:paraId="6C4DE569" w14:textId="77777777" w:rsidR="00B0127D" w:rsidRDefault="00B0127D" w:rsidP="00B0127D">
      <w:pPr>
        <w:spacing w:after="0" w:line="240" w:lineRule="auto"/>
        <w:jc w:val="both"/>
        <w:rPr>
          <w:rFonts w:ascii="Arial" w:hAnsi="Arial" w:cs="Arial"/>
        </w:rPr>
      </w:pPr>
    </w:p>
    <w:p w14:paraId="66C70D96" w14:textId="3CE5C66A" w:rsidR="00E47E67" w:rsidRDefault="008C5BF7" w:rsidP="00B91C1E">
      <w:pPr>
        <w:spacing w:after="0" w:line="240" w:lineRule="auto"/>
        <w:jc w:val="both"/>
        <w:rPr>
          <w:rFonts w:ascii="Arial" w:hAnsi="Arial" w:cs="Arial"/>
        </w:rPr>
      </w:pPr>
      <w:r>
        <w:rPr>
          <w:rFonts w:ascii="Arial" w:hAnsi="Arial" w:cs="Arial"/>
        </w:rPr>
        <w:t xml:space="preserve">g) lze změnit pouze </w:t>
      </w:r>
      <w:r w:rsidRPr="00B0127D">
        <w:rPr>
          <w:rFonts w:ascii="Arial" w:hAnsi="Arial" w:cs="Arial"/>
        </w:rPr>
        <w:t>ve výjimečných případech</w:t>
      </w:r>
      <w:r w:rsidR="00B33B06">
        <w:rPr>
          <w:rFonts w:ascii="Arial" w:hAnsi="Arial" w:cs="Arial"/>
        </w:rPr>
        <w:t>;</w:t>
      </w:r>
      <w:r>
        <w:rPr>
          <w:rFonts w:ascii="Arial" w:hAnsi="Arial" w:cs="Arial"/>
        </w:rPr>
        <w:t xml:space="preserve"> </w:t>
      </w:r>
      <w:r w:rsidR="00B33B06">
        <w:rPr>
          <w:rFonts w:ascii="Arial" w:hAnsi="Arial" w:cs="Arial"/>
        </w:rPr>
        <w:t>nové číslo se musí vztahovat k celému kalendářnímu roku</w:t>
      </w:r>
      <w:r w:rsidR="00DE5973">
        <w:rPr>
          <w:rFonts w:ascii="Arial" w:hAnsi="Arial" w:cs="Arial"/>
        </w:rPr>
        <w:t>; interní číslo provozovny je možné změnit nejpozději před prvním předáním odpadů v daném kalendářním roce</w:t>
      </w:r>
      <w:r w:rsidR="00B33B06">
        <w:rPr>
          <w:rFonts w:ascii="Arial" w:hAnsi="Arial" w:cs="Arial"/>
        </w:rPr>
        <w:t>.</w:t>
      </w:r>
    </w:p>
    <w:p w14:paraId="55B71140" w14:textId="2CCBD4FE" w:rsidR="00047F01" w:rsidRPr="00461557" w:rsidRDefault="00047F01" w:rsidP="00B91C1E">
      <w:pPr>
        <w:spacing w:after="0" w:line="240" w:lineRule="auto"/>
        <w:jc w:val="both"/>
        <w:rPr>
          <w:rFonts w:ascii="Arial" w:hAnsi="Arial" w:cs="Arial"/>
        </w:rPr>
      </w:pPr>
    </w:p>
    <w:p w14:paraId="01E1715E" w14:textId="20A82A7B" w:rsidR="00B0127D" w:rsidRDefault="008C5BF7" w:rsidP="004F08DB">
      <w:pPr>
        <w:spacing w:after="0" w:line="240" w:lineRule="auto"/>
        <w:ind w:firstLine="720"/>
        <w:jc w:val="both"/>
        <w:rPr>
          <w:rFonts w:ascii="Arial" w:hAnsi="Arial" w:cs="Arial"/>
        </w:rPr>
      </w:pPr>
      <w:r>
        <w:rPr>
          <w:rFonts w:ascii="Arial" w:hAnsi="Arial" w:cs="Arial"/>
        </w:rPr>
        <w:t xml:space="preserve">(5) </w:t>
      </w:r>
      <w:r w:rsidR="008A701E" w:rsidRPr="00461557">
        <w:rPr>
          <w:rFonts w:ascii="Arial" w:hAnsi="Arial" w:cs="Arial"/>
        </w:rPr>
        <w:t>Při vedení evidence a ohlašování se pro označení obchodníka s odpady využívá identifikační číslo obchodníka</w:t>
      </w:r>
      <w:r w:rsidR="002B4415" w:rsidRPr="00461557">
        <w:rPr>
          <w:rFonts w:ascii="Arial" w:hAnsi="Arial" w:cs="Arial"/>
        </w:rPr>
        <w:t xml:space="preserve"> s odpady</w:t>
      </w:r>
      <w:r w:rsidR="008A701E" w:rsidRPr="00461557">
        <w:rPr>
          <w:rFonts w:ascii="Arial" w:hAnsi="Arial" w:cs="Arial"/>
        </w:rPr>
        <w:t xml:space="preserve"> přidělené krajským úřadem.</w:t>
      </w:r>
    </w:p>
    <w:p w14:paraId="6E7266DB" w14:textId="77777777" w:rsidR="00B91C1E" w:rsidRDefault="00B91C1E" w:rsidP="004F08DB">
      <w:pPr>
        <w:spacing w:after="0" w:line="240" w:lineRule="auto"/>
        <w:ind w:firstLine="720"/>
        <w:jc w:val="both"/>
        <w:rPr>
          <w:rFonts w:ascii="Arial" w:hAnsi="Arial" w:cs="Arial"/>
        </w:rPr>
      </w:pPr>
    </w:p>
    <w:p w14:paraId="507C072D" w14:textId="4D4EC7B5" w:rsidR="00256A06" w:rsidRPr="00461557" w:rsidRDefault="008C5BF7" w:rsidP="00B0127D">
      <w:pPr>
        <w:spacing w:after="0" w:line="240" w:lineRule="auto"/>
        <w:ind w:firstLine="720"/>
        <w:jc w:val="both"/>
        <w:rPr>
          <w:rFonts w:ascii="Times New Roman" w:hAnsi="Times New Roman"/>
          <w:sz w:val="24"/>
          <w:szCs w:val="24"/>
        </w:rPr>
      </w:pPr>
      <w:r>
        <w:rPr>
          <w:rFonts w:ascii="Arial" w:hAnsi="Arial" w:cs="Arial"/>
        </w:rPr>
        <w:t>(6)</w:t>
      </w:r>
      <w:r w:rsidR="00F24A6D" w:rsidRPr="00461557">
        <w:rPr>
          <w:rFonts w:ascii="Arial" w:hAnsi="Arial" w:cs="Arial"/>
        </w:rPr>
        <w:t xml:space="preserve"> Evidence musí být vedena tak, aby bylo možné ohlašovat podle § 27.</w:t>
      </w:r>
    </w:p>
    <w:p w14:paraId="412C2DFA" w14:textId="77777777" w:rsidR="004F08DB" w:rsidRPr="00461557" w:rsidRDefault="008C5BF7" w:rsidP="004F08DB">
      <w:pPr>
        <w:pStyle w:val="Bezmezer"/>
        <w:ind w:firstLine="720"/>
        <w:jc w:val="both"/>
        <w:rPr>
          <w:rFonts w:ascii="Arial" w:hAnsi="Arial" w:cs="Arial"/>
        </w:rPr>
      </w:pPr>
      <w:r w:rsidRPr="00461557">
        <w:rPr>
          <w:rFonts w:ascii="Arial" w:hAnsi="Arial" w:cs="Arial"/>
        </w:rPr>
        <w:t xml:space="preserve"> </w:t>
      </w:r>
    </w:p>
    <w:p w14:paraId="56ECA77C" w14:textId="77777777" w:rsidR="004F08DB" w:rsidRPr="00461557" w:rsidRDefault="004F08DB" w:rsidP="004F08DB">
      <w:pPr>
        <w:pStyle w:val="Bezmezer"/>
        <w:ind w:firstLine="720"/>
        <w:jc w:val="both"/>
        <w:rPr>
          <w:rFonts w:ascii="Arial" w:hAnsi="Arial" w:cs="Arial"/>
        </w:rPr>
      </w:pPr>
    </w:p>
    <w:p w14:paraId="4FE22DD1" w14:textId="77777777" w:rsidR="004F08DB" w:rsidRPr="00461557" w:rsidRDefault="008C5BF7" w:rsidP="004F08DB">
      <w:pPr>
        <w:pStyle w:val="Bezmezer"/>
        <w:jc w:val="center"/>
        <w:rPr>
          <w:rFonts w:ascii="Arial" w:hAnsi="Arial" w:cs="Arial"/>
          <w:b/>
          <w:bCs/>
        </w:rPr>
      </w:pPr>
      <w:r w:rsidRPr="00461557">
        <w:rPr>
          <w:rFonts w:ascii="Arial" w:hAnsi="Arial" w:cs="Arial"/>
          <w:b/>
          <w:bCs/>
        </w:rPr>
        <w:t xml:space="preserve">Ohlašování </w:t>
      </w:r>
    </w:p>
    <w:p w14:paraId="330488BD" w14:textId="77777777" w:rsidR="004F08DB" w:rsidRPr="00461557" w:rsidRDefault="004F08DB" w:rsidP="004F08DB">
      <w:pPr>
        <w:pStyle w:val="Bezmezer"/>
        <w:jc w:val="center"/>
        <w:rPr>
          <w:rFonts w:ascii="Arial" w:hAnsi="Arial" w:cs="Arial"/>
        </w:rPr>
      </w:pPr>
    </w:p>
    <w:p w14:paraId="4FFE7E05" w14:textId="77777777" w:rsidR="004F08DB" w:rsidRPr="00461557" w:rsidRDefault="008C5BF7" w:rsidP="004F08DB">
      <w:pPr>
        <w:pStyle w:val="Bezmezer"/>
        <w:jc w:val="center"/>
        <w:rPr>
          <w:rFonts w:ascii="Arial" w:hAnsi="Arial" w:cs="Arial"/>
        </w:rPr>
      </w:pPr>
      <w:r w:rsidRPr="00461557">
        <w:rPr>
          <w:rFonts w:ascii="Arial" w:hAnsi="Arial" w:cs="Arial"/>
        </w:rPr>
        <w:t>§ 27</w:t>
      </w:r>
    </w:p>
    <w:p w14:paraId="71356AF8" w14:textId="77777777" w:rsidR="004F08DB" w:rsidRPr="00461557" w:rsidRDefault="004F08DB" w:rsidP="004F08DB">
      <w:pPr>
        <w:pStyle w:val="Bezmezer"/>
        <w:rPr>
          <w:rFonts w:ascii="Arial" w:hAnsi="Arial" w:cs="Arial"/>
          <w:b/>
          <w:bCs/>
        </w:rPr>
      </w:pPr>
    </w:p>
    <w:p w14:paraId="29558E2D" w14:textId="08771A74" w:rsidR="004F08DB" w:rsidRPr="00461557" w:rsidRDefault="008C5BF7" w:rsidP="004F08DB">
      <w:pPr>
        <w:pStyle w:val="Bezmezer"/>
        <w:jc w:val="both"/>
        <w:rPr>
          <w:rFonts w:ascii="Arial" w:hAnsi="Arial" w:cs="Arial"/>
        </w:rPr>
      </w:pPr>
      <w:r w:rsidRPr="00461557">
        <w:rPr>
          <w:rFonts w:ascii="Arial" w:hAnsi="Arial" w:cs="Arial"/>
        </w:rPr>
        <w:tab/>
        <w:t>(1) Původce odpadu, provozovatel zařízení určeného pro nakládání s odpady a obchodník s odpady zasílají hlášení souhrnných údajů z průběžné evidence za uplynulý kale</w:t>
      </w:r>
      <w:r w:rsidRPr="00461557">
        <w:rPr>
          <w:rFonts w:ascii="Arial" w:hAnsi="Arial" w:cs="Arial"/>
        </w:rPr>
        <w:t>ndářní rok (dále jen „roční hlášení“) podle listů 1 a 2 přílohy č. 1</w:t>
      </w:r>
      <w:r w:rsidR="00AA287F" w:rsidRPr="00461557">
        <w:rPr>
          <w:rFonts w:ascii="Arial" w:hAnsi="Arial" w:cs="Arial"/>
        </w:rPr>
        <w:t>3</w:t>
      </w:r>
      <w:r w:rsidRPr="00461557">
        <w:rPr>
          <w:rFonts w:ascii="Arial" w:hAnsi="Arial" w:cs="Arial"/>
        </w:rPr>
        <w:t xml:space="preserve"> k této vyhlášce. </w:t>
      </w:r>
      <w:r w:rsidR="00B33B06">
        <w:rPr>
          <w:rFonts w:ascii="Arial" w:hAnsi="Arial" w:cs="Arial"/>
        </w:rPr>
        <w:t xml:space="preserve">Původce odpadu </w:t>
      </w:r>
      <w:r w:rsidR="00B33B06" w:rsidRPr="00B33B06">
        <w:rPr>
          <w:rFonts w:ascii="Arial" w:hAnsi="Arial" w:cs="Arial"/>
        </w:rPr>
        <w:t xml:space="preserve">podává </w:t>
      </w:r>
      <w:r w:rsidR="00B33B06">
        <w:rPr>
          <w:rFonts w:ascii="Arial" w:hAnsi="Arial" w:cs="Arial"/>
        </w:rPr>
        <w:t xml:space="preserve">samostatné </w:t>
      </w:r>
      <w:r w:rsidR="00B33B06" w:rsidRPr="00B33B06">
        <w:rPr>
          <w:rFonts w:ascii="Arial" w:hAnsi="Arial" w:cs="Arial"/>
        </w:rPr>
        <w:t xml:space="preserve">hlášení za </w:t>
      </w:r>
      <w:r w:rsidR="0061303A">
        <w:rPr>
          <w:rFonts w:ascii="Arial" w:hAnsi="Arial" w:cs="Arial"/>
        </w:rPr>
        <w:t xml:space="preserve">každou </w:t>
      </w:r>
      <w:r w:rsidR="00B33B06" w:rsidRPr="00B33B06">
        <w:rPr>
          <w:rFonts w:ascii="Arial" w:hAnsi="Arial" w:cs="Arial"/>
        </w:rPr>
        <w:t>sv</w:t>
      </w:r>
      <w:r w:rsidR="0061303A">
        <w:rPr>
          <w:rFonts w:ascii="Arial" w:hAnsi="Arial" w:cs="Arial"/>
        </w:rPr>
        <w:t>ou</w:t>
      </w:r>
      <w:r w:rsidR="00B33B06" w:rsidRPr="00B33B06">
        <w:rPr>
          <w:rFonts w:ascii="Arial" w:hAnsi="Arial" w:cs="Arial"/>
        </w:rPr>
        <w:t xml:space="preserve"> provozovn</w:t>
      </w:r>
      <w:r w:rsidR="0061303A">
        <w:rPr>
          <w:rFonts w:ascii="Arial" w:hAnsi="Arial" w:cs="Arial"/>
        </w:rPr>
        <w:t>u</w:t>
      </w:r>
      <w:r w:rsidR="00B33B06" w:rsidRPr="00B33B06">
        <w:rPr>
          <w:rFonts w:ascii="Arial" w:hAnsi="Arial" w:cs="Arial"/>
        </w:rPr>
        <w:t xml:space="preserve"> včetně svého skladu </w:t>
      </w:r>
      <w:r w:rsidR="0061303A">
        <w:rPr>
          <w:rFonts w:ascii="Arial" w:hAnsi="Arial" w:cs="Arial"/>
        </w:rPr>
        <w:t xml:space="preserve">odpadu </w:t>
      </w:r>
      <w:r w:rsidR="00B33B06">
        <w:rPr>
          <w:rFonts w:ascii="Arial" w:hAnsi="Arial" w:cs="Arial"/>
        </w:rPr>
        <w:t xml:space="preserve">podle </w:t>
      </w:r>
      <w:r w:rsidR="00B33B06" w:rsidRPr="00B33B06">
        <w:rPr>
          <w:rFonts w:ascii="Arial" w:hAnsi="Arial" w:cs="Arial"/>
        </w:rPr>
        <w:t xml:space="preserve">přílohy č. 4 </w:t>
      </w:r>
      <w:r w:rsidR="0061303A">
        <w:rPr>
          <w:rFonts w:ascii="Arial" w:hAnsi="Arial" w:cs="Arial"/>
        </w:rPr>
        <w:t>bodu 12 z</w:t>
      </w:r>
      <w:r w:rsidR="00B33B06" w:rsidRPr="00B33B06">
        <w:rPr>
          <w:rFonts w:ascii="Arial" w:hAnsi="Arial" w:cs="Arial"/>
        </w:rPr>
        <w:t>ákona</w:t>
      </w:r>
      <w:r w:rsidR="00B33B06">
        <w:rPr>
          <w:rFonts w:ascii="Arial" w:hAnsi="Arial" w:cs="Arial"/>
        </w:rPr>
        <w:t>.</w:t>
      </w:r>
    </w:p>
    <w:p w14:paraId="523C2558" w14:textId="77777777" w:rsidR="004F08DB" w:rsidRPr="00461557" w:rsidRDefault="004F08DB" w:rsidP="004F08DB">
      <w:pPr>
        <w:pStyle w:val="Bezmezer"/>
        <w:jc w:val="both"/>
        <w:rPr>
          <w:rFonts w:ascii="Arial" w:hAnsi="Arial" w:cs="Arial"/>
        </w:rPr>
      </w:pPr>
    </w:p>
    <w:p w14:paraId="6871885E" w14:textId="77777777" w:rsidR="004F08DB" w:rsidRPr="00461557" w:rsidRDefault="008C5BF7" w:rsidP="004F08DB">
      <w:pPr>
        <w:pStyle w:val="Bezmezer"/>
        <w:ind w:firstLine="720"/>
        <w:jc w:val="both"/>
        <w:rPr>
          <w:rFonts w:ascii="Arial" w:hAnsi="Arial" w:cs="Arial"/>
        </w:rPr>
      </w:pPr>
      <w:r w:rsidRPr="00461557">
        <w:rPr>
          <w:rFonts w:ascii="Arial" w:hAnsi="Arial" w:cs="Arial"/>
        </w:rPr>
        <w:t xml:space="preserve">(2) Provozovatel čistírny odpadních vod a provozovatel </w:t>
      </w:r>
      <w:r w:rsidR="00527C2E" w:rsidRPr="00461557">
        <w:rPr>
          <w:rFonts w:ascii="Arial" w:hAnsi="Arial" w:cs="Arial"/>
        </w:rPr>
        <w:t>zařízení na úpravu kalů zasílá</w:t>
      </w:r>
      <w:r w:rsidR="005D4999" w:rsidRPr="00461557">
        <w:rPr>
          <w:rFonts w:ascii="Arial" w:hAnsi="Arial" w:cs="Arial"/>
        </w:rPr>
        <w:t xml:space="preserve"> jako součást ročního hlášení</w:t>
      </w:r>
      <w:r w:rsidR="00527C2E" w:rsidRPr="00461557">
        <w:rPr>
          <w:rFonts w:ascii="Arial" w:hAnsi="Arial" w:cs="Arial"/>
        </w:rPr>
        <w:t xml:space="preserve"> </w:t>
      </w:r>
      <w:r w:rsidRPr="00461557">
        <w:rPr>
          <w:rFonts w:ascii="Arial" w:hAnsi="Arial" w:cs="Arial"/>
        </w:rPr>
        <w:t xml:space="preserve">údaje o složení kalů předávaných k jejich využití na zemědělské půdě podle listu 3 přílohy </w:t>
      </w:r>
      <w:r w:rsidR="00AA287F" w:rsidRPr="00461557">
        <w:rPr>
          <w:rFonts w:ascii="Arial" w:hAnsi="Arial" w:cs="Arial"/>
        </w:rPr>
        <w:t xml:space="preserve">č. 13 </w:t>
      </w:r>
      <w:r w:rsidRPr="00461557">
        <w:rPr>
          <w:rFonts w:ascii="Arial" w:hAnsi="Arial" w:cs="Arial"/>
        </w:rPr>
        <w:t>k této vyhlášce.</w:t>
      </w:r>
    </w:p>
    <w:p w14:paraId="66897176" w14:textId="77777777" w:rsidR="004F08DB" w:rsidRPr="00461557" w:rsidRDefault="004F08DB" w:rsidP="004F08DB">
      <w:pPr>
        <w:pStyle w:val="Bezmezer"/>
        <w:jc w:val="both"/>
        <w:rPr>
          <w:rFonts w:ascii="Arial" w:hAnsi="Arial" w:cs="Arial"/>
        </w:rPr>
      </w:pPr>
    </w:p>
    <w:p w14:paraId="41D2AA9D" w14:textId="6438FF31" w:rsidR="004F08DB" w:rsidRPr="00461557" w:rsidRDefault="008C5BF7" w:rsidP="004F08DB">
      <w:pPr>
        <w:pStyle w:val="Bezmezer"/>
        <w:ind w:firstLine="720"/>
        <w:jc w:val="both"/>
        <w:rPr>
          <w:rFonts w:ascii="Arial" w:hAnsi="Arial" w:cs="Arial"/>
        </w:rPr>
      </w:pPr>
      <w:r w:rsidRPr="00461557">
        <w:rPr>
          <w:rFonts w:ascii="Arial" w:hAnsi="Arial" w:cs="Arial"/>
        </w:rPr>
        <w:t xml:space="preserve">(3) Hlášení údajů o volné </w:t>
      </w:r>
      <w:r w:rsidRPr="00461557">
        <w:rPr>
          <w:rFonts w:ascii="Arial" w:hAnsi="Arial" w:cs="Arial"/>
        </w:rPr>
        <w:t>kapacitě skládky v první fázi provozu</w:t>
      </w:r>
      <w:r w:rsidR="00D06950" w:rsidRPr="00461557">
        <w:rPr>
          <w:rFonts w:ascii="Arial" w:hAnsi="Arial" w:cs="Arial"/>
        </w:rPr>
        <w:t>,</w:t>
      </w:r>
      <w:r w:rsidRPr="00461557">
        <w:rPr>
          <w:rFonts w:ascii="Arial" w:hAnsi="Arial" w:cs="Arial"/>
        </w:rPr>
        <w:t xml:space="preserve"> o stavu vytvořené finanční rezervy</w:t>
      </w:r>
      <w:r w:rsidR="00D06950" w:rsidRPr="00461557">
        <w:rPr>
          <w:rFonts w:ascii="Arial" w:hAnsi="Arial" w:cs="Arial"/>
        </w:rPr>
        <w:t xml:space="preserve"> a o poplatcích za ukládání odpadu na skládk</w:t>
      </w:r>
      <w:r w:rsidR="00AA5DF0">
        <w:rPr>
          <w:rFonts w:ascii="Arial" w:hAnsi="Arial" w:cs="Arial"/>
        </w:rPr>
        <w:t>u</w:t>
      </w:r>
      <w:r w:rsidRPr="00461557">
        <w:rPr>
          <w:rFonts w:ascii="Arial" w:hAnsi="Arial" w:cs="Arial"/>
        </w:rPr>
        <w:t xml:space="preserve"> je součástí ročního hlášení a zasílá se podle listu 4 přílohy </w:t>
      </w:r>
      <w:r w:rsidR="00AA287F" w:rsidRPr="00461557">
        <w:rPr>
          <w:rFonts w:ascii="Arial" w:hAnsi="Arial" w:cs="Arial"/>
        </w:rPr>
        <w:t>č. 13</w:t>
      </w:r>
      <w:r w:rsidRPr="00461557">
        <w:rPr>
          <w:rFonts w:ascii="Arial" w:hAnsi="Arial" w:cs="Arial"/>
        </w:rPr>
        <w:t xml:space="preserve"> k této vyhlášce.</w:t>
      </w:r>
    </w:p>
    <w:p w14:paraId="49E80E58" w14:textId="77777777" w:rsidR="004F08DB" w:rsidRPr="00461557" w:rsidRDefault="004F08DB" w:rsidP="004F08DB">
      <w:pPr>
        <w:pStyle w:val="Bezmezer"/>
        <w:ind w:firstLine="720"/>
        <w:jc w:val="both"/>
        <w:rPr>
          <w:rFonts w:ascii="Arial" w:hAnsi="Arial" w:cs="Arial"/>
        </w:rPr>
      </w:pPr>
    </w:p>
    <w:p w14:paraId="667B207B" w14:textId="77777777" w:rsidR="004F08DB" w:rsidRPr="00461557" w:rsidRDefault="008C5BF7" w:rsidP="004F08DB">
      <w:pPr>
        <w:pStyle w:val="Bezmezer"/>
        <w:ind w:firstLine="720"/>
        <w:jc w:val="both"/>
        <w:rPr>
          <w:rFonts w:ascii="Arial" w:hAnsi="Arial" w:cs="Arial"/>
        </w:rPr>
      </w:pPr>
      <w:r w:rsidRPr="00461557">
        <w:rPr>
          <w:rFonts w:ascii="Arial" w:hAnsi="Arial" w:cs="Arial"/>
        </w:rPr>
        <w:t>(4) Hlášení o obecním systému je součástí ročního h</w:t>
      </w:r>
      <w:r w:rsidRPr="00461557">
        <w:rPr>
          <w:rFonts w:ascii="Arial" w:hAnsi="Arial" w:cs="Arial"/>
        </w:rPr>
        <w:t xml:space="preserve">lášení a zasílá se podle listu 5 přílohy </w:t>
      </w:r>
      <w:r w:rsidR="00AA287F" w:rsidRPr="00461557">
        <w:rPr>
          <w:rFonts w:ascii="Arial" w:hAnsi="Arial" w:cs="Arial"/>
        </w:rPr>
        <w:t>č. 13</w:t>
      </w:r>
      <w:r w:rsidRPr="00461557">
        <w:rPr>
          <w:rFonts w:ascii="Arial" w:hAnsi="Arial" w:cs="Arial"/>
        </w:rPr>
        <w:t xml:space="preserve"> k této vyhlášce</w:t>
      </w:r>
      <w:r w:rsidR="00364DC3" w:rsidRPr="00461557">
        <w:rPr>
          <w:rFonts w:ascii="Arial" w:hAnsi="Arial" w:cs="Arial"/>
        </w:rPr>
        <w:t>.</w:t>
      </w:r>
    </w:p>
    <w:p w14:paraId="1C99F8B6" w14:textId="77777777" w:rsidR="004F08DB" w:rsidRPr="00461557" w:rsidRDefault="004F08DB" w:rsidP="004F08DB">
      <w:pPr>
        <w:pStyle w:val="Bezmezer"/>
        <w:ind w:firstLine="720"/>
        <w:jc w:val="both"/>
        <w:rPr>
          <w:rFonts w:ascii="Arial" w:hAnsi="Arial" w:cs="Arial"/>
        </w:rPr>
      </w:pPr>
    </w:p>
    <w:p w14:paraId="59E7126A" w14:textId="4984409C" w:rsidR="004F08DB" w:rsidRPr="00B302C9" w:rsidRDefault="008C5BF7" w:rsidP="004F08DB">
      <w:pPr>
        <w:pStyle w:val="Bezmezer"/>
        <w:ind w:firstLine="720"/>
        <w:jc w:val="both"/>
        <w:rPr>
          <w:rFonts w:ascii="Arial" w:hAnsi="Arial" w:cs="Arial"/>
          <w:u w:val="single"/>
        </w:rPr>
      </w:pPr>
      <w:r w:rsidRPr="00B302C9">
        <w:rPr>
          <w:rFonts w:ascii="Arial" w:hAnsi="Arial" w:cs="Arial"/>
          <w:u w:val="single"/>
        </w:rPr>
        <w:t xml:space="preserve">(5) Hlášení údajů o obsahu perzistentních organických látek podle přílohy IV nařízení Evropského parlamentu a Rady (EU) </w:t>
      </w:r>
      <w:r w:rsidR="0069760B">
        <w:rPr>
          <w:rFonts w:ascii="Arial" w:hAnsi="Arial" w:cs="Arial"/>
          <w:u w:val="single"/>
        </w:rPr>
        <w:t xml:space="preserve">č. </w:t>
      </w:r>
      <w:r w:rsidRPr="00B302C9">
        <w:rPr>
          <w:rFonts w:ascii="Arial" w:hAnsi="Arial" w:cs="Arial"/>
          <w:u w:val="single"/>
        </w:rPr>
        <w:t>2019/1021</w:t>
      </w:r>
      <w:r>
        <w:rPr>
          <w:rStyle w:val="Znakapoznpodarou"/>
          <w:rFonts w:ascii="Arial" w:hAnsi="Arial" w:cs="Arial"/>
          <w:u w:val="single"/>
        </w:rPr>
        <w:footnoteReference w:id="13"/>
      </w:r>
      <w:r w:rsidR="00F0664E" w:rsidRPr="00B302C9">
        <w:rPr>
          <w:rFonts w:ascii="Arial" w:hAnsi="Arial" w:cs="Arial"/>
          <w:u w:val="single"/>
          <w:vertAlign w:val="superscript"/>
        </w:rPr>
        <w:t>)</w:t>
      </w:r>
      <w:r w:rsidRPr="00B302C9">
        <w:rPr>
          <w:rFonts w:ascii="Arial" w:hAnsi="Arial" w:cs="Arial"/>
          <w:u w:val="single"/>
        </w:rPr>
        <w:t xml:space="preserve"> se zasílá podle listu 6 přílohy </w:t>
      </w:r>
      <w:r w:rsidR="00AA287F" w:rsidRPr="00B302C9">
        <w:rPr>
          <w:rFonts w:ascii="Arial" w:hAnsi="Arial" w:cs="Arial"/>
          <w:u w:val="single"/>
        </w:rPr>
        <w:t>č. 13</w:t>
      </w:r>
      <w:r w:rsidRPr="00B302C9">
        <w:rPr>
          <w:rFonts w:ascii="Arial" w:hAnsi="Arial" w:cs="Arial"/>
          <w:u w:val="single"/>
        </w:rPr>
        <w:t xml:space="preserve"> k této vyhlášce</w:t>
      </w:r>
      <w:r w:rsidR="008916E1" w:rsidRPr="00B302C9">
        <w:rPr>
          <w:rFonts w:ascii="Arial" w:hAnsi="Arial" w:cs="Arial"/>
          <w:u w:val="single"/>
        </w:rPr>
        <w:t xml:space="preserve"> jako součást ročního hlášení</w:t>
      </w:r>
      <w:r w:rsidRPr="00B302C9">
        <w:rPr>
          <w:rFonts w:ascii="Arial" w:hAnsi="Arial" w:cs="Arial"/>
          <w:u w:val="single"/>
        </w:rPr>
        <w:t xml:space="preserve">. Za odpad perzistentních organických látek </w:t>
      </w:r>
      <w:r w:rsidR="008E4EC4">
        <w:rPr>
          <w:rFonts w:ascii="Arial" w:hAnsi="Arial" w:cs="Arial"/>
          <w:u w:val="single"/>
        </w:rPr>
        <w:t xml:space="preserve">podle § 94 odst. 4 a 95 odst. 3 zákona </w:t>
      </w:r>
      <w:r w:rsidRPr="00B302C9">
        <w:rPr>
          <w:rFonts w:ascii="Arial" w:hAnsi="Arial" w:cs="Arial"/>
          <w:u w:val="single"/>
        </w:rPr>
        <w:t xml:space="preserve">se považují veškeré odpady s obsahem perzistentních organických látek podle přílohy IV nařízení Evropského parlamentu a Rady </w:t>
      </w:r>
      <w:r w:rsidR="0069760B">
        <w:rPr>
          <w:rFonts w:ascii="Arial" w:hAnsi="Arial" w:cs="Arial"/>
          <w:u w:val="single"/>
        </w:rPr>
        <w:t xml:space="preserve">č. </w:t>
      </w:r>
      <w:r w:rsidRPr="00B302C9">
        <w:rPr>
          <w:rFonts w:ascii="Arial" w:hAnsi="Arial" w:cs="Arial"/>
          <w:u w:val="single"/>
        </w:rPr>
        <w:t>(EU) 2019/1021</w:t>
      </w:r>
      <w:r w:rsidR="00F0664E" w:rsidRPr="00B302C9">
        <w:rPr>
          <w:rFonts w:ascii="Arial" w:hAnsi="Arial" w:cs="Arial"/>
          <w:u w:val="single"/>
          <w:vertAlign w:val="superscript"/>
        </w:rPr>
        <w:t>1</w:t>
      </w:r>
      <w:r w:rsidR="00B502EB">
        <w:rPr>
          <w:rFonts w:ascii="Arial" w:hAnsi="Arial" w:cs="Arial"/>
          <w:u w:val="single"/>
          <w:vertAlign w:val="superscript"/>
        </w:rPr>
        <w:t>3</w:t>
      </w:r>
      <w:r w:rsidR="00F0664E" w:rsidRPr="00B302C9">
        <w:rPr>
          <w:rFonts w:ascii="Arial" w:hAnsi="Arial" w:cs="Arial"/>
          <w:u w:val="single"/>
          <w:vertAlign w:val="superscript"/>
        </w:rPr>
        <w:t>)</w:t>
      </w:r>
      <w:r w:rsidRPr="00B302C9">
        <w:rPr>
          <w:rFonts w:ascii="Arial" w:hAnsi="Arial" w:cs="Arial"/>
          <w:u w:val="single"/>
        </w:rPr>
        <w:t>.</w:t>
      </w:r>
    </w:p>
    <w:p w14:paraId="10BA6479" w14:textId="77777777" w:rsidR="004F08DB" w:rsidRPr="00461557" w:rsidRDefault="004F08DB" w:rsidP="004F08DB">
      <w:pPr>
        <w:pStyle w:val="Bezmezer"/>
        <w:ind w:firstLine="720"/>
        <w:jc w:val="both"/>
        <w:rPr>
          <w:rFonts w:ascii="Arial" w:hAnsi="Arial" w:cs="Arial"/>
        </w:rPr>
      </w:pPr>
    </w:p>
    <w:p w14:paraId="59AD2203" w14:textId="77777777" w:rsidR="004F08DB" w:rsidRPr="00461557" w:rsidRDefault="008C5BF7" w:rsidP="004F08DB">
      <w:pPr>
        <w:pStyle w:val="Bezmezer"/>
        <w:ind w:firstLine="720"/>
        <w:jc w:val="both"/>
        <w:rPr>
          <w:rFonts w:ascii="Arial" w:hAnsi="Arial" w:cs="Arial"/>
          <w:u w:val="single"/>
        </w:rPr>
      </w:pPr>
      <w:r w:rsidRPr="00461557">
        <w:rPr>
          <w:rFonts w:ascii="Arial" w:hAnsi="Arial" w:cs="Arial"/>
          <w:u w:val="single"/>
        </w:rPr>
        <w:t xml:space="preserve">(6) Provozovatel zařízení </w:t>
      </w:r>
      <w:r w:rsidR="00B6759A" w:rsidRPr="00461557">
        <w:rPr>
          <w:rFonts w:ascii="Arial" w:hAnsi="Arial" w:cs="Arial"/>
          <w:u w:val="single"/>
        </w:rPr>
        <w:t>určeného pro nakládání s odpady</w:t>
      </w:r>
      <w:r w:rsidRPr="00461557">
        <w:rPr>
          <w:rFonts w:ascii="Arial" w:hAnsi="Arial" w:cs="Arial"/>
          <w:u w:val="single"/>
        </w:rPr>
        <w:t xml:space="preserve"> ohlašuje údaje o přijatých polychlorovaných bifenylech</w:t>
      </w:r>
      <w:r w:rsidR="00C92FFD" w:rsidRPr="00461557">
        <w:rPr>
          <w:rFonts w:ascii="Arial" w:hAnsi="Arial" w:cs="Arial"/>
          <w:u w:val="single"/>
        </w:rPr>
        <w:t xml:space="preserve"> jako součást ročního hlášení</w:t>
      </w:r>
      <w:r w:rsidRPr="00461557">
        <w:rPr>
          <w:rFonts w:ascii="Arial" w:hAnsi="Arial" w:cs="Arial"/>
          <w:u w:val="single"/>
        </w:rPr>
        <w:t xml:space="preserve"> podle listu 7 přílohy </w:t>
      </w:r>
      <w:r w:rsidR="00AA287F" w:rsidRPr="00461557">
        <w:rPr>
          <w:rFonts w:ascii="Arial" w:hAnsi="Arial" w:cs="Arial"/>
          <w:u w:val="single"/>
        </w:rPr>
        <w:t>č. 13</w:t>
      </w:r>
      <w:r w:rsidRPr="00461557">
        <w:rPr>
          <w:rFonts w:ascii="Arial" w:hAnsi="Arial" w:cs="Arial"/>
          <w:u w:val="single"/>
        </w:rPr>
        <w:t xml:space="preserve"> k této vyhlášce. </w:t>
      </w:r>
    </w:p>
    <w:p w14:paraId="61FEC5CC" w14:textId="77777777" w:rsidR="004F08DB" w:rsidRPr="00461557" w:rsidRDefault="004F08DB" w:rsidP="004F08DB">
      <w:pPr>
        <w:pStyle w:val="Bezmezer"/>
        <w:ind w:firstLine="720"/>
        <w:jc w:val="both"/>
        <w:rPr>
          <w:rFonts w:ascii="Arial" w:hAnsi="Arial" w:cs="Arial"/>
        </w:rPr>
      </w:pPr>
    </w:p>
    <w:p w14:paraId="05F714DB" w14:textId="5498C0A0" w:rsidR="004F08DB" w:rsidRPr="00461557" w:rsidRDefault="008C5BF7" w:rsidP="004F08DB">
      <w:pPr>
        <w:pStyle w:val="Bezmezer"/>
        <w:ind w:firstLine="720"/>
        <w:jc w:val="both"/>
        <w:rPr>
          <w:rFonts w:ascii="Arial" w:hAnsi="Arial" w:cs="Arial"/>
          <w:u w:val="single"/>
        </w:rPr>
      </w:pPr>
      <w:r w:rsidRPr="00461557">
        <w:rPr>
          <w:rFonts w:ascii="Arial" w:hAnsi="Arial" w:cs="Arial"/>
          <w:u w:val="single"/>
        </w:rPr>
        <w:t>(7) Provozovatel zařízení k mechanické úpravě, třídění a dotříd</w:t>
      </w:r>
      <w:r w:rsidRPr="00461557">
        <w:rPr>
          <w:rFonts w:ascii="Arial" w:hAnsi="Arial" w:cs="Arial"/>
          <w:u w:val="single"/>
        </w:rPr>
        <w:t>ění</w:t>
      </w:r>
      <w:r w:rsidR="00AE0E22">
        <w:rPr>
          <w:rFonts w:ascii="Arial" w:hAnsi="Arial" w:cs="Arial"/>
          <w:u w:val="single"/>
        </w:rPr>
        <w:t xml:space="preserve"> odpadů s výjimkou </w:t>
      </w:r>
      <w:r w:rsidR="00AE0E22" w:rsidRPr="00461557">
        <w:rPr>
          <w:rFonts w:ascii="Arial" w:hAnsi="Arial" w:cs="Arial"/>
          <w:u w:val="single"/>
        </w:rPr>
        <w:t>zařízení k mechanické úpravě, třídění a dotřídění</w:t>
      </w:r>
      <w:r w:rsidR="00AE0E22">
        <w:rPr>
          <w:rFonts w:ascii="Arial" w:hAnsi="Arial" w:cs="Arial"/>
          <w:u w:val="single"/>
        </w:rPr>
        <w:t xml:space="preserve"> odpadů stavebních a demoličních odpadů</w:t>
      </w:r>
      <w:r w:rsidRPr="00461557">
        <w:rPr>
          <w:rFonts w:ascii="Arial" w:hAnsi="Arial" w:cs="Arial"/>
          <w:u w:val="single"/>
        </w:rPr>
        <w:t xml:space="preserve"> při hlášení souhrnných údajů z průběžné evidence zasílá</w:t>
      </w:r>
      <w:r w:rsidR="008916E1" w:rsidRPr="00461557">
        <w:rPr>
          <w:rFonts w:ascii="Arial" w:hAnsi="Arial" w:cs="Arial"/>
          <w:u w:val="single"/>
        </w:rPr>
        <w:t xml:space="preserve"> jako součást ročního hlášení</w:t>
      </w:r>
      <w:r w:rsidRPr="00461557">
        <w:rPr>
          <w:rFonts w:ascii="Arial" w:hAnsi="Arial" w:cs="Arial"/>
          <w:u w:val="single"/>
        </w:rPr>
        <w:t xml:space="preserve"> podrobné údaje z evidence odpadů na vstupu a výstupu z technologie úpravy odpadu v rozsahu podle listu 8 přílohy </w:t>
      </w:r>
      <w:r w:rsidR="00AA287F" w:rsidRPr="00461557">
        <w:rPr>
          <w:rFonts w:ascii="Arial" w:hAnsi="Arial" w:cs="Arial"/>
          <w:u w:val="single"/>
        </w:rPr>
        <w:t>č. 13</w:t>
      </w:r>
      <w:r w:rsidRPr="00461557">
        <w:rPr>
          <w:rFonts w:ascii="Arial" w:hAnsi="Arial" w:cs="Arial"/>
          <w:u w:val="single"/>
        </w:rPr>
        <w:t xml:space="preserve"> k této vyhlášce.  </w:t>
      </w:r>
    </w:p>
    <w:p w14:paraId="72E7BEB1" w14:textId="77777777" w:rsidR="007540E6" w:rsidRPr="00461557" w:rsidRDefault="007540E6" w:rsidP="007540E6">
      <w:pPr>
        <w:pStyle w:val="Bezmezer"/>
        <w:jc w:val="both"/>
        <w:rPr>
          <w:rFonts w:ascii="Arial" w:hAnsi="Arial" w:cs="Arial"/>
        </w:rPr>
      </w:pPr>
    </w:p>
    <w:p w14:paraId="3F8B81CA" w14:textId="77777777" w:rsidR="007540E6" w:rsidRPr="00B302C9" w:rsidRDefault="008C5BF7" w:rsidP="007540E6">
      <w:pPr>
        <w:pStyle w:val="Bezmezer"/>
        <w:jc w:val="both"/>
        <w:rPr>
          <w:rFonts w:ascii="Arial" w:hAnsi="Arial" w:cs="Arial"/>
          <w:i/>
          <w:iCs/>
        </w:rPr>
      </w:pPr>
      <w:r w:rsidRPr="00B302C9">
        <w:rPr>
          <w:rFonts w:ascii="Arial" w:hAnsi="Arial" w:cs="Arial"/>
          <w:i/>
          <w:iCs/>
        </w:rPr>
        <w:t>CELEX 32018L0850</w:t>
      </w:r>
    </w:p>
    <w:p w14:paraId="010AF4CC" w14:textId="3A972A49" w:rsidR="004F08DB" w:rsidRPr="00B302C9" w:rsidRDefault="008C5BF7" w:rsidP="004F08DB">
      <w:pPr>
        <w:pStyle w:val="Bezmezer"/>
        <w:jc w:val="both"/>
        <w:rPr>
          <w:rFonts w:ascii="Arial" w:hAnsi="Arial" w:cs="Arial"/>
          <w:i/>
          <w:iCs/>
        </w:rPr>
      </w:pPr>
      <w:r w:rsidRPr="00B302C9">
        <w:rPr>
          <w:rFonts w:ascii="Arial" w:hAnsi="Arial" w:cs="Arial"/>
          <w:i/>
          <w:iCs/>
        </w:rPr>
        <w:t>CELEX 31996L0059</w:t>
      </w:r>
    </w:p>
    <w:p w14:paraId="543E04DD" w14:textId="2B10051F" w:rsidR="00B302C9" w:rsidRDefault="008C5BF7" w:rsidP="004F08DB">
      <w:pPr>
        <w:pStyle w:val="Bezmezer"/>
        <w:jc w:val="both"/>
        <w:rPr>
          <w:rFonts w:ascii="Arial" w:hAnsi="Arial" w:cs="Arial"/>
          <w:i/>
          <w:iCs/>
        </w:rPr>
      </w:pPr>
      <w:r w:rsidRPr="00B302C9">
        <w:rPr>
          <w:rFonts w:ascii="Arial" w:hAnsi="Arial" w:cs="Arial"/>
          <w:i/>
          <w:iCs/>
        </w:rPr>
        <w:t>CELEX 32019R1021</w:t>
      </w:r>
    </w:p>
    <w:p w14:paraId="0A84B636" w14:textId="77777777" w:rsidR="00B302C9" w:rsidRPr="00B302C9" w:rsidRDefault="00B302C9" w:rsidP="004F08DB">
      <w:pPr>
        <w:pStyle w:val="Bezmezer"/>
        <w:jc w:val="both"/>
        <w:rPr>
          <w:rFonts w:ascii="Arial" w:hAnsi="Arial" w:cs="Arial"/>
          <w:i/>
          <w:iCs/>
        </w:rPr>
      </w:pPr>
    </w:p>
    <w:p w14:paraId="1C5DF520" w14:textId="77777777" w:rsidR="004F08DB" w:rsidRPr="00461557" w:rsidRDefault="008C5BF7" w:rsidP="004F08DB">
      <w:pPr>
        <w:pStyle w:val="Bezmezer"/>
        <w:jc w:val="center"/>
        <w:rPr>
          <w:rFonts w:ascii="Arial" w:hAnsi="Arial" w:cs="Arial"/>
        </w:rPr>
      </w:pPr>
      <w:r w:rsidRPr="00461557">
        <w:rPr>
          <w:rFonts w:ascii="Arial" w:hAnsi="Arial" w:cs="Arial"/>
        </w:rPr>
        <w:lastRenderedPageBreak/>
        <w:t>§ 28</w:t>
      </w:r>
    </w:p>
    <w:p w14:paraId="5B919D3F" w14:textId="77777777" w:rsidR="004F08DB" w:rsidRPr="00461557" w:rsidRDefault="004F08DB" w:rsidP="004F08DB">
      <w:pPr>
        <w:pStyle w:val="Bezmezer"/>
        <w:ind w:firstLine="720"/>
        <w:jc w:val="both"/>
        <w:rPr>
          <w:rFonts w:ascii="Arial" w:hAnsi="Arial" w:cs="Arial"/>
        </w:rPr>
      </w:pPr>
    </w:p>
    <w:p w14:paraId="7C4A704F" w14:textId="77777777" w:rsidR="004F08DB" w:rsidRPr="00461557" w:rsidRDefault="008C5BF7" w:rsidP="004F08DB">
      <w:pPr>
        <w:pStyle w:val="Bezmezer"/>
        <w:ind w:firstLine="720"/>
        <w:jc w:val="both"/>
        <w:rPr>
          <w:rFonts w:ascii="Arial" w:hAnsi="Arial" w:cs="Arial"/>
        </w:rPr>
      </w:pPr>
      <w:r w:rsidRPr="00461557">
        <w:rPr>
          <w:rFonts w:ascii="Arial" w:hAnsi="Arial" w:cs="Arial"/>
        </w:rPr>
        <w:t>(1) Provozovatel zařízení ohlašuje údaje o zařízení určené</w:t>
      </w:r>
      <w:r w:rsidRPr="00461557">
        <w:rPr>
          <w:rFonts w:ascii="Arial" w:hAnsi="Arial" w:cs="Arial"/>
        </w:rPr>
        <w:t>m pro nakládání s odpady a údaje o zahájení, ukončení, přerušení nebo obnovení provozu zařízení podle přílohy č. 15 k této vyhlášce.</w:t>
      </w:r>
    </w:p>
    <w:p w14:paraId="4EC376F1" w14:textId="77777777" w:rsidR="004F08DB" w:rsidRPr="00461557" w:rsidRDefault="004F08DB" w:rsidP="004F08DB">
      <w:pPr>
        <w:pStyle w:val="Bezmezer"/>
        <w:ind w:firstLine="720"/>
        <w:jc w:val="both"/>
        <w:rPr>
          <w:rFonts w:ascii="Arial" w:hAnsi="Arial" w:cs="Arial"/>
        </w:rPr>
      </w:pPr>
    </w:p>
    <w:p w14:paraId="1FE70BE7" w14:textId="77777777" w:rsidR="003F2C48" w:rsidRDefault="008C5BF7" w:rsidP="003F2C48">
      <w:pPr>
        <w:pStyle w:val="Bezmezer"/>
        <w:ind w:firstLine="720"/>
        <w:jc w:val="both"/>
        <w:rPr>
          <w:rFonts w:ascii="Arial" w:hAnsi="Arial" w:cs="Arial"/>
        </w:rPr>
      </w:pPr>
      <w:r w:rsidRPr="00461557">
        <w:rPr>
          <w:rFonts w:ascii="Arial" w:hAnsi="Arial" w:cs="Arial"/>
        </w:rPr>
        <w:t>(2) Obchodník s odpady, zprostředkovatel nebo dopravce ohlašují údaje o činnosti a údaje o zahájení, ukončení, přerušení n</w:t>
      </w:r>
      <w:r w:rsidRPr="00461557">
        <w:rPr>
          <w:rFonts w:ascii="Arial" w:hAnsi="Arial" w:cs="Arial"/>
        </w:rPr>
        <w:t>ebo obnovení činnosti podle přílohy č. 16 k této vyhlášce.</w:t>
      </w:r>
    </w:p>
    <w:p w14:paraId="596DFB1B" w14:textId="77777777" w:rsidR="003F2C48" w:rsidRDefault="003F2C48" w:rsidP="003F2C48">
      <w:pPr>
        <w:pStyle w:val="Bezmezer"/>
        <w:ind w:firstLine="720"/>
        <w:jc w:val="both"/>
        <w:rPr>
          <w:rFonts w:ascii="Arial" w:hAnsi="Arial" w:cs="Arial"/>
        </w:rPr>
      </w:pPr>
    </w:p>
    <w:p w14:paraId="767B4C6E" w14:textId="493EC4B8" w:rsidR="00AE62DB" w:rsidRDefault="008C5BF7" w:rsidP="003F2C48">
      <w:pPr>
        <w:pStyle w:val="Bezmezer"/>
        <w:ind w:firstLine="720"/>
        <w:jc w:val="both"/>
        <w:rPr>
          <w:rFonts w:ascii="Arial" w:hAnsi="Arial" w:cs="Arial"/>
        </w:rPr>
      </w:pPr>
      <w:r>
        <w:rPr>
          <w:rFonts w:ascii="Arial" w:hAnsi="Arial" w:cs="Arial"/>
        </w:rPr>
        <w:t xml:space="preserve">(3) </w:t>
      </w:r>
      <w:r w:rsidR="00DF1652" w:rsidRPr="00DF1652">
        <w:rPr>
          <w:rFonts w:ascii="Arial" w:hAnsi="Arial" w:cs="Arial"/>
        </w:rPr>
        <w:t>Provozovatel mobilního zařízení k úpravě nebo využití odpadu oznámí zahájení provozu zařízení v novém místě příslušnému krajskému úřadu</w:t>
      </w:r>
      <w:r w:rsidR="00585C1E">
        <w:rPr>
          <w:rFonts w:ascii="Arial" w:hAnsi="Arial" w:cs="Arial"/>
        </w:rPr>
        <w:t>,</w:t>
      </w:r>
      <w:r w:rsidR="00DF1652" w:rsidRPr="00DF1652">
        <w:rPr>
          <w:rFonts w:ascii="Arial" w:hAnsi="Arial" w:cs="Arial"/>
        </w:rPr>
        <w:t xml:space="preserve"> krajské hygienické stanici a obecnímu úřadu obce, na jejímž území bude zařízení provozováno prostřednictvím datové schránky. Oznámeni musí být podáno před zahájením provozu. V oznámení zahájení provozu, uvede datum předpokládaného skutečného zahájení </w:t>
      </w:r>
      <w:r>
        <w:rPr>
          <w:rFonts w:ascii="Arial" w:hAnsi="Arial" w:cs="Arial"/>
        </w:rPr>
        <w:t>úpra</w:t>
      </w:r>
      <w:r>
        <w:rPr>
          <w:rFonts w:ascii="Arial" w:hAnsi="Arial" w:cs="Arial"/>
        </w:rPr>
        <w:t xml:space="preserve">vy nebo </w:t>
      </w:r>
      <w:r w:rsidR="00DF1652" w:rsidRPr="00DF1652">
        <w:rPr>
          <w:rFonts w:ascii="Arial" w:hAnsi="Arial" w:cs="Arial"/>
        </w:rPr>
        <w:t>využ</w:t>
      </w:r>
      <w:r>
        <w:rPr>
          <w:rFonts w:ascii="Arial" w:hAnsi="Arial" w:cs="Arial"/>
        </w:rPr>
        <w:t>ívání</w:t>
      </w:r>
      <w:r w:rsidR="00DF1652" w:rsidRPr="00DF1652">
        <w:rPr>
          <w:rFonts w:ascii="Arial" w:hAnsi="Arial" w:cs="Arial"/>
        </w:rPr>
        <w:t xml:space="preserve"> odpadů a parcelní číslo pozemku, na kterém bude umístěno. Provozovatel musí podat nové oznámení i v případě přesunu zařízení v rámci území jedné obce.</w:t>
      </w:r>
    </w:p>
    <w:p w14:paraId="6F34EFBA" w14:textId="77777777" w:rsidR="00DC3A0D" w:rsidRPr="00461557" w:rsidRDefault="00DC3A0D" w:rsidP="003F2C48">
      <w:pPr>
        <w:pStyle w:val="Bezmezer"/>
        <w:jc w:val="both"/>
        <w:rPr>
          <w:rFonts w:ascii="Arial" w:hAnsi="Arial" w:cs="Arial"/>
        </w:rPr>
      </w:pPr>
    </w:p>
    <w:p w14:paraId="70BAA846" w14:textId="77777777" w:rsidR="004F08DB" w:rsidRPr="00461557" w:rsidRDefault="004F08DB" w:rsidP="004F08DB">
      <w:pPr>
        <w:pStyle w:val="Bezmezer"/>
        <w:ind w:firstLine="720"/>
        <w:jc w:val="both"/>
        <w:rPr>
          <w:rFonts w:ascii="Arial" w:hAnsi="Arial" w:cs="Arial"/>
        </w:rPr>
      </w:pPr>
    </w:p>
    <w:p w14:paraId="43D66EB4" w14:textId="77777777" w:rsidR="004F08DB" w:rsidRPr="00461557" w:rsidRDefault="008C5BF7" w:rsidP="004F08DB">
      <w:pPr>
        <w:pStyle w:val="Bezmezer"/>
        <w:jc w:val="center"/>
        <w:rPr>
          <w:rFonts w:ascii="Arial" w:hAnsi="Arial" w:cs="Arial"/>
        </w:rPr>
      </w:pPr>
      <w:r w:rsidRPr="00461557">
        <w:rPr>
          <w:rFonts w:ascii="Arial" w:hAnsi="Arial" w:cs="Arial"/>
        </w:rPr>
        <w:t>§ 29</w:t>
      </w:r>
    </w:p>
    <w:p w14:paraId="1461D12D" w14:textId="77777777" w:rsidR="004F08DB" w:rsidRPr="00461557" w:rsidRDefault="004F08DB" w:rsidP="004F08DB">
      <w:pPr>
        <w:pStyle w:val="Bezmezer"/>
        <w:jc w:val="center"/>
        <w:rPr>
          <w:rFonts w:ascii="Arial" w:hAnsi="Arial" w:cs="Arial"/>
        </w:rPr>
      </w:pPr>
    </w:p>
    <w:p w14:paraId="07A26067" w14:textId="77777777" w:rsidR="004F08DB" w:rsidRPr="00461557" w:rsidRDefault="008C5BF7" w:rsidP="004F08DB">
      <w:pPr>
        <w:pStyle w:val="Bezmezer"/>
        <w:jc w:val="center"/>
        <w:rPr>
          <w:rFonts w:ascii="Arial" w:hAnsi="Arial" w:cs="Arial"/>
          <w:b/>
          <w:bCs/>
        </w:rPr>
      </w:pPr>
      <w:r w:rsidRPr="00461557">
        <w:rPr>
          <w:rFonts w:ascii="Arial" w:hAnsi="Arial" w:cs="Arial"/>
          <w:b/>
          <w:bCs/>
        </w:rPr>
        <w:t>Kontrola a zpracování hlášení</w:t>
      </w:r>
    </w:p>
    <w:p w14:paraId="7B58F39B" w14:textId="77777777" w:rsidR="004F08DB" w:rsidRPr="00461557" w:rsidRDefault="004F08DB" w:rsidP="004F08DB">
      <w:pPr>
        <w:pStyle w:val="Bezmezer"/>
        <w:jc w:val="center"/>
        <w:rPr>
          <w:rFonts w:ascii="Arial" w:hAnsi="Arial" w:cs="Arial"/>
          <w:b/>
          <w:bCs/>
        </w:rPr>
      </w:pPr>
    </w:p>
    <w:p w14:paraId="1E867740" w14:textId="63B6488A" w:rsidR="004F08DB" w:rsidRDefault="008C5BF7" w:rsidP="004F08DB">
      <w:pPr>
        <w:pStyle w:val="Bezmezer"/>
        <w:ind w:firstLine="720"/>
        <w:jc w:val="both"/>
        <w:rPr>
          <w:rFonts w:ascii="Arial" w:hAnsi="Arial" w:cs="Arial"/>
        </w:rPr>
      </w:pPr>
      <w:r>
        <w:rPr>
          <w:rFonts w:ascii="Arial" w:hAnsi="Arial" w:cs="Arial"/>
        </w:rPr>
        <w:t xml:space="preserve">(1) </w:t>
      </w:r>
      <w:r w:rsidR="00F24A6D" w:rsidRPr="00461557">
        <w:rPr>
          <w:rFonts w:ascii="Arial" w:hAnsi="Arial" w:cs="Arial"/>
        </w:rPr>
        <w:t xml:space="preserve">Obecní úřad obce s rozšířenou působností a krajský úřad kontrolují úplnost a správnost podaných řádných a opravných hlášení, provádí vyhodnocení kontrol stanovených </w:t>
      </w:r>
      <w:r w:rsidR="00F0113F">
        <w:rPr>
          <w:rFonts w:ascii="Arial" w:hAnsi="Arial" w:cs="Arial"/>
        </w:rPr>
        <w:t>M</w:t>
      </w:r>
      <w:r w:rsidR="00F24A6D" w:rsidRPr="00461557">
        <w:rPr>
          <w:rFonts w:ascii="Arial" w:hAnsi="Arial" w:cs="Arial"/>
        </w:rPr>
        <w:t xml:space="preserve">inisterstvem </w:t>
      </w:r>
      <w:r w:rsidR="00F0113F">
        <w:rPr>
          <w:rFonts w:ascii="Arial" w:hAnsi="Arial" w:cs="Arial"/>
        </w:rPr>
        <w:t>životního prostředí (dále jen „ministerstvo“)</w:t>
      </w:r>
      <w:r w:rsidR="0000340A">
        <w:rPr>
          <w:rFonts w:ascii="Arial" w:hAnsi="Arial" w:cs="Arial"/>
        </w:rPr>
        <w:t xml:space="preserve"> </w:t>
      </w:r>
      <w:r w:rsidR="00F24A6D" w:rsidRPr="00461557">
        <w:rPr>
          <w:rFonts w:ascii="Arial" w:hAnsi="Arial" w:cs="Arial"/>
        </w:rPr>
        <w:t xml:space="preserve">a vyzývají ohlašovatele k provedení doplnění nebo oprav nesprávných údajů. </w:t>
      </w:r>
    </w:p>
    <w:p w14:paraId="272B4C36" w14:textId="43178B35" w:rsidR="00AE62DB" w:rsidRDefault="00AE62DB" w:rsidP="004F08DB">
      <w:pPr>
        <w:pStyle w:val="Bezmezer"/>
        <w:ind w:firstLine="720"/>
        <w:jc w:val="both"/>
        <w:rPr>
          <w:rFonts w:ascii="Arial" w:hAnsi="Arial" w:cs="Arial"/>
        </w:rPr>
      </w:pPr>
    </w:p>
    <w:p w14:paraId="3F1F1B8D" w14:textId="4B4AFAA5" w:rsidR="00AE62DB" w:rsidRDefault="008C5BF7" w:rsidP="00AE62DB">
      <w:pPr>
        <w:pStyle w:val="Bezmezer"/>
        <w:ind w:firstLine="720"/>
        <w:jc w:val="both"/>
        <w:rPr>
          <w:rFonts w:ascii="Arial" w:hAnsi="Arial" w:cs="Arial"/>
        </w:rPr>
      </w:pPr>
      <w:r w:rsidRPr="00AE62DB">
        <w:rPr>
          <w:rFonts w:ascii="Arial" w:hAnsi="Arial" w:cs="Arial"/>
        </w:rPr>
        <w:t>(2)</w:t>
      </w:r>
      <w:r w:rsidR="004E53CD">
        <w:rPr>
          <w:rFonts w:ascii="Arial" w:hAnsi="Arial" w:cs="Arial"/>
        </w:rPr>
        <w:t xml:space="preserve"> </w:t>
      </w:r>
      <w:r w:rsidRPr="00AE62DB">
        <w:rPr>
          <w:rFonts w:ascii="Arial" w:hAnsi="Arial" w:cs="Arial"/>
        </w:rPr>
        <w:t xml:space="preserve">Obecní úřad obce s rozšířenou působností kontroluje </w:t>
      </w:r>
      <w:r>
        <w:rPr>
          <w:rFonts w:ascii="Arial" w:hAnsi="Arial" w:cs="Arial"/>
        </w:rPr>
        <w:t xml:space="preserve">v hlášení </w:t>
      </w:r>
      <w:r w:rsidRPr="00AE62DB">
        <w:rPr>
          <w:rFonts w:ascii="Arial" w:hAnsi="Arial" w:cs="Arial"/>
        </w:rPr>
        <w:t xml:space="preserve"> </w:t>
      </w:r>
    </w:p>
    <w:p w14:paraId="0BE9D71C" w14:textId="77777777" w:rsidR="00AE62DB" w:rsidRPr="00AE62DB" w:rsidRDefault="00AE62DB" w:rsidP="00AE62DB">
      <w:pPr>
        <w:pStyle w:val="Bezmezer"/>
        <w:ind w:firstLine="720"/>
        <w:jc w:val="both"/>
        <w:rPr>
          <w:rFonts w:ascii="Arial" w:hAnsi="Arial" w:cs="Arial"/>
        </w:rPr>
      </w:pPr>
    </w:p>
    <w:p w14:paraId="2770B8FB" w14:textId="7AA6AACD" w:rsidR="00AE62DB" w:rsidRPr="00AE62DB" w:rsidRDefault="008C5BF7" w:rsidP="004E53CD">
      <w:pPr>
        <w:pStyle w:val="Bezmezer"/>
        <w:jc w:val="both"/>
        <w:rPr>
          <w:rFonts w:ascii="Arial" w:hAnsi="Arial" w:cs="Arial"/>
        </w:rPr>
      </w:pPr>
      <w:r w:rsidRPr="00AE62DB">
        <w:rPr>
          <w:rFonts w:ascii="Arial" w:hAnsi="Arial" w:cs="Arial"/>
        </w:rPr>
        <w:t>a)</w:t>
      </w:r>
      <w:r>
        <w:rPr>
          <w:rFonts w:ascii="Arial" w:hAnsi="Arial" w:cs="Arial"/>
        </w:rPr>
        <w:t xml:space="preserve"> </w:t>
      </w:r>
      <w:r w:rsidRPr="00AE62DB">
        <w:rPr>
          <w:rFonts w:ascii="Arial" w:hAnsi="Arial" w:cs="Arial"/>
        </w:rPr>
        <w:t>údaj</w:t>
      </w:r>
      <w:r w:rsidR="004E53CD">
        <w:rPr>
          <w:rFonts w:ascii="Arial" w:hAnsi="Arial" w:cs="Arial"/>
        </w:rPr>
        <w:t>e</w:t>
      </w:r>
      <w:r w:rsidRPr="00AE62DB">
        <w:rPr>
          <w:rFonts w:ascii="Arial" w:hAnsi="Arial" w:cs="Arial"/>
        </w:rPr>
        <w:t xml:space="preserve"> o ohlašovateli, </w:t>
      </w:r>
    </w:p>
    <w:p w14:paraId="153F879B" w14:textId="77777777" w:rsidR="00AE62DB" w:rsidRDefault="00AE62DB" w:rsidP="00AE62DB">
      <w:pPr>
        <w:pStyle w:val="Bezmezer"/>
        <w:jc w:val="both"/>
        <w:rPr>
          <w:rFonts w:ascii="Arial" w:hAnsi="Arial" w:cs="Arial"/>
        </w:rPr>
      </w:pPr>
    </w:p>
    <w:p w14:paraId="2A7536F9" w14:textId="6309C207" w:rsidR="00AE62DB" w:rsidRPr="00AE62DB" w:rsidRDefault="008C5BF7" w:rsidP="004E53CD">
      <w:pPr>
        <w:pStyle w:val="Bezmezer"/>
        <w:jc w:val="both"/>
        <w:rPr>
          <w:rFonts w:ascii="Arial" w:hAnsi="Arial" w:cs="Arial"/>
        </w:rPr>
      </w:pPr>
      <w:r w:rsidRPr="00AE62DB">
        <w:rPr>
          <w:rFonts w:ascii="Arial" w:hAnsi="Arial" w:cs="Arial"/>
        </w:rPr>
        <w:t>b)</w:t>
      </w:r>
      <w:r>
        <w:rPr>
          <w:rFonts w:ascii="Arial" w:hAnsi="Arial" w:cs="Arial"/>
        </w:rPr>
        <w:t xml:space="preserve"> </w:t>
      </w:r>
      <w:r w:rsidRPr="00AE62DB">
        <w:rPr>
          <w:rFonts w:ascii="Arial" w:hAnsi="Arial" w:cs="Arial"/>
        </w:rPr>
        <w:t xml:space="preserve">zařazení odpadu do druhu nebo podruhu a kategorie </w:t>
      </w:r>
      <w:r w:rsidR="004E53CD">
        <w:rPr>
          <w:rFonts w:ascii="Arial" w:hAnsi="Arial" w:cs="Arial"/>
        </w:rPr>
        <w:t xml:space="preserve">v souladu s </w:t>
      </w:r>
      <w:r w:rsidRPr="00AE62DB">
        <w:rPr>
          <w:rFonts w:ascii="Arial" w:hAnsi="Arial" w:cs="Arial"/>
        </w:rPr>
        <w:t>Katalog</w:t>
      </w:r>
      <w:r w:rsidR="004E53CD">
        <w:rPr>
          <w:rFonts w:ascii="Arial" w:hAnsi="Arial" w:cs="Arial"/>
        </w:rPr>
        <w:t>em</w:t>
      </w:r>
      <w:r w:rsidRPr="00AE62DB">
        <w:rPr>
          <w:rFonts w:ascii="Arial" w:hAnsi="Arial" w:cs="Arial"/>
        </w:rPr>
        <w:t xml:space="preserve"> odpadů</w:t>
      </w:r>
      <w:r w:rsidR="004E53CD">
        <w:rPr>
          <w:rFonts w:ascii="Arial" w:hAnsi="Arial" w:cs="Arial"/>
        </w:rPr>
        <w:t>,</w:t>
      </w:r>
    </w:p>
    <w:p w14:paraId="1CE07273" w14:textId="77777777" w:rsidR="00AE62DB" w:rsidRDefault="00AE62DB" w:rsidP="00AE62DB">
      <w:pPr>
        <w:pStyle w:val="Bezmezer"/>
        <w:jc w:val="both"/>
        <w:rPr>
          <w:rFonts w:ascii="Arial" w:hAnsi="Arial" w:cs="Arial"/>
        </w:rPr>
      </w:pPr>
    </w:p>
    <w:p w14:paraId="6DCAB45D" w14:textId="367840D0" w:rsidR="00AE62DB" w:rsidRPr="00AE62DB" w:rsidRDefault="008C5BF7" w:rsidP="004E53CD">
      <w:pPr>
        <w:pStyle w:val="Bezmezer"/>
        <w:jc w:val="both"/>
        <w:rPr>
          <w:rFonts w:ascii="Arial" w:hAnsi="Arial" w:cs="Arial"/>
        </w:rPr>
      </w:pPr>
      <w:r w:rsidRPr="00AE62DB">
        <w:rPr>
          <w:rFonts w:ascii="Arial" w:hAnsi="Arial" w:cs="Arial"/>
        </w:rPr>
        <w:t>c)</w:t>
      </w:r>
      <w:r>
        <w:rPr>
          <w:rFonts w:ascii="Arial" w:hAnsi="Arial" w:cs="Arial"/>
        </w:rPr>
        <w:t xml:space="preserve"> </w:t>
      </w:r>
      <w:r w:rsidR="00DF2A49">
        <w:rPr>
          <w:rFonts w:ascii="Arial" w:hAnsi="Arial" w:cs="Arial"/>
        </w:rPr>
        <w:t>údaje o</w:t>
      </w:r>
      <w:r w:rsidRPr="00AE62DB">
        <w:rPr>
          <w:rFonts w:ascii="Arial" w:hAnsi="Arial" w:cs="Arial"/>
        </w:rPr>
        <w:t xml:space="preserve"> množství odpadu,</w:t>
      </w:r>
    </w:p>
    <w:p w14:paraId="57C50267" w14:textId="77777777" w:rsidR="00AE62DB" w:rsidRDefault="00AE62DB" w:rsidP="00AE62DB">
      <w:pPr>
        <w:pStyle w:val="Bezmezer"/>
        <w:jc w:val="both"/>
        <w:rPr>
          <w:rFonts w:ascii="Arial" w:hAnsi="Arial" w:cs="Arial"/>
        </w:rPr>
      </w:pPr>
    </w:p>
    <w:p w14:paraId="14763FAF" w14:textId="4F68C58C" w:rsidR="00AE62DB" w:rsidRPr="00AE62DB" w:rsidRDefault="008C5BF7" w:rsidP="004E53CD">
      <w:pPr>
        <w:pStyle w:val="Bezmezer"/>
        <w:jc w:val="both"/>
        <w:rPr>
          <w:rFonts w:ascii="Arial" w:hAnsi="Arial" w:cs="Arial"/>
        </w:rPr>
      </w:pPr>
      <w:r w:rsidRPr="00AE62DB">
        <w:rPr>
          <w:rFonts w:ascii="Arial" w:hAnsi="Arial" w:cs="Arial"/>
        </w:rPr>
        <w:t>d)</w:t>
      </w:r>
      <w:r>
        <w:rPr>
          <w:rFonts w:ascii="Arial" w:hAnsi="Arial" w:cs="Arial"/>
        </w:rPr>
        <w:t xml:space="preserve"> </w:t>
      </w:r>
      <w:r w:rsidRPr="00AE62DB">
        <w:rPr>
          <w:rFonts w:ascii="Arial" w:hAnsi="Arial" w:cs="Arial"/>
        </w:rPr>
        <w:t xml:space="preserve">přiřazení evidenčních kódů způsobu </w:t>
      </w:r>
      <w:r w:rsidRPr="00AE62DB">
        <w:rPr>
          <w:rFonts w:ascii="Arial" w:hAnsi="Arial" w:cs="Arial"/>
        </w:rPr>
        <w:t>nakládání s odpadem,</w:t>
      </w:r>
    </w:p>
    <w:p w14:paraId="0075D700" w14:textId="77777777" w:rsidR="00AE62DB" w:rsidRDefault="00AE62DB" w:rsidP="00AE62DB">
      <w:pPr>
        <w:pStyle w:val="Bezmezer"/>
        <w:jc w:val="both"/>
        <w:rPr>
          <w:rFonts w:ascii="Arial" w:hAnsi="Arial" w:cs="Arial"/>
        </w:rPr>
      </w:pPr>
    </w:p>
    <w:p w14:paraId="1775E5A2" w14:textId="51F8A83F" w:rsidR="00AE62DB" w:rsidRPr="00AE62DB" w:rsidRDefault="008C5BF7" w:rsidP="004E53CD">
      <w:pPr>
        <w:pStyle w:val="Bezmezer"/>
        <w:jc w:val="both"/>
        <w:rPr>
          <w:rFonts w:ascii="Arial" w:hAnsi="Arial" w:cs="Arial"/>
        </w:rPr>
      </w:pPr>
      <w:r w:rsidRPr="00AE62DB">
        <w:rPr>
          <w:rFonts w:ascii="Arial" w:hAnsi="Arial" w:cs="Arial"/>
        </w:rPr>
        <w:t>e)</w:t>
      </w:r>
      <w:r>
        <w:rPr>
          <w:rFonts w:ascii="Arial" w:hAnsi="Arial" w:cs="Arial"/>
        </w:rPr>
        <w:t xml:space="preserve"> </w:t>
      </w:r>
      <w:r w:rsidR="00DF2A49">
        <w:rPr>
          <w:rFonts w:ascii="Arial" w:hAnsi="Arial" w:cs="Arial"/>
        </w:rPr>
        <w:t xml:space="preserve">údaje o </w:t>
      </w:r>
      <w:r w:rsidRPr="00AE62DB">
        <w:rPr>
          <w:rFonts w:ascii="Arial" w:hAnsi="Arial" w:cs="Arial"/>
        </w:rPr>
        <w:t xml:space="preserve">zapojení ohlašovatele do obecního systému, </w:t>
      </w:r>
    </w:p>
    <w:p w14:paraId="1427CBAC" w14:textId="77777777" w:rsidR="00AE62DB" w:rsidRDefault="00AE62DB" w:rsidP="00AE62DB">
      <w:pPr>
        <w:pStyle w:val="Bezmezer"/>
        <w:jc w:val="both"/>
        <w:rPr>
          <w:rFonts w:ascii="Arial" w:hAnsi="Arial" w:cs="Arial"/>
        </w:rPr>
      </w:pPr>
    </w:p>
    <w:p w14:paraId="20F72F27" w14:textId="4D31B57A" w:rsidR="00AE62DB" w:rsidRPr="00AE62DB" w:rsidRDefault="008C5BF7" w:rsidP="004E53CD">
      <w:pPr>
        <w:pStyle w:val="Bezmezer"/>
        <w:jc w:val="both"/>
        <w:rPr>
          <w:rFonts w:ascii="Arial" w:hAnsi="Arial" w:cs="Arial"/>
        </w:rPr>
      </w:pPr>
      <w:r w:rsidRPr="00AE62DB">
        <w:rPr>
          <w:rFonts w:ascii="Arial" w:hAnsi="Arial" w:cs="Arial"/>
        </w:rPr>
        <w:t>f)</w:t>
      </w:r>
      <w:r>
        <w:rPr>
          <w:rFonts w:ascii="Arial" w:hAnsi="Arial" w:cs="Arial"/>
        </w:rPr>
        <w:t xml:space="preserve"> </w:t>
      </w:r>
      <w:r w:rsidRPr="00AE62DB">
        <w:rPr>
          <w:rFonts w:ascii="Arial" w:hAnsi="Arial" w:cs="Arial"/>
        </w:rPr>
        <w:t>údaj</w:t>
      </w:r>
      <w:r w:rsidR="00DF2A49">
        <w:rPr>
          <w:rFonts w:ascii="Arial" w:hAnsi="Arial" w:cs="Arial"/>
        </w:rPr>
        <w:t>e</w:t>
      </w:r>
      <w:r w:rsidRPr="00AE62DB">
        <w:rPr>
          <w:rFonts w:ascii="Arial" w:hAnsi="Arial" w:cs="Arial"/>
        </w:rPr>
        <w:t xml:space="preserve"> o původcích odpadu, zařízeních pro nakládání s odpady a obchodnících s odpady,</w:t>
      </w:r>
    </w:p>
    <w:p w14:paraId="58D454CE" w14:textId="77777777" w:rsidR="00AE62DB" w:rsidRDefault="00AE62DB" w:rsidP="00AE62DB">
      <w:pPr>
        <w:pStyle w:val="Bezmezer"/>
        <w:jc w:val="both"/>
        <w:rPr>
          <w:rFonts w:ascii="Arial" w:hAnsi="Arial" w:cs="Arial"/>
        </w:rPr>
      </w:pPr>
    </w:p>
    <w:p w14:paraId="45D8A098" w14:textId="21743CE1" w:rsidR="00AE62DB" w:rsidRPr="00AE62DB" w:rsidRDefault="008C5BF7" w:rsidP="004E53CD">
      <w:pPr>
        <w:pStyle w:val="Bezmezer"/>
        <w:jc w:val="both"/>
        <w:rPr>
          <w:rFonts w:ascii="Arial" w:hAnsi="Arial" w:cs="Arial"/>
        </w:rPr>
      </w:pPr>
      <w:r w:rsidRPr="00AE62DB">
        <w:rPr>
          <w:rFonts w:ascii="Arial" w:hAnsi="Arial" w:cs="Arial"/>
        </w:rPr>
        <w:t>g)</w:t>
      </w:r>
      <w:r>
        <w:rPr>
          <w:rFonts w:ascii="Arial" w:hAnsi="Arial" w:cs="Arial"/>
        </w:rPr>
        <w:t xml:space="preserve"> </w:t>
      </w:r>
      <w:r w:rsidR="00383ABB">
        <w:rPr>
          <w:rFonts w:ascii="Arial" w:hAnsi="Arial" w:cs="Arial"/>
        </w:rPr>
        <w:t>údaje o</w:t>
      </w:r>
      <w:r w:rsidRPr="00AE62DB">
        <w:rPr>
          <w:rFonts w:ascii="Arial" w:hAnsi="Arial" w:cs="Arial"/>
        </w:rPr>
        <w:t xml:space="preserve"> identifikační</w:t>
      </w:r>
      <w:r w:rsidR="00383ABB">
        <w:rPr>
          <w:rFonts w:ascii="Arial" w:hAnsi="Arial" w:cs="Arial"/>
        </w:rPr>
        <w:t>ch</w:t>
      </w:r>
      <w:r w:rsidRPr="00AE62DB">
        <w:rPr>
          <w:rFonts w:ascii="Arial" w:hAnsi="Arial" w:cs="Arial"/>
        </w:rPr>
        <w:t xml:space="preserve"> čísl</w:t>
      </w:r>
      <w:r w:rsidR="00383ABB">
        <w:rPr>
          <w:rFonts w:ascii="Arial" w:hAnsi="Arial" w:cs="Arial"/>
        </w:rPr>
        <w:t>ech</w:t>
      </w:r>
      <w:r w:rsidRPr="00AE62DB">
        <w:rPr>
          <w:rFonts w:ascii="Arial" w:hAnsi="Arial" w:cs="Arial"/>
        </w:rPr>
        <w:t xml:space="preserve"> provozovny, zařízení a obchodníka s odpady, </w:t>
      </w:r>
    </w:p>
    <w:p w14:paraId="2329B4FF" w14:textId="77777777" w:rsidR="00AE62DB" w:rsidRDefault="00AE62DB" w:rsidP="00AE62DB">
      <w:pPr>
        <w:pStyle w:val="Bezmezer"/>
        <w:jc w:val="both"/>
        <w:rPr>
          <w:rFonts w:ascii="Arial" w:hAnsi="Arial" w:cs="Arial"/>
        </w:rPr>
      </w:pPr>
    </w:p>
    <w:p w14:paraId="2295AE41" w14:textId="39F861A5" w:rsidR="00AE62DB" w:rsidRPr="00AE62DB" w:rsidRDefault="008C5BF7" w:rsidP="004E53CD">
      <w:pPr>
        <w:pStyle w:val="Bezmezer"/>
        <w:jc w:val="both"/>
        <w:rPr>
          <w:rFonts w:ascii="Arial" w:hAnsi="Arial" w:cs="Arial"/>
        </w:rPr>
      </w:pPr>
      <w:r w:rsidRPr="00AE62DB">
        <w:rPr>
          <w:rFonts w:ascii="Arial" w:hAnsi="Arial" w:cs="Arial"/>
        </w:rPr>
        <w:t>h)</w:t>
      </w:r>
      <w:r>
        <w:rPr>
          <w:rFonts w:ascii="Arial" w:hAnsi="Arial" w:cs="Arial"/>
        </w:rPr>
        <w:t xml:space="preserve"> </w:t>
      </w:r>
      <w:r w:rsidRPr="00AE62DB">
        <w:rPr>
          <w:rFonts w:ascii="Arial" w:hAnsi="Arial" w:cs="Arial"/>
        </w:rPr>
        <w:t>uvedení čísla osvědčení o vyloučení nebezpečných vlastností odpadu,</w:t>
      </w:r>
    </w:p>
    <w:p w14:paraId="40E5328E" w14:textId="77777777" w:rsidR="00AE62DB" w:rsidRDefault="00AE62DB" w:rsidP="00AE62DB">
      <w:pPr>
        <w:pStyle w:val="Bezmezer"/>
        <w:ind w:firstLine="720"/>
        <w:jc w:val="both"/>
        <w:rPr>
          <w:rFonts w:ascii="Arial" w:hAnsi="Arial" w:cs="Arial"/>
        </w:rPr>
      </w:pPr>
    </w:p>
    <w:p w14:paraId="634AAE94" w14:textId="3299E933" w:rsidR="00AE62DB" w:rsidRPr="00AE62DB" w:rsidRDefault="008C5BF7" w:rsidP="004E53CD">
      <w:pPr>
        <w:pStyle w:val="Bezmezer"/>
        <w:jc w:val="both"/>
        <w:rPr>
          <w:rFonts w:ascii="Arial" w:hAnsi="Arial" w:cs="Arial"/>
        </w:rPr>
      </w:pPr>
      <w:r w:rsidRPr="00AE62DB">
        <w:rPr>
          <w:rFonts w:ascii="Arial" w:hAnsi="Arial" w:cs="Arial"/>
        </w:rPr>
        <w:t>i)</w:t>
      </w:r>
      <w:r>
        <w:rPr>
          <w:rFonts w:ascii="Arial" w:hAnsi="Arial" w:cs="Arial"/>
        </w:rPr>
        <w:t xml:space="preserve"> </w:t>
      </w:r>
      <w:r w:rsidRPr="00AE62DB">
        <w:rPr>
          <w:rFonts w:ascii="Arial" w:hAnsi="Arial" w:cs="Arial"/>
        </w:rPr>
        <w:t>údaj</w:t>
      </w:r>
      <w:r w:rsidR="00DF2A49">
        <w:rPr>
          <w:rFonts w:ascii="Arial" w:hAnsi="Arial" w:cs="Arial"/>
        </w:rPr>
        <w:t>e</w:t>
      </w:r>
      <w:r w:rsidRPr="00AE62DB">
        <w:rPr>
          <w:rFonts w:ascii="Arial" w:hAnsi="Arial" w:cs="Arial"/>
        </w:rPr>
        <w:t xml:space="preserve"> o předávání, a převzetí odpadu a s tím souvisejících partnerských subjektech, </w:t>
      </w:r>
    </w:p>
    <w:p w14:paraId="7FAC01BD" w14:textId="77777777" w:rsidR="00AE62DB" w:rsidRDefault="00AE62DB" w:rsidP="00AE62DB">
      <w:pPr>
        <w:pStyle w:val="Bezmezer"/>
        <w:jc w:val="both"/>
        <w:rPr>
          <w:rFonts w:ascii="Arial" w:hAnsi="Arial" w:cs="Arial"/>
        </w:rPr>
      </w:pPr>
    </w:p>
    <w:p w14:paraId="43186218" w14:textId="5A5DFE85" w:rsidR="00AE62DB" w:rsidRPr="00AE62DB" w:rsidRDefault="008C5BF7" w:rsidP="004E53CD">
      <w:pPr>
        <w:pStyle w:val="Bezmezer"/>
        <w:jc w:val="both"/>
        <w:rPr>
          <w:rFonts w:ascii="Arial" w:hAnsi="Arial" w:cs="Arial"/>
        </w:rPr>
      </w:pPr>
      <w:r w:rsidRPr="00AE62DB">
        <w:rPr>
          <w:rFonts w:ascii="Arial" w:hAnsi="Arial" w:cs="Arial"/>
        </w:rPr>
        <w:t>j)</w:t>
      </w:r>
      <w:r>
        <w:rPr>
          <w:rFonts w:ascii="Arial" w:hAnsi="Arial" w:cs="Arial"/>
        </w:rPr>
        <w:t xml:space="preserve"> </w:t>
      </w:r>
      <w:r w:rsidRPr="00AE62DB">
        <w:rPr>
          <w:rFonts w:ascii="Arial" w:hAnsi="Arial" w:cs="Arial"/>
        </w:rPr>
        <w:t>údaj</w:t>
      </w:r>
      <w:r w:rsidR="00DF2A49">
        <w:rPr>
          <w:rFonts w:ascii="Arial" w:hAnsi="Arial" w:cs="Arial"/>
        </w:rPr>
        <w:t>e</w:t>
      </w:r>
      <w:r w:rsidRPr="00AE62DB">
        <w:rPr>
          <w:rFonts w:ascii="Arial" w:hAnsi="Arial" w:cs="Arial"/>
        </w:rPr>
        <w:t xml:space="preserve"> o obecním systému obce, </w:t>
      </w:r>
    </w:p>
    <w:p w14:paraId="1676D3D4" w14:textId="77777777" w:rsidR="00AE62DB" w:rsidRDefault="00AE62DB" w:rsidP="00AE62DB">
      <w:pPr>
        <w:pStyle w:val="Bezmezer"/>
        <w:jc w:val="both"/>
        <w:rPr>
          <w:rFonts w:ascii="Arial" w:hAnsi="Arial" w:cs="Arial"/>
        </w:rPr>
      </w:pPr>
    </w:p>
    <w:p w14:paraId="19781600" w14:textId="47C563F1" w:rsidR="00AE62DB" w:rsidRPr="00AE62DB" w:rsidRDefault="008C5BF7" w:rsidP="004E53CD">
      <w:pPr>
        <w:pStyle w:val="Bezmezer"/>
        <w:jc w:val="both"/>
        <w:rPr>
          <w:rFonts w:ascii="Arial" w:hAnsi="Arial" w:cs="Arial"/>
        </w:rPr>
      </w:pPr>
      <w:r w:rsidRPr="00AE62DB">
        <w:rPr>
          <w:rFonts w:ascii="Arial" w:hAnsi="Arial" w:cs="Arial"/>
        </w:rPr>
        <w:t>k)</w:t>
      </w:r>
      <w:r>
        <w:rPr>
          <w:rFonts w:ascii="Arial" w:hAnsi="Arial" w:cs="Arial"/>
        </w:rPr>
        <w:t xml:space="preserve"> </w:t>
      </w:r>
      <w:r w:rsidRPr="00AE62DB">
        <w:rPr>
          <w:rFonts w:ascii="Arial" w:hAnsi="Arial" w:cs="Arial"/>
        </w:rPr>
        <w:t>údaj</w:t>
      </w:r>
      <w:r w:rsidR="00DF2A49">
        <w:rPr>
          <w:rFonts w:ascii="Arial" w:hAnsi="Arial" w:cs="Arial"/>
        </w:rPr>
        <w:t>e</w:t>
      </w:r>
      <w:r w:rsidRPr="00AE62DB">
        <w:rPr>
          <w:rFonts w:ascii="Arial" w:hAnsi="Arial" w:cs="Arial"/>
        </w:rPr>
        <w:t xml:space="preserve"> o složení kalu, </w:t>
      </w:r>
    </w:p>
    <w:p w14:paraId="6093FAA3" w14:textId="77777777" w:rsidR="00AE62DB" w:rsidRDefault="00AE62DB" w:rsidP="00AE62DB">
      <w:pPr>
        <w:pStyle w:val="Bezmezer"/>
        <w:jc w:val="both"/>
        <w:rPr>
          <w:rFonts w:ascii="Arial" w:hAnsi="Arial" w:cs="Arial"/>
        </w:rPr>
      </w:pPr>
    </w:p>
    <w:p w14:paraId="2EF0CB54" w14:textId="586FB3B4" w:rsidR="00AE62DB" w:rsidRPr="00AE62DB" w:rsidRDefault="008C5BF7" w:rsidP="004E53CD">
      <w:pPr>
        <w:pStyle w:val="Bezmezer"/>
        <w:jc w:val="both"/>
        <w:rPr>
          <w:rFonts w:ascii="Arial" w:hAnsi="Arial" w:cs="Arial"/>
        </w:rPr>
      </w:pPr>
      <w:r w:rsidRPr="00AE62DB">
        <w:rPr>
          <w:rFonts w:ascii="Arial" w:hAnsi="Arial" w:cs="Arial"/>
        </w:rPr>
        <w:t>l)</w:t>
      </w:r>
      <w:r>
        <w:rPr>
          <w:rFonts w:ascii="Arial" w:hAnsi="Arial" w:cs="Arial"/>
        </w:rPr>
        <w:t xml:space="preserve"> </w:t>
      </w:r>
      <w:r w:rsidRPr="00AE62DB">
        <w:rPr>
          <w:rFonts w:ascii="Arial" w:hAnsi="Arial" w:cs="Arial"/>
        </w:rPr>
        <w:t>údaj</w:t>
      </w:r>
      <w:r w:rsidR="00DF2A49">
        <w:rPr>
          <w:rFonts w:ascii="Arial" w:hAnsi="Arial" w:cs="Arial"/>
        </w:rPr>
        <w:t>e</w:t>
      </w:r>
      <w:r w:rsidRPr="00AE62DB">
        <w:rPr>
          <w:rFonts w:ascii="Arial" w:hAnsi="Arial" w:cs="Arial"/>
        </w:rPr>
        <w:t xml:space="preserve"> o obsahu perzistentních organických látek, </w:t>
      </w:r>
    </w:p>
    <w:p w14:paraId="1F06A4A8" w14:textId="77777777" w:rsidR="00AE62DB" w:rsidRDefault="00AE62DB" w:rsidP="00AE62DB">
      <w:pPr>
        <w:pStyle w:val="Bezmezer"/>
        <w:jc w:val="both"/>
        <w:rPr>
          <w:rFonts w:ascii="Arial" w:hAnsi="Arial" w:cs="Arial"/>
        </w:rPr>
      </w:pPr>
    </w:p>
    <w:p w14:paraId="66B51A5F" w14:textId="086575F7" w:rsidR="00AE62DB" w:rsidRPr="00AE62DB" w:rsidRDefault="008C5BF7" w:rsidP="004E53CD">
      <w:pPr>
        <w:pStyle w:val="Bezmezer"/>
        <w:jc w:val="both"/>
        <w:rPr>
          <w:rFonts w:ascii="Arial" w:hAnsi="Arial" w:cs="Arial"/>
        </w:rPr>
      </w:pPr>
      <w:r w:rsidRPr="00AE62DB">
        <w:rPr>
          <w:rFonts w:ascii="Arial" w:hAnsi="Arial" w:cs="Arial"/>
        </w:rPr>
        <w:t>m)</w:t>
      </w:r>
      <w:r>
        <w:rPr>
          <w:rFonts w:ascii="Arial" w:hAnsi="Arial" w:cs="Arial"/>
        </w:rPr>
        <w:t xml:space="preserve"> </w:t>
      </w:r>
      <w:r w:rsidRPr="00AE62DB">
        <w:rPr>
          <w:rFonts w:ascii="Arial" w:hAnsi="Arial" w:cs="Arial"/>
        </w:rPr>
        <w:t>údaj</w:t>
      </w:r>
      <w:r w:rsidR="00DF2A49">
        <w:rPr>
          <w:rFonts w:ascii="Arial" w:hAnsi="Arial" w:cs="Arial"/>
        </w:rPr>
        <w:t>e</w:t>
      </w:r>
      <w:r w:rsidRPr="00AE62DB">
        <w:rPr>
          <w:rFonts w:ascii="Arial" w:hAnsi="Arial" w:cs="Arial"/>
        </w:rPr>
        <w:t xml:space="preserve"> o převzatých zařízeních obsahujících PCB a odpadech PCB</w:t>
      </w:r>
      <w:r w:rsidR="00DC3A0D">
        <w:rPr>
          <w:rFonts w:ascii="Arial" w:hAnsi="Arial" w:cs="Arial"/>
        </w:rPr>
        <w:t xml:space="preserve"> a</w:t>
      </w:r>
    </w:p>
    <w:p w14:paraId="3B94D58A" w14:textId="77777777" w:rsidR="00AE62DB" w:rsidRDefault="00AE62DB" w:rsidP="00AE62DB">
      <w:pPr>
        <w:pStyle w:val="Bezmezer"/>
        <w:jc w:val="both"/>
        <w:rPr>
          <w:rFonts w:ascii="Arial" w:hAnsi="Arial" w:cs="Arial"/>
        </w:rPr>
      </w:pPr>
    </w:p>
    <w:p w14:paraId="2D02281A" w14:textId="4BA09301" w:rsidR="004E53CD" w:rsidRDefault="008C5BF7" w:rsidP="00AE62DB">
      <w:pPr>
        <w:pStyle w:val="Bezmezer"/>
        <w:jc w:val="both"/>
        <w:rPr>
          <w:rFonts w:ascii="Arial" w:hAnsi="Arial" w:cs="Arial"/>
        </w:rPr>
      </w:pPr>
      <w:r w:rsidRPr="00AE62DB">
        <w:rPr>
          <w:rFonts w:ascii="Arial" w:hAnsi="Arial" w:cs="Arial"/>
        </w:rPr>
        <w:t>n)</w:t>
      </w:r>
      <w:r>
        <w:rPr>
          <w:rFonts w:ascii="Arial" w:hAnsi="Arial" w:cs="Arial"/>
        </w:rPr>
        <w:t xml:space="preserve"> </w:t>
      </w:r>
      <w:r w:rsidRPr="00AE62DB">
        <w:rPr>
          <w:rFonts w:ascii="Arial" w:hAnsi="Arial" w:cs="Arial"/>
        </w:rPr>
        <w:t>údaj</w:t>
      </w:r>
      <w:r w:rsidR="00DF2A49">
        <w:rPr>
          <w:rFonts w:ascii="Arial" w:hAnsi="Arial" w:cs="Arial"/>
        </w:rPr>
        <w:t>e</w:t>
      </w:r>
      <w:r w:rsidRPr="00AE62DB">
        <w:rPr>
          <w:rFonts w:ascii="Arial" w:hAnsi="Arial" w:cs="Arial"/>
        </w:rPr>
        <w:t xml:space="preserve"> o vstupech a výstupech ze zařízení k mechanické úpravě, třídění a dotřídění.    </w:t>
      </w:r>
    </w:p>
    <w:p w14:paraId="3202D5BA" w14:textId="77777777" w:rsidR="004E53CD" w:rsidRDefault="004E53CD" w:rsidP="00AE62DB">
      <w:pPr>
        <w:pStyle w:val="Bezmezer"/>
        <w:jc w:val="both"/>
        <w:rPr>
          <w:rFonts w:ascii="Arial" w:hAnsi="Arial" w:cs="Arial"/>
        </w:rPr>
      </w:pPr>
    </w:p>
    <w:p w14:paraId="10411EC9" w14:textId="1916FD9F" w:rsidR="004E53CD" w:rsidRPr="004E53CD" w:rsidRDefault="008C5BF7" w:rsidP="004E53CD">
      <w:pPr>
        <w:pStyle w:val="Bezmezer"/>
        <w:ind w:firstLine="708"/>
        <w:jc w:val="both"/>
        <w:rPr>
          <w:rFonts w:ascii="Arial" w:hAnsi="Arial" w:cs="Arial"/>
        </w:rPr>
      </w:pPr>
      <w:r w:rsidRPr="004E53CD">
        <w:rPr>
          <w:rFonts w:ascii="Arial" w:hAnsi="Arial" w:cs="Arial"/>
        </w:rPr>
        <w:t>(3)</w:t>
      </w:r>
      <w:r>
        <w:rPr>
          <w:rFonts w:ascii="Arial" w:hAnsi="Arial" w:cs="Arial"/>
        </w:rPr>
        <w:t xml:space="preserve"> </w:t>
      </w:r>
      <w:r w:rsidRPr="004E53CD">
        <w:rPr>
          <w:rFonts w:ascii="Arial" w:hAnsi="Arial" w:cs="Arial"/>
        </w:rPr>
        <w:t>Krajský úřad kontrol</w:t>
      </w:r>
      <w:r w:rsidRPr="004E53CD">
        <w:rPr>
          <w:rFonts w:ascii="Arial" w:hAnsi="Arial" w:cs="Arial"/>
        </w:rPr>
        <w:t>uje v</w:t>
      </w:r>
      <w:r>
        <w:rPr>
          <w:rFonts w:ascii="Arial" w:hAnsi="Arial" w:cs="Arial"/>
        </w:rPr>
        <w:t> hlášení</w:t>
      </w:r>
      <w:r w:rsidRPr="004E53CD">
        <w:rPr>
          <w:rFonts w:ascii="Arial" w:hAnsi="Arial" w:cs="Arial"/>
        </w:rPr>
        <w:t xml:space="preserve"> </w:t>
      </w:r>
    </w:p>
    <w:p w14:paraId="732F0500" w14:textId="77777777" w:rsidR="004E53CD" w:rsidRDefault="004E53CD" w:rsidP="004E53CD">
      <w:pPr>
        <w:pStyle w:val="Bezmezer"/>
        <w:jc w:val="both"/>
        <w:rPr>
          <w:rFonts w:ascii="Arial" w:hAnsi="Arial" w:cs="Arial"/>
        </w:rPr>
      </w:pPr>
    </w:p>
    <w:p w14:paraId="2D46BCEB" w14:textId="6BA9FBD5" w:rsidR="004E53CD" w:rsidRPr="004E53CD" w:rsidRDefault="008C5BF7" w:rsidP="004E53CD">
      <w:pPr>
        <w:pStyle w:val="Bezmezer"/>
        <w:jc w:val="both"/>
        <w:rPr>
          <w:rFonts w:ascii="Arial" w:hAnsi="Arial" w:cs="Arial"/>
        </w:rPr>
      </w:pPr>
      <w:r w:rsidRPr="004E53CD">
        <w:rPr>
          <w:rFonts w:ascii="Arial" w:hAnsi="Arial" w:cs="Arial"/>
        </w:rPr>
        <w:t>a)</w:t>
      </w:r>
      <w:r>
        <w:rPr>
          <w:rFonts w:ascii="Arial" w:hAnsi="Arial" w:cs="Arial"/>
        </w:rPr>
        <w:t xml:space="preserve"> </w:t>
      </w:r>
      <w:r w:rsidRPr="004E53CD">
        <w:rPr>
          <w:rFonts w:ascii="Arial" w:hAnsi="Arial" w:cs="Arial"/>
        </w:rPr>
        <w:t xml:space="preserve">vyplnění údajů o zařízení pro nakládání s odpady, o obchodníkovi s odpady, o zprostředkovateli s odpady a o dopravci odpadů, </w:t>
      </w:r>
    </w:p>
    <w:p w14:paraId="664B079B" w14:textId="77777777" w:rsidR="004E53CD" w:rsidRDefault="004E53CD" w:rsidP="004E53CD">
      <w:pPr>
        <w:pStyle w:val="Bezmezer"/>
        <w:jc w:val="both"/>
        <w:rPr>
          <w:rFonts w:ascii="Arial" w:hAnsi="Arial" w:cs="Arial"/>
        </w:rPr>
      </w:pPr>
    </w:p>
    <w:p w14:paraId="0DCA4A2F" w14:textId="448634F2" w:rsidR="004E53CD" w:rsidRPr="004E53CD" w:rsidRDefault="008C5BF7" w:rsidP="004E53CD">
      <w:pPr>
        <w:pStyle w:val="Bezmezer"/>
        <w:jc w:val="both"/>
        <w:rPr>
          <w:rFonts w:ascii="Arial" w:hAnsi="Arial" w:cs="Arial"/>
        </w:rPr>
      </w:pPr>
      <w:r w:rsidRPr="004E53CD">
        <w:rPr>
          <w:rFonts w:ascii="Arial" w:hAnsi="Arial" w:cs="Arial"/>
        </w:rPr>
        <w:t>b)</w:t>
      </w:r>
      <w:r>
        <w:rPr>
          <w:rFonts w:ascii="Arial" w:hAnsi="Arial" w:cs="Arial"/>
        </w:rPr>
        <w:t xml:space="preserve"> </w:t>
      </w:r>
      <w:r w:rsidRPr="004E53CD">
        <w:rPr>
          <w:rFonts w:ascii="Arial" w:hAnsi="Arial" w:cs="Arial"/>
        </w:rPr>
        <w:t>uvedení identifikačního čísla zařízení a obchodníka,</w:t>
      </w:r>
    </w:p>
    <w:p w14:paraId="6B0DC247" w14:textId="77777777" w:rsidR="004E53CD" w:rsidRDefault="004E53CD" w:rsidP="004E53CD">
      <w:pPr>
        <w:pStyle w:val="Bezmezer"/>
        <w:jc w:val="both"/>
        <w:rPr>
          <w:rFonts w:ascii="Arial" w:hAnsi="Arial" w:cs="Arial"/>
        </w:rPr>
      </w:pPr>
    </w:p>
    <w:p w14:paraId="248C9324" w14:textId="0C1D475A" w:rsidR="004E53CD" w:rsidRPr="004E53CD" w:rsidRDefault="008C5BF7" w:rsidP="004E53CD">
      <w:pPr>
        <w:pStyle w:val="Bezmezer"/>
        <w:jc w:val="both"/>
        <w:rPr>
          <w:rFonts w:ascii="Arial" w:hAnsi="Arial" w:cs="Arial"/>
        </w:rPr>
      </w:pPr>
      <w:r w:rsidRPr="004E53CD">
        <w:rPr>
          <w:rFonts w:ascii="Arial" w:hAnsi="Arial" w:cs="Arial"/>
        </w:rPr>
        <w:t>c)</w:t>
      </w:r>
      <w:r>
        <w:rPr>
          <w:rFonts w:ascii="Arial" w:hAnsi="Arial" w:cs="Arial"/>
        </w:rPr>
        <w:t xml:space="preserve"> </w:t>
      </w:r>
      <w:r w:rsidRPr="004E53CD">
        <w:rPr>
          <w:rFonts w:ascii="Arial" w:hAnsi="Arial" w:cs="Arial"/>
        </w:rPr>
        <w:t>vyplnění dat</w:t>
      </w:r>
      <w:r w:rsidR="00DF1652">
        <w:rPr>
          <w:rFonts w:ascii="Arial" w:hAnsi="Arial" w:cs="Arial"/>
        </w:rPr>
        <w:t xml:space="preserve">a </w:t>
      </w:r>
      <w:r w:rsidRPr="004E53CD">
        <w:rPr>
          <w:rFonts w:ascii="Arial" w:hAnsi="Arial" w:cs="Arial"/>
        </w:rPr>
        <w:t xml:space="preserve">zahájení, ukončení, přerušení nebo obnovení provozu nebo činnosti, </w:t>
      </w:r>
    </w:p>
    <w:p w14:paraId="40010AF9" w14:textId="77777777" w:rsidR="004E53CD" w:rsidRDefault="004E53CD" w:rsidP="004E53CD">
      <w:pPr>
        <w:pStyle w:val="Bezmezer"/>
        <w:jc w:val="both"/>
        <w:rPr>
          <w:rFonts w:ascii="Arial" w:hAnsi="Arial" w:cs="Arial"/>
        </w:rPr>
      </w:pPr>
    </w:p>
    <w:p w14:paraId="3FF58A0B" w14:textId="3A0AC7E9" w:rsidR="004E53CD" w:rsidRPr="004E53CD" w:rsidRDefault="008C5BF7" w:rsidP="004E53CD">
      <w:pPr>
        <w:pStyle w:val="Bezmezer"/>
        <w:jc w:val="both"/>
        <w:rPr>
          <w:rFonts w:ascii="Arial" w:hAnsi="Arial" w:cs="Arial"/>
        </w:rPr>
      </w:pPr>
      <w:r w:rsidRPr="004E53CD">
        <w:rPr>
          <w:rFonts w:ascii="Arial" w:hAnsi="Arial" w:cs="Arial"/>
        </w:rPr>
        <w:t>d)</w:t>
      </w:r>
      <w:r>
        <w:rPr>
          <w:rFonts w:ascii="Arial" w:hAnsi="Arial" w:cs="Arial"/>
        </w:rPr>
        <w:t xml:space="preserve"> </w:t>
      </w:r>
      <w:r w:rsidRPr="004E53CD">
        <w:rPr>
          <w:rFonts w:ascii="Arial" w:hAnsi="Arial" w:cs="Arial"/>
        </w:rPr>
        <w:t>u zařízení s výjimkou z povolení podle zákona</w:t>
      </w:r>
      <w:r w:rsidR="00DF1652">
        <w:rPr>
          <w:rFonts w:ascii="Arial" w:hAnsi="Arial" w:cs="Arial"/>
        </w:rPr>
        <w:t xml:space="preserve">, </w:t>
      </w:r>
      <w:r w:rsidRPr="004E53CD">
        <w:rPr>
          <w:rFonts w:ascii="Arial" w:hAnsi="Arial" w:cs="Arial"/>
        </w:rPr>
        <w:t>uvedení souřadnic umístění zařízení, vyplnění údajů o technologii a kapacitách, uvedení názvu</w:t>
      </w:r>
      <w:r w:rsidR="00DF1652">
        <w:rPr>
          <w:rFonts w:ascii="Arial" w:hAnsi="Arial" w:cs="Arial"/>
        </w:rPr>
        <w:t xml:space="preserve">, </w:t>
      </w:r>
      <w:r w:rsidRPr="004E53CD">
        <w:rPr>
          <w:rFonts w:ascii="Arial" w:hAnsi="Arial" w:cs="Arial"/>
        </w:rPr>
        <w:t>katalogových čísel a kategorie zpracovávan</w:t>
      </w:r>
      <w:r w:rsidRPr="004E53CD">
        <w:rPr>
          <w:rFonts w:ascii="Arial" w:hAnsi="Arial" w:cs="Arial"/>
        </w:rPr>
        <w:t xml:space="preserve">ých druhů odpadů a evidenčních kódů způsobu nakládání s odpady. </w:t>
      </w:r>
    </w:p>
    <w:p w14:paraId="49BDAA27" w14:textId="77777777" w:rsidR="004E53CD" w:rsidRPr="004E53CD" w:rsidRDefault="008C5BF7" w:rsidP="004E53CD">
      <w:pPr>
        <w:pStyle w:val="Bezmezer"/>
        <w:jc w:val="both"/>
        <w:rPr>
          <w:rFonts w:ascii="Arial" w:hAnsi="Arial" w:cs="Arial"/>
        </w:rPr>
      </w:pPr>
      <w:r w:rsidRPr="004E53CD">
        <w:rPr>
          <w:rFonts w:ascii="Arial" w:hAnsi="Arial" w:cs="Arial"/>
        </w:rPr>
        <w:t xml:space="preserve"> </w:t>
      </w:r>
    </w:p>
    <w:p w14:paraId="7944570D" w14:textId="056A9803" w:rsidR="00AE62DB" w:rsidRDefault="008C5BF7" w:rsidP="00810B0D">
      <w:pPr>
        <w:pStyle w:val="Bezmezer"/>
        <w:ind w:firstLine="709"/>
        <w:jc w:val="both"/>
        <w:rPr>
          <w:rFonts w:ascii="Arial" w:hAnsi="Arial" w:cs="Arial"/>
        </w:rPr>
      </w:pPr>
      <w:r w:rsidRPr="004E53CD">
        <w:rPr>
          <w:rFonts w:ascii="Arial" w:hAnsi="Arial" w:cs="Arial"/>
        </w:rPr>
        <w:t xml:space="preserve">(4) Zpracované údaje z hlášení </w:t>
      </w:r>
      <w:r w:rsidR="0060590D">
        <w:rPr>
          <w:rFonts w:ascii="Arial" w:hAnsi="Arial" w:cs="Arial"/>
        </w:rPr>
        <w:t>se</w:t>
      </w:r>
      <w:r w:rsidRPr="004E53CD">
        <w:rPr>
          <w:rFonts w:ascii="Arial" w:hAnsi="Arial" w:cs="Arial"/>
        </w:rPr>
        <w:t xml:space="preserve"> zasílají ministerstvu v datovém standardu prostřednictvím k tomu zřízených informačních systémů nebo s využitím dálkového přístupu do Informačního systému odpadového hospodářství.</w:t>
      </w:r>
    </w:p>
    <w:p w14:paraId="47220873" w14:textId="77777777" w:rsidR="004F08DB" w:rsidRPr="00461557" w:rsidRDefault="004F08DB" w:rsidP="004F08DB">
      <w:pPr>
        <w:pStyle w:val="Bezmezer"/>
        <w:jc w:val="both"/>
        <w:rPr>
          <w:rFonts w:ascii="Arial" w:hAnsi="Arial" w:cs="Arial"/>
        </w:rPr>
      </w:pPr>
    </w:p>
    <w:p w14:paraId="7FAB0328" w14:textId="77777777" w:rsidR="004F08DB" w:rsidRPr="00461557" w:rsidRDefault="008C5BF7" w:rsidP="004F08DB">
      <w:pPr>
        <w:pStyle w:val="Bezmezer"/>
        <w:jc w:val="center"/>
        <w:rPr>
          <w:rFonts w:ascii="Arial" w:hAnsi="Arial" w:cs="Arial"/>
        </w:rPr>
      </w:pPr>
      <w:r w:rsidRPr="00461557">
        <w:rPr>
          <w:rFonts w:ascii="Arial" w:hAnsi="Arial" w:cs="Arial"/>
        </w:rPr>
        <w:t>§ 30</w:t>
      </w:r>
    </w:p>
    <w:p w14:paraId="5EA51E80" w14:textId="77777777" w:rsidR="004F08DB" w:rsidRPr="00461557" w:rsidRDefault="004F08DB" w:rsidP="004F08DB">
      <w:pPr>
        <w:pStyle w:val="Bezmezer"/>
        <w:jc w:val="center"/>
        <w:rPr>
          <w:rFonts w:ascii="Arial" w:hAnsi="Arial" w:cs="Arial"/>
        </w:rPr>
      </w:pPr>
    </w:p>
    <w:p w14:paraId="7F8FEFD6" w14:textId="6DA56CDC" w:rsidR="004F08DB" w:rsidRPr="00461557" w:rsidRDefault="008C5BF7" w:rsidP="004F08DB">
      <w:pPr>
        <w:pStyle w:val="Bezmezer"/>
        <w:jc w:val="center"/>
        <w:rPr>
          <w:rFonts w:ascii="Arial" w:hAnsi="Arial" w:cs="Arial"/>
        </w:rPr>
      </w:pPr>
      <w:r w:rsidRPr="00461557">
        <w:rPr>
          <w:rFonts w:ascii="Arial" w:hAnsi="Arial" w:cs="Arial"/>
          <w:b/>
          <w:bCs/>
        </w:rPr>
        <w:t xml:space="preserve">Zasílání informací </w:t>
      </w:r>
      <w:r w:rsidR="00DF1652">
        <w:rPr>
          <w:rFonts w:ascii="Arial" w:hAnsi="Arial" w:cs="Arial"/>
          <w:b/>
          <w:bCs/>
        </w:rPr>
        <w:t xml:space="preserve">ministerstvu </w:t>
      </w:r>
    </w:p>
    <w:p w14:paraId="4FF0CEB1" w14:textId="77777777" w:rsidR="004F08DB" w:rsidRPr="00461557" w:rsidRDefault="004F08DB" w:rsidP="004F08DB">
      <w:pPr>
        <w:pStyle w:val="Bezmezer"/>
        <w:jc w:val="both"/>
        <w:rPr>
          <w:rFonts w:ascii="Arial" w:hAnsi="Arial" w:cs="Arial"/>
        </w:rPr>
      </w:pPr>
    </w:p>
    <w:p w14:paraId="64363025" w14:textId="77777777" w:rsidR="004F08DB" w:rsidRPr="00461557" w:rsidRDefault="004F08DB" w:rsidP="004F08DB">
      <w:pPr>
        <w:pStyle w:val="Bezmezer"/>
        <w:jc w:val="both"/>
        <w:rPr>
          <w:rFonts w:ascii="Arial" w:hAnsi="Arial" w:cs="Arial"/>
          <w:b/>
          <w:bCs/>
        </w:rPr>
      </w:pPr>
    </w:p>
    <w:p w14:paraId="0DE1DF19" w14:textId="2057DAA6" w:rsidR="004F08DB" w:rsidRPr="00461557" w:rsidRDefault="008C5BF7" w:rsidP="005C5E08">
      <w:pPr>
        <w:pStyle w:val="Bezmezer"/>
        <w:jc w:val="both"/>
        <w:rPr>
          <w:rFonts w:ascii="Arial" w:hAnsi="Arial" w:cs="Arial"/>
        </w:rPr>
      </w:pPr>
      <w:r w:rsidRPr="00461557">
        <w:rPr>
          <w:rFonts w:ascii="Arial" w:hAnsi="Arial" w:cs="Arial"/>
        </w:rPr>
        <w:tab/>
        <w:t>(1) Obecní úřad obce s rozšířeno</w:t>
      </w:r>
      <w:r w:rsidRPr="00461557">
        <w:rPr>
          <w:rFonts w:ascii="Arial" w:hAnsi="Arial" w:cs="Arial"/>
        </w:rPr>
        <w:t xml:space="preserve">u působností zasílá ministerstvu </w:t>
      </w:r>
      <w:r w:rsidR="004E53CD">
        <w:rPr>
          <w:rFonts w:ascii="Arial" w:hAnsi="Arial" w:cs="Arial"/>
        </w:rPr>
        <w:t xml:space="preserve">v datovém standardu </w:t>
      </w:r>
      <w:r w:rsidRPr="00461557">
        <w:rPr>
          <w:rFonts w:ascii="Arial" w:hAnsi="Arial" w:cs="Arial"/>
        </w:rPr>
        <w:t xml:space="preserve">informace o </w:t>
      </w:r>
      <w:r w:rsidR="00A317F5">
        <w:rPr>
          <w:rFonts w:ascii="Arial" w:hAnsi="Arial" w:cs="Arial"/>
        </w:rPr>
        <w:t xml:space="preserve">jím vydaných </w:t>
      </w:r>
      <w:r w:rsidRPr="00461557">
        <w:rPr>
          <w:rFonts w:ascii="Arial" w:hAnsi="Arial" w:cs="Arial"/>
        </w:rPr>
        <w:t>rozhodnutích</w:t>
      </w:r>
      <w:r w:rsidR="00A317F5">
        <w:rPr>
          <w:rFonts w:ascii="Arial" w:hAnsi="Arial" w:cs="Arial"/>
        </w:rPr>
        <w:t xml:space="preserve"> </w:t>
      </w:r>
      <w:r w:rsidRPr="00461557">
        <w:rPr>
          <w:rFonts w:ascii="Arial" w:hAnsi="Arial" w:cs="Arial"/>
        </w:rPr>
        <w:t xml:space="preserve">podle </w:t>
      </w:r>
      <w:hyperlink r:id="rId8" w:history="1">
        <w:r w:rsidRPr="00461557">
          <w:rPr>
            <w:rStyle w:val="Hypertextovodkaz"/>
            <w:rFonts w:ascii="Arial" w:hAnsi="Arial" w:cs="Arial"/>
            <w:color w:val="auto"/>
            <w:u w:val="none"/>
          </w:rPr>
          <w:t>zákona</w:t>
        </w:r>
      </w:hyperlink>
      <w:r w:rsidR="004E53CD">
        <w:rPr>
          <w:rStyle w:val="Hypertextovodkaz"/>
          <w:rFonts w:ascii="Arial" w:hAnsi="Arial" w:cs="Arial"/>
          <w:color w:val="auto"/>
          <w:u w:val="none"/>
        </w:rPr>
        <w:t xml:space="preserve"> </w:t>
      </w:r>
      <w:r w:rsidR="00A317F5">
        <w:rPr>
          <w:rStyle w:val="Hypertextovodkaz"/>
          <w:rFonts w:ascii="Arial" w:hAnsi="Arial" w:cs="Arial"/>
          <w:color w:val="auto"/>
          <w:u w:val="none"/>
        </w:rPr>
        <w:t>v rozsahu stanoveném v</w:t>
      </w:r>
      <w:r w:rsidR="004E53CD">
        <w:rPr>
          <w:rStyle w:val="Hypertextovodkaz"/>
          <w:rFonts w:ascii="Arial" w:hAnsi="Arial" w:cs="Arial"/>
          <w:color w:val="auto"/>
          <w:u w:val="none"/>
        </w:rPr>
        <w:t xml:space="preserve"> přílo</w:t>
      </w:r>
      <w:r w:rsidR="00A317F5">
        <w:rPr>
          <w:rStyle w:val="Hypertextovodkaz"/>
          <w:rFonts w:ascii="Arial" w:hAnsi="Arial" w:cs="Arial"/>
          <w:color w:val="auto"/>
          <w:u w:val="none"/>
        </w:rPr>
        <w:t>ze</w:t>
      </w:r>
      <w:r w:rsidR="004E53CD">
        <w:rPr>
          <w:rStyle w:val="Hypertextovodkaz"/>
          <w:rFonts w:ascii="Arial" w:hAnsi="Arial" w:cs="Arial"/>
          <w:color w:val="auto"/>
          <w:u w:val="none"/>
        </w:rPr>
        <w:t xml:space="preserve"> č. </w:t>
      </w:r>
      <w:r w:rsidR="004D35F6">
        <w:rPr>
          <w:rStyle w:val="Hypertextovodkaz"/>
          <w:rFonts w:ascii="Arial" w:hAnsi="Arial" w:cs="Arial"/>
          <w:color w:val="auto"/>
          <w:u w:val="none"/>
        </w:rPr>
        <w:t>17 k této vyhlášce</w:t>
      </w:r>
      <w:r w:rsidRPr="00461557">
        <w:rPr>
          <w:rFonts w:ascii="Arial" w:hAnsi="Arial" w:cs="Arial"/>
        </w:rPr>
        <w:t xml:space="preserve"> prostřednictvím informačního systému odpadového hospodářství</w:t>
      </w:r>
      <w:r w:rsidR="001251DA">
        <w:rPr>
          <w:rFonts w:ascii="Arial" w:hAnsi="Arial" w:cs="Arial"/>
        </w:rPr>
        <w:t xml:space="preserve"> </w:t>
      </w:r>
      <w:r w:rsidR="001251DA" w:rsidRPr="001251DA">
        <w:rPr>
          <w:rFonts w:ascii="Arial" w:hAnsi="Arial" w:cs="Arial"/>
        </w:rPr>
        <w:t xml:space="preserve">nebo s využitím dálkového přístupu do </w:t>
      </w:r>
      <w:r w:rsidR="005C5E08">
        <w:rPr>
          <w:rFonts w:ascii="Arial" w:hAnsi="Arial" w:cs="Arial"/>
        </w:rPr>
        <w:t>I</w:t>
      </w:r>
      <w:r w:rsidR="001251DA" w:rsidRPr="001251DA">
        <w:rPr>
          <w:rFonts w:ascii="Arial" w:hAnsi="Arial" w:cs="Arial"/>
        </w:rPr>
        <w:t>nformačního systému odpadového hospodářství</w:t>
      </w:r>
      <w:r w:rsidRPr="00461557">
        <w:rPr>
          <w:rFonts w:ascii="Arial" w:hAnsi="Arial" w:cs="Arial"/>
        </w:rPr>
        <w:t xml:space="preserve">. </w:t>
      </w:r>
    </w:p>
    <w:p w14:paraId="2D388BE3" w14:textId="77777777" w:rsidR="004F08DB" w:rsidRPr="00461557" w:rsidRDefault="004F08DB" w:rsidP="005C5E08">
      <w:pPr>
        <w:pStyle w:val="Bezmezer"/>
        <w:jc w:val="both"/>
        <w:rPr>
          <w:rFonts w:ascii="Arial" w:hAnsi="Arial" w:cs="Arial"/>
        </w:rPr>
      </w:pPr>
    </w:p>
    <w:p w14:paraId="6D5B5A14" w14:textId="656BCEEB" w:rsidR="004F08DB" w:rsidRPr="00461557" w:rsidRDefault="008C5BF7" w:rsidP="005C5E08">
      <w:pPr>
        <w:pStyle w:val="Bezmezer"/>
        <w:jc w:val="both"/>
        <w:rPr>
          <w:rFonts w:ascii="Arial" w:hAnsi="Arial" w:cs="Arial"/>
        </w:rPr>
      </w:pPr>
      <w:r w:rsidRPr="00461557">
        <w:rPr>
          <w:rFonts w:ascii="Arial" w:hAnsi="Arial" w:cs="Arial"/>
        </w:rPr>
        <w:tab/>
        <w:t>(2) Krajský úřad zasílá ministerstvu informace</w:t>
      </w:r>
      <w:r w:rsidR="001251DA">
        <w:rPr>
          <w:rFonts w:ascii="Arial" w:hAnsi="Arial" w:cs="Arial"/>
        </w:rPr>
        <w:t xml:space="preserve"> v datovém standardu</w:t>
      </w:r>
      <w:r w:rsidRPr="00461557">
        <w:rPr>
          <w:rFonts w:ascii="Arial" w:hAnsi="Arial" w:cs="Arial"/>
        </w:rPr>
        <w:t xml:space="preserve"> o jím vydaných rozhodnutích podle zákona</w:t>
      </w:r>
      <w:r w:rsidRPr="00461557">
        <w:rPr>
          <w:rFonts w:ascii="Arial" w:hAnsi="Arial" w:cs="Arial"/>
        </w:rPr>
        <w:t xml:space="preserve"> </w:t>
      </w:r>
      <w:r w:rsidR="001251DA" w:rsidRPr="001251DA">
        <w:rPr>
          <w:rFonts w:ascii="Arial" w:hAnsi="Arial" w:cs="Arial"/>
        </w:rPr>
        <w:t>a ohlášené údaje o zařízeních v rozsahu podle přílohy č.</w:t>
      </w:r>
      <w:r w:rsidR="001251DA">
        <w:rPr>
          <w:rFonts w:ascii="Arial" w:hAnsi="Arial" w:cs="Arial"/>
        </w:rPr>
        <w:t xml:space="preserve"> </w:t>
      </w:r>
      <w:r w:rsidR="004D35F6">
        <w:rPr>
          <w:rFonts w:ascii="Arial" w:hAnsi="Arial" w:cs="Arial"/>
        </w:rPr>
        <w:t>17 k této vyhlášce</w:t>
      </w:r>
      <w:r w:rsidR="001251DA">
        <w:rPr>
          <w:rFonts w:ascii="Arial" w:hAnsi="Arial" w:cs="Arial"/>
        </w:rPr>
        <w:t xml:space="preserve"> </w:t>
      </w:r>
      <w:r w:rsidRPr="00461557">
        <w:rPr>
          <w:rFonts w:ascii="Arial" w:hAnsi="Arial" w:cs="Arial"/>
        </w:rPr>
        <w:t>prostřednictvím informačního systému odpadového hospodářství</w:t>
      </w:r>
      <w:r w:rsidR="001251DA" w:rsidRPr="001251DA">
        <w:t xml:space="preserve"> </w:t>
      </w:r>
      <w:r w:rsidR="001251DA" w:rsidRPr="001251DA">
        <w:rPr>
          <w:rFonts w:ascii="Arial" w:hAnsi="Arial" w:cs="Arial"/>
        </w:rPr>
        <w:t xml:space="preserve">nebo s využitím dálkového přístupu do </w:t>
      </w:r>
      <w:r w:rsidR="005C5E08">
        <w:rPr>
          <w:rFonts w:ascii="Arial" w:hAnsi="Arial" w:cs="Arial"/>
        </w:rPr>
        <w:t>I</w:t>
      </w:r>
      <w:r w:rsidR="001251DA" w:rsidRPr="001251DA">
        <w:rPr>
          <w:rFonts w:ascii="Arial" w:hAnsi="Arial" w:cs="Arial"/>
        </w:rPr>
        <w:t>nformačního systému odpadového hospodářství</w:t>
      </w:r>
      <w:r w:rsidRPr="00461557">
        <w:rPr>
          <w:rFonts w:ascii="Arial" w:hAnsi="Arial" w:cs="Arial"/>
        </w:rPr>
        <w:t>.</w:t>
      </w:r>
    </w:p>
    <w:p w14:paraId="649BB091" w14:textId="77777777" w:rsidR="004F08DB" w:rsidRPr="00461557" w:rsidRDefault="004F08DB" w:rsidP="005C5E08">
      <w:pPr>
        <w:pStyle w:val="Bezmezer"/>
        <w:jc w:val="both"/>
        <w:rPr>
          <w:rFonts w:ascii="Arial" w:hAnsi="Arial" w:cs="Arial"/>
        </w:rPr>
      </w:pPr>
    </w:p>
    <w:p w14:paraId="43D19BE4" w14:textId="77777777" w:rsidR="004F08DB" w:rsidRPr="00461557" w:rsidRDefault="004F08DB" w:rsidP="004F08DB">
      <w:pPr>
        <w:pStyle w:val="Bezmezer"/>
        <w:jc w:val="both"/>
        <w:rPr>
          <w:rFonts w:ascii="Arial" w:hAnsi="Arial" w:cs="Arial"/>
        </w:rPr>
      </w:pPr>
    </w:p>
    <w:p w14:paraId="5B566546" w14:textId="77777777" w:rsidR="004F08DB" w:rsidRPr="00461557" w:rsidRDefault="008C5BF7" w:rsidP="004F08DB">
      <w:pPr>
        <w:pStyle w:val="Bezmezer"/>
        <w:jc w:val="center"/>
        <w:rPr>
          <w:rFonts w:ascii="Arial" w:hAnsi="Arial" w:cs="Arial"/>
        </w:rPr>
      </w:pPr>
      <w:r w:rsidRPr="00461557">
        <w:rPr>
          <w:rFonts w:ascii="Arial" w:hAnsi="Arial" w:cs="Arial"/>
        </w:rPr>
        <w:t>§ 31</w:t>
      </w:r>
    </w:p>
    <w:p w14:paraId="1C781A67" w14:textId="77777777" w:rsidR="004F08DB" w:rsidRPr="00461557" w:rsidRDefault="004F08DB" w:rsidP="004F08DB">
      <w:pPr>
        <w:pStyle w:val="Bezmezer"/>
        <w:jc w:val="center"/>
        <w:rPr>
          <w:rFonts w:ascii="Arial" w:hAnsi="Arial" w:cs="Arial"/>
        </w:rPr>
      </w:pPr>
    </w:p>
    <w:p w14:paraId="4699B171" w14:textId="77777777" w:rsidR="004F08DB" w:rsidRPr="00461557" w:rsidRDefault="008C5BF7" w:rsidP="004F08DB">
      <w:pPr>
        <w:pStyle w:val="Bezmezer"/>
        <w:jc w:val="center"/>
        <w:rPr>
          <w:rFonts w:ascii="Arial" w:hAnsi="Arial" w:cs="Arial"/>
        </w:rPr>
      </w:pPr>
      <w:r w:rsidRPr="00461557">
        <w:rPr>
          <w:rFonts w:ascii="Arial" w:hAnsi="Arial" w:cs="Arial"/>
          <w:b/>
          <w:bCs/>
        </w:rPr>
        <w:t>Přidělování identifikačníc</w:t>
      </w:r>
      <w:r w:rsidRPr="00461557">
        <w:rPr>
          <w:rFonts w:ascii="Arial" w:hAnsi="Arial" w:cs="Arial"/>
          <w:b/>
          <w:bCs/>
        </w:rPr>
        <w:t>h čísel zařízení a identifikačních čísel obchodníka</w:t>
      </w:r>
      <w:r w:rsidR="002B4415" w:rsidRPr="00461557">
        <w:rPr>
          <w:rFonts w:ascii="Arial" w:hAnsi="Arial" w:cs="Arial"/>
          <w:b/>
          <w:bCs/>
        </w:rPr>
        <w:t xml:space="preserve"> s odpady</w:t>
      </w:r>
    </w:p>
    <w:p w14:paraId="11391598" w14:textId="77777777" w:rsidR="004F08DB" w:rsidRPr="00461557" w:rsidRDefault="004F08DB" w:rsidP="004F08DB">
      <w:pPr>
        <w:pStyle w:val="Bezmezer"/>
        <w:jc w:val="both"/>
        <w:rPr>
          <w:rFonts w:ascii="Arial" w:hAnsi="Arial" w:cs="Arial"/>
        </w:rPr>
      </w:pPr>
    </w:p>
    <w:p w14:paraId="55FE1E04" w14:textId="77777777" w:rsidR="004F08DB" w:rsidRPr="00461557" w:rsidRDefault="008C5BF7" w:rsidP="004F08DB">
      <w:pPr>
        <w:pStyle w:val="Bezmezer"/>
        <w:spacing w:after="240"/>
        <w:ind w:firstLine="720"/>
        <w:jc w:val="both"/>
        <w:rPr>
          <w:rFonts w:ascii="Arial" w:hAnsi="Arial" w:cs="Arial"/>
        </w:rPr>
      </w:pPr>
      <w:r w:rsidRPr="00461557">
        <w:rPr>
          <w:rFonts w:ascii="Arial" w:hAnsi="Arial" w:cs="Arial"/>
        </w:rPr>
        <w:t>(1) Formát identifikačního čísla zařízení je CZXYYYYY, kde X je označení kraje a YYYYY je pořadové číslo evidovaného zařízení v rámci příslušného kraje. Označení kraje je následující: A - Hlavní</w:t>
      </w:r>
      <w:r w:rsidRPr="00461557">
        <w:rPr>
          <w:rFonts w:ascii="Arial" w:hAnsi="Arial" w:cs="Arial"/>
        </w:rPr>
        <w:t xml:space="preserve"> město Praha, S - Středočeský, U - Ústecký, L - Liberecký, K - Karlovarský, H - Královéhradecký, E - Pardubický, P - Plzeňský, C -Jihočeský, J - Vysočina, B - Jihomoravský, M - Olomoucký, T - Moravskoslezský, Z - Zlínský.</w:t>
      </w:r>
    </w:p>
    <w:p w14:paraId="10D26954" w14:textId="77777777" w:rsidR="004F08DB" w:rsidRPr="00461557" w:rsidRDefault="008C5BF7" w:rsidP="004F08DB">
      <w:pPr>
        <w:pStyle w:val="Bezmezer"/>
        <w:spacing w:after="120"/>
        <w:ind w:firstLine="720"/>
        <w:jc w:val="both"/>
        <w:rPr>
          <w:rFonts w:ascii="Arial" w:hAnsi="Arial" w:cs="Arial"/>
        </w:rPr>
      </w:pPr>
      <w:r w:rsidRPr="00461557">
        <w:rPr>
          <w:rFonts w:ascii="Arial" w:hAnsi="Arial" w:cs="Arial"/>
        </w:rPr>
        <w:t xml:space="preserve">(2) Zařízení </w:t>
      </w:r>
      <w:r w:rsidRPr="00461557">
        <w:rPr>
          <w:rFonts w:ascii="Arial" w:hAnsi="Arial" w:cs="Arial"/>
        </w:rPr>
        <w:t xml:space="preserve">provozované na základě výjimky podle § 21 odst. 3 a uvedené v příloze č. 4 zákona v bodě 12 má formát identifikačního čísla zařízení CSXYYYYY, kde X je označení kraje a YYYYY je pořadové číslo evidovaného zařízení v rámci příslušného kraje. Označení kraje </w:t>
      </w:r>
      <w:r w:rsidRPr="00461557">
        <w:rPr>
          <w:rFonts w:ascii="Arial" w:hAnsi="Arial" w:cs="Arial"/>
        </w:rPr>
        <w:t>je následující: A - Hlavní město Praha, S - Středočeský, U - Ústecký, L - Liberecký, K - Karlovarský, H - Královéhradecký, E - Pardubický, P - Plzeňský, C -Jihočeský, J - Vysočina, B - Jihomoravský, M - Olomoucký, T - Moravskoslezský, Z - Zlínský.</w:t>
      </w:r>
    </w:p>
    <w:p w14:paraId="731F883D" w14:textId="77777777" w:rsidR="004F08DB" w:rsidRPr="00461557" w:rsidRDefault="008C5BF7" w:rsidP="004F08DB">
      <w:pPr>
        <w:pStyle w:val="Bezmezer"/>
        <w:ind w:firstLine="720"/>
        <w:jc w:val="both"/>
        <w:rPr>
          <w:rFonts w:ascii="Arial" w:hAnsi="Arial" w:cs="Arial"/>
        </w:rPr>
      </w:pPr>
      <w:r w:rsidRPr="00461557">
        <w:rPr>
          <w:rFonts w:ascii="Arial" w:hAnsi="Arial" w:cs="Arial"/>
        </w:rPr>
        <w:t>(3) Form</w:t>
      </w:r>
      <w:r w:rsidRPr="00461557">
        <w:rPr>
          <w:rFonts w:ascii="Arial" w:hAnsi="Arial" w:cs="Arial"/>
        </w:rPr>
        <w:t xml:space="preserve">át identifikačního čísla obchodníka s odpady je COXYYYYY, kde X je označení kraje a YYYYY je pořadové číslo evidovaného obchodníka </w:t>
      </w:r>
      <w:r w:rsidR="002B4415" w:rsidRPr="00461557">
        <w:rPr>
          <w:rFonts w:ascii="Arial" w:hAnsi="Arial" w:cs="Arial"/>
        </w:rPr>
        <w:t xml:space="preserve">s odpady </w:t>
      </w:r>
      <w:r w:rsidRPr="00461557">
        <w:rPr>
          <w:rFonts w:ascii="Arial" w:hAnsi="Arial" w:cs="Arial"/>
        </w:rPr>
        <w:t xml:space="preserve">v rámci </w:t>
      </w:r>
      <w:r w:rsidRPr="00461557">
        <w:rPr>
          <w:rFonts w:ascii="Arial" w:hAnsi="Arial" w:cs="Arial"/>
        </w:rPr>
        <w:lastRenderedPageBreak/>
        <w:t xml:space="preserve">příslušného kraje. Označení kraje je následující: A - Hlavní město Praha, S - Středočeský, U - Ústecký, L - </w:t>
      </w:r>
      <w:r w:rsidRPr="00461557">
        <w:rPr>
          <w:rFonts w:ascii="Arial" w:hAnsi="Arial" w:cs="Arial"/>
        </w:rPr>
        <w:t>Liberecký, K - Karlovarský, H - Královéhradecký, E - Pardubický, P - Plzeňský, C -Jihočeský, J - Vysočina, B - Jihomoravský, M - Olomoucký, T - Moravskoslezský, Z - Zlínský.</w:t>
      </w:r>
    </w:p>
    <w:p w14:paraId="1BBA8C5D" w14:textId="77777777" w:rsidR="004F08DB" w:rsidRPr="00461557" w:rsidRDefault="004F08DB" w:rsidP="004F08DB">
      <w:pPr>
        <w:pStyle w:val="Bezmezer"/>
        <w:jc w:val="both"/>
        <w:rPr>
          <w:rFonts w:ascii="Arial" w:hAnsi="Arial" w:cs="Arial"/>
        </w:rPr>
      </w:pPr>
    </w:p>
    <w:p w14:paraId="5EA79D88" w14:textId="1B8F5348" w:rsidR="004F08DB" w:rsidRPr="00461557" w:rsidRDefault="008C5BF7" w:rsidP="004F08DB">
      <w:pPr>
        <w:pStyle w:val="Bezmezer"/>
        <w:ind w:firstLine="720"/>
        <w:jc w:val="both"/>
        <w:rPr>
          <w:rFonts w:ascii="Arial" w:hAnsi="Arial" w:cs="Arial"/>
        </w:rPr>
      </w:pPr>
      <w:r w:rsidRPr="00461557">
        <w:rPr>
          <w:rFonts w:ascii="Arial" w:hAnsi="Arial" w:cs="Arial"/>
        </w:rPr>
        <w:t>(4) Identifikační číslo zařízení je vytvořeno ve formátu podle odstavc</w:t>
      </w:r>
      <w:r w:rsidR="00F0113F">
        <w:rPr>
          <w:rFonts w:ascii="Arial" w:hAnsi="Arial" w:cs="Arial"/>
        </w:rPr>
        <w:t>ů</w:t>
      </w:r>
      <w:r w:rsidRPr="00461557">
        <w:rPr>
          <w:rFonts w:ascii="Arial" w:hAnsi="Arial" w:cs="Arial"/>
        </w:rPr>
        <w:t xml:space="preserve"> 1 a </w:t>
      </w:r>
      <w:r w:rsidR="00A45B99" w:rsidRPr="00461557">
        <w:rPr>
          <w:rFonts w:ascii="Arial" w:hAnsi="Arial" w:cs="Arial"/>
        </w:rPr>
        <w:t xml:space="preserve">2 a </w:t>
      </w:r>
      <w:r w:rsidRPr="00461557">
        <w:rPr>
          <w:rFonts w:ascii="Arial" w:hAnsi="Arial" w:cs="Arial"/>
        </w:rPr>
        <w:t>j</w:t>
      </w:r>
      <w:r w:rsidRPr="00461557">
        <w:rPr>
          <w:rFonts w:ascii="Arial" w:hAnsi="Arial" w:cs="Arial"/>
        </w:rPr>
        <w:t>eho přidělení se písemně sdělí provozovateli zařízení.</w:t>
      </w:r>
    </w:p>
    <w:p w14:paraId="5F534AC3" w14:textId="77777777" w:rsidR="004F08DB" w:rsidRPr="00461557" w:rsidRDefault="004F08DB" w:rsidP="004F08DB">
      <w:pPr>
        <w:pStyle w:val="Bezmezer"/>
        <w:ind w:firstLine="720"/>
        <w:jc w:val="both"/>
        <w:rPr>
          <w:rFonts w:ascii="Arial" w:hAnsi="Arial" w:cs="Arial"/>
        </w:rPr>
      </w:pPr>
    </w:p>
    <w:p w14:paraId="19680B4F" w14:textId="77777777" w:rsidR="004F08DB" w:rsidRPr="00461557" w:rsidRDefault="008C5BF7" w:rsidP="004F08DB">
      <w:pPr>
        <w:pStyle w:val="Bezmezer"/>
        <w:ind w:firstLine="720"/>
        <w:jc w:val="both"/>
        <w:rPr>
          <w:rFonts w:ascii="Arial" w:hAnsi="Arial" w:cs="Arial"/>
        </w:rPr>
      </w:pPr>
      <w:r w:rsidRPr="00461557">
        <w:rPr>
          <w:rFonts w:ascii="Arial" w:hAnsi="Arial" w:cs="Arial"/>
        </w:rPr>
        <w:t xml:space="preserve">(5) Identifikační číslo obchodníka s odpady </w:t>
      </w:r>
      <w:r w:rsidR="008916E1" w:rsidRPr="00461557">
        <w:rPr>
          <w:rFonts w:ascii="Arial" w:hAnsi="Arial" w:cs="Arial"/>
        </w:rPr>
        <w:t>vytvoří krajský úřad při vydání povolení k obchodování s odpady</w:t>
      </w:r>
      <w:r w:rsidRPr="00461557">
        <w:rPr>
          <w:rFonts w:ascii="Arial" w:hAnsi="Arial" w:cs="Arial"/>
        </w:rPr>
        <w:t xml:space="preserve"> ve formátu podle odstavce 3 a jeho přidělení písemně sdělí obchodníkovi</w:t>
      </w:r>
      <w:r w:rsidR="008916E1" w:rsidRPr="00461557">
        <w:rPr>
          <w:rFonts w:ascii="Arial" w:hAnsi="Arial" w:cs="Arial"/>
        </w:rPr>
        <w:t xml:space="preserve"> </w:t>
      </w:r>
      <w:r w:rsidR="002B4415" w:rsidRPr="00461557">
        <w:rPr>
          <w:rFonts w:ascii="Arial" w:hAnsi="Arial" w:cs="Arial"/>
        </w:rPr>
        <w:t xml:space="preserve">s odpady </w:t>
      </w:r>
      <w:r w:rsidR="008916E1" w:rsidRPr="00461557">
        <w:rPr>
          <w:rFonts w:ascii="Arial" w:hAnsi="Arial" w:cs="Arial"/>
        </w:rPr>
        <w:t>společně s doručením povolení k obchodování s odpady</w:t>
      </w:r>
      <w:r w:rsidRPr="00461557">
        <w:rPr>
          <w:rFonts w:ascii="Arial" w:hAnsi="Arial" w:cs="Arial"/>
        </w:rPr>
        <w:t>.</w:t>
      </w:r>
    </w:p>
    <w:p w14:paraId="4786A1D4" w14:textId="77777777" w:rsidR="004F08DB" w:rsidRPr="00461557" w:rsidRDefault="004F08DB" w:rsidP="004F08DB">
      <w:pPr>
        <w:pStyle w:val="Bezmezer"/>
        <w:ind w:firstLine="720"/>
        <w:jc w:val="both"/>
        <w:rPr>
          <w:rFonts w:ascii="Arial" w:hAnsi="Arial" w:cs="Arial"/>
        </w:rPr>
      </w:pPr>
    </w:p>
    <w:p w14:paraId="12FB0A79" w14:textId="647AB9D6" w:rsidR="004F08DB" w:rsidRPr="00461557" w:rsidRDefault="008C5BF7" w:rsidP="004F08DB">
      <w:pPr>
        <w:pStyle w:val="Bezmezer"/>
        <w:spacing w:after="120"/>
        <w:ind w:firstLine="720"/>
        <w:jc w:val="both"/>
        <w:rPr>
          <w:rFonts w:ascii="Arial" w:hAnsi="Arial" w:cs="Arial"/>
        </w:rPr>
      </w:pPr>
      <w:r w:rsidRPr="00461557">
        <w:rPr>
          <w:rFonts w:ascii="Arial" w:hAnsi="Arial" w:cs="Arial"/>
        </w:rPr>
        <w:t xml:space="preserve">(6) Jednou přidělené identifikační číslo zařízení </w:t>
      </w:r>
      <w:r w:rsidR="008916E1" w:rsidRPr="00461557">
        <w:rPr>
          <w:rFonts w:ascii="Arial" w:hAnsi="Arial" w:cs="Arial"/>
        </w:rPr>
        <w:t xml:space="preserve">nebo obchodníka </w:t>
      </w:r>
      <w:r w:rsidR="002B4415" w:rsidRPr="00461557">
        <w:rPr>
          <w:rFonts w:ascii="Arial" w:hAnsi="Arial" w:cs="Arial"/>
        </w:rPr>
        <w:t xml:space="preserve">s odpady </w:t>
      </w:r>
      <w:r w:rsidRPr="00461557">
        <w:rPr>
          <w:rFonts w:ascii="Arial" w:hAnsi="Arial" w:cs="Arial"/>
        </w:rPr>
        <w:t>nelze měnit, odstranit ani přidělit jinému z</w:t>
      </w:r>
      <w:r w:rsidRPr="00461557">
        <w:rPr>
          <w:rFonts w:ascii="Arial" w:hAnsi="Arial" w:cs="Arial"/>
        </w:rPr>
        <w:t>ařízení</w:t>
      </w:r>
      <w:r w:rsidR="008916E1" w:rsidRPr="00461557">
        <w:rPr>
          <w:rFonts w:ascii="Arial" w:hAnsi="Arial" w:cs="Arial"/>
        </w:rPr>
        <w:t xml:space="preserve"> nebo obchodníkovi</w:t>
      </w:r>
      <w:r w:rsidR="002B4415" w:rsidRPr="00461557">
        <w:rPr>
          <w:rFonts w:ascii="Arial" w:hAnsi="Arial" w:cs="Arial"/>
        </w:rPr>
        <w:t xml:space="preserve"> s odpady</w:t>
      </w:r>
      <w:r w:rsidRPr="00461557">
        <w:rPr>
          <w:rFonts w:ascii="Arial" w:hAnsi="Arial" w:cs="Arial"/>
        </w:rPr>
        <w:t>. Pokud dojde k převodu nebo přechodu užívacího práva k zařízení nebo ke změně právního základu, na základě kterého může být zařízení provozováno, identifikační číslo zařízení se nemění.</w:t>
      </w:r>
      <w:r w:rsidR="00593CB9">
        <w:rPr>
          <w:rFonts w:ascii="Arial" w:hAnsi="Arial" w:cs="Arial"/>
        </w:rPr>
        <w:t xml:space="preserve"> Pokud dojde k přechodu práv a povinností z povolení k obchodování s</w:t>
      </w:r>
      <w:r w:rsidR="00F17D7C">
        <w:rPr>
          <w:rFonts w:ascii="Arial" w:hAnsi="Arial" w:cs="Arial"/>
        </w:rPr>
        <w:t> </w:t>
      </w:r>
      <w:r w:rsidR="00593CB9">
        <w:rPr>
          <w:rFonts w:ascii="Arial" w:hAnsi="Arial" w:cs="Arial"/>
        </w:rPr>
        <w:t>odpady</w:t>
      </w:r>
      <w:r w:rsidR="00F17D7C">
        <w:rPr>
          <w:rFonts w:ascii="Arial" w:hAnsi="Arial" w:cs="Arial"/>
        </w:rPr>
        <w:t>,</w:t>
      </w:r>
      <w:r w:rsidR="00593CB9">
        <w:rPr>
          <w:rFonts w:ascii="Arial" w:hAnsi="Arial" w:cs="Arial"/>
        </w:rPr>
        <w:t xml:space="preserve"> identifikační číslo obchodníka se nemění. </w:t>
      </w:r>
      <w:r w:rsidRPr="00461557">
        <w:rPr>
          <w:rFonts w:ascii="Arial" w:hAnsi="Arial" w:cs="Arial"/>
        </w:rPr>
        <w:t xml:space="preserve"> </w:t>
      </w:r>
    </w:p>
    <w:p w14:paraId="40232431" w14:textId="0C7163EF" w:rsidR="004F08DB" w:rsidRPr="00461557" w:rsidRDefault="008C5BF7" w:rsidP="001D373A">
      <w:pPr>
        <w:pStyle w:val="Bezmezer"/>
        <w:spacing w:after="120"/>
        <w:ind w:firstLine="720"/>
        <w:jc w:val="both"/>
        <w:rPr>
          <w:rFonts w:ascii="Arial" w:hAnsi="Arial" w:cs="Arial"/>
        </w:rPr>
      </w:pPr>
      <w:r w:rsidRPr="00461557">
        <w:rPr>
          <w:rFonts w:ascii="Arial" w:hAnsi="Arial" w:cs="Arial"/>
        </w:rPr>
        <w:t xml:space="preserve">(7) Samostatné identifikační číslo zařízení se přidělí </w:t>
      </w:r>
      <w:r w:rsidR="00A317F5" w:rsidRPr="00461557">
        <w:rPr>
          <w:rFonts w:ascii="Arial" w:hAnsi="Arial" w:cs="Arial"/>
        </w:rPr>
        <w:t>skládce v první fázi provozu skládky a</w:t>
      </w:r>
      <w:r w:rsidR="00A317F5">
        <w:rPr>
          <w:rFonts w:ascii="Arial" w:hAnsi="Arial" w:cs="Arial"/>
        </w:rPr>
        <w:t xml:space="preserve"> skládce</w:t>
      </w:r>
      <w:r w:rsidR="00A317F5" w:rsidRPr="00461557">
        <w:rPr>
          <w:rFonts w:ascii="Arial" w:hAnsi="Arial" w:cs="Arial"/>
        </w:rPr>
        <w:t xml:space="preserve"> v druhé fázi provozu skládky </w:t>
      </w:r>
      <w:r w:rsidR="00A317F5">
        <w:rPr>
          <w:rFonts w:ascii="Arial" w:hAnsi="Arial" w:cs="Arial"/>
        </w:rPr>
        <w:t xml:space="preserve">a dále </w:t>
      </w:r>
      <w:r w:rsidRPr="00461557">
        <w:rPr>
          <w:rFonts w:ascii="Arial" w:hAnsi="Arial" w:cs="Arial"/>
        </w:rPr>
        <w:t xml:space="preserve">zařízením </w:t>
      </w:r>
    </w:p>
    <w:p w14:paraId="7F2D6B68" w14:textId="77777777" w:rsidR="001251DA" w:rsidRPr="001251DA" w:rsidRDefault="001251DA" w:rsidP="001251DA">
      <w:pPr>
        <w:pStyle w:val="Bezmezer"/>
        <w:ind w:firstLine="720"/>
        <w:jc w:val="both"/>
        <w:rPr>
          <w:rFonts w:ascii="Arial" w:hAnsi="Arial" w:cs="Arial"/>
        </w:rPr>
      </w:pPr>
    </w:p>
    <w:p w14:paraId="0C7E7FA0" w14:textId="567E38A8" w:rsidR="001251DA" w:rsidRPr="001251DA" w:rsidRDefault="008C5BF7" w:rsidP="001251DA">
      <w:pPr>
        <w:pStyle w:val="Bezmezer"/>
        <w:jc w:val="both"/>
        <w:rPr>
          <w:rFonts w:ascii="Arial" w:hAnsi="Arial" w:cs="Arial"/>
        </w:rPr>
      </w:pPr>
      <w:r w:rsidRPr="001251DA">
        <w:rPr>
          <w:rFonts w:ascii="Arial" w:hAnsi="Arial" w:cs="Arial"/>
        </w:rPr>
        <w:t>a)</w:t>
      </w:r>
      <w:r>
        <w:rPr>
          <w:rFonts w:ascii="Arial" w:hAnsi="Arial" w:cs="Arial"/>
        </w:rPr>
        <w:t xml:space="preserve"> </w:t>
      </w:r>
      <w:r w:rsidRPr="001251DA">
        <w:rPr>
          <w:rFonts w:ascii="Arial" w:hAnsi="Arial" w:cs="Arial"/>
        </w:rPr>
        <w:t>k využití nebo skl</w:t>
      </w:r>
      <w:r w:rsidRPr="001251DA">
        <w:rPr>
          <w:rFonts w:ascii="Arial" w:hAnsi="Arial" w:cs="Arial"/>
        </w:rPr>
        <w:t>adování odpadu vymezený</w:t>
      </w:r>
      <w:r w:rsidR="00455F5E">
        <w:rPr>
          <w:rFonts w:ascii="Arial" w:hAnsi="Arial" w:cs="Arial"/>
        </w:rPr>
        <w:t>ch</w:t>
      </w:r>
      <w:r w:rsidRPr="001251DA">
        <w:rPr>
          <w:rFonts w:ascii="Arial" w:hAnsi="Arial" w:cs="Arial"/>
        </w:rPr>
        <w:t xml:space="preserve"> v § 21</w:t>
      </w:r>
      <w:r w:rsidR="00455F5E">
        <w:rPr>
          <w:rFonts w:ascii="Arial" w:hAnsi="Arial" w:cs="Arial"/>
        </w:rPr>
        <w:t xml:space="preserve"> odst. 3</w:t>
      </w:r>
      <w:r w:rsidRPr="001251DA">
        <w:rPr>
          <w:rFonts w:ascii="Arial" w:hAnsi="Arial" w:cs="Arial"/>
        </w:rPr>
        <w:t xml:space="preserve"> </w:t>
      </w:r>
      <w:r w:rsidR="00455F5E">
        <w:rPr>
          <w:rFonts w:ascii="Arial" w:hAnsi="Arial" w:cs="Arial"/>
        </w:rPr>
        <w:t>ve spojení s</w:t>
      </w:r>
      <w:r w:rsidRPr="001251DA">
        <w:rPr>
          <w:rFonts w:ascii="Arial" w:hAnsi="Arial" w:cs="Arial"/>
        </w:rPr>
        <w:t xml:space="preserve"> přílo</w:t>
      </w:r>
      <w:r w:rsidR="00455F5E">
        <w:rPr>
          <w:rFonts w:ascii="Arial" w:hAnsi="Arial" w:cs="Arial"/>
        </w:rPr>
        <w:t>hou</w:t>
      </w:r>
      <w:r w:rsidRPr="001251DA">
        <w:rPr>
          <w:rFonts w:ascii="Arial" w:hAnsi="Arial" w:cs="Arial"/>
        </w:rPr>
        <w:t xml:space="preserve"> č. 4 zákona,</w:t>
      </w:r>
    </w:p>
    <w:p w14:paraId="7D91F0FD" w14:textId="77777777" w:rsidR="001251DA" w:rsidRDefault="001251DA" w:rsidP="001251DA">
      <w:pPr>
        <w:pStyle w:val="Bezmezer"/>
        <w:jc w:val="both"/>
        <w:rPr>
          <w:rFonts w:ascii="Arial" w:hAnsi="Arial" w:cs="Arial"/>
        </w:rPr>
      </w:pPr>
    </w:p>
    <w:p w14:paraId="6BF2E6ED" w14:textId="077030A5" w:rsidR="001251DA" w:rsidRPr="001251DA" w:rsidRDefault="008C5BF7" w:rsidP="001251DA">
      <w:pPr>
        <w:pStyle w:val="Bezmezer"/>
        <w:jc w:val="both"/>
        <w:rPr>
          <w:rFonts w:ascii="Arial" w:hAnsi="Arial" w:cs="Arial"/>
        </w:rPr>
      </w:pPr>
      <w:r w:rsidRPr="001251DA">
        <w:rPr>
          <w:rFonts w:ascii="Arial" w:hAnsi="Arial" w:cs="Arial"/>
        </w:rPr>
        <w:t>b)</w:t>
      </w:r>
      <w:r>
        <w:rPr>
          <w:rFonts w:ascii="Arial" w:hAnsi="Arial" w:cs="Arial"/>
        </w:rPr>
        <w:t xml:space="preserve"> </w:t>
      </w:r>
      <w:r w:rsidRPr="001251DA">
        <w:rPr>
          <w:rFonts w:ascii="Arial" w:hAnsi="Arial" w:cs="Arial"/>
        </w:rPr>
        <w:t>vymezený</w:t>
      </w:r>
      <w:r w:rsidR="00DF1652">
        <w:rPr>
          <w:rFonts w:ascii="Arial" w:hAnsi="Arial" w:cs="Arial"/>
        </w:rPr>
        <w:t>m</w:t>
      </w:r>
      <w:r w:rsidRPr="001251DA">
        <w:rPr>
          <w:rFonts w:ascii="Arial" w:hAnsi="Arial" w:cs="Arial"/>
        </w:rPr>
        <w:t xml:space="preserve"> v § 21 odst. 3 zákona,</w:t>
      </w:r>
      <w:r w:rsidR="00455F5E">
        <w:rPr>
          <w:rFonts w:ascii="Arial" w:hAnsi="Arial" w:cs="Arial"/>
        </w:rPr>
        <w:t xml:space="preserve"> pokud se jedná o malá zařízení,</w:t>
      </w:r>
    </w:p>
    <w:p w14:paraId="6E3D3CDF" w14:textId="77777777" w:rsidR="001251DA" w:rsidRDefault="001251DA" w:rsidP="001251DA">
      <w:pPr>
        <w:pStyle w:val="Bezmezer"/>
        <w:jc w:val="both"/>
        <w:rPr>
          <w:rFonts w:ascii="Arial" w:hAnsi="Arial" w:cs="Arial"/>
        </w:rPr>
      </w:pPr>
    </w:p>
    <w:p w14:paraId="60920F14" w14:textId="75A92684" w:rsidR="001251DA" w:rsidRPr="001251DA" w:rsidRDefault="008C5BF7" w:rsidP="001251DA">
      <w:pPr>
        <w:pStyle w:val="Bezmezer"/>
        <w:jc w:val="both"/>
        <w:rPr>
          <w:rFonts w:ascii="Arial" w:hAnsi="Arial" w:cs="Arial"/>
        </w:rPr>
      </w:pPr>
      <w:r w:rsidRPr="001251DA">
        <w:rPr>
          <w:rFonts w:ascii="Arial" w:hAnsi="Arial" w:cs="Arial"/>
        </w:rPr>
        <w:t>c)</w:t>
      </w:r>
      <w:r>
        <w:rPr>
          <w:rFonts w:ascii="Arial" w:hAnsi="Arial" w:cs="Arial"/>
        </w:rPr>
        <w:t xml:space="preserve"> </w:t>
      </w:r>
      <w:r w:rsidRPr="001251DA">
        <w:rPr>
          <w:rFonts w:ascii="Arial" w:hAnsi="Arial" w:cs="Arial"/>
        </w:rPr>
        <w:t xml:space="preserve">třídícím a dotřiďovacím linkám </w:t>
      </w:r>
      <w:r w:rsidR="005C5E08">
        <w:rPr>
          <w:rFonts w:ascii="Arial" w:hAnsi="Arial" w:cs="Arial"/>
        </w:rPr>
        <w:t xml:space="preserve">- </w:t>
      </w:r>
      <w:r w:rsidRPr="001251DA">
        <w:rPr>
          <w:rFonts w:ascii="Arial" w:hAnsi="Arial" w:cs="Arial"/>
        </w:rPr>
        <w:t>na mechanickou úpravu třídění a dotřídění odpadu,</w:t>
      </w:r>
    </w:p>
    <w:p w14:paraId="61D5DD1C" w14:textId="77777777" w:rsidR="001251DA" w:rsidRDefault="001251DA" w:rsidP="001251DA">
      <w:pPr>
        <w:pStyle w:val="Bezmezer"/>
        <w:jc w:val="both"/>
        <w:rPr>
          <w:rFonts w:ascii="Arial" w:hAnsi="Arial" w:cs="Arial"/>
        </w:rPr>
      </w:pPr>
    </w:p>
    <w:p w14:paraId="5E594B34" w14:textId="3E551A11" w:rsidR="001251DA" w:rsidRPr="001251DA" w:rsidRDefault="008C5BF7" w:rsidP="001251DA">
      <w:pPr>
        <w:pStyle w:val="Bezmezer"/>
        <w:jc w:val="both"/>
        <w:rPr>
          <w:rFonts w:ascii="Arial" w:hAnsi="Arial" w:cs="Arial"/>
        </w:rPr>
      </w:pPr>
      <w:r w:rsidRPr="001251DA">
        <w:rPr>
          <w:rFonts w:ascii="Arial" w:hAnsi="Arial" w:cs="Arial"/>
        </w:rPr>
        <w:t>d)</w:t>
      </w:r>
      <w:r>
        <w:rPr>
          <w:rFonts w:ascii="Arial" w:hAnsi="Arial" w:cs="Arial"/>
        </w:rPr>
        <w:t xml:space="preserve"> </w:t>
      </w:r>
      <w:r w:rsidRPr="001251DA">
        <w:rPr>
          <w:rFonts w:ascii="Arial" w:hAnsi="Arial" w:cs="Arial"/>
        </w:rPr>
        <w:t xml:space="preserve">k </w:t>
      </w:r>
      <w:r w:rsidRPr="001251DA">
        <w:rPr>
          <w:rFonts w:ascii="Arial" w:hAnsi="Arial" w:cs="Arial"/>
        </w:rPr>
        <w:t>mechanicko-biologické úpravě,</w:t>
      </w:r>
    </w:p>
    <w:p w14:paraId="10E63C95" w14:textId="77777777" w:rsidR="001251DA" w:rsidRDefault="001251DA" w:rsidP="001251DA">
      <w:pPr>
        <w:pStyle w:val="Bezmezer"/>
        <w:jc w:val="both"/>
        <w:rPr>
          <w:rFonts w:ascii="Arial" w:hAnsi="Arial" w:cs="Arial"/>
        </w:rPr>
      </w:pPr>
    </w:p>
    <w:p w14:paraId="22A6FB09" w14:textId="14DBC8B6" w:rsidR="001251DA" w:rsidRPr="001251DA" w:rsidRDefault="008C5BF7" w:rsidP="001251DA">
      <w:pPr>
        <w:pStyle w:val="Bezmezer"/>
        <w:jc w:val="both"/>
        <w:rPr>
          <w:rFonts w:ascii="Arial" w:hAnsi="Arial" w:cs="Arial"/>
        </w:rPr>
      </w:pPr>
      <w:r w:rsidRPr="001251DA">
        <w:rPr>
          <w:rFonts w:ascii="Arial" w:hAnsi="Arial" w:cs="Arial"/>
        </w:rPr>
        <w:t>e)</w:t>
      </w:r>
      <w:r>
        <w:rPr>
          <w:rFonts w:ascii="Arial" w:hAnsi="Arial" w:cs="Arial"/>
        </w:rPr>
        <w:t xml:space="preserve"> </w:t>
      </w:r>
      <w:r w:rsidRPr="001251DA">
        <w:rPr>
          <w:rFonts w:ascii="Arial" w:hAnsi="Arial" w:cs="Arial"/>
        </w:rPr>
        <w:t>pro sběr nebo zpracování vozidel s ukončenou životností</w:t>
      </w:r>
      <w:r w:rsidR="003210B8">
        <w:rPr>
          <w:rFonts w:ascii="Arial" w:hAnsi="Arial" w:cs="Arial"/>
        </w:rPr>
        <w:t>; zahrnuje</w:t>
      </w:r>
      <w:r w:rsidR="00DF1652">
        <w:rPr>
          <w:rFonts w:ascii="Arial" w:hAnsi="Arial" w:cs="Arial"/>
        </w:rPr>
        <w:t xml:space="preserve"> rovněž</w:t>
      </w:r>
      <w:r w:rsidR="003210B8">
        <w:rPr>
          <w:rFonts w:ascii="Arial" w:hAnsi="Arial" w:cs="Arial"/>
        </w:rPr>
        <w:t xml:space="preserve"> demontáž</w:t>
      </w:r>
      <w:r w:rsidRPr="001251DA">
        <w:rPr>
          <w:rFonts w:ascii="Arial" w:hAnsi="Arial" w:cs="Arial"/>
        </w:rPr>
        <w:t>,</w:t>
      </w:r>
    </w:p>
    <w:p w14:paraId="2F0C7B0E" w14:textId="77777777" w:rsidR="001251DA" w:rsidRDefault="001251DA" w:rsidP="001251DA">
      <w:pPr>
        <w:pStyle w:val="Bezmezer"/>
        <w:jc w:val="both"/>
        <w:rPr>
          <w:rFonts w:ascii="Arial" w:hAnsi="Arial" w:cs="Arial"/>
        </w:rPr>
      </w:pPr>
    </w:p>
    <w:p w14:paraId="7AF94662" w14:textId="390AF7E2" w:rsidR="001251DA" w:rsidRPr="001251DA" w:rsidRDefault="008C5BF7" w:rsidP="001251DA">
      <w:pPr>
        <w:pStyle w:val="Bezmezer"/>
        <w:jc w:val="both"/>
        <w:rPr>
          <w:rFonts w:ascii="Arial" w:hAnsi="Arial" w:cs="Arial"/>
        </w:rPr>
      </w:pPr>
      <w:r w:rsidRPr="001251DA">
        <w:rPr>
          <w:rFonts w:ascii="Arial" w:hAnsi="Arial" w:cs="Arial"/>
        </w:rPr>
        <w:t>f)</w:t>
      </w:r>
      <w:r>
        <w:rPr>
          <w:rFonts w:ascii="Arial" w:hAnsi="Arial" w:cs="Arial"/>
        </w:rPr>
        <w:t xml:space="preserve"> </w:t>
      </w:r>
      <w:r w:rsidR="00DF1652">
        <w:rPr>
          <w:rFonts w:ascii="Arial" w:hAnsi="Arial" w:cs="Arial"/>
        </w:rPr>
        <w:t xml:space="preserve">pro </w:t>
      </w:r>
      <w:r w:rsidRPr="001251DA">
        <w:rPr>
          <w:rFonts w:ascii="Arial" w:hAnsi="Arial" w:cs="Arial"/>
        </w:rPr>
        <w:t xml:space="preserve">sběr a drcení vozidel s ukončenou životností </w:t>
      </w:r>
      <w:r w:rsidR="003210B8">
        <w:rPr>
          <w:rFonts w:ascii="Arial" w:hAnsi="Arial" w:cs="Arial"/>
        </w:rPr>
        <w:t xml:space="preserve">- </w:t>
      </w:r>
      <w:r w:rsidRPr="001251DA">
        <w:rPr>
          <w:rFonts w:ascii="Arial" w:hAnsi="Arial" w:cs="Arial"/>
        </w:rPr>
        <w:t xml:space="preserve">šrédr, </w:t>
      </w:r>
    </w:p>
    <w:p w14:paraId="14D24B03" w14:textId="77777777" w:rsidR="001251DA" w:rsidRDefault="001251DA" w:rsidP="001251DA">
      <w:pPr>
        <w:pStyle w:val="Bezmezer"/>
        <w:jc w:val="both"/>
        <w:rPr>
          <w:rFonts w:ascii="Arial" w:hAnsi="Arial" w:cs="Arial"/>
        </w:rPr>
      </w:pPr>
    </w:p>
    <w:p w14:paraId="480E0DB2" w14:textId="51A0FD2E" w:rsidR="001251DA" w:rsidRPr="001251DA" w:rsidRDefault="008C5BF7" w:rsidP="001251DA">
      <w:pPr>
        <w:pStyle w:val="Bezmezer"/>
        <w:jc w:val="both"/>
        <w:rPr>
          <w:rFonts w:ascii="Arial" w:hAnsi="Arial" w:cs="Arial"/>
        </w:rPr>
      </w:pPr>
      <w:r w:rsidRPr="001251DA">
        <w:rPr>
          <w:rFonts w:ascii="Arial" w:hAnsi="Arial" w:cs="Arial"/>
        </w:rPr>
        <w:t>g)</w:t>
      </w:r>
      <w:r>
        <w:rPr>
          <w:rFonts w:ascii="Arial" w:hAnsi="Arial" w:cs="Arial"/>
        </w:rPr>
        <w:t xml:space="preserve"> </w:t>
      </w:r>
      <w:r w:rsidR="00DF1652">
        <w:rPr>
          <w:rFonts w:ascii="Arial" w:hAnsi="Arial" w:cs="Arial"/>
        </w:rPr>
        <w:t xml:space="preserve">pro </w:t>
      </w:r>
      <w:r w:rsidRPr="001251DA">
        <w:rPr>
          <w:rFonts w:ascii="Arial" w:hAnsi="Arial" w:cs="Arial"/>
        </w:rPr>
        <w:t xml:space="preserve">sběr nebo zpracování </w:t>
      </w:r>
      <w:r w:rsidR="00651AA7">
        <w:rPr>
          <w:rFonts w:ascii="Arial" w:hAnsi="Arial" w:cs="Arial"/>
        </w:rPr>
        <w:t xml:space="preserve">- </w:t>
      </w:r>
      <w:r w:rsidRPr="001251DA">
        <w:rPr>
          <w:rFonts w:ascii="Arial" w:hAnsi="Arial" w:cs="Arial"/>
        </w:rPr>
        <w:t xml:space="preserve">demontáž elektrozařízení s ukončenou </w:t>
      </w:r>
      <w:r w:rsidRPr="001251DA">
        <w:rPr>
          <w:rFonts w:ascii="Arial" w:hAnsi="Arial" w:cs="Arial"/>
        </w:rPr>
        <w:t>životností,</w:t>
      </w:r>
    </w:p>
    <w:p w14:paraId="75285964" w14:textId="77777777" w:rsidR="001251DA" w:rsidRDefault="001251DA" w:rsidP="001251DA">
      <w:pPr>
        <w:pStyle w:val="Bezmezer"/>
        <w:jc w:val="both"/>
        <w:rPr>
          <w:rFonts w:ascii="Arial" w:hAnsi="Arial" w:cs="Arial"/>
        </w:rPr>
      </w:pPr>
    </w:p>
    <w:p w14:paraId="5E303550" w14:textId="17AA49D6" w:rsidR="001251DA" w:rsidRPr="001251DA" w:rsidRDefault="008C5BF7" w:rsidP="001251DA">
      <w:pPr>
        <w:pStyle w:val="Bezmezer"/>
        <w:jc w:val="both"/>
        <w:rPr>
          <w:rFonts w:ascii="Arial" w:hAnsi="Arial" w:cs="Arial"/>
        </w:rPr>
      </w:pPr>
      <w:r w:rsidRPr="001251DA">
        <w:rPr>
          <w:rFonts w:ascii="Arial" w:hAnsi="Arial" w:cs="Arial"/>
        </w:rPr>
        <w:t>h)</w:t>
      </w:r>
      <w:r>
        <w:rPr>
          <w:rFonts w:ascii="Arial" w:hAnsi="Arial" w:cs="Arial"/>
        </w:rPr>
        <w:t xml:space="preserve"> </w:t>
      </w:r>
      <w:r w:rsidR="00DF1652">
        <w:rPr>
          <w:rFonts w:ascii="Arial" w:hAnsi="Arial" w:cs="Arial"/>
        </w:rPr>
        <w:t xml:space="preserve">pro </w:t>
      </w:r>
      <w:r w:rsidRPr="001251DA">
        <w:rPr>
          <w:rFonts w:ascii="Arial" w:hAnsi="Arial" w:cs="Arial"/>
        </w:rPr>
        <w:t xml:space="preserve">sběr a drcení elektrozařízení </w:t>
      </w:r>
      <w:r w:rsidR="003210B8">
        <w:rPr>
          <w:rFonts w:ascii="Arial" w:hAnsi="Arial" w:cs="Arial"/>
        </w:rPr>
        <w:t xml:space="preserve">- </w:t>
      </w:r>
      <w:r w:rsidRPr="001251DA">
        <w:rPr>
          <w:rFonts w:ascii="Arial" w:hAnsi="Arial" w:cs="Arial"/>
        </w:rPr>
        <w:t xml:space="preserve">šrédr, </w:t>
      </w:r>
    </w:p>
    <w:p w14:paraId="49CE97E0" w14:textId="77777777" w:rsidR="001251DA" w:rsidRDefault="001251DA" w:rsidP="001251DA">
      <w:pPr>
        <w:pStyle w:val="Bezmezer"/>
        <w:jc w:val="both"/>
        <w:rPr>
          <w:rFonts w:ascii="Arial" w:hAnsi="Arial" w:cs="Arial"/>
        </w:rPr>
      </w:pPr>
    </w:p>
    <w:p w14:paraId="7A7A1B1F" w14:textId="19860801" w:rsidR="001251DA" w:rsidRPr="001251DA" w:rsidRDefault="008C5BF7" w:rsidP="001251DA">
      <w:pPr>
        <w:pStyle w:val="Bezmezer"/>
        <w:jc w:val="both"/>
        <w:rPr>
          <w:rFonts w:ascii="Arial" w:hAnsi="Arial" w:cs="Arial"/>
        </w:rPr>
      </w:pPr>
      <w:r w:rsidRPr="001251DA">
        <w:rPr>
          <w:rFonts w:ascii="Arial" w:hAnsi="Arial" w:cs="Arial"/>
        </w:rPr>
        <w:t>i)</w:t>
      </w:r>
      <w:r>
        <w:rPr>
          <w:rFonts w:ascii="Arial" w:hAnsi="Arial" w:cs="Arial"/>
        </w:rPr>
        <w:t xml:space="preserve"> </w:t>
      </w:r>
      <w:r w:rsidRPr="001251DA">
        <w:rPr>
          <w:rFonts w:ascii="Arial" w:hAnsi="Arial" w:cs="Arial"/>
        </w:rPr>
        <w:t>pro sběr nebo zpracování vozidel z různých druhů dopravy, kromě silniční</w:t>
      </w:r>
      <w:r w:rsidR="003210B8">
        <w:rPr>
          <w:rFonts w:ascii="Arial" w:hAnsi="Arial" w:cs="Arial"/>
        </w:rPr>
        <w:t>; zahrnuje</w:t>
      </w:r>
      <w:r w:rsidR="00DF1652">
        <w:rPr>
          <w:rFonts w:ascii="Arial" w:hAnsi="Arial" w:cs="Arial"/>
        </w:rPr>
        <w:t xml:space="preserve"> rovněž</w:t>
      </w:r>
      <w:r w:rsidR="003210B8">
        <w:rPr>
          <w:rFonts w:ascii="Arial" w:hAnsi="Arial" w:cs="Arial"/>
        </w:rPr>
        <w:t xml:space="preserve"> d</w:t>
      </w:r>
      <w:r w:rsidR="00DF1652">
        <w:rPr>
          <w:rFonts w:ascii="Arial" w:hAnsi="Arial" w:cs="Arial"/>
        </w:rPr>
        <w:t>e</w:t>
      </w:r>
      <w:r w:rsidR="003210B8">
        <w:rPr>
          <w:rFonts w:ascii="Arial" w:hAnsi="Arial" w:cs="Arial"/>
        </w:rPr>
        <w:t>montáž</w:t>
      </w:r>
      <w:r w:rsidRPr="001251DA">
        <w:rPr>
          <w:rFonts w:ascii="Arial" w:hAnsi="Arial" w:cs="Arial"/>
        </w:rPr>
        <w:t>,</w:t>
      </w:r>
    </w:p>
    <w:p w14:paraId="02358A21" w14:textId="77777777" w:rsidR="001251DA" w:rsidRDefault="001251DA" w:rsidP="001251DA">
      <w:pPr>
        <w:pStyle w:val="Bezmezer"/>
        <w:jc w:val="both"/>
        <w:rPr>
          <w:rFonts w:ascii="Arial" w:hAnsi="Arial" w:cs="Arial"/>
        </w:rPr>
      </w:pPr>
    </w:p>
    <w:p w14:paraId="327583B4" w14:textId="2C41ECB6" w:rsidR="001251DA" w:rsidRPr="001251DA" w:rsidRDefault="008C5BF7" w:rsidP="001251DA">
      <w:pPr>
        <w:pStyle w:val="Bezmezer"/>
        <w:jc w:val="both"/>
        <w:rPr>
          <w:rFonts w:ascii="Arial" w:hAnsi="Arial" w:cs="Arial"/>
        </w:rPr>
      </w:pPr>
      <w:r>
        <w:rPr>
          <w:rFonts w:ascii="Arial" w:hAnsi="Arial" w:cs="Arial"/>
        </w:rPr>
        <w:t xml:space="preserve">j) </w:t>
      </w:r>
      <w:r w:rsidRPr="001251DA">
        <w:rPr>
          <w:rFonts w:ascii="Arial" w:hAnsi="Arial" w:cs="Arial"/>
        </w:rPr>
        <w:t xml:space="preserve">pro trvalé uložení odpadní rtuti, </w:t>
      </w:r>
    </w:p>
    <w:p w14:paraId="466D168E" w14:textId="77777777" w:rsidR="001251DA" w:rsidRDefault="001251DA" w:rsidP="001251DA">
      <w:pPr>
        <w:pStyle w:val="Bezmezer"/>
        <w:jc w:val="both"/>
        <w:rPr>
          <w:rFonts w:ascii="Arial" w:hAnsi="Arial" w:cs="Arial"/>
        </w:rPr>
      </w:pPr>
    </w:p>
    <w:p w14:paraId="614A5A0B" w14:textId="6A99CBFA" w:rsidR="001251DA" w:rsidRPr="001251DA" w:rsidRDefault="008C5BF7" w:rsidP="001251DA">
      <w:pPr>
        <w:pStyle w:val="Bezmezer"/>
        <w:jc w:val="both"/>
        <w:rPr>
          <w:rFonts w:ascii="Arial" w:hAnsi="Arial" w:cs="Arial"/>
        </w:rPr>
      </w:pPr>
      <w:r>
        <w:rPr>
          <w:rFonts w:ascii="Arial" w:hAnsi="Arial" w:cs="Arial"/>
        </w:rPr>
        <w:t>k</w:t>
      </w:r>
      <w:r w:rsidRPr="001251DA">
        <w:rPr>
          <w:rFonts w:ascii="Arial" w:hAnsi="Arial" w:cs="Arial"/>
        </w:rPr>
        <w:t>)</w:t>
      </w:r>
      <w:r>
        <w:rPr>
          <w:rFonts w:ascii="Arial" w:hAnsi="Arial" w:cs="Arial"/>
        </w:rPr>
        <w:t xml:space="preserve"> </w:t>
      </w:r>
      <w:r w:rsidRPr="001251DA">
        <w:rPr>
          <w:rFonts w:ascii="Arial" w:hAnsi="Arial" w:cs="Arial"/>
        </w:rPr>
        <w:t>ke konverzi a případně solidifikaci</w:t>
      </w:r>
      <w:r w:rsidRPr="001251DA">
        <w:rPr>
          <w:rFonts w:ascii="Arial" w:hAnsi="Arial" w:cs="Arial"/>
        </w:rPr>
        <w:t xml:space="preserve"> odpadní rtuti,</w:t>
      </w:r>
    </w:p>
    <w:p w14:paraId="47671D98" w14:textId="77777777" w:rsidR="001251DA" w:rsidRDefault="001251DA" w:rsidP="001251DA">
      <w:pPr>
        <w:pStyle w:val="Bezmezer"/>
        <w:jc w:val="both"/>
        <w:rPr>
          <w:rFonts w:ascii="Arial" w:hAnsi="Arial" w:cs="Arial"/>
        </w:rPr>
      </w:pPr>
    </w:p>
    <w:p w14:paraId="7C6D528A" w14:textId="2BD79F6C" w:rsidR="001251DA" w:rsidRPr="001251DA" w:rsidRDefault="008C5BF7" w:rsidP="001251DA">
      <w:pPr>
        <w:pStyle w:val="Bezmezer"/>
        <w:jc w:val="both"/>
        <w:rPr>
          <w:rFonts w:ascii="Arial" w:hAnsi="Arial" w:cs="Arial"/>
        </w:rPr>
      </w:pPr>
      <w:r>
        <w:rPr>
          <w:rFonts w:ascii="Arial" w:hAnsi="Arial" w:cs="Arial"/>
        </w:rPr>
        <w:t>l</w:t>
      </w:r>
      <w:r w:rsidRPr="001251DA">
        <w:rPr>
          <w:rFonts w:ascii="Arial" w:hAnsi="Arial" w:cs="Arial"/>
        </w:rPr>
        <w:t>)</w:t>
      </w:r>
      <w:r>
        <w:rPr>
          <w:rFonts w:ascii="Arial" w:hAnsi="Arial" w:cs="Arial"/>
        </w:rPr>
        <w:t xml:space="preserve"> </w:t>
      </w:r>
      <w:r w:rsidRPr="001251DA">
        <w:rPr>
          <w:rFonts w:ascii="Arial" w:hAnsi="Arial" w:cs="Arial"/>
        </w:rPr>
        <w:t>k úpravě kalů z čistíren odpadních vod před použitím na zemědělsk</w:t>
      </w:r>
      <w:r w:rsidR="00455F5E">
        <w:rPr>
          <w:rFonts w:ascii="Arial" w:hAnsi="Arial" w:cs="Arial"/>
        </w:rPr>
        <w:t>é</w:t>
      </w:r>
      <w:r w:rsidRPr="001251DA">
        <w:rPr>
          <w:rFonts w:ascii="Arial" w:hAnsi="Arial" w:cs="Arial"/>
        </w:rPr>
        <w:t xml:space="preserve"> půd</w:t>
      </w:r>
      <w:r w:rsidR="00455F5E">
        <w:rPr>
          <w:rFonts w:ascii="Arial" w:hAnsi="Arial" w:cs="Arial"/>
        </w:rPr>
        <w:t>ě</w:t>
      </w:r>
      <w:r w:rsidRPr="001251DA">
        <w:rPr>
          <w:rFonts w:ascii="Arial" w:hAnsi="Arial" w:cs="Arial"/>
        </w:rPr>
        <w:t xml:space="preserve">, </w:t>
      </w:r>
    </w:p>
    <w:p w14:paraId="16EBB49A" w14:textId="77777777" w:rsidR="001251DA" w:rsidRDefault="001251DA" w:rsidP="001251DA">
      <w:pPr>
        <w:pStyle w:val="Bezmezer"/>
        <w:jc w:val="both"/>
        <w:rPr>
          <w:rFonts w:ascii="Arial" w:hAnsi="Arial" w:cs="Arial"/>
        </w:rPr>
      </w:pPr>
    </w:p>
    <w:p w14:paraId="6A5D4D62" w14:textId="45A08716" w:rsidR="004F08DB" w:rsidRDefault="008C5BF7" w:rsidP="00A317F5">
      <w:pPr>
        <w:pStyle w:val="Bezmezer"/>
        <w:jc w:val="both"/>
        <w:rPr>
          <w:rFonts w:ascii="Arial" w:hAnsi="Arial" w:cs="Arial"/>
        </w:rPr>
      </w:pPr>
      <w:r>
        <w:rPr>
          <w:rFonts w:ascii="Arial" w:hAnsi="Arial" w:cs="Arial"/>
        </w:rPr>
        <w:t>m</w:t>
      </w:r>
      <w:r w:rsidR="001251DA" w:rsidRPr="001251DA">
        <w:rPr>
          <w:rFonts w:ascii="Arial" w:hAnsi="Arial" w:cs="Arial"/>
        </w:rPr>
        <w:t>)</w:t>
      </w:r>
      <w:r w:rsidR="001251DA">
        <w:rPr>
          <w:rFonts w:ascii="Arial" w:hAnsi="Arial" w:cs="Arial"/>
        </w:rPr>
        <w:t xml:space="preserve"> </w:t>
      </w:r>
      <w:r w:rsidR="001251DA" w:rsidRPr="001251DA">
        <w:rPr>
          <w:rFonts w:ascii="Arial" w:hAnsi="Arial" w:cs="Arial"/>
        </w:rPr>
        <w:t xml:space="preserve">ke skladování kalů z čistíren odpadních vod před </w:t>
      </w:r>
      <w:r w:rsidR="00455F5E">
        <w:rPr>
          <w:rFonts w:ascii="Arial" w:hAnsi="Arial" w:cs="Arial"/>
        </w:rPr>
        <w:t>použitím</w:t>
      </w:r>
      <w:r w:rsidR="001251DA" w:rsidRPr="001251DA">
        <w:rPr>
          <w:rFonts w:ascii="Arial" w:hAnsi="Arial" w:cs="Arial"/>
        </w:rPr>
        <w:t xml:space="preserve"> na zemědělské půdě</w:t>
      </w:r>
      <w:r w:rsidR="00B502EB">
        <w:rPr>
          <w:rFonts w:ascii="Arial" w:hAnsi="Arial" w:cs="Arial"/>
        </w:rPr>
        <w:t>.</w:t>
      </w:r>
    </w:p>
    <w:p w14:paraId="436AF436" w14:textId="79278FAF" w:rsidR="00A317F5" w:rsidRDefault="00A317F5" w:rsidP="00A317F5">
      <w:pPr>
        <w:pStyle w:val="Bezmezer"/>
        <w:jc w:val="both"/>
        <w:rPr>
          <w:rFonts w:ascii="Arial" w:hAnsi="Arial" w:cs="Arial"/>
        </w:rPr>
      </w:pPr>
    </w:p>
    <w:p w14:paraId="7DC02521" w14:textId="77777777" w:rsidR="00A317F5" w:rsidRPr="00461557" w:rsidRDefault="00A317F5" w:rsidP="00A317F5">
      <w:pPr>
        <w:pStyle w:val="Bezmezer"/>
        <w:jc w:val="both"/>
        <w:rPr>
          <w:rFonts w:ascii="Arial" w:hAnsi="Arial" w:cs="Arial"/>
        </w:rPr>
      </w:pPr>
    </w:p>
    <w:p w14:paraId="186E8E48" w14:textId="77777777" w:rsidR="004F08DB" w:rsidRPr="00461557" w:rsidRDefault="008C5BF7" w:rsidP="004F08DB">
      <w:pPr>
        <w:pStyle w:val="Bezmezer"/>
        <w:ind w:firstLine="720"/>
        <w:jc w:val="center"/>
        <w:rPr>
          <w:rFonts w:ascii="Arial" w:hAnsi="Arial" w:cs="Arial"/>
        </w:rPr>
      </w:pPr>
      <w:r w:rsidRPr="00461557">
        <w:rPr>
          <w:rFonts w:ascii="Arial" w:hAnsi="Arial" w:cs="Arial"/>
        </w:rPr>
        <w:t>§ 32</w:t>
      </w:r>
    </w:p>
    <w:p w14:paraId="6455264A" w14:textId="77777777" w:rsidR="004F08DB" w:rsidRPr="00461557" w:rsidRDefault="004F08DB" w:rsidP="004F08DB">
      <w:pPr>
        <w:pStyle w:val="Bezmezer"/>
        <w:ind w:firstLine="720"/>
        <w:jc w:val="center"/>
        <w:rPr>
          <w:rFonts w:ascii="Arial" w:hAnsi="Arial" w:cs="Arial"/>
        </w:rPr>
      </w:pPr>
    </w:p>
    <w:p w14:paraId="31AABF53" w14:textId="77777777" w:rsidR="004F08DB" w:rsidRPr="00461557" w:rsidRDefault="008C5BF7" w:rsidP="004F08DB">
      <w:pPr>
        <w:pStyle w:val="Bezmezer"/>
        <w:jc w:val="center"/>
        <w:rPr>
          <w:rFonts w:ascii="Arial" w:hAnsi="Arial" w:cs="Arial"/>
        </w:rPr>
      </w:pPr>
      <w:r w:rsidRPr="00461557">
        <w:rPr>
          <w:rFonts w:ascii="Arial" w:hAnsi="Arial" w:cs="Arial"/>
          <w:b/>
          <w:bCs/>
        </w:rPr>
        <w:t xml:space="preserve">Ohlašování Ministerstvem obrany nebo jím zřízenou organizací pro správu </w:t>
      </w:r>
      <w:r w:rsidRPr="00461557">
        <w:rPr>
          <w:rFonts w:ascii="Arial" w:hAnsi="Arial" w:cs="Arial"/>
          <w:b/>
          <w:bCs/>
        </w:rPr>
        <w:t>a provoz objektů důležitých pro obranu státu</w:t>
      </w:r>
    </w:p>
    <w:p w14:paraId="7E7A8FD7" w14:textId="77777777" w:rsidR="004F08DB" w:rsidRPr="00461557" w:rsidRDefault="004F08DB" w:rsidP="004F08DB">
      <w:pPr>
        <w:pStyle w:val="Bezmezer"/>
        <w:jc w:val="both"/>
        <w:rPr>
          <w:rFonts w:ascii="Arial" w:hAnsi="Arial" w:cs="Arial"/>
        </w:rPr>
      </w:pPr>
    </w:p>
    <w:p w14:paraId="3EED3041" w14:textId="77777777" w:rsidR="004F08DB" w:rsidRPr="00461557" w:rsidRDefault="004F08DB" w:rsidP="004F08DB">
      <w:pPr>
        <w:pStyle w:val="Bezmezer"/>
        <w:jc w:val="both"/>
        <w:rPr>
          <w:rFonts w:ascii="Arial" w:hAnsi="Arial" w:cs="Arial"/>
        </w:rPr>
      </w:pPr>
    </w:p>
    <w:p w14:paraId="2C60FEE9" w14:textId="4F5D6D3B" w:rsidR="004F08DB" w:rsidRPr="00461557" w:rsidRDefault="008C5BF7" w:rsidP="00DF11CF">
      <w:pPr>
        <w:keepNext/>
        <w:ind w:firstLine="491"/>
        <w:jc w:val="both"/>
        <w:rPr>
          <w:rFonts w:ascii="Arial" w:hAnsi="Arial" w:cs="Arial"/>
        </w:rPr>
      </w:pPr>
      <w:r w:rsidRPr="00461557">
        <w:rPr>
          <w:rFonts w:ascii="Arial" w:hAnsi="Arial" w:cs="Arial"/>
        </w:rPr>
        <w:t xml:space="preserve">(1) V případě </w:t>
      </w:r>
      <w:r w:rsidR="00D717AD" w:rsidRPr="00461557">
        <w:rPr>
          <w:rFonts w:ascii="Arial" w:hAnsi="Arial" w:cs="Arial"/>
        </w:rPr>
        <w:t xml:space="preserve">ročního hlášení </w:t>
      </w:r>
      <w:r w:rsidRPr="00461557">
        <w:rPr>
          <w:rFonts w:ascii="Arial" w:hAnsi="Arial" w:cs="Arial"/>
        </w:rPr>
        <w:t xml:space="preserve">Ministerstva obrany nebo </w:t>
      </w:r>
      <w:r w:rsidRPr="00461557">
        <w:rPr>
          <w:rFonts w:ascii="Arial" w:eastAsia="Calibri" w:hAnsi="Arial" w:cs="Arial"/>
          <w:bCs/>
        </w:rPr>
        <w:t>jím zřízené organizace pro správu a provoz objektů</w:t>
      </w:r>
      <w:r w:rsidRPr="00461557">
        <w:rPr>
          <w:rFonts w:ascii="Arial" w:hAnsi="Arial" w:cs="Arial"/>
        </w:rPr>
        <w:t xml:space="preserve"> jsou údaje předány ministerstvu v datovém standardu stanoveném ministerstvem</w:t>
      </w:r>
      <w:r w:rsidR="00C502C2">
        <w:rPr>
          <w:rFonts w:ascii="Arial" w:hAnsi="Arial" w:cs="Arial"/>
        </w:rPr>
        <w:t xml:space="preserve"> v rozsahu přílohy č. 13</w:t>
      </w:r>
      <w:r w:rsidR="00521D52">
        <w:rPr>
          <w:rFonts w:ascii="Arial" w:hAnsi="Arial" w:cs="Arial"/>
        </w:rPr>
        <w:t xml:space="preserve"> k této vyhlášce</w:t>
      </w:r>
      <w:r w:rsidRPr="00461557">
        <w:rPr>
          <w:rFonts w:ascii="Arial" w:hAnsi="Arial" w:cs="Arial"/>
        </w:rPr>
        <w:t>.</w:t>
      </w:r>
    </w:p>
    <w:p w14:paraId="20200D8F" w14:textId="74FE799F" w:rsidR="004F08DB" w:rsidRPr="00461557" w:rsidRDefault="008C5BF7" w:rsidP="00DF11CF">
      <w:pPr>
        <w:keepNext/>
        <w:ind w:firstLine="491"/>
        <w:jc w:val="both"/>
        <w:rPr>
          <w:rFonts w:ascii="Arial" w:hAnsi="Arial" w:cs="Arial"/>
        </w:rPr>
      </w:pPr>
      <w:r w:rsidRPr="00461557">
        <w:rPr>
          <w:rFonts w:ascii="Arial" w:hAnsi="Arial" w:cs="Arial"/>
        </w:rPr>
        <w:t xml:space="preserve">(2) Ministerstvo obrany nebo </w:t>
      </w:r>
      <w:r w:rsidRPr="00461557">
        <w:rPr>
          <w:rFonts w:ascii="Arial" w:eastAsia="Calibri" w:hAnsi="Arial" w:cs="Arial"/>
          <w:bCs/>
        </w:rPr>
        <w:t>jím zřízené organizace pro správu a provoz objektů</w:t>
      </w:r>
      <w:r w:rsidRPr="00461557">
        <w:rPr>
          <w:rFonts w:ascii="Arial" w:hAnsi="Arial" w:cs="Arial"/>
        </w:rPr>
        <w:t xml:space="preserve"> předává údaje o provozu zařízení určených pro nakládání s odpady krajskému úřadu v rozsahu přílohy č. 15 k této vyhlášce</w:t>
      </w:r>
      <w:r w:rsidR="000875CA">
        <w:rPr>
          <w:rFonts w:ascii="Arial" w:hAnsi="Arial" w:cs="Arial"/>
        </w:rPr>
        <w:t>.</w:t>
      </w:r>
      <w:r w:rsidRPr="00461557">
        <w:rPr>
          <w:rFonts w:ascii="Arial" w:hAnsi="Arial" w:cs="Arial"/>
        </w:rPr>
        <w:t xml:space="preserve"> </w:t>
      </w:r>
    </w:p>
    <w:p w14:paraId="08B4E36C" w14:textId="77777777" w:rsidR="004F08DB" w:rsidRPr="00461557" w:rsidRDefault="004F08DB" w:rsidP="004F08DB">
      <w:pPr>
        <w:pStyle w:val="Bezmezer"/>
        <w:jc w:val="both"/>
        <w:rPr>
          <w:rFonts w:ascii="Arial" w:hAnsi="Arial" w:cs="Arial"/>
        </w:rPr>
      </w:pPr>
    </w:p>
    <w:p w14:paraId="1E8549C1" w14:textId="77777777" w:rsidR="004F08DB" w:rsidRPr="00461557" w:rsidRDefault="004F08DB" w:rsidP="004F08DB">
      <w:pPr>
        <w:pStyle w:val="Bezmezer"/>
        <w:jc w:val="both"/>
        <w:rPr>
          <w:rFonts w:ascii="Arial" w:hAnsi="Arial" w:cs="Arial"/>
        </w:rPr>
      </w:pPr>
    </w:p>
    <w:p w14:paraId="7A6B2855" w14:textId="77777777" w:rsidR="004F08DB" w:rsidRDefault="008C5BF7" w:rsidP="004F08DB">
      <w:pPr>
        <w:pStyle w:val="Bezmezer"/>
        <w:jc w:val="center"/>
        <w:rPr>
          <w:rFonts w:ascii="Arial" w:hAnsi="Arial" w:cs="Arial"/>
        </w:rPr>
      </w:pPr>
      <w:r w:rsidRPr="00461557">
        <w:rPr>
          <w:rFonts w:ascii="Arial" w:hAnsi="Arial" w:cs="Arial"/>
        </w:rPr>
        <w:t>ČÁST SEDMÁ</w:t>
      </w:r>
    </w:p>
    <w:p w14:paraId="6BE4F28E" w14:textId="77777777" w:rsidR="00D14871" w:rsidRPr="00461557" w:rsidRDefault="00D14871" w:rsidP="004F08DB">
      <w:pPr>
        <w:pStyle w:val="Bezmezer"/>
        <w:jc w:val="center"/>
        <w:rPr>
          <w:rFonts w:ascii="Arial" w:hAnsi="Arial" w:cs="Arial"/>
        </w:rPr>
      </w:pPr>
    </w:p>
    <w:p w14:paraId="7BF7400F" w14:textId="77777777" w:rsidR="004F08DB" w:rsidRPr="00D14871" w:rsidRDefault="008C5BF7" w:rsidP="004F08DB">
      <w:pPr>
        <w:pStyle w:val="Bezmezer"/>
        <w:jc w:val="center"/>
        <w:rPr>
          <w:rFonts w:ascii="Arial" w:hAnsi="Arial" w:cs="Arial"/>
          <w:b/>
          <w:bCs/>
        </w:rPr>
      </w:pPr>
      <w:r w:rsidRPr="00D14871">
        <w:rPr>
          <w:rFonts w:ascii="Arial" w:hAnsi="Arial" w:cs="Arial"/>
          <w:b/>
          <w:bCs/>
        </w:rPr>
        <w:t xml:space="preserve">POVINNOSTI PŘI </w:t>
      </w:r>
      <w:r w:rsidRPr="00D14871">
        <w:rPr>
          <w:rFonts w:ascii="Arial" w:hAnsi="Arial" w:cs="Arial"/>
          <w:b/>
          <w:bCs/>
        </w:rPr>
        <w:t>NAKLÁDÁNÍ S NĚKTERÝMI DRUHY ODPADU</w:t>
      </w:r>
    </w:p>
    <w:p w14:paraId="576170F7" w14:textId="77777777" w:rsidR="004F08DB" w:rsidRPr="00461557" w:rsidRDefault="004F08DB" w:rsidP="004F08DB">
      <w:pPr>
        <w:pStyle w:val="Bezmezer"/>
        <w:rPr>
          <w:rFonts w:ascii="Arial" w:hAnsi="Arial" w:cs="Arial"/>
          <w:b/>
        </w:rPr>
      </w:pPr>
    </w:p>
    <w:p w14:paraId="503794C3" w14:textId="77777777" w:rsidR="004F08DB" w:rsidRPr="00461557" w:rsidRDefault="004F08DB" w:rsidP="004F08DB">
      <w:pPr>
        <w:pStyle w:val="Bezmezer"/>
        <w:jc w:val="center"/>
        <w:rPr>
          <w:rFonts w:ascii="Arial" w:hAnsi="Arial" w:cs="Arial"/>
          <w:b/>
        </w:rPr>
      </w:pPr>
    </w:p>
    <w:p w14:paraId="7F52DF4B" w14:textId="77777777" w:rsidR="004F08DB" w:rsidRPr="00461557" w:rsidRDefault="008C5BF7" w:rsidP="004F08DB">
      <w:pPr>
        <w:pStyle w:val="Bezmezer"/>
        <w:jc w:val="center"/>
        <w:rPr>
          <w:rFonts w:ascii="Arial" w:hAnsi="Arial" w:cs="Arial"/>
          <w:bCs/>
        </w:rPr>
      </w:pPr>
      <w:r w:rsidRPr="00461557">
        <w:rPr>
          <w:rFonts w:ascii="Arial" w:hAnsi="Arial" w:cs="Arial"/>
          <w:bCs/>
        </w:rPr>
        <w:t>Hlava I</w:t>
      </w:r>
    </w:p>
    <w:p w14:paraId="294D3403" w14:textId="77777777" w:rsidR="004F08DB" w:rsidRPr="00D14871" w:rsidRDefault="008C5BF7" w:rsidP="004F08DB">
      <w:pPr>
        <w:pStyle w:val="Bezmezer"/>
        <w:jc w:val="center"/>
        <w:rPr>
          <w:rFonts w:ascii="Arial" w:hAnsi="Arial" w:cs="Arial"/>
          <w:b/>
          <w:bCs/>
        </w:rPr>
      </w:pPr>
      <w:r w:rsidRPr="00D14871">
        <w:rPr>
          <w:rFonts w:ascii="Arial" w:hAnsi="Arial" w:cs="Arial"/>
          <w:b/>
          <w:bCs/>
        </w:rPr>
        <w:t>Komunální odpad</w:t>
      </w:r>
    </w:p>
    <w:p w14:paraId="11D122FF" w14:textId="77777777" w:rsidR="004F08DB" w:rsidRPr="00461557" w:rsidRDefault="004F08DB" w:rsidP="004F08DB">
      <w:pPr>
        <w:pStyle w:val="Bezmezer"/>
        <w:jc w:val="both"/>
        <w:rPr>
          <w:rFonts w:ascii="Arial" w:hAnsi="Arial" w:cs="Arial"/>
        </w:rPr>
      </w:pPr>
    </w:p>
    <w:p w14:paraId="1F384431" w14:textId="77777777" w:rsidR="004F08DB" w:rsidRPr="00461557" w:rsidRDefault="008C5BF7" w:rsidP="004F08DB">
      <w:pPr>
        <w:pStyle w:val="Bezmezer"/>
        <w:jc w:val="center"/>
        <w:rPr>
          <w:rFonts w:ascii="Arial" w:hAnsi="Arial" w:cs="Arial"/>
        </w:rPr>
      </w:pPr>
      <w:r w:rsidRPr="00461557">
        <w:rPr>
          <w:rFonts w:ascii="Arial" w:hAnsi="Arial" w:cs="Arial"/>
        </w:rPr>
        <w:t>§ 33</w:t>
      </w:r>
    </w:p>
    <w:p w14:paraId="4C9CBE14" w14:textId="77777777" w:rsidR="004F08DB" w:rsidRPr="00461557" w:rsidRDefault="004F08DB" w:rsidP="004F08DB">
      <w:pPr>
        <w:pStyle w:val="Bezmezer"/>
        <w:jc w:val="both"/>
        <w:rPr>
          <w:rFonts w:ascii="Arial" w:hAnsi="Arial" w:cs="Arial"/>
        </w:rPr>
      </w:pPr>
    </w:p>
    <w:p w14:paraId="3434DA89" w14:textId="77777777" w:rsidR="004F08DB" w:rsidRPr="00461557" w:rsidRDefault="008C5BF7" w:rsidP="004F08DB">
      <w:pPr>
        <w:pStyle w:val="Bezmezer"/>
        <w:jc w:val="center"/>
        <w:rPr>
          <w:rFonts w:ascii="Arial" w:hAnsi="Arial" w:cs="Arial"/>
          <w:b/>
        </w:rPr>
      </w:pPr>
      <w:r w:rsidRPr="00461557">
        <w:rPr>
          <w:rFonts w:ascii="Arial" w:hAnsi="Arial" w:cs="Arial"/>
          <w:b/>
        </w:rPr>
        <w:t>Rozsah zajištění odděleného soustřeďování složek komunálních odpadů a způsob výpočtu plnění cílů</w:t>
      </w:r>
    </w:p>
    <w:p w14:paraId="6AB0885E" w14:textId="77777777" w:rsidR="004F08DB" w:rsidRPr="00461557" w:rsidRDefault="004F08DB" w:rsidP="00261853">
      <w:pPr>
        <w:pStyle w:val="Bezmezer"/>
        <w:jc w:val="both"/>
        <w:rPr>
          <w:rFonts w:ascii="Arial" w:hAnsi="Arial" w:cs="Arial"/>
        </w:rPr>
      </w:pPr>
    </w:p>
    <w:p w14:paraId="116C6CBF" w14:textId="77777777" w:rsidR="004F08DB" w:rsidRPr="00461557" w:rsidRDefault="008C5BF7" w:rsidP="00261853">
      <w:pPr>
        <w:pStyle w:val="Bezmezer"/>
        <w:numPr>
          <w:ilvl w:val="0"/>
          <w:numId w:val="21"/>
        </w:numPr>
        <w:ind w:left="0" w:firstLine="709"/>
        <w:jc w:val="both"/>
        <w:rPr>
          <w:rFonts w:ascii="Arial" w:hAnsi="Arial" w:cs="Arial"/>
        </w:rPr>
      </w:pPr>
      <w:r w:rsidRPr="00461557">
        <w:rPr>
          <w:rFonts w:ascii="Arial" w:hAnsi="Arial" w:cs="Arial"/>
        </w:rPr>
        <w:t>Oddělené soustřeďování složek komunálních odpadů může obec zajistit prostřednictvím</w:t>
      </w:r>
    </w:p>
    <w:p w14:paraId="079492C3" w14:textId="77777777" w:rsidR="004F08DB" w:rsidRPr="00461557" w:rsidRDefault="008C5BF7" w:rsidP="004F08DB">
      <w:pPr>
        <w:pStyle w:val="Bezmezer"/>
        <w:jc w:val="both"/>
        <w:rPr>
          <w:rFonts w:ascii="Arial" w:hAnsi="Arial" w:cs="Arial"/>
        </w:rPr>
      </w:pPr>
      <w:r w:rsidRPr="00461557">
        <w:rPr>
          <w:rFonts w:ascii="Arial" w:hAnsi="Arial" w:cs="Arial"/>
        </w:rPr>
        <w:t xml:space="preserve"> </w:t>
      </w:r>
    </w:p>
    <w:p w14:paraId="69CEFF3B" w14:textId="77777777" w:rsidR="004F08DB" w:rsidRPr="00461557" w:rsidRDefault="008C5BF7" w:rsidP="00261853">
      <w:pPr>
        <w:pStyle w:val="Bezmezer"/>
        <w:ind w:left="1134" w:hanging="992"/>
        <w:jc w:val="both"/>
        <w:rPr>
          <w:rFonts w:ascii="Arial" w:hAnsi="Arial" w:cs="Arial"/>
        </w:rPr>
      </w:pPr>
      <w:r w:rsidRPr="00461557">
        <w:rPr>
          <w:rFonts w:ascii="Arial" w:hAnsi="Arial" w:cs="Arial"/>
        </w:rPr>
        <w:t>a) s</w:t>
      </w:r>
      <w:r w:rsidRPr="00461557">
        <w:rPr>
          <w:rFonts w:ascii="Arial" w:hAnsi="Arial" w:cs="Arial"/>
        </w:rPr>
        <w:t>běrných dvorů,</w:t>
      </w:r>
    </w:p>
    <w:p w14:paraId="452263B5" w14:textId="77777777" w:rsidR="004F08DB" w:rsidRPr="00461557" w:rsidRDefault="008C5BF7" w:rsidP="00261853">
      <w:pPr>
        <w:pStyle w:val="Bezmezer"/>
        <w:ind w:left="1134" w:hanging="992"/>
        <w:jc w:val="both"/>
        <w:rPr>
          <w:rFonts w:ascii="Arial" w:hAnsi="Arial" w:cs="Arial"/>
        </w:rPr>
      </w:pPr>
      <w:r w:rsidRPr="00461557">
        <w:rPr>
          <w:rFonts w:ascii="Arial" w:hAnsi="Arial" w:cs="Arial"/>
        </w:rPr>
        <w:t xml:space="preserve"> </w:t>
      </w:r>
    </w:p>
    <w:p w14:paraId="5357F876" w14:textId="77777777" w:rsidR="004F08DB" w:rsidRPr="00461557" w:rsidRDefault="008C5BF7" w:rsidP="00261853">
      <w:pPr>
        <w:pStyle w:val="Bezmezer"/>
        <w:ind w:left="1134" w:hanging="992"/>
        <w:jc w:val="both"/>
        <w:rPr>
          <w:rFonts w:ascii="Arial" w:hAnsi="Arial" w:cs="Arial"/>
        </w:rPr>
      </w:pPr>
      <w:r w:rsidRPr="00461557">
        <w:rPr>
          <w:rFonts w:ascii="Arial" w:hAnsi="Arial" w:cs="Arial"/>
        </w:rPr>
        <w:t>b) zařízení určených pro nakládání s odpady,</w:t>
      </w:r>
    </w:p>
    <w:p w14:paraId="70E39B4F" w14:textId="77777777" w:rsidR="004F08DB" w:rsidRPr="00461557" w:rsidRDefault="008C5BF7" w:rsidP="00261853">
      <w:pPr>
        <w:pStyle w:val="Bezmezer"/>
        <w:tabs>
          <w:tab w:val="left" w:pos="720"/>
        </w:tabs>
        <w:ind w:left="1134" w:hanging="992"/>
        <w:jc w:val="both"/>
        <w:rPr>
          <w:rFonts w:ascii="Arial" w:hAnsi="Arial" w:cs="Arial"/>
        </w:rPr>
      </w:pPr>
      <w:r w:rsidRPr="00461557">
        <w:rPr>
          <w:rFonts w:ascii="Arial" w:hAnsi="Arial" w:cs="Arial"/>
        </w:rPr>
        <w:t xml:space="preserve"> </w:t>
      </w:r>
      <w:r w:rsidRPr="00461557">
        <w:rPr>
          <w:rFonts w:ascii="Arial" w:hAnsi="Arial" w:cs="Arial"/>
        </w:rPr>
        <w:tab/>
      </w:r>
    </w:p>
    <w:p w14:paraId="66CA1ABC" w14:textId="77777777" w:rsidR="004F08DB" w:rsidRPr="00461557" w:rsidRDefault="008C5BF7" w:rsidP="00261853">
      <w:pPr>
        <w:pStyle w:val="Bezmezer"/>
        <w:ind w:left="1134" w:hanging="992"/>
        <w:jc w:val="both"/>
        <w:rPr>
          <w:rFonts w:ascii="Arial" w:hAnsi="Arial" w:cs="Arial"/>
        </w:rPr>
      </w:pPr>
      <w:r w:rsidRPr="00461557">
        <w:rPr>
          <w:rFonts w:ascii="Arial" w:hAnsi="Arial" w:cs="Arial"/>
        </w:rPr>
        <w:t>c) velkoobjemových kontejnerů,</w:t>
      </w:r>
    </w:p>
    <w:p w14:paraId="72709402" w14:textId="77777777" w:rsidR="004F08DB" w:rsidRPr="00461557" w:rsidRDefault="008C5BF7" w:rsidP="00261853">
      <w:pPr>
        <w:pStyle w:val="Bezmezer"/>
        <w:ind w:left="1134" w:hanging="992"/>
        <w:jc w:val="both"/>
        <w:rPr>
          <w:rFonts w:ascii="Arial" w:hAnsi="Arial" w:cs="Arial"/>
        </w:rPr>
      </w:pPr>
      <w:r w:rsidRPr="00461557">
        <w:rPr>
          <w:rFonts w:ascii="Arial" w:hAnsi="Arial" w:cs="Arial"/>
        </w:rPr>
        <w:t xml:space="preserve"> </w:t>
      </w:r>
    </w:p>
    <w:p w14:paraId="63EAF847" w14:textId="77777777" w:rsidR="004F08DB" w:rsidRPr="00461557" w:rsidRDefault="008C5BF7" w:rsidP="00261853">
      <w:pPr>
        <w:pStyle w:val="Bezmezer"/>
        <w:ind w:left="1134" w:hanging="992"/>
        <w:jc w:val="both"/>
        <w:rPr>
          <w:rFonts w:ascii="Arial" w:hAnsi="Arial" w:cs="Arial"/>
        </w:rPr>
      </w:pPr>
      <w:r w:rsidRPr="00461557">
        <w:rPr>
          <w:rFonts w:ascii="Arial" w:hAnsi="Arial" w:cs="Arial"/>
        </w:rPr>
        <w:t>d) sběrných nádob,</w:t>
      </w:r>
    </w:p>
    <w:p w14:paraId="484396D5" w14:textId="77777777" w:rsidR="004F08DB" w:rsidRPr="00461557" w:rsidRDefault="008C5BF7" w:rsidP="00261853">
      <w:pPr>
        <w:pStyle w:val="Bezmezer"/>
        <w:ind w:left="1134" w:hanging="992"/>
        <w:jc w:val="both"/>
        <w:rPr>
          <w:rFonts w:ascii="Arial" w:hAnsi="Arial" w:cs="Arial"/>
        </w:rPr>
      </w:pPr>
      <w:r w:rsidRPr="00461557">
        <w:rPr>
          <w:rFonts w:ascii="Arial" w:hAnsi="Arial" w:cs="Arial"/>
        </w:rPr>
        <w:t xml:space="preserve"> </w:t>
      </w:r>
    </w:p>
    <w:p w14:paraId="63FE3774" w14:textId="77777777" w:rsidR="004F08DB" w:rsidRPr="00461557" w:rsidRDefault="008C5BF7" w:rsidP="00261853">
      <w:pPr>
        <w:pStyle w:val="Bezmezer"/>
        <w:ind w:left="1134" w:hanging="992"/>
        <w:jc w:val="both"/>
        <w:rPr>
          <w:rFonts w:ascii="Arial" w:hAnsi="Arial" w:cs="Arial"/>
        </w:rPr>
      </w:pPr>
      <w:r w:rsidRPr="00461557">
        <w:rPr>
          <w:rFonts w:ascii="Arial" w:hAnsi="Arial" w:cs="Arial"/>
        </w:rPr>
        <w:t>e) pytlového způsobu sběru, nebo</w:t>
      </w:r>
    </w:p>
    <w:p w14:paraId="2AA24152" w14:textId="77777777" w:rsidR="004F08DB" w:rsidRPr="00461557" w:rsidRDefault="008C5BF7" w:rsidP="00261853">
      <w:pPr>
        <w:pStyle w:val="Bezmezer"/>
        <w:ind w:left="1134" w:hanging="992"/>
        <w:jc w:val="both"/>
        <w:rPr>
          <w:rFonts w:ascii="Arial" w:hAnsi="Arial" w:cs="Arial"/>
        </w:rPr>
      </w:pPr>
      <w:r w:rsidRPr="00461557">
        <w:rPr>
          <w:rFonts w:ascii="Arial" w:hAnsi="Arial" w:cs="Arial"/>
        </w:rPr>
        <w:t xml:space="preserve"> </w:t>
      </w:r>
    </w:p>
    <w:p w14:paraId="2DB0BB03" w14:textId="77777777" w:rsidR="004F08DB" w:rsidRPr="00461557" w:rsidRDefault="008C5BF7" w:rsidP="00261853">
      <w:pPr>
        <w:pStyle w:val="Bezmezer"/>
        <w:ind w:left="1134" w:hanging="992"/>
        <w:jc w:val="both"/>
        <w:rPr>
          <w:rFonts w:ascii="Arial" w:hAnsi="Arial" w:cs="Arial"/>
        </w:rPr>
      </w:pPr>
      <w:r w:rsidRPr="00461557">
        <w:rPr>
          <w:rFonts w:ascii="Arial" w:hAnsi="Arial" w:cs="Arial"/>
        </w:rPr>
        <w:t>f) kombinací způsobů podle písmen a) až e).</w:t>
      </w:r>
    </w:p>
    <w:p w14:paraId="70031BDB" w14:textId="77777777" w:rsidR="004F08DB" w:rsidRPr="00461557" w:rsidRDefault="004F08DB" w:rsidP="004F08DB">
      <w:pPr>
        <w:pStyle w:val="Bezmezer"/>
        <w:ind w:left="1134"/>
        <w:jc w:val="both"/>
        <w:rPr>
          <w:rFonts w:ascii="Arial" w:hAnsi="Arial" w:cs="Arial"/>
        </w:rPr>
      </w:pPr>
    </w:p>
    <w:p w14:paraId="4250A27C" w14:textId="44C7ECE8" w:rsidR="004F08DB" w:rsidRPr="00461557" w:rsidRDefault="008C5BF7" w:rsidP="0022555C">
      <w:pPr>
        <w:pStyle w:val="Bezmezer"/>
        <w:numPr>
          <w:ilvl w:val="0"/>
          <w:numId w:val="21"/>
        </w:numPr>
        <w:ind w:left="0" w:firstLine="851"/>
        <w:jc w:val="both"/>
        <w:rPr>
          <w:rFonts w:ascii="Arial" w:hAnsi="Arial" w:cs="Arial"/>
        </w:rPr>
      </w:pPr>
      <w:r w:rsidRPr="00461557">
        <w:rPr>
          <w:rFonts w:ascii="Arial" w:hAnsi="Arial" w:cs="Arial"/>
        </w:rPr>
        <w:t>P</w:t>
      </w:r>
      <w:r w:rsidR="00315FEC" w:rsidRPr="00461557">
        <w:rPr>
          <w:rFonts w:ascii="Arial" w:hAnsi="Arial" w:cs="Arial"/>
        </w:rPr>
        <w:t xml:space="preserve">odíl odděleně soustřeďovaných recyklovatelných složek komunálního odpadu pro účely vyhodnocení, zda byly splněny cíle stanovené v zákoně, </w:t>
      </w:r>
      <w:r w:rsidRPr="00461557">
        <w:rPr>
          <w:rFonts w:ascii="Arial" w:hAnsi="Arial" w:cs="Arial"/>
        </w:rPr>
        <w:t xml:space="preserve">se vypočte </w:t>
      </w:r>
      <w:r w:rsidR="00315FEC" w:rsidRPr="00461557">
        <w:rPr>
          <w:rFonts w:ascii="Arial" w:hAnsi="Arial" w:cs="Arial"/>
        </w:rPr>
        <w:t xml:space="preserve">způsobem popsaným v příloze č. </w:t>
      </w:r>
      <w:r w:rsidR="004D35F6">
        <w:rPr>
          <w:rFonts w:ascii="Arial" w:hAnsi="Arial" w:cs="Arial"/>
        </w:rPr>
        <w:t>18</w:t>
      </w:r>
      <w:r w:rsidR="00315FEC" w:rsidRPr="00461557">
        <w:rPr>
          <w:rFonts w:ascii="Arial" w:hAnsi="Arial" w:cs="Arial"/>
        </w:rPr>
        <w:t xml:space="preserve"> k této vyhlášce.</w:t>
      </w:r>
    </w:p>
    <w:p w14:paraId="2A7647B0" w14:textId="77777777" w:rsidR="004F08DB" w:rsidRPr="00461557" w:rsidRDefault="008C5BF7" w:rsidP="004F08DB">
      <w:pPr>
        <w:pStyle w:val="Bezmezer"/>
        <w:jc w:val="both"/>
        <w:rPr>
          <w:rFonts w:ascii="Arial" w:hAnsi="Arial" w:cs="Arial"/>
        </w:rPr>
      </w:pPr>
      <w:r w:rsidRPr="00461557">
        <w:rPr>
          <w:rFonts w:ascii="Arial" w:hAnsi="Arial" w:cs="Arial"/>
        </w:rPr>
        <w:t xml:space="preserve"> </w:t>
      </w:r>
    </w:p>
    <w:p w14:paraId="16A90035" w14:textId="77777777" w:rsidR="004F08DB" w:rsidRPr="00461557" w:rsidRDefault="008C5BF7" w:rsidP="004F08DB">
      <w:pPr>
        <w:pStyle w:val="Bezmezer"/>
        <w:jc w:val="center"/>
        <w:rPr>
          <w:rFonts w:ascii="Arial" w:hAnsi="Arial" w:cs="Arial"/>
        </w:rPr>
      </w:pPr>
      <w:r w:rsidRPr="00461557">
        <w:rPr>
          <w:rFonts w:ascii="Arial" w:hAnsi="Arial" w:cs="Arial"/>
        </w:rPr>
        <w:t>§ 34</w:t>
      </w:r>
    </w:p>
    <w:p w14:paraId="6C79BFDA" w14:textId="77777777" w:rsidR="004F08DB" w:rsidRPr="00461557" w:rsidRDefault="004F08DB" w:rsidP="004F08DB">
      <w:pPr>
        <w:pStyle w:val="Bezmezer"/>
        <w:jc w:val="center"/>
        <w:rPr>
          <w:rFonts w:ascii="Arial" w:hAnsi="Arial" w:cs="Arial"/>
        </w:rPr>
      </w:pPr>
    </w:p>
    <w:p w14:paraId="15C1FCCB" w14:textId="0E19D89F" w:rsidR="004F08DB" w:rsidRPr="00461557" w:rsidRDefault="008C5BF7" w:rsidP="004F08DB">
      <w:pPr>
        <w:pStyle w:val="Bezmezer"/>
        <w:jc w:val="center"/>
        <w:rPr>
          <w:rFonts w:ascii="Arial" w:hAnsi="Arial" w:cs="Arial"/>
          <w:b/>
        </w:rPr>
      </w:pPr>
      <w:r w:rsidRPr="00461557">
        <w:rPr>
          <w:rFonts w:ascii="Arial" w:hAnsi="Arial" w:cs="Arial"/>
          <w:b/>
        </w:rPr>
        <w:t>Biologick</w:t>
      </w:r>
      <w:r w:rsidR="00585C1E">
        <w:rPr>
          <w:rFonts w:ascii="Arial" w:hAnsi="Arial" w:cs="Arial"/>
          <w:b/>
        </w:rPr>
        <w:t>ý</w:t>
      </w:r>
      <w:r w:rsidR="00211085" w:rsidRPr="00461557">
        <w:rPr>
          <w:rFonts w:ascii="Arial" w:hAnsi="Arial" w:cs="Arial"/>
          <w:b/>
        </w:rPr>
        <w:t xml:space="preserve"> odpad</w:t>
      </w:r>
    </w:p>
    <w:p w14:paraId="4E0BAF1E" w14:textId="77777777" w:rsidR="004F08DB" w:rsidRPr="00461557" w:rsidRDefault="004F08DB" w:rsidP="004F08DB">
      <w:pPr>
        <w:pStyle w:val="Bezmezer"/>
        <w:jc w:val="both"/>
        <w:rPr>
          <w:rFonts w:ascii="Arial" w:hAnsi="Arial" w:cs="Arial"/>
        </w:rPr>
      </w:pPr>
    </w:p>
    <w:p w14:paraId="3149F4A8" w14:textId="10980C5A" w:rsidR="004F08DB" w:rsidRPr="00461557" w:rsidRDefault="008C5BF7" w:rsidP="004F08DB">
      <w:pPr>
        <w:pStyle w:val="Bezmezer"/>
        <w:jc w:val="both"/>
        <w:rPr>
          <w:rFonts w:ascii="Arial" w:hAnsi="Arial" w:cs="Arial"/>
        </w:rPr>
      </w:pPr>
      <w:r w:rsidRPr="00461557">
        <w:rPr>
          <w:rFonts w:ascii="Arial" w:hAnsi="Arial" w:cs="Arial"/>
        </w:rPr>
        <w:tab/>
        <w:t>(1) Obec zajist</w:t>
      </w:r>
      <w:r w:rsidR="00A064B8" w:rsidRPr="00461557">
        <w:rPr>
          <w:rFonts w:ascii="Arial" w:hAnsi="Arial" w:cs="Arial"/>
        </w:rPr>
        <w:t>í</w:t>
      </w:r>
      <w:r w:rsidRPr="00461557">
        <w:rPr>
          <w:rFonts w:ascii="Arial" w:hAnsi="Arial" w:cs="Arial"/>
        </w:rPr>
        <w:t xml:space="preserve"> celoročně mí</w:t>
      </w:r>
      <w:r w:rsidRPr="00461557">
        <w:rPr>
          <w:rFonts w:ascii="Arial" w:hAnsi="Arial" w:cs="Arial"/>
        </w:rPr>
        <w:t>sta pro oddělené soustřeďování alespoň pro biologické</w:t>
      </w:r>
      <w:r w:rsidR="00585C1E">
        <w:rPr>
          <w:rFonts w:ascii="Arial" w:hAnsi="Arial" w:cs="Arial"/>
        </w:rPr>
        <w:t>ho</w:t>
      </w:r>
      <w:r w:rsidRPr="00461557">
        <w:rPr>
          <w:rFonts w:ascii="Arial" w:hAnsi="Arial" w:cs="Arial"/>
        </w:rPr>
        <w:t xml:space="preserve"> odpad</w:t>
      </w:r>
      <w:r w:rsidR="00585C1E">
        <w:rPr>
          <w:rFonts w:ascii="Arial" w:hAnsi="Arial" w:cs="Arial"/>
        </w:rPr>
        <w:t>u</w:t>
      </w:r>
      <w:r w:rsidRPr="00461557">
        <w:rPr>
          <w:rFonts w:ascii="Arial" w:hAnsi="Arial" w:cs="Arial"/>
        </w:rPr>
        <w:t xml:space="preserve"> rostlinného původu. </w:t>
      </w:r>
    </w:p>
    <w:p w14:paraId="7D3B93F0" w14:textId="77777777" w:rsidR="004F08DB" w:rsidRPr="00461557" w:rsidRDefault="008C5BF7" w:rsidP="004F08DB">
      <w:pPr>
        <w:pStyle w:val="Bezmezer"/>
        <w:jc w:val="both"/>
        <w:rPr>
          <w:rFonts w:ascii="Arial" w:hAnsi="Arial" w:cs="Arial"/>
        </w:rPr>
      </w:pPr>
      <w:r w:rsidRPr="00461557">
        <w:rPr>
          <w:rFonts w:ascii="Arial" w:hAnsi="Arial" w:cs="Arial"/>
        </w:rPr>
        <w:t xml:space="preserve"> </w:t>
      </w:r>
    </w:p>
    <w:p w14:paraId="71A76641" w14:textId="77777777" w:rsidR="004F08DB" w:rsidRPr="00461557" w:rsidRDefault="008C5BF7" w:rsidP="004F08DB">
      <w:pPr>
        <w:pStyle w:val="Bezmezer"/>
        <w:jc w:val="both"/>
        <w:rPr>
          <w:rFonts w:ascii="Arial" w:hAnsi="Arial" w:cs="Arial"/>
        </w:rPr>
      </w:pPr>
      <w:r w:rsidRPr="00461557">
        <w:rPr>
          <w:rFonts w:ascii="Arial" w:hAnsi="Arial" w:cs="Arial"/>
        </w:rPr>
        <w:tab/>
        <w:t xml:space="preserve">(2) </w:t>
      </w:r>
      <w:r w:rsidR="00D126E4" w:rsidRPr="00461557">
        <w:rPr>
          <w:rFonts w:ascii="Arial" w:hAnsi="Arial" w:cs="Arial"/>
        </w:rPr>
        <w:t xml:space="preserve">Zajištění </w:t>
      </w:r>
      <w:r w:rsidRPr="00461557">
        <w:rPr>
          <w:rFonts w:ascii="Arial" w:hAnsi="Arial" w:cs="Arial"/>
        </w:rPr>
        <w:t>místa pro oddělené soustřeďování biologick</w:t>
      </w:r>
      <w:r w:rsidR="0053726B" w:rsidRPr="00461557">
        <w:rPr>
          <w:rFonts w:ascii="Arial" w:hAnsi="Arial" w:cs="Arial"/>
        </w:rPr>
        <w:t xml:space="preserve">ého </w:t>
      </w:r>
      <w:r w:rsidR="00575D50" w:rsidRPr="00461557">
        <w:rPr>
          <w:rFonts w:ascii="Arial" w:hAnsi="Arial" w:cs="Arial"/>
        </w:rPr>
        <w:t xml:space="preserve">odpadu </w:t>
      </w:r>
      <w:r w:rsidR="00067C7C" w:rsidRPr="00461557">
        <w:rPr>
          <w:rFonts w:ascii="Arial" w:hAnsi="Arial" w:cs="Arial"/>
        </w:rPr>
        <w:t>j</w:t>
      </w:r>
      <w:r w:rsidRPr="00461557">
        <w:rPr>
          <w:rFonts w:ascii="Arial" w:hAnsi="Arial" w:cs="Arial"/>
        </w:rPr>
        <w:t>e splněn</w:t>
      </w:r>
      <w:r w:rsidR="00D126E4" w:rsidRPr="00461557">
        <w:rPr>
          <w:rFonts w:ascii="Arial" w:hAnsi="Arial" w:cs="Arial"/>
        </w:rPr>
        <w:t>o</w:t>
      </w:r>
      <w:r w:rsidRPr="00461557">
        <w:rPr>
          <w:rFonts w:ascii="Arial" w:hAnsi="Arial" w:cs="Arial"/>
        </w:rPr>
        <w:t xml:space="preserve"> také v případě, že obec má na svém území zavedený systém komunitního kompostování, do kterého je umožněno odevzdávat veškeré rostlinné zbytky vznikající na území obce.</w:t>
      </w:r>
    </w:p>
    <w:p w14:paraId="3E0AC66C" w14:textId="77777777" w:rsidR="004F08DB" w:rsidRPr="00461557" w:rsidRDefault="004F08DB" w:rsidP="004F08DB">
      <w:pPr>
        <w:pStyle w:val="Bezmezer"/>
        <w:jc w:val="both"/>
        <w:rPr>
          <w:rFonts w:ascii="Arial" w:hAnsi="Arial" w:cs="Arial"/>
        </w:rPr>
      </w:pPr>
    </w:p>
    <w:p w14:paraId="3E6AEBFC" w14:textId="77777777" w:rsidR="004F08DB" w:rsidRPr="00461557" w:rsidRDefault="008C5BF7" w:rsidP="004F08DB">
      <w:pPr>
        <w:pStyle w:val="Bezmezer"/>
        <w:jc w:val="center"/>
        <w:rPr>
          <w:rFonts w:ascii="Arial" w:hAnsi="Arial" w:cs="Arial"/>
        </w:rPr>
      </w:pPr>
      <w:r w:rsidRPr="00461557">
        <w:rPr>
          <w:rFonts w:ascii="Arial" w:hAnsi="Arial" w:cs="Arial"/>
        </w:rPr>
        <w:t>§ 35</w:t>
      </w:r>
    </w:p>
    <w:p w14:paraId="26EBF8B7" w14:textId="77777777" w:rsidR="004F08DB" w:rsidRPr="00461557" w:rsidRDefault="004F08DB" w:rsidP="004F08DB">
      <w:pPr>
        <w:pStyle w:val="Bezmezer"/>
        <w:jc w:val="center"/>
        <w:rPr>
          <w:rFonts w:ascii="Arial" w:hAnsi="Arial" w:cs="Arial"/>
        </w:rPr>
      </w:pPr>
    </w:p>
    <w:p w14:paraId="54D18972" w14:textId="7A268292" w:rsidR="00436460" w:rsidRPr="00461557" w:rsidRDefault="008C5BF7" w:rsidP="00436460">
      <w:pPr>
        <w:pStyle w:val="Bezmezer"/>
        <w:jc w:val="center"/>
        <w:rPr>
          <w:rFonts w:ascii="Arial" w:hAnsi="Arial" w:cs="Arial"/>
          <w:b/>
        </w:rPr>
      </w:pPr>
      <w:r w:rsidRPr="00461557">
        <w:rPr>
          <w:rFonts w:ascii="Arial" w:hAnsi="Arial" w:cs="Arial"/>
          <w:b/>
        </w:rPr>
        <w:t>Papír, plasty, sklo</w:t>
      </w:r>
      <w:r>
        <w:rPr>
          <w:rFonts w:ascii="Arial" w:hAnsi="Arial" w:cs="Arial"/>
          <w:b/>
        </w:rPr>
        <w:t>,</w:t>
      </w:r>
      <w:r w:rsidRPr="00461557">
        <w:rPr>
          <w:rFonts w:ascii="Arial" w:hAnsi="Arial" w:cs="Arial"/>
          <w:b/>
        </w:rPr>
        <w:t xml:space="preserve"> kovy</w:t>
      </w:r>
      <w:r>
        <w:rPr>
          <w:rFonts w:ascii="Arial" w:hAnsi="Arial" w:cs="Arial"/>
          <w:b/>
        </w:rPr>
        <w:t xml:space="preserve"> a jedlé oleje a tuky</w:t>
      </w:r>
    </w:p>
    <w:p w14:paraId="015EB7C4" w14:textId="77777777" w:rsidR="00521D52" w:rsidRDefault="00521D52" w:rsidP="004F08DB">
      <w:pPr>
        <w:pStyle w:val="Bezmezer"/>
        <w:jc w:val="center"/>
        <w:rPr>
          <w:rFonts w:ascii="Arial" w:hAnsi="Arial" w:cs="Arial"/>
          <w:b/>
        </w:rPr>
      </w:pPr>
    </w:p>
    <w:p w14:paraId="45B159F9" w14:textId="326C1F83" w:rsidR="004F08DB" w:rsidRPr="00461557" w:rsidRDefault="004F08DB" w:rsidP="004F08DB">
      <w:pPr>
        <w:pStyle w:val="Bezmezer"/>
        <w:jc w:val="center"/>
        <w:rPr>
          <w:rFonts w:ascii="Arial" w:hAnsi="Arial" w:cs="Arial"/>
          <w:b/>
        </w:rPr>
      </w:pPr>
    </w:p>
    <w:p w14:paraId="3FD588F6" w14:textId="77777777" w:rsidR="004F08DB" w:rsidRPr="00461557" w:rsidRDefault="004F08DB" w:rsidP="004F08DB">
      <w:pPr>
        <w:pStyle w:val="Bezmezer"/>
        <w:jc w:val="center"/>
        <w:rPr>
          <w:rFonts w:ascii="Arial" w:hAnsi="Arial" w:cs="Arial"/>
        </w:rPr>
      </w:pPr>
    </w:p>
    <w:p w14:paraId="7DF42798" w14:textId="6CA37974" w:rsidR="004F08DB" w:rsidRPr="00461557" w:rsidRDefault="008C5BF7" w:rsidP="004F08DB">
      <w:pPr>
        <w:pStyle w:val="Bezmezer"/>
        <w:jc w:val="both"/>
        <w:rPr>
          <w:rFonts w:ascii="Arial" w:hAnsi="Arial" w:cs="Arial"/>
        </w:rPr>
      </w:pPr>
      <w:r w:rsidRPr="00461557">
        <w:rPr>
          <w:rFonts w:ascii="Arial" w:hAnsi="Arial" w:cs="Arial"/>
        </w:rPr>
        <w:tab/>
        <w:t>Obec zajist</w:t>
      </w:r>
      <w:r w:rsidR="00A064B8" w:rsidRPr="00461557">
        <w:rPr>
          <w:rFonts w:ascii="Arial" w:hAnsi="Arial" w:cs="Arial"/>
        </w:rPr>
        <w:t>í</w:t>
      </w:r>
      <w:r w:rsidRPr="00461557">
        <w:rPr>
          <w:rFonts w:ascii="Arial" w:hAnsi="Arial" w:cs="Arial"/>
        </w:rPr>
        <w:t xml:space="preserve"> celoročně místa pro oddělené soustřeďování </w:t>
      </w:r>
      <w:r w:rsidR="00436460" w:rsidRPr="00461557">
        <w:rPr>
          <w:rFonts w:ascii="Arial" w:hAnsi="Arial" w:cs="Arial"/>
        </w:rPr>
        <w:t>odpadů papíru, plastů, skla</w:t>
      </w:r>
      <w:r w:rsidR="00436460">
        <w:rPr>
          <w:rFonts w:ascii="Arial" w:hAnsi="Arial" w:cs="Arial"/>
        </w:rPr>
        <w:t xml:space="preserve">, </w:t>
      </w:r>
      <w:r w:rsidR="00436460" w:rsidRPr="00461557">
        <w:rPr>
          <w:rFonts w:ascii="Arial" w:hAnsi="Arial" w:cs="Arial"/>
        </w:rPr>
        <w:t xml:space="preserve">kovů </w:t>
      </w:r>
      <w:r w:rsidR="00436460">
        <w:rPr>
          <w:rFonts w:ascii="Arial" w:hAnsi="Arial" w:cs="Arial"/>
        </w:rPr>
        <w:t xml:space="preserve">a </w:t>
      </w:r>
      <w:r w:rsidRPr="00461557">
        <w:rPr>
          <w:rFonts w:ascii="Arial" w:hAnsi="Arial" w:cs="Arial"/>
        </w:rPr>
        <w:t xml:space="preserve">jedlých olejů a tuků. </w:t>
      </w:r>
    </w:p>
    <w:p w14:paraId="1A9FF772" w14:textId="77777777" w:rsidR="004F08DB" w:rsidRPr="00461557" w:rsidRDefault="008C5BF7" w:rsidP="004F08DB">
      <w:pPr>
        <w:pStyle w:val="Bezmezer"/>
        <w:jc w:val="both"/>
        <w:rPr>
          <w:rFonts w:ascii="Arial" w:hAnsi="Arial" w:cs="Arial"/>
        </w:rPr>
      </w:pPr>
      <w:r w:rsidRPr="00461557">
        <w:rPr>
          <w:rFonts w:ascii="Arial" w:hAnsi="Arial" w:cs="Arial"/>
        </w:rPr>
        <w:t xml:space="preserve"> </w:t>
      </w:r>
    </w:p>
    <w:p w14:paraId="05E48265" w14:textId="77777777" w:rsidR="004F08DB" w:rsidRPr="00461557" w:rsidRDefault="008C5BF7" w:rsidP="004F08DB">
      <w:pPr>
        <w:pStyle w:val="Bezmezer"/>
        <w:jc w:val="center"/>
        <w:rPr>
          <w:rFonts w:ascii="Arial" w:hAnsi="Arial" w:cs="Arial"/>
        </w:rPr>
      </w:pPr>
      <w:r w:rsidRPr="00461557">
        <w:rPr>
          <w:rFonts w:ascii="Arial" w:hAnsi="Arial" w:cs="Arial"/>
        </w:rPr>
        <w:t>§ 36</w:t>
      </w:r>
    </w:p>
    <w:p w14:paraId="2A6B1617" w14:textId="77777777" w:rsidR="004F08DB" w:rsidRPr="00461557" w:rsidRDefault="004F08DB" w:rsidP="004F08DB">
      <w:pPr>
        <w:pStyle w:val="Bezmezer"/>
        <w:jc w:val="center"/>
        <w:rPr>
          <w:rFonts w:ascii="Arial" w:hAnsi="Arial" w:cs="Arial"/>
        </w:rPr>
      </w:pPr>
    </w:p>
    <w:p w14:paraId="1DA3AB00" w14:textId="77777777" w:rsidR="004F08DB" w:rsidRPr="00461557" w:rsidRDefault="004F08DB" w:rsidP="002C5753">
      <w:pPr>
        <w:pStyle w:val="Bezmezer"/>
        <w:jc w:val="center"/>
        <w:rPr>
          <w:rFonts w:ascii="Arial" w:hAnsi="Arial" w:cs="Arial"/>
        </w:rPr>
      </w:pPr>
    </w:p>
    <w:p w14:paraId="2AE3E476" w14:textId="53C24A52" w:rsidR="004F08DB" w:rsidRPr="00461557" w:rsidRDefault="008C5BF7" w:rsidP="004F08DB">
      <w:pPr>
        <w:pStyle w:val="Bezmezer"/>
        <w:jc w:val="both"/>
        <w:rPr>
          <w:rFonts w:ascii="Arial" w:hAnsi="Arial" w:cs="Arial"/>
        </w:rPr>
      </w:pPr>
      <w:r w:rsidRPr="00461557">
        <w:rPr>
          <w:rFonts w:ascii="Arial" w:hAnsi="Arial" w:cs="Arial"/>
        </w:rPr>
        <w:tab/>
        <w:t>Obec zajist</w:t>
      </w:r>
      <w:r w:rsidR="00A064B8" w:rsidRPr="00461557">
        <w:rPr>
          <w:rFonts w:ascii="Arial" w:hAnsi="Arial" w:cs="Arial"/>
        </w:rPr>
        <w:t>í</w:t>
      </w:r>
      <w:r w:rsidRPr="00461557">
        <w:rPr>
          <w:rFonts w:ascii="Arial" w:hAnsi="Arial" w:cs="Arial"/>
        </w:rPr>
        <w:t xml:space="preserve"> </w:t>
      </w:r>
      <w:r w:rsidR="00436460">
        <w:rPr>
          <w:rFonts w:ascii="Arial" w:hAnsi="Arial" w:cs="Arial"/>
        </w:rPr>
        <w:t xml:space="preserve">od 1. ledna 2025 </w:t>
      </w:r>
      <w:r w:rsidRPr="00461557">
        <w:rPr>
          <w:rFonts w:ascii="Arial" w:hAnsi="Arial" w:cs="Arial"/>
        </w:rPr>
        <w:t xml:space="preserve">celoročně místa pro oddělené soustřeďování odpadů </w:t>
      </w:r>
      <w:r w:rsidR="00436460">
        <w:rPr>
          <w:rFonts w:ascii="Arial" w:hAnsi="Arial" w:cs="Arial"/>
        </w:rPr>
        <w:t>textilu.</w:t>
      </w:r>
    </w:p>
    <w:p w14:paraId="03C044F5" w14:textId="77777777" w:rsidR="004F08DB" w:rsidRPr="00461557" w:rsidRDefault="008C5BF7" w:rsidP="004F08DB">
      <w:pPr>
        <w:pStyle w:val="Bezmezer"/>
        <w:jc w:val="both"/>
        <w:rPr>
          <w:rFonts w:ascii="Arial" w:hAnsi="Arial" w:cs="Arial"/>
        </w:rPr>
      </w:pPr>
      <w:r w:rsidRPr="00461557">
        <w:rPr>
          <w:rFonts w:ascii="Arial" w:hAnsi="Arial" w:cs="Arial"/>
        </w:rPr>
        <w:t xml:space="preserve"> </w:t>
      </w:r>
      <w:r w:rsidRPr="00461557">
        <w:rPr>
          <w:rFonts w:ascii="Arial" w:hAnsi="Arial" w:cs="Arial"/>
        </w:rPr>
        <w:tab/>
      </w:r>
    </w:p>
    <w:p w14:paraId="0222266D" w14:textId="77777777" w:rsidR="004F08DB" w:rsidRPr="00461557" w:rsidRDefault="008C5BF7" w:rsidP="004F08DB">
      <w:pPr>
        <w:pStyle w:val="Bezmezer"/>
        <w:jc w:val="both"/>
        <w:rPr>
          <w:rFonts w:ascii="Arial" w:hAnsi="Arial" w:cs="Arial"/>
        </w:rPr>
      </w:pPr>
      <w:r w:rsidRPr="00461557">
        <w:rPr>
          <w:rFonts w:ascii="Arial" w:hAnsi="Arial" w:cs="Arial"/>
        </w:rPr>
        <w:t xml:space="preserve"> </w:t>
      </w:r>
    </w:p>
    <w:p w14:paraId="7328D8A5" w14:textId="77777777" w:rsidR="004F08DB" w:rsidRPr="00461557" w:rsidRDefault="008C5BF7" w:rsidP="004F08DB">
      <w:pPr>
        <w:pStyle w:val="Bezmezer"/>
        <w:jc w:val="center"/>
        <w:rPr>
          <w:rFonts w:ascii="Arial" w:hAnsi="Arial" w:cs="Arial"/>
        </w:rPr>
      </w:pPr>
      <w:r w:rsidRPr="00461557">
        <w:rPr>
          <w:rFonts w:ascii="Arial" w:hAnsi="Arial" w:cs="Arial"/>
        </w:rPr>
        <w:t>§ 37</w:t>
      </w:r>
    </w:p>
    <w:p w14:paraId="010C22DD" w14:textId="77777777" w:rsidR="004F08DB" w:rsidRPr="00461557" w:rsidRDefault="004F08DB" w:rsidP="004F08DB">
      <w:pPr>
        <w:pStyle w:val="Bezmezer"/>
        <w:jc w:val="center"/>
        <w:rPr>
          <w:rFonts w:ascii="Arial" w:hAnsi="Arial" w:cs="Arial"/>
        </w:rPr>
      </w:pPr>
    </w:p>
    <w:p w14:paraId="49A23880" w14:textId="77777777" w:rsidR="004F08DB" w:rsidRPr="00461557" w:rsidRDefault="008C5BF7" w:rsidP="004F08DB">
      <w:pPr>
        <w:pStyle w:val="Bezmezer"/>
        <w:jc w:val="center"/>
        <w:rPr>
          <w:rFonts w:ascii="Arial" w:hAnsi="Arial" w:cs="Arial"/>
          <w:b/>
        </w:rPr>
      </w:pPr>
      <w:r w:rsidRPr="00461557">
        <w:rPr>
          <w:rFonts w:ascii="Arial" w:hAnsi="Arial" w:cs="Arial"/>
          <w:b/>
        </w:rPr>
        <w:t>Nebezpečné komunální odpady</w:t>
      </w:r>
    </w:p>
    <w:p w14:paraId="6F5E5386" w14:textId="77777777" w:rsidR="004F08DB" w:rsidRPr="00461557" w:rsidRDefault="004F08DB" w:rsidP="004F08DB">
      <w:pPr>
        <w:pStyle w:val="Bezmezer"/>
        <w:jc w:val="both"/>
        <w:rPr>
          <w:rFonts w:ascii="Arial" w:hAnsi="Arial" w:cs="Arial"/>
        </w:rPr>
      </w:pPr>
    </w:p>
    <w:p w14:paraId="10B73CDC" w14:textId="0EA12412" w:rsidR="004F08DB" w:rsidRPr="00461557" w:rsidRDefault="008C5BF7" w:rsidP="004F08DB">
      <w:pPr>
        <w:pStyle w:val="Bezmezer"/>
        <w:jc w:val="both"/>
        <w:rPr>
          <w:rFonts w:ascii="Arial" w:hAnsi="Arial" w:cs="Arial"/>
        </w:rPr>
      </w:pPr>
      <w:r w:rsidRPr="00461557">
        <w:rPr>
          <w:rFonts w:ascii="Arial" w:hAnsi="Arial" w:cs="Arial"/>
        </w:rPr>
        <w:tab/>
        <w:t xml:space="preserve">(1) </w:t>
      </w:r>
      <w:r w:rsidR="00997A1A" w:rsidRPr="00461557">
        <w:rPr>
          <w:rFonts w:ascii="Arial" w:hAnsi="Arial" w:cs="Arial"/>
        </w:rPr>
        <w:t>Obec</w:t>
      </w:r>
      <w:r w:rsidRPr="00461557">
        <w:rPr>
          <w:rFonts w:ascii="Arial" w:hAnsi="Arial" w:cs="Arial"/>
        </w:rPr>
        <w:t xml:space="preserve"> zaji</w:t>
      </w:r>
      <w:r w:rsidR="00997A1A" w:rsidRPr="00461557">
        <w:rPr>
          <w:rFonts w:ascii="Arial" w:hAnsi="Arial" w:cs="Arial"/>
        </w:rPr>
        <w:t>stí</w:t>
      </w:r>
      <w:r w:rsidRPr="00461557">
        <w:rPr>
          <w:rFonts w:ascii="Arial" w:hAnsi="Arial" w:cs="Arial"/>
        </w:rPr>
        <w:t xml:space="preserve"> místa pro oddělené soustřeďování nebezpečných </w:t>
      </w:r>
      <w:r w:rsidR="00C502C2">
        <w:rPr>
          <w:rFonts w:ascii="Arial" w:hAnsi="Arial" w:cs="Arial"/>
        </w:rPr>
        <w:t xml:space="preserve">komunálních </w:t>
      </w:r>
      <w:r w:rsidRPr="00461557">
        <w:rPr>
          <w:rFonts w:ascii="Arial" w:hAnsi="Arial" w:cs="Arial"/>
        </w:rPr>
        <w:t xml:space="preserve">odpadů určením místa k soustřeďování nebezpečných </w:t>
      </w:r>
      <w:r w:rsidR="00C502C2">
        <w:rPr>
          <w:rFonts w:ascii="Arial" w:hAnsi="Arial" w:cs="Arial"/>
        </w:rPr>
        <w:t xml:space="preserve">komunálních </w:t>
      </w:r>
      <w:r w:rsidRPr="00461557">
        <w:rPr>
          <w:rFonts w:ascii="Arial" w:hAnsi="Arial" w:cs="Arial"/>
        </w:rPr>
        <w:t>odpadů alespoň ve stanovených termínech, minimálně však dvakrát ročně.</w:t>
      </w:r>
    </w:p>
    <w:p w14:paraId="60A67D17" w14:textId="77777777" w:rsidR="004F08DB" w:rsidRPr="00461557" w:rsidRDefault="004F08DB" w:rsidP="004F08DB">
      <w:pPr>
        <w:pStyle w:val="Bezmezer"/>
        <w:jc w:val="both"/>
        <w:rPr>
          <w:rFonts w:ascii="Arial" w:hAnsi="Arial" w:cs="Arial"/>
        </w:rPr>
      </w:pPr>
    </w:p>
    <w:p w14:paraId="6E19CBE5" w14:textId="77777777" w:rsidR="004F08DB" w:rsidRPr="00461557" w:rsidRDefault="008C5BF7" w:rsidP="004F08DB">
      <w:pPr>
        <w:pStyle w:val="Bezmezer"/>
        <w:jc w:val="both"/>
        <w:rPr>
          <w:rFonts w:ascii="Arial" w:hAnsi="Arial" w:cs="Arial"/>
        </w:rPr>
      </w:pPr>
      <w:r w:rsidRPr="00461557">
        <w:rPr>
          <w:rFonts w:ascii="Arial" w:hAnsi="Arial" w:cs="Arial"/>
        </w:rPr>
        <w:tab/>
        <w:t>(2) Soustřeďování nebezpečných komunálních odpadů musí</w:t>
      </w:r>
      <w:r w:rsidRPr="00461557">
        <w:rPr>
          <w:rFonts w:ascii="Arial" w:hAnsi="Arial" w:cs="Arial"/>
        </w:rPr>
        <w:t xml:space="preserve"> být obcí prováděno pouze na shromažďovacích místech s obsluhou nebo v zařízení určeném pro nakládání s odpady, ve kterých obsluha nebezpečné odpady převezme a uloží do určených prostředků.</w:t>
      </w:r>
    </w:p>
    <w:p w14:paraId="6EB009A6" w14:textId="77777777" w:rsidR="004F08DB" w:rsidRPr="00461557" w:rsidRDefault="004F08DB" w:rsidP="004F08DB">
      <w:pPr>
        <w:pStyle w:val="Bezmezer"/>
        <w:jc w:val="both"/>
        <w:rPr>
          <w:rFonts w:ascii="Arial" w:hAnsi="Arial" w:cs="Arial"/>
        </w:rPr>
      </w:pPr>
    </w:p>
    <w:p w14:paraId="726F1013" w14:textId="77777777" w:rsidR="004F08DB" w:rsidRPr="00461557" w:rsidRDefault="008C5BF7" w:rsidP="004F08DB">
      <w:pPr>
        <w:pStyle w:val="Bezmezer"/>
        <w:jc w:val="both"/>
        <w:rPr>
          <w:rFonts w:ascii="Arial" w:hAnsi="Arial" w:cs="Arial"/>
        </w:rPr>
      </w:pPr>
      <w:r w:rsidRPr="00461557">
        <w:rPr>
          <w:rFonts w:ascii="Arial" w:hAnsi="Arial" w:cs="Arial"/>
        </w:rPr>
        <w:tab/>
        <w:t>(3) Při soustřeďování nebezpečných komunálních odpadů je možné v</w:t>
      </w:r>
      <w:r w:rsidRPr="00461557">
        <w:rPr>
          <w:rFonts w:ascii="Arial" w:hAnsi="Arial" w:cs="Arial"/>
        </w:rPr>
        <w:t xml:space="preserve">yužívat označení a identifikační list nebezpečného odpadu zpracovaný obecně pro příslušný druh odpadu. </w:t>
      </w:r>
    </w:p>
    <w:p w14:paraId="29C8A2F6" w14:textId="77777777" w:rsidR="004F08DB" w:rsidRPr="00461557" w:rsidRDefault="004F08DB" w:rsidP="004F08DB">
      <w:pPr>
        <w:pStyle w:val="Bezmezer"/>
        <w:jc w:val="both"/>
        <w:rPr>
          <w:rFonts w:ascii="Arial" w:hAnsi="Arial" w:cs="Arial"/>
        </w:rPr>
      </w:pPr>
    </w:p>
    <w:p w14:paraId="11208D2A" w14:textId="77777777" w:rsidR="004F08DB" w:rsidRPr="00461557" w:rsidRDefault="008C5BF7" w:rsidP="004F08DB">
      <w:pPr>
        <w:pStyle w:val="Bezmezer"/>
        <w:jc w:val="center"/>
        <w:rPr>
          <w:rFonts w:ascii="Arial" w:hAnsi="Arial" w:cs="Arial"/>
        </w:rPr>
      </w:pPr>
      <w:r w:rsidRPr="00461557">
        <w:rPr>
          <w:rFonts w:ascii="Arial" w:hAnsi="Arial" w:cs="Arial"/>
        </w:rPr>
        <w:t>§ 38</w:t>
      </w:r>
    </w:p>
    <w:p w14:paraId="28D436E9" w14:textId="77777777" w:rsidR="004F08DB" w:rsidRPr="00461557" w:rsidRDefault="004F08DB" w:rsidP="004F08DB">
      <w:pPr>
        <w:pStyle w:val="Bezmezer"/>
        <w:jc w:val="center"/>
        <w:rPr>
          <w:rFonts w:ascii="Arial" w:hAnsi="Arial" w:cs="Arial"/>
          <w:b/>
        </w:rPr>
      </w:pPr>
    </w:p>
    <w:p w14:paraId="704B5A64" w14:textId="77777777" w:rsidR="004F08DB" w:rsidRPr="00461557" w:rsidRDefault="008C5BF7" w:rsidP="004F08DB">
      <w:pPr>
        <w:pStyle w:val="Bezmezer"/>
        <w:jc w:val="center"/>
        <w:rPr>
          <w:rFonts w:ascii="Arial" w:hAnsi="Arial" w:cs="Arial"/>
          <w:b/>
        </w:rPr>
      </w:pPr>
      <w:r w:rsidRPr="00461557">
        <w:rPr>
          <w:rFonts w:ascii="Arial" w:hAnsi="Arial" w:cs="Arial"/>
          <w:b/>
        </w:rPr>
        <w:t>Oznámení o převzatých komunálních odpadech</w:t>
      </w:r>
    </w:p>
    <w:p w14:paraId="15D78EB0" w14:textId="77777777" w:rsidR="004F08DB" w:rsidRPr="00461557" w:rsidRDefault="004F08DB" w:rsidP="004F08DB">
      <w:pPr>
        <w:pStyle w:val="Bezmezer"/>
        <w:jc w:val="both"/>
        <w:rPr>
          <w:rFonts w:ascii="Arial" w:hAnsi="Arial" w:cs="Arial"/>
        </w:rPr>
      </w:pPr>
    </w:p>
    <w:p w14:paraId="0989C032" w14:textId="3BE37EFA" w:rsidR="004F08DB" w:rsidRPr="00461557" w:rsidRDefault="008C5BF7" w:rsidP="004F08DB">
      <w:pPr>
        <w:pStyle w:val="Bezmezer"/>
        <w:jc w:val="both"/>
        <w:rPr>
          <w:rFonts w:ascii="Arial" w:hAnsi="Arial" w:cs="Arial"/>
        </w:rPr>
      </w:pPr>
      <w:r w:rsidRPr="00461557">
        <w:rPr>
          <w:rFonts w:ascii="Arial" w:hAnsi="Arial" w:cs="Arial"/>
        </w:rPr>
        <w:tab/>
      </w:r>
      <w:r w:rsidRPr="00461557">
        <w:rPr>
          <w:rFonts w:ascii="Arial" w:hAnsi="Arial" w:cs="Arial"/>
        </w:rPr>
        <w:t xml:space="preserve">Provozovatel zařízení oznamuje písemně údaje o druhu a množství převzatých komunálních odpadů od fyzických osob obci, na jejímž území odpad vznikl, </w:t>
      </w:r>
      <w:r w:rsidR="004D35F6">
        <w:rPr>
          <w:rFonts w:ascii="Arial" w:hAnsi="Arial" w:cs="Arial"/>
        </w:rPr>
        <w:t>na formuláři podle přílohy č. 19</w:t>
      </w:r>
      <w:r w:rsidRPr="00461557">
        <w:rPr>
          <w:rFonts w:ascii="Arial" w:hAnsi="Arial" w:cs="Arial"/>
        </w:rPr>
        <w:t xml:space="preserve"> k této vyhlášce.</w:t>
      </w:r>
    </w:p>
    <w:p w14:paraId="049EF1DE" w14:textId="77777777" w:rsidR="004F08DB" w:rsidRPr="00461557" w:rsidRDefault="004F08DB" w:rsidP="004F08DB">
      <w:pPr>
        <w:pStyle w:val="Bezmezer"/>
        <w:jc w:val="both"/>
        <w:rPr>
          <w:rFonts w:ascii="Arial" w:hAnsi="Arial" w:cs="Arial"/>
        </w:rPr>
      </w:pPr>
    </w:p>
    <w:p w14:paraId="60B191DC" w14:textId="77777777" w:rsidR="004F08DB" w:rsidRPr="00461557" w:rsidRDefault="004F08DB" w:rsidP="004F08DB">
      <w:pPr>
        <w:pStyle w:val="Bezmezer"/>
        <w:jc w:val="both"/>
        <w:rPr>
          <w:rFonts w:ascii="Arial" w:hAnsi="Arial" w:cs="Arial"/>
        </w:rPr>
      </w:pPr>
    </w:p>
    <w:p w14:paraId="17359850" w14:textId="77777777" w:rsidR="004F08DB" w:rsidRPr="00461557" w:rsidRDefault="008C5BF7" w:rsidP="004F08DB">
      <w:pPr>
        <w:pStyle w:val="Bezmezer"/>
        <w:jc w:val="center"/>
        <w:rPr>
          <w:rFonts w:ascii="Arial" w:hAnsi="Arial" w:cs="Arial"/>
        </w:rPr>
      </w:pPr>
      <w:r w:rsidRPr="00461557">
        <w:rPr>
          <w:rFonts w:ascii="Arial" w:hAnsi="Arial" w:cs="Arial"/>
        </w:rPr>
        <w:t>Hlava II</w:t>
      </w:r>
    </w:p>
    <w:p w14:paraId="7E210468" w14:textId="77777777" w:rsidR="004F08DB" w:rsidRPr="00461557" w:rsidRDefault="004F08DB" w:rsidP="004F08DB">
      <w:pPr>
        <w:pStyle w:val="Bezmezer"/>
        <w:jc w:val="center"/>
        <w:rPr>
          <w:rFonts w:ascii="Arial" w:hAnsi="Arial" w:cs="Arial"/>
        </w:rPr>
      </w:pPr>
    </w:p>
    <w:p w14:paraId="53B317B2" w14:textId="77777777" w:rsidR="004F08DB" w:rsidRPr="00D14871" w:rsidRDefault="008C5BF7" w:rsidP="004F08DB">
      <w:pPr>
        <w:pStyle w:val="Bezmezer"/>
        <w:jc w:val="center"/>
        <w:rPr>
          <w:rFonts w:ascii="Arial" w:hAnsi="Arial" w:cs="Arial"/>
          <w:b/>
        </w:rPr>
      </w:pPr>
      <w:r w:rsidRPr="00D14871">
        <w:rPr>
          <w:rFonts w:ascii="Arial" w:hAnsi="Arial" w:cs="Arial"/>
          <w:b/>
        </w:rPr>
        <w:t>Nebezpečné odpady</w:t>
      </w:r>
    </w:p>
    <w:p w14:paraId="18A0E2B4" w14:textId="77777777" w:rsidR="004F08DB" w:rsidRPr="00461557" w:rsidRDefault="004F08DB" w:rsidP="004F08DB">
      <w:pPr>
        <w:pStyle w:val="Bezmezer"/>
        <w:jc w:val="both"/>
        <w:rPr>
          <w:rFonts w:ascii="Arial" w:hAnsi="Arial" w:cs="Arial"/>
        </w:rPr>
      </w:pPr>
    </w:p>
    <w:p w14:paraId="6F25E177" w14:textId="77777777" w:rsidR="004F08DB" w:rsidRPr="00461557" w:rsidRDefault="008C5BF7" w:rsidP="004F08DB">
      <w:pPr>
        <w:pStyle w:val="Bezmezer"/>
        <w:jc w:val="center"/>
        <w:rPr>
          <w:rFonts w:ascii="Arial" w:hAnsi="Arial" w:cs="Arial"/>
        </w:rPr>
      </w:pPr>
      <w:r w:rsidRPr="00461557">
        <w:rPr>
          <w:rFonts w:ascii="Arial" w:hAnsi="Arial" w:cs="Arial"/>
        </w:rPr>
        <w:t>§ 39</w:t>
      </w:r>
    </w:p>
    <w:p w14:paraId="1B47766A" w14:textId="77777777" w:rsidR="004F08DB" w:rsidRPr="00461557" w:rsidRDefault="004F08DB" w:rsidP="004F08DB">
      <w:pPr>
        <w:pStyle w:val="Bezmezer"/>
        <w:jc w:val="center"/>
        <w:rPr>
          <w:rFonts w:ascii="Arial" w:hAnsi="Arial" w:cs="Arial"/>
          <w:b/>
        </w:rPr>
      </w:pPr>
    </w:p>
    <w:p w14:paraId="1F966E71" w14:textId="77777777" w:rsidR="004F08DB" w:rsidRPr="00461557" w:rsidRDefault="008C5BF7" w:rsidP="004F08DB">
      <w:pPr>
        <w:pStyle w:val="Bezmezer"/>
        <w:jc w:val="center"/>
        <w:rPr>
          <w:rFonts w:ascii="Arial" w:hAnsi="Arial" w:cs="Arial"/>
          <w:b/>
        </w:rPr>
      </w:pPr>
      <w:r w:rsidRPr="00461557">
        <w:rPr>
          <w:rFonts w:ascii="Arial" w:hAnsi="Arial" w:cs="Arial"/>
          <w:b/>
        </w:rPr>
        <w:t>Označování nebezpečn</w:t>
      </w:r>
      <w:r w:rsidR="001D373A" w:rsidRPr="00461557">
        <w:rPr>
          <w:rFonts w:ascii="Arial" w:hAnsi="Arial" w:cs="Arial"/>
          <w:b/>
        </w:rPr>
        <w:t>ého</w:t>
      </w:r>
      <w:r w:rsidRPr="00461557">
        <w:rPr>
          <w:rFonts w:ascii="Arial" w:hAnsi="Arial" w:cs="Arial"/>
          <w:b/>
        </w:rPr>
        <w:t xml:space="preserve"> odpadu a identifikační list nebezpečného odpadu</w:t>
      </w:r>
    </w:p>
    <w:p w14:paraId="6917A5C9" w14:textId="77777777" w:rsidR="004F08DB" w:rsidRPr="00461557" w:rsidRDefault="004F08DB" w:rsidP="004F08DB">
      <w:pPr>
        <w:pStyle w:val="Bezmezer"/>
        <w:jc w:val="both"/>
        <w:rPr>
          <w:rFonts w:ascii="Arial" w:hAnsi="Arial" w:cs="Arial"/>
        </w:rPr>
      </w:pPr>
    </w:p>
    <w:p w14:paraId="4B400DD3" w14:textId="6E5055D1" w:rsidR="004F08DB" w:rsidRPr="00461557" w:rsidRDefault="008C5BF7" w:rsidP="004F08DB">
      <w:pPr>
        <w:pStyle w:val="Bezmezer"/>
        <w:jc w:val="both"/>
        <w:rPr>
          <w:rFonts w:ascii="Arial" w:hAnsi="Arial" w:cs="Arial"/>
          <w:u w:val="single"/>
        </w:rPr>
      </w:pPr>
      <w:r w:rsidRPr="00461557">
        <w:rPr>
          <w:rFonts w:ascii="Arial" w:hAnsi="Arial" w:cs="Arial"/>
        </w:rPr>
        <w:tab/>
      </w:r>
      <w:r w:rsidRPr="00461557">
        <w:rPr>
          <w:rFonts w:ascii="Arial" w:hAnsi="Arial" w:cs="Arial"/>
          <w:u w:val="single"/>
        </w:rPr>
        <w:t xml:space="preserve">(1) Způsob a rozsah označování nebezpečných odpadů je stanoven v příloze č. </w:t>
      </w:r>
      <w:r w:rsidR="004D35F6">
        <w:rPr>
          <w:rFonts w:ascii="Arial" w:hAnsi="Arial" w:cs="Arial"/>
          <w:u w:val="single"/>
        </w:rPr>
        <w:t>20</w:t>
      </w:r>
      <w:r w:rsidRPr="00461557">
        <w:rPr>
          <w:rFonts w:ascii="Arial" w:hAnsi="Arial" w:cs="Arial"/>
          <w:u w:val="single"/>
        </w:rPr>
        <w:t xml:space="preserve"> k této vyhlášce.</w:t>
      </w:r>
    </w:p>
    <w:p w14:paraId="735F3084" w14:textId="77777777" w:rsidR="004F08DB" w:rsidRPr="00461557" w:rsidRDefault="004F08DB" w:rsidP="004F08DB">
      <w:pPr>
        <w:pStyle w:val="Bezmezer"/>
        <w:jc w:val="both"/>
        <w:rPr>
          <w:rFonts w:ascii="Arial" w:hAnsi="Arial" w:cs="Arial"/>
        </w:rPr>
      </w:pPr>
    </w:p>
    <w:p w14:paraId="25D52221" w14:textId="62AA477F" w:rsidR="004F08DB" w:rsidRPr="00461557" w:rsidRDefault="008C5BF7" w:rsidP="004F08DB">
      <w:pPr>
        <w:pStyle w:val="Bezmezer"/>
        <w:jc w:val="both"/>
        <w:rPr>
          <w:rFonts w:ascii="Arial" w:hAnsi="Arial" w:cs="Arial"/>
          <w:u w:val="single"/>
        </w:rPr>
      </w:pPr>
      <w:r w:rsidRPr="00461557">
        <w:rPr>
          <w:rFonts w:ascii="Arial" w:hAnsi="Arial" w:cs="Arial"/>
        </w:rPr>
        <w:tab/>
      </w:r>
      <w:r w:rsidRPr="00461557">
        <w:rPr>
          <w:rFonts w:ascii="Arial" w:hAnsi="Arial" w:cs="Arial"/>
          <w:u w:val="single"/>
        </w:rPr>
        <w:t xml:space="preserve">(2) Obsah identifikačního listu nebezpečného odpadu je stanoven v příloze č. </w:t>
      </w:r>
      <w:r w:rsidR="004D35F6">
        <w:rPr>
          <w:rFonts w:ascii="Arial" w:hAnsi="Arial" w:cs="Arial"/>
          <w:u w:val="single"/>
        </w:rPr>
        <w:t>21</w:t>
      </w:r>
      <w:r w:rsidRPr="00461557">
        <w:rPr>
          <w:rFonts w:ascii="Arial" w:hAnsi="Arial" w:cs="Arial"/>
          <w:u w:val="single"/>
        </w:rPr>
        <w:t xml:space="preserve"> k této vyhlášce.</w:t>
      </w:r>
    </w:p>
    <w:p w14:paraId="7C8B0E4C" w14:textId="77777777" w:rsidR="004F08DB" w:rsidRPr="00461557" w:rsidRDefault="004F08DB" w:rsidP="004F08DB">
      <w:pPr>
        <w:pStyle w:val="Bezmezer"/>
        <w:jc w:val="both"/>
        <w:rPr>
          <w:rFonts w:ascii="Arial" w:hAnsi="Arial" w:cs="Arial"/>
        </w:rPr>
      </w:pPr>
    </w:p>
    <w:p w14:paraId="7DB0704B" w14:textId="77777777" w:rsidR="00AE4DEC" w:rsidRPr="00461557" w:rsidRDefault="008C5BF7" w:rsidP="004F08DB">
      <w:pPr>
        <w:pStyle w:val="Bezmezer"/>
        <w:jc w:val="both"/>
        <w:rPr>
          <w:rFonts w:ascii="Arial" w:hAnsi="Arial" w:cs="Arial"/>
          <w:i/>
        </w:rPr>
      </w:pPr>
      <w:r w:rsidRPr="00461557">
        <w:rPr>
          <w:rFonts w:ascii="Arial" w:hAnsi="Arial" w:cs="Arial"/>
          <w:i/>
        </w:rPr>
        <w:t>CELEX 32008L0098</w:t>
      </w:r>
    </w:p>
    <w:p w14:paraId="74D0E2A8" w14:textId="77777777" w:rsidR="004F08DB" w:rsidRPr="00461557" w:rsidRDefault="004F08DB" w:rsidP="004F08DB">
      <w:pPr>
        <w:pStyle w:val="Bezmezer"/>
        <w:jc w:val="both"/>
        <w:rPr>
          <w:rFonts w:ascii="Arial" w:hAnsi="Arial" w:cs="Arial"/>
        </w:rPr>
      </w:pPr>
    </w:p>
    <w:p w14:paraId="0C943927" w14:textId="77777777" w:rsidR="004F08DB" w:rsidRPr="00461557" w:rsidRDefault="008C5BF7" w:rsidP="004F08DB">
      <w:pPr>
        <w:pStyle w:val="Bezmezer"/>
        <w:jc w:val="center"/>
        <w:rPr>
          <w:rFonts w:ascii="Arial" w:hAnsi="Arial" w:cs="Arial"/>
        </w:rPr>
      </w:pPr>
      <w:r w:rsidRPr="00461557">
        <w:rPr>
          <w:rFonts w:ascii="Arial" w:hAnsi="Arial" w:cs="Arial"/>
        </w:rPr>
        <w:lastRenderedPageBreak/>
        <w:t>§ 40</w:t>
      </w:r>
    </w:p>
    <w:p w14:paraId="2D6132DC" w14:textId="77777777" w:rsidR="004F08DB" w:rsidRPr="00461557" w:rsidRDefault="004F08DB" w:rsidP="004F08DB">
      <w:pPr>
        <w:pStyle w:val="Bezmezer"/>
        <w:jc w:val="center"/>
        <w:rPr>
          <w:rFonts w:ascii="Arial" w:hAnsi="Arial" w:cs="Arial"/>
        </w:rPr>
      </w:pPr>
    </w:p>
    <w:p w14:paraId="04E8E36A" w14:textId="77777777" w:rsidR="004F08DB" w:rsidRPr="00461557" w:rsidRDefault="008C5BF7" w:rsidP="004F08DB">
      <w:pPr>
        <w:pStyle w:val="Bezmezer"/>
        <w:jc w:val="center"/>
        <w:rPr>
          <w:rFonts w:ascii="Arial" w:hAnsi="Arial" w:cs="Arial"/>
          <w:b/>
        </w:rPr>
      </w:pPr>
      <w:r w:rsidRPr="00461557">
        <w:rPr>
          <w:rFonts w:ascii="Arial" w:hAnsi="Arial" w:cs="Arial"/>
          <w:b/>
        </w:rPr>
        <w:t>Ohlašování přepravy nebezpečných odpadů</w:t>
      </w:r>
    </w:p>
    <w:p w14:paraId="7569038A" w14:textId="77777777" w:rsidR="004F08DB" w:rsidRPr="00461557" w:rsidRDefault="004F08DB" w:rsidP="004F08DB">
      <w:pPr>
        <w:pStyle w:val="Bezmezer"/>
        <w:jc w:val="center"/>
        <w:rPr>
          <w:rFonts w:ascii="Arial" w:hAnsi="Arial" w:cs="Arial"/>
          <w:b/>
        </w:rPr>
      </w:pPr>
    </w:p>
    <w:p w14:paraId="58B9C183" w14:textId="5DB62607" w:rsidR="004F08DB" w:rsidRPr="00461557" w:rsidRDefault="008C5BF7" w:rsidP="004F08DB">
      <w:pPr>
        <w:pStyle w:val="Bezmezer"/>
        <w:ind w:firstLine="720"/>
        <w:jc w:val="both"/>
        <w:rPr>
          <w:rFonts w:ascii="Arial" w:hAnsi="Arial" w:cs="Arial"/>
        </w:rPr>
      </w:pPr>
      <w:r w:rsidRPr="00461557">
        <w:rPr>
          <w:rFonts w:ascii="Arial" w:hAnsi="Arial" w:cs="Arial"/>
        </w:rPr>
        <w:t>(1) Ohlašovací list pro ohlášení přepravy nebezpečných odpadů od jednoho odes</w:t>
      </w:r>
      <w:r w:rsidR="002B61E4" w:rsidRPr="00461557">
        <w:rPr>
          <w:rFonts w:ascii="Arial" w:hAnsi="Arial" w:cs="Arial"/>
        </w:rPr>
        <w:t>í</w:t>
      </w:r>
      <w:r w:rsidRPr="00461557">
        <w:rPr>
          <w:rFonts w:ascii="Arial" w:hAnsi="Arial" w:cs="Arial"/>
        </w:rPr>
        <w:t>latele k jednom</w:t>
      </w:r>
      <w:r w:rsidRPr="00461557">
        <w:rPr>
          <w:rFonts w:ascii="Arial" w:hAnsi="Arial" w:cs="Arial"/>
        </w:rPr>
        <w:t xml:space="preserve">u příjemci z jednoho nebo více míst nakládky do jednoho místa vykládky je uveden v příloze č. </w:t>
      </w:r>
      <w:r w:rsidR="004D35F6">
        <w:rPr>
          <w:rFonts w:ascii="Arial" w:hAnsi="Arial" w:cs="Arial"/>
        </w:rPr>
        <w:t>22</w:t>
      </w:r>
      <w:r w:rsidRPr="00461557">
        <w:rPr>
          <w:rFonts w:ascii="Arial" w:hAnsi="Arial" w:cs="Arial"/>
        </w:rPr>
        <w:t xml:space="preserve"> k této vyhlášce.</w:t>
      </w:r>
    </w:p>
    <w:p w14:paraId="6941AC82" w14:textId="77777777" w:rsidR="004F08DB" w:rsidRPr="00461557" w:rsidRDefault="004F08DB" w:rsidP="004F08DB">
      <w:pPr>
        <w:pStyle w:val="Bezmezer"/>
        <w:jc w:val="both"/>
        <w:rPr>
          <w:rFonts w:ascii="Arial" w:hAnsi="Arial" w:cs="Arial"/>
        </w:rPr>
      </w:pPr>
    </w:p>
    <w:p w14:paraId="1783E2FA" w14:textId="0F9EACDC" w:rsidR="000E60E2" w:rsidRPr="00461557" w:rsidRDefault="008C5BF7" w:rsidP="000E60E2">
      <w:pPr>
        <w:pStyle w:val="Bezmezer"/>
        <w:jc w:val="both"/>
        <w:rPr>
          <w:rFonts w:ascii="Arial" w:hAnsi="Arial" w:cs="Arial"/>
        </w:rPr>
      </w:pPr>
      <w:r w:rsidRPr="00461557">
        <w:rPr>
          <w:rFonts w:ascii="Arial" w:hAnsi="Arial" w:cs="Arial"/>
        </w:rPr>
        <w:tab/>
        <w:t xml:space="preserve">(2) V případě, že se </w:t>
      </w:r>
      <w:r w:rsidR="00B027E7" w:rsidRPr="00461557">
        <w:rPr>
          <w:rFonts w:ascii="Arial" w:hAnsi="Arial" w:cs="Arial"/>
        </w:rPr>
        <w:t xml:space="preserve">přeprava nebezpečných odpadů </w:t>
      </w:r>
      <w:r w:rsidRPr="00461557">
        <w:rPr>
          <w:rFonts w:ascii="Arial" w:hAnsi="Arial" w:cs="Arial"/>
        </w:rPr>
        <w:t>uskuteční vícekrát v jeden den z jednoho místa nakládky do jednoho místa vykládky, může bý</w:t>
      </w:r>
      <w:r w:rsidRPr="00461557">
        <w:rPr>
          <w:rFonts w:ascii="Arial" w:hAnsi="Arial" w:cs="Arial"/>
        </w:rPr>
        <w:t xml:space="preserve">t ohlášena podle přílohy č. </w:t>
      </w:r>
      <w:r w:rsidR="004D35F6">
        <w:rPr>
          <w:rFonts w:ascii="Arial" w:hAnsi="Arial" w:cs="Arial"/>
        </w:rPr>
        <w:t>22</w:t>
      </w:r>
      <w:r w:rsidRPr="00461557">
        <w:rPr>
          <w:rFonts w:ascii="Arial" w:hAnsi="Arial" w:cs="Arial"/>
        </w:rPr>
        <w:t xml:space="preserve"> k této vyhlášce na jednom ohlašovacím listu s uvedením, že se jedná o kyvadlovou přepravu. </w:t>
      </w:r>
    </w:p>
    <w:p w14:paraId="39A74BF0" w14:textId="77777777" w:rsidR="004F08DB" w:rsidRPr="00461557" w:rsidRDefault="008C5BF7" w:rsidP="004F08DB">
      <w:pPr>
        <w:pStyle w:val="Bezmezer"/>
        <w:jc w:val="both"/>
        <w:rPr>
          <w:rFonts w:ascii="Arial" w:hAnsi="Arial" w:cs="Arial"/>
        </w:rPr>
      </w:pPr>
      <w:r w:rsidRPr="00461557">
        <w:rPr>
          <w:rFonts w:ascii="Arial" w:hAnsi="Arial" w:cs="Arial"/>
        </w:rPr>
        <w:t xml:space="preserve"> </w:t>
      </w:r>
    </w:p>
    <w:p w14:paraId="62191C17" w14:textId="7DC8EFAE" w:rsidR="004F08DB" w:rsidRPr="00461557" w:rsidRDefault="008C5BF7" w:rsidP="004F08DB">
      <w:pPr>
        <w:pStyle w:val="Bezmezer"/>
        <w:jc w:val="both"/>
        <w:rPr>
          <w:rFonts w:ascii="Arial" w:hAnsi="Arial" w:cs="Arial"/>
        </w:rPr>
      </w:pPr>
      <w:r w:rsidRPr="00461557">
        <w:rPr>
          <w:rFonts w:ascii="Arial" w:hAnsi="Arial" w:cs="Arial"/>
        </w:rPr>
        <w:tab/>
        <w:t>(</w:t>
      </w:r>
      <w:r w:rsidR="000E60E2" w:rsidRPr="00461557">
        <w:rPr>
          <w:rFonts w:ascii="Arial" w:hAnsi="Arial" w:cs="Arial"/>
        </w:rPr>
        <w:t>3</w:t>
      </w:r>
      <w:r w:rsidRPr="00461557">
        <w:rPr>
          <w:rFonts w:ascii="Arial" w:hAnsi="Arial" w:cs="Arial"/>
        </w:rPr>
        <w:t xml:space="preserve">) Doklad přiložený v písemné podobě k zásilce nebezpečného odpadu obsahuje informace v rozsahu ohlašovacího listu uvedeného v příloze č. </w:t>
      </w:r>
      <w:r w:rsidR="004D35F6">
        <w:rPr>
          <w:rFonts w:ascii="Arial" w:hAnsi="Arial" w:cs="Arial"/>
        </w:rPr>
        <w:t>22</w:t>
      </w:r>
      <w:r w:rsidRPr="00461557">
        <w:rPr>
          <w:rFonts w:ascii="Arial" w:hAnsi="Arial" w:cs="Arial"/>
        </w:rPr>
        <w:t xml:space="preserve"> k této vyhlášce.</w:t>
      </w:r>
    </w:p>
    <w:p w14:paraId="78577964" w14:textId="77777777" w:rsidR="004F08DB" w:rsidRPr="00461557" w:rsidRDefault="004F08DB" w:rsidP="004F08DB">
      <w:pPr>
        <w:pStyle w:val="Bezmezer"/>
        <w:jc w:val="both"/>
        <w:rPr>
          <w:rFonts w:ascii="Arial" w:hAnsi="Arial" w:cs="Arial"/>
        </w:rPr>
      </w:pPr>
    </w:p>
    <w:p w14:paraId="4ED8E5C4" w14:textId="77777777" w:rsidR="004F08DB" w:rsidRPr="00461557" w:rsidRDefault="004F08DB" w:rsidP="004F08DB">
      <w:pPr>
        <w:pStyle w:val="Bezmezer"/>
        <w:jc w:val="center"/>
        <w:rPr>
          <w:rFonts w:ascii="Arial" w:hAnsi="Arial" w:cs="Arial"/>
        </w:rPr>
      </w:pPr>
    </w:p>
    <w:p w14:paraId="71F37488" w14:textId="77777777" w:rsidR="004F08DB" w:rsidRDefault="008C5BF7" w:rsidP="004F08DB">
      <w:pPr>
        <w:pStyle w:val="Bezmezer"/>
        <w:jc w:val="center"/>
        <w:rPr>
          <w:rFonts w:ascii="Arial" w:hAnsi="Arial" w:cs="Arial"/>
        </w:rPr>
      </w:pPr>
      <w:r w:rsidRPr="00461557">
        <w:rPr>
          <w:rFonts w:ascii="Arial" w:hAnsi="Arial" w:cs="Arial"/>
        </w:rPr>
        <w:t>Hlava III</w:t>
      </w:r>
    </w:p>
    <w:p w14:paraId="493A1A56" w14:textId="77777777" w:rsidR="00D14871" w:rsidRPr="00461557" w:rsidRDefault="00D14871" w:rsidP="004F08DB">
      <w:pPr>
        <w:pStyle w:val="Bezmezer"/>
        <w:jc w:val="center"/>
        <w:rPr>
          <w:rFonts w:ascii="Arial" w:hAnsi="Arial" w:cs="Arial"/>
        </w:rPr>
      </w:pPr>
    </w:p>
    <w:p w14:paraId="23CA6790" w14:textId="77777777" w:rsidR="004F08DB" w:rsidRPr="00D14871" w:rsidRDefault="008C5BF7" w:rsidP="004F08DB">
      <w:pPr>
        <w:pStyle w:val="Bezmezer"/>
        <w:jc w:val="center"/>
        <w:rPr>
          <w:rFonts w:ascii="Arial" w:hAnsi="Arial" w:cs="Arial"/>
          <w:b/>
        </w:rPr>
      </w:pPr>
      <w:r w:rsidRPr="00D14871">
        <w:rPr>
          <w:rFonts w:ascii="Arial" w:hAnsi="Arial" w:cs="Arial"/>
          <w:b/>
        </w:rPr>
        <w:t>Vybrané kovové odpady</w:t>
      </w:r>
    </w:p>
    <w:p w14:paraId="26F3D75B" w14:textId="77777777" w:rsidR="004F08DB" w:rsidRPr="00461557" w:rsidRDefault="004F08DB" w:rsidP="004F08DB">
      <w:pPr>
        <w:pStyle w:val="Bezmezer"/>
        <w:jc w:val="center"/>
        <w:rPr>
          <w:rFonts w:ascii="Arial" w:hAnsi="Arial" w:cs="Arial"/>
        </w:rPr>
      </w:pPr>
    </w:p>
    <w:p w14:paraId="739981F1" w14:textId="77777777" w:rsidR="004F08DB" w:rsidRPr="00461557" w:rsidRDefault="008C5BF7" w:rsidP="004F08DB">
      <w:pPr>
        <w:pStyle w:val="Bezmezer"/>
        <w:jc w:val="center"/>
        <w:rPr>
          <w:rFonts w:ascii="Arial" w:hAnsi="Arial" w:cs="Arial"/>
        </w:rPr>
      </w:pPr>
      <w:bookmarkStart w:id="15" w:name="_Hlk44581150"/>
      <w:r w:rsidRPr="00461557">
        <w:rPr>
          <w:rFonts w:ascii="Arial" w:hAnsi="Arial" w:cs="Arial"/>
        </w:rPr>
        <w:t>§ 41</w:t>
      </w:r>
    </w:p>
    <w:p w14:paraId="631AEA1E" w14:textId="77777777" w:rsidR="004F08DB" w:rsidRPr="00461557" w:rsidRDefault="004F08DB" w:rsidP="004F08DB">
      <w:pPr>
        <w:pStyle w:val="Bezmezer"/>
        <w:jc w:val="center"/>
        <w:rPr>
          <w:rFonts w:ascii="Arial" w:hAnsi="Arial" w:cs="Arial"/>
        </w:rPr>
      </w:pPr>
    </w:p>
    <w:p w14:paraId="1A946C93" w14:textId="77777777" w:rsidR="004F08DB" w:rsidRPr="00461557" w:rsidRDefault="008C5BF7" w:rsidP="004F08DB">
      <w:pPr>
        <w:pStyle w:val="Bezmezer"/>
        <w:jc w:val="center"/>
        <w:rPr>
          <w:rFonts w:ascii="Arial" w:hAnsi="Arial" w:cs="Arial"/>
          <w:b/>
        </w:rPr>
      </w:pPr>
      <w:r w:rsidRPr="00461557">
        <w:rPr>
          <w:rFonts w:ascii="Arial" w:hAnsi="Arial" w:cs="Arial"/>
          <w:b/>
        </w:rPr>
        <w:t>Vybrané kovové odpady</w:t>
      </w:r>
    </w:p>
    <w:p w14:paraId="4B15F78D" w14:textId="77777777" w:rsidR="004F08DB" w:rsidRPr="00461557" w:rsidRDefault="004F08DB" w:rsidP="004F08DB">
      <w:pPr>
        <w:pStyle w:val="Bezmezer"/>
        <w:jc w:val="both"/>
        <w:rPr>
          <w:rFonts w:ascii="Arial" w:hAnsi="Arial" w:cs="Arial"/>
          <w:b/>
        </w:rPr>
      </w:pPr>
    </w:p>
    <w:p w14:paraId="24C6C640" w14:textId="49AAD3FE" w:rsidR="004F08DB" w:rsidRPr="00461557" w:rsidRDefault="008C5BF7" w:rsidP="004F08DB">
      <w:pPr>
        <w:pStyle w:val="Bezmezer"/>
        <w:ind w:firstLine="720"/>
        <w:jc w:val="both"/>
        <w:rPr>
          <w:rFonts w:ascii="Arial" w:hAnsi="Arial" w:cs="Arial"/>
        </w:rPr>
      </w:pPr>
      <w:r w:rsidRPr="00461557">
        <w:rPr>
          <w:rFonts w:ascii="Arial" w:hAnsi="Arial" w:cs="Arial"/>
        </w:rPr>
        <w:t xml:space="preserve">(1) Kovové odpady, u nichž je provozovatel zařízení při jejich převzetí </w:t>
      </w:r>
      <w:r w:rsidR="00922005">
        <w:rPr>
          <w:rFonts w:ascii="Arial" w:hAnsi="Arial" w:cs="Arial"/>
        </w:rPr>
        <w:t xml:space="preserve">povinen zaznamenat údaje </w:t>
      </w:r>
      <w:r w:rsidR="00922005" w:rsidRPr="00922005">
        <w:rPr>
          <w:rFonts w:ascii="Arial" w:hAnsi="Arial" w:cs="Arial"/>
        </w:rPr>
        <w:t>o fyzické osobě, která fyzicky předala odpad do zařízení</w:t>
      </w:r>
      <w:r w:rsidRPr="00461557">
        <w:rPr>
          <w:rFonts w:ascii="Arial" w:hAnsi="Arial" w:cs="Arial"/>
        </w:rPr>
        <w:t>, a kovové odpady, za které může provozovatel zařízení poskytovat úplatu pouze způsobem uvedeným v § 19</w:t>
      </w:r>
      <w:r w:rsidRPr="00461557">
        <w:rPr>
          <w:rFonts w:ascii="Arial" w:hAnsi="Arial" w:cs="Arial"/>
        </w:rPr>
        <w:t xml:space="preserve"> odst. 3 zákona, jsou vymezeny v bodě 1 </w:t>
      </w:r>
      <w:r w:rsidR="003D1F0A">
        <w:rPr>
          <w:rFonts w:ascii="Arial" w:eastAsia="Calibri" w:hAnsi="Arial" w:cs="Arial"/>
        </w:rPr>
        <w:t>přílohy</w:t>
      </w:r>
      <w:r w:rsidRPr="00461557">
        <w:rPr>
          <w:rFonts w:ascii="Arial" w:hAnsi="Arial" w:cs="Arial"/>
        </w:rPr>
        <w:t xml:space="preserve"> č. </w:t>
      </w:r>
      <w:r w:rsidR="004D35F6">
        <w:rPr>
          <w:rFonts w:ascii="Arial" w:hAnsi="Arial" w:cs="Arial"/>
        </w:rPr>
        <w:t>23</w:t>
      </w:r>
      <w:r w:rsidRPr="00461557">
        <w:rPr>
          <w:rFonts w:ascii="Arial" w:hAnsi="Arial" w:cs="Arial"/>
        </w:rPr>
        <w:t xml:space="preserve"> k této vyhlášce.</w:t>
      </w:r>
    </w:p>
    <w:p w14:paraId="78B0398C" w14:textId="77777777" w:rsidR="004F08DB" w:rsidRPr="00461557" w:rsidRDefault="004F08DB" w:rsidP="004F08DB">
      <w:pPr>
        <w:pStyle w:val="Bezmezer"/>
        <w:ind w:firstLine="720"/>
        <w:jc w:val="both"/>
        <w:rPr>
          <w:rFonts w:ascii="Arial" w:hAnsi="Arial" w:cs="Arial"/>
        </w:rPr>
      </w:pPr>
    </w:p>
    <w:p w14:paraId="1B9CA7D2" w14:textId="63B3D868" w:rsidR="004F08DB" w:rsidRPr="00461557" w:rsidRDefault="008C5BF7" w:rsidP="004F08DB">
      <w:pPr>
        <w:pStyle w:val="Bezmezer"/>
        <w:ind w:firstLine="720"/>
        <w:jc w:val="both"/>
        <w:rPr>
          <w:rFonts w:ascii="Arial" w:hAnsi="Arial" w:cs="Arial"/>
        </w:rPr>
      </w:pPr>
      <w:r w:rsidRPr="00461557">
        <w:rPr>
          <w:rFonts w:ascii="Arial" w:hAnsi="Arial" w:cs="Arial"/>
        </w:rPr>
        <w:t xml:space="preserve">(2) Kovové odpady, za které nesmí provozovatel zařízení poskytovat úplatu v případě převzetí od nepodnikajících fyzických osob, jsou vymezeny v bodě 2 </w:t>
      </w:r>
      <w:r w:rsidR="003D1F0A">
        <w:rPr>
          <w:rFonts w:ascii="Arial" w:eastAsia="Calibri" w:hAnsi="Arial" w:cs="Arial"/>
        </w:rPr>
        <w:t>přílohy</w:t>
      </w:r>
      <w:r w:rsidRPr="00461557">
        <w:rPr>
          <w:rFonts w:ascii="Arial" w:hAnsi="Arial" w:cs="Arial"/>
        </w:rPr>
        <w:t xml:space="preserve"> č. </w:t>
      </w:r>
      <w:r w:rsidR="004D35F6">
        <w:rPr>
          <w:rFonts w:ascii="Arial" w:hAnsi="Arial" w:cs="Arial"/>
        </w:rPr>
        <w:t>23</w:t>
      </w:r>
      <w:r w:rsidRPr="00461557">
        <w:rPr>
          <w:rFonts w:ascii="Arial" w:hAnsi="Arial" w:cs="Arial"/>
        </w:rPr>
        <w:t xml:space="preserve"> k této vyhlášce.</w:t>
      </w:r>
    </w:p>
    <w:p w14:paraId="63DEF5C9" w14:textId="77777777" w:rsidR="004F08DB" w:rsidRPr="00461557" w:rsidRDefault="004F08DB" w:rsidP="004F08DB">
      <w:pPr>
        <w:pStyle w:val="Bezmezer"/>
        <w:ind w:firstLine="720"/>
        <w:jc w:val="both"/>
        <w:rPr>
          <w:rFonts w:ascii="Arial" w:hAnsi="Arial" w:cs="Arial"/>
        </w:rPr>
      </w:pPr>
    </w:p>
    <w:p w14:paraId="7B87F955" w14:textId="4D3D6929" w:rsidR="004F08DB" w:rsidRPr="00461557" w:rsidRDefault="008C5BF7" w:rsidP="004F08DB">
      <w:pPr>
        <w:pStyle w:val="Bezmezer"/>
        <w:ind w:firstLine="720"/>
        <w:jc w:val="both"/>
        <w:rPr>
          <w:rFonts w:ascii="Arial" w:hAnsi="Arial" w:cs="Arial"/>
        </w:rPr>
      </w:pPr>
      <w:r w:rsidRPr="00461557">
        <w:rPr>
          <w:rFonts w:ascii="Arial" w:hAnsi="Arial" w:cs="Arial"/>
        </w:rPr>
        <w:t>(</w:t>
      </w:r>
      <w:r w:rsidRPr="00461557">
        <w:rPr>
          <w:rFonts w:ascii="Arial" w:hAnsi="Arial" w:cs="Arial"/>
        </w:rPr>
        <w:t xml:space="preserve">3) Součástí </w:t>
      </w:r>
      <w:r w:rsidR="00906D05" w:rsidRPr="00461557">
        <w:rPr>
          <w:rFonts w:ascii="Arial" w:hAnsi="Arial" w:cs="Arial"/>
        </w:rPr>
        <w:t xml:space="preserve">průběžné </w:t>
      </w:r>
      <w:r w:rsidRPr="00461557">
        <w:rPr>
          <w:rFonts w:ascii="Arial" w:hAnsi="Arial" w:cs="Arial"/>
        </w:rPr>
        <w:t xml:space="preserve">evidence odpadů </w:t>
      </w:r>
      <w:r w:rsidR="00E123EC">
        <w:rPr>
          <w:rFonts w:ascii="Arial" w:hAnsi="Arial" w:cs="Arial"/>
        </w:rPr>
        <w:t>vymezených v bodech</w:t>
      </w:r>
      <w:r w:rsidR="00E123EC" w:rsidRPr="00461557">
        <w:rPr>
          <w:rFonts w:ascii="Arial" w:hAnsi="Arial" w:cs="Arial"/>
        </w:rPr>
        <w:t xml:space="preserve"> 1 a 2 </w:t>
      </w:r>
      <w:r w:rsidR="00E123EC">
        <w:rPr>
          <w:rFonts w:ascii="Arial" w:hAnsi="Arial" w:cs="Arial"/>
        </w:rPr>
        <w:t>příloh</w:t>
      </w:r>
      <w:r w:rsidR="00922005">
        <w:rPr>
          <w:rFonts w:ascii="Arial" w:hAnsi="Arial" w:cs="Arial"/>
        </w:rPr>
        <w:t>y</w:t>
      </w:r>
      <w:r w:rsidR="00E123EC">
        <w:rPr>
          <w:rFonts w:ascii="Arial" w:hAnsi="Arial" w:cs="Arial"/>
        </w:rPr>
        <w:t xml:space="preserve"> č. 23 k této vyhlášce </w:t>
      </w:r>
      <w:r w:rsidRPr="00461557">
        <w:rPr>
          <w:rFonts w:ascii="Arial" w:hAnsi="Arial" w:cs="Arial"/>
        </w:rPr>
        <w:t>je evidence údajů o fyzické osobě</w:t>
      </w:r>
      <w:r w:rsidR="00AE0E22">
        <w:rPr>
          <w:rFonts w:ascii="Arial" w:hAnsi="Arial" w:cs="Arial"/>
        </w:rPr>
        <w:t>, která fyzicky předala odpad do zařízení</w:t>
      </w:r>
      <w:r w:rsidRPr="00461557">
        <w:rPr>
          <w:rFonts w:ascii="Arial" w:hAnsi="Arial" w:cs="Arial"/>
        </w:rPr>
        <w:t xml:space="preserve"> a rovněž </w:t>
      </w:r>
      <w:r w:rsidR="00DC3584">
        <w:rPr>
          <w:rFonts w:ascii="Arial" w:hAnsi="Arial" w:cs="Arial"/>
        </w:rPr>
        <w:t xml:space="preserve">údaj o výši </w:t>
      </w:r>
      <w:r w:rsidRPr="00461557">
        <w:rPr>
          <w:rFonts w:ascii="Arial" w:hAnsi="Arial" w:cs="Arial"/>
          <w:bCs/>
        </w:rPr>
        <w:t>platb</w:t>
      </w:r>
      <w:r w:rsidR="00DC3584">
        <w:rPr>
          <w:rFonts w:ascii="Arial" w:hAnsi="Arial" w:cs="Arial"/>
          <w:bCs/>
        </w:rPr>
        <w:t>y</w:t>
      </w:r>
      <w:r w:rsidRPr="00461557">
        <w:rPr>
          <w:rFonts w:ascii="Arial" w:hAnsi="Arial" w:cs="Arial"/>
          <w:bCs/>
        </w:rPr>
        <w:t xml:space="preserve"> za převzat</w:t>
      </w:r>
      <w:r w:rsidR="00DC3584">
        <w:rPr>
          <w:rFonts w:ascii="Arial" w:hAnsi="Arial" w:cs="Arial"/>
          <w:bCs/>
        </w:rPr>
        <w:t>ý</w:t>
      </w:r>
      <w:r w:rsidRPr="00461557">
        <w:rPr>
          <w:rFonts w:ascii="Arial" w:hAnsi="Arial" w:cs="Arial"/>
          <w:bCs/>
        </w:rPr>
        <w:t xml:space="preserve"> kovov</w:t>
      </w:r>
      <w:r w:rsidR="00DC3584">
        <w:rPr>
          <w:rFonts w:ascii="Arial" w:hAnsi="Arial" w:cs="Arial"/>
          <w:bCs/>
        </w:rPr>
        <w:t>ý</w:t>
      </w:r>
      <w:r w:rsidRPr="00461557">
        <w:rPr>
          <w:rFonts w:ascii="Arial" w:hAnsi="Arial" w:cs="Arial"/>
          <w:bCs/>
        </w:rPr>
        <w:t xml:space="preserve"> odpad. </w:t>
      </w:r>
      <w:r w:rsidR="00BB0F50" w:rsidRPr="00461557">
        <w:rPr>
          <w:rFonts w:ascii="Arial" w:hAnsi="Arial" w:cs="Arial"/>
          <w:bCs/>
        </w:rPr>
        <w:t>Provozovatel zařízení, které přijímá kovové odpady podle odstavce 1</w:t>
      </w:r>
      <w:r w:rsidR="00BD09EF">
        <w:rPr>
          <w:rFonts w:ascii="Arial" w:hAnsi="Arial" w:cs="Arial"/>
          <w:bCs/>
        </w:rPr>
        <w:t>,</w:t>
      </w:r>
      <w:r w:rsidR="00BB0F50" w:rsidRPr="00461557">
        <w:rPr>
          <w:rFonts w:ascii="Arial" w:hAnsi="Arial" w:cs="Arial"/>
          <w:bCs/>
        </w:rPr>
        <w:t xml:space="preserve"> </w:t>
      </w:r>
      <w:r w:rsidR="005A6C2D">
        <w:rPr>
          <w:rFonts w:ascii="Arial" w:hAnsi="Arial" w:cs="Arial"/>
          <w:bCs/>
        </w:rPr>
        <w:t>s výjimkou provozovatele zařízení ke sběru a zpracování vozidel s ukončenou životností,</w:t>
      </w:r>
      <w:r w:rsidR="005A6C2D" w:rsidRPr="00461557">
        <w:rPr>
          <w:rFonts w:ascii="Arial" w:hAnsi="Arial" w:cs="Arial"/>
          <w:bCs/>
        </w:rPr>
        <w:t xml:space="preserve"> </w:t>
      </w:r>
      <w:r w:rsidR="00BB0F50" w:rsidRPr="00461557">
        <w:rPr>
          <w:rFonts w:ascii="Arial" w:hAnsi="Arial" w:cs="Arial"/>
          <w:bCs/>
        </w:rPr>
        <w:t>vede průběžnou evidenci podle přílohy č. 14</w:t>
      </w:r>
      <w:r w:rsidR="00521D52">
        <w:rPr>
          <w:rFonts w:ascii="Arial" w:hAnsi="Arial" w:cs="Arial"/>
          <w:bCs/>
        </w:rPr>
        <w:t xml:space="preserve"> k této vyhlášce</w:t>
      </w:r>
      <w:r w:rsidR="00BB0F50" w:rsidRPr="00461557">
        <w:rPr>
          <w:rFonts w:ascii="Arial" w:hAnsi="Arial" w:cs="Arial"/>
          <w:bCs/>
        </w:rPr>
        <w:t xml:space="preserve">. </w:t>
      </w:r>
      <w:r w:rsidR="003210B8">
        <w:rPr>
          <w:rFonts w:ascii="Arial" w:hAnsi="Arial" w:cs="Arial"/>
          <w:bCs/>
        </w:rPr>
        <w:t>H</w:t>
      </w:r>
      <w:r w:rsidR="003210B8" w:rsidRPr="003210B8">
        <w:rPr>
          <w:rFonts w:ascii="Arial" w:hAnsi="Arial" w:cs="Arial"/>
          <w:bCs/>
        </w:rPr>
        <w:t xml:space="preserve">lášení souhrnných údajů z průběžné evidence za uplynulý kalendářní rok </w:t>
      </w:r>
      <w:r w:rsidR="00DC0030">
        <w:rPr>
          <w:rFonts w:ascii="Arial" w:hAnsi="Arial" w:cs="Arial"/>
          <w:bCs/>
        </w:rPr>
        <w:t xml:space="preserve">se i v tomto případě zasílá </w:t>
      </w:r>
      <w:r w:rsidR="003210B8" w:rsidRPr="003210B8">
        <w:rPr>
          <w:rFonts w:ascii="Arial" w:hAnsi="Arial" w:cs="Arial"/>
          <w:bCs/>
        </w:rPr>
        <w:t>podle listů 1 a 2 přílohy č. 13 k této vyhlášce</w:t>
      </w:r>
      <w:r w:rsidR="001C5766">
        <w:rPr>
          <w:rFonts w:ascii="Arial" w:hAnsi="Arial" w:cs="Arial"/>
          <w:bCs/>
        </w:rPr>
        <w:t>.</w:t>
      </w:r>
    </w:p>
    <w:p w14:paraId="2A751F80" w14:textId="77777777" w:rsidR="004F08DB" w:rsidRPr="00461557" w:rsidRDefault="004F08DB" w:rsidP="004F08DB">
      <w:pPr>
        <w:pStyle w:val="Bezmezer"/>
        <w:jc w:val="both"/>
        <w:rPr>
          <w:rFonts w:ascii="Arial" w:hAnsi="Arial" w:cs="Arial"/>
          <w:bCs/>
        </w:rPr>
      </w:pPr>
    </w:p>
    <w:p w14:paraId="4E5961FE" w14:textId="7F289539" w:rsidR="000270F3" w:rsidRDefault="008C5BF7" w:rsidP="004F08DB">
      <w:pPr>
        <w:pStyle w:val="Bezmezer"/>
        <w:jc w:val="both"/>
        <w:rPr>
          <w:rFonts w:ascii="Arial" w:hAnsi="Arial" w:cs="Arial"/>
          <w:bCs/>
        </w:rPr>
      </w:pPr>
      <w:r w:rsidRPr="00461557">
        <w:rPr>
          <w:rFonts w:ascii="Arial" w:hAnsi="Arial" w:cs="Arial"/>
          <w:bCs/>
        </w:rPr>
        <w:tab/>
        <w:t xml:space="preserve">(4) </w:t>
      </w:r>
      <w:r w:rsidRPr="00DC0030">
        <w:rPr>
          <w:rFonts w:ascii="Arial" w:hAnsi="Arial" w:cs="Arial"/>
          <w:bCs/>
        </w:rPr>
        <w:t>Mobilní zařízení ke zpracování vozidel z</w:t>
      </w:r>
      <w:r w:rsidR="004D17EB">
        <w:rPr>
          <w:rFonts w:ascii="Arial" w:hAnsi="Arial" w:cs="Arial"/>
          <w:bCs/>
        </w:rPr>
        <w:t> kolejové, letecké a lodní</w:t>
      </w:r>
      <w:r>
        <w:rPr>
          <w:rFonts w:ascii="Arial" w:hAnsi="Arial" w:cs="Arial"/>
          <w:bCs/>
        </w:rPr>
        <w:t xml:space="preserve"> dopravy může </w:t>
      </w:r>
      <w:r w:rsidRPr="00DC0030">
        <w:rPr>
          <w:rFonts w:ascii="Arial" w:hAnsi="Arial" w:cs="Arial"/>
          <w:bCs/>
        </w:rPr>
        <w:t>přijímat</w:t>
      </w:r>
      <w:r>
        <w:rPr>
          <w:rFonts w:ascii="Arial" w:hAnsi="Arial" w:cs="Arial"/>
          <w:bCs/>
        </w:rPr>
        <w:t xml:space="preserve"> odpady </w:t>
      </w:r>
      <w:r w:rsidR="004D17EB">
        <w:rPr>
          <w:rFonts w:ascii="Arial" w:hAnsi="Arial" w:cs="Arial"/>
          <w:bCs/>
        </w:rPr>
        <w:t>z těchto dopravních prostředků</w:t>
      </w:r>
      <w:r>
        <w:rPr>
          <w:rFonts w:ascii="Arial" w:hAnsi="Arial" w:cs="Arial"/>
          <w:bCs/>
        </w:rPr>
        <w:t xml:space="preserve"> i v případě, že se jedná o odpad katalogových čísel </w:t>
      </w:r>
      <w:r w:rsidRPr="00DC0030">
        <w:rPr>
          <w:rFonts w:ascii="Arial" w:hAnsi="Arial" w:cs="Arial"/>
          <w:bCs/>
        </w:rPr>
        <w:t>16 01 04*, 16 01 06, 16 01 17, 16 01 18, 16 08 01</w:t>
      </w:r>
      <w:r>
        <w:rPr>
          <w:rFonts w:ascii="Arial" w:hAnsi="Arial" w:cs="Arial"/>
          <w:bCs/>
        </w:rPr>
        <w:t>.</w:t>
      </w:r>
    </w:p>
    <w:p w14:paraId="6C6985F2" w14:textId="77777777" w:rsidR="000270F3" w:rsidRDefault="000270F3" w:rsidP="004F08DB">
      <w:pPr>
        <w:pStyle w:val="Bezmezer"/>
        <w:jc w:val="both"/>
        <w:rPr>
          <w:rFonts w:ascii="Arial" w:hAnsi="Arial" w:cs="Arial"/>
          <w:bCs/>
        </w:rPr>
      </w:pPr>
    </w:p>
    <w:p w14:paraId="0756826D" w14:textId="3CBD6414" w:rsidR="00AA6120" w:rsidRDefault="008C5BF7" w:rsidP="00836C69">
      <w:pPr>
        <w:pStyle w:val="Bezmezer"/>
        <w:ind w:firstLine="708"/>
        <w:jc w:val="both"/>
        <w:rPr>
          <w:rFonts w:ascii="Arial" w:hAnsi="Arial" w:cs="Arial"/>
          <w:bCs/>
        </w:rPr>
      </w:pPr>
      <w:r>
        <w:rPr>
          <w:rFonts w:ascii="Arial" w:hAnsi="Arial" w:cs="Arial"/>
          <w:bCs/>
        </w:rPr>
        <w:t xml:space="preserve">(5) </w:t>
      </w:r>
      <w:r w:rsidR="00F24A6D" w:rsidRPr="00461557">
        <w:rPr>
          <w:rFonts w:ascii="Arial" w:hAnsi="Arial" w:cs="Arial"/>
          <w:bCs/>
        </w:rPr>
        <w:t>Provozovatel zařízení</w:t>
      </w:r>
      <w:r w:rsidRPr="00AA6120">
        <w:rPr>
          <w:rFonts w:ascii="Arial" w:hAnsi="Arial" w:cs="Arial"/>
          <w:bCs/>
        </w:rPr>
        <w:t xml:space="preserve"> </w:t>
      </w:r>
      <w:r>
        <w:rPr>
          <w:rFonts w:ascii="Arial" w:hAnsi="Arial" w:cs="Arial"/>
          <w:bCs/>
        </w:rPr>
        <w:t>s výjimkou provozovatele zařízení, které přebírá výhradně výrobky s ukončenou životností a jejich součásti</w:t>
      </w:r>
      <w:r w:rsidR="00F24A6D" w:rsidRPr="00461557">
        <w:rPr>
          <w:rFonts w:ascii="Arial" w:hAnsi="Arial" w:cs="Arial"/>
          <w:bCs/>
        </w:rPr>
        <w:t>, do nějž jsou přebírány kovové odpady podle odstavců 1 a 2</w:t>
      </w:r>
    </w:p>
    <w:p w14:paraId="48B52D7B" w14:textId="77777777" w:rsidR="00AA6120" w:rsidRDefault="00AA6120" w:rsidP="00AA6120">
      <w:pPr>
        <w:pStyle w:val="Bezmezer"/>
        <w:jc w:val="both"/>
        <w:rPr>
          <w:rFonts w:ascii="Arial" w:hAnsi="Arial" w:cs="Arial"/>
          <w:bCs/>
        </w:rPr>
      </w:pPr>
    </w:p>
    <w:p w14:paraId="6A464172" w14:textId="766B2424" w:rsidR="004F08DB" w:rsidRPr="00461557" w:rsidRDefault="008C5BF7" w:rsidP="00AA6120">
      <w:pPr>
        <w:pStyle w:val="Bezmezer"/>
        <w:jc w:val="both"/>
        <w:rPr>
          <w:rFonts w:ascii="Arial" w:hAnsi="Arial" w:cs="Arial"/>
          <w:bCs/>
        </w:rPr>
      </w:pPr>
      <w:r>
        <w:rPr>
          <w:rFonts w:ascii="Arial" w:hAnsi="Arial" w:cs="Arial"/>
          <w:bCs/>
        </w:rPr>
        <w:t xml:space="preserve">a) </w:t>
      </w:r>
      <w:r w:rsidR="00F24A6D" w:rsidRPr="00461557">
        <w:rPr>
          <w:rFonts w:ascii="Arial" w:hAnsi="Arial" w:cs="Arial"/>
          <w:bCs/>
        </w:rPr>
        <w:t>sleduje prostor zařízení kamerovým systémem tak, že kamery zabírají prostor vstupu do zařízení, místo, kde je umístěna váha, která je používána při přejímce odpadu do zařízení, a místo, kde jsou v zařízení soustřeďovány převzaté odpady</w:t>
      </w:r>
      <w:r>
        <w:rPr>
          <w:rFonts w:ascii="Arial" w:hAnsi="Arial" w:cs="Arial"/>
          <w:bCs/>
        </w:rPr>
        <w:t>,</w:t>
      </w:r>
      <w:r w:rsidR="00F24A6D" w:rsidRPr="00461557">
        <w:rPr>
          <w:rFonts w:ascii="Arial" w:hAnsi="Arial" w:cs="Arial"/>
          <w:bCs/>
        </w:rPr>
        <w:t xml:space="preserve"> </w:t>
      </w:r>
    </w:p>
    <w:p w14:paraId="2449AB5A" w14:textId="733BA28B" w:rsidR="004F08DB" w:rsidRDefault="004F08DB" w:rsidP="004F08DB">
      <w:pPr>
        <w:pStyle w:val="Bezmezer"/>
        <w:jc w:val="both"/>
        <w:rPr>
          <w:rFonts w:ascii="Arial" w:hAnsi="Arial" w:cs="Arial"/>
          <w:bCs/>
        </w:rPr>
      </w:pPr>
    </w:p>
    <w:p w14:paraId="51D7AD46" w14:textId="166744A9" w:rsidR="00184DD2" w:rsidRDefault="008C5BF7" w:rsidP="004F08DB">
      <w:pPr>
        <w:pStyle w:val="Bezmezer"/>
        <w:jc w:val="both"/>
        <w:rPr>
          <w:rFonts w:ascii="Arial" w:hAnsi="Arial" w:cs="Arial"/>
          <w:bCs/>
        </w:rPr>
      </w:pPr>
      <w:r>
        <w:rPr>
          <w:rFonts w:ascii="Arial" w:hAnsi="Arial" w:cs="Arial"/>
          <w:bCs/>
        </w:rPr>
        <w:t>b) je povinen proškolit zaměstnance v souladu s § 19 odst. 4 zákona.</w:t>
      </w:r>
    </w:p>
    <w:p w14:paraId="07CE99D5" w14:textId="77777777" w:rsidR="00184DD2" w:rsidRPr="00461557" w:rsidRDefault="00184DD2" w:rsidP="004F08DB">
      <w:pPr>
        <w:pStyle w:val="Bezmezer"/>
        <w:jc w:val="both"/>
        <w:rPr>
          <w:rFonts w:ascii="Arial" w:hAnsi="Arial" w:cs="Arial"/>
          <w:bCs/>
        </w:rPr>
      </w:pPr>
    </w:p>
    <w:p w14:paraId="393F559E" w14:textId="530DE6C8" w:rsidR="004F08DB" w:rsidRPr="00461557" w:rsidRDefault="008C5BF7" w:rsidP="004F08DB">
      <w:pPr>
        <w:pStyle w:val="Bezmezer"/>
        <w:jc w:val="both"/>
        <w:rPr>
          <w:rFonts w:ascii="Arial" w:hAnsi="Arial" w:cs="Arial"/>
          <w:bCs/>
        </w:rPr>
      </w:pPr>
      <w:r w:rsidRPr="00461557">
        <w:rPr>
          <w:rFonts w:ascii="Arial" w:hAnsi="Arial" w:cs="Arial"/>
          <w:bCs/>
        </w:rPr>
        <w:lastRenderedPageBreak/>
        <w:tab/>
        <w:t>(</w:t>
      </w:r>
      <w:r w:rsidR="000270F3">
        <w:rPr>
          <w:rFonts w:ascii="Arial" w:hAnsi="Arial" w:cs="Arial"/>
          <w:bCs/>
        </w:rPr>
        <w:t>6</w:t>
      </w:r>
      <w:r w:rsidRPr="00461557">
        <w:rPr>
          <w:rFonts w:ascii="Arial" w:hAnsi="Arial" w:cs="Arial"/>
          <w:bCs/>
        </w:rPr>
        <w:t xml:space="preserve">) Kamerový systém podle odstavce </w:t>
      </w:r>
      <w:r w:rsidR="00184DD2">
        <w:rPr>
          <w:rFonts w:ascii="Arial" w:hAnsi="Arial" w:cs="Arial"/>
          <w:bCs/>
        </w:rPr>
        <w:t>5</w:t>
      </w:r>
      <w:r w:rsidRPr="00461557">
        <w:rPr>
          <w:rFonts w:ascii="Arial" w:hAnsi="Arial" w:cs="Arial"/>
          <w:bCs/>
        </w:rPr>
        <w:t xml:space="preserve"> musí splňovat následující technické požadavky:</w:t>
      </w:r>
    </w:p>
    <w:p w14:paraId="4DC45189" w14:textId="77777777" w:rsidR="004F08DB" w:rsidRPr="00461557" w:rsidRDefault="004F08DB" w:rsidP="004F08DB">
      <w:pPr>
        <w:pStyle w:val="Bezmezer"/>
        <w:jc w:val="both"/>
        <w:rPr>
          <w:rFonts w:ascii="Arial" w:hAnsi="Arial" w:cs="Arial"/>
          <w:bCs/>
        </w:rPr>
      </w:pPr>
    </w:p>
    <w:p w14:paraId="7F78C504" w14:textId="77777777" w:rsidR="004F08DB" w:rsidRPr="00461557" w:rsidRDefault="008C5BF7" w:rsidP="004F08DB">
      <w:pPr>
        <w:pStyle w:val="Bezmezer"/>
        <w:jc w:val="both"/>
        <w:rPr>
          <w:rFonts w:ascii="Arial" w:hAnsi="Arial" w:cs="Arial"/>
          <w:bCs/>
        </w:rPr>
      </w:pPr>
      <w:r w:rsidRPr="00461557">
        <w:rPr>
          <w:rFonts w:ascii="Arial" w:hAnsi="Arial" w:cs="Arial"/>
          <w:bCs/>
        </w:rPr>
        <w:t>a) rozlišení všech kamer musí být alespoň 2 Mpix,</w:t>
      </w:r>
    </w:p>
    <w:p w14:paraId="572B18E5" w14:textId="77777777" w:rsidR="004F08DB" w:rsidRPr="00461557" w:rsidRDefault="004F08DB" w:rsidP="004F08DB">
      <w:pPr>
        <w:pStyle w:val="Bezmezer"/>
        <w:jc w:val="both"/>
        <w:rPr>
          <w:rFonts w:ascii="Arial" w:hAnsi="Arial" w:cs="Arial"/>
          <w:bCs/>
        </w:rPr>
      </w:pPr>
    </w:p>
    <w:p w14:paraId="2B66FF81" w14:textId="77777777" w:rsidR="004F08DB" w:rsidRPr="00461557" w:rsidRDefault="008C5BF7" w:rsidP="004F08DB">
      <w:pPr>
        <w:pStyle w:val="Bezmezer"/>
        <w:jc w:val="both"/>
        <w:rPr>
          <w:rFonts w:ascii="Arial" w:hAnsi="Arial" w:cs="Arial"/>
          <w:bCs/>
        </w:rPr>
      </w:pPr>
      <w:r w:rsidRPr="00461557">
        <w:rPr>
          <w:rFonts w:ascii="Arial" w:hAnsi="Arial" w:cs="Arial"/>
          <w:bCs/>
        </w:rPr>
        <w:t>b) frekvence snímání všech kamer musí být alespoň 10 FPS,</w:t>
      </w:r>
    </w:p>
    <w:p w14:paraId="2964CA70" w14:textId="77777777" w:rsidR="004F08DB" w:rsidRPr="00461557" w:rsidRDefault="004F08DB" w:rsidP="004F08DB">
      <w:pPr>
        <w:pStyle w:val="Bezmezer"/>
        <w:jc w:val="both"/>
        <w:rPr>
          <w:rFonts w:ascii="Arial" w:hAnsi="Arial" w:cs="Arial"/>
          <w:bCs/>
        </w:rPr>
      </w:pPr>
    </w:p>
    <w:p w14:paraId="1AB6E49C" w14:textId="6593B9EE" w:rsidR="004F08DB" w:rsidRPr="00461557" w:rsidRDefault="008C5BF7" w:rsidP="004F08DB">
      <w:pPr>
        <w:pStyle w:val="Bezmezer"/>
        <w:jc w:val="both"/>
        <w:rPr>
          <w:rFonts w:ascii="Arial" w:hAnsi="Arial" w:cs="Arial"/>
          <w:bCs/>
        </w:rPr>
      </w:pPr>
      <w:r w:rsidRPr="00461557">
        <w:rPr>
          <w:rFonts w:ascii="Arial" w:hAnsi="Arial" w:cs="Arial"/>
          <w:bCs/>
        </w:rPr>
        <w:t xml:space="preserve">c) musí být zajištěn záložním zdrojem elektrické energie, který umožňuje provoz kamerového systému alespoň po dobu </w:t>
      </w:r>
      <w:r w:rsidR="000875CA">
        <w:rPr>
          <w:rFonts w:ascii="Arial" w:hAnsi="Arial" w:cs="Arial"/>
          <w:bCs/>
        </w:rPr>
        <w:t>3</w:t>
      </w:r>
      <w:r w:rsidR="000875CA" w:rsidRPr="00461557">
        <w:rPr>
          <w:rFonts w:ascii="Arial" w:hAnsi="Arial" w:cs="Arial"/>
          <w:bCs/>
        </w:rPr>
        <w:t xml:space="preserve"> </w:t>
      </w:r>
      <w:r w:rsidRPr="00461557">
        <w:rPr>
          <w:rFonts w:ascii="Arial" w:hAnsi="Arial" w:cs="Arial"/>
          <w:bCs/>
        </w:rPr>
        <w:t>hodin.</w:t>
      </w:r>
    </w:p>
    <w:p w14:paraId="756CF7CE" w14:textId="77777777" w:rsidR="004F08DB" w:rsidRPr="00461557" w:rsidRDefault="004F08DB" w:rsidP="004F08DB">
      <w:pPr>
        <w:pStyle w:val="Bezmezer"/>
        <w:jc w:val="both"/>
        <w:rPr>
          <w:rFonts w:ascii="Arial" w:hAnsi="Arial" w:cs="Arial"/>
          <w:bCs/>
        </w:rPr>
      </w:pPr>
    </w:p>
    <w:p w14:paraId="706B9072" w14:textId="6F50C4B0" w:rsidR="004F08DB" w:rsidRPr="00461557" w:rsidRDefault="008C5BF7" w:rsidP="004F08DB">
      <w:pPr>
        <w:pStyle w:val="Bezmezer"/>
        <w:jc w:val="both"/>
        <w:rPr>
          <w:rFonts w:ascii="Arial" w:hAnsi="Arial" w:cs="Arial"/>
          <w:bCs/>
        </w:rPr>
      </w:pPr>
      <w:r w:rsidRPr="00461557">
        <w:rPr>
          <w:rFonts w:ascii="Arial" w:hAnsi="Arial" w:cs="Arial"/>
          <w:bCs/>
        </w:rPr>
        <w:tab/>
        <w:t>(</w:t>
      </w:r>
      <w:r w:rsidR="00E47E67">
        <w:rPr>
          <w:rFonts w:ascii="Arial" w:hAnsi="Arial" w:cs="Arial"/>
          <w:bCs/>
        </w:rPr>
        <w:t>7</w:t>
      </w:r>
      <w:r w:rsidRPr="00461557">
        <w:rPr>
          <w:rFonts w:ascii="Arial" w:hAnsi="Arial" w:cs="Arial"/>
          <w:bCs/>
        </w:rPr>
        <w:t xml:space="preserve">) Kamerový záznam </w:t>
      </w:r>
      <w:r w:rsidRPr="00461557">
        <w:rPr>
          <w:rFonts w:ascii="Arial" w:hAnsi="Arial" w:cs="Arial"/>
          <w:bCs/>
        </w:rPr>
        <w:t>musí být po celou dobu uchování uchováván v nasnímané kvalitě.</w:t>
      </w:r>
    </w:p>
    <w:bookmarkEnd w:id="15"/>
    <w:p w14:paraId="699153EE" w14:textId="77777777" w:rsidR="004F08DB" w:rsidRPr="00461557" w:rsidRDefault="004F08DB" w:rsidP="004F08DB">
      <w:pPr>
        <w:pStyle w:val="Bezmezer"/>
        <w:jc w:val="both"/>
        <w:rPr>
          <w:rFonts w:ascii="Arial" w:hAnsi="Arial" w:cs="Arial"/>
          <w:bCs/>
        </w:rPr>
      </w:pPr>
    </w:p>
    <w:p w14:paraId="074DCEAB" w14:textId="77777777" w:rsidR="004F08DB" w:rsidRDefault="008C5BF7" w:rsidP="004F08DB">
      <w:pPr>
        <w:pStyle w:val="Bezmezer"/>
        <w:jc w:val="center"/>
        <w:rPr>
          <w:rFonts w:ascii="Arial" w:hAnsi="Arial" w:cs="Arial"/>
        </w:rPr>
      </w:pPr>
      <w:r w:rsidRPr="00461557">
        <w:rPr>
          <w:rFonts w:ascii="Arial" w:hAnsi="Arial" w:cs="Arial"/>
        </w:rPr>
        <w:t>Hlava IV</w:t>
      </w:r>
    </w:p>
    <w:p w14:paraId="55112CAF" w14:textId="77777777" w:rsidR="00D14871" w:rsidRPr="00461557" w:rsidRDefault="00D14871" w:rsidP="004F08DB">
      <w:pPr>
        <w:pStyle w:val="Bezmezer"/>
        <w:jc w:val="center"/>
        <w:rPr>
          <w:rFonts w:ascii="Arial" w:hAnsi="Arial" w:cs="Arial"/>
        </w:rPr>
      </w:pPr>
    </w:p>
    <w:p w14:paraId="4EFE3D9A" w14:textId="77777777" w:rsidR="004F08DB" w:rsidRPr="00D14871" w:rsidRDefault="008C5BF7" w:rsidP="004F08DB">
      <w:pPr>
        <w:pStyle w:val="Bezmezer"/>
        <w:jc w:val="center"/>
        <w:rPr>
          <w:rFonts w:ascii="Arial" w:hAnsi="Arial" w:cs="Arial"/>
          <w:b/>
          <w:bCs/>
        </w:rPr>
      </w:pPr>
      <w:r w:rsidRPr="00D14871">
        <w:rPr>
          <w:rFonts w:ascii="Arial" w:hAnsi="Arial" w:cs="Arial"/>
          <w:b/>
          <w:bCs/>
        </w:rPr>
        <w:t>Stavební a demoliční odpady</w:t>
      </w:r>
    </w:p>
    <w:p w14:paraId="0A8E21BA" w14:textId="77777777" w:rsidR="004F08DB" w:rsidRPr="00461557" w:rsidRDefault="004F08DB" w:rsidP="004F08DB">
      <w:pPr>
        <w:pStyle w:val="Bezmezer"/>
        <w:jc w:val="center"/>
        <w:rPr>
          <w:rFonts w:ascii="Arial" w:hAnsi="Arial" w:cs="Arial"/>
        </w:rPr>
      </w:pPr>
    </w:p>
    <w:p w14:paraId="09B09BD0" w14:textId="77777777" w:rsidR="004F08DB" w:rsidRPr="00461557" w:rsidRDefault="008C5BF7" w:rsidP="004F08DB">
      <w:pPr>
        <w:spacing w:after="0" w:line="240" w:lineRule="auto"/>
        <w:jc w:val="center"/>
        <w:rPr>
          <w:rFonts w:ascii="Arial" w:hAnsi="Arial" w:cs="Arial"/>
        </w:rPr>
      </w:pPr>
      <w:r w:rsidRPr="00461557">
        <w:rPr>
          <w:rFonts w:ascii="Arial" w:hAnsi="Arial" w:cs="Arial"/>
        </w:rPr>
        <w:t>§ 42</w:t>
      </w:r>
    </w:p>
    <w:p w14:paraId="575639BA" w14:textId="77777777" w:rsidR="004F08DB" w:rsidRPr="00461557" w:rsidRDefault="004F08DB" w:rsidP="004F08DB">
      <w:pPr>
        <w:spacing w:after="0" w:line="240" w:lineRule="auto"/>
        <w:jc w:val="center"/>
        <w:rPr>
          <w:rFonts w:ascii="Arial" w:hAnsi="Arial" w:cs="Arial"/>
        </w:rPr>
      </w:pPr>
    </w:p>
    <w:p w14:paraId="21F17322" w14:textId="27F69012" w:rsidR="004F08DB" w:rsidRPr="00461557" w:rsidRDefault="008C5BF7" w:rsidP="004F08DB">
      <w:pPr>
        <w:spacing w:after="0" w:line="240" w:lineRule="auto"/>
        <w:jc w:val="center"/>
        <w:rPr>
          <w:rFonts w:ascii="Arial" w:hAnsi="Arial" w:cs="Arial"/>
          <w:b/>
        </w:rPr>
      </w:pPr>
      <w:r w:rsidRPr="00461557">
        <w:rPr>
          <w:rFonts w:ascii="Arial" w:hAnsi="Arial" w:cs="Arial"/>
          <w:b/>
        </w:rPr>
        <w:t xml:space="preserve">Nakládání s vybouranými </w:t>
      </w:r>
      <w:r w:rsidR="00B428E6">
        <w:rPr>
          <w:rFonts w:ascii="Arial" w:hAnsi="Arial" w:cs="Arial"/>
          <w:b/>
        </w:rPr>
        <w:t xml:space="preserve">stavebními </w:t>
      </w:r>
      <w:r w:rsidRPr="00461557">
        <w:rPr>
          <w:rFonts w:ascii="Arial" w:hAnsi="Arial" w:cs="Arial"/>
          <w:b/>
        </w:rPr>
        <w:t>materiály při odstraňování stavby, provádění stavby nebo údržbě stavby</w:t>
      </w:r>
    </w:p>
    <w:p w14:paraId="46DA9BAB" w14:textId="77777777" w:rsidR="004F08DB" w:rsidRPr="00461557" w:rsidRDefault="004F08DB" w:rsidP="004F08DB">
      <w:pPr>
        <w:spacing w:after="0" w:line="240" w:lineRule="auto"/>
        <w:jc w:val="both"/>
        <w:rPr>
          <w:rFonts w:ascii="Arial" w:hAnsi="Arial" w:cs="Arial"/>
        </w:rPr>
      </w:pPr>
    </w:p>
    <w:p w14:paraId="4B92D16D" w14:textId="58DE55E9" w:rsidR="004F08DB" w:rsidRPr="00461557" w:rsidRDefault="008C5BF7" w:rsidP="004F08DB">
      <w:pPr>
        <w:spacing w:after="0" w:line="240" w:lineRule="auto"/>
        <w:jc w:val="both"/>
        <w:rPr>
          <w:rFonts w:ascii="Arial" w:hAnsi="Arial" w:cs="Arial"/>
        </w:rPr>
      </w:pPr>
      <w:r w:rsidRPr="00461557">
        <w:rPr>
          <w:rFonts w:ascii="Arial" w:hAnsi="Arial" w:cs="Arial"/>
        </w:rPr>
        <w:tab/>
        <w:t xml:space="preserve">(1) </w:t>
      </w:r>
      <w:r w:rsidRPr="00461557">
        <w:rPr>
          <w:rFonts w:ascii="Arial" w:hAnsi="Arial" w:cs="Arial"/>
          <w:u w:val="single"/>
        </w:rPr>
        <w:t xml:space="preserve">Při odstraňování stavby, </w:t>
      </w:r>
      <w:r w:rsidRPr="00461557">
        <w:rPr>
          <w:rFonts w:ascii="Arial" w:hAnsi="Arial" w:cs="Arial"/>
          <w:u w:val="single"/>
        </w:rPr>
        <w:t>provádění stavby nebo údržbě stavby se odděleně soustřeďují</w:t>
      </w:r>
    </w:p>
    <w:p w14:paraId="5A79286D" w14:textId="77777777" w:rsidR="004F08DB" w:rsidRPr="00461557" w:rsidRDefault="004F08DB" w:rsidP="004F08DB">
      <w:pPr>
        <w:spacing w:after="0" w:line="240" w:lineRule="auto"/>
        <w:jc w:val="both"/>
        <w:rPr>
          <w:rFonts w:ascii="Arial" w:hAnsi="Arial" w:cs="Arial"/>
        </w:rPr>
      </w:pPr>
    </w:p>
    <w:p w14:paraId="7510B1AA" w14:textId="0F965CBF" w:rsidR="004F08DB" w:rsidRPr="00461557" w:rsidRDefault="008C5BF7" w:rsidP="004F08DB">
      <w:pPr>
        <w:spacing w:after="0" w:line="240" w:lineRule="auto"/>
        <w:jc w:val="both"/>
        <w:rPr>
          <w:rFonts w:ascii="Arial" w:hAnsi="Arial" w:cs="Arial"/>
        </w:rPr>
      </w:pPr>
      <w:bookmarkStart w:id="16" w:name="_Hlk34254648"/>
      <w:r w:rsidRPr="00461557">
        <w:rPr>
          <w:rFonts w:ascii="Arial" w:hAnsi="Arial" w:cs="Arial"/>
        </w:rPr>
        <w:t>a) vybourané stavební materiály</w:t>
      </w:r>
      <w:r w:rsidR="00D40D58">
        <w:rPr>
          <w:rFonts w:ascii="Arial" w:hAnsi="Arial" w:cs="Arial"/>
        </w:rPr>
        <w:t xml:space="preserve"> a výrobky</w:t>
      </w:r>
      <w:r w:rsidRPr="00461557">
        <w:rPr>
          <w:rFonts w:ascii="Arial" w:hAnsi="Arial" w:cs="Arial"/>
        </w:rPr>
        <w:t xml:space="preserve">, které je možné opětovně použít nebo stavební a demoliční odpady, které je možné recyklovat; tato povinnost se vztahuje alespoň na materiály nebo odpady </w:t>
      </w:r>
      <w:r w:rsidRPr="00461557">
        <w:rPr>
          <w:rFonts w:ascii="Arial" w:hAnsi="Arial" w:cs="Arial"/>
        </w:rPr>
        <w:t>vymezené v bodě 1 přílo</w:t>
      </w:r>
      <w:r w:rsidR="00D40D58">
        <w:rPr>
          <w:rFonts w:ascii="Arial" w:hAnsi="Arial" w:cs="Arial"/>
        </w:rPr>
        <w:t>hy</w:t>
      </w:r>
      <w:r w:rsidRPr="00461557">
        <w:rPr>
          <w:rFonts w:ascii="Arial" w:hAnsi="Arial" w:cs="Arial"/>
        </w:rPr>
        <w:t xml:space="preserve"> č. </w:t>
      </w:r>
      <w:r w:rsidR="004D35F6">
        <w:rPr>
          <w:rFonts w:ascii="Arial" w:hAnsi="Arial" w:cs="Arial"/>
        </w:rPr>
        <w:t>24</w:t>
      </w:r>
      <w:r w:rsidRPr="00461557">
        <w:rPr>
          <w:rFonts w:ascii="Arial" w:hAnsi="Arial" w:cs="Arial"/>
        </w:rPr>
        <w:t xml:space="preserve"> k této vyhlášce</w:t>
      </w:r>
      <w:r w:rsidR="000875CA">
        <w:rPr>
          <w:rFonts w:ascii="Arial" w:hAnsi="Arial" w:cs="Arial"/>
        </w:rPr>
        <w:t>;</w:t>
      </w:r>
    </w:p>
    <w:p w14:paraId="1C7CBF52" w14:textId="77777777" w:rsidR="004F08DB" w:rsidRPr="00461557" w:rsidRDefault="004F08DB" w:rsidP="004F08DB">
      <w:pPr>
        <w:pStyle w:val="Odstavecseseznamem"/>
        <w:spacing w:after="0" w:line="240" w:lineRule="auto"/>
        <w:ind w:left="360"/>
        <w:jc w:val="both"/>
        <w:rPr>
          <w:rFonts w:ascii="Arial" w:hAnsi="Arial" w:cs="Arial"/>
        </w:rPr>
      </w:pPr>
    </w:p>
    <w:p w14:paraId="4B84F85A" w14:textId="0D5080BF" w:rsidR="00D40D58" w:rsidRDefault="008C5BF7" w:rsidP="004F08DB">
      <w:pPr>
        <w:spacing w:after="0" w:line="240" w:lineRule="auto"/>
        <w:jc w:val="both"/>
        <w:rPr>
          <w:rFonts w:ascii="Arial" w:hAnsi="Arial" w:cs="Arial"/>
          <w:u w:val="single"/>
        </w:rPr>
      </w:pPr>
      <w:bookmarkStart w:id="17" w:name="_Hlk34254819"/>
      <w:bookmarkEnd w:id="16"/>
      <w:r w:rsidRPr="00261853">
        <w:rPr>
          <w:rFonts w:ascii="Arial" w:hAnsi="Arial" w:cs="Arial"/>
        </w:rPr>
        <w:t>b) v</w:t>
      </w:r>
      <w:r>
        <w:rPr>
          <w:rFonts w:ascii="Arial" w:hAnsi="Arial" w:cs="Arial"/>
        </w:rPr>
        <w:t xml:space="preserve">ybourané stavební materiály, které mohou být dále využity v režimu vedlejšího produktu; </w:t>
      </w:r>
      <w:r w:rsidRPr="00461557">
        <w:rPr>
          <w:rFonts w:ascii="Arial" w:hAnsi="Arial" w:cs="Arial"/>
        </w:rPr>
        <w:t xml:space="preserve">tato povinnost se vztahuje alespoň na materiály nebo odpady vymezené v bodě </w:t>
      </w:r>
      <w:r>
        <w:rPr>
          <w:rFonts w:ascii="Arial" w:hAnsi="Arial" w:cs="Arial"/>
        </w:rPr>
        <w:t>2</w:t>
      </w:r>
      <w:r w:rsidRPr="00461557">
        <w:rPr>
          <w:rFonts w:ascii="Arial" w:hAnsi="Arial" w:cs="Arial"/>
        </w:rPr>
        <w:t xml:space="preserve"> v přílo</w:t>
      </w:r>
      <w:r>
        <w:rPr>
          <w:rFonts w:ascii="Arial" w:hAnsi="Arial" w:cs="Arial"/>
        </w:rPr>
        <w:t>hy</w:t>
      </w:r>
      <w:r w:rsidRPr="00461557">
        <w:rPr>
          <w:rFonts w:ascii="Arial" w:hAnsi="Arial" w:cs="Arial"/>
        </w:rPr>
        <w:t xml:space="preserve"> č. </w:t>
      </w:r>
      <w:r w:rsidR="004D35F6">
        <w:rPr>
          <w:rFonts w:ascii="Arial" w:hAnsi="Arial" w:cs="Arial"/>
        </w:rPr>
        <w:t>24</w:t>
      </w:r>
      <w:r w:rsidRPr="00461557">
        <w:rPr>
          <w:rFonts w:ascii="Arial" w:hAnsi="Arial" w:cs="Arial"/>
        </w:rPr>
        <w:t xml:space="preserve"> k této vyhlášce</w:t>
      </w:r>
    </w:p>
    <w:p w14:paraId="5A29389F" w14:textId="77777777" w:rsidR="00D40D58" w:rsidRDefault="00D40D58" w:rsidP="004F08DB">
      <w:pPr>
        <w:spacing w:after="0" w:line="240" w:lineRule="auto"/>
        <w:jc w:val="both"/>
        <w:rPr>
          <w:rFonts w:ascii="Arial" w:hAnsi="Arial" w:cs="Arial"/>
          <w:u w:val="single"/>
        </w:rPr>
      </w:pPr>
    </w:p>
    <w:p w14:paraId="78C46A4D" w14:textId="5380160C" w:rsidR="004F08DB" w:rsidRPr="00461557" w:rsidRDefault="008C5BF7" w:rsidP="004F08DB">
      <w:pPr>
        <w:spacing w:after="0" w:line="240" w:lineRule="auto"/>
        <w:jc w:val="both"/>
        <w:rPr>
          <w:rFonts w:ascii="Arial" w:hAnsi="Arial" w:cs="Arial"/>
          <w:u w:val="single"/>
        </w:rPr>
      </w:pPr>
      <w:r>
        <w:rPr>
          <w:rFonts w:ascii="Arial" w:hAnsi="Arial" w:cs="Arial"/>
          <w:u w:val="single"/>
        </w:rPr>
        <w:t xml:space="preserve">c) </w:t>
      </w:r>
      <w:r w:rsidR="00F24A6D" w:rsidRPr="00461557">
        <w:rPr>
          <w:rFonts w:ascii="Arial" w:hAnsi="Arial" w:cs="Arial"/>
          <w:u w:val="single"/>
        </w:rPr>
        <w:t xml:space="preserve">stavební a demoliční odpady, které obsahují nebezpečné složky; tato povinnost se vztahuje alespoň na odpady vymezené v bodě </w:t>
      </w:r>
      <w:r>
        <w:rPr>
          <w:rFonts w:ascii="Arial" w:hAnsi="Arial" w:cs="Arial"/>
          <w:u w:val="single"/>
        </w:rPr>
        <w:t>3</w:t>
      </w:r>
      <w:r w:rsidR="00F24A6D" w:rsidRPr="00461557">
        <w:rPr>
          <w:rFonts w:ascii="Arial" w:hAnsi="Arial" w:cs="Arial"/>
          <w:u w:val="single"/>
        </w:rPr>
        <w:t xml:space="preserve"> přílo</w:t>
      </w:r>
      <w:r>
        <w:rPr>
          <w:rFonts w:ascii="Arial" w:hAnsi="Arial" w:cs="Arial"/>
          <w:u w:val="single"/>
        </w:rPr>
        <w:t>hy</w:t>
      </w:r>
      <w:r w:rsidR="00F24A6D" w:rsidRPr="00461557">
        <w:rPr>
          <w:rFonts w:ascii="Arial" w:hAnsi="Arial" w:cs="Arial"/>
          <w:u w:val="single"/>
        </w:rPr>
        <w:t xml:space="preserve"> č. </w:t>
      </w:r>
      <w:r w:rsidR="004D35F6">
        <w:rPr>
          <w:rFonts w:ascii="Arial" w:hAnsi="Arial" w:cs="Arial"/>
          <w:u w:val="single"/>
        </w:rPr>
        <w:t>24</w:t>
      </w:r>
      <w:r w:rsidR="00F24A6D" w:rsidRPr="00461557">
        <w:rPr>
          <w:rFonts w:ascii="Arial" w:hAnsi="Arial" w:cs="Arial"/>
          <w:u w:val="single"/>
        </w:rPr>
        <w:t xml:space="preserve"> k této vyhlášce.</w:t>
      </w:r>
    </w:p>
    <w:bookmarkEnd w:id="17"/>
    <w:p w14:paraId="222F110C" w14:textId="77777777" w:rsidR="004F08DB" w:rsidRPr="00461557" w:rsidRDefault="004F08DB" w:rsidP="004F08DB">
      <w:pPr>
        <w:autoSpaceDE w:val="0"/>
        <w:autoSpaceDN w:val="0"/>
        <w:adjustRightInd w:val="0"/>
        <w:spacing w:after="0" w:line="240" w:lineRule="auto"/>
        <w:jc w:val="both"/>
        <w:rPr>
          <w:rFonts w:ascii="Arial" w:hAnsi="Arial" w:cs="Arial"/>
        </w:rPr>
      </w:pPr>
    </w:p>
    <w:p w14:paraId="02ADC39E" w14:textId="77777777" w:rsidR="004F08DB" w:rsidRPr="00461557" w:rsidRDefault="008C5BF7" w:rsidP="004F08DB">
      <w:pPr>
        <w:autoSpaceDE w:val="0"/>
        <w:autoSpaceDN w:val="0"/>
        <w:adjustRightInd w:val="0"/>
        <w:spacing w:after="0" w:line="240" w:lineRule="auto"/>
        <w:jc w:val="both"/>
        <w:rPr>
          <w:rFonts w:ascii="Arial" w:hAnsi="Arial" w:cs="Arial"/>
        </w:rPr>
      </w:pPr>
      <w:r w:rsidRPr="00461557">
        <w:rPr>
          <w:rFonts w:ascii="Arial" w:hAnsi="Arial" w:cs="Arial"/>
        </w:rPr>
        <w:tab/>
        <w:t>(2) Při odstraňování stavby, provádění stavby nebo údržbě stavby se musí se stavebními a demoličními odpady obsahující</w:t>
      </w:r>
      <w:r w:rsidR="00192A45">
        <w:rPr>
          <w:rFonts w:ascii="Arial" w:hAnsi="Arial" w:cs="Arial"/>
        </w:rPr>
        <w:t>mi</w:t>
      </w:r>
      <w:r w:rsidRPr="00461557">
        <w:rPr>
          <w:rFonts w:ascii="Arial" w:hAnsi="Arial" w:cs="Arial"/>
        </w:rPr>
        <w:t xml:space="preserve"> nebezpečné látky nakládat takovým způsobem, aby nedošlo ke znečištění ostatních vybouraných stavebních materiálů</w:t>
      </w:r>
      <w:r w:rsidR="00535F03" w:rsidRPr="00461557">
        <w:rPr>
          <w:rFonts w:ascii="Arial" w:hAnsi="Arial" w:cs="Arial"/>
        </w:rPr>
        <w:t>, vedlejších produktů</w:t>
      </w:r>
      <w:r w:rsidRPr="00461557">
        <w:rPr>
          <w:rFonts w:ascii="Arial" w:hAnsi="Arial" w:cs="Arial"/>
        </w:rPr>
        <w:t xml:space="preserve"> </w:t>
      </w:r>
      <w:r w:rsidR="00535F03" w:rsidRPr="00461557">
        <w:rPr>
          <w:rFonts w:ascii="Arial" w:hAnsi="Arial" w:cs="Arial"/>
        </w:rPr>
        <w:t>nebo</w:t>
      </w:r>
      <w:r w:rsidRPr="00461557">
        <w:rPr>
          <w:rFonts w:ascii="Arial" w:hAnsi="Arial" w:cs="Arial"/>
        </w:rPr>
        <w:t xml:space="preserve"> stavebních a demoličních odpadů určených k recyklaci nebo opětovnému použití.</w:t>
      </w:r>
    </w:p>
    <w:p w14:paraId="5F363819" w14:textId="77777777" w:rsidR="004F08DB" w:rsidRPr="00461557" w:rsidRDefault="004F08DB" w:rsidP="004F08DB">
      <w:pPr>
        <w:pStyle w:val="Odstavecseseznamem"/>
        <w:autoSpaceDE w:val="0"/>
        <w:autoSpaceDN w:val="0"/>
        <w:adjustRightInd w:val="0"/>
        <w:spacing w:after="0" w:line="240" w:lineRule="auto"/>
        <w:ind w:left="357"/>
        <w:contextualSpacing w:val="0"/>
        <w:jc w:val="both"/>
        <w:rPr>
          <w:rFonts w:ascii="Arial" w:eastAsiaTheme="minorHAnsi" w:hAnsi="Arial" w:cs="Arial"/>
        </w:rPr>
      </w:pPr>
    </w:p>
    <w:p w14:paraId="3E12FDA9" w14:textId="77777777" w:rsidR="004F08DB" w:rsidRPr="00461557" w:rsidRDefault="008C5BF7" w:rsidP="004F08DB">
      <w:pPr>
        <w:autoSpaceDE w:val="0"/>
        <w:autoSpaceDN w:val="0"/>
        <w:adjustRightInd w:val="0"/>
        <w:spacing w:after="0" w:line="240" w:lineRule="auto"/>
        <w:ind w:firstLine="720"/>
        <w:jc w:val="both"/>
        <w:rPr>
          <w:rFonts w:ascii="Arial" w:hAnsi="Arial" w:cs="Arial"/>
          <w:u w:val="single"/>
        </w:rPr>
      </w:pPr>
      <w:r w:rsidRPr="00461557">
        <w:rPr>
          <w:rFonts w:ascii="Arial" w:hAnsi="Arial" w:cs="Arial"/>
          <w:u w:val="single"/>
        </w:rPr>
        <w:t xml:space="preserve">(3) Vybourané stavební a demoliční odpady obsahující azbest musí být neprodleně po vzniku zabaleny do neprodyšných obalů nebo uloženy do </w:t>
      </w:r>
      <w:r w:rsidRPr="00461557">
        <w:rPr>
          <w:rFonts w:ascii="Arial" w:hAnsi="Arial" w:cs="Arial"/>
          <w:u w:val="single"/>
        </w:rPr>
        <w:t>utěsněných nádob či kontejnerů a označeny a předány do zařízení pro nakládání s odpady, které je určeno k jejich sběru nebo odstranění.</w:t>
      </w:r>
    </w:p>
    <w:p w14:paraId="799A206C" w14:textId="77777777" w:rsidR="000F4CCF" w:rsidRPr="00461557" w:rsidRDefault="000F4CCF" w:rsidP="000F4CCF">
      <w:pPr>
        <w:autoSpaceDE w:val="0"/>
        <w:autoSpaceDN w:val="0"/>
        <w:adjustRightInd w:val="0"/>
        <w:spacing w:after="0" w:line="240" w:lineRule="auto"/>
        <w:jc w:val="both"/>
        <w:rPr>
          <w:rFonts w:ascii="Arial" w:hAnsi="Arial" w:cs="Arial"/>
          <w:u w:val="single"/>
        </w:rPr>
      </w:pPr>
    </w:p>
    <w:p w14:paraId="28DABBE2" w14:textId="77777777" w:rsidR="000F4CCF" w:rsidRPr="00461557" w:rsidRDefault="008C5BF7" w:rsidP="000F4CCF">
      <w:pPr>
        <w:widowControl w:val="0"/>
        <w:autoSpaceDE w:val="0"/>
        <w:autoSpaceDN w:val="0"/>
        <w:adjustRightInd w:val="0"/>
        <w:spacing w:after="0" w:line="240" w:lineRule="auto"/>
        <w:jc w:val="both"/>
        <w:rPr>
          <w:rFonts w:ascii="Arial" w:hAnsi="Arial" w:cs="Arial"/>
          <w:i/>
        </w:rPr>
      </w:pPr>
      <w:r w:rsidRPr="00461557">
        <w:rPr>
          <w:rFonts w:ascii="Arial" w:hAnsi="Arial" w:cs="Arial"/>
          <w:i/>
        </w:rPr>
        <w:t>CELEX 31987L0217</w:t>
      </w:r>
    </w:p>
    <w:p w14:paraId="6A668F43" w14:textId="77777777" w:rsidR="004F08DB" w:rsidRPr="00461557" w:rsidRDefault="004F08DB" w:rsidP="004F08DB">
      <w:pPr>
        <w:pStyle w:val="Bezmezer"/>
        <w:jc w:val="both"/>
        <w:rPr>
          <w:rFonts w:ascii="Arial" w:hAnsi="Arial" w:cs="Arial"/>
          <w:bCs/>
        </w:rPr>
      </w:pPr>
    </w:p>
    <w:p w14:paraId="7B92E616" w14:textId="77777777" w:rsidR="004F08DB" w:rsidRPr="00461557" w:rsidRDefault="004F08DB" w:rsidP="004F08DB">
      <w:pPr>
        <w:pStyle w:val="Bezmezer"/>
        <w:rPr>
          <w:rFonts w:ascii="Arial" w:hAnsi="Arial" w:cs="Arial"/>
        </w:rPr>
      </w:pPr>
    </w:p>
    <w:p w14:paraId="4D91D7A5" w14:textId="77777777" w:rsidR="004F08DB" w:rsidRDefault="008C5BF7" w:rsidP="004F08DB">
      <w:pPr>
        <w:widowControl w:val="0"/>
        <w:autoSpaceDE w:val="0"/>
        <w:autoSpaceDN w:val="0"/>
        <w:adjustRightInd w:val="0"/>
        <w:spacing w:after="0" w:line="240" w:lineRule="auto"/>
        <w:jc w:val="center"/>
        <w:rPr>
          <w:rFonts w:ascii="Arial" w:eastAsia="Calibri" w:hAnsi="Arial" w:cs="Arial"/>
          <w:bCs/>
        </w:rPr>
      </w:pPr>
      <w:r w:rsidRPr="00461557">
        <w:rPr>
          <w:rFonts w:ascii="Arial" w:eastAsia="Calibri" w:hAnsi="Arial" w:cs="Arial"/>
          <w:bCs/>
        </w:rPr>
        <w:t>Hlava V</w:t>
      </w:r>
    </w:p>
    <w:p w14:paraId="0EEC0E71" w14:textId="77777777" w:rsidR="00D14871" w:rsidRPr="00461557" w:rsidRDefault="00D14871" w:rsidP="004F08DB">
      <w:pPr>
        <w:widowControl w:val="0"/>
        <w:autoSpaceDE w:val="0"/>
        <w:autoSpaceDN w:val="0"/>
        <w:adjustRightInd w:val="0"/>
        <w:spacing w:after="0" w:line="240" w:lineRule="auto"/>
        <w:jc w:val="center"/>
        <w:rPr>
          <w:rFonts w:ascii="Arial" w:eastAsia="Calibri" w:hAnsi="Arial" w:cs="Arial"/>
          <w:bCs/>
        </w:rPr>
      </w:pPr>
    </w:p>
    <w:p w14:paraId="6F0AC64E" w14:textId="77777777" w:rsidR="004F08DB" w:rsidRPr="00D14871" w:rsidRDefault="008C5BF7" w:rsidP="004F08DB">
      <w:pPr>
        <w:widowControl w:val="0"/>
        <w:autoSpaceDE w:val="0"/>
        <w:autoSpaceDN w:val="0"/>
        <w:adjustRightInd w:val="0"/>
        <w:spacing w:after="0" w:line="240" w:lineRule="auto"/>
        <w:jc w:val="center"/>
        <w:rPr>
          <w:rFonts w:ascii="Arial" w:eastAsia="Calibri" w:hAnsi="Arial" w:cs="Arial"/>
          <w:b/>
          <w:bCs/>
        </w:rPr>
      </w:pPr>
      <w:r w:rsidRPr="00D14871">
        <w:rPr>
          <w:rFonts w:ascii="Arial" w:eastAsia="Calibri" w:hAnsi="Arial" w:cs="Arial"/>
          <w:b/>
          <w:bCs/>
        </w:rPr>
        <w:t xml:space="preserve">Biologicky rozložitelné odpady </w:t>
      </w:r>
    </w:p>
    <w:p w14:paraId="0B6697B9" w14:textId="77777777" w:rsidR="004F08DB" w:rsidRPr="00461557" w:rsidRDefault="004F08DB" w:rsidP="004F08DB">
      <w:pPr>
        <w:spacing w:after="0" w:line="240" w:lineRule="auto"/>
        <w:jc w:val="center"/>
        <w:rPr>
          <w:rFonts w:ascii="Arial" w:eastAsia="Calibri" w:hAnsi="Arial" w:cs="Arial"/>
        </w:rPr>
      </w:pPr>
    </w:p>
    <w:p w14:paraId="79D75192" w14:textId="77777777" w:rsidR="004F08DB" w:rsidRPr="00461557" w:rsidRDefault="004F08DB" w:rsidP="004F08DB">
      <w:pPr>
        <w:spacing w:after="0" w:line="240" w:lineRule="auto"/>
        <w:jc w:val="center"/>
        <w:rPr>
          <w:rFonts w:ascii="Arial" w:eastAsia="Calibri" w:hAnsi="Arial" w:cs="Arial"/>
        </w:rPr>
      </w:pPr>
    </w:p>
    <w:p w14:paraId="5461452D" w14:textId="77777777" w:rsidR="004F08DB" w:rsidRPr="00461557" w:rsidRDefault="008C5BF7" w:rsidP="004F08DB">
      <w:pPr>
        <w:spacing w:after="0" w:line="240" w:lineRule="auto"/>
        <w:jc w:val="center"/>
        <w:rPr>
          <w:rFonts w:ascii="Arial" w:eastAsia="Calibri" w:hAnsi="Arial" w:cs="Arial"/>
        </w:rPr>
      </w:pPr>
      <w:r w:rsidRPr="00461557">
        <w:rPr>
          <w:rFonts w:ascii="Arial" w:eastAsia="Calibri" w:hAnsi="Arial" w:cs="Arial"/>
        </w:rPr>
        <w:t>§ 43</w:t>
      </w:r>
    </w:p>
    <w:p w14:paraId="32A7A1FF" w14:textId="77777777" w:rsidR="004F08DB" w:rsidRPr="00461557" w:rsidRDefault="004F08DB" w:rsidP="004F08DB">
      <w:pPr>
        <w:spacing w:after="0" w:line="240" w:lineRule="auto"/>
        <w:jc w:val="center"/>
        <w:rPr>
          <w:rFonts w:ascii="Arial" w:eastAsia="Calibri" w:hAnsi="Arial" w:cs="Arial"/>
        </w:rPr>
      </w:pPr>
    </w:p>
    <w:p w14:paraId="63FE7486" w14:textId="2988DFC8" w:rsidR="004F08DB" w:rsidRPr="00461557" w:rsidRDefault="008C5BF7" w:rsidP="004F08DB">
      <w:pPr>
        <w:spacing w:after="0" w:line="240" w:lineRule="auto"/>
        <w:jc w:val="center"/>
        <w:rPr>
          <w:rFonts w:ascii="Arial" w:eastAsia="Calibri" w:hAnsi="Arial" w:cs="Arial"/>
          <w:b/>
        </w:rPr>
      </w:pPr>
      <w:r w:rsidRPr="00461557">
        <w:rPr>
          <w:rFonts w:ascii="Arial" w:eastAsia="Calibri" w:hAnsi="Arial" w:cs="Arial"/>
          <w:b/>
        </w:rPr>
        <w:t xml:space="preserve">Biologicky rozložitelné odpady a vstupní </w:t>
      </w:r>
      <w:r w:rsidR="00E32E76">
        <w:rPr>
          <w:rFonts w:ascii="Arial" w:eastAsia="Calibri" w:hAnsi="Arial" w:cs="Arial"/>
          <w:b/>
        </w:rPr>
        <w:t>suroviny</w:t>
      </w:r>
    </w:p>
    <w:p w14:paraId="33C91E0F" w14:textId="77777777" w:rsidR="004F08DB" w:rsidRPr="00461557" w:rsidRDefault="004F08DB" w:rsidP="004F08DB">
      <w:pPr>
        <w:spacing w:line="240" w:lineRule="auto"/>
        <w:jc w:val="both"/>
        <w:rPr>
          <w:rFonts w:ascii="Arial" w:eastAsia="Calibri" w:hAnsi="Arial" w:cs="Arial"/>
        </w:rPr>
      </w:pPr>
    </w:p>
    <w:p w14:paraId="4592F612" w14:textId="1F3B1D35" w:rsidR="004F08DB" w:rsidRPr="00461557" w:rsidRDefault="008C5BF7" w:rsidP="004F08DB">
      <w:pPr>
        <w:spacing w:line="240" w:lineRule="auto"/>
        <w:jc w:val="both"/>
        <w:rPr>
          <w:rFonts w:ascii="Arial" w:eastAsia="Calibri" w:hAnsi="Arial" w:cs="Arial"/>
        </w:rPr>
      </w:pPr>
      <w:r w:rsidRPr="00461557">
        <w:rPr>
          <w:rFonts w:ascii="Arial" w:eastAsia="Calibri" w:hAnsi="Arial" w:cs="Arial"/>
        </w:rPr>
        <w:tab/>
        <w:t xml:space="preserve">(1) Seznam biologicky rozložitelných odpadů </w:t>
      </w:r>
      <w:r w:rsidR="00EC1AE4">
        <w:rPr>
          <w:rFonts w:ascii="Arial" w:eastAsia="Calibri" w:hAnsi="Arial" w:cs="Arial"/>
        </w:rPr>
        <w:t xml:space="preserve">určených </w:t>
      </w:r>
      <w:r w:rsidR="00527C2E" w:rsidRPr="00461557">
        <w:rPr>
          <w:rFonts w:ascii="Arial" w:eastAsia="Calibri" w:hAnsi="Arial" w:cs="Arial"/>
        </w:rPr>
        <w:t>podle § 63 odst. 1 zákona</w:t>
      </w:r>
      <w:r w:rsidR="00EC1AE4">
        <w:rPr>
          <w:rFonts w:ascii="Arial" w:eastAsia="Calibri" w:hAnsi="Arial" w:cs="Arial"/>
        </w:rPr>
        <w:t xml:space="preserve"> ke zpracování v zařízení určeném k nakládání s biologicky rozložitelnými odpady</w:t>
      </w:r>
      <w:r w:rsidR="00527C2E" w:rsidRPr="00461557">
        <w:rPr>
          <w:rFonts w:ascii="Arial" w:eastAsia="Calibri" w:hAnsi="Arial" w:cs="Arial"/>
        </w:rPr>
        <w:t xml:space="preserve"> </w:t>
      </w:r>
      <w:r w:rsidRPr="00461557">
        <w:rPr>
          <w:rFonts w:ascii="Arial" w:eastAsia="Calibri" w:hAnsi="Arial" w:cs="Arial"/>
        </w:rPr>
        <w:t xml:space="preserve">je uveden v tabulce č. </w:t>
      </w:r>
      <w:r w:rsidR="00E72A51">
        <w:rPr>
          <w:rFonts w:ascii="Arial" w:eastAsia="Calibri" w:hAnsi="Arial" w:cs="Arial"/>
        </w:rPr>
        <w:t>25.</w:t>
      </w:r>
      <w:r w:rsidRPr="00461557">
        <w:rPr>
          <w:rFonts w:ascii="Arial" w:eastAsia="Calibri" w:hAnsi="Arial" w:cs="Arial"/>
        </w:rPr>
        <w:t xml:space="preserve">1 přílohy č. </w:t>
      </w:r>
      <w:r w:rsidR="004D35F6">
        <w:rPr>
          <w:rFonts w:ascii="Arial" w:eastAsia="Calibri" w:hAnsi="Arial" w:cs="Arial"/>
        </w:rPr>
        <w:t>25</w:t>
      </w:r>
      <w:r w:rsidRPr="00461557">
        <w:rPr>
          <w:rFonts w:ascii="Arial" w:eastAsia="Calibri" w:hAnsi="Arial" w:cs="Arial"/>
        </w:rPr>
        <w:t xml:space="preserve"> k t</w:t>
      </w:r>
      <w:r w:rsidRPr="00461557">
        <w:rPr>
          <w:rFonts w:ascii="Arial" w:eastAsia="Calibri" w:hAnsi="Arial" w:cs="Arial"/>
        </w:rPr>
        <w:t>éto vyhlášce.</w:t>
      </w:r>
      <w:r w:rsidR="00527C2E" w:rsidRPr="00461557">
        <w:rPr>
          <w:rFonts w:ascii="Arial" w:eastAsia="Calibri" w:hAnsi="Arial" w:cs="Arial"/>
        </w:rPr>
        <w:t xml:space="preserve"> Seznam biologicky rozložitelných odpadů pro účel </w:t>
      </w:r>
      <w:r w:rsidR="00B27546" w:rsidRPr="00461557">
        <w:rPr>
          <w:rFonts w:ascii="Arial" w:eastAsia="Calibri" w:hAnsi="Arial" w:cs="Arial"/>
        </w:rPr>
        <w:t xml:space="preserve">sledování </w:t>
      </w:r>
      <w:r w:rsidR="00C74DCE" w:rsidRPr="00C74DCE">
        <w:rPr>
          <w:rFonts w:ascii="Arial" w:eastAsia="Calibri" w:hAnsi="Arial" w:cs="Arial"/>
        </w:rPr>
        <w:t xml:space="preserve">cílů vztahujících se k biologicky rozložitelným odpadům </w:t>
      </w:r>
      <w:r w:rsidR="00527C2E" w:rsidRPr="00461557">
        <w:rPr>
          <w:rFonts w:ascii="Arial" w:eastAsia="Calibri" w:hAnsi="Arial" w:cs="Arial"/>
        </w:rPr>
        <w:t xml:space="preserve">je uveden </w:t>
      </w:r>
      <w:r w:rsidR="00D2502B" w:rsidRPr="00461557">
        <w:rPr>
          <w:rFonts w:ascii="Arial" w:eastAsia="Calibri" w:hAnsi="Arial" w:cs="Arial"/>
        </w:rPr>
        <w:t xml:space="preserve">v tabulce č. </w:t>
      </w:r>
      <w:r w:rsidR="00E72A51">
        <w:rPr>
          <w:rFonts w:ascii="Arial" w:eastAsia="Calibri" w:hAnsi="Arial" w:cs="Arial"/>
        </w:rPr>
        <w:t>25.</w:t>
      </w:r>
      <w:r w:rsidR="00256526">
        <w:rPr>
          <w:rFonts w:ascii="Arial" w:eastAsia="Calibri" w:hAnsi="Arial" w:cs="Arial"/>
        </w:rPr>
        <w:t>6</w:t>
      </w:r>
      <w:r w:rsidR="00527C2E" w:rsidRPr="00461557">
        <w:rPr>
          <w:rFonts w:ascii="Arial" w:eastAsia="Calibri" w:hAnsi="Arial" w:cs="Arial"/>
        </w:rPr>
        <w:t xml:space="preserve"> </w:t>
      </w:r>
      <w:r w:rsidR="00D2502B" w:rsidRPr="00461557">
        <w:rPr>
          <w:rFonts w:ascii="Arial" w:eastAsia="Calibri" w:hAnsi="Arial" w:cs="Arial"/>
        </w:rPr>
        <w:t>p</w:t>
      </w:r>
      <w:r w:rsidR="00527C2E" w:rsidRPr="00461557">
        <w:rPr>
          <w:rFonts w:ascii="Arial" w:eastAsia="Calibri" w:hAnsi="Arial" w:cs="Arial"/>
        </w:rPr>
        <w:t>řílo</w:t>
      </w:r>
      <w:r w:rsidR="00D2502B" w:rsidRPr="00461557">
        <w:rPr>
          <w:rFonts w:ascii="Arial" w:eastAsia="Calibri" w:hAnsi="Arial" w:cs="Arial"/>
        </w:rPr>
        <w:t>hy</w:t>
      </w:r>
      <w:r w:rsidR="00527C2E" w:rsidRPr="00461557">
        <w:rPr>
          <w:rFonts w:ascii="Arial" w:eastAsia="Calibri" w:hAnsi="Arial" w:cs="Arial"/>
        </w:rPr>
        <w:t xml:space="preserve"> č. </w:t>
      </w:r>
      <w:r w:rsidR="004D35F6">
        <w:rPr>
          <w:rFonts w:ascii="Arial" w:eastAsia="Calibri" w:hAnsi="Arial" w:cs="Arial"/>
        </w:rPr>
        <w:t>25</w:t>
      </w:r>
      <w:r w:rsidR="00527C2E" w:rsidRPr="00461557">
        <w:rPr>
          <w:rFonts w:ascii="Arial" w:eastAsia="Calibri" w:hAnsi="Arial" w:cs="Arial"/>
        </w:rPr>
        <w:t xml:space="preserve"> k této vyhlášce.</w:t>
      </w:r>
    </w:p>
    <w:p w14:paraId="31F6FB77" w14:textId="3E61B550" w:rsidR="004F08DB" w:rsidRPr="00461557" w:rsidRDefault="008C5BF7" w:rsidP="004F08DB">
      <w:pPr>
        <w:spacing w:line="240" w:lineRule="auto"/>
        <w:jc w:val="both"/>
        <w:rPr>
          <w:rFonts w:ascii="Arial" w:eastAsia="Calibri" w:hAnsi="Arial" w:cs="Arial"/>
        </w:rPr>
      </w:pPr>
      <w:r w:rsidRPr="00461557">
        <w:rPr>
          <w:rFonts w:ascii="Arial" w:eastAsia="Calibri" w:hAnsi="Arial" w:cs="Arial"/>
        </w:rPr>
        <w:tab/>
      </w:r>
      <w:r w:rsidRPr="00461557">
        <w:rPr>
          <w:rFonts w:ascii="Arial" w:eastAsia="Calibri" w:hAnsi="Arial" w:cs="Arial"/>
        </w:rPr>
        <w:t>(2) V zařízení určeném pro nakládání s biologicky rozložitelnými odpady, s výjimkou malého zařízení a vermikompostárny, mohou být zpracovávány pouze biolog</w:t>
      </w:r>
      <w:r w:rsidR="00B27D44" w:rsidRPr="00461557">
        <w:rPr>
          <w:rFonts w:ascii="Arial" w:eastAsia="Calibri" w:hAnsi="Arial" w:cs="Arial"/>
        </w:rPr>
        <w:t>icky rozložitelné odpady</w:t>
      </w:r>
      <w:r w:rsidR="0091016C" w:rsidRPr="00461557">
        <w:rPr>
          <w:rFonts w:ascii="Arial" w:eastAsia="Calibri" w:hAnsi="Arial" w:cs="Arial"/>
        </w:rPr>
        <w:t xml:space="preserve"> uvedené v tabulce č. </w:t>
      </w:r>
      <w:r w:rsidR="00E72A51">
        <w:rPr>
          <w:rFonts w:ascii="Arial" w:eastAsia="Calibri" w:hAnsi="Arial" w:cs="Arial"/>
        </w:rPr>
        <w:t>25.</w:t>
      </w:r>
      <w:r w:rsidR="0091016C" w:rsidRPr="00461557">
        <w:rPr>
          <w:rFonts w:ascii="Arial" w:eastAsia="Calibri" w:hAnsi="Arial" w:cs="Arial"/>
        </w:rPr>
        <w:t xml:space="preserve">1 přílohy č. </w:t>
      </w:r>
      <w:r w:rsidR="004D35F6">
        <w:rPr>
          <w:rFonts w:ascii="Arial" w:eastAsia="Calibri" w:hAnsi="Arial" w:cs="Arial"/>
        </w:rPr>
        <w:t>25</w:t>
      </w:r>
      <w:r w:rsidR="0091016C" w:rsidRPr="00461557">
        <w:rPr>
          <w:rFonts w:ascii="Arial" w:eastAsia="Calibri" w:hAnsi="Arial" w:cs="Arial"/>
        </w:rPr>
        <w:t xml:space="preserve"> k této vyhlášce</w:t>
      </w:r>
      <w:bookmarkStart w:id="18" w:name="_Hlk72877366"/>
      <w:r w:rsidR="00D44575">
        <w:rPr>
          <w:rFonts w:ascii="Arial" w:eastAsia="Calibri" w:hAnsi="Arial" w:cs="Arial"/>
        </w:rPr>
        <w:t>, neodpadní suroviny odpovídající složením těmto odpadům</w:t>
      </w:r>
      <w:r w:rsidR="00B27D44" w:rsidRPr="00461557">
        <w:rPr>
          <w:rFonts w:ascii="Arial" w:eastAsia="Calibri" w:hAnsi="Arial" w:cs="Arial"/>
        </w:rPr>
        <w:t xml:space="preserve">, </w:t>
      </w:r>
      <w:r w:rsidR="00332404">
        <w:rPr>
          <w:rFonts w:ascii="Arial" w:eastAsia="Calibri" w:hAnsi="Arial" w:cs="Arial"/>
        </w:rPr>
        <w:t>vhodn</w:t>
      </w:r>
      <w:r w:rsidR="00E46436">
        <w:rPr>
          <w:rFonts w:ascii="Arial" w:eastAsia="Calibri" w:hAnsi="Arial" w:cs="Arial"/>
        </w:rPr>
        <w:t>á</w:t>
      </w:r>
      <w:r w:rsidR="00332404">
        <w:rPr>
          <w:rFonts w:ascii="Arial" w:eastAsia="Calibri" w:hAnsi="Arial" w:cs="Arial"/>
        </w:rPr>
        <w:t xml:space="preserve"> </w:t>
      </w:r>
      <w:r w:rsidR="00B27D44" w:rsidRPr="00461557">
        <w:rPr>
          <w:rFonts w:ascii="Arial" w:eastAsia="Calibri" w:hAnsi="Arial" w:cs="Arial"/>
        </w:rPr>
        <w:t>zemin</w:t>
      </w:r>
      <w:r w:rsidR="00E46436">
        <w:rPr>
          <w:rFonts w:ascii="Arial" w:eastAsia="Calibri" w:hAnsi="Arial" w:cs="Arial"/>
        </w:rPr>
        <w:t>a</w:t>
      </w:r>
      <w:r w:rsidRPr="00461557">
        <w:rPr>
          <w:rFonts w:ascii="Arial" w:eastAsia="Calibri" w:hAnsi="Arial" w:cs="Arial"/>
        </w:rPr>
        <w:t xml:space="preserve">, </w:t>
      </w:r>
      <w:r w:rsidR="00B27D44" w:rsidRPr="00461557">
        <w:rPr>
          <w:rFonts w:ascii="Arial" w:eastAsia="Calibri" w:hAnsi="Arial" w:cs="Arial"/>
        </w:rPr>
        <w:t xml:space="preserve">sedimenty, </w:t>
      </w:r>
      <w:r w:rsidRPr="00461557">
        <w:rPr>
          <w:rFonts w:ascii="Arial" w:eastAsia="Calibri" w:hAnsi="Arial" w:cs="Arial"/>
        </w:rPr>
        <w:t>písk</w:t>
      </w:r>
      <w:r w:rsidR="00332404">
        <w:rPr>
          <w:rFonts w:ascii="Arial" w:eastAsia="Calibri" w:hAnsi="Arial" w:cs="Arial"/>
        </w:rPr>
        <w:t>y</w:t>
      </w:r>
      <w:bookmarkEnd w:id="18"/>
      <w:r w:rsidR="00D44575">
        <w:rPr>
          <w:rFonts w:ascii="Arial" w:eastAsia="Calibri" w:hAnsi="Arial" w:cs="Arial"/>
        </w:rPr>
        <w:t>, včetně případů, kdy jsou tyto suroviny odpadem,</w:t>
      </w:r>
      <w:r w:rsidR="00FD1FBF">
        <w:rPr>
          <w:rFonts w:ascii="Arial" w:eastAsia="Calibri" w:hAnsi="Arial" w:cs="Arial"/>
        </w:rPr>
        <w:t xml:space="preserve"> odpad 19 08 02</w:t>
      </w:r>
      <w:r w:rsidR="00D44575">
        <w:rPr>
          <w:rFonts w:ascii="Arial" w:eastAsia="Calibri" w:hAnsi="Arial" w:cs="Arial"/>
        </w:rPr>
        <w:t xml:space="preserve"> </w:t>
      </w:r>
      <w:r w:rsidR="00FD1FBF">
        <w:rPr>
          <w:rFonts w:ascii="Arial" w:eastAsia="Calibri" w:hAnsi="Arial" w:cs="Arial"/>
        </w:rPr>
        <w:t xml:space="preserve">Odpady z lapáků písku </w:t>
      </w:r>
      <w:r w:rsidRPr="00461557">
        <w:rPr>
          <w:rFonts w:ascii="Arial" w:eastAsia="Calibri" w:hAnsi="Arial" w:cs="Arial"/>
        </w:rPr>
        <w:t>a dále látky, které prokazatelně zlepšují kvalitu procesu zpracování nebo výsledného výstupu a jejich</w:t>
      </w:r>
      <w:r w:rsidRPr="00461557">
        <w:rPr>
          <w:rFonts w:ascii="Arial" w:eastAsia="Calibri" w:hAnsi="Arial" w:cs="Arial"/>
        </w:rPr>
        <w:t xml:space="preserve"> použití je v souladu s </w:t>
      </w:r>
      <w:r w:rsidR="00451FB3">
        <w:rPr>
          <w:rFonts w:ascii="Arial" w:eastAsia="Calibri" w:hAnsi="Arial" w:cs="Arial"/>
        </w:rPr>
        <w:t>jinými</w:t>
      </w:r>
      <w:r w:rsidRPr="00461557">
        <w:rPr>
          <w:rFonts w:ascii="Arial" w:eastAsia="Calibri" w:hAnsi="Arial" w:cs="Arial"/>
        </w:rPr>
        <w:t xml:space="preserve"> právními předpisy</w:t>
      </w:r>
      <w:r>
        <w:rPr>
          <w:rStyle w:val="Znakapoznpodarou"/>
          <w:rFonts w:ascii="Arial" w:eastAsia="Calibri" w:hAnsi="Arial" w:cs="Arial"/>
        </w:rPr>
        <w:footnoteReference w:id="14"/>
      </w:r>
      <w:r w:rsidRPr="00461557">
        <w:rPr>
          <w:rFonts w:ascii="Arial" w:eastAsia="Calibri" w:hAnsi="Arial" w:cs="Arial"/>
          <w:vertAlign w:val="superscript"/>
        </w:rPr>
        <w:t>)</w:t>
      </w:r>
      <w:r w:rsidRPr="00461557">
        <w:rPr>
          <w:rFonts w:ascii="Arial" w:eastAsia="Calibri" w:hAnsi="Arial" w:cs="Arial"/>
        </w:rPr>
        <w:t>.</w:t>
      </w:r>
      <w:r w:rsidR="00B66115">
        <w:rPr>
          <w:rFonts w:ascii="Arial" w:eastAsia="Calibri" w:hAnsi="Arial" w:cs="Arial"/>
        </w:rPr>
        <w:t xml:space="preserve"> </w:t>
      </w:r>
      <w:r w:rsidR="00CB1F22">
        <w:rPr>
          <w:rFonts w:ascii="Arial" w:eastAsia="Calibri" w:hAnsi="Arial" w:cs="Arial"/>
        </w:rPr>
        <w:t>Odpad 19 08 02 Odpady z lapáků písku m</w:t>
      </w:r>
      <w:r w:rsidR="00074716">
        <w:rPr>
          <w:rFonts w:ascii="Arial" w:eastAsia="Calibri" w:hAnsi="Arial" w:cs="Arial"/>
        </w:rPr>
        <w:t>ůže být přijat pouze k založení do zakládky.</w:t>
      </w:r>
    </w:p>
    <w:p w14:paraId="6B19BF6C" w14:textId="70B874BA" w:rsidR="004F08DB" w:rsidRDefault="008C5BF7" w:rsidP="004F08DB">
      <w:pPr>
        <w:spacing w:line="240" w:lineRule="auto"/>
        <w:jc w:val="both"/>
        <w:rPr>
          <w:rFonts w:ascii="Arial" w:eastAsia="Calibri" w:hAnsi="Arial" w:cs="Arial"/>
        </w:rPr>
      </w:pPr>
      <w:r w:rsidRPr="00461557">
        <w:rPr>
          <w:rFonts w:ascii="Arial" w:eastAsia="Calibri" w:hAnsi="Arial" w:cs="Arial"/>
        </w:rPr>
        <w:tab/>
        <w:t>(3) V malém zařízení mohou být zpracová</w:t>
      </w:r>
      <w:r w:rsidR="00192A45">
        <w:rPr>
          <w:rFonts w:ascii="Arial" w:eastAsia="Calibri" w:hAnsi="Arial" w:cs="Arial"/>
        </w:rPr>
        <w:t>vá</w:t>
      </w:r>
      <w:r w:rsidRPr="00461557">
        <w:rPr>
          <w:rFonts w:ascii="Arial" w:eastAsia="Calibri" w:hAnsi="Arial" w:cs="Arial"/>
        </w:rPr>
        <w:t xml:space="preserve">ny pouze biologicky rozložitelné odpady uvedené v tabulce č. </w:t>
      </w:r>
      <w:r w:rsidR="00E72A51">
        <w:rPr>
          <w:rFonts w:ascii="Arial" w:eastAsia="Calibri" w:hAnsi="Arial" w:cs="Arial"/>
        </w:rPr>
        <w:t>25.</w:t>
      </w:r>
      <w:r w:rsidRPr="00461557">
        <w:rPr>
          <w:rFonts w:ascii="Arial" w:eastAsia="Calibri" w:hAnsi="Arial" w:cs="Arial"/>
        </w:rPr>
        <w:t xml:space="preserve">2 přílohy č. </w:t>
      </w:r>
      <w:r w:rsidR="004D35F6">
        <w:rPr>
          <w:rFonts w:ascii="Arial" w:eastAsia="Calibri" w:hAnsi="Arial" w:cs="Arial"/>
        </w:rPr>
        <w:t>25</w:t>
      </w:r>
      <w:r w:rsidRPr="00461557">
        <w:rPr>
          <w:rFonts w:ascii="Arial" w:eastAsia="Calibri" w:hAnsi="Arial" w:cs="Arial"/>
        </w:rPr>
        <w:t xml:space="preserve"> k této vyhlášce, </w:t>
      </w:r>
      <w:r w:rsidR="00D44575">
        <w:rPr>
          <w:rFonts w:ascii="Arial" w:eastAsia="Calibri" w:hAnsi="Arial" w:cs="Arial"/>
        </w:rPr>
        <w:t>neodpadní suroviny odpovídající složením těmto odpadům</w:t>
      </w:r>
      <w:r w:rsidR="00D44575" w:rsidRPr="00461557">
        <w:rPr>
          <w:rFonts w:ascii="Arial" w:eastAsia="Calibri" w:hAnsi="Arial" w:cs="Arial"/>
        </w:rPr>
        <w:t xml:space="preserve">, </w:t>
      </w:r>
      <w:r w:rsidR="00332404">
        <w:rPr>
          <w:rFonts w:ascii="Arial" w:eastAsia="Calibri" w:hAnsi="Arial" w:cs="Arial"/>
        </w:rPr>
        <w:t xml:space="preserve">vhodná </w:t>
      </w:r>
      <w:r w:rsidRPr="00461557">
        <w:rPr>
          <w:rFonts w:ascii="Arial" w:eastAsia="Calibri" w:hAnsi="Arial" w:cs="Arial"/>
        </w:rPr>
        <w:t>zemin</w:t>
      </w:r>
      <w:r w:rsidR="00D44575">
        <w:rPr>
          <w:rFonts w:ascii="Arial" w:eastAsia="Calibri" w:hAnsi="Arial" w:cs="Arial"/>
        </w:rPr>
        <w:t>a, včetně odpadní zeminy,</w:t>
      </w:r>
      <w:r w:rsidRPr="00461557">
        <w:rPr>
          <w:rFonts w:ascii="Arial" w:eastAsia="Calibri" w:hAnsi="Arial" w:cs="Arial"/>
        </w:rPr>
        <w:t xml:space="preserve"> a látky, které prokazatelně zlepšují kvalitu procesu zpracování n</w:t>
      </w:r>
      <w:r w:rsidRPr="00461557">
        <w:rPr>
          <w:rFonts w:ascii="Arial" w:eastAsia="Calibri" w:hAnsi="Arial" w:cs="Arial"/>
        </w:rPr>
        <w:t>ebo výsledného výstupu a toto je v souladu s </w:t>
      </w:r>
      <w:r w:rsidR="00451FB3">
        <w:rPr>
          <w:rFonts w:ascii="Arial" w:eastAsia="Calibri" w:hAnsi="Arial" w:cs="Arial"/>
        </w:rPr>
        <w:t>jinými</w:t>
      </w:r>
      <w:r w:rsidRPr="00461557">
        <w:rPr>
          <w:rFonts w:ascii="Arial" w:eastAsia="Calibri" w:hAnsi="Arial" w:cs="Arial"/>
        </w:rPr>
        <w:t xml:space="preserve"> právními předpisy</w:t>
      </w:r>
      <w:r w:rsidR="006B7A35">
        <w:rPr>
          <w:rFonts w:ascii="Arial" w:eastAsia="Calibri" w:hAnsi="Arial" w:cs="Arial"/>
          <w:vertAlign w:val="superscript"/>
        </w:rPr>
        <w:t>1</w:t>
      </w:r>
      <w:r w:rsidR="00B502EB">
        <w:rPr>
          <w:rFonts w:ascii="Arial" w:eastAsia="Calibri" w:hAnsi="Arial" w:cs="Arial"/>
          <w:vertAlign w:val="superscript"/>
        </w:rPr>
        <w:t>4</w:t>
      </w:r>
      <w:r w:rsidRPr="00461557">
        <w:rPr>
          <w:rFonts w:ascii="Arial" w:eastAsia="Calibri" w:hAnsi="Arial" w:cs="Arial"/>
          <w:vertAlign w:val="superscript"/>
        </w:rPr>
        <w:t>)</w:t>
      </w:r>
      <w:r w:rsidRPr="00461557">
        <w:rPr>
          <w:rFonts w:ascii="Arial" w:eastAsia="Calibri" w:hAnsi="Arial" w:cs="Arial"/>
        </w:rPr>
        <w:t>.</w:t>
      </w:r>
    </w:p>
    <w:p w14:paraId="01683462" w14:textId="4338C466" w:rsidR="00FF3F69" w:rsidRPr="00461557" w:rsidRDefault="008C5BF7" w:rsidP="00D44575">
      <w:pPr>
        <w:spacing w:line="240" w:lineRule="auto"/>
        <w:ind w:firstLine="708"/>
        <w:jc w:val="both"/>
        <w:rPr>
          <w:rFonts w:ascii="Arial" w:eastAsia="Calibri" w:hAnsi="Arial" w:cs="Arial"/>
        </w:rPr>
      </w:pPr>
      <w:r w:rsidRPr="00461557">
        <w:rPr>
          <w:rFonts w:ascii="Arial" w:eastAsia="Calibri" w:hAnsi="Arial" w:cs="Arial"/>
        </w:rPr>
        <w:t>(</w:t>
      </w:r>
      <w:r w:rsidR="00F14BF5">
        <w:rPr>
          <w:rFonts w:ascii="Arial" w:eastAsia="Calibri" w:hAnsi="Arial" w:cs="Arial"/>
        </w:rPr>
        <w:t>4</w:t>
      </w:r>
      <w:r w:rsidRPr="00461557">
        <w:rPr>
          <w:rFonts w:ascii="Arial" w:eastAsia="Calibri" w:hAnsi="Arial" w:cs="Arial"/>
        </w:rPr>
        <w:t>) V</w:t>
      </w:r>
      <w:r>
        <w:rPr>
          <w:rFonts w:ascii="Arial" w:eastAsia="Calibri" w:hAnsi="Arial" w:cs="Arial"/>
        </w:rPr>
        <w:t>e</w:t>
      </w:r>
      <w:r w:rsidRPr="00461557">
        <w:rPr>
          <w:rFonts w:ascii="Arial" w:eastAsia="Calibri" w:hAnsi="Arial" w:cs="Arial"/>
        </w:rPr>
        <w:t xml:space="preserve"> vermikompostárně mohou být zpracová</w:t>
      </w:r>
      <w:r>
        <w:rPr>
          <w:rFonts w:ascii="Arial" w:eastAsia="Calibri" w:hAnsi="Arial" w:cs="Arial"/>
        </w:rPr>
        <w:t>vá</w:t>
      </w:r>
      <w:r w:rsidRPr="00461557">
        <w:rPr>
          <w:rFonts w:ascii="Arial" w:eastAsia="Calibri" w:hAnsi="Arial" w:cs="Arial"/>
        </w:rPr>
        <w:t xml:space="preserve">ny pouze biologicky rozložitelné odpady uvedené v tabulce č. </w:t>
      </w:r>
      <w:r w:rsidR="00E72A51">
        <w:rPr>
          <w:rFonts w:ascii="Arial" w:eastAsia="Calibri" w:hAnsi="Arial" w:cs="Arial"/>
        </w:rPr>
        <w:t>25.</w:t>
      </w:r>
      <w:r w:rsidR="00FD1FBF">
        <w:rPr>
          <w:rFonts w:ascii="Arial" w:eastAsia="Calibri" w:hAnsi="Arial" w:cs="Arial"/>
        </w:rPr>
        <w:t>3</w:t>
      </w:r>
      <w:r w:rsidRPr="00461557">
        <w:rPr>
          <w:rFonts w:ascii="Arial" w:eastAsia="Calibri" w:hAnsi="Arial" w:cs="Arial"/>
        </w:rPr>
        <w:t xml:space="preserve"> přílohy č. </w:t>
      </w:r>
      <w:r w:rsidR="004D35F6">
        <w:rPr>
          <w:rFonts w:ascii="Arial" w:eastAsia="Calibri" w:hAnsi="Arial" w:cs="Arial"/>
        </w:rPr>
        <w:t>25</w:t>
      </w:r>
      <w:r w:rsidRPr="00461557">
        <w:rPr>
          <w:rFonts w:ascii="Arial" w:eastAsia="Calibri" w:hAnsi="Arial" w:cs="Arial"/>
        </w:rPr>
        <w:t xml:space="preserve"> k této vyhlášce, </w:t>
      </w:r>
      <w:r w:rsidR="00D44575">
        <w:rPr>
          <w:rFonts w:ascii="Arial" w:eastAsia="Calibri" w:hAnsi="Arial" w:cs="Arial"/>
        </w:rPr>
        <w:t>neodpadní suroviny odpovídající složením těmto odpadům</w:t>
      </w:r>
      <w:r w:rsidR="00D44575" w:rsidRPr="00461557">
        <w:rPr>
          <w:rFonts w:ascii="Arial" w:eastAsia="Calibri" w:hAnsi="Arial" w:cs="Arial"/>
        </w:rPr>
        <w:t xml:space="preserve">, </w:t>
      </w:r>
      <w:r w:rsidR="00332404">
        <w:rPr>
          <w:rFonts w:ascii="Arial" w:eastAsia="Calibri" w:hAnsi="Arial" w:cs="Arial"/>
        </w:rPr>
        <w:t xml:space="preserve">vhodná </w:t>
      </w:r>
      <w:r w:rsidRPr="00461557">
        <w:rPr>
          <w:rFonts w:ascii="Arial" w:eastAsia="Calibri" w:hAnsi="Arial" w:cs="Arial"/>
        </w:rPr>
        <w:t>zemin</w:t>
      </w:r>
      <w:r w:rsidR="00332404">
        <w:rPr>
          <w:rFonts w:ascii="Arial" w:eastAsia="Calibri" w:hAnsi="Arial" w:cs="Arial"/>
        </w:rPr>
        <w:t>a</w:t>
      </w:r>
      <w:r w:rsidR="00D44575">
        <w:rPr>
          <w:rFonts w:ascii="Arial" w:eastAsia="Calibri" w:hAnsi="Arial" w:cs="Arial"/>
        </w:rPr>
        <w:t>, včetně odpadní zeminy,</w:t>
      </w:r>
      <w:r w:rsidRPr="00461557">
        <w:rPr>
          <w:rFonts w:ascii="Arial" w:eastAsia="Calibri" w:hAnsi="Arial" w:cs="Arial"/>
        </w:rPr>
        <w:t xml:space="preserve"> a látky, které prokazatelně zlepšují kvalitu procesu zpracování nebo výsledného výstupu</w:t>
      </w:r>
      <w:r w:rsidR="00521D52">
        <w:rPr>
          <w:rFonts w:ascii="Arial" w:eastAsia="Calibri" w:hAnsi="Arial" w:cs="Arial"/>
        </w:rPr>
        <w:t>,</w:t>
      </w:r>
      <w:r w:rsidRPr="00461557">
        <w:rPr>
          <w:rFonts w:ascii="Arial" w:eastAsia="Calibri" w:hAnsi="Arial" w:cs="Arial"/>
        </w:rPr>
        <w:t xml:space="preserve"> a toto je v souladu s </w:t>
      </w:r>
      <w:r>
        <w:rPr>
          <w:rFonts w:ascii="Arial" w:eastAsia="Calibri" w:hAnsi="Arial" w:cs="Arial"/>
        </w:rPr>
        <w:t>jinými</w:t>
      </w:r>
      <w:r w:rsidRPr="00461557">
        <w:rPr>
          <w:rFonts w:ascii="Arial" w:eastAsia="Calibri" w:hAnsi="Arial" w:cs="Arial"/>
        </w:rPr>
        <w:t xml:space="preserve"> právními předpisy</w:t>
      </w:r>
      <w:r>
        <w:rPr>
          <w:rFonts w:ascii="Arial" w:eastAsia="Calibri" w:hAnsi="Arial" w:cs="Arial"/>
          <w:vertAlign w:val="superscript"/>
        </w:rPr>
        <w:t>1</w:t>
      </w:r>
      <w:r w:rsidR="00B502EB">
        <w:rPr>
          <w:rFonts w:ascii="Arial" w:eastAsia="Calibri" w:hAnsi="Arial" w:cs="Arial"/>
          <w:vertAlign w:val="superscript"/>
        </w:rPr>
        <w:t>4</w:t>
      </w:r>
      <w:r w:rsidRPr="00461557">
        <w:rPr>
          <w:rFonts w:ascii="Arial" w:eastAsia="Calibri" w:hAnsi="Arial" w:cs="Arial"/>
          <w:vertAlign w:val="superscript"/>
        </w:rPr>
        <w:t>)</w:t>
      </w:r>
      <w:r w:rsidRPr="00461557">
        <w:rPr>
          <w:rFonts w:ascii="Arial" w:eastAsia="Calibri" w:hAnsi="Arial" w:cs="Arial"/>
        </w:rPr>
        <w:t>.</w:t>
      </w:r>
    </w:p>
    <w:p w14:paraId="55D17F1B" w14:textId="17A11A5A" w:rsidR="004F08DB" w:rsidRPr="00461557" w:rsidRDefault="008C5BF7" w:rsidP="004F08DB">
      <w:pPr>
        <w:spacing w:line="240" w:lineRule="auto"/>
        <w:ind w:firstLine="709"/>
        <w:jc w:val="both"/>
        <w:rPr>
          <w:rFonts w:ascii="Arial" w:eastAsia="Calibri" w:hAnsi="Arial" w:cs="Arial"/>
        </w:rPr>
      </w:pPr>
      <w:r w:rsidRPr="00461557">
        <w:rPr>
          <w:rFonts w:ascii="Arial" w:eastAsia="Calibri" w:hAnsi="Arial" w:cs="Arial"/>
        </w:rPr>
        <w:t>(</w:t>
      </w:r>
      <w:r w:rsidR="00F14BF5">
        <w:rPr>
          <w:rFonts w:ascii="Arial" w:eastAsia="Calibri" w:hAnsi="Arial" w:cs="Arial"/>
        </w:rPr>
        <w:t>5</w:t>
      </w:r>
      <w:r w:rsidRPr="00461557">
        <w:rPr>
          <w:rFonts w:ascii="Arial" w:eastAsia="Calibri" w:hAnsi="Arial" w:cs="Arial"/>
        </w:rPr>
        <w:t xml:space="preserve">) Obsah rizikových látek a prvků v jednotlivých zpracovávaných </w:t>
      </w:r>
      <w:r w:rsidR="003433B6">
        <w:rPr>
          <w:rFonts w:ascii="Arial" w:eastAsia="Calibri" w:hAnsi="Arial" w:cs="Arial"/>
        </w:rPr>
        <w:t xml:space="preserve">odpadech a </w:t>
      </w:r>
      <w:r w:rsidR="00722A95">
        <w:rPr>
          <w:rFonts w:ascii="Arial" w:eastAsia="Calibri" w:hAnsi="Arial" w:cs="Arial"/>
        </w:rPr>
        <w:t>surovinách</w:t>
      </w:r>
      <w:r w:rsidRPr="00461557">
        <w:rPr>
          <w:rFonts w:ascii="Arial" w:eastAsia="Calibri" w:hAnsi="Arial" w:cs="Arial"/>
        </w:rPr>
        <w:t xml:space="preserve"> nesmí ohrozit kvalitu výstupu ze zařízení.</w:t>
      </w:r>
    </w:p>
    <w:p w14:paraId="610605CC" w14:textId="619DFA4F" w:rsidR="004F08DB" w:rsidRPr="00461557" w:rsidRDefault="008C5BF7" w:rsidP="004F08DB">
      <w:pPr>
        <w:widowControl w:val="0"/>
        <w:autoSpaceDE w:val="0"/>
        <w:autoSpaceDN w:val="0"/>
        <w:adjustRightInd w:val="0"/>
        <w:spacing w:after="0" w:line="240" w:lineRule="auto"/>
        <w:ind w:firstLine="709"/>
        <w:jc w:val="both"/>
        <w:rPr>
          <w:rFonts w:ascii="Arial" w:eastAsia="Calibri" w:hAnsi="Arial" w:cs="Arial"/>
        </w:rPr>
      </w:pPr>
      <w:r w:rsidRPr="00461557">
        <w:rPr>
          <w:rFonts w:ascii="Arial" w:eastAsia="Calibri" w:hAnsi="Arial" w:cs="Arial"/>
        </w:rPr>
        <w:t>(</w:t>
      </w:r>
      <w:r w:rsidR="00F14BF5">
        <w:rPr>
          <w:rFonts w:ascii="Arial" w:eastAsia="Calibri" w:hAnsi="Arial" w:cs="Arial"/>
        </w:rPr>
        <w:t>6</w:t>
      </w:r>
      <w:r w:rsidRPr="00461557">
        <w:rPr>
          <w:rFonts w:ascii="Arial" w:eastAsia="Calibri" w:hAnsi="Arial" w:cs="Arial"/>
        </w:rPr>
        <w:t xml:space="preserve">) Odpady vymezené v tabulce č. </w:t>
      </w:r>
      <w:r w:rsidR="00E72A51">
        <w:rPr>
          <w:rFonts w:ascii="Arial" w:eastAsia="Calibri" w:hAnsi="Arial" w:cs="Arial"/>
        </w:rPr>
        <w:t>25.</w:t>
      </w:r>
      <w:r w:rsidR="00575A4E">
        <w:rPr>
          <w:rFonts w:ascii="Arial" w:eastAsia="Calibri" w:hAnsi="Arial" w:cs="Arial"/>
        </w:rPr>
        <w:t>4</w:t>
      </w:r>
      <w:r w:rsidRPr="00461557">
        <w:rPr>
          <w:rFonts w:ascii="Arial" w:eastAsia="Calibri" w:hAnsi="Arial" w:cs="Arial"/>
        </w:rPr>
        <w:t xml:space="preserve"> přílohy č. </w:t>
      </w:r>
      <w:r w:rsidR="004D35F6">
        <w:rPr>
          <w:rFonts w:ascii="Arial" w:eastAsia="Calibri" w:hAnsi="Arial" w:cs="Arial"/>
        </w:rPr>
        <w:t>25</w:t>
      </w:r>
      <w:r w:rsidRPr="00461557">
        <w:rPr>
          <w:rFonts w:ascii="Arial" w:eastAsia="Calibri" w:hAnsi="Arial" w:cs="Arial"/>
        </w:rPr>
        <w:t xml:space="preserve"> k této vyhlášce mohou být zpracovávány pouze se souhlasem krajské veterinárn</w:t>
      </w:r>
      <w:r w:rsidRPr="00461557">
        <w:rPr>
          <w:rFonts w:ascii="Arial" w:eastAsia="Calibri" w:hAnsi="Arial" w:cs="Arial"/>
        </w:rPr>
        <w:t xml:space="preserve">í správy. </w:t>
      </w:r>
    </w:p>
    <w:p w14:paraId="3F195EE4" w14:textId="77777777" w:rsidR="004F08DB" w:rsidRPr="00461557" w:rsidRDefault="004F08DB" w:rsidP="004F08DB">
      <w:pPr>
        <w:widowControl w:val="0"/>
        <w:autoSpaceDE w:val="0"/>
        <w:autoSpaceDN w:val="0"/>
        <w:adjustRightInd w:val="0"/>
        <w:spacing w:after="0" w:line="240" w:lineRule="auto"/>
        <w:jc w:val="both"/>
        <w:rPr>
          <w:rFonts w:ascii="Arial" w:eastAsia="Calibri" w:hAnsi="Arial" w:cs="Arial"/>
        </w:rPr>
      </w:pPr>
    </w:p>
    <w:p w14:paraId="4B5A2D5D" w14:textId="77777777" w:rsidR="004F08DB" w:rsidRPr="00461557" w:rsidRDefault="008C5BF7" w:rsidP="004F08DB">
      <w:pPr>
        <w:spacing w:after="0" w:line="240" w:lineRule="auto"/>
        <w:jc w:val="center"/>
        <w:rPr>
          <w:rFonts w:ascii="Arial" w:eastAsia="Calibri" w:hAnsi="Arial" w:cs="Arial"/>
        </w:rPr>
      </w:pPr>
      <w:r w:rsidRPr="00461557">
        <w:rPr>
          <w:rFonts w:ascii="Arial" w:eastAsia="Calibri" w:hAnsi="Arial" w:cs="Arial"/>
        </w:rPr>
        <w:t>§ 44</w:t>
      </w:r>
    </w:p>
    <w:p w14:paraId="5D8B2F23" w14:textId="77777777" w:rsidR="004F08DB" w:rsidRPr="00461557" w:rsidRDefault="004F08DB" w:rsidP="004F08DB">
      <w:pPr>
        <w:spacing w:after="0" w:line="240" w:lineRule="auto"/>
        <w:jc w:val="center"/>
        <w:rPr>
          <w:rFonts w:ascii="Arial" w:eastAsia="Calibri" w:hAnsi="Arial" w:cs="Arial"/>
        </w:rPr>
      </w:pPr>
    </w:p>
    <w:p w14:paraId="3F9C3033" w14:textId="77777777" w:rsidR="004F08DB" w:rsidRPr="00461557" w:rsidRDefault="008C5BF7" w:rsidP="004F08DB">
      <w:pPr>
        <w:spacing w:after="0" w:line="240" w:lineRule="auto"/>
        <w:jc w:val="center"/>
        <w:rPr>
          <w:rFonts w:ascii="Arial" w:eastAsia="Calibri" w:hAnsi="Arial" w:cs="Arial"/>
          <w:b/>
        </w:rPr>
      </w:pPr>
      <w:r w:rsidRPr="00461557">
        <w:rPr>
          <w:rFonts w:ascii="Arial" w:eastAsia="Calibri" w:hAnsi="Arial" w:cs="Arial"/>
          <w:b/>
        </w:rPr>
        <w:t xml:space="preserve">  Zařízení určená k nakládání s biologicky rozložitelnými odpady </w:t>
      </w:r>
    </w:p>
    <w:p w14:paraId="65F1F03D" w14:textId="77777777" w:rsidR="004F08DB" w:rsidRPr="00461557" w:rsidRDefault="004F08DB" w:rsidP="004F08DB">
      <w:pPr>
        <w:spacing w:after="0" w:line="240" w:lineRule="auto"/>
        <w:jc w:val="center"/>
        <w:rPr>
          <w:rFonts w:ascii="Arial" w:eastAsia="Calibri" w:hAnsi="Arial" w:cs="Arial"/>
          <w:b/>
        </w:rPr>
      </w:pPr>
    </w:p>
    <w:p w14:paraId="0D9A3A97" w14:textId="0498A4DC" w:rsidR="004F08DB" w:rsidRPr="00461557" w:rsidRDefault="008C5BF7" w:rsidP="004F08DB">
      <w:pPr>
        <w:widowControl w:val="0"/>
        <w:autoSpaceDE w:val="0"/>
        <w:autoSpaceDN w:val="0"/>
        <w:adjustRightInd w:val="0"/>
        <w:spacing w:after="0" w:line="240" w:lineRule="auto"/>
        <w:jc w:val="both"/>
        <w:rPr>
          <w:rFonts w:ascii="Arial" w:eastAsia="Calibri" w:hAnsi="Arial" w:cs="Arial"/>
        </w:rPr>
      </w:pPr>
      <w:r w:rsidRPr="00461557">
        <w:rPr>
          <w:rFonts w:ascii="Arial" w:eastAsia="Calibri" w:hAnsi="Arial" w:cs="Arial"/>
        </w:rPr>
        <w:tab/>
      </w:r>
      <w:r w:rsidRPr="00461557">
        <w:rPr>
          <w:rFonts w:ascii="Arial" w:eastAsia="Calibri" w:hAnsi="Arial" w:cs="Arial"/>
        </w:rPr>
        <w:t xml:space="preserve">(1) Zařízení určená k nakládání s biologicky rozložitelnými odpady se podle používané technologie dělí na </w:t>
      </w:r>
    </w:p>
    <w:p w14:paraId="70C671F1" w14:textId="77777777" w:rsidR="004F08DB" w:rsidRPr="00461557" w:rsidRDefault="008C5BF7" w:rsidP="004F08DB">
      <w:pPr>
        <w:widowControl w:val="0"/>
        <w:autoSpaceDE w:val="0"/>
        <w:autoSpaceDN w:val="0"/>
        <w:adjustRightInd w:val="0"/>
        <w:spacing w:after="0" w:line="240" w:lineRule="auto"/>
        <w:jc w:val="both"/>
        <w:rPr>
          <w:rFonts w:ascii="Arial" w:eastAsia="Calibri" w:hAnsi="Arial" w:cs="Arial"/>
        </w:rPr>
      </w:pPr>
      <w:r w:rsidRPr="00461557">
        <w:rPr>
          <w:rFonts w:ascii="Arial" w:eastAsia="Calibri" w:hAnsi="Arial" w:cs="Arial"/>
        </w:rPr>
        <w:t xml:space="preserve"> </w:t>
      </w:r>
    </w:p>
    <w:p w14:paraId="080E2882" w14:textId="77777777" w:rsidR="004F08DB" w:rsidRPr="00461557" w:rsidRDefault="008C5BF7" w:rsidP="004F08DB">
      <w:pPr>
        <w:widowControl w:val="0"/>
        <w:autoSpaceDE w:val="0"/>
        <w:autoSpaceDN w:val="0"/>
        <w:adjustRightInd w:val="0"/>
        <w:spacing w:after="0" w:line="240" w:lineRule="auto"/>
        <w:jc w:val="both"/>
        <w:rPr>
          <w:rFonts w:ascii="Arial" w:eastAsia="Calibri" w:hAnsi="Arial" w:cs="Arial"/>
        </w:rPr>
      </w:pPr>
      <w:r w:rsidRPr="00461557">
        <w:rPr>
          <w:rFonts w:ascii="Arial" w:eastAsia="Calibri" w:hAnsi="Arial" w:cs="Arial"/>
        </w:rPr>
        <w:t>a) kompostárny s aerobním procesem zpracování biologicky rozložitelných odpadů,</w:t>
      </w:r>
    </w:p>
    <w:p w14:paraId="2234C3BE" w14:textId="77777777" w:rsidR="004F08DB" w:rsidRPr="00461557" w:rsidRDefault="004F08DB" w:rsidP="004F08DB">
      <w:pPr>
        <w:widowControl w:val="0"/>
        <w:autoSpaceDE w:val="0"/>
        <w:autoSpaceDN w:val="0"/>
        <w:adjustRightInd w:val="0"/>
        <w:spacing w:after="0" w:line="240" w:lineRule="auto"/>
        <w:jc w:val="both"/>
        <w:rPr>
          <w:rFonts w:ascii="Arial" w:eastAsia="Calibri" w:hAnsi="Arial" w:cs="Arial"/>
        </w:rPr>
      </w:pPr>
    </w:p>
    <w:p w14:paraId="5D46128F" w14:textId="46BC5679" w:rsidR="004F08DB" w:rsidRPr="00461557" w:rsidRDefault="008C5BF7" w:rsidP="004F08DB">
      <w:pPr>
        <w:widowControl w:val="0"/>
        <w:autoSpaceDE w:val="0"/>
        <w:autoSpaceDN w:val="0"/>
        <w:adjustRightInd w:val="0"/>
        <w:spacing w:after="0" w:line="240" w:lineRule="auto"/>
        <w:jc w:val="both"/>
        <w:rPr>
          <w:rFonts w:ascii="Arial" w:eastAsia="Calibri" w:hAnsi="Arial" w:cs="Arial"/>
        </w:rPr>
      </w:pPr>
      <w:r w:rsidRPr="00461557">
        <w:rPr>
          <w:rFonts w:ascii="Arial" w:eastAsia="Calibri" w:hAnsi="Arial" w:cs="Arial"/>
        </w:rPr>
        <w:t>b) vermikompostárny s aerobním procesem zpracování biologicky rozl</w:t>
      </w:r>
      <w:r w:rsidRPr="00461557">
        <w:rPr>
          <w:rFonts w:ascii="Arial" w:eastAsia="Calibri" w:hAnsi="Arial" w:cs="Arial"/>
        </w:rPr>
        <w:t>ožitelných odpadů</w:t>
      </w:r>
      <w:r w:rsidR="0073458B">
        <w:rPr>
          <w:rFonts w:ascii="Arial" w:eastAsia="Calibri" w:hAnsi="Arial" w:cs="Arial"/>
        </w:rPr>
        <w:t xml:space="preserve"> pomocí žížal</w:t>
      </w:r>
      <w:r w:rsidRPr="00461557">
        <w:rPr>
          <w:rFonts w:ascii="Arial" w:eastAsia="Calibri" w:hAnsi="Arial" w:cs="Arial"/>
        </w:rPr>
        <w:t>,</w:t>
      </w:r>
    </w:p>
    <w:p w14:paraId="6442DD2D" w14:textId="77777777" w:rsidR="004F08DB" w:rsidRPr="00461557" w:rsidRDefault="004F08DB" w:rsidP="004F08DB">
      <w:pPr>
        <w:widowControl w:val="0"/>
        <w:autoSpaceDE w:val="0"/>
        <w:autoSpaceDN w:val="0"/>
        <w:adjustRightInd w:val="0"/>
        <w:spacing w:after="0" w:line="240" w:lineRule="auto"/>
        <w:jc w:val="both"/>
        <w:rPr>
          <w:rFonts w:ascii="Arial" w:eastAsia="Calibri" w:hAnsi="Arial" w:cs="Arial"/>
        </w:rPr>
      </w:pPr>
    </w:p>
    <w:p w14:paraId="742BF065" w14:textId="77777777" w:rsidR="004F08DB" w:rsidRPr="00461557" w:rsidRDefault="008C5BF7" w:rsidP="004F08DB">
      <w:pPr>
        <w:spacing w:line="240" w:lineRule="auto"/>
        <w:jc w:val="both"/>
        <w:rPr>
          <w:rFonts w:ascii="Arial" w:eastAsia="Calibri" w:hAnsi="Arial" w:cs="Arial"/>
        </w:rPr>
      </w:pPr>
      <w:r w:rsidRPr="00461557">
        <w:rPr>
          <w:rFonts w:ascii="Arial" w:eastAsia="Calibri" w:hAnsi="Arial" w:cs="Arial"/>
        </w:rPr>
        <w:t>c) bioplynové stanice s anaerobním procesem zpracování biologicky rozložitelných odpadů,</w:t>
      </w:r>
    </w:p>
    <w:p w14:paraId="44512822" w14:textId="6EF93E92" w:rsidR="005B35D8" w:rsidRDefault="008C5BF7" w:rsidP="004F08DB">
      <w:pPr>
        <w:spacing w:line="240" w:lineRule="auto"/>
        <w:jc w:val="both"/>
        <w:rPr>
          <w:rFonts w:ascii="Arial" w:eastAsia="Calibri" w:hAnsi="Arial" w:cs="Arial"/>
        </w:rPr>
      </w:pPr>
      <w:r w:rsidRPr="00461557">
        <w:rPr>
          <w:rFonts w:ascii="Arial" w:eastAsia="Calibri" w:hAnsi="Arial" w:cs="Arial"/>
        </w:rPr>
        <w:t>d) další zařízení využívající technologie vyvinuté na základě postupujícího rozvoje vědy a techniky</w:t>
      </w:r>
      <w:r w:rsidR="00B502EB">
        <w:rPr>
          <w:rFonts w:ascii="Arial" w:eastAsia="Calibri" w:hAnsi="Arial" w:cs="Arial"/>
        </w:rPr>
        <w:t xml:space="preserve"> a</w:t>
      </w:r>
    </w:p>
    <w:p w14:paraId="54B245DB" w14:textId="72DB69AB" w:rsidR="004F08DB" w:rsidRPr="00461557" w:rsidRDefault="008C5BF7" w:rsidP="004F08DB">
      <w:pPr>
        <w:spacing w:line="240" w:lineRule="auto"/>
        <w:jc w:val="both"/>
        <w:rPr>
          <w:rFonts w:ascii="Arial" w:eastAsia="Calibri" w:hAnsi="Arial" w:cs="Arial"/>
        </w:rPr>
      </w:pPr>
      <w:r>
        <w:rPr>
          <w:rFonts w:ascii="Arial" w:eastAsia="Calibri" w:hAnsi="Arial" w:cs="Arial"/>
        </w:rPr>
        <w:lastRenderedPageBreak/>
        <w:t xml:space="preserve">e) zařízení sloužící </w:t>
      </w:r>
      <w:r>
        <w:rPr>
          <w:rFonts w:ascii="Arial" w:eastAsia="Calibri" w:hAnsi="Arial" w:cs="Arial"/>
        </w:rPr>
        <w:t>k biologické stabilizaci nerecyklovatelných biologicky rozložitelných odpadů před jejich uložením na skládku nebo jejich odstraněním</w:t>
      </w:r>
      <w:r w:rsidR="00F24A6D" w:rsidRPr="00461557">
        <w:rPr>
          <w:rFonts w:ascii="Arial" w:eastAsia="Calibri" w:hAnsi="Arial" w:cs="Arial"/>
        </w:rPr>
        <w:t>.</w:t>
      </w:r>
    </w:p>
    <w:p w14:paraId="05A08983" w14:textId="60DA5225" w:rsidR="00206F35" w:rsidRDefault="008C5BF7" w:rsidP="004F08DB">
      <w:pPr>
        <w:widowControl w:val="0"/>
        <w:autoSpaceDE w:val="0"/>
        <w:autoSpaceDN w:val="0"/>
        <w:adjustRightInd w:val="0"/>
        <w:spacing w:after="0" w:line="240" w:lineRule="auto"/>
        <w:jc w:val="both"/>
        <w:rPr>
          <w:rFonts w:ascii="Arial" w:eastAsia="Calibri" w:hAnsi="Arial" w:cs="Arial"/>
        </w:rPr>
      </w:pPr>
      <w:r w:rsidRPr="00461557">
        <w:rPr>
          <w:rFonts w:ascii="Arial" w:eastAsia="Calibri" w:hAnsi="Arial" w:cs="Arial"/>
        </w:rPr>
        <w:tab/>
        <w:t xml:space="preserve">(2) </w:t>
      </w:r>
      <w:r>
        <w:rPr>
          <w:rFonts w:ascii="Arial" w:eastAsia="Calibri" w:hAnsi="Arial" w:cs="Arial"/>
        </w:rPr>
        <w:t xml:space="preserve">Zařízení podle odstavce 1 písm. e) může přijímat odpady vymezené v tabulce </w:t>
      </w:r>
      <w:r w:rsidR="00E72A51">
        <w:rPr>
          <w:rFonts w:ascii="Arial" w:eastAsia="Calibri" w:hAnsi="Arial" w:cs="Arial"/>
        </w:rPr>
        <w:t>25.</w:t>
      </w:r>
      <w:r>
        <w:rPr>
          <w:rFonts w:ascii="Arial" w:eastAsia="Calibri" w:hAnsi="Arial" w:cs="Arial"/>
        </w:rPr>
        <w:t xml:space="preserve">1 přílohy č. </w:t>
      </w:r>
      <w:r w:rsidR="004D35F6">
        <w:rPr>
          <w:rFonts w:ascii="Arial" w:eastAsia="Calibri" w:hAnsi="Arial" w:cs="Arial"/>
        </w:rPr>
        <w:t>25</w:t>
      </w:r>
      <w:r>
        <w:rPr>
          <w:rFonts w:ascii="Arial" w:eastAsia="Calibri" w:hAnsi="Arial" w:cs="Arial"/>
        </w:rPr>
        <w:t xml:space="preserve"> k této vyhlášce, pouze </w:t>
      </w:r>
      <w:r>
        <w:rPr>
          <w:rFonts w:ascii="Arial" w:eastAsia="Calibri" w:hAnsi="Arial" w:cs="Arial"/>
        </w:rPr>
        <w:t xml:space="preserve">pokud jsou znečištěné tak, že jejich zpracováním v ostatních zařízení není možné získat výstup skupiny </w:t>
      </w:r>
      <w:r w:rsidR="00D3466D">
        <w:rPr>
          <w:rFonts w:ascii="Arial" w:eastAsia="Calibri" w:hAnsi="Arial" w:cs="Arial"/>
        </w:rPr>
        <w:t>1</w:t>
      </w:r>
      <w:r>
        <w:rPr>
          <w:rFonts w:ascii="Arial" w:eastAsia="Calibri" w:hAnsi="Arial" w:cs="Arial"/>
        </w:rPr>
        <w:t xml:space="preserve"> nebo </w:t>
      </w:r>
      <w:r w:rsidR="00D3466D">
        <w:rPr>
          <w:rFonts w:ascii="Arial" w:eastAsia="Calibri" w:hAnsi="Arial" w:cs="Arial"/>
        </w:rPr>
        <w:t>2.</w:t>
      </w:r>
      <w:r>
        <w:rPr>
          <w:rFonts w:ascii="Arial" w:eastAsia="Calibri" w:hAnsi="Arial" w:cs="Arial"/>
        </w:rPr>
        <w:t xml:space="preserve"> a dále odpady, které v této tabulce nejsou vymezené. Odděleně soustřeďovaný </w:t>
      </w:r>
      <w:r w:rsidR="00637856">
        <w:rPr>
          <w:rFonts w:ascii="Arial" w:eastAsia="Calibri" w:hAnsi="Arial" w:cs="Arial"/>
        </w:rPr>
        <w:t xml:space="preserve">recyklovatelný </w:t>
      </w:r>
      <w:r>
        <w:rPr>
          <w:rFonts w:ascii="Arial" w:eastAsia="Calibri" w:hAnsi="Arial" w:cs="Arial"/>
        </w:rPr>
        <w:t>komunální biologicky odpad může být do zařízení před</w:t>
      </w:r>
      <w:r>
        <w:rPr>
          <w:rFonts w:ascii="Arial" w:eastAsia="Calibri" w:hAnsi="Arial" w:cs="Arial"/>
        </w:rPr>
        <w:t xml:space="preserve">áván pouze po dotřídění a předávaný podíl musí tvořit pouze podíl odpovídající § 8 a § 9 ve vztahu k dalšímu způsobu nakládání s výstupem z tohoto zařízení.   </w:t>
      </w:r>
    </w:p>
    <w:p w14:paraId="691B75AA" w14:textId="77777777" w:rsidR="00206F35" w:rsidRDefault="00206F35" w:rsidP="004F08DB">
      <w:pPr>
        <w:widowControl w:val="0"/>
        <w:autoSpaceDE w:val="0"/>
        <w:autoSpaceDN w:val="0"/>
        <w:adjustRightInd w:val="0"/>
        <w:spacing w:after="0" w:line="240" w:lineRule="auto"/>
        <w:jc w:val="both"/>
        <w:rPr>
          <w:rFonts w:ascii="Arial" w:eastAsia="Calibri" w:hAnsi="Arial" w:cs="Arial"/>
        </w:rPr>
      </w:pPr>
    </w:p>
    <w:p w14:paraId="0EEDC6E3" w14:textId="67036F09" w:rsidR="009A3219" w:rsidRDefault="008C5BF7" w:rsidP="00206F35">
      <w:pPr>
        <w:widowControl w:val="0"/>
        <w:autoSpaceDE w:val="0"/>
        <w:autoSpaceDN w:val="0"/>
        <w:adjustRightInd w:val="0"/>
        <w:spacing w:after="0" w:line="240" w:lineRule="auto"/>
        <w:ind w:firstLine="708"/>
        <w:jc w:val="both"/>
        <w:rPr>
          <w:rFonts w:ascii="Arial" w:eastAsia="Calibri" w:hAnsi="Arial" w:cs="Arial"/>
        </w:rPr>
      </w:pPr>
      <w:r>
        <w:rPr>
          <w:rFonts w:ascii="Arial" w:eastAsia="Calibri" w:hAnsi="Arial" w:cs="Arial"/>
        </w:rPr>
        <w:t>(3) Na zařízení podle odstavce 1 písm. d) a e) se</w:t>
      </w:r>
      <w:r w:rsidR="00B502EB">
        <w:rPr>
          <w:rFonts w:ascii="Arial" w:eastAsia="Calibri" w:hAnsi="Arial" w:cs="Arial"/>
        </w:rPr>
        <w:t>,</w:t>
      </w:r>
      <w:r>
        <w:rPr>
          <w:rFonts w:ascii="Arial" w:eastAsia="Calibri" w:hAnsi="Arial" w:cs="Arial"/>
        </w:rPr>
        <w:t xml:space="preserve"> </w:t>
      </w:r>
      <w:r w:rsidR="000F71AB">
        <w:rPr>
          <w:rFonts w:ascii="Arial" w:eastAsia="Calibri" w:hAnsi="Arial" w:cs="Arial"/>
        </w:rPr>
        <w:t>pokud to odpovídá povaze zařízení</w:t>
      </w:r>
      <w:r w:rsidR="00B502EB">
        <w:rPr>
          <w:rFonts w:ascii="Arial" w:eastAsia="Calibri" w:hAnsi="Arial" w:cs="Arial"/>
        </w:rPr>
        <w:t>,</w:t>
      </w:r>
      <w:r w:rsidR="000F71AB">
        <w:rPr>
          <w:rFonts w:ascii="Arial" w:eastAsia="Calibri" w:hAnsi="Arial" w:cs="Arial"/>
        </w:rPr>
        <w:t xml:space="preserve"> </w:t>
      </w:r>
      <w:r>
        <w:rPr>
          <w:rFonts w:ascii="Arial" w:eastAsia="Calibri" w:hAnsi="Arial" w:cs="Arial"/>
        </w:rPr>
        <w:t>použijí t</w:t>
      </w:r>
      <w:r>
        <w:rPr>
          <w:rFonts w:ascii="Arial" w:eastAsia="Calibri" w:hAnsi="Arial" w:cs="Arial"/>
        </w:rPr>
        <w:t xml:space="preserve">echnické požadavky na vybavení a provoz </w:t>
      </w:r>
      <w:r w:rsidR="00BB27B2">
        <w:rPr>
          <w:rFonts w:ascii="Arial" w:eastAsia="Calibri" w:hAnsi="Arial" w:cs="Arial"/>
        </w:rPr>
        <w:t>a t</w:t>
      </w:r>
      <w:r w:rsidR="00BB27B2" w:rsidRPr="00BB27B2">
        <w:rPr>
          <w:rFonts w:ascii="Arial" w:eastAsia="Calibri" w:hAnsi="Arial" w:cs="Arial"/>
        </w:rPr>
        <w:t>echnologické požadavky na zpracování biologicky rozložitelných odpadů</w:t>
      </w:r>
      <w:r w:rsidR="00BB27B2">
        <w:rPr>
          <w:rFonts w:ascii="Arial" w:eastAsia="Calibri" w:hAnsi="Arial" w:cs="Arial"/>
        </w:rPr>
        <w:t xml:space="preserve"> vztahující se na kompostárny nebo vermikompostárny přiměřeně používané technologii a požadavkům na výstup ze zařízení. Jednoznačné požadavky na tato zařízení vymezí krajský úřad v povolení. Tato zařízení nemohou být malým zařízením.</w:t>
      </w:r>
    </w:p>
    <w:p w14:paraId="68939BD3" w14:textId="77777777" w:rsidR="009A3219" w:rsidRDefault="009A3219" w:rsidP="00206F35">
      <w:pPr>
        <w:widowControl w:val="0"/>
        <w:autoSpaceDE w:val="0"/>
        <w:autoSpaceDN w:val="0"/>
        <w:adjustRightInd w:val="0"/>
        <w:spacing w:after="0" w:line="240" w:lineRule="auto"/>
        <w:ind w:firstLine="708"/>
        <w:jc w:val="both"/>
        <w:rPr>
          <w:rFonts w:ascii="Arial" w:eastAsia="Calibri" w:hAnsi="Arial" w:cs="Arial"/>
        </w:rPr>
      </w:pPr>
    </w:p>
    <w:p w14:paraId="562EC371" w14:textId="79A51D92" w:rsidR="004F08DB" w:rsidRPr="00461557" w:rsidRDefault="008C5BF7" w:rsidP="00206F35">
      <w:pPr>
        <w:widowControl w:val="0"/>
        <w:autoSpaceDE w:val="0"/>
        <w:autoSpaceDN w:val="0"/>
        <w:adjustRightInd w:val="0"/>
        <w:spacing w:after="0" w:line="240" w:lineRule="auto"/>
        <w:ind w:firstLine="708"/>
        <w:jc w:val="both"/>
        <w:rPr>
          <w:rFonts w:ascii="Arial" w:eastAsia="Calibri" w:hAnsi="Arial" w:cs="Arial"/>
        </w:rPr>
      </w:pPr>
      <w:r>
        <w:rPr>
          <w:rFonts w:ascii="Arial" w:eastAsia="Calibri" w:hAnsi="Arial" w:cs="Arial"/>
        </w:rPr>
        <w:t xml:space="preserve">(4) </w:t>
      </w:r>
      <w:r w:rsidR="00F24A6D" w:rsidRPr="00461557">
        <w:rPr>
          <w:rFonts w:ascii="Arial" w:eastAsia="Calibri" w:hAnsi="Arial" w:cs="Arial"/>
        </w:rPr>
        <w:t xml:space="preserve">Obsah provozního řádu zařízení určeného k nakládání s biologicky rozložitelnými odpady je uveden v příloze č. </w:t>
      </w:r>
      <w:r w:rsidR="004D35F6">
        <w:rPr>
          <w:rFonts w:ascii="Arial" w:eastAsia="Calibri" w:hAnsi="Arial" w:cs="Arial"/>
        </w:rPr>
        <w:t>26</w:t>
      </w:r>
      <w:r w:rsidR="00F24A6D" w:rsidRPr="00461557">
        <w:rPr>
          <w:rFonts w:ascii="Arial" w:eastAsia="Calibri" w:hAnsi="Arial" w:cs="Arial"/>
        </w:rPr>
        <w:t xml:space="preserve"> </w:t>
      </w:r>
      <w:r w:rsidR="00F24A6D" w:rsidRPr="00461557">
        <w:rPr>
          <w:rFonts w:ascii="Arial" w:hAnsi="Arial" w:cs="Arial"/>
        </w:rPr>
        <w:t>k této vyhlášce</w:t>
      </w:r>
      <w:r w:rsidR="00F24A6D" w:rsidRPr="00461557">
        <w:rPr>
          <w:rFonts w:ascii="Arial" w:eastAsia="Calibri" w:hAnsi="Arial" w:cs="Arial"/>
        </w:rPr>
        <w:t>.</w:t>
      </w:r>
    </w:p>
    <w:p w14:paraId="5B0C9A92" w14:textId="77777777" w:rsidR="004F08DB" w:rsidRPr="00461557" w:rsidRDefault="004F08DB" w:rsidP="004F08DB">
      <w:pPr>
        <w:widowControl w:val="0"/>
        <w:autoSpaceDE w:val="0"/>
        <w:autoSpaceDN w:val="0"/>
        <w:adjustRightInd w:val="0"/>
        <w:spacing w:after="0" w:line="240" w:lineRule="auto"/>
        <w:jc w:val="both"/>
        <w:rPr>
          <w:rFonts w:ascii="Arial" w:eastAsia="Calibri" w:hAnsi="Arial" w:cs="Arial"/>
        </w:rPr>
      </w:pPr>
    </w:p>
    <w:p w14:paraId="0D92A8AF" w14:textId="77777777" w:rsidR="004F08DB" w:rsidRPr="00461557" w:rsidRDefault="004F08DB" w:rsidP="004F08DB">
      <w:pPr>
        <w:spacing w:after="0" w:line="240" w:lineRule="auto"/>
        <w:jc w:val="both"/>
        <w:rPr>
          <w:rFonts w:ascii="Arial" w:eastAsia="Calibri" w:hAnsi="Arial" w:cs="Arial"/>
        </w:rPr>
      </w:pPr>
    </w:p>
    <w:p w14:paraId="4E5E0CA7" w14:textId="77777777" w:rsidR="004F08DB" w:rsidRPr="00461557" w:rsidRDefault="008C5BF7" w:rsidP="004F08DB">
      <w:pPr>
        <w:widowControl w:val="0"/>
        <w:autoSpaceDE w:val="0"/>
        <w:autoSpaceDN w:val="0"/>
        <w:adjustRightInd w:val="0"/>
        <w:spacing w:after="0" w:line="240" w:lineRule="auto"/>
        <w:jc w:val="center"/>
        <w:rPr>
          <w:rFonts w:ascii="Arial" w:eastAsia="Calibri" w:hAnsi="Arial" w:cs="Arial"/>
        </w:rPr>
      </w:pPr>
      <w:r w:rsidRPr="00461557">
        <w:rPr>
          <w:rFonts w:ascii="Arial" w:eastAsia="Calibri" w:hAnsi="Arial" w:cs="Arial"/>
        </w:rPr>
        <w:t>§ 45</w:t>
      </w:r>
    </w:p>
    <w:p w14:paraId="09183CA9" w14:textId="77777777" w:rsidR="004F08DB" w:rsidRPr="00461557" w:rsidRDefault="004F08DB" w:rsidP="004F08DB">
      <w:pPr>
        <w:widowControl w:val="0"/>
        <w:autoSpaceDE w:val="0"/>
        <w:autoSpaceDN w:val="0"/>
        <w:adjustRightInd w:val="0"/>
        <w:spacing w:after="0" w:line="240" w:lineRule="auto"/>
        <w:jc w:val="both"/>
        <w:rPr>
          <w:rFonts w:ascii="Arial" w:eastAsia="Calibri" w:hAnsi="Arial" w:cs="Arial"/>
        </w:rPr>
      </w:pPr>
    </w:p>
    <w:p w14:paraId="01DBD8A5" w14:textId="77777777" w:rsidR="004F08DB" w:rsidRPr="00461557" w:rsidRDefault="008C5BF7" w:rsidP="004F08DB">
      <w:pPr>
        <w:spacing w:after="0" w:line="240" w:lineRule="auto"/>
        <w:jc w:val="center"/>
        <w:rPr>
          <w:rFonts w:ascii="Arial" w:eastAsia="Calibri" w:hAnsi="Arial" w:cs="Arial"/>
          <w:b/>
        </w:rPr>
      </w:pPr>
      <w:r w:rsidRPr="00461557">
        <w:rPr>
          <w:rFonts w:ascii="Arial" w:eastAsia="Calibri" w:hAnsi="Arial" w:cs="Arial"/>
          <w:b/>
        </w:rPr>
        <w:t xml:space="preserve">Technické </w:t>
      </w:r>
      <w:r w:rsidRPr="00461557">
        <w:rPr>
          <w:rFonts w:ascii="Arial" w:eastAsia="Calibri" w:hAnsi="Arial" w:cs="Arial"/>
          <w:b/>
        </w:rPr>
        <w:t>požadavky na vybavení a provoz zařízení určeného k nakládání s biologicky rozložitelnými odpady</w:t>
      </w:r>
    </w:p>
    <w:p w14:paraId="6A12DCB9" w14:textId="77777777" w:rsidR="004F08DB" w:rsidRPr="00461557" w:rsidRDefault="004F08DB" w:rsidP="004F08DB">
      <w:pPr>
        <w:widowControl w:val="0"/>
        <w:autoSpaceDE w:val="0"/>
        <w:autoSpaceDN w:val="0"/>
        <w:adjustRightInd w:val="0"/>
        <w:spacing w:after="0" w:line="240" w:lineRule="auto"/>
        <w:jc w:val="center"/>
        <w:rPr>
          <w:rFonts w:ascii="Arial" w:eastAsia="Calibri" w:hAnsi="Arial" w:cs="Arial"/>
          <w:b/>
          <w:bCs/>
        </w:rPr>
      </w:pPr>
    </w:p>
    <w:p w14:paraId="70AA9A8B" w14:textId="77777777" w:rsidR="004F08DB" w:rsidRPr="00461557" w:rsidRDefault="008C5BF7" w:rsidP="004F08DB">
      <w:pPr>
        <w:widowControl w:val="0"/>
        <w:autoSpaceDE w:val="0"/>
        <w:autoSpaceDN w:val="0"/>
        <w:adjustRightInd w:val="0"/>
        <w:spacing w:after="0" w:line="240" w:lineRule="auto"/>
        <w:jc w:val="both"/>
        <w:rPr>
          <w:rFonts w:ascii="Arial" w:eastAsia="Calibri" w:hAnsi="Arial" w:cs="Arial"/>
        </w:rPr>
      </w:pPr>
      <w:r w:rsidRPr="00461557">
        <w:rPr>
          <w:rFonts w:ascii="Arial" w:eastAsia="Calibri" w:hAnsi="Arial" w:cs="Arial"/>
        </w:rPr>
        <w:tab/>
        <w:t xml:space="preserve"> (1) Kompostárna musí být vybavena</w:t>
      </w:r>
    </w:p>
    <w:p w14:paraId="5BF7C892" w14:textId="77777777" w:rsidR="004F08DB" w:rsidRPr="00461557" w:rsidRDefault="004F08DB" w:rsidP="004F08DB">
      <w:pPr>
        <w:spacing w:after="0" w:line="240" w:lineRule="auto"/>
        <w:jc w:val="both"/>
        <w:rPr>
          <w:rFonts w:ascii="Arial" w:eastAsia="Calibri" w:hAnsi="Arial" w:cs="Arial"/>
        </w:rPr>
      </w:pPr>
    </w:p>
    <w:p w14:paraId="4BD66F77" w14:textId="77777777" w:rsidR="004F08DB" w:rsidRPr="00461557" w:rsidRDefault="008C5BF7" w:rsidP="0022555C">
      <w:pPr>
        <w:numPr>
          <w:ilvl w:val="0"/>
          <w:numId w:val="17"/>
        </w:numPr>
        <w:spacing w:after="0" w:line="240" w:lineRule="auto"/>
        <w:contextualSpacing/>
        <w:jc w:val="both"/>
        <w:rPr>
          <w:rFonts w:ascii="Arial" w:eastAsia="Calibri" w:hAnsi="Arial" w:cs="Arial"/>
        </w:rPr>
      </w:pPr>
      <w:r w:rsidRPr="00461557">
        <w:rPr>
          <w:rFonts w:ascii="Arial" w:eastAsia="Calibri" w:hAnsi="Arial" w:cs="Arial"/>
        </w:rPr>
        <w:t xml:space="preserve">zařízením ke sledování teploty zakládky, </w:t>
      </w:r>
    </w:p>
    <w:p w14:paraId="7C7F0DAE" w14:textId="328E2F95" w:rsidR="004F08DB" w:rsidRPr="00461557" w:rsidRDefault="008C5BF7" w:rsidP="0022555C">
      <w:pPr>
        <w:numPr>
          <w:ilvl w:val="0"/>
          <w:numId w:val="17"/>
        </w:numPr>
        <w:spacing w:after="0" w:line="240" w:lineRule="auto"/>
        <w:contextualSpacing/>
        <w:jc w:val="both"/>
        <w:rPr>
          <w:rFonts w:ascii="Arial" w:eastAsia="Calibri" w:hAnsi="Arial" w:cs="Arial"/>
        </w:rPr>
      </w:pPr>
      <w:r>
        <w:rPr>
          <w:rFonts w:ascii="Arial" w:eastAsia="Calibri" w:hAnsi="Arial" w:cs="Arial"/>
        </w:rPr>
        <w:t xml:space="preserve">metodikou </w:t>
      </w:r>
      <w:r w:rsidR="00F24A6D" w:rsidRPr="00461557">
        <w:rPr>
          <w:rFonts w:ascii="Arial" w:eastAsia="Calibri" w:hAnsi="Arial" w:cs="Arial"/>
        </w:rPr>
        <w:t>ke sledování vlhkosti zakládky a zpracovávaných biologicky rozložitelných odpadů,</w:t>
      </w:r>
      <w:r>
        <w:rPr>
          <w:rFonts w:ascii="Arial" w:eastAsia="Calibri" w:hAnsi="Arial" w:cs="Arial"/>
        </w:rPr>
        <w:t xml:space="preserve"> </w:t>
      </w:r>
    </w:p>
    <w:p w14:paraId="04249423" w14:textId="77777777" w:rsidR="004F08DB" w:rsidRPr="00461557" w:rsidRDefault="008C5BF7" w:rsidP="0022555C">
      <w:pPr>
        <w:numPr>
          <w:ilvl w:val="0"/>
          <w:numId w:val="17"/>
        </w:numPr>
        <w:spacing w:after="0" w:line="240" w:lineRule="auto"/>
        <w:contextualSpacing/>
        <w:jc w:val="both"/>
        <w:rPr>
          <w:rFonts w:ascii="Arial" w:eastAsia="Calibri" w:hAnsi="Arial" w:cs="Arial"/>
        </w:rPr>
      </w:pPr>
      <w:r w:rsidRPr="00461557">
        <w:rPr>
          <w:rFonts w:ascii="Arial" w:eastAsia="Calibri" w:hAnsi="Arial" w:cs="Arial"/>
        </w:rPr>
        <w:t>zařízením pro zvlhčování zakládky,</w:t>
      </w:r>
    </w:p>
    <w:p w14:paraId="0A53C541" w14:textId="223FA64A" w:rsidR="004F08DB" w:rsidRPr="00461557" w:rsidRDefault="008C5BF7" w:rsidP="0022555C">
      <w:pPr>
        <w:numPr>
          <w:ilvl w:val="0"/>
          <w:numId w:val="17"/>
        </w:numPr>
        <w:spacing w:after="0" w:line="240" w:lineRule="auto"/>
        <w:contextualSpacing/>
        <w:jc w:val="both"/>
        <w:rPr>
          <w:rFonts w:ascii="Arial" w:eastAsia="Calibri" w:hAnsi="Arial" w:cs="Arial"/>
        </w:rPr>
      </w:pPr>
      <w:r w:rsidRPr="00461557">
        <w:rPr>
          <w:rFonts w:ascii="Arial" w:eastAsia="Calibri" w:hAnsi="Arial" w:cs="Arial"/>
        </w:rPr>
        <w:t xml:space="preserve">zařízením pro </w:t>
      </w:r>
      <w:r w:rsidR="00581749">
        <w:rPr>
          <w:rFonts w:ascii="Arial" w:eastAsia="Calibri" w:hAnsi="Arial" w:cs="Arial"/>
        </w:rPr>
        <w:t>zajištění aerobního prostředí v zakládce</w:t>
      </w:r>
      <w:r w:rsidRPr="00461557">
        <w:rPr>
          <w:rFonts w:ascii="Arial" w:eastAsia="Calibri" w:hAnsi="Arial" w:cs="Arial"/>
        </w:rPr>
        <w:t>,</w:t>
      </w:r>
    </w:p>
    <w:p w14:paraId="4AC30D7A" w14:textId="02DC218A" w:rsidR="000875CA" w:rsidRPr="00313493" w:rsidRDefault="008C5BF7" w:rsidP="0022555C">
      <w:pPr>
        <w:numPr>
          <w:ilvl w:val="0"/>
          <w:numId w:val="17"/>
        </w:numPr>
        <w:spacing w:after="0" w:line="240" w:lineRule="auto"/>
        <w:contextualSpacing/>
        <w:jc w:val="both"/>
        <w:rPr>
          <w:rFonts w:ascii="Arial" w:eastAsia="Calibri" w:hAnsi="Arial" w:cs="Arial"/>
        </w:rPr>
      </w:pPr>
      <w:r>
        <w:rPr>
          <w:rFonts w:ascii="Arial" w:hAnsi="Arial" w:cs="Arial"/>
          <w:bCs/>
        </w:rPr>
        <w:t xml:space="preserve">v případě kompostování v halách s aktivním provzdušňováním </w:t>
      </w:r>
      <w:r w:rsidR="00C74DCE" w:rsidRPr="00C74DCE">
        <w:rPr>
          <w:rFonts w:ascii="Arial" w:hAnsi="Arial" w:cs="Arial"/>
          <w:bCs/>
        </w:rPr>
        <w:t>zařízením na měření koncentrace kyslíku</w:t>
      </w:r>
      <w:r w:rsidR="00313493" w:rsidRPr="00313493">
        <w:rPr>
          <w:rFonts w:ascii="Arial" w:hAnsi="Arial" w:cs="Arial"/>
          <w:bCs/>
        </w:rPr>
        <w:t>,</w:t>
      </w:r>
    </w:p>
    <w:p w14:paraId="7D740B4F" w14:textId="415EA84E" w:rsidR="004F08DB" w:rsidRPr="00461557" w:rsidRDefault="008C5BF7" w:rsidP="0022555C">
      <w:pPr>
        <w:numPr>
          <w:ilvl w:val="0"/>
          <w:numId w:val="17"/>
        </w:numPr>
        <w:spacing w:after="0" w:line="240" w:lineRule="auto"/>
        <w:contextualSpacing/>
        <w:jc w:val="both"/>
        <w:rPr>
          <w:rFonts w:ascii="Arial" w:eastAsia="Calibri" w:hAnsi="Arial" w:cs="Arial"/>
        </w:rPr>
      </w:pPr>
      <w:r w:rsidRPr="006C3FEE">
        <w:rPr>
          <w:rFonts w:ascii="Arial" w:eastAsia="Calibri" w:hAnsi="Arial" w:cs="Arial"/>
        </w:rPr>
        <w:t>v místech soustřeďování odpadu</w:t>
      </w:r>
      <w:r w:rsidR="006908AA">
        <w:rPr>
          <w:rFonts w:ascii="Arial" w:eastAsia="Calibri" w:hAnsi="Arial" w:cs="Arial"/>
        </w:rPr>
        <w:t xml:space="preserve"> </w:t>
      </w:r>
      <w:r w:rsidR="006908AA" w:rsidRPr="006908AA">
        <w:rPr>
          <w:rFonts w:ascii="Arial" w:eastAsia="Calibri" w:hAnsi="Arial" w:cs="Arial"/>
        </w:rPr>
        <w:t>s výjimkou míst, kde jsou soustřeďovány zemina, písek a dřevo, u nichž nemůže dojít k</w:t>
      </w:r>
      <w:r w:rsidR="006908AA">
        <w:rPr>
          <w:rFonts w:ascii="Arial" w:eastAsia="Calibri" w:hAnsi="Arial" w:cs="Arial"/>
        </w:rPr>
        <w:t> </w:t>
      </w:r>
      <w:r w:rsidR="006908AA" w:rsidRPr="006908AA">
        <w:rPr>
          <w:rFonts w:ascii="Arial" w:eastAsia="Calibri" w:hAnsi="Arial" w:cs="Arial"/>
        </w:rPr>
        <w:t>vyluhování</w:t>
      </w:r>
      <w:r w:rsidR="006908AA">
        <w:rPr>
          <w:rFonts w:ascii="Arial" w:eastAsia="Calibri" w:hAnsi="Arial" w:cs="Arial"/>
        </w:rPr>
        <w:t>,</w:t>
      </w:r>
      <w:r w:rsidRPr="006C3FEE">
        <w:rPr>
          <w:rFonts w:ascii="Arial" w:eastAsia="Calibri" w:hAnsi="Arial" w:cs="Arial"/>
        </w:rPr>
        <w:t xml:space="preserve"> a </w:t>
      </w:r>
      <w:r w:rsidR="006908AA">
        <w:rPr>
          <w:rFonts w:ascii="Arial" w:eastAsia="Calibri" w:hAnsi="Arial" w:cs="Arial"/>
        </w:rPr>
        <w:t xml:space="preserve">v místě </w:t>
      </w:r>
      <w:r w:rsidRPr="006C3FEE">
        <w:rPr>
          <w:rFonts w:ascii="Arial" w:eastAsia="Calibri" w:hAnsi="Arial" w:cs="Arial"/>
        </w:rPr>
        <w:t>zakládky</w:t>
      </w:r>
      <w:r w:rsidR="00CB7D68">
        <w:rPr>
          <w:rFonts w:ascii="Arial" w:eastAsia="Calibri" w:hAnsi="Arial" w:cs="Arial"/>
        </w:rPr>
        <w:t xml:space="preserve"> podle § 46 odst. 4</w:t>
      </w:r>
      <w:r w:rsidRPr="006C3FEE">
        <w:rPr>
          <w:rFonts w:ascii="Arial" w:eastAsia="Calibri" w:hAnsi="Arial" w:cs="Arial"/>
        </w:rPr>
        <w:t xml:space="preserve"> </w:t>
      </w:r>
      <w:r w:rsidR="00F24A6D" w:rsidRPr="00461557">
        <w:rPr>
          <w:rFonts w:ascii="Arial" w:eastAsia="Calibri" w:hAnsi="Arial" w:cs="Arial"/>
        </w:rPr>
        <w:t>vodohospodářsky zabezpečenou plochou, pokud nejde o malé zařízení,</w:t>
      </w:r>
    </w:p>
    <w:p w14:paraId="67E2DCDE" w14:textId="77777777" w:rsidR="000875CA" w:rsidRDefault="000875CA" w:rsidP="000875CA">
      <w:pPr>
        <w:spacing w:after="0" w:line="240" w:lineRule="auto"/>
        <w:ind w:left="785"/>
        <w:contextualSpacing/>
        <w:jc w:val="both"/>
        <w:rPr>
          <w:rFonts w:ascii="Arial" w:eastAsia="Calibri" w:hAnsi="Arial" w:cs="Arial"/>
        </w:rPr>
      </w:pPr>
    </w:p>
    <w:p w14:paraId="05402491" w14:textId="5E0B890F" w:rsidR="004F08DB" w:rsidRPr="00461557" w:rsidRDefault="008C5BF7" w:rsidP="000705F1">
      <w:pPr>
        <w:spacing w:after="0" w:line="240" w:lineRule="auto"/>
        <w:ind w:left="284" w:firstLine="567"/>
        <w:contextualSpacing/>
        <w:jc w:val="both"/>
        <w:rPr>
          <w:rFonts w:ascii="Arial" w:eastAsia="Calibri" w:hAnsi="Arial" w:cs="Arial"/>
        </w:rPr>
      </w:pPr>
      <w:r>
        <w:rPr>
          <w:rFonts w:ascii="Arial" w:eastAsia="Calibri" w:hAnsi="Arial" w:cs="Arial"/>
        </w:rPr>
        <w:t>(2) M</w:t>
      </w:r>
      <w:r w:rsidR="00F24A6D" w:rsidRPr="00461557">
        <w:rPr>
          <w:rFonts w:ascii="Arial" w:eastAsia="Calibri" w:hAnsi="Arial" w:cs="Arial"/>
        </w:rPr>
        <w:t>alé zařízení</w:t>
      </w:r>
      <w:r w:rsidR="00BB27B2">
        <w:rPr>
          <w:rFonts w:ascii="Arial" w:eastAsia="Calibri" w:hAnsi="Arial" w:cs="Arial"/>
        </w:rPr>
        <w:t xml:space="preserve"> nemusí být vybaveno</w:t>
      </w:r>
      <w:r w:rsidR="00F24A6D" w:rsidRPr="00461557">
        <w:rPr>
          <w:rFonts w:ascii="Arial" w:eastAsia="Calibri" w:hAnsi="Arial" w:cs="Arial"/>
        </w:rPr>
        <w:t xml:space="preserve"> vodohospodářsky zabezpečenou ploch</w:t>
      </w:r>
      <w:r w:rsidR="00BB27B2">
        <w:rPr>
          <w:rFonts w:ascii="Arial" w:eastAsia="Calibri" w:hAnsi="Arial" w:cs="Arial"/>
        </w:rPr>
        <w:t>o</w:t>
      </w:r>
      <w:r w:rsidR="00F24A6D" w:rsidRPr="00461557">
        <w:rPr>
          <w:rFonts w:ascii="Arial" w:eastAsia="Calibri" w:hAnsi="Arial" w:cs="Arial"/>
        </w:rPr>
        <w:t>u,</w:t>
      </w:r>
      <w:r w:rsidR="004002D0">
        <w:rPr>
          <w:rFonts w:ascii="Arial" w:eastAsia="Calibri" w:hAnsi="Arial" w:cs="Arial"/>
        </w:rPr>
        <w:t xml:space="preserve"> pokud to odsouhlasí obecní úřad obce s rozšířenou působností v souhlasu vydaném podle § 64 odst. 2</w:t>
      </w:r>
      <w:r w:rsidR="00F24A6D" w:rsidRPr="00461557">
        <w:rPr>
          <w:rFonts w:ascii="Arial" w:eastAsia="Calibri" w:hAnsi="Arial" w:cs="Arial"/>
        </w:rPr>
        <w:t xml:space="preserve"> </w:t>
      </w:r>
      <w:r w:rsidR="00BB27B2">
        <w:rPr>
          <w:rFonts w:ascii="Arial" w:eastAsia="Calibri" w:hAnsi="Arial" w:cs="Arial"/>
        </w:rPr>
        <w:t xml:space="preserve">v takovém případě </w:t>
      </w:r>
      <w:r w:rsidR="00F24A6D" w:rsidRPr="00461557">
        <w:rPr>
          <w:rFonts w:ascii="Arial" w:eastAsia="Calibri" w:hAnsi="Arial" w:cs="Arial"/>
        </w:rPr>
        <w:t xml:space="preserve">musí </w:t>
      </w:r>
      <w:r w:rsidR="002B00F3">
        <w:rPr>
          <w:rFonts w:ascii="Arial" w:eastAsia="Calibri" w:hAnsi="Arial" w:cs="Arial"/>
        </w:rPr>
        <w:t>být v souhlasu nastaveny podmínky, které zajistí ochran podzemích a povrchových vod, stanovené podmínky nesmí být mírnější než</w:t>
      </w:r>
      <w:r w:rsidR="00F24A6D" w:rsidRPr="00461557">
        <w:rPr>
          <w:rFonts w:ascii="Arial" w:eastAsia="Calibri" w:hAnsi="Arial" w:cs="Arial"/>
        </w:rPr>
        <w:t xml:space="preserve"> následující podmínky: </w:t>
      </w:r>
    </w:p>
    <w:p w14:paraId="08C78215" w14:textId="77777777" w:rsidR="004F08DB" w:rsidRPr="00461557" w:rsidRDefault="004F08DB" w:rsidP="004F08DB">
      <w:pPr>
        <w:ind w:left="785"/>
        <w:contextualSpacing/>
        <w:jc w:val="both"/>
        <w:rPr>
          <w:rFonts w:ascii="Arial" w:eastAsia="Calibri" w:hAnsi="Arial" w:cs="Arial"/>
        </w:rPr>
      </w:pPr>
    </w:p>
    <w:p w14:paraId="68D603F8" w14:textId="41FF43F5" w:rsidR="004F08DB" w:rsidRPr="00461557" w:rsidRDefault="008C5BF7" w:rsidP="000705F1">
      <w:pPr>
        <w:overflowPunct w:val="0"/>
        <w:autoSpaceDE w:val="0"/>
        <w:autoSpaceDN w:val="0"/>
        <w:adjustRightInd w:val="0"/>
        <w:spacing w:before="120"/>
        <w:ind w:left="785" w:hanging="359"/>
        <w:contextualSpacing/>
        <w:jc w:val="both"/>
        <w:textAlignment w:val="baseline"/>
        <w:rPr>
          <w:rFonts w:ascii="Arial" w:hAnsi="Arial" w:cs="Arial"/>
        </w:rPr>
      </w:pPr>
      <w:r>
        <w:rPr>
          <w:rFonts w:ascii="Arial" w:hAnsi="Arial" w:cs="Arial"/>
        </w:rPr>
        <w:t>a)</w:t>
      </w:r>
      <w:r w:rsidR="00F24A6D" w:rsidRPr="00461557">
        <w:rPr>
          <w:rFonts w:ascii="Arial" w:hAnsi="Arial" w:cs="Arial"/>
        </w:rPr>
        <w:t xml:space="preserve"> </w:t>
      </w:r>
      <w:r w:rsidR="002B00F3">
        <w:rPr>
          <w:rFonts w:ascii="Arial" w:hAnsi="Arial" w:cs="Arial"/>
        </w:rPr>
        <w:t xml:space="preserve">malé zařízení </w:t>
      </w:r>
      <w:r w:rsidR="00F24A6D" w:rsidRPr="00461557">
        <w:rPr>
          <w:rFonts w:ascii="Arial" w:hAnsi="Arial" w:cs="Arial"/>
        </w:rPr>
        <w:t>nesmí být ve svahu se sklonem nad 3</w:t>
      </w:r>
      <w:r w:rsidR="00F24A6D" w:rsidRPr="00461557">
        <w:rPr>
          <w:rFonts w:ascii="Arial" w:hAnsi="Arial" w:cs="Arial"/>
          <w:vertAlign w:val="superscript"/>
        </w:rPr>
        <w:t>o</w:t>
      </w:r>
      <w:r w:rsidR="00F24A6D" w:rsidRPr="00461557">
        <w:rPr>
          <w:rFonts w:ascii="Arial" w:hAnsi="Arial" w:cs="Arial"/>
        </w:rPr>
        <w:t xml:space="preserve">, </w:t>
      </w:r>
    </w:p>
    <w:p w14:paraId="75631E9A" w14:textId="724A5C82" w:rsidR="004F08DB" w:rsidRPr="00461557" w:rsidRDefault="008C5BF7" w:rsidP="000705F1">
      <w:pPr>
        <w:overflowPunct w:val="0"/>
        <w:autoSpaceDE w:val="0"/>
        <w:autoSpaceDN w:val="0"/>
        <w:adjustRightInd w:val="0"/>
        <w:spacing w:before="120"/>
        <w:ind w:left="785" w:hanging="359"/>
        <w:contextualSpacing/>
        <w:jc w:val="both"/>
        <w:textAlignment w:val="baseline"/>
        <w:rPr>
          <w:rFonts w:ascii="Arial" w:hAnsi="Arial" w:cs="Arial"/>
        </w:rPr>
      </w:pPr>
      <w:r>
        <w:rPr>
          <w:rFonts w:ascii="Arial" w:hAnsi="Arial" w:cs="Arial"/>
        </w:rPr>
        <w:t>b)</w:t>
      </w:r>
      <w:r w:rsidR="00F24A6D" w:rsidRPr="00461557">
        <w:rPr>
          <w:rFonts w:ascii="Arial" w:hAnsi="Arial" w:cs="Arial"/>
        </w:rPr>
        <w:t xml:space="preserve"> vzdálenost od povrchových vod musí být minimálně 50 m,</w:t>
      </w:r>
    </w:p>
    <w:p w14:paraId="7699EE28" w14:textId="29CBDAD8" w:rsidR="004F08DB" w:rsidRPr="00461557" w:rsidRDefault="008C5BF7" w:rsidP="000705F1">
      <w:pPr>
        <w:overflowPunct w:val="0"/>
        <w:autoSpaceDE w:val="0"/>
        <w:autoSpaceDN w:val="0"/>
        <w:adjustRightInd w:val="0"/>
        <w:spacing w:before="120"/>
        <w:ind w:left="785" w:hanging="359"/>
        <w:contextualSpacing/>
        <w:jc w:val="both"/>
        <w:textAlignment w:val="baseline"/>
        <w:rPr>
          <w:rFonts w:ascii="Arial" w:hAnsi="Arial" w:cs="Arial"/>
        </w:rPr>
      </w:pPr>
      <w:r>
        <w:rPr>
          <w:rFonts w:ascii="Arial" w:hAnsi="Arial" w:cs="Arial"/>
        </w:rPr>
        <w:t>c)</w:t>
      </w:r>
      <w:r w:rsidR="00F24A6D" w:rsidRPr="00461557">
        <w:rPr>
          <w:rFonts w:ascii="Arial" w:hAnsi="Arial" w:cs="Arial"/>
        </w:rPr>
        <w:t xml:space="preserve"> vzdálenost od zdrojů pitné vody, zdrojů léčivých vod a přírodních minerálních vod musí být minimálně 100 m, </w:t>
      </w:r>
    </w:p>
    <w:p w14:paraId="0A526A3F" w14:textId="0C974E70" w:rsidR="004F08DB" w:rsidRPr="00461557" w:rsidRDefault="008C5BF7" w:rsidP="000705F1">
      <w:pPr>
        <w:overflowPunct w:val="0"/>
        <w:autoSpaceDE w:val="0"/>
        <w:autoSpaceDN w:val="0"/>
        <w:adjustRightInd w:val="0"/>
        <w:spacing w:before="120"/>
        <w:ind w:left="785" w:hanging="359"/>
        <w:contextualSpacing/>
        <w:jc w:val="both"/>
        <w:textAlignment w:val="baseline"/>
        <w:rPr>
          <w:rFonts w:ascii="Arial" w:hAnsi="Arial" w:cs="Arial"/>
        </w:rPr>
      </w:pPr>
      <w:r>
        <w:rPr>
          <w:rFonts w:ascii="Arial" w:hAnsi="Arial" w:cs="Arial"/>
        </w:rPr>
        <w:t>d)</w:t>
      </w:r>
      <w:r w:rsidR="00F24A6D" w:rsidRPr="00461557">
        <w:rPr>
          <w:rFonts w:ascii="Arial" w:hAnsi="Arial" w:cs="Arial"/>
        </w:rPr>
        <w:t xml:space="preserve"> </w:t>
      </w:r>
      <w:r w:rsidR="00F24A6D" w:rsidRPr="00461557">
        <w:rPr>
          <w:rFonts w:ascii="Arial" w:eastAsia="Calibri" w:hAnsi="Arial" w:cs="Arial"/>
        </w:rPr>
        <w:t>musí být mimo aktivní zónu záplavového území.</w:t>
      </w:r>
    </w:p>
    <w:p w14:paraId="16C2B427" w14:textId="77777777" w:rsidR="004F08DB" w:rsidRPr="00461557" w:rsidRDefault="004F08DB" w:rsidP="004F08DB">
      <w:pPr>
        <w:ind w:left="720"/>
        <w:contextualSpacing/>
        <w:jc w:val="both"/>
        <w:rPr>
          <w:rFonts w:ascii="Arial" w:eastAsia="Calibri" w:hAnsi="Arial" w:cs="Arial"/>
        </w:rPr>
      </w:pPr>
    </w:p>
    <w:p w14:paraId="4685F7A9" w14:textId="23A8DA7B" w:rsidR="004F08DB" w:rsidRPr="00461557" w:rsidRDefault="008C5BF7" w:rsidP="000705F1">
      <w:pPr>
        <w:ind w:left="426" w:firstLine="425"/>
        <w:contextualSpacing/>
        <w:jc w:val="both"/>
        <w:rPr>
          <w:rFonts w:ascii="Arial" w:eastAsia="Calibri" w:hAnsi="Arial" w:cs="Arial"/>
        </w:rPr>
      </w:pPr>
      <w:r w:rsidRPr="00461557">
        <w:rPr>
          <w:rFonts w:ascii="Arial" w:eastAsia="Calibri" w:hAnsi="Arial" w:cs="Arial"/>
        </w:rPr>
        <w:t>(</w:t>
      </w:r>
      <w:r w:rsidR="000875CA">
        <w:rPr>
          <w:rFonts w:ascii="Arial" w:eastAsia="Calibri" w:hAnsi="Arial" w:cs="Arial"/>
        </w:rPr>
        <w:t>3</w:t>
      </w:r>
      <w:r w:rsidRPr="00461557">
        <w:rPr>
          <w:rFonts w:ascii="Arial" w:eastAsia="Calibri" w:hAnsi="Arial" w:cs="Arial"/>
        </w:rPr>
        <w:t xml:space="preserve">) Vermikompostárna musí být vybavena </w:t>
      </w:r>
    </w:p>
    <w:p w14:paraId="1C7AF0C7" w14:textId="77777777" w:rsidR="004F08DB" w:rsidRPr="00461557" w:rsidRDefault="004F08DB" w:rsidP="004F08DB">
      <w:pPr>
        <w:ind w:left="720"/>
        <w:contextualSpacing/>
        <w:jc w:val="both"/>
        <w:rPr>
          <w:rFonts w:ascii="Arial" w:eastAsia="Calibri" w:hAnsi="Arial" w:cs="Arial"/>
        </w:rPr>
      </w:pPr>
    </w:p>
    <w:p w14:paraId="3373C8BA" w14:textId="1FD27894" w:rsidR="004F08DB" w:rsidRPr="00461557" w:rsidRDefault="008C5BF7" w:rsidP="0022555C">
      <w:pPr>
        <w:numPr>
          <w:ilvl w:val="0"/>
          <w:numId w:val="18"/>
        </w:numPr>
        <w:spacing w:after="0" w:line="240" w:lineRule="auto"/>
        <w:contextualSpacing/>
        <w:jc w:val="both"/>
        <w:rPr>
          <w:rFonts w:ascii="Arial" w:eastAsia="Calibri" w:hAnsi="Arial" w:cs="Arial"/>
        </w:rPr>
      </w:pPr>
      <w:r w:rsidRPr="00461557">
        <w:rPr>
          <w:rFonts w:ascii="Arial" w:eastAsia="Calibri" w:hAnsi="Arial" w:cs="Arial"/>
        </w:rPr>
        <w:t>násadou epigeických žížal pro zajištění průběhu procesu</w:t>
      </w:r>
      <w:r w:rsidRPr="00461557">
        <w:rPr>
          <w:rFonts w:ascii="Arial" w:eastAsia="Calibri" w:hAnsi="Arial" w:cs="Arial"/>
        </w:rPr>
        <w:t xml:space="preserve"> vermikompostování,</w:t>
      </w:r>
    </w:p>
    <w:p w14:paraId="7BE85784" w14:textId="77777777" w:rsidR="004F08DB" w:rsidRPr="00461557" w:rsidRDefault="008C5BF7" w:rsidP="0022555C">
      <w:pPr>
        <w:numPr>
          <w:ilvl w:val="0"/>
          <w:numId w:val="18"/>
        </w:numPr>
        <w:spacing w:after="0" w:line="240" w:lineRule="auto"/>
        <w:contextualSpacing/>
        <w:jc w:val="both"/>
        <w:rPr>
          <w:rFonts w:ascii="Arial" w:eastAsia="Calibri" w:hAnsi="Arial" w:cs="Arial"/>
        </w:rPr>
      </w:pPr>
      <w:r w:rsidRPr="00461557">
        <w:rPr>
          <w:rFonts w:ascii="Arial" w:eastAsia="Calibri" w:hAnsi="Arial" w:cs="Arial"/>
        </w:rPr>
        <w:lastRenderedPageBreak/>
        <w:t>zařízením ke sledování teploty,</w:t>
      </w:r>
    </w:p>
    <w:p w14:paraId="1B725BE4" w14:textId="77777777" w:rsidR="004F08DB" w:rsidRPr="00461557" w:rsidRDefault="008C5BF7" w:rsidP="0022555C">
      <w:pPr>
        <w:numPr>
          <w:ilvl w:val="0"/>
          <w:numId w:val="18"/>
        </w:numPr>
        <w:spacing w:after="0" w:line="240" w:lineRule="auto"/>
        <w:contextualSpacing/>
        <w:jc w:val="both"/>
        <w:rPr>
          <w:rFonts w:ascii="Arial" w:eastAsia="Calibri" w:hAnsi="Arial" w:cs="Arial"/>
        </w:rPr>
      </w:pPr>
      <w:r w:rsidRPr="00461557">
        <w:rPr>
          <w:rFonts w:ascii="Arial" w:eastAsia="Calibri" w:hAnsi="Arial" w:cs="Arial"/>
        </w:rPr>
        <w:t>zařízením pro zvlhčování zakládky,</w:t>
      </w:r>
    </w:p>
    <w:p w14:paraId="50088FA0" w14:textId="51FB8F0E" w:rsidR="004F08DB" w:rsidRPr="00461557" w:rsidRDefault="008C5BF7" w:rsidP="0022555C">
      <w:pPr>
        <w:numPr>
          <w:ilvl w:val="0"/>
          <w:numId w:val="18"/>
        </w:numPr>
        <w:spacing w:after="0" w:line="240" w:lineRule="auto"/>
        <w:contextualSpacing/>
        <w:jc w:val="both"/>
        <w:rPr>
          <w:rFonts w:ascii="Arial" w:eastAsia="Calibri" w:hAnsi="Arial" w:cs="Arial"/>
        </w:rPr>
      </w:pPr>
      <w:r w:rsidRPr="00F3169D">
        <w:rPr>
          <w:rFonts w:ascii="Arial" w:eastAsia="Calibri" w:hAnsi="Arial" w:cs="Arial"/>
        </w:rPr>
        <w:t xml:space="preserve">v místech soustřeďování odpadu a zakládky </w:t>
      </w:r>
      <w:r w:rsidR="00F24A6D" w:rsidRPr="00461557">
        <w:rPr>
          <w:rFonts w:ascii="Arial" w:eastAsia="Calibri" w:hAnsi="Arial" w:cs="Arial"/>
        </w:rPr>
        <w:t>vodohospodářsky zabezpečenou plochou,</w:t>
      </w:r>
    </w:p>
    <w:p w14:paraId="737ADB7E" w14:textId="41E06081" w:rsidR="004F08DB" w:rsidRPr="00461557" w:rsidRDefault="008C5BF7" w:rsidP="0022555C">
      <w:pPr>
        <w:numPr>
          <w:ilvl w:val="0"/>
          <w:numId w:val="18"/>
        </w:numPr>
        <w:spacing w:after="0" w:line="240" w:lineRule="auto"/>
        <w:contextualSpacing/>
        <w:jc w:val="both"/>
        <w:rPr>
          <w:rFonts w:ascii="Arial" w:eastAsia="Calibri" w:hAnsi="Arial" w:cs="Arial"/>
        </w:rPr>
      </w:pPr>
      <w:r w:rsidRPr="00461557">
        <w:rPr>
          <w:rFonts w:ascii="Arial" w:eastAsia="Calibri" w:hAnsi="Arial" w:cs="Arial"/>
        </w:rPr>
        <w:t>zařízením pro nakládání</w:t>
      </w:r>
      <w:r w:rsidR="00B27546" w:rsidRPr="00461557">
        <w:rPr>
          <w:rFonts w:ascii="Arial" w:eastAsia="Calibri" w:hAnsi="Arial" w:cs="Arial"/>
        </w:rPr>
        <w:t xml:space="preserve"> a</w:t>
      </w:r>
      <w:r w:rsidR="00A065A0">
        <w:rPr>
          <w:rFonts w:ascii="Arial" w:eastAsia="Calibri" w:hAnsi="Arial" w:cs="Arial"/>
        </w:rPr>
        <w:t xml:space="preserve"> </w:t>
      </w:r>
      <w:r w:rsidR="00544E0A">
        <w:rPr>
          <w:rFonts w:ascii="Arial" w:eastAsia="Calibri" w:hAnsi="Arial" w:cs="Arial"/>
        </w:rPr>
        <w:t xml:space="preserve">v případě předkompostování </w:t>
      </w:r>
      <w:r w:rsidR="00A065A0">
        <w:rPr>
          <w:rFonts w:ascii="Arial" w:eastAsia="Calibri" w:hAnsi="Arial" w:cs="Arial"/>
        </w:rPr>
        <w:t>zařízením pro zajištění aerobního prostředí.</w:t>
      </w:r>
    </w:p>
    <w:p w14:paraId="4B435FF7" w14:textId="77777777" w:rsidR="004F08DB" w:rsidRPr="00461557" w:rsidRDefault="004F08DB" w:rsidP="004F08DB">
      <w:pPr>
        <w:spacing w:after="0" w:line="240" w:lineRule="auto"/>
        <w:jc w:val="both"/>
        <w:rPr>
          <w:rFonts w:ascii="Arial" w:eastAsia="Calibri" w:hAnsi="Arial" w:cs="Arial"/>
        </w:rPr>
      </w:pPr>
    </w:p>
    <w:p w14:paraId="72C575D9" w14:textId="77777777" w:rsidR="004F08DB" w:rsidRPr="00461557" w:rsidRDefault="004F08DB" w:rsidP="004F08DB">
      <w:pPr>
        <w:widowControl w:val="0"/>
        <w:autoSpaceDE w:val="0"/>
        <w:autoSpaceDN w:val="0"/>
        <w:adjustRightInd w:val="0"/>
        <w:spacing w:after="0" w:line="240" w:lineRule="auto"/>
        <w:jc w:val="center"/>
        <w:rPr>
          <w:rFonts w:ascii="Arial" w:eastAsia="Calibri" w:hAnsi="Arial" w:cs="Arial"/>
        </w:rPr>
      </w:pPr>
    </w:p>
    <w:p w14:paraId="1C46EDFC" w14:textId="77777777" w:rsidR="004F08DB" w:rsidRPr="00461557" w:rsidRDefault="004F08DB" w:rsidP="004F08DB">
      <w:pPr>
        <w:spacing w:after="0" w:line="240" w:lineRule="auto"/>
        <w:jc w:val="center"/>
        <w:rPr>
          <w:rFonts w:ascii="Arial" w:eastAsia="Calibri" w:hAnsi="Arial" w:cs="Arial"/>
          <w:b/>
        </w:rPr>
      </w:pPr>
    </w:p>
    <w:p w14:paraId="607EE7C7" w14:textId="77777777" w:rsidR="004F08DB" w:rsidRDefault="008C5BF7" w:rsidP="004F08DB">
      <w:pPr>
        <w:spacing w:after="0" w:line="240" w:lineRule="auto"/>
        <w:jc w:val="center"/>
        <w:rPr>
          <w:rFonts w:ascii="Arial" w:eastAsia="Calibri" w:hAnsi="Arial" w:cs="Arial"/>
          <w:b/>
        </w:rPr>
      </w:pPr>
      <w:r w:rsidRPr="00461557">
        <w:rPr>
          <w:rFonts w:ascii="Arial" w:eastAsia="Calibri" w:hAnsi="Arial" w:cs="Arial"/>
          <w:b/>
        </w:rPr>
        <w:t>Technologické požadavky na zpracování biologicky rozložitelných odpadů při kompostování</w:t>
      </w:r>
    </w:p>
    <w:p w14:paraId="05559A72" w14:textId="77777777" w:rsidR="00D14871" w:rsidRPr="00461557" w:rsidRDefault="00D14871" w:rsidP="004F08DB">
      <w:pPr>
        <w:spacing w:after="0" w:line="240" w:lineRule="auto"/>
        <w:jc w:val="center"/>
        <w:rPr>
          <w:rFonts w:ascii="Arial" w:eastAsia="Calibri" w:hAnsi="Arial" w:cs="Arial"/>
          <w:b/>
        </w:rPr>
      </w:pPr>
    </w:p>
    <w:p w14:paraId="7F8EA477" w14:textId="1DE79514" w:rsidR="004F08DB" w:rsidRPr="00461557" w:rsidRDefault="008C5BF7" w:rsidP="000705F1">
      <w:pPr>
        <w:widowControl w:val="0"/>
        <w:autoSpaceDE w:val="0"/>
        <w:autoSpaceDN w:val="0"/>
        <w:adjustRightInd w:val="0"/>
        <w:spacing w:after="0" w:line="240" w:lineRule="auto"/>
        <w:jc w:val="center"/>
        <w:rPr>
          <w:rFonts w:ascii="Arial" w:eastAsia="Calibri" w:hAnsi="Arial" w:cs="Arial"/>
        </w:rPr>
      </w:pPr>
      <w:r>
        <w:rPr>
          <w:rFonts w:ascii="Arial" w:eastAsia="Calibri" w:hAnsi="Arial" w:cs="Arial"/>
        </w:rPr>
        <w:t>§ 46</w:t>
      </w:r>
    </w:p>
    <w:p w14:paraId="1E486E01" w14:textId="77777777" w:rsidR="004F08DB" w:rsidRPr="00461557" w:rsidRDefault="004F08DB" w:rsidP="004F08DB">
      <w:pPr>
        <w:spacing w:after="0" w:line="240" w:lineRule="auto"/>
        <w:jc w:val="center"/>
        <w:rPr>
          <w:rFonts w:ascii="Arial" w:eastAsia="Calibri" w:hAnsi="Arial" w:cs="Arial"/>
        </w:rPr>
      </w:pPr>
    </w:p>
    <w:p w14:paraId="5BB0F11B" w14:textId="3AEA4B37" w:rsidR="004F08DB" w:rsidRPr="00461557" w:rsidRDefault="008C5BF7" w:rsidP="004F08DB">
      <w:pPr>
        <w:spacing w:line="240" w:lineRule="auto"/>
        <w:jc w:val="both"/>
        <w:rPr>
          <w:rFonts w:ascii="Arial" w:eastAsia="Calibri" w:hAnsi="Arial" w:cs="Arial"/>
        </w:rPr>
      </w:pPr>
      <w:r w:rsidRPr="00461557">
        <w:rPr>
          <w:rFonts w:ascii="Arial" w:eastAsia="Calibri" w:hAnsi="Arial" w:cs="Arial"/>
        </w:rPr>
        <w:tab/>
      </w:r>
      <w:r w:rsidRPr="00461557">
        <w:rPr>
          <w:rFonts w:ascii="Arial" w:eastAsia="Calibri" w:hAnsi="Arial" w:cs="Arial"/>
        </w:rPr>
        <w:t xml:space="preserve"> (1) V kompostárně musí probíhat kontrolovaný proces aerobní mikrobiální biochemické přeměny biologicky rozložitelných odpadů. </w:t>
      </w:r>
      <w:r w:rsidR="00DA50D6" w:rsidRPr="00461557">
        <w:rPr>
          <w:rFonts w:ascii="Arial" w:eastAsia="Calibri" w:hAnsi="Arial" w:cs="Arial"/>
        </w:rPr>
        <w:t xml:space="preserve">Před zahájením zpracování odpadů musí být </w:t>
      </w:r>
      <w:r w:rsidR="006908AA">
        <w:rPr>
          <w:rFonts w:ascii="Arial" w:eastAsia="Calibri" w:hAnsi="Arial" w:cs="Arial"/>
        </w:rPr>
        <w:t>v</w:t>
      </w:r>
      <w:r w:rsidR="00DA50D6" w:rsidRPr="00461557">
        <w:rPr>
          <w:rFonts w:ascii="Arial" w:eastAsia="Calibri" w:hAnsi="Arial" w:cs="Arial"/>
        </w:rPr>
        <w:t>e zpracovávaných odpad</w:t>
      </w:r>
      <w:r w:rsidR="006908AA">
        <w:rPr>
          <w:rFonts w:ascii="Arial" w:eastAsia="Calibri" w:hAnsi="Arial" w:cs="Arial"/>
        </w:rPr>
        <w:t>ech</w:t>
      </w:r>
      <w:r w:rsidR="00DA50D6" w:rsidRPr="00461557">
        <w:rPr>
          <w:rFonts w:ascii="Arial" w:eastAsia="Calibri" w:hAnsi="Arial" w:cs="Arial"/>
        </w:rPr>
        <w:t xml:space="preserve"> </w:t>
      </w:r>
      <w:r w:rsidR="006908AA" w:rsidRPr="006908AA">
        <w:rPr>
          <w:rFonts w:ascii="Arial" w:eastAsia="Calibri" w:hAnsi="Arial" w:cs="Arial"/>
        </w:rPr>
        <w:t>co nejvíce snížen obsah</w:t>
      </w:r>
      <w:r w:rsidR="006908AA">
        <w:rPr>
          <w:rFonts w:ascii="Arial" w:eastAsia="Calibri" w:hAnsi="Arial" w:cs="Arial"/>
        </w:rPr>
        <w:t xml:space="preserve"> </w:t>
      </w:r>
      <w:r w:rsidR="00DA50D6" w:rsidRPr="00461557">
        <w:rPr>
          <w:rFonts w:ascii="Arial" w:eastAsia="Calibri" w:hAnsi="Arial" w:cs="Arial"/>
        </w:rPr>
        <w:t>nevhodn</w:t>
      </w:r>
      <w:r w:rsidR="006908AA">
        <w:rPr>
          <w:rFonts w:ascii="Arial" w:eastAsia="Calibri" w:hAnsi="Arial" w:cs="Arial"/>
        </w:rPr>
        <w:t>ých</w:t>
      </w:r>
      <w:r w:rsidR="00DA50D6" w:rsidRPr="00461557">
        <w:rPr>
          <w:rFonts w:ascii="Arial" w:eastAsia="Calibri" w:hAnsi="Arial" w:cs="Arial"/>
        </w:rPr>
        <w:t xml:space="preserve"> příměs</w:t>
      </w:r>
      <w:r w:rsidR="006908AA">
        <w:rPr>
          <w:rFonts w:ascii="Arial" w:eastAsia="Calibri" w:hAnsi="Arial" w:cs="Arial"/>
        </w:rPr>
        <w:t>í</w:t>
      </w:r>
      <w:r w:rsidR="00175E81">
        <w:rPr>
          <w:rFonts w:ascii="Arial" w:eastAsia="Calibri" w:hAnsi="Arial" w:cs="Arial"/>
        </w:rPr>
        <w:t>, zejména plast</w:t>
      </w:r>
      <w:r w:rsidR="006908AA">
        <w:rPr>
          <w:rFonts w:ascii="Arial" w:eastAsia="Calibri" w:hAnsi="Arial" w:cs="Arial"/>
        </w:rPr>
        <w:t>ů</w:t>
      </w:r>
      <w:r w:rsidR="00DA50D6" w:rsidRPr="00461557">
        <w:rPr>
          <w:rFonts w:ascii="Arial" w:eastAsia="Calibri" w:hAnsi="Arial" w:cs="Arial"/>
        </w:rPr>
        <w:t xml:space="preserve">. </w:t>
      </w:r>
      <w:r w:rsidRPr="00461557">
        <w:rPr>
          <w:rFonts w:ascii="Arial" w:eastAsia="Calibri" w:hAnsi="Arial" w:cs="Arial"/>
        </w:rPr>
        <w:t>Na začátku kompostovacího procesu musí být odpady založeny do zakládky podle odpovídající receptury a musí být provedena jejich homogenizace.</w:t>
      </w:r>
      <w:r w:rsidR="00396E5C" w:rsidRPr="00E65FE3">
        <w:rPr>
          <w:rFonts w:ascii="Arial" w:eastAsia="Calibri" w:hAnsi="Arial" w:cs="Arial"/>
        </w:rPr>
        <w:t xml:space="preserve"> D</w:t>
      </w:r>
      <w:r w:rsidR="00DF1C2F">
        <w:rPr>
          <w:rFonts w:ascii="Arial" w:eastAsia="Calibri" w:hAnsi="Arial" w:cs="Arial"/>
        </w:rPr>
        <w:t>en</w:t>
      </w:r>
      <w:r w:rsidR="00396E5C" w:rsidRPr="00E65FE3">
        <w:rPr>
          <w:rFonts w:ascii="Arial" w:eastAsia="Calibri" w:hAnsi="Arial" w:cs="Arial"/>
        </w:rPr>
        <w:t xml:space="preserve"> provedené homogenizace je považován za počátek kompostovacího procesu a musí být zaznamenán do provozního deníku kompostárny. Struktura</w:t>
      </w:r>
      <w:r w:rsidR="00396E5C" w:rsidRPr="00461557">
        <w:rPr>
          <w:rFonts w:ascii="Arial" w:eastAsia="Calibri" w:hAnsi="Arial" w:cs="Arial"/>
        </w:rPr>
        <w:t xml:space="preserve"> </w:t>
      </w:r>
      <w:r w:rsidRPr="00461557">
        <w:rPr>
          <w:rFonts w:ascii="Arial" w:eastAsia="Calibri" w:hAnsi="Arial" w:cs="Arial"/>
        </w:rPr>
        <w:t xml:space="preserve">biologicky rozložitelných odpadů musí být upravena tak, aby mohl optimálně proběhnout kompostovací proces. Během kompostovacího procesu musí být zajištěna vlhkost </w:t>
      </w:r>
      <w:r w:rsidR="00175E81">
        <w:rPr>
          <w:rFonts w:ascii="Arial" w:eastAsia="Calibri" w:hAnsi="Arial" w:cs="Arial"/>
        </w:rPr>
        <w:t>zakládky v </w:t>
      </w:r>
      <w:r w:rsidR="00175E81" w:rsidRPr="00DF1C2F">
        <w:rPr>
          <w:rFonts w:ascii="Arial" w:eastAsia="Calibri" w:hAnsi="Arial" w:cs="Arial"/>
        </w:rPr>
        <w:t>rozmezí</w:t>
      </w:r>
      <w:r w:rsidR="00585C1E" w:rsidRPr="00DF1C2F">
        <w:rPr>
          <w:rFonts w:ascii="Arial" w:eastAsia="Calibri" w:hAnsi="Arial" w:cs="Arial"/>
        </w:rPr>
        <w:t xml:space="preserve"> 40 % - 65 % </w:t>
      </w:r>
      <w:r w:rsidRPr="00DF1C2F">
        <w:rPr>
          <w:rFonts w:ascii="Arial" w:eastAsia="Calibri" w:hAnsi="Arial" w:cs="Arial"/>
        </w:rPr>
        <w:t xml:space="preserve">a </w:t>
      </w:r>
      <w:r w:rsidR="00DB5175">
        <w:rPr>
          <w:rFonts w:ascii="Arial" w:eastAsia="Calibri" w:hAnsi="Arial" w:cs="Arial"/>
        </w:rPr>
        <w:t>struktura</w:t>
      </w:r>
      <w:r w:rsidRPr="00DF1C2F">
        <w:rPr>
          <w:rFonts w:ascii="Arial" w:eastAsia="Calibri" w:hAnsi="Arial" w:cs="Arial"/>
        </w:rPr>
        <w:t xml:space="preserve"> zakládky</w:t>
      </w:r>
      <w:r w:rsidR="00175E81" w:rsidRPr="00DF1C2F">
        <w:rPr>
          <w:rFonts w:ascii="Arial" w:eastAsia="Calibri" w:hAnsi="Arial" w:cs="Arial"/>
        </w:rPr>
        <w:t xml:space="preserve"> </w:t>
      </w:r>
      <w:r w:rsidR="00585C1E" w:rsidRPr="00DF1C2F">
        <w:rPr>
          <w:rFonts w:ascii="Arial" w:eastAsia="Calibri" w:hAnsi="Arial" w:cs="Arial"/>
        </w:rPr>
        <w:t>v rozmezí 30 % - 40 %. O termofilní fázi kompostovacího</w:t>
      </w:r>
      <w:r w:rsidR="00585C1E" w:rsidRPr="00E65FE3">
        <w:rPr>
          <w:rFonts w:ascii="Arial" w:eastAsia="Calibri" w:hAnsi="Arial" w:cs="Arial"/>
        </w:rPr>
        <w:t xml:space="preserve"> procesu </w:t>
      </w:r>
      <w:r w:rsidR="00585C1E">
        <w:rPr>
          <w:rFonts w:ascii="Arial" w:eastAsia="Calibri" w:hAnsi="Arial" w:cs="Arial"/>
        </w:rPr>
        <w:t xml:space="preserve">podle zvoleného </w:t>
      </w:r>
      <w:r w:rsidR="00585C1E" w:rsidRPr="00CE437F">
        <w:rPr>
          <w:rFonts w:ascii="Arial" w:eastAsia="Calibri" w:hAnsi="Arial" w:cs="Arial"/>
        </w:rPr>
        <w:t xml:space="preserve">teplotního režimu </w:t>
      </w:r>
      <w:r w:rsidR="00585C1E">
        <w:rPr>
          <w:rFonts w:ascii="Arial" w:eastAsia="Calibri" w:hAnsi="Arial" w:cs="Arial"/>
        </w:rPr>
        <w:t xml:space="preserve">podle tabulky č. </w:t>
      </w:r>
      <w:r w:rsidR="00E72A51">
        <w:rPr>
          <w:rFonts w:ascii="Arial" w:eastAsia="Calibri" w:hAnsi="Arial" w:cs="Arial"/>
        </w:rPr>
        <w:t>27.</w:t>
      </w:r>
      <w:r w:rsidR="00585C1E">
        <w:rPr>
          <w:rFonts w:ascii="Arial" w:eastAsia="Calibri" w:hAnsi="Arial" w:cs="Arial"/>
        </w:rPr>
        <w:t xml:space="preserve">1 přílohy č. </w:t>
      </w:r>
      <w:r w:rsidR="004D35F6">
        <w:rPr>
          <w:rFonts w:ascii="Arial" w:eastAsia="Calibri" w:hAnsi="Arial" w:cs="Arial"/>
        </w:rPr>
        <w:t>27</w:t>
      </w:r>
      <w:r w:rsidR="00585C1E" w:rsidRPr="00AD0BF7">
        <w:rPr>
          <w:rFonts w:ascii="Arial" w:eastAsia="Calibri" w:hAnsi="Arial" w:cs="Arial"/>
        </w:rPr>
        <w:t xml:space="preserve"> </w:t>
      </w:r>
      <w:r w:rsidR="00585C1E">
        <w:rPr>
          <w:rFonts w:ascii="Arial" w:eastAsia="Calibri" w:hAnsi="Arial" w:cs="Arial"/>
        </w:rPr>
        <w:t xml:space="preserve">k této vyhlášce </w:t>
      </w:r>
      <w:r w:rsidR="00585C1E" w:rsidRPr="00E65FE3">
        <w:rPr>
          <w:rFonts w:ascii="Arial" w:eastAsia="Calibri" w:hAnsi="Arial" w:cs="Arial"/>
        </w:rPr>
        <w:t>musí být proveden záznam v provozním deníku kompostárny</w:t>
      </w:r>
      <w:r w:rsidR="00585C1E">
        <w:rPr>
          <w:rFonts w:ascii="Arial" w:eastAsia="Calibri" w:hAnsi="Arial" w:cs="Arial"/>
        </w:rPr>
        <w:t>,</w:t>
      </w:r>
      <w:r w:rsidR="00585C1E" w:rsidRPr="00E65FE3">
        <w:rPr>
          <w:rFonts w:ascii="Arial" w:eastAsia="Calibri" w:hAnsi="Arial" w:cs="Arial"/>
        </w:rPr>
        <w:t xml:space="preserve"> </w:t>
      </w:r>
      <w:r w:rsidR="00585C1E">
        <w:rPr>
          <w:rFonts w:ascii="Arial" w:eastAsia="Calibri" w:hAnsi="Arial" w:cs="Arial"/>
        </w:rPr>
        <w:t xml:space="preserve">a to alespoň </w:t>
      </w:r>
      <w:r w:rsidR="00585C1E" w:rsidRPr="00E65FE3">
        <w:rPr>
          <w:rFonts w:ascii="Arial" w:eastAsia="Calibri" w:hAnsi="Arial" w:cs="Arial"/>
        </w:rPr>
        <w:t>teplota a</w:t>
      </w:r>
      <w:r w:rsidR="00585C1E">
        <w:rPr>
          <w:rFonts w:ascii="Arial" w:eastAsia="Calibri" w:hAnsi="Arial" w:cs="Arial"/>
        </w:rPr>
        <w:t xml:space="preserve"> čas záznamu</w:t>
      </w:r>
      <w:r w:rsidRPr="00461557">
        <w:rPr>
          <w:rFonts w:ascii="Arial" w:eastAsia="Calibri" w:hAnsi="Arial" w:cs="Arial"/>
        </w:rPr>
        <w:t>.</w:t>
      </w:r>
    </w:p>
    <w:p w14:paraId="075BAAB8" w14:textId="0BD0C09D" w:rsidR="00544E0A" w:rsidRDefault="008C5BF7" w:rsidP="004F08DB">
      <w:pPr>
        <w:spacing w:line="240" w:lineRule="auto"/>
        <w:jc w:val="both"/>
        <w:rPr>
          <w:rFonts w:ascii="Arial" w:eastAsia="Calibri" w:hAnsi="Arial" w:cs="Arial"/>
        </w:rPr>
      </w:pPr>
      <w:r w:rsidRPr="00461557">
        <w:rPr>
          <w:rFonts w:ascii="Arial" w:eastAsia="Calibri" w:hAnsi="Arial" w:cs="Arial"/>
        </w:rPr>
        <w:tab/>
        <w:t xml:space="preserve"> (2) </w:t>
      </w:r>
      <w:r w:rsidRPr="00544E0A">
        <w:rPr>
          <w:rFonts w:ascii="Arial" w:eastAsia="Calibri" w:hAnsi="Arial" w:cs="Arial"/>
        </w:rPr>
        <w:t xml:space="preserve">Kompostárna </w:t>
      </w:r>
      <w:r>
        <w:rPr>
          <w:rFonts w:ascii="Arial" w:eastAsia="Calibri" w:hAnsi="Arial" w:cs="Arial"/>
        </w:rPr>
        <w:t>musí mít</w:t>
      </w:r>
      <w:r w:rsidRPr="00544E0A">
        <w:rPr>
          <w:rFonts w:ascii="Arial" w:eastAsia="Calibri" w:hAnsi="Arial" w:cs="Arial"/>
        </w:rPr>
        <w:t xml:space="preserve"> zpracovány receptury pro optimální surovinové složení zakládky kompostu, včetně popisu přípravy surovin a vlhkosti zakládky, podle kterých postupuje</w:t>
      </w:r>
      <w:r>
        <w:rPr>
          <w:rFonts w:ascii="Arial" w:eastAsia="Calibri" w:hAnsi="Arial" w:cs="Arial"/>
        </w:rPr>
        <w:t>.</w:t>
      </w:r>
    </w:p>
    <w:p w14:paraId="2E1E835C" w14:textId="5DFC5FA9" w:rsidR="004F08DB" w:rsidRPr="00461557" w:rsidRDefault="008C5BF7" w:rsidP="004F08DB">
      <w:pPr>
        <w:spacing w:line="240" w:lineRule="auto"/>
        <w:jc w:val="both"/>
        <w:rPr>
          <w:rFonts w:ascii="Arial" w:eastAsia="Calibri" w:hAnsi="Arial" w:cs="Arial"/>
        </w:rPr>
      </w:pPr>
      <w:r>
        <w:rPr>
          <w:rFonts w:ascii="Arial" w:eastAsia="Calibri" w:hAnsi="Arial" w:cs="Arial"/>
        </w:rPr>
        <w:tab/>
        <w:t xml:space="preserve">(3) </w:t>
      </w:r>
      <w:r w:rsidR="00F24A6D" w:rsidRPr="00461557">
        <w:rPr>
          <w:rFonts w:ascii="Arial" w:eastAsia="Calibri" w:hAnsi="Arial" w:cs="Arial"/>
        </w:rPr>
        <w:t xml:space="preserve">Biologicky rozložitelné odpady o sušině nižší než 40 % musí být založeny </w:t>
      </w:r>
      <w:r w:rsidR="00396E5C">
        <w:rPr>
          <w:rFonts w:ascii="Arial" w:eastAsia="Calibri" w:hAnsi="Arial" w:cs="Arial"/>
        </w:rPr>
        <w:t xml:space="preserve">neprodleně </w:t>
      </w:r>
      <w:r w:rsidR="00175E81">
        <w:rPr>
          <w:rFonts w:ascii="Arial" w:eastAsia="Calibri" w:hAnsi="Arial" w:cs="Arial"/>
        </w:rPr>
        <w:t xml:space="preserve">po přijetí </w:t>
      </w:r>
      <w:r w:rsidR="00F24A6D" w:rsidRPr="00461557">
        <w:rPr>
          <w:rFonts w:ascii="Arial" w:eastAsia="Calibri" w:hAnsi="Arial" w:cs="Arial"/>
        </w:rPr>
        <w:t xml:space="preserve">do zakládky </w:t>
      </w:r>
      <w:r w:rsidR="00396E5C">
        <w:rPr>
          <w:rFonts w:ascii="Arial" w:eastAsia="Calibri" w:hAnsi="Arial" w:cs="Arial"/>
        </w:rPr>
        <w:t>tak, aby nedocházelo k anaerobnímu procesu a znehodnocení suroviny</w:t>
      </w:r>
      <w:r w:rsidR="00F24A6D" w:rsidRPr="00461557">
        <w:rPr>
          <w:rFonts w:ascii="Arial" w:eastAsia="Calibri" w:hAnsi="Arial" w:cs="Arial"/>
        </w:rPr>
        <w:t>.</w:t>
      </w:r>
      <w:r w:rsidR="00396E5C">
        <w:rPr>
          <w:rFonts w:ascii="Arial" w:eastAsia="Calibri" w:hAnsi="Arial" w:cs="Arial"/>
        </w:rPr>
        <w:t xml:space="preserve"> Za tímto účelem m</w:t>
      </w:r>
      <w:r w:rsidR="00175E81">
        <w:rPr>
          <w:rFonts w:ascii="Arial" w:eastAsia="Calibri" w:hAnsi="Arial" w:cs="Arial"/>
        </w:rPr>
        <w:t>usí mít</w:t>
      </w:r>
      <w:r w:rsidR="00396E5C">
        <w:rPr>
          <w:rFonts w:ascii="Arial" w:eastAsia="Calibri" w:hAnsi="Arial" w:cs="Arial"/>
        </w:rPr>
        <w:t xml:space="preserve"> kompostárna připravenu rezervu</w:t>
      </w:r>
      <w:r w:rsidR="00722A95">
        <w:rPr>
          <w:rFonts w:ascii="Arial" w:eastAsia="Calibri" w:hAnsi="Arial" w:cs="Arial"/>
        </w:rPr>
        <w:t xml:space="preserve"> suroviny</w:t>
      </w:r>
      <w:r w:rsidR="00396E5C">
        <w:rPr>
          <w:rFonts w:ascii="Arial" w:eastAsia="Calibri" w:hAnsi="Arial" w:cs="Arial"/>
        </w:rPr>
        <w:t xml:space="preserve"> o vyšší sušině.</w:t>
      </w:r>
      <w:r w:rsidR="00A91BE3">
        <w:rPr>
          <w:rFonts w:ascii="Arial" w:eastAsia="Calibri" w:hAnsi="Arial" w:cs="Arial"/>
        </w:rPr>
        <w:t xml:space="preserve"> </w:t>
      </w:r>
    </w:p>
    <w:p w14:paraId="63A21F23" w14:textId="44EF3DBD" w:rsidR="004F08DB" w:rsidRPr="00461557" w:rsidRDefault="008C5BF7" w:rsidP="004F08DB">
      <w:pPr>
        <w:spacing w:line="240" w:lineRule="auto"/>
        <w:jc w:val="both"/>
        <w:rPr>
          <w:rFonts w:ascii="Arial" w:eastAsia="Calibri" w:hAnsi="Arial" w:cs="Arial"/>
        </w:rPr>
      </w:pPr>
      <w:r w:rsidRPr="00461557">
        <w:rPr>
          <w:rFonts w:ascii="Arial" w:eastAsia="Calibri" w:hAnsi="Arial" w:cs="Arial"/>
        </w:rPr>
        <w:tab/>
        <w:t xml:space="preserve"> (</w:t>
      </w:r>
      <w:r w:rsidR="00544E0A">
        <w:rPr>
          <w:rFonts w:ascii="Arial" w:eastAsia="Calibri" w:hAnsi="Arial" w:cs="Arial"/>
        </w:rPr>
        <w:t>4</w:t>
      </w:r>
      <w:r w:rsidRPr="00461557">
        <w:rPr>
          <w:rFonts w:ascii="Arial" w:eastAsia="Calibri" w:hAnsi="Arial" w:cs="Arial"/>
        </w:rPr>
        <w:t>) Minimální doba procesu po provedené homogenizaci a založení do zakládky j</w:t>
      </w:r>
      <w:r w:rsidRPr="00461557">
        <w:rPr>
          <w:rFonts w:ascii="Arial" w:eastAsia="Calibri" w:hAnsi="Arial" w:cs="Arial"/>
        </w:rPr>
        <w:t>e 60 dnů</w:t>
      </w:r>
      <w:r w:rsidR="00C74DCE">
        <w:rPr>
          <w:rFonts w:ascii="Arial" w:eastAsia="Calibri" w:hAnsi="Arial" w:cs="Arial"/>
        </w:rPr>
        <w:t xml:space="preserve"> a nesmí být kratší</w:t>
      </w:r>
      <w:r w:rsidR="00BE7955">
        <w:rPr>
          <w:rFonts w:ascii="Arial" w:eastAsia="Calibri" w:hAnsi="Arial" w:cs="Arial"/>
        </w:rPr>
        <w:t>,</w:t>
      </w:r>
      <w:r w:rsidR="00C74DCE">
        <w:rPr>
          <w:rFonts w:ascii="Arial" w:eastAsia="Calibri" w:hAnsi="Arial" w:cs="Arial"/>
        </w:rPr>
        <w:t xml:space="preserve"> než dojde k trvalému poklesu teplot pod 40°</w:t>
      </w:r>
      <w:r w:rsidR="00BE7955">
        <w:rPr>
          <w:rFonts w:ascii="Arial" w:eastAsia="Calibri" w:hAnsi="Arial" w:cs="Arial"/>
        </w:rPr>
        <w:t xml:space="preserve"> C</w:t>
      </w:r>
      <w:r w:rsidRPr="00461557">
        <w:rPr>
          <w:rFonts w:ascii="Arial" w:eastAsia="Calibri" w:hAnsi="Arial" w:cs="Arial"/>
        </w:rPr>
        <w:t>. Při kompostování v uzavřených prostorách je možná i doba kratší je-li výrobcem zařízení stanovena minimální doba zpracování jinak</w:t>
      </w:r>
      <w:r w:rsidR="00256526">
        <w:rPr>
          <w:rFonts w:ascii="Arial" w:eastAsia="Calibri" w:hAnsi="Arial" w:cs="Arial"/>
        </w:rPr>
        <w:t xml:space="preserve"> a krajský úřad </w:t>
      </w:r>
      <w:r w:rsidR="00BE7955">
        <w:rPr>
          <w:rFonts w:ascii="Arial" w:eastAsia="Calibri" w:hAnsi="Arial" w:cs="Arial"/>
        </w:rPr>
        <w:t>povolí</w:t>
      </w:r>
      <w:r w:rsidR="00256526">
        <w:rPr>
          <w:rFonts w:ascii="Arial" w:eastAsia="Calibri" w:hAnsi="Arial" w:cs="Arial"/>
        </w:rPr>
        <w:t xml:space="preserve"> zkrácení </w:t>
      </w:r>
      <w:r w:rsidR="00BE7955">
        <w:rPr>
          <w:rFonts w:ascii="Arial" w:eastAsia="Calibri" w:hAnsi="Arial" w:cs="Arial"/>
        </w:rPr>
        <w:t xml:space="preserve">doby </w:t>
      </w:r>
      <w:r w:rsidR="00256526">
        <w:rPr>
          <w:rFonts w:ascii="Arial" w:eastAsia="Calibri" w:hAnsi="Arial" w:cs="Arial"/>
        </w:rPr>
        <w:t>v povolení provozu zařízení</w:t>
      </w:r>
      <w:r w:rsidRPr="00461557">
        <w:rPr>
          <w:rFonts w:ascii="Arial" w:eastAsia="Calibri" w:hAnsi="Arial" w:cs="Arial"/>
        </w:rPr>
        <w:t xml:space="preserve">. </w:t>
      </w:r>
    </w:p>
    <w:p w14:paraId="5D915CD3" w14:textId="027423D8" w:rsidR="004F08DB" w:rsidRPr="00461557" w:rsidRDefault="008C5BF7" w:rsidP="004F08DB">
      <w:pPr>
        <w:spacing w:line="240" w:lineRule="auto"/>
        <w:jc w:val="both"/>
        <w:rPr>
          <w:rFonts w:ascii="Arial" w:eastAsia="Calibri" w:hAnsi="Arial" w:cs="Arial"/>
        </w:rPr>
      </w:pPr>
      <w:r w:rsidRPr="00461557">
        <w:rPr>
          <w:rFonts w:ascii="Arial" w:eastAsia="Calibri" w:hAnsi="Arial" w:cs="Arial"/>
        </w:rPr>
        <w:tab/>
        <w:t xml:space="preserve"> (</w:t>
      </w:r>
      <w:r w:rsidR="00544E0A">
        <w:rPr>
          <w:rFonts w:ascii="Arial" w:eastAsia="Calibri" w:hAnsi="Arial" w:cs="Arial"/>
        </w:rPr>
        <w:t>5</w:t>
      </w:r>
      <w:r w:rsidRPr="00461557">
        <w:rPr>
          <w:rFonts w:ascii="Arial" w:eastAsia="Calibri" w:hAnsi="Arial" w:cs="Arial"/>
        </w:rPr>
        <w:t xml:space="preserve">) Během kompostovacího procesu musí být </w:t>
      </w:r>
      <w:r w:rsidR="00F569CF">
        <w:rPr>
          <w:rFonts w:ascii="Arial" w:eastAsia="Calibri" w:hAnsi="Arial" w:cs="Arial"/>
        </w:rPr>
        <w:t xml:space="preserve">kromě počáteční homogenizace </w:t>
      </w:r>
      <w:r w:rsidR="005A6877">
        <w:rPr>
          <w:rFonts w:ascii="Arial" w:eastAsia="Calibri" w:hAnsi="Arial" w:cs="Arial"/>
        </w:rPr>
        <w:t xml:space="preserve">provedena </w:t>
      </w:r>
      <w:r w:rsidRPr="00461557">
        <w:rPr>
          <w:rFonts w:ascii="Arial" w:eastAsia="Calibri" w:hAnsi="Arial" w:cs="Arial"/>
        </w:rPr>
        <w:t xml:space="preserve">alespoň </w:t>
      </w:r>
      <w:r w:rsidR="00F569CF">
        <w:rPr>
          <w:rFonts w:ascii="Arial" w:eastAsia="Calibri" w:hAnsi="Arial" w:cs="Arial"/>
        </w:rPr>
        <w:t xml:space="preserve">dvě další </w:t>
      </w:r>
      <w:r w:rsidRPr="00461557">
        <w:rPr>
          <w:rFonts w:ascii="Arial" w:eastAsia="Calibri" w:hAnsi="Arial" w:cs="Arial"/>
        </w:rPr>
        <w:t xml:space="preserve">překopání zakládky. </w:t>
      </w:r>
    </w:p>
    <w:p w14:paraId="2CA30610" w14:textId="28AB0BC5" w:rsidR="00A62D7D" w:rsidRDefault="008C5BF7" w:rsidP="004F08DB">
      <w:pPr>
        <w:spacing w:line="240" w:lineRule="auto"/>
        <w:jc w:val="both"/>
        <w:rPr>
          <w:rFonts w:ascii="Arial" w:eastAsia="Calibri" w:hAnsi="Arial" w:cs="Arial"/>
        </w:rPr>
      </w:pPr>
      <w:r w:rsidRPr="00461557">
        <w:rPr>
          <w:rFonts w:ascii="Arial" w:eastAsia="Calibri" w:hAnsi="Arial" w:cs="Arial"/>
        </w:rPr>
        <w:tab/>
        <w:t>(</w:t>
      </w:r>
      <w:r w:rsidR="00544E0A">
        <w:rPr>
          <w:rFonts w:ascii="Arial" w:eastAsia="Calibri" w:hAnsi="Arial" w:cs="Arial"/>
        </w:rPr>
        <w:t>6</w:t>
      </w:r>
      <w:r w:rsidRPr="00461557">
        <w:rPr>
          <w:rFonts w:ascii="Arial" w:eastAsia="Calibri" w:hAnsi="Arial" w:cs="Arial"/>
        </w:rPr>
        <w:t xml:space="preserve">) </w:t>
      </w:r>
      <w:r w:rsidR="00B06A26">
        <w:rPr>
          <w:rFonts w:ascii="Arial" w:eastAsia="Calibri" w:hAnsi="Arial" w:cs="Arial"/>
        </w:rPr>
        <w:t>K</w:t>
      </w:r>
      <w:r w:rsidRPr="00461557">
        <w:rPr>
          <w:rFonts w:ascii="Arial" w:eastAsia="Calibri" w:hAnsi="Arial" w:cs="Arial"/>
        </w:rPr>
        <w:t xml:space="preserve">al z čistíren odpadních vod nesmí tvořit více než </w:t>
      </w:r>
      <w:r w:rsidR="00313493">
        <w:rPr>
          <w:rFonts w:ascii="Arial" w:eastAsia="Calibri" w:hAnsi="Arial" w:cs="Arial"/>
        </w:rPr>
        <w:t>40</w:t>
      </w:r>
      <w:r w:rsidRPr="00461557">
        <w:rPr>
          <w:rFonts w:ascii="Arial" w:eastAsia="Calibri" w:hAnsi="Arial" w:cs="Arial"/>
        </w:rPr>
        <w:t xml:space="preserve"> % </w:t>
      </w:r>
      <w:r w:rsidR="00CE3084" w:rsidRPr="00461557">
        <w:rPr>
          <w:rFonts w:ascii="Arial" w:eastAsia="Calibri" w:hAnsi="Arial" w:cs="Arial"/>
        </w:rPr>
        <w:t xml:space="preserve">z celkové </w:t>
      </w:r>
      <w:r w:rsidR="00EC4756" w:rsidRPr="00461557">
        <w:rPr>
          <w:rFonts w:ascii="Arial" w:eastAsia="Calibri" w:hAnsi="Arial" w:cs="Arial"/>
        </w:rPr>
        <w:t xml:space="preserve">hmotnosti </w:t>
      </w:r>
      <w:r w:rsidR="00BD4D86">
        <w:rPr>
          <w:rFonts w:ascii="Arial" w:eastAsia="Calibri" w:hAnsi="Arial" w:cs="Arial"/>
        </w:rPr>
        <w:t>odpadů a dalších surovin</w:t>
      </w:r>
      <w:r w:rsidR="00EC4756" w:rsidRPr="00461557">
        <w:rPr>
          <w:rFonts w:ascii="Arial" w:eastAsia="Calibri" w:hAnsi="Arial" w:cs="Arial"/>
        </w:rPr>
        <w:t xml:space="preserve"> v </w:t>
      </w:r>
      <w:r w:rsidRPr="00461557">
        <w:rPr>
          <w:rFonts w:ascii="Arial" w:eastAsia="Calibri" w:hAnsi="Arial" w:cs="Arial"/>
        </w:rPr>
        <w:t>zaklád</w:t>
      </w:r>
      <w:r w:rsidR="00EC4756" w:rsidRPr="00461557">
        <w:rPr>
          <w:rFonts w:ascii="Arial" w:eastAsia="Calibri" w:hAnsi="Arial" w:cs="Arial"/>
        </w:rPr>
        <w:t>ce</w:t>
      </w:r>
      <w:r w:rsidRPr="00461557">
        <w:rPr>
          <w:rFonts w:ascii="Arial" w:eastAsia="Calibri" w:hAnsi="Arial" w:cs="Arial"/>
        </w:rPr>
        <w:t xml:space="preserve">. </w:t>
      </w:r>
    </w:p>
    <w:p w14:paraId="7E84D52E" w14:textId="77777777" w:rsidR="00EC4756" w:rsidRPr="00461557" w:rsidRDefault="00EC4756" w:rsidP="004F08DB">
      <w:pPr>
        <w:spacing w:line="240" w:lineRule="auto"/>
        <w:jc w:val="both"/>
        <w:rPr>
          <w:rFonts w:ascii="Arial" w:eastAsia="Calibri" w:hAnsi="Arial" w:cs="Arial"/>
        </w:rPr>
      </w:pPr>
    </w:p>
    <w:p w14:paraId="2F8DD2E2" w14:textId="2E068C5A" w:rsidR="00544E0A" w:rsidRPr="00461557" w:rsidRDefault="008C5BF7" w:rsidP="004F08DB">
      <w:pPr>
        <w:spacing w:line="240" w:lineRule="auto"/>
        <w:jc w:val="center"/>
        <w:rPr>
          <w:rFonts w:ascii="Arial" w:eastAsia="Calibri" w:hAnsi="Arial" w:cs="Arial"/>
        </w:rPr>
      </w:pPr>
      <w:r w:rsidRPr="00461557">
        <w:rPr>
          <w:rFonts w:ascii="Arial" w:eastAsia="Calibri" w:hAnsi="Arial" w:cs="Arial"/>
        </w:rPr>
        <w:t>§ 47</w:t>
      </w:r>
    </w:p>
    <w:p w14:paraId="3683628E" w14:textId="386A28A4" w:rsidR="00E76404" w:rsidRPr="0092025E" w:rsidRDefault="008C5BF7" w:rsidP="00DB5175">
      <w:pPr>
        <w:spacing w:line="240" w:lineRule="auto"/>
        <w:jc w:val="both"/>
        <w:rPr>
          <w:rFonts w:ascii="Arial" w:eastAsia="Calibri" w:hAnsi="Arial" w:cs="Arial"/>
        </w:rPr>
      </w:pPr>
      <w:r w:rsidRPr="00DB5175">
        <w:rPr>
          <w:rFonts w:ascii="Arial" w:eastAsiaTheme="minorEastAsia" w:hAnsi="Arial" w:cs="Arial"/>
        </w:rPr>
        <w:tab/>
        <w:t xml:space="preserve"> (1) Vlhkost a teplota </w:t>
      </w:r>
      <w:r w:rsidR="00722A95" w:rsidRPr="00DB5175">
        <w:rPr>
          <w:rFonts w:ascii="Arial" w:eastAsia="Calibri" w:hAnsi="Arial" w:cs="Arial"/>
        </w:rPr>
        <w:t>suroviny</w:t>
      </w:r>
      <w:r w:rsidR="00455F5E">
        <w:rPr>
          <w:rFonts w:ascii="Arial" w:eastAsia="Calibri" w:hAnsi="Arial" w:cs="Arial"/>
        </w:rPr>
        <w:t xml:space="preserve"> v</w:t>
      </w:r>
      <w:r w:rsidRPr="00012C78">
        <w:rPr>
          <w:rFonts w:ascii="Arial" w:eastAsia="Calibri" w:hAnsi="Arial" w:cs="Arial"/>
        </w:rPr>
        <w:t xml:space="preserve"> zaklád</w:t>
      </w:r>
      <w:r w:rsidR="00455F5E">
        <w:rPr>
          <w:rFonts w:ascii="Arial" w:eastAsia="Calibri" w:hAnsi="Arial" w:cs="Arial"/>
        </w:rPr>
        <w:t>ce</w:t>
      </w:r>
      <w:r w:rsidRPr="00012C78">
        <w:rPr>
          <w:rFonts w:ascii="Arial" w:eastAsia="Calibri" w:hAnsi="Arial" w:cs="Arial"/>
        </w:rPr>
        <w:t xml:space="preserve"> musí být </w:t>
      </w:r>
      <w:r w:rsidR="00BE7955">
        <w:rPr>
          <w:rFonts w:ascii="Arial" w:eastAsia="Calibri" w:hAnsi="Arial" w:cs="Arial"/>
        </w:rPr>
        <w:t>sledovány každý pracovní den a</w:t>
      </w:r>
      <w:r w:rsidR="00C134E9">
        <w:rPr>
          <w:rFonts w:ascii="Arial" w:eastAsia="Calibri" w:hAnsi="Arial" w:cs="Arial"/>
        </w:rPr>
        <w:t xml:space="preserve"> </w:t>
      </w:r>
      <w:r w:rsidR="00544E0A" w:rsidRPr="00544E0A">
        <w:rPr>
          <w:rFonts w:ascii="Arial" w:eastAsia="Calibri" w:hAnsi="Arial" w:cs="Arial"/>
        </w:rPr>
        <w:t xml:space="preserve">po dobu zvoleného teplotního režimu </w:t>
      </w:r>
      <w:r w:rsidR="00544E0A">
        <w:rPr>
          <w:rFonts w:ascii="Arial" w:eastAsia="Calibri" w:hAnsi="Arial" w:cs="Arial"/>
        </w:rPr>
        <w:t>pod</w:t>
      </w:r>
      <w:r w:rsidR="00544E0A" w:rsidRPr="00544E0A">
        <w:rPr>
          <w:rFonts w:ascii="Arial" w:eastAsia="Calibri" w:hAnsi="Arial" w:cs="Arial"/>
        </w:rPr>
        <w:t>le tab</w:t>
      </w:r>
      <w:r w:rsidR="00544E0A">
        <w:rPr>
          <w:rFonts w:ascii="Arial" w:eastAsia="Calibri" w:hAnsi="Arial" w:cs="Arial"/>
        </w:rPr>
        <w:t>ulky</w:t>
      </w:r>
      <w:r w:rsidR="00544E0A" w:rsidRPr="00544E0A">
        <w:rPr>
          <w:rFonts w:ascii="Arial" w:eastAsia="Calibri" w:hAnsi="Arial" w:cs="Arial"/>
        </w:rPr>
        <w:t xml:space="preserve"> č. </w:t>
      </w:r>
      <w:r w:rsidR="004D35F6">
        <w:rPr>
          <w:rFonts w:ascii="Arial" w:eastAsia="Calibri" w:hAnsi="Arial" w:cs="Arial"/>
        </w:rPr>
        <w:t>27</w:t>
      </w:r>
      <w:r w:rsidR="00544E0A">
        <w:rPr>
          <w:rFonts w:ascii="Arial" w:eastAsia="Calibri" w:hAnsi="Arial" w:cs="Arial"/>
        </w:rPr>
        <w:t>.</w:t>
      </w:r>
      <w:r w:rsidR="00544E0A" w:rsidRPr="00544E0A">
        <w:rPr>
          <w:rFonts w:ascii="Arial" w:eastAsia="Calibri" w:hAnsi="Arial" w:cs="Arial"/>
        </w:rPr>
        <w:t xml:space="preserve">1 přílohy </w:t>
      </w:r>
      <w:r w:rsidR="00811473">
        <w:rPr>
          <w:rFonts w:ascii="Arial" w:eastAsia="Calibri" w:hAnsi="Arial" w:cs="Arial"/>
        </w:rPr>
        <w:t xml:space="preserve">č. </w:t>
      </w:r>
      <w:r w:rsidR="004D35F6">
        <w:rPr>
          <w:rFonts w:ascii="Arial" w:eastAsia="Calibri" w:hAnsi="Arial" w:cs="Arial"/>
        </w:rPr>
        <w:t>27</w:t>
      </w:r>
      <w:r w:rsidR="00544E0A" w:rsidRPr="00544E0A">
        <w:rPr>
          <w:rFonts w:ascii="Arial" w:eastAsia="Calibri" w:hAnsi="Arial" w:cs="Arial"/>
        </w:rPr>
        <w:t xml:space="preserve"> </w:t>
      </w:r>
      <w:r w:rsidR="00811473">
        <w:rPr>
          <w:rFonts w:ascii="Arial" w:eastAsia="Calibri" w:hAnsi="Arial" w:cs="Arial"/>
        </w:rPr>
        <w:t>k této vyhlášce</w:t>
      </w:r>
      <w:r w:rsidR="00BE7955">
        <w:rPr>
          <w:rFonts w:ascii="Arial" w:eastAsia="Calibri" w:hAnsi="Arial" w:cs="Arial"/>
        </w:rPr>
        <w:t xml:space="preserve"> každý den</w:t>
      </w:r>
      <w:r w:rsidR="00811473">
        <w:rPr>
          <w:rFonts w:ascii="Arial" w:eastAsia="Calibri" w:hAnsi="Arial" w:cs="Arial"/>
        </w:rPr>
        <w:t>.</w:t>
      </w:r>
      <w:r w:rsidR="00544E0A" w:rsidRPr="00544E0A">
        <w:rPr>
          <w:rFonts w:ascii="Arial" w:eastAsia="Calibri" w:hAnsi="Arial" w:cs="Arial"/>
        </w:rPr>
        <w:t xml:space="preserve"> Po splnění těchto teplot bude teplota měřena </w:t>
      </w:r>
      <w:r w:rsidR="00544E0A">
        <w:rPr>
          <w:rFonts w:ascii="Arial" w:eastAsia="Calibri" w:hAnsi="Arial" w:cs="Arial"/>
        </w:rPr>
        <w:t>dvakrát</w:t>
      </w:r>
      <w:r w:rsidR="00544E0A" w:rsidRPr="00544E0A">
        <w:rPr>
          <w:rFonts w:ascii="Arial" w:eastAsia="Calibri" w:hAnsi="Arial" w:cs="Arial"/>
        </w:rPr>
        <w:t xml:space="preserve"> týdně do poklesu teplot pod</w:t>
      </w:r>
      <w:r w:rsidR="00544E0A">
        <w:rPr>
          <w:rFonts w:ascii="Arial" w:eastAsia="Calibri" w:hAnsi="Arial" w:cs="Arial"/>
        </w:rPr>
        <w:t xml:space="preserve"> 40 </w:t>
      </w:r>
      <w:r w:rsidR="00544E0A" w:rsidRPr="00544E0A">
        <w:rPr>
          <w:rFonts w:ascii="Arial" w:eastAsia="Calibri" w:hAnsi="Arial" w:cs="Arial"/>
        </w:rPr>
        <w:t>°C</w:t>
      </w:r>
      <w:r w:rsidR="00544E0A">
        <w:rPr>
          <w:rFonts w:ascii="Arial" w:eastAsia="Calibri" w:hAnsi="Arial" w:cs="Arial"/>
        </w:rPr>
        <w:t>.</w:t>
      </w:r>
    </w:p>
    <w:p w14:paraId="6968A22C" w14:textId="425ABB3A" w:rsidR="00E76404" w:rsidRPr="00DB5175" w:rsidRDefault="008C5BF7" w:rsidP="00DB5175">
      <w:pPr>
        <w:spacing w:line="240" w:lineRule="auto"/>
        <w:ind w:firstLine="708"/>
        <w:jc w:val="both"/>
        <w:rPr>
          <w:rFonts w:ascii="Arial" w:eastAsia="Calibri" w:hAnsi="Arial" w:cs="Arial"/>
        </w:rPr>
      </w:pPr>
      <w:r>
        <w:rPr>
          <w:rFonts w:ascii="Arial" w:eastAsia="Calibri" w:hAnsi="Arial" w:cs="Arial"/>
        </w:rPr>
        <w:t xml:space="preserve">(2) </w:t>
      </w:r>
      <w:r w:rsidR="00256526">
        <w:rPr>
          <w:rFonts w:ascii="Arial" w:eastAsia="Calibri" w:hAnsi="Arial" w:cs="Arial"/>
        </w:rPr>
        <w:t xml:space="preserve">V případě, že </w:t>
      </w:r>
      <w:r w:rsidR="00256526" w:rsidRPr="00256526">
        <w:rPr>
          <w:rFonts w:ascii="Arial" w:eastAsia="Calibri" w:hAnsi="Arial" w:cs="Arial"/>
        </w:rPr>
        <w:t>teplot</w:t>
      </w:r>
      <w:r w:rsidR="00256526">
        <w:rPr>
          <w:rFonts w:ascii="Arial" w:eastAsia="Calibri" w:hAnsi="Arial" w:cs="Arial"/>
        </w:rPr>
        <w:t>a</w:t>
      </w:r>
      <w:r w:rsidR="00256526" w:rsidRPr="00256526">
        <w:rPr>
          <w:rFonts w:ascii="Arial" w:eastAsia="Calibri" w:hAnsi="Arial" w:cs="Arial"/>
        </w:rPr>
        <w:t xml:space="preserve"> zakládky nedosáhn</w:t>
      </w:r>
      <w:r w:rsidR="00256526">
        <w:rPr>
          <w:rFonts w:ascii="Arial" w:eastAsia="Calibri" w:hAnsi="Arial" w:cs="Arial"/>
        </w:rPr>
        <w:t>e</w:t>
      </w:r>
      <w:r w:rsidR="00256526" w:rsidRPr="00256526">
        <w:rPr>
          <w:rFonts w:ascii="Arial" w:eastAsia="Calibri" w:hAnsi="Arial" w:cs="Arial"/>
        </w:rPr>
        <w:t xml:space="preserve"> do konce </w:t>
      </w:r>
      <w:r w:rsidR="00C134E9">
        <w:rPr>
          <w:rFonts w:ascii="Arial" w:eastAsia="Calibri" w:hAnsi="Arial" w:cs="Arial"/>
        </w:rPr>
        <w:t>druhého</w:t>
      </w:r>
      <w:r w:rsidR="00256526" w:rsidRPr="00256526">
        <w:rPr>
          <w:rFonts w:ascii="Arial" w:eastAsia="Calibri" w:hAnsi="Arial" w:cs="Arial"/>
        </w:rPr>
        <w:t xml:space="preserve"> týdne od jejího založení </w:t>
      </w:r>
      <w:r w:rsidR="00811473" w:rsidRPr="00811473">
        <w:rPr>
          <w:rFonts w:ascii="Arial" w:eastAsia="Calibri" w:hAnsi="Arial" w:cs="Arial"/>
        </w:rPr>
        <w:t xml:space="preserve">výše dle zvoleného teplotního režimu </w:t>
      </w:r>
      <w:r w:rsidR="00811473">
        <w:rPr>
          <w:rFonts w:ascii="Arial" w:eastAsia="Calibri" w:hAnsi="Arial" w:cs="Arial"/>
        </w:rPr>
        <w:t>po</w:t>
      </w:r>
      <w:r w:rsidR="00811473" w:rsidRPr="00811473">
        <w:rPr>
          <w:rFonts w:ascii="Arial" w:eastAsia="Calibri" w:hAnsi="Arial" w:cs="Arial"/>
        </w:rPr>
        <w:t>dle tab</w:t>
      </w:r>
      <w:r w:rsidR="00811473">
        <w:rPr>
          <w:rFonts w:ascii="Arial" w:eastAsia="Calibri" w:hAnsi="Arial" w:cs="Arial"/>
        </w:rPr>
        <w:t>ulky</w:t>
      </w:r>
      <w:r w:rsidR="00811473" w:rsidRPr="00811473">
        <w:rPr>
          <w:rFonts w:ascii="Arial" w:eastAsia="Calibri" w:hAnsi="Arial" w:cs="Arial"/>
        </w:rPr>
        <w:t xml:space="preserve"> č. </w:t>
      </w:r>
      <w:r w:rsidR="004D35F6">
        <w:rPr>
          <w:rFonts w:ascii="Arial" w:eastAsia="Calibri" w:hAnsi="Arial" w:cs="Arial"/>
        </w:rPr>
        <w:t>27</w:t>
      </w:r>
      <w:r w:rsidR="00811473">
        <w:rPr>
          <w:rFonts w:ascii="Arial" w:eastAsia="Calibri" w:hAnsi="Arial" w:cs="Arial"/>
        </w:rPr>
        <w:t>.</w:t>
      </w:r>
      <w:r w:rsidR="00811473" w:rsidRPr="00811473">
        <w:rPr>
          <w:rFonts w:ascii="Arial" w:eastAsia="Calibri" w:hAnsi="Arial" w:cs="Arial"/>
        </w:rPr>
        <w:t xml:space="preserve">1 přílohy </w:t>
      </w:r>
      <w:r w:rsidR="00811473">
        <w:rPr>
          <w:rFonts w:ascii="Arial" w:eastAsia="Calibri" w:hAnsi="Arial" w:cs="Arial"/>
        </w:rPr>
        <w:t xml:space="preserve">č. </w:t>
      </w:r>
      <w:r w:rsidR="004D35F6">
        <w:rPr>
          <w:rFonts w:ascii="Arial" w:eastAsia="Calibri" w:hAnsi="Arial" w:cs="Arial"/>
        </w:rPr>
        <w:t>27</w:t>
      </w:r>
      <w:r w:rsidR="00811473">
        <w:rPr>
          <w:rFonts w:ascii="Arial" w:eastAsia="Calibri" w:hAnsi="Arial" w:cs="Arial"/>
        </w:rPr>
        <w:t xml:space="preserve"> k této vyhlášce</w:t>
      </w:r>
      <w:r w:rsidR="00811473" w:rsidRPr="00811473">
        <w:rPr>
          <w:rFonts w:ascii="Arial" w:eastAsia="Calibri" w:hAnsi="Arial" w:cs="Arial"/>
        </w:rPr>
        <w:t xml:space="preserve"> </w:t>
      </w:r>
      <w:r w:rsidR="00256526">
        <w:rPr>
          <w:rFonts w:ascii="Arial" w:eastAsia="Calibri" w:hAnsi="Arial" w:cs="Arial"/>
        </w:rPr>
        <w:t xml:space="preserve">nebo dojde u 2 měření za sebou k překročení teploty zakládky nad 70 </w:t>
      </w:r>
      <w:r w:rsidR="00256526" w:rsidRPr="007D7909">
        <w:rPr>
          <w:rFonts w:ascii="Arial" w:eastAsia="Calibri" w:hAnsi="Arial" w:cs="Arial"/>
        </w:rPr>
        <w:t>°C</w:t>
      </w:r>
      <w:r w:rsidR="00256526">
        <w:rPr>
          <w:rFonts w:ascii="Arial" w:eastAsia="Calibri" w:hAnsi="Arial" w:cs="Arial"/>
        </w:rPr>
        <w:t xml:space="preserve">, </w:t>
      </w:r>
      <w:r w:rsidR="00811473" w:rsidRPr="00811473">
        <w:rPr>
          <w:rFonts w:ascii="Arial" w:eastAsia="Calibri" w:hAnsi="Arial" w:cs="Arial"/>
        </w:rPr>
        <w:t>mimo hygienizační režim č.1, tab</w:t>
      </w:r>
      <w:r w:rsidR="00811473">
        <w:rPr>
          <w:rFonts w:ascii="Arial" w:eastAsia="Calibri" w:hAnsi="Arial" w:cs="Arial"/>
        </w:rPr>
        <w:t>ulk</w:t>
      </w:r>
      <w:r w:rsidR="00C134E9">
        <w:rPr>
          <w:rFonts w:ascii="Arial" w:eastAsia="Calibri" w:hAnsi="Arial" w:cs="Arial"/>
        </w:rPr>
        <w:t>y</w:t>
      </w:r>
      <w:r w:rsidR="00811473">
        <w:rPr>
          <w:rFonts w:ascii="Arial" w:eastAsia="Calibri" w:hAnsi="Arial" w:cs="Arial"/>
        </w:rPr>
        <w:t xml:space="preserve"> </w:t>
      </w:r>
      <w:r w:rsidR="00811473" w:rsidRPr="00811473">
        <w:rPr>
          <w:rFonts w:ascii="Arial" w:eastAsia="Calibri" w:hAnsi="Arial" w:cs="Arial"/>
        </w:rPr>
        <w:t xml:space="preserve">č. </w:t>
      </w:r>
      <w:r w:rsidR="00811473">
        <w:rPr>
          <w:rFonts w:ascii="Arial" w:eastAsia="Calibri" w:hAnsi="Arial" w:cs="Arial"/>
        </w:rPr>
        <w:t>2</w:t>
      </w:r>
      <w:r w:rsidR="004D35F6">
        <w:rPr>
          <w:rFonts w:ascii="Arial" w:eastAsia="Calibri" w:hAnsi="Arial" w:cs="Arial"/>
        </w:rPr>
        <w:t>7</w:t>
      </w:r>
      <w:r w:rsidR="00811473">
        <w:rPr>
          <w:rFonts w:ascii="Arial" w:eastAsia="Calibri" w:hAnsi="Arial" w:cs="Arial"/>
        </w:rPr>
        <w:t>.</w:t>
      </w:r>
      <w:r w:rsidR="00811473" w:rsidRPr="00811473">
        <w:rPr>
          <w:rFonts w:ascii="Arial" w:eastAsia="Calibri" w:hAnsi="Arial" w:cs="Arial"/>
        </w:rPr>
        <w:t>1 příl</w:t>
      </w:r>
      <w:r w:rsidR="00811473">
        <w:rPr>
          <w:rFonts w:ascii="Arial" w:eastAsia="Calibri" w:hAnsi="Arial" w:cs="Arial"/>
        </w:rPr>
        <w:t>ohy č.</w:t>
      </w:r>
      <w:r w:rsidR="00811473" w:rsidRPr="00811473">
        <w:rPr>
          <w:rFonts w:ascii="Arial" w:eastAsia="Calibri" w:hAnsi="Arial" w:cs="Arial"/>
        </w:rPr>
        <w:t xml:space="preserve"> </w:t>
      </w:r>
      <w:r w:rsidR="004D35F6">
        <w:rPr>
          <w:rFonts w:ascii="Arial" w:eastAsia="Calibri" w:hAnsi="Arial" w:cs="Arial"/>
        </w:rPr>
        <w:t>27</w:t>
      </w:r>
      <w:r w:rsidR="00811473">
        <w:rPr>
          <w:rFonts w:ascii="Arial" w:eastAsia="Calibri" w:hAnsi="Arial" w:cs="Arial"/>
        </w:rPr>
        <w:t xml:space="preserve"> k této vyhlášce</w:t>
      </w:r>
      <w:r w:rsidR="00811473" w:rsidRPr="00811473">
        <w:rPr>
          <w:rFonts w:ascii="Arial" w:eastAsia="Calibri" w:hAnsi="Arial" w:cs="Arial"/>
        </w:rPr>
        <w:t xml:space="preserve"> nebo pokud teplota po 4 </w:t>
      </w:r>
      <w:r w:rsidR="00811473" w:rsidRPr="00811473">
        <w:rPr>
          <w:rFonts w:ascii="Arial" w:eastAsia="Calibri" w:hAnsi="Arial" w:cs="Arial"/>
        </w:rPr>
        <w:lastRenderedPageBreak/>
        <w:t>týdnech od založení zakládky neklesne pod 60</w:t>
      </w:r>
      <w:r w:rsidR="00811473">
        <w:rPr>
          <w:rFonts w:ascii="Arial" w:eastAsia="Calibri" w:hAnsi="Arial" w:cs="Arial"/>
        </w:rPr>
        <w:t xml:space="preserve"> </w:t>
      </w:r>
      <w:r w:rsidR="00811473" w:rsidRPr="00811473">
        <w:rPr>
          <w:rFonts w:ascii="Arial" w:eastAsia="Calibri" w:hAnsi="Arial" w:cs="Arial"/>
        </w:rPr>
        <w:t>°C</w:t>
      </w:r>
      <w:r w:rsidR="00C134E9">
        <w:rPr>
          <w:rFonts w:ascii="Arial" w:eastAsia="Calibri" w:hAnsi="Arial" w:cs="Arial"/>
        </w:rPr>
        <w:t>,</w:t>
      </w:r>
      <w:r w:rsidR="00811473" w:rsidRPr="00811473">
        <w:rPr>
          <w:rFonts w:ascii="Arial" w:eastAsia="Calibri" w:hAnsi="Arial" w:cs="Arial"/>
        </w:rPr>
        <w:t xml:space="preserve"> </w:t>
      </w:r>
      <w:r w:rsidR="00256526">
        <w:rPr>
          <w:rFonts w:ascii="Arial" w:eastAsia="Calibri" w:hAnsi="Arial" w:cs="Arial"/>
        </w:rPr>
        <w:t xml:space="preserve">musí být neprodleně provedena kontrola základních parametrů zakládky, jako je vlhkost, struktura a </w:t>
      </w:r>
      <w:r w:rsidR="00256526" w:rsidRPr="00256526">
        <w:rPr>
          <w:rFonts w:ascii="Arial" w:eastAsia="Calibri" w:hAnsi="Arial" w:cs="Arial"/>
        </w:rPr>
        <w:t>poměr C:N</w:t>
      </w:r>
      <w:r w:rsidR="00256526">
        <w:rPr>
          <w:rFonts w:ascii="Arial" w:eastAsia="Calibri" w:hAnsi="Arial" w:cs="Arial"/>
        </w:rPr>
        <w:t xml:space="preserve">, a musí být provedena technologická opatření vedoucí k nápravě a správnému dokončení kompostovacího procesu. O </w:t>
      </w:r>
      <w:r w:rsidR="00021FA6">
        <w:rPr>
          <w:rFonts w:ascii="Arial" w:eastAsia="Calibri" w:hAnsi="Arial" w:cs="Arial"/>
        </w:rPr>
        <w:t>těchto událostech a výsledcích, vyhodnocení příčin tohoto stavu a provedených nápravných opatřeních musí být proveden záznam v</w:t>
      </w:r>
      <w:r w:rsidR="00256526">
        <w:rPr>
          <w:rFonts w:ascii="Arial" w:eastAsia="Calibri" w:hAnsi="Arial" w:cs="Arial"/>
        </w:rPr>
        <w:t> provozním deníku.</w:t>
      </w:r>
    </w:p>
    <w:p w14:paraId="6E2261DA" w14:textId="2DCD6CB9" w:rsidR="004F08DB" w:rsidRDefault="008C5BF7" w:rsidP="004F08DB">
      <w:pPr>
        <w:spacing w:after="0" w:line="240" w:lineRule="auto"/>
        <w:jc w:val="both"/>
        <w:rPr>
          <w:rFonts w:ascii="Arial" w:eastAsia="Calibri" w:hAnsi="Arial" w:cs="Arial"/>
        </w:rPr>
      </w:pPr>
      <w:r w:rsidRPr="00461557">
        <w:rPr>
          <w:rFonts w:ascii="Arial" w:eastAsia="Calibri" w:hAnsi="Arial" w:cs="Arial"/>
        </w:rPr>
        <w:tab/>
        <w:t>(</w:t>
      </w:r>
      <w:r w:rsidR="00C134E9">
        <w:rPr>
          <w:rFonts w:ascii="Arial" w:eastAsia="Calibri" w:hAnsi="Arial" w:cs="Arial"/>
        </w:rPr>
        <w:t>3</w:t>
      </w:r>
      <w:r w:rsidRPr="00461557">
        <w:rPr>
          <w:rFonts w:ascii="Arial" w:eastAsia="Calibri" w:hAnsi="Arial" w:cs="Arial"/>
        </w:rPr>
        <w:t xml:space="preserve">) Při zpracování biologicky rozložitelných odpadů v kompostárně musí být po dobu stanovenou v tabulce </w:t>
      </w:r>
      <w:r w:rsidR="00E72A51">
        <w:rPr>
          <w:rFonts w:ascii="Arial" w:eastAsia="Calibri" w:hAnsi="Arial" w:cs="Arial"/>
        </w:rPr>
        <w:t>č. 27.</w:t>
      </w:r>
      <w:r w:rsidRPr="00461557">
        <w:rPr>
          <w:rFonts w:ascii="Arial" w:eastAsia="Calibri" w:hAnsi="Arial" w:cs="Arial"/>
        </w:rPr>
        <w:t xml:space="preserve">1 přílohy č. </w:t>
      </w:r>
      <w:r w:rsidR="004D35F6">
        <w:rPr>
          <w:rFonts w:ascii="Arial" w:eastAsia="Calibri" w:hAnsi="Arial" w:cs="Arial"/>
        </w:rPr>
        <w:t>27</w:t>
      </w:r>
      <w:r w:rsidRPr="00461557">
        <w:rPr>
          <w:rFonts w:ascii="Arial" w:eastAsia="Calibri" w:hAnsi="Arial" w:cs="Arial"/>
        </w:rPr>
        <w:t xml:space="preserve"> k této vyhlášce dosaženy teploty stanov</w:t>
      </w:r>
      <w:r w:rsidRPr="00461557">
        <w:rPr>
          <w:rFonts w:ascii="Arial" w:eastAsia="Calibri" w:hAnsi="Arial" w:cs="Arial"/>
        </w:rPr>
        <w:t>ené v</w:t>
      </w:r>
      <w:r w:rsidR="00305218">
        <w:rPr>
          <w:rFonts w:ascii="Arial" w:eastAsia="Calibri" w:hAnsi="Arial" w:cs="Arial"/>
        </w:rPr>
        <w:t> této tabulce.</w:t>
      </w:r>
      <w:r w:rsidRPr="00461557">
        <w:rPr>
          <w:rFonts w:ascii="Arial" w:eastAsia="Calibri" w:hAnsi="Arial" w:cs="Arial"/>
        </w:rPr>
        <w:tab/>
      </w:r>
    </w:p>
    <w:p w14:paraId="115050C3" w14:textId="77777777" w:rsidR="00C74DCE" w:rsidRPr="00461557" w:rsidRDefault="00C74DCE" w:rsidP="004F08DB">
      <w:pPr>
        <w:spacing w:after="0" w:line="240" w:lineRule="auto"/>
        <w:jc w:val="both"/>
        <w:rPr>
          <w:rFonts w:ascii="Arial" w:eastAsia="Calibri" w:hAnsi="Arial" w:cs="Arial"/>
        </w:rPr>
      </w:pPr>
    </w:p>
    <w:p w14:paraId="3810C94E" w14:textId="3CD0C814" w:rsidR="004F08DB" w:rsidRPr="00461557" w:rsidRDefault="008C5BF7" w:rsidP="004F08DB">
      <w:pPr>
        <w:widowControl w:val="0"/>
        <w:autoSpaceDE w:val="0"/>
        <w:autoSpaceDN w:val="0"/>
        <w:adjustRightInd w:val="0"/>
        <w:spacing w:after="0" w:line="240" w:lineRule="auto"/>
        <w:jc w:val="both"/>
        <w:rPr>
          <w:rFonts w:ascii="Arial" w:eastAsia="Calibri" w:hAnsi="Arial" w:cs="Arial"/>
        </w:rPr>
      </w:pPr>
      <w:r w:rsidRPr="00461557">
        <w:rPr>
          <w:rFonts w:ascii="Arial" w:eastAsia="Calibri" w:hAnsi="Arial" w:cs="Arial"/>
        </w:rPr>
        <w:tab/>
        <w:t>(</w:t>
      </w:r>
      <w:r w:rsidR="00C134E9">
        <w:rPr>
          <w:rFonts w:ascii="Arial" w:eastAsia="Calibri" w:hAnsi="Arial" w:cs="Arial"/>
        </w:rPr>
        <w:t>4</w:t>
      </w:r>
      <w:r w:rsidRPr="00461557">
        <w:rPr>
          <w:rFonts w:ascii="Arial" w:eastAsia="Calibri" w:hAnsi="Arial" w:cs="Arial"/>
        </w:rPr>
        <w:t xml:space="preserve">) Teplota kompostových zakládek vyšších než 2 m se měří ve středu zakládky v minimální hloubce 1 m od povrchu zakládky. Teplota nižších kompostových zakládek se měří ve středu zakládky v minimální hloubce 0,5 m od povrchu </w:t>
      </w:r>
      <w:r w:rsidRPr="00461557">
        <w:rPr>
          <w:rFonts w:ascii="Arial" w:eastAsia="Calibri" w:hAnsi="Arial" w:cs="Arial"/>
        </w:rPr>
        <w:t>zakládky.</w:t>
      </w:r>
    </w:p>
    <w:p w14:paraId="77077865" w14:textId="77777777" w:rsidR="004F08DB" w:rsidRPr="00461557" w:rsidRDefault="008C5BF7" w:rsidP="004F08DB">
      <w:pPr>
        <w:widowControl w:val="0"/>
        <w:autoSpaceDE w:val="0"/>
        <w:autoSpaceDN w:val="0"/>
        <w:adjustRightInd w:val="0"/>
        <w:spacing w:after="0" w:line="240" w:lineRule="auto"/>
        <w:jc w:val="both"/>
        <w:rPr>
          <w:rFonts w:ascii="Arial" w:eastAsia="Calibri" w:hAnsi="Arial" w:cs="Arial"/>
        </w:rPr>
      </w:pPr>
      <w:r w:rsidRPr="00461557">
        <w:rPr>
          <w:rFonts w:ascii="Arial" w:eastAsia="Calibri" w:hAnsi="Arial" w:cs="Arial"/>
        </w:rPr>
        <w:t xml:space="preserve"> </w:t>
      </w:r>
    </w:p>
    <w:p w14:paraId="74A2AA55" w14:textId="1669A350" w:rsidR="004F08DB" w:rsidRDefault="008C5BF7" w:rsidP="004F08DB">
      <w:pPr>
        <w:widowControl w:val="0"/>
        <w:autoSpaceDE w:val="0"/>
        <w:autoSpaceDN w:val="0"/>
        <w:adjustRightInd w:val="0"/>
        <w:spacing w:after="0" w:line="240" w:lineRule="auto"/>
        <w:jc w:val="both"/>
        <w:rPr>
          <w:rFonts w:ascii="Arial" w:eastAsia="Calibri" w:hAnsi="Arial" w:cs="Arial"/>
        </w:rPr>
      </w:pPr>
      <w:r w:rsidRPr="00461557">
        <w:rPr>
          <w:rFonts w:ascii="Arial" w:eastAsia="Calibri" w:hAnsi="Arial" w:cs="Arial"/>
        </w:rPr>
        <w:tab/>
        <w:t>(</w:t>
      </w:r>
      <w:r w:rsidR="00C134E9">
        <w:rPr>
          <w:rFonts w:ascii="Arial" w:eastAsia="Calibri" w:hAnsi="Arial" w:cs="Arial"/>
        </w:rPr>
        <w:t>5</w:t>
      </w:r>
      <w:r w:rsidRPr="00461557">
        <w:rPr>
          <w:rFonts w:ascii="Arial" w:eastAsia="Calibri" w:hAnsi="Arial" w:cs="Arial"/>
        </w:rPr>
        <w:t>) Při procesu kompostování je pro expedici kompostu</w:t>
      </w:r>
      <w:r w:rsidR="000705F1">
        <w:rPr>
          <w:rFonts w:ascii="Arial" w:eastAsia="Calibri" w:hAnsi="Arial" w:cs="Arial"/>
        </w:rPr>
        <w:t xml:space="preserve"> přípustná teplota nižší než 40 </w:t>
      </w:r>
      <w:r w:rsidRPr="00461557">
        <w:rPr>
          <w:rFonts w:ascii="Arial" w:eastAsia="Calibri" w:hAnsi="Arial" w:cs="Arial"/>
        </w:rPr>
        <w:t>°C.</w:t>
      </w:r>
    </w:p>
    <w:p w14:paraId="4E86C535" w14:textId="2348502E" w:rsidR="00CB7D68" w:rsidRDefault="00CB7D68" w:rsidP="004F08DB">
      <w:pPr>
        <w:widowControl w:val="0"/>
        <w:autoSpaceDE w:val="0"/>
        <w:autoSpaceDN w:val="0"/>
        <w:adjustRightInd w:val="0"/>
        <w:spacing w:after="0" w:line="240" w:lineRule="auto"/>
        <w:jc w:val="both"/>
        <w:rPr>
          <w:rFonts w:ascii="Arial" w:eastAsia="Calibri" w:hAnsi="Arial" w:cs="Arial"/>
        </w:rPr>
      </w:pPr>
    </w:p>
    <w:p w14:paraId="2838CAF5" w14:textId="782D8C58" w:rsidR="00CB7D68" w:rsidRPr="00461557" w:rsidRDefault="008C5BF7" w:rsidP="004F08DB">
      <w:pPr>
        <w:widowControl w:val="0"/>
        <w:autoSpaceDE w:val="0"/>
        <w:autoSpaceDN w:val="0"/>
        <w:adjustRightInd w:val="0"/>
        <w:spacing w:after="0" w:line="240" w:lineRule="auto"/>
        <w:jc w:val="both"/>
        <w:rPr>
          <w:rFonts w:ascii="Arial" w:eastAsia="Calibri" w:hAnsi="Arial" w:cs="Arial"/>
        </w:rPr>
      </w:pPr>
      <w:r>
        <w:rPr>
          <w:rFonts w:ascii="Arial" w:eastAsia="Calibri" w:hAnsi="Arial" w:cs="Arial"/>
        </w:rPr>
        <w:tab/>
        <w:t xml:space="preserve">(6) Pokud je kompostárna vybavena </w:t>
      </w:r>
      <w:r w:rsidRPr="00C74DCE">
        <w:rPr>
          <w:rFonts w:ascii="Arial" w:hAnsi="Arial" w:cs="Arial"/>
          <w:bCs/>
        </w:rPr>
        <w:t>zařízením na měření koncentrace kyslíku</w:t>
      </w:r>
      <w:r>
        <w:rPr>
          <w:rFonts w:ascii="Arial" w:hAnsi="Arial" w:cs="Arial"/>
          <w:bCs/>
        </w:rPr>
        <w:t xml:space="preserve"> sleduje se koncentrace kyslíku kontinuálně.</w:t>
      </w:r>
    </w:p>
    <w:p w14:paraId="1F6D7199" w14:textId="77777777" w:rsidR="004F08DB" w:rsidRPr="00461557" w:rsidRDefault="004F08DB" w:rsidP="004F08DB">
      <w:pPr>
        <w:widowControl w:val="0"/>
        <w:autoSpaceDE w:val="0"/>
        <w:autoSpaceDN w:val="0"/>
        <w:adjustRightInd w:val="0"/>
        <w:spacing w:after="0" w:line="240" w:lineRule="auto"/>
        <w:jc w:val="center"/>
        <w:rPr>
          <w:rFonts w:ascii="Arial" w:eastAsia="Calibri" w:hAnsi="Arial" w:cs="Arial"/>
        </w:rPr>
      </w:pPr>
    </w:p>
    <w:p w14:paraId="44ABB1A8" w14:textId="77777777" w:rsidR="004F08DB" w:rsidRPr="00461557" w:rsidRDefault="008C5BF7" w:rsidP="004F08DB">
      <w:pPr>
        <w:widowControl w:val="0"/>
        <w:autoSpaceDE w:val="0"/>
        <w:autoSpaceDN w:val="0"/>
        <w:adjustRightInd w:val="0"/>
        <w:spacing w:after="0" w:line="240" w:lineRule="auto"/>
        <w:jc w:val="both"/>
        <w:rPr>
          <w:rFonts w:ascii="Arial" w:eastAsia="Calibri" w:hAnsi="Arial" w:cs="Arial"/>
        </w:rPr>
      </w:pPr>
      <w:r w:rsidRPr="00461557">
        <w:rPr>
          <w:rFonts w:ascii="Arial" w:eastAsia="Calibri" w:hAnsi="Arial" w:cs="Arial"/>
        </w:rPr>
        <w:tab/>
      </w:r>
    </w:p>
    <w:p w14:paraId="09CB40EB" w14:textId="77777777" w:rsidR="004F08DB" w:rsidRPr="00461557" w:rsidRDefault="008C5BF7" w:rsidP="004F08DB">
      <w:pPr>
        <w:widowControl w:val="0"/>
        <w:autoSpaceDE w:val="0"/>
        <w:autoSpaceDN w:val="0"/>
        <w:adjustRightInd w:val="0"/>
        <w:spacing w:after="0" w:line="240" w:lineRule="auto"/>
        <w:jc w:val="center"/>
        <w:rPr>
          <w:rFonts w:ascii="Arial" w:eastAsia="Calibri" w:hAnsi="Arial" w:cs="Arial"/>
        </w:rPr>
      </w:pPr>
      <w:r w:rsidRPr="00461557">
        <w:rPr>
          <w:rFonts w:ascii="Arial" w:eastAsia="Calibri" w:hAnsi="Arial" w:cs="Arial"/>
        </w:rPr>
        <w:t>§ 48</w:t>
      </w:r>
    </w:p>
    <w:p w14:paraId="55862467" w14:textId="77777777" w:rsidR="004F08DB" w:rsidRPr="00461557" w:rsidRDefault="004F08DB" w:rsidP="004F08DB">
      <w:pPr>
        <w:widowControl w:val="0"/>
        <w:autoSpaceDE w:val="0"/>
        <w:autoSpaceDN w:val="0"/>
        <w:adjustRightInd w:val="0"/>
        <w:spacing w:after="0" w:line="240" w:lineRule="auto"/>
        <w:jc w:val="center"/>
        <w:rPr>
          <w:rFonts w:ascii="Arial" w:eastAsia="Calibri" w:hAnsi="Arial" w:cs="Arial"/>
        </w:rPr>
      </w:pPr>
    </w:p>
    <w:p w14:paraId="162F63A1" w14:textId="77777777" w:rsidR="004F08DB" w:rsidRPr="00461557" w:rsidRDefault="008C5BF7" w:rsidP="004F08DB">
      <w:pPr>
        <w:spacing w:after="0" w:line="240" w:lineRule="auto"/>
        <w:jc w:val="center"/>
        <w:rPr>
          <w:rFonts w:ascii="Arial" w:eastAsia="Calibri" w:hAnsi="Arial" w:cs="Arial"/>
        </w:rPr>
      </w:pPr>
      <w:r w:rsidRPr="00461557">
        <w:rPr>
          <w:rFonts w:ascii="Arial" w:eastAsia="Calibri" w:hAnsi="Arial" w:cs="Arial"/>
          <w:b/>
        </w:rPr>
        <w:t>Technologické požadavky n</w:t>
      </w:r>
      <w:r w:rsidRPr="00461557">
        <w:rPr>
          <w:rFonts w:ascii="Arial" w:eastAsia="Calibri" w:hAnsi="Arial" w:cs="Arial"/>
          <w:b/>
        </w:rPr>
        <w:t>a zpracování biologicky rozložitelných odpadů při vermikompostování</w:t>
      </w:r>
    </w:p>
    <w:p w14:paraId="330DD3A8" w14:textId="77777777" w:rsidR="004F08DB" w:rsidRPr="00461557" w:rsidRDefault="004F08DB" w:rsidP="004F08DB">
      <w:pPr>
        <w:spacing w:after="0" w:line="240" w:lineRule="auto"/>
        <w:jc w:val="center"/>
        <w:rPr>
          <w:rFonts w:ascii="Arial" w:eastAsia="Calibri" w:hAnsi="Arial" w:cs="Arial"/>
        </w:rPr>
      </w:pPr>
    </w:p>
    <w:p w14:paraId="347DA867" w14:textId="02CC36A4" w:rsidR="004F08DB" w:rsidRPr="00461557" w:rsidRDefault="008C5BF7" w:rsidP="004F08DB">
      <w:pPr>
        <w:widowControl w:val="0"/>
        <w:autoSpaceDE w:val="0"/>
        <w:autoSpaceDN w:val="0"/>
        <w:adjustRightInd w:val="0"/>
        <w:spacing w:after="0" w:line="240" w:lineRule="auto"/>
        <w:jc w:val="both"/>
        <w:rPr>
          <w:rFonts w:ascii="Arial" w:eastAsia="Calibri" w:hAnsi="Arial" w:cs="Arial"/>
        </w:rPr>
      </w:pPr>
      <w:r w:rsidRPr="00461557">
        <w:rPr>
          <w:rFonts w:ascii="Arial" w:eastAsia="Calibri" w:hAnsi="Arial" w:cs="Arial"/>
        </w:rPr>
        <w:tab/>
        <w:t>(1) Technologické požadavky na</w:t>
      </w:r>
      <w:r w:rsidR="004C0E1C">
        <w:rPr>
          <w:rFonts w:ascii="Arial" w:eastAsia="Calibri" w:hAnsi="Arial" w:cs="Arial"/>
        </w:rPr>
        <w:t xml:space="preserve"> </w:t>
      </w:r>
      <w:r w:rsidRPr="00461557">
        <w:rPr>
          <w:rFonts w:ascii="Arial" w:eastAsia="Calibri" w:hAnsi="Arial" w:cs="Arial"/>
        </w:rPr>
        <w:t xml:space="preserve">proces </w:t>
      </w:r>
      <w:r w:rsidR="004C0E1C">
        <w:rPr>
          <w:rFonts w:ascii="Arial" w:eastAsia="Calibri" w:hAnsi="Arial" w:cs="Arial"/>
        </w:rPr>
        <w:t xml:space="preserve">vermikompostování </w:t>
      </w:r>
      <w:r w:rsidRPr="00461557">
        <w:rPr>
          <w:rFonts w:ascii="Arial" w:eastAsia="Calibri" w:hAnsi="Arial" w:cs="Arial"/>
        </w:rPr>
        <w:t>jsou</w:t>
      </w:r>
      <w:r w:rsidR="002A54CD">
        <w:rPr>
          <w:rFonts w:ascii="Arial" w:eastAsia="Calibri" w:hAnsi="Arial" w:cs="Arial"/>
        </w:rPr>
        <w:t xml:space="preserve"> následující</w:t>
      </w:r>
      <w:r w:rsidRPr="00461557">
        <w:rPr>
          <w:rFonts w:ascii="Arial" w:eastAsia="Calibri" w:hAnsi="Arial" w:cs="Arial"/>
        </w:rPr>
        <w:t>:</w:t>
      </w:r>
    </w:p>
    <w:p w14:paraId="53B23F20" w14:textId="77777777" w:rsidR="004F08DB" w:rsidRPr="00461557" w:rsidRDefault="004F08DB" w:rsidP="004F08DB">
      <w:pPr>
        <w:widowControl w:val="0"/>
        <w:autoSpaceDE w:val="0"/>
        <w:autoSpaceDN w:val="0"/>
        <w:adjustRightInd w:val="0"/>
        <w:spacing w:after="0" w:line="240" w:lineRule="auto"/>
        <w:jc w:val="both"/>
        <w:rPr>
          <w:rFonts w:ascii="Arial" w:eastAsia="Calibri" w:hAnsi="Arial" w:cs="Arial"/>
        </w:rPr>
      </w:pPr>
    </w:p>
    <w:p w14:paraId="3B6690E5" w14:textId="0756C04F" w:rsidR="004F08DB" w:rsidRPr="00461557" w:rsidRDefault="008C5BF7" w:rsidP="004F08DB">
      <w:pPr>
        <w:widowControl w:val="0"/>
        <w:tabs>
          <w:tab w:val="left" w:pos="284"/>
        </w:tabs>
        <w:autoSpaceDE w:val="0"/>
        <w:autoSpaceDN w:val="0"/>
        <w:adjustRightInd w:val="0"/>
        <w:spacing w:after="0" w:line="240" w:lineRule="auto"/>
        <w:jc w:val="both"/>
        <w:rPr>
          <w:rFonts w:ascii="Arial" w:eastAsia="Calibri" w:hAnsi="Arial" w:cs="Arial"/>
        </w:rPr>
      </w:pPr>
      <w:r w:rsidRPr="00461557">
        <w:rPr>
          <w:rFonts w:ascii="Arial" w:eastAsia="Calibri" w:hAnsi="Arial" w:cs="Arial"/>
        </w:rPr>
        <w:t>a) teplota vermikompostových</w:t>
      </w:r>
      <w:r w:rsidRPr="00461557">
        <w:rPr>
          <w:rFonts w:ascii="Arial" w:eastAsia="Calibri" w:hAnsi="Arial" w:cs="Arial"/>
        </w:rPr>
        <w:t xml:space="preserve"> zakládek vyšších než 2 m se měří ve středu zakládky v minimální hloubce 1 m od povrchu zakládky; teplota nižších vermikompostových zakládek se měří ve středu zakládky v minimální hloubce 0,5 m od povrchu zakládky,</w:t>
      </w:r>
    </w:p>
    <w:p w14:paraId="68D17C27" w14:textId="77777777" w:rsidR="004F08DB" w:rsidRPr="00461557" w:rsidRDefault="004F08DB" w:rsidP="004F08DB">
      <w:pPr>
        <w:widowControl w:val="0"/>
        <w:tabs>
          <w:tab w:val="left" w:pos="284"/>
        </w:tabs>
        <w:autoSpaceDE w:val="0"/>
        <w:autoSpaceDN w:val="0"/>
        <w:adjustRightInd w:val="0"/>
        <w:spacing w:after="0" w:line="240" w:lineRule="auto"/>
        <w:jc w:val="both"/>
        <w:rPr>
          <w:rFonts w:ascii="Arial" w:eastAsia="Calibri" w:hAnsi="Arial" w:cs="Arial"/>
        </w:rPr>
      </w:pPr>
    </w:p>
    <w:p w14:paraId="4794D1A3" w14:textId="261C4B73" w:rsidR="004F08DB" w:rsidRPr="00461557" w:rsidRDefault="008C5BF7" w:rsidP="004F08DB">
      <w:pPr>
        <w:widowControl w:val="0"/>
        <w:tabs>
          <w:tab w:val="left" w:pos="284"/>
        </w:tabs>
        <w:autoSpaceDE w:val="0"/>
        <w:autoSpaceDN w:val="0"/>
        <w:adjustRightInd w:val="0"/>
        <w:spacing w:after="0" w:line="240" w:lineRule="auto"/>
        <w:jc w:val="both"/>
        <w:rPr>
          <w:rFonts w:ascii="Arial" w:eastAsia="Calibri" w:hAnsi="Arial" w:cs="Arial"/>
        </w:rPr>
      </w:pPr>
      <w:r>
        <w:rPr>
          <w:rFonts w:ascii="Arial" w:eastAsia="Calibri" w:hAnsi="Arial" w:cs="Arial"/>
        </w:rPr>
        <w:t>b</w:t>
      </w:r>
      <w:r w:rsidR="00F24A6D" w:rsidRPr="00461557">
        <w:rPr>
          <w:rFonts w:ascii="Arial" w:eastAsia="Calibri" w:hAnsi="Arial" w:cs="Arial"/>
        </w:rPr>
        <w:t>) nejvyšší teplota během vermikompostování může být 35 °C,</w:t>
      </w:r>
    </w:p>
    <w:p w14:paraId="333B4284" w14:textId="77777777" w:rsidR="004F08DB" w:rsidRPr="00461557" w:rsidRDefault="004F08DB" w:rsidP="004F08DB">
      <w:pPr>
        <w:widowControl w:val="0"/>
        <w:tabs>
          <w:tab w:val="left" w:pos="284"/>
        </w:tabs>
        <w:autoSpaceDE w:val="0"/>
        <w:autoSpaceDN w:val="0"/>
        <w:adjustRightInd w:val="0"/>
        <w:spacing w:after="0" w:line="240" w:lineRule="auto"/>
        <w:jc w:val="both"/>
        <w:rPr>
          <w:rFonts w:ascii="Arial" w:eastAsia="Calibri" w:hAnsi="Arial" w:cs="Arial"/>
        </w:rPr>
      </w:pPr>
    </w:p>
    <w:p w14:paraId="037395CD" w14:textId="25D629EE" w:rsidR="004F08DB" w:rsidRPr="00461557" w:rsidRDefault="008C5BF7" w:rsidP="004F08DB">
      <w:pPr>
        <w:widowControl w:val="0"/>
        <w:tabs>
          <w:tab w:val="left" w:pos="284"/>
        </w:tabs>
        <w:autoSpaceDE w:val="0"/>
        <w:autoSpaceDN w:val="0"/>
        <w:adjustRightInd w:val="0"/>
        <w:spacing w:after="0" w:line="240" w:lineRule="auto"/>
        <w:jc w:val="both"/>
        <w:rPr>
          <w:rFonts w:ascii="Arial" w:eastAsia="Calibri" w:hAnsi="Arial" w:cs="Arial"/>
        </w:rPr>
      </w:pPr>
      <w:r>
        <w:rPr>
          <w:rFonts w:ascii="Arial" w:eastAsia="Calibri" w:hAnsi="Arial" w:cs="Arial"/>
        </w:rPr>
        <w:t>c</w:t>
      </w:r>
      <w:r w:rsidR="00F24A6D" w:rsidRPr="00461557">
        <w:rPr>
          <w:rFonts w:ascii="Arial" w:eastAsia="Calibri" w:hAnsi="Arial" w:cs="Arial"/>
        </w:rPr>
        <w:t>) v zaklád</w:t>
      </w:r>
      <w:r w:rsidR="00811473">
        <w:rPr>
          <w:rFonts w:ascii="Arial" w:eastAsia="Calibri" w:hAnsi="Arial" w:cs="Arial"/>
        </w:rPr>
        <w:t>ce</w:t>
      </w:r>
      <w:r w:rsidR="00F24A6D" w:rsidRPr="00461557">
        <w:rPr>
          <w:rFonts w:ascii="Arial" w:eastAsia="Calibri" w:hAnsi="Arial" w:cs="Arial"/>
        </w:rPr>
        <w:t xml:space="preserve"> je přítomen dostatečný počet žížal pro průběh procesu,</w:t>
      </w:r>
    </w:p>
    <w:p w14:paraId="044696C5" w14:textId="77777777" w:rsidR="004F08DB" w:rsidRPr="00461557" w:rsidRDefault="004F08DB" w:rsidP="004F08DB">
      <w:pPr>
        <w:widowControl w:val="0"/>
        <w:tabs>
          <w:tab w:val="left" w:pos="284"/>
        </w:tabs>
        <w:autoSpaceDE w:val="0"/>
        <w:autoSpaceDN w:val="0"/>
        <w:adjustRightInd w:val="0"/>
        <w:spacing w:after="0" w:line="240" w:lineRule="auto"/>
        <w:jc w:val="both"/>
        <w:rPr>
          <w:rFonts w:ascii="Arial" w:eastAsia="Calibri" w:hAnsi="Arial" w:cs="Arial"/>
        </w:rPr>
      </w:pPr>
    </w:p>
    <w:p w14:paraId="2312A702" w14:textId="12661E14" w:rsidR="004F08DB" w:rsidRPr="00461557" w:rsidRDefault="008C5BF7" w:rsidP="004F08DB">
      <w:pPr>
        <w:widowControl w:val="0"/>
        <w:tabs>
          <w:tab w:val="left" w:pos="284"/>
        </w:tabs>
        <w:autoSpaceDE w:val="0"/>
        <w:autoSpaceDN w:val="0"/>
        <w:adjustRightInd w:val="0"/>
        <w:spacing w:after="0" w:line="240" w:lineRule="auto"/>
        <w:jc w:val="both"/>
        <w:rPr>
          <w:rFonts w:ascii="Arial" w:eastAsia="Calibri" w:hAnsi="Arial" w:cs="Arial"/>
        </w:rPr>
      </w:pPr>
      <w:r>
        <w:rPr>
          <w:rFonts w:ascii="Arial" w:eastAsia="Calibri" w:hAnsi="Arial" w:cs="Arial"/>
        </w:rPr>
        <w:t>d</w:t>
      </w:r>
      <w:r w:rsidR="00F24A6D" w:rsidRPr="00461557">
        <w:rPr>
          <w:rFonts w:ascii="Arial" w:eastAsia="Calibri" w:hAnsi="Arial" w:cs="Arial"/>
        </w:rPr>
        <w:t xml:space="preserve">) v průběhu procesu je vlhkost zakládky v rozmezí od </w:t>
      </w:r>
      <w:r w:rsidR="00CB1F22">
        <w:rPr>
          <w:rFonts w:ascii="Arial" w:eastAsia="Calibri" w:hAnsi="Arial" w:cs="Arial"/>
        </w:rPr>
        <w:t>4</w:t>
      </w:r>
      <w:r w:rsidR="00F24A6D" w:rsidRPr="00461557">
        <w:rPr>
          <w:rFonts w:ascii="Arial" w:eastAsia="Calibri" w:hAnsi="Arial" w:cs="Arial"/>
        </w:rPr>
        <w:t>0 do 80 %,</w:t>
      </w:r>
    </w:p>
    <w:p w14:paraId="1D9DCE59" w14:textId="77777777" w:rsidR="004F08DB" w:rsidRPr="00461557" w:rsidRDefault="004F08DB" w:rsidP="004F08DB">
      <w:pPr>
        <w:widowControl w:val="0"/>
        <w:tabs>
          <w:tab w:val="left" w:pos="284"/>
        </w:tabs>
        <w:autoSpaceDE w:val="0"/>
        <w:autoSpaceDN w:val="0"/>
        <w:adjustRightInd w:val="0"/>
        <w:spacing w:after="0" w:line="240" w:lineRule="auto"/>
        <w:jc w:val="both"/>
        <w:rPr>
          <w:rFonts w:ascii="Arial" w:eastAsia="Calibri" w:hAnsi="Arial" w:cs="Arial"/>
        </w:rPr>
      </w:pPr>
    </w:p>
    <w:p w14:paraId="4A01DEE9" w14:textId="1710A12A" w:rsidR="004F08DB" w:rsidRDefault="008C5BF7" w:rsidP="004F08DB">
      <w:pPr>
        <w:widowControl w:val="0"/>
        <w:tabs>
          <w:tab w:val="left" w:pos="284"/>
        </w:tabs>
        <w:autoSpaceDE w:val="0"/>
        <w:autoSpaceDN w:val="0"/>
        <w:adjustRightInd w:val="0"/>
        <w:spacing w:after="0" w:line="240" w:lineRule="auto"/>
        <w:jc w:val="both"/>
        <w:rPr>
          <w:rFonts w:ascii="Arial" w:eastAsia="Calibri" w:hAnsi="Arial" w:cs="Arial"/>
        </w:rPr>
      </w:pPr>
      <w:r>
        <w:rPr>
          <w:rFonts w:ascii="Arial" w:eastAsia="Calibri" w:hAnsi="Arial" w:cs="Arial"/>
        </w:rPr>
        <w:t>e</w:t>
      </w:r>
      <w:r w:rsidR="00F24A6D" w:rsidRPr="00461557">
        <w:rPr>
          <w:rFonts w:ascii="Arial" w:eastAsia="Calibri" w:hAnsi="Arial" w:cs="Arial"/>
        </w:rPr>
        <w:t xml:space="preserve">) vlhkost a teplota </w:t>
      </w:r>
      <w:r w:rsidR="00722A95">
        <w:rPr>
          <w:rFonts w:ascii="Arial" w:eastAsia="Calibri" w:hAnsi="Arial" w:cs="Arial"/>
        </w:rPr>
        <w:t>surovin v</w:t>
      </w:r>
      <w:r w:rsidR="00F24A6D" w:rsidRPr="00461557">
        <w:rPr>
          <w:rFonts w:ascii="Arial" w:eastAsia="Calibri" w:hAnsi="Arial" w:cs="Arial"/>
        </w:rPr>
        <w:t xml:space="preserve"> zaklád</w:t>
      </w:r>
      <w:r w:rsidR="00722A95">
        <w:rPr>
          <w:rFonts w:ascii="Arial" w:eastAsia="Calibri" w:hAnsi="Arial" w:cs="Arial"/>
        </w:rPr>
        <w:t>ce</w:t>
      </w:r>
      <w:r w:rsidR="00F24A6D" w:rsidRPr="00461557">
        <w:rPr>
          <w:rFonts w:ascii="Arial" w:eastAsia="Calibri" w:hAnsi="Arial" w:cs="Arial"/>
        </w:rPr>
        <w:t xml:space="preserve"> se měří </w:t>
      </w:r>
      <w:r w:rsidR="00C134E9">
        <w:rPr>
          <w:rFonts w:ascii="Arial" w:eastAsia="Calibri" w:hAnsi="Arial" w:cs="Arial"/>
        </w:rPr>
        <w:t>třikrát</w:t>
      </w:r>
      <w:r w:rsidR="008B1095">
        <w:rPr>
          <w:rFonts w:ascii="Arial" w:eastAsia="Calibri" w:hAnsi="Arial" w:cs="Arial"/>
        </w:rPr>
        <w:t xml:space="preserve"> týdně v </w:t>
      </w:r>
      <w:r w:rsidR="00F24A6D" w:rsidRPr="00461557">
        <w:rPr>
          <w:rFonts w:ascii="Arial" w:eastAsia="Calibri" w:hAnsi="Arial" w:cs="Arial"/>
        </w:rPr>
        <w:t>pracovní den; zjištěné hodnoty musí být evidovány včetně údajů o době měření.</w:t>
      </w:r>
    </w:p>
    <w:p w14:paraId="44D15B6C" w14:textId="77777777" w:rsidR="004F08DB" w:rsidRPr="00461557" w:rsidRDefault="004F08DB" w:rsidP="004F08DB">
      <w:pPr>
        <w:widowControl w:val="0"/>
        <w:tabs>
          <w:tab w:val="left" w:pos="284"/>
        </w:tabs>
        <w:autoSpaceDE w:val="0"/>
        <w:autoSpaceDN w:val="0"/>
        <w:adjustRightInd w:val="0"/>
        <w:spacing w:after="0" w:line="240" w:lineRule="auto"/>
        <w:jc w:val="both"/>
        <w:rPr>
          <w:rFonts w:ascii="Arial" w:eastAsia="Calibri" w:hAnsi="Arial" w:cs="Arial"/>
        </w:rPr>
      </w:pPr>
    </w:p>
    <w:p w14:paraId="2EAD22B7" w14:textId="4F6FBEA1" w:rsidR="004F08DB" w:rsidRPr="00461557" w:rsidRDefault="008C5BF7" w:rsidP="004F08DB">
      <w:pPr>
        <w:widowControl w:val="0"/>
        <w:tabs>
          <w:tab w:val="left" w:pos="284"/>
        </w:tabs>
        <w:autoSpaceDE w:val="0"/>
        <w:autoSpaceDN w:val="0"/>
        <w:adjustRightInd w:val="0"/>
        <w:spacing w:after="0" w:line="240" w:lineRule="auto"/>
        <w:jc w:val="both"/>
        <w:rPr>
          <w:rFonts w:ascii="Arial" w:eastAsia="Calibri" w:hAnsi="Arial" w:cs="Arial"/>
        </w:rPr>
      </w:pPr>
      <w:r>
        <w:rPr>
          <w:rFonts w:ascii="Arial" w:eastAsia="Calibri" w:hAnsi="Arial" w:cs="Arial"/>
        </w:rPr>
        <w:tab/>
      </w:r>
      <w:r>
        <w:rPr>
          <w:rFonts w:ascii="Arial" w:eastAsia="Calibri" w:hAnsi="Arial" w:cs="Arial"/>
        </w:rPr>
        <w:tab/>
      </w:r>
      <w:r w:rsidRPr="00461557">
        <w:rPr>
          <w:rFonts w:ascii="Arial" w:eastAsia="Calibri" w:hAnsi="Arial" w:cs="Arial"/>
        </w:rPr>
        <w:t>(</w:t>
      </w:r>
      <w:r>
        <w:rPr>
          <w:rFonts w:ascii="Arial" w:eastAsia="Calibri" w:hAnsi="Arial" w:cs="Arial"/>
        </w:rPr>
        <w:t>2</w:t>
      </w:r>
      <w:r w:rsidRPr="00461557">
        <w:rPr>
          <w:rFonts w:ascii="Arial" w:eastAsia="Calibri" w:hAnsi="Arial" w:cs="Arial"/>
        </w:rPr>
        <w:t>)</w:t>
      </w:r>
      <w:r>
        <w:rPr>
          <w:rFonts w:ascii="Arial" w:eastAsia="Calibri" w:hAnsi="Arial" w:cs="Arial"/>
        </w:rPr>
        <w:t xml:space="preserve"> </w:t>
      </w:r>
      <w:r w:rsidR="001570BE">
        <w:rPr>
          <w:rFonts w:ascii="Arial" w:eastAsia="Calibri" w:hAnsi="Arial" w:cs="Arial"/>
        </w:rPr>
        <w:t xml:space="preserve">Pokud je do vermikompostárny přijímán odpad katalogového čísla </w:t>
      </w:r>
      <w:r w:rsidR="001570BE" w:rsidRPr="00021FA6">
        <w:rPr>
          <w:rFonts w:ascii="Arial" w:eastAsia="Calibri" w:hAnsi="Arial" w:cs="Arial"/>
        </w:rPr>
        <w:t xml:space="preserve">02 01 06 </w:t>
      </w:r>
      <w:r w:rsidR="001570BE">
        <w:rPr>
          <w:rFonts w:ascii="Arial" w:eastAsia="Calibri" w:hAnsi="Arial" w:cs="Arial"/>
        </w:rPr>
        <w:t>nebo neodpadní suroviny stejného původu</w:t>
      </w:r>
      <w:r w:rsidR="00C134E9">
        <w:rPr>
          <w:rFonts w:ascii="Arial" w:eastAsia="Calibri" w:hAnsi="Arial" w:cs="Arial"/>
        </w:rPr>
        <w:t>,</w:t>
      </w:r>
      <w:r w:rsidR="001570BE" w:rsidRPr="001570BE">
        <w:rPr>
          <w:rFonts w:ascii="Arial" w:eastAsia="Calibri" w:hAnsi="Arial" w:cs="Arial"/>
        </w:rPr>
        <w:t xml:space="preserve"> </w:t>
      </w:r>
      <w:r w:rsidR="001570BE">
        <w:rPr>
          <w:rFonts w:ascii="Arial" w:eastAsia="Calibri" w:hAnsi="Arial" w:cs="Arial"/>
        </w:rPr>
        <w:t xml:space="preserve">musí být provedeno jejich zpracování předkompostováním podle technické normy </w:t>
      </w:r>
      <w:r w:rsidR="001570BE" w:rsidRPr="009A1BAA">
        <w:rPr>
          <w:rFonts w:ascii="Arial" w:eastAsia="Calibri" w:hAnsi="Arial" w:cs="Arial"/>
        </w:rPr>
        <w:t>ČSN 46 5736</w:t>
      </w:r>
      <w:r w:rsidR="001570BE">
        <w:rPr>
          <w:rFonts w:ascii="Arial" w:eastAsia="Calibri" w:hAnsi="Arial" w:cs="Arial"/>
        </w:rPr>
        <w:t xml:space="preserve"> – Vermikomposty nebo</w:t>
      </w:r>
      <w:r w:rsidR="001570BE" w:rsidRPr="001570BE">
        <w:rPr>
          <w:rFonts w:ascii="Arial" w:eastAsia="Calibri" w:hAnsi="Arial" w:cs="Arial"/>
        </w:rPr>
        <w:t xml:space="preserve"> </w:t>
      </w:r>
      <w:r w:rsidR="001570BE">
        <w:rPr>
          <w:rFonts w:ascii="Arial" w:eastAsia="Calibri" w:hAnsi="Arial" w:cs="Arial"/>
        </w:rPr>
        <w:t>musí být technologie vermikompostárny ověřena z hlediska účinnosti hygienizace</w:t>
      </w:r>
      <w:r w:rsidR="00A5066F">
        <w:rPr>
          <w:rFonts w:ascii="Arial" w:eastAsia="Calibri" w:hAnsi="Arial" w:cs="Arial"/>
        </w:rPr>
        <w:t xml:space="preserve"> a </w:t>
      </w:r>
      <w:r w:rsidR="00C134E9">
        <w:rPr>
          <w:rFonts w:ascii="Arial" w:eastAsia="Calibri" w:hAnsi="Arial" w:cs="Arial"/>
        </w:rPr>
        <w:t>provád</w:t>
      </w:r>
      <w:r w:rsidR="00A5066F">
        <w:rPr>
          <w:rFonts w:ascii="Arial" w:eastAsia="Calibri" w:hAnsi="Arial" w:cs="Arial"/>
        </w:rPr>
        <w:t>ěno</w:t>
      </w:r>
      <w:r w:rsidR="001570BE">
        <w:rPr>
          <w:rFonts w:ascii="Arial" w:eastAsia="Calibri" w:hAnsi="Arial" w:cs="Arial"/>
        </w:rPr>
        <w:t xml:space="preserve"> </w:t>
      </w:r>
      <w:r w:rsidR="001570BE" w:rsidRPr="001570BE">
        <w:rPr>
          <w:rFonts w:ascii="Arial" w:eastAsia="Calibri" w:hAnsi="Arial" w:cs="Arial"/>
        </w:rPr>
        <w:t>pravidelné ověřování limitních hodnot indikátorových organismů</w:t>
      </w:r>
      <w:r w:rsidR="00A5066F">
        <w:rPr>
          <w:rFonts w:ascii="Arial" w:eastAsia="Calibri" w:hAnsi="Arial" w:cs="Arial"/>
        </w:rPr>
        <w:t xml:space="preserve"> podle přílohy č. 27 k této vyhlášce v četnosti podle přílohy č. 30 k této vyhlášce</w:t>
      </w:r>
      <w:r w:rsidR="001570BE">
        <w:rPr>
          <w:rFonts w:ascii="Arial" w:eastAsia="Calibri" w:hAnsi="Arial" w:cs="Arial"/>
        </w:rPr>
        <w:t>.</w:t>
      </w:r>
      <w:r w:rsidR="001570BE" w:rsidRPr="001570BE">
        <w:rPr>
          <w:rFonts w:ascii="Arial" w:eastAsia="Calibri" w:hAnsi="Arial" w:cs="Arial"/>
        </w:rPr>
        <w:t xml:space="preserve"> </w:t>
      </w:r>
    </w:p>
    <w:p w14:paraId="43199036" w14:textId="77777777" w:rsidR="004F08DB" w:rsidRPr="00461557" w:rsidRDefault="004F08DB" w:rsidP="004F08DB">
      <w:pPr>
        <w:spacing w:after="0" w:line="240" w:lineRule="auto"/>
        <w:jc w:val="both"/>
        <w:rPr>
          <w:rFonts w:ascii="Arial" w:eastAsia="Calibri" w:hAnsi="Arial" w:cs="Arial"/>
        </w:rPr>
      </w:pPr>
    </w:p>
    <w:p w14:paraId="46BE3744" w14:textId="77777777" w:rsidR="004F08DB" w:rsidRPr="00461557" w:rsidRDefault="008C5BF7" w:rsidP="004F08DB">
      <w:pPr>
        <w:widowControl w:val="0"/>
        <w:autoSpaceDE w:val="0"/>
        <w:autoSpaceDN w:val="0"/>
        <w:adjustRightInd w:val="0"/>
        <w:spacing w:after="0" w:line="240" w:lineRule="auto"/>
        <w:jc w:val="center"/>
        <w:rPr>
          <w:rFonts w:ascii="Arial" w:eastAsia="Calibri" w:hAnsi="Arial" w:cs="Arial"/>
        </w:rPr>
      </w:pPr>
      <w:r w:rsidRPr="00461557">
        <w:rPr>
          <w:rFonts w:ascii="Arial" w:eastAsia="Calibri" w:hAnsi="Arial" w:cs="Arial"/>
        </w:rPr>
        <w:t>§ 49</w:t>
      </w:r>
    </w:p>
    <w:p w14:paraId="0A5B08C5" w14:textId="77777777" w:rsidR="004F08DB" w:rsidRPr="00461557" w:rsidRDefault="004F08DB" w:rsidP="004F08DB">
      <w:pPr>
        <w:widowControl w:val="0"/>
        <w:autoSpaceDE w:val="0"/>
        <w:autoSpaceDN w:val="0"/>
        <w:adjustRightInd w:val="0"/>
        <w:spacing w:after="0" w:line="240" w:lineRule="auto"/>
        <w:jc w:val="center"/>
        <w:rPr>
          <w:rFonts w:ascii="Arial" w:eastAsia="Calibri" w:hAnsi="Arial" w:cs="Arial"/>
        </w:rPr>
      </w:pPr>
    </w:p>
    <w:p w14:paraId="616C119B" w14:textId="77777777" w:rsidR="004F08DB" w:rsidRPr="00461557" w:rsidRDefault="008C5BF7" w:rsidP="004F08DB">
      <w:pPr>
        <w:spacing w:after="0" w:line="240" w:lineRule="auto"/>
        <w:jc w:val="center"/>
        <w:rPr>
          <w:rFonts w:ascii="Arial" w:eastAsia="Calibri" w:hAnsi="Arial" w:cs="Arial"/>
        </w:rPr>
      </w:pPr>
      <w:r w:rsidRPr="00461557">
        <w:rPr>
          <w:rFonts w:ascii="Arial" w:eastAsia="Calibri" w:hAnsi="Arial" w:cs="Arial"/>
          <w:b/>
          <w:bCs/>
        </w:rPr>
        <w:t>T</w:t>
      </w:r>
      <w:r w:rsidRPr="00461557">
        <w:rPr>
          <w:rFonts w:ascii="Arial" w:eastAsia="Calibri" w:hAnsi="Arial" w:cs="Arial"/>
          <w:b/>
        </w:rPr>
        <w:t>echnologické požadavky na zpracování biologicky rozložitelných odpadů při anaerobní digesci</w:t>
      </w:r>
    </w:p>
    <w:p w14:paraId="09EC4F50" w14:textId="77777777" w:rsidR="004F08DB" w:rsidRPr="00461557" w:rsidRDefault="004F08DB" w:rsidP="004F08DB">
      <w:pPr>
        <w:spacing w:after="0" w:line="240" w:lineRule="auto"/>
        <w:jc w:val="both"/>
        <w:rPr>
          <w:rFonts w:ascii="Arial" w:eastAsia="Calibri" w:hAnsi="Arial" w:cs="Arial"/>
        </w:rPr>
      </w:pPr>
    </w:p>
    <w:p w14:paraId="49AB6809" w14:textId="77777777" w:rsidR="004F08DB" w:rsidRPr="00461557" w:rsidRDefault="004F08DB" w:rsidP="004F08DB">
      <w:pPr>
        <w:spacing w:after="0" w:line="240" w:lineRule="auto"/>
        <w:jc w:val="both"/>
        <w:rPr>
          <w:rFonts w:ascii="Arial" w:eastAsia="Calibri" w:hAnsi="Arial" w:cs="Arial"/>
        </w:rPr>
      </w:pPr>
    </w:p>
    <w:p w14:paraId="4FC2EF0B" w14:textId="3FCF31FC" w:rsidR="004F08DB" w:rsidRPr="00461557" w:rsidRDefault="008C5BF7" w:rsidP="004F08DB">
      <w:pPr>
        <w:spacing w:after="0" w:line="240" w:lineRule="auto"/>
        <w:jc w:val="both"/>
        <w:rPr>
          <w:rFonts w:ascii="Arial" w:eastAsia="Calibri" w:hAnsi="Arial" w:cs="Arial"/>
        </w:rPr>
      </w:pPr>
      <w:r w:rsidRPr="00461557">
        <w:rPr>
          <w:rFonts w:ascii="Arial" w:eastAsia="Calibri" w:hAnsi="Arial" w:cs="Arial"/>
        </w:rPr>
        <w:lastRenderedPageBreak/>
        <w:tab/>
        <w:t xml:space="preserve">(1) Při zpracování biologicky rozložitelných odpadů v bioplynové stanici musí být po dobu stanovenou v tabulce č. </w:t>
      </w:r>
      <w:r w:rsidR="00E72A51">
        <w:rPr>
          <w:rFonts w:ascii="Arial" w:eastAsia="Calibri" w:hAnsi="Arial" w:cs="Arial"/>
        </w:rPr>
        <w:t>27.</w:t>
      </w:r>
      <w:r w:rsidRPr="00461557">
        <w:rPr>
          <w:rFonts w:ascii="Arial" w:eastAsia="Calibri" w:hAnsi="Arial" w:cs="Arial"/>
        </w:rPr>
        <w:t xml:space="preserve">2 přílohy č. </w:t>
      </w:r>
      <w:r w:rsidR="004D35F6">
        <w:rPr>
          <w:rFonts w:ascii="Arial" w:eastAsia="Calibri" w:hAnsi="Arial" w:cs="Arial"/>
        </w:rPr>
        <w:t>27</w:t>
      </w:r>
      <w:r w:rsidRPr="00461557">
        <w:rPr>
          <w:rFonts w:ascii="Arial" w:eastAsia="Calibri" w:hAnsi="Arial" w:cs="Arial"/>
        </w:rPr>
        <w:t xml:space="preserve"> k této vyhlášce dosaženy teploty stanovené v této příloze. </w:t>
      </w:r>
    </w:p>
    <w:p w14:paraId="045967AB" w14:textId="77777777" w:rsidR="004F08DB" w:rsidRPr="00461557" w:rsidRDefault="004F08DB" w:rsidP="004F08DB">
      <w:pPr>
        <w:spacing w:after="0" w:line="240" w:lineRule="auto"/>
        <w:jc w:val="both"/>
        <w:rPr>
          <w:rFonts w:ascii="Arial" w:eastAsia="Calibri" w:hAnsi="Arial" w:cs="Arial"/>
        </w:rPr>
      </w:pPr>
    </w:p>
    <w:p w14:paraId="74EAC975" w14:textId="77777777" w:rsidR="004F08DB" w:rsidRPr="00461557" w:rsidRDefault="008C5BF7" w:rsidP="004F08DB">
      <w:pPr>
        <w:spacing w:after="0" w:line="240" w:lineRule="auto"/>
        <w:jc w:val="both"/>
        <w:rPr>
          <w:rFonts w:ascii="Arial" w:eastAsia="Calibri" w:hAnsi="Arial" w:cs="Arial"/>
        </w:rPr>
      </w:pPr>
      <w:r w:rsidRPr="00461557">
        <w:rPr>
          <w:rFonts w:ascii="Arial" w:eastAsia="Calibri" w:hAnsi="Arial" w:cs="Arial"/>
        </w:rPr>
        <w:tab/>
        <w:t>(2) Požadavky odstavce 1 nemusí být splněny pokud</w:t>
      </w:r>
    </w:p>
    <w:p w14:paraId="6E3F9280" w14:textId="77777777" w:rsidR="004F08DB" w:rsidRPr="00461557" w:rsidRDefault="004F08DB" w:rsidP="004F08DB">
      <w:pPr>
        <w:spacing w:after="0" w:line="240" w:lineRule="auto"/>
        <w:jc w:val="both"/>
        <w:rPr>
          <w:rFonts w:ascii="Arial" w:eastAsia="Calibri" w:hAnsi="Arial" w:cs="Arial"/>
        </w:rPr>
      </w:pPr>
    </w:p>
    <w:p w14:paraId="17E4223A" w14:textId="77777777" w:rsidR="004F08DB" w:rsidRPr="00461557" w:rsidRDefault="008C5BF7" w:rsidP="004F08DB">
      <w:pPr>
        <w:spacing w:after="0" w:line="240" w:lineRule="auto"/>
        <w:jc w:val="both"/>
        <w:rPr>
          <w:rFonts w:ascii="Arial" w:eastAsia="Calibri" w:hAnsi="Arial" w:cs="Arial"/>
        </w:rPr>
      </w:pPr>
      <w:r w:rsidRPr="00461557">
        <w:rPr>
          <w:rFonts w:ascii="Arial" w:eastAsia="Calibri" w:hAnsi="Arial" w:cs="Arial"/>
        </w:rPr>
        <w:t>a) je v technologii zařazena předúprava nebo následná úprava, v rámci kterých je biologicky rozložitelný odpad zahřátý na te</w:t>
      </w:r>
      <w:r w:rsidRPr="00461557">
        <w:rPr>
          <w:rFonts w:ascii="Arial" w:eastAsia="Calibri" w:hAnsi="Arial" w:cs="Arial"/>
        </w:rPr>
        <w:t xml:space="preserve">plotu </w:t>
      </w:r>
      <w:r w:rsidR="00A73320" w:rsidRPr="00461557">
        <w:rPr>
          <w:rFonts w:ascii="Arial" w:eastAsia="Calibri" w:hAnsi="Arial" w:cs="Arial"/>
        </w:rPr>
        <w:t>70 °C</w:t>
      </w:r>
      <w:r w:rsidRPr="00461557">
        <w:rPr>
          <w:rFonts w:ascii="Arial" w:eastAsia="Calibri" w:hAnsi="Arial" w:cs="Arial"/>
        </w:rPr>
        <w:t xml:space="preserve"> po dobu alespoň 1 hodiny, nebo</w:t>
      </w:r>
    </w:p>
    <w:p w14:paraId="2601C9F0" w14:textId="77777777" w:rsidR="004F08DB" w:rsidRPr="00461557" w:rsidRDefault="004F08DB" w:rsidP="004F08DB">
      <w:pPr>
        <w:spacing w:after="0" w:line="240" w:lineRule="auto"/>
        <w:jc w:val="both"/>
        <w:rPr>
          <w:rFonts w:ascii="Arial" w:eastAsia="Calibri" w:hAnsi="Arial" w:cs="Arial"/>
        </w:rPr>
      </w:pPr>
    </w:p>
    <w:p w14:paraId="2DACBEE0" w14:textId="77777777" w:rsidR="004F08DB" w:rsidRPr="00461557" w:rsidRDefault="008C5BF7" w:rsidP="004F08DB">
      <w:pPr>
        <w:spacing w:after="0" w:line="240" w:lineRule="auto"/>
        <w:jc w:val="both"/>
        <w:rPr>
          <w:rFonts w:ascii="Arial" w:eastAsia="Calibri" w:hAnsi="Arial" w:cs="Arial"/>
        </w:rPr>
      </w:pPr>
      <w:r w:rsidRPr="00461557">
        <w:rPr>
          <w:rFonts w:ascii="Arial" w:eastAsia="Calibri" w:hAnsi="Arial" w:cs="Arial"/>
        </w:rPr>
        <w:t>b) výstup z technologie je dále zpracováván v jiné technologii provozované v souladu s touto vyhláškou.</w:t>
      </w:r>
    </w:p>
    <w:p w14:paraId="5723642D" w14:textId="77777777" w:rsidR="004F08DB" w:rsidRPr="00461557" w:rsidRDefault="004F08DB" w:rsidP="004F08DB">
      <w:pPr>
        <w:spacing w:after="0" w:line="240" w:lineRule="auto"/>
        <w:jc w:val="both"/>
        <w:rPr>
          <w:rFonts w:ascii="Arial" w:eastAsia="Calibri" w:hAnsi="Arial" w:cs="Arial"/>
        </w:rPr>
      </w:pPr>
    </w:p>
    <w:p w14:paraId="03C6F329" w14:textId="7323B447" w:rsidR="004F08DB" w:rsidRPr="00461557" w:rsidRDefault="008C5BF7" w:rsidP="004F08DB">
      <w:pPr>
        <w:widowControl w:val="0"/>
        <w:autoSpaceDE w:val="0"/>
        <w:autoSpaceDN w:val="0"/>
        <w:adjustRightInd w:val="0"/>
        <w:spacing w:after="0" w:line="240" w:lineRule="auto"/>
        <w:jc w:val="both"/>
        <w:rPr>
          <w:rFonts w:ascii="Arial" w:eastAsia="Calibri" w:hAnsi="Arial" w:cs="Arial"/>
        </w:rPr>
      </w:pPr>
      <w:r w:rsidRPr="00461557">
        <w:rPr>
          <w:rFonts w:ascii="Arial" w:eastAsia="Calibri" w:hAnsi="Arial" w:cs="Arial"/>
        </w:rPr>
        <w:tab/>
        <w:t>(3) Doba zdržení biologicky rozložitelných odpadů v procesu anaerobní digesce musí být alespoň 30 dnů. Tat</w:t>
      </w:r>
      <w:r w:rsidRPr="00461557">
        <w:rPr>
          <w:rFonts w:ascii="Arial" w:eastAsia="Calibri" w:hAnsi="Arial" w:cs="Arial"/>
        </w:rPr>
        <w:t>o doba zdržení může být zkrácena, nejméně však na 20 dnů, pokud provozovatel zajistí, že produkovaný digestát je dostatečně stabilní</w:t>
      </w:r>
      <w:r w:rsidR="005A2A4E">
        <w:rPr>
          <w:rFonts w:ascii="Arial" w:eastAsia="Calibri" w:hAnsi="Arial" w:cs="Arial"/>
        </w:rPr>
        <w:t xml:space="preserve"> a</w:t>
      </w:r>
      <w:r w:rsidR="005A2A4E" w:rsidRPr="005A2A4E">
        <w:t xml:space="preserve"> </w:t>
      </w:r>
      <w:r w:rsidR="005A2A4E" w:rsidRPr="005A2A4E">
        <w:rPr>
          <w:rFonts w:ascii="Arial" w:eastAsia="Calibri" w:hAnsi="Arial" w:cs="Arial"/>
        </w:rPr>
        <w:t>není zdrojem obtěžujícího zápachu</w:t>
      </w:r>
      <w:r w:rsidRPr="00461557">
        <w:rPr>
          <w:rFonts w:ascii="Arial" w:eastAsia="Calibri" w:hAnsi="Arial" w:cs="Arial"/>
        </w:rPr>
        <w:t xml:space="preserve">. Požadavek na stabilitu je splněn vždy, když </w:t>
      </w:r>
      <w:bookmarkStart w:id="19" w:name="_Hlk47738679"/>
      <w:r w:rsidRPr="00461557">
        <w:rPr>
          <w:rFonts w:ascii="Arial" w:eastAsia="Calibri" w:hAnsi="Arial" w:cs="Arial"/>
        </w:rPr>
        <w:t xml:space="preserve">digestát trvale splňuje hodnoty stability </w:t>
      </w:r>
      <w:r w:rsidR="009A1BAA">
        <w:rPr>
          <w:rFonts w:ascii="Arial" w:eastAsia="Calibri" w:hAnsi="Arial" w:cs="Arial"/>
        </w:rPr>
        <w:t xml:space="preserve">stanovené modifikovanou metodou </w:t>
      </w:r>
      <w:r w:rsidRPr="00461557">
        <w:rPr>
          <w:rFonts w:ascii="Arial" w:eastAsia="Calibri" w:hAnsi="Arial" w:cs="Arial"/>
        </w:rPr>
        <w:t>podle technické normy ČSN ISO 11734</w:t>
      </w:r>
      <w:r w:rsidRPr="00461557">
        <w:rPr>
          <w:rFonts w:ascii="Times New Roman" w:eastAsia="Calibri" w:hAnsi="Times New Roman"/>
          <w:sz w:val="24"/>
        </w:rPr>
        <w:t xml:space="preserve"> </w:t>
      </w:r>
      <w:r w:rsidRPr="00461557">
        <w:rPr>
          <w:rFonts w:ascii="Arial" w:eastAsia="Calibri" w:hAnsi="Arial" w:cs="Arial"/>
        </w:rPr>
        <w:t>Jakost vod - Hodnocení úplné anaerobní biologické rozložitelnosti organických látek kalem z anaerobn</w:t>
      </w:r>
      <w:r w:rsidRPr="00461557">
        <w:rPr>
          <w:rFonts w:ascii="Arial" w:eastAsia="Calibri" w:hAnsi="Arial" w:cs="Arial"/>
        </w:rPr>
        <w:t>í stabilizace - Metoda stanovení produkce bioplynu</w:t>
      </w:r>
      <w:bookmarkEnd w:id="19"/>
      <w:r w:rsidRPr="00461557">
        <w:rPr>
          <w:rFonts w:ascii="Arial" w:eastAsia="Calibri" w:hAnsi="Arial" w:cs="Arial"/>
        </w:rPr>
        <w:t>.</w:t>
      </w:r>
    </w:p>
    <w:p w14:paraId="026B1316" w14:textId="77777777" w:rsidR="004F08DB" w:rsidRPr="00461557" w:rsidRDefault="004F08DB" w:rsidP="004F08DB">
      <w:pPr>
        <w:spacing w:after="0" w:line="240" w:lineRule="auto"/>
        <w:jc w:val="both"/>
        <w:rPr>
          <w:rFonts w:ascii="Arial" w:eastAsia="Calibri" w:hAnsi="Arial" w:cs="Arial"/>
        </w:rPr>
      </w:pPr>
    </w:p>
    <w:p w14:paraId="60C7E664" w14:textId="77777777" w:rsidR="004F08DB" w:rsidRPr="00461557" w:rsidRDefault="008C5BF7" w:rsidP="004F08DB">
      <w:pPr>
        <w:widowControl w:val="0"/>
        <w:autoSpaceDE w:val="0"/>
        <w:autoSpaceDN w:val="0"/>
        <w:adjustRightInd w:val="0"/>
        <w:spacing w:after="0" w:line="240" w:lineRule="auto"/>
        <w:jc w:val="center"/>
        <w:rPr>
          <w:rFonts w:ascii="Arial" w:eastAsia="Calibri" w:hAnsi="Arial" w:cs="Arial"/>
        </w:rPr>
      </w:pPr>
      <w:r w:rsidRPr="00461557">
        <w:rPr>
          <w:rFonts w:ascii="Arial" w:eastAsia="Calibri" w:hAnsi="Arial" w:cs="Arial"/>
        </w:rPr>
        <w:t>§ 50</w:t>
      </w:r>
    </w:p>
    <w:p w14:paraId="6FDE7B65" w14:textId="77777777" w:rsidR="004F08DB" w:rsidRPr="00461557" w:rsidRDefault="004F08DB" w:rsidP="004F08DB">
      <w:pPr>
        <w:widowControl w:val="0"/>
        <w:autoSpaceDE w:val="0"/>
        <w:autoSpaceDN w:val="0"/>
        <w:adjustRightInd w:val="0"/>
        <w:spacing w:after="0" w:line="240" w:lineRule="auto"/>
        <w:jc w:val="both"/>
        <w:rPr>
          <w:rFonts w:ascii="Arial" w:eastAsia="Calibri" w:hAnsi="Arial" w:cs="Arial"/>
        </w:rPr>
      </w:pPr>
    </w:p>
    <w:p w14:paraId="4530C634" w14:textId="0A92F3C0" w:rsidR="004F08DB" w:rsidRPr="00461557" w:rsidRDefault="008C5BF7" w:rsidP="004F08DB">
      <w:pPr>
        <w:spacing w:after="0" w:line="240" w:lineRule="auto"/>
        <w:jc w:val="center"/>
        <w:rPr>
          <w:rFonts w:ascii="Arial" w:eastAsia="Calibri" w:hAnsi="Arial" w:cs="Arial"/>
        </w:rPr>
      </w:pPr>
      <w:r w:rsidRPr="00461557">
        <w:rPr>
          <w:rFonts w:ascii="Arial" w:eastAsia="Calibri" w:hAnsi="Arial" w:cs="Arial"/>
          <w:b/>
          <w:bCs/>
        </w:rPr>
        <w:t>Požadavky na ověření technologie biologického zpracování biologicky rozložitelných odpadů z hlediska účinnosti hygienizace</w:t>
      </w:r>
    </w:p>
    <w:p w14:paraId="7B30A41C" w14:textId="77777777" w:rsidR="004F08DB" w:rsidRPr="00461557" w:rsidRDefault="004F08DB" w:rsidP="004F08DB">
      <w:pPr>
        <w:spacing w:after="0" w:line="240" w:lineRule="auto"/>
        <w:jc w:val="center"/>
        <w:rPr>
          <w:rFonts w:ascii="Arial" w:eastAsia="Calibri" w:hAnsi="Arial" w:cs="Arial"/>
        </w:rPr>
      </w:pPr>
    </w:p>
    <w:p w14:paraId="1414C39B" w14:textId="49ABCEC8" w:rsidR="004F08DB" w:rsidRPr="00461557" w:rsidRDefault="008C5BF7" w:rsidP="004F08DB">
      <w:pPr>
        <w:widowControl w:val="0"/>
        <w:autoSpaceDE w:val="0"/>
        <w:autoSpaceDN w:val="0"/>
        <w:adjustRightInd w:val="0"/>
        <w:spacing w:after="0" w:line="240" w:lineRule="auto"/>
        <w:jc w:val="both"/>
        <w:rPr>
          <w:rFonts w:ascii="Arial" w:eastAsia="Calibri" w:hAnsi="Arial" w:cs="Arial"/>
        </w:rPr>
      </w:pPr>
      <w:r w:rsidRPr="00461557">
        <w:rPr>
          <w:rFonts w:ascii="Arial" w:eastAsia="Calibri" w:hAnsi="Arial" w:cs="Arial"/>
        </w:rPr>
        <w:tab/>
        <w:t>(1) V zařízení, které zpracovává odpady vymezené v tabul</w:t>
      </w:r>
      <w:r w:rsidR="00575A4E">
        <w:rPr>
          <w:rFonts w:ascii="Arial" w:eastAsia="Calibri" w:hAnsi="Arial" w:cs="Arial"/>
        </w:rPr>
        <w:t>ce</w:t>
      </w:r>
      <w:r w:rsidRPr="00461557">
        <w:rPr>
          <w:rFonts w:ascii="Arial" w:eastAsia="Calibri" w:hAnsi="Arial" w:cs="Arial"/>
        </w:rPr>
        <w:t xml:space="preserve"> č.  </w:t>
      </w:r>
      <w:r w:rsidR="00E72A51">
        <w:rPr>
          <w:rFonts w:ascii="Arial" w:eastAsia="Calibri" w:hAnsi="Arial" w:cs="Arial"/>
        </w:rPr>
        <w:t>25.</w:t>
      </w:r>
      <w:r w:rsidR="00021FA6">
        <w:rPr>
          <w:rFonts w:ascii="Arial" w:eastAsia="Calibri" w:hAnsi="Arial" w:cs="Arial"/>
        </w:rPr>
        <w:t>5</w:t>
      </w:r>
      <w:r w:rsidRPr="00461557">
        <w:rPr>
          <w:rFonts w:ascii="Arial" w:eastAsia="Calibri" w:hAnsi="Arial" w:cs="Arial"/>
        </w:rPr>
        <w:t xml:space="preserve"> přílohy č. </w:t>
      </w:r>
      <w:r w:rsidR="00F8716A">
        <w:rPr>
          <w:rFonts w:ascii="Arial" w:eastAsia="Calibri" w:hAnsi="Arial" w:cs="Arial"/>
        </w:rPr>
        <w:t>25</w:t>
      </w:r>
      <w:r w:rsidRPr="00461557">
        <w:rPr>
          <w:rFonts w:ascii="Arial" w:eastAsia="Calibri" w:hAnsi="Arial" w:cs="Arial"/>
        </w:rPr>
        <w:t xml:space="preserve"> k této vyhlášce, musí být provedeno ověření techn</w:t>
      </w:r>
      <w:r w:rsidRPr="00461557">
        <w:rPr>
          <w:rFonts w:ascii="Arial" w:eastAsia="Calibri" w:hAnsi="Arial" w:cs="Arial"/>
        </w:rPr>
        <w:t>ologie biologického zpracování biologicky rozložitelných odpadů z hlediska účinnosti hygienizace v těchto případech:</w:t>
      </w:r>
    </w:p>
    <w:p w14:paraId="7BA0C77A" w14:textId="77777777" w:rsidR="004F08DB" w:rsidRPr="00461557" w:rsidRDefault="004F08DB" w:rsidP="004F08DB">
      <w:pPr>
        <w:widowControl w:val="0"/>
        <w:autoSpaceDE w:val="0"/>
        <w:autoSpaceDN w:val="0"/>
        <w:adjustRightInd w:val="0"/>
        <w:spacing w:after="0" w:line="240" w:lineRule="auto"/>
        <w:jc w:val="both"/>
        <w:rPr>
          <w:rFonts w:ascii="Arial" w:eastAsia="Calibri" w:hAnsi="Arial" w:cs="Arial"/>
        </w:rPr>
      </w:pPr>
    </w:p>
    <w:p w14:paraId="6211A009" w14:textId="77777777" w:rsidR="004F08DB" w:rsidRPr="00461557" w:rsidRDefault="008C5BF7" w:rsidP="004F08DB">
      <w:pPr>
        <w:widowControl w:val="0"/>
        <w:autoSpaceDE w:val="0"/>
        <w:autoSpaceDN w:val="0"/>
        <w:adjustRightInd w:val="0"/>
        <w:spacing w:after="0" w:line="240" w:lineRule="auto"/>
        <w:jc w:val="both"/>
        <w:rPr>
          <w:rFonts w:ascii="Arial" w:eastAsia="Calibri" w:hAnsi="Arial" w:cs="Arial"/>
        </w:rPr>
      </w:pPr>
      <w:r w:rsidRPr="00461557">
        <w:rPr>
          <w:rFonts w:ascii="Arial" w:eastAsia="Calibri" w:hAnsi="Arial" w:cs="Arial"/>
        </w:rPr>
        <w:t>a) při zahájení provozu zařízení,</w:t>
      </w:r>
    </w:p>
    <w:p w14:paraId="593557E7" w14:textId="77777777" w:rsidR="004F08DB" w:rsidRPr="00461557" w:rsidRDefault="004F08DB" w:rsidP="004F08DB">
      <w:pPr>
        <w:widowControl w:val="0"/>
        <w:autoSpaceDE w:val="0"/>
        <w:autoSpaceDN w:val="0"/>
        <w:adjustRightInd w:val="0"/>
        <w:spacing w:after="0" w:line="240" w:lineRule="auto"/>
        <w:jc w:val="both"/>
        <w:rPr>
          <w:rFonts w:ascii="Arial" w:eastAsia="Calibri" w:hAnsi="Arial" w:cs="Arial"/>
        </w:rPr>
      </w:pPr>
    </w:p>
    <w:p w14:paraId="6E7A2290" w14:textId="5F28AAAB" w:rsidR="004F08DB" w:rsidRPr="00461557" w:rsidRDefault="008C5BF7" w:rsidP="004F08DB">
      <w:pPr>
        <w:widowControl w:val="0"/>
        <w:autoSpaceDE w:val="0"/>
        <w:autoSpaceDN w:val="0"/>
        <w:adjustRightInd w:val="0"/>
        <w:spacing w:after="0" w:line="240" w:lineRule="auto"/>
        <w:jc w:val="both"/>
        <w:rPr>
          <w:rFonts w:ascii="Arial" w:eastAsia="Calibri" w:hAnsi="Arial" w:cs="Arial"/>
        </w:rPr>
      </w:pPr>
      <w:r w:rsidRPr="00461557">
        <w:rPr>
          <w:rFonts w:ascii="Arial" w:eastAsia="Calibri" w:hAnsi="Arial" w:cs="Arial"/>
        </w:rPr>
        <w:t>b) po každé změně technologie, která může ovlivnit přežívání patogenních nebo podmíněně patogenních čin</w:t>
      </w:r>
      <w:r w:rsidRPr="00461557">
        <w:rPr>
          <w:rFonts w:ascii="Arial" w:eastAsia="Calibri" w:hAnsi="Arial" w:cs="Arial"/>
        </w:rPr>
        <w:t>itelů</w:t>
      </w:r>
      <w:r w:rsidR="009A1571">
        <w:rPr>
          <w:rFonts w:ascii="Arial" w:eastAsia="Calibri" w:hAnsi="Arial" w:cs="Arial"/>
        </w:rPr>
        <w:t xml:space="preserve"> nebo</w:t>
      </w:r>
    </w:p>
    <w:p w14:paraId="5E8CF2DC" w14:textId="77777777" w:rsidR="004F08DB" w:rsidRPr="00461557" w:rsidRDefault="004F08DB" w:rsidP="004F08DB">
      <w:pPr>
        <w:widowControl w:val="0"/>
        <w:autoSpaceDE w:val="0"/>
        <w:autoSpaceDN w:val="0"/>
        <w:adjustRightInd w:val="0"/>
        <w:spacing w:after="0" w:line="240" w:lineRule="auto"/>
        <w:jc w:val="both"/>
        <w:rPr>
          <w:rFonts w:ascii="Arial" w:eastAsia="Calibri" w:hAnsi="Arial" w:cs="Arial"/>
        </w:rPr>
      </w:pPr>
    </w:p>
    <w:p w14:paraId="3DA199D4" w14:textId="4AA4CADE" w:rsidR="004F08DB" w:rsidRPr="00461557" w:rsidRDefault="008C5BF7" w:rsidP="004F08DB">
      <w:pPr>
        <w:widowControl w:val="0"/>
        <w:autoSpaceDE w:val="0"/>
        <w:autoSpaceDN w:val="0"/>
        <w:adjustRightInd w:val="0"/>
        <w:spacing w:after="0" w:line="240" w:lineRule="auto"/>
        <w:jc w:val="both"/>
        <w:rPr>
          <w:rFonts w:ascii="Arial" w:eastAsia="Calibri" w:hAnsi="Arial" w:cs="Arial"/>
        </w:rPr>
      </w:pPr>
      <w:r w:rsidRPr="00461557">
        <w:rPr>
          <w:rFonts w:ascii="Arial" w:eastAsia="Calibri" w:hAnsi="Arial" w:cs="Arial"/>
        </w:rPr>
        <w:t xml:space="preserve">c) při změně skladby přijímaných biologicky rozložitelných odpadů. </w:t>
      </w:r>
    </w:p>
    <w:p w14:paraId="7B974011" w14:textId="77777777" w:rsidR="004F08DB" w:rsidRPr="00461557" w:rsidRDefault="008C5BF7" w:rsidP="004F08DB">
      <w:pPr>
        <w:widowControl w:val="0"/>
        <w:autoSpaceDE w:val="0"/>
        <w:autoSpaceDN w:val="0"/>
        <w:adjustRightInd w:val="0"/>
        <w:spacing w:after="0" w:line="240" w:lineRule="auto"/>
        <w:jc w:val="both"/>
        <w:rPr>
          <w:rFonts w:ascii="Arial" w:eastAsia="Calibri" w:hAnsi="Arial" w:cs="Arial"/>
        </w:rPr>
      </w:pPr>
      <w:r w:rsidRPr="00461557">
        <w:rPr>
          <w:rFonts w:ascii="Arial" w:eastAsia="Calibri" w:hAnsi="Arial" w:cs="Arial"/>
        </w:rPr>
        <w:t xml:space="preserve"> </w:t>
      </w:r>
    </w:p>
    <w:p w14:paraId="7481B526" w14:textId="2F077121" w:rsidR="004F08DB" w:rsidRPr="00461557" w:rsidRDefault="008C5BF7" w:rsidP="004F08DB">
      <w:pPr>
        <w:widowControl w:val="0"/>
        <w:autoSpaceDE w:val="0"/>
        <w:autoSpaceDN w:val="0"/>
        <w:adjustRightInd w:val="0"/>
        <w:spacing w:after="0" w:line="240" w:lineRule="auto"/>
        <w:jc w:val="both"/>
        <w:rPr>
          <w:rFonts w:ascii="Arial" w:eastAsia="Calibri" w:hAnsi="Arial" w:cs="Arial"/>
        </w:rPr>
      </w:pPr>
      <w:r w:rsidRPr="00461557">
        <w:rPr>
          <w:rFonts w:ascii="Arial" w:eastAsia="Calibri" w:hAnsi="Arial" w:cs="Arial"/>
        </w:rPr>
        <w:tab/>
        <w:t>(2) Ověření technologie z hlediska účinnosti hygienizace se provádí</w:t>
      </w:r>
    </w:p>
    <w:p w14:paraId="2F0F5F14" w14:textId="77777777" w:rsidR="004F08DB" w:rsidRPr="00461557" w:rsidRDefault="004F08DB" w:rsidP="004F08DB">
      <w:pPr>
        <w:widowControl w:val="0"/>
        <w:autoSpaceDE w:val="0"/>
        <w:autoSpaceDN w:val="0"/>
        <w:adjustRightInd w:val="0"/>
        <w:spacing w:after="0" w:line="240" w:lineRule="auto"/>
        <w:jc w:val="both"/>
        <w:rPr>
          <w:rFonts w:ascii="Arial" w:eastAsia="Calibri" w:hAnsi="Arial" w:cs="Arial"/>
        </w:rPr>
      </w:pPr>
    </w:p>
    <w:p w14:paraId="7BBF47DF" w14:textId="77777777" w:rsidR="004F08DB" w:rsidRPr="00461557" w:rsidRDefault="008C5BF7" w:rsidP="004F08DB">
      <w:pPr>
        <w:widowControl w:val="0"/>
        <w:autoSpaceDE w:val="0"/>
        <w:autoSpaceDN w:val="0"/>
        <w:adjustRightInd w:val="0"/>
        <w:spacing w:after="0" w:line="240" w:lineRule="auto"/>
        <w:jc w:val="both"/>
        <w:rPr>
          <w:rFonts w:ascii="Arial" w:eastAsia="Calibri" w:hAnsi="Arial" w:cs="Arial"/>
        </w:rPr>
      </w:pPr>
      <w:r w:rsidRPr="00461557">
        <w:rPr>
          <w:rFonts w:ascii="Arial" w:eastAsia="Calibri" w:hAnsi="Arial" w:cs="Arial"/>
        </w:rPr>
        <w:t>a) testem přímého hodnocení procesu, při kterém se využívají vnesené indikátorové mikroorganismy Salmone</w:t>
      </w:r>
      <w:r w:rsidRPr="00461557">
        <w:rPr>
          <w:rFonts w:ascii="Arial" w:eastAsia="Calibri" w:hAnsi="Arial" w:cs="Arial"/>
        </w:rPr>
        <w:t xml:space="preserve">lla senftenberg W 775 </w:t>
      </w:r>
      <w:r w:rsidR="00A03E5F" w:rsidRPr="00461557">
        <w:rPr>
          <w:rFonts w:ascii="Arial" w:eastAsia="Calibri" w:hAnsi="Arial" w:cs="Arial"/>
        </w:rPr>
        <w:t xml:space="preserve">- </w:t>
      </w:r>
      <w:r w:rsidRPr="00461557">
        <w:rPr>
          <w:rFonts w:ascii="Arial" w:eastAsia="Calibri" w:hAnsi="Arial" w:cs="Arial"/>
        </w:rPr>
        <w:t>H</w:t>
      </w:r>
      <w:r w:rsidRPr="00461557">
        <w:rPr>
          <w:rFonts w:ascii="Arial" w:eastAsia="Calibri" w:hAnsi="Arial" w:cs="Arial"/>
          <w:vertAlign w:val="subscript"/>
        </w:rPr>
        <w:t>2</w:t>
      </w:r>
      <w:r w:rsidRPr="00461557">
        <w:rPr>
          <w:rFonts w:ascii="Arial" w:eastAsia="Calibri" w:hAnsi="Arial" w:cs="Arial"/>
        </w:rPr>
        <w:t>S negativní nebo Escherichia coli, nebo</w:t>
      </w:r>
    </w:p>
    <w:p w14:paraId="74352C65" w14:textId="77777777" w:rsidR="004F08DB" w:rsidRPr="00461557" w:rsidRDefault="004F08DB" w:rsidP="004F08DB">
      <w:pPr>
        <w:widowControl w:val="0"/>
        <w:autoSpaceDE w:val="0"/>
        <w:autoSpaceDN w:val="0"/>
        <w:adjustRightInd w:val="0"/>
        <w:spacing w:after="0" w:line="240" w:lineRule="auto"/>
        <w:jc w:val="both"/>
        <w:rPr>
          <w:rFonts w:ascii="Arial" w:eastAsia="Calibri" w:hAnsi="Arial" w:cs="Arial"/>
        </w:rPr>
      </w:pPr>
    </w:p>
    <w:p w14:paraId="36F51E98" w14:textId="629273EC" w:rsidR="004F08DB" w:rsidRDefault="008C5BF7" w:rsidP="004F08DB">
      <w:pPr>
        <w:widowControl w:val="0"/>
        <w:autoSpaceDE w:val="0"/>
        <w:autoSpaceDN w:val="0"/>
        <w:adjustRightInd w:val="0"/>
        <w:spacing w:after="0" w:line="240" w:lineRule="auto"/>
        <w:jc w:val="both"/>
        <w:rPr>
          <w:rFonts w:ascii="Arial" w:eastAsia="Calibri" w:hAnsi="Arial" w:cs="Arial"/>
        </w:rPr>
      </w:pPr>
      <w:r w:rsidRPr="00461557">
        <w:rPr>
          <w:rFonts w:ascii="Arial" w:eastAsia="Calibri" w:hAnsi="Arial" w:cs="Arial"/>
        </w:rPr>
        <w:t>b) metodou vstup výstup, která se provádí odebráním 10 vzorků na vstupu a 10 vzorků na výstupu během 30 dnů, přičemž minimální doba mezi jednotlivými odběry vzorků na vstupu je 48 hodin a minimální doba mezi jednotlivými odběry vzorků na výstupu činí 48 ho</w:t>
      </w:r>
      <w:r w:rsidRPr="00461557">
        <w:rPr>
          <w:rFonts w:ascii="Arial" w:eastAsia="Calibri" w:hAnsi="Arial" w:cs="Arial"/>
        </w:rPr>
        <w:t xml:space="preserve">din. </w:t>
      </w:r>
    </w:p>
    <w:p w14:paraId="25DE7746" w14:textId="77777777" w:rsidR="001C20F9" w:rsidRPr="00461557" w:rsidRDefault="001C20F9" w:rsidP="004F08DB">
      <w:pPr>
        <w:widowControl w:val="0"/>
        <w:autoSpaceDE w:val="0"/>
        <w:autoSpaceDN w:val="0"/>
        <w:adjustRightInd w:val="0"/>
        <w:spacing w:after="0" w:line="240" w:lineRule="auto"/>
        <w:jc w:val="both"/>
        <w:rPr>
          <w:rFonts w:ascii="Arial" w:eastAsia="Calibri" w:hAnsi="Arial" w:cs="Arial"/>
        </w:rPr>
      </w:pPr>
    </w:p>
    <w:p w14:paraId="74A38974" w14:textId="77777777" w:rsidR="004F08DB" w:rsidRPr="00461557" w:rsidRDefault="008C5BF7" w:rsidP="004F08DB">
      <w:pPr>
        <w:widowControl w:val="0"/>
        <w:autoSpaceDE w:val="0"/>
        <w:autoSpaceDN w:val="0"/>
        <w:adjustRightInd w:val="0"/>
        <w:spacing w:after="0" w:line="240" w:lineRule="auto"/>
        <w:jc w:val="both"/>
        <w:rPr>
          <w:rFonts w:ascii="Arial" w:eastAsia="Calibri" w:hAnsi="Arial" w:cs="Arial"/>
        </w:rPr>
      </w:pPr>
      <w:r w:rsidRPr="00461557">
        <w:rPr>
          <w:rFonts w:ascii="Arial" w:eastAsia="Calibri" w:hAnsi="Arial" w:cs="Arial"/>
        </w:rPr>
        <w:t xml:space="preserve"> </w:t>
      </w:r>
    </w:p>
    <w:p w14:paraId="40DD17FC" w14:textId="77777777" w:rsidR="004F08DB" w:rsidRPr="00461557" w:rsidRDefault="008C5BF7" w:rsidP="004F08DB">
      <w:pPr>
        <w:widowControl w:val="0"/>
        <w:autoSpaceDE w:val="0"/>
        <w:autoSpaceDN w:val="0"/>
        <w:adjustRightInd w:val="0"/>
        <w:spacing w:after="0" w:line="240" w:lineRule="auto"/>
        <w:jc w:val="both"/>
        <w:rPr>
          <w:rFonts w:ascii="Arial" w:eastAsia="Calibri" w:hAnsi="Arial" w:cs="Arial"/>
        </w:rPr>
      </w:pPr>
      <w:r w:rsidRPr="00461557">
        <w:rPr>
          <w:rFonts w:ascii="Arial" w:eastAsia="Calibri" w:hAnsi="Arial" w:cs="Arial"/>
        </w:rPr>
        <w:tab/>
        <w:t xml:space="preserve">(3) Technologii biologického zpracování biologicky rozložitelných odpadů z hlediska účinnosti hygienizace je možno považovat za ověřenou, jestliže při dodržení technologických parametrů stanovených provozním řádem: </w:t>
      </w:r>
    </w:p>
    <w:p w14:paraId="7CEDE74D" w14:textId="77777777" w:rsidR="004F08DB" w:rsidRPr="00461557" w:rsidRDefault="008C5BF7" w:rsidP="004F08DB">
      <w:pPr>
        <w:widowControl w:val="0"/>
        <w:autoSpaceDE w:val="0"/>
        <w:autoSpaceDN w:val="0"/>
        <w:adjustRightInd w:val="0"/>
        <w:spacing w:after="0" w:line="240" w:lineRule="auto"/>
        <w:jc w:val="both"/>
        <w:rPr>
          <w:rFonts w:ascii="Arial" w:eastAsia="Calibri" w:hAnsi="Arial" w:cs="Arial"/>
        </w:rPr>
      </w:pPr>
      <w:r w:rsidRPr="00461557">
        <w:rPr>
          <w:rFonts w:ascii="Arial" w:eastAsia="Calibri" w:hAnsi="Arial" w:cs="Arial"/>
        </w:rPr>
        <w:t xml:space="preserve"> </w:t>
      </w:r>
    </w:p>
    <w:p w14:paraId="008C9773" w14:textId="46F80C30" w:rsidR="00E47E67" w:rsidRDefault="008C5BF7" w:rsidP="004F08DB">
      <w:pPr>
        <w:widowControl w:val="0"/>
        <w:autoSpaceDE w:val="0"/>
        <w:autoSpaceDN w:val="0"/>
        <w:adjustRightInd w:val="0"/>
        <w:spacing w:after="0" w:line="240" w:lineRule="auto"/>
        <w:jc w:val="both"/>
        <w:rPr>
          <w:rFonts w:ascii="Arial" w:eastAsia="Calibri" w:hAnsi="Arial" w:cs="Arial"/>
        </w:rPr>
      </w:pPr>
      <w:r w:rsidRPr="00461557">
        <w:rPr>
          <w:rFonts w:ascii="Arial" w:eastAsia="Calibri" w:hAnsi="Arial" w:cs="Arial"/>
        </w:rPr>
        <w:t>a) výstup ze zařízení odpoví</w:t>
      </w:r>
      <w:r w:rsidRPr="00461557">
        <w:rPr>
          <w:rFonts w:ascii="Arial" w:eastAsia="Calibri" w:hAnsi="Arial" w:cs="Arial"/>
        </w:rPr>
        <w:t xml:space="preserve">dá stanoveným kritériím uvedeným v příloze č. </w:t>
      </w:r>
      <w:r w:rsidR="00F8716A">
        <w:rPr>
          <w:rFonts w:ascii="Arial" w:eastAsia="Calibri" w:hAnsi="Arial" w:cs="Arial"/>
        </w:rPr>
        <w:t>28</w:t>
      </w:r>
      <w:r w:rsidRPr="00461557">
        <w:rPr>
          <w:rFonts w:ascii="Arial" w:hAnsi="Arial" w:cs="Arial"/>
        </w:rPr>
        <w:t xml:space="preserve"> k této vyhlášce</w:t>
      </w:r>
      <w:r w:rsidRPr="00461557">
        <w:rPr>
          <w:rFonts w:ascii="Arial" w:eastAsia="Calibri" w:hAnsi="Arial" w:cs="Arial"/>
        </w:rPr>
        <w:t xml:space="preserve"> </w:t>
      </w:r>
    </w:p>
    <w:p w14:paraId="48B21F52" w14:textId="77777777" w:rsidR="00E47E67" w:rsidRDefault="00E47E67" w:rsidP="004F08DB">
      <w:pPr>
        <w:widowControl w:val="0"/>
        <w:autoSpaceDE w:val="0"/>
        <w:autoSpaceDN w:val="0"/>
        <w:adjustRightInd w:val="0"/>
        <w:spacing w:after="0" w:line="240" w:lineRule="auto"/>
        <w:jc w:val="both"/>
        <w:rPr>
          <w:rFonts w:ascii="Arial" w:eastAsia="Calibri" w:hAnsi="Arial" w:cs="Arial"/>
        </w:rPr>
      </w:pPr>
    </w:p>
    <w:p w14:paraId="4DCF5D1F" w14:textId="2C9ABAAB" w:rsidR="004F08DB" w:rsidRPr="00461557" w:rsidRDefault="008C5BF7" w:rsidP="004F08DB">
      <w:pPr>
        <w:widowControl w:val="0"/>
        <w:autoSpaceDE w:val="0"/>
        <w:autoSpaceDN w:val="0"/>
        <w:adjustRightInd w:val="0"/>
        <w:spacing w:after="0" w:line="240" w:lineRule="auto"/>
        <w:jc w:val="both"/>
        <w:rPr>
          <w:rFonts w:ascii="Arial" w:eastAsia="Calibri" w:hAnsi="Arial" w:cs="Arial"/>
        </w:rPr>
      </w:pPr>
      <w:r w:rsidRPr="00461557">
        <w:rPr>
          <w:rFonts w:ascii="Arial" w:eastAsia="Calibri" w:hAnsi="Arial" w:cs="Arial"/>
        </w:rPr>
        <w:t>a</w:t>
      </w:r>
    </w:p>
    <w:p w14:paraId="27345AAF" w14:textId="77777777" w:rsidR="004F08DB" w:rsidRPr="00461557" w:rsidRDefault="008C5BF7" w:rsidP="004F08DB">
      <w:pPr>
        <w:widowControl w:val="0"/>
        <w:autoSpaceDE w:val="0"/>
        <w:autoSpaceDN w:val="0"/>
        <w:adjustRightInd w:val="0"/>
        <w:spacing w:after="0" w:line="240" w:lineRule="auto"/>
        <w:jc w:val="both"/>
        <w:rPr>
          <w:rFonts w:ascii="Arial" w:eastAsia="Calibri" w:hAnsi="Arial" w:cs="Arial"/>
        </w:rPr>
      </w:pPr>
      <w:r w:rsidRPr="00461557">
        <w:rPr>
          <w:rFonts w:ascii="Arial" w:eastAsia="Calibri" w:hAnsi="Arial" w:cs="Arial"/>
        </w:rPr>
        <w:t xml:space="preserve"> </w:t>
      </w:r>
    </w:p>
    <w:p w14:paraId="1E87BF0C" w14:textId="63704D57" w:rsidR="003B3F8D" w:rsidRPr="00461557" w:rsidRDefault="008C5BF7" w:rsidP="003B3F8D">
      <w:pPr>
        <w:widowControl w:val="0"/>
        <w:autoSpaceDE w:val="0"/>
        <w:autoSpaceDN w:val="0"/>
        <w:adjustRightInd w:val="0"/>
        <w:spacing w:after="0" w:line="240" w:lineRule="auto"/>
        <w:jc w:val="both"/>
        <w:rPr>
          <w:rFonts w:ascii="Arial" w:eastAsia="Calibri" w:hAnsi="Arial" w:cs="Arial"/>
        </w:rPr>
      </w:pPr>
      <w:r w:rsidRPr="00461557">
        <w:rPr>
          <w:rFonts w:ascii="Arial" w:eastAsia="Calibri" w:hAnsi="Arial" w:cs="Arial"/>
        </w:rPr>
        <w:t xml:space="preserve">b) </w:t>
      </w:r>
      <w:r w:rsidRPr="003B3F8D">
        <w:rPr>
          <w:rFonts w:ascii="Arial" w:eastAsia="Calibri" w:hAnsi="Arial" w:cs="Arial"/>
        </w:rPr>
        <w:t xml:space="preserve">geometrický průměr </w:t>
      </w:r>
      <w:r w:rsidRPr="00461557">
        <w:rPr>
          <w:rFonts w:ascii="Arial" w:eastAsia="Calibri" w:hAnsi="Arial" w:cs="Arial"/>
        </w:rPr>
        <w:t>počt</w:t>
      </w:r>
      <w:r>
        <w:rPr>
          <w:rFonts w:ascii="Arial" w:eastAsia="Calibri" w:hAnsi="Arial" w:cs="Arial"/>
        </w:rPr>
        <w:t>u</w:t>
      </w:r>
      <w:r w:rsidRPr="00461557">
        <w:rPr>
          <w:rFonts w:ascii="Arial" w:eastAsia="Calibri" w:hAnsi="Arial" w:cs="Arial"/>
        </w:rPr>
        <w:t xml:space="preserve"> kolonií tvořících jednotku u vneseného organismu nebo u metody </w:t>
      </w:r>
      <w:r w:rsidRPr="00461557">
        <w:rPr>
          <w:rFonts w:ascii="Arial" w:eastAsia="Calibri" w:hAnsi="Arial" w:cs="Arial"/>
        </w:rPr>
        <w:lastRenderedPageBreak/>
        <w:t>vstup-výstup se během procesu sníží minimálně o 5 řádů;</w:t>
      </w:r>
      <w:r>
        <w:rPr>
          <w:rFonts w:ascii="Arial" w:eastAsia="Calibri" w:hAnsi="Arial" w:cs="Arial"/>
        </w:rPr>
        <w:t xml:space="preserve"> v</w:t>
      </w:r>
      <w:r w:rsidRPr="003B3F8D">
        <w:rPr>
          <w:rFonts w:ascii="Arial" w:eastAsia="Calibri" w:hAnsi="Arial" w:cs="Arial"/>
        </w:rPr>
        <w:t xml:space="preserve"> případě, že geometrický průměr počtu kolonií sledovaného organismu v nálezech 10 vzorků u biologicky rozložitelného odpadu u metody vstup – výstup (na základě analýz vzorků odebraných před zpracováním) bude méně než 10</w:t>
      </w:r>
      <w:r w:rsidRPr="003B3F8D">
        <w:rPr>
          <w:rFonts w:ascii="Arial" w:eastAsia="Calibri" w:hAnsi="Arial" w:cs="Arial"/>
          <w:vertAlign w:val="superscript"/>
        </w:rPr>
        <w:t>5</w:t>
      </w:r>
      <w:r w:rsidRPr="003B3F8D">
        <w:rPr>
          <w:rFonts w:ascii="Arial" w:eastAsia="Calibri" w:hAnsi="Arial" w:cs="Arial"/>
        </w:rPr>
        <w:t xml:space="preserve"> KTJ na gram biologicky rozložitelné</w:t>
      </w:r>
      <w:r w:rsidRPr="003B3F8D">
        <w:rPr>
          <w:rFonts w:ascii="Arial" w:eastAsia="Calibri" w:hAnsi="Arial" w:cs="Arial"/>
        </w:rPr>
        <w:t>ho odpadu pro Escherichia coli nebo enterokoky, musí geometrický průměr počtů kolonií ve vzorku výstupu po zpracování vykazovat ≤ 1 KTJ na g</w:t>
      </w:r>
      <w:r>
        <w:rPr>
          <w:rFonts w:ascii="Arial" w:eastAsia="Calibri" w:hAnsi="Arial" w:cs="Arial"/>
        </w:rPr>
        <w:t>ram</w:t>
      </w:r>
      <w:r w:rsidRPr="003B3F8D">
        <w:rPr>
          <w:rFonts w:ascii="Arial" w:eastAsia="Calibri" w:hAnsi="Arial" w:cs="Arial"/>
        </w:rPr>
        <w:t xml:space="preserve"> pro Escherichia coli nebo enterokoky</w:t>
      </w:r>
      <w:r>
        <w:rPr>
          <w:rFonts w:ascii="Arial" w:eastAsia="Calibri" w:hAnsi="Arial" w:cs="Arial"/>
        </w:rPr>
        <w:t>.</w:t>
      </w:r>
      <w:r w:rsidR="001C20F9">
        <w:rPr>
          <w:rFonts w:ascii="Arial" w:eastAsia="Calibri" w:hAnsi="Arial" w:cs="Arial"/>
        </w:rPr>
        <w:t xml:space="preserve"> </w:t>
      </w:r>
    </w:p>
    <w:p w14:paraId="58B8F02C" w14:textId="77777777" w:rsidR="004F08DB" w:rsidRPr="00461557" w:rsidRDefault="004F08DB" w:rsidP="004F08DB">
      <w:pPr>
        <w:widowControl w:val="0"/>
        <w:autoSpaceDE w:val="0"/>
        <w:autoSpaceDN w:val="0"/>
        <w:adjustRightInd w:val="0"/>
        <w:spacing w:after="0" w:line="240" w:lineRule="auto"/>
        <w:jc w:val="both"/>
        <w:rPr>
          <w:rFonts w:ascii="Arial" w:eastAsia="Calibri" w:hAnsi="Arial" w:cs="Arial"/>
        </w:rPr>
      </w:pPr>
    </w:p>
    <w:p w14:paraId="49E2A665" w14:textId="77777777" w:rsidR="004F08DB" w:rsidRPr="00461557" w:rsidRDefault="008C5BF7" w:rsidP="004F08DB">
      <w:pPr>
        <w:widowControl w:val="0"/>
        <w:autoSpaceDE w:val="0"/>
        <w:autoSpaceDN w:val="0"/>
        <w:adjustRightInd w:val="0"/>
        <w:spacing w:after="0" w:line="240" w:lineRule="auto"/>
        <w:jc w:val="center"/>
        <w:rPr>
          <w:rFonts w:ascii="Arial" w:eastAsia="Calibri" w:hAnsi="Arial" w:cs="Arial"/>
        </w:rPr>
      </w:pPr>
      <w:r w:rsidRPr="00461557">
        <w:rPr>
          <w:rFonts w:ascii="Arial" w:eastAsia="Calibri" w:hAnsi="Arial" w:cs="Arial"/>
        </w:rPr>
        <w:t>§ 51</w:t>
      </w:r>
    </w:p>
    <w:p w14:paraId="17164570" w14:textId="77777777" w:rsidR="004F08DB" w:rsidRPr="00461557" w:rsidRDefault="004F08DB" w:rsidP="004F08DB">
      <w:pPr>
        <w:widowControl w:val="0"/>
        <w:autoSpaceDE w:val="0"/>
        <w:autoSpaceDN w:val="0"/>
        <w:adjustRightInd w:val="0"/>
        <w:spacing w:after="0" w:line="240" w:lineRule="auto"/>
        <w:jc w:val="center"/>
        <w:rPr>
          <w:rFonts w:ascii="Arial" w:eastAsia="Calibri" w:hAnsi="Arial" w:cs="Arial"/>
        </w:rPr>
      </w:pPr>
    </w:p>
    <w:p w14:paraId="4C729DDF" w14:textId="77777777" w:rsidR="004F08DB" w:rsidRPr="00461557" w:rsidRDefault="008C5BF7" w:rsidP="004F08DB">
      <w:pPr>
        <w:spacing w:after="0" w:line="240" w:lineRule="auto"/>
        <w:jc w:val="center"/>
        <w:rPr>
          <w:rFonts w:ascii="Arial" w:eastAsia="Calibri" w:hAnsi="Arial" w:cs="Arial"/>
        </w:rPr>
      </w:pPr>
      <w:r w:rsidRPr="00461557">
        <w:rPr>
          <w:rFonts w:ascii="Arial" w:eastAsia="Calibri" w:hAnsi="Arial" w:cs="Arial"/>
          <w:b/>
          <w:bCs/>
        </w:rPr>
        <w:t xml:space="preserve">Výstupy ze zařízení určeného k nakládání s biologicky rozložitelnými odpady </w:t>
      </w:r>
    </w:p>
    <w:p w14:paraId="641F5917" w14:textId="77777777" w:rsidR="004F08DB" w:rsidRPr="00461557" w:rsidRDefault="004F08DB" w:rsidP="004F08DB">
      <w:pPr>
        <w:spacing w:after="0" w:line="240" w:lineRule="auto"/>
        <w:jc w:val="both"/>
        <w:rPr>
          <w:rFonts w:ascii="Arial" w:eastAsia="Calibri" w:hAnsi="Arial" w:cs="Arial"/>
        </w:rPr>
      </w:pPr>
    </w:p>
    <w:p w14:paraId="21A9A278" w14:textId="77777777" w:rsidR="004F08DB" w:rsidRPr="00461557" w:rsidRDefault="008C5BF7" w:rsidP="004F08DB">
      <w:pPr>
        <w:spacing w:after="0" w:line="240" w:lineRule="auto"/>
        <w:jc w:val="both"/>
        <w:rPr>
          <w:rFonts w:ascii="Arial" w:eastAsia="Calibri" w:hAnsi="Arial" w:cs="Arial"/>
        </w:rPr>
      </w:pPr>
      <w:r w:rsidRPr="00461557">
        <w:rPr>
          <w:rFonts w:ascii="Arial" w:eastAsia="Calibri" w:hAnsi="Arial" w:cs="Arial"/>
        </w:rPr>
        <w:tab/>
        <w:t xml:space="preserve">(1) Výstupy ze zařízení určeného k nakládání s biologicky rozložitelnými odpady jsou bioplyn, digestát, kompost, vermikompost, výstupy ze zařízení podle § 44 odst. 1 písm. d) a </w:t>
      </w:r>
      <w:r w:rsidRPr="00461557">
        <w:rPr>
          <w:rFonts w:ascii="Arial" w:eastAsia="Calibri" w:hAnsi="Arial" w:cs="Arial"/>
        </w:rPr>
        <w:t>dále biologicky stabilizovaný odpad nebo biologicky nerozložitelný odpad, které jsou určené k dalšímu zpracování.</w:t>
      </w:r>
    </w:p>
    <w:p w14:paraId="03CAAAA4" w14:textId="77777777" w:rsidR="004F08DB" w:rsidRPr="00461557" w:rsidRDefault="004F08DB" w:rsidP="004F08DB">
      <w:pPr>
        <w:spacing w:after="0" w:line="240" w:lineRule="auto"/>
        <w:jc w:val="both"/>
        <w:rPr>
          <w:rFonts w:ascii="Arial" w:eastAsia="Calibri" w:hAnsi="Arial" w:cs="Arial"/>
        </w:rPr>
      </w:pPr>
    </w:p>
    <w:p w14:paraId="01F7CD5F" w14:textId="5D6035E0" w:rsidR="00801B14" w:rsidRDefault="008C5BF7" w:rsidP="004F08DB">
      <w:pPr>
        <w:spacing w:after="0" w:line="240" w:lineRule="auto"/>
        <w:jc w:val="both"/>
        <w:rPr>
          <w:rFonts w:ascii="Arial" w:eastAsia="Calibri" w:hAnsi="Arial" w:cs="Arial"/>
        </w:rPr>
      </w:pPr>
      <w:r w:rsidRPr="00461557">
        <w:rPr>
          <w:rFonts w:ascii="Arial" w:eastAsia="Calibri" w:hAnsi="Arial" w:cs="Arial"/>
        </w:rPr>
        <w:tab/>
        <w:t>(2) Výstupy ze zařízení určeného pro nakládání s biologicky rozložitelnými odpady</w:t>
      </w:r>
      <w:r>
        <w:rPr>
          <w:rFonts w:ascii="Arial" w:eastAsia="Calibri" w:hAnsi="Arial" w:cs="Arial"/>
        </w:rPr>
        <w:t xml:space="preserve"> nesmí </w:t>
      </w:r>
      <w:r>
        <w:rPr>
          <w:rFonts w:ascii="Arial" w:hAnsi="Arial" w:cs="Arial"/>
        </w:rPr>
        <w:t xml:space="preserve">již dále podléhat </w:t>
      </w:r>
      <w:r w:rsidRPr="007D4BDD">
        <w:rPr>
          <w:rFonts w:ascii="Arial" w:hAnsi="Arial" w:cs="Arial"/>
        </w:rPr>
        <w:t>rozkl</w:t>
      </w:r>
      <w:r>
        <w:rPr>
          <w:rFonts w:ascii="Arial" w:hAnsi="Arial" w:cs="Arial"/>
        </w:rPr>
        <w:t xml:space="preserve">adu, nesmí </w:t>
      </w:r>
      <w:r w:rsidRPr="007D4BDD">
        <w:rPr>
          <w:rFonts w:ascii="Arial" w:hAnsi="Arial" w:cs="Arial"/>
        </w:rPr>
        <w:t>z</w:t>
      </w:r>
      <w:r>
        <w:rPr>
          <w:rFonts w:ascii="Arial" w:hAnsi="Arial" w:cs="Arial"/>
        </w:rPr>
        <w:t>a</w:t>
      </w:r>
      <w:r w:rsidRPr="007D4BDD">
        <w:rPr>
          <w:rFonts w:ascii="Arial" w:hAnsi="Arial" w:cs="Arial"/>
        </w:rPr>
        <w:t>p</w:t>
      </w:r>
      <w:r>
        <w:rPr>
          <w:rFonts w:ascii="Arial" w:hAnsi="Arial" w:cs="Arial"/>
        </w:rPr>
        <w:t>á</w:t>
      </w:r>
      <w:r w:rsidRPr="007D4BDD">
        <w:rPr>
          <w:rFonts w:ascii="Arial" w:hAnsi="Arial" w:cs="Arial"/>
        </w:rPr>
        <w:t>ch</w:t>
      </w:r>
      <w:r>
        <w:rPr>
          <w:rFonts w:ascii="Arial" w:hAnsi="Arial" w:cs="Arial"/>
        </w:rPr>
        <w:t>at</w:t>
      </w:r>
      <w:r w:rsidRPr="007D4BDD">
        <w:rPr>
          <w:rFonts w:ascii="Arial" w:hAnsi="Arial" w:cs="Arial"/>
        </w:rPr>
        <w:t xml:space="preserve"> a </w:t>
      </w:r>
      <w:r>
        <w:rPr>
          <w:rFonts w:ascii="Arial" w:hAnsi="Arial" w:cs="Arial"/>
        </w:rPr>
        <w:t xml:space="preserve">nesmí </w:t>
      </w:r>
      <w:r w:rsidRPr="007D4BDD">
        <w:rPr>
          <w:rFonts w:ascii="Arial" w:hAnsi="Arial" w:cs="Arial"/>
        </w:rPr>
        <w:t>o</w:t>
      </w:r>
      <w:r w:rsidRPr="007D4BDD">
        <w:rPr>
          <w:rFonts w:ascii="Arial" w:hAnsi="Arial" w:cs="Arial"/>
        </w:rPr>
        <w:t>bsah</w:t>
      </w:r>
      <w:r>
        <w:rPr>
          <w:rFonts w:ascii="Arial" w:hAnsi="Arial" w:cs="Arial"/>
        </w:rPr>
        <w:t>ovat</w:t>
      </w:r>
      <w:r w:rsidRPr="007D4BDD">
        <w:rPr>
          <w:rFonts w:ascii="Arial" w:hAnsi="Arial" w:cs="Arial"/>
        </w:rPr>
        <w:t xml:space="preserve"> organické fytotoxiny</w:t>
      </w:r>
      <w:r>
        <w:rPr>
          <w:rFonts w:ascii="Arial" w:hAnsi="Arial" w:cs="Arial"/>
        </w:rPr>
        <w:t>.</w:t>
      </w:r>
      <w:r w:rsidR="00E32E76">
        <w:rPr>
          <w:rFonts w:ascii="Arial" w:hAnsi="Arial" w:cs="Arial"/>
        </w:rPr>
        <w:t xml:space="preserve"> </w:t>
      </w:r>
    </w:p>
    <w:p w14:paraId="66BFE82A" w14:textId="77777777" w:rsidR="00801B14" w:rsidRDefault="00801B14" w:rsidP="004F08DB">
      <w:pPr>
        <w:spacing w:after="0" w:line="240" w:lineRule="auto"/>
        <w:jc w:val="both"/>
        <w:rPr>
          <w:rFonts w:ascii="Arial" w:eastAsia="Calibri" w:hAnsi="Arial" w:cs="Arial"/>
        </w:rPr>
      </w:pPr>
    </w:p>
    <w:p w14:paraId="11010F47" w14:textId="7238B48D" w:rsidR="00082582" w:rsidRPr="00461557" w:rsidRDefault="008C5BF7" w:rsidP="00CC46DE">
      <w:pPr>
        <w:spacing w:after="0" w:line="240" w:lineRule="auto"/>
        <w:ind w:firstLine="708"/>
        <w:jc w:val="both"/>
        <w:rPr>
          <w:rFonts w:ascii="Arial" w:eastAsia="Calibri" w:hAnsi="Arial" w:cs="Arial"/>
        </w:rPr>
      </w:pPr>
      <w:r>
        <w:rPr>
          <w:rFonts w:ascii="Arial" w:eastAsia="Calibri" w:hAnsi="Arial" w:cs="Arial"/>
        </w:rPr>
        <w:t xml:space="preserve">(3) </w:t>
      </w:r>
      <w:r w:rsidR="00F24A6D" w:rsidRPr="00461557">
        <w:rPr>
          <w:rFonts w:ascii="Arial" w:eastAsia="Calibri" w:hAnsi="Arial" w:cs="Arial"/>
        </w:rPr>
        <w:t xml:space="preserve">Výstupy ze zařízení podle § 44 odst. 1 písm. d) musí splnit požadavky stanovené touto vyhláškou pro </w:t>
      </w:r>
      <w:r w:rsidR="00555A6A">
        <w:rPr>
          <w:rFonts w:ascii="Arial" w:eastAsia="Calibri" w:hAnsi="Arial" w:cs="Arial"/>
        </w:rPr>
        <w:t>výstup</w:t>
      </w:r>
      <w:r w:rsidR="00F24A6D" w:rsidRPr="00461557">
        <w:rPr>
          <w:rFonts w:ascii="Arial" w:eastAsia="Calibri" w:hAnsi="Arial" w:cs="Arial"/>
        </w:rPr>
        <w:t>.</w:t>
      </w:r>
    </w:p>
    <w:p w14:paraId="70B3C505" w14:textId="77777777" w:rsidR="00082582" w:rsidRPr="00461557" w:rsidRDefault="00082582" w:rsidP="004F08DB">
      <w:pPr>
        <w:spacing w:after="0" w:line="240" w:lineRule="auto"/>
        <w:jc w:val="both"/>
        <w:rPr>
          <w:rFonts w:ascii="Arial" w:eastAsia="Calibri" w:hAnsi="Arial" w:cs="Arial"/>
        </w:rPr>
      </w:pPr>
    </w:p>
    <w:p w14:paraId="3B9A53CB" w14:textId="047375EB" w:rsidR="004F08DB" w:rsidRPr="00461557" w:rsidRDefault="008C5BF7" w:rsidP="00082582">
      <w:pPr>
        <w:spacing w:after="0" w:line="240" w:lineRule="auto"/>
        <w:ind w:firstLine="708"/>
        <w:jc w:val="both"/>
        <w:rPr>
          <w:rFonts w:ascii="Arial" w:eastAsia="Calibri" w:hAnsi="Arial" w:cs="Arial"/>
        </w:rPr>
      </w:pPr>
      <w:r w:rsidRPr="00461557">
        <w:rPr>
          <w:rFonts w:ascii="Arial" w:eastAsia="Calibri" w:hAnsi="Arial" w:cs="Arial"/>
        </w:rPr>
        <w:t>(</w:t>
      </w:r>
      <w:r w:rsidR="00801B14">
        <w:rPr>
          <w:rFonts w:ascii="Arial" w:eastAsia="Calibri" w:hAnsi="Arial" w:cs="Arial"/>
        </w:rPr>
        <w:t>4</w:t>
      </w:r>
      <w:r w:rsidRPr="00461557">
        <w:rPr>
          <w:rFonts w:ascii="Arial" w:eastAsia="Calibri" w:hAnsi="Arial" w:cs="Arial"/>
        </w:rPr>
        <w:t xml:space="preserve">) </w:t>
      </w:r>
      <w:r w:rsidR="00315FEC" w:rsidRPr="00461557">
        <w:rPr>
          <w:rFonts w:ascii="Arial" w:eastAsia="Calibri" w:hAnsi="Arial" w:cs="Arial"/>
        </w:rPr>
        <w:t xml:space="preserve">Výstupy ze zařízení </w:t>
      </w:r>
      <w:r w:rsidR="00D21B2B" w:rsidRPr="00461557">
        <w:rPr>
          <w:rFonts w:ascii="Arial" w:eastAsia="Calibri" w:hAnsi="Arial" w:cs="Arial"/>
        </w:rPr>
        <w:t xml:space="preserve">určeného pro nakládání s biologicky rozložitelnými odpady </w:t>
      </w:r>
      <w:r w:rsidR="00315FEC" w:rsidRPr="00461557">
        <w:rPr>
          <w:rFonts w:ascii="Arial" w:eastAsia="Calibri" w:hAnsi="Arial" w:cs="Arial"/>
        </w:rPr>
        <w:t xml:space="preserve">zařadí provozovatel do skupin případně tříd podle přílohy č. </w:t>
      </w:r>
      <w:r w:rsidR="00F8716A">
        <w:rPr>
          <w:rFonts w:ascii="Arial" w:eastAsia="Calibri" w:hAnsi="Arial" w:cs="Arial"/>
        </w:rPr>
        <w:t>29</w:t>
      </w:r>
      <w:r w:rsidR="00315FEC" w:rsidRPr="00461557">
        <w:rPr>
          <w:rFonts w:ascii="Arial" w:eastAsia="Calibri" w:hAnsi="Arial" w:cs="Arial"/>
        </w:rPr>
        <w:t xml:space="preserve"> </w:t>
      </w:r>
      <w:r w:rsidR="00315FEC" w:rsidRPr="00461557">
        <w:rPr>
          <w:rFonts w:ascii="Arial" w:hAnsi="Arial" w:cs="Arial"/>
        </w:rPr>
        <w:t>k této vyhlášce</w:t>
      </w:r>
      <w:r w:rsidR="00315FEC" w:rsidRPr="00461557">
        <w:rPr>
          <w:rFonts w:ascii="Arial" w:eastAsia="Calibri" w:hAnsi="Arial" w:cs="Arial"/>
        </w:rPr>
        <w:t xml:space="preserve"> s ohledem na obsah rizikových látek a prvků a další kvalitativní kritéria stanovená v příloze č. </w:t>
      </w:r>
      <w:r w:rsidR="00F8716A">
        <w:rPr>
          <w:rFonts w:ascii="Arial" w:eastAsia="Calibri" w:hAnsi="Arial" w:cs="Arial"/>
        </w:rPr>
        <w:t>30</w:t>
      </w:r>
      <w:r w:rsidR="00315FEC" w:rsidRPr="00461557">
        <w:rPr>
          <w:rFonts w:ascii="Arial" w:hAnsi="Arial" w:cs="Arial"/>
        </w:rPr>
        <w:t xml:space="preserve"> k této vyhlášce</w:t>
      </w:r>
      <w:r w:rsidR="00315FEC" w:rsidRPr="00461557">
        <w:rPr>
          <w:rFonts w:ascii="Arial" w:eastAsia="Calibri" w:hAnsi="Arial" w:cs="Arial"/>
        </w:rPr>
        <w:t xml:space="preserve">. </w:t>
      </w:r>
    </w:p>
    <w:p w14:paraId="2A8D59B4" w14:textId="77777777" w:rsidR="004F08DB" w:rsidRPr="00461557" w:rsidRDefault="004F08DB" w:rsidP="004F08DB">
      <w:pPr>
        <w:spacing w:after="0" w:line="240" w:lineRule="auto"/>
        <w:jc w:val="both"/>
        <w:rPr>
          <w:rFonts w:ascii="Arial" w:eastAsia="Calibri" w:hAnsi="Arial" w:cs="Arial"/>
        </w:rPr>
      </w:pPr>
    </w:p>
    <w:p w14:paraId="0BB728C2" w14:textId="5C7F730A" w:rsidR="004F08DB" w:rsidRPr="00461557" w:rsidRDefault="008C5BF7" w:rsidP="004F08DB">
      <w:pPr>
        <w:spacing w:after="0" w:line="240" w:lineRule="auto"/>
        <w:ind w:firstLine="709"/>
        <w:jc w:val="both"/>
        <w:rPr>
          <w:rFonts w:ascii="Arial" w:eastAsia="Calibri" w:hAnsi="Arial" w:cs="Arial"/>
        </w:rPr>
      </w:pPr>
      <w:r w:rsidRPr="00461557">
        <w:rPr>
          <w:rFonts w:ascii="Arial" w:eastAsia="Calibri" w:hAnsi="Arial" w:cs="Arial"/>
        </w:rPr>
        <w:t>(</w:t>
      </w:r>
      <w:r w:rsidR="00801B14">
        <w:rPr>
          <w:rFonts w:ascii="Arial" w:eastAsia="Calibri" w:hAnsi="Arial" w:cs="Arial"/>
        </w:rPr>
        <w:t>5</w:t>
      </w:r>
      <w:r w:rsidRPr="00461557">
        <w:rPr>
          <w:rFonts w:ascii="Arial" w:eastAsia="Calibri" w:hAnsi="Arial" w:cs="Arial"/>
        </w:rPr>
        <w:t>) Výstup ze zařízení</w:t>
      </w:r>
      <w:r w:rsidR="00D21B2B" w:rsidRPr="00461557">
        <w:rPr>
          <w:rFonts w:ascii="Arial" w:eastAsia="Calibri" w:hAnsi="Arial" w:cs="Arial"/>
        </w:rPr>
        <w:t xml:space="preserve"> určeného pro nakládání s biologicky rozložitelnými odpady </w:t>
      </w:r>
      <w:r w:rsidRPr="00461557">
        <w:rPr>
          <w:rFonts w:ascii="Arial" w:eastAsia="Calibri" w:hAnsi="Arial" w:cs="Arial"/>
        </w:rPr>
        <w:t xml:space="preserve">může být použit pouze v souladu se způsobem použití vymezeným pro jednotlivé skupiny výstupů, které jsou vymezeny v příloze č. </w:t>
      </w:r>
      <w:r w:rsidR="00F8716A">
        <w:rPr>
          <w:rFonts w:ascii="Arial" w:eastAsia="Calibri" w:hAnsi="Arial" w:cs="Arial"/>
        </w:rPr>
        <w:t>29</w:t>
      </w:r>
      <w:r w:rsidRPr="00461557">
        <w:rPr>
          <w:rFonts w:ascii="Arial" w:eastAsia="Calibri" w:hAnsi="Arial" w:cs="Arial"/>
        </w:rPr>
        <w:t xml:space="preserve"> k této vyhlášce. </w:t>
      </w:r>
    </w:p>
    <w:p w14:paraId="0CA35034" w14:textId="77777777" w:rsidR="004F08DB" w:rsidRPr="00461557" w:rsidRDefault="004F08DB" w:rsidP="004F08DB">
      <w:pPr>
        <w:spacing w:after="0" w:line="240" w:lineRule="auto"/>
        <w:jc w:val="both"/>
        <w:rPr>
          <w:rFonts w:ascii="Arial" w:eastAsia="Calibri" w:hAnsi="Arial" w:cs="Arial"/>
        </w:rPr>
      </w:pPr>
    </w:p>
    <w:p w14:paraId="7048976E" w14:textId="206D2917" w:rsidR="004F08DB" w:rsidRDefault="008C5BF7" w:rsidP="004F08DB">
      <w:pPr>
        <w:spacing w:after="0" w:line="240" w:lineRule="auto"/>
        <w:ind w:firstLine="709"/>
        <w:jc w:val="both"/>
        <w:rPr>
          <w:rFonts w:ascii="Arial" w:eastAsia="Calibri" w:hAnsi="Arial" w:cs="Arial"/>
        </w:rPr>
      </w:pPr>
      <w:r w:rsidRPr="00461557">
        <w:rPr>
          <w:rFonts w:ascii="Arial" w:eastAsia="Calibri" w:hAnsi="Arial" w:cs="Arial"/>
        </w:rPr>
        <w:t>(</w:t>
      </w:r>
      <w:r w:rsidR="00FD1FBF">
        <w:rPr>
          <w:rFonts w:ascii="Arial" w:eastAsia="Calibri" w:hAnsi="Arial" w:cs="Arial"/>
        </w:rPr>
        <w:t>6</w:t>
      </w:r>
      <w:r w:rsidRPr="00461557">
        <w:rPr>
          <w:rFonts w:ascii="Arial" w:eastAsia="Calibri" w:hAnsi="Arial" w:cs="Arial"/>
        </w:rPr>
        <w:t>) Výstupy z malého zařízení se výše uvedeným postupem nezařazují, pokud nejsou uváděny na trh nebo do obě</w:t>
      </w:r>
      <w:r w:rsidRPr="00461557">
        <w:rPr>
          <w:rFonts w:ascii="Arial" w:eastAsia="Calibri" w:hAnsi="Arial" w:cs="Arial"/>
        </w:rPr>
        <w:t xml:space="preserve">hu a budou používány mimo zemědělskou a lesní půdu k zakládání nebo pro údržbu zeleně v obcích, z jejichž katastrálního území </w:t>
      </w:r>
      <w:r w:rsidRPr="00461557">
        <w:rPr>
          <w:rFonts w:ascii="Arial" w:hAnsi="Arial" w:cs="Arial"/>
        </w:rPr>
        <w:t>biologicky rozložitelný odpad</w:t>
      </w:r>
      <w:r w:rsidRPr="00461557">
        <w:rPr>
          <w:rFonts w:ascii="Arial" w:eastAsia="Calibri" w:hAnsi="Arial" w:cs="Arial"/>
        </w:rPr>
        <w:t xml:space="preserve"> zpracovaný v malém zařízení pochází.</w:t>
      </w:r>
      <w:r w:rsidR="00EC00E8" w:rsidRPr="00461557">
        <w:rPr>
          <w:rFonts w:ascii="Arial" w:eastAsia="Calibri" w:hAnsi="Arial" w:cs="Arial"/>
        </w:rPr>
        <w:t xml:space="preserve"> Ověření limitních hodnot podle § 52 odst. 1 se v tomto případě nevyžaduje. </w:t>
      </w:r>
    </w:p>
    <w:p w14:paraId="6D33CF9A" w14:textId="77B02C9F" w:rsidR="00FD1FBF" w:rsidRDefault="00FD1FBF" w:rsidP="004F08DB">
      <w:pPr>
        <w:spacing w:after="0" w:line="240" w:lineRule="auto"/>
        <w:ind w:firstLine="709"/>
        <w:jc w:val="both"/>
        <w:rPr>
          <w:rFonts w:ascii="Arial" w:eastAsia="Calibri" w:hAnsi="Arial" w:cs="Arial"/>
        </w:rPr>
      </w:pPr>
    </w:p>
    <w:p w14:paraId="3CACBC55" w14:textId="66F3AF14" w:rsidR="00FD1FBF" w:rsidRPr="00461557" w:rsidRDefault="008C5BF7" w:rsidP="004F08DB">
      <w:pPr>
        <w:spacing w:after="0" w:line="240" w:lineRule="auto"/>
        <w:ind w:firstLine="709"/>
        <w:jc w:val="both"/>
        <w:rPr>
          <w:rFonts w:ascii="Arial" w:eastAsia="Calibri" w:hAnsi="Arial" w:cs="Arial"/>
        </w:rPr>
      </w:pPr>
      <w:r>
        <w:rPr>
          <w:rFonts w:ascii="Arial" w:eastAsia="Calibri" w:hAnsi="Arial" w:cs="Arial"/>
        </w:rPr>
        <w:t xml:space="preserve">(7) </w:t>
      </w:r>
      <w:r w:rsidR="00AB0051">
        <w:rPr>
          <w:rFonts w:ascii="Arial" w:eastAsia="Calibri" w:hAnsi="Arial" w:cs="Arial"/>
        </w:rPr>
        <w:t xml:space="preserve">S výjimkou zařízení </w:t>
      </w:r>
      <w:r w:rsidR="00AB0051" w:rsidRPr="00461557">
        <w:rPr>
          <w:rFonts w:ascii="Arial" w:eastAsia="Calibri" w:hAnsi="Arial" w:cs="Arial"/>
        </w:rPr>
        <w:t xml:space="preserve">podle § 44 odst. 1 písm. </w:t>
      </w:r>
      <w:r w:rsidR="00AB0051">
        <w:rPr>
          <w:rFonts w:ascii="Arial" w:eastAsia="Calibri" w:hAnsi="Arial" w:cs="Arial"/>
        </w:rPr>
        <w:t>e</w:t>
      </w:r>
      <w:r w:rsidR="00AB0051" w:rsidRPr="00461557">
        <w:rPr>
          <w:rFonts w:ascii="Arial" w:eastAsia="Calibri" w:hAnsi="Arial" w:cs="Arial"/>
        </w:rPr>
        <w:t xml:space="preserve">) </w:t>
      </w:r>
      <w:r w:rsidR="00AB0051">
        <w:rPr>
          <w:rFonts w:ascii="Arial" w:eastAsia="Calibri" w:hAnsi="Arial" w:cs="Arial"/>
        </w:rPr>
        <w:t>může h</w:t>
      </w:r>
      <w:r>
        <w:rPr>
          <w:rFonts w:ascii="Arial" w:eastAsia="Calibri" w:hAnsi="Arial" w:cs="Arial"/>
        </w:rPr>
        <w:t>motnost výstupu skupiny 4 představovat nejvýše 2</w:t>
      </w:r>
      <w:r w:rsidR="008B1095">
        <w:rPr>
          <w:rFonts w:ascii="Arial" w:eastAsia="Calibri" w:hAnsi="Arial" w:cs="Arial"/>
        </w:rPr>
        <w:t>0</w:t>
      </w:r>
      <w:r>
        <w:rPr>
          <w:rFonts w:ascii="Arial" w:eastAsia="Calibri" w:hAnsi="Arial" w:cs="Arial"/>
        </w:rPr>
        <w:t xml:space="preserve"> % z celkové hmotnosti výstupů z</w:t>
      </w:r>
      <w:r w:rsidR="00AB0051">
        <w:rPr>
          <w:rFonts w:ascii="Arial" w:eastAsia="Calibri" w:hAnsi="Arial" w:cs="Arial"/>
        </w:rPr>
        <w:t>e zařízení určené</w:t>
      </w:r>
      <w:r w:rsidR="002D103E">
        <w:rPr>
          <w:rFonts w:ascii="Arial" w:eastAsia="Calibri" w:hAnsi="Arial" w:cs="Arial"/>
        </w:rPr>
        <w:t xml:space="preserve">ho </w:t>
      </w:r>
      <w:r w:rsidR="00AB0051">
        <w:rPr>
          <w:rFonts w:ascii="Arial" w:eastAsia="Calibri" w:hAnsi="Arial" w:cs="Arial"/>
        </w:rPr>
        <w:t>pro nakládání s biologicky rozložitelnými odpady</w:t>
      </w:r>
      <w:r w:rsidR="00395128">
        <w:rPr>
          <w:rFonts w:ascii="Arial" w:eastAsia="Calibri" w:hAnsi="Arial" w:cs="Arial"/>
        </w:rPr>
        <w:t xml:space="preserve"> v kalendářním roce</w:t>
      </w:r>
      <w:r>
        <w:rPr>
          <w:rFonts w:ascii="Arial" w:eastAsia="Calibri" w:hAnsi="Arial" w:cs="Arial"/>
        </w:rPr>
        <w:t>. Pokud vznikne výstup skupiny 4</w:t>
      </w:r>
      <w:r w:rsidR="002D103E">
        <w:rPr>
          <w:rFonts w:ascii="Arial" w:eastAsia="Calibri" w:hAnsi="Arial" w:cs="Arial"/>
        </w:rPr>
        <w:t xml:space="preserve">, </w:t>
      </w:r>
      <w:r>
        <w:rPr>
          <w:rFonts w:ascii="Arial" w:eastAsia="Calibri" w:hAnsi="Arial" w:cs="Arial"/>
        </w:rPr>
        <w:t>musí provozovatel ověřit nastavení technologie a procesního modelu</w:t>
      </w:r>
      <w:r w:rsidR="00AB0051">
        <w:rPr>
          <w:rFonts w:ascii="Arial" w:eastAsia="Calibri" w:hAnsi="Arial" w:cs="Arial"/>
        </w:rPr>
        <w:t xml:space="preserve"> </w:t>
      </w:r>
      <w:r>
        <w:rPr>
          <w:rFonts w:ascii="Arial" w:eastAsia="Calibri" w:hAnsi="Arial" w:cs="Arial"/>
        </w:rPr>
        <w:t>a</w:t>
      </w:r>
      <w:r w:rsidR="00585C1E">
        <w:rPr>
          <w:rFonts w:ascii="Arial" w:eastAsia="Calibri" w:hAnsi="Arial" w:cs="Arial"/>
        </w:rPr>
        <w:t xml:space="preserve">, pokud to je možné, </w:t>
      </w:r>
      <w:r>
        <w:rPr>
          <w:rFonts w:ascii="Arial" w:eastAsia="Calibri" w:hAnsi="Arial" w:cs="Arial"/>
        </w:rPr>
        <w:t>provést dodatečnou úpravu vzniklého výstupu</w:t>
      </w:r>
      <w:r w:rsidR="002D103E">
        <w:rPr>
          <w:rFonts w:ascii="Arial" w:eastAsia="Calibri" w:hAnsi="Arial" w:cs="Arial"/>
        </w:rPr>
        <w:t xml:space="preserve">. </w:t>
      </w:r>
    </w:p>
    <w:p w14:paraId="2BE64E2C" w14:textId="77777777" w:rsidR="004F08DB" w:rsidRPr="00461557" w:rsidRDefault="004F08DB" w:rsidP="004F08DB">
      <w:pPr>
        <w:spacing w:after="0" w:line="240" w:lineRule="auto"/>
        <w:jc w:val="both"/>
        <w:rPr>
          <w:rFonts w:ascii="Arial" w:eastAsia="Calibri" w:hAnsi="Arial" w:cs="Arial"/>
        </w:rPr>
      </w:pPr>
    </w:p>
    <w:p w14:paraId="3D51C786" w14:textId="77777777" w:rsidR="004F08DB" w:rsidRPr="00461557" w:rsidRDefault="008C5BF7" w:rsidP="004F08DB">
      <w:pPr>
        <w:spacing w:after="0" w:line="240" w:lineRule="auto"/>
        <w:jc w:val="both"/>
        <w:rPr>
          <w:rFonts w:ascii="Arial" w:eastAsia="Calibri" w:hAnsi="Arial" w:cs="Arial"/>
        </w:rPr>
      </w:pPr>
      <w:r w:rsidRPr="00461557">
        <w:rPr>
          <w:rFonts w:ascii="Arial" w:eastAsia="Calibri" w:hAnsi="Arial" w:cs="Arial"/>
        </w:rPr>
        <w:tab/>
      </w:r>
    </w:p>
    <w:p w14:paraId="05603BD8" w14:textId="77777777" w:rsidR="004F08DB" w:rsidRPr="00461557" w:rsidRDefault="008C5BF7" w:rsidP="004F08DB">
      <w:pPr>
        <w:widowControl w:val="0"/>
        <w:autoSpaceDE w:val="0"/>
        <w:autoSpaceDN w:val="0"/>
        <w:adjustRightInd w:val="0"/>
        <w:spacing w:after="0" w:line="240" w:lineRule="auto"/>
        <w:jc w:val="center"/>
        <w:rPr>
          <w:rFonts w:ascii="Arial" w:eastAsia="Calibri" w:hAnsi="Arial" w:cs="Arial"/>
        </w:rPr>
      </w:pPr>
      <w:r w:rsidRPr="00461557">
        <w:rPr>
          <w:rFonts w:ascii="Arial" w:eastAsia="Calibri" w:hAnsi="Arial" w:cs="Arial"/>
        </w:rPr>
        <w:t>§ 52</w:t>
      </w:r>
    </w:p>
    <w:p w14:paraId="57E490FA" w14:textId="77777777" w:rsidR="004F08DB" w:rsidRPr="00461557" w:rsidRDefault="004F08DB" w:rsidP="004F08DB">
      <w:pPr>
        <w:widowControl w:val="0"/>
        <w:autoSpaceDE w:val="0"/>
        <w:autoSpaceDN w:val="0"/>
        <w:adjustRightInd w:val="0"/>
        <w:spacing w:after="0" w:line="240" w:lineRule="auto"/>
        <w:jc w:val="both"/>
        <w:rPr>
          <w:rFonts w:ascii="Arial" w:eastAsia="Calibri" w:hAnsi="Arial" w:cs="Arial"/>
        </w:rPr>
      </w:pPr>
    </w:p>
    <w:p w14:paraId="769AB9E8" w14:textId="77777777" w:rsidR="004F08DB" w:rsidRPr="00461557" w:rsidRDefault="008C5BF7" w:rsidP="004F08DB">
      <w:pPr>
        <w:widowControl w:val="0"/>
        <w:autoSpaceDE w:val="0"/>
        <w:autoSpaceDN w:val="0"/>
        <w:adjustRightInd w:val="0"/>
        <w:spacing w:after="0" w:line="240" w:lineRule="auto"/>
        <w:jc w:val="center"/>
        <w:rPr>
          <w:rFonts w:ascii="Arial" w:eastAsia="Calibri" w:hAnsi="Arial" w:cs="Arial"/>
          <w:b/>
          <w:bCs/>
        </w:rPr>
      </w:pPr>
      <w:r w:rsidRPr="00461557">
        <w:rPr>
          <w:rFonts w:ascii="Arial" w:eastAsia="Calibri" w:hAnsi="Arial" w:cs="Arial"/>
          <w:b/>
          <w:bCs/>
        </w:rPr>
        <w:t xml:space="preserve"> Limitní hodnoty koncentrací rizikových látek a limitní hod</w:t>
      </w:r>
      <w:r w:rsidRPr="00461557">
        <w:rPr>
          <w:rFonts w:ascii="Arial" w:eastAsia="Calibri" w:hAnsi="Arial" w:cs="Arial"/>
          <w:b/>
          <w:bCs/>
        </w:rPr>
        <w:t xml:space="preserve">noty pro indikátorové organismy ve výstupech ze zařízení určeného k nakládání s biologicky rozložitelnými odpady </w:t>
      </w:r>
    </w:p>
    <w:p w14:paraId="28DAF97C" w14:textId="77777777" w:rsidR="004F08DB" w:rsidRPr="00461557" w:rsidRDefault="004F08DB" w:rsidP="004F08DB">
      <w:pPr>
        <w:widowControl w:val="0"/>
        <w:autoSpaceDE w:val="0"/>
        <w:autoSpaceDN w:val="0"/>
        <w:adjustRightInd w:val="0"/>
        <w:spacing w:after="0" w:line="240" w:lineRule="auto"/>
        <w:jc w:val="both"/>
        <w:rPr>
          <w:rFonts w:ascii="Arial" w:eastAsia="Calibri" w:hAnsi="Arial" w:cs="Arial"/>
          <w:b/>
          <w:bCs/>
        </w:rPr>
      </w:pPr>
    </w:p>
    <w:p w14:paraId="73A1DBCA" w14:textId="0ABD7913" w:rsidR="004F08DB" w:rsidRPr="00461557" w:rsidRDefault="008C5BF7" w:rsidP="004F08DB">
      <w:pPr>
        <w:widowControl w:val="0"/>
        <w:autoSpaceDE w:val="0"/>
        <w:autoSpaceDN w:val="0"/>
        <w:adjustRightInd w:val="0"/>
        <w:spacing w:after="0" w:line="240" w:lineRule="auto"/>
        <w:jc w:val="both"/>
        <w:rPr>
          <w:rFonts w:ascii="Arial" w:eastAsia="Calibri" w:hAnsi="Arial" w:cs="Arial"/>
        </w:rPr>
      </w:pPr>
      <w:r w:rsidRPr="00461557">
        <w:rPr>
          <w:rFonts w:ascii="Arial" w:eastAsia="Calibri" w:hAnsi="Arial" w:cs="Arial"/>
        </w:rPr>
        <w:tab/>
        <w:t>(1) Limitní hodnoty vybraných rizikových látek a prvků podle jednotlivých skupin výstupů ze zařízení určeného pro nakládání s biologicky roz</w:t>
      </w:r>
      <w:r w:rsidRPr="00461557">
        <w:rPr>
          <w:rFonts w:ascii="Arial" w:eastAsia="Calibri" w:hAnsi="Arial" w:cs="Arial"/>
        </w:rPr>
        <w:t xml:space="preserve">ložitelnými odpady jsou stanoveny v tabulce č. </w:t>
      </w:r>
      <w:r w:rsidR="00E72A51">
        <w:rPr>
          <w:rFonts w:ascii="Arial" w:eastAsia="Calibri" w:hAnsi="Arial" w:cs="Arial"/>
        </w:rPr>
        <w:t>30.</w:t>
      </w:r>
      <w:r w:rsidRPr="00461557">
        <w:rPr>
          <w:rFonts w:ascii="Arial" w:eastAsia="Calibri" w:hAnsi="Arial" w:cs="Arial"/>
        </w:rPr>
        <w:t xml:space="preserve">1 přílohy č. </w:t>
      </w:r>
      <w:r w:rsidR="00F8716A">
        <w:rPr>
          <w:rFonts w:ascii="Arial" w:eastAsia="Calibri" w:hAnsi="Arial" w:cs="Arial"/>
        </w:rPr>
        <w:t>30</w:t>
      </w:r>
      <w:r w:rsidRPr="00461557">
        <w:rPr>
          <w:rFonts w:ascii="Arial" w:eastAsia="Calibri" w:hAnsi="Arial" w:cs="Arial"/>
        </w:rPr>
        <w:t xml:space="preserve"> k této vyhlášce. </w:t>
      </w:r>
    </w:p>
    <w:p w14:paraId="2379DB1B" w14:textId="77777777" w:rsidR="004F08DB" w:rsidRPr="00461557" w:rsidRDefault="008C5BF7" w:rsidP="004F08DB">
      <w:pPr>
        <w:widowControl w:val="0"/>
        <w:autoSpaceDE w:val="0"/>
        <w:autoSpaceDN w:val="0"/>
        <w:adjustRightInd w:val="0"/>
        <w:spacing w:after="0" w:line="240" w:lineRule="auto"/>
        <w:jc w:val="both"/>
        <w:rPr>
          <w:rFonts w:ascii="Arial" w:eastAsia="Calibri" w:hAnsi="Arial" w:cs="Arial"/>
        </w:rPr>
      </w:pPr>
      <w:r w:rsidRPr="00461557">
        <w:rPr>
          <w:rFonts w:ascii="Arial" w:eastAsia="Calibri" w:hAnsi="Arial" w:cs="Arial"/>
        </w:rPr>
        <w:t xml:space="preserve"> </w:t>
      </w:r>
    </w:p>
    <w:p w14:paraId="14D76511" w14:textId="4368A814" w:rsidR="004F08DB" w:rsidRPr="00461557" w:rsidRDefault="008C5BF7" w:rsidP="004F08DB">
      <w:pPr>
        <w:widowControl w:val="0"/>
        <w:autoSpaceDE w:val="0"/>
        <w:autoSpaceDN w:val="0"/>
        <w:adjustRightInd w:val="0"/>
        <w:spacing w:after="0" w:line="240" w:lineRule="auto"/>
        <w:jc w:val="both"/>
        <w:rPr>
          <w:rFonts w:ascii="Arial" w:eastAsia="Calibri" w:hAnsi="Arial" w:cs="Arial"/>
        </w:rPr>
      </w:pPr>
      <w:r w:rsidRPr="00461557">
        <w:rPr>
          <w:rFonts w:ascii="Arial" w:eastAsia="Calibri" w:hAnsi="Arial" w:cs="Arial"/>
        </w:rPr>
        <w:tab/>
        <w:t xml:space="preserve">(2) Limitní hodnoty pro indikátorové organismy ve výstupu ze zařízení určeného pro </w:t>
      </w:r>
      <w:r w:rsidRPr="00461557">
        <w:rPr>
          <w:rFonts w:ascii="Arial" w:eastAsia="Calibri" w:hAnsi="Arial" w:cs="Arial"/>
        </w:rPr>
        <w:lastRenderedPageBreak/>
        <w:t xml:space="preserve">nakládání s biologicky rozložitelnými odpady a metody jejich stanovení jsou uvedeny v příloze č. </w:t>
      </w:r>
      <w:r w:rsidR="00F8716A">
        <w:rPr>
          <w:rFonts w:ascii="Arial" w:eastAsia="Calibri" w:hAnsi="Arial" w:cs="Arial"/>
        </w:rPr>
        <w:t>28</w:t>
      </w:r>
      <w:r w:rsidRPr="00461557">
        <w:rPr>
          <w:rFonts w:ascii="Arial" w:eastAsia="Calibri" w:hAnsi="Arial" w:cs="Arial"/>
        </w:rPr>
        <w:t xml:space="preserve"> k této vyhlášce. </w:t>
      </w:r>
      <w:r w:rsidR="006673DF">
        <w:rPr>
          <w:rFonts w:ascii="Arial" w:eastAsia="Calibri" w:hAnsi="Arial" w:cs="Arial"/>
        </w:rPr>
        <w:t xml:space="preserve">Limitní hodnoty se ověřují u odpadů vymezených v tabulce č. </w:t>
      </w:r>
      <w:r w:rsidR="00E72A51">
        <w:rPr>
          <w:rFonts w:ascii="Arial" w:eastAsia="Calibri" w:hAnsi="Arial" w:cs="Arial"/>
        </w:rPr>
        <w:t>25.</w:t>
      </w:r>
      <w:r w:rsidR="00575A4E">
        <w:rPr>
          <w:rFonts w:ascii="Arial" w:eastAsia="Calibri" w:hAnsi="Arial" w:cs="Arial"/>
        </w:rPr>
        <w:t>5</w:t>
      </w:r>
      <w:r w:rsidR="006673DF">
        <w:rPr>
          <w:rFonts w:ascii="Arial" w:eastAsia="Calibri" w:hAnsi="Arial" w:cs="Arial"/>
        </w:rPr>
        <w:t xml:space="preserve"> přílohy č. </w:t>
      </w:r>
      <w:r w:rsidR="00F8716A">
        <w:rPr>
          <w:rFonts w:ascii="Arial" w:eastAsia="Calibri" w:hAnsi="Arial" w:cs="Arial"/>
        </w:rPr>
        <w:t>25</w:t>
      </w:r>
      <w:r w:rsidR="006673DF">
        <w:rPr>
          <w:rFonts w:ascii="Arial" w:eastAsia="Calibri" w:hAnsi="Arial" w:cs="Arial"/>
        </w:rPr>
        <w:t xml:space="preserve"> k této vyhlášce.</w:t>
      </w:r>
    </w:p>
    <w:p w14:paraId="264CF0E1" w14:textId="77777777" w:rsidR="004F08DB" w:rsidRPr="00461557" w:rsidRDefault="004F08DB" w:rsidP="004F08DB">
      <w:pPr>
        <w:widowControl w:val="0"/>
        <w:autoSpaceDE w:val="0"/>
        <w:autoSpaceDN w:val="0"/>
        <w:adjustRightInd w:val="0"/>
        <w:spacing w:after="0" w:line="240" w:lineRule="auto"/>
        <w:jc w:val="both"/>
        <w:rPr>
          <w:rFonts w:ascii="Arial" w:eastAsia="Calibri" w:hAnsi="Arial" w:cs="Arial"/>
        </w:rPr>
      </w:pPr>
    </w:p>
    <w:p w14:paraId="70C1A7F3" w14:textId="21DA904A" w:rsidR="004F08DB" w:rsidRPr="00461557" w:rsidRDefault="008C5BF7" w:rsidP="004F08DB">
      <w:pPr>
        <w:widowControl w:val="0"/>
        <w:autoSpaceDE w:val="0"/>
        <w:autoSpaceDN w:val="0"/>
        <w:adjustRightInd w:val="0"/>
        <w:spacing w:after="0" w:line="240" w:lineRule="auto"/>
        <w:jc w:val="both"/>
        <w:rPr>
          <w:rFonts w:ascii="Arial" w:eastAsia="Calibri" w:hAnsi="Arial" w:cs="Arial"/>
        </w:rPr>
      </w:pPr>
      <w:r w:rsidRPr="00461557">
        <w:rPr>
          <w:rFonts w:ascii="Arial" w:eastAsia="Calibri" w:hAnsi="Arial" w:cs="Arial"/>
        </w:rPr>
        <w:tab/>
        <w:t>(3) Požadavky na jakost jednotlivých skup</w:t>
      </w:r>
      <w:r w:rsidRPr="00461557">
        <w:rPr>
          <w:rFonts w:ascii="Arial" w:eastAsia="Calibri" w:hAnsi="Arial" w:cs="Arial"/>
        </w:rPr>
        <w:t xml:space="preserve">in výstupů jsou stanoveny v tabulce č. </w:t>
      </w:r>
      <w:r w:rsidR="00E72A51">
        <w:rPr>
          <w:rFonts w:ascii="Arial" w:eastAsia="Calibri" w:hAnsi="Arial" w:cs="Arial"/>
        </w:rPr>
        <w:t>30.</w:t>
      </w:r>
      <w:r w:rsidRPr="00461557">
        <w:rPr>
          <w:rFonts w:ascii="Arial" w:eastAsia="Calibri" w:hAnsi="Arial" w:cs="Arial"/>
        </w:rPr>
        <w:t xml:space="preserve">2 v příloze č. </w:t>
      </w:r>
      <w:r w:rsidR="00F8716A">
        <w:rPr>
          <w:rFonts w:ascii="Arial" w:eastAsia="Calibri" w:hAnsi="Arial" w:cs="Arial"/>
        </w:rPr>
        <w:t>30</w:t>
      </w:r>
      <w:r w:rsidRPr="00461557">
        <w:rPr>
          <w:rFonts w:ascii="Arial" w:eastAsia="Calibri" w:hAnsi="Arial" w:cs="Arial"/>
        </w:rPr>
        <w:t xml:space="preserve"> k této vyhlášce. </w:t>
      </w:r>
    </w:p>
    <w:p w14:paraId="505508AB" w14:textId="77777777" w:rsidR="004F08DB" w:rsidRPr="00461557" w:rsidRDefault="004F08DB" w:rsidP="004F08DB">
      <w:pPr>
        <w:widowControl w:val="0"/>
        <w:autoSpaceDE w:val="0"/>
        <w:autoSpaceDN w:val="0"/>
        <w:adjustRightInd w:val="0"/>
        <w:spacing w:after="0" w:line="240" w:lineRule="auto"/>
        <w:jc w:val="both"/>
        <w:rPr>
          <w:rFonts w:ascii="Arial" w:eastAsia="Calibri" w:hAnsi="Arial" w:cs="Arial"/>
        </w:rPr>
      </w:pPr>
    </w:p>
    <w:p w14:paraId="693A5778" w14:textId="7D64F24D" w:rsidR="004F08DB" w:rsidRPr="00461557" w:rsidRDefault="008C5BF7" w:rsidP="004F08DB">
      <w:pPr>
        <w:widowControl w:val="0"/>
        <w:autoSpaceDE w:val="0"/>
        <w:autoSpaceDN w:val="0"/>
        <w:adjustRightInd w:val="0"/>
        <w:spacing w:after="0" w:line="240" w:lineRule="auto"/>
        <w:jc w:val="both"/>
        <w:rPr>
          <w:rFonts w:ascii="Arial" w:eastAsia="Calibri" w:hAnsi="Arial" w:cs="Arial"/>
        </w:rPr>
      </w:pPr>
      <w:r w:rsidRPr="00461557">
        <w:rPr>
          <w:rFonts w:ascii="Arial" w:eastAsia="Calibri" w:hAnsi="Arial" w:cs="Arial"/>
        </w:rPr>
        <w:tab/>
        <w:t>(4) Plnění požadavků podle odstavc</w:t>
      </w:r>
      <w:r w:rsidR="00F0113F">
        <w:rPr>
          <w:rFonts w:ascii="Arial" w:eastAsia="Calibri" w:hAnsi="Arial" w:cs="Arial"/>
        </w:rPr>
        <w:t>ů</w:t>
      </w:r>
      <w:r w:rsidRPr="00461557">
        <w:rPr>
          <w:rFonts w:ascii="Arial" w:eastAsia="Calibri" w:hAnsi="Arial" w:cs="Arial"/>
        </w:rPr>
        <w:t xml:space="preserve"> 1 a 2 se ověřuje v četnosti podle tabulky v příloze č. </w:t>
      </w:r>
      <w:r w:rsidR="00F8716A">
        <w:rPr>
          <w:rFonts w:ascii="Arial" w:eastAsia="Calibri" w:hAnsi="Arial" w:cs="Arial"/>
        </w:rPr>
        <w:t>31</w:t>
      </w:r>
      <w:r w:rsidRPr="00461557">
        <w:rPr>
          <w:rFonts w:ascii="Arial" w:hAnsi="Arial" w:cs="Arial"/>
        </w:rPr>
        <w:t xml:space="preserve"> k této vyhlášce</w:t>
      </w:r>
      <w:r w:rsidR="00976D7E">
        <w:rPr>
          <w:rFonts w:ascii="Arial" w:eastAsia="Calibri" w:hAnsi="Arial" w:cs="Arial"/>
        </w:rPr>
        <w:t xml:space="preserve">, </w:t>
      </w:r>
      <w:r w:rsidR="00976D7E" w:rsidRPr="00976D7E">
        <w:rPr>
          <w:rFonts w:ascii="Arial" w:eastAsia="Calibri" w:hAnsi="Arial" w:cs="Arial"/>
        </w:rPr>
        <w:t>pokud nebyla povolením</w:t>
      </w:r>
      <w:r w:rsidR="002D103E">
        <w:rPr>
          <w:rFonts w:ascii="Arial" w:eastAsia="Calibri" w:hAnsi="Arial" w:cs="Arial"/>
        </w:rPr>
        <w:t xml:space="preserve"> vydaným</w:t>
      </w:r>
      <w:r w:rsidR="00976D7E" w:rsidRPr="00976D7E">
        <w:rPr>
          <w:rFonts w:ascii="Arial" w:eastAsia="Calibri" w:hAnsi="Arial" w:cs="Arial"/>
        </w:rPr>
        <w:t xml:space="preserve"> podle § 21 odst. 2 zákona stanovena četnost vyšší</w:t>
      </w:r>
    </w:p>
    <w:p w14:paraId="7E3A7E24" w14:textId="77777777" w:rsidR="004F08DB" w:rsidRPr="00461557" w:rsidRDefault="004F08DB" w:rsidP="004F08DB">
      <w:pPr>
        <w:widowControl w:val="0"/>
        <w:autoSpaceDE w:val="0"/>
        <w:autoSpaceDN w:val="0"/>
        <w:adjustRightInd w:val="0"/>
        <w:spacing w:after="0" w:line="240" w:lineRule="auto"/>
        <w:jc w:val="both"/>
        <w:rPr>
          <w:rFonts w:ascii="Arial" w:eastAsia="Calibri" w:hAnsi="Arial" w:cs="Arial"/>
        </w:rPr>
      </w:pPr>
    </w:p>
    <w:p w14:paraId="25062C55" w14:textId="207CB478" w:rsidR="004F08DB" w:rsidRPr="00461557" w:rsidRDefault="008C5BF7" w:rsidP="004F08DB">
      <w:pPr>
        <w:keepNext/>
        <w:overflowPunct w:val="0"/>
        <w:autoSpaceDE w:val="0"/>
        <w:autoSpaceDN w:val="0"/>
        <w:adjustRightInd w:val="0"/>
        <w:spacing w:before="120" w:after="120" w:line="240" w:lineRule="auto"/>
        <w:jc w:val="both"/>
        <w:textAlignment w:val="baseline"/>
        <w:outlineLvl w:val="2"/>
        <w:rPr>
          <w:rFonts w:ascii="Arial" w:eastAsia="Calibri" w:hAnsi="Arial" w:cs="Arial"/>
        </w:rPr>
      </w:pPr>
      <w:r w:rsidRPr="00461557">
        <w:rPr>
          <w:rFonts w:ascii="Arial" w:hAnsi="Arial" w:cs="Arial"/>
          <w:b/>
          <w:bCs/>
        </w:rPr>
        <w:tab/>
      </w:r>
      <w:r w:rsidRPr="00461557">
        <w:rPr>
          <w:rFonts w:ascii="Arial" w:hAnsi="Arial" w:cs="Arial"/>
          <w:bCs/>
        </w:rPr>
        <w:t>(</w:t>
      </w:r>
      <w:r w:rsidRPr="00461557">
        <w:rPr>
          <w:rFonts w:ascii="Arial" w:eastAsia="Calibri" w:hAnsi="Arial" w:cs="Arial"/>
        </w:rPr>
        <w:t xml:space="preserve">5) Podrobnosti vzorkování výstupů ze zařízení pro biologické zpracování biologicky rozložitelných odpadů jsou uvedeny v příloze č. </w:t>
      </w:r>
      <w:r w:rsidR="00F8716A">
        <w:rPr>
          <w:rFonts w:ascii="Arial" w:eastAsia="Calibri" w:hAnsi="Arial" w:cs="Arial"/>
        </w:rPr>
        <w:t>31</w:t>
      </w:r>
      <w:r w:rsidRPr="00461557">
        <w:rPr>
          <w:rFonts w:ascii="Arial" w:eastAsia="Calibri" w:hAnsi="Arial" w:cs="Arial"/>
        </w:rPr>
        <w:t xml:space="preserve"> k této vyhlášce.</w:t>
      </w:r>
    </w:p>
    <w:p w14:paraId="78DF7917" w14:textId="77777777" w:rsidR="004F08DB" w:rsidRPr="00461557" w:rsidRDefault="004F08DB" w:rsidP="004F08DB">
      <w:pPr>
        <w:spacing w:after="0" w:line="240" w:lineRule="auto"/>
        <w:jc w:val="both"/>
        <w:rPr>
          <w:rFonts w:ascii="Arial" w:eastAsia="Calibri" w:hAnsi="Arial" w:cs="Arial"/>
          <w:b/>
          <w:bCs/>
        </w:rPr>
      </w:pPr>
    </w:p>
    <w:p w14:paraId="30355ABF" w14:textId="77777777" w:rsidR="004F08DB" w:rsidRPr="00461557" w:rsidRDefault="004F08DB" w:rsidP="004F08DB">
      <w:pPr>
        <w:spacing w:after="0" w:line="240" w:lineRule="auto"/>
        <w:jc w:val="both"/>
        <w:rPr>
          <w:rFonts w:ascii="Arial" w:eastAsia="Calibri" w:hAnsi="Arial" w:cs="Arial"/>
        </w:rPr>
      </w:pPr>
    </w:p>
    <w:p w14:paraId="09E720BD" w14:textId="77777777" w:rsidR="004F08DB" w:rsidRPr="00461557" w:rsidRDefault="008C5BF7" w:rsidP="004F08DB">
      <w:pPr>
        <w:widowControl w:val="0"/>
        <w:autoSpaceDE w:val="0"/>
        <w:autoSpaceDN w:val="0"/>
        <w:adjustRightInd w:val="0"/>
        <w:spacing w:after="0" w:line="240" w:lineRule="auto"/>
        <w:jc w:val="center"/>
        <w:rPr>
          <w:rFonts w:ascii="Arial" w:eastAsia="Calibri" w:hAnsi="Arial" w:cs="Arial"/>
        </w:rPr>
      </w:pPr>
      <w:r w:rsidRPr="00461557">
        <w:rPr>
          <w:rFonts w:ascii="Arial" w:eastAsia="Calibri" w:hAnsi="Arial" w:cs="Arial"/>
        </w:rPr>
        <w:t>§ 53</w:t>
      </w:r>
    </w:p>
    <w:p w14:paraId="02DFB3DA" w14:textId="77777777" w:rsidR="004F08DB" w:rsidRPr="00461557" w:rsidRDefault="004F08DB" w:rsidP="004F08DB">
      <w:pPr>
        <w:widowControl w:val="0"/>
        <w:autoSpaceDE w:val="0"/>
        <w:autoSpaceDN w:val="0"/>
        <w:adjustRightInd w:val="0"/>
        <w:spacing w:after="0" w:line="240" w:lineRule="auto"/>
        <w:jc w:val="both"/>
        <w:rPr>
          <w:rFonts w:ascii="Arial" w:eastAsia="Calibri" w:hAnsi="Arial" w:cs="Arial"/>
        </w:rPr>
      </w:pPr>
    </w:p>
    <w:p w14:paraId="5B0366B8" w14:textId="77777777" w:rsidR="004F08DB" w:rsidRPr="00461557" w:rsidRDefault="008C5BF7" w:rsidP="004F08DB">
      <w:pPr>
        <w:spacing w:after="0" w:line="240" w:lineRule="auto"/>
        <w:jc w:val="center"/>
        <w:rPr>
          <w:rFonts w:ascii="Arial" w:eastAsia="Calibri" w:hAnsi="Arial" w:cs="Arial"/>
        </w:rPr>
      </w:pPr>
      <w:r w:rsidRPr="00461557">
        <w:rPr>
          <w:rFonts w:ascii="Arial" w:eastAsia="Calibri" w:hAnsi="Arial" w:cs="Arial"/>
          <w:b/>
          <w:bCs/>
        </w:rPr>
        <w:t>Kritéria, při jejichž splnění přestávají být</w:t>
      </w:r>
      <w:r w:rsidR="00E00E5B" w:rsidRPr="00461557">
        <w:rPr>
          <w:rFonts w:ascii="Arial" w:eastAsia="Calibri" w:hAnsi="Arial" w:cs="Arial"/>
          <w:b/>
          <w:bCs/>
        </w:rPr>
        <w:t xml:space="preserve"> výstupy ze zařízení určeného k nakládání s biologicky rozložitelnými odpady odpadem</w:t>
      </w:r>
    </w:p>
    <w:p w14:paraId="2C888759" w14:textId="77777777" w:rsidR="004F08DB" w:rsidRPr="00461557" w:rsidRDefault="004F08DB" w:rsidP="004F08DB">
      <w:pPr>
        <w:spacing w:after="0" w:line="240" w:lineRule="auto"/>
        <w:jc w:val="both"/>
        <w:rPr>
          <w:rFonts w:ascii="Arial" w:eastAsia="Calibri" w:hAnsi="Arial" w:cs="Arial"/>
        </w:rPr>
      </w:pPr>
    </w:p>
    <w:p w14:paraId="0CBD3E65" w14:textId="0D352769" w:rsidR="004F08DB" w:rsidRPr="00461557" w:rsidRDefault="008C5BF7" w:rsidP="004F08DB">
      <w:pPr>
        <w:spacing w:after="0" w:line="240" w:lineRule="auto"/>
        <w:jc w:val="both"/>
        <w:rPr>
          <w:rFonts w:ascii="Arial" w:eastAsia="Calibri" w:hAnsi="Arial" w:cs="Arial"/>
        </w:rPr>
      </w:pPr>
      <w:r w:rsidRPr="00461557">
        <w:rPr>
          <w:rFonts w:ascii="Arial" w:eastAsia="Calibri" w:hAnsi="Arial" w:cs="Arial"/>
        </w:rPr>
        <w:tab/>
        <w:t>(1) Bioplyn vystupující ze zařízení určeného k nakládání s biologicky rozložitelnými odpady přestává být odpadem v okamžiku, kdy splní požadavky na paliva podle jiných p</w:t>
      </w:r>
      <w:r w:rsidRPr="00461557">
        <w:rPr>
          <w:rFonts w:ascii="Arial" w:eastAsia="Calibri" w:hAnsi="Arial" w:cs="Arial"/>
        </w:rPr>
        <w:t>rávních předpisů</w:t>
      </w:r>
      <w:r>
        <w:rPr>
          <w:rStyle w:val="Znakapoznpodarou"/>
          <w:rFonts w:ascii="Arial" w:eastAsia="Calibri" w:hAnsi="Arial" w:cs="Arial"/>
        </w:rPr>
        <w:footnoteReference w:id="15"/>
      </w:r>
      <w:r w:rsidR="002562BB">
        <w:rPr>
          <w:rFonts w:ascii="Arial" w:eastAsia="Calibri" w:hAnsi="Arial" w:cs="Arial"/>
          <w:vertAlign w:val="superscript"/>
        </w:rPr>
        <w:t>)</w:t>
      </w:r>
      <w:r w:rsidRPr="00461557">
        <w:rPr>
          <w:rFonts w:ascii="Arial" w:eastAsia="Calibri" w:hAnsi="Arial" w:cs="Arial"/>
        </w:rPr>
        <w:t xml:space="preserve">. </w:t>
      </w:r>
    </w:p>
    <w:p w14:paraId="530F7318" w14:textId="77777777" w:rsidR="004F08DB" w:rsidRPr="00461557" w:rsidRDefault="004F08DB" w:rsidP="004F08DB">
      <w:pPr>
        <w:spacing w:after="0" w:line="240" w:lineRule="auto"/>
        <w:jc w:val="both"/>
        <w:rPr>
          <w:rFonts w:ascii="Arial" w:eastAsia="Calibri" w:hAnsi="Arial" w:cs="Arial"/>
        </w:rPr>
      </w:pPr>
    </w:p>
    <w:p w14:paraId="12BF47B9" w14:textId="24B06D49" w:rsidR="004F08DB" w:rsidRPr="00461557" w:rsidRDefault="008C5BF7" w:rsidP="004F08DB">
      <w:pPr>
        <w:spacing w:after="0" w:line="240" w:lineRule="auto"/>
        <w:ind w:firstLine="709"/>
        <w:jc w:val="both"/>
        <w:rPr>
          <w:rFonts w:ascii="Arial" w:eastAsia="Calibri" w:hAnsi="Arial" w:cs="Arial"/>
        </w:rPr>
      </w:pPr>
      <w:r w:rsidRPr="00461557">
        <w:rPr>
          <w:rFonts w:ascii="Arial" w:eastAsia="Calibri" w:hAnsi="Arial" w:cs="Arial"/>
        </w:rPr>
        <w:t xml:space="preserve">(2) Výstupy ze zařízení určeného k nakládání s biologicky rozložitelnými odpady přestávají být odpadem, pokud splní požadavky na výstupy skupin 1 a 2 stanovené touto vyhláškou, v okamžiku, kdy splní všechny požadavky stanovené touto </w:t>
      </w:r>
      <w:r w:rsidRPr="00461557">
        <w:rPr>
          <w:rFonts w:ascii="Arial" w:eastAsia="Calibri" w:hAnsi="Arial" w:cs="Arial"/>
        </w:rPr>
        <w:t xml:space="preserve">vyhláškou a v případě výstupů skupiny 1 rovněž požadavky </w:t>
      </w:r>
      <w:r w:rsidR="00451FB3">
        <w:rPr>
          <w:rFonts w:ascii="Arial" w:eastAsia="Calibri" w:hAnsi="Arial" w:cs="Arial"/>
        </w:rPr>
        <w:t>jiného</w:t>
      </w:r>
      <w:r w:rsidRPr="00461557">
        <w:rPr>
          <w:rFonts w:ascii="Arial" w:eastAsia="Calibri" w:hAnsi="Arial" w:cs="Arial"/>
        </w:rPr>
        <w:t xml:space="preserve"> právního předpisu</w:t>
      </w:r>
      <w:r>
        <w:rPr>
          <w:rStyle w:val="Znakapoznpodarou"/>
          <w:rFonts w:ascii="Arial" w:eastAsia="Calibri" w:hAnsi="Arial" w:cs="Arial"/>
        </w:rPr>
        <w:footnoteReference w:id="16"/>
      </w:r>
      <w:r w:rsidRPr="00461557">
        <w:rPr>
          <w:rFonts w:ascii="Arial" w:eastAsia="Calibri" w:hAnsi="Arial" w:cs="Arial"/>
          <w:vertAlign w:val="superscript"/>
        </w:rPr>
        <w:t>)</w:t>
      </w:r>
      <w:r w:rsidRPr="00461557">
        <w:rPr>
          <w:rFonts w:ascii="Arial" w:eastAsia="Calibri" w:hAnsi="Arial" w:cs="Arial"/>
        </w:rPr>
        <w:t xml:space="preserve">.   </w:t>
      </w:r>
    </w:p>
    <w:p w14:paraId="4F2F3C2E" w14:textId="77777777" w:rsidR="004F08DB" w:rsidRPr="00461557" w:rsidRDefault="004F08DB" w:rsidP="004F08DB">
      <w:pPr>
        <w:spacing w:after="0" w:line="240" w:lineRule="auto"/>
        <w:jc w:val="both"/>
        <w:rPr>
          <w:rFonts w:ascii="Arial" w:eastAsia="Calibri" w:hAnsi="Arial" w:cs="Arial"/>
        </w:rPr>
      </w:pPr>
    </w:p>
    <w:p w14:paraId="62247E7C" w14:textId="61C8AD89" w:rsidR="004F08DB" w:rsidRPr="00461557" w:rsidRDefault="008C5BF7" w:rsidP="004F08DB">
      <w:pPr>
        <w:spacing w:after="0" w:line="240" w:lineRule="auto"/>
        <w:jc w:val="both"/>
        <w:rPr>
          <w:rFonts w:ascii="Arial" w:eastAsia="Calibri" w:hAnsi="Arial" w:cs="Arial"/>
        </w:rPr>
      </w:pPr>
      <w:r w:rsidRPr="00461557">
        <w:rPr>
          <w:rFonts w:ascii="Arial" w:eastAsia="Calibri" w:hAnsi="Arial" w:cs="Arial"/>
        </w:rPr>
        <w:tab/>
        <w:t xml:space="preserve">(3) Náležitosti průvodní dokumentace pro výstupy, které přestávají být odpadem, jsou stanoveny v příloze č. </w:t>
      </w:r>
      <w:r w:rsidR="00F8716A">
        <w:rPr>
          <w:rFonts w:ascii="Arial" w:eastAsia="Calibri" w:hAnsi="Arial" w:cs="Arial"/>
        </w:rPr>
        <w:t>32</w:t>
      </w:r>
      <w:r w:rsidRPr="00461557">
        <w:rPr>
          <w:rFonts w:ascii="Arial" w:eastAsia="Calibri" w:hAnsi="Arial" w:cs="Arial"/>
        </w:rPr>
        <w:t xml:space="preserve"> k této vyhlášce.</w:t>
      </w:r>
    </w:p>
    <w:p w14:paraId="2D1549B8" w14:textId="77777777" w:rsidR="004F08DB" w:rsidRPr="00461557" w:rsidRDefault="004F08DB" w:rsidP="004F08DB">
      <w:pPr>
        <w:spacing w:after="0" w:line="240" w:lineRule="auto"/>
        <w:jc w:val="both"/>
        <w:rPr>
          <w:rFonts w:ascii="Arial" w:eastAsia="Calibri" w:hAnsi="Arial" w:cs="Arial"/>
        </w:rPr>
      </w:pPr>
    </w:p>
    <w:p w14:paraId="24B9D630" w14:textId="77777777" w:rsidR="004F08DB" w:rsidRPr="00461557" w:rsidRDefault="004F08DB" w:rsidP="004F08DB">
      <w:pPr>
        <w:widowControl w:val="0"/>
        <w:autoSpaceDE w:val="0"/>
        <w:autoSpaceDN w:val="0"/>
        <w:adjustRightInd w:val="0"/>
        <w:spacing w:after="0" w:line="240" w:lineRule="auto"/>
        <w:jc w:val="center"/>
        <w:rPr>
          <w:rFonts w:ascii="Arial" w:eastAsia="Calibri" w:hAnsi="Arial" w:cs="Arial"/>
          <w:bCs/>
        </w:rPr>
      </w:pPr>
    </w:p>
    <w:p w14:paraId="085AA7B6" w14:textId="77777777" w:rsidR="004F08DB" w:rsidRPr="00461557" w:rsidRDefault="008C5BF7" w:rsidP="004F08DB">
      <w:pPr>
        <w:widowControl w:val="0"/>
        <w:autoSpaceDE w:val="0"/>
        <w:autoSpaceDN w:val="0"/>
        <w:adjustRightInd w:val="0"/>
        <w:spacing w:after="0" w:line="240" w:lineRule="auto"/>
        <w:jc w:val="center"/>
        <w:rPr>
          <w:rFonts w:ascii="Arial" w:eastAsia="Calibri" w:hAnsi="Arial" w:cs="Arial"/>
          <w:bCs/>
        </w:rPr>
      </w:pPr>
      <w:r w:rsidRPr="00461557">
        <w:rPr>
          <w:rFonts w:ascii="Arial" w:eastAsia="Calibri" w:hAnsi="Arial" w:cs="Arial"/>
          <w:bCs/>
        </w:rPr>
        <w:t>Hlava VI</w:t>
      </w:r>
    </w:p>
    <w:p w14:paraId="18E0B468" w14:textId="77777777" w:rsidR="004F08DB" w:rsidRPr="00461557" w:rsidRDefault="004F08DB" w:rsidP="004F08DB">
      <w:pPr>
        <w:widowControl w:val="0"/>
        <w:autoSpaceDE w:val="0"/>
        <w:autoSpaceDN w:val="0"/>
        <w:adjustRightInd w:val="0"/>
        <w:spacing w:after="0" w:line="240" w:lineRule="auto"/>
        <w:jc w:val="center"/>
        <w:rPr>
          <w:rFonts w:ascii="Arial" w:eastAsia="Calibri" w:hAnsi="Arial" w:cs="Arial"/>
          <w:bCs/>
        </w:rPr>
      </w:pPr>
    </w:p>
    <w:p w14:paraId="7F75B199" w14:textId="77777777" w:rsidR="004F08DB" w:rsidRPr="00461557" w:rsidRDefault="008C5BF7" w:rsidP="004F08DB">
      <w:pPr>
        <w:widowControl w:val="0"/>
        <w:autoSpaceDE w:val="0"/>
        <w:autoSpaceDN w:val="0"/>
        <w:adjustRightInd w:val="0"/>
        <w:spacing w:after="0" w:line="240" w:lineRule="auto"/>
        <w:jc w:val="center"/>
        <w:rPr>
          <w:rFonts w:ascii="Arial" w:eastAsia="Calibri" w:hAnsi="Arial" w:cs="Arial"/>
          <w:b/>
        </w:rPr>
      </w:pPr>
      <w:r w:rsidRPr="00461557">
        <w:rPr>
          <w:rFonts w:ascii="Arial" w:eastAsia="Calibri" w:hAnsi="Arial" w:cs="Arial"/>
          <w:b/>
        </w:rPr>
        <w:t xml:space="preserve">Komunitní </w:t>
      </w:r>
      <w:r w:rsidRPr="00461557">
        <w:rPr>
          <w:rFonts w:ascii="Arial" w:eastAsia="Calibri" w:hAnsi="Arial" w:cs="Arial"/>
          <w:b/>
        </w:rPr>
        <w:t>kompostování</w:t>
      </w:r>
    </w:p>
    <w:p w14:paraId="612B4725" w14:textId="77777777" w:rsidR="004F08DB" w:rsidRPr="00461557" w:rsidRDefault="004F08DB" w:rsidP="004F08DB">
      <w:pPr>
        <w:spacing w:after="0" w:line="240" w:lineRule="auto"/>
        <w:jc w:val="both"/>
        <w:rPr>
          <w:rFonts w:ascii="Arial" w:eastAsia="Calibri" w:hAnsi="Arial" w:cs="Arial"/>
        </w:rPr>
      </w:pPr>
    </w:p>
    <w:p w14:paraId="54554D5A" w14:textId="77777777" w:rsidR="004F08DB" w:rsidRPr="00461557" w:rsidRDefault="004F08DB" w:rsidP="004F08DB">
      <w:pPr>
        <w:spacing w:after="0" w:line="240" w:lineRule="auto"/>
        <w:jc w:val="both"/>
        <w:rPr>
          <w:rFonts w:ascii="Arial" w:eastAsia="Calibri" w:hAnsi="Arial" w:cs="Arial"/>
        </w:rPr>
      </w:pPr>
    </w:p>
    <w:p w14:paraId="678559A6" w14:textId="77777777" w:rsidR="004F08DB" w:rsidRPr="00461557" w:rsidRDefault="008C5BF7" w:rsidP="004F08DB">
      <w:pPr>
        <w:widowControl w:val="0"/>
        <w:autoSpaceDE w:val="0"/>
        <w:autoSpaceDN w:val="0"/>
        <w:adjustRightInd w:val="0"/>
        <w:spacing w:after="0" w:line="240" w:lineRule="auto"/>
        <w:jc w:val="center"/>
        <w:rPr>
          <w:rFonts w:ascii="Arial" w:eastAsia="Calibri" w:hAnsi="Arial" w:cs="Arial"/>
        </w:rPr>
      </w:pPr>
      <w:r w:rsidRPr="00461557">
        <w:rPr>
          <w:rFonts w:ascii="Arial" w:eastAsia="Calibri" w:hAnsi="Arial" w:cs="Arial"/>
        </w:rPr>
        <w:t>§ 54</w:t>
      </w:r>
    </w:p>
    <w:p w14:paraId="01CD1AFD" w14:textId="77777777" w:rsidR="004F08DB" w:rsidRPr="00461557" w:rsidRDefault="004F08DB" w:rsidP="004F08DB">
      <w:pPr>
        <w:widowControl w:val="0"/>
        <w:autoSpaceDE w:val="0"/>
        <w:autoSpaceDN w:val="0"/>
        <w:adjustRightInd w:val="0"/>
        <w:spacing w:after="0" w:line="240" w:lineRule="auto"/>
        <w:jc w:val="center"/>
        <w:rPr>
          <w:rFonts w:ascii="Arial" w:eastAsia="Calibri" w:hAnsi="Arial" w:cs="Arial"/>
        </w:rPr>
      </w:pPr>
    </w:p>
    <w:p w14:paraId="3490FBAE" w14:textId="77777777" w:rsidR="004F08DB" w:rsidRPr="00461557" w:rsidRDefault="008C5BF7" w:rsidP="004F08DB">
      <w:pPr>
        <w:widowControl w:val="0"/>
        <w:autoSpaceDE w:val="0"/>
        <w:autoSpaceDN w:val="0"/>
        <w:adjustRightInd w:val="0"/>
        <w:spacing w:after="0" w:line="240" w:lineRule="auto"/>
        <w:jc w:val="center"/>
        <w:rPr>
          <w:rFonts w:ascii="Arial" w:eastAsia="Calibri" w:hAnsi="Arial" w:cs="Arial"/>
          <w:b/>
        </w:rPr>
      </w:pPr>
      <w:r w:rsidRPr="00461557">
        <w:rPr>
          <w:rFonts w:ascii="Arial" w:eastAsia="Calibri" w:hAnsi="Arial" w:cs="Arial"/>
          <w:b/>
        </w:rPr>
        <w:t>Technologické požadavky na zpracování rostlinných zbytků v komunitní kompostárně a technické požadavky na její vybavení</w:t>
      </w:r>
    </w:p>
    <w:p w14:paraId="39141CA7" w14:textId="77777777" w:rsidR="004F08DB" w:rsidRPr="00461557" w:rsidRDefault="004F08DB" w:rsidP="004F08DB">
      <w:pPr>
        <w:widowControl w:val="0"/>
        <w:autoSpaceDE w:val="0"/>
        <w:autoSpaceDN w:val="0"/>
        <w:adjustRightInd w:val="0"/>
        <w:spacing w:after="0" w:line="240" w:lineRule="auto"/>
        <w:jc w:val="center"/>
        <w:rPr>
          <w:rFonts w:ascii="Arial" w:eastAsia="Calibri" w:hAnsi="Arial" w:cs="Arial"/>
          <w:b/>
        </w:rPr>
      </w:pPr>
    </w:p>
    <w:p w14:paraId="539C065D" w14:textId="0CCD0952" w:rsidR="004F08DB" w:rsidRPr="00461557" w:rsidRDefault="008C5BF7" w:rsidP="004F08DB">
      <w:pPr>
        <w:widowControl w:val="0"/>
        <w:autoSpaceDE w:val="0"/>
        <w:autoSpaceDN w:val="0"/>
        <w:adjustRightInd w:val="0"/>
        <w:spacing w:after="0" w:line="240" w:lineRule="auto"/>
        <w:jc w:val="both"/>
        <w:rPr>
          <w:rFonts w:ascii="Arial" w:eastAsia="Calibri" w:hAnsi="Arial" w:cs="Arial"/>
        </w:rPr>
      </w:pPr>
      <w:r w:rsidRPr="00461557">
        <w:rPr>
          <w:rFonts w:ascii="Arial" w:eastAsia="Calibri" w:hAnsi="Arial" w:cs="Arial"/>
        </w:rPr>
        <w:tab/>
        <w:t>(1) Při zpracování rostlinných zbytků v komunitní kompostárně musí být dodrženy technologické po</w:t>
      </w:r>
      <w:r w:rsidR="00EF6475">
        <w:rPr>
          <w:rFonts w:ascii="Arial" w:eastAsia="Calibri" w:hAnsi="Arial" w:cs="Arial"/>
        </w:rPr>
        <w:t>žadavky</w:t>
      </w:r>
      <w:r w:rsidRPr="00461557">
        <w:rPr>
          <w:rFonts w:ascii="Arial" w:eastAsia="Calibri" w:hAnsi="Arial" w:cs="Arial"/>
        </w:rPr>
        <w:t xml:space="preserve"> pro provo</w:t>
      </w:r>
      <w:r w:rsidRPr="00461557">
        <w:rPr>
          <w:rFonts w:ascii="Arial" w:eastAsia="Calibri" w:hAnsi="Arial" w:cs="Arial"/>
        </w:rPr>
        <w:t xml:space="preserve">z kompostárny zpracovávající biologicky rozložitelné </w:t>
      </w:r>
      <w:r w:rsidRPr="00461557">
        <w:rPr>
          <w:rFonts w:ascii="Arial" w:eastAsia="Calibri" w:hAnsi="Arial" w:cs="Arial"/>
        </w:rPr>
        <w:lastRenderedPageBreak/>
        <w:t xml:space="preserve">odpady. V případě komunitní kompostárny, která svou kapacitou odpovídá malému zařízení, postačuje, pokud jsou splněny požadavky na technologický postup kompostování v malém zařízení. </w:t>
      </w:r>
    </w:p>
    <w:p w14:paraId="23ACF381" w14:textId="77777777" w:rsidR="004F08DB" w:rsidRPr="00461557" w:rsidRDefault="004F08DB" w:rsidP="004F08DB">
      <w:pPr>
        <w:widowControl w:val="0"/>
        <w:autoSpaceDE w:val="0"/>
        <w:autoSpaceDN w:val="0"/>
        <w:adjustRightInd w:val="0"/>
        <w:spacing w:after="0" w:line="240" w:lineRule="auto"/>
        <w:jc w:val="both"/>
        <w:rPr>
          <w:rFonts w:ascii="Arial" w:eastAsia="Calibri" w:hAnsi="Arial" w:cs="Arial"/>
        </w:rPr>
      </w:pPr>
    </w:p>
    <w:p w14:paraId="3D066DE9" w14:textId="181B06E8" w:rsidR="004F08DB" w:rsidRDefault="008C5BF7" w:rsidP="004F08DB">
      <w:pPr>
        <w:widowControl w:val="0"/>
        <w:autoSpaceDE w:val="0"/>
        <w:autoSpaceDN w:val="0"/>
        <w:adjustRightInd w:val="0"/>
        <w:spacing w:after="0" w:line="240" w:lineRule="auto"/>
        <w:jc w:val="both"/>
        <w:rPr>
          <w:rFonts w:ascii="Arial" w:eastAsia="Calibri" w:hAnsi="Arial" w:cs="Arial"/>
        </w:rPr>
      </w:pPr>
      <w:r w:rsidRPr="00461557">
        <w:rPr>
          <w:rFonts w:ascii="Arial" w:eastAsia="Calibri" w:hAnsi="Arial" w:cs="Arial"/>
        </w:rPr>
        <w:tab/>
        <w:t>(2) Komunitní kom</w:t>
      </w:r>
      <w:r w:rsidRPr="00461557">
        <w:rPr>
          <w:rFonts w:ascii="Arial" w:eastAsia="Calibri" w:hAnsi="Arial" w:cs="Arial"/>
        </w:rPr>
        <w:t>postárna musí být technicky vybavena jako kompostárna zpracovávající biologicky rozložitelné odpady. V případě komunitní kompostárny, která svou kapacitou odpovídá malému zařízení, postačuje, pokud její technické vybavení odpovídá požadavkům na malé zaříze</w:t>
      </w:r>
      <w:r w:rsidRPr="00461557">
        <w:rPr>
          <w:rFonts w:ascii="Arial" w:eastAsia="Calibri" w:hAnsi="Arial" w:cs="Arial"/>
        </w:rPr>
        <w:t>ní.</w:t>
      </w:r>
    </w:p>
    <w:p w14:paraId="5FE4B03F" w14:textId="634A430A" w:rsidR="00CC46DE" w:rsidRDefault="00CC46DE" w:rsidP="004F08DB">
      <w:pPr>
        <w:widowControl w:val="0"/>
        <w:autoSpaceDE w:val="0"/>
        <w:autoSpaceDN w:val="0"/>
        <w:adjustRightInd w:val="0"/>
        <w:spacing w:after="0" w:line="240" w:lineRule="auto"/>
        <w:jc w:val="both"/>
        <w:rPr>
          <w:rFonts w:ascii="Arial" w:eastAsia="Calibri" w:hAnsi="Arial" w:cs="Arial"/>
        </w:rPr>
      </w:pPr>
    </w:p>
    <w:p w14:paraId="32FAD4E3" w14:textId="7140074D" w:rsidR="00CC46DE" w:rsidRPr="00461557" w:rsidRDefault="008C5BF7" w:rsidP="004F08DB">
      <w:pPr>
        <w:widowControl w:val="0"/>
        <w:autoSpaceDE w:val="0"/>
        <w:autoSpaceDN w:val="0"/>
        <w:adjustRightInd w:val="0"/>
        <w:spacing w:after="0" w:line="240" w:lineRule="auto"/>
        <w:jc w:val="both"/>
        <w:rPr>
          <w:rFonts w:ascii="Arial" w:eastAsia="Calibri" w:hAnsi="Arial" w:cs="Arial"/>
        </w:rPr>
      </w:pPr>
      <w:r>
        <w:rPr>
          <w:rFonts w:ascii="Arial" w:eastAsia="Calibri" w:hAnsi="Arial" w:cs="Arial"/>
        </w:rPr>
        <w:tab/>
        <w:t xml:space="preserve">(3) Komunitní kompostárna musí mít zpracovaný procesní model v rozsahu písmene e) přílohy č. </w:t>
      </w:r>
      <w:r w:rsidR="00F8716A">
        <w:rPr>
          <w:rFonts w:ascii="Arial" w:eastAsia="Calibri" w:hAnsi="Arial" w:cs="Arial"/>
        </w:rPr>
        <w:t>26</w:t>
      </w:r>
      <w:r>
        <w:rPr>
          <w:rFonts w:ascii="Arial" w:eastAsia="Calibri" w:hAnsi="Arial" w:cs="Arial"/>
        </w:rPr>
        <w:t xml:space="preserve"> k této vyhlášce v podobě dokumentace a postupovat podle tohoto procesního modelu. </w:t>
      </w:r>
    </w:p>
    <w:p w14:paraId="3AB35983" w14:textId="77777777" w:rsidR="004F08DB" w:rsidRPr="00461557" w:rsidRDefault="004F08DB" w:rsidP="004F08DB">
      <w:pPr>
        <w:widowControl w:val="0"/>
        <w:autoSpaceDE w:val="0"/>
        <w:autoSpaceDN w:val="0"/>
        <w:adjustRightInd w:val="0"/>
        <w:spacing w:after="0" w:line="240" w:lineRule="auto"/>
        <w:jc w:val="center"/>
        <w:rPr>
          <w:rFonts w:ascii="Arial" w:eastAsia="Calibri" w:hAnsi="Arial" w:cs="Arial"/>
        </w:rPr>
      </w:pPr>
    </w:p>
    <w:p w14:paraId="0D7DD694" w14:textId="77777777" w:rsidR="004F08DB" w:rsidRPr="00461557" w:rsidRDefault="008C5BF7" w:rsidP="004F08DB">
      <w:pPr>
        <w:widowControl w:val="0"/>
        <w:autoSpaceDE w:val="0"/>
        <w:autoSpaceDN w:val="0"/>
        <w:adjustRightInd w:val="0"/>
        <w:spacing w:after="0" w:line="240" w:lineRule="auto"/>
        <w:jc w:val="center"/>
        <w:rPr>
          <w:rFonts w:ascii="Arial" w:eastAsia="Calibri" w:hAnsi="Arial" w:cs="Arial"/>
        </w:rPr>
      </w:pPr>
      <w:r w:rsidRPr="00461557">
        <w:rPr>
          <w:rFonts w:ascii="Arial" w:eastAsia="Calibri" w:hAnsi="Arial" w:cs="Arial"/>
        </w:rPr>
        <w:t>§ 55</w:t>
      </w:r>
    </w:p>
    <w:p w14:paraId="2F9D9308" w14:textId="77777777" w:rsidR="004F08DB" w:rsidRPr="00461557" w:rsidRDefault="004F08DB" w:rsidP="004F08DB">
      <w:pPr>
        <w:widowControl w:val="0"/>
        <w:autoSpaceDE w:val="0"/>
        <w:autoSpaceDN w:val="0"/>
        <w:adjustRightInd w:val="0"/>
        <w:spacing w:after="0" w:line="240" w:lineRule="auto"/>
        <w:jc w:val="center"/>
        <w:rPr>
          <w:rFonts w:ascii="Arial" w:eastAsia="Calibri" w:hAnsi="Arial" w:cs="Arial"/>
        </w:rPr>
      </w:pPr>
    </w:p>
    <w:p w14:paraId="4B1E5446" w14:textId="77777777" w:rsidR="004F08DB" w:rsidRPr="00461557" w:rsidRDefault="008C5BF7" w:rsidP="004F08DB">
      <w:pPr>
        <w:widowControl w:val="0"/>
        <w:autoSpaceDE w:val="0"/>
        <w:autoSpaceDN w:val="0"/>
        <w:adjustRightInd w:val="0"/>
        <w:spacing w:after="0" w:line="240" w:lineRule="auto"/>
        <w:jc w:val="center"/>
        <w:rPr>
          <w:rFonts w:ascii="Arial" w:eastAsia="Calibri" w:hAnsi="Arial" w:cs="Arial"/>
          <w:b/>
        </w:rPr>
      </w:pPr>
      <w:r w:rsidRPr="00461557">
        <w:rPr>
          <w:rFonts w:ascii="Arial" w:eastAsia="Calibri" w:hAnsi="Arial" w:cs="Arial"/>
          <w:b/>
        </w:rPr>
        <w:t>Provozní deník komunitní kompostárny</w:t>
      </w:r>
    </w:p>
    <w:p w14:paraId="6593EE60" w14:textId="77777777" w:rsidR="004F08DB" w:rsidRPr="00461557" w:rsidRDefault="004F08DB" w:rsidP="004F08DB">
      <w:pPr>
        <w:widowControl w:val="0"/>
        <w:autoSpaceDE w:val="0"/>
        <w:autoSpaceDN w:val="0"/>
        <w:adjustRightInd w:val="0"/>
        <w:spacing w:after="0" w:line="240" w:lineRule="auto"/>
        <w:jc w:val="center"/>
        <w:rPr>
          <w:rFonts w:ascii="Arial" w:eastAsia="Calibri" w:hAnsi="Arial" w:cs="Arial"/>
          <w:b/>
        </w:rPr>
      </w:pPr>
    </w:p>
    <w:p w14:paraId="772CB6C2" w14:textId="7CCE206D" w:rsidR="004F08DB" w:rsidRPr="00461557" w:rsidRDefault="008C5BF7" w:rsidP="004F08DB">
      <w:pPr>
        <w:widowControl w:val="0"/>
        <w:autoSpaceDE w:val="0"/>
        <w:autoSpaceDN w:val="0"/>
        <w:adjustRightInd w:val="0"/>
        <w:spacing w:after="0" w:line="240" w:lineRule="auto"/>
        <w:jc w:val="both"/>
        <w:rPr>
          <w:rFonts w:ascii="Arial" w:eastAsia="Calibri" w:hAnsi="Arial" w:cs="Arial"/>
        </w:rPr>
      </w:pPr>
      <w:r w:rsidRPr="00461557">
        <w:rPr>
          <w:rFonts w:ascii="Arial" w:eastAsia="Calibri" w:hAnsi="Arial" w:cs="Arial"/>
        </w:rPr>
        <w:tab/>
        <w:t>Obsah provozního deníku k</w:t>
      </w:r>
      <w:r w:rsidRPr="00461557">
        <w:rPr>
          <w:rFonts w:ascii="Arial" w:eastAsia="Calibri" w:hAnsi="Arial" w:cs="Arial"/>
        </w:rPr>
        <w:t xml:space="preserve">omunitní kompostárny je vymezen v příloze č. </w:t>
      </w:r>
      <w:r w:rsidR="00F8716A">
        <w:rPr>
          <w:rFonts w:ascii="Arial" w:eastAsia="Calibri" w:hAnsi="Arial" w:cs="Arial"/>
        </w:rPr>
        <w:t>33</w:t>
      </w:r>
      <w:r w:rsidRPr="00461557">
        <w:rPr>
          <w:rFonts w:ascii="Arial" w:eastAsia="Calibri" w:hAnsi="Arial" w:cs="Arial"/>
        </w:rPr>
        <w:t xml:space="preserve"> k této vyhlášce. </w:t>
      </w:r>
    </w:p>
    <w:p w14:paraId="096C212C" w14:textId="77777777" w:rsidR="004F08DB" w:rsidRPr="00461557" w:rsidRDefault="004F08DB" w:rsidP="004F08DB">
      <w:pPr>
        <w:widowControl w:val="0"/>
        <w:autoSpaceDE w:val="0"/>
        <w:autoSpaceDN w:val="0"/>
        <w:adjustRightInd w:val="0"/>
        <w:spacing w:after="0" w:line="240" w:lineRule="auto"/>
        <w:jc w:val="both"/>
        <w:rPr>
          <w:rFonts w:ascii="Arial" w:eastAsia="Calibri" w:hAnsi="Arial" w:cs="Arial"/>
        </w:rPr>
      </w:pPr>
    </w:p>
    <w:p w14:paraId="14414FA8" w14:textId="77777777" w:rsidR="004F08DB" w:rsidRPr="00461557" w:rsidRDefault="004F08DB" w:rsidP="004F08DB">
      <w:pPr>
        <w:widowControl w:val="0"/>
        <w:autoSpaceDE w:val="0"/>
        <w:autoSpaceDN w:val="0"/>
        <w:adjustRightInd w:val="0"/>
        <w:spacing w:after="0" w:line="240" w:lineRule="auto"/>
        <w:jc w:val="both"/>
        <w:rPr>
          <w:rFonts w:ascii="Arial" w:eastAsia="Calibri" w:hAnsi="Arial" w:cs="Arial"/>
        </w:rPr>
      </w:pPr>
    </w:p>
    <w:p w14:paraId="28999C20" w14:textId="77777777" w:rsidR="004F08DB" w:rsidRPr="00461557" w:rsidRDefault="008C5BF7" w:rsidP="004F08DB">
      <w:pPr>
        <w:widowControl w:val="0"/>
        <w:autoSpaceDE w:val="0"/>
        <w:autoSpaceDN w:val="0"/>
        <w:adjustRightInd w:val="0"/>
        <w:spacing w:after="0" w:line="240" w:lineRule="auto"/>
        <w:jc w:val="center"/>
        <w:rPr>
          <w:rFonts w:ascii="Arial" w:eastAsia="Calibri" w:hAnsi="Arial" w:cs="Arial"/>
        </w:rPr>
      </w:pPr>
      <w:r w:rsidRPr="00461557">
        <w:rPr>
          <w:rFonts w:ascii="Arial" w:eastAsia="Calibri" w:hAnsi="Arial" w:cs="Arial"/>
        </w:rPr>
        <w:t>§ 56</w:t>
      </w:r>
    </w:p>
    <w:p w14:paraId="28074507" w14:textId="77777777" w:rsidR="004F08DB" w:rsidRPr="00461557" w:rsidRDefault="004F08DB" w:rsidP="004F08DB">
      <w:pPr>
        <w:widowControl w:val="0"/>
        <w:autoSpaceDE w:val="0"/>
        <w:autoSpaceDN w:val="0"/>
        <w:adjustRightInd w:val="0"/>
        <w:spacing w:after="0" w:line="240" w:lineRule="auto"/>
        <w:jc w:val="center"/>
        <w:rPr>
          <w:rFonts w:ascii="Arial" w:eastAsia="Calibri" w:hAnsi="Arial" w:cs="Arial"/>
        </w:rPr>
      </w:pPr>
    </w:p>
    <w:p w14:paraId="39EFE95F" w14:textId="77777777" w:rsidR="004F08DB" w:rsidRPr="00461557" w:rsidRDefault="008C5BF7" w:rsidP="004F08DB">
      <w:pPr>
        <w:widowControl w:val="0"/>
        <w:autoSpaceDE w:val="0"/>
        <w:autoSpaceDN w:val="0"/>
        <w:adjustRightInd w:val="0"/>
        <w:spacing w:after="0" w:line="240" w:lineRule="auto"/>
        <w:jc w:val="center"/>
        <w:rPr>
          <w:rFonts w:ascii="Arial" w:eastAsia="Calibri" w:hAnsi="Arial" w:cs="Arial"/>
          <w:b/>
        </w:rPr>
      </w:pPr>
      <w:r w:rsidRPr="00461557">
        <w:rPr>
          <w:rFonts w:ascii="Arial" w:eastAsia="Calibri" w:hAnsi="Arial" w:cs="Arial"/>
          <w:b/>
        </w:rPr>
        <w:t>Evidence a ohlašování množství zpracovaných rostlinných zbytků</w:t>
      </w:r>
    </w:p>
    <w:p w14:paraId="43D8B475" w14:textId="77777777" w:rsidR="004F08DB" w:rsidRPr="00461557" w:rsidRDefault="004F08DB" w:rsidP="004F08DB">
      <w:pPr>
        <w:widowControl w:val="0"/>
        <w:autoSpaceDE w:val="0"/>
        <w:autoSpaceDN w:val="0"/>
        <w:adjustRightInd w:val="0"/>
        <w:spacing w:after="0" w:line="240" w:lineRule="auto"/>
        <w:jc w:val="both"/>
        <w:rPr>
          <w:rFonts w:ascii="Arial" w:eastAsia="Calibri" w:hAnsi="Arial" w:cs="Arial"/>
        </w:rPr>
      </w:pPr>
    </w:p>
    <w:p w14:paraId="6B8FC943" w14:textId="57F48D28" w:rsidR="004F08DB" w:rsidRPr="00461557" w:rsidRDefault="008C5BF7" w:rsidP="004F08DB">
      <w:pPr>
        <w:widowControl w:val="0"/>
        <w:autoSpaceDE w:val="0"/>
        <w:autoSpaceDN w:val="0"/>
        <w:adjustRightInd w:val="0"/>
        <w:spacing w:after="0" w:line="240" w:lineRule="auto"/>
        <w:ind w:firstLine="709"/>
        <w:jc w:val="both"/>
        <w:rPr>
          <w:rFonts w:ascii="Arial" w:eastAsia="Calibri" w:hAnsi="Arial" w:cs="Arial"/>
        </w:rPr>
      </w:pPr>
      <w:r w:rsidRPr="00461557">
        <w:rPr>
          <w:rFonts w:ascii="Arial" w:eastAsia="Calibri" w:hAnsi="Arial" w:cs="Arial"/>
        </w:rPr>
        <w:t xml:space="preserve">(1) Průběžná evidence množství zpracovaných rostlinných zbytků se vede při každém převzetí rostlinných zbytků podle přílohy č. </w:t>
      </w:r>
      <w:r w:rsidR="00F8716A">
        <w:rPr>
          <w:rFonts w:ascii="Arial" w:eastAsia="Calibri" w:hAnsi="Arial" w:cs="Arial"/>
        </w:rPr>
        <w:t>34</w:t>
      </w:r>
      <w:r w:rsidRPr="00461557">
        <w:rPr>
          <w:rFonts w:ascii="Arial" w:eastAsia="Calibri" w:hAnsi="Arial" w:cs="Arial"/>
        </w:rPr>
        <w:t xml:space="preserve"> k této vyhlášce.</w:t>
      </w:r>
    </w:p>
    <w:p w14:paraId="06290A9A" w14:textId="77777777" w:rsidR="004F08DB" w:rsidRPr="00461557" w:rsidRDefault="004F08DB" w:rsidP="004F08DB">
      <w:pPr>
        <w:widowControl w:val="0"/>
        <w:autoSpaceDE w:val="0"/>
        <w:autoSpaceDN w:val="0"/>
        <w:adjustRightInd w:val="0"/>
        <w:spacing w:after="0" w:line="240" w:lineRule="auto"/>
        <w:jc w:val="both"/>
        <w:rPr>
          <w:rFonts w:ascii="Arial" w:eastAsia="Calibri" w:hAnsi="Arial" w:cs="Arial"/>
        </w:rPr>
      </w:pPr>
    </w:p>
    <w:p w14:paraId="6F8861C7" w14:textId="0C80CB48" w:rsidR="004F08DB" w:rsidRPr="00461557" w:rsidRDefault="008C5BF7" w:rsidP="004F08DB">
      <w:pPr>
        <w:widowControl w:val="0"/>
        <w:autoSpaceDE w:val="0"/>
        <w:autoSpaceDN w:val="0"/>
        <w:adjustRightInd w:val="0"/>
        <w:spacing w:after="0" w:line="240" w:lineRule="auto"/>
        <w:ind w:firstLine="709"/>
        <w:jc w:val="both"/>
        <w:rPr>
          <w:rFonts w:ascii="Arial" w:eastAsia="Calibri" w:hAnsi="Arial" w:cs="Arial"/>
        </w:rPr>
      </w:pPr>
      <w:r w:rsidRPr="00461557">
        <w:rPr>
          <w:rFonts w:ascii="Arial" w:eastAsia="Calibri" w:hAnsi="Arial" w:cs="Arial"/>
        </w:rPr>
        <w:t>(2) Hlášení údajů o množství zpracovaných rostlinných zbytků se podává podle přílohy č.</w:t>
      </w:r>
      <w:r w:rsidRPr="00461557">
        <w:rPr>
          <w:rFonts w:ascii="Arial" w:eastAsia="Calibri" w:hAnsi="Arial" w:cs="Arial"/>
          <w:b/>
        </w:rPr>
        <w:t xml:space="preserve"> </w:t>
      </w:r>
      <w:r w:rsidR="00F8716A">
        <w:rPr>
          <w:rFonts w:ascii="Arial" w:eastAsia="Calibri" w:hAnsi="Arial" w:cs="Arial"/>
        </w:rPr>
        <w:t>35</w:t>
      </w:r>
      <w:r w:rsidRPr="00461557">
        <w:rPr>
          <w:rFonts w:ascii="Arial" w:eastAsia="Calibri" w:hAnsi="Arial" w:cs="Arial"/>
        </w:rPr>
        <w:t xml:space="preserve"> k této vyhlášce. </w:t>
      </w:r>
      <w:r w:rsidRPr="00461557">
        <w:rPr>
          <w:rFonts w:ascii="Arial" w:eastAsia="Calibri" w:hAnsi="Arial" w:cs="Arial"/>
        </w:rPr>
        <w:t xml:space="preserve">  </w:t>
      </w:r>
    </w:p>
    <w:p w14:paraId="5E1BF319" w14:textId="77777777" w:rsidR="004F08DB" w:rsidRPr="00461557" w:rsidRDefault="004F08DB" w:rsidP="004F08DB">
      <w:pPr>
        <w:widowControl w:val="0"/>
        <w:autoSpaceDE w:val="0"/>
        <w:autoSpaceDN w:val="0"/>
        <w:adjustRightInd w:val="0"/>
        <w:spacing w:after="0" w:line="240" w:lineRule="auto"/>
        <w:ind w:firstLine="709"/>
        <w:jc w:val="both"/>
        <w:rPr>
          <w:rFonts w:ascii="Arial" w:eastAsia="Calibri" w:hAnsi="Arial" w:cs="Arial"/>
        </w:rPr>
      </w:pPr>
    </w:p>
    <w:p w14:paraId="7149DDD2" w14:textId="77777777" w:rsidR="004F08DB" w:rsidRPr="00461557" w:rsidRDefault="008C5BF7" w:rsidP="004F08DB">
      <w:pPr>
        <w:widowControl w:val="0"/>
        <w:autoSpaceDE w:val="0"/>
        <w:autoSpaceDN w:val="0"/>
        <w:adjustRightInd w:val="0"/>
        <w:spacing w:after="0" w:line="240" w:lineRule="auto"/>
        <w:ind w:firstLine="709"/>
        <w:jc w:val="both"/>
        <w:rPr>
          <w:rFonts w:ascii="Arial" w:eastAsia="Calibri" w:hAnsi="Arial" w:cs="Arial"/>
        </w:rPr>
      </w:pPr>
      <w:r w:rsidRPr="00461557">
        <w:rPr>
          <w:rFonts w:ascii="Arial" w:eastAsia="Calibri" w:hAnsi="Arial" w:cs="Arial"/>
        </w:rPr>
        <w:t xml:space="preserve">(3) Hlášení údajů o komunitních kompostárnách provozovaných na území obce je součástí ročního hlášení a zasílá se podle listu 5 přílohy </w:t>
      </w:r>
      <w:r w:rsidR="00AA287F" w:rsidRPr="00461557">
        <w:rPr>
          <w:rFonts w:ascii="Arial" w:hAnsi="Arial" w:cs="Arial"/>
        </w:rPr>
        <w:t>č. 13</w:t>
      </w:r>
      <w:r w:rsidRPr="00461557">
        <w:rPr>
          <w:rFonts w:ascii="Arial" w:eastAsia="Calibri" w:hAnsi="Arial" w:cs="Arial"/>
        </w:rPr>
        <w:t xml:space="preserve"> k této vyhlášce.</w:t>
      </w:r>
    </w:p>
    <w:p w14:paraId="39CFB607" w14:textId="77777777" w:rsidR="004F08DB" w:rsidRPr="00461557" w:rsidRDefault="004F08DB" w:rsidP="004F08DB">
      <w:pPr>
        <w:widowControl w:val="0"/>
        <w:autoSpaceDE w:val="0"/>
        <w:autoSpaceDN w:val="0"/>
        <w:adjustRightInd w:val="0"/>
        <w:spacing w:after="0" w:line="240" w:lineRule="auto"/>
        <w:ind w:firstLine="709"/>
        <w:jc w:val="both"/>
        <w:rPr>
          <w:rFonts w:ascii="Arial" w:eastAsia="Calibri" w:hAnsi="Arial" w:cs="Arial"/>
        </w:rPr>
      </w:pPr>
    </w:p>
    <w:p w14:paraId="63CF7009" w14:textId="5D942280" w:rsidR="009879F1" w:rsidRPr="009879F1" w:rsidRDefault="008C5BF7" w:rsidP="009879F1">
      <w:pPr>
        <w:pStyle w:val="Bezmezer"/>
        <w:ind w:firstLine="720"/>
        <w:jc w:val="both"/>
        <w:rPr>
          <w:rFonts w:ascii="Arial" w:hAnsi="Arial" w:cs="Arial"/>
        </w:rPr>
      </w:pPr>
      <w:r w:rsidRPr="00461557">
        <w:rPr>
          <w:rFonts w:ascii="Arial" w:eastAsia="Calibri" w:hAnsi="Arial" w:cs="Arial"/>
          <w:lang w:eastAsia="en-US"/>
        </w:rPr>
        <w:t xml:space="preserve">(4) Obecní úřad obce s rozšířenou působností provádí kontrolu hlášení uvedených </w:t>
      </w:r>
      <w:r w:rsidRPr="00461557">
        <w:rPr>
          <w:rFonts w:ascii="Arial" w:eastAsia="Calibri" w:hAnsi="Arial" w:cs="Arial"/>
          <w:lang w:eastAsia="en-US"/>
        </w:rPr>
        <w:t>v odstavci 2 a 3. Kontroluje</w:t>
      </w:r>
      <w:r w:rsidRPr="00461557">
        <w:rPr>
          <w:rFonts w:ascii="Arial" w:hAnsi="Arial" w:cs="Arial"/>
        </w:rPr>
        <w:t xml:space="preserve"> úplnost a správnost podaných řádných a opravných hlášení a vyzývá ohlašovatele k provedení doplnění nebo oprav nesprávných údajů. Zpracované údaje z hlášení zasílá ministerstvu v datovém standardu prostřednictvím k tomu zřízený</w:t>
      </w:r>
      <w:r w:rsidRPr="00461557">
        <w:rPr>
          <w:rFonts w:ascii="Arial" w:hAnsi="Arial" w:cs="Arial"/>
        </w:rPr>
        <w:t>ch informačních systémů</w:t>
      </w:r>
      <w:r w:rsidRPr="009879F1">
        <w:t xml:space="preserve"> </w:t>
      </w:r>
      <w:r w:rsidRPr="009879F1">
        <w:rPr>
          <w:rFonts w:ascii="Arial" w:hAnsi="Arial" w:cs="Arial"/>
        </w:rPr>
        <w:t>nebo s využitím dálkového přístupu do Informačního systému odpadového hospodářství.</w:t>
      </w:r>
    </w:p>
    <w:p w14:paraId="2809F864" w14:textId="77777777" w:rsidR="009879F1" w:rsidRPr="009879F1" w:rsidRDefault="009879F1" w:rsidP="009879F1">
      <w:pPr>
        <w:pStyle w:val="Bezmezer"/>
        <w:ind w:firstLine="720"/>
        <w:jc w:val="both"/>
        <w:rPr>
          <w:rFonts w:ascii="Arial" w:hAnsi="Arial" w:cs="Arial"/>
        </w:rPr>
      </w:pPr>
    </w:p>
    <w:p w14:paraId="218AD61E" w14:textId="2CF52E62" w:rsidR="009879F1" w:rsidRPr="009879F1" w:rsidRDefault="008C5BF7" w:rsidP="009879F1">
      <w:pPr>
        <w:pStyle w:val="Bezmezer"/>
        <w:ind w:firstLine="720"/>
        <w:jc w:val="both"/>
        <w:rPr>
          <w:rFonts w:ascii="Arial" w:hAnsi="Arial" w:cs="Arial"/>
        </w:rPr>
      </w:pPr>
      <w:r w:rsidRPr="009879F1">
        <w:rPr>
          <w:rFonts w:ascii="Arial" w:hAnsi="Arial" w:cs="Arial"/>
        </w:rPr>
        <w:t xml:space="preserve">(5) Obecní úřad obce s rozšířenou působností </w:t>
      </w:r>
      <w:r>
        <w:rPr>
          <w:rFonts w:ascii="Arial" w:hAnsi="Arial" w:cs="Arial"/>
        </w:rPr>
        <w:t xml:space="preserve">v </w:t>
      </w:r>
      <w:r w:rsidRPr="009879F1">
        <w:rPr>
          <w:rFonts w:ascii="Arial" w:hAnsi="Arial" w:cs="Arial"/>
        </w:rPr>
        <w:t xml:space="preserve">hlášení kontroluje </w:t>
      </w:r>
    </w:p>
    <w:p w14:paraId="6FDB9047" w14:textId="77777777" w:rsidR="009879F1" w:rsidRDefault="009879F1" w:rsidP="009879F1">
      <w:pPr>
        <w:pStyle w:val="Bezmezer"/>
        <w:jc w:val="both"/>
        <w:rPr>
          <w:rFonts w:ascii="Arial" w:hAnsi="Arial" w:cs="Arial"/>
        </w:rPr>
      </w:pPr>
    </w:p>
    <w:p w14:paraId="664502CE" w14:textId="25EB1672" w:rsidR="009879F1" w:rsidRPr="009879F1" w:rsidRDefault="008C5BF7" w:rsidP="001B73B5">
      <w:pPr>
        <w:pStyle w:val="Bezmezer"/>
        <w:jc w:val="both"/>
        <w:rPr>
          <w:rFonts w:ascii="Arial" w:hAnsi="Arial" w:cs="Arial"/>
        </w:rPr>
      </w:pPr>
      <w:r w:rsidRPr="009879F1">
        <w:rPr>
          <w:rFonts w:ascii="Arial" w:hAnsi="Arial" w:cs="Arial"/>
        </w:rPr>
        <w:t>a)</w:t>
      </w:r>
      <w:r>
        <w:rPr>
          <w:rFonts w:ascii="Arial" w:hAnsi="Arial" w:cs="Arial"/>
        </w:rPr>
        <w:t xml:space="preserve"> </w:t>
      </w:r>
      <w:r w:rsidRPr="009879F1">
        <w:rPr>
          <w:rFonts w:ascii="Arial" w:hAnsi="Arial" w:cs="Arial"/>
        </w:rPr>
        <w:t>údaj</w:t>
      </w:r>
      <w:r w:rsidR="00B81207">
        <w:rPr>
          <w:rFonts w:ascii="Arial" w:hAnsi="Arial" w:cs="Arial"/>
        </w:rPr>
        <w:t>e</w:t>
      </w:r>
      <w:r w:rsidRPr="009879F1">
        <w:rPr>
          <w:rFonts w:ascii="Arial" w:hAnsi="Arial" w:cs="Arial"/>
        </w:rPr>
        <w:t xml:space="preserve"> o provozovateli komunitní kompostárny, </w:t>
      </w:r>
    </w:p>
    <w:p w14:paraId="525607E2" w14:textId="77777777" w:rsidR="009879F1" w:rsidRDefault="009879F1" w:rsidP="009879F1">
      <w:pPr>
        <w:pStyle w:val="Bezmezer"/>
        <w:jc w:val="both"/>
        <w:rPr>
          <w:rFonts w:ascii="Arial" w:hAnsi="Arial" w:cs="Arial"/>
        </w:rPr>
      </w:pPr>
    </w:p>
    <w:p w14:paraId="008984BD" w14:textId="3F0103DA" w:rsidR="009879F1" w:rsidRPr="009879F1" w:rsidRDefault="008C5BF7" w:rsidP="001B73B5">
      <w:pPr>
        <w:pStyle w:val="Bezmezer"/>
        <w:jc w:val="both"/>
        <w:rPr>
          <w:rFonts w:ascii="Arial" w:hAnsi="Arial" w:cs="Arial"/>
        </w:rPr>
      </w:pPr>
      <w:r w:rsidRPr="009879F1">
        <w:rPr>
          <w:rFonts w:ascii="Arial" w:hAnsi="Arial" w:cs="Arial"/>
        </w:rPr>
        <w:t>b)</w:t>
      </w:r>
      <w:r>
        <w:rPr>
          <w:rFonts w:ascii="Arial" w:hAnsi="Arial" w:cs="Arial"/>
        </w:rPr>
        <w:t xml:space="preserve"> </w:t>
      </w:r>
      <w:r w:rsidRPr="009879F1">
        <w:rPr>
          <w:rFonts w:ascii="Arial" w:hAnsi="Arial" w:cs="Arial"/>
        </w:rPr>
        <w:t>údaj</w:t>
      </w:r>
      <w:r w:rsidR="00B81207">
        <w:rPr>
          <w:rFonts w:ascii="Arial" w:hAnsi="Arial" w:cs="Arial"/>
        </w:rPr>
        <w:t>e</w:t>
      </w:r>
      <w:r w:rsidRPr="009879F1">
        <w:rPr>
          <w:rFonts w:ascii="Arial" w:hAnsi="Arial" w:cs="Arial"/>
        </w:rPr>
        <w:t xml:space="preserve"> o komunitní kompostá</w:t>
      </w:r>
      <w:r w:rsidRPr="009879F1">
        <w:rPr>
          <w:rFonts w:ascii="Arial" w:hAnsi="Arial" w:cs="Arial"/>
        </w:rPr>
        <w:t>rně,</w:t>
      </w:r>
    </w:p>
    <w:p w14:paraId="4BB0CD3B" w14:textId="77777777" w:rsidR="009879F1" w:rsidRDefault="009879F1" w:rsidP="009879F1">
      <w:pPr>
        <w:pStyle w:val="Bezmezer"/>
        <w:jc w:val="both"/>
        <w:rPr>
          <w:rFonts w:ascii="Arial" w:hAnsi="Arial" w:cs="Arial"/>
        </w:rPr>
      </w:pPr>
    </w:p>
    <w:p w14:paraId="36B5E95A" w14:textId="330284CD" w:rsidR="009879F1" w:rsidRPr="009879F1" w:rsidRDefault="008C5BF7" w:rsidP="001B73B5">
      <w:pPr>
        <w:pStyle w:val="Bezmezer"/>
        <w:jc w:val="both"/>
        <w:rPr>
          <w:rFonts w:ascii="Arial" w:hAnsi="Arial" w:cs="Arial"/>
        </w:rPr>
      </w:pPr>
      <w:r w:rsidRPr="009879F1">
        <w:rPr>
          <w:rFonts w:ascii="Arial" w:hAnsi="Arial" w:cs="Arial"/>
        </w:rPr>
        <w:t>c)</w:t>
      </w:r>
      <w:r>
        <w:rPr>
          <w:rFonts w:ascii="Arial" w:hAnsi="Arial" w:cs="Arial"/>
        </w:rPr>
        <w:t xml:space="preserve"> </w:t>
      </w:r>
      <w:r w:rsidR="00B81207">
        <w:rPr>
          <w:rFonts w:ascii="Arial" w:hAnsi="Arial" w:cs="Arial"/>
        </w:rPr>
        <w:t>údaje</w:t>
      </w:r>
      <w:r w:rsidRPr="009879F1">
        <w:rPr>
          <w:rFonts w:ascii="Arial" w:hAnsi="Arial" w:cs="Arial"/>
        </w:rPr>
        <w:t xml:space="preserve"> </w:t>
      </w:r>
      <w:r w:rsidR="00B81207">
        <w:rPr>
          <w:rFonts w:ascii="Arial" w:hAnsi="Arial" w:cs="Arial"/>
        </w:rPr>
        <w:t xml:space="preserve">o </w:t>
      </w:r>
      <w:r w:rsidRPr="009879F1">
        <w:rPr>
          <w:rFonts w:ascii="Arial" w:hAnsi="Arial" w:cs="Arial"/>
        </w:rPr>
        <w:t>množství rostlinných zbytků,</w:t>
      </w:r>
    </w:p>
    <w:p w14:paraId="143D1C06" w14:textId="77777777" w:rsidR="009879F1" w:rsidRDefault="009879F1" w:rsidP="009879F1">
      <w:pPr>
        <w:pStyle w:val="Bezmezer"/>
        <w:jc w:val="both"/>
        <w:rPr>
          <w:rFonts w:ascii="Arial" w:hAnsi="Arial" w:cs="Arial"/>
        </w:rPr>
      </w:pPr>
    </w:p>
    <w:p w14:paraId="75E22D4F" w14:textId="1C3E73EA" w:rsidR="009879F1" w:rsidRPr="009879F1" w:rsidRDefault="008C5BF7" w:rsidP="00B81207">
      <w:pPr>
        <w:pStyle w:val="Bezmezer"/>
        <w:jc w:val="both"/>
        <w:rPr>
          <w:rFonts w:ascii="Arial" w:hAnsi="Arial" w:cs="Arial"/>
        </w:rPr>
      </w:pPr>
      <w:r w:rsidRPr="009879F1">
        <w:rPr>
          <w:rFonts w:ascii="Arial" w:hAnsi="Arial" w:cs="Arial"/>
        </w:rPr>
        <w:t>d)</w:t>
      </w:r>
      <w:r>
        <w:rPr>
          <w:rFonts w:ascii="Arial" w:hAnsi="Arial" w:cs="Arial"/>
        </w:rPr>
        <w:t xml:space="preserve"> </w:t>
      </w:r>
      <w:r w:rsidRPr="009879F1">
        <w:rPr>
          <w:rFonts w:ascii="Arial" w:hAnsi="Arial" w:cs="Arial"/>
        </w:rPr>
        <w:t>údaj</w:t>
      </w:r>
      <w:r w:rsidR="00B81207">
        <w:rPr>
          <w:rFonts w:ascii="Arial" w:hAnsi="Arial" w:cs="Arial"/>
        </w:rPr>
        <w:t>e</w:t>
      </w:r>
      <w:r w:rsidRPr="009879F1">
        <w:rPr>
          <w:rFonts w:ascii="Arial" w:hAnsi="Arial" w:cs="Arial"/>
        </w:rPr>
        <w:t xml:space="preserve"> o obci, ze které rostlinné zbytky pocházejí. </w:t>
      </w:r>
    </w:p>
    <w:p w14:paraId="70870461" w14:textId="00F1153B" w:rsidR="004F08DB" w:rsidRPr="00461557" w:rsidRDefault="008C5BF7" w:rsidP="004F08DB">
      <w:pPr>
        <w:pStyle w:val="Bezmezer"/>
        <w:ind w:firstLine="720"/>
        <w:jc w:val="both"/>
        <w:rPr>
          <w:rFonts w:ascii="Arial" w:hAnsi="Arial" w:cs="Arial"/>
        </w:rPr>
      </w:pPr>
      <w:r w:rsidRPr="00461557">
        <w:rPr>
          <w:rFonts w:ascii="Arial" w:hAnsi="Arial" w:cs="Arial"/>
        </w:rPr>
        <w:t>.</w:t>
      </w:r>
    </w:p>
    <w:p w14:paraId="06BFF547" w14:textId="77777777" w:rsidR="004F08DB" w:rsidRPr="00461557" w:rsidRDefault="004F08DB" w:rsidP="004F08DB">
      <w:pPr>
        <w:widowControl w:val="0"/>
        <w:autoSpaceDE w:val="0"/>
        <w:autoSpaceDN w:val="0"/>
        <w:adjustRightInd w:val="0"/>
        <w:spacing w:after="0" w:line="240" w:lineRule="auto"/>
        <w:ind w:firstLine="709"/>
        <w:jc w:val="both"/>
        <w:rPr>
          <w:rFonts w:ascii="Arial" w:eastAsia="Calibri" w:hAnsi="Arial" w:cs="Arial"/>
        </w:rPr>
      </w:pPr>
    </w:p>
    <w:p w14:paraId="0D3157F9" w14:textId="77777777" w:rsidR="004F08DB" w:rsidRPr="00461557" w:rsidRDefault="004F08DB" w:rsidP="004F08DB">
      <w:pPr>
        <w:spacing w:after="0" w:line="240" w:lineRule="auto"/>
        <w:jc w:val="both"/>
        <w:rPr>
          <w:rFonts w:ascii="Arial" w:eastAsia="Calibri" w:hAnsi="Arial" w:cs="Arial"/>
        </w:rPr>
      </w:pPr>
    </w:p>
    <w:p w14:paraId="3908A142" w14:textId="77777777" w:rsidR="004F08DB" w:rsidRPr="00461557" w:rsidRDefault="004F08DB" w:rsidP="004F08DB">
      <w:pPr>
        <w:pStyle w:val="Bezmezer"/>
        <w:rPr>
          <w:rFonts w:ascii="Arial" w:hAnsi="Arial" w:cs="Arial"/>
        </w:rPr>
      </w:pPr>
    </w:p>
    <w:p w14:paraId="1B1F247D" w14:textId="77777777" w:rsidR="004F08DB" w:rsidRPr="00461557" w:rsidRDefault="004F08DB" w:rsidP="004F08DB">
      <w:pPr>
        <w:pStyle w:val="Bezmezer"/>
        <w:rPr>
          <w:rFonts w:ascii="Arial" w:hAnsi="Arial" w:cs="Arial"/>
        </w:rPr>
      </w:pPr>
    </w:p>
    <w:p w14:paraId="14C79C24" w14:textId="77777777" w:rsidR="004F08DB" w:rsidRPr="00461557" w:rsidRDefault="008C5BF7" w:rsidP="004F08DB">
      <w:pPr>
        <w:pStyle w:val="Bezmezer"/>
        <w:jc w:val="center"/>
        <w:rPr>
          <w:rFonts w:ascii="Arial" w:hAnsi="Arial" w:cs="Arial"/>
        </w:rPr>
      </w:pPr>
      <w:r w:rsidRPr="00461557">
        <w:rPr>
          <w:rFonts w:ascii="Arial" w:hAnsi="Arial" w:cs="Arial"/>
        </w:rPr>
        <w:lastRenderedPageBreak/>
        <w:t>Hlava VII</w:t>
      </w:r>
    </w:p>
    <w:p w14:paraId="48BDC48E" w14:textId="77777777" w:rsidR="004F08DB" w:rsidRPr="00461557" w:rsidRDefault="004F08DB" w:rsidP="004F08DB">
      <w:pPr>
        <w:pStyle w:val="Bezmezer"/>
        <w:jc w:val="center"/>
        <w:rPr>
          <w:rFonts w:ascii="Arial" w:hAnsi="Arial" w:cs="Arial"/>
        </w:rPr>
      </w:pPr>
    </w:p>
    <w:p w14:paraId="332A4D42" w14:textId="0FAE206A" w:rsidR="004F08DB" w:rsidRPr="00D14871" w:rsidRDefault="008C5BF7" w:rsidP="004F08DB">
      <w:pPr>
        <w:pStyle w:val="Bezmezer"/>
        <w:jc w:val="center"/>
        <w:rPr>
          <w:rFonts w:ascii="Arial" w:hAnsi="Arial" w:cs="Arial"/>
          <w:b/>
        </w:rPr>
      </w:pPr>
      <w:r w:rsidRPr="00D14871">
        <w:rPr>
          <w:rFonts w:ascii="Arial" w:hAnsi="Arial" w:cs="Arial"/>
          <w:b/>
        </w:rPr>
        <w:t>Kaly</w:t>
      </w:r>
      <w:r w:rsidR="007B2116" w:rsidRPr="00D14871">
        <w:rPr>
          <w:rFonts w:ascii="Arial" w:hAnsi="Arial" w:cs="Arial"/>
          <w:b/>
        </w:rPr>
        <w:t xml:space="preserve"> z čistíren odpadních vod</w:t>
      </w:r>
    </w:p>
    <w:p w14:paraId="78E2B65D" w14:textId="77777777" w:rsidR="004F08DB" w:rsidRPr="00461557" w:rsidRDefault="004F08DB" w:rsidP="004F08DB">
      <w:pPr>
        <w:pStyle w:val="Bezmezer"/>
        <w:jc w:val="both"/>
        <w:rPr>
          <w:rFonts w:ascii="Arial" w:hAnsi="Arial" w:cs="Arial"/>
        </w:rPr>
      </w:pPr>
    </w:p>
    <w:p w14:paraId="2C7B0260" w14:textId="77777777" w:rsidR="004F08DB" w:rsidRPr="00461557" w:rsidRDefault="004F08DB" w:rsidP="004F08DB">
      <w:pPr>
        <w:pStyle w:val="Bezmezer"/>
        <w:jc w:val="both"/>
        <w:rPr>
          <w:rFonts w:ascii="Arial" w:hAnsi="Arial" w:cs="Arial"/>
        </w:rPr>
      </w:pPr>
    </w:p>
    <w:p w14:paraId="0616E8A2" w14:textId="77777777" w:rsidR="004F08DB" w:rsidRPr="00461557" w:rsidRDefault="008C5BF7" w:rsidP="004F08DB">
      <w:pPr>
        <w:pStyle w:val="Bezmezer"/>
        <w:jc w:val="center"/>
        <w:rPr>
          <w:rFonts w:ascii="Arial" w:hAnsi="Arial" w:cs="Arial"/>
        </w:rPr>
      </w:pPr>
      <w:r w:rsidRPr="00461557">
        <w:rPr>
          <w:rFonts w:ascii="Arial" w:hAnsi="Arial" w:cs="Arial"/>
        </w:rPr>
        <w:t>§ 57</w:t>
      </w:r>
    </w:p>
    <w:p w14:paraId="37E73477" w14:textId="77777777" w:rsidR="004F08DB" w:rsidRPr="00461557" w:rsidRDefault="004F08DB" w:rsidP="004F08DB">
      <w:pPr>
        <w:pStyle w:val="Bezmezer"/>
        <w:jc w:val="center"/>
        <w:rPr>
          <w:rFonts w:ascii="Arial" w:hAnsi="Arial" w:cs="Arial"/>
        </w:rPr>
      </w:pPr>
    </w:p>
    <w:p w14:paraId="3BD49A1D" w14:textId="4670BA32" w:rsidR="004F08DB" w:rsidRPr="00461557" w:rsidRDefault="008C5BF7" w:rsidP="004F08DB">
      <w:pPr>
        <w:pStyle w:val="Bezmezer"/>
        <w:jc w:val="center"/>
        <w:rPr>
          <w:rFonts w:ascii="Arial" w:hAnsi="Arial" w:cs="Arial"/>
          <w:b/>
        </w:rPr>
      </w:pPr>
      <w:r w:rsidRPr="00461557">
        <w:rPr>
          <w:rFonts w:ascii="Arial" w:hAnsi="Arial" w:cs="Arial"/>
          <w:b/>
        </w:rPr>
        <w:t>Požadavky na ověření technologie úpravy kalů</w:t>
      </w:r>
      <w:r w:rsidR="003B3F8D">
        <w:rPr>
          <w:rFonts w:ascii="Arial" w:hAnsi="Arial" w:cs="Arial"/>
          <w:b/>
        </w:rPr>
        <w:t xml:space="preserve"> z hlediska </w:t>
      </w:r>
      <w:r w:rsidR="002562BB">
        <w:rPr>
          <w:rFonts w:ascii="Arial" w:hAnsi="Arial" w:cs="Arial"/>
          <w:b/>
        </w:rPr>
        <w:t xml:space="preserve">účinnosti </w:t>
      </w:r>
      <w:r w:rsidR="003B3F8D">
        <w:rPr>
          <w:rFonts w:ascii="Arial" w:hAnsi="Arial" w:cs="Arial"/>
          <w:b/>
        </w:rPr>
        <w:t>hygienizace</w:t>
      </w:r>
    </w:p>
    <w:p w14:paraId="66291F0D" w14:textId="77777777" w:rsidR="004F08DB" w:rsidRPr="00461557" w:rsidRDefault="004F08DB" w:rsidP="004F08DB">
      <w:pPr>
        <w:pStyle w:val="Bezmezer"/>
        <w:jc w:val="both"/>
        <w:rPr>
          <w:rFonts w:ascii="Arial" w:hAnsi="Arial" w:cs="Arial"/>
        </w:rPr>
      </w:pPr>
    </w:p>
    <w:p w14:paraId="2D0C9386" w14:textId="5A82A3A9" w:rsidR="004F08DB" w:rsidRPr="00461557" w:rsidRDefault="008C5BF7" w:rsidP="003B3F8D">
      <w:pPr>
        <w:pStyle w:val="Bezmezer"/>
        <w:ind w:firstLine="720"/>
        <w:jc w:val="both"/>
        <w:rPr>
          <w:rFonts w:ascii="Arial" w:hAnsi="Arial" w:cs="Arial"/>
        </w:rPr>
      </w:pPr>
      <w:r w:rsidRPr="00461557">
        <w:rPr>
          <w:rFonts w:ascii="Arial" w:hAnsi="Arial" w:cs="Arial"/>
        </w:rPr>
        <w:t xml:space="preserve">Ověření technologie úpravy kalů </w:t>
      </w:r>
      <w:r w:rsidR="003B3F8D">
        <w:rPr>
          <w:rFonts w:ascii="Arial" w:hAnsi="Arial" w:cs="Arial"/>
        </w:rPr>
        <w:t xml:space="preserve">z hlediska </w:t>
      </w:r>
      <w:r w:rsidR="00A83AEA">
        <w:rPr>
          <w:rFonts w:ascii="Arial" w:hAnsi="Arial" w:cs="Arial"/>
        </w:rPr>
        <w:t xml:space="preserve">účinnosti </w:t>
      </w:r>
      <w:r w:rsidR="003B3F8D">
        <w:rPr>
          <w:rFonts w:ascii="Arial" w:hAnsi="Arial" w:cs="Arial"/>
        </w:rPr>
        <w:t xml:space="preserve">hygienizace se provádí </w:t>
      </w:r>
      <w:r w:rsidR="00697DA5">
        <w:rPr>
          <w:rFonts w:ascii="Arial" w:hAnsi="Arial" w:cs="Arial"/>
        </w:rPr>
        <w:t>po</w:t>
      </w:r>
      <w:r w:rsidR="002562BB">
        <w:rPr>
          <w:rFonts w:ascii="Arial" w:hAnsi="Arial" w:cs="Arial"/>
        </w:rPr>
        <w:t xml:space="preserve">dle </w:t>
      </w:r>
      <w:r w:rsidR="003B3F8D">
        <w:rPr>
          <w:rFonts w:ascii="Arial" w:hAnsi="Arial" w:cs="Arial"/>
        </w:rPr>
        <w:t xml:space="preserve">§ 50. </w:t>
      </w:r>
      <w:bookmarkStart w:id="20" w:name="_Hlk47627704"/>
    </w:p>
    <w:bookmarkEnd w:id="20"/>
    <w:p w14:paraId="1F9C9023" w14:textId="77777777" w:rsidR="004849BC" w:rsidRPr="00461557" w:rsidRDefault="004849BC" w:rsidP="004849BC">
      <w:pPr>
        <w:pStyle w:val="Bezmezer"/>
        <w:jc w:val="both"/>
        <w:rPr>
          <w:rFonts w:ascii="Arial" w:hAnsi="Arial" w:cs="Arial"/>
        </w:rPr>
      </w:pPr>
    </w:p>
    <w:p w14:paraId="54524FAD" w14:textId="53A46A2A" w:rsidR="004849BC" w:rsidRPr="00461557" w:rsidRDefault="008C5BF7" w:rsidP="004849BC">
      <w:pPr>
        <w:pStyle w:val="Bezmezer"/>
        <w:jc w:val="center"/>
        <w:rPr>
          <w:rFonts w:ascii="Arial" w:hAnsi="Arial" w:cs="Arial"/>
        </w:rPr>
      </w:pPr>
      <w:r w:rsidRPr="00461557">
        <w:rPr>
          <w:rFonts w:ascii="Arial" w:hAnsi="Arial" w:cs="Arial"/>
        </w:rPr>
        <w:t xml:space="preserve">§ </w:t>
      </w:r>
      <w:r>
        <w:rPr>
          <w:rFonts w:ascii="Arial" w:hAnsi="Arial" w:cs="Arial"/>
        </w:rPr>
        <w:t>58</w:t>
      </w:r>
    </w:p>
    <w:p w14:paraId="74C78C31" w14:textId="77777777" w:rsidR="004849BC" w:rsidRPr="00461557" w:rsidRDefault="004849BC" w:rsidP="004849BC">
      <w:pPr>
        <w:pStyle w:val="Bezmezer"/>
        <w:jc w:val="center"/>
        <w:rPr>
          <w:rFonts w:ascii="Arial" w:hAnsi="Arial" w:cs="Arial"/>
        </w:rPr>
      </w:pPr>
    </w:p>
    <w:p w14:paraId="265A26AB" w14:textId="77777777" w:rsidR="004849BC" w:rsidRPr="00461557" w:rsidRDefault="008C5BF7" w:rsidP="004849BC">
      <w:pPr>
        <w:pStyle w:val="Bezmezer"/>
        <w:jc w:val="center"/>
        <w:rPr>
          <w:rFonts w:ascii="Arial" w:hAnsi="Arial" w:cs="Arial"/>
          <w:b/>
        </w:rPr>
      </w:pPr>
      <w:r w:rsidRPr="00461557">
        <w:rPr>
          <w:rFonts w:ascii="Arial" w:hAnsi="Arial" w:cs="Arial"/>
          <w:b/>
        </w:rPr>
        <w:t>Podmínky soustřeďování</w:t>
      </w:r>
      <w:r>
        <w:rPr>
          <w:rFonts w:ascii="Arial" w:hAnsi="Arial" w:cs="Arial"/>
          <w:b/>
        </w:rPr>
        <w:t xml:space="preserve"> a označování</w:t>
      </w:r>
      <w:r w:rsidRPr="00461557">
        <w:rPr>
          <w:rFonts w:ascii="Arial" w:hAnsi="Arial" w:cs="Arial"/>
          <w:b/>
        </w:rPr>
        <w:t xml:space="preserve"> kalů</w:t>
      </w:r>
    </w:p>
    <w:p w14:paraId="6B8A3321" w14:textId="77777777" w:rsidR="004849BC" w:rsidRPr="00461557" w:rsidRDefault="004849BC" w:rsidP="004849BC">
      <w:pPr>
        <w:pStyle w:val="Bezmezer"/>
        <w:jc w:val="both"/>
        <w:rPr>
          <w:rFonts w:ascii="Arial" w:hAnsi="Arial" w:cs="Arial"/>
        </w:rPr>
      </w:pPr>
    </w:p>
    <w:p w14:paraId="2FD85DFE" w14:textId="77777777" w:rsidR="004849BC" w:rsidRPr="00461557" w:rsidRDefault="008C5BF7" w:rsidP="004849BC">
      <w:pPr>
        <w:pStyle w:val="Bezmezer"/>
        <w:ind w:firstLine="720"/>
        <w:jc w:val="both"/>
        <w:rPr>
          <w:rFonts w:ascii="Arial" w:hAnsi="Arial" w:cs="Arial"/>
        </w:rPr>
      </w:pPr>
      <w:r w:rsidRPr="00461557">
        <w:rPr>
          <w:rFonts w:ascii="Arial" w:hAnsi="Arial" w:cs="Arial"/>
        </w:rPr>
        <w:t>(1) Kaly lze soustřeďovat za splnění následujících podmínek:</w:t>
      </w:r>
    </w:p>
    <w:p w14:paraId="1A9AAD6C" w14:textId="77777777" w:rsidR="004849BC" w:rsidRPr="00461557" w:rsidRDefault="004849BC" w:rsidP="004849BC">
      <w:pPr>
        <w:pStyle w:val="Bezmezer"/>
        <w:jc w:val="both"/>
        <w:rPr>
          <w:rFonts w:ascii="Arial" w:hAnsi="Arial" w:cs="Arial"/>
        </w:rPr>
      </w:pPr>
    </w:p>
    <w:p w14:paraId="3AFBBB09" w14:textId="77777777" w:rsidR="004849BC" w:rsidRPr="00461557" w:rsidRDefault="008C5BF7" w:rsidP="004849BC">
      <w:pPr>
        <w:pStyle w:val="Bezmezer"/>
        <w:jc w:val="both"/>
        <w:rPr>
          <w:rFonts w:ascii="Arial" w:hAnsi="Arial" w:cs="Arial"/>
        </w:rPr>
      </w:pPr>
      <w:r w:rsidRPr="00461557">
        <w:rPr>
          <w:rFonts w:ascii="Arial" w:hAnsi="Arial" w:cs="Arial"/>
        </w:rPr>
        <w:t xml:space="preserve">a) shromažďování, skladování nebo dočasné uložení </w:t>
      </w:r>
      <w:r w:rsidRPr="00461557">
        <w:rPr>
          <w:rFonts w:ascii="Arial" w:hAnsi="Arial" w:cs="Arial"/>
        </w:rPr>
        <w:t>upravených kalů před jejich použitím na zemědělské půdě je v souladu s programem použití kalů,</w:t>
      </w:r>
    </w:p>
    <w:p w14:paraId="664327F3" w14:textId="77777777" w:rsidR="004849BC" w:rsidRPr="00461557" w:rsidRDefault="004849BC" w:rsidP="004849BC">
      <w:pPr>
        <w:pStyle w:val="Bezmezer"/>
        <w:jc w:val="both"/>
        <w:rPr>
          <w:rFonts w:ascii="Arial" w:hAnsi="Arial" w:cs="Arial"/>
        </w:rPr>
      </w:pPr>
    </w:p>
    <w:p w14:paraId="396093C2" w14:textId="77777777" w:rsidR="004849BC" w:rsidRPr="00461557" w:rsidRDefault="008C5BF7" w:rsidP="004849BC">
      <w:pPr>
        <w:pStyle w:val="Bezmezer"/>
        <w:jc w:val="both"/>
        <w:rPr>
          <w:rFonts w:ascii="Arial" w:hAnsi="Arial" w:cs="Arial"/>
        </w:rPr>
      </w:pPr>
      <w:r w:rsidRPr="00461557">
        <w:rPr>
          <w:rFonts w:ascii="Arial" w:hAnsi="Arial" w:cs="Arial"/>
        </w:rPr>
        <w:t>b) kaly nesmí obsahovat méně než 4 % sušiny, pokud jsou shromažďovány, skladovány nebo dočasně uloženy ve speciálních nádobách, kontejnerech, obalech, jímkách a</w:t>
      </w:r>
      <w:r w:rsidRPr="00461557">
        <w:rPr>
          <w:rFonts w:ascii="Arial" w:hAnsi="Arial" w:cs="Arial"/>
        </w:rPr>
        <w:t xml:space="preserve"> nádržích,</w:t>
      </w:r>
    </w:p>
    <w:p w14:paraId="49114454" w14:textId="77777777" w:rsidR="004849BC" w:rsidRPr="00461557" w:rsidRDefault="004849BC" w:rsidP="004849BC">
      <w:pPr>
        <w:pStyle w:val="Bezmezer"/>
        <w:jc w:val="both"/>
        <w:rPr>
          <w:rFonts w:ascii="Arial" w:hAnsi="Arial" w:cs="Arial"/>
        </w:rPr>
      </w:pPr>
    </w:p>
    <w:p w14:paraId="367735F7" w14:textId="77777777" w:rsidR="004849BC" w:rsidRPr="00461557" w:rsidRDefault="008C5BF7" w:rsidP="004849BC">
      <w:pPr>
        <w:pStyle w:val="Bezmezer"/>
        <w:jc w:val="both"/>
        <w:rPr>
          <w:rFonts w:ascii="Arial" w:hAnsi="Arial" w:cs="Arial"/>
        </w:rPr>
      </w:pPr>
      <w:r w:rsidRPr="00461557">
        <w:rPr>
          <w:rFonts w:ascii="Arial" w:hAnsi="Arial" w:cs="Arial"/>
        </w:rPr>
        <w:t xml:space="preserve">c) </w:t>
      </w:r>
      <w:r>
        <w:rPr>
          <w:rFonts w:ascii="Arial" w:hAnsi="Arial" w:cs="Arial"/>
        </w:rPr>
        <w:t xml:space="preserve">při </w:t>
      </w:r>
      <w:r w:rsidRPr="00461557">
        <w:rPr>
          <w:rFonts w:ascii="Arial" w:hAnsi="Arial" w:cs="Arial"/>
        </w:rPr>
        <w:t>soustřeďování kalů jiným způsobem než podle písmene b) nesmí upravené kaly obsahovat méně než 18 % sušiny,</w:t>
      </w:r>
    </w:p>
    <w:p w14:paraId="165E0A57" w14:textId="77777777" w:rsidR="004849BC" w:rsidRPr="00461557" w:rsidRDefault="004849BC" w:rsidP="004849BC">
      <w:pPr>
        <w:pStyle w:val="Bezmezer"/>
        <w:jc w:val="both"/>
        <w:rPr>
          <w:rFonts w:ascii="Arial" w:hAnsi="Arial" w:cs="Arial"/>
        </w:rPr>
      </w:pPr>
    </w:p>
    <w:p w14:paraId="30BF7BA1" w14:textId="77777777" w:rsidR="004849BC" w:rsidRPr="00461557" w:rsidRDefault="008C5BF7" w:rsidP="004849BC">
      <w:pPr>
        <w:pStyle w:val="Bezmezer"/>
        <w:jc w:val="both"/>
        <w:rPr>
          <w:rFonts w:ascii="Arial" w:hAnsi="Arial" w:cs="Arial"/>
        </w:rPr>
      </w:pPr>
      <w:r w:rsidRPr="00461557">
        <w:rPr>
          <w:rFonts w:ascii="Arial" w:hAnsi="Arial" w:cs="Arial"/>
        </w:rPr>
        <w:t>d) musí být zabráněno přítoku povrchových nebo srážkových vod a úniku kalů a výluhů z nich na vodohospodářsky nezabezpečené ploch</w:t>
      </w:r>
      <w:r w:rsidRPr="00461557">
        <w:rPr>
          <w:rFonts w:ascii="Arial" w:hAnsi="Arial" w:cs="Arial"/>
        </w:rPr>
        <w:t>y nebo do půdy,</w:t>
      </w:r>
    </w:p>
    <w:p w14:paraId="3CF6A907" w14:textId="77777777" w:rsidR="004849BC" w:rsidRPr="00461557" w:rsidRDefault="004849BC" w:rsidP="004849BC">
      <w:pPr>
        <w:pStyle w:val="Bezmezer"/>
        <w:jc w:val="both"/>
        <w:rPr>
          <w:rFonts w:ascii="Arial" w:hAnsi="Arial" w:cs="Arial"/>
        </w:rPr>
      </w:pPr>
    </w:p>
    <w:p w14:paraId="5DBF4DB4" w14:textId="77777777" w:rsidR="004849BC" w:rsidRPr="00461557" w:rsidRDefault="008C5BF7" w:rsidP="004849BC">
      <w:pPr>
        <w:pStyle w:val="Bezmezer"/>
        <w:jc w:val="both"/>
        <w:rPr>
          <w:rFonts w:ascii="Arial" w:hAnsi="Arial" w:cs="Arial"/>
        </w:rPr>
      </w:pPr>
      <w:r w:rsidRPr="00461557">
        <w:rPr>
          <w:rFonts w:ascii="Arial" w:hAnsi="Arial" w:cs="Arial"/>
        </w:rPr>
        <w:t>e) upravené kaly musí být před použitím na zemědělské půdě soustřeďovány odděleně a označeny podle čistírny odpadních vod nebo zařízení na úpravu kalů, kde byly upraveny, a programu použití kalů, který se na ně vztahuje,</w:t>
      </w:r>
    </w:p>
    <w:p w14:paraId="0F14DC45" w14:textId="77777777" w:rsidR="004849BC" w:rsidRPr="00461557" w:rsidRDefault="004849BC" w:rsidP="004849BC">
      <w:pPr>
        <w:pStyle w:val="Bezmezer"/>
        <w:jc w:val="both"/>
        <w:rPr>
          <w:rFonts w:ascii="Arial" w:hAnsi="Arial" w:cs="Arial"/>
        </w:rPr>
      </w:pPr>
    </w:p>
    <w:p w14:paraId="2E52E96E" w14:textId="77777777" w:rsidR="004849BC" w:rsidRPr="00461557" w:rsidRDefault="008C5BF7" w:rsidP="004849BC">
      <w:pPr>
        <w:pStyle w:val="Bezmezer"/>
        <w:jc w:val="both"/>
        <w:rPr>
          <w:rFonts w:ascii="Arial" w:hAnsi="Arial" w:cs="Arial"/>
        </w:rPr>
      </w:pPr>
      <w:r w:rsidRPr="00461557">
        <w:rPr>
          <w:rFonts w:ascii="Arial" w:hAnsi="Arial" w:cs="Arial"/>
        </w:rPr>
        <w:t>f) pokud jsou jed</w:t>
      </w:r>
      <w:r w:rsidRPr="00461557">
        <w:rPr>
          <w:rFonts w:ascii="Arial" w:hAnsi="Arial" w:cs="Arial"/>
        </w:rPr>
        <w:t>notlivé kaly soustřeďovány jiným způsobem než podle písmene b), musí být dodržena maximální výška uložených nebo skladovaných upravených kalů 3 m, a pokud v takovém případě není oddělení jednotlivých upravených kalů řešeno jiným technickým způsobem, musí b</w:t>
      </w:r>
      <w:r w:rsidRPr="00461557">
        <w:rPr>
          <w:rFonts w:ascii="Arial" w:hAnsi="Arial" w:cs="Arial"/>
        </w:rPr>
        <w:t>ýt od sebe jednotlivé kaly vzdáleny minimálně 1 m.</w:t>
      </w:r>
    </w:p>
    <w:p w14:paraId="3DD1FACD" w14:textId="77777777" w:rsidR="004849BC" w:rsidRPr="00461557" w:rsidRDefault="004849BC" w:rsidP="004849BC">
      <w:pPr>
        <w:pStyle w:val="Bezmezer"/>
        <w:jc w:val="both"/>
        <w:rPr>
          <w:rFonts w:ascii="Arial" w:hAnsi="Arial" w:cs="Arial"/>
        </w:rPr>
      </w:pPr>
    </w:p>
    <w:p w14:paraId="3B8F5C25" w14:textId="77777777" w:rsidR="004849BC" w:rsidRPr="00461557" w:rsidRDefault="008C5BF7" w:rsidP="004849BC">
      <w:pPr>
        <w:pStyle w:val="Bezmezer"/>
        <w:ind w:firstLine="720"/>
        <w:jc w:val="both"/>
        <w:rPr>
          <w:rFonts w:ascii="Arial" w:hAnsi="Arial" w:cs="Arial"/>
        </w:rPr>
      </w:pPr>
      <w:r w:rsidRPr="00461557">
        <w:rPr>
          <w:rFonts w:ascii="Arial" w:hAnsi="Arial" w:cs="Arial"/>
        </w:rPr>
        <w:t>(2) Místo soustřeďování kalů musí splňovat následující podmínky:</w:t>
      </w:r>
    </w:p>
    <w:p w14:paraId="05CED0D6" w14:textId="77777777" w:rsidR="004849BC" w:rsidRPr="00461557" w:rsidRDefault="004849BC" w:rsidP="004849BC">
      <w:pPr>
        <w:pStyle w:val="Bezmezer"/>
        <w:jc w:val="both"/>
        <w:rPr>
          <w:rFonts w:ascii="Arial" w:hAnsi="Arial" w:cs="Arial"/>
        </w:rPr>
      </w:pPr>
    </w:p>
    <w:p w14:paraId="6A2E499A" w14:textId="2BC902BA" w:rsidR="004849BC" w:rsidRPr="00461557" w:rsidRDefault="008C5BF7" w:rsidP="004849BC">
      <w:pPr>
        <w:pStyle w:val="Bezmezer"/>
        <w:jc w:val="both"/>
        <w:rPr>
          <w:rFonts w:ascii="Arial" w:hAnsi="Arial" w:cs="Arial"/>
        </w:rPr>
      </w:pPr>
      <w:r w:rsidRPr="00461557">
        <w:rPr>
          <w:rFonts w:ascii="Arial" w:hAnsi="Arial" w:cs="Arial"/>
        </w:rPr>
        <w:t>a) v případech, kdy se zachází s kaly ve větším rozsahu</w:t>
      </w:r>
      <w:r>
        <w:rPr>
          <w:rStyle w:val="Znakapoznpodarou"/>
          <w:rFonts w:ascii="Arial" w:hAnsi="Arial" w:cs="Arial"/>
        </w:rPr>
        <w:footnoteReference w:id="17"/>
      </w:r>
      <w:r w:rsidRPr="00461557">
        <w:rPr>
          <w:rFonts w:ascii="Arial" w:hAnsi="Arial" w:cs="Arial"/>
          <w:vertAlign w:val="superscript"/>
        </w:rPr>
        <w:t>)</w:t>
      </w:r>
      <w:r w:rsidRPr="00461557">
        <w:rPr>
          <w:rFonts w:ascii="Arial" w:hAnsi="Arial" w:cs="Arial"/>
        </w:rPr>
        <w:t xml:space="preserve"> nebo kdy je zacházení s nimi spojeno se zvýšeným nebezpečím pro povrchové nebo </w:t>
      </w:r>
      <w:r w:rsidRPr="00461557">
        <w:rPr>
          <w:rFonts w:ascii="Arial" w:hAnsi="Arial" w:cs="Arial"/>
        </w:rPr>
        <w:t>podzemní vody, je schváleno havarijním plánem podle vodního zákona</w:t>
      </w:r>
      <w:r>
        <w:rPr>
          <w:rStyle w:val="Znakapoznpodarou"/>
          <w:rFonts w:ascii="Arial" w:hAnsi="Arial" w:cs="Arial"/>
        </w:rPr>
        <w:footnoteReference w:id="18"/>
      </w:r>
      <w:r w:rsidRPr="00461557">
        <w:rPr>
          <w:rFonts w:ascii="Arial" w:hAnsi="Arial" w:cs="Arial"/>
          <w:vertAlign w:val="superscript"/>
        </w:rPr>
        <w:t>)</w:t>
      </w:r>
      <w:r w:rsidRPr="00461557">
        <w:rPr>
          <w:rFonts w:ascii="Arial" w:hAnsi="Arial" w:cs="Arial"/>
        </w:rPr>
        <w:t>; k žádosti o schválení havarijního plánu je přiložen program použití kalů,</w:t>
      </w:r>
    </w:p>
    <w:p w14:paraId="0CCA8B11" w14:textId="77777777" w:rsidR="004849BC" w:rsidRPr="00461557" w:rsidRDefault="004849BC" w:rsidP="004849BC">
      <w:pPr>
        <w:pStyle w:val="Bezmezer"/>
        <w:jc w:val="both"/>
        <w:rPr>
          <w:rFonts w:ascii="Arial" w:hAnsi="Arial" w:cs="Arial"/>
        </w:rPr>
      </w:pPr>
    </w:p>
    <w:p w14:paraId="5145B0CA" w14:textId="77777777" w:rsidR="004849BC" w:rsidRPr="00461557" w:rsidRDefault="008C5BF7" w:rsidP="004849BC">
      <w:pPr>
        <w:pStyle w:val="Bezmezer"/>
        <w:jc w:val="both"/>
        <w:rPr>
          <w:rFonts w:ascii="Arial" w:hAnsi="Arial" w:cs="Arial"/>
        </w:rPr>
      </w:pPr>
      <w:r w:rsidRPr="00461557">
        <w:rPr>
          <w:rFonts w:ascii="Arial" w:hAnsi="Arial" w:cs="Arial"/>
        </w:rPr>
        <w:t>b) je zabezpečeno proti vstupu nepovolaných osob a</w:t>
      </w:r>
    </w:p>
    <w:p w14:paraId="799C1643" w14:textId="77777777" w:rsidR="004849BC" w:rsidRPr="00461557" w:rsidRDefault="004849BC" w:rsidP="004849BC">
      <w:pPr>
        <w:pStyle w:val="Bezmezer"/>
        <w:jc w:val="both"/>
        <w:rPr>
          <w:rFonts w:ascii="Arial" w:hAnsi="Arial" w:cs="Arial"/>
        </w:rPr>
      </w:pPr>
    </w:p>
    <w:p w14:paraId="740F0338" w14:textId="77777777" w:rsidR="004849BC" w:rsidRDefault="008C5BF7" w:rsidP="004849BC">
      <w:pPr>
        <w:pStyle w:val="Bezmezer"/>
        <w:jc w:val="both"/>
        <w:rPr>
          <w:rFonts w:ascii="Arial" w:hAnsi="Arial" w:cs="Arial"/>
        </w:rPr>
      </w:pPr>
      <w:r w:rsidRPr="00461557">
        <w:rPr>
          <w:rFonts w:ascii="Arial" w:hAnsi="Arial" w:cs="Arial"/>
        </w:rPr>
        <w:lastRenderedPageBreak/>
        <w:t xml:space="preserve">c) jeho minimální vzdálenost od obytné zástavby nesmí </w:t>
      </w:r>
      <w:r w:rsidRPr="00461557">
        <w:rPr>
          <w:rFonts w:ascii="Arial" w:hAnsi="Arial" w:cs="Arial"/>
        </w:rPr>
        <w:t>být menší než 300 m, s výjimkou obytné zástavby, která je součástí areálu, kde je kal uložen nebo skladován.</w:t>
      </w:r>
    </w:p>
    <w:p w14:paraId="7EFB7759" w14:textId="77777777" w:rsidR="004849BC" w:rsidRDefault="004849BC" w:rsidP="004849BC">
      <w:pPr>
        <w:pStyle w:val="Bezmezer"/>
        <w:jc w:val="both"/>
        <w:rPr>
          <w:rFonts w:ascii="Arial" w:hAnsi="Arial" w:cs="Arial"/>
        </w:rPr>
      </w:pPr>
    </w:p>
    <w:p w14:paraId="101E82DA" w14:textId="705753A9" w:rsidR="004849BC" w:rsidRPr="00461557" w:rsidRDefault="008C5BF7" w:rsidP="004849BC">
      <w:pPr>
        <w:pStyle w:val="Bezmezer"/>
        <w:jc w:val="both"/>
        <w:rPr>
          <w:rFonts w:ascii="Arial" w:hAnsi="Arial" w:cs="Arial"/>
        </w:rPr>
      </w:pPr>
      <w:r>
        <w:rPr>
          <w:rFonts w:ascii="Arial" w:hAnsi="Arial" w:cs="Arial"/>
        </w:rPr>
        <w:tab/>
        <w:t xml:space="preserve">(3) </w:t>
      </w:r>
      <w:r w:rsidRPr="00461557">
        <w:rPr>
          <w:rFonts w:ascii="Arial" w:hAnsi="Arial" w:cs="Arial"/>
        </w:rPr>
        <w:t xml:space="preserve">Způsob označení kalu podle § 67 odst. 2 zákona je vymezen v příloze č. </w:t>
      </w:r>
      <w:r>
        <w:rPr>
          <w:rFonts w:ascii="Arial" w:hAnsi="Arial" w:cs="Arial"/>
        </w:rPr>
        <w:t>36</w:t>
      </w:r>
      <w:r w:rsidRPr="00461557">
        <w:rPr>
          <w:rFonts w:ascii="Arial" w:hAnsi="Arial" w:cs="Arial"/>
        </w:rPr>
        <w:t xml:space="preserve"> k této vyhlášce.</w:t>
      </w:r>
    </w:p>
    <w:p w14:paraId="67B6165B" w14:textId="4F847FEB" w:rsidR="004849BC" w:rsidRDefault="004849BC" w:rsidP="004F08DB">
      <w:pPr>
        <w:pStyle w:val="Bezmezer"/>
        <w:jc w:val="center"/>
        <w:rPr>
          <w:rFonts w:ascii="Arial" w:hAnsi="Arial" w:cs="Arial"/>
        </w:rPr>
      </w:pPr>
    </w:p>
    <w:p w14:paraId="292C3290" w14:textId="77777777" w:rsidR="004849BC" w:rsidRPr="00461557" w:rsidRDefault="004849BC" w:rsidP="004F08DB">
      <w:pPr>
        <w:pStyle w:val="Bezmezer"/>
        <w:jc w:val="center"/>
        <w:rPr>
          <w:rFonts w:ascii="Arial" w:hAnsi="Arial" w:cs="Arial"/>
        </w:rPr>
      </w:pPr>
    </w:p>
    <w:p w14:paraId="2C33B39D" w14:textId="406D2605" w:rsidR="004F08DB" w:rsidRPr="00461557" w:rsidRDefault="008C5BF7" w:rsidP="004F08DB">
      <w:pPr>
        <w:pStyle w:val="Bezmezer"/>
        <w:jc w:val="center"/>
        <w:rPr>
          <w:rFonts w:ascii="Arial" w:hAnsi="Arial" w:cs="Arial"/>
        </w:rPr>
      </w:pPr>
      <w:r w:rsidRPr="00461557">
        <w:rPr>
          <w:rFonts w:ascii="Arial" w:hAnsi="Arial" w:cs="Arial"/>
        </w:rPr>
        <w:t>§ 5</w:t>
      </w:r>
      <w:r w:rsidR="004849BC">
        <w:rPr>
          <w:rFonts w:ascii="Arial" w:hAnsi="Arial" w:cs="Arial"/>
        </w:rPr>
        <w:t>9</w:t>
      </w:r>
    </w:p>
    <w:p w14:paraId="567E530B" w14:textId="77777777" w:rsidR="004F08DB" w:rsidRPr="00461557" w:rsidRDefault="004F08DB" w:rsidP="004F08DB">
      <w:pPr>
        <w:pStyle w:val="Bezmezer"/>
        <w:jc w:val="center"/>
        <w:rPr>
          <w:rFonts w:ascii="Arial" w:hAnsi="Arial" w:cs="Arial"/>
        </w:rPr>
      </w:pPr>
    </w:p>
    <w:p w14:paraId="4744B200" w14:textId="77777777" w:rsidR="004F08DB" w:rsidRPr="00461557" w:rsidRDefault="008C5BF7" w:rsidP="004F08DB">
      <w:pPr>
        <w:pStyle w:val="Bezmezer"/>
        <w:jc w:val="center"/>
        <w:rPr>
          <w:rFonts w:ascii="Arial" w:hAnsi="Arial" w:cs="Arial"/>
          <w:b/>
          <w:bCs/>
        </w:rPr>
      </w:pPr>
      <w:r w:rsidRPr="00461557">
        <w:rPr>
          <w:rFonts w:ascii="Arial" w:hAnsi="Arial" w:cs="Arial"/>
          <w:b/>
          <w:bCs/>
        </w:rPr>
        <w:t>Technické podmínky použití upravených kalů</w:t>
      </w:r>
      <w:r w:rsidRPr="00461557">
        <w:rPr>
          <w:rFonts w:ascii="Arial" w:hAnsi="Arial" w:cs="Arial"/>
          <w:b/>
          <w:bCs/>
        </w:rPr>
        <w:t xml:space="preserve"> na zemědělské půdě</w:t>
      </w:r>
    </w:p>
    <w:p w14:paraId="316D7E25" w14:textId="77777777" w:rsidR="004F08DB" w:rsidRPr="00461557" w:rsidRDefault="004F08DB" w:rsidP="004F08DB">
      <w:pPr>
        <w:pStyle w:val="Bezmezer"/>
        <w:jc w:val="center"/>
        <w:rPr>
          <w:rFonts w:ascii="Arial" w:hAnsi="Arial" w:cs="Arial"/>
        </w:rPr>
      </w:pPr>
    </w:p>
    <w:p w14:paraId="508D2A9B" w14:textId="77777777" w:rsidR="004F08DB" w:rsidRPr="00461557" w:rsidRDefault="008C5BF7" w:rsidP="004F08DB">
      <w:pPr>
        <w:pStyle w:val="Bezmezer"/>
        <w:ind w:firstLine="720"/>
        <w:jc w:val="both"/>
        <w:rPr>
          <w:rFonts w:ascii="Arial" w:hAnsi="Arial" w:cs="Arial"/>
        </w:rPr>
      </w:pPr>
      <w:r w:rsidRPr="00461557">
        <w:rPr>
          <w:rFonts w:ascii="Arial" w:hAnsi="Arial" w:cs="Arial"/>
        </w:rPr>
        <w:t>(1) Upravené kaly lze na zemědělské půdě používat pouze za splnění těchto podmínek:</w:t>
      </w:r>
    </w:p>
    <w:p w14:paraId="52A85BFE" w14:textId="77777777" w:rsidR="004F08DB" w:rsidRPr="00461557" w:rsidRDefault="004F08DB" w:rsidP="004F08DB">
      <w:pPr>
        <w:pStyle w:val="Bezmezer"/>
        <w:jc w:val="both"/>
        <w:rPr>
          <w:rFonts w:ascii="Arial" w:hAnsi="Arial" w:cs="Arial"/>
        </w:rPr>
      </w:pPr>
    </w:p>
    <w:p w14:paraId="1FDDF764" w14:textId="77777777" w:rsidR="004F08DB" w:rsidRPr="00461557" w:rsidRDefault="008C5BF7" w:rsidP="004F08DB">
      <w:pPr>
        <w:pStyle w:val="Bezmezer"/>
        <w:jc w:val="both"/>
        <w:rPr>
          <w:rFonts w:ascii="Arial" w:hAnsi="Arial" w:cs="Arial"/>
        </w:rPr>
      </w:pPr>
      <w:r w:rsidRPr="00461557">
        <w:rPr>
          <w:rFonts w:ascii="Arial" w:hAnsi="Arial" w:cs="Arial"/>
        </w:rPr>
        <w:t>a) upravené kaly musí být použity nebo umístěny na půdní blok, kde budou použity, do 8 měsíců ode dne jejich výstupu z technologie úpravy,</w:t>
      </w:r>
    </w:p>
    <w:p w14:paraId="2168822F" w14:textId="77777777" w:rsidR="004F08DB" w:rsidRPr="00461557" w:rsidRDefault="004F08DB" w:rsidP="004F08DB">
      <w:pPr>
        <w:pStyle w:val="Bezmezer"/>
        <w:jc w:val="both"/>
        <w:rPr>
          <w:rFonts w:ascii="Arial" w:hAnsi="Arial" w:cs="Arial"/>
        </w:rPr>
      </w:pPr>
    </w:p>
    <w:p w14:paraId="41570A29" w14:textId="77777777" w:rsidR="004F08DB" w:rsidRPr="00461557" w:rsidRDefault="008C5BF7" w:rsidP="004F08DB">
      <w:pPr>
        <w:pStyle w:val="Bezmezer"/>
        <w:jc w:val="both"/>
        <w:rPr>
          <w:rFonts w:ascii="Arial" w:hAnsi="Arial" w:cs="Arial"/>
        </w:rPr>
      </w:pPr>
      <w:r w:rsidRPr="00461557">
        <w:rPr>
          <w:rFonts w:ascii="Arial" w:hAnsi="Arial" w:cs="Arial"/>
        </w:rPr>
        <w:t xml:space="preserve">b) </w:t>
      </w:r>
      <w:r w:rsidRPr="00461557">
        <w:rPr>
          <w:rFonts w:ascii="Arial" w:hAnsi="Arial" w:cs="Arial"/>
        </w:rPr>
        <w:t>pokud je překročena lhůta podle písmene a), musí být před použitím upravených kalů ověřeno splnění mikrobiologických kritérií pro jejich použití; časový odstup od odběru vzorku pro provedení analýz do jejich použití nebo alespoň umístění na půdní blok, kde</w:t>
      </w:r>
      <w:r w:rsidRPr="00461557">
        <w:rPr>
          <w:rFonts w:ascii="Arial" w:hAnsi="Arial" w:cs="Arial"/>
        </w:rPr>
        <w:t xml:space="preserve"> budou použity, nesmí být delší než 30 dní,</w:t>
      </w:r>
    </w:p>
    <w:p w14:paraId="432D8C81" w14:textId="77777777" w:rsidR="004F08DB" w:rsidRPr="00461557" w:rsidRDefault="004F08DB" w:rsidP="004F08DB">
      <w:pPr>
        <w:pStyle w:val="Bezmezer"/>
        <w:jc w:val="both"/>
        <w:rPr>
          <w:rFonts w:ascii="Arial" w:hAnsi="Arial" w:cs="Arial"/>
        </w:rPr>
      </w:pPr>
    </w:p>
    <w:p w14:paraId="457400E3" w14:textId="77777777" w:rsidR="004F08DB" w:rsidRPr="00461557" w:rsidRDefault="008C5BF7" w:rsidP="004F08DB">
      <w:pPr>
        <w:pStyle w:val="Bezmezer"/>
        <w:jc w:val="both"/>
        <w:rPr>
          <w:rFonts w:ascii="Arial" w:hAnsi="Arial" w:cs="Arial"/>
        </w:rPr>
      </w:pPr>
      <w:r w:rsidRPr="00461557">
        <w:rPr>
          <w:rFonts w:ascii="Arial" w:hAnsi="Arial" w:cs="Arial"/>
        </w:rPr>
        <w:t>c) upravené kaly mohou být v množství podle písmene f) umístěny v rámci půdního bloku, kde budou použity, nejvýše 30 dnů před jejich použitím,</w:t>
      </w:r>
    </w:p>
    <w:p w14:paraId="0E52DE02" w14:textId="77777777" w:rsidR="004F08DB" w:rsidRPr="00461557" w:rsidRDefault="004F08DB" w:rsidP="004F08DB">
      <w:pPr>
        <w:pStyle w:val="Bezmezer"/>
        <w:jc w:val="both"/>
        <w:rPr>
          <w:rFonts w:ascii="Arial" w:hAnsi="Arial" w:cs="Arial"/>
        </w:rPr>
      </w:pPr>
    </w:p>
    <w:p w14:paraId="1C1BA887" w14:textId="18044F7F" w:rsidR="004F08DB" w:rsidRPr="00461557" w:rsidRDefault="008C5BF7" w:rsidP="004F08DB">
      <w:pPr>
        <w:pStyle w:val="Bezmezer"/>
        <w:jc w:val="both"/>
        <w:rPr>
          <w:rFonts w:ascii="Arial" w:hAnsi="Arial" w:cs="Arial"/>
        </w:rPr>
      </w:pPr>
      <w:r w:rsidRPr="00461557">
        <w:rPr>
          <w:rFonts w:ascii="Arial" w:hAnsi="Arial" w:cs="Arial"/>
        </w:rPr>
        <w:t xml:space="preserve">d) nejpozději do 48 hodin od rozprostření </w:t>
      </w:r>
      <w:r w:rsidR="002562BB">
        <w:rPr>
          <w:rFonts w:ascii="Arial" w:hAnsi="Arial" w:cs="Arial"/>
        </w:rPr>
        <w:t xml:space="preserve">upravených </w:t>
      </w:r>
      <w:r w:rsidRPr="00461557">
        <w:rPr>
          <w:rFonts w:ascii="Arial" w:hAnsi="Arial" w:cs="Arial"/>
        </w:rPr>
        <w:t xml:space="preserve">kalů na půdní </w:t>
      </w:r>
      <w:r w:rsidRPr="00461557">
        <w:rPr>
          <w:rFonts w:ascii="Arial" w:hAnsi="Arial" w:cs="Arial"/>
        </w:rPr>
        <w:t xml:space="preserve">blok musí být </w:t>
      </w:r>
      <w:r w:rsidR="002562BB">
        <w:rPr>
          <w:rFonts w:ascii="Arial" w:hAnsi="Arial" w:cs="Arial"/>
        </w:rPr>
        <w:t xml:space="preserve">upravené </w:t>
      </w:r>
      <w:r w:rsidRPr="00461557">
        <w:rPr>
          <w:rFonts w:ascii="Arial" w:hAnsi="Arial" w:cs="Arial"/>
        </w:rPr>
        <w:t>kaly zapraveny do půdy,</w:t>
      </w:r>
    </w:p>
    <w:p w14:paraId="6C1D068D" w14:textId="77777777" w:rsidR="004F08DB" w:rsidRPr="00461557" w:rsidRDefault="004F08DB" w:rsidP="004F08DB">
      <w:pPr>
        <w:pStyle w:val="Bezmezer"/>
        <w:jc w:val="both"/>
        <w:rPr>
          <w:rFonts w:ascii="Arial" w:hAnsi="Arial" w:cs="Arial"/>
        </w:rPr>
      </w:pPr>
    </w:p>
    <w:p w14:paraId="30914250" w14:textId="7669E946" w:rsidR="004F08DB" w:rsidRPr="00461557" w:rsidRDefault="008C5BF7" w:rsidP="004F08DB">
      <w:pPr>
        <w:pStyle w:val="Bezmezer"/>
        <w:jc w:val="both"/>
        <w:rPr>
          <w:rFonts w:ascii="Arial" w:hAnsi="Arial" w:cs="Arial"/>
          <w:u w:val="single"/>
        </w:rPr>
      </w:pPr>
      <w:r w:rsidRPr="00461557">
        <w:rPr>
          <w:rFonts w:ascii="Arial" w:hAnsi="Arial" w:cs="Arial"/>
          <w:u w:val="single"/>
        </w:rPr>
        <w:t>e) potřeba dodání živin do půdy na dílu půdního bloku určeného k použití upravených kalů musí být doložena výsledky rozborů agrochemických vlastností půd uvedenými v evidenčním listu využití kalů v zemědělstv</w:t>
      </w:r>
      <w:r w:rsidRPr="00461557">
        <w:rPr>
          <w:rFonts w:ascii="Arial" w:hAnsi="Arial" w:cs="Arial"/>
          <w:u w:val="single"/>
        </w:rPr>
        <w:t xml:space="preserve">í podle přílohy č. </w:t>
      </w:r>
      <w:r w:rsidR="00F8716A">
        <w:rPr>
          <w:rFonts w:ascii="Arial" w:hAnsi="Arial" w:cs="Arial"/>
          <w:u w:val="single"/>
        </w:rPr>
        <w:t>3</w:t>
      </w:r>
      <w:r w:rsidR="003B2EA7">
        <w:rPr>
          <w:rFonts w:ascii="Arial" w:hAnsi="Arial" w:cs="Arial"/>
          <w:u w:val="single"/>
        </w:rPr>
        <w:t>7</w:t>
      </w:r>
      <w:r w:rsidRPr="00461557">
        <w:rPr>
          <w:rFonts w:ascii="Arial" w:hAnsi="Arial" w:cs="Arial"/>
          <w:u w:val="single"/>
        </w:rPr>
        <w:t xml:space="preserve"> k této vyhlášce,</w:t>
      </w:r>
      <w:r w:rsidR="00332404">
        <w:rPr>
          <w:rFonts w:ascii="Arial" w:hAnsi="Arial" w:cs="Arial"/>
          <w:u w:val="single"/>
        </w:rPr>
        <w:t xml:space="preserve"> </w:t>
      </w:r>
      <w:r w:rsidR="00332404" w:rsidRPr="00332404">
        <w:rPr>
          <w:rFonts w:ascii="Arial" w:hAnsi="Arial" w:cs="Arial"/>
          <w:u w:val="single"/>
        </w:rPr>
        <w:t>použití výsledků rozborů je možné 2 roky od jejich provedení</w:t>
      </w:r>
      <w:r w:rsidR="00332404">
        <w:rPr>
          <w:rFonts w:ascii="Arial" w:hAnsi="Arial" w:cs="Arial"/>
          <w:u w:val="single"/>
        </w:rPr>
        <w:t>,</w:t>
      </w:r>
    </w:p>
    <w:p w14:paraId="4FA9D0E7" w14:textId="77777777" w:rsidR="004F08DB" w:rsidRPr="00461557" w:rsidRDefault="004F08DB" w:rsidP="004F08DB">
      <w:pPr>
        <w:pStyle w:val="Bezmezer"/>
        <w:jc w:val="both"/>
        <w:rPr>
          <w:rFonts w:ascii="Arial" w:hAnsi="Arial" w:cs="Arial"/>
        </w:rPr>
      </w:pPr>
    </w:p>
    <w:p w14:paraId="40BFFF97" w14:textId="77777777" w:rsidR="004F08DB" w:rsidRPr="00461557" w:rsidRDefault="008C5BF7" w:rsidP="004F08DB">
      <w:pPr>
        <w:pStyle w:val="Bezmezer"/>
        <w:jc w:val="both"/>
        <w:rPr>
          <w:rFonts w:ascii="Arial" w:hAnsi="Arial" w:cs="Arial"/>
          <w:u w:val="single"/>
        </w:rPr>
      </w:pPr>
      <w:r w:rsidRPr="00461557">
        <w:rPr>
          <w:rFonts w:ascii="Arial" w:hAnsi="Arial" w:cs="Arial"/>
          <w:u w:val="single"/>
        </w:rPr>
        <w:t>f) na 1 hektar může být použito nejvýše 5 tun sušiny kalů; upravené kaly musí být na jednom dílu půdního bloku použity v jedné agrotechnické operaci a v j</w:t>
      </w:r>
      <w:r w:rsidRPr="00461557">
        <w:rPr>
          <w:rFonts w:ascii="Arial" w:hAnsi="Arial" w:cs="Arial"/>
          <w:u w:val="single"/>
        </w:rPr>
        <w:t>ednom souvislém časovém období za příznivých fyzikálních a vlhkostních podmínek; pokud použité kaly obsahují méně než polovinu limitního množství každé ze sledovaných rizikových látek a prvků, může množství kalů dosáhnout 10 tun sušiny kalů na 1 hektar,</w:t>
      </w:r>
    </w:p>
    <w:p w14:paraId="20BD1D3F" w14:textId="77777777" w:rsidR="004F08DB" w:rsidRPr="00461557" w:rsidRDefault="004F08DB" w:rsidP="004F08DB">
      <w:pPr>
        <w:pStyle w:val="Bezmezer"/>
        <w:jc w:val="both"/>
        <w:rPr>
          <w:rFonts w:ascii="Arial" w:hAnsi="Arial" w:cs="Arial"/>
        </w:rPr>
      </w:pPr>
    </w:p>
    <w:p w14:paraId="1217C81D" w14:textId="77777777" w:rsidR="004F08DB" w:rsidRPr="00461557" w:rsidRDefault="008C5BF7" w:rsidP="004F08DB">
      <w:pPr>
        <w:pStyle w:val="Bezmezer"/>
        <w:jc w:val="both"/>
        <w:rPr>
          <w:rFonts w:ascii="Arial" w:hAnsi="Arial" w:cs="Arial"/>
        </w:rPr>
      </w:pPr>
      <w:r w:rsidRPr="00461557">
        <w:rPr>
          <w:rFonts w:ascii="Arial" w:hAnsi="Arial" w:cs="Arial"/>
        </w:rPr>
        <w:t>g</w:t>
      </w:r>
      <w:r w:rsidRPr="00461557">
        <w:rPr>
          <w:rFonts w:ascii="Arial" w:hAnsi="Arial" w:cs="Arial"/>
        </w:rPr>
        <w:t>) po dobu 3 let následujících po použití upravených kalů nesmí být na dotčených dílech půdního bloku použity žádné další kaly; to platí pro celý díl půdního bloku, i když bylo použití upravených kalů provedeno jen na jeho části,</w:t>
      </w:r>
    </w:p>
    <w:p w14:paraId="3564CC4A" w14:textId="77777777" w:rsidR="004F08DB" w:rsidRPr="00461557" w:rsidRDefault="004F08DB" w:rsidP="004F08DB">
      <w:pPr>
        <w:pStyle w:val="Bezmezer"/>
        <w:jc w:val="both"/>
        <w:rPr>
          <w:rFonts w:ascii="Arial" w:hAnsi="Arial" w:cs="Arial"/>
        </w:rPr>
      </w:pPr>
    </w:p>
    <w:p w14:paraId="76FDFEDB" w14:textId="77777777" w:rsidR="004F08DB" w:rsidRPr="00461557" w:rsidRDefault="008C5BF7" w:rsidP="004F08DB">
      <w:pPr>
        <w:pStyle w:val="Bezmezer"/>
        <w:jc w:val="both"/>
        <w:rPr>
          <w:rFonts w:ascii="Arial" w:hAnsi="Arial" w:cs="Arial"/>
        </w:rPr>
      </w:pPr>
      <w:r w:rsidRPr="00461557">
        <w:rPr>
          <w:rFonts w:ascii="Arial" w:hAnsi="Arial" w:cs="Arial"/>
        </w:rPr>
        <w:t xml:space="preserve">h) dávka dusíku </w:t>
      </w:r>
      <w:r w:rsidRPr="00461557">
        <w:rPr>
          <w:rFonts w:ascii="Arial" w:hAnsi="Arial" w:cs="Arial"/>
        </w:rPr>
        <w:t>dodaného v kalech nepřekročí limit dusíku stanovený pro hnojenou plodinu podle nařízení vlády o stanovení zranitelných oblastí a akčním programu</w:t>
      </w:r>
      <w:r>
        <w:rPr>
          <w:rStyle w:val="Znakapoznpodarou"/>
          <w:rFonts w:ascii="Arial" w:hAnsi="Arial" w:cs="Arial"/>
        </w:rPr>
        <w:footnoteReference w:id="19"/>
      </w:r>
      <w:r w:rsidRPr="00461557">
        <w:rPr>
          <w:vertAlign w:val="superscript"/>
        </w:rPr>
        <w:t>)</w:t>
      </w:r>
      <w:r w:rsidRPr="00461557">
        <w:rPr>
          <w:rFonts w:ascii="Arial" w:hAnsi="Arial" w:cs="Arial"/>
        </w:rPr>
        <w:t xml:space="preserve">; </w:t>
      </w:r>
      <w:r w:rsidRPr="00461557">
        <w:rPr>
          <w:rFonts w:ascii="Arial" w:hAnsi="Arial" w:cs="Arial"/>
          <w:u w:val="single"/>
        </w:rPr>
        <w:t>množství a doba užití kalů se řídí též požadavkem rostlin na živiny s přihlédnutím k přístupným živinám a o</w:t>
      </w:r>
      <w:r w:rsidRPr="00461557">
        <w:rPr>
          <w:rFonts w:ascii="Arial" w:hAnsi="Arial" w:cs="Arial"/>
          <w:u w:val="single"/>
        </w:rPr>
        <w:t>rganické složce v půdě, jakož i ke stanovištním podmínkám,</w:t>
      </w:r>
    </w:p>
    <w:p w14:paraId="09271ECF" w14:textId="77777777" w:rsidR="004F08DB" w:rsidRPr="00461557" w:rsidRDefault="004F08DB" w:rsidP="004F08DB">
      <w:pPr>
        <w:pStyle w:val="Bezmezer"/>
        <w:jc w:val="both"/>
        <w:rPr>
          <w:rFonts w:ascii="Arial" w:hAnsi="Arial" w:cs="Arial"/>
        </w:rPr>
      </w:pPr>
    </w:p>
    <w:p w14:paraId="3CD5996E" w14:textId="77777777" w:rsidR="004F08DB" w:rsidRPr="00461557" w:rsidRDefault="008C5BF7" w:rsidP="004F08DB">
      <w:pPr>
        <w:pStyle w:val="Bezmezer"/>
        <w:jc w:val="both"/>
        <w:rPr>
          <w:rFonts w:ascii="Arial" w:hAnsi="Arial" w:cs="Arial"/>
        </w:rPr>
      </w:pPr>
      <w:r w:rsidRPr="00461557">
        <w:rPr>
          <w:rFonts w:ascii="Arial" w:hAnsi="Arial" w:cs="Arial"/>
        </w:rPr>
        <w:t>i) při přímém použití upravených kalů musí být minimální obsah sušiny kalu 4 %.</w:t>
      </w:r>
    </w:p>
    <w:p w14:paraId="696BED92" w14:textId="77777777" w:rsidR="004F08DB" w:rsidRPr="00461557" w:rsidRDefault="004F08DB" w:rsidP="004F08DB">
      <w:pPr>
        <w:pStyle w:val="Bezmezer"/>
        <w:jc w:val="both"/>
        <w:rPr>
          <w:rFonts w:ascii="Arial" w:hAnsi="Arial" w:cs="Arial"/>
        </w:rPr>
      </w:pPr>
    </w:p>
    <w:p w14:paraId="6C85E75B" w14:textId="77777777" w:rsidR="004F08DB" w:rsidRPr="00461557" w:rsidRDefault="008C5BF7" w:rsidP="004F08DB">
      <w:pPr>
        <w:pStyle w:val="Bezmezer"/>
        <w:ind w:firstLine="720"/>
        <w:jc w:val="both"/>
        <w:rPr>
          <w:rFonts w:ascii="Arial" w:hAnsi="Arial" w:cs="Arial"/>
        </w:rPr>
      </w:pPr>
      <w:r w:rsidRPr="00461557">
        <w:rPr>
          <w:rFonts w:ascii="Arial" w:hAnsi="Arial" w:cs="Arial"/>
        </w:rPr>
        <w:t xml:space="preserve">(2) Při umístění upravených kalů podle odstavce 1 písm. c) musí být od okamžiku umístění upravených kalů do jejich </w:t>
      </w:r>
      <w:r w:rsidRPr="00461557">
        <w:rPr>
          <w:rFonts w:ascii="Arial" w:hAnsi="Arial" w:cs="Arial"/>
        </w:rPr>
        <w:t>použití splněny následující podmínky:</w:t>
      </w:r>
    </w:p>
    <w:p w14:paraId="68098EC9" w14:textId="77777777" w:rsidR="004F08DB" w:rsidRPr="00461557" w:rsidRDefault="004F08DB" w:rsidP="004F08DB">
      <w:pPr>
        <w:pStyle w:val="Bezmezer"/>
        <w:jc w:val="both"/>
        <w:rPr>
          <w:rFonts w:ascii="Arial" w:hAnsi="Arial" w:cs="Arial"/>
        </w:rPr>
      </w:pPr>
    </w:p>
    <w:p w14:paraId="51B79141" w14:textId="77777777" w:rsidR="004F08DB" w:rsidRPr="00461557" w:rsidRDefault="008C5BF7" w:rsidP="004F08DB">
      <w:pPr>
        <w:pStyle w:val="Bezmezer"/>
        <w:jc w:val="both"/>
        <w:rPr>
          <w:rFonts w:ascii="Arial" w:hAnsi="Arial" w:cs="Arial"/>
        </w:rPr>
      </w:pPr>
      <w:r w:rsidRPr="00461557">
        <w:rPr>
          <w:rFonts w:ascii="Arial" w:hAnsi="Arial" w:cs="Arial"/>
        </w:rPr>
        <w:t>a) upravené kaly obsahují minimálně 18 % sušiny,</w:t>
      </w:r>
    </w:p>
    <w:p w14:paraId="0A4C5B75" w14:textId="77777777" w:rsidR="004F08DB" w:rsidRPr="00461557" w:rsidRDefault="004F08DB" w:rsidP="004F08DB">
      <w:pPr>
        <w:pStyle w:val="Bezmezer"/>
        <w:jc w:val="both"/>
        <w:rPr>
          <w:rFonts w:ascii="Arial" w:hAnsi="Arial" w:cs="Arial"/>
        </w:rPr>
      </w:pPr>
    </w:p>
    <w:p w14:paraId="2E5D601C" w14:textId="77777777" w:rsidR="004F08DB" w:rsidRPr="00461557" w:rsidRDefault="008C5BF7" w:rsidP="004F08DB">
      <w:pPr>
        <w:pStyle w:val="Bezmezer"/>
        <w:jc w:val="both"/>
        <w:rPr>
          <w:rFonts w:ascii="Arial" w:hAnsi="Arial" w:cs="Arial"/>
        </w:rPr>
      </w:pPr>
      <w:r w:rsidRPr="00461557">
        <w:rPr>
          <w:rFonts w:ascii="Arial" w:hAnsi="Arial" w:cs="Arial"/>
        </w:rPr>
        <w:t>b) umístění upravených kalů je v souladu s programem použití kalů,</w:t>
      </w:r>
    </w:p>
    <w:p w14:paraId="4F3CEC63" w14:textId="77777777" w:rsidR="004F08DB" w:rsidRPr="00461557" w:rsidRDefault="004F08DB" w:rsidP="004F08DB">
      <w:pPr>
        <w:pStyle w:val="Bezmezer"/>
        <w:jc w:val="both"/>
        <w:rPr>
          <w:rFonts w:ascii="Arial" w:hAnsi="Arial" w:cs="Arial"/>
        </w:rPr>
      </w:pPr>
    </w:p>
    <w:p w14:paraId="6F45601D" w14:textId="77777777" w:rsidR="004F08DB" w:rsidRPr="00461557" w:rsidRDefault="008C5BF7" w:rsidP="004F08DB">
      <w:pPr>
        <w:pStyle w:val="Bezmezer"/>
        <w:jc w:val="both"/>
        <w:rPr>
          <w:rFonts w:ascii="Arial" w:hAnsi="Arial" w:cs="Arial"/>
        </w:rPr>
      </w:pPr>
      <w:r w:rsidRPr="00461557">
        <w:rPr>
          <w:rFonts w:ascii="Arial" w:hAnsi="Arial" w:cs="Arial"/>
        </w:rPr>
        <w:t xml:space="preserve">c) minimální vzdálenost umístěných </w:t>
      </w:r>
      <w:r w:rsidR="00A5121B" w:rsidRPr="00461557">
        <w:rPr>
          <w:rFonts w:ascii="Arial" w:hAnsi="Arial" w:cs="Arial"/>
        </w:rPr>
        <w:t xml:space="preserve">upravených </w:t>
      </w:r>
      <w:r w:rsidRPr="00461557">
        <w:rPr>
          <w:rFonts w:ascii="Arial" w:hAnsi="Arial" w:cs="Arial"/>
        </w:rPr>
        <w:t xml:space="preserve">kalů od povrchových vod nesmí být menší než 50 m při </w:t>
      </w:r>
      <w:r w:rsidRPr="00461557">
        <w:rPr>
          <w:rFonts w:ascii="Arial" w:hAnsi="Arial" w:cs="Arial"/>
        </w:rPr>
        <w:t>zohlednění místní hydrologické situace,</w:t>
      </w:r>
    </w:p>
    <w:p w14:paraId="538523AF" w14:textId="77777777" w:rsidR="004F08DB" w:rsidRPr="00461557" w:rsidRDefault="004F08DB" w:rsidP="004F08DB">
      <w:pPr>
        <w:pStyle w:val="Bezmezer"/>
        <w:jc w:val="both"/>
        <w:rPr>
          <w:rFonts w:ascii="Arial" w:hAnsi="Arial" w:cs="Arial"/>
        </w:rPr>
      </w:pPr>
    </w:p>
    <w:p w14:paraId="35B6C0D3" w14:textId="51413344" w:rsidR="004F08DB" w:rsidRPr="00461557" w:rsidRDefault="008C5BF7" w:rsidP="004F08DB">
      <w:pPr>
        <w:pStyle w:val="Bezmezer"/>
        <w:jc w:val="both"/>
        <w:rPr>
          <w:rFonts w:ascii="Arial" w:hAnsi="Arial" w:cs="Arial"/>
        </w:rPr>
      </w:pPr>
      <w:r w:rsidRPr="00461557">
        <w:rPr>
          <w:rFonts w:ascii="Arial" w:hAnsi="Arial" w:cs="Arial"/>
        </w:rPr>
        <w:t>d) minimální vzdálenost umístěných</w:t>
      </w:r>
      <w:r w:rsidR="005472E5">
        <w:rPr>
          <w:rFonts w:ascii="Arial" w:hAnsi="Arial" w:cs="Arial"/>
        </w:rPr>
        <w:t xml:space="preserve"> upravených</w:t>
      </w:r>
      <w:r w:rsidRPr="00461557">
        <w:rPr>
          <w:rFonts w:ascii="Arial" w:hAnsi="Arial" w:cs="Arial"/>
        </w:rPr>
        <w:t xml:space="preserve"> kalů od zdrojů pitné vody, nesmí být menší než 100 m při zohlednění místní hydrologické situace,</w:t>
      </w:r>
    </w:p>
    <w:p w14:paraId="3F1026BC" w14:textId="77777777" w:rsidR="004F08DB" w:rsidRPr="00461557" w:rsidRDefault="004F08DB" w:rsidP="004F08DB">
      <w:pPr>
        <w:pStyle w:val="Bezmezer"/>
        <w:jc w:val="both"/>
        <w:rPr>
          <w:rFonts w:ascii="Arial" w:hAnsi="Arial" w:cs="Arial"/>
        </w:rPr>
      </w:pPr>
    </w:p>
    <w:p w14:paraId="69AACA18" w14:textId="552A451A" w:rsidR="004F08DB" w:rsidRPr="00461557" w:rsidRDefault="008C5BF7" w:rsidP="004F08DB">
      <w:pPr>
        <w:pStyle w:val="Bezmezer"/>
        <w:jc w:val="both"/>
        <w:rPr>
          <w:rFonts w:ascii="Arial" w:hAnsi="Arial" w:cs="Arial"/>
        </w:rPr>
      </w:pPr>
      <w:r w:rsidRPr="00461557">
        <w:rPr>
          <w:rFonts w:ascii="Arial" w:hAnsi="Arial" w:cs="Arial"/>
        </w:rPr>
        <w:t xml:space="preserve">e) minimální vzdálenost umístěných kalů od obytné zástavby nesmí být </w:t>
      </w:r>
      <w:r w:rsidRPr="00461557">
        <w:rPr>
          <w:rFonts w:ascii="Arial" w:hAnsi="Arial" w:cs="Arial"/>
        </w:rPr>
        <w:t>menší než 300 m,</w:t>
      </w:r>
    </w:p>
    <w:p w14:paraId="5817E5B7" w14:textId="77777777" w:rsidR="004F08DB" w:rsidRPr="00461557" w:rsidRDefault="004F08DB" w:rsidP="004F08DB">
      <w:pPr>
        <w:pStyle w:val="Bezmezer"/>
        <w:jc w:val="both"/>
        <w:rPr>
          <w:rFonts w:ascii="Arial" w:hAnsi="Arial" w:cs="Arial"/>
        </w:rPr>
      </w:pPr>
    </w:p>
    <w:p w14:paraId="27D48602" w14:textId="375F83A3" w:rsidR="004F08DB" w:rsidRPr="00461557" w:rsidRDefault="008C5BF7" w:rsidP="004F08DB">
      <w:pPr>
        <w:pStyle w:val="Bezmezer"/>
        <w:jc w:val="both"/>
        <w:rPr>
          <w:rFonts w:ascii="Arial" w:hAnsi="Arial" w:cs="Arial"/>
        </w:rPr>
      </w:pPr>
      <w:r w:rsidRPr="00461557">
        <w:rPr>
          <w:rFonts w:ascii="Arial" w:hAnsi="Arial" w:cs="Arial"/>
        </w:rPr>
        <w:t>f) umístění upravených kalů je možné pouze na pozemcích, které nejsou meliorovány, nejedná se o trvale zamokřené půdy vymezené hlavními půdními jednotkami 65 až 76 nebo lehké písčité - silně propustné půdy</w:t>
      </w:r>
      <w:r w:rsidR="003B2EA7">
        <w:rPr>
          <w:rFonts w:ascii="Arial" w:hAnsi="Arial" w:cs="Arial"/>
          <w:vertAlign w:val="superscript"/>
        </w:rPr>
        <w:t>17)</w:t>
      </w:r>
      <w:r w:rsidRPr="00461557">
        <w:rPr>
          <w:rFonts w:ascii="Arial" w:hAnsi="Arial" w:cs="Arial"/>
        </w:rPr>
        <w:t>,</w:t>
      </w:r>
    </w:p>
    <w:p w14:paraId="1F25BD1E" w14:textId="77777777" w:rsidR="004F08DB" w:rsidRPr="00461557" w:rsidRDefault="004F08DB" w:rsidP="004F08DB">
      <w:pPr>
        <w:pStyle w:val="Bezmezer"/>
        <w:jc w:val="both"/>
        <w:rPr>
          <w:rFonts w:ascii="Arial" w:hAnsi="Arial" w:cs="Arial"/>
        </w:rPr>
      </w:pPr>
    </w:p>
    <w:p w14:paraId="05D4D8D5" w14:textId="2F3DD76E" w:rsidR="004F08DB" w:rsidRPr="00461557" w:rsidRDefault="008C5BF7" w:rsidP="004F08DB">
      <w:pPr>
        <w:pStyle w:val="Bezmezer"/>
        <w:jc w:val="both"/>
        <w:rPr>
          <w:rFonts w:ascii="Arial" w:hAnsi="Arial" w:cs="Arial"/>
        </w:rPr>
      </w:pPr>
      <w:r w:rsidRPr="00461557">
        <w:rPr>
          <w:rFonts w:ascii="Arial" w:hAnsi="Arial" w:cs="Arial"/>
        </w:rPr>
        <w:t>g) v případech, kdy se zach</w:t>
      </w:r>
      <w:r w:rsidRPr="00461557">
        <w:rPr>
          <w:rFonts w:ascii="Arial" w:hAnsi="Arial" w:cs="Arial"/>
        </w:rPr>
        <w:t>ází s upravenými kaly ve větším rozsahu</w:t>
      </w:r>
      <w:r w:rsidR="003B2EA7">
        <w:rPr>
          <w:rFonts w:ascii="Arial" w:hAnsi="Arial" w:cs="Arial"/>
          <w:vertAlign w:val="superscript"/>
        </w:rPr>
        <w:t>18)</w:t>
      </w:r>
      <w:r w:rsidRPr="00461557">
        <w:rPr>
          <w:rFonts w:ascii="Arial" w:hAnsi="Arial" w:cs="Arial"/>
        </w:rPr>
        <w:t xml:space="preserve"> nebo kdy je zacházení s nimi spojeno se zvýšeným nebezpečím pro povrchové nebo podzemní vody, je vypracován a schválen havarijní plán podle vodního zákona</w:t>
      </w:r>
      <w:r>
        <w:rPr>
          <w:rStyle w:val="Znakapoznpodarou"/>
          <w:rFonts w:ascii="Arial" w:hAnsi="Arial" w:cs="Arial"/>
        </w:rPr>
        <w:footnoteReference w:id="20"/>
      </w:r>
      <w:r w:rsidRPr="00461557">
        <w:rPr>
          <w:rFonts w:ascii="Arial" w:hAnsi="Arial" w:cs="Arial"/>
          <w:vertAlign w:val="superscript"/>
        </w:rPr>
        <w:t xml:space="preserve">) </w:t>
      </w:r>
      <w:r w:rsidRPr="00461557">
        <w:rPr>
          <w:rFonts w:ascii="Arial" w:hAnsi="Arial" w:cs="Arial"/>
        </w:rPr>
        <w:t>(k žádosti o schválení havarijního plánu je přiložen pr</w:t>
      </w:r>
      <w:r w:rsidRPr="00461557">
        <w:rPr>
          <w:rFonts w:ascii="Arial" w:hAnsi="Arial" w:cs="Arial"/>
        </w:rPr>
        <w:t>ogram použití kalů),</w:t>
      </w:r>
    </w:p>
    <w:p w14:paraId="518F07F1" w14:textId="77777777" w:rsidR="004F08DB" w:rsidRPr="00461557" w:rsidRDefault="004F08DB" w:rsidP="004F08DB">
      <w:pPr>
        <w:pStyle w:val="Bezmezer"/>
        <w:jc w:val="both"/>
        <w:rPr>
          <w:rFonts w:ascii="Arial" w:hAnsi="Arial" w:cs="Arial"/>
        </w:rPr>
      </w:pPr>
    </w:p>
    <w:p w14:paraId="77309AF7" w14:textId="05E548DD" w:rsidR="004F08DB" w:rsidRPr="00461557" w:rsidRDefault="008C5BF7" w:rsidP="004F08DB">
      <w:pPr>
        <w:pStyle w:val="Bezmezer"/>
        <w:jc w:val="both"/>
        <w:rPr>
          <w:rFonts w:ascii="Arial" w:hAnsi="Arial" w:cs="Arial"/>
        </w:rPr>
      </w:pPr>
      <w:r w:rsidRPr="00461557">
        <w:rPr>
          <w:rFonts w:ascii="Arial" w:hAnsi="Arial" w:cs="Arial"/>
        </w:rPr>
        <w:t>h) úložiště kalů musí být zabezpečeno proti úniku tekutého podílu z úložiště,</w:t>
      </w:r>
    </w:p>
    <w:p w14:paraId="1EB5DD95" w14:textId="77777777" w:rsidR="004F08DB" w:rsidRPr="00461557" w:rsidRDefault="004F08DB" w:rsidP="004F08DB">
      <w:pPr>
        <w:pStyle w:val="Bezmezer"/>
        <w:jc w:val="both"/>
        <w:rPr>
          <w:rFonts w:ascii="Arial" w:hAnsi="Arial" w:cs="Arial"/>
        </w:rPr>
      </w:pPr>
    </w:p>
    <w:p w14:paraId="42026DAD" w14:textId="4829097F" w:rsidR="004F08DB" w:rsidRPr="00461557" w:rsidRDefault="008C5BF7" w:rsidP="004F08DB">
      <w:pPr>
        <w:pStyle w:val="Bezmezer"/>
        <w:jc w:val="both"/>
        <w:rPr>
          <w:rFonts w:ascii="Arial" w:hAnsi="Arial" w:cs="Arial"/>
        </w:rPr>
      </w:pPr>
      <w:r w:rsidRPr="00461557">
        <w:rPr>
          <w:rFonts w:ascii="Arial" w:hAnsi="Arial" w:cs="Arial"/>
        </w:rPr>
        <w:t>i) sklon svahu, na kterém jsou upravené kaly uloženy, dosahuje maximálně 5° a</w:t>
      </w:r>
    </w:p>
    <w:p w14:paraId="723669CD" w14:textId="77777777" w:rsidR="004F08DB" w:rsidRPr="00461557" w:rsidRDefault="004F08DB" w:rsidP="004F08DB">
      <w:pPr>
        <w:pStyle w:val="Bezmezer"/>
        <w:jc w:val="both"/>
        <w:rPr>
          <w:rFonts w:ascii="Arial" w:hAnsi="Arial" w:cs="Arial"/>
        </w:rPr>
      </w:pPr>
    </w:p>
    <w:p w14:paraId="2C85C327" w14:textId="695E245A" w:rsidR="004F08DB" w:rsidRPr="00461557" w:rsidRDefault="008C5BF7" w:rsidP="004F08DB">
      <w:pPr>
        <w:pStyle w:val="Bezmezer"/>
        <w:jc w:val="both"/>
        <w:rPr>
          <w:rFonts w:ascii="Arial" w:hAnsi="Arial" w:cs="Arial"/>
        </w:rPr>
      </w:pPr>
      <w:r w:rsidRPr="00461557">
        <w:rPr>
          <w:rFonts w:ascii="Arial" w:hAnsi="Arial" w:cs="Arial"/>
        </w:rPr>
        <w:t>j) jednotlivé upravené kaly musí být odděleny a označeny podle čistírny odpa</w:t>
      </w:r>
      <w:r w:rsidRPr="00461557">
        <w:rPr>
          <w:rFonts w:ascii="Arial" w:hAnsi="Arial" w:cs="Arial"/>
        </w:rPr>
        <w:t>dních vod nebo zařízení na úpravu kalů, kde byly upraveny, a programu použití kalů, který se na ně vztahuje.</w:t>
      </w:r>
    </w:p>
    <w:p w14:paraId="229C7561" w14:textId="77777777" w:rsidR="004F08DB" w:rsidRPr="00461557" w:rsidRDefault="004F08DB" w:rsidP="004F08DB">
      <w:pPr>
        <w:pStyle w:val="Bezmezer"/>
        <w:jc w:val="both"/>
        <w:rPr>
          <w:rFonts w:ascii="Arial" w:hAnsi="Arial" w:cs="Arial"/>
        </w:rPr>
      </w:pPr>
    </w:p>
    <w:p w14:paraId="674FC548" w14:textId="77777777" w:rsidR="00356861" w:rsidRPr="00461557" w:rsidRDefault="008C5BF7" w:rsidP="004F08DB">
      <w:pPr>
        <w:pStyle w:val="Bezmezer"/>
        <w:jc w:val="both"/>
        <w:rPr>
          <w:rFonts w:ascii="Arial" w:hAnsi="Arial" w:cs="Arial"/>
          <w:i/>
        </w:rPr>
      </w:pPr>
      <w:r w:rsidRPr="00461557">
        <w:rPr>
          <w:rFonts w:ascii="Arial" w:hAnsi="Arial" w:cs="Arial"/>
          <w:i/>
        </w:rPr>
        <w:t>CELEX 31986L0278</w:t>
      </w:r>
    </w:p>
    <w:p w14:paraId="7A503A16" w14:textId="77777777" w:rsidR="00356861" w:rsidRPr="00461557" w:rsidRDefault="00356861" w:rsidP="004F08DB">
      <w:pPr>
        <w:pStyle w:val="Bezmezer"/>
        <w:jc w:val="both"/>
        <w:rPr>
          <w:rFonts w:ascii="Arial" w:hAnsi="Arial" w:cs="Arial"/>
          <w:i/>
        </w:rPr>
      </w:pPr>
    </w:p>
    <w:p w14:paraId="72D16383" w14:textId="77777777" w:rsidR="00356861" w:rsidRPr="00461557" w:rsidRDefault="00356861" w:rsidP="004F08DB">
      <w:pPr>
        <w:pStyle w:val="Bezmezer"/>
        <w:jc w:val="both"/>
        <w:rPr>
          <w:rFonts w:ascii="Arial" w:hAnsi="Arial" w:cs="Arial"/>
        </w:rPr>
      </w:pPr>
    </w:p>
    <w:p w14:paraId="65E38CCD" w14:textId="21E7D6FD" w:rsidR="004F08DB" w:rsidRPr="00461557" w:rsidRDefault="008C5BF7" w:rsidP="004F08DB">
      <w:pPr>
        <w:pStyle w:val="Bezmezer"/>
        <w:jc w:val="center"/>
        <w:rPr>
          <w:rFonts w:ascii="Arial" w:hAnsi="Arial" w:cs="Arial"/>
        </w:rPr>
      </w:pPr>
      <w:r w:rsidRPr="00461557">
        <w:rPr>
          <w:rFonts w:ascii="Arial" w:hAnsi="Arial" w:cs="Arial"/>
        </w:rPr>
        <w:t xml:space="preserve">§ </w:t>
      </w:r>
      <w:r w:rsidR="004849BC">
        <w:rPr>
          <w:rFonts w:ascii="Arial" w:hAnsi="Arial" w:cs="Arial"/>
        </w:rPr>
        <w:t>60</w:t>
      </w:r>
    </w:p>
    <w:p w14:paraId="659D8A2F" w14:textId="77777777" w:rsidR="004F08DB" w:rsidRPr="00461557" w:rsidRDefault="004F08DB" w:rsidP="004F08DB">
      <w:pPr>
        <w:pStyle w:val="Bezmezer"/>
        <w:jc w:val="center"/>
        <w:rPr>
          <w:rFonts w:ascii="Arial" w:hAnsi="Arial" w:cs="Arial"/>
        </w:rPr>
      </w:pPr>
    </w:p>
    <w:p w14:paraId="67CB149F" w14:textId="77777777" w:rsidR="004F08DB" w:rsidRPr="00461557" w:rsidRDefault="008C5BF7" w:rsidP="004F08DB">
      <w:pPr>
        <w:pStyle w:val="Bezmezer"/>
        <w:jc w:val="center"/>
        <w:rPr>
          <w:rFonts w:ascii="Arial" w:hAnsi="Arial" w:cs="Arial"/>
          <w:b/>
        </w:rPr>
      </w:pPr>
      <w:r w:rsidRPr="00461557">
        <w:rPr>
          <w:rFonts w:ascii="Arial" w:hAnsi="Arial" w:cs="Arial"/>
          <w:b/>
        </w:rPr>
        <w:t>Mezní hodnoty koncentrací vybraných rizikových látek</w:t>
      </w:r>
      <w:r w:rsidR="00224E7B" w:rsidRPr="00461557">
        <w:rPr>
          <w:rFonts w:ascii="Arial" w:hAnsi="Arial" w:cs="Arial"/>
          <w:b/>
        </w:rPr>
        <w:t xml:space="preserve"> a prvků</w:t>
      </w:r>
      <w:r w:rsidRPr="00461557">
        <w:rPr>
          <w:rFonts w:ascii="Arial" w:hAnsi="Arial" w:cs="Arial"/>
          <w:b/>
        </w:rPr>
        <w:t xml:space="preserve">, které mohou být do zemědělské půdy přidány v průběhu 10 </w:t>
      </w:r>
      <w:r w:rsidRPr="00461557">
        <w:rPr>
          <w:rFonts w:ascii="Arial" w:hAnsi="Arial" w:cs="Arial"/>
          <w:b/>
        </w:rPr>
        <w:t>let</w:t>
      </w:r>
    </w:p>
    <w:p w14:paraId="74E31903" w14:textId="77777777" w:rsidR="004F08DB" w:rsidRPr="00461557" w:rsidRDefault="004F08DB" w:rsidP="004F08DB">
      <w:pPr>
        <w:pStyle w:val="Bezmezer"/>
        <w:jc w:val="both"/>
        <w:rPr>
          <w:rFonts w:ascii="Arial" w:hAnsi="Arial" w:cs="Arial"/>
        </w:rPr>
      </w:pPr>
    </w:p>
    <w:p w14:paraId="47436E97" w14:textId="46E8B0E7" w:rsidR="004F08DB" w:rsidRDefault="008C5BF7" w:rsidP="004F08DB">
      <w:pPr>
        <w:pStyle w:val="Bezmezer"/>
        <w:ind w:firstLine="720"/>
        <w:jc w:val="both"/>
        <w:rPr>
          <w:rFonts w:ascii="Arial" w:hAnsi="Arial" w:cs="Arial"/>
          <w:u w:val="single"/>
        </w:rPr>
      </w:pPr>
      <w:r>
        <w:rPr>
          <w:rFonts w:ascii="Arial" w:hAnsi="Arial" w:cs="Arial"/>
          <w:u w:val="single"/>
        </w:rPr>
        <w:t xml:space="preserve">(1) </w:t>
      </w:r>
      <w:r w:rsidR="00F24A6D" w:rsidRPr="00461557">
        <w:rPr>
          <w:rFonts w:ascii="Arial" w:hAnsi="Arial" w:cs="Arial"/>
          <w:u w:val="single"/>
        </w:rPr>
        <w:t xml:space="preserve">Celkový povolený vnos rizikových látek do zemědělské půdy použitím </w:t>
      </w:r>
      <w:r w:rsidR="00A5121B">
        <w:rPr>
          <w:rFonts w:ascii="Arial" w:hAnsi="Arial" w:cs="Arial"/>
          <w:u w:val="single"/>
        </w:rPr>
        <w:t xml:space="preserve">upravených </w:t>
      </w:r>
      <w:r w:rsidR="00F24A6D" w:rsidRPr="00461557">
        <w:rPr>
          <w:rFonts w:ascii="Arial" w:hAnsi="Arial" w:cs="Arial"/>
          <w:u w:val="single"/>
        </w:rPr>
        <w:t xml:space="preserve">kalů v průběhu 10 let je určen povolenou dávkou kalů uvedenou v § 58 odst. 1 písm. f) a mezními hodnotami koncentrací rizikových látek a prvků uvedených v příloze č. </w:t>
      </w:r>
      <w:r w:rsidR="00F8716A">
        <w:rPr>
          <w:rFonts w:ascii="Arial" w:hAnsi="Arial" w:cs="Arial"/>
          <w:u w:val="single"/>
        </w:rPr>
        <w:t>3</w:t>
      </w:r>
      <w:r w:rsidR="003B2EA7">
        <w:rPr>
          <w:rFonts w:ascii="Arial" w:hAnsi="Arial" w:cs="Arial"/>
          <w:u w:val="single"/>
        </w:rPr>
        <w:t>8</w:t>
      </w:r>
      <w:r w:rsidR="00F24A6D" w:rsidRPr="00461557">
        <w:rPr>
          <w:rFonts w:ascii="Arial" w:hAnsi="Arial" w:cs="Arial"/>
          <w:u w:val="single"/>
        </w:rPr>
        <w:t xml:space="preserve"> k této vyhlášce.</w:t>
      </w:r>
    </w:p>
    <w:p w14:paraId="181C85B1" w14:textId="13C707A9" w:rsidR="008D3902" w:rsidRDefault="008D3902" w:rsidP="004F08DB">
      <w:pPr>
        <w:pStyle w:val="Bezmezer"/>
        <w:ind w:firstLine="720"/>
        <w:jc w:val="both"/>
        <w:rPr>
          <w:rFonts w:ascii="Arial" w:hAnsi="Arial" w:cs="Arial"/>
          <w:u w:val="single"/>
        </w:rPr>
      </w:pPr>
    </w:p>
    <w:p w14:paraId="557D9CF5" w14:textId="19276FC0" w:rsidR="008D3902" w:rsidRDefault="008C5BF7" w:rsidP="004F08DB">
      <w:pPr>
        <w:pStyle w:val="Bezmezer"/>
        <w:ind w:firstLine="720"/>
        <w:jc w:val="both"/>
        <w:rPr>
          <w:rFonts w:ascii="Arial" w:hAnsi="Arial" w:cs="Arial"/>
          <w:u w:val="single"/>
        </w:rPr>
      </w:pPr>
      <w:r>
        <w:rPr>
          <w:rFonts w:ascii="Arial" w:hAnsi="Arial" w:cs="Arial"/>
          <w:u w:val="single"/>
        </w:rPr>
        <w:t>(2) Kaly není možné používat n</w:t>
      </w:r>
      <w:r w:rsidRPr="008D3902">
        <w:rPr>
          <w:rFonts w:ascii="Arial" w:hAnsi="Arial" w:cs="Arial"/>
          <w:u w:val="single"/>
        </w:rPr>
        <w:t>a zemědělské půdě, kde bylo zjištěno př</w:t>
      </w:r>
      <w:r w:rsidRPr="008D3902">
        <w:rPr>
          <w:rFonts w:ascii="Arial" w:hAnsi="Arial" w:cs="Arial"/>
          <w:u w:val="single"/>
        </w:rPr>
        <w:t>ekročení preventivní</w:t>
      </w:r>
      <w:r>
        <w:rPr>
          <w:rFonts w:ascii="Arial" w:hAnsi="Arial" w:cs="Arial"/>
          <w:u w:val="single"/>
        </w:rPr>
        <w:t>ch</w:t>
      </w:r>
      <w:r w:rsidRPr="008D3902">
        <w:rPr>
          <w:rFonts w:ascii="Arial" w:hAnsi="Arial" w:cs="Arial"/>
          <w:u w:val="single"/>
        </w:rPr>
        <w:t xml:space="preserve"> hodnot</w:t>
      </w:r>
      <w:r>
        <w:rPr>
          <w:rFonts w:ascii="Arial" w:hAnsi="Arial" w:cs="Arial"/>
          <w:u w:val="single"/>
        </w:rPr>
        <w:t xml:space="preserve"> podle </w:t>
      </w:r>
      <w:r w:rsidR="00501B4E">
        <w:rPr>
          <w:rFonts w:ascii="Arial" w:hAnsi="Arial" w:cs="Arial"/>
          <w:u w:val="single"/>
        </w:rPr>
        <w:t>přílohy</w:t>
      </w:r>
      <w:r w:rsidR="00501B4E" w:rsidRPr="00501B4E">
        <w:rPr>
          <w:rFonts w:ascii="Arial" w:hAnsi="Arial" w:cs="Arial"/>
          <w:u w:val="single"/>
        </w:rPr>
        <w:t xml:space="preserve"> č. 1 k vyhlášce č. 153/2016 Sb., o stanovení podrobností ochrany kvality zemědělské půdy a o změně vyhlášky č. 13/1994 Sb., kterou se upravují některé podrobnosti ochrany zemědělského půdního fondu, v platném znění</w:t>
      </w:r>
      <w:r>
        <w:rPr>
          <w:rFonts w:ascii="Arial" w:hAnsi="Arial" w:cs="Arial"/>
          <w:u w:val="single"/>
        </w:rPr>
        <w:t xml:space="preserve">. </w:t>
      </w:r>
    </w:p>
    <w:p w14:paraId="06AE9558" w14:textId="77777777" w:rsidR="008D3902" w:rsidRPr="00461557" w:rsidRDefault="008D3902" w:rsidP="004F08DB">
      <w:pPr>
        <w:pStyle w:val="Bezmezer"/>
        <w:ind w:firstLine="720"/>
        <w:jc w:val="both"/>
        <w:rPr>
          <w:rFonts w:ascii="Arial" w:hAnsi="Arial" w:cs="Arial"/>
          <w:u w:val="single"/>
        </w:rPr>
      </w:pPr>
    </w:p>
    <w:p w14:paraId="00F68348" w14:textId="77777777" w:rsidR="004F08DB" w:rsidRPr="00461557" w:rsidRDefault="004F08DB" w:rsidP="004F08DB">
      <w:pPr>
        <w:pStyle w:val="Bezmezer"/>
        <w:jc w:val="both"/>
        <w:rPr>
          <w:rFonts w:ascii="Arial" w:hAnsi="Arial" w:cs="Arial"/>
        </w:rPr>
      </w:pPr>
    </w:p>
    <w:p w14:paraId="0C170E44" w14:textId="77777777" w:rsidR="00356861" w:rsidRPr="00461557" w:rsidRDefault="008C5BF7" w:rsidP="00356861">
      <w:pPr>
        <w:pStyle w:val="Bezmezer"/>
        <w:jc w:val="both"/>
        <w:rPr>
          <w:rFonts w:ascii="Arial" w:hAnsi="Arial" w:cs="Arial"/>
          <w:i/>
        </w:rPr>
      </w:pPr>
      <w:r w:rsidRPr="00461557">
        <w:rPr>
          <w:rFonts w:ascii="Arial" w:hAnsi="Arial" w:cs="Arial"/>
          <w:i/>
        </w:rPr>
        <w:t>CELEX 31986L0278</w:t>
      </w:r>
    </w:p>
    <w:p w14:paraId="776EBC80" w14:textId="77777777" w:rsidR="006E6B94" w:rsidRDefault="006E6B94" w:rsidP="006E6B94">
      <w:pPr>
        <w:pStyle w:val="Bezmezer"/>
        <w:jc w:val="center"/>
        <w:rPr>
          <w:rFonts w:ascii="Arial" w:hAnsi="Arial" w:cs="Arial"/>
        </w:rPr>
      </w:pPr>
    </w:p>
    <w:p w14:paraId="5D53EB17" w14:textId="769D1F69" w:rsidR="006E6B94" w:rsidRPr="00461557" w:rsidRDefault="008C5BF7" w:rsidP="006E6B94">
      <w:pPr>
        <w:pStyle w:val="Bezmezer"/>
        <w:jc w:val="center"/>
        <w:rPr>
          <w:rFonts w:ascii="Arial" w:hAnsi="Arial" w:cs="Arial"/>
        </w:rPr>
      </w:pPr>
      <w:r w:rsidRPr="00461557">
        <w:rPr>
          <w:rFonts w:ascii="Arial" w:hAnsi="Arial" w:cs="Arial"/>
        </w:rPr>
        <w:t>§ 6</w:t>
      </w:r>
      <w:r w:rsidR="004849BC">
        <w:rPr>
          <w:rFonts w:ascii="Arial" w:hAnsi="Arial" w:cs="Arial"/>
        </w:rPr>
        <w:t>1</w:t>
      </w:r>
    </w:p>
    <w:p w14:paraId="4FAC3CDD" w14:textId="77777777" w:rsidR="00356861" w:rsidRPr="00461557" w:rsidRDefault="00356861" w:rsidP="00356861">
      <w:pPr>
        <w:pStyle w:val="Bezmezer"/>
        <w:rPr>
          <w:rFonts w:ascii="Arial" w:hAnsi="Arial" w:cs="Arial"/>
        </w:rPr>
      </w:pPr>
    </w:p>
    <w:p w14:paraId="1DA7CDB8" w14:textId="77777777" w:rsidR="004F08DB" w:rsidRPr="00461557" w:rsidRDefault="008C5BF7" w:rsidP="004F08DB">
      <w:pPr>
        <w:pStyle w:val="Bezmezer"/>
        <w:jc w:val="center"/>
        <w:rPr>
          <w:rFonts w:ascii="Arial" w:hAnsi="Arial" w:cs="Arial"/>
          <w:b/>
        </w:rPr>
      </w:pPr>
      <w:r w:rsidRPr="00461557">
        <w:rPr>
          <w:rFonts w:ascii="Arial" w:hAnsi="Arial" w:cs="Arial"/>
          <w:b/>
        </w:rPr>
        <w:lastRenderedPageBreak/>
        <w:t>Mezní hodnoty koncentrací vybraných rizikových látek a prvků v</w:t>
      </w:r>
      <w:r w:rsidR="00A5121B">
        <w:rPr>
          <w:rFonts w:ascii="Arial" w:hAnsi="Arial" w:cs="Arial"/>
          <w:b/>
        </w:rPr>
        <w:t xml:space="preserve"> upravených</w:t>
      </w:r>
      <w:r w:rsidRPr="00461557">
        <w:rPr>
          <w:rFonts w:ascii="Arial" w:hAnsi="Arial" w:cs="Arial"/>
          <w:b/>
        </w:rPr>
        <w:t xml:space="preserve"> kalech a mikrobiologická kritéria pro použití </w:t>
      </w:r>
      <w:r w:rsidR="00A5121B">
        <w:rPr>
          <w:rFonts w:ascii="Arial" w:hAnsi="Arial" w:cs="Arial"/>
          <w:b/>
        </w:rPr>
        <w:t xml:space="preserve">upravených </w:t>
      </w:r>
      <w:r w:rsidRPr="00461557">
        <w:rPr>
          <w:rFonts w:ascii="Arial" w:hAnsi="Arial" w:cs="Arial"/>
          <w:b/>
        </w:rPr>
        <w:t>kalů na zemědělské půdě</w:t>
      </w:r>
    </w:p>
    <w:p w14:paraId="498BC0BE" w14:textId="77777777" w:rsidR="004F08DB" w:rsidRPr="00461557" w:rsidRDefault="004F08DB" w:rsidP="004F08DB">
      <w:pPr>
        <w:pStyle w:val="Bezmezer"/>
        <w:jc w:val="center"/>
        <w:rPr>
          <w:rFonts w:ascii="Arial" w:hAnsi="Arial" w:cs="Arial"/>
          <w:b/>
        </w:rPr>
      </w:pPr>
    </w:p>
    <w:p w14:paraId="48352A2E" w14:textId="77777777" w:rsidR="004F08DB" w:rsidRPr="00461557" w:rsidRDefault="004F08DB" w:rsidP="004F08DB">
      <w:pPr>
        <w:pStyle w:val="Bezmezer"/>
        <w:jc w:val="both"/>
        <w:rPr>
          <w:rFonts w:ascii="Arial" w:hAnsi="Arial" w:cs="Arial"/>
        </w:rPr>
      </w:pPr>
    </w:p>
    <w:p w14:paraId="3A9FFC0E" w14:textId="77777777" w:rsidR="004F08DB" w:rsidRPr="00461557" w:rsidRDefault="008C5BF7" w:rsidP="004F08DB">
      <w:pPr>
        <w:pStyle w:val="Bezmezer"/>
        <w:jc w:val="both"/>
        <w:rPr>
          <w:rFonts w:ascii="Arial" w:hAnsi="Arial" w:cs="Arial"/>
          <w:u w:val="single"/>
        </w:rPr>
      </w:pPr>
      <w:r w:rsidRPr="00461557">
        <w:rPr>
          <w:rFonts w:ascii="Arial" w:hAnsi="Arial" w:cs="Arial"/>
          <w:u w:val="single"/>
        </w:rPr>
        <w:t>Na zemědělskou půdu mohou být použity pouze</w:t>
      </w:r>
      <w:r w:rsidR="00A5121B">
        <w:rPr>
          <w:rFonts w:ascii="Arial" w:hAnsi="Arial" w:cs="Arial"/>
          <w:u w:val="single"/>
        </w:rPr>
        <w:t xml:space="preserve"> upravené</w:t>
      </w:r>
      <w:r w:rsidRPr="00461557">
        <w:rPr>
          <w:rFonts w:ascii="Arial" w:hAnsi="Arial" w:cs="Arial"/>
          <w:u w:val="single"/>
        </w:rPr>
        <w:t xml:space="preserve"> kaly, které</w:t>
      </w:r>
    </w:p>
    <w:p w14:paraId="26957AA8" w14:textId="77777777" w:rsidR="004F08DB" w:rsidRPr="00461557" w:rsidRDefault="004F08DB" w:rsidP="004F08DB">
      <w:pPr>
        <w:pStyle w:val="Bezmezer"/>
        <w:jc w:val="both"/>
        <w:rPr>
          <w:rFonts w:ascii="Arial" w:hAnsi="Arial" w:cs="Arial"/>
          <w:u w:val="single"/>
        </w:rPr>
      </w:pPr>
    </w:p>
    <w:p w14:paraId="4F8F4324" w14:textId="4A6D14D4" w:rsidR="004F08DB" w:rsidRPr="00461557" w:rsidRDefault="008C5BF7" w:rsidP="004F08DB">
      <w:pPr>
        <w:pStyle w:val="Bezmezer"/>
        <w:jc w:val="both"/>
        <w:rPr>
          <w:rFonts w:ascii="Arial" w:hAnsi="Arial" w:cs="Arial"/>
          <w:u w:val="single"/>
        </w:rPr>
      </w:pPr>
      <w:r w:rsidRPr="00461557">
        <w:rPr>
          <w:rFonts w:ascii="Arial" w:hAnsi="Arial" w:cs="Arial"/>
          <w:u w:val="single"/>
        </w:rPr>
        <w:t xml:space="preserve">a) nepřekračují mezní hodnoty koncentrací vybraných rizikových látek a prvků uvedené v příloze č. </w:t>
      </w:r>
      <w:r w:rsidR="00F8716A">
        <w:rPr>
          <w:rFonts w:ascii="Arial" w:hAnsi="Arial" w:cs="Arial"/>
          <w:u w:val="single"/>
        </w:rPr>
        <w:t>3</w:t>
      </w:r>
      <w:r w:rsidR="003B2EA7">
        <w:rPr>
          <w:rFonts w:ascii="Arial" w:hAnsi="Arial" w:cs="Arial"/>
          <w:u w:val="single"/>
        </w:rPr>
        <w:t>8</w:t>
      </w:r>
      <w:r w:rsidRPr="00461557">
        <w:rPr>
          <w:rFonts w:ascii="Arial" w:hAnsi="Arial" w:cs="Arial"/>
          <w:u w:val="single"/>
        </w:rPr>
        <w:t xml:space="preserve"> k této vyhlášce a</w:t>
      </w:r>
    </w:p>
    <w:p w14:paraId="460F9A30" w14:textId="77777777" w:rsidR="004F08DB" w:rsidRPr="00461557" w:rsidRDefault="004F08DB" w:rsidP="004F08DB">
      <w:pPr>
        <w:pStyle w:val="Bezmezer"/>
        <w:jc w:val="both"/>
        <w:rPr>
          <w:rFonts w:ascii="Arial" w:hAnsi="Arial" w:cs="Arial"/>
          <w:u w:val="single"/>
        </w:rPr>
      </w:pPr>
    </w:p>
    <w:p w14:paraId="5F9B02AB" w14:textId="7C2BC6BD" w:rsidR="004F08DB" w:rsidRPr="00A36F61" w:rsidRDefault="008C5BF7" w:rsidP="004F08DB">
      <w:pPr>
        <w:pStyle w:val="Bezmezer"/>
        <w:jc w:val="both"/>
        <w:rPr>
          <w:rFonts w:ascii="Arial" w:hAnsi="Arial" w:cs="Arial"/>
          <w:u w:val="single"/>
        </w:rPr>
      </w:pPr>
      <w:r w:rsidRPr="00A36F61">
        <w:rPr>
          <w:rFonts w:ascii="Arial" w:hAnsi="Arial" w:cs="Arial"/>
          <w:u w:val="single"/>
        </w:rPr>
        <w:t xml:space="preserve">b) vyhovují mikrobiologickým kritériím uvedeným v příloze č. </w:t>
      </w:r>
      <w:r w:rsidR="00F8716A">
        <w:rPr>
          <w:rFonts w:ascii="Arial" w:hAnsi="Arial" w:cs="Arial"/>
          <w:u w:val="single"/>
        </w:rPr>
        <w:t>28</w:t>
      </w:r>
      <w:r w:rsidRPr="00A36F61">
        <w:rPr>
          <w:rFonts w:ascii="Arial" w:hAnsi="Arial" w:cs="Arial"/>
          <w:u w:val="single"/>
        </w:rPr>
        <w:t xml:space="preserve"> k této vyhlášce.</w:t>
      </w:r>
    </w:p>
    <w:p w14:paraId="58C25527" w14:textId="77777777" w:rsidR="00997A1A" w:rsidRPr="00461557" w:rsidRDefault="00997A1A" w:rsidP="004F08DB">
      <w:pPr>
        <w:pStyle w:val="Bezmezer"/>
        <w:jc w:val="both"/>
        <w:rPr>
          <w:rFonts w:ascii="Arial" w:hAnsi="Arial" w:cs="Arial"/>
        </w:rPr>
      </w:pPr>
    </w:p>
    <w:p w14:paraId="32499CC0" w14:textId="77777777" w:rsidR="00356861" w:rsidRPr="00461557" w:rsidRDefault="008C5BF7" w:rsidP="00356861">
      <w:pPr>
        <w:pStyle w:val="Bezmezer"/>
        <w:jc w:val="both"/>
        <w:rPr>
          <w:rFonts w:ascii="Arial" w:hAnsi="Arial" w:cs="Arial"/>
          <w:i/>
        </w:rPr>
      </w:pPr>
      <w:r w:rsidRPr="00461557">
        <w:rPr>
          <w:rFonts w:ascii="Arial" w:hAnsi="Arial" w:cs="Arial"/>
          <w:i/>
        </w:rPr>
        <w:t>CELEX 31986L0278</w:t>
      </w:r>
    </w:p>
    <w:p w14:paraId="4D0F3496" w14:textId="77777777" w:rsidR="00356861" w:rsidRPr="00461557" w:rsidRDefault="00356861" w:rsidP="00356861">
      <w:pPr>
        <w:pStyle w:val="Bezmezer"/>
        <w:rPr>
          <w:rFonts w:ascii="Arial" w:hAnsi="Arial" w:cs="Arial"/>
          <w:b/>
          <w:bCs/>
        </w:rPr>
      </w:pPr>
    </w:p>
    <w:p w14:paraId="5B61393B" w14:textId="77777777" w:rsidR="00356861" w:rsidRPr="00461557" w:rsidRDefault="00356861" w:rsidP="00997A1A">
      <w:pPr>
        <w:pStyle w:val="Bezmezer"/>
        <w:jc w:val="center"/>
        <w:rPr>
          <w:rFonts w:ascii="Arial" w:hAnsi="Arial" w:cs="Arial"/>
          <w:b/>
          <w:bCs/>
        </w:rPr>
      </w:pPr>
    </w:p>
    <w:p w14:paraId="3BDD6500" w14:textId="77777777" w:rsidR="004F08DB" w:rsidRPr="00461557" w:rsidRDefault="008C5BF7" w:rsidP="00997A1A">
      <w:pPr>
        <w:pStyle w:val="Bezmezer"/>
        <w:jc w:val="center"/>
        <w:rPr>
          <w:rFonts w:ascii="Arial" w:hAnsi="Arial" w:cs="Arial"/>
          <w:b/>
          <w:bCs/>
        </w:rPr>
      </w:pPr>
      <w:r w:rsidRPr="00461557">
        <w:rPr>
          <w:rFonts w:ascii="Arial" w:hAnsi="Arial" w:cs="Arial"/>
          <w:b/>
          <w:bCs/>
        </w:rPr>
        <w:t xml:space="preserve">Postupy </w:t>
      </w:r>
      <w:r w:rsidRPr="00461557">
        <w:rPr>
          <w:rFonts w:ascii="Arial" w:hAnsi="Arial" w:cs="Arial"/>
          <w:b/>
          <w:bCs/>
        </w:rPr>
        <w:t>analýzy kalů a půdy, včetně metod odběru vzorků</w:t>
      </w:r>
    </w:p>
    <w:p w14:paraId="37787F4D" w14:textId="77777777" w:rsidR="004F08DB" w:rsidRPr="00461557" w:rsidRDefault="004F08DB" w:rsidP="004F08DB">
      <w:pPr>
        <w:pStyle w:val="Bezmezer"/>
        <w:jc w:val="both"/>
        <w:rPr>
          <w:rFonts w:ascii="Arial" w:hAnsi="Arial" w:cs="Arial"/>
        </w:rPr>
      </w:pPr>
    </w:p>
    <w:p w14:paraId="24B87FB2" w14:textId="7B62231D" w:rsidR="004F08DB" w:rsidRPr="00461557" w:rsidRDefault="008C5BF7" w:rsidP="004F08DB">
      <w:pPr>
        <w:pStyle w:val="Bezmezer"/>
        <w:jc w:val="center"/>
        <w:rPr>
          <w:rFonts w:ascii="Arial" w:hAnsi="Arial" w:cs="Arial"/>
        </w:rPr>
      </w:pPr>
      <w:r w:rsidRPr="00461557">
        <w:rPr>
          <w:rFonts w:ascii="Arial" w:hAnsi="Arial" w:cs="Arial"/>
        </w:rPr>
        <w:t>§ 6</w:t>
      </w:r>
      <w:r w:rsidR="004849BC">
        <w:rPr>
          <w:rFonts w:ascii="Arial" w:hAnsi="Arial" w:cs="Arial"/>
        </w:rPr>
        <w:t>2</w:t>
      </w:r>
    </w:p>
    <w:p w14:paraId="55079785" w14:textId="77777777" w:rsidR="004F08DB" w:rsidRPr="00461557" w:rsidRDefault="004F08DB" w:rsidP="004F08DB">
      <w:pPr>
        <w:pStyle w:val="Bezmezer"/>
        <w:jc w:val="center"/>
        <w:rPr>
          <w:rFonts w:ascii="Arial" w:hAnsi="Arial" w:cs="Arial"/>
        </w:rPr>
      </w:pPr>
    </w:p>
    <w:p w14:paraId="1F4CAA93" w14:textId="77777777" w:rsidR="004F08DB" w:rsidRPr="00461557" w:rsidRDefault="008C5BF7" w:rsidP="004F08DB">
      <w:pPr>
        <w:pStyle w:val="Bezmezer"/>
        <w:ind w:firstLine="720"/>
        <w:jc w:val="both"/>
        <w:rPr>
          <w:rFonts w:ascii="Arial" w:hAnsi="Arial" w:cs="Arial"/>
          <w:u w:val="single"/>
        </w:rPr>
      </w:pPr>
      <w:r w:rsidRPr="00461557">
        <w:rPr>
          <w:rFonts w:ascii="Arial" w:hAnsi="Arial" w:cs="Arial"/>
        </w:rPr>
        <w:t>(1</w:t>
      </w:r>
      <w:r w:rsidRPr="00461557">
        <w:rPr>
          <w:rFonts w:ascii="Arial" w:hAnsi="Arial" w:cs="Arial"/>
          <w:u w:val="single"/>
        </w:rPr>
        <w:t>) Odběry a analýzy vzorků půdy (dále jen „monitoring půdy“) na dílech půdního bloku určených k použití upravených kalů a odběry a analýzy vzorků kalů (dále jen „monitoring kalů“) zajišťuje osoba, kte</w:t>
      </w:r>
      <w:r w:rsidRPr="00461557">
        <w:rPr>
          <w:rFonts w:ascii="Arial" w:hAnsi="Arial" w:cs="Arial"/>
          <w:u w:val="single"/>
        </w:rPr>
        <w:t>rá provedla úpravu kalů. Návrh monitoringu půdy a monitoringu kalů na dílech půdního bloku určených k použití upravených kalů je součástí programu použití kalů.</w:t>
      </w:r>
    </w:p>
    <w:p w14:paraId="5B389A66" w14:textId="77777777" w:rsidR="004F08DB" w:rsidRPr="00461557" w:rsidRDefault="004F08DB" w:rsidP="004F08DB">
      <w:pPr>
        <w:pStyle w:val="Bezmezer"/>
        <w:jc w:val="both"/>
        <w:rPr>
          <w:rFonts w:ascii="Arial" w:hAnsi="Arial" w:cs="Arial"/>
          <w:u w:val="single"/>
        </w:rPr>
      </w:pPr>
    </w:p>
    <w:p w14:paraId="25882275" w14:textId="7F7BC37E" w:rsidR="004F08DB" w:rsidRPr="00461557" w:rsidRDefault="008C5BF7" w:rsidP="004F08DB">
      <w:pPr>
        <w:pStyle w:val="Bezmezer"/>
        <w:ind w:firstLine="720"/>
        <w:jc w:val="both"/>
        <w:rPr>
          <w:rFonts w:ascii="Arial" w:hAnsi="Arial" w:cs="Arial"/>
        </w:rPr>
      </w:pPr>
      <w:r w:rsidRPr="00461557">
        <w:rPr>
          <w:rFonts w:ascii="Arial" w:hAnsi="Arial" w:cs="Arial"/>
        </w:rPr>
        <w:t>(2</w:t>
      </w:r>
      <w:r w:rsidRPr="00461557">
        <w:rPr>
          <w:rFonts w:ascii="Arial" w:hAnsi="Arial" w:cs="Arial"/>
          <w:u w:val="single"/>
        </w:rPr>
        <w:t>) Monitoring půdy se provádí vždy ke každému programu použití kalů ve smyslu § 63 prostředni</w:t>
      </w:r>
      <w:r w:rsidRPr="00461557">
        <w:rPr>
          <w:rFonts w:ascii="Arial" w:hAnsi="Arial" w:cs="Arial"/>
          <w:u w:val="single"/>
        </w:rPr>
        <w:t>ctvím osob pověřených Ústředním kontrolním a zkušebním ústavem zemědělským, v souladu s vyhláškou o agrochemickém zkoušení zemědělských půd a zjišťování půdních vlastností lesních pozemků</w:t>
      </w:r>
      <w:r>
        <w:rPr>
          <w:rStyle w:val="Znakapoznpodarou"/>
          <w:rFonts w:ascii="Arial" w:hAnsi="Arial" w:cs="Arial"/>
          <w:u w:val="single"/>
        </w:rPr>
        <w:footnoteReference w:id="21"/>
      </w:r>
      <w:r w:rsidR="006B786E">
        <w:rPr>
          <w:rFonts w:ascii="Arial" w:hAnsi="Arial" w:cs="Arial"/>
          <w:u w:val="single"/>
          <w:vertAlign w:val="superscript"/>
        </w:rPr>
        <w:t>)</w:t>
      </w:r>
      <w:r w:rsidRPr="00461557">
        <w:rPr>
          <w:rFonts w:ascii="Arial" w:hAnsi="Arial" w:cs="Arial"/>
          <w:u w:val="single"/>
        </w:rPr>
        <w:t xml:space="preserve"> a v rozsahu uvedeném v přílo</w:t>
      </w:r>
      <w:r w:rsidR="00D84D69" w:rsidRPr="00461557">
        <w:rPr>
          <w:rFonts w:ascii="Arial" w:hAnsi="Arial" w:cs="Arial"/>
          <w:u w:val="single"/>
        </w:rPr>
        <w:t>ze</w:t>
      </w:r>
      <w:r w:rsidRPr="00461557">
        <w:rPr>
          <w:rFonts w:ascii="Arial" w:hAnsi="Arial" w:cs="Arial"/>
          <w:u w:val="single"/>
        </w:rPr>
        <w:t xml:space="preserve"> č. </w:t>
      </w:r>
      <w:r w:rsidR="00F8716A">
        <w:rPr>
          <w:rFonts w:ascii="Arial" w:hAnsi="Arial" w:cs="Arial"/>
          <w:u w:val="single"/>
        </w:rPr>
        <w:t>3</w:t>
      </w:r>
      <w:r w:rsidR="003B2EA7">
        <w:rPr>
          <w:rFonts w:ascii="Arial" w:hAnsi="Arial" w:cs="Arial"/>
          <w:u w:val="single"/>
        </w:rPr>
        <w:t>7</w:t>
      </w:r>
      <w:r w:rsidRPr="00461557">
        <w:rPr>
          <w:rFonts w:ascii="Arial" w:hAnsi="Arial" w:cs="Arial"/>
          <w:u w:val="single"/>
        </w:rPr>
        <w:t xml:space="preserve"> k této vyhlášce. Pokud dochá</w:t>
      </w:r>
      <w:r w:rsidRPr="00461557">
        <w:rPr>
          <w:rFonts w:ascii="Arial" w:hAnsi="Arial" w:cs="Arial"/>
          <w:u w:val="single"/>
        </w:rPr>
        <w:t>zí k použití upravených kalů z různých čistíren odpadních vod nebo z různých technologií úpravy kalů na stejný díl půdního bloku, je možné provést pouze jeden monitoring půdy.</w:t>
      </w:r>
      <w:r w:rsidR="000F1059">
        <w:rPr>
          <w:rFonts w:ascii="Arial" w:hAnsi="Arial" w:cs="Arial"/>
          <w:u w:val="single"/>
        </w:rPr>
        <w:t xml:space="preserve"> Výsledky monitoringu půdy </w:t>
      </w:r>
      <w:r w:rsidR="0097539D">
        <w:rPr>
          <w:rFonts w:ascii="Arial" w:hAnsi="Arial" w:cs="Arial"/>
          <w:u w:val="single"/>
        </w:rPr>
        <w:t>jsou platné po dobu 2 let</w:t>
      </w:r>
      <w:r w:rsidR="00DB72BE">
        <w:rPr>
          <w:rFonts w:ascii="Arial" w:hAnsi="Arial" w:cs="Arial"/>
          <w:u w:val="single"/>
        </w:rPr>
        <w:t xml:space="preserve"> ode dne odběru vzorků půdy</w:t>
      </w:r>
      <w:r w:rsidR="0097539D">
        <w:rPr>
          <w:rFonts w:ascii="Arial" w:hAnsi="Arial" w:cs="Arial"/>
          <w:u w:val="single"/>
        </w:rPr>
        <w:t xml:space="preserve">. </w:t>
      </w:r>
    </w:p>
    <w:p w14:paraId="729EAF74" w14:textId="77777777" w:rsidR="004F08DB" w:rsidRPr="00461557" w:rsidRDefault="004F08DB" w:rsidP="004F08DB">
      <w:pPr>
        <w:pStyle w:val="Bezmezer"/>
        <w:jc w:val="both"/>
        <w:rPr>
          <w:rFonts w:ascii="Arial" w:hAnsi="Arial" w:cs="Arial"/>
        </w:rPr>
      </w:pPr>
    </w:p>
    <w:p w14:paraId="4CBDE3E2" w14:textId="6E92D021" w:rsidR="004F08DB" w:rsidRPr="00461557" w:rsidRDefault="008C5BF7" w:rsidP="004F08DB">
      <w:pPr>
        <w:pStyle w:val="Bezmezer"/>
        <w:ind w:firstLine="720"/>
        <w:jc w:val="both"/>
        <w:rPr>
          <w:rFonts w:ascii="Arial" w:hAnsi="Arial" w:cs="Arial"/>
          <w:u w:val="single"/>
        </w:rPr>
      </w:pPr>
      <w:r w:rsidRPr="00461557">
        <w:rPr>
          <w:rFonts w:ascii="Arial" w:hAnsi="Arial" w:cs="Arial"/>
          <w:u w:val="single"/>
        </w:rPr>
        <w:t xml:space="preserve">(3) Při monitoringu kalů se provádí odběry a chemické a mikrobiologické analýzy kalů v rozsahu a četnosti uvedených v přílohách č. </w:t>
      </w:r>
      <w:r w:rsidR="00F8716A">
        <w:rPr>
          <w:rFonts w:ascii="Arial" w:hAnsi="Arial" w:cs="Arial"/>
          <w:u w:val="single"/>
        </w:rPr>
        <w:t>28</w:t>
      </w:r>
      <w:r w:rsidRPr="00461557">
        <w:rPr>
          <w:rFonts w:ascii="Arial" w:hAnsi="Arial" w:cs="Arial"/>
          <w:u w:val="single"/>
        </w:rPr>
        <w:t xml:space="preserve">, </w:t>
      </w:r>
      <w:r w:rsidR="00F8716A">
        <w:rPr>
          <w:rFonts w:ascii="Arial" w:hAnsi="Arial" w:cs="Arial"/>
          <w:u w:val="single"/>
        </w:rPr>
        <w:t>3</w:t>
      </w:r>
      <w:r w:rsidR="003B2EA7">
        <w:rPr>
          <w:rFonts w:ascii="Arial" w:hAnsi="Arial" w:cs="Arial"/>
          <w:u w:val="single"/>
        </w:rPr>
        <w:t>8</w:t>
      </w:r>
      <w:r w:rsidRPr="00461557">
        <w:rPr>
          <w:rFonts w:ascii="Arial" w:hAnsi="Arial" w:cs="Arial"/>
          <w:u w:val="single"/>
        </w:rPr>
        <w:t xml:space="preserve"> a </w:t>
      </w:r>
      <w:r w:rsidR="00F8716A">
        <w:rPr>
          <w:rFonts w:ascii="Arial" w:hAnsi="Arial" w:cs="Arial"/>
          <w:u w:val="single"/>
        </w:rPr>
        <w:t>3</w:t>
      </w:r>
      <w:r w:rsidR="003B2EA7">
        <w:rPr>
          <w:rFonts w:ascii="Arial" w:hAnsi="Arial" w:cs="Arial"/>
          <w:u w:val="single"/>
        </w:rPr>
        <w:t>9</w:t>
      </w:r>
      <w:r w:rsidRPr="00461557">
        <w:rPr>
          <w:rFonts w:ascii="Arial" w:hAnsi="Arial" w:cs="Arial"/>
          <w:u w:val="single"/>
        </w:rPr>
        <w:t xml:space="preserve"> k této vyhlášce.</w:t>
      </w:r>
    </w:p>
    <w:p w14:paraId="2BDC40ED" w14:textId="77777777" w:rsidR="004F08DB" w:rsidRPr="00461557" w:rsidRDefault="008C5BF7" w:rsidP="004F08DB">
      <w:pPr>
        <w:pStyle w:val="Bezmezer"/>
        <w:tabs>
          <w:tab w:val="left" w:pos="4365"/>
        </w:tabs>
        <w:jc w:val="both"/>
        <w:rPr>
          <w:rFonts w:ascii="Arial" w:hAnsi="Arial" w:cs="Arial"/>
        </w:rPr>
      </w:pPr>
      <w:r w:rsidRPr="00461557">
        <w:rPr>
          <w:rFonts w:ascii="Arial" w:hAnsi="Arial" w:cs="Arial"/>
        </w:rPr>
        <w:tab/>
      </w:r>
    </w:p>
    <w:p w14:paraId="3BB3862F" w14:textId="77777777" w:rsidR="004F08DB" w:rsidRPr="00461557" w:rsidRDefault="008C5BF7" w:rsidP="004F08DB">
      <w:pPr>
        <w:pStyle w:val="Bezmezer"/>
        <w:ind w:firstLine="720"/>
        <w:jc w:val="both"/>
        <w:rPr>
          <w:rFonts w:ascii="Arial" w:hAnsi="Arial" w:cs="Arial"/>
        </w:rPr>
      </w:pPr>
      <w:r w:rsidRPr="00461557">
        <w:rPr>
          <w:rFonts w:ascii="Arial" w:hAnsi="Arial" w:cs="Arial"/>
        </w:rPr>
        <w:t>(4) Odběry a analýzy vzorků kalů pro ověření splnění podmínek p</w:t>
      </w:r>
      <w:r w:rsidRPr="00461557">
        <w:rPr>
          <w:rFonts w:ascii="Arial" w:hAnsi="Arial" w:cs="Arial"/>
        </w:rPr>
        <w:t>odle § 58 odst. 1 písm. b) zajišťuje osoba, která provádí dočasné uložení nebo skladování upravených kalů. Pro odběry a analýzy vzorků kalů platí obdobně požadavky podle § 62.</w:t>
      </w:r>
    </w:p>
    <w:p w14:paraId="712F9ADA" w14:textId="77777777" w:rsidR="004F08DB" w:rsidRPr="00461557" w:rsidRDefault="004F08DB" w:rsidP="004F08DB">
      <w:pPr>
        <w:pStyle w:val="Bezmezer"/>
        <w:jc w:val="both"/>
        <w:rPr>
          <w:rFonts w:ascii="Arial" w:hAnsi="Arial" w:cs="Arial"/>
        </w:rPr>
      </w:pPr>
    </w:p>
    <w:p w14:paraId="4A549EF9" w14:textId="7EC7CA11" w:rsidR="004F08DB" w:rsidRPr="00461557" w:rsidRDefault="008C5BF7" w:rsidP="004F08DB">
      <w:pPr>
        <w:pStyle w:val="Bezmezer"/>
        <w:ind w:firstLine="720"/>
        <w:jc w:val="both"/>
        <w:rPr>
          <w:rFonts w:ascii="Arial" w:hAnsi="Arial" w:cs="Arial"/>
        </w:rPr>
      </w:pPr>
      <w:r w:rsidRPr="00461557">
        <w:rPr>
          <w:rFonts w:ascii="Arial" w:hAnsi="Arial" w:cs="Arial"/>
        </w:rPr>
        <w:t>(5) Výsledky monitoringu kalů a monitoringu půdy se uvádí na evidenčním listu v</w:t>
      </w:r>
      <w:r w:rsidRPr="00461557">
        <w:rPr>
          <w:rFonts w:ascii="Arial" w:hAnsi="Arial" w:cs="Arial"/>
        </w:rPr>
        <w:t xml:space="preserve">yužití kalů v zemědělství podle přílohy č. </w:t>
      </w:r>
      <w:r w:rsidR="00F8716A">
        <w:rPr>
          <w:rFonts w:ascii="Arial" w:hAnsi="Arial" w:cs="Arial"/>
        </w:rPr>
        <w:t>3</w:t>
      </w:r>
      <w:r w:rsidR="003B2EA7">
        <w:rPr>
          <w:rFonts w:ascii="Arial" w:hAnsi="Arial" w:cs="Arial"/>
        </w:rPr>
        <w:t>7</w:t>
      </w:r>
      <w:r w:rsidRPr="00461557">
        <w:rPr>
          <w:rFonts w:ascii="Arial" w:hAnsi="Arial" w:cs="Arial"/>
        </w:rPr>
        <w:t xml:space="preserve"> k této vyhlášce. Protokoly o provedeném monitoringu půdy a monitoringu kalů a výsledky odběru a analýzy upravených kalů pro ověření splnění podmínek podle § 58 odst. 1 písm. b) uchovává osoba, která jednotlivé </w:t>
      </w:r>
      <w:r w:rsidRPr="00461557">
        <w:rPr>
          <w:rFonts w:ascii="Arial" w:hAnsi="Arial" w:cs="Arial"/>
        </w:rPr>
        <w:t>odběry a analýzy zajišťuje podle odstavce 1 nebo 4, po dobu 10 let.</w:t>
      </w:r>
    </w:p>
    <w:p w14:paraId="2B638103" w14:textId="77777777" w:rsidR="004F08DB" w:rsidRPr="00461557" w:rsidRDefault="004F08DB" w:rsidP="004F08DB">
      <w:pPr>
        <w:pStyle w:val="Bezmezer"/>
        <w:jc w:val="both"/>
        <w:rPr>
          <w:rFonts w:ascii="Arial" w:hAnsi="Arial" w:cs="Arial"/>
        </w:rPr>
      </w:pPr>
    </w:p>
    <w:p w14:paraId="23591FAA" w14:textId="77777777" w:rsidR="00AF7449" w:rsidRPr="00461557" w:rsidRDefault="008C5BF7" w:rsidP="00AF7449">
      <w:pPr>
        <w:pStyle w:val="Bezmezer"/>
        <w:jc w:val="both"/>
        <w:rPr>
          <w:rFonts w:ascii="Arial" w:hAnsi="Arial" w:cs="Arial"/>
          <w:i/>
        </w:rPr>
      </w:pPr>
      <w:r w:rsidRPr="00461557">
        <w:rPr>
          <w:rFonts w:ascii="Arial" w:hAnsi="Arial" w:cs="Arial"/>
          <w:i/>
        </w:rPr>
        <w:t>CELEX 31986L0278</w:t>
      </w:r>
    </w:p>
    <w:p w14:paraId="2D2092DA" w14:textId="77777777" w:rsidR="00AF7449" w:rsidRPr="00461557" w:rsidRDefault="00AF7449" w:rsidP="004F08DB">
      <w:pPr>
        <w:pStyle w:val="Bezmezer"/>
        <w:jc w:val="both"/>
        <w:rPr>
          <w:rFonts w:ascii="Arial" w:hAnsi="Arial" w:cs="Arial"/>
        </w:rPr>
      </w:pPr>
    </w:p>
    <w:p w14:paraId="55AE83B8" w14:textId="712BDCDB" w:rsidR="004F08DB" w:rsidRPr="00461557" w:rsidRDefault="008C5BF7" w:rsidP="004F08DB">
      <w:pPr>
        <w:pStyle w:val="Bezmezer"/>
        <w:jc w:val="center"/>
        <w:rPr>
          <w:rFonts w:ascii="Arial" w:hAnsi="Arial" w:cs="Arial"/>
        </w:rPr>
      </w:pPr>
      <w:r w:rsidRPr="00461557">
        <w:rPr>
          <w:rFonts w:ascii="Arial" w:hAnsi="Arial" w:cs="Arial"/>
        </w:rPr>
        <w:t>§ 6</w:t>
      </w:r>
      <w:r w:rsidR="004849BC">
        <w:rPr>
          <w:rFonts w:ascii="Arial" w:hAnsi="Arial" w:cs="Arial"/>
        </w:rPr>
        <w:t>3</w:t>
      </w:r>
    </w:p>
    <w:p w14:paraId="23001179" w14:textId="77777777" w:rsidR="004F08DB" w:rsidRPr="00461557" w:rsidRDefault="004F08DB" w:rsidP="004F08DB">
      <w:pPr>
        <w:pStyle w:val="Bezmezer"/>
        <w:jc w:val="both"/>
        <w:rPr>
          <w:rFonts w:ascii="Arial" w:hAnsi="Arial" w:cs="Arial"/>
        </w:rPr>
      </w:pPr>
    </w:p>
    <w:p w14:paraId="54AB0A73" w14:textId="4D58A1A7" w:rsidR="004F08DB" w:rsidRPr="00461557" w:rsidRDefault="008C5BF7" w:rsidP="004F08DB">
      <w:pPr>
        <w:pStyle w:val="Bezmezer"/>
        <w:ind w:firstLine="720"/>
        <w:jc w:val="both"/>
        <w:rPr>
          <w:rFonts w:ascii="Arial" w:hAnsi="Arial" w:cs="Arial"/>
        </w:rPr>
      </w:pPr>
      <w:r w:rsidRPr="00461557">
        <w:rPr>
          <w:rFonts w:ascii="Arial" w:hAnsi="Arial" w:cs="Arial"/>
        </w:rPr>
        <w:t xml:space="preserve"> Pro monitoring kalů platí dále tyto požadavky:</w:t>
      </w:r>
    </w:p>
    <w:p w14:paraId="40BCC029" w14:textId="77777777" w:rsidR="004F08DB" w:rsidRPr="00461557" w:rsidRDefault="004F08DB" w:rsidP="004F08DB">
      <w:pPr>
        <w:pStyle w:val="Bezmezer"/>
        <w:jc w:val="both"/>
        <w:rPr>
          <w:rFonts w:ascii="Arial" w:hAnsi="Arial" w:cs="Arial"/>
        </w:rPr>
      </w:pPr>
    </w:p>
    <w:p w14:paraId="2424AB54" w14:textId="77777777" w:rsidR="004F08DB" w:rsidRPr="00461557" w:rsidRDefault="008C5BF7" w:rsidP="004F08DB">
      <w:pPr>
        <w:pStyle w:val="Bezmezer"/>
        <w:jc w:val="both"/>
        <w:rPr>
          <w:rFonts w:ascii="Arial" w:hAnsi="Arial" w:cs="Arial"/>
        </w:rPr>
      </w:pPr>
      <w:r w:rsidRPr="00461557">
        <w:rPr>
          <w:rFonts w:ascii="Arial" w:hAnsi="Arial" w:cs="Arial"/>
        </w:rPr>
        <w:t>a) stanovení polychlorovaných bifenylů v kalech se provádí jednou ročně,</w:t>
      </w:r>
    </w:p>
    <w:p w14:paraId="2DCD8577" w14:textId="77777777" w:rsidR="004F08DB" w:rsidRPr="00461557" w:rsidRDefault="004F08DB" w:rsidP="004F08DB">
      <w:pPr>
        <w:pStyle w:val="Bezmezer"/>
        <w:jc w:val="both"/>
        <w:rPr>
          <w:rFonts w:ascii="Arial" w:hAnsi="Arial" w:cs="Arial"/>
        </w:rPr>
      </w:pPr>
    </w:p>
    <w:p w14:paraId="4085F8CD" w14:textId="5C3E6E5D" w:rsidR="004F08DB" w:rsidRPr="00461557" w:rsidRDefault="008C5BF7" w:rsidP="004F08DB">
      <w:pPr>
        <w:pStyle w:val="Bezmezer"/>
        <w:jc w:val="both"/>
        <w:rPr>
          <w:rFonts w:ascii="Arial" w:hAnsi="Arial" w:cs="Arial"/>
        </w:rPr>
      </w:pPr>
      <w:r w:rsidRPr="00461557">
        <w:rPr>
          <w:rFonts w:ascii="Arial" w:hAnsi="Arial" w:cs="Arial"/>
        </w:rPr>
        <w:lastRenderedPageBreak/>
        <w:t xml:space="preserve">b) odběry vzorků kalů se provádí podle </w:t>
      </w:r>
      <w:bookmarkStart w:id="21" w:name="_Hlk47736783"/>
      <w:r w:rsidRPr="00461557">
        <w:rPr>
          <w:rFonts w:ascii="Arial" w:hAnsi="Arial" w:cs="Arial"/>
        </w:rPr>
        <w:t xml:space="preserve">ČSN EN ISO 5667-13 - Jakost vod - Odběr vzorků - Část 13: Návod pro odběr vzorků kalů </w:t>
      </w:r>
      <w:bookmarkEnd w:id="21"/>
      <w:r w:rsidRPr="00461557">
        <w:rPr>
          <w:rFonts w:ascii="Arial" w:hAnsi="Arial" w:cs="Arial"/>
        </w:rPr>
        <w:t>a podle programu vzorkování zpracovaného podle této normy,</w:t>
      </w:r>
    </w:p>
    <w:p w14:paraId="6EA6B0C1" w14:textId="77777777" w:rsidR="004F08DB" w:rsidRPr="00461557" w:rsidRDefault="004F08DB" w:rsidP="004F08DB">
      <w:pPr>
        <w:pStyle w:val="Bezmezer"/>
        <w:jc w:val="both"/>
        <w:rPr>
          <w:rFonts w:ascii="Arial" w:hAnsi="Arial" w:cs="Arial"/>
        </w:rPr>
      </w:pPr>
    </w:p>
    <w:p w14:paraId="0BD7C59E" w14:textId="6704A63B" w:rsidR="004F08DB" w:rsidRPr="00461557" w:rsidRDefault="008C5BF7" w:rsidP="004F08DB">
      <w:pPr>
        <w:pStyle w:val="Bezmezer"/>
        <w:jc w:val="both"/>
        <w:rPr>
          <w:rFonts w:ascii="Arial" w:hAnsi="Arial" w:cs="Arial"/>
        </w:rPr>
      </w:pPr>
      <w:r w:rsidRPr="00461557">
        <w:rPr>
          <w:rFonts w:ascii="Arial" w:hAnsi="Arial" w:cs="Arial"/>
        </w:rPr>
        <w:t xml:space="preserve">c) při stanovení mikrobiologických kritérií pro jednu analýzu musí být </w:t>
      </w:r>
      <w:r w:rsidRPr="00461557">
        <w:rPr>
          <w:rFonts w:ascii="Arial" w:hAnsi="Arial" w:cs="Arial"/>
        </w:rPr>
        <w:t>odebráno vždy 5 vzorků během jednoho dne</w:t>
      </w:r>
      <w:r w:rsidR="00A91BE3">
        <w:rPr>
          <w:rFonts w:ascii="Arial" w:hAnsi="Arial" w:cs="Arial"/>
        </w:rPr>
        <w:t>, každý z těchto vzorků musí být stanoven samostatné,</w:t>
      </w:r>
      <w:r w:rsidRPr="00461557">
        <w:rPr>
          <w:rFonts w:ascii="Arial" w:hAnsi="Arial" w:cs="Arial"/>
        </w:rPr>
        <w:t xml:space="preserve"> tak, aby byl monitorován celý profil posuzovaného množství kalu, množství jednoho odebraného vzorku kalu musí být minimálně 0,5 kg; vzorky kalů pro mikrobiologick</w:t>
      </w:r>
      <w:r w:rsidRPr="00461557">
        <w:rPr>
          <w:rFonts w:ascii="Arial" w:hAnsi="Arial" w:cs="Arial"/>
        </w:rPr>
        <w:t>á stanovení musí být odebrány, uchovávány a přepravovány tak, aby nedošlo k</w:t>
      </w:r>
      <w:r w:rsidR="0097539D">
        <w:rPr>
          <w:rFonts w:ascii="Arial" w:hAnsi="Arial" w:cs="Arial"/>
        </w:rPr>
        <w:t xml:space="preserve"> jejich smísení, </w:t>
      </w:r>
      <w:r w:rsidRPr="00461557">
        <w:rPr>
          <w:rFonts w:ascii="Arial" w:hAnsi="Arial" w:cs="Arial"/>
        </w:rPr>
        <w:t xml:space="preserve">sekundární kontaminaci </w:t>
      </w:r>
      <w:r w:rsidR="0097539D">
        <w:rPr>
          <w:rFonts w:ascii="Arial" w:hAnsi="Arial" w:cs="Arial"/>
        </w:rPr>
        <w:t>nebo</w:t>
      </w:r>
      <w:r w:rsidRPr="00461557">
        <w:rPr>
          <w:rFonts w:ascii="Arial" w:hAnsi="Arial" w:cs="Arial"/>
        </w:rPr>
        <w:t xml:space="preserve"> pomnožení mikroorganismů,</w:t>
      </w:r>
    </w:p>
    <w:p w14:paraId="6FC4E848" w14:textId="77777777" w:rsidR="004F08DB" w:rsidRPr="00461557" w:rsidRDefault="004F08DB" w:rsidP="004F08DB">
      <w:pPr>
        <w:pStyle w:val="Bezmezer"/>
        <w:jc w:val="both"/>
        <w:rPr>
          <w:rFonts w:ascii="Arial" w:hAnsi="Arial" w:cs="Arial"/>
        </w:rPr>
      </w:pPr>
    </w:p>
    <w:p w14:paraId="70100099" w14:textId="77777777" w:rsidR="004F08DB" w:rsidRPr="00461557" w:rsidRDefault="008C5BF7" w:rsidP="004F08DB">
      <w:pPr>
        <w:pStyle w:val="Bezmezer"/>
        <w:jc w:val="both"/>
        <w:rPr>
          <w:rFonts w:ascii="Arial" w:hAnsi="Arial" w:cs="Arial"/>
        </w:rPr>
      </w:pPr>
      <w:r w:rsidRPr="00461557">
        <w:rPr>
          <w:rFonts w:ascii="Arial" w:hAnsi="Arial" w:cs="Arial"/>
        </w:rPr>
        <w:t>d) vzorkovnice se plní nejvýše do 80 % jejich kapacit a v případě biologicky aktivního kalu nejvýše do 50 % j</w:t>
      </w:r>
      <w:r w:rsidRPr="00461557">
        <w:rPr>
          <w:rFonts w:ascii="Arial" w:hAnsi="Arial" w:cs="Arial"/>
        </w:rPr>
        <w:t>ejich kapacit,</w:t>
      </w:r>
    </w:p>
    <w:p w14:paraId="30F3E3E5" w14:textId="77777777" w:rsidR="004F08DB" w:rsidRPr="00461557" w:rsidRDefault="004F08DB" w:rsidP="004F08DB">
      <w:pPr>
        <w:pStyle w:val="Bezmezer"/>
        <w:jc w:val="both"/>
        <w:rPr>
          <w:rFonts w:ascii="Arial" w:hAnsi="Arial" w:cs="Arial"/>
        </w:rPr>
      </w:pPr>
    </w:p>
    <w:p w14:paraId="177A9AD7" w14:textId="77777777" w:rsidR="004F08DB" w:rsidRPr="00461557" w:rsidRDefault="008C5BF7" w:rsidP="004F08DB">
      <w:pPr>
        <w:pStyle w:val="Bezmezer"/>
        <w:jc w:val="both"/>
        <w:rPr>
          <w:rFonts w:ascii="Arial" w:hAnsi="Arial" w:cs="Arial"/>
        </w:rPr>
      </w:pPr>
      <w:r w:rsidRPr="00461557">
        <w:rPr>
          <w:rFonts w:ascii="Arial" w:hAnsi="Arial" w:cs="Arial"/>
        </w:rPr>
        <w:t>e) vzorkovnice se uzavírá volně,</w:t>
      </w:r>
    </w:p>
    <w:p w14:paraId="5592EAFE" w14:textId="77777777" w:rsidR="004F08DB" w:rsidRPr="00461557" w:rsidRDefault="004F08DB" w:rsidP="004F08DB">
      <w:pPr>
        <w:pStyle w:val="Bezmezer"/>
        <w:jc w:val="both"/>
        <w:rPr>
          <w:rFonts w:ascii="Arial" w:hAnsi="Arial" w:cs="Arial"/>
        </w:rPr>
      </w:pPr>
    </w:p>
    <w:p w14:paraId="004DF7A8" w14:textId="6CAB1CC2" w:rsidR="004F08DB" w:rsidRPr="00461557" w:rsidRDefault="008C5BF7" w:rsidP="004F08DB">
      <w:pPr>
        <w:pStyle w:val="Bezmezer"/>
        <w:jc w:val="both"/>
        <w:rPr>
          <w:rFonts w:ascii="Arial" w:hAnsi="Arial" w:cs="Arial"/>
        </w:rPr>
      </w:pPr>
      <w:r w:rsidRPr="00461557">
        <w:rPr>
          <w:rFonts w:ascii="Arial" w:hAnsi="Arial" w:cs="Arial"/>
        </w:rPr>
        <w:t>f) během přepravy se vzorky uchovávají při teplotě 1 až 8 °C,</w:t>
      </w:r>
    </w:p>
    <w:p w14:paraId="4A22924A" w14:textId="77777777" w:rsidR="004F08DB" w:rsidRPr="00461557" w:rsidRDefault="004F08DB" w:rsidP="004F08DB">
      <w:pPr>
        <w:pStyle w:val="Bezmezer"/>
        <w:jc w:val="both"/>
        <w:rPr>
          <w:rFonts w:ascii="Arial" w:hAnsi="Arial" w:cs="Arial"/>
        </w:rPr>
      </w:pPr>
    </w:p>
    <w:p w14:paraId="2B530BCF" w14:textId="7B7B3DDA" w:rsidR="004F08DB" w:rsidRPr="00461557" w:rsidRDefault="008C5BF7" w:rsidP="004F08DB">
      <w:pPr>
        <w:pStyle w:val="Bezmezer"/>
        <w:jc w:val="both"/>
        <w:rPr>
          <w:rFonts w:ascii="Arial" w:hAnsi="Arial" w:cs="Arial"/>
        </w:rPr>
      </w:pPr>
      <w:r w:rsidRPr="00461557">
        <w:rPr>
          <w:rFonts w:ascii="Arial" w:hAnsi="Arial" w:cs="Arial"/>
        </w:rPr>
        <w:t>g) analýza vzorku se provádí do 72 hodin od jeho odběru a v případě biologicky aktivního kalu do 24 hodin od jeho odběru</w:t>
      </w:r>
      <w:r w:rsidR="000C4767">
        <w:rPr>
          <w:rFonts w:ascii="Arial" w:hAnsi="Arial" w:cs="Arial"/>
        </w:rPr>
        <w:t>.</w:t>
      </w:r>
    </w:p>
    <w:p w14:paraId="2BF8CDC8" w14:textId="77777777" w:rsidR="004F08DB" w:rsidRPr="00461557" w:rsidRDefault="004F08DB" w:rsidP="004F08DB">
      <w:pPr>
        <w:pStyle w:val="Bezmezer"/>
        <w:jc w:val="both"/>
        <w:rPr>
          <w:rFonts w:ascii="Arial" w:hAnsi="Arial" w:cs="Arial"/>
        </w:rPr>
      </w:pPr>
    </w:p>
    <w:p w14:paraId="02FB335F" w14:textId="253B5B6C" w:rsidR="004F08DB" w:rsidRPr="00461557" w:rsidRDefault="008C5BF7" w:rsidP="004F08DB">
      <w:pPr>
        <w:pStyle w:val="Bezmezer"/>
        <w:jc w:val="center"/>
        <w:rPr>
          <w:rFonts w:ascii="Arial" w:hAnsi="Arial" w:cs="Arial"/>
        </w:rPr>
      </w:pPr>
      <w:r w:rsidRPr="00461557">
        <w:rPr>
          <w:rFonts w:ascii="Arial" w:hAnsi="Arial" w:cs="Arial"/>
        </w:rPr>
        <w:t>§ 6</w:t>
      </w:r>
      <w:r w:rsidR="004849BC">
        <w:rPr>
          <w:rFonts w:ascii="Arial" w:hAnsi="Arial" w:cs="Arial"/>
        </w:rPr>
        <w:t>4</w:t>
      </w:r>
    </w:p>
    <w:p w14:paraId="79EE8273" w14:textId="77777777" w:rsidR="004F08DB" w:rsidRPr="00461557" w:rsidRDefault="004F08DB" w:rsidP="004F08DB">
      <w:pPr>
        <w:pStyle w:val="Bezmezer"/>
        <w:jc w:val="center"/>
        <w:rPr>
          <w:rFonts w:ascii="Arial" w:hAnsi="Arial" w:cs="Arial"/>
        </w:rPr>
      </w:pPr>
    </w:p>
    <w:p w14:paraId="4E0F65CC" w14:textId="77777777" w:rsidR="004F08DB" w:rsidRPr="00461557" w:rsidRDefault="008C5BF7" w:rsidP="004F08DB">
      <w:pPr>
        <w:pStyle w:val="Bezmezer"/>
        <w:jc w:val="center"/>
        <w:rPr>
          <w:rFonts w:ascii="Arial" w:hAnsi="Arial" w:cs="Arial"/>
          <w:b/>
        </w:rPr>
      </w:pPr>
      <w:r w:rsidRPr="00461557">
        <w:rPr>
          <w:rFonts w:ascii="Arial" w:hAnsi="Arial" w:cs="Arial"/>
          <w:b/>
        </w:rPr>
        <w:t>Program použit</w:t>
      </w:r>
      <w:r w:rsidRPr="00461557">
        <w:rPr>
          <w:rFonts w:ascii="Arial" w:hAnsi="Arial" w:cs="Arial"/>
          <w:b/>
        </w:rPr>
        <w:t>í kalů</w:t>
      </w:r>
    </w:p>
    <w:p w14:paraId="3FC122CB" w14:textId="77777777" w:rsidR="004F08DB" w:rsidRPr="00461557" w:rsidRDefault="004F08DB" w:rsidP="004F08DB">
      <w:pPr>
        <w:pStyle w:val="Bezmezer"/>
        <w:jc w:val="both"/>
        <w:rPr>
          <w:rFonts w:ascii="Arial" w:hAnsi="Arial" w:cs="Arial"/>
        </w:rPr>
      </w:pPr>
    </w:p>
    <w:p w14:paraId="6F609DDC" w14:textId="77777777" w:rsidR="004F08DB" w:rsidRPr="00461557" w:rsidRDefault="008C5BF7" w:rsidP="004F08DB">
      <w:pPr>
        <w:pStyle w:val="Bezmezer"/>
        <w:ind w:firstLine="720"/>
        <w:jc w:val="both"/>
        <w:rPr>
          <w:rFonts w:ascii="Arial" w:hAnsi="Arial" w:cs="Arial"/>
        </w:rPr>
      </w:pPr>
      <w:r w:rsidRPr="00461557">
        <w:rPr>
          <w:rFonts w:ascii="Arial" w:hAnsi="Arial" w:cs="Arial"/>
        </w:rPr>
        <w:t>(1) Program použití kalů musí být zpracován pro upravený kal z konkrétní čistírny odpadních vod nebo z konkrétní technologie úpravy kalů a musí být zřejmé, na jakých dílech půdního bloku se bude tento upravený kal aplikovat. Při jakékoliv změně sku</w:t>
      </w:r>
      <w:r w:rsidRPr="00461557">
        <w:rPr>
          <w:rFonts w:ascii="Arial" w:hAnsi="Arial" w:cs="Arial"/>
        </w:rPr>
        <w:t>tečností podle odstavce 2 musí být program použití kalů upraven.</w:t>
      </w:r>
    </w:p>
    <w:p w14:paraId="6894F223" w14:textId="77777777" w:rsidR="004F08DB" w:rsidRPr="00461557" w:rsidRDefault="004F08DB" w:rsidP="004F08DB">
      <w:pPr>
        <w:pStyle w:val="Bezmezer"/>
        <w:jc w:val="both"/>
        <w:rPr>
          <w:rFonts w:ascii="Arial" w:hAnsi="Arial" w:cs="Arial"/>
        </w:rPr>
      </w:pPr>
    </w:p>
    <w:p w14:paraId="351A143D" w14:textId="77777777" w:rsidR="004F08DB" w:rsidRPr="00461557" w:rsidRDefault="008C5BF7" w:rsidP="004F08DB">
      <w:pPr>
        <w:pStyle w:val="Bezmezer"/>
        <w:ind w:firstLine="720"/>
        <w:jc w:val="both"/>
        <w:rPr>
          <w:rFonts w:ascii="Arial" w:hAnsi="Arial" w:cs="Arial"/>
          <w:u w:val="single"/>
        </w:rPr>
      </w:pPr>
      <w:r w:rsidRPr="00461557">
        <w:rPr>
          <w:rFonts w:ascii="Arial" w:hAnsi="Arial" w:cs="Arial"/>
        </w:rPr>
        <w:t>(2</w:t>
      </w:r>
      <w:r w:rsidRPr="00461557">
        <w:rPr>
          <w:rFonts w:ascii="Arial" w:hAnsi="Arial" w:cs="Arial"/>
          <w:u w:val="single"/>
        </w:rPr>
        <w:t>) Program použití kalů obsahuje</w:t>
      </w:r>
    </w:p>
    <w:p w14:paraId="448734BD" w14:textId="77777777" w:rsidR="004F08DB" w:rsidRPr="00461557" w:rsidRDefault="004F08DB" w:rsidP="004F08DB">
      <w:pPr>
        <w:pStyle w:val="Bezmezer"/>
        <w:jc w:val="both"/>
        <w:rPr>
          <w:rFonts w:ascii="Arial" w:hAnsi="Arial" w:cs="Arial"/>
          <w:u w:val="single"/>
        </w:rPr>
      </w:pPr>
    </w:p>
    <w:p w14:paraId="11FF0291" w14:textId="4709E045" w:rsidR="004F08DB" w:rsidRPr="00461557" w:rsidRDefault="008C5BF7" w:rsidP="004F08DB">
      <w:pPr>
        <w:pStyle w:val="Bezmezer"/>
        <w:jc w:val="both"/>
        <w:rPr>
          <w:rFonts w:ascii="Arial" w:hAnsi="Arial" w:cs="Arial"/>
          <w:u w:val="single"/>
        </w:rPr>
      </w:pPr>
      <w:r w:rsidRPr="00461557">
        <w:rPr>
          <w:rFonts w:ascii="Arial" w:hAnsi="Arial" w:cs="Arial"/>
          <w:u w:val="single"/>
        </w:rPr>
        <w:t xml:space="preserve">a) vyhodnocení kalů z hlediska jejich použití na zemědělské půdě v souladu s přílohami č. </w:t>
      </w:r>
      <w:r w:rsidR="00F8716A">
        <w:rPr>
          <w:rFonts w:ascii="Arial" w:hAnsi="Arial" w:cs="Arial"/>
          <w:u w:val="single"/>
        </w:rPr>
        <w:t>28</w:t>
      </w:r>
      <w:r w:rsidRPr="00461557">
        <w:rPr>
          <w:rFonts w:ascii="Arial" w:hAnsi="Arial" w:cs="Arial"/>
          <w:u w:val="single"/>
        </w:rPr>
        <w:t xml:space="preserve">, </w:t>
      </w:r>
      <w:r w:rsidR="00F8716A">
        <w:rPr>
          <w:rFonts w:ascii="Arial" w:hAnsi="Arial" w:cs="Arial"/>
          <w:u w:val="single"/>
        </w:rPr>
        <w:t>37</w:t>
      </w:r>
      <w:r w:rsidRPr="00461557">
        <w:rPr>
          <w:rFonts w:ascii="Arial" w:hAnsi="Arial" w:cs="Arial"/>
          <w:u w:val="single"/>
        </w:rPr>
        <w:t xml:space="preserve"> a </w:t>
      </w:r>
      <w:r w:rsidR="00F8716A">
        <w:rPr>
          <w:rFonts w:ascii="Arial" w:hAnsi="Arial" w:cs="Arial"/>
          <w:u w:val="single"/>
        </w:rPr>
        <w:t>38</w:t>
      </w:r>
      <w:r w:rsidRPr="00461557">
        <w:rPr>
          <w:rFonts w:ascii="Arial" w:hAnsi="Arial" w:cs="Arial"/>
          <w:u w:val="single"/>
        </w:rPr>
        <w:t xml:space="preserve"> k této vyhlášce,</w:t>
      </w:r>
    </w:p>
    <w:p w14:paraId="7F122839" w14:textId="77777777" w:rsidR="004F08DB" w:rsidRPr="00461557" w:rsidRDefault="004F08DB" w:rsidP="004F08DB">
      <w:pPr>
        <w:pStyle w:val="Bezmezer"/>
        <w:jc w:val="both"/>
        <w:rPr>
          <w:rFonts w:ascii="Arial" w:hAnsi="Arial" w:cs="Arial"/>
          <w:u w:val="single"/>
        </w:rPr>
      </w:pPr>
    </w:p>
    <w:p w14:paraId="769E11B5" w14:textId="77777777" w:rsidR="004F08DB" w:rsidRPr="00461557" w:rsidRDefault="008C5BF7" w:rsidP="004F08DB">
      <w:pPr>
        <w:pStyle w:val="Bezmezer"/>
        <w:jc w:val="both"/>
        <w:rPr>
          <w:rFonts w:ascii="Arial" w:hAnsi="Arial" w:cs="Arial"/>
          <w:u w:val="single"/>
        </w:rPr>
      </w:pPr>
      <w:r w:rsidRPr="00461557">
        <w:rPr>
          <w:rFonts w:ascii="Arial" w:hAnsi="Arial" w:cs="Arial"/>
          <w:u w:val="single"/>
        </w:rPr>
        <w:t>b) popis technologie úpravy kalů včetně ověření účinnosti technologie úpravy z hlediska hygienizace,</w:t>
      </w:r>
    </w:p>
    <w:p w14:paraId="291A4876" w14:textId="77777777" w:rsidR="004F08DB" w:rsidRPr="00461557" w:rsidRDefault="004F08DB" w:rsidP="004F08DB">
      <w:pPr>
        <w:pStyle w:val="Bezmezer"/>
        <w:jc w:val="both"/>
        <w:rPr>
          <w:rFonts w:ascii="Arial" w:hAnsi="Arial" w:cs="Arial"/>
          <w:u w:val="single"/>
        </w:rPr>
      </w:pPr>
    </w:p>
    <w:p w14:paraId="705AAC82" w14:textId="77777777" w:rsidR="004F08DB" w:rsidRPr="00461557" w:rsidRDefault="008C5BF7" w:rsidP="004F08DB">
      <w:pPr>
        <w:pStyle w:val="Bezmezer"/>
        <w:jc w:val="both"/>
        <w:rPr>
          <w:rFonts w:ascii="Arial" w:hAnsi="Arial" w:cs="Arial"/>
          <w:u w:val="single"/>
        </w:rPr>
      </w:pPr>
      <w:r w:rsidRPr="00461557">
        <w:rPr>
          <w:rFonts w:ascii="Arial" w:hAnsi="Arial" w:cs="Arial"/>
          <w:u w:val="single"/>
        </w:rPr>
        <w:t>c) celkové množství upravených kal</w:t>
      </w:r>
      <w:r w:rsidRPr="00461557">
        <w:rPr>
          <w:rFonts w:ascii="Arial" w:hAnsi="Arial" w:cs="Arial"/>
          <w:u w:val="single"/>
        </w:rPr>
        <w:t>ů, na které se program použití kalů vztahuje,</w:t>
      </w:r>
    </w:p>
    <w:p w14:paraId="6198E8AB" w14:textId="77777777" w:rsidR="004F08DB" w:rsidRPr="00461557" w:rsidRDefault="004F08DB" w:rsidP="004F08DB">
      <w:pPr>
        <w:pStyle w:val="Bezmezer"/>
        <w:jc w:val="both"/>
        <w:rPr>
          <w:rFonts w:ascii="Arial" w:hAnsi="Arial" w:cs="Arial"/>
          <w:u w:val="single"/>
        </w:rPr>
      </w:pPr>
    </w:p>
    <w:p w14:paraId="4222C243" w14:textId="0CF0FB3C" w:rsidR="004F08DB" w:rsidRPr="00461557" w:rsidRDefault="008C5BF7" w:rsidP="004F08DB">
      <w:pPr>
        <w:pStyle w:val="Bezmezer"/>
        <w:jc w:val="both"/>
        <w:rPr>
          <w:rFonts w:ascii="Arial" w:hAnsi="Arial" w:cs="Arial"/>
          <w:u w:val="single"/>
        </w:rPr>
      </w:pPr>
      <w:r w:rsidRPr="00461557">
        <w:rPr>
          <w:rFonts w:ascii="Arial" w:hAnsi="Arial" w:cs="Arial"/>
          <w:u w:val="single"/>
        </w:rPr>
        <w:t xml:space="preserve">d) výčet dílů půdního bloku určených k použití upravených kalů včetně ukazatelů pro jejich hodnocení podle </w:t>
      </w:r>
      <w:r w:rsidR="00BF5C87">
        <w:rPr>
          <w:rFonts w:ascii="Arial" w:hAnsi="Arial" w:cs="Arial"/>
          <w:u w:val="single"/>
        </w:rPr>
        <w:t xml:space="preserve">listu 2 </w:t>
      </w:r>
      <w:r w:rsidRPr="00461557">
        <w:rPr>
          <w:rFonts w:ascii="Arial" w:hAnsi="Arial" w:cs="Arial"/>
          <w:u w:val="single"/>
        </w:rPr>
        <w:t xml:space="preserve">přílohy č. </w:t>
      </w:r>
      <w:r w:rsidR="00F8716A">
        <w:rPr>
          <w:rFonts w:ascii="Arial" w:hAnsi="Arial" w:cs="Arial"/>
          <w:u w:val="single"/>
        </w:rPr>
        <w:t>3</w:t>
      </w:r>
      <w:r w:rsidR="00BF5C87">
        <w:rPr>
          <w:rFonts w:ascii="Arial" w:hAnsi="Arial" w:cs="Arial"/>
          <w:u w:val="single"/>
        </w:rPr>
        <w:t>7</w:t>
      </w:r>
      <w:r w:rsidRPr="00461557">
        <w:rPr>
          <w:rFonts w:ascii="Arial" w:hAnsi="Arial" w:cs="Arial"/>
          <w:u w:val="single"/>
        </w:rPr>
        <w:t xml:space="preserve"> k této vyhlášce,</w:t>
      </w:r>
    </w:p>
    <w:p w14:paraId="4A834B85" w14:textId="77777777" w:rsidR="004F08DB" w:rsidRPr="00461557" w:rsidRDefault="004F08DB" w:rsidP="004F08DB">
      <w:pPr>
        <w:pStyle w:val="Bezmezer"/>
        <w:jc w:val="both"/>
        <w:rPr>
          <w:rFonts w:ascii="Arial" w:hAnsi="Arial" w:cs="Arial"/>
        </w:rPr>
      </w:pPr>
    </w:p>
    <w:p w14:paraId="29F51C96" w14:textId="77777777" w:rsidR="004F08DB" w:rsidRPr="00461557" w:rsidRDefault="008C5BF7" w:rsidP="004F08DB">
      <w:pPr>
        <w:pStyle w:val="Bezmezer"/>
        <w:jc w:val="both"/>
        <w:rPr>
          <w:rFonts w:ascii="Arial" w:hAnsi="Arial" w:cs="Arial"/>
        </w:rPr>
      </w:pPr>
      <w:r w:rsidRPr="00461557">
        <w:rPr>
          <w:rFonts w:ascii="Arial" w:hAnsi="Arial" w:cs="Arial"/>
        </w:rPr>
        <w:t xml:space="preserve">e) popis způsobu zabezpečení podmínek podle § 58 odst. 2, </w:t>
      </w:r>
      <w:r w:rsidRPr="00461557">
        <w:rPr>
          <w:rFonts w:ascii="Arial" w:hAnsi="Arial" w:cs="Arial"/>
        </w:rPr>
        <w:t>dočasného uložení a skladování upravených kalů před jejich použitím včetně popisu způsobu doložení délky doby podle § 58 odst. 1 písm. c), dočasného uložení či skladování včetně data prvního a posledního dne této doby a způsobu označení jednotlivých uložen</w:t>
      </w:r>
      <w:r w:rsidRPr="00461557">
        <w:rPr>
          <w:rFonts w:ascii="Arial" w:hAnsi="Arial" w:cs="Arial"/>
        </w:rPr>
        <w:t>ých upravených kalů,</w:t>
      </w:r>
    </w:p>
    <w:p w14:paraId="3B567637" w14:textId="77777777" w:rsidR="004F08DB" w:rsidRPr="00461557" w:rsidRDefault="004F08DB" w:rsidP="004F08DB">
      <w:pPr>
        <w:pStyle w:val="Bezmezer"/>
        <w:jc w:val="both"/>
        <w:rPr>
          <w:rFonts w:ascii="Arial" w:hAnsi="Arial" w:cs="Arial"/>
        </w:rPr>
      </w:pPr>
    </w:p>
    <w:p w14:paraId="7F020002" w14:textId="77777777" w:rsidR="004F08DB" w:rsidRPr="00461557" w:rsidRDefault="008C5BF7" w:rsidP="004F08DB">
      <w:pPr>
        <w:pStyle w:val="Bezmezer"/>
        <w:jc w:val="both"/>
        <w:rPr>
          <w:rFonts w:ascii="Arial" w:hAnsi="Arial" w:cs="Arial"/>
        </w:rPr>
      </w:pPr>
      <w:r w:rsidRPr="00461557">
        <w:rPr>
          <w:rFonts w:ascii="Arial" w:hAnsi="Arial" w:cs="Arial"/>
        </w:rPr>
        <w:t>f) hydrologická situace v zájmovém území použití upravených kalů,</w:t>
      </w:r>
    </w:p>
    <w:p w14:paraId="0AC73960" w14:textId="77777777" w:rsidR="004F08DB" w:rsidRPr="00461557" w:rsidRDefault="004F08DB" w:rsidP="004F08DB">
      <w:pPr>
        <w:pStyle w:val="Bezmezer"/>
        <w:jc w:val="both"/>
        <w:rPr>
          <w:rFonts w:ascii="Arial" w:hAnsi="Arial" w:cs="Arial"/>
        </w:rPr>
      </w:pPr>
    </w:p>
    <w:p w14:paraId="17F0DA0A" w14:textId="77777777" w:rsidR="004F08DB" w:rsidRPr="00461557" w:rsidRDefault="008C5BF7" w:rsidP="004F08DB">
      <w:pPr>
        <w:pStyle w:val="Bezmezer"/>
        <w:jc w:val="both"/>
        <w:rPr>
          <w:rFonts w:ascii="Arial" w:hAnsi="Arial" w:cs="Arial"/>
        </w:rPr>
      </w:pPr>
      <w:r w:rsidRPr="00461557">
        <w:rPr>
          <w:rFonts w:ascii="Arial" w:hAnsi="Arial" w:cs="Arial"/>
        </w:rPr>
        <w:t>g) zařazení použití upravených kalů do osevního postupu,</w:t>
      </w:r>
    </w:p>
    <w:p w14:paraId="0DE97406" w14:textId="77777777" w:rsidR="004F08DB" w:rsidRPr="00461557" w:rsidRDefault="004F08DB" w:rsidP="004F08DB">
      <w:pPr>
        <w:pStyle w:val="Bezmezer"/>
        <w:jc w:val="both"/>
        <w:rPr>
          <w:rFonts w:ascii="Arial" w:hAnsi="Arial" w:cs="Arial"/>
        </w:rPr>
      </w:pPr>
    </w:p>
    <w:p w14:paraId="5014BB1B" w14:textId="77777777" w:rsidR="004F08DB" w:rsidRPr="00461557" w:rsidRDefault="008C5BF7" w:rsidP="004F08DB">
      <w:pPr>
        <w:pStyle w:val="Bezmezer"/>
        <w:jc w:val="both"/>
        <w:rPr>
          <w:rFonts w:ascii="Arial" w:hAnsi="Arial" w:cs="Arial"/>
        </w:rPr>
      </w:pPr>
      <w:r w:rsidRPr="00461557">
        <w:rPr>
          <w:rFonts w:ascii="Arial" w:hAnsi="Arial" w:cs="Arial"/>
        </w:rPr>
        <w:t>h) návrh monitoringu kalů a monitoringu půdy,</w:t>
      </w:r>
    </w:p>
    <w:p w14:paraId="465AEC1A" w14:textId="77777777" w:rsidR="004F08DB" w:rsidRPr="00461557" w:rsidRDefault="004F08DB" w:rsidP="004F08DB">
      <w:pPr>
        <w:pStyle w:val="Bezmezer"/>
        <w:jc w:val="both"/>
        <w:rPr>
          <w:rFonts w:ascii="Arial" w:hAnsi="Arial" w:cs="Arial"/>
        </w:rPr>
      </w:pPr>
    </w:p>
    <w:p w14:paraId="29206D80" w14:textId="77777777" w:rsidR="004F08DB" w:rsidRPr="00461557" w:rsidRDefault="008C5BF7" w:rsidP="004F08DB">
      <w:pPr>
        <w:pStyle w:val="Bezmezer"/>
        <w:jc w:val="both"/>
        <w:rPr>
          <w:rFonts w:ascii="Arial" w:hAnsi="Arial" w:cs="Arial"/>
        </w:rPr>
      </w:pPr>
      <w:r w:rsidRPr="00461557">
        <w:rPr>
          <w:rFonts w:ascii="Arial" w:hAnsi="Arial" w:cs="Arial"/>
        </w:rPr>
        <w:t>i) plán odběru vzorků,</w:t>
      </w:r>
    </w:p>
    <w:p w14:paraId="5C1588FC" w14:textId="77777777" w:rsidR="004F08DB" w:rsidRPr="00461557" w:rsidRDefault="004F08DB" w:rsidP="004F08DB">
      <w:pPr>
        <w:pStyle w:val="Bezmezer"/>
        <w:jc w:val="both"/>
        <w:rPr>
          <w:rFonts w:ascii="Arial" w:hAnsi="Arial" w:cs="Arial"/>
        </w:rPr>
      </w:pPr>
    </w:p>
    <w:p w14:paraId="4135224F" w14:textId="77777777" w:rsidR="004F08DB" w:rsidRPr="00461557" w:rsidRDefault="008C5BF7" w:rsidP="004F08DB">
      <w:pPr>
        <w:pStyle w:val="Bezmezer"/>
        <w:jc w:val="both"/>
        <w:rPr>
          <w:rFonts w:ascii="Arial" w:hAnsi="Arial" w:cs="Arial"/>
        </w:rPr>
      </w:pPr>
      <w:r w:rsidRPr="00461557">
        <w:rPr>
          <w:rFonts w:ascii="Arial" w:hAnsi="Arial" w:cs="Arial"/>
        </w:rPr>
        <w:t>j) opatření na ochranu zdraví při prác</w:t>
      </w:r>
      <w:r w:rsidRPr="00461557">
        <w:rPr>
          <w:rFonts w:ascii="Arial" w:hAnsi="Arial" w:cs="Arial"/>
        </w:rPr>
        <w:t>i s kaly a</w:t>
      </w:r>
    </w:p>
    <w:p w14:paraId="2E7206B8" w14:textId="77777777" w:rsidR="004F08DB" w:rsidRPr="00461557" w:rsidRDefault="004F08DB" w:rsidP="004F08DB">
      <w:pPr>
        <w:pStyle w:val="Bezmezer"/>
        <w:jc w:val="both"/>
        <w:rPr>
          <w:rFonts w:ascii="Arial" w:hAnsi="Arial" w:cs="Arial"/>
        </w:rPr>
      </w:pPr>
    </w:p>
    <w:p w14:paraId="67788866" w14:textId="08289029" w:rsidR="004F08DB" w:rsidRPr="00461557" w:rsidRDefault="008C5BF7" w:rsidP="004F08DB">
      <w:pPr>
        <w:pStyle w:val="Bezmezer"/>
        <w:jc w:val="both"/>
        <w:rPr>
          <w:rFonts w:ascii="Arial" w:hAnsi="Arial" w:cs="Arial"/>
          <w:u w:val="single"/>
        </w:rPr>
      </w:pPr>
      <w:r w:rsidRPr="00461557">
        <w:rPr>
          <w:rFonts w:ascii="Arial" w:hAnsi="Arial" w:cs="Arial"/>
          <w:u w:val="single"/>
        </w:rPr>
        <w:t xml:space="preserve">k) evidenční listy využití kalů v zemědělství podle přílohy č. </w:t>
      </w:r>
      <w:r w:rsidR="00F8716A">
        <w:rPr>
          <w:rFonts w:ascii="Arial" w:hAnsi="Arial" w:cs="Arial"/>
          <w:u w:val="single"/>
        </w:rPr>
        <w:t>3</w:t>
      </w:r>
      <w:r w:rsidR="00873D29">
        <w:rPr>
          <w:rFonts w:ascii="Arial" w:hAnsi="Arial" w:cs="Arial"/>
          <w:u w:val="single"/>
        </w:rPr>
        <w:t>7</w:t>
      </w:r>
      <w:r w:rsidRPr="00461557">
        <w:rPr>
          <w:rFonts w:ascii="Arial" w:hAnsi="Arial" w:cs="Arial"/>
          <w:u w:val="single"/>
        </w:rPr>
        <w:t xml:space="preserve"> k této vyhlášce.</w:t>
      </w:r>
    </w:p>
    <w:p w14:paraId="16159CCE" w14:textId="77777777" w:rsidR="00322AA3" w:rsidRPr="00461557" w:rsidRDefault="00322AA3" w:rsidP="004F08DB">
      <w:pPr>
        <w:pStyle w:val="Bezmezer"/>
        <w:jc w:val="both"/>
        <w:rPr>
          <w:rFonts w:ascii="Arial" w:hAnsi="Arial" w:cs="Arial"/>
        </w:rPr>
      </w:pPr>
    </w:p>
    <w:p w14:paraId="562D45F4" w14:textId="77777777" w:rsidR="00322AA3" w:rsidRPr="00461557" w:rsidRDefault="008C5BF7" w:rsidP="00322AA3">
      <w:pPr>
        <w:pStyle w:val="Bezmezer"/>
        <w:jc w:val="both"/>
        <w:rPr>
          <w:rFonts w:ascii="Arial" w:hAnsi="Arial" w:cs="Arial"/>
          <w:i/>
        </w:rPr>
      </w:pPr>
      <w:r w:rsidRPr="00461557">
        <w:rPr>
          <w:rFonts w:ascii="Arial" w:hAnsi="Arial" w:cs="Arial"/>
          <w:i/>
        </w:rPr>
        <w:t>CELEX 31986L0278</w:t>
      </w:r>
    </w:p>
    <w:p w14:paraId="21E1878C" w14:textId="77777777" w:rsidR="00322AA3" w:rsidRPr="00461557" w:rsidRDefault="00322AA3" w:rsidP="004F08DB">
      <w:pPr>
        <w:pStyle w:val="Bezmezer"/>
        <w:jc w:val="both"/>
        <w:rPr>
          <w:rFonts w:ascii="Arial" w:hAnsi="Arial" w:cs="Arial"/>
        </w:rPr>
      </w:pPr>
    </w:p>
    <w:p w14:paraId="4F8931E7" w14:textId="77777777" w:rsidR="004F08DB" w:rsidRPr="00461557" w:rsidRDefault="004F08DB" w:rsidP="004F08DB">
      <w:pPr>
        <w:pStyle w:val="Bezmezer"/>
        <w:jc w:val="both"/>
        <w:rPr>
          <w:rFonts w:ascii="Arial" w:hAnsi="Arial" w:cs="Arial"/>
        </w:rPr>
      </w:pPr>
    </w:p>
    <w:p w14:paraId="5D4C3BC4" w14:textId="77777777" w:rsidR="004F08DB" w:rsidRPr="00461557" w:rsidRDefault="004F08DB" w:rsidP="004F08DB">
      <w:pPr>
        <w:pStyle w:val="Bezmezer"/>
        <w:jc w:val="both"/>
        <w:rPr>
          <w:rFonts w:ascii="Arial" w:hAnsi="Arial" w:cs="Arial"/>
        </w:rPr>
      </w:pPr>
    </w:p>
    <w:p w14:paraId="509DA7AB" w14:textId="77777777" w:rsidR="004F08DB" w:rsidRPr="00461557" w:rsidRDefault="008C5BF7" w:rsidP="004F08DB">
      <w:pPr>
        <w:spacing w:after="0" w:line="240" w:lineRule="auto"/>
        <w:jc w:val="center"/>
        <w:rPr>
          <w:rFonts w:ascii="Arial" w:hAnsi="Arial" w:cs="Arial"/>
        </w:rPr>
      </w:pPr>
      <w:r w:rsidRPr="00461557">
        <w:rPr>
          <w:rFonts w:ascii="Arial" w:hAnsi="Arial" w:cs="Arial"/>
        </w:rPr>
        <w:t>Hlava VIII</w:t>
      </w:r>
    </w:p>
    <w:p w14:paraId="4B362050" w14:textId="77777777" w:rsidR="004F08DB" w:rsidRPr="00461557" w:rsidRDefault="004F08DB" w:rsidP="004F08DB">
      <w:pPr>
        <w:spacing w:after="0" w:line="240" w:lineRule="auto"/>
        <w:jc w:val="center"/>
        <w:rPr>
          <w:rFonts w:ascii="Arial" w:hAnsi="Arial" w:cs="Arial"/>
        </w:rPr>
      </w:pPr>
    </w:p>
    <w:p w14:paraId="76828B0E" w14:textId="77777777" w:rsidR="004F08DB" w:rsidRPr="006E6B94" w:rsidRDefault="008C5BF7" w:rsidP="004F08DB">
      <w:pPr>
        <w:spacing w:after="0" w:line="240" w:lineRule="auto"/>
        <w:jc w:val="center"/>
        <w:rPr>
          <w:rFonts w:ascii="Arial" w:hAnsi="Arial" w:cs="Arial"/>
          <w:b/>
        </w:rPr>
      </w:pPr>
      <w:r w:rsidRPr="006E6B94">
        <w:rPr>
          <w:rFonts w:ascii="Arial" w:hAnsi="Arial" w:cs="Arial"/>
          <w:b/>
        </w:rPr>
        <w:t>Polychlorované bifenyly</w:t>
      </w:r>
    </w:p>
    <w:p w14:paraId="091D8ACE" w14:textId="77777777" w:rsidR="004F08DB" w:rsidRPr="00461557" w:rsidRDefault="004F08DB" w:rsidP="004F08DB">
      <w:pPr>
        <w:spacing w:after="0" w:line="240" w:lineRule="auto"/>
        <w:jc w:val="center"/>
        <w:rPr>
          <w:rFonts w:ascii="Arial" w:hAnsi="Arial" w:cs="Arial"/>
        </w:rPr>
      </w:pPr>
    </w:p>
    <w:p w14:paraId="4D62B7E8" w14:textId="77777777" w:rsidR="004F08DB" w:rsidRPr="00461557" w:rsidRDefault="008C5BF7" w:rsidP="004F08DB">
      <w:pPr>
        <w:spacing w:after="0" w:line="240" w:lineRule="auto"/>
        <w:jc w:val="center"/>
        <w:rPr>
          <w:rFonts w:ascii="Arial" w:hAnsi="Arial" w:cs="Arial"/>
        </w:rPr>
      </w:pPr>
      <w:r w:rsidRPr="00461557">
        <w:rPr>
          <w:rFonts w:ascii="Arial" w:hAnsi="Arial" w:cs="Arial"/>
        </w:rPr>
        <w:t>§ 65</w:t>
      </w:r>
    </w:p>
    <w:p w14:paraId="5F362C86" w14:textId="77777777" w:rsidR="004F08DB" w:rsidRPr="00461557" w:rsidRDefault="004F08DB" w:rsidP="004F08DB">
      <w:pPr>
        <w:spacing w:after="0" w:line="240" w:lineRule="auto"/>
        <w:jc w:val="center"/>
        <w:rPr>
          <w:rFonts w:ascii="Arial" w:hAnsi="Arial" w:cs="Arial"/>
          <w:b/>
        </w:rPr>
      </w:pPr>
    </w:p>
    <w:p w14:paraId="3C570A70" w14:textId="77777777" w:rsidR="004F08DB" w:rsidRPr="00461557" w:rsidRDefault="008C5BF7" w:rsidP="004F08DB">
      <w:pPr>
        <w:spacing w:after="0" w:line="240" w:lineRule="auto"/>
        <w:jc w:val="center"/>
        <w:rPr>
          <w:rFonts w:ascii="Arial" w:hAnsi="Arial" w:cs="Arial"/>
          <w:b/>
        </w:rPr>
      </w:pPr>
      <w:r w:rsidRPr="00461557">
        <w:rPr>
          <w:rFonts w:ascii="Arial" w:hAnsi="Arial" w:cs="Arial"/>
          <w:b/>
        </w:rPr>
        <w:t xml:space="preserve">Metody pro stanovení celkové koncentrace polychlorovaných bifenylů v látkách, které je </w:t>
      </w:r>
      <w:r w:rsidRPr="00461557">
        <w:rPr>
          <w:rFonts w:ascii="Arial" w:hAnsi="Arial" w:cs="Arial"/>
          <w:b/>
        </w:rPr>
        <w:t>obsahují</w:t>
      </w:r>
    </w:p>
    <w:p w14:paraId="72384AE5" w14:textId="77777777" w:rsidR="004F08DB" w:rsidRPr="00461557" w:rsidRDefault="004F08DB" w:rsidP="004F08DB">
      <w:pPr>
        <w:spacing w:after="0" w:line="240" w:lineRule="auto"/>
        <w:jc w:val="center"/>
        <w:rPr>
          <w:rFonts w:ascii="Arial" w:hAnsi="Arial" w:cs="Arial"/>
          <w:b/>
        </w:rPr>
      </w:pPr>
    </w:p>
    <w:p w14:paraId="749E15B8" w14:textId="376E55FC" w:rsidR="004F08DB" w:rsidRPr="00461557" w:rsidRDefault="008C5BF7" w:rsidP="004F08DB">
      <w:pPr>
        <w:ind w:firstLine="720"/>
        <w:jc w:val="both"/>
        <w:rPr>
          <w:rFonts w:ascii="Arial" w:hAnsi="Arial" w:cs="Arial"/>
          <w:sz w:val="24"/>
          <w:szCs w:val="24"/>
        </w:rPr>
      </w:pPr>
      <w:r w:rsidRPr="00461557">
        <w:rPr>
          <w:rFonts w:ascii="Arial" w:hAnsi="Arial" w:cs="Arial"/>
        </w:rPr>
        <w:t xml:space="preserve">(1) Požadavky na metody pro stanovení koncentrace polychlorovaných bifenylů jsou splněny, pokud jsou použity metody uvedené v příloze č. </w:t>
      </w:r>
      <w:r w:rsidR="00F8716A">
        <w:rPr>
          <w:rFonts w:ascii="Arial" w:hAnsi="Arial" w:cs="Arial"/>
        </w:rPr>
        <w:t>40</w:t>
      </w:r>
      <w:r w:rsidRPr="00461557">
        <w:rPr>
          <w:rFonts w:ascii="Arial" w:hAnsi="Arial" w:cs="Arial"/>
        </w:rPr>
        <w:t xml:space="preserve"> k této vyhlášce. </w:t>
      </w:r>
    </w:p>
    <w:p w14:paraId="6FB42EA6" w14:textId="7B99AE9E" w:rsidR="004F08DB" w:rsidRPr="00461557" w:rsidRDefault="008C5BF7" w:rsidP="004F08DB">
      <w:pPr>
        <w:ind w:firstLine="720"/>
        <w:jc w:val="both"/>
        <w:rPr>
          <w:rFonts w:ascii="Arial" w:hAnsi="Arial" w:cs="Arial"/>
        </w:rPr>
      </w:pPr>
      <w:r w:rsidRPr="00461557">
        <w:rPr>
          <w:rFonts w:ascii="Arial" w:hAnsi="Arial" w:cs="Arial"/>
        </w:rPr>
        <w:t xml:space="preserve">(2) Odběry vzorků pro účely vedení evidence zařízení provádějí pouze osoby, </w:t>
      </w:r>
      <w:r w:rsidR="00644A46" w:rsidRPr="00461557">
        <w:rPr>
          <w:rFonts w:ascii="Arial" w:hAnsi="Arial" w:cs="Arial"/>
        </w:rPr>
        <w:t xml:space="preserve">které </w:t>
      </w:r>
      <w:r w:rsidRPr="00461557">
        <w:rPr>
          <w:rFonts w:ascii="Arial" w:hAnsi="Arial" w:cs="Arial"/>
        </w:rPr>
        <w:t>kromě obecných p</w:t>
      </w:r>
      <w:r w:rsidRPr="00461557">
        <w:rPr>
          <w:rFonts w:ascii="Arial" w:hAnsi="Arial" w:cs="Arial"/>
        </w:rPr>
        <w:t xml:space="preserve">ožadavků na vzorkování splňují odbornou způsobilost podle </w:t>
      </w:r>
      <w:r w:rsidR="00451FB3">
        <w:rPr>
          <w:rFonts w:ascii="Arial" w:hAnsi="Arial" w:cs="Arial"/>
        </w:rPr>
        <w:t>jiných</w:t>
      </w:r>
      <w:r w:rsidRPr="00461557">
        <w:rPr>
          <w:rFonts w:ascii="Arial" w:hAnsi="Arial" w:cs="Arial"/>
        </w:rPr>
        <w:t xml:space="preserve"> právních předpisů</w:t>
      </w:r>
      <w:r>
        <w:rPr>
          <w:rStyle w:val="Znakapoznpodarou"/>
          <w:rFonts w:ascii="Arial" w:hAnsi="Arial" w:cs="Arial"/>
        </w:rPr>
        <w:footnoteReference w:id="22"/>
      </w:r>
      <w:r w:rsidR="007D1CC9" w:rsidRPr="00461557">
        <w:rPr>
          <w:rFonts w:ascii="Arial" w:hAnsi="Arial" w:cs="Arial"/>
          <w:vertAlign w:val="superscript"/>
        </w:rPr>
        <w:t>)</w:t>
      </w:r>
      <w:r w:rsidRPr="00461557">
        <w:rPr>
          <w:rFonts w:ascii="Arial" w:hAnsi="Arial" w:cs="Arial"/>
        </w:rPr>
        <w:t>.</w:t>
      </w:r>
    </w:p>
    <w:p w14:paraId="6E6E8B6A" w14:textId="77777777" w:rsidR="004F08DB" w:rsidRPr="00461557" w:rsidRDefault="004F08DB" w:rsidP="004F08DB">
      <w:pPr>
        <w:widowControl w:val="0"/>
        <w:autoSpaceDE w:val="0"/>
        <w:autoSpaceDN w:val="0"/>
        <w:adjustRightInd w:val="0"/>
        <w:spacing w:after="0" w:line="240" w:lineRule="auto"/>
        <w:ind w:firstLine="708"/>
        <w:jc w:val="both"/>
        <w:rPr>
          <w:rFonts w:ascii="Arial" w:hAnsi="Arial" w:cs="Arial"/>
        </w:rPr>
      </w:pPr>
    </w:p>
    <w:p w14:paraId="21E75E1E" w14:textId="77777777" w:rsidR="004F08DB" w:rsidRPr="00461557" w:rsidRDefault="008C5BF7" w:rsidP="004F08DB">
      <w:pPr>
        <w:spacing w:after="0" w:line="240" w:lineRule="auto"/>
        <w:jc w:val="center"/>
        <w:rPr>
          <w:rFonts w:ascii="Arial" w:hAnsi="Arial" w:cs="Arial"/>
        </w:rPr>
      </w:pPr>
      <w:r w:rsidRPr="00461557">
        <w:rPr>
          <w:rFonts w:ascii="Arial" w:hAnsi="Arial" w:cs="Arial"/>
        </w:rPr>
        <w:t>§ 66</w:t>
      </w:r>
    </w:p>
    <w:p w14:paraId="44125B12" w14:textId="77777777" w:rsidR="004F08DB" w:rsidRPr="00461557" w:rsidRDefault="004F08DB" w:rsidP="004F08DB">
      <w:pPr>
        <w:spacing w:after="0" w:line="240" w:lineRule="auto"/>
        <w:jc w:val="center"/>
        <w:rPr>
          <w:rFonts w:ascii="Arial" w:hAnsi="Arial" w:cs="Arial"/>
          <w:b/>
        </w:rPr>
      </w:pPr>
    </w:p>
    <w:p w14:paraId="0F3CA7E5" w14:textId="77777777" w:rsidR="004F08DB" w:rsidRPr="00461557" w:rsidRDefault="008C5BF7" w:rsidP="004F08DB">
      <w:pPr>
        <w:spacing w:after="0" w:line="240" w:lineRule="auto"/>
        <w:jc w:val="center"/>
        <w:rPr>
          <w:rFonts w:ascii="Arial" w:hAnsi="Arial" w:cs="Arial"/>
          <w:b/>
        </w:rPr>
      </w:pPr>
      <w:r w:rsidRPr="00461557">
        <w:rPr>
          <w:rFonts w:ascii="Arial" w:hAnsi="Arial" w:cs="Arial"/>
          <w:b/>
        </w:rPr>
        <w:t>Podmínky pro dekontaminaci zařízení</w:t>
      </w:r>
    </w:p>
    <w:p w14:paraId="2501B451" w14:textId="77777777" w:rsidR="004F08DB" w:rsidRPr="00461557" w:rsidRDefault="004F08DB" w:rsidP="004F08DB">
      <w:pPr>
        <w:spacing w:after="0" w:line="240" w:lineRule="auto"/>
        <w:jc w:val="center"/>
        <w:rPr>
          <w:rFonts w:ascii="Arial" w:hAnsi="Arial" w:cs="Arial"/>
          <w:b/>
        </w:rPr>
      </w:pPr>
    </w:p>
    <w:p w14:paraId="4D6F3CC6" w14:textId="77777777" w:rsidR="004F08DB" w:rsidRPr="00461557" w:rsidRDefault="008C5BF7" w:rsidP="002B61E4">
      <w:pPr>
        <w:ind w:firstLine="708"/>
        <w:rPr>
          <w:rFonts w:ascii="Arial" w:hAnsi="Arial" w:cs="Arial"/>
          <w:u w:val="single"/>
        </w:rPr>
      </w:pPr>
      <w:r w:rsidRPr="00461557">
        <w:rPr>
          <w:rFonts w:ascii="Arial" w:hAnsi="Arial" w:cs="Arial"/>
          <w:u w:val="single"/>
        </w:rPr>
        <w:t xml:space="preserve">(1) </w:t>
      </w:r>
      <w:r w:rsidR="00315FEC" w:rsidRPr="00461557">
        <w:rPr>
          <w:rFonts w:ascii="Arial" w:hAnsi="Arial" w:cs="Arial"/>
          <w:u w:val="single"/>
        </w:rPr>
        <w:t xml:space="preserve">Dekontaminací zařízení obsahujícího polychlorované bifenyly se rozumí postup, kterým se provede trvalé snížení koncentrace polychlorovaných bifenylů v zařízení pod 50 mg/kg nebo náhrada polychlorovaných bifenylů jinými vhodnými látkami neobsahujícími polychlorované bifenyly. </w:t>
      </w:r>
    </w:p>
    <w:p w14:paraId="3F7B5E5B" w14:textId="4E3787F0" w:rsidR="00997A1A" w:rsidRPr="00461557" w:rsidRDefault="008C5BF7" w:rsidP="00997A1A">
      <w:pPr>
        <w:spacing w:after="0" w:line="240" w:lineRule="auto"/>
        <w:ind w:firstLine="720"/>
        <w:jc w:val="both"/>
        <w:rPr>
          <w:rFonts w:ascii="Arial" w:hAnsi="Arial" w:cs="Arial"/>
          <w:u w:val="single"/>
        </w:rPr>
      </w:pPr>
      <w:r w:rsidRPr="00461557">
        <w:rPr>
          <w:rFonts w:ascii="Arial" w:hAnsi="Arial" w:cs="Arial"/>
          <w:u w:val="single"/>
        </w:rPr>
        <w:t>(2) Náhradní kapaliny nebo provozní náplně, které neobsahují polychlorované bifenyly, musí představo</w:t>
      </w:r>
      <w:r w:rsidRPr="00461557">
        <w:rPr>
          <w:rFonts w:ascii="Arial" w:hAnsi="Arial" w:cs="Arial"/>
          <w:u w:val="single"/>
        </w:rPr>
        <w:t xml:space="preserve">vat znatelně nižší rizika. </w:t>
      </w:r>
    </w:p>
    <w:p w14:paraId="7ADFAE82" w14:textId="77777777" w:rsidR="00997A1A" w:rsidRPr="00461557" w:rsidRDefault="00997A1A" w:rsidP="00997A1A">
      <w:pPr>
        <w:spacing w:after="0" w:line="240" w:lineRule="auto"/>
        <w:ind w:firstLine="720"/>
        <w:jc w:val="both"/>
        <w:rPr>
          <w:rFonts w:ascii="Arial" w:hAnsi="Arial" w:cs="Arial"/>
        </w:rPr>
      </w:pPr>
    </w:p>
    <w:p w14:paraId="7236AF2E" w14:textId="77777777" w:rsidR="004F08DB" w:rsidRPr="00461557" w:rsidRDefault="008C5BF7" w:rsidP="00997A1A">
      <w:pPr>
        <w:spacing w:after="0" w:line="240" w:lineRule="auto"/>
        <w:ind w:firstLine="720"/>
        <w:jc w:val="both"/>
        <w:rPr>
          <w:rFonts w:ascii="Arial" w:hAnsi="Arial" w:cs="Arial"/>
        </w:rPr>
      </w:pPr>
      <w:r w:rsidRPr="00461557">
        <w:rPr>
          <w:rFonts w:ascii="Arial" w:hAnsi="Arial" w:cs="Arial"/>
        </w:rPr>
        <w:t>(</w:t>
      </w:r>
      <w:r w:rsidR="00644A46" w:rsidRPr="00461557">
        <w:rPr>
          <w:rFonts w:ascii="Arial" w:hAnsi="Arial" w:cs="Arial"/>
        </w:rPr>
        <w:t>3</w:t>
      </w:r>
      <w:r w:rsidRPr="00461557">
        <w:rPr>
          <w:rFonts w:ascii="Arial" w:hAnsi="Arial" w:cs="Arial"/>
        </w:rPr>
        <w:t xml:space="preserve">) </w:t>
      </w:r>
      <w:r w:rsidR="00315FEC" w:rsidRPr="00461557">
        <w:rPr>
          <w:rFonts w:ascii="Arial" w:hAnsi="Arial" w:cs="Arial"/>
        </w:rPr>
        <w:t>Dekontaminac</w:t>
      </w:r>
      <w:r w:rsidR="00644A46" w:rsidRPr="00461557">
        <w:rPr>
          <w:rFonts w:ascii="Arial" w:hAnsi="Arial" w:cs="Arial"/>
        </w:rPr>
        <w:t>e</w:t>
      </w:r>
      <w:r w:rsidR="00315FEC" w:rsidRPr="00461557">
        <w:rPr>
          <w:rFonts w:ascii="Arial" w:hAnsi="Arial" w:cs="Arial"/>
        </w:rPr>
        <w:t xml:space="preserve"> mimo provozní pozici může být prováděna pouze v zařízení určeném pro nakládání s odpady. </w:t>
      </w:r>
    </w:p>
    <w:p w14:paraId="36EB5E97" w14:textId="77777777" w:rsidR="004F08DB" w:rsidRPr="00461557" w:rsidRDefault="004F08DB" w:rsidP="004F08DB">
      <w:pPr>
        <w:pStyle w:val="Odstavecseseznamem"/>
        <w:spacing w:after="0" w:line="240" w:lineRule="auto"/>
        <w:ind w:left="1080"/>
        <w:jc w:val="both"/>
        <w:rPr>
          <w:rFonts w:ascii="Arial" w:hAnsi="Arial" w:cs="Arial"/>
        </w:rPr>
      </w:pPr>
    </w:p>
    <w:p w14:paraId="7E988977" w14:textId="77777777" w:rsidR="004F08DB" w:rsidRPr="00461557" w:rsidRDefault="008C5BF7" w:rsidP="004F08DB">
      <w:pPr>
        <w:spacing w:after="0" w:line="240" w:lineRule="auto"/>
        <w:ind w:firstLine="720"/>
        <w:jc w:val="both"/>
        <w:rPr>
          <w:rFonts w:ascii="Arial" w:hAnsi="Arial" w:cs="Arial"/>
        </w:rPr>
      </w:pPr>
      <w:r w:rsidRPr="00461557">
        <w:rPr>
          <w:rFonts w:ascii="Arial" w:hAnsi="Arial" w:cs="Arial"/>
        </w:rPr>
        <w:t xml:space="preserve">(4) Provozovatel nebo vlastník provádějící dekontaminaci na provozní pozici nebo demontáž zařízení před </w:t>
      </w:r>
      <w:r w:rsidRPr="00461557">
        <w:rPr>
          <w:rFonts w:ascii="Arial" w:hAnsi="Arial" w:cs="Arial"/>
        </w:rPr>
        <w:t>přepravou do zařízení, ve kterém je provedena dekontaminace, provede před jejím započetím opatření minimalizující riziko úniku provozní náplně ze zařízení do životního prostředí. Za tímto účelem musí vždy vybavit provozní pozici zařízení bez vlastní záchyt</w:t>
      </w:r>
      <w:r w:rsidRPr="00461557">
        <w:rPr>
          <w:rFonts w:ascii="Arial" w:hAnsi="Arial" w:cs="Arial"/>
        </w:rPr>
        <w:t>né jímky nebo provozní pozici netěsného zařízení záchytnou jímkou nepropustnou pro provozní kapalinu s obsahem polychlorovaných bifenylů o obsahu větším nebo rovném maximálnímu obsahu provozní náplně v zařízení. Pokud to není možné</w:t>
      </w:r>
      <w:r w:rsidR="00E42A94" w:rsidRPr="00461557">
        <w:rPr>
          <w:rFonts w:ascii="Arial" w:hAnsi="Arial" w:cs="Arial"/>
        </w:rPr>
        <w:t>,</w:t>
      </w:r>
      <w:r w:rsidRPr="00461557">
        <w:rPr>
          <w:rFonts w:ascii="Arial" w:hAnsi="Arial" w:cs="Arial"/>
        </w:rPr>
        <w:t xml:space="preserve"> musí přijmout alternati</w:t>
      </w:r>
      <w:r w:rsidRPr="00461557">
        <w:rPr>
          <w:rFonts w:ascii="Arial" w:hAnsi="Arial" w:cs="Arial"/>
        </w:rPr>
        <w:t>vní technické opatření vedoucí k zabránění úniku provozní náplně, a k minimalizaci ohrožení životního prostředí.</w:t>
      </w:r>
    </w:p>
    <w:p w14:paraId="3CDE866D" w14:textId="77777777" w:rsidR="004F08DB" w:rsidRPr="00461557" w:rsidRDefault="004F08DB" w:rsidP="004F08DB">
      <w:pPr>
        <w:spacing w:after="0" w:line="240" w:lineRule="auto"/>
        <w:jc w:val="both"/>
        <w:rPr>
          <w:rFonts w:ascii="Arial" w:hAnsi="Arial" w:cs="Arial"/>
        </w:rPr>
      </w:pPr>
    </w:p>
    <w:p w14:paraId="3FD7E887" w14:textId="62824C6A" w:rsidR="004F08DB" w:rsidRPr="00461557" w:rsidRDefault="008C5BF7" w:rsidP="004F08DB">
      <w:pPr>
        <w:spacing w:after="0" w:line="240" w:lineRule="auto"/>
        <w:ind w:firstLine="720"/>
        <w:jc w:val="both"/>
        <w:rPr>
          <w:rFonts w:ascii="Arial" w:hAnsi="Arial" w:cs="Arial"/>
          <w:u w:val="single"/>
        </w:rPr>
      </w:pPr>
      <w:r w:rsidRPr="00461557">
        <w:rPr>
          <w:rFonts w:ascii="Arial" w:hAnsi="Arial" w:cs="Arial"/>
          <w:u w:val="single"/>
        </w:rPr>
        <w:lastRenderedPageBreak/>
        <w:t xml:space="preserve">(5) </w:t>
      </w:r>
      <w:r w:rsidR="007906B9" w:rsidRPr="00461557">
        <w:rPr>
          <w:rFonts w:ascii="Arial" w:hAnsi="Arial" w:cs="Arial"/>
          <w:u w:val="single"/>
        </w:rPr>
        <w:t>Soustřeďování zařízení obsahujících polychlorované bifenyly a p</w:t>
      </w:r>
      <w:r w:rsidRPr="00461557">
        <w:rPr>
          <w:rFonts w:ascii="Arial" w:hAnsi="Arial" w:cs="Arial"/>
          <w:u w:val="single"/>
        </w:rPr>
        <w:t>ostup dekontaminace j</w:t>
      </w:r>
      <w:r w:rsidR="007906B9" w:rsidRPr="00461557">
        <w:rPr>
          <w:rFonts w:ascii="Arial" w:hAnsi="Arial" w:cs="Arial"/>
          <w:u w:val="single"/>
        </w:rPr>
        <w:t>sou</w:t>
      </w:r>
      <w:r w:rsidRPr="00461557">
        <w:rPr>
          <w:rFonts w:ascii="Arial" w:hAnsi="Arial" w:cs="Arial"/>
          <w:u w:val="single"/>
        </w:rPr>
        <w:t xml:space="preserve"> stanoven</w:t>
      </w:r>
      <w:r w:rsidR="007906B9" w:rsidRPr="00461557">
        <w:rPr>
          <w:rFonts w:ascii="Arial" w:hAnsi="Arial" w:cs="Arial"/>
          <w:u w:val="single"/>
        </w:rPr>
        <w:t>y</w:t>
      </w:r>
      <w:r w:rsidRPr="00461557">
        <w:rPr>
          <w:rFonts w:ascii="Arial" w:hAnsi="Arial" w:cs="Arial"/>
          <w:u w:val="single"/>
        </w:rPr>
        <w:t xml:space="preserve"> v příloze č. </w:t>
      </w:r>
      <w:r w:rsidR="00F8716A">
        <w:rPr>
          <w:rFonts w:ascii="Arial" w:hAnsi="Arial" w:cs="Arial"/>
          <w:u w:val="single"/>
        </w:rPr>
        <w:t>41</w:t>
      </w:r>
      <w:r w:rsidRPr="00461557">
        <w:rPr>
          <w:rFonts w:ascii="Arial" w:hAnsi="Arial" w:cs="Arial"/>
          <w:u w:val="single"/>
        </w:rPr>
        <w:t xml:space="preserve"> k této vyhlášce.</w:t>
      </w:r>
    </w:p>
    <w:p w14:paraId="59005038" w14:textId="77777777" w:rsidR="004F08DB" w:rsidRPr="00461557" w:rsidRDefault="004F08DB" w:rsidP="004F08DB">
      <w:pPr>
        <w:spacing w:after="0" w:line="240" w:lineRule="auto"/>
        <w:jc w:val="both"/>
        <w:rPr>
          <w:rFonts w:ascii="Arial" w:hAnsi="Arial" w:cs="Arial"/>
        </w:rPr>
      </w:pPr>
    </w:p>
    <w:p w14:paraId="7C1251A0" w14:textId="77777777" w:rsidR="004F08DB" w:rsidRPr="00461557" w:rsidRDefault="008C5BF7" w:rsidP="004F08DB">
      <w:pPr>
        <w:spacing w:after="0" w:line="240" w:lineRule="auto"/>
        <w:jc w:val="both"/>
        <w:rPr>
          <w:rFonts w:cs="Arial"/>
          <w:i/>
          <w:iCs/>
          <w:sz w:val="24"/>
          <w:szCs w:val="20"/>
        </w:rPr>
      </w:pPr>
      <w:r w:rsidRPr="00461557">
        <w:rPr>
          <w:rFonts w:ascii="Arial" w:hAnsi="Arial" w:cs="Arial"/>
          <w:i/>
        </w:rPr>
        <w:t>CELEX</w:t>
      </w:r>
      <w:r w:rsidRPr="00461557">
        <w:rPr>
          <w:rFonts w:ascii="Arial" w:hAnsi="Arial" w:cs="Arial"/>
          <w:b/>
        </w:rPr>
        <w:t xml:space="preserve"> </w:t>
      </w:r>
      <w:r w:rsidRPr="00461557">
        <w:rPr>
          <w:rFonts w:ascii="Arial" w:hAnsi="Arial" w:cs="Arial"/>
          <w:i/>
          <w:iCs/>
          <w:sz w:val="24"/>
          <w:szCs w:val="20"/>
        </w:rPr>
        <w:t>31996L0059</w:t>
      </w:r>
    </w:p>
    <w:p w14:paraId="65D26CCC" w14:textId="77777777" w:rsidR="00FB7B2B" w:rsidRPr="00461557" w:rsidRDefault="00FB7B2B" w:rsidP="004F08DB">
      <w:pPr>
        <w:spacing w:after="0" w:line="240" w:lineRule="auto"/>
        <w:jc w:val="both"/>
        <w:rPr>
          <w:rFonts w:ascii="Arial" w:hAnsi="Arial" w:cs="Arial"/>
          <w:b/>
        </w:rPr>
      </w:pPr>
    </w:p>
    <w:p w14:paraId="54A4A9BF" w14:textId="77777777" w:rsidR="004F08DB" w:rsidRPr="00461557" w:rsidRDefault="008C5BF7" w:rsidP="004F08DB">
      <w:pPr>
        <w:spacing w:after="0" w:line="240" w:lineRule="auto"/>
        <w:jc w:val="center"/>
        <w:rPr>
          <w:rFonts w:ascii="Arial" w:hAnsi="Arial" w:cs="Arial"/>
        </w:rPr>
      </w:pPr>
      <w:bookmarkStart w:id="22" w:name="_Hlk44582321"/>
      <w:r w:rsidRPr="00461557">
        <w:rPr>
          <w:rFonts w:ascii="Arial" w:hAnsi="Arial" w:cs="Arial"/>
        </w:rPr>
        <w:t>§ 67</w:t>
      </w:r>
    </w:p>
    <w:p w14:paraId="4C10E3D8" w14:textId="77777777" w:rsidR="004F08DB" w:rsidRPr="00461557" w:rsidRDefault="004F08DB" w:rsidP="004F08DB">
      <w:pPr>
        <w:spacing w:after="0" w:line="240" w:lineRule="auto"/>
        <w:jc w:val="center"/>
        <w:rPr>
          <w:rFonts w:ascii="Arial" w:hAnsi="Arial" w:cs="Arial"/>
          <w:b/>
        </w:rPr>
      </w:pPr>
    </w:p>
    <w:p w14:paraId="3F01BF0B" w14:textId="77777777" w:rsidR="004F08DB" w:rsidRPr="00461557" w:rsidRDefault="008C5BF7" w:rsidP="004F08DB">
      <w:pPr>
        <w:spacing w:after="0" w:line="240" w:lineRule="auto"/>
        <w:jc w:val="center"/>
        <w:rPr>
          <w:rFonts w:ascii="Arial" w:hAnsi="Arial" w:cs="Arial"/>
          <w:b/>
        </w:rPr>
      </w:pPr>
      <w:r w:rsidRPr="00461557">
        <w:rPr>
          <w:rFonts w:ascii="Arial" w:hAnsi="Arial" w:cs="Arial"/>
          <w:b/>
        </w:rPr>
        <w:t>Způsob označování zařízení obsahujících polychlorované bifenyly</w:t>
      </w:r>
    </w:p>
    <w:p w14:paraId="410AE036" w14:textId="77777777" w:rsidR="004F08DB" w:rsidRPr="00461557" w:rsidRDefault="004F08DB" w:rsidP="004F08DB">
      <w:pPr>
        <w:spacing w:after="0" w:line="240" w:lineRule="auto"/>
        <w:jc w:val="center"/>
        <w:rPr>
          <w:rFonts w:ascii="Arial" w:hAnsi="Arial" w:cs="Arial"/>
          <w:b/>
        </w:rPr>
      </w:pPr>
    </w:p>
    <w:p w14:paraId="594861F0" w14:textId="7A0C7B46" w:rsidR="004F08DB" w:rsidRPr="00461557" w:rsidRDefault="008C5BF7" w:rsidP="004F08DB">
      <w:pPr>
        <w:spacing w:after="0" w:line="240" w:lineRule="auto"/>
        <w:ind w:firstLine="720"/>
        <w:jc w:val="both"/>
        <w:rPr>
          <w:rFonts w:ascii="Arial" w:hAnsi="Arial" w:cs="Arial"/>
          <w:u w:val="single"/>
        </w:rPr>
      </w:pPr>
      <w:r w:rsidRPr="00461557">
        <w:rPr>
          <w:rFonts w:ascii="Arial" w:hAnsi="Arial" w:cs="Arial"/>
          <w:u w:val="single"/>
        </w:rPr>
        <w:t xml:space="preserve">Provozovatel </w:t>
      </w:r>
      <w:r w:rsidR="00660D53" w:rsidRPr="00461557">
        <w:rPr>
          <w:rFonts w:ascii="Arial" w:hAnsi="Arial" w:cs="Arial"/>
          <w:u w:val="single"/>
        </w:rPr>
        <w:t xml:space="preserve">a vlastník </w:t>
      </w:r>
      <w:r w:rsidRPr="00461557">
        <w:rPr>
          <w:rFonts w:ascii="Arial" w:hAnsi="Arial" w:cs="Arial"/>
          <w:u w:val="single"/>
        </w:rPr>
        <w:t>zařízení obsahujícího polychlorované bifenyly j</w:t>
      </w:r>
      <w:r w:rsidR="00660D53" w:rsidRPr="00461557">
        <w:rPr>
          <w:rFonts w:ascii="Arial" w:hAnsi="Arial" w:cs="Arial"/>
          <w:u w:val="single"/>
        </w:rPr>
        <w:t>sou</w:t>
      </w:r>
      <w:r w:rsidRPr="00461557">
        <w:rPr>
          <w:rFonts w:ascii="Arial" w:hAnsi="Arial" w:cs="Arial"/>
          <w:u w:val="single"/>
        </w:rPr>
        <w:t xml:space="preserve"> povin</w:t>
      </w:r>
      <w:r w:rsidR="00660D53" w:rsidRPr="00461557">
        <w:rPr>
          <w:rFonts w:ascii="Arial" w:hAnsi="Arial" w:cs="Arial"/>
          <w:u w:val="single"/>
        </w:rPr>
        <w:t>ni</w:t>
      </w:r>
      <w:r w:rsidRPr="00461557">
        <w:rPr>
          <w:rFonts w:ascii="Arial" w:hAnsi="Arial" w:cs="Arial"/>
          <w:u w:val="single"/>
        </w:rPr>
        <w:t xml:space="preserve"> označovat toto zařízení a v případě, že se jedná o zařízení uvnitř objektu, rovněž přístupové dveře objektu, kde je toto zařízení umístěno, neodstranitelným reliéfním nebo rytým štítkem podle bodu A přílohy č. </w:t>
      </w:r>
      <w:r w:rsidR="00F8716A">
        <w:rPr>
          <w:rFonts w:ascii="Arial" w:hAnsi="Arial" w:cs="Arial"/>
          <w:u w:val="single"/>
        </w:rPr>
        <w:t>42</w:t>
      </w:r>
      <w:r w:rsidR="00644A46" w:rsidRPr="00461557">
        <w:rPr>
          <w:rFonts w:ascii="Arial" w:hAnsi="Arial" w:cs="Arial"/>
          <w:u w:val="single"/>
        </w:rPr>
        <w:t xml:space="preserve"> </w:t>
      </w:r>
      <w:r w:rsidRPr="00461557">
        <w:rPr>
          <w:rFonts w:ascii="Arial" w:hAnsi="Arial" w:cs="Arial"/>
          <w:u w:val="single"/>
        </w:rPr>
        <w:t>k této vyhlášce.</w:t>
      </w:r>
    </w:p>
    <w:p w14:paraId="48E22AB9" w14:textId="77777777" w:rsidR="004F08DB" w:rsidRPr="00461557" w:rsidRDefault="004F08DB" w:rsidP="004F08DB">
      <w:pPr>
        <w:spacing w:after="0" w:line="240" w:lineRule="auto"/>
        <w:ind w:firstLine="720"/>
        <w:jc w:val="both"/>
        <w:rPr>
          <w:rFonts w:ascii="Arial" w:hAnsi="Arial" w:cs="Arial"/>
          <w:b/>
        </w:rPr>
      </w:pPr>
    </w:p>
    <w:p w14:paraId="278DE2AF" w14:textId="77777777" w:rsidR="00BE7CE2" w:rsidRPr="00461557" w:rsidRDefault="008C5BF7" w:rsidP="00BE7CE2">
      <w:pPr>
        <w:spacing w:after="0" w:line="240" w:lineRule="auto"/>
        <w:jc w:val="both"/>
        <w:rPr>
          <w:rFonts w:cs="Arial"/>
          <w:i/>
          <w:iCs/>
          <w:sz w:val="24"/>
          <w:szCs w:val="20"/>
        </w:rPr>
      </w:pPr>
      <w:r w:rsidRPr="00461557">
        <w:rPr>
          <w:rFonts w:ascii="Arial" w:hAnsi="Arial" w:cs="Arial"/>
          <w:i/>
        </w:rPr>
        <w:t>CELEX</w:t>
      </w:r>
      <w:r w:rsidRPr="00461557">
        <w:rPr>
          <w:rFonts w:ascii="Arial" w:hAnsi="Arial" w:cs="Arial"/>
          <w:b/>
        </w:rPr>
        <w:t xml:space="preserve"> </w:t>
      </w:r>
      <w:r w:rsidRPr="00461557">
        <w:rPr>
          <w:rFonts w:ascii="Arial" w:hAnsi="Arial" w:cs="Arial"/>
          <w:i/>
          <w:iCs/>
          <w:sz w:val="24"/>
          <w:szCs w:val="20"/>
        </w:rPr>
        <w:t>31996L0059</w:t>
      </w:r>
    </w:p>
    <w:p w14:paraId="093E277F" w14:textId="77777777" w:rsidR="00BE7CE2" w:rsidRPr="00461557" w:rsidRDefault="00BE7CE2" w:rsidP="004F08DB">
      <w:pPr>
        <w:spacing w:after="0" w:line="240" w:lineRule="auto"/>
        <w:ind w:firstLine="720"/>
        <w:jc w:val="both"/>
        <w:rPr>
          <w:rFonts w:ascii="Arial" w:hAnsi="Arial" w:cs="Arial"/>
          <w:b/>
        </w:rPr>
      </w:pPr>
    </w:p>
    <w:p w14:paraId="307DF766" w14:textId="77777777" w:rsidR="004F08DB" w:rsidRPr="00461557" w:rsidRDefault="008C5BF7" w:rsidP="004F08DB">
      <w:pPr>
        <w:spacing w:after="0" w:line="240" w:lineRule="auto"/>
        <w:jc w:val="center"/>
        <w:rPr>
          <w:rFonts w:ascii="Arial" w:hAnsi="Arial" w:cs="Arial"/>
        </w:rPr>
      </w:pPr>
      <w:r w:rsidRPr="00461557">
        <w:rPr>
          <w:rFonts w:ascii="Arial" w:hAnsi="Arial" w:cs="Arial"/>
        </w:rPr>
        <w:t>§ 68</w:t>
      </w:r>
    </w:p>
    <w:p w14:paraId="6B88C9BC" w14:textId="77777777" w:rsidR="004F08DB" w:rsidRPr="00461557" w:rsidRDefault="004F08DB" w:rsidP="004F08DB">
      <w:pPr>
        <w:spacing w:after="0" w:line="240" w:lineRule="auto"/>
        <w:jc w:val="center"/>
        <w:rPr>
          <w:rFonts w:ascii="Arial" w:hAnsi="Arial" w:cs="Arial"/>
          <w:b/>
        </w:rPr>
      </w:pPr>
    </w:p>
    <w:p w14:paraId="79B02EA6" w14:textId="77777777" w:rsidR="004F08DB" w:rsidRPr="00461557" w:rsidRDefault="008C5BF7" w:rsidP="004F08DB">
      <w:pPr>
        <w:spacing w:after="0" w:line="240" w:lineRule="auto"/>
        <w:jc w:val="center"/>
        <w:rPr>
          <w:rFonts w:ascii="Arial" w:hAnsi="Arial" w:cs="Arial"/>
          <w:b/>
        </w:rPr>
      </w:pPr>
      <w:r w:rsidRPr="00461557">
        <w:rPr>
          <w:rFonts w:ascii="Arial" w:hAnsi="Arial" w:cs="Arial"/>
          <w:b/>
        </w:rPr>
        <w:t>Způsob označování dekontaminovaných zařízení</w:t>
      </w:r>
    </w:p>
    <w:p w14:paraId="76FA9228" w14:textId="77777777" w:rsidR="004F08DB" w:rsidRPr="00461557" w:rsidRDefault="004F08DB" w:rsidP="004F08DB">
      <w:pPr>
        <w:spacing w:after="0" w:line="240" w:lineRule="auto"/>
        <w:jc w:val="center"/>
        <w:rPr>
          <w:rFonts w:ascii="Arial" w:hAnsi="Arial" w:cs="Arial"/>
          <w:b/>
        </w:rPr>
      </w:pPr>
    </w:p>
    <w:p w14:paraId="05C6127A" w14:textId="3BDA7700" w:rsidR="004F08DB" w:rsidRPr="00461557" w:rsidRDefault="008C5BF7" w:rsidP="004F08DB">
      <w:pPr>
        <w:spacing w:after="0" w:line="240" w:lineRule="auto"/>
        <w:ind w:firstLine="720"/>
        <w:jc w:val="both"/>
        <w:rPr>
          <w:rFonts w:ascii="Arial" w:hAnsi="Arial" w:cs="Arial"/>
          <w:b/>
          <w:u w:val="single"/>
        </w:rPr>
      </w:pPr>
      <w:r w:rsidRPr="00461557">
        <w:rPr>
          <w:rFonts w:ascii="Arial" w:hAnsi="Arial" w:cs="Arial"/>
          <w:u w:val="single"/>
        </w:rPr>
        <w:t xml:space="preserve">Provozovatel </w:t>
      </w:r>
      <w:r w:rsidR="00660D53" w:rsidRPr="00461557">
        <w:rPr>
          <w:rFonts w:ascii="Arial" w:hAnsi="Arial" w:cs="Arial"/>
          <w:u w:val="single"/>
        </w:rPr>
        <w:t xml:space="preserve">a vlastník </w:t>
      </w:r>
      <w:r w:rsidRPr="00461557">
        <w:rPr>
          <w:rFonts w:ascii="Arial" w:hAnsi="Arial" w:cs="Arial"/>
          <w:u w:val="single"/>
        </w:rPr>
        <w:t>dekontaminovaného zařízení j</w:t>
      </w:r>
      <w:r w:rsidR="00660D53" w:rsidRPr="00461557">
        <w:rPr>
          <w:rFonts w:ascii="Arial" w:hAnsi="Arial" w:cs="Arial"/>
          <w:u w:val="single"/>
        </w:rPr>
        <w:t>sou</w:t>
      </w:r>
      <w:r w:rsidRPr="00461557">
        <w:rPr>
          <w:rFonts w:ascii="Arial" w:hAnsi="Arial" w:cs="Arial"/>
          <w:u w:val="single"/>
        </w:rPr>
        <w:t xml:space="preserve"> povin</w:t>
      </w:r>
      <w:r w:rsidR="00660D53" w:rsidRPr="00461557">
        <w:rPr>
          <w:rFonts w:ascii="Arial" w:hAnsi="Arial" w:cs="Arial"/>
          <w:u w:val="single"/>
        </w:rPr>
        <w:t>ni</w:t>
      </w:r>
      <w:r w:rsidRPr="00461557">
        <w:rPr>
          <w:rFonts w:ascii="Arial" w:hAnsi="Arial" w:cs="Arial"/>
          <w:u w:val="single"/>
        </w:rPr>
        <w:t xml:space="preserve"> označovat toto zařízení a v případě, že se jedná o zařízení uvnitř objektu, rovněž přístupové dveře objektu, kde je toto zařízení umístěno, neodstranitelným reliéfním nebo rytým štítkem podle bodu B přílohy č. </w:t>
      </w:r>
      <w:r w:rsidR="00F8716A">
        <w:rPr>
          <w:rFonts w:ascii="Arial" w:hAnsi="Arial" w:cs="Arial"/>
          <w:u w:val="single"/>
        </w:rPr>
        <w:t>42</w:t>
      </w:r>
      <w:r w:rsidRPr="00461557">
        <w:rPr>
          <w:rFonts w:ascii="Arial" w:hAnsi="Arial" w:cs="Arial"/>
          <w:u w:val="single"/>
        </w:rPr>
        <w:t> k této vyhlášce.</w:t>
      </w:r>
    </w:p>
    <w:p w14:paraId="1ABF953C" w14:textId="77777777" w:rsidR="004F08DB" w:rsidRPr="00461557" w:rsidRDefault="004F08DB" w:rsidP="004F08DB">
      <w:pPr>
        <w:spacing w:after="0" w:line="240" w:lineRule="auto"/>
        <w:ind w:firstLine="720"/>
        <w:jc w:val="both"/>
        <w:rPr>
          <w:rFonts w:ascii="Arial" w:hAnsi="Arial" w:cs="Arial"/>
          <w:b/>
        </w:rPr>
      </w:pPr>
    </w:p>
    <w:p w14:paraId="42CCDA24" w14:textId="77777777" w:rsidR="004F08DB" w:rsidRPr="00461557" w:rsidRDefault="008C5BF7" w:rsidP="004F08DB">
      <w:pPr>
        <w:spacing w:after="0" w:line="240" w:lineRule="auto"/>
        <w:jc w:val="both"/>
        <w:rPr>
          <w:rFonts w:ascii="Arial" w:hAnsi="Arial" w:cs="Arial"/>
          <w:b/>
        </w:rPr>
      </w:pPr>
      <w:r w:rsidRPr="00461557">
        <w:rPr>
          <w:rFonts w:ascii="Arial" w:hAnsi="Arial" w:cs="Arial"/>
          <w:i/>
        </w:rPr>
        <w:t>CELEX</w:t>
      </w:r>
      <w:r w:rsidRPr="00461557">
        <w:rPr>
          <w:rFonts w:ascii="Arial" w:hAnsi="Arial" w:cs="Arial"/>
          <w:b/>
        </w:rPr>
        <w:t xml:space="preserve"> </w:t>
      </w:r>
      <w:r w:rsidRPr="00461557">
        <w:rPr>
          <w:rFonts w:ascii="Arial" w:hAnsi="Arial" w:cs="Arial"/>
          <w:i/>
          <w:iCs/>
          <w:sz w:val="24"/>
          <w:szCs w:val="20"/>
        </w:rPr>
        <w:t>31996L0059</w:t>
      </w:r>
    </w:p>
    <w:bookmarkEnd w:id="22"/>
    <w:p w14:paraId="47D96B86" w14:textId="77777777" w:rsidR="004F08DB" w:rsidRPr="00461557" w:rsidRDefault="004F08DB" w:rsidP="004F08DB">
      <w:pPr>
        <w:spacing w:after="0" w:line="240" w:lineRule="auto"/>
        <w:jc w:val="both"/>
        <w:rPr>
          <w:rFonts w:ascii="Arial" w:hAnsi="Arial" w:cs="Arial"/>
          <w:sz w:val="24"/>
          <w:szCs w:val="24"/>
        </w:rPr>
      </w:pPr>
    </w:p>
    <w:p w14:paraId="7AFEC25A" w14:textId="77777777" w:rsidR="004F08DB" w:rsidRPr="00461557" w:rsidRDefault="008C5BF7" w:rsidP="004F08DB">
      <w:pPr>
        <w:spacing w:after="0" w:line="240" w:lineRule="auto"/>
        <w:jc w:val="center"/>
        <w:rPr>
          <w:rFonts w:ascii="Arial" w:hAnsi="Arial" w:cs="Arial"/>
          <w:bCs/>
        </w:rPr>
      </w:pPr>
      <w:r w:rsidRPr="00461557">
        <w:rPr>
          <w:rFonts w:ascii="Arial" w:hAnsi="Arial" w:cs="Arial"/>
          <w:bCs/>
        </w:rPr>
        <w:t>§ 69</w:t>
      </w:r>
    </w:p>
    <w:p w14:paraId="1A72EC43" w14:textId="77777777" w:rsidR="004F08DB" w:rsidRPr="00461557" w:rsidRDefault="004F08DB" w:rsidP="004F08DB">
      <w:pPr>
        <w:spacing w:after="0" w:line="240" w:lineRule="auto"/>
        <w:jc w:val="center"/>
        <w:rPr>
          <w:rFonts w:ascii="Arial" w:hAnsi="Arial" w:cs="Arial"/>
          <w:bCs/>
        </w:rPr>
      </w:pPr>
    </w:p>
    <w:p w14:paraId="45DE79AA" w14:textId="77777777" w:rsidR="004F08DB" w:rsidRPr="00461557" w:rsidRDefault="008C5BF7" w:rsidP="004F08DB">
      <w:pPr>
        <w:spacing w:after="0" w:line="240" w:lineRule="auto"/>
        <w:jc w:val="center"/>
        <w:rPr>
          <w:rFonts w:ascii="Arial" w:hAnsi="Arial" w:cs="Arial"/>
          <w:b/>
          <w:bCs/>
        </w:rPr>
      </w:pPr>
      <w:r w:rsidRPr="00461557">
        <w:rPr>
          <w:rFonts w:ascii="Arial" w:hAnsi="Arial" w:cs="Arial"/>
          <w:b/>
          <w:bCs/>
        </w:rPr>
        <w:t>Způsob prokazování existence polychlorovaných bifenylů, evidence zařízení a látek s obsahem polychlorovaných bifenylů a způsob ohlašování</w:t>
      </w:r>
    </w:p>
    <w:p w14:paraId="02EE58DC" w14:textId="77777777" w:rsidR="004F08DB" w:rsidRPr="00461557" w:rsidRDefault="004F08DB" w:rsidP="004F08DB">
      <w:pPr>
        <w:spacing w:after="0" w:line="240" w:lineRule="auto"/>
        <w:jc w:val="both"/>
        <w:rPr>
          <w:rFonts w:ascii="Arial" w:hAnsi="Arial" w:cs="Arial"/>
          <w:b/>
          <w:bCs/>
        </w:rPr>
      </w:pPr>
    </w:p>
    <w:p w14:paraId="0CD3AB32" w14:textId="66F7BEB8" w:rsidR="004F08DB" w:rsidRPr="00461557" w:rsidRDefault="008C5BF7" w:rsidP="004F08DB">
      <w:pPr>
        <w:spacing w:after="0" w:line="240" w:lineRule="auto"/>
        <w:ind w:firstLine="720"/>
        <w:jc w:val="both"/>
        <w:rPr>
          <w:rFonts w:ascii="Arial" w:hAnsi="Arial" w:cs="Arial"/>
          <w:u w:val="single"/>
        </w:rPr>
      </w:pPr>
      <w:r w:rsidRPr="00461557">
        <w:rPr>
          <w:rFonts w:ascii="Arial" w:hAnsi="Arial" w:cs="Arial"/>
          <w:u w:val="single"/>
        </w:rPr>
        <w:t xml:space="preserve">(1) Provozovatel nebo vlastník zařízení podle § 81 odst. 1 písm. d) zákona prokazuje existenci </w:t>
      </w:r>
      <w:r w:rsidRPr="00461557">
        <w:rPr>
          <w:rFonts w:ascii="Arial" w:hAnsi="Arial" w:cs="Arial"/>
          <w:bCs/>
          <w:u w:val="single"/>
        </w:rPr>
        <w:t>poly</w:t>
      </w:r>
      <w:r w:rsidRPr="00461557">
        <w:rPr>
          <w:rFonts w:ascii="Arial" w:hAnsi="Arial" w:cs="Arial"/>
          <w:bCs/>
          <w:u w:val="single"/>
        </w:rPr>
        <w:t>chlorovaných bifenylů</w:t>
      </w:r>
      <w:r w:rsidRPr="00461557">
        <w:rPr>
          <w:rFonts w:ascii="Arial" w:hAnsi="Arial" w:cs="Arial"/>
          <w:u w:val="single"/>
        </w:rPr>
        <w:t xml:space="preserve"> v zařízení ministerstvu na evidenčním listu podle přílohy č. </w:t>
      </w:r>
      <w:r w:rsidR="00F8716A">
        <w:rPr>
          <w:rFonts w:ascii="Arial" w:hAnsi="Arial" w:cs="Arial"/>
          <w:u w:val="single"/>
        </w:rPr>
        <w:t>43</w:t>
      </w:r>
      <w:r w:rsidR="00FF294C" w:rsidRPr="00461557">
        <w:rPr>
          <w:rFonts w:ascii="Arial" w:hAnsi="Arial" w:cs="Arial"/>
          <w:u w:val="single"/>
        </w:rPr>
        <w:t xml:space="preserve"> </w:t>
      </w:r>
      <w:r w:rsidR="00997A1A" w:rsidRPr="00461557">
        <w:rPr>
          <w:rFonts w:ascii="Arial" w:hAnsi="Arial" w:cs="Arial"/>
          <w:u w:val="single"/>
        </w:rPr>
        <w:t xml:space="preserve">k </w:t>
      </w:r>
      <w:r w:rsidR="00FF294C" w:rsidRPr="00461557">
        <w:rPr>
          <w:rFonts w:ascii="Arial" w:hAnsi="Arial" w:cs="Arial"/>
          <w:u w:val="single"/>
        </w:rPr>
        <w:t>této vyhláš</w:t>
      </w:r>
      <w:r w:rsidR="00997A1A" w:rsidRPr="00461557">
        <w:rPr>
          <w:rFonts w:ascii="Arial" w:hAnsi="Arial" w:cs="Arial"/>
          <w:u w:val="single"/>
        </w:rPr>
        <w:t xml:space="preserve">ce. </w:t>
      </w:r>
      <w:r w:rsidRPr="00461557">
        <w:rPr>
          <w:rFonts w:ascii="Arial" w:hAnsi="Arial" w:cs="Arial"/>
          <w:u w:val="single"/>
        </w:rPr>
        <w:t xml:space="preserve">V případě prokazování existence </w:t>
      </w:r>
      <w:r w:rsidRPr="00461557">
        <w:rPr>
          <w:rFonts w:ascii="Arial" w:hAnsi="Arial" w:cs="Arial"/>
          <w:bCs/>
          <w:u w:val="single"/>
        </w:rPr>
        <w:t>polychlorovaných bifenylů</w:t>
      </w:r>
      <w:r w:rsidRPr="00461557">
        <w:rPr>
          <w:rFonts w:ascii="Arial" w:hAnsi="Arial" w:cs="Arial"/>
          <w:u w:val="single"/>
        </w:rPr>
        <w:t xml:space="preserve"> analytickým stanovením je přílohou evidenčního listu rovněž protokol o stanovení koncentrace </w:t>
      </w:r>
      <w:r w:rsidRPr="00461557">
        <w:rPr>
          <w:rFonts w:ascii="Arial" w:hAnsi="Arial" w:cs="Arial"/>
          <w:bCs/>
          <w:u w:val="single"/>
        </w:rPr>
        <w:t>polychlorovaných bifenylů</w:t>
      </w:r>
      <w:r w:rsidRPr="00461557">
        <w:rPr>
          <w:rFonts w:ascii="Arial" w:hAnsi="Arial" w:cs="Arial"/>
          <w:u w:val="single"/>
        </w:rPr>
        <w:t>.</w:t>
      </w:r>
    </w:p>
    <w:p w14:paraId="2F5B4448" w14:textId="77777777" w:rsidR="004F08DB" w:rsidRPr="00461557" w:rsidRDefault="004F08DB" w:rsidP="004F08DB">
      <w:pPr>
        <w:spacing w:after="0" w:line="240" w:lineRule="auto"/>
        <w:ind w:firstLine="720"/>
        <w:jc w:val="both"/>
        <w:rPr>
          <w:rFonts w:ascii="Arial" w:hAnsi="Arial" w:cs="Arial"/>
          <w:u w:val="single"/>
        </w:rPr>
      </w:pPr>
    </w:p>
    <w:p w14:paraId="5B574195" w14:textId="101A2C97" w:rsidR="004F08DB" w:rsidRPr="00461557" w:rsidRDefault="008C5BF7" w:rsidP="004F08DB">
      <w:pPr>
        <w:spacing w:after="0" w:line="240" w:lineRule="auto"/>
        <w:ind w:firstLine="720"/>
        <w:jc w:val="both"/>
        <w:rPr>
          <w:rFonts w:ascii="Arial" w:hAnsi="Arial" w:cs="Arial"/>
          <w:u w:val="single"/>
        </w:rPr>
      </w:pPr>
      <w:r w:rsidRPr="00461557">
        <w:rPr>
          <w:rFonts w:ascii="Arial" w:hAnsi="Arial" w:cs="Arial"/>
          <w:u w:val="single"/>
        </w:rPr>
        <w:t>(2) U zařízení, která obsahují původní provozní kapalinu dodanou výrobcem, se kterou nebylo dále manipulováno v podobě filtrace, regen</w:t>
      </w:r>
      <w:r w:rsidRPr="00461557">
        <w:rPr>
          <w:rFonts w:ascii="Arial" w:hAnsi="Arial" w:cs="Arial"/>
          <w:u w:val="single"/>
        </w:rPr>
        <w:t xml:space="preserve">erace, doplňování nebo výměny, může být protokol o stanovení obsahu </w:t>
      </w:r>
      <w:r w:rsidR="00973EEA">
        <w:rPr>
          <w:rFonts w:ascii="Arial" w:hAnsi="Arial" w:cs="Arial"/>
          <w:u w:val="single"/>
        </w:rPr>
        <w:t>polychlorovaných bifenylů</w:t>
      </w:r>
      <w:r w:rsidRPr="00461557">
        <w:rPr>
          <w:rFonts w:ascii="Arial" w:hAnsi="Arial" w:cs="Arial"/>
          <w:u w:val="single"/>
        </w:rPr>
        <w:t xml:space="preserve"> nahrazen čestným prohlášením výrobce zařízení, které obsahuje následující údaje:</w:t>
      </w:r>
    </w:p>
    <w:p w14:paraId="3D7BCE01" w14:textId="77777777" w:rsidR="004F08DB" w:rsidRPr="00461557" w:rsidRDefault="008C5BF7" w:rsidP="004F08DB">
      <w:pPr>
        <w:spacing w:after="0" w:line="240" w:lineRule="auto"/>
        <w:jc w:val="both"/>
        <w:rPr>
          <w:rFonts w:ascii="Arial" w:hAnsi="Arial" w:cs="Arial"/>
          <w:u w:val="single"/>
        </w:rPr>
      </w:pPr>
      <w:r w:rsidRPr="00461557">
        <w:rPr>
          <w:rFonts w:ascii="Arial" w:hAnsi="Arial" w:cs="Arial"/>
          <w:u w:val="single"/>
        </w:rPr>
        <w:t>a) identifikaci výrobce,</w:t>
      </w:r>
    </w:p>
    <w:p w14:paraId="519AC87D" w14:textId="77777777" w:rsidR="004F08DB" w:rsidRPr="00461557" w:rsidRDefault="008C5BF7" w:rsidP="004F08DB">
      <w:pPr>
        <w:spacing w:after="0" w:line="240" w:lineRule="auto"/>
        <w:jc w:val="both"/>
        <w:rPr>
          <w:rFonts w:ascii="Arial" w:hAnsi="Arial" w:cs="Arial"/>
          <w:u w:val="single"/>
        </w:rPr>
      </w:pPr>
      <w:r w:rsidRPr="00461557">
        <w:rPr>
          <w:rFonts w:ascii="Arial" w:hAnsi="Arial" w:cs="Arial"/>
          <w:u w:val="single"/>
        </w:rPr>
        <w:t>b) základní údaje o zařízení; alespoň druh zařízení, typ</w:t>
      </w:r>
      <w:r w:rsidRPr="00461557">
        <w:rPr>
          <w:rFonts w:ascii="Arial" w:hAnsi="Arial" w:cs="Arial"/>
          <w:u w:val="single"/>
        </w:rPr>
        <w:t xml:space="preserve"> a výrobní číslo,</w:t>
      </w:r>
    </w:p>
    <w:p w14:paraId="3A0A523B" w14:textId="77777777" w:rsidR="004F08DB" w:rsidRPr="00461557" w:rsidRDefault="008C5BF7" w:rsidP="004F08DB">
      <w:pPr>
        <w:spacing w:after="0" w:line="240" w:lineRule="auto"/>
        <w:jc w:val="both"/>
        <w:rPr>
          <w:rFonts w:ascii="Arial" w:hAnsi="Arial" w:cs="Arial"/>
          <w:u w:val="single"/>
        </w:rPr>
      </w:pPr>
      <w:r w:rsidRPr="00461557">
        <w:rPr>
          <w:rFonts w:ascii="Arial" w:hAnsi="Arial" w:cs="Arial"/>
          <w:u w:val="single"/>
        </w:rPr>
        <w:t>c) druh provozní kapaliny a její obchodní název,</w:t>
      </w:r>
    </w:p>
    <w:p w14:paraId="39016DB6" w14:textId="572D525A" w:rsidR="004F08DB" w:rsidRPr="00461557" w:rsidRDefault="008C5BF7" w:rsidP="004F08DB">
      <w:pPr>
        <w:spacing w:after="0" w:line="240" w:lineRule="auto"/>
        <w:jc w:val="both"/>
        <w:rPr>
          <w:rFonts w:ascii="Arial" w:hAnsi="Arial" w:cs="Arial"/>
          <w:u w:val="single"/>
        </w:rPr>
      </w:pPr>
      <w:r w:rsidRPr="00461557">
        <w:rPr>
          <w:rFonts w:ascii="Arial" w:hAnsi="Arial" w:cs="Arial"/>
          <w:u w:val="single"/>
        </w:rPr>
        <w:t xml:space="preserve">d) koncentraci </w:t>
      </w:r>
      <w:r w:rsidR="00973EEA">
        <w:rPr>
          <w:rFonts w:ascii="Arial" w:hAnsi="Arial" w:cs="Arial"/>
          <w:u w:val="single"/>
        </w:rPr>
        <w:t>polychlorovaných bifenylů</w:t>
      </w:r>
      <w:r w:rsidRPr="00461557">
        <w:rPr>
          <w:rFonts w:ascii="Arial" w:hAnsi="Arial" w:cs="Arial"/>
          <w:u w:val="single"/>
        </w:rPr>
        <w:t xml:space="preserve"> v provozní kapalině,</w:t>
      </w:r>
    </w:p>
    <w:p w14:paraId="06DAB583" w14:textId="77777777" w:rsidR="004F08DB" w:rsidRPr="00461557" w:rsidRDefault="008C5BF7" w:rsidP="004F08DB">
      <w:pPr>
        <w:spacing w:after="0" w:line="240" w:lineRule="auto"/>
        <w:jc w:val="both"/>
        <w:rPr>
          <w:rFonts w:ascii="Arial" w:hAnsi="Arial" w:cs="Arial"/>
          <w:u w:val="single"/>
        </w:rPr>
      </w:pPr>
      <w:r w:rsidRPr="00461557">
        <w:rPr>
          <w:rFonts w:ascii="Arial" w:hAnsi="Arial" w:cs="Arial"/>
          <w:u w:val="single"/>
        </w:rPr>
        <w:t>e) podpis zodpovědné osoby výrobce zařízení.</w:t>
      </w:r>
    </w:p>
    <w:p w14:paraId="0F7226A1" w14:textId="77777777" w:rsidR="004F08DB" w:rsidRPr="00461557" w:rsidRDefault="004F08DB" w:rsidP="004F08DB">
      <w:pPr>
        <w:spacing w:after="0" w:line="240" w:lineRule="auto"/>
        <w:jc w:val="both"/>
        <w:rPr>
          <w:rFonts w:ascii="Arial" w:hAnsi="Arial" w:cs="Arial"/>
          <w:u w:val="single"/>
        </w:rPr>
      </w:pPr>
    </w:p>
    <w:p w14:paraId="29409F45" w14:textId="7B01913C" w:rsidR="004F08DB" w:rsidRPr="00461557" w:rsidRDefault="008C5BF7" w:rsidP="004F08DB">
      <w:pPr>
        <w:spacing w:after="0" w:line="240" w:lineRule="auto"/>
        <w:ind w:firstLine="720"/>
        <w:jc w:val="both"/>
        <w:rPr>
          <w:rFonts w:ascii="Arial" w:hAnsi="Arial" w:cs="Arial"/>
          <w:u w:val="single"/>
        </w:rPr>
      </w:pPr>
      <w:r w:rsidRPr="00461557">
        <w:rPr>
          <w:rFonts w:ascii="Arial" w:hAnsi="Arial" w:cs="Arial"/>
          <w:u w:val="single"/>
        </w:rPr>
        <w:t xml:space="preserve">(3) Evidence a ohlašování podle § 83 odst. 1 zákona se vede podle přílohy č. </w:t>
      </w:r>
      <w:r w:rsidR="00F8716A">
        <w:rPr>
          <w:rFonts w:ascii="Arial" w:hAnsi="Arial" w:cs="Arial"/>
          <w:u w:val="single"/>
        </w:rPr>
        <w:t>43</w:t>
      </w:r>
      <w:r w:rsidRPr="00461557">
        <w:rPr>
          <w:rFonts w:ascii="Arial" w:hAnsi="Arial" w:cs="Arial"/>
          <w:u w:val="single"/>
        </w:rPr>
        <w:t xml:space="preserve"> k</w:t>
      </w:r>
      <w:r w:rsidRPr="00461557">
        <w:rPr>
          <w:rFonts w:ascii="Arial" w:hAnsi="Arial" w:cs="Arial"/>
          <w:u w:val="single"/>
        </w:rPr>
        <w:t xml:space="preserve"> této vyhlášce. </w:t>
      </w:r>
    </w:p>
    <w:p w14:paraId="2F2AD70F" w14:textId="77777777" w:rsidR="004F08DB" w:rsidRPr="00461557" w:rsidRDefault="004F08DB" w:rsidP="004F08DB">
      <w:pPr>
        <w:spacing w:after="0" w:line="240" w:lineRule="auto"/>
        <w:ind w:firstLine="720"/>
        <w:jc w:val="both"/>
        <w:rPr>
          <w:rFonts w:ascii="Arial" w:hAnsi="Arial" w:cs="Arial"/>
          <w:u w:val="single"/>
        </w:rPr>
      </w:pPr>
    </w:p>
    <w:p w14:paraId="19892EBF" w14:textId="1F0EE74E" w:rsidR="004F08DB" w:rsidRPr="00461557" w:rsidRDefault="008C5BF7" w:rsidP="004F08DB">
      <w:pPr>
        <w:spacing w:after="0" w:line="240" w:lineRule="auto"/>
        <w:ind w:firstLine="720"/>
        <w:jc w:val="both"/>
        <w:rPr>
          <w:rFonts w:ascii="Arial" w:hAnsi="Arial" w:cs="Arial"/>
          <w:u w:val="single"/>
        </w:rPr>
      </w:pPr>
      <w:r w:rsidRPr="00461557">
        <w:rPr>
          <w:rFonts w:ascii="Arial" w:hAnsi="Arial" w:cs="Arial"/>
          <w:u w:val="single"/>
        </w:rPr>
        <w:t>(4) Evidence a ohlašování převodu nebo přechodu vlastnického nebo užívacího práva se vede na evidenčním listu 5</w:t>
      </w:r>
      <w:r w:rsidR="00B64A2D" w:rsidRPr="00461557">
        <w:rPr>
          <w:rFonts w:ascii="Arial" w:hAnsi="Arial" w:cs="Arial"/>
          <w:u w:val="single"/>
        </w:rPr>
        <w:t xml:space="preserve"> podle</w:t>
      </w:r>
      <w:r w:rsidRPr="00461557">
        <w:rPr>
          <w:rFonts w:ascii="Arial" w:hAnsi="Arial" w:cs="Arial"/>
          <w:u w:val="single"/>
        </w:rPr>
        <w:t xml:space="preserve"> přílo</w:t>
      </w:r>
      <w:r w:rsidR="00B64A2D" w:rsidRPr="00461557">
        <w:rPr>
          <w:rFonts w:ascii="Arial" w:hAnsi="Arial" w:cs="Arial"/>
          <w:u w:val="single"/>
        </w:rPr>
        <w:t>hy</w:t>
      </w:r>
      <w:r w:rsidRPr="00461557">
        <w:rPr>
          <w:rFonts w:ascii="Arial" w:hAnsi="Arial" w:cs="Arial"/>
          <w:u w:val="single"/>
        </w:rPr>
        <w:t xml:space="preserve"> č. </w:t>
      </w:r>
      <w:r w:rsidR="00F8716A">
        <w:rPr>
          <w:rFonts w:ascii="Arial" w:hAnsi="Arial" w:cs="Arial"/>
          <w:u w:val="single"/>
        </w:rPr>
        <w:t>43</w:t>
      </w:r>
      <w:r w:rsidRPr="00461557">
        <w:rPr>
          <w:rFonts w:ascii="Arial" w:hAnsi="Arial" w:cs="Arial"/>
          <w:u w:val="single"/>
        </w:rPr>
        <w:t xml:space="preserve"> k této vyhlášce a činí tak provozovatel nebo vlastník zařízení, který provedl první ohlášení dle § 81 odst</w:t>
      </w:r>
      <w:r w:rsidRPr="00461557">
        <w:rPr>
          <w:rFonts w:ascii="Arial" w:hAnsi="Arial" w:cs="Arial"/>
          <w:u w:val="single"/>
        </w:rPr>
        <w:t xml:space="preserve">. 1 písm. d) zákona. </w:t>
      </w:r>
    </w:p>
    <w:p w14:paraId="3ED31620" w14:textId="77777777" w:rsidR="004F08DB" w:rsidRPr="00461557" w:rsidRDefault="004F08DB" w:rsidP="004F08DB">
      <w:pPr>
        <w:spacing w:after="0" w:line="240" w:lineRule="auto"/>
        <w:jc w:val="center"/>
        <w:rPr>
          <w:rFonts w:ascii="Arial" w:hAnsi="Arial" w:cs="Arial"/>
        </w:rPr>
      </w:pPr>
    </w:p>
    <w:p w14:paraId="4304A111" w14:textId="77777777" w:rsidR="007B0D7F" w:rsidRPr="00461557" w:rsidRDefault="008C5BF7" w:rsidP="007B0D7F">
      <w:pPr>
        <w:spacing w:after="0" w:line="240" w:lineRule="auto"/>
        <w:jc w:val="both"/>
        <w:rPr>
          <w:rFonts w:cs="Arial"/>
          <w:i/>
          <w:iCs/>
          <w:sz w:val="24"/>
          <w:szCs w:val="20"/>
        </w:rPr>
      </w:pPr>
      <w:r w:rsidRPr="00461557">
        <w:rPr>
          <w:rFonts w:ascii="Arial" w:hAnsi="Arial" w:cs="Arial"/>
          <w:i/>
        </w:rPr>
        <w:t>CELEX</w:t>
      </w:r>
      <w:r w:rsidRPr="00461557">
        <w:rPr>
          <w:rFonts w:ascii="Arial" w:hAnsi="Arial" w:cs="Arial"/>
          <w:b/>
        </w:rPr>
        <w:t xml:space="preserve"> </w:t>
      </w:r>
      <w:r w:rsidRPr="00461557">
        <w:rPr>
          <w:rFonts w:ascii="Arial" w:hAnsi="Arial" w:cs="Arial"/>
          <w:i/>
          <w:iCs/>
          <w:sz w:val="24"/>
          <w:szCs w:val="20"/>
        </w:rPr>
        <w:t>31996L0059</w:t>
      </w:r>
    </w:p>
    <w:p w14:paraId="23A3E20B" w14:textId="77777777" w:rsidR="004F08DB" w:rsidRPr="00461557" w:rsidRDefault="004F08DB" w:rsidP="007B0D7F">
      <w:pPr>
        <w:spacing w:after="0" w:line="240" w:lineRule="auto"/>
        <w:rPr>
          <w:rFonts w:ascii="Arial" w:hAnsi="Arial" w:cs="Arial"/>
        </w:rPr>
      </w:pPr>
    </w:p>
    <w:p w14:paraId="612383CE" w14:textId="77777777" w:rsidR="004F08DB" w:rsidRPr="00461557" w:rsidRDefault="004F08DB" w:rsidP="004F08DB">
      <w:pPr>
        <w:spacing w:after="0" w:line="240" w:lineRule="auto"/>
        <w:jc w:val="center"/>
        <w:rPr>
          <w:rFonts w:ascii="Arial" w:hAnsi="Arial" w:cs="Arial"/>
        </w:rPr>
      </w:pPr>
    </w:p>
    <w:p w14:paraId="2A845E70" w14:textId="77777777" w:rsidR="004F08DB" w:rsidRDefault="008C5BF7" w:rsidP="004F08DB">
      <w:pPr>
        <w:spacing w:after="0" w:line="240" w:lineRule="auto"/>
        <w:jc w:val="center"/>
        <w:rPr>
          <w:rFonts w:ascii="Arial" w:hAnsi="Arial" w:cs="Arial"/>
        </w:rPr>
      </w:pPr>
      <w:r w:rsidRPr="00461557">
        <w:rPr>
          <w:rFonts w:ascii="Arial" w:hAnsi="Arial" w:cs="Arial"/>
        </w:rPr>
        <w:t>Hlava IX</w:t>
      </w:r>
    </w:p>
    <w:p w14:paraId="6E4270F6" w14:textId="77777777" w:rsidR="006E6B94" w:rsidRPr="00461557" w:rsidRDefault="006E6B94" w:rsidP="004F08DB">
      <w:pPr>
        <w:spacing w:after="0" w:line="240" w:lineRule="auto"/>
        <w:jc w:val="center"/>
        <w:rPr>
          <w:rFonts w:ascii="Arial" w:hAnsi="Arial" w:cs="Arial"/>
        </w:rPr>
      </w:pPr>
    </w:p>
    <w:p w14:paraId="3327B80B" w14:textId="77777777" w:rsidR="004F08DB" w:rsidRPr="006E6B94" w:rsidRDefault="008C5BF7" w:rsidP="004F08DB">
      <w:pPr>
        <w:spacing w:after="0" w:line="240" w:lineRule="auto"/>
        <w:jc w:val="center"/>
        <w:rPr>
          <w:rFonts w:ascii="Arial" w:hAnsi="Arial" w:cs="Arial"/>
          <w:b/>
        </w:rPr>
      </w:pPr>
      <w:r w:rsidRPr="006E6B94">
        <w:rPr>
          <w:rFonts w:ascii="Arial" w:hAnsi="Arial" w:cs="Arial"/>
          <w:b/>
        </w:rPr>
        <w:t>Odpad rtuti</w:t>
      </w:r>
    </w:p>
    <w:p w14:paraId="15CC512B" w14:textId="77777777" w:rsidR="004F08DB" w:rsidRPr="00461557" w:rsidRDefault="004F08DB" w:rsidP="004F08DB">
      <w:pPr>
        <w:spacing w:after="0" w:line="240" w:lineRule="auto"/>
        <w:jc w:val="center"/>
        <w:rPr>
          <w:rFonts w:ascii="Arial" w:hAnsi="Arial" w:cs="Arial"/>
        </w:rPr>
      </w:pPr>
    </w:p>
    <w:p w14:paraId="5A52A9EC" w14:textId="77777777" w:rsidR="004F08DB" w:rsidRPr="00461557" w:rsidRDefault="008C5BF7" w:rsidP="004F08DB">
      <w:pPr>
        <w:spacing w:after="0" w:line="240" w:lineRule="auto"/>
        <w:jc w:val="center"/>
        <w:rPr>
          <w:rFonts w:ascii="Arial" w:hAnsi="Arial" w:cs="Arial"/>
        </w:rPr>
      </w:pPr>
      <w:r w:rsidRPr="00461557">
        <w:rPr>
          <w:rFonts w:ascii="Arial" w:hAnsi="Arial" w:cs="Arial"/>
        </w:rPr>
        <w:t>§ 70</w:t>
      </w:r>
    </w:p>
    <w:p w14:paraId="304DB1A1" w14:textId="77777777" w:rsidR="004F08DB" w:rsidRPr="00461557" w:rsidRDefault="004F08DB" w:rsidP="004F08DB">
      <w:pPr>
        <w:spacing w:after="0" w:line="240" w:lineRule="auto"/>
        <w:jc w:val="center"/>
        <w:rPr>
          <w:rFonts w:ascii="Arial" w:hAnsi="Arial" w:cs="Arial"/>
        </w:rPr>
      </w:pPr>
    </w:p>
    <w:p w14:paraId="2FA440BC" w14:textId="77777777" w:rsidR="004F08DB" w:rsidRPr="00461557" w:rsidRDefault="008C5BF7" w:rsidP="004F08DB">
      <w:pPr>
        <w:spacing w:after="0" w:line="240" w:lineRule="auto"/>
        <w:jc w:val="center"/>
        <w:rPr>
          <w:rFonts w:ascii="Arial" w:hAnsi="Arial" w:cs="Arial"/>
          <w:b/>
          <w:bCs/>
        </w:rPr>
      </w:pPr>
      <w:r w:rsidRPr="00461557">
        <w:rPr>
          <w:rFonts w:ascii="Arial" w:hAnsi="Arial" w:cs="Arial"/>
          <w:b/>
          <w:bCs/>
        </w:rPr>
        <w:t>O</w:t>
      </w:r>
      <w:r w:rsidR="00315FEC" w:rsidRPr="00461557">
        <w:rPr>
          <w:rFonts w:ascii="Arial" w:hAnsi="Arial" w:cs="Arial"/>
          <w:b/>
          <w:bCs/>
        </w:rPr>
        <w:t>hlašování, osvědčení a výkaz</w:t>
      </w:r>
    </w:p>
    <w:p w14:paraId="4B543E91" w14:textId="77777777" w:rsidR="004F08DB" w:rsidRPr="00461557" w:rsidRDefault="004F08DB" w:rsidP="004F08DB">
      <w:pPr>
        <w:spacing w:after="0" w:line="240" w:lineRule="auto"/>
        <w:jc w:val="center"/>
        <w:rPr>
          <w:rFonts w:ascii="Arial" w:hAnsi="Arial" w:cs="Arial"/>
          <w:b/>
          <w:bCs/>
        </w:rPr>
      </w:pPr>
    </w:p>
    <w:p w14:paraId="79F12B72" w14:textId="00BD3B10" w:rsidR="004F08DB" w:rsidRPr="00B302C9" w:rsidRDefault="008C5BF7" w:rsidP="004F08DB">
      <w:pPr>
        <w:spacing w:after="0" w:line="240" w:lineRule="auto"/>
        <w:ind w:firstLine="708"/>
        <w:jc w:val="both"/>
        <w:rPr>
          <w:rFonts w:ascii="Arial" w:hAnsi="Arial" w:cs="Arial"/>
          <w:u w:val="single"/>
        </w:rPr>
      </w:pPr>
      <w:r w:rsidRPr="00B302C9">
        <w:rPr>
          <w:rFonts w:ascii="Arial" w:hAnsi="Arial" w:cs="Arial"/>
          <w:u w:val="single"/>
        </w:rPr>
        <w:t xml:space="preserve">(1) Vzor formuláře pro ohlašování údajů podle čl. 12 odst. 1 písm. a) až c) nařízení Evropského parlamentu a Rady (EU) </w:t>
      </w:r>
      <w:r w:rsidR="0069760B">
        <w:rPr>
          <w:rFonts w:ascii="Arial" w:hAnsi="Arial" w:cs="Arial"/>
          <w:u w:val="single"/>
        </w:rPr>
        <w:t xml:space="preserve">č. </w:t>
      </w:r>
      <w:r w:rsidRPr="00B302C9">
        <w:rPr>
          <w:rFonts w:ascii="Arial" w:hAnsi="Arial" w:cs="Arial"/>
          <w:u w:val="single"/>
        </w:rPr>
        <w:t>2017/852</w:t>
      </w:r>
      <w:r>
        <w:rPr>
          <w:rStyle w:val="Znakapoznpodarou"/>
          <w:rFonts w:ascii="Arial" w:hAnsi="Arial" w:cs="Arial"/>
          <w:u w:val="single"/>
        </w:rPr>
        <w:footnoteReference w:id="23"/>
      </w:r>
      <w:r w:rsidR="00A716F3" w:rsidRPr="00B302C9">
        <w:rPr>
          <w:rFonts w:ascii="Arial" w:hAnsi="Arial" w:cs="Arial"/>
          <w:u w:val="single"/>
          <w:vertAlign w:val="superscript"/>
        </w:rPr>
        <w:t>)</w:t>
      </w:r>
      <w:r w:rsidRPr="00B302C9">
        <w:rPr>
          <w:rFonts w:ascii="Arial" w:hAnsi="Arial" w:cs="Arial"/>
          <w:u w:val="single"/>
        </w:rPr>
        <w:t xml:space="preserve"> je uveden v příloze č. </w:t>
      </w:r>
      <w:r w:rsidR="00F8716A" w:rsidRPr="00B302C9">
        <w:rPr>
          <w:rFonts w:ascii="Arial" w:hAnsi="Arial" w:cs="Arial"/>
          <w:u w:val="single"/>
        </w:rPr>
        <w:t>44</w:t>
      </w:r>
      <w:r w:rsidRPr="00B302C9">
        <w:rPr>
          <w:rFonts w:ascii="Arial" w:hAnsi="Arial" w:cs="Arial"/>
          <w:u w:val="single"/>
        </w:rPr>
        <w:t xml:space="preserve"> k této vyhlášce.</w:t>
      </w:r>
    </w:p>
    <w:p w14:paraId="341CAE66" w14:textId="77777777" w:rsidR="004F08DB" w:rsidRPr="00B302C9" w:rsidRDefault="004F08DB" w:rsidP="004F08DB">
      <w:pPr>
        <w:spacing w:after="0" w:line="240" w:lineRule="auto"/>
        <w:ind w:firstLine="708"/>
        <w:jc w:val="both"/>
        <w:rPr>
          <w:rFonts w:ascii="Arial" w:hAnsi="Arial" w:cs="Arial"/>
          <w:u w:val="single"/>
        </w:rPr>
      </w:pPr>
    </w:p>
    <w:p w14:paraId="4B5B4DCE" w14:textId="1EC7F892" w:rsidR="004F08DB" w:rsidRPr="00B302C9" w:rsidRDefault="008C5BF7" w:rsidP="004F08DB">
      <w:pPr>
        <w:spacing w:after="0" w:line="240" w:lineRule="auto"/>
        <w:ind w:firstLine="708"/>
        <w:jc w:val="both"/>
        <w:rPr>
          <w:rFonts w:ascii="Arial" w:hAnsi="Arial" w:cs="Arial"/>
          <w:u w:val="single"/>
        </w:rPr>
      </w:pPr>
      <w:r w:rsidRPr="00B302C9">
        <w:rPr>
          <w:rFonts w:ascii="Arial" w:hAnsi="Arial" w:cs="Arial"/>
          <w:u w:val="single"/>
        </w:rPr>
        <w:t xml:space="preserve">(2) Vzor osvědčení podle čl. 14 odst. 1 až 3 nařízení Evropského parlamentu a Rady (EU) </w:t>
      </w:r>
      <w:r w:rsidR="0069760B">
        <w:rPr>
          <w:rFonts w:ascii="Arial" w:hAnsi="Arial" w:cs="Arial"/>
          <w:u w:val="single"/>
        </w:rPr>
        <w:t xml:space="preserve">č. </w:t>
      </w:r>
      <w:r w:rsidRPr="00B302C9">
        <w:rPr>
          <w:rFonts w:ascii="Arial" w:hAnsi="Arial" w:cs="Arial"/>
          <w:u w:val="single"/>
        </w:rPr>
        <w:t>2017/852</w:t>
      </w:r>
      <w:r w:rsidR="00A716F3" w:rsidRPr="00B302C9">
        <w:rPr>
          <w:rFonts w:ascii="Arial" w:hAnsi="Arial" w:cs="Arial"/>
          <w:u w:val="single"/>
          <w:vertAlign w:val="superscript"/>
        </w:rPr>
        <w:t>2</w:t>
      </w:r>
      <w:r w:rsidR="00E60CD2">
        <w:rPr>
          <w:rFonts w:ascii="Arial" w:hAnsi="Arial" w:cs="Arial"/>
          <w:u w:val="single"/>
          <w:vertAlign w:val="superscript"/>
        </w:rPr>
        <w:t>3</w:t>
      </w:r>
      <w:r w:rsidR="00A716F3" w:rsidRPr="00B302C9">
        <w:rPr>
          <w:rFonts w:ascii="Arial" w:hAnsi="Arial" w:cs="Arial"/>
          <w:u w:val="single"/>
          <w:vertAlign w:val="superscript"/>
        </w:rPr>
        <w:t>)</w:t>
      </w:r>
      <w:r w:rsidRPr="00B302C9">
        <w:rPr>
          <w:rFonts w:ascii="Arial" w:hAnsi="Arial" w:cs="Arial"/>
          <w:u w:val="single"/>
        </w:rPr>
        <w:t xml:space="preserve"> je uveden v příloze č. </w:t>
      </w:r>
      <w:r w:rsidR="00F8716A" w:rsidRPr="00B302C9">
        <w:rPr>
          <w:rFonts w:ascii="Arial" w:hAnsi="Arial" w:cs="Arial"/>
          <w:u w:val="single"/>
        </w:rPr>
        <w:t>45</w:t>
      </w:r>
      <w:r w:rsidRPr="00B302C9">
        <w:rPr>
          <w:rFonts w:ascii="Arial" w:hAnsi="Arial" w:cs="Arial"/>
          <w:u w:val="single"/>
        </w:rPr>
        <w:t xml:space="preserve"> k této vyhlášce.</w:t>
      </w:r>
    </w:p>
    <w:p w14:paraId="08C4AE02" w14:textId="77777777" w:rsidR="004F08DB" w:rsidRPr="00B302C9" w:rsidRDefault="004F08DB" w:rsidP="004F08DB">
      <w:pPr>
        <w:spacing w:after="0" w:line="240" w:lineRule="auto"/>
        <w:ind w:firstLine="708"/>
        <w:jc w:val="both"/>
        <w:rPr>
          <w:rFonts w:ascii="Arial" w:hAnsi="Arial" w:cs="Arial"/>
          <w:u w:val="single"/>
        </w:rPr>
      </w:pPr>
    </w:p>
    <w:p w14:paraId="7C5431DA" w14:textId="1EE90F81" w:rsidR="004F08DB" w:rsidRPr="00B302C9" w:rsidRDefault="008C5BF7" w:rsidP="004F08DB">
      <w:pPr>
        <w:spacing w:after="0" w:line="240" w:lineRule="auto"/>
        <w:ind w:firstLine="708"/>
        <w:jc w:val="both"/>
        <w:rPr>
          <w:rFonts w:ascii="Arial" w:hAnsi="Arial" w:cs="Arial"/>
          <w:u w:val="single"/>
        </w:rPr>
      </w:pPr>
      <w:r w:rsidRPr="00B302C9">
        <w:rPr>
          <w:rFonts w:ascii="Arial" w:hAnsi="Arial" w:cs="Arial"/>
          <w:u w:val="single"/>
        </w:rPr>
        <w:t xml:space="preserve">(3) Vzor výkazu podle čl. 14 odst. 4 nařízení Evropského parlamentu a Rady (EU) </w:t>
      </w:r>
      <w:r w:rsidR="0069760B">
        <w:rPr>
          <w:rFonts w:ascii="Arial" w:hAnsi="Arial" w:cs="Arial"/>
          <w:u w:val="single"/>
        </w:rPr>
        <w:t xml:space="preserve">č. </w:t>
      </w:r>
      <w:r w:rsidRPr="00B302C9">
        <w:rPr>
          <w:rFonts w:ascii="Arial" w:hAnsi="Arial" w:cs="Arial"/>
          <w:u w:val="single"/>
        </w:rPr>
        <w:t>2017/852</w:t>
      </w:r>
      <w:r w:rsidR="00E60CD2">
        <w:rPr>
          <w:rFonts w:ascii="Arial" w:hAnsi="Arial" w:cs="Arial"/>
          <w:u w:val="single"/>
          <w:vertAlign w:val="superscript"/>
        </w:rPr>
        <w:t>23</w:t>
      </w:r>
      <w:r w:rsidR="00A716F3" w:rsidRPr="00B302C9">
        <w:rPr>
          <w:rFonts w:ascii="Arial" w:hAnsi="Arial" w:cs="Arial"/>
          <w:u w:val="single"/>
          <w:vertAlign w:val="superscript"/>
        </w:rPr>
        <w:t>)</w:t>
      </w:r>
      <w:r w:rsidRPr="00B302C9">
        <w:rPr>
          <w:rFonts w:ascii="Arial" w:hAnsi="Arial" w:cs="Arial"/>
          <w:u w:val="single"/>
        </w:rPr>
        <w:t xml:space="preserve"> je uveden v př</w:t>
      </w:r>
      <w:r w:rsidRPr="00B302C9">
        <w:rPr>
          <w:rFonts w:ascii="Arial" w:hAnsi="Arial" w:cs="Arial"/>
          <w:u w:val="single"/>
        </w:rPr>
        <w:t xml:space="preserve">íloze č. </w:t>
      </w:r>
      <w:r w:rsidR="00F8716A" w:rsidRPr="00B302C9">
        <w:rPr>
          <w:rFonts w:ascii="Arial" w:hAnsi="Arial" w:cs="Arial"/>
          <w:u w:val="single"/>
        </w:rPr>
        <w:t>46</w:t>
      </w:r>
      <w:r w:rsidRPr="00B302C9">
        <w:rPr>
          <w:rFonts w:ascii="Arial" w:hAnsi="Arial" w:cs="Arial"/>
          <w:u w:val="single"/>
        </w:rPr>
        <w:t xml:space="preserve"> k této vyhlášce.</w:t>
      </w:r>
    </w:p>
    <w:p w14:paraId="45098210" w14:textId="77777777" w:rsidR="004F08DB" w:rsidRPr="00461557" w:rsidRDefault="004F08DB" w:rsidP="004F08DB">
      <w:pPr>
        <w:spacing w:after="0" w:line="240" w:lineRule="auto"/>
        <w:ind w:firstLine="708"/>
        <w:jc w:val="both"/>
        <w:rPr>
          <w:rFonts w:ascii="Arial" w:hAnsi="Arial" w:cs="Arial"/>
        </w:rPr>
      </w:pPr>
    </w:p>
    <w:p w14:paraId="48FB97D8" w14:textId="400F95B0" w:rsidR="00B302C9" w:rsidRPr="00461557" w:rsidRDefault="008C5BF7" w:rsidP="00B302C9">
      <w:pPr>
        <w:pStyle w:val="Bezmezer"/>
        <w:rPr>
          <w:rFonts w:ascii="Arial" w:hAnsi="Arial" w:cs="Arial"/>
          <w:i/>
        </w:rPr>
      </w:pPr>
      <w:bookmarkStart w:id="23" w:name="_Hlk38882936"/>
      <w:r w:rsidRPr="00461557">
        <w:rPr>
          <w:rFonts w:ascii="Arial" w:hAnsi="Arial" w:cs="Arial"/>
          <w:i/>
        </w:rPr>
        <w:t xml:space="preserve">CELEX </w:t>
      </w:r>
      <w:r w:rsidR="0069760B" w:rsidRPr="0069760B">
        <w:rPr>
          <w:rFonts w:ascii="Arial" w:hAnsi="Arial" w:cs="Arial"/>
          <w:i/>
        </w:rPr>
        <w:t>32017R0852</w:t>
      </w:r>
    </w:p>
    <w:p w14:paraId="18CF820C" w14:textId="77777777" w:rsidR="004F08DB" w:rsidRPr="00461557" w:rsidRDefault="004F08DB" w:rsidP="004F08DB">
      <w:pPr>
        <w:spacing w:after="0" w:line="240" w:lineRule="auto"/>
        <w:ind w:firstLine="708"/>
        <w:jc w:val="both"/>
        <w:rPr>
          <w:rFonts w:ascii="Arial" w:hAnsi="Arial" w:cs="Arial"/>
        </w:rPr>
      </w:pPr>
    </w:p>
    <w:p w14:paraId="6BBCBEDA" w14:textId="77777777" w:rsidR="004F08DB" w:rsidRPr="00461557" w:rsidRDefault="008C5BF7" w:rsidP="004F08DB">
      <w:pPr>
        <w:spacing w:after="0" w:line="240" w:lineRule="auto"/>
        <w:jc w:val="center"/>
        <w:rPr>
          <w:rFonts w:ascii="Arial" w:hAnsi="Arial" w:cs="Arial"/>
        </w:rPr>
      </w:pPr>
      <w:r w:rsidRPr="00461557">
        <w:rPr>
          <w:rFonts w:ascii="Arial" w:hAnsi="Arial" w:cs="Arial"/>
        </w:rPr>
        <w:t>§ 71</w:t>
      </w:r>
    </w:p>
    <w:p w14:paraId="42F2AFC0" w14:textId="77777777" w:rsidR="004F08DB" w:rsidRPr="00461557" w:rsidRDefault="004F08DB" w:rsidP="004F08DB">
      <w:pPr>
        <w:spacing w:after="0" w:line="240" w:lineRule="auto"/>
        <w:jc w:val="center"/>
        <w:rPr>
          <w:rFonts w:ascii="Arial" w:hAnsi="Arial" w:cs="Arial"/>
        </w:rPr>
      </w:pPr>
    </w:p>
    <w:p w14:paraId="734D2AA5" w14:textId="77777777" w:rsidR="004F08DB" w:rsidRPr="00461557" w:rsidRDefault="008C5BF7" w:rsidP="004F08DB">
      <w:pPr>
        <w:spacing w:after="0" w:line="240" w:lineRule="auto"/>
        <w:jc w:val="center"/>
        <w:rPr>
          <w:rFonts w:ascii="Arial" w:hAnsi="Arial" w:cs="Arial"/>
          <w:b/>
          <w:bCs/>
        </w:rPr>
      </w:pPr>
      <w:r w:rsidRPr="00461557">
        <w:rPr>
          <w:rFonts w:ascii="Arial" w:hAnsi="Arial" w:cs="Arial"/>
          <w:b/>
          <w:bCs/>
        </w:rPr>
        <w:t>Odstraňování odpadní rtuti</w:t>
      </w:r>
    </w:p>
    <w:p w14:paraId="7269EA3C" w14:textId="77777777" w:rsidR="004F08DB" w:rsidRPr="00461557" w:rsidRDefault="004F08DB" w:rsidP="004F08DB">
      <w:pPr>
        <w:spacing w:after="0" w:line="240" w:lineRule="auto"/>
        <w:ind w:firstLine="708"/>
        <w:jc w:val="both"/>
        <w:rPr>
          <w:rFonts w:ascii="Arial" w:hAnsi="Arial" w:cs="Arial"/>
        </w:rPr>
      </w:pPr>
    </w:p>
    <w:p w14:paraId="644BE805" w14:textId="65B20C7A" w:rsidR="004F08DB" w:rsidRPr="00461557" w:rsidRDefault="008C5BF7" w:rsidP="004F08DB">
      <w:pPr>
        <w:spacing w:after="0" w:line="240" w:lineRule="auto"/>
        <w:jc w:val="both"/>
        <w:rPr>
          <w:rFonts w:ascii="Arial" w:hAnsi="Arial" w:cs="Arial"/>
          <w:u w:val="single"/>
        </w:rPr>
      </w:pPr>
      <w:r w:rsidRPr="00461557">
        <w:rPr>
          <w:rFonts w:ascii="Arial" w:hAnsi="Arial" w:cs="Arial"/>
          <w:u w:val="single"/>
        </w:rPr>
        <w:t xml:space="preserve">Odpadní rtuť </w:t>
      </w:r>
      <w:bookmarkEnd w:id="23"/>
      <w:r w:rsidRPr="00461557">
        <w:rPr>
          <w:rFonts w:ascii="Arial" w:hAnsi="Arial" w:cs="Arial"/>
          <w:u w:val="single"/>
        </w:rPr>
        <w:t>může být odstraněna pouze na skládce skupiny S-nebezpečný odpad v samostatné</w:t>
      </w:r>
      <w:r w:rsidR="00FF294C" w:rsidRPr="00461557">
        <w:rPr>
          <w:rFonts w:ascii="Arial" w:hAnsi="Arial" w:cs="Arial"/>
          <w:u w:val="single"/>
        </w:rPr>
        <w:t>m</w:t>
      </w:r>
      <w:r w:rsidRPr="00461557">
        <w:rPr>
          <w:rFonts w:ascii="Arial" w:hAnsi="Arial" w:cs="Arial"/>
          <w:u w:val="single"/>
        </w:rPr>
        <w:t xml:space="preserve"> sektoru. Kromě požadavků této vyhlášky pro skládku skupiny S-nebezpečný odpad musí být při trvalém uložení odpadní rtuti splněny požadavky uvedené v bodech A a B přílohy č. </w:t>
      </w:r>
      <w:r w:rsidR="00F8716A">
        <w:rPr>
          <w:rFonts w:ascii="Arial" w:hAnsi="Arial" w:cs="Arial"/>
          <w:u w:val="single"/>
        </w:rPr>
        <w:t>47</w:t>
      </w:r>
      <w:r w:rsidRPr="00461557">
        <w:rPr>
          <w:rFonts w:ascii="Arial" w:hAnsi="Arial" w:cs="Arial"/>
          <w:u w:val="single"/>
        </w:rPr>
        <w:t xml:space="preserve"> k této vyhlášce.</w:t>
      </w:r>
    </w:p>
    <w:p w14:paraId="4F10FB21" w14:textId="77777777" w:rsidR="004F08DB" w:rsidRPr="00461557" w:rsidRDefault="004F08DB" w:rsidP="004F08DB">
      <w:pPr>
        <w:pStyle w:val="Bezmezer"/>
        <w:rPr>
          <w:rFonts w:ascii="Arial" w:hAnsi="Arial" w:cs="Arial"/>
        </w:rPr>
      </w:pPr>
    </w:p>
    <w:p w14:paraId="597F0FBB" w14:textId="77777777" w:rsidR="004228B6" w:rsidRPr="00461557" w:rsidRDefault="008C5BF7" w:rsidP="004F08DB">
      <w:pPr>
        <w:pStyle w:val="Bezmezer"/>
        <w:rPr>
          <w:rFonts w:ascii="Arial" w:hAnsi="Arial" w:cs="Arial"/>
          <w:i/>
        </w:rPr>
      </w:pPr>
      <w:r w:rsidRPr="00461557">
        <w:rPr>
          <w:rFonts w:ascii="Arial" w:hAnsi="Arial" w:cs="Arial"/>
          <w:i/>
        </w:rPr>
        <w:t>CELEX 31999L0031</w:t>
      </w:r>
    </w:p>
    <w:p w14:paraId="7A8B649A" w14:textId="77777777" w:rsidR="004F08DB" w:rsidRPr="00461557" w:rsidRDefault="004F08DB" w:rsidP="004F08DB">
      <w:pPr>
        <w:pStyle w:val="Bezmezer"/>
        <w:rPr>
          <w:rFonts w:ascii="Arial" w:hAnsi="Arial" w:cs="Arial"/>
        </w:rPr>
      </w:pPr>
    </w:p>
    <w:p w14:paraId="509F68D2" w14:textId="77777777" w:rsidR="004F08DB" w:rsidRPr="00461557" w:rsidRDefault="008C5BF7" w:rsidP="004F08DB">
      <w:pPr>
        <w:pStyle w:val="Bezmezer"/>
        <w:jc w:val="center"/>
        <w:rPr>
          <w:rFonts w:ascii="Arial" w:hAnsi="Arial" w:cs="Arial"/>
        </w:rPr>
      </w:pPr>
      <w:bookmarkStart w:id="24" w:name="_Hlk44582367"/>
      <w:r w:rsidRPr="00461557">
        <w:rPr>
          <w:rFonts w:ascii="Arial" w:hAnsi="Arial" w:cs="Arial"/>
        </w:rPr>
        <w:t>Hlava X</w:t>
      </w:r>
    </w:p>
    <w:p w14:paraId="0E852A51" w14:textId="77777777" w:rsidR="004F08DB" w:rsidRPr="00461557" w:rsidRDefault="004F08DB" w:rsidP="004F08DB">
      <w:pPr>
        <w:pStyle w:val="Bezmezer"/>
        <w:jc w:val="center"/>
        <w:rPr>
          <w:rFonts w:ascii="Arial" w:hAnsi="Arial" w:cs="Arial"/>
        </w:rPr>
      </w:pPr>
    </w:p>
    <w:p w14:paraId="2869D759" w14:textId="77777777" w:rsidR="00914FA6" w:rsidRPr="0014418A" w:rsidRDefault="008C5BF7" w:rsidP="00914FA6">
      <w:pPr>
        <w:pStyle w:val="Bezmezer"/>
        <w:jc w:val="center"/>
        <w:rPr>
          <w:rFonts w:ascii="Arial" w:hAnsi="Arial" w:cs="Arial"/>
          <w:b/>
        </w:rPr>
      </w:pPr>
      <w:bookmarkStart w:id="25" w:name="_Hlk72882200"/>
      <w:r w:rsidRPr="0014418A">
        <w:rPr>
          <w:rFonts w:ascii="Arial" w:hAnsi="Arial" w:cs="Arial"/>
          <w:b/>
        </w:rPr>
        <w:t xml:space="preserve">Odpady ze zdravotní a </w:t>
      </w:r>
      <w:r w:rsidRPr="0014418A">
        <w:rPr>
          <w:rFonts w:ascii="Arial" w:hAnsi="Arial" w:cs="Arial"/>
          <w:b/>
        </w:rPr>
        <w:t>veterinární péče</w:t>
      </w:r>
    </w:p>
    <w:bookmarkEnd w:id="25"/>
    <w:p w14:paraId="05F46DF4" w14:textId="77777777" w:rsidR="006E6B94" w:rsidRDefault="006E6B94" w:rsidP="00AA4598">
      <w:pPr>
        <w:pStyle w:val="Bezmezer"/>
        <w:jc w:val="center"/>
        <w:rPr>
          <w:rFonts w:ascii="Arial" w:hAnsi="Arial" w:cs="Arial"/>
        </w:rPr>
      </w:pPr>
    </w:p>
    <w:p w14:paraId="0CEA282F" w14:textId="77777777" w:rsidR="00AA4598" w:rsidRDefault="008C5BF7" w:rsidP="00AA4598">
      <w:pPr>
        <w:pStyle w:val="Bezmezer"/>
        <w:jc w:val="center"/>
        <w:rPr>
          <w:rFonts w:ascii="Arial" w:hAnsi="Arial" w:cs="Arial"/>
        </w:rPr>
      </w:pPr>
      <w:r w:rsidRPr="00461557">
        <w:rPr>
          <w:rFonts w:ascii="Arial" w:hAnsi="Arial" w:cs="Arial"/>
        </w:rPr>
        <w:t>§ 72</w:t>
      </w:r>
    </w:p>
    <w:p w14:paraId="0E145D42" w14:textId="77777777" w:rsidR="00AA4598" w:rsidRDefault="00AA4598" w:rsidP="00AA4598">
      <w:pPr>
        <w:pStyle w:val="Bezmezer"/>
        <w:jc w:val="center"/>
        <w:rPr>
          <w:rFonts w:ascii="Arial" w:hAnsi="Arial" w:cs="Arial"/>
        </w:rPr>
      </w:pPr>
    </w:p>
    <w:p w14:paraId="3E4A59B6" w14:textId="77777777" w:rsidR="00AA4598" w:rsidRDefault="00AA4598" w:rsidP="00AA4598">
      <w:pPr>
        <w:pStyle w:val="Bezmezer"/>
        <w:jc w:val="center"/>
        <w:rPr>
          <w:rFonts w:ascii="Arial" w:hAnsi="Arial" w:cs="Arial"/>
        </w:rPr>
      </w:pPr>
    </w:p>
    <w:p w14:paraId="6FC38B9D" w14:textId="3FEC3C67" w:rsidR="00AA4598" w:rsidRDefault="008C5BF7" w:rsidP="00AA4598">
      <w:pPr>
        <w:pStyle w:val="Bezmezer"/>
        <w:jc w:val="both"/>
        <w:rPr>
          <w:rFonts w:ascii="Arial" w:hAnsi="Arial" w:cs="Arial"/>
          <w:bCs/>
        </w:rPr>
      </w:pPr>
      <w:r>
        <w:rPr>
          <w:rFonts w:ascii="Arial" w:hAnsi="Arial" w:cs="Arial"/>
          <w:bCs/>
        </w:rPr>
        <w:tab/>
      </w:r>
      <w:r w:rsidRPr="00FD3321">
        <w:rPr>
          <w:rFonts w:ascii="Arial" w:hAnsi="Arial" w:cs="Arial"/>
          <w:bCs/>
        </w:rPr>
        <w:t xml:space="preserve">(1) </w:t>
      </w:r>
      <w:r>
        <w:rPr>
          <w:rFonts w:ascii="Arial" w:hAnsi="Arial" w:cs="Arial"/>
          <w:bCs/>
        </w:rPr>
        <w:t xml:space="preserve">Odpady ze zdravotní nebo veterinární péče musí být odděleně soustřeďovány </w:t>
      </w:r>
      <w:r w:rsidR="00B21EB3">
        <w:rPr>
          <w:rFonts w:ascii="Arial" w:hAnsi="Arial" w:cs="Arial"/>
          <w:bCs/>
        </w:rPr>
        <w:t xml:space="preserve">od okamžiku </w:t>
      </w:r>
      <w:r>
        <w:rPr>
          <w:rFonts w:ascii="Arial" w:hAnsi="Arial" w:cs="Arial"/>
          <w:bCs/>
        </w:rPr>
        <w:t>své</w:t>
      </w:r>
      <w:r w:rsidR="00B21EB3">
        <w:rPr>
          <w:rFonts w:ascii="Arial" w:hAnsi="Arial" w:cs="Arial"/>
          <w:bCs/>
        </w:rPr>
        <w:t>ho</w:t>
      </w:r>
      <w:r>
        <w:rPr>
          <w:rFonts w:ascii="Arial" w:hAnsi="Arial" w:cs="Arial"/>
          <w:bCs/>
        </w:rPr>
        <w:t xml:space="preserve"> vzniku</w:t>
      </w:r>
      <w:r w:rsidR="00E60CD2">
        <w:rPr>
          <w:rFonts w:ascii="Arial" w:hAnsi="Arial" w:cs="Arial"/>
          <w:bCs/>
        </w:rPr>
        <w:t>,</w:t>
      </w:r>
      <w:r>
        <w:rPr>
          <w:rFonts w:ascii="Arial" w:hAnsi="Arial" w:cs="Arial"/>
          <w:bCs/>
        </w:rPr>
        <w:t xml:space="preserve"> a to alespoň</w:t>
      </w:r>
      <w:r w:rsidR="00E60CD2">
        <w:rPr>
          <w:rFonts w:ascii="Arial" w:hAnsi="Arial" w:cs="Arial"/>
          <w:bCs/>
        </w:rPr>
        <w:t xml:space="preserve"> v následujícím rozsahu:</w:t>
      </w:r>
    </w:p>
    <w:p w14:paraId="1736688D" w14:textId="1D55A445" w:rsidR="00AA4598" w:rsidRDefault="00AA4598" w:rsidP="00AA4598">
      <w:pPr>
        <w:pStyle w:val="Bezmezer"/>
        <w:jc w:val="both"/>
        <w:rPr>
          <w:rFonts w:ascii="Arial" w:hAnsi="Arial" w:cs="Arial"/>
          <w:bCs/>
        </w:rPr>
      </w:pPr>
    </w:p>
    <w:p w14:paraId="798BA3A2" w14:textId="3E8C6AC5" w:rsidR="00AA4598" w:rsidRDefault="008C5BF7" w:rsidP="00AA4598">
      <w:pPr>
        <w:pStyle w:val="Bezmezer"/>
        <w:jc w:val="both"/>
        <w:rPr>
          <w:rFonts w:ascii="Arial" w:hAnsi="Arial" w:cs="Arial"/>
          <w:bCs/>
        </w:rPr>
      </w:pPr>
      <w:r>
        <w:rPr>
          <w:rFonts w:ascii="Arial" w:hAnsi="Arial" w:cs="Arial"/>
          <w:bCs/>
        </w:rPr>
        <w:t>a) ostré předměty,</w:t>
      </w:r>
    </w:p>
    <w:p w14:paraId="2BE8E6BA" w14:textId="77777777" w:rsidR="00AA4598" w:rsidRDefault="00AA4598" w:rsidP="00AA4598">
      <w:pPr>
        <w:pStyle w:val="Bezmezer"/>
        <w:jc w:val="both"/>
        <w:rPr>
          <w:rFonts w:ascii="Arial" w:hAnsi="Arial" w:cs="Arial"/>
          <w:bCs/>
        </w:rPr>
      </w:pPr>
    </w:p>
    <w:p w14:paraId="22DC8028" w14:textId="20E83B46" w:rsidR="00AA4598" w:rsidRDefault="008C5BF7" w:rsidP="00AA4598">
      <w:pPr>
        <w:pStyle w:val="Bezmezer"/>
        <w:jc w:val="both"/>
        <w:rPr>
          <w:rFonts w:ascii="Arial" w:hAnsi="Arial" w:cs="Arial"/>
          <w:bCs/>
        </w:rPr>
      </w:pPr>
      <w:r>
        <w:rPr>
          <w:rFonts w:ascii="Arial" w:hAnsi="Arial" w:cs="Arial"/>
          <w:bCs/>
        </w:rPr>
        <w:t>b) nepoužitelná léčiva,</w:t>
      </w:r>
    </w:p>
    <w:p w14:paraId="0836ADC5" w14:textId="77777777" w:rsidR="00AA4598" w:rsidRDefault="00AA4598" w:rsidP="00AA4598">
      <w:pPr>
        <w:pStyle w:val="Bezmezer"/>
        <w:jc w:val="both"/>
        <w:rPr>
          <w:rFonts w:ascii="Arial" w:hAnsi="Arial" w:cs="Arial"/>
          <w:bCs/>
        </w:rPr>
      </w:pPr>
    </w:p>
    <w:p w14:paraId="7B52ECA4" w14:textId="34B52107" w:rsidR="00AA4598" w:rsidRDefault="008C5BF7" w:rsidP="00AA4598">
      <w:pPr>
        <w:pStyle w:val="Bezmezer"/>
        <w:jc w:val="both"/>
        <w:rPr>
          <w:rFonts w:ascii="Arial" w:hAnsi="Arial" w:cs="Arial"/>
          <w:bCs/>
        </w:rPr>
      </w:pPr>
      <w:r>
        <w:rPr>
          <w:rFonts w:ascii="Arial" w:hAnsi="Arial" w:cs="Arial"/>
          <w:bCs/>
        </w:rPr>
        <w:t>c) odpady určené ke spálení,</w:t>
      </w:r>
    </w:p>
    <w:p w14:paraId="23C0E7CE" w14:textId="77777777" w:rsidR="00AA4598" w:rsidRDefault="00AA4598" w:rsidP="00AA4598">
      <w:pPr>
        <w:pStyle w:val="Bezmezer"/>
        <w:jc w:val="both"/>
        <w:rPr>
          <w:rFonts w:ascii="Arial" w:hAnsi="Arial" w:cs="Arial"/>
          <w:bCs/>
        </w:rPr>
      </w:pPr>
    </w:p>
    <w:p w14:paraId="28025D21" w14:textId="04DA8C91" w:rsidR="00AA4598" w:rsidRDefault="008C5BF7" w:rsidP="00AA4598">
      <w:pPr>
        <w:pStyle w:val="Bezmezer"/>
        <w:jc w:val="both"/>
        <w:rPr>
          <w:rFonts w:ascii="Arial" w:hAnsi="Arial" w:cs="Arial"/>
          <w:bCs/>
        </w:rPr>
      </w:pPr>
      <w:r>
        <w:rPr>
          <w:rFonts w:ascii="Arial" w:hAnsi="Arial" w:cs="Arial"/>
          <w:bCs/>
        </w:rPr>
        <w:t xml:space="preserve">d) </w:t>
      </w:r>
      <w:r>
        <w:rPr>
          <w:rFonts w:ascii="Arial" w:hAnsi="Arial" w:cs="Arial"/>
          <w:bCs/>
        </w:rPr>
        <w:t>odpady určené k</w:t>
      </w:r>
      <w:r w:rsidR="00E60CD2">
        <w:rPr>
          <w:rFonts w:ascii="Arial" w:hAnsi="Arial" w:cs="Arial"/>
          <w:bCs/>
        </w:rPr>
        <w:t> </w:t>
      </w:r>
      <w:r>
        <w:rPr>
          <w:rFonts w:ascii="Arial" w:hAnsi="Arial" w:cs="Arial"/>
          <w:bCs/>
        </w:rPr>
        <w:t>dekontaminaci</w:t>
      </w:r>
      <w:r w:rsidR="00E60CD2">
        <w:rPr>
          <w:rFonts w:ascii="Arial" w:hAnsi="Arial" w:cs="Arial"/>
          <w:bCs/>
        </w:rPr>
        <w:t xml:space="preserve"> a</w:t>
      </w:r>
    </w:p>
    <w:p w14:paraId="4A7ED65E" w14:textId="77777777" w:rsidR="00AA4598" w:rsidRDefault="00AA4598" w:rsidP="00AA4598">
      <w:pPr>
        <w:pStyle w:val="Bezmezer"/>
        <w:jc w:val="both"/>
        <w:rPr>
          <w:rFonts w:ascii="Arial" w:hAnsi="Arial" w:cs="Arial"/>
          <w:bCs/>
        </w:rPr>
      </w:pPr>
    </w:p>
    <w:p w14:paraId="5065C361" w14:textId="105264A8" w:rsidR="00AA4598" w:rsidRDefault="008C5BF7" w:rsidP="00AA4598">
      <w:pPr>
        <w:pStyle w:val="Bezmezer"/>
        <w:jc w:val="both"/>
        <w:rPr>
          <w:rFonts w:ascii="Arial" w:hAnsi="Arial" w:cs="Arial"/>
          <w:bCs/>
        </w:rPr>
      </w:pPr>
      <w:r>
        <w:rPr>
          <w:rFonts w:ascii="Arial" w:hAnsi="Arial" w:cs="Arial"/>
          <w:bCs/>
        </w:rPr>
        <w:lastRenderedPageBreak/>
        <w:t>e) komunální odpad.</w:t>
      </w:r>
    </w:p>
    <w:p w14:paraId="43EC4418" w14:textId="59FD15FF" w:rsidR="00AA4598" w:rsidRDefault="00AA4598" w:rsidP="00AA4598">
      <w:pPr>
        <w:pStyle w:val="Bezmezer"/>
        <w:jc w:val="both"/>
        <w:rPr>
          <w:rFonts w:ascii="Arial" w:hAnsi="Arial" w:cs="Arial"/>
          <w:bCs/>
        </w:rPr>
      </w:pPr>
    </w:p>
    <w:p w14:paraId="5D41CA33" w14:textId="7D2FE115" w:rsidR="00AA4598" w:rsidRDefault="008C5BF7" w:rsidP="00AA4598">
      <w:pPr>
        <w:pStyle w:val="Bezmezer"/>
        <w:jc w:val="both"/>
        <w:rPr>
          <w:rFonts w:ascii="Arial" w:hAnsi="Arial" w:cs="Arial"/>
          <w:bCs/>
        </w:rPr>
      </w:pPr>
      <w:r>
        <w:rPr>
          <w:rFonts w:ascii="Arial" w:hAnsi="Arial" w:cs="Arial"/>
          <w:bCs/>
        </w:rPr>
        <w:tab/>
        <w:t xml:space="preserve">(2) Soustřeďovací </w:t>
      </w:r>
      <w:r w:rsidR="00DE2868">
        <w:rPr>
          <w:rFonts w:ascii="Arial" w:hAnsi="Arial" w:cs="Arial"/>
          <w:bCs/>
        </w:rPr>
        <w:t>prostředky</w:t>
      </w:r>
      <w:r>
        <w:rPr>
          <w:rFonts w:ascii="Arial" w:hAnsi="Arial" w:cs="Arial"/>
          <w:bCs/>
        </w:rPr>
        <w:t xml:space="preserve"> na odpady ze zdravotní nebo veterinární péče musí splňovat následující požadavky</w:t>
      </w:r>
      <w:r w:rsidR="00E60CD2">
        <w:rPr>
          <w:rFonts w:ascii="Arial" w:hAnsi="Arial" w:cs="Arial"/>
          <w:bCs/>
        </w:rPr>
        <w:t>:</w:t>
      </w:r>
      <w:r>
        <w:rPr>
          <w:rFonts w:ascii="Arial" w:hAnsi="Arial" w:cs="Arial"/>
          <w:bCs/>
        </w:rPr>
        <w:t xml:space="preserve"> </w:t>
      </w:r>
    </w:p>
    <w:p w14:paraId="08E0CA23" w14:textId="32B75624" w:rsidR="00AA4598" w:rsidRDefault="00AA4598" w:rsidP="00AA4598">
      <w:pPr>
        <w:pStyle w:val="Bezmezer"/>
        <w:jc w:val="both"/>
        <w:rPr>
          <w:rFonts w:ascii="Arial" w:hAnsi="Arial" w:cs="Arial"/>
          <w:bCs/>
        </w:rPr>
      </w:pPr>
    </w:p>
    <w:p w14:paraId="1CAE509E" w14:textId="69658FC0" w:rsidR="00AA4598" w:rsidRDefault="008C5BF7" w:rsidP="00AA4598">
      <w:pPr>
        <w:pStyle w:val="Bezmezer"/>
        <w:jc w:val="both"/>
        <w:rPr>
          <w:rFonts w:ascii="Arial" w:hAnsi="Arial" w:cs="Arial"/>
          <w:bCs/>
        </w:rPr>
      </w:pPr>
      <w:r>
        <w:rPr>
          <w:rFonts w:ascii="Arial" w:hAnsi="Arial" w:cs="Arial"/>
          <w:bCs/>
        </w:rPr>
        <w:t>a) musí být certifikovány pro daný způsob použití,</w:t>
      </w:r>
    </w:p>
    <w:p w14:paraId="466F1212" w14:textId="77777777" w:rsidR="00AA4598" w:rsidRDefault="00AA4598" w:rsidP="00AA4598">
      <w:pPr>
        <w:pStyle w:val="Bezmezer"/>
        <w:jc w:val="both"/>
        <w:rPr>
          <w:rFonts w:ascii="Arial" w:hAnsi="Arial" w:cs="Arial"/>
          <w:bCs/>
        </w:rPr>
      </w:pPr>
    </w:p>
    <w:p w14:paraId="3E706A1C" w14:textId="4F4F3B2A" w:rsidR="00AA4598" w:rsidRDefault="008C5BF7" w:rsidP="00AA4598">
      <w:pPr>
        <w:pStyle w:val="Bezmezer"/>
        <w:jc w:val="both"/>
        <w:rPr>
          <w:rFonts w:ascii="Arial" w:hAnsi="Arial" w:cs="Arial"/>
          <w:bCs/>
        </w:rPr>
      </w:pPr>
      <w:r>
        <w:rPr>
          <w:rFonts w:ascii="Arial" w:hAnsi="Arial" w:cs="Arial"/>
          <w:bCs/>
        </w:rPr>
        <w:t>b) n</w:t>
      </w:r>
      <w:r w:rsidRPr="00AA4598">
        <w:rPr>
          <w:rFonts w:ascii="Arial" w:hAnsi="Arial" w:cs="Arial"/>
          <w:bCs/>
        </w:rPr>
        <w:t>ádoby na ostr</w:t>
      </w:r>
      <w:r>
        <w:rPr>
          <w:rFonts w:ascii="Arial" w:hAnsi="Arial" w:cs="Arial"/>
          <w:bCs/>
        </w:rPr>
        <w:t>é předměty musí</w:t>
      </w:r>
      <w:r w:rsidRPr="00AA4598">
        <w:rPr>
          <w:rFonts w:ascii="Arial" w:hAnsi="Arial" w:cs="Arial"/>
          <w:bCs/>
        </w:rPr>
        <w:t xml:space="preserve"> splňovat </w:t>
      </w:r>
      <w:r w:rsidR="00E60CD2">
        <w:rPr>
          <w:rFonts w:ascii="Arial" w:hAnsi="Arial" w:cs="Arial"/>
          <w:bCs/>
        </w:rPr>
        <w:t xml:space="preserve">požadavky podle technické </w:t>
      </w:r>
      <w:r w:rsidRPr="00AA4598">
        <w:rPr>
          <w:rFonts w:ascii="Arial" w:hAnsi="Arial" w:cs="Arial"/>
          <w:bCs/>
        </w:rPr>
        <w:t>norm</w:t>
      </w:r>
      <w:r w:rsidR="00E60CD2">
        <w:rPr>
          <w:rFonts w:ascii="Arial" w:hAnsi="Arial" w:cs="Arial"/>
          <w:bCs/>
        </w:rPr>
        <w:t>y</w:t>
      </w:r>
      <w:r w:rsidRPr="00AA4598">
        <w:rPr>
          <w:rFonts w:ascii="Arial" w:hAnsi="Arial" w:cs="Arial"/>
          <w:bCs/>
        </w:rPr>
        <w:t xml:space="preserve"> ČSN EN ISO 23907(85 4002) Ochrana před poraněním ostrými předměty</w:t>
      </w:r>
      <w:r>
        <w:rPr>
          <w:rFonts w:ascii="Arial" w:hAnsi="Arial" w:cs="Arial"/>
          <w:bCs/>
        </w:rPr>
        <w:t>,</w:t>
      </w:r>
    </w:p>
    <w:p w14:paraId="21F550FE" w14:textId="5B30F4F1" w:rsidR="00AA4598" w:rsidRDefault="00AA4598" w:rsidP="00AA4598">
      <w:pPr>
        <w:pStyle w:val="Bezmezer"/>
        <w:jc w:val="both"/>
        <w:rPr>
          <w:rFonts w:ascii="Arial" w:hAnsi="Arial" w:cs="Arial"/>
          <w:bCs/>
        </w:rPr>
      </w:pPr>
    </w:p>
    <w:p w14:paraId="4410B06D" w14:textId="13EAD65E" w:rsidR="00AA4598" w:rsidRDefault="008C5BF7" w:rsidP="00AA4598">
      <w:pPr>
        <w:pStyle w:val="Bezmezer"/>
        <w:jc w:val="both"/>
        <w:rPr>
          <w:rFonts w:ascii="Arial" w:hAnsi="Arial" w:cs="Arial"/>
          <w:bCs/>
        </w:rPr>
      </w:pPr>
      <w:r>
        <w:rPr>
          <w:rFonts w:ascii="Arial" w:hAnsi="Arial" w:cs="Arial"/>
          <w:bCs/>
        </w:rPr>
        <w:t xml:space="preserve">c) </w:t>
      </w:r>
      <w:r w:rsidRPr="00AA4598">
        <w:rPr>
          <w:rFonts w:ascii="Arial" w:hAnsi="Arial" w:cs="Arial"/>
          <w:bCs/>
        </w:rPr>
        <w:t>nádoby pro nebezpečný odpad musí být pevné, nepropustné, nepropíchnutelné a uzavíratelné</w:t>
      </w:r>
      <w:r>
        <w:rPr>
          <w:rFonts w:ascii="Arial" w:hAnsi="Arial" w:cs="Arial"/>
          <w:bCs/>
        </w:rPr>
        <w:t>,</w:t>
      </w:r>
    </w:p>
    <w:p w14:paraId="5A51D92A" w14:textId="77777777" w:rsidR="00AA4598" w:rsidRDefault="00AA4598" w:rsidP="00AA4598">
      <w:pPr>
        <w:pStyle w:val="Bezmezer"/>
        <w:jc w:val="both"/>
        <w:rPr>
          <w:rFonts w:ascii="Arial" w:hAnsi="Arial" w:cs="Arial"/>
          <w:bCs/>
        </w:rPr>
      </w:pPr>
    </w:p>
    <w:p w14:paraId="0031A522" w14:textId="326E83DA" w:rsidR="00AA4598" w:rsidRDefault="008C5BF7" w:rsidP="00AA4598">
      <w:pPr>
        <w:pStyle w:val="Bezmezer"/>
        <w:jc w:val="both"/>
        <w:rPr>
          <w:rFonts w:ascii="Arial" w:hAnsi="Arial" w:cs="Arial"/>
          <w:bCs/>
        </w:rPr>
      </w:pPr>
      <w:r>
        <w:rPr>
          <w:rFonts w:ascii="Arial" w:hAnsi="Arial" w:cs="Arial"/>
          <w:bCs/>
        </w:rPr>
        <w:t>d) p</w:t>
      </w:r>
      <w:r w:rsidRPr="00AA4598">
        <w:rPr>
          <w:rFonts w:ascii="Arial" w:hAnsi="Arial" w:cs="Arial"/>
          <w:bCs/>
        </w:rPr>
        <w:t>lastové pytle</w:t>
      </w:r>
      <w:r>
        <w:rPr>
          <w:rFonts w:ascii="Arial" w:hAnsi="Arial" w:cs="Arial"/>
          <w:bCs/>
        </w:rPr>
        <w:t xml:space="preserve"> musí mít</w:t>
      </w:r>
      <w:r w:rsidRPr="00AA4598">
        <w:rPr>
          <w:rFonts w:ascii="Arial" w:hAnsi="Arial" w:cs="Arial"/>
          <w:bCs/>
        </w:rPr>
        <w:t xml:space="preserve"> maximální objem 0,1 m</w:t>
      </w:r>
      <w:r>
        <w:rPr>
          <w:rFonts w:ascii="Arial" w:hAnsi="Arial" w:cs="Arial"/>
          <w:bCs/>
          <w:vertAlign w:val="superscript"/>
        </w:rPr>
        <w:t>3</w:t>
      </w:r>
      <w:r w:rsidRPr="00AA4598">
        <w:rPr>
          <w:rFonts w:ascii="Arial" w:hAnsi="Arial" w:cs="Arial"/>
          <w:bCs/>
        </w:rPr>
        <w:t xml:space="preserve">, </w:t>
      </w:r>
      <w:r>
        <w:rPr>
          <w:rFonts w:ascii="Arial" w:hAnsi="Arial" w:cs="Arial"/>
          <w:bCs/>
        </w:rPr>
        <w:t>t</w:t>
      </w:r>
      <w:r>
        <w:rPr>
          <w:rFonts w:ascii="Arial" w:hAnsi="Arial" w:cs="Arial"/>
          <w:bCs/>
        </w:rPr>
        <w:t>loušťka</w:t>
      </w:r>
      <w:r w:rsidRPr="00AA4598">
        <w:rPr>
          <w:rFonts w:ascii="Arial" w:hAnsi="Arial" w:cs="Arial"/>
          <w:bCs/>
        </w:rPr>
        <w:t xml:space="preserve"> materiálu </w:t>
      </w:r>
      <w:r>
        <w:rPr>
          <w:rFonts w:ascii="Arial" w:hAnsi="Arial" w:cs="Arial"/>
          <w:bCs/>
        </w:rPr>
        <w:t>musí být alespoň</w:t>
      </w:r>
      <w:r w:rsidRPr="00AA4598">
        <w:rPr>
          <w:rFonts w:ascii="Arial" w:hAnsi="Arial" w:cs="Arial"/>
          <w:bCs/>
        </w:rPr>
        <w:t xml:space="preserve"> 0,1 mm</w:t>
      </w:r>
      <w:r>
        <w:rPr>
          <w:rFonts w:ascii="Arial" w:hAnsi="Arial" w:cs="Arial"/>
          <w:bCs/>
        </w:rPr>
        <w:t>; v případě p</w:t>
      </w:r>
      <w:r w:rsidRPr="00AA4598">
        <w:rPr>
          <w:rFonts w:ascii="Arial" w:hAnsi="Arial" w:cs="Arial"/>
          <w:bCs/>
        </w:rPr>
        <w:t>lastov</w:t>
      </w:r>
      <w:r>
        <w:rPr>
          <w:rFonts w:ascii="Arial" w:hAnsi="Arial" w:cs="Arial"/>
          <w:bCs/>
        </w:rPr>
        <w:t>ých</w:t>
      </w:r>
      <w:r w:rsidRPr="00AA4598">
        <w:rPr>
          <w:rFonts w:ascii="Arial" w:hAnsi="Arial" w:cs="Arial"/>
          <w:bCs/>
        </w:rPr>
        <w:t xml:space="preserve"> pytl</w:t>
      </w:r>
      <w:r>
        <w:rPr>
          <w:rFonts w:ascii="Arial" w:hAnsi="Arial" w:cs="Arial"/>
          <w:bCs/>
        </w:rPr>
        <w:t>ů</w:t>
      </w:r>
      <w:r w:rsidRPr="00AA4598">
        <w:rPr>
          <w:rFonts w:ascii="Arial" w:hAnsi="Arial" w:cs="Arial"/>
          <w:bCs/>
        </w:rPr>
        <w:t xml:space="preserve">, které se používají na pracovištích s vysokým rizikem infekčních činitelů, musí </w:t>
      </w:r>
      <w:r>
        <w:rPr>
          <w:rFonts w:ascii="Arial" w:hAnsi="Arial" w:cs="Arial"/>
          <w:bCs/>
        </w:rPr>
        <w:t>být tloušťka materiálu alespoň</w:t>
      </w:r>
      <w:r w:rsidRPr="00AA4598">
        <w:rPr>
          <w:rFonts w:ascii="Arial" w:hAnsi="Arial" w:cs="Arial"/>
          <w:bCs/>
        </w:rPr>
        <w:t xml:space="preserve"> 0,2 mm</w:t>
      </w:r>
      <w:r>
        <w:rPr>
          <w:rFonts w:ascii="Arial" w:hAnsi="Arial" w:cs="Arial"/>
          <w:bCs/>
        </w:rPr>
        <w:t>;</w:t>
      </w:r>
      <w:r w:rsidRPr="00AA4598">
        <w:rPr>
          <w:rFonts w:ascii="Arial" w:hAnsi="Arial" w:cs="Arial"/>
          <w:bCs/>
        </w:rPr>
        <w:t xml:space="preserve"> </w:t>
      </w:r>
      <w:r>
        <w:rPr>
          <w:rFonts w:ascii="Arial" w:hAnsi="Arial" w:cs="Arial"/>
          <w:bCs/>
        </w:rPr>
        <w:t>p</w:t>
      </w:r>
      <w:r w:rsidRPr="00AA4598">
        <w:rPr>
          <w:rFonts w:ascii="Arial" w:hAnsi="Arial" w:cs="Arial"/>
          <w:bCs/>
        </w:rPr>
        <w:t xml:space="preserve">ři použití </w:t>
      </w:r>
      <w:r>
        <w:rPr>
          <w:rFonts w:ascii="Arial" w:hAnsi="Arial" w:cs="Arial"/>
          <w:bCs/>
        </w:rPr>
        <w:t xml:space="preserve">plastového </w:t>
      </w:r>
      <w:r w:rsidRPr="00AA4598">
        <w:rPr>
          <w:rFonts w:ascii="Arial" w:hAnsi="Arial" w:cs="Arial"/>
          <w:bCs/>
        </w:rPr>
        <w:t xml:space="preserve">pytle z tenčího materiálu </w:t>
      </w:r>
      <w:r>
        <w:rPr>
          <w:rFonts w:ascii="Arial" w:hAnsi="Arial" w:cs="Arial"/>
          <w:bCs/>
        </w:rPr>
        <w:t>musí být použito v</w:t>
      </w:r>
      <w:r>
        <w:rPr>
          <w:rFonts w:ascii="Arial" w:hAnsi="Arial" w:cs="Arial"/>
          <w:bCs/>
        </w:rPr>
        <w:t>íce pytlů do požadované tloušťky</w:t>
      </w:r>
      <w:r w:rsidRPr="00AA4598">
        <w:rPr>
          <w:rFonts w:ascii="Arial" w:hAnsi="Arial" w:cs="Arial"/>
          <w:bCs/>
        </w:rPr>
        <w:t xml:space="preserve"> nebo </w:t>
      </w:r>
      <w:r>
        <w:rPr>
          <w:rFonts w:ascii="Arial" w:hAnsi="Arial" w:cs="Arial"/>
          <w:bCs/>
        </w:rPr>
        <w:t xml:space="preserve">musí být pytel umístěn do nádoby, </w:t>
      </w:r>
      <w:r w:rsidR="00E60CD2">
        <w:rPr>
          <w:rFonts w:ascii="Arial" w:hAnsi="Arial" w:cs="Arial"/>
          <w:bCs/>
        </w:rPr>
        <w:t>která</w:t>
      </w:r>
      <w:r w:rsidRPr="00AA4598">
        <w:rPr>
          <w:rFonts w:ascii="Arial" w:hAnsi="Arial" w:cs="Arial"/>
          <w:bCs/>
        </w:rPr>
        <w:t xml:space="preserve"> musí být z </w:t>
      </w:r>
      <w:r w:rsidR="00E60CD2">
        <w:rPr>
          <w:rFonts w:ascii="Arial" w:hAnsi="Arial" w:cs="Arial"/>
          <w:bCs/>
        </w:rPr>
        <w:t xml:space="preserve">dezinfikovatelného a čistitelného </w:t>
      </w:r>
      <w:r w:rsidRPr="00AA4598">
        <w:rPr>
          <w:rFonts w:ascii="Arial" w:hAnsi="Arial" w:cs="Arial"/>
          <w:bCs/>
        </w:rPr>
        <w:t xml:space="preserve">materiálu, </w:t>
      </w:r>
    </w:p>
    <w:p w14:paraId="7C3F5F73" w14:textId="263DBBFC" w:rsidR="00AA4598" w:rsidRDefault="00AA4598" w:rsidP="00AA4598">
      <w:pPr>
        <w:pStyle w:val="Bezmezer"/>
        <w:jc w:val="both"/>
        <w:rPr>
          <w:rFonts w:ascii="Arial" w:hAnsi="Arial" w:cs="Arial"/>
          <w:bCs/>
        </w:rPr>
      </w:pPr>
    </w:p>
    <w:p w14:paraId="4F0384DF" w14:textId="2D74C763" w:rsidR="00E60CD2" w:rsidRDefault="008C5BF7" w:rsidP="00AA4598">
      <w:pPr>
        <w:pStyle w:val="Bezmezer"/>
        <w:jc w:val="both"/>
        <w:rPr>
          <w:rFonts w:ascii="Arial" w:hAnsi="Arial" w:cs="Arial"/>
          <w:bCs/>
        </w:rPr>
      </w:pPr>
      <w:r>
        <w:rPr>
          <w:rFonts w:ascii="Arial" w:hAnsi="Arial" w:cs="Arial"/>
          <w:bCs/>
        </w:rPr>
        <w:t xml:space="preserve">e) kromě obecných požadavků musí být dále označeny </w:t>
      </w:r>
    </w:p>
    <w:p w14:paraId="18A5EF83" w14:textId="77777777" w:rsidR="00E60CD2" w:rsidRDefault="008C5BF7" w:rsidP="00AA4598">
      <w:pPr>
        <w:pStyle w:val="Bezmezer"/>
        <w:jc w:val="both"/>
        <w:rPr>
          <w:rFonts w:ascii="Arial" w:hAnsi="Arial" w:cs="Arial"/>
          <w:bCs/>
        </w:rPr>
      </w:pPr>
      <w:r>
        <w:rPr>
          <w:rFonts w:ascii="Arial" w:hAnsi="Arial" w:cs="Arial"/>
          <w:bCs/>
        </w:rPr>
        <w:t xml:space="preserve">1. </w:t>
      </w:r>
      <w:r w:rsidR="00DE2868">
        <w:rPr>
          <w:rFonts w:ascii="Arial" w:hAnsi="Arial" w:cs="Arial"/>
          <w:bCs/>
        </w:rPr>
        <w:t xml:space="preserve">časem vzniku odpadu, </w:t>
      </w:r>
    </w:p>
    <w:p w14:paraId="79B239CE" w14:textId="7411F2A3" w:rsidR="00E60CD2" w:rsidRDefault="008C5BF7" w:rsidP="00AA4598">
      <w:pPr>
        <w:pStyle w:val="Bezmezer"/>
        <w:jc w:val="both"/>
        <w:rPr>
          <w:rFonts w:ascii="Arial" w:hAnsi="Arial" w:cs="Arial"/>
          <w:bCs/>
        </w:rPr>
      </w:pPr>
      <w:r>
        <w:rPr>
          <w:rFonts w:ascii="Arial" w:hAnsi="Arial" w:cs="Arial"/>
          <w:bCs/>
        </w:rPr>
        <w:t>2. konkrétním oddělením</w:t>
      </w:r>
      <w:r w:rsidR="00DE2868">
        <w:rPr>
          <w:rFonts w:ascii="Arial" w:hAnsi="Arial" w:cs="Arial"/>
          <w:bCs/>
        </w:rPr>
        <w:t xml:space="preserve">, kde odpad vznikl, </w:t>
      </w:r>
    </w:p>
    <w:p w14:paraId="7EF54B91" w14:textId="77777777" w:rsidR="00924735" w:rsidRDefault="008C5BF7" w:rsidP="00AA4598">
      <w:pPr>
        <w:pStyle w:val="Bezmezer"/>
        <w:jc w:val="both"/>
        <w:rPr>
          <w:rFonts w:ascii="Arial" w:hAnsi="Arial" w:cs="Arial"/>
          <w:bCs/>
        </w:rPr>
      </w:pPr>
      <w:r>
        <w:rPr>
          <w:rFonts w:ascii="Arial" w:hAnsi="Arial" w:cs="Arial"/>
          <w:bCs/>
        </w:rPr>
        <w:t xml:space="preserve">3. </w:t>
      </w:r>
      <w:r w:rsidR="00DE2868">
        <w:rPr>
          <w:rFonts w:ascii="Arial" w:hAnsi="Arial" w:cs="Arial"/>
          <w:bCs/>
        </w:rPr>
        <w:t xml:space="preserve">jménem osoby zodpovědné za nakládání a označení, </w:t>
      </w:r>
    </w:p>
    <w:p w14:paraId="498E622A" w14:textId="6F963C1A" w:rsidR="00924735" w:rsidRDefault="008C5BF7" w:rsidP="00AA4598">
      <w:pPr>
        <w:pStyle w:val="Bezmezer"/>
        <w:jc w:val="both"/>
        <w:rPr>
          <w:rFonts w:ascii="Arial" w:hAnsi="Arial" w:cs="Arial"/>
          <w:bCs/>
        </w:rPr>
      </w:pPr>
      <w:r>
        <w:rPr>
          <w:rFonts w:ascii="Arial" w:hAnsi="Arial" w:cs="Arial"/>
          <w:bCs/>
        </w:rPr>
        <w:t xml:space="preserve">4. </w:t>
      </w:r>
      <w:r w:rsidR="00DE2868">
        <w:rPr>
          <w:rFonts w:ascii="Arial" w:hAnsi="Arial" w:cs="Arial"/>
          <w:bCs/>
        </w:rPr>
        <w:t>údajem o hmotnosti odpadu</w:t>
      </w:r>
      <w:r>
        <w:rPr>
          <w:rFonts w:ascii="Arial" w:hAnsi="Arial" w:cs="Arial"/>
          <w:bCs/>
        </w:rPr>
        <w:t xml:space="preserve"> a</w:t>
      </w:r>
      <w:r w:rsidR="00DE2868">
        <w:rPr>
          <w:rFonts w:ascii="Arial" w:hAnsi="Arial" w:cs="Arial"/>
          <w:bCs/>
        </w:rPr>
        <w:t xml:space="preserve"> </w:t>
      </w:r>
    </w:p>
    <w:p w14:paraId="29617A1B" w14:textId="7A2463AA" w:rsidR="00AA4598" w:rsidRDefault="008C5BF7" w:rsidP="00AA4598">
      <w:pPr>
        <w:pStyle w:val="Bezmezer"/>
        <w:jc w:val="both"/>
        <w:rPr>
          <w:rFonts w:ascii="Arial" w:hAnsi="Arial" w:cs="Arial"/>
          <w:bCs/>
        </w:rPr>
      </w:pPr>
      <w:r>
        <w:rPr>
          <w:rFonts w:ascii="Arial" w:hAnsi="Arial" w:cs="Arial"/>
          <w:bCs/>
        </w:rPr>
        <w:t xml:space="preserve">5. </w:t>
      </w:r>
      <w:r w:rsidR="00DE2868">
        <w:rPr>
          <w:rFonts w:ascii="Arial" w:hAnsi="Arial" w:cs="Arial"/>
          <w:bCs/>
        </w:rPr>
        <w:t xml:space="preserve">údajem o </w:t>
      </w:r>
      <w:r w:rsidR="00275D9C">
        <w:rPr>
          <w:rFonts w:ascii="Arial" w:hAnsi="Arial" w:cs="Arial"/>
          <w:bCs/>
        </w:rPr>
        <w:t xml:space="preserve">dalším způsobu nakládání. </w:t>
      </w:r>
    </w:p>
    <w:p w14:paraId="1742C41B" w14:textId="7769F202" w:rsidR="00DE2868" w:rsidRDefault="00DE2868" w:rsidP="00AA4598">
      <w:pPr>
        <w:pStyle w:val="Bezmezer"/>
        <w:jc w:val="both"/>
        <w:rPr>
          <w:rFonts w:ascii="Arial" w:hAnsi="Arial" w:cs="Arial"/>
          <w:bCs/>
        </w:rPr>
      </w:pPr>
    </w:p>
    <w:p w14:paraId="36762B64" w14:textId="56CE6EE5" w:rsidR="00DE2868" w:rsidRDefault="008C5BF7" w:rsidP="00AA4598">
      <w:pPr>
        <w:pStyle w:val="Bezmezer"/>
        <w:jc w:val="both"/>
        <w:rPr>
          <w:rFonts w:ascii="Arial" w:hAnsi="Arial" w:cs="Arial"/>
          <w:bCs/>
        </w:rPr>
      </w:pPr>
      <w:r>
        <w:rPr>
          <w:rFonts w:ascii="Arial" w:hAnsi="Arial" w:cs="Arial"/>
          <w:bCs/>
        </w:rPr>
        <w:tab/>
        <w:t>(3) Odpady se</w:t>
      </w:r>
      <w:r w:rsidRPr="00DE2868">
        <w:t xml:space="preserve"> </w:t>
      </w:r>
      <w:r>
        <w:rPr>
          <w:rFonts w:ascii="Arial" w:hAnsi="Arial" w:cs="Arial"/>
          <w:bCs/>
        </w:rPr>
        <w:t>z</w:t>
      </w:r>
      <w:r w:rsidRPr="00DE2868">
        <w:rPr>
          <w:rFonts w:ascii="Arial" w:hAnsi="Arial" w:cs="Arial"/>
          <w:bCs/>
        </w:rPr>
        <w:t xml:space="preserve"> pracoviště zdravotnického zařízení nebo </w:t>
      </w:r>
      <w:r>
        <w:rPr>
          <w:rFonts w:ascii="Arial" w:hAnsi="Arial" w:cs="Arial"/>
          <w:bCs/>
        </w:rPr>
        <w:t>místa</w:t>
      </w:r>
      <w:r w:rsidRPr="00DE2868">
        <w:rPr>
          <w:rFonts w:ascii="Arial" w:hAnsi="Arial" w:cs="Arial"/>
          <w:bCs/>
        </w:rPr>
        <w:t xml:space="preserve"> poskytování veterinární péče</w:t>
      </w:r>
      <w:r>
        <w:rPr>
          <w:rFonts w:ascii="Arial" w:hAnsi="Arial" w:cs="Arial"/>
          <w:bCs/>
        </w:rPr>
        <w:t xml:space="preserve"> odstraňují denně.</w:t>
      </w:r>
    </w:p>
    <w:p w14:paraId="48813530" w14:textId="1FE23ECB" w:rsidR="00943D22" w:rsidRDefault="00943D22" w:rsidP="00AA4598">
      <w:pPr>
        <w:pStyle w:val="Bezmezer"/>
        <w:jc w:val="both"/>
        <w:rPr>
          <w:rFonts w:ascii="Arial" w:hAnsi="Arial" w:cs="Arial"/>
          <w:bCs/>
        </w:rPr>
      </w:pPr>
    </w:p>
    <w:p w14:paraId="458FA8BE" w14:textId="27BB168C" w:rsidR="00943D22" w:rsidRDefault="008C5BF7" w:rsidP="00AA4598">
      <w:pPr>
        <w:pStyle w:val="Bezmezer"/>
        <w:jc w:val="both"/>
        <w:rPr>
          <w:rFonts w:ascii="Arial" w:hAnsi="Arial" w:cs="Arial"/>
          <w:bCs/>
        </w:rPr>
      </w:pPr>
      <w:r>
        <w:rPr>
          <w:rFonts w:ascii="Arial" w:hAnsi="Arial" w:cs="Arial"/>
          <w:bCs/>
        </w:rPr>
        <w:tab/>
        <w:t xml:space="preserve">(4) </w:t>
      </w:r>
      <w:r w:rsidRPr="00943D22">
        <w:rPr>
          <w:rFonts w:ascii="Arial" w:hAnsi="Arial" w:cs="Arial"/>
          <w:bCs/>
        </w:rPr>
        <w:t xml:space="preserve">Vysoce infekční odpad musí být bezprostředně </w:t>
      </w:r>
      <w:r w:rsidR="00924735">
        <w:rPr>
          <w:rFonts w:ascii="Arial" w:hAnsi="Arial" w:cs="Arial"/>
          <w:bCs/>
        </w:rPr>
        <w:t>po vzniku</w:t>
      </w:r>
      <w:r w:rsidRPr="00943D22">
        <w:rPr>
          <w:rFonts w:ascii="Arial" w:hAnsi="Arial" w:cs="Arial"/>
          <w:bCs/>
        </w:rPr>
        <w:t xml:space="preserve"> upraven dekontaminací certifikovaným technologickým zařízením</w:t>
      </w:r>
      <w:r>
        <w:rPr>
          <w:rStyle w:val="Znakapoznpodarou"/>
          <w:rFonts w:ascii="Arial" w:hAnsi="Arial" w:cs="Arial"/>
          <w:bCs/>
        </w:rPr>
        <w:footnoteReference w:id="24"/>
      </w:r>
      <w:r w:rsidR="00924735">
        <w:rPr>
          <w:rFonts w:ascii="Arial" w:hAnsi="Arial" w:cs="Arial"/>
          <w:bCs/>
          <w:vertAlign w:val="superscript"/>
        </w:rPr>
        <w:t>)</w:t>
      </w:r>
      <w:r>
        <w:rPr>
          <w:rFonts w:ascii="Arial" w:hAnsi="Arial" w:cs="Arial"/>
          <w:bCs/>
        </w:rPr>
        <w:t xml:space="preserve">. </w:t>
      </w:r>
    </w:p>
    <w:p w14:paraId="3C3AC540" w14:textId="35ADEB50" w:rsidR="00275D9C" w:rsidRDefault="00275D9C" w:rsidP="00AA4598">
      <w:pPr>
        <w:pStyle w:val="Bezmezer"/>
        <w:jc w:val="both"/>
        <w:rPr>
          <w:rFonts w:ascii="Arial" w:hAnsi="Arial" w:cs="Arial"/>
          <w:bCs/>
        </w:rPr>
      </w:pPr>
    </w:p>
    <w:p w14:paraId="35F0EAE4" w14:textId="77777777" w:rsidR="00AA4598" w:rsidRDefault="00AA4598" w:rsidP="00AA4598">
      <w:pPr>
        <w:pStyle w:val="Bezmezer"/>
        <w:jc w:val="center"/>
        <w:rPr>
          <w:rFonts w:ascii="Arial" w:hAnsi="Arial" w:cs="Arial"/>
          <w:bCs/>
        </w:rPr>
      </w:pPr>
    </w:p>
    <w:p w14:paraId="25B519BA" w14:textId="54C5215A" w:rsidR="004F08DB" w:rsidRDefault="008C5BF7" w:rsidP="00AA4598">
      <w:pPr>
        <w:pStyle w:val="Bezmezer"/>
        <w:jc w:val="center"/>
        <w:rPr>
          <w:rFonts w:ascii="Arial" w:hAnsi="Arial" w:cs="Arial"/>
        </w:rPr>
      </w:pPr>
      <w:r w:rsidRPr="00461557">
        <w:rPr>
          <w:rFonts w:ascii="Arial" w:hAnsi="Arial" w:cs="Arial"/>
        </w:rPr>
        <w:t>§ 7</w:t>
      </w:r>
      <w:r w:rsidR="00B60DC5">
        <w:rPr>
          <w:rFonts w:ascii="Arial" w:hAnsi="Arial" w:cs="Arial"/>
        </w:rPr>
        <w:t>3</w:t>
      </w:r>
    </w:p>
    <w:p w14:paraId="4CE9157A" w14:textId="77777777" w:rsidR="00292A17" w:rsidRDefault="00292A17" w:rsidP="004F08DB">
      <w:pPr>
        <w:pStyle w:val="Bezmezer"/>
        <w:jc w:val="center"/>
        <w:rPr>
          <w:rFonts w:ascii="Arial" w:hAnsi="Arial" w:cs="Arial"/>
        </w:rPr>
      </w:pPr>
    </w:p>
    <w:p w14:paraId="431CED05" w14:textId="47BDB640" w:rsidR="00FD3321" w:rsidRDefault="00FD3321" w:rsidP="004F08DB">
      <w:pPr>
        <w:pStyle w:val="Bezmezer"/>
        <w:jc w:val="center"/>
        <w:rPr>
          <w:rFonts w:ascii="Arial" w:hAnsi="Arial" w:cs="Arial"/>
        </w:rPr>
      </w:pPr>
    </w:p>
    <w:p w14:paraId="4FCAF852" w14:textId="579F33D4" w:rsidR="00A329E4" w:rsidRDefault="008C5BF7" w:rsidP="00A329E4">
      <w:pPr>
        <w:pStyle w:val="Bezmezer"/>
        <w:ind w:firstLine="708"/>
        <w:jc w:val="both"/>
        <w:rPr>
          <w:rFonts w:ascii="Arial" w:hAnsi="Arial" w:cs="Arial"/>
          <w:bCs/>
        </w:rPr>
      </w:pPr>
      <w:r w:rsidRPr="00FD3321">
        <w:rPr>
          <w:rFonts w:ascii="Arial" w:hAnsi="Arial" w:cs="Arial"/>
          <w:bCs/>
        </w:rPr>
        <w:t xml:space="preserve">(1) </w:t>
      </w:r>
      <w:r w:rsidR="004C5C4C">
        <w:rPr>
          <w:rFonts w:ascii="Arial" w:hAnsi="Arial" w:cs="Arial"/>
          <w:bCs/>
        </w:rPr>
        <w:t xml:space="preserve">Náležitosti pokynů pro nakládání s odpady ze zdravotnictví a veterinární péče jsou stanoveny v příloze č. </w:t>
      </w:r>
      <w:r w:rsidR="00F8716A">
        <w:rPr>
          <w:rFonts w:ascii="Arial" w:hAnsi="Arial" w:cs="Arial"/>
          <w:bCs/>
        </w:rPr>
        <w:t>48</w:t>
      </w:r>
      <w:r w:rsidR="004C5C4C">
        <w:rPr>
          <w:rFonts w:ascii="Arial" w:hAnsi="Arial" w:cs="Arial"/>
          <w:bCs/>
        </w:rPr>
        <w:t xml:space="preserve"> k této vyhlášce. </w:t>
      </w:r>
    </w:p>
    <w:p w14:paraId="37910E48" w14:textId="77777777" w:rsidR="00A329E4" w:rsidRDefault="00A329E4" w:rsidP="00A329E4">
      <w:pPr>
        <w:pStyle w:val="Bezmezer"/>
        <w:jc w:val="both"/>
        <w:rPr>
          <w:rFonts w:ascii="Arial" w:hAnsi="Arial" w:cs="Arial"/>
          <w:bCs/>
        </w:rPr>
      </w:pPr>
    </w:p>
    <w:p w14:paraId="00CA807C" w14:textId="7C5D4A24" w:rsidR="00A329E4" w:rsidRDefault="008C5BF7" w:rsidP="00A329E4">
      <w:pPr>
        <w:pStyle w:val="Bezmezer"/>
        <w:ind w:firstLine="708"/>
        <w:jc w:val="both"/>
        <w:rPr>
          <w:rFonts w:ascii="Arial" w:hAnsi="Arial" w:cs="Arial"/>
          <w:bCs/>
        </w:rPr>
      </w:pPr>
      <w:r>
        <w:rPr>
          <w:rFonts w:ascii="Arial" w:hAnsi="Arial" w:cs="Arial"/>
          <w:bCs/>
        </w:rPr>
        <w:t xml:space="preserve">(2) </w:t>
      </w:r>
      <w:r w:rsidRPr="00A329E4">
        <w:rPr>
          <w:rFonts w:ascii="Arial" w:hAnsi="Arial" w:cs="Arial"/>
          <w:bCs/>
        </w:rPr>
        <w:t xml:space="preserve">Kategorie zaměstnanců pro účely školení </w:t>
      </w:r>
      <w:r w:rsidR="002D103E">
        <w:rPr>
          <w:rFonts w:ascii="Arial" w:hAnsi="Arial" w:cs="Arial"/>
          <w:bCs/>
        </w:rPr>
        <w:t>pro</w:t>
      </w:r>
      <w:r w:rsidRPr="00A329E4">
        <w:rPr>
          <w:rFonts w:ascii="Arial" w:hAnsi="Arial" w:cs="Arial"/>
          <w:bCs/>
        </w:rPr>
        <w:t xml:space="preserve"> nakládání s odpady ze zdravotní a veterinární péče </w:t>
      </w:r>
      <w:r>
        <w:rPr>
          <w:rFonts w:ascii="Arial" w:hAnsi="Arial" w:cs="Arial"/>
          <w:bCs/>
        </w:rPr>
        <w:t>jsou vymezeny v bodě 1</w:t>
      </w:r>
      <w:r w:rsidR="00387B9E">
        <w:rPr>
          <w:rFonts w:ascii="Arial" w:hAnsi="Arial" w:cs="Arial"/>
          <w:bCs/>
        </w:rPr>
        <w:t xml:space="preserve"> </w:t>
      </w:r>
      <w:r>
        <w:rPr>
          <w:rFonts w:ascii="Arial" w:hAnsi="Arial" w:cs="Arial"/>
          <w:bCs/>
        </w:rPr>
        <w:t xml:space="preserve">přílohy č. </w:t>
      </w:r>
      <w:r w:rsidR="00F8716A">
        <w:rPr>
          <w:rFonts w:ascii="Arial" w:hAnsi="Arial" w:cs="Arial"/>
          <w:bCs/>
        </w:rPr>
        <w:t>49</w:t>
      </w:r>
      <w:r>
        <w:rPr>
          <w:rFonts w:ascii="Arial" w:hAnsi="Arial" w:cs="Arial"/>
          <w:bCs/>
        </w:rPr>
        <w:t xml:space="preserve"> k této vyhlášce.</w:t>
      </w:r>
    </w:p>
    <w:p w14:paraId="367F12F4" w14:textId="77777777" w:rsidR="00A329E4" w:rsidRDefault="00A329E4" w:rsidP="00A329E4">
      <w:pPr>
        <w:pStyle w:val="Bezmezer"/>
        <w:ind w:firstLine="708"/>
        <w:jc w:val="both"/>
        <w:rPr>
          <w:rFonts w:ascii="Arial" w:hAnsi="Arial" w:cs="Arial"/>
          <w:bCs/>
        </w:rPr>
      </w:pPr>
    </w:p>
    <w:p w14:paraId="515CEE5B" w14:textId="299D6DC3" w:rsidR="00FD3321" w:rsidRDefault="008C5BF7" w:rsidP="00A329E4">
      <w:pPr>
        <w:pStyle w:val="Bezmezer"/>
        <w:ind w:firstLine="708"/>
        <w:jc w:val="both"/>
        <w:rPr>
          <w:rFonts w:ascii="Arial" w:hAnsi="Arial" w:cs="Arial"/>
          <w:bCs/>
        </w:rPr>
      </w:pPr>
      <w:r>
        <w:rPr>
          <w:rFonts w:ascii="Arial" w:hAnsi="Arial" w:cs="Arial"/>
          <w:bCs/>
        </w:rPr>
        <w:t xml:space="preserve">(3) Požadavky na obsah školení </w:t>
      </w:r>
      <w:r w:rsidR="002D103E">
        <w:rPr>
          <w:rFonts w:ascii="Arial" w:hAnsi="Arial" w:cs="Arial"/>
          <w:bCs/>
        </w:rPr>
        <w:t xml:space="preserve">pro </w:t>
      </w:r>
      <w:r w:rsidRPr="00A329E4">
        <w:rPr>
          <w:rFonts w:ascii="Arial" w:hAnsi="Arial" w:cs="Arial"/>
          <w:bCs/>
        </w:rPr>
        <w:t>nakládání s odpady ze zdravotní a veterinární péče</w:t>
      </w:r>
      <w:r>
        <w:rPr>
          <w:rFonts w:ascii="Arial" w:hAnsi="Arial" w:cs="Arial"/>
          <w:bCs/>
        </w:rPr>
        <w:t xml:space="preserve"> jsou vymezeny v bodě 2 přílohy č. </w:t>
      </w:r>
      <w:r w:rsidR="00F8716A">
        <w:rPr>
          <w:rFonts w:ascii="Arial" w:hAnsi="Arial" w:cs="Arial"/>
          <w:bCs/>
        </w:rPr>
        <w:t>49</w:t>
      </w:r>
      <w:r>
        <w:rPr>
          <w:rFonts w:ascii="Arial" w:hAnsi="Arial" w:cs="Arial"/>
          <w:bCs/>
        </w:rPr>
        <w:t xml:space="preserve"> k této vyhlášce.</w:t>
      </w:r>
    </w:p>
    <w:p w14:paraId="7BE47170" w14:textId="05E0CC9A" w:rsidR="00387B9E" w:rsidRDefault="00387B9E" w:rsidP="00A329E4">
      <w:pPr>
        <w:pStyle w:val="Bezmezer"/>
        <w:ind w:firstLine="708"/>
        <w:jc w:val="both"/>
        <w:rPr>
          <w:rFonts w:ascii="Arial" w:hAnsi="Arial" w:cs="Arial"/>
          <w:bCs/>
        </w:rPr>
      </w:pPr>
    </w:p>
    <w:p w14:paraId="1C15ED9D" w14:textId="77777777" w:rsidR="00387B9E" w:rsidRPr="00A329E4" w:rsidRDefault="00387B9E" w:rsidP="00A329E4">
      <w:pPr>
        <w:pStyle w:val="Bezmezer"/>
        <w:ind w:firstLine="708"/>
        <w:jc w:val="both"/>
        <w:rPr>
          <w:rFonts w:ascii="Arial" w:hAnsi="Arial" w:cs="Arial"/>
          <w:bCs/>
        </w:rPr>
      </w:pPr>
    </w:p>
    <w:p w14:paraId="4FB3F5F4" w14:textId="77777777" w:rsidR="00341637" w:rsidRDefault="00341637" w:rsidP="00341637">
      <w:pPr>
        <w:pStyle w:val="Bezmezer"/>
        <w:rPr>
          <w:rFonts w:ascii="Arial" w:hAnsi="Arial" w:cs="Arial"/>
        </w:rPr>
      </w:pPr>
    </w:p>
    <w:p w14:paraId="45EF730C" w14:textId="1788932E" w:rsidR="00341637" w:rsidRDefault="008C5BF7" w:rsidP="00341637">
      <w:pPr>
        <w:pStyle w:val="Bezmezer"/>
        <w:jc w:val="center"/>
        <w:rPr>
          <w:rFonts w:ascii="Arial" w:hAnsi="Arial" w:cs="Arial"/>
        </w:rPr>
      </w:pPr>
      <w:r w:rsidRPr="00461557">
        <w:rPr>
          <w:rFonts w:ascii="Arial" w:hAnsi="Arial" w:cs="Arial"/>
        </w:rPr>
        <w:t>§ 7</w:t>
      </w:r>
      <w:r>
        <w:rPr>
          <w:rFonts w:ascii="Arial" w:hAnsi="Arial" w:cs="Arial"/>
        </w:rPr>
        <w:t>4</w:t>
      </w:r>
    </w:p>
    <w:p w14:paraId="0E1D724C" w14:textId="77777777" w:rsidR="00341637" w:rsidRDefault="00341637" w:rsidP="00341637">
      <w:pPr>
        <w:pStyle w:val="Bezmezer"/>
        <w:jc w:val="center"/>
        <w:rPr>
          <w:rFonts w:ascii="Arial" w:hAnsi="Arial" w:cs="Arial"/>
        </w:rPr>
      </w:pPr>
    </w:p>
    <w:p w14:paraId="1AB68668" w14:textId="77777777" w:rsidR="00341637" w:rsidRPr="006E6B94" w:rsidRDefault="008C5BF7" w:rsidP="00341637">
      <w:pPr>
        <w:pStyle w:val="Bezmezer"/>
        <w:jc w:val="center"/>
        <w:rPr>
          <w:rFonts w:ascii="Arial" w:hAnsi="Arial" w:cs="Arial"/>
          <w:b/>
        </w:rPr>
      </w:pPr>
      <w:r w:rsidRPr="006E6B94">
        <w:rPr>
          <w:rFonts w:ascii="Arial" w:hAnsi="Arial" w:cs="Arial"/>
          <w:b/>
        </w:rPr>
        <w:t>Úprava odpadů ze zdravotní a veterinární péče</w:t>
      </w:r>
    </w:p>
    <w:p w14:paraId="674F117B" w14:textId="77777777" w:rsidR="00341637" w:rsidRDefault="00341637" w:rsidP="00341637">
      <w:pPr>
        <w:pStyle w:val="Bezmezer"/>
        <w:jc w:val="center"/>
        <w:rPr>
          <w:rFonts w:ascii="Arial" w:hAnsi="Arial" w:cs="Arial"/>
        </w:rPr>
      </w:pPr>
    </w:p>
    <w:p w14:paraId="5F5E8362" w14:textId="77777777" w:rsidR="00341637" w:rsidRDefault="008C5BF7" w:rsidP="00341637">
      <w:pPr>
        <w:pStyle w:val="Bezmezer"/>
        <w:jc w:val="both"/>
        <w:rPr>
          <w:rFonts w:ascii="Arial" w:hAnsi="Arial" w:cs="Arial"/>
          <w:bCs/>
        </w:rPr>
      </w:pPr>
      <w:r>
        <w:rPr>
          <w:rFonts w:ascii="Arial" w:hAnsi="Arial" w:cs="Arial"/>
          <w:bCs/>
        </w:rPr>
        <w:lastRenderedPageBreak/>
        <w:tab/>
      </w:r>
      <w:r w:rsidRPr="00FD3321">
        <w:rPr>
          <w:rFonts w:ascii="Arial" w:hAnsi="Arial" w:cs="Arial"/>
          <w:bCs/>
        </w:rPr>
        <w:t>(1)</w:t>
      </w:r>
      <w:r>
        <w:rPr>
          <w:rFonts w:ascii="Arial" w:hAnsi="Arial" w:cs="Arial"/>
          <w:bCs/>
        </w:rPr>
        <w:t xml:space="preserve"> V provozním řádu zařízení určeného pro nakládání s odpady, které provádí odstranění nebezpečné vlastnosti HP9 infekčnost (dále jen „dekontaminace“) musí </w:t>
      </w:r>
      <w:r w:rsidRPr="004D3E05">
        <w:rPr>
          <w:rFonts w:ascii="Arial" w:hAnsi="Arial" w:cs="Arial"/>
          <w:bCs/>
        </w:rPr>
        <w:t>být uveden způsob a četnost kontroly účinnosti dek</w:t>
      </w:r>
      <w:r w:rsidRPr="004D3E05">
        <w:rPr>
          <w:rFonts w:ascii="Arial" w:hAnsi="Arial" w:cs="Arial"/>
          <w:bCs/>
        </w:rPr>
        <w:t xml:space="preserve">ontaminace </w:t>
      </w:r>
      <w:r>
        <w:rPr>
          <w:rFonts w:ascii="Arial" w:hAnsi="Arial" w:cs="Arial"/>
          <w:bCs/>
        </w:rPr>
        <w:t xml:space="preserve">včetně nastavení </w:t>
      </w:r>
      <w:r w:rsidRPr="004D3E05">
        <w:rPr>
          <w:rFonts w:ascii="Arial" w:hAnsi="Arial" w:cs="Arial"/>
          <w:bCs/>
        </w:rPr>
        <w:t>fyzikální</w:t>
      </w:r>
      <w:r>
        <w:rPr>
          <w:rFonts w:ascii="Arial" w:hAnsi="Arial" w:cs="Arial"/>
          <w:bCs/>
        </w:rPr>
        <w:t>ch</w:t>
      </w:r>
      <w:r w:rsidRPr="004D3E05">
        <w:rPr>
          <w:rFonts w:ascii="Arial" w:hAnsi="Arial" w:cs="Arial"/>
          <w:bCs/>
        </w:rPr>
        <w:t>, chemick</w:t>
      </w:r>
      <w:r>
        <w:rPr>
          <w:rFonts w:ascii="Arial" w:hAnsi="Arial" w:cs="Arial"/>
          <w:bCs/>
        </w:rPr>
        <w:t>ých a</w:t>
      </w:r>
      <w:r w:rsidRPr="004D3E05">
        <w:rPr>
          <w:rFonts w:ascii="Arial" w:hAnsi="Arial" w:cs="Arial"/>
          <w:bCs/>
        </w:rPr>
        <w:t xml:space="preserve"> biologick</w:t>
      </w:r>
      <w:r>
        <w:rPr>
          <w:rFonts w:ascii="Arial" w:hAnsi="Arial" w:cs="Arial"/>
          <w:bCs/>
        </w:rPr>
        <w:t>ých</w:t>
      </w:r>
      <w:r w:rsidRPr="004D3E05">
        <w:rPr>
          <w:rFonts w:ascii="Arial" w:hAnsi="Arial" w:cs="Arial"/>
          <w:bCs/>
        </w:rPr>
        <w:t xml:space="preserve"> indikátor</w:t>
      </w:r>
      <w:r>
        <w:rPr>
          <w:rFonts w:ascii="Arial" w:hAnsi="Arial" w:cs="Arial"/>
          <w:bCs/>
        </w:rPr>
        <w:t>ů</w:t>
      </w:r>
      <w:r w:rsidRPr="004D3E05">
        <w:rPr>
          <w:rFonts w:ascii="Arial" w:hAnsi="Arial" w:cs="Arial"/>
          <w:bCs/>
        </w:rPr>
        <w:t xml:space="preserve">. Součástí provozního řádu </w:t>
      </w:r>
      <w:r>
        <w:rPr>
          <w:rFonts w:ascii="Arial" w:hAnsi="Arial" w:cs="Arial"/>
          <w:bCs/>
        </w:rPr>
        <w:t>musí být i nastavení</w:t>
      </w:r>
      <w:r w:rsidRPr="004D3E05">
        <w:rPr>
          <w:rFonts w:ascii="Arial" w:hAnsi="Arial" w:cs="Arial"/>
          <w:bCs/>
        </w:rPr>
        <w:t xml:space="preserve"> způsobu záznamu</w:t>
      </w:r>
      <w:r>
        <w:rPr>
          <w:rFonts w:ascii="Arial" w:hAnsi="Arial" w:cs="Arial"/>
          <w:bCs/>
        </w:rPr>
        <w:t xml:space="preserve"> o</w:t>
      </w:r>
      <w:r w:rsidRPr="004D3E05">
        <w:rPr>
          <w:rFonts w:ascii="Arial" w:hAnsi="Arial" w:cs="Arial"/>
          <w:bCs/>
        </w:rPr>
        <w:t xml:space="preserve"> průběhu jednotlivých dekontaminačních cyklů.</w:t>
      </w:r>
    </w:p>
    <w:p w14:paraId="47E32F6D" w14:textId="77777777" w:rsidR="00341637" w:rsidRDefault="00341637" w:rsidP="00341637">
      <w:pPr>
        <w:pStyle w:val="Bezmezer"/>
        <w:jc w:val="both"/>
        <w:rPr>
          <w:rFonts w:ascii="Arial" w:hAnsi="Arial" w:cs="Arial"/>
          <w:bCs/>
        </w:rPr>
      </w:pPr>
    </w:p>
    <w:p w14:paraId="719F46DB" w14:textId="57C38C3E" w:rsidR="00341637" w:rsidRDefault="008C5BF7" w:rsidP="00341637">
      <w:pPr>
        <w:pStyle w:val="Bezmezer"/>
        <w:jc w:val="both"/>
        <w:rPr>
          <w:rFonts w:ascii="Arial" w:hAnsi="Arial" w:cs="Arial"/>
          <w:bCs/>
        </w:rPr>
      </w:pPr>
      <w:r>
        <w:rPr>
          <w:rFonts w:ascii="Arial" w:hAnsi="Arial" w:cs="Arial"/>
          <w:bCs/>
        </w:rPr>
        <w:tab/>
        <w:t xml:space="preserve">(2) </w:t>
      </w:r>
      <w:r w:rsidRPr="004D3E05">
        <w:rPr>
          <w:rFonts w:ascii="Arial" w:hAnsi="Arial" w:cs="Arial"/>
          <w:bCs/>
        </w:rPr>
        <w:t>Provozovatel</w:t>
      </w:r>
      <w:r>
        <w:rPr>
          <w:rFonts w:ascii="Arial" w:hAnsi="Arial" w:cs="Arial"/>
          <w:bCs/>
        </w:rPr>
        <w:t xml:space="preserve"> zařízení podle odstavce 1 </w:t>
      </w:r>
      <w:r w:rsidRPr="004D3E05">
        <w:rPr>
          <w:rFonts w:ascii="Arial" w:hAnsi="Arial" w:cs="Arial"/>
          <w:bCs/>
        </w:rPr>
        <w:t>je povinen průběžně kon</w:t>
      </w:r>
      <w:r w:rsidRPr="004D3E05">
        <w:rPr>
          <w:rFonts w:ascii="Arial" w:hAnsi="Arial" w:cs="Arial"/>
          <w:bCs/>
        </w:rPr>
        <w:t xml:space="preserve">trolovat nastavení technických parametrů, které ovlivňují účinnost dekontaminačního procesu a minimálně </w:t>
      </w:r>
      <w:r>
        <w:rPr>
          <w:rFonts w:ascii="Arial" w:hAnsi="Arial" w:cs="Arial"/>
          <w:bCs/>
        </w:rPr>
        <w:t>jedenkrát</w:t>
      </w:r>
      <w:r w:rsidRPr="004D3E05">
        <w:rPr>
          <w:rFonts w:ascii="Arial" w:hAnsi="Arial" w:cs="Arial"/>
          <w:bCs/>
        </w:rPr>
        <w:t xml:space="preserve"> ročně provádět kontrolu zařízení autorizovanou servisní firmou. O provedených kontrolách vede záznamy v provozním deníku zařízení a </w:t>
      </w:r>
      <w:r>
        <w:rPr>
          <w:rFonts w:ascii="Arial" w:hAnsi="Arial" w:cs="Arial"/>
          <w:bCs/>
        </w:rPr>
        <w:t>dokumenty</w:t>
      </w:r>
      <w:r w:rsidRPr="004D3E05">
        <w:rPr>
          <w:rFonts w:ascii="Arial" w:hAnsi="Arial" w:cs="Arial"/>
          <w:bCs/>
        </w:rPr>
        <w:t xml:space="preserve"> </w:t>
      </w:r>
      <w:r w:rsidRPr="004D3E05">
        <w:rPr>
          <w:rFonts w:ascii="Arial" w:hAnsi="Arial" w:cs="Arial"/>
          <w:bCs/>
        </w:rPr>
        <w:t>archivuje.</w:t>
      </w:r>
    </w:p>
    <w:p w14:paraId="066E2CBC" w14:textId="77777777" w:rsidR="00341637" w:rsidRDefault="00341637" w:rsidP="00341637">
      <w:pPr>
        <w:pStyle w:val="Bezmezer"/>
        <w:jc w:val="both"/>
        <w:rPr>
          <w:rFonts w:ascii="Arial" w:hAnsi="Arial" w:cs="Arial"/>
          <w:bCs/>
        </w:rPr>
      </w:pPr>
    </w:p>
    <w:p w14:paraId="4BB6CE6F" w14:textId="794E1FD4" w:rsidR="00341637" w:rsidRDefault="008C5BF7" w:rsidP="00341637">
      <w:pPr>
        <w:pStyle w:val="Bezmezer"/>
        <w:jc w:val="both"/>
        <w:rPr>
          <w:rFonts w:ascii="Arial" w:hAnsi="Arial" w:cs="Arial"/>
          <w:bCs/>
        </w:rPr>
      </w:pPr>
      <w:r>
        <w:rPr>
          <w:rFonts w:ascii="Arial" w:hAnsi="Arial" w:cs="Arial"/>
          <w:bCs/>
        </w:rPr>
        <w:tab/>
        <w:t xml:space="preserve">(3) </w:t>
      </w:r>
      <w:r w:rsidRPr="00943D22">
        <w:rPr>
          <w:rFonts w:ascii="Arial" w:hAnsi="Arial" w:cs="Arial"/>
          <w:bCs/>
        </w:rPr>
        <w:t xml:space="preserve">Za účinnou dekontaminaci odpadů lze považovat dosažení </w:t>
      </w:r>
      <w:r>
        <w:rPr>
          <w:rFonts w:ascii="Arial" w:hAnsi="Arial" w:cs="Arial"/>
          <w:bCs/>
        </w:rPr>
        <w:t xml:space="preserve">alespoň </w:t>
      </w:r>
      <w:r w:rsidRPr="00943D22">
        <w:rPr>
          <w:rFonts w:ascii="Arial" w:hAnsi="Arial" w:cs="Arial"/>
          <w:bCs/>
        </w:rPr>
        <w:t>úrovně účinnosti dekontaminace třídy III. V případě kontaminace rezistentními bakteriemi Staphylococcus aureus</w:t>
      </w:r>
      <w:r>
        <w:rPr>
          <w:rFonts w:ascii="Arial" w:hAnsi="Arial" w:cs="Arial"/>
          <w:bCs/>
        </w:rPr>
        <w:t xml:space="preserve"> se</w:t>
      </w:r>
      <w:r w:rsidRPr="00943D22">
        <w:rPr>
          <w:rFonts w:ascii="Arial" w:hAnsi="Arial" w:cs="Arial"/>
          <w:bCs/>
        </w:rPr>
        <w:t xml:space="preserve"> vyžaduje úroveň IV. Třídy úrovně účinnosti dekontaminace jsou </w:t>
      </w:r>
      <w:r w:rsidRPr="00943D22">
        <w:rPr>
          <w:rFonts w:ascii="Arial" w:hAnsi="Arial" w:cs="Arial"/>
          <w:bCs/>
        </w:rPr>
        <w:t xml:space="preserve">uvedeny v příloze č. </w:t>
      </w:r>
      <w:r>
        <w:rPr>
          <w:rFonts w:ascii="Arial" w:hAnsi="Arial" w:cs="Arial"/>
          <w:bCs/>
        </w:rPr>
        <w:t>50 k této vyhlášce</w:t>
      </w:r>
      <w:r w:rsidRPr="00943D22">
        <w:rPr>
          <w:rFonts w:ascii="Arial" w:hAnsi="Arial" w:cs="Arial"/>
          <w:bCs/>
        </w:rPr>
        <w:t>.</w:t>
      </w:r>
    </w:p>
    <w:p w14:paraId="2CEA08E4" w14:textId="77777777" w:rsidR="00126878" w:rsidRDefault="00126878" w:rsidP="00341637">
      <w:pPr>
        <w:pStyle w:val="Bezmezer"/>
        <w:jc w:val="both"/>
        <w:rPr>
          <w:rFonts w:ascii="Arial" w:hAnsi="Arial" w:cs="Arial"/>
          <w:bCs/>
        </w:rPr>
      </w:pPr>
    </w:p>
    <w:p w14:paraId="4E584F61" w14:textId="77777777" w:rsidR="00126878" w:rsidRDefault="00126878" w:rsidP="00341637">
      <w:pPr>
        <w:pStyle w:val="Bezmezer"/>
        <w:jc w:val="both"/>
        <w:rPr>
          <w:rFonts w:ascii="Arial" w:hAnsi="Arial" w:cs="Arial"/>
          <w:bCs/>
        </w:rPr>
      </w:pPr>
    </w:p>
    <w:p w14:paraId="6AE719CC" w14:textId="3127DBD5" w:rsidR="00387B9E" w:rsidRPr="00292A17" w:rsidRDefault="008C5BF7" w:rsidP="00B64A2D">
      <w:pPr>
        <w:pStyle w:val="Bezmezer"/>
        <w:jc w:val="center"/>
        <w:rPr>
          <w:rFonts w:ascii="Arial" w:hAnsi="Arial" w:cs="Arial"/>
          <w:bCs/>
        </w:rPr>
      </w:pPr>
      <w:r w:rsidRPr="00292A17">
        <w:rPr>
          <w:rFonts w:ascii="Arial" w:hAnsi="Arial" w:cs="Arial"/>
          <w:bCs/>
        </w:rPr>
        <w:t xml:space="preserve">§ </w:t>
      </w:r>
      <w:r w:rsidR="005470BE">
        <w:rPr>
          <w:rFonts w:ascii="Arial" w:hAnsi="Arial" w:cs="Arial"/>
          <w:bCs/>
        </w:rPr>
        <w:t>7</w:t>
      </w:r>
      <w:r w:rsidR="00341637">
        <w:rPr>
          <w:rFonts w:ascii="Arial" w:hAnsi="Arial" w:cs="Arial"/>
          <w:bCs/>
        </w:rPr>
        <w:t>5</w:t>
      </w:r>
    </w:p>
    <w:p w14:paraId="39101520" w14:textId="77777777" w:rsidR="00292A17" w:rsidRDefault="00292A17" w:rsidP="00B64A2D">
      <w:pPr>
        <w:pStyle w:val="Bezmezer"/>
        <w:jc w:val="center"/>
        <w:rPr>
          <w:rFonts w:ascii="Arial" w:hAnsi="Arial" w:cs="Arial"/>
          <w:b/>
        </w:rPr>
      </w:pPr>
    </w:p>
    <w:p w14:paraId="2FA8C62B" w14:textId="10496652" w:rsidR="00B64A2D" w:rsidRPr="00461557" w:rsidRDefault="008C5BF7" w:rsidP="00B64A2D">
      <w:pPr>
        <w:pStyle w:val="Bezmezer"/>
        <w:jc w:val="center"/>
        <w:rPr>
          <w:rFonts w:ascii="Arial" w:hAnsi="Arial" w:cs="Arial"/>
          <w:b/>
        </w:rPr>
      </w:pPr>
      <w:r w:rsidRPr="00461557">
        <w:rPr>
          <w:rFonts w:ascii="Arial" w:hAnsi="Arial" w:cs="Arial"/>
          <w:b/>
        </w:rPr>
        <w:t>Odpad léčiv z domácností</w:t>
      </w:r>
    </w:p>
    <w:p w14:paraId="78C7320A" w14:textId="77777777" w:rsidR="00B64A2D" w:rsidRPr="00461557" w:rsidRDefault="00B64A2D" w:rsidP="00B64A2D">
      <w:pPr>
        <w:pStyle w:val="Bezmezer"/>
        <w:rPr>
          <w:rFonts w:ascii="Arial" w:hAnsi="Arial" w:cs="Arial"/>
        </w:rPr>
      </w:pPr>
    </w:p>
    <w:p w14:paraId="4594FF15" w14:textId="2C265A36" w:rsidR="009329BF" w:rsidRDefault="008C5BF7" w:rsidP="00B64A2D">
      <w:pPr>
        <w:pStyle w:val="Bezmezer"/>
        <w:ind w:firstLine="720"/>
        <w:jc w:val="both"/>
        <w:rPr>
          <w:rFonts w:ascii="Arial" w:hAnsi="Arial" w:cs="Arial"/>
          <w:bCs/>
        </w:rPr>
      </w:pPr>
      <w:r w:rsidRPr="00461557">
        <w:rPr>
          <w:rFonts w:ascii="Arial" w:hAnsi="Arial" w:cs="Arial"/>
          <w:bCs/>
        </w:rPr>
        <w:t xml:space="preserve">(1) </w:t>
      </w:r>
      <w:r w:rsidRPr="009329BF">
        <w:rPr>
          <w:rFonts w:ascii="Arial" w:hAnsi="Arial" w:cs="Arial"/>
          <w:bCs/>
        </w:rPr>
        <w:t>Odpad léčiv z domácností se v lékárnách shromažďuj</w:t>
      </w:r>
      <w:r w:rsidR="00924735">
        <w:rPr>
          <w:rFonts w:ascii="Arial" w:hAnsi="Arial" w:cs="Arial"/>
          <w:bCs/>
        </w:rPr>
        <w:t>í</w:t>
      </w:r>
      <w:r w:rsidRPr="009329BF">
        <w:rPr>
          <w:rFonts w:ascii="Arial" w:hAnsi="Arial" w:cs="Arial"/>
          <w:bCs/>
        </w:rPr>
        <w:t xml:space="preserve"> v </w:t>
      </w:r>
      <w:r w:rsidR="00924735">
        <w:rPr>
          <w:rFonts w:ascii="Arial" w:hAnsi="Arial" w:cs="Arial"/>
          <w:bCs/>
        </w:rPr>
        <w:t>pevných</w:t>
      </w:r>
      <w:r w:rsidRPr="009329BF">
        <w:rPr>
          <w:rFonts w:ascii="Arial" w:hAnsi="Arial" w:cs="Arial"/>
          <w:bCs/>
        </w:rPr>
        <w:t>, nepropíchnutelných</w:t>
      </w:r>
      <w:r w:rsidRPr="009329BF">
        <w:rPr>
          <w:rFonts w:ascii="Arial" w:hAnsi="Arial" w:cs="Arial"/>
          <w:bCs/>
        </w:rPr>
        <w:t xml:space="preserve"> a nepropustných nádobách. Náklady na pořízení, udržování, vyprazdňování, výměnu a odstraňování nádob jsou součástí nákladů vzniklých s odevzdáním nepoužitelných léčiv a s jejich odstraněním, které osobám přebírajícím bezúplatně nepoužitelná léčiva od léká</w:t>
      </w:r>
      <w:r w:rsidRPr="009329BF">
        <w:rPr>
          <w:rFonts w:ascii="Arial" w:hAnsi="Arial" w:cs="Arial"/>
          <w:bCs/>
        </w:rPr>
        <w:t>ren hradí stát prostřednictvím krajského úřadu.</w:t>
      </w:r>
    </w:p>
    <w:p w14:paraId="358B8A4C" w14:textId="77777777" w:rsidR="009329BF" w:rsidRDefault="009329BF" w:rsidP="00B64A2D">
      <w:pPr>
        <w:pStyle w:val="Bezmezer"/>
        <w:ind w:firstLine="720"/>
        <w:jc w:val="both"/>
        <w:rPr>
          <w:rFonts w:ascii="Arial" w:hAnsi="Arial" w:cs="Arial"/>
          <w:bCs/>
        </w:rPr>
      </w:pPr>
    </w:p>
    <w:p w14:paraId="0CD7A259" w14:textId="565FA16F" w:rsidR="00B64A2D" w:rsidRPr="00461557" w:rsidRDefault="008C5BF7" w:rsidP="00B64A2D">
      <w:pPr>
        <w:pStyle w:val="Bezmezer"/>
        <w:ind w:firstLine="720"/>
        <w:jc w:val="both"/>
        <w:rPr>
          <w:rFonts w:ascii="Arial" w:hAnsi="Arial" w:cs="Arial"/>
          <w:bCs/>
        </w:rPr>
      </w:pPr>
      <w:r>
        <w:rPr>
          <w:rFonts w:ascii="Arial" w:hAnsi="Arial" w:cs="Arial"/>
          <w:bCs/>
        </w:rPr>
        <w:t>(</w:t>
      </w:r>
      <w:r w:rsidR="0014418A">
        <w:rPr>
          <w:rFonts w:ascii="Arial" w:hAnsi="Arial" w:cs="Arial"/>
          <w:bCs/>
        </w:rPr>
        <w:t>2</w:t>
      </w:r>
      <w:r>
        <w:rPr>
          <w:rFonts w:ascii="Arial" w:hAnsi="Arial" w:cs="Arial"/>
          <w:bCs/>
        </w:rPr>
        <w:t xml:space="preserve">) </w:t>
      </w:r>
      <w:r w:rsidR="00F24A6D" w:rsidRPr="00461557">
        <w:rPr>
          <w:rFonts w:ascii="Arial" w:hAnsi="Arial" w:cs="Arial"/>
          <w:bCs/>
        </w:rPr>
        <w:t xml:space="preserve">Provozovatel lékárny předává krajskému úřadu údaje o množství odpadu léčiv z domácností předaného do zařízení pro nakládání s odpady, na formuláři podle přílohy č. </w:t>
      </w:r>
      <w:r w:rsidR="00F8716A">
        <w:rPr>
          <w:rFonts w:ascii="Arial" w:hAnsi="Arial" w:cs="Arial"/>
          <w:bCs/>
        </w:rPr>
        <w:t>5</w:t>
      </w:r>
      <w:r w:rsidR="00341637">
        <w:rPr>
          <w:rFonts w:ascii="Arial" w:hAnsi="Arial" w:cs="Arial"/>
          <w:bCs/>
        </w:rPr>
        <w:t>1</w:t>
      </w:r>
      <w:r w:rsidR="00F24A6D" w:rsidRPr="00461557">
        <w:rPr>
          <w:rFonts w:ascii="Arial" w:hAnsi="Arial" w:cs="Arial"/>
          <w:bCs/>
        </w:rPr>
        <w:t xml:space="preserve"> k této vyhlášce.</w:t>
      </w:r>
    </w:p>
    <w:p w14:paraId="477BD56C" w14:textId="77777777" w:rsidR="00B64A2D" w:rsidRPr="00461557" w:rsidRDefault="00B64A2D" w:rsidP="00B64A2D">
      <w:pPr>
        <w:pStyle w:val="Bezmezer"/>
        <w:ind w:firstLine="720"/>
        <w:jc w:val="both"/>
        <w:rPr>
          <w:rFonts w:ascii="Arial" w:hAnsi="Arial" w:cs="Arial"/>
        </w:rPr>
      </w:pPr>
    </w:p>
    <w:p w14:paraId="455ED7AB" w14:textId="2DC0F4AB" w:rsidR="001B73B5" w:rsidRPr="001B73B5" w:rsidRDefault="008C5BF7" w:rsidP="001B73B5">
      <w:pPr>
        <w:pStyle w:val="Bezmezer"/>
        <w:ind w:firstLine="720"/>
        <w:jc w:val="both"/>
        <w:rPr>
          <w:rFonts w:ascii="Arial" w:hAnsi="Arial" w:cs="Arial"/>
        </w:rPr>
      </w:pPr>
      <w:r w:rsidRPr="00461557">
        <w:rPr>
          <w:rFonts w:ascii="Arial" w:hAnsi="Arial" w:cs="Arial"/>
        </w:rPr>
        <w:t>(</w:t>
      </w:r>
      <w:r w:rsidR="009329BF">
        <w:rPr>
          <w:rFonts w:ascii="Arial" w:hAnsi="Arial" w:cs="Arial"/>
        </w:rPr>
        <w:t>3</w:t>
      </w:r>
      <w:r w:rsidRPr="00461557">
        <w:rPr>
          <w:rFonts w:ascii="Arial" w:hAnsi="Arial" w:cs="Arial"/>
        </w:rPr>
        <w:t xml:space="preserve">) </w:t>
      </w:r>
      <w:r w:rsidRPr="001B73B5">
        <w:rPr>
          <w:rFonts w:ascii="Arial" w:hAnsi="Arial" w:cs="Arial"/>
        </w:rPr>
        <w:t xml:space="preserve">Provozovatel lékárny </w:t>
      </w:r>
      <w:r w:rsidR="00B81207">
        <w:rPr>
          <w:rFonts w:ascii="Arial" w:hAnsi="Arial" w:cs="Arial"/>
        </w:rPr>
        <w:t xml:space="preserve">splní povinnost </w:t>
      </w:r>
      <w:r w:rsidR="00B81207" w:rsidRPr="001B73B5">
        <w:rPr>
          <w:rFonts w:ascii="Arial" w:hAnsi="Arial" w:cs="Arial"/>
        </w:rPr>
        <w:t>zaslání ročního hlášení o produkci a nakládání s odpady ve vztahu k odpadu léčiv z domácností</w:t>
      </w:r>
      <w:r w:rsidR="00B81207">
        <w:rPr>
          <w:rFonts w:ascii="Arial" w:hAnsi="Arial" w:cs="Arial"/>
        </w:rPr>
        <w:t xml:space="preserve">, pokud předá </w:t>
      </w:r>
      <w:r w:rsidRPr="001B73B5">
        <w:rPr>
          <w:rFonts w:ascii="Arial" w:hAnsi="Arial" w:cs="Arial"/>
        </w:rPr>
        <w:t xml:space="preserve">krajskému úřadu údaje o množství odpadu léčiv z domácností za všechny </w:t>
      </w:r>
      <w:r w:rsidR="002D103E">
        <w:rPr>
          <w:rFonts w:ascii="Arial" w:hAnsi="Arial" w:cs="Arial"/>
        </w:rPr>
        <w:t xml:space="preserve">4 </w:t>
      </w:r>
      <w:r w:rsidRPr="001B73B5">
        <w:rPr>
          <w:rFonts w:ascii="Arial" w:hAnsi="Arial" w:cs="Arial"/>
        </w:rPr>
        <w:t xml:space="preserve">kalendářní čtvrtletí daného roku. </w:t>
      </w:r>
    </w:p>
    <w:p w14:paraId="6284909D" w14:textId="77777777" w:rsidR="001B73B5" w:rsidRPr="001B73B5" w:rsidRDefault="001B73B5" w:rsidP="001B73B5">
      <w:pPr>
        <w:pStyle w:val="Bezmezer"/>
        <w:ind w:firstLine="720"/>
        <w:jc w:val="both"/>
        <w:rPr>
          <w:rFonts w:ascii="Arial" w:hAnsi="Arial" w:cs="Arial"/>
        </w:rPr>
      </w:pPr>
    </w:p>
    <w:p w14:paraId="3B7EA23B" w14:textId="1A215F6A" w:rsidR="00341637" w:rsidRPr="00461557" w:rsidRDefault="008C5BF7" w:rsidP="00341637">
      <w:pPr>
        <w:pStyle w:val="Bezmezer"/>
        <w:ind w:firstLine="720"/>
        <w:jc w:val="both"/>
        <w:rPr>
          <w:rFonts w:ascii="Arial" w:hAnsi="Arial" w:cs="Arial"/>
        </w:rPr>
      </w:pPr>
      <w:r w:rsidRPr="001B73B5">
        <w:rPr>
          <w:rFonts w:ascii="Arial" w:hAnsi="Arial" w:cs="Arial"/>
        </w:rPr>
        <w:t>(</w:t>
      </w:r>
      <w:r w:rsidR="009329BF">
        <w:rPr>
          <w:rFonts w:ascii="Arial" w:hAnsi="Arial" w:cs="Arial"/>
        </w:rPr>
        <w:t>4</w:t>
      </w:r>
      <w:r w:rsidRPr="001B73B5">
        <w:rPr>
          <w:rFonts w:ascii="Arial" w:hAnsi="Arial" w:cs="Arial"/>
        </w:rPr>
        <w:t xml:space="preserve">) </w:t>
      </w:r>
      <w:r w:rsidR="00F24A6D" w:rsidRPr="00461557">
        <w:rPr>
          <w:rFonts w:ascii="Arial" w:hAnsi="Arial" w:cs="Arial"/>
        </w:rPr>
        <w:t xml:space="preserve">Krajský úřad zasílá ministerstvu </w:t>
      </w:r>
      <w:r>
        <w:rPr>
          <w:rFonts w:ascii="Arial" w:hAnsi="Arial" w:cs="Arial"/>
        </w:rPr>
        <w:t xml:space="preserve">souhrnné </w:t>
      </w:r>
      <w:r w:rsidR="00F24A6D" w:rsidRPr="00461557">
        <w:rPr>
          <w:rFonts w:ascii="Arial" w:hAnsi="Arial" w:cs="Arial"/>
        </w:rPr>
        <w:t>údaje o množství odpadu léčiv z</w:t>
      </w:r>
      <w:r>
        <w:rPr>
          <w:rFonts w:ascii="Arial" w:hAnsi="Arial" w:cs="Arial"/>
        </w:rPr>
        <w:t> </w:t>
      </w:r>
      <w:r w:rsidR="00F24A6D" w:rsidRPr="00461557">
        <w:rPr>
          <w:rFonts w:ascii="Arial" w:hAnsi="Arial" w:cs="Arial"/>
        </w:rPr>
        <w:t xml:space="preserve">domácností předaných provozovateli lékáren do zařízení určených pro nakládání s odpady </w:t>
      </w:r>
      <w:r>
        <w:rPr>
          <w:rFonts w:ascii="Arial" w:hAnsi="Arial" w:cs="Arial"/>
        </w:rPr>
        <w:t>podle jednotlivých druhů odpadu</w:t>
      </w:r>
      <w:r w:rsidR="00F24A6D" w:rsidRPr="00461557">
        <w:rPr>
          <w:rFonts w:ascii="Arial" w:hAnsi="Arial" w:cs="Arial"/>
        </w:rPr>
        <w:t xml:space="preserve"> prostřednictvím informačního systému odpadového hospodářství</w:t>
      </w:r>
      <w:r w:rsidRPr="001B73B5">
        <w:t xml:space="preserve"> </w:t>
      </w:r>
      <w:r w:rsidRPr="001B73B5">
        <w:rPr>
          <w:rFonts w:ascii="Arial" w:hAnsi="Arial" w:cs="Arial"/>
        </w:rPr>
        <w:t>nebo s využitím dálkového přístupu do informačního systému odpado</w:t>
      </w:r>
      <w:r w:rsidRPr="001B73B5">
        <w:rPr>
          <w:rFonts w:ascii="Arial" w:hAnsi="Arial" w:cs="Arial"/>
        </w:rPr>
        <w:t>vého hospodářství</w:t>
      </w:r>
      <w:r w:rsidRPr="00461557">
        <w:rPr>
          <w:rFonts w:ascii="Arial" w:hAnsi="Arial" w:cs="Arial"/>
        </w:rPr>
        <w:t>.</w:t>
      </w:r>
    </w:p>
    <w:p w14:paraId="75C27EB7" w14:textId="04229026" w:rsidR="00943D22" w:rsidRDefault="00943D22" w:rsidP="00341637">
      <w:pPr>
        <w:pStyle w:val="Bezmezer"/>
        <w:ind w:firstLine="720"/>
        <w:jc w:val="both"/>
        <w:rPr>
          <w:rFonts w:ascii="Arial" w:hAnsi="Arial" w:cs="Arial"/>
          <w:bCs/>
        </w:rPr>
      </w:pPr>
    </w:p>
    <w:p w14:paraId="678728D4" w14:textId="77777777" w:rsidR="00275D9C" w:rsidRPr="00461557" w:rsidRDefault="00275D9C" w:rsidP="004F08DB">
      <w:pPr>
        <w:pStyle w:val="Bezmezer"/>
        <w:rPr>
          <w:rFonts w:ascii="Arial" w:hAnsi="Arial" w:cs="Arial"/>
        </w:rPr>
      </w:pPr>
    </w:p>
    <w:p w14:paraId="17CAF9FD" w14:textId="77777777" w:rsidR="00F8716A" w:rsidRDefault="00F8716A" w:rsidP="004F08DB">
      <w:pPr>
        <w:pStyle w:val="Bezmezer"/>
        <w:jc w:val="center"/>
        <w:rPr>
          <w:rFonts w:ascii="Arial" w:hAnsi="Arial" w:cs="Arial"/>
        </w:rPr>
      </w:pPr>
    </w:p>
    <w:p w14:paraId="03F33FCA" w14:textId="77777777" w:rsidR="004F08DB" w:rsidRDefault="008C5BF7" w:rsidP="004F08DB">
      <w:pPr>
        <w:pStyle w:val="Bezmezer"/>
        <w:jc w:val="center"/>
        <w:rPr>
          <w:rFonts w:ascii="Arial" w:hAnsi="Arial" w:cs="Arial"/>
        </w:rPr>
      </w:pPr>
      <w:r w:rsidRPr="00461557">
        <w:rPr>
          <w:rFonts w:ascii="Arial" w:hAnsi="Arial" w:cs="Arial"/>
        </w:rPr>
        <w:t>Hlava XI</w:t>
      </w:r>
    </w:p>
    <w:p w14:paraId="0D2AE25D" w14:textId="77777777" w:rsidR="006E6B94" w:rsidRDefault="006E6B94" w:rsidP="004F08DB">
      <w:pPr>
        <w:pStyle w:val="Bezmezer"/>
        <w:jc w:val="center"/>
        <w:rPr>
          <w:rFonts w:ascii="Arial" w:hAnsi="Arial" w:cs="Arial"/>
        </w:rPr>
      </w:pPr>
    </w:p>
    <w:p w14:paraId="413AD085" w14:textId="235AEB62" w:rsidR="006E6B94" w:rsidRPr="006E6B94" w:rsidRDefault="008C5BF7" w:rsidP="004F08DB">
      <w:pPr>
        <w:pStyle w:val="Bezmezer"/>
        <w:jc w:val="center"/>
        <w:rPr>
          <w:rFonts w:ascii="Arial" w:hAnsi="Arial" w:cs="Arial"/>
          <w:b/>
        </w:rPr>
      </w:pPr>
      <w:r w:rsidRPr="006E6B94">
        <w:rPr>
          <w:rFonts w:ascii="Arial" w:hAnsi="Arial" w:cs="Arial"/>
          <w:b/>
        </w:rPr>
        <w:t>Odpadní olej</w:t>
      </w:r>
    </w:p>
    <w:p w14:paraId="25E2ECB8" w14:textId="77777777" w:rsidR="004F08DB" w:rsidRPr="00461557" w:rsidRDefault="004F08DB" w:rsidP="004F08DB">
      <w:pPr>
        <w:pStyle w:val="Bezmezer"/>
        <w:jc w:val="center"/>
        <w:rPr>
          <w:rFonts w:ascii="Arial" w:hAnsi="Arial" w:cs="Arial"/>
        </w:rPr>
      </w:pPr>
    </w:p>
    <w:p w14:paraId="0DA01B80" w14:textId="786FD9D1" w:rsidR="00B64A2D" w:rsidRDefault="008C5BF7" w:rsidP="00B64A2D">
      <w:pPr>
        <w:pStyle w:val="Bezmezer"/>
        <w:jc w:val="center"/>
        <w:rPr>
          <w:rFonts w:ascii="Arial" w:hAnsi="Arial" w:cs="Arial"/>
        </w:rPr>
      </w:pPr>
      <w:r w:rsidRPr="00461557">
        <w:rPr>
          <w:rFonts w:ascii="Arial" w:hAnsi="Arial" w:cs="Arial"/>
        </w:rPr>
        <w:t>§ 7</w:t>
      </w:r>
      <w:r w:rsidR="00126878">
        <w:rPr>
          <w:rFonts w:ascii="Arial" w:hAnsi="Arial" w:cs="Arial"/>
        </w:rPr>
        <w:t>6</w:t>
      </w:r>
    </w:p>
    <w:p w14:paraId="655849B9" w14:textId="77777777" w:rsidR="00292A17" w:rsidRPr="00461557" w:rsidRDefault="00292A17" w:rsidP="00B64A2D">
      <w:pPr>
        <w:pStyle w:val="Bezmezer"/>
        <w:jc w:val="center"/>
        <w:rPr>
          <w:rFonts w:ascii="Arial" w:hAnsi="Arial" w:cs="Arial"/>
        </w:rPr>
      </w:pPr>
    </w:p>
    <w:p w14:paraId="524BAA02" w14:textId="77777777" w:rsidR="00B64A2D" w:rsidRPr="00461557" w:rsidRDefault="008C5BF7" w:rsidP="00B64A2D">
      <w:pPr>
        <w:pStyle w:val="Bezmezer"/>
        <w:jc w:val="center"/>
        <w:rPr>
          <w:rFonts w:ascii="Arial" w:hAnsi="Arial" w:cs="Arial"/>
          <w:b/>
        </w:rPr>
      </w:pPr>
      <w:r w:rsidRPr="00461557">
        <w:rPr>
          <w:rFonts w:ascii="Arial" w:hAnsi="Arial" w:cs="Arial"/>
          <w:b/>
        </w:rPr>
        <w:t>Odpadní olej</w:t>
      </w:r>
    </w:p>
    <w:p w14:paraId="3BC5E485" w14:textId="77777777" w:rsidR="00B64A2D" w:rsidRPr="00461557" w:rsidRDefault="00B64A2D" w:rsidP="00B64A2D">
      <w:pPr>
        <w:pStyle w:val="Bezmezer"/>
        <w:jc w:val="both"/>
        <w:rPr>
          <w:rFonts w:ascii="Arial" w:hAnsi="Arial" w:cs="Arial"/>
        </w:rPr>
      </w:pPr>
    </w:p>
    <w:p w14:paraId="31DC9B55" w14:textId="77777777" w:rsidR="00B64A2D" w:rsidRPr="00461557" w:rsidRDefault="008C5BF7" w:rsidP="00B64A2D">
      <w:pPr>
        <w:pStyle w:val="Bezmezer"/>
        <w:ind w:firstLine="720"/>
        <w:jc w:val="both"/>
        <w:rPr>
          <w:rFonts w:ascii="Arial" w:hAnsi="Arial" w:cs="Arial"/>
          <w:u w:val="single"/>
        </w:rPr>
      </w:pPr>
      <w:r w:rsidRPr="00461557">
        <w:rPr>
          <w:rFonts w:ascii="Arial" w:hAnsi="Arial" w:cs="Arial"/>
          <w:u w:val="single"/>
        </w:rPr>
        <w:t>(1) Zařízení určené pro nakládání s odpady přijímající odpadní olej podle § 92 odst. 1 zákona musí být vybaveno</w:t>
      </w:r>
    </w:p>
    <w:p w14:paraId="773FDD9F" w14:textId="77777777" w:rsidR="00B64A2D" w:rsidRPr="00461557" w:rsidRDefault="00B64A2D" w:rsidP="00B64A2D">
      <w:pPr>
        <w:pStyle w:val="Bezmezer"/>
        <w:jc w:val="both"/>
        <w:rPr>
          <w:rFonts w:ascii="Arial" w:hAnsi="Arial" w:cs="Arial"/>
          <w:u w:val="single"/>
        </w:rPr>
      </w:pPr>
    </w:p>
    <w:p w14:paraId="6826237B" w14:textId="77777777" w:rsidR="00B64A2D" w:rsidRPr="00461557" w:rsidRDefault="008C5BF7" w:rsidP="00B64A2D">
      <w:pPr>
        <w:pStyle w:val="Bezmezer"/>
        <w:jc w:val="both"/>
        <w:rPr>
          <w:rFonts w:ascii="Arial" w:hAnsi="Arial" w:cs="Arial"/>
          <w:u w:val="single"/>
        </w:rPr>
      </w:pPr>
      <w:r w:rsidRPr="00461557">
        <w:rPr>
          <w:rFonts w:ascii="Arial" w:hAnsi="Arial" w:cs="Arial"/>
          <w:u w:val="single"/>
        </w:rPr>
        <w:lastRenderedPageBreak/>
        <w:t xml:space="preserve">a) nádržemi pro oddělený příjem jednotlivých druhů odpadních olejů </w:t>
      </w:r>
      <w:r w:rsidRPr="00461557">
        <w:rPr>
          <w:rFonts w:ascii="Arial" w:hAnsi="Arial" w:cs="Arial"/>
          <w:u w:val="single"/>
        </w:rPr>
        <w:t>vybavenými indikačním systémem proti přeplnění; nádrže musí být odděleny,</w:t>
      </w:r>
    </w:p>
    <w:p w14:paraId="1A2C164E" w14:textId="77777777" w:rsidR="00B64A2D" w:rsidRPr="00461557" w:rsidRDefault="00B64A2D" w:rsidP="00B64A2D">
      <w:pPr>
        <w:pStyle w:val="Bezmezer"/>
        <w:jc w:val="both"/>
        <w:rPr>
          <w:rFonts w:ascii="Arial" w:hAnsi="Arial" w:cs="Arial"/>
        </w:rPr>
      </w:pPr>
    </w:p>
    <w:p w14:paraId="2860620A" w14:textId="77777777" w:rsidR="00B64A2D" w:rsidRPr="00461557" w:rsidRDefault="008C5BF7" w:rsidP="00B64A2D">
      <w:pPr>
        <w:pStyle w:val="Bezmezer"/>
        <w:jc w:val="both"/>
        <w:rPr>
          <w:rFonts w:ascii="Arial" w:hAnsi="Arial" w:cs="Arial"/>
          <w:u w:val="single"/>
        </w:rPr>
      </w:pPr>
      <w:r w:rsidRPr="00461557">
        <w:rPr>
          <w:rFonts w:ascii="Arial" w:hAnsi="Arial" w:cs="Arial"/>
          <w:u w:val="single"/>
        </w:rPr>
        <w:t>b) zařízením pro příjem a výdej odpadního oleje, včetně mechanické filtrace.</w:t>
      </w:r>
    </w:p>
    <w:p w14:paraId="149DD9D9" w14:textId="77777777" w:rsidR="00B64A2D" w:rsidRPr="00461557" w:rsidRDefault="00B64A2D" w:rsidP="00B64A2D">
      <w:pPr>
        <w:pStyle w:val="Bezmezer"/>
        <w:jc w:val="both"/>
        <w:rPr>
          <w:rFonts w:ascii="Arial" w:hAnsi="Arial" w:cs="Arial"/>
          <w:u w:val="single"/>
        </w:rPr>
      </w:pPr>
    </w:p>
    <w:p w14:paraId="06BB26DD" w14:textId="77777777" w:rsidR="00B64A2D" w:rsidRPr="00461557" w:rsidRDefault="008C5BF7" w:rsidP="00B64A2D">
      <w:pPr>
        <w:pStyle w:val="Bezmezer"/>
        <w:ind w:firstLine="720"/>
        <w:jc w:val="both"/>
        <w:rPr>
          <w:rFonts w:ascii="Arial" w:hAnsi="Arial" w:cs="Arial"/>
          <w:u w:val="single"/>
        </w:rPr>
      </w:pPr>
      <w:r w:rsidRPr="00461557">
        <w:rPr>
          <w:rFonts w:ascii="Arial" w:hAnsi="Arial" w:cs="Arial"/>
          <w:u w:val="single"/>
        </w:rPr>
        <w:t xml:space="preserve">(2) V zařízení ke zpracování odpadního oleje podle § 92 odst. 1 zákona musí být sledovány </w:t>
      </w:r>
      <w:r w:rsidRPr="00461557">
        <w:rPr>
          <w:rFonts w:ascii="Arial" w:hAnsi="Arial" w:cs="Arial"/>
          <w:u w:val="single"/>
        </w:rPr>
        <w:t>následující ukazatele kvality odpadních olejů:</w:t>
      </w:r>
    </w:p>
    <w:p w14:paraId="54CE9545" w14:textId="77777777" w:rsidR="00B64A2D" w:rsidRPr="00461557" w:rsidRDefault="00B64A2D" w:rsidP="00B64A2D">
      <w:pPr>
        <w:pStyle w:val="Bezmezer"/>
        <w:jc w:val="both"/>
        <w:rPr>
          <w:rFonts w:ascii="Arial" w:hAnsi="Arial" w:cs="Arial"/>
          <w:u w:val="single"/>
        </w:rPr>
      </w:pPr>
    </w:p>
    <w:p w14:paraId="14415F9F" w14:textId="77777777" w:rsidR="00B64A2D" w:rsidRPr="00461557" w:rsidRDefault="008C5BF7" w:rsidP="00B64A2D">
      <w:pPr>
        <w:pStyle w:val="Bezmezer"/>
        <w:jc w:val="both"/>
        <w:rPr>
          <w:rFonts w:ascii="Arial" w:hAnsi="Arial" w:cs="Arial"/>
          <w:u w:val="single"/>
        </w:rPr>
      </w:pPr>
      <w:r w:rsidRPr="00461557">
        <w:rPr>
          <w:rFonts w:ascii="Arial" w:hAnsi="Arial" w:cs="Arial"/>
          <w:u w:val="single"/>
        </w:rPr>
        <w:t>a) obsah polychlorovaných bifenylů,</w:t>
      </w:r>
    </w:p>
    <w:p w14:paraId="2AFE0B4A" w14:textId="77777777" w:rsidR="00B64A2D" w:rsidRPr="00461557" w:rsidRDefault="00B64A2D" w:rsidP="00B64A2D">
      <w:pPr>
        <w:pStyle w:val="Bezmezer"/>
        <w:jc w:val="both"/>
        <w:rPr>
          <w:rFonts w:ascii="Arial" w:hAnsi="Arial" w:cs="Arial"/>
          <w:u w:val="single"/>
        </w:rPr>
      </w:pPr>
    </w:p>
    <w:p w14:paraId="6F03D605" w14:textId="77777777" w:rsidR="00B64A2D" w:rsidRPr="00461557" w:rsidRDefault="008C5BF7" w:rsidP="00B64A2D">
      <w:pPr>
        <w:pStyle w:val="Bezmezer"/>
        <w:jc w:val="both"/>
        <w:rPr>
          <w:rFonts w:ascii="Arial" w:hAnsi="Arial" w:cs="Arial"/>
          <w:u w:val="single"/>
        </w:rPr>
      </w:pPr>
      <w:r w:rsidRPr="00461557">
        <w:rPr>
          <w:rFonts w:ascii="Arial" w:hAnsi="Arial" w:cs="Arial"/>
          <w:u w:val="single"/>
        </w:rPr>
        <w:t>b) obsah celkového chloru,</w:t>
      </w:r>
    </w:p>
    <w:p w14:paraId="01366A3E" w14:textId="77777777" w:rsidR="00B64A2D" w:rsidRPr="00461557" w:rsidRDefault="00B64A2D" w:rsidP="00B64A2D">
      <w:pPr>
        <w:pStyle w:val="Bezmezer"/>
        <w:jc w:val="both"/>
        <w:rPr>
          <w:rFonts w:ascii="Arial" w:hAnsi="Arial" w:cs="Arial"/>
          <w:u w:val="single"/>
        </w:rPr>
      </w:pPr>
    </w:p>
    <w:p w14:paraId="1F9679B5" w14:textId="77777777" w:rsidR="00B64A2D" w:rsidRPr="00461557" w:rsidRDefault="008C5BF7" w:rsidP="00B64A2D">
      <w:pPr>
        <w:pStyle w:val="Bezmezer"/>
        <w:jc w:val="both"/>
        <w:rPr>
          <w:rFonts w:ascii="Arial" w:hAnsi="Arial" w:cs="Arial"/>
          <w:u w:val="single"/>
        </w:rPr>
      </w:pPr>
      <w:r w:rsidRPr="00461557">
        <w:rPr>
          <w:rFonts w:ascii="Arial" w:hAnsi="Arial" w:cs="Arial"/>
          <w:u w:val="single"/>
        </w:rPr>
        <w:t>c) obsah vody,</w:t>
      </w:r>
    </w:p>
    <w:p w14:paraId="6AC7DC89" w14:textId="77777777" w:rsidR="00B64A2D" w:rsidRPr="00461557" w:rsidRDefault="00B64A2D" w:rsidP="00B64A2D">
      <w:pPr>
        <w:pStyle w:val="Bezmezer"/>
        <w:jc w:val="both"/>
        <w:rPr>
          <w:rFonts w:ascii="Arial" w:hAnsi="Arial" w:cs="Arial"/>
          <w:u w:val="single"/>
        </w:rPr>
      </w:pPr>
    </w:p>
    <w:p w14:paraId="10645990" w14:textId="77777777" w:rsidR="00B64A2D" w:rsidRPr="00461557" w:rsidRDefault="008C5BF7" w:rsidP="00B64A2D">
      <w:pPr>
        <w:pStyle w:val="Bezmezer"/>
        <w:jc w:val="both"/>
        <w:rPr>
          <w:rFonts w:ascii="Arial" w:hAnsi="Arial" w:cs="Arial"/>
          <w:u w:val="single"/>
        </w:rPr>
      </w:pPr>
      <w:r w:rsidRPr="00461557">
        <w:rPr>
          <w:rFonts w:ascii="Arial" w:hAnsi="Arial" w:cs="Arial"/>
          <w:u w:val="single"/>
        </w:rPr>
        <w:t>d) obsah mechanických nečistot,</w:t>
      </w:r>
    </w:p>
    <w:p w14:paraId="74CCA6D3" w14:textId="77777777" w:rsidR="00B64A2D" w:rsidRPr="00461557" w:rsidRDefault="00B64A2D" w:rsidP="00B64A2D">
      <w:pPr>
        <w:pStyle w:val="Bezmezer"/>
        <w:jc w:val="both"/>
        <w:rPr>
          <w:rFonts w:ascii="Arial" w:hAnsi="Arial" w:cs="Arial"/>
          <w:u w:val="single"/>
        </w:rPr>
      </w:pPr>
    </w:p>
    <w:p w14:paraId="6A28F1B9" w14:textId="7C91CA7F" w:rsidR="00B64A2D" w:rsidRPr="00461557" w:rsidRDefault="008C5BF7" w:rsidP="00B64A2D">
      <w:pPr>
        <w:pStyle w:val="Bezmezer"/>
        <w:jc w:val="both"/>
        <w:rPr>
          <w:rFonts w:ascii="Arial" w:hAnsi="Arial" w:cs="Arial"/>
          <w:u w:val="single"/>
        </w:rPr>
      </w:pPr>
      <w:r w:rsidRPr="00461557">
        <w:rPr>
          <w:rFonts w:ascii="Arial" w:hAnsi="Arial" w:cs="Arial"/>
          <w:u w:val="single"/>
        </w:rPr>
        <w:t xml:space="preserve">e) </w:t>
      </w:r>
      <w:r w:rsidR="00BC1E84" w:rsidRPr="00461557">
        <w:rPr>
          <w:rFonts w:ascii="Arial" w:hAnsi="Arial" w:cs="Arial"/>
          <w:u w:val="single"/>
        </w:rPr>
        <w:t>výhřevnost</w:t>
      </w:r>
      <w:r w:rsidR="00BC1E84">
        <w:rPr>
          <w:rFonts w:ascii="Arial" w:hAnsi="Arial" w:cs="Arial"/>
          <w:u w:val="single"/>
        </w:rPr>
        <w:t>,</w:t>
      </w:r>
      <w:r w:rsidR="00BC1E84" w:rsidRPr="00461557">
        <w:rPr>
          <w:rFonts w:ascii="Arial" w:hAnsi="Arial" w:cs="Arial"/>
          <w:u w:val="single"/>
        </w:rPr>
        <w:t xml:space="preserve"> </w:t>
      </w:r>
      <w:r w:rsidRPr="00461557">
        <w:rPr>
          <w:rFonts w:ascii="Arial" w:hAnsi="Arial" w:cs="Arial"/>
          <w:u w:val="single"/>
        </w:rPr>
        <w:t xml:space="preserve">v případě </w:t>
      </w:r>
      <w:r w:rsidR="00BC1E84">
        <w:rPr>
          <w:rFonts w:ascii="Arial" w:hAnsi="Arial" w:cs="Arial"/>
          <w:u w:val="single"/>
        </w:rPr>
        <w:t xml:space="preserve">jeho </w:t>
      </w:r>
      <w:r w:rsidRPr="00461557">
        <w:rPr>
          <w:rFonts w:ascii="Arial" w:hAnsi="Arial" w:cs="Arial"/>
          <w:u w:val="single"/>
        </w:rPr>
        <w:t>energetického využití.</w:t>
      </w:r>
    </w:p>
    <w:p w14:paraId="3FCE36D3" w14:textId="77777777" w:rsidR="00B64A2D" w:rsidRPr="00461557" w:rsidRDefault="00B64A2D" w:rsidP="00B64A2D">
      <w:pPr>
        <w:pStyle w:val="Bezmezer"/>
        <w:jc w:val="both"/>
        <w:rPr>
          <w:rFonts w:ascii="Arial" w:hAnsi="Arial" w:cs="Arial"/>
          <w:u w:val="single"/>
        </w:rPr>
      </w:pPr>
    </w:p>
    <w:p w14:paraId="651A16B7" w14:textId="198AF75D" w:rsidR="00B64A2D" w:rsidRPr="00461557" w:rsidRDefault="008C5BF7" w:rsidP="00B64A2D">
      <w:pPr>
        <w:pStyle w:val="Bezmezer"/>
        <w:ind w:firstLine="720"/>
        <w:jc w:val="both"/>
        <w:rPr>
          <w:rFonts w:ascii="Arial" w:hAnsi="Arial" w:cs="Arial"/>
          <w:u w:val="single"/>
        </w:rPr>
      </w:pPr>
      <w:r w:rsidRPr="00461557">
        <w:rPr>
          <w:rFonts w:ascii="Arial" w:hAnsi="Arial" w:cs="Arial"/>
          <w:u w:val="single"/>
        </w:rPr>
        <w:t xml:space="preserve">(3) Pro stanovení ukazatelů </w:t>
      </w:r>
      <w:r w:rsidRPr="00461557">
        <w:rPr>
          <w:rFonts w:ascii="Arial" w:hAnsi="Arial" w:cs="Arial"/>
          <w:u w:val="single"/>
        </w:rPr>
        <w:t>kvality odpadních olejů uvedených v odstavci 2 musí být použity vhodné odborné metody, tento požadavek je splněn, pokud jsou využity následující technické normy ČSN 65 6234 (656234) Ropné oleje. Obsah chlóru spalováním v</w:t>
      </w:r>
      <w:r w:rsidR="000C4767">
        <w:rPr>
          <w:rFonts w:ascii="Arial" w:hAnsi="Arial" w:cs="Arial"/>
          <w:u w:val="single"/>
        </w:rPr>
        <w:t> </w:t>
      </w:r>
      <w:r w:rsidRPr="00461557">
        <w:rPr>
          <w:rFonts w:ascii="Arial" w:hAnsi="Arial" w:cs="Arial"/>
          <w:u w:val="single"/>
        </w:rPr>
        <w:t>trubici a dále ČSN 65 6690 (656690)</w:t>
      </w:r>
      <w:r w:rsidRPr="00461557">
        <w:rPr>
          <w:rFonts w:ascii="Arial" w:hAnsi="Arial" w:cs="Arial"/>
          <w:u w:val="single"/>
        </w:rPr>
        <w:t xml:space="preserve"> Odpadní oleje pro obsah polychlorovaných bifenylů. </w:t>
      </w:r>
    </w:p>
    <w:p w14:paraId="34E6510F" w14:textId="77777777" w:rsidR="004F08DB" w:rsidRPr="00461557" w:rsidRDefault="004F08DB" w:rsidP="007E2ED2">
      <w:pPr>
        <w:pStyle w:val="Bezmezer"/>
        <w:rPr>
          <w:rFonts w:ascii="Arial" w:hAnsi="Arial" w:cs="Arial"/>
        </w:rPr>
      </w:pPr>
    </w:p>
    <w:p w14:paraId="02C0797B" w14:textId="77777777" w:rsidR="007E2ED2" w:rsidRPr="00461557" w:rsidRDefault="008C5BF7" w:rsidP="007E2ED2">
      <w:pPr>
        <w:pStyle w:val="Bezmezer"/>
        <w:rPr>
          <w:rFonts w:ascii="Arial" w:hAnsi="Arial" w:cs="Arial"/>
        </w:rPr>
      </w:pPr>
      <w:r w:rsidRPr="00461557">
        <w:rPr>
          <w:rFonts w:ascii="Arial" w:hAnsi="Arial" w:cs="Arial"/>
          <w:i/>
        </w:rPr>
        <w:t>CELEX</w:t>
      </w:r>
      <w:r w:rsidRPr="00461557">
        <w:rPr>
          <w:rFonts w:ascii="Arial" w:hAnsi="Arial" w:cs="Arial"/>
        </w:rPr>
        <w:t xml:space="preserve"> </w:t>
      </w:r>
      <w:r w:rsidRPr="00461557">
        <w:rPr>
          <w:rFonts w:ascii="Arial" w:hAnsi="Arial" w:cs="Arial"/>
          <w:i/>
        </w:rPr>
        <w:t>32008L0098</w:t>
      </w:r>
    </w:p>
    <w:p w14:paraId="2D010CAC" w14:textId="77777777" w:rsidR="004F08DB" w:rsidRPr="00461557" w:rsidRDefault="004F08DB" w:rsidP="004F08DB">
      <w:pPr>
        <w:pStyle w:val="Bezmezer"/>
        <w:rPr>
          <w:rFonts w:ascii="Arial" w:hAnsi="Arial" w:cs="Arial"/>
        </w:rPr>
      </w:pPr>
    </w:p>
    <w:bookmarkEnd w:id="24"/>
    <w:p w14:paraId="1C4FE3AD" w14:textId="77777777" w:rsidR="004F08DB" w:rsidRPr="00461557" w:rsidRDefault="004F08DB" w:rsidP="004F08DB">
      <w:pPr>
        <w:pStyle w:val="Bezmezer"/>
        <w:jc w:val="center"/>
        <w:rPr>
          <w:rFonts w:ascii="Arial" w:hAnsi="Arial" w:cs="Arial"/>
        </w:rPr>
      </w:pPr>
    </w:p>
    <w:p w14:paraId="3FDE2F60" w14:textId="77777777" w:rsidR="004F08DB" w:rsidRDefault="008C5BF7" w:rsidP="004F08DB">
      <w:pPr>
        <w:pStyle w:val="Bezmezer"/>
        <w:jc w:val="center"/>
        <w:rPr>
          <w:rFonts w:ascii="Arial" w:hAnsi="Arial" w:cs="Arial"/>
        </w:rPr>
      </w:pPr>
      <w:r w:rsidRPr="00461557">
        <w:rPr>
          <w:rFonts w:ascii="Arial" w:hAnsi="Arial" w:cs="Arial"/>
        </w:rPr>
        <w:t>ČÁST OSMÁ</w:t>
      </w:r>
    </w:p>
    <w:p w14:paraId="7204CA04" w14:textId="77777777" w:rsidR="006E6B94" w:rsidRPr="00461557" w:rsidRDefault="006E6B94" w:rsidP="004F08DB">
      <w:pPr>
        <w:pStyle w:val="Bezmezer"/>
        <w:jc w:val="center"/>
        <w:rPr>
          <w:rFonts w:ascii="Arial" w:hAnsi="Arial" w:cs="Arial"/>
        </w:rPr>
      </w:pPr>
    </w:p>
    <w:p w14:paraId="49CC534F" w14:textId="77777777" w:rsidR="004F08DB" w:rsidRPr="006E6B94" w:rsidRDefault="008C5BF7" w:rsidP="004F08DB">
      <w:pPr>
        <w:pStyle w:val="Bezmezer"/>
        <w:jc w:val="center"/>
        <w:rPr>
          <w:rFonts w:ascii="Arial" w:hAnsi="Arial" w:cs="Arial"/>
          <w:b/>
        </w:rPr>
      </w:pPr>
      <w:r w:rsidRPr="006E6B94">
        <w:rPr>
          <w:rFonts w:ascii="Arial" w:hAnsi="Arial" w:cs="Arial"/>
          <w:b/>
        </w:rPr>
        <w:t>EKONOMICKÉ NÁSTROJE</w:t>
      </w:r>
    </w:p>
    <w:p w14:paraId="3EA4EAF2" w14:textId="77777777" w:rsidR="004F08DB" w:rsidRPr="00461557" w:rsidRDefault="004F08DB" w:rsidP="004F08DB">
      <w:pPr>
        <w:pStyle w:val="Bezmezer"/>
        <w:jc w:val="center"/>
        <w:rPr>
          <w:rFonts w:ascii="Arial" w:hAnsi="Arial" w:cs="Arial"/>
        </w:rPr>
      </w:pPr>
    </w:p>
    <w:p w14:paraId="57D6194F" w14:textId="77777777" w:rsidR="004F08DB" w:rsidRDefault="008C5BF7" w:rsidP="004F08DB">
      <w:pPr>
        <w:pStyle w:val="Bezmezer"/>
        <w:jc w:val="center"/>
        <w:rPr>
          <w:rFonts w:ascii="Arial" w:hAnsi="Arial" w:cs="Arial"/>
        </w:rPr>
      </w:pPr>
      <w:r w:rsidRPr="00461557">
        <w:rPr>
          <w:rFonts w:ascii="Arial" w:hAnsi="Arial" w:cs="Arial"/>
        </w:rPr>
        <w:t>Hlava I</w:t>
      </w:r>
    </w:p>
    <w:p w14:paraId="3CC6FD3B" w14:textId="77777777" w:rsidR="006E6B94" w:rsidRPr="00461557" w:rsidRDefault="006E6B94" w:rsidP="004F08DB">
      <w:pPr>
        <w:pStyle w:val="Bezmezer"/>
        <w:jc w:val="center"/>
        <w:rPr>
          <w:rFonts w:ascii="Arial" w:hAnsi="Arial" w:cs="Arial"/>
        </w:rPr>
      </w:pPr>
    </w:p>
    <w:p w14:paraId="4B95CBE8" w14:textId="77777777" w:rsidR="004F08DB" w:rsidRPr="006E6B94" w:rsidRDefault="008C5BF7" w:rsidP="004F08DB">
      <w:pPr>
        <w:pStyle w:val="Bezmezer"/>
        <w:jc w:val="center"/>
        <w:rPr>
          <w:rFonts w:ascii="Arial" w:hAnsi="Arial" w:cs="Arial"/>
          <w:b/>
        </w:rPr>
      </w:pPr>
      <w:r w:rsidRPr="006E6B94">
        <w:rPr>
          <w:rFonts w:ascii="Arial" w:hAnsi="Arial" w:cs="Arial"/>
          <w:b/>
        </w:rPr>
        <w:t>Poplatek za ukládání odpadů na skládku</w:t>
      </w:r>
    </w:p>
    <w:p w14:paraId="4CBC65D0" w14:textId="77777777" w:rsidR="004F08DB" w:rsidRPr="00461557" w:rsidRDefault="004F08DB" w:rsidP="004F08DB">
      <w:pPr>
        <w:pStyle w:val="Bezmezer"/>
        <w:jc w:val="center"/>
        <w:rPr>
          <w:rFonts w:ascii="Arial" w:hAnsi="Arial" w:cs="Arial"/>
        </w:rPr>
      </w:pPr>
    </w:p>
    <w:p w14:paraId="729AB0EE" w14:textId="77777777" w:rsidR="004F08DB" w:rsidRPr="00461557" w:rsidRDefault="004F08DB" w:rsidP="004F08DB">
      <w:pPr>
        <w:spacing w:after="0" w:line="240" w:lineRule="auto"/>
        <w:ind w:firstLine="708"/>
        <w:jc w:val="both"/>
        <w:rPr>
          <w:rFonts w:ascii="Arial" w:hAnsi="Arial" w:cs="Arial"/>
        </w:rPr>
      </w:pPr>
    </w:p>
    <w:p w14:paraId="33828888" w14:textId="183E5016" w:rsidR="004F08DB" w:rsidRPr="00461557" w:rsidRDefault="008C5BF7" w:rsidP="004F08DB">
      <w:pPr>
        <w:spacing w:after="0" w:line="240" w:lineRule="auto"/>
        <w:jc w:val="center"/>
        <w:rPr>
          <w:rFonts w:ascii="Arial" w:hAnsi="Arial" w:cs="Arial"/>
        </w:rPr>
      </w:pPr>
      <w:r w:rsidRPr="00461557">
        <w:rPr>
          <w:rFonts w:ascii="Arial" w:hAnsi="Arial" w:cs="Arial"/>
        </w:rPr>
        <w:t>§ 7</w:t>
      </w:r>
      <w:r w:rsidR="00126878">
        <w:rPr>
          <w:rFonts w:ascii="Arial" w:hAnsi="Arial" w:cs="Arial"/>
        </w:rPr>
        <w:t>7</w:t>
      </w:r>
    </w:p>
    <w:p w14:paraId="31BC9CCD" w14:textId="77777777" w:rsidR="004F08DB" w:rsidRPr="00461557" w:rsidRDefault="004F08DB" w:rsidP="004F08DB">
      <w:pPr>
        <w:spacing w:after="0" w:line="240" w:lineRule="auto"/>
        <w:jc w:val="center"/>
        <w:rPr>
          <w:rFonts w:ascii="Arial" w:hAnsi="Arial" w:cs="Arial"/>
        </w:rPr>
      </w:pPr>
    </w:p>
    <w:p w14:paraId="2BD844AF" w14:textId="77777777" w:rsidR="004F08DB" w:rsidRPr="00461557" w:rsidRDefault="008C5BF7" w:rsidP="004F08DB">
      <w:pPr>
        <w:spacing w:after="0" w:line="240" w:lineRule="auto"/>
        <w:jc w:val="center"/>
        <w:rPr>
          <w:rFonts w:ascii="Arial" w:hAnsi="Arial" w:cs="Arial"/>
          <w:b/>
          <w:bCs/>
        </w:rPr>
      </w:pPr>
      <w:r w:rsidRPr="00461557">
        <w:rPr>
          <w:rFonts w:ascii="Arial" w:hAnsi="Arial" w:cs="Arial"/>
          <w:b/>
          <w:bCs/>
        </w:rPr>
        <w:t>Technologické odpady</w:t>
      </w:r>
    </w:p>
    <w:p w14:paraId="22CFA9BE" w14:textId="77777777" w:rsidR="004F08DB" w:rsidRPr="00461557" w:rsidRDefault="004F08DB" w:rsidP="004F08DB">
      <w:pPr>
        <w:spacing w:after="0" w:line="240" w:lineRule="auto"/>
        <w:ind w:firstLine="708"/>
        <w:jc w:val="both"/>
        <w:rPr>
          <w:rFonts w:ascii="Arial" w:hAnsi="Arial" w:cs="Arial"/>
        </w:rPr>
      </w:pPr>
    </w:p>
    <w:p w14:paraId="13AFB265" w14:textId="190B518C" w:rsidR="004F08DB" w:rsidRPr="00461557" w:rsidRDefault="008C5BF7" w:rsidP="004F08DB">
      <w:pPr>
        <w:pStyle w:val="Bezmezer"/>
        <w:ind w:firstLine="720"/>
        <w:jc w:val="both"/>
        <w:rPr>
          <w:rFonts w:ascii="Arial" w:hAnsi="Arial" w:cs="Arial"/>
        </w:rPr>
      </w:pPr>
      <w:r w:rsidRPr="00461557">
        <w:rPr>
          <w:rFonts w:ascii="Arial" w:hAnsi="Arial" w:cs="Arial"/>
        </w:rPr>
        <w:t xml:space="preserve">Technologickým odpadem je každý odpad vymezený v příloze č. </w:t>
      </w:r>
      <w:r w:rsidR="00F8716A">
        <w:rPr>
          <w:rFonts w:ascii="Arial" w:hAnsi="Arial" w:cs="Arial"/>
        </w:rPr>
        <w:t>52</w:t>
      </w:r>
      <w:r w:rsidRPr="00461557">
        <w:rPr>
          <w:rFonts w:ascii="Arial" w:hAnsi="Arial" w:cs="Arial"/>
        </w:rPr>
        <w:t xml:space="preserve"> k této vyhlášce, pokud je na skládku ukládán odděleně od dalších druhů odpadů do samostatných sektorů nebo kazet. </w:t>
      </w:r>
    </w:p>
    <w:p w14:paraId="565B9466" w14:textId="77777777" w:rsidR="004F08DB" w:rsidRPr="00461557" w:rsidRDefault="004F08DB" w:rsidP="004F08DB">
      <w:pPr>
        <w:pStyle w:val="Bezmezer"/>
        <w:jc w:val="center"/>
        <w:rPr>
          <w:rFonts w:ascii="Arial" w:hAnsi="Arial" w:cs="Arial"/>
        </w:rPr>
      </w:pPr>
    </w:p>
    <w:p w14:paraId="1258E061" w14:textId="3DC60D0E" w:rsidR="00B64A2D" w:rsidRDefault="008C5BF7" w:rsidP="00B64A2D">
      <w:pPr>
        <w:pStyle w:val="Bezmezer"/>
        <w:jc w:val="center"/>
        <w:rPr>
          <w:rFonts w:ascii="Arial" w:hAnsi="Arial" w:cs="Arial"/>
        </w:rPr>
      </w:pPr>
      <w:r w:rsidRPr="00461557">
        <w:rPr>
          <w:rFonts w:ascii="Arial" w:hAnsi="Arial" w:cs="Arial"/>
        </w:rPr>
        <w:t xml:space="preserve">ČÁST </w:t>
      </w:r>
      <w:r w:rsidR="00BC1E84">
        <w:rPr>
          <w:rFonts w:ascii="Arial" w:hAnsi="Arial" w:cs="Arial"/>
        </w:rPr>
        <w:t>DEVÁTÁ</w:t>
      </w:r>
    </w:p>
    <w:p w14:paraId="38ED8AFD" w14:textId="77777777" w:rsidR="006E6B94" w:rsidRPr="00461557" w:rsidRDefault="006E6B94" w:rsidP="00B64A2D">
      <w:pPr>
        <w:pStyle w:val="Bezmezer"/>
        <w:jc w:val="center"/>
        <w:rPr>
          <w:rFonts w:ascii="Arial" w:hAnsi="Arial" w:cs="Arial"/>
        </w:rPr>
      </w:pPr>
    </w:p>
    <w:p w14:paraId="76A49C1D" w14:textId="77777777" w:rsidR="00FE51D8" w:rsidRPr="006E6B94" w:rsidRDefault="008C5BF7" w:rsidP="00B64A2D">
      <w:pPr>
        <w:pStyle w:val="Bezmezer"/>
        <w:jc w:val="center"/>
        <w:rPr>
          <w:rFonts w:ascii="Arial" w:hAnsi="Arial" w:cs="Arial"/>
          <w:b/>
        </w:rPr>
      </w:pPr>
      <w:r w:rsidRPr="006E6B94">
        <w:rPr>
          <w:rFonts w:ascii="Arial" w:hAnsi="Arial" w:cs="Arial"/>
          <w:b/>
        </w:rPr>
        <w:t xml:space="preserve">ZÁVĚREČNÁ </w:t>
      </w:r>
      <w:r w:rsidR="00BC1E84" w:rsidRPr="006E6B94">
        <w:rPr>
          <w:rFonts w:ascii="Arial" w:hAnsi="Arial" w:cs="Arial"/>
          <w:b/>
        </w:rPr>
        <w:t xml:space="preserve">A PŘECHODNÁ </w:t>
      </w:r>
      <w:r w:rsidRPr="006E6B94">
        <w:rPr>
          <w:rFonts w:ascii="Arial" w:hAnsi="Arial" w:cs="Arial"/>
          <w:b/>
        </w:rPr>
        <w:t>USTANOVENÍ</w:t>
      </w:r>
    </w:p>
    <w:p w14:paraId="2405EB30" w14:textId="77777777" w:rsidR="00FE51D8" w:rsidRPr="00461557" w:rsidRDefault="00FE51D8" w:rsidP="00B64A2D">
      <w:pPr>
        <w:pStyle w:val="Bezmezer"/>
        <w:jc w:val="center"/>
        <w:rPr>
          <w:rFonts w:ascii="Arial" w:hAnsi="Arial" w:cs="Arial"/>
        </w:rPr>
      </w:pPr>
    </w:p>
    <w:p w14:paraId="121C6496" w14:textId="226B0C83" w:rsidR="00B64A2D" w:rsidRPr="00461557" w:rsidRDefault="008C5BF7" w:rsidP="00B64A2D">
      <w:pPr>
        <w:pStyle w:val="Bezmezer"/>
        <w:jc w:val="center"/>
        <w:rPr>
          <w:rFonts w:ascii="Arial" w:hAnsi="Arial" w:cs="Arial"/>
        </w:rPr>
      </w:pPr>
      <w:r w:rsidRPr="00461557">
        <w:rPr>
          <w:rFonts w:ascii="Arial" w:hAnsi="Arial" w:cs="Arial"/>
        </w:rPr>
        <w:t>§ 7</w:t>
      </w:r>
      <w:r w:rsidR="0093303A">
        <w:rPr>
          <w:rFonts w:ascii="Arial" w:hAnsi="Arial" w:cs="Arial"/>
        </w:rPr>
        <w:t>8</w:t>
      </w:r>
    </w:p>
    <w:p w14:paraId="664B814B" w14:textId="77777777" w:rsidR="00FE51D8" w:rsidRPr="00461557" w:rsidRDefault="00FE51D8" w:rsidP="00FE51D8">
      <w:pPr>
        <w:spacing w:after="120"/>
        <w:jc w:val="center"/>
        <w:rPr>
          <w:rFonts w:ascii="Arial" w:hAnsi="Arial" w:cs="Arial"/>
          <w:b/>
          <w:noProof/>
        </w:rPr>
      </w:pPr>
    </w:p>
    <w:p w14:paraId="79ABF9ED" w14:textId="77777777" w:rsidR="00FE51D8" w:rsidRPr="00461557" w:rsidRDefault="008C5BF7" w:rsidP="00FE51D8">
      <w:pPr>
        <w:spacing w:after="120"/>
        <w:jc w:val="center"/>
        <w:rPr>
          <w:rFonts w:ascii="Arial" w:hAnsi="Arial" w:cs="Arial"/>
          <w:b/>
          <w:noProof/>
        </w:rPr>
      </w:pPr>
      <w:r w:rsidRPr="00461557">
        <w:rPr>
          <w:rFonts w:ascii="Arial" w:hAnsi="Arial" w:cs="Arial"/>
          <w:b/>
          <w:noProof/>
        </w:rPr>
        <w:t>Oznámení</w:t>
      </w:r>
    </w:p>
    <w:p w14:paraId="559FF793" w14:textId="77777777" w:rsidR="00FE51D8" w:rsidRPr="00461557" w:rsidRDefault="008C5BF7" w:rsidP="00FE51D8">
      <w:pPr>
        <w:spacing w:after="120"/>
        <w:jc w:val="both"/>
        <w:rPr>
          <w:rFonts w:ascii="Arial" w:hAnsi="Arial" w:cs="Arial"/>
          <w:noProof/>
        </w:rPr>
      </w:pPr>
      <w:r w:rsidRPr="00461557">
        <w:rPr>
          <w:rFonts w:ascii="Arial" w:hAnsi="Arial" w:cs="Arial"/>
          <w:noProof/>
        </w:rPr>
        <w:t xml:space="preserve">Tato </w:t>
      </w:r>
      <w:r w:rsidRPr="00461557">
        <w:rPr>
          <w:rFonts w:ascii="Arial" w:hAnsi="Arial" w:cs="Arial"/>
          <w:noProof/>
        </w:rPr>
        <w:t>vyhláška byla oznámena v souladu se směrnicí Evropského parlamentu a Rady (EU) 2015/1535 ze dne 9. září 2015 o postupu při poskytování informací v oblasti technických předpisů a předpisů pro služby informační společnosti.</w:t>
      </w:r>
    </w:p>
    <w:p w14:paraId="74E9B39E" w14:textId="77777777" w:rsidR="00FE51D8" w:rsidRPr="00461557" w:rsidRDefault="00FE51D8" w:rsidP="00B64A2D">
      <w:pPr>
        <w:pStyle w:val="Bezmezer"/>
        <w:jc w:val="center"/>
        <w:rPr>
          <w:rFonts w:ascii="Arial" w:hAnsi="Arial" w:cs="Arial"/>
        </w:rPr>
      </w:pPr>
    </w:p>
    <w:p w14:paraId="449C9FD8" w14:textId="77777777" w:rsidR="00B64A2D" w:rsidRPr="00461557" w:rsidRDefault="00B64A2D" w:rsidP="004F08DB">
      <w:pPr>
        <w:pStyle w:val="Bezmezer"/>
        <w:jc w:val="center"/>
        <w:rPr>
          <w:rFonts w:ascii="Arial" w:hAnsi="Arial" w:cs="Arial"/>
        </w:rPr>
      </w:pPr>
    </w:p>
    <w:p w14:paraId="2C2662F2" w14:textId="77777777" w:rsidR="00392DD9" w:rsidRPr="00461557" w:rsidRDefault="00392DD9" w:rsidP="00392DD9">
      <w:pPr>
        <w:pStyle w:val="Bezmezer"/>
        <w:jc w:val="center"/>
        <w:rPr>
          <w:rFonts w:ascii="Arial" w:hAnsi="Arial" w:cs="Arial"/>
        </w:rPr>
      </w:pPr>
    </w:p>
    <w:p w14:paraId="57AEB73A" w14:textId="77777777" w:rsidR="00392DD9" w:rsidRPr="00461557" w:rsidRDefault="00392DD9" w:rsidP="00392DD9">
      <w:pPr>
        <w:pStyle w:val="Bezmezer"/>
        <w:jc w:val="center"/>
        <w:rPr>
          <w:rFonts w:ascii="Arial" w:hAnsi="Arial" w:cs="Arial"/>
          <w:b/>
          <w:bCs/>
        </w:rPr>
      </w:pPr>
      <w:r w:rsidRPr="00461557">
        <w:rPr>
          <w:rFonts w:ascii="Arial" w:hAnsi="Arial" w:cs="Arial"/>
          <w:b/>
          <w:bCs/>
        </w:rPr>
        <w:t>Přechodná ustanovení</w:t>
      </w:r>
    </w:p>
    <w:p w14:paraId="64B819B0" w14:textId="77777777" w:rsidR="00392DD9" w:rsidRPr="00461557" w:rsidRDefault="00392DD9" w:rsidP="00392DD9">
      <w:pPr>
        <w:pStyle w:val="Bezmezer"/>
        <w:jc w:val="center"/>
        <w:rPr>
          <w:rFonts w:ascii="Arial" w:hAnsi="Arial" w:cs="Arial"/>
          <w:b/>
          <w:bCs/>
        </w:rPr>
      </w:pPr>
    </w:p>
    <w:p w14:paraId="05BE6B2E" w14:textId="77777777" w:rsidR="00392DD9" w:rsidRPr="00461557" w:rsidRDefault="00392DD9" w:rsidP="00392DD9">
      <w:pPr>
        <w:pStyle w:val="Bezmezer"/>
        <w:jc w:val="center"/>
        <w:rPr>
          <w:rFonts w:ascii="Arial" w:hAnsi="Arial" w:cs="Arial"/>
        </w:rPr>
      </w:pPr>
      <w:r w:rsidRPr="00461557">
        <w:rPr>
          <w:rFonts w:ascii="Arial" w:hAnsi="Arial" w:cs="Arial"/>
        </w:rPr>
        <w:t xml:space="preserve">§ </w:t>
      </w:r>
      <w:r>
        <w:rPr>
          <w:rFonts w:ascii="Arial" w:hAnsi="Arial" w:cs="Arial"/>
        </w:rPr>
        <w:t>79</w:t>
      </w:r>
    </w:p>
    <w:p w14:paraId="752268F3" w14:textId="77777777" w:rsidR="00392DD9" w:rsidRPr="00461557" w:rsidRDefault="00392DD9" w:rsidP="00392DD9">
      <w:pPr>
        <w:spacing w:after="0" w:line="240" w:lineRule="auto"/>
        <w:jc w:val="both"/>
        <w:rPr>
          <w:rFonts w:ascii="Arial" w:hAnsi="Arial" w:cs="Arial"/>
        </w:rPr>
      </w:pPr>
    </w:p>
    <w:p w14:paraId="442116AE" w14:textId="77777777" w:rsidR="00392DD9" w:rsidRDefault="00392DD9" w:rsidP="00392DD9">
      <w:pPr>
        <w:spacing w:after="0" w:line="240" w:lineRule="auto"/>
        <w:jc w:val="both"/>
        <w:rPr>
          <w:rFonts w:ascii="Arial" w:hAnsi="Arial" w:cs="Arial"/>
        </w:rPr>
      </w:pPr>
      <w:r w:rsidRPr="00461557">
        <w:rPr>
          <w:rFonts w:ascii="Arial" w:hAnsi="Arial" w:cs="Arial"/>
        </w:rPr>
        <w:tab/>
        <w:t xml:space="preserve">(1) V případě zařízení určeného pro nakládání s odpady provozovaného na základě souhlasu podle § 14 odst. 1 zákona č. 185/2001 Sb., </w:t>
      </w:r>
      <w:r>
        <w:rPr>
          <w:rFonts w:ascii="Arial" w:hAnsi="Arial" w:cs="Arial"/>
        </w:rPr>
        <w:t xml:space="preserve">o odpadech a o změně některých dalších zákonů, </w:t>
      </w:r>
      <w:r w:rsidRPr="00461557">
        <w:rPr>
          <w:rFonts w:ascii="Arial" w:hAnsi="Arial" w:cs="Arial"/>
        </w:rPr>
        <w:t xml:space="preserve">ve znění účinném přede dnem nabytí účinnosti zákona, v souladu s § 153 odst. 2 zákona je dostačující, pokud do konce platnosti souhlasu vymezené v § 153 odst. 2 zákona splňuje požadavky na provozní řád a provozní deník podle přílohy č. 1 vyhlášky </w:t>
      </w:r>
      <w:r>
        <w:rPr>
          <w:rFonts w:ascii="Arial" w:hAnsi="Arial" w:cs="Arial"/>
        </w:rPr>
        <w:t>č</w:t>
      </w:r>
      <w:r w:rsidRPr="00461557">
        <w:rPr>
          <w:rFonts w:ascii="Arial" w:hAnsi="Arial" w:cs="Arial"/>
        </w:rPr>
        <w:t>. 383/2001 Sb., o podrobnostech nakládání s odpady, ve znění účinném přede dnem nabytí účinnosti zákona.</w:t>
      </w:r>
    </w:p>
    <w:p w14:paraId="446FFA56" w14:textId="77777777" w:rsidR="00392DD9" w:rsidRDefault="00392DD9" w:rsidP="00392DD9">
      <w:pPr>
        <w:spacing w:after="0" w:line="240" w:lineRule="auto"/>
        <w:jc w:val="both"/>
        <w:rPr>
          <w:rFonts w:ascii="Arial" w:hAnsi="Arial" w:cs="Arial"/>
        </w:rPr>
      </w:pPr>
    </w:p>
    <w:p w14:paraId="16E38904" w14:textId="77777777" w:rsidR="00392DD9" w:rsidRPr="00461557" w:rsidRDefault="00392DD9" w:rsidP="00392DD9">
      <w:pPr>
        <w:spacing w:after="0" w:line="240" w:lineRule="auto"/>
        <w:jc w:val="both"/>
        <w:rPr>
          <w:rFonts w:ascii="Arial" w:hAnsi="Arial" w:cs="Arial"/>
        </w:rPr>
      </w:pPr>
      <w:r>
        <w:rPr>
          <w:rFonts w:ascii="Arial" w:hAnsi="Arial" w:cs="Arial"/>
        </w:rPr>
        <w:tab/>
        <w:t>(2) M</w:t>
      </w:r>
      <w:r w:rsidRPr="001731D4">
        <w:rPr>
          <w:rFonts w:ascii="Arial" w:hAnsi="Arial" w:cs="Arial"/>
        </w:rPr>
        <w:t>obilní zařízení ke sběru odpadu</w:t>
      </w:r>
      <w:r>
        <w:rPr>
          <w:rFonts w:ascii="Arial" w:hAnsi="Arial" w:cs="Arial"/>
        </w:rPr>
        <w:t xml:space="preserve"> musí být označeno podle § 3 odst. 5 této vyhlášky od 1. ledna 2022. </w:t>
      </w:r>
    </w:p>
    <w:p w14:paraId="320C14C7" w14:textId="77777777" w:rsidR="00392DD9" w:rsidRPr="00461557" w:rsidRDefault="00392DD9" w:rsidP="00392DD9">
      <w:pPr>
        <w:spacing w:after="0" w:line="240" w:lineRule="auto"/>
        <w:jc w:val="both"/>
        <w:rPr>
          <w:rFonts w:ascii="Arial" w:hAnsi="Arial" w:cs="Arial"/>
        </w:rPr>
      </w:pPr>
    </w:p>
    <w:p w14:paraId="1485E439" w14:textId="77777777" w:rsidR="00392DD9" w:rsidRPr="00461557" w:rsidRDefault="00392DD9" w:rsidP="00392DD9">
      <w:pPr>
        <w:spacing w:after="0" w:line="240" w:lineRule="auto"/>
        <w:ind w:firstLine="708"/>
        <w:jc w:val="both"/>
        <w:rPr>
          <w:rFonts w:ascii="Arial" w:hAnsi="Arial" w:cs="Arial"/>
        </w:rPr>
      </w:pPr>
      <w:r>
        <w:rPr>
          <w:rFonts w:ascii="Arial" w:hAnsi="Arial" w:cs="Arial"/>
        </w:rPr>
        <w:t>(3</w:t>
      </w:r>
      <w:r w:rsidRPr="00461557">
        <w:rPr>
          <w:rFonts w:ascii="Arial" w:hAnsi="Arial" w:cs="Arial"/>
        </w:rPr>
        <w:t>) Do 31. prosince 2022 nemusí být splněny požadavky na soustřeďování odpadů podle této vyhlášky, pokud soustřeďování odpadu splňuje požadavky na shromažďování nebo skladování odpadů podle § 5 a 6 vyhlášky č. 383/2001 Sb.,</w:t>
      </w:r>
      <w:r w:rsidRPr="00973EEA">
        <w:rPr>
          <w:rFonts w:ascii="Arial" w:hAnsi="Arial" w:cs="Arial"/>
        </w:rPr>
        <w:t xml:space="preserve"> </w:t>
      </w:r>
      <w:r w:rsidRPr="00461557">
        <w:rPr>
          <w:rFonts w:ascii="Arial" w:hAnsi="Arial" w:cs="Arial"/>
        </w:rPr>
        <w:t>o podrobnostech nakládání s</w:t>
      </w:r>
      <w:r>
        <w:rPr>
          <w:rFonts w:ascii="Arial" w:hAnsi="Arial" w:cs="Arial"/>
        </w:rPr>
        <w:t> </w:t>
      </w:r>
      <w:r w:rsidRPr="00461557">
        <w:rPr>
          <w:rFonts w:ascii="Arial" w:hAnsi="Arial" w:cs="Arial"/>
        </w:rPr>
        <w:t>odpady</w:t>
      </w:r>
      <w:r>
        <w:rPr>
          <w:rFonts w:ascii="Arial" w:hAnsi="Arial" w:cs="Arial"/>
        </w:rPr>
        <w:t>,</w:t>
      </w:r>
      <w:r w:rsidRPr="00461557">
        <w:rPr>
          <w:rFonts w:ascii="Arial" w:hAnsi="Arial" w:cs="Arial"/>
        </w:rPr>
        <w:t xml:space="preserve"> ve znění účinném přede dnem nabytí účinností zákona. </w:t>
      </w:r>
    </w:p>
    <w:p w14:paraId="6F910E95" w14:textId="77777777" w:rsidR="00392DD9" w:rsidRPr="00461557" w:rsidRDefault="00392DD9" w:rsidP="00392DD9">
      <w:pPr>
        <w:spacing w:after="0" w:line="240" w:lineRule="auto"/>
        <w:jc w:val="both"/>
        <w:rPr>
          <w:rFonts w:ascii="Arial" w:hAnsi="Arial" w:cs="Arial"/>
        </w:rPr>
      </w:pPr>
    </w:p>
    <w:p w14:paraId="2AE96CF5" w14:textId="77777777" w:rsidR="00392DD9" w:rsidRPr="00461557" w:rsidRDefault="00392DD9" w:rsidP="00392DD9">
      <w:pPr>
        <w:spacing w:after="0" w:line="240" w:lineRule="auto"/>
        <w:ind w:firstLine="708"/>
        <w:jc w:val="both"/>
        <w:rPr>
          <w:rFonts w:ascii="Arial" w:hAnsi="Arial" w:cs="Arial"/>
        </w:rPr>
      </w:pPr>
      <w:r>
        <w:rPr>
          <w:rFonts w:ascii="Arial" w:hAnsi="Arial" w:cs="Arial"/>
        </w:rPr>
        <w:t>(4</w:t>
      </w:r>
      <w:r w:rsidRPr="00461557">
        <w:rPr>
          <w:rFonts w:ascii="Arial" w:hAnsi="Arial" w:cs="Arial"/>
        </w:rPr>
        <w:t>) Do 31. prosince 202</w:t>
      </w:r>
      <w:r>
        <w:rPr>
          <w:rFonts w:ascii="Arial" w:hAnsi="Arial" w:cs="Arial"/>
        </w:rPr>
        <w:t>3</w:t>
      </w:r>
      <w:r w:rsidRPr="00461557">
        <w:rPr>
          <w:rFonts w:ascii="Arial" w:hAnsi="Arial" w:cs="Arial"/>
        </w:rPr>
        <w:t xml:space="preserve"> mohou být odpady využívány k zasypávání za splnění podmínek pro využívání odpadů na povrchu terénu podle vyhlášky č. 294/2005 Sb.,</w:t>
      </w:r>
      <w:r>
        <w:rPr>
          <w:rFonts w:ascii="Arial" w:hAnsi="Arial" w:cs="Arial"/>
        </w:rPr>
        <w:t xml:space="preserve"> </w:t>
      </w:r>
      <w:bookmarkStart w:id="26" w:name="_Hlk60530624"/>
      <w:r w:rsidRPr="00973EEA">
        <w:rPr>
          <w:rFonts w:ascii="Arial" w:hAnsi="Arial" w:cs="Arial"/>
        </w:rPr>
        <w:t>o podmínkách ukládání odpadů na skládky a jejich využívání na povrchu terénu</w:t>
      </w:r>
      <w:r>
        <w:rPr>
          <w:rFonts w:ascii="Arial" w:hAnsi="Arial" w:cs="Arial"/>
        </w:rPr>
        <w:t>,</w:t>
      </w:r>
      <w:r w:rsidRPr="00461557">
        <w:rPr>
          <w:rFonts w:ascii="Arial" w:hAnsi="Arial" w:cs="Arial"/>
        </w:rPr>
        <w:t xml:space="preserve"> </w:t>
      </w:r>
      <w:bookmarkEnd w:id="26"/>
      <w:r w:rsidRPr="00461557">
        <w:rPr>
          <w:rFonts w:ascii="Arial" w:hAnsi="Arial" w:cs="Arial"/>
        </w:rPr>
        <w:t>ve znění účinném přede dnem nabytí účinnosti zákona. Odpady, které nejsou inertní, nesmí být využívány k zasypávání ode dne nabytí účinnosti</w:t>
      </w:r>
      <w:r>
        <w:rPr>
          <w:rFonts w:ascii="Arial" w:hAnsi="Arial" w:cs="Arial"/>
        </w:rPr>
        <w:t xml:space="preserve"> této vyhlášky</w:t>
      </w:r>
      <w:r w:rsidRPr="00461557">
        <w:rPr>
          <w:rFonts w:ascii="Arial" w:hAnsi="Arial" w:cs="Arial"/>
        </w:rPr>
        <w:t xml:space="preserve">.  </w:t>
      </w:r>
    </w:p>
    <w:p w14:paraId="5805AC2C" w14:textId="77777777" w:rsidR="00392DD9" w:rsidRDefault="00392DD9" w:rsidP="00392DD9">
      <w:pPr>
        <w:spacing w:after="0" w:line="240" w:lineRule="auto"/>
        <w:jc w:val="both"/>
        <w:rPr>
          <w:rFonts w:ascii="Arial" w:hAnsi="Arial" w:cs="Arial"/>
        </w:rPr>
      </w:pPr>
    </w:p>
    <w:p w14:paraId="6CAB0486" w14:textId="77777777" w:rsidR="00392DD9" w:rsidRPr="00AA1580" w:rsidRDefault="00392DD9" w:rsidP="00392DD9">
      <w:pPr>
        <w:spacing w:after="0" w:line="240" w:lineRule="auto"/>
        <w:ind w:firstLine="708"/>
        <w:jc w:val="both"/>
        <w:rPr>
          <w:rFonts w:ascii="Arial" w:hAnsi="Arial" w:cs="Arial"/>
        </w:rPr>
      </w:pPr>
      <w:r w:rsidRPr="00AA1580">
        <w:rPr>
          <w:rFonts w:ascii="Arial" w:hAnsi="Arial" w:cs="Arial"/>
        </w:rPr>
        <w:t xml:space="preserve">(5) Odpad katalogového čísla 20 03 07 produkovaný v rámci obecního systému se do 31. prosince 2022 považuje za upravený pro účely uložení na skládku rovněž v případě, pokud je při jeho soustřeďování zajištěno oddělené soustřeďování využitelných složek komunálního odpadu v rozsahu požadovaném § 34 až 37.  </w:t>
      </w:r>
    </w:p>
    <w:p w14:paraId="77D98223" w14:textId="77777777" w:rsidR="00392DD9" w:rsidRPr="00461557" w:rsidRDefault="00392DD9" w:rsidP="00392DD9">
      <w:pPr>
        <w:spacing w:after="0" w:line="240" w:lineRule="auto"/>
        <w:jc w:val="both"/>
        <w:rPr>
          <w:rFonts w:ascii="Arial" w:hAnsi="Arial" w:cs="Arial"/>
        </w:rPr>
      </w:pPr>
    </w:p>
    <w:p w14:paraId="6E62637C" w14:textId="77777777" w:rsidR="00392DD9" w:rsidRPr="00461557" w:rsidRDefault="00392DD9" w:rsidP="00392DD9">
      <w:pPr>
        <w:spacing w:after="0" w:line="240" w:lineRule="auto"/>
        <w:ind w:firstLine="708"/>
        <w:jc w:val="both"/>
        <w:rPr>
          <w:rFonts w:ascii="Arial" w:hAnsi="Arial" w:cs="Arial"/>
        </w:rPr>
      </w:pPr>
      <w:r w:rsidRPr="00461557">
        <w:rPr>
          <w:rFonts w:ascii="Arial" w:hAnsi="Arial" w:cs="Arial"/>
        </w:rPr>
        <w:t xml:space="preserve">(6) </w:t>
      </w:r>
      <w:r>
        <w:rPr>
          <w:rFonts w:ascii="Arial" w:hAnsi="Arial" w:cs="Arial"/>
        </w:rPr>
        <w:t>D</w:t>
      </w:r>
      <w:r w:rsidRPr="00461557">
        <w:rPr>
          <w:rFonts w:ascii="Arial" w:hAnsi="Arial" w:cs="Arial"/>
        </w:rPr>
        <w:t xml:space="preserve">o 31. prosince 2022 </w:t>
      </w:r>
      <w:r>
        <w:rPr>
          <w:rFonts w:ascii="Arial" w:hAnsi="Arial" w:cs="Arial"/>
        </w:rPr>
        <w:t xml:space="preserve">se na nebezpečné odpady, kterou jsou vymezeny v bodě C </w:t>
      </w:r>
      <w:r>
        <w:rPr>
          <w:rFonts w:ascii="Arial" w:eastAsia="Calibri" w:hAnsi="Arial" w:cs="Arial"/>
        </w:rPr>
        <w:t>přílohy</w:t>
      </w:r>
      <w:r>
        <w:rPr>
          <w:rFonts w:ascii="Arial" w:hAnsi="Arial" w:cs="Arial"/>
        </w:rPr>
        <w:t xml:space="preserve"> č. 4 k této vyhlášce, nevztahuje omezení podle § 14 odst. 2.</w:t>
      </w:r>
    </w:p>
    <w:p w14:paraId="4F8F861B" w14:textId="77777777" w:rsidR="00392DD9" w:rsidRPr="00461557" w:rsidRDefault="00392DD9" w:rsidP="00392DD9">
      <w:pPr>
        <w:spacing w:after="0" w:line="240" w:lineRule="auto"/>
        <w:jc w:val="both"/>
        <w:rPr>
          <w:rFonts w:ascii="Arial" w:hAnsi="Arial" w:cs="Arial"/>
        </w:rPr>
      </w:pPr>
    </w:p>
    <w:p w14:paraId="50188F9A" w14:textId="77777777" w:rsidR="00392DD9" w:rsidRPr="00461557" w:rsidRDefault="00392DD9" w:rsidP="00392DD9">
      <w:pPr>
        <w:spacing w:after="0" w:line="240" w:lineRule="auto"/>
        <w:jc w:val="both"/>
        <w:rPr>
          <w:rFonts w:ascii="Arial" w:hAnsi="Arial" w:cs="Arial"/>
        </w:rPr>
      </w:pPr>
    </w:p>
    <w:p w14:paraId="5949DFF5" w14:textId="77777777" w:rsidR="00392DD9" w:rsidRPr="00461557" w:rsidRDefault="00392DD9" w:rsidP="00392DD9">
      <w:pPr>
        <w:pStyle w:val="Bezmezer"/>
        <w:jc w:val="center"/>
        <w:rPr>
          <w:rFonts w:ascii="Arial" w:hAnsi="Arial" w:cs="Arial"/>
        </w:rPr>
      </w:pPr>
      <w:r w:rsidRPr="00461557">
        <w:rPr>
          <w:rFonts w:ascii="Arial" w:hAnsi="Arial" w:cs="Arial"/>
        </w:rPr>
        <w:t xml:space="preserve">§ </w:t>
      </w:r>
      <w:r>
        <w:rPr>
          <w:rFonts w:ascii="Arial" w:hAnsi="Arial" w:cs="Arial"/>
        </w:rPr>
        <w:t>80</w:t>
      </w:r>
    </w:p>
    <w:p w14:paraId="0221B21E" w14:textId="77777777" w:rsidR="00392DD9" w:rsidRPr="00461557" w:rsidRDefault="00392DD9" w:rsidP="00392DD9">
      <w:pPr>
        <w:spacing w:after="0" w:line="240" w:lineRule="auto"/>
        <w:ind w:firstLine="708"/>
        <w:jc w:val="both"/>
        <w:rPr>
          <w:rFonts w:ascii="Arial" w:hAnsi="Arial" w:cs="Arial"/>
        </w:rPr>
      </w:pPr>
    </w:p>
    <w:p w14:paraId="61BAE2E4" w14:textId="77777777" w:rsidR="00392DD9" w:rsidRPr="00461557" w:rsidRDefault="00392DD9" w:rsidP="00392DD9">
      <w:pPr>
        <w:spacing w:after="0" w:line="240" w:lineRule="auto"/>
        <w:ind w:firstLine="708"/>
        <w:jc w:val="both"/>
        <w:rPr>
          <w:rFonts w:ascii="Arial" w:hAnsi="Arial" w:cs="Arial"/>
        </w:rPr>
      </w:pPr>
      <w:r w:rsidRPr="00461557">
        <w:rPr>
          <w:rFonts w:ascii="Arial" w:hAnsi="Arial" w:cs="Arial"/>
        </w:rPr>
        <w:t xml:space="preserve">(1) Do 31. prosince 2021 může provozovatel skládky odlišně od § 16 odst. 2 až 4 využívat jako technologický materiál na technické zabezpečení skládky, </w:t>
      </w:r>
      <w:bookmarkStart w:id="27" w:name="_Hlk55858368"/>
      <w:r w:rsidRPr="00461557">
        <w:rPr>
          <w:rFonts w:ascii="Arial" w:hAnsi="Arial" w:cs="Arial"/>
        </w:rPr>
        <w:t xml:space="preserve">k vytváření vyrovnávací vrstvy pod uzavírací těsnicí vrstvou skládky, k vytváření uzavírací těsnicí vrstvy skládky nebo k vytváření ochranné a svrchní rekultivační vrstvy skládky odpady </w:t>
      </w:r>
      <w:bookmarkEnd w:id="27"/>
      <w:r w:rsidRPr="00461557">
        <w:rPr>
          <w:rFonts w:ascii="Arial" w:hAnsi="Arial" w:cs="Arial"/>
        </w:rPr>
        <w:t xml:space="preserve">vymezené pro tyto účely v rozhodnutí, na </w:t>
      </w:r>
      <w:proofErr w:type="gramStart"/>
      <w:r w:rsidRPr="00461557">
        <w:rPr>
          <w:rFonts w:ascii="Arial" w:hAnsi="Arial" w:cs="Arial"/>
        </w:rPr>
        <w:t>základě</w:t>
      </w:r>
      <w:proofErr w:type="gramEnd"/>
      <w:r w:rsidRPr="00461557">
        <w:rPr>
          <w:rFonts w:ascii="Arial" w:hAnsi="Arial" w:cs="Arial"/>
        </w:rPr>
        <w:t xml:space="preserve"> kterého je skládka provozována, nebo v jejím provozním řádu.  </w:t>
      </w:r>
    </w:p>
    <w:p w14:paraId="599F354C" w14:textId="77777777" w:rsidR="00392DD9" w:rsidRPr="00461557" w:rsidRDefault="00392DD9" w:rsidP="00392DD9">
      <w:pPr>
        <w:spacing w:after="0" w:line="240" w:lineRule="auto"/>
        <w:jc w:val="both"/>
        <w:rPr>
          <w:rFonts w:ascii="Arial" w:hAnsi="Arial" w:cs="Arial"/>
        </w:rPr>
      </w:pPr>
    </w:p>
    <w:p w14:paraId="4BCC87BD" w14:textId="77777777" w:rsidR="00392DD9" w:rsidRPr="00461557" w:rsidRDefault="00392DD9" w:rsidP="00392DD9">
      <w:pPr>
        <w:spacing w:after="0" w:line="240" w:lineRule="auto"/>
        <w:ind w:firstLine="708"/>
        <w:jc w:val="both"/>
        <w:rPr>
          <w:rFonts w:ascii="Arial" w:hAnsi="Arial" w:cs="Arial"/>
        </w:rPr>
      </w:pPr>
      <w:r w:rsidRPr="00461557">
        <w:rPr>
          <w:rFonts w:ascii="Arial" w:hAnsi="Arial" w:cs="Arial"/>
        </w:rPr>
        <w:t xml:space="preserve">(2) Do 31. prosince 2021 jsou požadavky na údaje, které je povinna předat osoba předávající odpad do zařízení nebo obchodníkovi s odpady, splněny, pokud údaje odpovídají požadavkům přílohy č. 2 k vyhlášce č. 383/2001 Sb., ve znění účinném přede dnem nabytí účinnosti zákona. </w:t>
      </w:r>
    </w:p>
    <w:p w14:paraId="0080436B" w14:textId="77777777" w:rsidR="00392DD9" w:rsidRPr="00461557" w:rsidRDefault="00392DD9" w:rsidP="00392DD9">
      <w:pPr>
        <w:spacing w:after="0" w:line="240" w:lineRule="auto"/>
        <w:jc w:val="both"/>
        <w:rPr>
          <w:rFonts w:ascii="Arial" w:hAnsi="Arial" w:cs="Arial"/>
        </w:rPr>
      </w:pPr>
    </w:p>
    <w:p w14:paraId="53A7069C" w14:textId="77777777" w:rsidR="00392DD9" w:rsidRPr="00461557" w:rsidRDefault="00392DD9" w:rsidP="00392DD9">
      <w:pPr>
        <w:spacing w:after="0" w:line="240" w:lineRule="auto"/>
        <w:ind w:firstLine="708"/>
        <w:jc w:val="both"/>
        <w:rPr>
          <w:rFonts w:ascii="Arial" w:hAnsi="Arial" w:cs="Arial"/>
        </w:rPr>
      </w:pPr>
      <w:r w:rsidRPr="00461557">
        <w:rPr>
          <w:rFonts w:ascii="Arial" w:hAnsi="Arial" w:cs="Arial"/>
        </w:rPr>
        <w:t xml:space="preserve">(3) Do 31. prosince 2021 jsou požadavky na základní popis odpadu splněny, pokud základní popis odpovídá požadavkům přílohy č. 1 k vyhlášce č. 294/2005 Sb., ve znění účinném přede dnem nabytí účinnosti zákona. </w:t>
      </w:r>
      <w:r>
        <w:rPr>
          <w:rFonts w:ascii="Arial" w:hAnsi="Arial" w:cs="Arial"/>
        </w:rPr>
        <w:t xml:space="preserve">Při předání odpadů na skládku ale musí být ode </w:t>
      </w:r>
      <w:r>
        <w:rPr>
          <w:rFonts w:ascii="Arial" w:hAnsi="Arial" w:cs="Arial"/>
        </w:rPr>
        <w:lastRenderedPageBreak/>
        <w:t xml:space="preserve">dne nabytí účinnosti této vyhlášky předán rovněž údaj o výhřevnosti předávaného odpadu v sušině. </w:t>
      </w:r>
    </w:p>
    <w:p w14:paraId="49B564FD" w14:textId="77777777" w:rsidR="00392DD9" w:rsidRPr="00461557" w:rsidRDefault="00392DD9" w:rsidP="00392DD9">
      <w:pPr>
        <w:spacing w:after="0" w:line="240" w:lineRule="auto"/>
        <w:jc w:val="both"/>
        <w:rPr>
          <w:rFonts w:ascii="Arial" w:hAnsi="Arial" w:cs="Arial"/>
        </w:rPr>
      </w:pPr>
    </w:p>
    <w:p w14:paraId="4EF02CCE" w14:textId="77777777" w:rsidR="00392DD9" w:rsidRPr="00461557" w:rsidRDefault="00392DD9" w:rsidP="00392DD9">
      <w:pPr>
        <w:spacing w:after="0" w:line="240" w:lineRule="auto"/>
        <w:ind w:firstLine="708"/>
        <w:jc w:val="both"/>
        <w:rPr>
          <w:rFonts w:ascii="Arial" w:hAnsi="Arial" w:cs="Arial"/>
        </w:rPr>
      </w:pPr>
      <w:r w:rsidRPr="00461557">
        <w:rPr>
          <w:rFonts w:ascii="Arial" w:hAnsi="Arial" w:cs="Arial"/>
        </w:rPr>
        <w:t xml:space="preserve">(4) V </w:t>
      </w:r>
      <w:r>
        <w:rPr>
          <w:rFonts w:ascii="Arial" w:hAnsi="Arial" w:cs="Arial"/>
        </w:rPr>
        <w:t>letech</w:t>
      </w:r>
      <w:r w:rsidRPr="00461557">
        <w:rPr>
          <w:rFonts w:ascii="Arial" w:hAnsi="Arial" w:cs="Arial"/>
        </w:rPr>
        <w:t xml:space="preserve"> 2021</w:t>
      </w:r>
      <w:r>
        <w:rPr>
          <w:rFonts w:ascii="Arial" w:hAnsi="Arial" w:cs="Arial"/>
        </w:rPr>
        <w:t xml:space="preserve"> a</w:t>
      </w:r>
      <w:r w:rsidRPr="00461557">
        <w:rPr>
          <w:rFonts w:ascii="Arial" w:hAnsi="Arial" w:cs="Arial"/>
        </w:rPr>
        <w:t xml:space="preserve"> 202</w:t>
      </w:r>
      <w:r>
        <w:rPr>
          <w:rFonts w:ascii="Arial" w:hAnsi="Arial" w:cs="Arial"/>
        </w:rPr>
        <w:t xml:space="preserve">2 </w:t>
      </w:r>
      <w:r w:rsidRPr="00461557">
        <w:rPr>
          <w:rFonts w:ascii="Arial" w:hAnsi="Arial" w:cs="Arial"/>
        </w:rPr>
        <w:t xml:space="preserve">se průběžná evidence vede a roční hlášení za tento rok se podává podle požadavků vyhlášky č. 383/2001 Sb., ve znění účinném přede dnem nabytí účinnosti zákona. Pokud bude roční hlášení ohlášeno v souladu s požadavky vyhlášky č. 383/2001 Sb., ve znění účinném přede dnem nabytí účinnosti zákona, považují se všechny údaje, které jsou součástí ročního hlášení podle § 27, za ohlášené. </w:t>
      </w:r>
      <w:r w:rsidRPr="005D1C23">
        <w:rPr>
          <w:rFonts w:ascii="Arial" w:hAnsi="Arial" w:cs="Arial"/>
        </w:rPr>
        <w:t>V</w:t>
      </w:r>
      <w:r>
        <w:rPr>
          <w:rFonts w:ascii="Arial" w:hAnsi="Arial" w:cs="Arial"/>
        </w:rPr>
        <w:t> letech 2021 a 2022</w:t>
      </w:r>
      <w:r w:rsidRPr="005D1C23">
        <w:rPr>
          <w:rFonts w:ascii="Arial" w:hAnsi="Arial" w:cs="Arial"/>
        </w:rPr>
        <w:t xml:space="preserve"> se nevede průběžná evidence odpadů dle </w:t>
      </w:r>
      <w:r>
        <w:rPr>
          <w:rFonts w:ascii="Arial" w:hAnsi="Arial" w:cs="Arial"/>
        </w:rPr>
        <w:t>p</w:t>
      </w:r>
      <w:r w:rsidRPr="005D1C23">
        <w:rPr>
          <w:rFonts w:ascii="Arial" w:hAnsi="Arial" w:cs="Arial"/>
        </w:rPr>
        <w:t>řílohy č. 14</w:t>
      </w:r>
      <w:r>
        <w:rPr>
          <w:rFonts w:ascii="Arial" w:hAnsi="Arial" w:cs="Arial"/>
        </w:rPr>
        <w:t xml:space="preserve"> k této vyhlášce.  </w:t>
      </w:r>
      <w:r w:rsidRPr="00461557">
        <w:rPr>
          <w:rFonts w:ascii="Arial" w:hAnsi="Arial" w:cs="Arial"/>
        </w:rPr>
        <w:t xml:space="preserve">  </w:t>
      </w:r>
    </w:p>
    <w:p w14:paraId="6EF3AE14" w14:textId="77777777" w:rsidR="00392DD9" w:rsidRPr="00461557" w:rsidRDefault="00392DD9" w:rsidP="00392DD9">
      <w:pPr>
        <w:spacing w:after="0" w:line="240" w:lineRule="auto"/>
        <w:jc w:val="both"/>
        <w:rPr>
          <w:rFonts w:ascii="Arial" w:hAnsi="Arial" w:cs="Arial"/>
        </w:rPr>
      </w:pPr>
    </w:p>
    <w:p w14:paraId="156A2DE7" w14:textId="77777777" w:rsidR="00392DD9" w:rsidRPr="00461557" w:rsidRDefault="00392DD9" w:rsidP="00392DD9">
      <w:pPr>
        <w:spacing w:after="0" w:line="240" w:lineRule="auto"/>
        <w:ind w:firstLine="708"/>
        <w:jc w:val="both"/>
        <w:rPr>
          <w:rFonts w:ascii="Arial" w:hAnsi="Arial" w:cs="Arial"/>
        </w:rPr>
      </w:pPr>
      <w:r w:rsidRPr="00461557">
        <w:rPr>
          <w:rFonts w:ascii="Arial" w:hAnsi="Arial" w:cs="Arial"/>
        </w:rPr>
        <w:t>(5) Zařízením určeným pro nakládání s odpady podle § 31 odst. 7 provozovaným přede dnem nabytí účinnosti této vyhlášky, které neměly přidělené samostatné identifikační zařízení, se samostatné identifikační číslo zařízení přidělí až při prvním vydání povolení podle § 21 odst. 2 zákona.</w:t>
      </w:r>
    </w:p>
    <w:p w14:paraId="256FBB7B" w14:textId="77777777" w:rsidR="00392DD9" w:rsidRPr="00461557" w:rsidRDefault="00392DD9" w:rsidP="00392DD9">
      <w:pPr>
        <w:spacing w:after="0" w:line="240" w:lineRule="auto"/>
        <w:ind w:firstLine="708"/>
        <w:jc w:val="both"/>
        <w:rPr>
          <w:rFonts w:ascii="Arial" w:hAnsi="Arial" w:cs="Arial"/>
        </w:rPr>
      </w:pPr>
    </w:p>
    <w:p w14:paraId="4A7818E0" w14:textId="77777777" w:rsidR="00392DD9" w:rsidRPr="00461557" w:rsidRDefault="00392DD9" w:rsidP="00392DD9">
      <w:pPr>
        <w:spacing w:after="0" w:line="240" w:lineRule="auto"/>
        <w:ind w:firstLine="708"/>
        <w:jc w:val="both"/>
        <w:rPr>
          <w:rFonts w:ascii="Arial" w:hAnsi="Arial" w:cs="Arial"/>
        </w:rPr>
      </w:pPr>
      <w:r w:rsidRPr="00461557">
        <w:rPr>
          <w:rFonts w:ascii="Arial" w:hAnsi="Arial" w:cs="Arial"/>
        </w:rPr>
        <w:t xml:space="preserve">(6) Do 31. prosince 2022 se přeprava nebezpečných odpadů ohlašuje podle vyhlášky č. 383/2001 Sb., ve znění účinném přede dnem nabytí účinnosti zákona. </w:t>
      </w:r>
    </w:p>
    <w:p w14:paraId="7C5F363E" w14:textId="77777777" w:rsidR="00392DD9" w:rsidRPr="00461557" w:rsidRDefault="00392DD9" w:rsidP="00392DD9">
      <w:pPr>
        <w:spacing w:after="0" w:line="240" w:lineRule="auto"/>
        <w:ind w:firstLine="708"/>
        <w:jc w:val="both"/>
        <w:rPr>
          <w:rFonts w:ascii="Arial" w:hAnsi="Arial" w:cs="Arial"/>
        </w:rPr>
      </w:pPr>
    </w:p>
    <w:p w14:paraId="6BB0E5CD" w14:textId="77777777" w:rsidR="00392DD9" w:rsidRPr="00461557" w:rsidRDefault="00392DD9" w:rsidP="00392DD9">
      <w:pPr>
        <w:spacing w:after="0" w:line="240" w:lineRule="auto"/>
        <w:ind w:firstLine="708"/>
        <w:jc w:val="both"/>
        <w:rPr>
          <w:rFonts w:ascii="Arial" w:hAnsi="Arial" w:cs="Arial"/>
        </w:rPr>
      </w:pPr>
    </w:p>
    <w:p w14:paraId="7C6CDE48" w14:textId="77777777" w:rsidR="00392DD9" w:rsidRPr="00461557" w:rsidRDefault="00392DD9" w:rsidP="00392DD9">
      <w:pPr>
        <w:pStyle w:val="Bezmezer"/>
        <w:jc w:val="center"/>
        <w:rPr>
          <w:rFonts w:ascii="Arial" w:hAnsi="Arial" w:cs="Arial"/>
        </w:rPr>
      </w:pPr>
      <w:r w:rsidRPr="00461557">
        <w:rPr>
          <w:rFonts w:ascii="Arial" w:hAnsi="Arial" w:cs="Arial"/>
        </w:rPr>
        <w:t xml:space="preserve">§ </w:t>
      </w:r>
      <w:r>
        <w:rPr>
          <w:rFonts w:ascii="Arial" w:hAnsi="Arial" w:cs="Arial"/>
        </w:rPr>
        <w:t>81</w:t>
      </w:r>
    </w:p>
    <w:p w14:paraId="77987740" w14:textId="77777777" w:rsidR="00392DD9" w:rsidRPr="00461557" w:rsidRDefault="00392DD9" w:rsidP="00392DD9">
      <w:pPr>
        <w:spacing w:after="0" w:line="240" w:lineRule="auto"/>
        <w:ind w:firstLine="708"/>
        <w:jc w:val="both"/>
        <w:rPr>
          <w:rFonts w:ascii="Arial" w:hAnsi="Arial" w:cs="Arial"/>
        </w:rPr>
      </w:pPr>
    </w:p>
    <w:p w14:paraId="2F23BF46" w14:textId="77777777" w:rsidR="00392DD9" w:rsidRPr="00461557" w:rsidRDefault="00392DD9" w:rsidP="00392DD9">
      <w:pPr>
        <w:spacing w:after="0" w:line="240" w:lineRule="auto"/>
        <w:ind w:firstLine="708"/>
        <w:jc w:val="both"/>
        <w:rPr>
          <w:rFonts w:ascii="Arial" w:hAnsi="Arial" w:cs="Arial"/>
        </w:rPr>
      </w:pPr>
      <w:r w:rsidRPr="00461557">
        <w:rPr>
          <w:rFonts w:ascii="Arial" w:hAnsi="Arial" w:cs="Arial"/>
        </w:rPr>
        <w:t>(1) Požadavky na parametry kamerového systému podle § 41 odst. 4 a 5 musí být splněny o</w:t>
      </w:r>
      <w:r>
        <w:rPr>
          <w:rFonts w:ascii="Arial" w:hAnsi="Arial" w:cs="Arial"/>
        </w:rPr>
        <w:t>d</w:t>
      </w:r>
      <w:r w:rsidRPr="00461557">
        <w:rPr>
          <w:rFonts w:ascii="Arial" w:hAnsi="Arial" w:cs="Arial"/>
        </w:rPr>
        <w:t xml:space="preserve"> 1. </w:t>
      </w:r>
      <w:r>
        <w:rPr>
          <w:rFonts w:ascii="Arial" w:hAnsi="Arial" w:cs="Arial"/>
        </w:rPr>
        <w:t>ledna</w:t>
      </w:r>
      <w:r w:rsidRPr="00461557">
        <w:rPr>
          <w:rFonts w:ascii="Arial" w:hAnsi="Arial" w:cs="Arial"/>
        </w:rPr>
        <w:t xml:space="preserve"> 202</w:t>
      </w:r>
      <w:r>
        <w:rPr>
          <w:rFonts w:ascii="Arial" w:hAnsi="Arial" w:cs="Arial"/>
        </w:rPr>
        <w:t>2</w:t>
      </w:r>
      <w:r w:rsidRPr="00461557">
        <w:rPr>
          <w:rFonts w:ascii="Arial" w:hAnsi="Arial" w:cs="Arial"/>
        </w:rPr>
        <w:t xml:space="preserve">. </w:t>
      </w:r>
    </w:p>
    <w:p w14:paraId="096D9F00" w14:textId="77777777" w:rsidR="00392DD9" w:rsidRPr="00461557" w:rsidRDefault="00392DD9" w:rsidP="00392DD9">
      <w:pPr>
        <w:spacing w:after="0" w:line="240" w:lineRule="auto"/>
        <w:jc w:val="both"/>
        <w:rPr>
          <w:rFonts w:ascii="Arial" w:hAnsi="Arial" w:cs="Arial"/>
        </w:rPr>
      </w:pPr>
    </w:p>
    <w:p w14:paraId="4D7969D0" w14:textId="77777777" w:rsidR="00392DD9" w:rsidRDefault="00392DD9" w:rsidP="00392DD9">
      <w:pPr>
        <w:spacing w:after="0" w:line="240" w:lineRule="auto"/>
        <w:ind w:firstLine="708"/>
        <w:jc w:val="both"/>
        <w:rPr>
          <w:rFonts w:ascii="Arial" w:hAnsi="Arial" w:cs="Arial"/>
        </w:rPr>
      </w:pPr>
      <w:r w:rsidRPr="00461557">
        <w:rPr>
          <w:rFonts w:ascii="Arial" w:hAnsi="Arial" w:cs="Arial"/>
        </w:rPr>
        <w:t>(2) V případě zařízení určeného pro nakládání s biologicky rozložitelnými odpady provozovaného na základě souhlasu podle § 14 odst. 1 zákona č. 185/2001 Sb.,</w:t>
      </w:r>
      <w:r>
        <w:rPr>
          <w:rFonts w:ascii="Arial" w:hAnsi="Arial" w:cs="Arial"/>
        </w:rPr>
        <w:t xml:space="preserve"> o odpadech,</w:t>
      </w:r>
      <w:r w:rsidRPr="00461557">
        <w:rPr>
          <w:rFonts w:ascii="Arial" w:hAnsi="Arial" w:cs="Arial"/>
        </w:rPr>
        <w:t xml:space="preserve"> ve znění účinném přede dnem nabytí účinnosti tohoto zákona, v souladu s § 153 odst. 2 zákona nebo kladného vyjádření podle § 79 odst. 4 písm. d) zákona č. 185/2001 Sb.,</w:t>
      </w:r>
      <w:r>
        <w:rPr>
          <w:rFonts w:ascii="Arial" w:hAnsi="Arial" w:cs="Arial"/>
        </w:rPr>
        <w:t xml:space="preserve"> o odpadech,</w:t>
      </w:r>
      <w:r w:rsidRPr="00461557">
        <w:rPr>
          <w:rFonts w:ascii="Arial" w:hAnsi="Arial" w:cs="Arial"/>
        </w:rPr>
        <w:t xml:space="preserve"> ve znění účinném přede dnem nabytí účinnosti zákona, v souladu s § 153 odst. 5 zákona je dostačující, pokud do konce doby platnosti souhlasu vymezené v § 153 odst. 2 zákona nebo do konce platn</w:t>
      </w:r>
      <w:r>
        <w:rPr>
          <w:rFonts w:ascii="Arial" w:hAnsi="Arial" w:cs="Arial"/>
        </w:rPr>
        <w:t>osti vyjádření vymezené v § 153</w:t>
      </w:r>
      <w:r w:rsidRPr="00461557">
        <w:rPr>
          <w:rFonts w:ascii="Arial" w:hAnsi="Arial" w:cs="Arial"/>
        </w:rPr>
        <w:t xml:space="preserve"> odst. 5 zákona splňuje požadavky na vybavení</w:t>
      </w:r>
      <w:r>
        <w:rPr>
          <w:rFonts w:ascii="Arial" w:hAnsi="Arial" w:cs="Arial"/>
        </w:rPr>
        <w:t>,</w:t>
      </w:r>
      <w:r w:rsidRPr="00461557">
        <w:rPr>
          <w:rFonts w:ascii="Arial" w:hAnsi="Arial" w:cs="Arial"/>
        </w:rPr>
        <w:t xml:space="preserve"> technologické požadavky</w:t>
      </w:r>
      <w:r>
        <w:rPr>
          <w:rFonts w:ascii="Arial" w:hAnsi="Arial" w:cs="Arial"/>
        </w:rPr>
        <w:t xml:space="preserve"> a proces zpracování</w:t>
      </w:r>
      <w:r w:rsidRPr="00461557">
        <w:rPr>
          <w:rFonts w:ascii="Arial" w:hAnsi="Arial" w:cs="Arial"/>
        </w:rPr>
        <w:t xml:space="preserve"> podle vyhlášky č. 341/2008 Sb.,</w:t>
      </w:r>
      <w:r w:rsidRPr="00973EEA">
        <w:t xml:space="preserve"> </w:t>
      </w:r>
      <w:r w:rsidRPr="00973EEA">
        <w:rPr>
          <w:rFonts w:ascii="Arial" w:hAnsi="Arial" w:cs="Arial"/>
        </w:rPr>
        <w:t>o podrobnostech nakládání s biologicky rozložitelnými odpady</w:t>
      </w:r>
      <w:r>
        <w:rPr>
          <w:rFonts w:ascii="Arial" w:hAnsi="Arial" w:cs="Arial"/>
        </w:rPr>
        <w:t>,</w:t>
      </w:r>
      <w:r w:rsidRPr="00461557">
        <w:rPr>
          <w:rFonts w:ascii="Arial" w:hAnsi="Arial" w:cs="Arial"/>
        </w:rPr>
        <w:t xml:space="preserve"> ve znění účinném přede dnem nabytí účinnosti zákona. Výstupy z těchto zařízení se po dobu uvedenou ve větě první hodnotí a zařazují podle vyhlášky č. 341/2008 Sb., </w:t>
      </w:r>
      <w:r w:rsidRPr="00973EEA">
        <w:rPr>
          <w:rFonts w:ascii="Arial" w:hAnsi="Arial" w:cs="Arial"/>
        </w:rPr>
        <w:t>o podrobnostech nakládání s biologicky rozložitelnými odpady</w:t>
      </w:r>
      <w:r>
        <w:rPr>
          <w:rFonts w:ascii="Arial" w:hAnsi="Arial" w:cs="Arial"/>
        </w:rPr>
        <w:t>,</w:t>
      </w:r>
      <w:r w:rsidRPr="00973EEA">
        <w:rPr>
          <w:rFonts w:ascii="Arial" w:hAnsi="Arial" w:cs="Arial"/>
        </w:rPr>
        <w:t xml:space="preserve"> </w:t>
      </w:r>
      <w:r w:rsidRPr="00461557">
        <w:rPr>
          <w:rFonts w:ascii="Arial" w:hAnsi="Arial" w:cs="Arial"/>
        </w:rPr>
        <w:t>ve znění účinném přede dnem nabytí účinnosti zákona.</w:t>
      </w:r>
    </w:p>
    <w:p w14:paraId="45DD2DD9" w14:textId="77777777" w:rsidR="00392DD9" w:rsidRDefault="00392DD9" w:rsidP="00392DD9">
      <w:pPr>
        <w:spacing w:after="0" w:line="240" w:lineRule="auto"/>
        <w:ind w:firstLine="708"/>
        <w:jc w:val="both"/>
        <w:rPr>
          <w:rFonts w:ascii="Arial" w:hAnsi="Arial" w:cs="Arial"/>
        </w:rPr>
      </w:pPr>
    </w:p>
    <w:p w14:paraId="5134BD24" w14:textId="77777777" w:rsidR="00392DD9" w:rsidRPr="00461557" w:rsidRDefault="00392DD9" w:rsidP="00392DD9">
      <w:pPr>
        <w:spacing w:after="0" w:line="240" w:lineRule="auto"/>
        <w:ind w:firstLine="708"/>
        <w:jc w:val="both"/>
        <w:rPr>
          <w:rFonts w:ascii="Arial" w:hAnsi="Arial" w:cs="Arial"/>
        </w:rPr>
      </w:pPr>
      <w:r>
        <w:rPr>
          <w:rFonts w:ascii="Arial" w:hAnsi="Arial" w:cs="Arial"/>
        </w:rPr>
        <w:t>(3) Provozovatel komunitní kompostárny musí zajistit její vybavení v souladu s § 54 odst. 2 nejpozději od 1. ledna 2025.</w:t>
      </w:r>
    </w:p>
    <w:p w14:paraId="6F48E9B6" w14:textId="77777777" w:rsidR="00392DD9" w:rsidRPr="00461557" w:rsidRDefault="00392DD9" w:rsidP="00392DD9">
      <w:pPr>
        <w:spacing w:after="0" w:line="240" w:lineRule="auto"/>
        <w:jc w:val="both"/>
        <w:rPr>
          <w:rFonts w:ascii="Arial" w:hAnsi="Arial" w:cs="Arial"/>
        </w:rPr>
      </w:pPr>
    </w:p>
    <w:p w14:paraId="5B3AF0F0" w14:textId="77777777" w:rsidR="00392DD9" w:rsidRPr="00461557" w:rsidRDefault="00392DD9" w:rsidP="00392DD9">
      <w:pPr>
        <w:spacing w:after="0" w:line="240" w:lineRule="auto"/>
        <w:ind w:firstLine="708"/>
        <w:jc w:val="both"/>
        <w:rPr>
          <w:rFonts w:ascii="Arial" w:hAnsi="Arial" w:cs="Arial"/>
        </w:rPr>
      </w:pPr>
      <w:r w:rsidRPr="00461557">
        <w:rPr>
          <w:rFonts w:ascii="Arial" w:hAnsi="Arial" w:cs="Arial"/>
        </w:rPr>
        <w:t>(</w:t>
      </w:r>
      <w:r>
        <w:rPr>
          <w:rFonts w:ascii="Arial" w:hAnsi="Arial" w:cs="Arial"/>
        </w:rPr>
        <w:t>4</w:t>
      </w:r>
      <w:r w:rsidRPr="00461557">
        <w:rPr>
          <w:rFonts w:ascii="Arial" w:hAnsi="Arial" w:cs="Arial"/>
        </w:rPr>
        <w:t xml:space="preserve">) Technologie úpravy kalů, u níž bylo přede dnem nabytí účinnosti zákona provedeno ověření účinnosti technologie podle § 10 vyhlášky č. 437/2016 Sb., </w:t>
      </w:r>
      <w:r w:rsidRPr="00973EEA">
        <w:rPr>
          <w:rFonts w:ascii="Arial" w:hAnsi="Arial" w:cs="Arial"/>
        </w:rPr>
        <w:t>o podmínkách použití upravených kalů na zemědělské půdě</w:t>
      </w:r>
      <w:r>
        <w:rPr>
          <w:rFonts w:ascii="Arial" w:hAnsi="Arial" w:cs="Arial"/>
        </w:rPr>
        <w:t>,</w:t>
      </w:r>
      <w:r w:rsidRPr="00461557">
        <w:rPr>
          <w:rFonts w:ascii="Arial" w:hAnsi="Arial" w:cs="Arial"/>
        </w:rPr>
        <w:t xml:space="preserve"> ve znění účinném přede dnem nabytí účinnosti zákona, se považuje za ověřenou v souladu s touto vyhláškou. Technologie úpravy kalů se považuje za ověřenou v souladu s touto vyhláškou rovněž, pokud byla považována za ověřenou podle § 11 odst. 2 vyhlášky č. 437/2016 Sb., </w:t>
      </w:r>
      <w:r w:rsidRPr="00973EEA">
        <w:rPr>
          <w:rFonts w:ascii="Arial" w:hAnsi="Arial" w:cs="Arial"/>
        </w:rPr>
        <w:t>o podmínkách použití upravených kalů na zemědělské půdě</w:t>
      </w:r>
      <w:r>
        <w:rPr>
          <w:rFonts w:ascii="Arial" w:hAnsi="Arial" w:cs="Arial"/>
        </w:rPr>
        <w:t>,</w:t>
      </w:r>
      <w:r w:rsidRPr="00973EEA">
        <w:rPr>
          <w:rFonts w:ascii="Arial" w:hAnsi="Arial" w:cs="Arial"/>
        </w:rPr>
        <w:t xml:space="preserve"> </w:t>
      </w:r>
      <w:r w:rsidRPr="00461557">
        <w:rPr>
          <w:rFonts w:ascii="Arial" w:hAnsi="Arial" w:cs="Arial"/>
        </w:rPr>
        <w:t xml:space="preserve">ve znění účinném přede dnem nabytí účinnosti zákona.  </w:t>
      </w:r>
    </w:p>
    <w:p w14:paraId="7F3A10E8" w14:textId="77777777" w:rsidR="00392DD9" w:rsidRPr="00461557" w:rsidRDefault="00392DD9" w:rsidP="00392DD9">
      <w:pPr>
        <w:spacing w:after="0" w:line="240" w:lineRule="auto"/>
        <w:jc w:val="both"/>
        <w:rPr>
          <w:rFonts w:ascii="Arial" w:hAnsi="Arial" w:cs="Arial"/>
        </w:rPr>
      </w:pPr>
    </w:p>
    <w:p w14:paraId="71A79FCC" w14:textId="77777777" w:rsidR="00392DD9" w:rsidRDefault="00392DD9" w:rsidP="00392DD9">
      <w:pPr>
        <w:spacing w:after="0" w:line="240" w:lineRule="auto"/>
        <w:ind w:firstLine="708"/>
        <w:jc w:val="both"/>
        <w:rPr>
          <w:rFonts w:ascii="Arial" w:hAnsi="Arial" w:cs="Arial"/>
        </w:rPr>
      </w:pPr>
      <w:r w:rsidRPr="00461557">
        <w:rPr>
          <w:rFonts w:ascii="Arial" w:hAnsi="Arial" w:cs="Arial"/>
        </w:rPr>
        <w:t>(</w:t>
      </w:r>
      <w:r>
        <w:rPr>
          <w:rFonts w:ascii="Arial" w:hAnsi="Arial" w:cs="Arial"/>
        </w:rPr>
        <w:t>5</w:t>
      </w:r>
      <w:r w:rsidRPr="00461557">
        <w:rPr>
          <w:rFonts w:ascii="Arial" w:hAnsi="Arial" w:cs="Arial"/>
        </w:rPr>
        <w:t xml:space="preserve">) Do 31. prosince 2022 </w:t>
      </w:r>
      <w:r>
        <w:rPr>
          <w:rFonts w:ascii="Arial" w:hAnsi="Arial" w:cs="Arial"/>
        </w:rPr>
        <w:t xml:space="preserve">je dostačující, pokud jsou při použití kalů z čistíren odpadních vod </w:t>
      </w:r>
      <w:r w:rsidRPr="00461557">
        <w:rPr>
          <w:rFonts w:ascii="Arial" w:hAnsi="Arial" w:cs="Arial"/>
        </w:rPr>
        <w:t>na zemědělské půdě</w:t>
      </w:r>
      <w:r>
        <w:rPr>
          <w:rFonts w:ascii="Arial" w:hAnsi="Arial" w:cs="Arial"/>
        </w:rPr>
        <w:t xml:space="preserve"> </w:t>
      </w:r>
      <w:r w:rsidRPr="00461557">
        <w:rPr>
          <w:rFonts w:ascii="Arial" w:hAnsi="Arial" w:cs="Arial"/>
        </w:rPr>
        <w:t>spl</w:t>
      </w:r>
      <w:r>
        <w:rPr>
          <w:rFonts w:ascii="Arial" w:hAnsi="Arial" w:cs="Arial"/>
        </w:rPr>
        <w:t>něny</w:t>
      </w:r>
      <w:r w:rsidRPr="00461557">
        <w:rPr>
          <w:rFonts w:ascii="Arial" w:hAnsi="Arial" w:cs="Arial"/>
        </w:rPr>
        <w:t xml:space="preserve"> požadavky vymezené v § 12 odst. 2</w:t>
      </w:r>
      <w:r>
        <w:rPr>
          <w:rFonts w:ascii="Arial" w:hAnsi="Arial" w:cs="Arial"/>
        </w:rPr>
        <w:t>,</w:t>
      </w:r>
      <w:r w:rsidRPr="00461557">
        <w:rPr>
          <w:rFonts w:ascii="Arial" w:hAnsi="Arial" w:cs="Arial"/>
        </w:rPr>
        <w:t xml:space="preserve"> 3 </w:t>
      </w:r>
      <w:r>
        <w:rPr>
          <w:rFonts w:ascii="Arial" w:hAnsi="Arial" w:cs="Arial"/>
        </w:rPr>
        <w:t xml:space="preserve">a 4 </w:t>
      </w:r>
      <w:r w:rsidRPr="00461557">
        <w:rPr>
          <w:rFonts w:ascii="Arial" w:hAnsi="Arial" w:cs="Arial"/>
        </w:rPr>
        <w:t>vyhlášky č. 437/2016 Sb., ve znění účinném přede dnem nabytí účinnosti zákona.</w:t>
      </w:r>
      <w:r>
        <w:rPr>
          <w:rFonts w:ascii="Arial" w:hAnsi="Arial" w:cs="Arial"/>
        </w:rPr>
        <w:t xml:space="preserve"> </w:t>
      </w:r>
    </w:p>
    <w:p w14:paraId="46AA3757" w14:textId="77777777" w:rsidR="00392DD9" w:rsidRDefault="00392DD9" w:rsidP="00392DD9">
      <w:pPr>
        <w:spacing w:after="0" w:line="240" w:lineRule="auto"/>
        <w:ind w:firstLine="708"/>
        <w:jc w:val="both"/>
        <w:rPr>
          <w:rFonts w:ascii="Arial" w:hAnsi="Arial" w:cs="Arial"/>
        </w:rPr>
      </w:pPr>
    </w:p>
    <w:p w14:paraId="0B19E38B" w14:textId="77777777" w:rsidR="00392DD9" w:rsidRDefault="00392DD9" w:rsidP="00392DD9">
      <w:pPr>
        <w:spacing w:after="0" w:line="240" w:lineRule="auto"/>
        <w:ind w:firstLine="708"/>
        <w:jc w:val="both"/>
        <w:rPr>
          <w:rFonts w:ascii="Arial" w:hAnsi="Arial" w:cs="Arial"/>
        </w:rPr>
      </w:pPr>
      <w:r>
        <w:rPr>
          <w:rFonts w:ascii="Arial" w:hAnsi="Arial" w:cs="Arial"/>
        </w:rPr>
        <w:t xml:space="preserve">(6) </w:t>
      </w:r>
      <w:r w:rsidRPr="009C111C">
        <w:rPr>
          <w:rFonts w:ascii="Arial" w:hAnsi="Arial" w:cs="Arial"/>
        </w:rPr>
        <w:t>Technologie úpravy kalů v čistírnách odpadních vod a zařízeních na úpravu kalů, které produkují upravené kaly a</w:t>
      </w:r>
      <w:r>
        <w:rPr>
          <w:rFonts w:ascii="Arial" w:hAnsi="Arial" w:cs="Arial"/>
        </w:rPr>
        <w:t xml:space="preserve"> které splňují </w:t>
      </w:r>
      <w:r w:rsidRPr="009C111C">
        <w:rPr>
          <w:rFonts w:ascii="Arial" w:hAnsi="Arial" w:cs="Arial"/>
        </w:rPr>
        <w:t xml:space="preserve">limitní hodnoty indikátorových mikroorganismů </w:t>
      </w:r>
      <w:r w:rsidRPr="009C111C">
        <w:rPr>
          <w:rFonts w:ascii="Arial" w:hAnsi="Arial" w:cs="Arial"/>
        </w:rPr>
        <w:lastRenderedPageBreak/>
        <w:t>uveden</w:t>
      </w:r>
      <w:r>
        <w:rPr>
          <w:rFonts w:ascii="Arial" w:hAnsi="Arial" w:cs="Arial"/>
        </w:rPr>
        <w:t>é</w:t>
      </w:r>
      <w:r w:rsidRPr="009C111C">
        <w:rPr>
          <w:rFonts w:ascii="Arial" w:hAnsi="Arial" w:cs="Arial"/>
        </w:rPr>
        <w:t xml:space="preserve"> </w:t>
      </w:r>
      <w:r>
        <w:rPr>
          <w:rFonts w:ascii="Arial" w:hAnsi="Arial" w:cs="Arial"/>
        </w:rPr>
        <w:t xml:space="preserve">v příloze č. 28 k této vyhlášce nebo v tabulce č. 7.1 nebo 7.2 </w:t>
      </w:r>
      <w:r w:rsidRPr="009C111C">
        <w:rPr>
          <w:rFonts w:ascii="Arial" w:hAnsi="Arial" w:cs="Arial"/>
        </w:rPr>
        <w:t>přílo</w:t>
      </w:r>
      <w:r>
        <w:rPr>
          <w:rFonts w:ascii="Arial" w:hAnsi="Arial" w:cs="Arial"/>
        </w:rPr>
        <w:t>hy</w:t>
      </w:r>
      <w:r w:rsidRPr="009C111C">
        <w:rPr>
          <w:rFonts w:ascii="Arial" w:hAnsi="Arial" w:cs="Arial"/>
        </w:rPr>
        <w:t xml:space="preserve"> č. 7</w:t>
      </w:r>
      <w:r>
        <w:rPr>
          <w:rFonts w:ascii="Arial" w:hAnsi="Arial" w:cs="Arial"/>
        </w:rPr>
        <w:t xml:space="preserve"> k vyhlášce č. 437/2016 Sb.</w:t>
      </w:r>
      <w:r w:rsidRPr="009C111C">
        <w:rPr>
          <w:rFonts w:ascii="Arial" w:hAnsi="Arial" w:cs="Arial"/>
        </w:rPr>
        <w:t xml:space="preserve"> se do 31. prosince 2022 považují za ověřené</w:t>
      </w:r>
      <w:r>
        <w:rPr>
          <w:rFonts w:ascii="Arial" w:hAnsi="Arial" w:cs="Arial"/>
        </w:rPr>
        <w:t xml:space="preserve"> z hlediska účinností </w:t>
      </w:r>
      <w:proofErr w:type="spellStart"/>
      <w:r>
        <w:rPr>
          <w:rFonts w:ascii="Arial" w:hAnsi="Arial" w:cs="Arial"/>
        </w:rPr>
        <w:t>hygienizace</w:t>
      </w:r>
      <w:proofErr w:type="spellEnd"/>
      <w:r>
        <w:rPr>
          <w:rFonts w:ascii="Arial" w:hAnsi="Arial" w:cs="Arial"/>
        </w:rPr>
        <w:t>.</w:t>
      </w:r>
    </w:p>
    <w:p w14:paraId="7B3B044A" w14:textId="77777777" w:rsidR="00392DD9" w:rsidRDefault="00392DD9" w:rsidP="00392DD9">
      <w:pPr>
        <w:spacing w:after="0" w:line="240" w:lineRule="auto"/>
        <w:ind w:firstLine="708"/>
        <w:jc w:val="both"/>
        <w:rPr>
          <w:rFonts w:ascii="Arial" w:hAnsi="Arial" w:cs="Arial"/>
        </w:rPr>
      </w:pPr>
      <w:r>
        <w:rPr>
          <w:rFonts w:ascii="Arial" w:hAnsi="Arial" w:cs="Arial"/>
        </w:rPr>
        <w:t xml:space="preserve">  </w:t>
      </w:r>
    </w:p>
    <w:p w14:paraId="22207EF3" w14:textId="77777777" w:rsidR="00392DD9" w:rsidRDefault="00392DD9" w:rsidP="00392DD9">
      <w:pPr>
        <w:spacing w:after="0" w:line="240" w:lineRule="auto"/>
        <w:ind w:firstLine="708"/>
        <w:jc w:val="both"/>
        <w:rPr>
          <w:rFonts w:ascii="Arial" w:hAnsi="Arial" w:cs="Arial"/>
        </w:rPr>
      </w:pPr>
    </w:p>
    <w:p w14:paraId="53B2F1B0" w14:textId="77777777" w:rsidR="00392DD9" w:rsidRDefault="00392DD9" w:rsidP="00392DD9">
      <w:pPr>
        <w:spacing w:after="0" w:line="240" w:lineRule="auto"/>
        <w:jc w:val="center"/>
        <w:rPr>
          <w:rFonts w:ascii="Arial" w:hAnsi="Arial" w:cs="Arial"/>
        </w:rPr>
      </w:pPr>
      <w:r>
        <w:rPr>
          <w:rFonts w:ascii="Arial" w:hAnsi="Arial" w:cs="Arial"/>
        </w:rPr>
        <w:t>§ 82</w:t>
      </w:r>
    </w:p>
    <w:p w14:paraId="12EEDCBC" w14:textId="77777777" w:rsidR="00392DD9" w:rsidRDefault="00392DD9" w:rsidP="00392DD9">
      <w:pPr>
        <w:spacing w:after="0" w:line="240" w:lineRule="auto"/>
        <w:jc w:val="both"/>
        <w:rPr>
          <w:rFonts w:ascii="Arial" w:hAnsi="Arial" w:cs="Arial"/>
        </w:rPr>
      </w:pPr>
    </w:p>
    <w:p w14:paraId="7096CC12" w14:textId="77777777" w:rsidR="00392DD9" w:rsidRPr="00461557" w:rsidRDefault="00392DD9" w:rsidP="00392DD9">
      <w:pPr>
        <w:spacing w:after="0" w:line="240" w:lineRule="auto"/>
        <w:ind w:firstLine="708"/>
        <w:jc w:val="both"/>
        <w:rPr>
          <w:rFonts w:ascii="Arial" w:hAnsi="Arial" w:cs="Arial"/>
        </w:rPr>
      </w:pPr>
      <w:r>
        <w:rPr>
          <w:rFonts w:ascii="Arial" w:hAnsi="Arial" w:cs="Arial"/>
        </w:rPr>
        <w:t xml:space="preserve">(1) Kaly z čistíren odpadních vod, které vyhovují </w:t>
      </w:r>
      <w:r w:rsidRPr="00B7118D">
        <w:rPr>
          <w:rFonts w:ascii="Arial" w:hAnsi="Arial" w:cs="Arial"/>
        </w:rPr>
        <w:t xml:space="preserve">mikrobiologickým kritériím uvedeným v tabulce č. </w:t>
      </w:r>
      <w:r>
        <w:rPr>
          <w:rFonts w:ascii="Arial" w:hAnsi="Arial" w:cs="Arial"/>
        </w:rPr>
        <w:t>7.</w:t>
      </w:r>
      <w:r w:rsidRPr="00B7118D">
        <w:rPr>
          <w:rFonts w:ascii="Arial" w:hAnsi="Arial" w:cs="Arial"/>
        </w:rPr>
        <w:t xml:space="preserve">1 přílohy č. 7 k </w:t>
      </w:r>
      <w:r>
        <w:rPr>
          <w:rFonts w:ascii="Arial" w:hAnsi="Arial" w:cs="Arial"/>
        </w:rPr>
        <w:t>vyhlášce č. 437/2016 Sb.</w:t>
      </w:r>
      <w:r w:rsidRPr="009C111C">
        <w:rPr>
          <w:rFonts w:ascii="Arial" w:hAnsi="Arial" w:cs="Arial"/>
        </w:rPr>
        <w:t xml:space="preserve"> </w:t>
      </w:r>
      <w:r w:rsidRPr="00B7118D">
        <w:rPr>
          <w:rFonts w:ascii="Arial" w:hAnsi="Arial" w:cs="Arial"/>
        </w:rPr>
        <w:t xml:space="preserve">v případě kalů kategorie I nebo tabulce č. </w:t>
      </w:r>
      <w:r>
        <w:rPr>
          <w:rFonts w:ascii="Arial" w:hAnsi="Arial" w:cs="Arial"/>
        </w:rPr>
        <w:t>7.</w:t>
      </w:r>
      <w:r w:rsidRPr="00B7118D">
        <w:rPr>
          <w:rFonts w:ascii="Arial" w:hAnsi="Arial" w:cs="Arial"/>
        </w:rPr>
        <w:t xml:space="preserve">2 přílohy č. 7 </w:t>
      </w:r>
      <w:r>
        <w:rPr>
          <w:rFonts w:ascii="Arial" w:hAnsi="Arial" w:cs="Arial"/>
        </w:rPr>
        <w:t>k vyhlášce č. 437/2016 Sb.</w:t>
      </w:r>
      <w:r w:rsidRPr="009C111C">
        <w:rPr>
          <w:rFonts w:ascii="Arial" w:hAnsi="Arial" w:cs="Arial"/>
        </w:rPr>
        <w:t xml:space="preserve"> </w:t>
      </w:r>
      <w:r w:rsidRPr="00B7118D">
        <w:rPr>
          <w:rFonts w:ascii="Arial" w:hAnsi="Arial" w:cs="Arial"/>
        </w:rPr>
        <w:t>v případě kalů kategorie II</w:t>
      </w:r>
      <w:r>
        <w:rPr>
          <w:rFonts w:ascii="Arial" w:hAnsi="Arial" w:cs="Arial"/>
        </w:rPr>
        <w:t xml:space="preserve"> se považují do 31. prosince 2022 za upravené. </w:t>
      </w:r>
    </w:p>
    <w:p w14:paraId="641FBC15" w14:textId="77777777" w:rsidR="00392DD9" w:rsidRPr="00461557" w:rsidRDefault="00392DD9" w:rsidP="00392DD9">
      <w:pPr>
        <w:spacing w:after="0" w:line="240" w:lineRule="auto"/>
        <w:jc w:val="both"/>
        <w:rPr>
          <w:rFonts w:ascii="Arial" w:hAnsi="Arial" w:cs="Arial"/>
        </w:rPr>
      </w:pPr>
    </w:p>
    <w:p w14:paraId="307F610C" w14:textId="77777777" w:rsidR="00392DD9" w:rsidRPr="00461557" w:rsidRDefault="00392DD9" w:rsidP="00392DD9">
      <w:pPr>
        <w:spacing w:after="0" w:line="240" w:lineRule="auto"/>
        <w:ind w:firstLine="708"/>
        <w:jc w:val="both"/>
        <w:rPr>
          <w:rFonts w:ascii="Arial" w:hAnsi="Arial" w:cs="Arial"/>
        </w:rPr>
      </w:pPr>
      <w:r w:rsidRPr="00461557">
        <w:rPr>
          <w:rFonts w:ascii="Arial" w:hAnsi="Arial" w:cs="Arial"/>
        </w:rPr>
        <w:t>(</w:t>
      </w:r>
      <w:r>
        <w:rPr>
          <w:rFonts w:ascii="Arial" w:hAnsi="Arial" w:cs="Arial"/>
        </w:rPr>
        <w:t>2</w:t>
      </w:r>
      <w:r w:rsidRPr="00461557">
        <w:rPr>
          <w:rFonts w:ascii="Arial" w:hAnsi="Arial" w:cs="Arial"/>
        </w:rPr>
        <w:t>) Ustanovení § 64 odst. 2 písm. c) se nevztahuje na místa soustřeďování kalů, která jsou vzdálena alespoň 100 m od obytné zástavby a byla před 1. lednem 2017 v souladu se stavebními předpisy určena k uložení nebo skladování kalů nebo statkových hnojiv.</w:t>
      </w:r>
    </w:p>
    <w:p w14:paraId="21BAE706" w14:textId="77777777" w:rsidR="00392DD9" w:rsidRPr="00461557" w:rsidRDefault="00392DD9" w:rsidP="00392DD9">
      <w:pPr>
        <w:spacing w:after="0" w:line="240" w:lineRule="auto"/>
        <w:jc w:val="both"/>
        <w:rPr>
          <w:rFonts w:ascii="Arial" w:hAnsi="Arial" w:cs="Arial"/>
        </w:rPr>
      </w:pPr>
    </w:p>
    <w:p w14:paraId="1A3D869B" w14:textId="77777777" w:rsidR="00392DD9" w:rsidRDefault="00392DD9" w:rsidP="00392DD9">
      <w:pPr>
        <w:spacing w:after="0" w:line="240" w:lineRule="auto"/>
        <w:ind w:firstLine="708"/>
        <w:jc w:val="both"/>
        <w:rPr>
          <w:rFonts w:ascii="Arial" w:hAnsi="Arial" w:cs="Arial"/>
        </w:rPr>
      </w:pPr>
      <w:r w:rsidRPr="00461557">
        <w:rPr>
          <w:rFonts w:ascii="Arial" w:hAnsi="Arial" w:cs="Arial"/>
        </w:rPr>
        <w:t>(</w:t>
      </w:r>
      <w:r>
        <w:rPr>
          <w:rFonts w:ascii="Arial" w:hAnsi="Arial" w:cs="Arial"/>
        </w:rPr>
        <w:t>3</w:t>
      </w:r>
      <w:r w:rsidRPr="00461557">
        <w:rPr>
          <w:rFonts w:ascii="Arial" w:hAnsi="Arial" w:cs="Arial"/>
        </w:rPr>
        <w:t xml:space="preserve">) Při prozatímním uložení odpadní rtuti ve smyslu nařízení Evropského parlamentu a Rady (EU) </w:t>
      </w:r>
      <w:r>
        <w:rPr>
          <w:rFonts w:ascii="Arial" w:hAnsi="Arial" w:cs="Arial"/>
        </w:rPr>
        <w:t xml:space="preserve">č. </w:t>
      </w:r>
      <w:r w:rsidRPr="00461557">
        <w:rPr>
          <w:rFonts w:ascii="Arial" w:hAnsi="Arial" w:cs="Arial"/>
        </w:rPr>
        <w:t xml:space="preserve">2017/852 musí provozovatel zařízení, ve kterém je odpadní rtuť uložena, splnit požadavky uvedené v příloze č. </w:t>
      </w:r>
      <w:r>
        <w:rPr>
          <w:rFonts w:ascii="Arial" w:hAnsi="Arial" w:cs="Arial"/>
        </w:rPr>
        <w:t>46</w:t>
      </w:r>
      <w:r w:rsidRPr="00461557">
        <w:rPr>
          <w:rFonts w:ascii="Arial" w:hAnsi="Arial" w:cs="Arial"/>
        </w:rPr>
        <w:t xml:space="preserve"> k této vyhlášce. Zařízení pro prozatímní uložení odpadní rtuti se přiděluje samostatné identifikační číslo zařízení. </w:t>
      </w:r>
    </w:p>
    <w:p w14:paraId="4561AF57" w14:textId="77777777" w:rsidR="00392DD9" w:rsidRDefault="00392DD9" w:rsidP="00392DD9">
      <w:pPr>
        <w:spacing w:after="0" w:line="240" w:lineRule="auto"/>
        <w:ind w:firstLine="708"/>
        <w:jc w:val="both"/>
        <w:rPr>
          <w:rFonts w:ascii="Arial" w:hAnsi="Arial" w:cs="Arial"/>
        </w:rPr>
      </w:pPr>
    </w:p>
    <w:p w14:paraId="4F907DF0" w14:textId="77777777" w:rsidR="00392DD9" w:rsidRPr="00461557" w:rsidRDefault="00392DD9" w:rsidP="00392DD9">
      <w:pPr>
        <w:spacing w:after="0" w:line="240" w:lineRule="auto"/>
        <w:ind w:firstLine="708"/>
        <w:jc w:val="both"/>
        <w:rPr>
          <w:rFonts w:ascii="Arial" w:hAnsi="Arial" w:cs="Arial"/>
        </w:rPr>
      </w:pPr>
      <w:r>
        <w:rPr>
          <w:rFonts w:ascii="Arial" w:hAnsi="Arial" w:cs="Arial"/>
        </w:rPr>
        <w:t xml:space="preserve">(4) V případě zařízení podle § 50 provozovaných přede dnem nabytí účinnosti této vyhlášky, u kterých doposud nebylo provedeno ověření technologie z hlediska účinnosti </w:t>
      </w:r>
      <w:proofErr w:type="spellStart"/>
      <w:r>
        <w:rPr>
          <w:rFonts w:ascii="Arial" w:hAnsi="Arial" w:cs="Arial"/>
        </w:rPr>
        <w:t>hygienizace</w:t>
      </w:r>
      <w:proofErr w:type="spellEnd"/>
      <w:r>
        <w:rPr>
          <w:rFonts w:ascii="Arial" w:hAnsi="Arial" w:cs="Arial"/>
        </w:rPr>
        <w:t xml:space="preserve">, musí být ověření technologie z hlediska účinnosti </w:t>
      </w:r>
      <w:proofErr w:type="spellStart"/>
      <w:r>
        <w:rPr>
          <w:rFonts w:ascii="Arial" w:hAnsi="Arial" w:cs="Arial"/>
        </w:rPr>
        <w:t>hygienizace</w:t>
      </w:r>
      <w:proofErr w:type="spellEnd"/>
      <w:r>
        <w:rPr>
          <w:rFonts w:ascii="Arial" w:hAnsi="Arial" w:cs="Arial"/>
        </w:rPr>
        <w:t xml:space="preserve"> provedeno do 1 roku ode dne nabytí účinnosti této vyhlášky.</w:t>
      </w:r>
    </w:p>
    <w:p w14:paraId="753C3827" w14:textId="77777777" w:rsidR="00392DD9" w:rsidRDefault="00392DD9" w:rsidP="00392DD9">
      <w:pPr>
        <w:spacing w:after="0" w:line="240" w:lineRule="auto"/>
        <w:ind w:firstLine="708"/>
        <w:jc w:val="both"/>
        <w:rPr>
          <w:rFonts w:ascii="Arial" w:hAnsi="Arial" w:cs="Arial"/>
        </w:rPr>
      </w:pPr>
    </w:p>
    <w:p w14:paraId="22431373" w14:textId="77777777" w:rsidR="00392DD9" w:rsidRPr="00461557" w:rsidRDefault="00392DD9" w:rsidP="00392DD9">
      <w:pPr>
        <w:spacing w:after="0" w:line="240" w:lineRule="auto"/>
        <w:ind w:firstLine="708"/>
        <w:rPr>
          <w:rFonts w:ascii="Arial" w:hAnsi="Arial" w:cs="Arial"/>
        </w:rPr>
      </w:pPr>
      <w:r>
        <w:rPr>
          <w:rFonts w:ascii="Arial" w:hAnsi="Arial" w:cs="Arial"/>
        </w:rPr>
        <w:t xml:space="preserve">(5) </w:t>
      </w:r>
      <w:r w:rsidRPr="00461557">
        <w:rPr>
          <w:rFonts w:ascii="Arial" w:hAnsi="Arial" w:cs="Arial"/>
        </w:rPr>
        <w:t>Do 31. prosince 202</w:t>
      </w:r>
      <w:r>
        <w:rPr>
          <w:rFonts w:ascii="Arial" w:hAnsi="Arial" w:cs="Arial"/>
        </w:rPr>
        <w:t>3</w:t>
      </w:r>
      <w:r w:rsidRPr="00461557">
        <w:rPr>
          <w:rFonts w:ascii="Arial" w:hAnsi="Arial" w:cs="Arial"/>
        </w:rPr>
        <w:t xml:space="preserve"> </w:t>
      </w:r>
      <w:r>
        <w:rPr>
          <w:rFonts w:ascii="Arial" w:hAnsi="Arial" w:cs="Arial"/>
        </w:rPr>
        <w:t>se e</w:t>
      </w:r>
      <w:r>
        <w:rPr>
          <w:rFonts w:ascii="Arial" w:eastAsia="Calibri" w:hAnsi="Arial" w:cs="Arial"/>
        </w:rPr>
        <w:t xml:space="preserve">vidence a ohlašování podle § 69 odst. 3 a 4 provádí podle vyhlášky č. 384/2001 Sb., </w:t>
      </w:r>
      <w:r w:rsidRPr="00A36F61">
        <w:rPr>
          <w:rFonts w:ascii="Arial" w:eastAsia="Calibri" w:hAnsi="Arial" w:cs="Arial"/>
        </w:rPr>
        <w:t xml:space="preserve">o nakládání s polychlorovanými bifenyly, polychlorovanými </w:t>
      </w:r>
      <w:proofErr w:type="spellStart"/>
      <w:r w:rsidRPr="00A36F61">
        <w:rPr>
          <w:rFonts w:ascii="Arial" w:eastAsia="Calibri" w:hAnsi="Arial" w:cs="Arial"/>
        </w:rPr>
        <w:t>terfenyly</w:t>
      </w:r>
      <w:proofErr w:type="spellEnd"/>
      <w:r w:rsidRPr="00A36F61">
        <w:rPr>
          <w:rFonts w:ascii="Arial" w:eastAsia="Calibri" w:hAnsi="Arial" w:cs="Arial"/>
        </w:rPr>
        <w:t xml:space="preserve">, </w:t>
      </w:r>
      <w:proofErr w:type="spellStart"/>
      <w:r w:rsidRPr="00A36F61">
        <w:rPr>
          <w:rFonts w:ascii="Arial" w:eastAsia="Calibri" w:hAnsi="Arial" w:cs="Arial"/>
        </w:rPr>
        <w:t>monometyltetrachlordifenylmetanem</w:t>
      </w:r>
      <w:proofErr w:type="spellEnd"/>
      <w:r w:rsidRPr="00A36F61">
        <w:rPr>
          <w:rFonts w:ascii="Arial" w:eastAsia="Calibri" w:hAnsi="Arial" w:cs="Arial"/>
        </w:rPr>
        <w:t xml:space="preserve">, </w:t>
      </w:r>
      <w:proofErr w:type="spellStart"/>
      <w:r w:rsidRPr="00A36F61">
        <w:rPr>
          <w:rFonts w:ascii="Arial" w:eastAsia="Calibri" w:hAnsi="Arial" w:cs="Arial"/>
        </w:rPr>
        <w:t>monometyldichlordifenylmetanem</w:t>
      </w:r>
      <w:proofErr w:type="spellEnd"/>
      <w:r w:rsidRPr="00A36F61">
        <w:rPr>
          <w:rFonts w:ascii="Arial" w:eastAsia="Calibri" w:hAnsi="Arial" w:cs="Arial"/>
        </w:rPr>
        <w:t xml:space="preserve">, </w:t>
      </w:r>
      <w:proofErr w:type="spellStart"/>
      <w:r w:rsidRPr="00A36F61">
        <w:rPr>
          <w:rFonts w:ascii="Arial" w:eastAsia="Calibri" w:hAnsi="Arial" w:cs="Arial"/>
        </w:rPr>
        <w:t>monometyldibromdifenylmetanem</w:t>
      </w:r>
      <w:proofErr w:type="spellEnd"/>
      <w:r w:rsidRPr="00A36F61">
        <w:rPr>
          <w:rFonts w:ascii="Arial" w:eastAsia="Calibri" w:hAnsi="Arial" w:cs="Arial"/>
        </w:rPr>
        <w:t xml:space="preserve"> a veškerými směsmi obsahujícími kteroukoliv z těchto látek v koncentraci větší než 50 mg/kg (o nakládání s PCB)</w:t>
      </w:r>
      <w:r>
        <w:rPr>
          <w:rFonts w:ascii="Arial" w:eastAsia="Calibri" w:hAnsi="Arial" w:cs="Arial"/>
        </w:rPr>
        <w:t xml:space="preserve">, ve znění účinném přede dnem nabytí účinnosti zákona. </w:t>
      </w:r>
    </w:p>
    <w:p w14:paraId="024DF02F" w14:textId="77777777" w:rsidR="00392DD9" w:rsidRDefault="00392DD9" w:rsidP="00392DD9">
      <w:pPr>
        <w:spacing w:after="0" w:line="240" w:lineRule="auto"/>
        <w:ind w:firstLine="708"/>
        <w:jc w:val="both"/>
        <w:rPr>
          <w:rFonts w:ascii="Arial" w:eastAsia="Times New Roman" w:hAnsi="Arial" w:cs="Arial"/>
          <w:lang w:eastAsia="cs-CZ"/>
        </w:rPr>
      </w:pPr>
    </w:p>
    <w:p w14:paraId="0303E08B" w14:textId="77777777" w:rsidR="00392DD9" w:rsidRDefault="00392DD9" w:rsidP="00392DD9">
      <w:pPr>
        <w:spacing w:after="0" w:line="240" w:lineRule="auto"/>
        <w:ind w:firstLine="708"/>
        <w:jc w:val="both"/>
        <w:rPr>
          <w:rFonts w:ascii="Arial" w:eastAsia="Times New Roman" w:hAnsi="Arial" w:cs="Arial"/>
          <w:lang w:eastAsia="cs-CZ"/>
        </w:rPr>
      </w:pPr>
      <w:r>
        <w:rPr>
          <w:rFonts w:ascii="Arial" w:eastAsia="Times New Roman" w:hAnsi="Arial" w:cs="Arial"/>
          <w:lang w:eastAsia="cs-CZ"/>
        </w:rPr>
        <w:t>(6) Původce odpadů zajistí oddělené soustřeďování stavebních materiálů podle § 42 odst. 1 nejpozději od 1. ledna 2022.</w:t>
      </w:r>
    </w:p>
    <w:p w14:paraId="46C9E115" w14:textId="77777777" w:rsidR="00392DD9" w:rsidRDefault="00392DD9" w:rsidP="00392DD9">
      <w:pPr>
        <w:spacing w:after="0" w:line="240" w:lineRule="auto"/>
        <w:jc w:val="both"/>
        <w:rPr>
          <w:rFonts w:ascii="Arial" w:eastAsia="Times New Roman" w:hAnsi="Arial" w:cs="Arial"/>
          <w:lang w:eastAsia="cs-CZ"/>
        </w:rPr>
      </w:pPr>
    </w:p>
    <w:p w14:paraId="49CCB006" w14:textId="77777777" w:rsidR="00392DD9" w:rsidRDefault="00392DD9" w:rsidP="00392DD9">
      <w:pPr>
        <w:spacing w:after="0" w:line="240" w:lineRule="auto"/>
        <w:jc w:val="center"/>
        <w:rPr>
          <w:rFonts w:ascii="Arial" w:eastAsia="Times New Roman" w:hAnsi="Arial" w:cs="Arial"/>
          <w:lang w:eastAsia="cs-CZ"/>
        </w:rPr>
      </w:pPr>
      <w:r>
        <w:rPr>
          <w:rFonts w:ascii="Arial" w:eastAsia="Times New Roman" w:hAnsi="Arial" w:cs="Arial"/>
          <w:lang w:eastAsia="cs-CZ"/>
        </w:rPr>
        <w:t>§ 83</w:t>
      </w:r>
    </w:p>
    <w:p w14:paraId="4C89C0BA" w14:textId="77777777" w:rsidR="00392DD9" w:rsidRDefault="00392DD9" w:rsidP="00392DD9">
      <w:pPr>
        <w:spacing w:after="0" w:line="240" w:lineRule="auto"/>
        <w:jc w:val="both"/>
        <w:rPr>
          <w:rFonts w:ascii="Arial" w:eastAsia="Times New Roman" w:hAnsi="Arial" w:cs="Arial"/>
          <w:lang w:eastAsia="cs-CZ"/>
        </w:rPr>
      </w:pPr>
    </w:p>
    <w:p w14:paraId="5BB384A6" w14:textId="77777777" w:rsidR="00392DD9" w:rsidRDefault="00392DD9" w:rsidP="00392DD9">
      <w:pPr>
        <w:spacing w:after="0" w:line="240" w:lineRule="auto"/>
        <w:jc w:val="both"/>
        <w:rPr>
          <w:rFonts w:ascii="Arial" w:eastAsia="Times New Roman" w:hAnsi="Arial" w:cs="Arial"/>
          <w:lang w:eastAsia="cs-CZ"/>
        </w:rPr>
      </w:pPr>
      <w:r>
        <w:rPr>
          <w:rFonts w:ascii="Arial" w:eastAsia="Times New Roman" w:hAnsi="Arial" w:cs="Arial"/>
          <w:lang w:eastAsia="cs-CZ"/>
        </w:rPr>
        <w:tab/>
        <w:t>(</w:t>
      </w:r>
      <w:r w:rsidRPr="005C60BB">
        <w:rPr>
          <w:rFonts w:ascii="Arial" w:eastAsia="Times New Roman" w:hAnsi="Arial" w:cs="Arial"/>
          <w:lang w:eastAsia="cs-CZ"/>
        </w:rPr>
        <w:t xml:space="preserve">1) </w:t>
      </w:r>
      <w:r>
        <w:rPr>
          <w:rFonts w:ascii="Arial" w:eastAsia="Times New Roman" w:hAnsi="Arial" w:cs="Arial"/>
          <w:lang w:eastAsia="cs-CZ"/>
        </w:rPr>
        <w:t xml:space="preserve">Omezení podle § 51 odst. 7 se neuplatní do 31. prosince 2022. </w:t>
      </w:r>
    </w:p>
    <w:p w14:paraId="10F4AF6C" w14:textId="77777777" w:rsidR="00392DD9" w:rsidRDefault="00392DD9" w:rsidP="00392DD9">
      <w:pPr>
        <w:spacing w:after="0" w:line="240" w:lineRule="auto"/>
        <w:jc w:val="both"/>
        <w:rPr>
          <w:rFonts w:ascii="Arial" w:eastAsia="Times New Roman" w:hAnsi="Arial" w:cs="Arial"/>
          <w:lang w:eastAsia="cs-CZ"/>
        </w:rPr>
      </w:pPr>
    </w:p>
    <w:p w14:paraId="15FA70EB" w14:textId="77777777" w:rsidR="00392DD9" w:rsidRDefault="00392DD9" w:rsidP="00392DD9">
      <w:pPr>
        <w:spacing w:after="0" w:line="240" w:lineRule="auto"/>
        <w:jc w:val="both"/>
        <w:rPr>
          <w:rFonts w:ascii="Arial" w:eastAsia="Times New Roman" w:hAnsi="Arial" w:cs="Arial"/>
          <w:lang w:eastAsia="cs-CZ"/>
        </w:rPr>
      </w:pPr>
      <w:r>
        <w:rPr>
          <w:rFonts w:ascii="Arial" w:eastAsia="Times New Roman" w:hAnsi="Arial" w:cs="Arial"/>
          <w:lang w:eastAsia="cs-CZ"/>
        </w:rPr>
        <w:tab/>
        <w:t xml:space="preserve">(2) </w:t>
      </w:r>
      <w:r w:rsidRPr="005C60BB">
        <w:rPr>
          <w:rFonts w:ascii="Arial" w:eastAsia="Times New Roman" w:hAnsi="Arial" w:cs="Arial"/>
          <w:lang w:eastAsia="cs-CZ"/>
        </w:rPr>
        <w:t>Do 31. prosince 2024 přestává být recyklát ze stavebního a demoličního odpadu odpadem, pokud je získaný recyklací inertního minerálního odpadu katalogových čísel 17 01 01, 17 01 02, 17 01 03, 17 01 07, 17 05 04</w:t>
      </w:r>
      <w:r>
        <w:rPr>
          <w:rFonts w:ascii="Arial" w:eastAsia="Times New Roman" w:hAnsi="Arial" w:cs="Arial"/>
          <w:lang w:eastAsia="cs-CZ"/>
        </w:rPr>
        <w:t xml:space="preserve"> nebo</w:t>
      </w:r>
      <w:r w:rsidRPr="005C60BB">
        <w:rPr>
          <w:rFonts w:ascii="Arial" w:eastAsia="Times New Roman" w:hAnsi="Arial" w:cs="Arial"/>
          <w:lang w:eastAsia="cs-CZ"/>
        </w:rPr>
        <w:t xml:space="preserve"> 17 05 08 pocházejícího z dřívější stavební konstrukce </w:t>
      </w:r>
      <w:r>
        <w:rPr>
          <w:rFonts w:ascii="Arial" w:eastAsia="Times New Roman" w:hAnsi="Arial" w:cs="Arial"/>
          <w:lang w:eastAsia="cs-CZ"/>
        </w:rPr>
        <w:t>na výstupu</w:t>
      </w:r>
      <w:r w:rsidRPr="005C60BB">
        <w:rPr>
          <w:rFonts w:ascii="Arial" w:eastAsia="Times New Roman" w:hAnsi="Arial" w:cs="Arial"/>
          <w:lang w:eastAsia="cs-CZ"/>
        </w:rPr>
        <w:t xml:space="preserve"> ze zařízení na recyklaci a současně splňuje následující požadavky:</w:t>
      </w:r>
    </w:p>
    <w:p w14:paraId="43CAA111" w14:textId="77777777" w:rsidR="00392DD9" w:rsidRPr="005C60BB" w:rsidRDefault="00392DD9" w:rsidP="00392DD9">
      <w:pPr>
        <w:spacing w:after="0" w:line="240" w:lineRule="auto"/>
        <w:jc w:val="both"/>
        <w:rPr>
          <w:rFonts w:ascii="Arial" w:eastAsia="Times New Roman" w:hAnsi="Arial" w:cs="Arial"/>
          <w:lang w:eastAsia="cs-CZ"/>
        </w:rPr>
      </w:pPr>
    </w:p>
    <w:p w14:paraId="4F91DDC5" w14:textId="77777777" w:rsidR="00392DD9" w:rsidRDefault="00392DD9" w:rsidP="00392DD9">
      <w:pPr>
        <w:spacing w:after="0" w:line="240" w:lineRule="auto"/>
        <w:jc w:val="both"/>
        <w:rPr>
          <w:rFonts w:ascii="Arial" w:eastAsia="Times New Roman" w:hAnsi="Arial" w:cs="Arial"/>
          <w:lang w:eastAsia="cs-CZ"/>
        </w:rPr>
      </w:pPr>
      <w:r w:rsidRPr="005C60BB">
        <w:rPr>
          <w:rFonts w:ascii="Arial" w:eastAsia="Times New Roman" w:hAnsi="Arial" w:cs="Arial"/>
          <w:lang w:eastAsia="cs-CZ"/>
        </w:rPr>
        <w:t>a) je určeno k využití některým z následujících způsobů, pro který splňuje požadavky jiných právních předpisů:</w:t>
      </w:r>
    </w:p>
    <w:p w14:paraId="29F5AB2E" w14:textId="77777777" w:rsidR="00392DD9" w:rsidRPr="005C60BB" w:rsidRDefault="00392DD9" w:rsidP="00392DD9">
      <w:pPr>
        <w:spacing w:after="0" w:line="240" w:lineRule="auto"/>
        <w:jc w:val="both"/>
        <w:rPr>
          <w:rFonts w:ascii="Arial" w:eastAsia="Times New Roman" w:hAnsi="Arial" w:cs="Arial"/>
          <w:lang w:eastAsia="cs-CZ"/>
        </w:rPr>
      </w:pPr>
      <w:r w:rsidRPr="005C60BB">
        <w:rPr>
          <w:rFonts w:ascii="Arial" w:eastAsia="Times New Roman" w:hAnsi="Arial" w:cs="Arial"/>
          <w:lang w:eastAsia="cs-CZ"/>
        </w:rPr>
        <w:t xml:space="preserve">1. recyklované kamenivo </w:t>
      </w:r>
      <w:r>
        <w:rPr>
          <w:rFonts w:ascii="Arial" w:eastAsia="Times New Roman" w:hAnsi="Arial" w:cs="Arial"/>
          <w:lang w:eastAsia="cs-CZ"/>
        </w:rPr>
        <w:t xml:space="preserve">jako náhrada přírodního kameniva </w:t>
      </w:r>
      <w:r w:rsidRPr="005C60BB">
        <w:rPr>
          <w:rFonts w:ascii="Arial" w:eastAsia="Times New Roman" w:hAnsi="Arial" w:cs="Arial"/>
          <w:lang w:eastAsia="cs-CZ"/>
        </w:rPr>
        <w:t>pro použití stanovená v technických normách,</w:t>
      </w:r>
    </w:p>
    <w:p w14:paraId="50B4CAAB" w14:textId="77777777" w:rsidR="00392DD9" w:rsidRPr="005C60BB" w:rsidRDefault="00392DD9" w:rsidP="00392DD9">
      <w:pPr>
        <w:spacing w:after="0" w:line="240" w:lineRule="auto"/>
        <w:jc w:val="both"/>
        <w:rPr>
          <w:rFonts w:ascii="Arial" w:eastAsia="Times New Roman" w:hAnsi="Arial" w:cs="Arial"/>
          <w:lang w:eastAsia="cs-CZ"/>
        </w:rPr>
      </w:pPr>
      <w:r w:rsidRPr="005C60BB">
        <w:rPr>
          <w:rFonts w:ascii="Arial" w:eastAsia="Times New Roman" w:hAnsi="Arial" w:cs="Arial"/>
          <w:lang w:eastAsia="cs-CZ"/>
        </w:rPr>
        <w:t xml:space="preserve">2. konstrukční nestmelené a prolévané vrstvy pozemních komunikací nižších tříd, místních komunikací, parkovišť a chodníků, letištních nebo obdobných dopravních ploch, </w:t>
      </w:r>
    </w:p>
    <w:p w14:paraId="42CFDC7C" w14:textId="77777777" w:rsidR="00392DD9" w:rsidRPr="005C60BB" w:rsidRDefault="00392DD9" w:rsidP="00392DD9">
      <w:pPr>
        <w:spacing w:after="0" w:line="240" w:lineRule="auto"/>
        <w:jc w:val="both"/>
        <w:rPr>
          <w:rFonts w:ascii="Arial" w:eastAsia="Times New Roman" w:hAnsi="Arial" w:cs="Arial"/>
          <w:lang w:eastAsia="cs-CZ"/>
        </w:rPr>
      </w:pPr>
      <w:r w:rsidRPr="005C60BB">
        <w:rPr>
          <w:rFonts w:ascii="Arial" w:eastAsia="Times New Roman" w:hAnsi="Arial" w:cs="Arial"/>
          <w:lang w:eastAsia="cs-CZ"/>
        </w:rPr>
        <w:t xml:space="preserve">3. ochranná vrstva pozemní komunikace či letištní nebo obdobné dopravní plochy, </w:t>
      </w:r>
    </w:p>
    <w:p w14:paraId="3B4A5D22" w14:textId="77777777" w:rsidR="00392DD9" w:rsidRPr="005C60BB" w:rsidRDefault="00392DD9" w:rsidP="00392DD9">
      <w:pPr>
        <w:spacing w:after="0" w:line="240" w:lineRule="auto"/>
        <w:jc w:val="both"/>
        <w:rPr>
          <w:rFonts w:ascii="Arial" w:eastAsia="Times New Roman" w:hAnsi="Arial" w:cs="Arial"/>
          <w:lang w:eastAsia="cs-CZ"/>
        </w:rPr>
      </w:pPr>
      <w:r w:rsidRPr="005C60BB">
        <w:rPr>
          <w:rFonts w:ascii="Arial" w:eastAsia="Times New Roman" w:hAnsi="Arial" w:cs="Arial"/>
          <w:lang w:eastAsia="cs-CZ"/>
        </w:rPr>
        <w:t xml:space="preserve">4. nestmelená konstrukční vrstva polních a lesních cest, </w:t>
      </w:r>
    </w:p>
    <w:p w14:paraId="2EE3C442" w14:textId="77777777" w:rsidR="00392DD9" w:rsidRPr="005C60BB" w:rsidRDefault="00392DD9" w:rsidP="00392DD9">
      <w:pPr>
        <w:spacing w:after="0" w:line="240" w:lineRule="auto"/>
        <w:jc w:val="both"/>
        <w:rPr>
          <w:rFonts w:ascii="Arial" w:eastAsia="Times New Roman" w:hAnsi="Arial" w:cs="Arial"/>
          <w:lang w:eastAsia="cs-CZ"/>
        </w:rPr>
      </w:pPr>
      <w:r w:rsidRPr="005C60BB">
        <w:rPr>
          <w:rFonts w:ascii="Arial" w:eastAsia="Times New Roman" w:hAnsi="Arial" w:cs="Arial"/>
          <w:lang w:eastAsia="cs-CZ"/>
        </w:rPr>
        <w:t>5. obsypy inženýrských sítí a zásypy výkopů a rýh pro inženýrské sítě,</w:t>
      </w:r>
    </w:p>
    <w:p w14:paraId="72ECE8D2" w14:textId="77777777" w:rsidR="00392DD9" w:rsidRPr="005C60BB" w:rsidRDefault="00392DD9" w:rsidP="00392DD9">
      <w:pPr>
        <w:spacing w:after="0" w:line="240" w:lineRule="auto"/>
        <w:jc w:val="both"/>
        <w:rPr>
          <w:rFonts w:ascii="Arial" w:eastAsia="Times New Roman" w:hAnsi="Arial" w:cs="Arial"/>
          <w:lang w:eastAsia="cs-CZ"/>
        </w:rPr>
      </w:pPr>
      <w:r w:rsidRPr="005C60BB">
        <w:rPr>
          <w:rFonts w:ascii="Arial" w:eastAsia="Times New Roman" w:hAnsi="Arial" w:cs="Arial"/>
          <w:lang w:eastAsia="cs-CZ"/>
        </w:rPr>
        <w:t xml:space="preserve">6. nestmelené a prolévané konstrukční vrstvy stavby železničních tratí, </w:t>
      </w:r>
    </w:p>
    <w:p w14:paraId="05ACC01F" w14:textId="77777777" w:rsidR="00392DD9" w:rsidRPr="005C60BB" w:rsidRDefault="00392DD9" w:rsidP="00392DD9">
      <w:pPr>
        <w:spacing w:after="0" w:line="240" w:lineRule="auto"/>
        <w:jc w:val="both"/>
        <w:rPr>
          <w:rFonts w:ascii="Arial" w:eastAsia="Times New Roman" w:hAnsi="Arial" w:cs="Arial"/>
          <w:lang w:eastAsia="cs-CZ"/>
        </w:rPr>
      </w:pPr>
      <w:r w:rsidRPr="005C60BB">
        <w:rPr>
          <w:rFonts w:ascii="Arial" w:eastAsia="Times New Roman" w:hAnsi="Arial" w:cs="Arial"/>
          <w:lang w:eastAsia="cs-CZ"/>
        </w:rPr>
        <w:t xml:space="preserve">7. nestmelené a prolévané vrstvy účelových komunikací a ploch na staveništích, </w:t>
      </w:r>
    </w:p>
    <w:p w14:paraId="4F53143E" w14:textId="77777777" w:rsidR="00392DD9" w:rsidRPr="005C60BB" w:rsidRDefault="00392DD9" w:rsidP="00392DD9">
      <w:pPr>
        <w:spacing w:after="0" w:line="240" w:lineRule="auto"/>
        <w:jc w:val="both"/>
        <w:rPr>
          <w:rFonts w:ascii="Arial" w:eastAsia="Times New Roman" w:hAnsi="Arial" w:cs="Arial"/>
          <w:lang w:eastAsia="cs-CZ"/>
        </w:rPr>
      </w:pPr>
      <w:r w:rsidRPr="005C60BB">
        <w:rPr>
          <w:rFonts w:ascii="Arial" w:eastAsia="Times New Roman" w:hAnsi="Arial" w:cs="Arial"/>
          <w:lang w:eastAsia="cs-CZ"/>
        </w:rPr>
        <w:lastRenderedPageBreak/>
        <w:t xml:space="preserve">8. podkladní konstrukční nestmelené a prolévané vrstvy pro vyrovnání terénu pro následné pozemní a inženýrské stavby a pod základové desky při stavbě nižších budov; pokud nedojde k následnému vybudování pozemní nebo inženýrské stavby nebo základové desky a budovy musí být recyklované kamenivo z místa použití odebráno, </w:t>
      </w:r>
    </w:p>
    <w:p w14:paraId="413C6418" w14:textId="77777777" w:rsidR="00392DD9" w:rsidRDefault="00392DD9" w:rsidP="00392DD9">
      <w:pPr>
        <w:spacing w:after="0" w:line="240" w:lineRule="auto"/>
        <w:jc w:val="both"/>
        <w:rPr>
          <w:rFonts w:ascii="Arial" w:eastAsia="Times New Roman" w:hAnsi="Arial" w:cs="Arial"/>
          <w:lang w:eastAsia="cs-CZ"/>
        </w:rPr>
      </w:pPr>
    </w:p>
    <w:p w14:paraId="44D8B0D4" w14:textId="77777777" w:rsidR="00392DD9" w:rsidRPr="005C60BB" w:rsidRDefault="00392DD9" w:rsidP="00392DD9">
      <w:pPr>
        <w:spacing w:after="0" w:line="240" w:lineRule="auto"/>
        <w:jc w:val="both"/>
        <w:rPr>
          <w:rFonts w:ascii="Arial" w:eastAsia="Times New Roman" w:hAnsi="Arial" w:cs="Arial"/>
          <w:lang w:eastAsia="cs-CZ"/>
        </w:rPr>
      </w:pPr>
      <w:r w:rsidRPr="005C60BB">
        <w:rPr>
          <w:rFonts w:ascii="Arial" w:eastAsia="Times New Roman" w:hAnsi="Arial" w:cs="Arial"/>
          <w:lang w:eastAsia="cs-CZ"/>
        </w:rPr>
        <w:t>b) obsah škodlivin v sušině nepřekročí nejvýše přípustné hodnoty podle tabulky č. 10.1 přílohy č. 10 k vyhlášce č. 294/2005 Sb., o podmínkách ukládání odpadů na skládky a jejich využívání na povrchu terénu, ve znění účinném přede dnem nabytí účinnosti zákona a</w:t>
      </w:r>
    </w:p>
    <w:p w14:paraId="48049320" w14:textId="77777777" w:rsidR="00392DD9" w:rsidRDefault="00392DD9" w:rsidP="00392DD9">
      <w:pPr>
        <w:spacing w:after="0" w:line="240" w:lineRule="auto"/>
        <w:jc w:val="both"/>
        <w:rPr>
          <w:rFonts w:ascii="Arial" w:eastAsia="Times New Roman" w:hAnsi="Arial" w:cs="Arial"/>
          <w:lang w:eastAsia="cs-CZ"/>
        </w:rPr>
      </w:pPr>
    </w:p>
    <w:p w14:paraId="728D11DB" w14:textId="77777777" w:rsidR="00392DD9" w:rsidRPr="005C60BB" w:rsidRDefault="00392DD9" w:rsidP="00392DD9">
      <w:pPr>
        <w:spacing w:after="0" w:line="240" w:lineRule="auto"/>
        <w:jc w:val="both"/>
        <w:rPr>
          <w:rFonts w:ascii="Arial" w:eastAsia="Times New Roman" w:hAnsi="Arial" w:cs="Arial"/>
          <w:lang w:eastAsia="cs-CZ"/>
        </w:rPr>
      </w:pPr>
      <w:r w:rsidRPr="005C60BB">
        <w:rPr>
          <w:rFonts w:ascii="Arial" w:eastAsia="Times New Roman" w:hAnsi="Arial" w:cs="Arial"/>
          <w:lang w:eastAsia="cs-CZ"/>
        </w:rPr>
        <w:t>c) výsledky zkoušek akutní toxicity prováděných ekotoxikologickými testy nepřekročí limity stanovené v tabulce č. 5.3, sloupci II v příloze č. 5 k této vyhlášce; do 31. prosince 202</w:t>
      </w:r>
      <w:r>
        <w:rPr>
          <w:rFonts w:ascii="Arial" w:eastAsia="Times New Roman" w:hAnsi="Arial" w:cs="Arial"/>
          <w:lang w:eastAsia="cs-CZ"/>
        </w:rPr>
        <w:t>3</w:t>
      </w:r>
      <w:r w:rsidRPr="005C60BB">
        <w:rPr>
          <w:rFonts w:ascii="Arial" w:eastAsia="Times New Roman" w:hAnsi="Arial" w:cs="Arial"/>
          <w:lang w:eastAsia="cs-CZ"/>
        </w:rPr>
        <w:t xml:space="preserve"> je dostačující, pokud výsledky zkoušek akutní toxicity prováděných ekotoxikologickými testy nepřekročí limity stanovené v tabulce č. 10.2, sloupci II přílohy č. 10 k vyhlášce č. 294/2005 Sb., o podmínkách ukládání odpadů na skládky a jejich využívání na povrchu terénu, ve znění účinném přede dnem nabytí účinnosti zákona.</w:t>
      </w:r>
    </w:p>
    <w:p w14:paraId="28F2F998" w14:textId="77777777" w:rsidR="00392DD9" w:rsidRPr="005C60BB" w:rsidRDefault="00392DD9" w:rsidP="00392DD9">
      <w:pPr>
        <w:spacing w:after="0" w:line="240" w:lineRule="auto"/>
        <w:jc w:val="both"/>
        <w:rPr>
          <w:rFonts w:ascii="Arial" w:eastAsia="Times New Roman" w:hAnsi="Arial" w:cs="Arial"/>
          <w:lang w:eastAsia="cs-CZ"/>
        </w:rPr>
      </w:pPr>
    </w:p>
    <w:p w14:paraId="0C5DF997" w14:textId="77777777" w:rsidR="00392DD9" w:rsidRPr="005C60BB" w:rsidRDefault="00392DD9" w:rsidP="00392DD9">
      <w:pPr>
        <w:spacing w:after="0" w:line="240" w:lineRule="auto"/>
        <w:jc w:val="both"/>
        <w:rPr>
          <w:rFonts w:ascii="Arial" w:eastAsia="Times New Roman" w:hAnsi="Arial" w:cs="Arial"/>
          <w:lang w:eastAsia="cs-CZ"/>
        </w:rPr>
      </w:pPr>
      <w:r>
        <w:rPr>
          <w:rFonts w:ascii="Arial" w:eastAsia="Times New Roman" w:hAnsi="Arial" w:cs="Arial"/>
          <w:lang w:eastAsia="cs-CZ"/>
        </w:rPr>
        <w:tab/>
        <w:t>(3</w:t>
      </w:r>
      <w:r w:rsidRPr="005C60BB">
        <w:rPr>
          <w:rFonts w:ascii="Arial" w:eastAsia="Times New Roman" w:hAnsi="Arial" w:cs="Arial"/>
          <w:lang w:eastAsia="cs-CZ"/>
        </w:rPr>
        <w:t>) Průvodní dokumentace recyklátu ze stavebního a demoličního odpadu</w:t>
      </w:r>
      <w:r>
        <w:rPr>
          <w:rFonts w:ascii="Arial" w:eastAsia="Times New Roman" w:hAnsi="Arial" w:cs="Arial"/>
          <w:lang w:eastAsia="cs-CZ"/>
        </w:rPr>
        <w:t xml:space="preserve"> </w:t>
      </w:r>
      <w:r w:rsidRPr="005C60BB">
        <w:rPr>
          <w:rFonts w:ascii="Arial" w:eastAsia="Times New Roman" w:hAnsi="Arial" w:cs="Arial"/>
          <w:lang w:eastAsia="cs-CZ"/>
        </w:rPr>
        <w:t>podle odstavce 1 musí obsahovat:</w:t>
      </w:r>
    </w:p>
    <w:p w14:paraId="0C3CC045" w14:textId="77777777" w:rsidR="00392DD9" w:rsidRDefault="00392DD9" w:rsidP="00392DD9">
      <w:pPr>
        <w:spacing w:after="0" w:line="240" w:lineRule="auto"/>
        <w:jc w:val="both"/>
        <w:rPr>
          <w:rFonts w:ascii="Arial" w:eastAsia="Times New Roman" w:hAnsi="Arial" w:cs="Arial"/>
          <w:lang w:eastAsia="cs-CZ"/>
        </w:rPr>
      </w:pPr>
    </w:p>
    <w:p w14:paraId="11A8C334" w14:textId="77777777" w:rsidR="00392DD9" w:rsidRPr="005C60BB" w:rsidRDefault="00392DD9" w:rsidP="00392DD9">
      <w:pPr>
        <w:spacing w:after="0" w:line="240" w:lineRule="auto"/>
        <w:jc w:val="both"/>
        <w:rPr>
          <w:rFonts w:ascii="Arial" w:eastAsia="Times New Roman" w:hAnsi="Arial" w:cs="Arial"/>
          <w:lang w:eastAsia="cs-CZ"/>
        </w:rPr>
      </w:pPr>
      <w:r w:rsidRPr="005C60BB">
        <w:rPr>
          <w:rFonts w:ascii="Arial" w:eastAsia="Times New Roman" w:hAnsi="Arial" w:cs="Arial"/>
          <w:lang w:eastAsia="cs-CZ"/>
        </w:rPr>
        <w:t xml:space="preserve">a) název, identifikační číslo a adresu zařízení určeného pro nakládání s odpady, které vyrobilo recyklát ze stavebního a demoličního odpadu, a název nebo jméno a identifikační číslo osoby provozovatele tohoto zařízení, </w:t>
      </w:r>
    </w:p>
    <w:p w14:paraId="125554D8" w14:textId="77777777" w:rsidR="00392DD9" w:rsidRDefault="00392DD9" w:rsidP="00392DD9">
      <w:pPr>
        <w:spacing w:after="0" w:line="240" w:lineRule="auto"/>
        <w:jc w:val="both"/>
        <w:rPr>
          <w:rFonts w:ascii="Arial" w:eastAsia="Times New Roman" w:hAnsi="Arial" w:cs="Arial"/>
          <w:lang w:eastAsia="cs-CZ"/>
        </w:rPr>
      </w:pPr>
    </w:p>
    <w:p w14:paraId="6EA4A9B9" w14:textId="77777777" w:rsidR="00392DD9" w:rsidRPr="005C60BB" w:rsidRDefault="00392DD9" w:rsidP="00392DD9">
      <w:pPr>
        <w:spacing w:after="0" w:line="240" w:lineRule="auto"/>
        <w:jc w:val="both"/>
        <w:rPr>
          <w:rFonts w:ascii="Arial" w:eastAsia="Times New Roman" w:hAnsi="Arial" w:cs="Arial"/>
          <w:lang w:eastAsia="cs-CZ"/>
        </w:rPr>
      </w:pPr>
      <w:r w:rsidRPr="005C60BB">
        <w:rPr>
          <w:rFonts w:ascii="Arial" w:eastAsia="Times New Roman" w:hAnsi="Arial" w:cs="Arial"/>
          <w:lang w:eastAsia="cs-CZ"/>
        </w:rPr>
        <w:t>b) popis recyklátu ze stavebního a demoličního odpadu, alespoň pokud jde o materiál a velikost frakce,</w:t>
      </w:r>
    </w:p>
    <w:p w14:paraId="3E101472" w14:textId="77777777" w:rsidR="00392DD9" w:rsidRDefault="00392DD9" w:rsidP="00392DD9">
      <w:pPr>
        <w:spacing w:after="0" w:line="240" w:lineRule="auto"/>
        <w:jc w:val="both"/>
        <w:rPr>
          <w:rFonts w:ascii="Arial" w:eastAsia="Times New Roman" w:hAnsi="Arial" w:cs="Arial"/>
          <w:lang w:eastAsia="cs-CZ"/>
        </w:rPr>
      </w:pPr>
    </w:p>
    <w:p w14:paraId="09ED252C" w14:textId="77777777" w:rsidR="00392DD9" w:rsidRPr="005C60BB" w:rsidRDefault="00392DD9" w:rsidP="00392DD9">
      <w:pPr>
        <w:spacing w:after="0" w:line="240" w:lineRule="auto"/>
        <w:jc w:val="both"/>
        <w:rPr>
          <w:rFonts w:ascii="Arial" w:eastAsia="Times New Roman" w:hAnsi="Arial" w:cs="Arial"/>
          <w:lang w:eastAsia="cs-CZ"/>
        </w:rPr>
      </w:pPr>
      <w:r w:rsidRPr="005C60BB">
        <w:rPr>
          <w:rFonts w:ascii="Arial" w:eastAsia="Times New Roman" w:hAnsi="Arial" w:cs="Arial"/>
          <w:lang w:eastAsia="cs-CZ"/>
        </w:rPr>
        <w:t>c) výčet způsobů použití podle odstavce 1 písm. a), ke kterým je možné recyklát ze stavebního a demoličního odpadu použít,</w:t>
      </w:r>
    </w:p>
    <w:p w14:paraId="69B7AE99" w14:textId="77777777" w:rsidR="00392DD9" w:rsidRDefault="00392DD9" w:rsidP="00392DD9">
      <w:pPr>
        <w:spacing w:after="0" w:line="240" w:lineRule="auto"/>
        <w:jc w:val="both"/>
        <w:rPr>
          <w:rFonts w:ascii="Arial" w:eastAsia="Times New Roman" w:hAnsi="Arial" w:cs="Arial"/>
          <w:lang w:eastAsia="cs-CZ"/>
        </w:rPr>
      </w:pPr>
    </w:p>
    <w:p w14:paraId="46B20477" w14:textId="77777777" w:rsidR="00392DD9" w:rsidRPr="005C60BB" w:rsidRDefault="00392DD9" w:rsidP="00392DD9">
      <w:pPr>
        <w:spacing w:after="0" w:line="240" w:lineRule="auto"/>
        <w:jc w:val="both"/>
        <w:rPr>
          <w:rFonts w:ascii="Arial" w:eastAsia="Times New Roman" w:hAnsi="Arial" w:cs="Arial"/>
          <w:lang w:eastAsia="cs-CZ"/>
        </w:rPr>
      </w:pPr>
      <w:r w:rsidRPr="005C60BB">
        <w:rPr>
          <w:rFonts w:ascii="Arial" w:eastAsia="Times New Roman" w:hAnsi="Arial" w:cs="Arial"/>
          <w:lang w:eastAsia="cs-CZ"/>
        </w:rPr>
        <w:t>d) dokumenty prokazující splnění požadavků na stavební výrobky umožňující dané způsoby použití,</w:t>
      </w:r>
    </w:p>
    <w:p w14:paraId="36621DC0" w14:textId="77777777" w:rsidR="00392DD9" w:rsidRDefault="00392DD9" w:rsidP="00392DD9">
      <w:pPr>
        <w:spacing w:after="0" w:line="240" w:lineRule="auto"/>
        <w:jc w:val="both"/>
        <w:rPr>
          <w:rFonts w:ascii="Arial" w:eastAsia="Times New Roman" w:hAnsi="Arial" w:cs="Arial"/>
          <w:lang w:eastAsia="cs-CZ"/>
        </w:rPr>
      </w:pPr>
    </w:p>
    <w:p w14:paraId="6D1C2464" w14:textId="77777777" w:rsidR="00392DD9" w:rsidRPr="005C60BB" w:rsidRDefault="00392DD9" w:rsidP="00392DD9">
      <w:pPr>
        <w:spacing w:after="0" w:line="240" w:lineRule="auto"/>
        <w:jc w:val="both"/>
        <w:rPr>
          <w:rFonts w:ascii="Arial" w:eastAsia="Times New Roman" w:hAnsi="Arial" w:cs="Arial"/>
          <w:lang w:eastAsia="cs-CZ"/>
        </w:rPr>
      </w:pPr>
      <w:r w:rsidRPr="005C60BB">
        <w:rPr>
          <w:rFonts w:ascii="Arial" w:eastAsia="Times New Roman" w:hAnsi="Arial" w:cs="Arial"/>
          <w:lang w:eastAsia="cs-CZ"/>
        </w:rPr>
        <w:t>e) hmotnost recyklátu ze stavebního a demoličního odpadu, ke kterému se průvodní dokumentace vztahuje,</w:t>
      </w:r>
    </w:p>
    <w:p w14:paraId="6BAD01C4" w14:textId="77777777" w:rsidR="00392DD9" w:rsidRDefault="00392DD9" w:rsidP="00392DD9">
      <w:pPr>
        <w:spacing w:after="0" w:line="240" w:lineRule="auto"/>
        <w:jc w:val="both"/>
        <w:rPr>
          <w:rFonts w:ascii="Arial" w:eastAsia="Times New Roman" w:hAnsi="Arial" w:cs="Arial"/>
          <w:lang w:eastAsia="cs-CZ"/>
        </w:rPr>
      </w:pPr>
    </w:p>
    <w:p w14:paraId="6729BCB4" w14:textId="77777777" w:rsidR="00392DD9" w:rsidRPr="005C60BB" w:rsidRDefault="00392DD9" w:rsidP="00392DD9">
      <w:pPr>
        <w:spacing w:after="0" w:line="240" w:lineRule="auto"/>
        <w:jc w:val="both"/>
        <w:rPr>
          <w:rFonts w:ascii="Arial" w:eastAsia="Times New Roman" w:hAnsi="Arial" w:cs="Arial"/>
          <w:lang w:eastAsia="cs-CZ"/>
        </w:rPr>
      </w:pPr>
      <w:r w:rsidRPr="005C60BB">
        <w:rPr>
          <w:rFonts w:ascii="Arial" w:eastAsia="Times New Roman" w:hAnsi="Arial" w:cs="Arial"/>
          <w:lang w:eastAsia="cs-CZ"/>
        </w:rPr>
        <w:t>f) podpis provozovatele zařízení nebo statutárního zástupce osoby provozovatele a</w:t>
      </w:r>
    </w:p>
    <w:p w14:paraId="47393303" w14:textId="77777777" w:rsidR="00392DD9" w:rsidRDefault="00392DD9" w:rsidP="00392DD9">
      <w:pPr>
        <w:spacing w:after="0" w:line="240" w:lineRule="auto"/>
        <w:jc w:val="both"/>
        <w:rPr>
          <w:rFonts w:ascii="Arial" w:eastAsia="Times New Roman" w:hAnsi="Arial" w:cs="Arial"/>
          <w:lang w:eastAsia="cs-CZ"/>
        </w:rPr>
      </w:pPr>
    </w:p>
    <w:p w14:paraId="7866C9F6" w14:textId="77777777" w:rsidR="00392DD9" w:rsidRDefault="00392DD9" w:rsidP="00392DD9">
      <w:pPr>
        <w:spacing w:after="0" w:line="240" w:lineRule="auto"/>
        <w:jc w:val="both"/>
        <w:rPr>
          <w:rFonts w:ascii="Arial" w:eastAsia="Times New Roman" w:hAnsi="Arial" w:cs="Arial"/>
          <w:lang w:eastAsia="cs-CZ"/>
        </w:rPr>
      </w:pPr>
      <w:r w:rsidRPr="005C60BB">
        <w:rPr>
          <w:rFonts w:ascii="Arial" w:eastAsia="Times New Roman" w:hAnsi="Arial" w:cs="Arial"/>
          <w:lang w:eastAsia="cs-CZ"/>
        </w:rPr>
        <w:t xml:space="preserve">g) protokol o provedeném vzorkování a protokol o laboratorních zkouškách, na </w:t>
      </w:r>
      <w:proofErr w:type="gramStart"/>
      <w:r w:rsidRPr="005C60BB">
        <w:rPr>
          <w:rFonts w:ascii="Arial" w:eastAsia="Times New Roman" w:hAnsi="Arial" w:cs="Arial"/>
          <w:lang w:eastAsia="cs-CZ"/>
        </w:rPr>
        <w:t>základě</w:t>
      </w:r>
      <w:proofErr w:type="gramEnd"/>
      <w:r w:rsidRPr="005C60BB">
        <w:rPr>
          <w:rFonts w:ascii="Arial" w:eastAsia="Times New Roman" w:hAnsi="Arial" w:cs="Arial"/>
          <w:lang w:eastAsia="cs-CZ"/>
        </w:rPr>
        <w:t xml:space="preserve"> kterých bylo ověřeno splnění podmínek podle odstavce 1 písm. b) a c), nebo kopie těchto protokolů.</w:t>
      </w:r>
    </w:p>
    <w:p w14:paraId="1A5ED456" w14:textId="77777777" w:rsidR="00392DD9" w:rsidRDefault="00392DD9" w:rsidP="00392DD9">
      <w:pPr>
        <w:spacing w:after="0" w:line="240" w:lineRule="auto"/>
        <w:jc w:val="both"/>
        <w:rPr>
          <w:rFonts w:ascii="Arial" w:eastAsia="Times New Roman" w:hAnsi="Arial" w:cs="Arial"/>
          <w:lang w:eastAsia="cs-CZ"/>
        </w:rPr>
      </w:pPr>
    </w:p>
    <w:p w14:paraId="4304A55C" w14:textId="77777777" w:rsidR="00392DD9" w:rsidRDefault="00392DD9" w:rsidP="00392DD9">
      <w:pPr>
        <w:spacing w:after="0" w:line="240" w:lineRule="auto"/>
        <w:jc w:val="both"/>
        <w:rPr>
          <w:rFonts w:ascii="Arial" w:eastAsia="Times New Roman" w:hAnsi="Arial" w:cs="Arial"/>
          <w:lang w:eastAsia="cs-CZ"/>
        </w:rPr>
      </w:pPr>
      <w:r>
        <w:rPr>
          <w:rFonts w:ascii="Arial" w:eastAsia="Times New Roman" w:hAnsi="Arial" w:cs="Arial"/>
          <w:lang w:eastAsia="cs-CZ"/>
        </w:rPr>
        <w:tab/>
        <w:t xml:space="preserve">(4) Do 31. prosince 2023 je znovuzískaná asfaltová směs vedlejším produktem, pokud splní požadavky vyhlášky č. 130/2019 Sb., </w:t>
      </w:r>
      <w:r w:rsidRPr="005C60BB">
        <w:rPr>
          <w:rFonts w:ascii="Arial" w:eastAsia="Times New Roman" w:hAnsi="Arial" w:cs="Arial"/>
          <w:lang w:eastAsia="cs-CZ"/>
        </w:rPr>
        <w:t>o kritériích, při jejichž splnění je asfaltová směs vedlejším produktem nebo přestává být odpadem</w:t>
      </w:r>
      <w:r>
        <w:rPr>
          <w:rFonts w:ascii="Arial" w:eastAsia="Times New Roman" w:hAnsi="Arial" w:cs="Arial"/>
          <w:lang w:eastAsia="cs-CZ"/>
        </w:rPr>
        <w:t xml:space="preserve">, ve znění účinném přede dnem nabytí účinnosti zákona. </w:t>
      </w:r>
    </w:p>
    <w:p w14:paraId="24488427" w14:textId="77777777" w:rsidR="00392DD9" w:rsidRDefault="00392DD9" w:rsidP="00392DD9">
      <w:pPr>
        <w:spacing w:after="0" w:line="240" w:lineRule="auto"/>
        <w:jc w:val="both"/>
        <w:rPr>
          <w:rFonts w:ascii="Arial" w:eastAsia="Times New Roman" w:hAnsi="Arial" w:cs="Arial"/>
          <w:lang w:eastAsia="cs-CZ"/>
        </w:rPr>
      </w:pPr>
    </w:p>
    <w:p w14:paraId="0D029BD2" w14:textId="77777777" w:rsidR="00392DD9" w:rsidRDefault="00392DD9" w:rsidP="00392DD9">
      <w:pPr>
        <w:spacing w:after="0" w:line="240" w:lineRule="auto"/>
        <w:jc w:val="both"/>
        <w:rPr>
          <w:rFonts w:ascii="Arial" w:eastAsia="Times New Roman" w:hAnsi="Arial" w:cs="Arial"/>
          <w:lang w:eastAsia="cs-CZ"/>
        </w:rPr>
      </w:pPr>
      <w:r>
        <w:rPr>
          <w:rFonts w:ascii="Arial" w:eastAsia="Times New Roman" w:hAnsi="Arial" w:cs="Arial"/>
          <w:lang w:eastAsia="cs-CZ"/>
        </w:rPr>
        <w:tab/>
        <w:t xml:space="preserve">(5) Do 31. prosince 2023 přestává být znovuzískaná asfaltová směs nebo asfaltová směs vyrobená z odpadní asfaltové směsi odpadem, pokud splní požadavky vyhlášky č. 130/2019 Sb., </w:t>
      </w:r>
      <w:r w:rsidRPr="005C60BB">
        <w:rPr>
          <w:rFonts w:ascii="Arial" w:eastAsia="Times New Roman" w:hAnsi="Arial" w:cs="Arial"/>
          <w:lang w:eastAsia="cs-CZ"/>
        </w:rPr>
        <w:t>o kritériích, při jejichž splnění je asfaltová směs vedlejším produktem nebo přestává být odpadem</w:t>
      </w:r>
      <w:r>
        <w:rPr>
          <w:rFonts w:ascii="Arial" w:eastAsia="Times New Roman" w:hAnsi="Arial" w:cs="Arial"/>
          <w:lang w:eastAsia="cs-CZ"/>
        </w:rPr>
        <w:t>, ve znění účinném přede dnem nabytí účinnosti zákona.</w:t>
      </w:r>
    </w:p>
    <w:p w14:paraId="38207DFD" w14:textId="77777777" w:rsidR="00392DD9" w:rsidRDefault="00392DD9" w:rsidP="00392DD9">
      <w:pPr>
        <w:spacing w:after="0" w:line="240" w:lineRule="auto"/>
        <w:jc w:val="both"/>
        <w:rPr>
          <w:rFonts w:ascii="Arial" w:eastAsia="Times New Roman" w:hAnsi="Arial" w:cs="Arial"/>
          <w:lang w:eastAsia="cs-CZ"/>
        </w:rPr>
      </w:pPr>
    </w:p>
    <w:p w14:paraId="518E1D50" w14:textId="77777777" w:rsidR="00392DD9" w:rsidRDefault="00392DD9" w:rsidP="00392DD9">
      <w:pPr>
        <w:spacing w:after="0" w:line="240" w:lineRule="auto"/>
        <w:jc w:val="both"/>
        <w:rPr>
          <w:rFonts w:ascii="Arial" w:hAnsi="Arial" w:cs="Arial"/>
        </w:rPr>
      </w:pPr>
      <w:r>
        <w:rPr>
          <w:rFonts w:ascii="Arial" w:eastAsia="Times New Roman" w:hAnsi="Arial" w:cs="Arial"/>
          <w:lang w:eastAsia="cs-CZ"/>
        </w:rPr>
        <w:tab/>
        <w:t xml:space="preserve">(6) Vymezení recyklovatelných odpadů v bodě E </w:t>
      </w:r>
      <w:r w:rsidRPr="00461557">
        <w:rPr>
          <w:rFonts w:ascii="Arial" w:hAnsi="Arial" w:cs="Arial"/>
        </w:rPr>
        <w:t>přílohy č. 4 k této vyhlášce</w:t>
      </w:r>
      <w:r>
        <w:rPr>
          <w:rFonts w:ascii="Arial" w:hAnsi="Arial" w:cs="Arial"/>
        </w:rPr>
        <w:t xml:space="preserve"> se do 31. prosince 2021 nepoužije. </w:t>
      </w:r>
    </w:p>
    <w:p w14:paraId="54076E10" w14:textId="77777777" w:rsidR="00392DD9" w:rsidRDefault="00392DD9" w:rsidP="00392DD9">
      <w:pPr>
        <w:spacing w:after="0" w:line="240" w:lineRule="auto"/>
        <w:jc w:val="both"/>
        <w:rPr>
          <w:rFonts w:ascii="Arial" w:eastAsia="Times New Roman" w:hAnsi="Arial" w:cs="Arial"/>
          <w:lang w:eastAsia="cs-CZ"/>
        </w:rPr>
      </w:pPr>
    </w:p>
    <w:p w14:paraId="3C163A26" w14:textId="77777777" w:rsidR="00392DD9" w:rsidRPr="00461557" w:rsidRDefault="00392DD9" w:rsidP="00392DD9">
      <w:pPr>
        <w:spacing w:after="0" w:line="240" w:lineRule="auto"/>
        <w:ind w:firstLine="708"/>
        <w:jc w:val="both"/>
        <w:rPr>
          <w:rFonts w:ascii="Arial" w:eastAsia="Times New Roman" w:hAnsi="Arial" w:cs="Arial"/>
          <w:lang w:eastAsia="cs-CZ"/>
        </w:rPr>
      </w:pPr>
    </w:p>
    <w:p w14:paraId="3BC19195" w14:textId="77777777" w:rsidR="00392DD9" w:rsidRDefault="00392DD9" w:rsidP="00392DD9">
      <w:pPr>
        <w:pStyle w:val="Bezmezer"/>
        <w:jc w:val="center"/>
        <w:rPr>
          <w:rFonts w:ascii="Arial" w:hAnsi="Arial" w:cs="Arial"/>
        </w:rPr>
      </w:pPr>
      <w:r w:rsidRPr="00461557">
        <w:rPr>
          <w:rFonts w:ascii="Arial" w:hAnsi="Arial" w:cs="Arial"/>
        </w:rPr>
        <w:t>ČÁST DEVÁTÁ</w:t>
      </w:r>
    </w:p>
    <w:p w14:paraId="0BFAC970" w14:textId="77777777" w:rsidR="00392DD9" w:rsidRPr="00461557" w:rsidRDefault="00392DD9" w:rsidP="00392DD9">
      <w:pPr>
        <w:pStyle w:val="Bezmezer"/>
        <w:jc w:val="center"/>
        <w:rPr>
          <w:rFonts w:ascii="Arial" w:hAnsi="Arial" w:cs="Arial"/>
        </w:rPr>
      </w:pPr>
    </w:p>
    <w:p w14:paraId="2F0E8C07" w14:textId="77777777" w:rsidR="00392DD9" w:rsidRPr="006E6B94" w:rsidRDefault="00392DD9" w:rsidP="00392DD9">
      <w:pPr>
        <w:pStyle w:val="Bezmezer"/>
        <w:jc w:val="center"/>
        <w:rPr>
          <w:rFonts w:ascii="Arial" w:hAnsi="Arial" w:cs="Arial"/>
          <w:b/>
        </w:rPr>
      </w:pPr>
      <w:r w:rsidRPr="006E6B94">
        <w:rPr>
          <w:rFonts w:ascii="Arial" w:hAnsi="Arial" w:cs="Arial"/>
          <w:b/>
        </w:rPr>
        <w:t>ÚČINNOST</w:t>
      </w:r>
    </w:p>
    <w:p w14:paraId="5C1EC72D" w14:textId="77777777" w:rsidR="00392DD9" w:rsidRPr="00461557" w:rsidRDefault="00392DD9" w:rsidP="00392DD9">
      <w:pPr>
        <w:pStyle w:val="Bezmezer"/>
        <w:ind w:firstLine="720"/>
        <w:jc w:val="center"/>
        <w:rPr>
          <w:rFonts w:ascii="Arial" w:hAnsi="Arial" w:cs="Arial"/>
        </w:rPr>
      </w:pPr>
    </w:p>
    <w:p w14:paraId="23CBF300" w14:textId="77777777" w:rsidR="00392DD9" w:rsidRPr="00461557" w:rsidRDefault="00392DD9" w:rsidP="00392DD9">
      <w:pPr>
        <w:pStyle w:val="Bezmezer"/>
        <w:jc w:val="center"/>
        <w:rPr>
          <w:rFonts w:ascii="Arial" w:hAnsi="Arial" w:cs="Arial"/>
        </w:rPr>
      </w:pPr>
      <w:r w:rsidRPr="00461557">
        <w:rPr>
          <w:rFonts w:ascii="Arial" w:hAnsi="Arial" w:cs="Arial"/>
        </w:rPr>
        <w:t xml:space="preserve">§ </w:t>
      </w:r>
      <w:r>
        <w:rPr>
          <w:rFonts w:ascii="Arial" w:hAnsi="Arial" w:cs="Arial"/>
        </w:rPr>
        <w:t>84</w:t>
      </w:r>
    </w:p>
    <w:p w14:paraId="6235FED2" w14:textId="77777777" w:rsidR="00392DD9" w:rsidRPr="00461557" w:rsidRDefault="00392DD9" w:rsidP="00392DD9">
      <w:pPr>
        <w:pStyle w:val="Bezmezer"/>
        <w:jc w:val="center"/>
        <w:rPr>
          <w:rFonts w:ascii="Arial" w:hAnsi="Arial" w:cs="Arial"/>
        </w:rPr>
      </w:pPr>
    </w:p>
    <w:p w14:paraId="4C7DA47E" w14:textId="77777777" w:rsidR="00392DD9" w:rsidRPr="00461557" w:rsidRDefault="00392DD9" w:rsidP="00392DD9">
      <w:pPr>
        <w:pStyle w:val="Bezmezer"/>
        <w:jc w:val="both"/>
        <w:rPr>
          <w:rFonts w:ascii="Arial" w:hAnsi="Arial" w:cs="Arial"/>
        </w:rPr>
      </w:pPr>
      <w:r w:rsidRPr="00461557">
        <w:rPr>
          <w:rFonts w:ascii="Arial" w:hAnsi="Arial" w:cs="Arial"/>
        </w:rPr>
        <w:t xml:space="preserve">Tato vyhláška nabývá účinnosti </w:t>
      </w:r>
      <w:r w:rsidRPr="00461557">
        <w:rPr>
          <w:rFonts w:ascii="Arial" w:hAnsi="Arial" w:cs="Arial"/>
          <w:iCs/>
        </w:rPr>
        <w:t>dnem</w:t>
      </w:r>
      <w:r w:rsidRPr="00461557">
        <w:rPr>
          <w:rFonts w:ascii="Arial" w:hAnsi="Arial" w:cs="Arial"/>
        </w:rPr>
        <w:t xml:space="preserve"> </w:t>
      </w:r>
      <w:r>
        <w:rPr>
          <w:rFonts w:ascii="Arial" w:hAnsi="Arial" w:cs="Arial"/>
        </w:rPr>
        <w:t>1. července 2021.</w:t>
      </w:r>
    </w:p>
    <w:p w14:paraId="0B1C4653" w14:textId="77777777" w:rsidR="00392DD9" w:rsidRPr="00461557" w:rsidRDefault="00392DD9" w:rsidP="00392DD9">
      <w:pPr>
        <w:pStyle w:val="Bezmezer"/>
        <w:jc w:val="center"/>
        <w:rPr>
          <w:rFonts w:ascii="Arial" w:hAnsi="Arial" w:cs="Arial"/>
        </w:rPr>
      </w:pPr>
    </w:p>
    <w:p w14:paraId="56C29BBE" w14:textId="77777777" w:rsidR="00392DD9" w:rsidRPr="00461557" w:rsidRDefault="00392DD9" w:rsidP="00392DD9">
      <w:pPr>
        <w:pStyle w:val="Bezmezer"/>
        <w:jc w:val="center"/>
        <w:rPr>
          <w:rFonts w:ascii="Arial" w:hAnsi="Arial" w:cs="Arial"/>
          <w:b/>
          <w:bCs/>
        </w:rPr>
      </w:pPr>
      <w:r w:rsidRPr="00461557">
        <w:rPr>
          <w:rFonts w:ascii="Arial" w:hAnsi="Arial" w:cs="Arial"/>
          <w:b/>
          <w:bCs/>
        </w:rPr>
        <w:t>Přechodná ustanovení</w:t>
      </w:r>
    </w:p>
    <w:p w14:paraId="02DDADB5" w14:textId="77777777" w:rsidR="00392DD9" w:rsidRPr="00461557" w:rsidRDefault="00392DD9" w:rsidP="00392DD9">
      <w:pPr>
        <w:pStyle w:val="Bezmezer"/>
        <w:jc w:val="center"/>
        <w:rPr>
          <w:rFonts w:ascii="Arial" w:hAnsi="Arial" w:cs="Arial"/>
          <w:b/>
          <w:bCs/>
        </w:rPr>
      </w:pPr>
    </w:p>
    <w:p w14:paraId="0D5D9887" w14:textId="77777777" w:rsidR="00392DD9" w:rsidRPr="00461557" w:rsidRDefault="00392DD9" w:rsidP="00392DD9">
      <w:pPr>
        <w:pStyle w:val="Bezmezer"/>
        <w:jc w:val="center"/>
        <w:rPr>
          <w:rFonts w:ascii="Arial" w:hAnsi="Arial" w:cs="Arial"/>
        </w:rPr>
      </w:pPr>
      <w:r w:rsidRPr="00461557">
        <w:rPr>
          <w:rFonts w:ascii="Arial" w:hAnsi="Arial" w:cs="Arial"/>
        </w:rPr>
        <w:t xml:space="preserve">§ </w:t>
      </w:r>
      <w:r>
        <w:rPr>
          <w:rFonts w:ascii="Arial" w:hAnsi="Arial" w:cs="Arial"/>
        </w:rPr>
        <w:t>79</w:t>
      </w:r>
    </w:p>
    <w:p w14:paraId="5AB1271F" w14:textId="77777777" w:rsidR="00392DD9" w:rsidRPr="00461557" w:rsidRDefault="00392DD9" w:rsidP="00392DD9">
      <w:pPr>
        <w:spacing w:after="0" w:line="240" w:lineRule="auto"/>
        <w:jc w:val="both"/>
        <w:rPr>
          <w:rFonts w:ascii="Arial" w:hAnsi="Arial" w:cs="Arial"/>
        </w:rPr>
      </w:pPr>
    </w:p>
    <w:p w14:paraId="5936A3F5" w14:textId="77777777" w:rsidR="00392DD9" w:rsidRDefault="00392DD9" w:rsidP="00392DD9">
      <w:pPr>
        <w:spacing w:after="0" w:line="240" w:lineRule="auto"/>
        <w:jc w:val="both"/>
        <w:rPr>
          <w:rFonts w:ascii="Arial" w:hAnsi="Arial" w:cs="Arial"/>
        </w:rPr>
      </w:pPr>
      <w:r w:rsidRPr="00461557">
        <w:rPr>
          <w:rFonts w:ascii="Arial" w:hAnsi="Arial" w:cs="Arial"/>
        </w:rPr>
        <w:tab/>
        <w:t xml:space="preserve">(1) V případě zařízení určeného pro nakládání s odpady provozovaného na základě souhlasu podle § 14 odst. 1 zákona č. 185/2001 Sb., </w:t>
      </w:r>
      <w:r>
        <w:rPr>
          <w:rFonts w:ascii="Arial" w:hAnsi="Arial" w:cs="Arial"/>
        </w:rPr>
        <w:t xml:space="preserve">o odpadech a o změně některých dalších zákonů, </w:t>
      </w:r>
      <w:r w:rsidRPr="00461557">
        <w:rPr>
          <w:rFonts w:ascii="Arial" w:hAnsi="Arial" w:cs="Arial"/>
        </w:rPr>
        <w:t xml:space="preserve">ve znění účinném přede dnem nabytí účinnosti zákona, v souladu s § 153 odst. 2 zákona je dostačující, pokud do konce platnosti souhlasu vymezené v § 153 odst. 2 zákona splňuje požadavky na provozní řád a provozní deník podle přílohy č. 1 vyhlášky </w:t>
      </w:r>
      <w:r>
        <w:rPr>
          <w:rFonts w:ascii="Arial" w:hAnsi="Arial" w:cs="Arial"/>
        </w:rPr>
        <w:t>č</w:t>
      </w:r>
      <w:r w:rsidRPr="00461557">
        <w:rPr>
          <w:rFonts w:ascii="Arial" w:hAnsi="Arial" w:cs="Arial"/>
        </w:rPr>
        <w:t>. 383/2001 Sb., o podrobnostech nakládání s odpady, ve znění účinném přede dnem nabytí účinnosti zákona.</w:t>
      </w:r>
    </w:p>
    <w:p w14:paraId="203CC3B9" w14:textId="77777777" w:rsidR="00392DD9" w:rsidRDefault="00392DD9" w:rsidP="00392DD9">
      <w:pPr>
        <w:spacing w:after="0" w:line="240" w:lineRule="auto"/>
        <w:jc w:val="both"/>
        <w:rPr>
          <w:rFonts w:ascii="Arial" w:hAnsi="Arial" w:cs="Arial"/>
        </w:rPr>
      </w:pPr>
    </w:p>
    <w:p w14:paraId="562D6241" w14:textId="77777777" w:rsidR="00392DD9" w:rsidRPr="00461557" w:rsidRDefault="00392DD9" w:rsidP="00392DD9">
      <w:pPr>
        <w:spacing w:after="0" w:line="240" w:lineRule="auto"/>
        <w:jc w:val="both"/>
        <w:rPr>
          <w:rFonts w:ascii="Arial" w:hAnsi="Arial" w:cs="Arial"/>
        </w:rPr>
      </w:pPr>
      <w:r>
        <w:rPr>
          <w:rFonts w:ascii="Arial" w:hAnsi="Arial" w:cs="Arial"/>
        </w:rPr>
        <w:tab/>
        <w:t>(2) M</w:t>
      </w:r>
      <w:r w:rsidRPr="001731D4">
        <w:rPr>
          <w:rFonts w:ascii="Arial" w:hAnsi="Arial" w:cs="Arial"/>
        </w:rPr>
        <w:t>obilní zařízení ke sběru odpadu</w:t>
      </w:r>
      <w:r>
        <w:rPr>
          <w:rFonts w:ascii="Arial" w:hAnsi="Arial" w:cs="Arial"/>
        </w:rPr>
        <w:t xml:space="preserve"> musí být označeno podle § 3 odst. 5 této vyhlášky od 1. ledna 2022. </w:t>
      </w:r>
    </w:p>
    <w:p w14:paraId="261F2D7C" w14:textId="77777777" w:rsidR="00392DD9" w:rsidRPr="00461557" w:rsidRDefault="00392DD9" w:rsidP="00392DD9">
      <w:pPr>
        <w:spacing w:after="0" w:line="240" w:lineRule="auto"/>
        <w:jc w:val="both"/>
        <w:rPr>
          <w:rFonts w:ascii="Arial" w:hAnsi="Arial" w:cs="Arial"/>
        </w:rPr>
      </w:pPr>
    </w:p>
    <w:p w14:paraId="1520A7AB" w14:textId="77777777" w:rsidR="00392DD9" w:rsidRPr="00461557" w:rsidRDefault="00392DD9" w:rsidP="00392DD9">
      <w:pPr>
        <w:spacing w:after="0" w:line="240" w:lineRule="auto"/>
        <w:ind w:firstLine="708"/>
        <w:jc w:val="both"/>
        <w:rPr>
          <w:rFonts w:ascii="Arial" w:hAnsi="Arial" w:cs="Arial"/>
        </w:rPr>
      </w:pPr>
      <w:r>
        <w:rPr>
          <w:rFonts w:ascii="Arial" w:hAnsi="Arial" w:cs="Arial"/>
        </w:rPr>
        <w:t>(3</w:t>
      </w:r>
      <w:r w:rsidRPr="00461557">
        <w:rPr>
          <w:rFonts w:ascii="Arial" w:hAnsi="Arial" w:cs="Arial"/>
        </w:rPr>
        <w:t>) Do 31. prosince 2022 nemusí být splněny požadavky na soustřeďování odpadů podle této vyhlášky, pokud soustřeďování odpadu splňuje požadavky na shromažďování nebo skladování odpadů podle § 5 a 6 vyhlášky č. 383/2001 Sb.,</w:t>
      </w:r>
      <w:r w:rsidRPr="00973EEA">
        <w:rPr>
          <w:rFonts w:ascii="Arial" w:hAnsi="Arial" w:cs="Arial"/>
        </w:rPr>
        <w:t xml:space="preserve"> </w:t>
      </w:r>
      <w:r w:rsidRPr="00461557">
        <w:rPr>
          <w:rFonts w:ascii="Arial" w:hAnsi="Arial" w:cs="Arial"/>
        </w:rPr>
        <w:t>o podrobnostech nakládání s</w:t>
      </w:r>
      <w:r>
        <w:rPr>
          <w:rFonts w:ascii="Arial" w:hAnsi="Arial" w:cs="Arial"/>
        </w:rPr>
        <w:t> </w:t>
      </w:r>
      <w:r w:rsidRPr="00461557">
        <w:rPr>
          <w:rFonts w:ascii="Arial" w:hAnsi="Arial" w:cs="Arial"/>
        </w:rPr>
        <w:t>odpady</w:t>
      </w:r>
      <w:r>
        <w:rPr>
          <w:rFonts w:ascii="Arial" w:hAnsi="Arial" w:cs="Arial"/>
        </w:rPr>
        <w:t>,</w:t>
      </w:r>
      <w:r w:rsidRPr="00461557">
        <w:rPr>
          <w:rFonts w:ascii="Arial" w:hAnsi="Arial" w:cs="Arial"/>
        </w:rPr>
        <w:t xml:space="preserve"> ve znění účinném přede dnem nabytí účinností zákona. </w:t>
      </w:r>
    </w:p>
    <w:p w14:paraId="20CD18C0" w14:textId="77777777" w:rsidR="00392DD9" w:rsidRPr="00461557" w:rsidRDefault="00392DD9" w:rsidP="00392DD9">
      <w:pPr>
        <w:spacing w:after="0" w:line="240" w:lineRule="auto"/>
        <w:jc w:val="both"/>
        <w:rPr>
          <w:rFonts w:ascii="Arial" w:hAnsi="Arial" w:cs="Arial"/>
        </w:rPr>
      </w:pPr>
    </w:p>
    <w:p w14:paraId="773B381E" w14:textId="77777777" w:rsidR="00392DD9" w:rsidRPr="00461557" w:rsidRDefault="00392DD9" w:rsidP="00392DD9">
      <w:pPr>
        <w:spacing w:after="0" w:line="240" w:lineRule="auto"/>
        <w:ind w:firstLine="708"/>
        <w:jc w:val="both"/>
        <w:rPr>
          <w:rFonts w:ascii="Arial" w:hAnsi="Arial" w:cs="Arial"/>
        </w:rPr>
      </w:pPr>
      <w:r>
        <w:rPr>
          <w:rFonts w:ascii="Arial" w:hAnsi="Arial" w:cs="Arial"/>
        </w:rPr>
        <w:t>(4</w:t>
      </w:r>
      <w:r w:rsidRPr="00461557">
        <w:rPr>
          <w:rFonts w:ascii="Arial" w:hAnsi="Arial" w:cs="Arial"/>
        </w:rPr>
        <w:t>) Do 31. prosince 202</w:t>
      </w:r>
      <w:r>
        <w:rPr>
          <w:rFonts w:ascii="Arial" w:hAnsi="Arial" w:cs="Arial"/>
        </w:rPr>
        <w:t>3</w:t>
      </w:r>
      <w:r w:rsidRPr="00461557">
        <w:rPr>
          <w:rFonts w:ascii="Arial" w:hAnsi="Arial" w:cs="Arial"/>
        </w:rPr>
        <w:t xml:space="preserve"> mohou být odpady využívány k zasypávání za splnění podmínek pro využívání odpadů na povrchu terénu podle vyhlášky č. 294/2005 Sb.,</w:t>
      </w:r>
      <w:r>
        <w:rPr>
          <w:rFonts w:ascii="Arial" w:hAnsi="Arial" w:cs="Arial"/>
        </w:rPr>
        <w:t xml:space="preserve"> </w:t>
      </w:r>
      <w:r w:rsidRPr="00973EEA">
        <w:rPr>
          <w:rFonts w:ascii="Arial" w:hAnsi="Arial" w:cs="Arial"/>
        </w:rPr>
        <w:t>o podmínkách ukládání odpadů na skládky a jejich využívání na povrchu terénu</w:t>
      </w:r>
      <w:r>
        <w:rPr>
          <w:rFonts w:ascii="Arial" w:hAnsi="Arial" w:cs="Arial"/>
        </w:rPr>
        <w:t>,</w:t>
      </w:r>
      <w:r w:rsidRPr="00461557">
        <w:rPr>
          <w:rFonts w:ascii="Arial" w:hAnsi="Arial" w:cs="Arial"/>
        </w:rPr>
        <w:t xml:space="preserve"> ve znění účinném přede dnem nabytí účinnosti zákona. Odpady, které nejsou inertní, nesmí být využívány k zasypávání ode dne nabytí účinnosti</w:t>
      </w:r>
      <w:r>
        <w:rPr>
          <w:rFonts w:ascii="Arial" w:hAnsi="Arial" w:cs="Arial"/>
        </w:rPr>
        <w:t xml:space="preserve"> této vyhlášky</w:t>
      </w:r>
      <w:r w:rsidRPr="00461557">
        <w:rPr>
          <w:rFonts w:ascii="Arial" w:hAnsi="Arial" w:cs="Arial"/>
        </w:rPr>
        <w:t xml:space="preserve">.  </w:t>
      </w:r>
    </w:p>
    <w:p w14:paraId="35E4C3D8" w14:textId="77777777" w:rsidR="00392DD9" w:rsidRDefault="00392DD9" w:rsidP="00392DD9">
      <w:pPr>
        <w:spacing w:after="0" w:line="240" w:lineRule="auto"/>
        <w:jc w:val="both"/>
        <w:rPr>
          <w:rFonts w:ascii="Arial" w:hAnsi="Arial" w:cs="Arial"/>
        </w:rPr>
      </w:pPr>
    </w:p>
    <w:p w14:paraId="243A1381" w14:textId="77777777" w:rsidR="00392DD9" w:rsidRPr="00AA1580" w:rsidRDefault="00392DD9" w:rsidP="00392DD9">
      <w:pPr>
        <w:spacing w:after="0" w:line="240" w:lineRule="auto"/>
        <w:ind w:firstLine="708"/>
        <w:jc w:val="both"/>
        <w:rPr>
          <w:rFonts w:ascii="Arial" w:hAnsi="Arial" w:cs="Arial"/>
        </w:rPr>
      </w:pPr>
      <w:r w:rsidRPr="00AA1580">
        <w:rPr>
          <w:rFonts w:ascii="Arial" w:hAnsi="Arial" w:cs="Arial"/>
        </w:rPr>
        <w:t xml:space="preserve">(5) Odpad katalogového čísla 20 03 07 produkovaný v rámci obecního systému se do 31. prosince 2022 považuje za upravený pro účely uložení na skládku rovněž v případě, pokud je při jeho soustřeďování zajištěno oddělené soustřeďování využitelných složek komunálního odpadu v rozsahu požadovaném § 34 až 37.  </w:t>
      </w:r>
    </w:p>
    <w:p w14:paraId="630B1421" w14:textId="77777777" w:rsidR="00392DD9" w:rsidRPr="00461557" w:rsidRDefault="00392DD9" w:rsidP="00392DD9">
      <w:pPr>
        <w:spacing w:after="0" w:line="240" w:lineRule="auto"/>
        <w:jc w:val="both"/>
        <w:rPr>
          <w:rFonts w:ascii="Arial" w:hAnsi="Arial" w:cs="Arial"/>
        </w:rPr>
      </w:pPr>
    </w:p>
    <w:p w14:paraId="3B100EC7" w14:textId="77777777" w:rsidR="00392DD9" w:rsidRPr="00461557" w:rsidRDefault="00392DD9" w:rsidP="00392DD9">
      <w:pPr>
        <w:spacing w:after="0" w:line="240" w:lineRule="auto"/>
        <w:ind w:firstLine="708"/>
        <w:jc w:val="both"/>
        <w:rPr>
          <w:rFonts w:ascii="Arial" w:hAnsi="Arial" w:cs="Arial"/>
        </w:rPr>
      </w:pPr>
      <w:r w:rsidRPr="00461557">
        <w:rPr>
          <w:rFonts w:ascii="Arial" w:hAnsi="Arial" w:cs="Arial"/>
        </w:rPr>
        <w:t xml:space="preserve">(6) </w:t>
      </w:r>
      <w:r>
        <w:rPr>
          <w:rFonts w:ascii="Arial" w:hAnsi="Arial" w:cs="Arial"/>
        </w:rPr>
        <w:t>D</w:t>
      </w:r>
      <w:r w:rsidRPr="00461557">
        <w:rPr>
          <w:rFonts w:ascii="Arial" w:hAnsi="Arial" w:cs="Arial"/>
        </w:rPr>
        <w:t xml:space="preserve">o 31. prosince 2022 </w:t>
      </w:r>
      <w:r>
        <w:rPr>
          <w:rFonts w:ascii="Arial" w:hAnsi="Arial" w:cs="Arial"/>
        </w:rPr>
        <w:t xml:space="preserve">se na nebezpečné odpady, kterou jsou vymezeny v bodě C </w:t>
      </w:r>
      <w:r>
        <w:rPr>
          <w:rFonts w:ascii="Arial" w:eastAsia="Calibri" w:hAnsi="Arial" w:cs="Arial"/>
        </w:rPr>
        <w:t>přílohy</w:t>
      </w:r>
      <w:r>
        <w:rPr>
          <w:rFonts w:ascii="Arial" w:hAnsi="Arial" w:cs="Arial"/>
        </w:rPr>
        <w:t xml:space="preserve"> č. 4 k této vyhlášce, nevztahuje omezení podle § 14 odst. 2.</w:t>
      </w:r>
    </w:p>
    <w:p w14:paraId="7213CB7F" w14:textId="77777777" w:rsidR="00392DD9" w:rsidRPr="00461557" w:rsidRDefault="00392DD9" w:rsidP="00392DD9">
      <w:pPr>
        <w:spacing w:after="0" w:line="240" w:lineRule="auto"/>
        <w:jc w:val="both"/>
        <w:rPr>
          <w:rFonts w:ascii="Arial" w:hAnsi="Arial" w:cs="Arial"/>
        </w:rPr>
      </w:pPr>
    </w:p>
    <w:p w14:paraId="7C72B3DB" w14:textId="77777777" w:rsidR="00392DD9" w:rsidRPr="00461557" w:rsidRDefault="00392DD9" w:rsidP="00392DD9">
      <w:pPr>
        <w:spacing w:after="0" w:line="240" w:lineRule="auto"/>
        <w:jc w:val="both"/>
        <w:rPr>
          <w:rFonts w:ascii="Arial" w:hAnsi="Arial" w:cs="Arial"/>
        </w:rPr>
      </w:pPr>
    </w:p>
    <w:p w14:paraId="576AC7FA" w14:textId="77777777" w:rsidR="00392DD9" w:rsidRPr="00461557" w:rsidRDefault="00392DD9" w:rsidP="00392DD9">
      <w:pPr>
        <w:pStyle w:val="Bezmezer"/>
        <w:jc w:val="center"/>
        <w:rPr>
          <w:rFonts w:ascii="Arial" w:hAnsi="Arial" w:cs="Arial"/>
        </w:rPr>
      </w:pPr>
      <w:r w:rsidRPr="00461557">
        <w:rPr>
          <w:rFonts w:ascii="Arial" w:hAnsi="Arial" w:cs="Arial"/>
        </w:rPr>
        <w:t xml:space="preserve">§ </w:t>
      </w:r>
      <w:r>
        <w:rPr>
          <w:rFonts w:ascii="Arial" w:hAnsi="Arial" w:cs="Arial"/>
        </w:rPr>
        <w:t>80</w:t>
      </w:r>
    </w:p>
    <w:p w14:paraId="36869F8E" w14:textId="77777777" w:rsidR="00392DD9" w:rsidRPr="00461557" w:rsidRDefault="00392DD9" w:rsidP="00392DD9">
      <w:pPr>
        <w:spacing w:after="0" w:line="240" w:lineRule="auto"/>
        <w:ind w:firstLine="708"/>
        <w:jc w:val="both"/>
        <w:rPr>
          <w:rFonts w:ascii="Arial" w:hAnsi="Arial" w:cs="Arial"/>
        </w:rPr>
      </w:pPr>
    </w:p>
    <w:p w14:paraId="65A3ED57" w14:textId="77777777" w:rsidR="00392DD9" w:rsidRPr="00461557" w:rsidRDefault="00392DD9" w:rsidP="00392DD9">
      <w:pPr>
        <w:spacing w:after="0" w:line="240" w:lineRule="auto"/>
        <w:ind w:firstLine="708"/>
        <w:jc w:val="both"/>
        <w:rPr>
          <w:rFonts w:ascii="Arial" w:hAnsi="Arial" w:cs="Arial"/>
        </w:rPr>
      </w:pPr>
      <w:r w:rsidRPr="00461557">
        <w:rPr>
          <w:rFonts w:ascii="Arial" w:hAnsi="Arial" w:cs="Arial"/>
        </w:rPr>
        <w:t xml:space="preserve">(1) Do 31. prosince 2021 může provozovatel skládky odlišně od § 16 odst. 2 až 4 využívat jako technologický materiál na technické zabezpečení skládky, k vytváření vyrovnávací vrstvy pod uzavírací těsnicí vrstvou skládky, k vytváření uzavírací těsnicí vrstvy skládky nebo k vytváření ochranné a svrchní rekultivační vrstvy skládky odpady vymezené pro tyto účely v rozhodnutí, na </w:t>
      </w:r>
      <w:proofErr w:type="gramStart"/>
      <w:r w:rsidRPr="00461557">
        <w:rPr>
          <w:rFonts w:ascii="Arial" w:hAnsi="Arial" w:cs="Arial"/>
        </w:rPr>
        <w:t>základě</w:t>
      </w:r>
      <w:proofErr w:type="gramEnd"/>
      <w:r w:rsidRPr="00461557">
        <w:rPr>
          <w:rFonts w:ascii="Arial" w:hAnsi="Arial" w:cs="Arial"/>
        </w:rPr>
        <w:t xml:space="preserve"> kterého je skládka provozována, nebo v jejím provozním řádu.  </w:t>
      </w:r>
    </w:p>
    <w:p w14:paraId="5CD50BE1" w14:textId="77777777" w:rsidR="00392DD9" w:rsidRPr="00461557" w:rsidRDefault="00392DD9" w:rsidP="00392DD9">
      <w:pPr>
        <w:spacing w:after="0" w:line="240" w:lineRule="auto"/>
        <w:jc w:val="both"/>
        <w:rPr>
          <w:rFonts w:ascii="Arial" w:hAnsi="Arial" w:cs="Arial"/>
        </w:rPr>
      </w:pPr>
    </w:p>
    <w:p w14:paraId="74359871" w14:textId="77777777" w:rsidR="00392DD9" w:rsidRPr="00461557" w:rsidRDefault="00392DD9" w:rsidP="00392DD9">
      <w:pPr>
        <w:spacing w:after="0" w:line="240" w:lineRule="auto"/>
        <w:ind w:firstLine="708"/>
        <w:jc w:val="both"/>
        <w:rPr>
          <w:rFonts w:ascii="Arial" w:hAnsi="Arial" w:cs="Arial"/>
        </w:rPr>
      </w:pPr>
      <w:r w:rsidRPr="00461557">
        <w:rPr>
          <w:rFonts w:ascii="Arial" w:hAnsi="Arial" w:cs="Arial"/>
        </w:rPr>
        <w:t xml:space="preserve">(2) Do 31. prosince 2021 jsou požadavky na údaje, které je povinna předat osoba předávající odpad do zařízení nebo obchodníkovi s odpady, splněny, pokud údaje odpovídají požadavkům přílohy č. 2 k vyhlášce č. 383/2001 Sb., ve znění účinném přede dnem nabytí účinnosti zákona. </w:t>
      </w:r>
    </w:p>
    <w:p w14:paraId="472621DC" w14:textId="77777777" w:rsidR="00392DD9" w:rsidRPr="00461557" w:rsidRDefault="00392DD9" w:rsidP="00392DD9">
      <w:pPr>
        <w:spacing w:after="0" w:line="240" w:lineRule="auto"/>
        <w:jc w:val="both"/>
        <w:rPr>
          <w:rFonts w:ascii="Arial" w:hAnsi="Arial" w:cs="Arial"/>
        </w:rPr>
      </w:pPr>
    </w:p>
    <w:p w14:paraId="1CEDC3AD" w14:textId="77777777" w:rsidR="00392DD9" w:rsidRPr="00461557" w:rsidRDefault="00392DD9" w:rsidP="00392DD9">
      <w:pPr>
        <w:spacing w:after="0" w:line="240" w:lineRule="auto"/>
        <w:ind w:firstLine="708"/>
        <w:jc w:val="both"/>
        <w:rPr>
          <w:rFonts w:ascii="Arial" w:hAnsi="Arial" w:cs="Arial"/>
        </w:rPr>
      </w:pPr>
      <w:r w:rsidRPr="00461557">
        <w:rPr>
          <w:rFonts w:ascii="Arial" w:hAnsi="Arial" w:cs="Arial"/>
        </w:rPr>
        <w:t xml:space="preserve">(3) Do 31. prosince 2021 jsou požadavky na základní popis odpadu splněny, pokud základní popis odpovídá požadavkům přílohy č. 1 k vyhlášce č. 294/2005 Sb., ve znění účinném přede dnem nabytí účinnosti zákona. </w:t>
      </w:r>
      <w:r>
        <w:rPr>
          <w:rFonts w:ascii="Arial" w:hAnsi="Arial" w:cs="Arial"/>
        </w:rPr>
        <w:t xml:space="preserve">Při předání odpadů na skládku ale musí být ode dne nabytí účinnosti této vyhlášky předán rovněž údaj o výhřevnosti předávaného odpadu v sušině. </w:t>
      </w:r>
    </w:p>
    <w:p w14:paraId="687873A6" w14:textId="77777777" w:rsidR="00392DD9" w:rsidRPr="00461557" w:rsidRDefault="00392DD9" w:rsidP="00392DD9">
      <w:pPr>
        <w:spacing w:after="0" w:line="240" w:lineRule="auto"/>
        <w:jc w:val="both"/>
        <w:rPr>
          <w:rFonts w:ascii="Arial" w:hAnsi="Arial" w:cs="Arial"/>
        </w:rPr>
      </w:pPr>
    </w:p>
    <w:p w14:paraId="6FF9A329" w14:textId="77777777" w:rsidR="00392DD9" w:rsidRPr="00461557" w:rsidRDefault="00392DD9" w:rsidP="00392DD9">
      <w:pPr>
        <w:spacing w:after="0" w:line="240" w:lineRule="auto"/>
        <w:ind w:firstLine="708"/>
        <w:jc w:val="both"/>
        <w:rPr>
          <w:rFonts w:ascii="Arial" w:hAnsi="Arial" w:cs="Arial"/>
        </w:rPr>
      </w:pPr>
      <w:r w:rsidRPr="00461557">
        <w:rPr>
          <w:rFonts w:ascii="Arial" w:hAnsi="Arial" w:cs="Arial"/>
        </w:rPr>
        <w:t xml:space="preserve">(4) V </w:t>
      </w:r>
      <w:r>
        <w:rPr>
          <w:rFonts w:ascii="Arial" w:hAnsi="Arial" w:cs="Arial"/>
        </w:rPr>
        <w:t>letech</w:t>
      </w:r>
      <w:r w:rsidRPr="00461557">
        <w:rPr>
          <w:rFonts w:ascii="Arial" w:hAnsi="Arial" w:cs="Arial"/>
        </w:rPr>
        <w:t xml:space="preserve"> 2021</w:t>
      </w:r>
      <w:r>
        <w:rPr>
          <w:rFonts w:ascii="Arial" w:hAnsi="Arial" w:cs="Arial"/>
        </w:rPr>
        <w:t xml:space="preserve"> a</w:t>
      </w:r>
      <w:r w:rsidRPr="00461557">
        <w:rPr>
          <w:rFonts w:ascii="Arial" w:hAnsi="Arial" w:cs="Arial"/>
        </w:rPr>
        <w:t xml:space="preserve"> 202</w:t>
      </w:r>
      <w:r>
        <w:rPr>
          <w:rFonts w:ascii="Arial" w:hAnsi="Arial" w:cs="Arial"/>
        </w:rPr>
        <w:t xml:space="preserve">2 </w:t>
      </w:r>
      <w:r w:rsidRPr="00461557">
        <w:rPr>
          <w:rFonts w:ascii="Arial" w:hAnsi="Arial" w:cs="Arial"/>
        </w:rPr>
        <w:t xml:space="preserve">se průběžná evidence vede a roční hlášení za tento rok se podává podle požadavků vyhlášky č. 383/2001 Sb., ve znění účinném přede dnem nabytí účinnosti zákona. Pokud bude roční hlášení ohlášeno v souladu s požadavky vyhlášky č. 383/2001 Sb., ve znění účinném přede dnem nabytí účinnosti zákona, považují se všechny údaje, které jsou součástí ročního hlášení podle § 27, za ohlášené. </w:t>
      </w:r>
      <w:r w:rsidRPr="005D1C23">
        <w:rPr>
          <w:rFonts w:ascii="Arial" w:hAnsi="Arial" w:cs="Arial"/>
        </w:rPr>
        <w:t>V</w:t>
      </w:r>
      <w:r>
        <w:rPr>
          <w:rFonts w:ascii="Arial" w:hAnsi="Arial" w:cs="Arial"/>
        </w:rPr>
        <w:t> letech 2021 a 2022</w:t>
      </w:r>
      <w:r w:rsidRPr="005D1C23">
        <w:rPr>
          <w:rFonts w:ascii="Arial" w:hAnsi="Arial" w:cs="Arial"/>
        </w:rPr>
        <w:t xml:space="preserve"> se nevede průběžná evidence odpadů dle </w:t>
      </w:r>
      <w:r>
        <w:rPr>
          <w:rFonts w:ascii="Arial" w:hAnsi="Arial" w:cs="Arial"/>
        </w:rPr>
        <w:t>p</w:t>
      </w:r>
      <w:r w:rsidRPr="005D1C23">
        <w:rPr>
          <w:rFonts w:ascii="Arial" w:hAnsi="Arial" w:cs="Arial"/>
        </w:rPr>
        <w:t>řílohy č. 14</w:t>
      </w:r>
      <w:r>
        <w:rPr>
          <w:rFonts w:ascii="Arial" w:hAnsi="Arial" w:cs="Arial"/>
        </w:rPr>
        <w:t xml:space="preserve"> k této vyhlášce.  </w:t>
      </w:r>
      <w:r w:rsidRPr="00461557">
        <w:rPr>
          <w:rFonts w:ascii="Arial" w:hAnsi="Arial" w:cs="Arial"/>
        </w:rPr>
        <w:t xml:space="preserve">  </w:t>
      </w:r>
    </w:p>
    <w:p w14:paraId="56F53F66" w14:textId="77777777" w:rsidR="00392DD9" w:rsidRPr="00461557" w:rsidRDefault="00392DD9" w:rsidP="00392DD9">
      <w:pPr>
        <w:spacing w:after="0" w:line="240" w:lineRule="auto"/>
        <w:jc w:val="both"/>
        <w:rPr>
          <w:rFonts w:ascii="Arial" w:hAnsi="Arial" w:cs="Arial"/>
        </w:rPr>
      </w:pPr>
    </w:p>
    <w:p w14:paraId="198E0E4A" w14:textId="77777777" w:rsidR="00392DD9" w:rsidRPr="00461557" w:rsidRDefault="00392DD9" w:rsidP="00392DD9">
      <w:pPr>
        <w:spacing w:after="0" w:line="240" w:lineRule="auto"/>
        <w:ind w:firstLine="708"/>
        <w:jc w:val="both"/>
        <w:rPr>
          <w:rFonts w:ascii="Arial" w:hAnsi="Arial" w:cs="Arial"/>
        </w:rPr>
      </w:pPr>
      <w:r w:rsidRPr="00461557">
        <w:rPr>
          <w:rFonts w:ascii="Arial" w:hAnsi="Arial" w:cs="Arial"/>
        </w:rPr>
        <w:t>(5) Zařízením určeným pro nakládání s odpady podle § 31 odst. 7 provozovaným přede dnem nabytí účinnosti této vyhlášky, které neměly přidělené samostatné identifikační zařízení, se samostatné identifikační číslo zařízení přidělí až při prvním vydání povolení podle § 21 odst. 2 zákona.</w:t>
      </w:r>
    </w:p>
    <w:p w14:paraId="79C6E560" w14:textId="77777777" w:rsidR="00392DD9" w:rsidRPr="00461557" w:rsidRDefault="00392DD9" w:rsidP="00392DD9">
      <w:pPr>
        <w:spacing w:after="0" w:line="240" w:lineRule="auto"/>
        <w:ind w:firstLine="708"/>
        <w:jc w:val="both"/>
        <w:rPr>
          <w:rFonts w:ascii="Arial" w:hAnsi="Arial" w:cs="Arial"/>
        </w:rPr>
      </w:pPr>
    </w:p>
    <w:p w14:paraId="5E5A926D" w14:textId="77777777" w:rsidR="00392DD9" w:rsidRPr="00461557" w:rsidRDefault="00392DD9" w:rsidP="00392DD9">
      <w:pPr>
        <w:spacing w:after="0" w:line="240" w:lineRule="auto"/>
        <w:ind w:firstLine="708"/>
        <w:jc w:val="both"/>
        <w:rPr>
          <w:rFonts w:ascii="Arial" w:hAnsi="Arial" w:cs="Arial"/>
        </w:rPr>
      </w:pPr>
      <w:r w:rsidRPr="00461557">
        <w:rPr>
          <w:rFonts w:ascii="Arial" w:hAnsi="Arial" w:cs="Arial"/>
        </w:rPr>
        <w:t xml:space="preserve">(6) Do 31. prosince 2022 se přeprava nebezpečných odpadů ohlašuje podle vyhlášky č. 383/2001 Sb., ve znění účinném přede dnem nabytí účinnosti zákona. </w:t>
      </w:r>
    </w:p>
    <w:p w14:paraId="53B057DB" w14:textId="77777777" w:rsidR="00392DD9" w:rsidRPr="00461557" w:rsidRDefault="00392DD9" w:rsidP="00392DD9">
      <w:pPr>
        <w:spacing w:after="0" w:line="240" w:lineRule="auto"/>
        <w:ind w:firstLine="708"/>
        <w:jc w:val="both"/>
        <w:rPr>
          <w:rFonts w:ascii="Arial" w:hAnsi="Arial" w:cs="Arial"/>
        </w:rPr>
      </w:pPr>
    </w:p>
    <w:p w14:paraId="2F275ADB" w14:textId="77777777" w:rsidR="00392DD9" w:rsidRPr="00461557" w:rsidRDefault="00392DD9" w:rsidP="00392DD9">
      <w:pPr>
        <w:spacing w:after="0" w:line="240" w:lineRule="auto"/>
        <w:ind w:firstLine="708"/>
        <w:jc w:val="both"/>
        <w:rPr>
          <w:rFonts w:ascii="Arial" w:hAnsi="Arial" w:cs="Arial"/>
        </w:rPr>
      </w:pPr>
    </w:p>
    <w:p w14:paraId="13D5456C" w14:textId="77777777" w:rsidR="00392DD9" w:rsidRPr="00461557" w:rsidRDefault="00392DD9" w:rsidP="00392DD9">
      <w:pPr>
        <w:pStyle w:val="Bezmezer"/>
        <w:jc w:val="center"/>
        <w:rPr>
          <w:rFonts w:ascii="Arial" w:hAnsi="Arial" w:cs="Arial"/>
        </w:rPr>
      </w:pPr>
      <w:r w:rsidRPr="00461557">
        <w:rPr>
          <w:rFonts w:ascii="Arial" w:hAnsi="Arial" w:cs="Arial"/>
        </w:rPr>
        <w:t xml:space="preserve">§ </w:t>
      </w:r>
      <w:r>
        <w:rPr>
          <w:rFonts w:ascii="Arial" w:hAnsi="Arial" w:cs="Arial"/>
        </w:rPr>
        <w:t>81</w:t>
      </w:r>
    </w:p>
    <w:p w14:paraId="77D50D1C" w14:textId="77777777" w:rsidR="00392DD9" w:rsidRPr="00461557" w:rsidRDefault="00392DD9" w:rsidP="00392DD9">
      <w:pPr>
        <w:spacing w:after="0" w:line="240" w:lineRule="auto"/>
        <w:ind w:firstLine="708"/>
        <w:jc w:val="both"/>
        <w:rPr>
          <w:rFonts w:ascii="Arial" w:hAnsi="Arial" w:cs="Arial"/>
        </w:rPr>
      </w:pPr>
    </w:p>
    <w:p w14:paraId="4364D2F3" w14:textId="77777777" w:rsidR="00392DD9" w:rsidRPr="00461557" w:rsidRDefault="00392DD9" w:rsidP="00392DD9">
      <w:pPr>
        <w:spacing w:after="0" w:line="240" w:lineRule="auto"/>
        <w:ind w:firstLine="708"/>
        <w:jc w:val="both"/>
        <w:rPr>
          <w:rFonts w:ascii="Arial" w:hAnsi="Arial" w:cs="Arial"/>
        </w:rPr>
      </w:pPr>
      <w:r w:rsidRPr="00461557">
        <w:rPr>
          <w:rFonts w:ascii="Arial" w:hAnsi="Arial" w:cs="Arial"/>
        </w:rPr>
        <w:t>(1) Požadavky na parametry kamerového systému podle § 41 odst. 4 a 5 musí být splněny o</w:t>
      </w:r>
      <w:r>
        <w:rPr>
          <w:rFonts w:ascii="Arial" w:hAnsi="Arial" w:cs="Arial"/>
        </w:rPr>
        <w:t>d</w:t>
      </w:r>
      <w:r w:rsidRPr="00461557">
        <w:rPr>
          <w:rFonts w:ascii="Arial" w:hAnsi="Arial" w:cs="Arial"/>
        </w:rPr>
        <w:t xml:space="preserve"> 1. </w:t>
      </w:r>
      <w:r>
        <w:rPr>
          <w:rFonts w:ascii="Arial" w:hAnsi="Arial" w:cs="Arial"/>
        </w:rPr>
        <w:t>ledna</w:t>
      </w:r>
      <w:r w:rsidRPr="00461557">
        <w:rPr>
          <w:rFonts w:ascii="Arial" w:hAnsi="Arial" w:cs="Arial"/>
        </w:rPr>
        <w:t xml:space="preserve"> 202</w:t>
      </w:r>
      <w:r>
        <w:rPr>
          <w:rFonts w:ascii="Arial" w:hAnsi="Arial" w:cs="Arial"/>
        </w:rPr>
        <w:t>2</w:t>
      </w:r>
      <w:r w:rsidRPr="00461557">
        <w:rPr>
          <w:rFonts w:ascii="Arial" w:hAnsi="Arial" w:cs="Arial"/>
        </w:rPr>
        <w:t xml:space="preserve">. </w:t>
      </w:r>
    </w:p>
    <w:p w14:paraId="0DFD7DC9" w14:textId="77777777" w:rsidR="00392DD9" w:rsidRPr="00461557" w:rsidRDefault="00392DD9" w:rsidP="00392DD9">
      <w:pPr>
        <w:spacing w:after="0" w:line="240" w:lineRule="auto"/>
        <w:jc w:val="both"/>
        <w:rPr>
          <w:rFonts w:ascii="Arial" w:hAnsi="Arial" w:cs="Arial"/>
        </w:rPr>
      </w:pPr>
    </w:p>
    <w:p w14:paraId="50CF42C3" w14:textId="77777777" w:rsidR="00392DD9" w:rsidRDefault="00392DD9" w:rsidP="00392DD9">
      <w:pPr>
        <w:spacing w:after="0" w:line="240" w:lineRule="auto"/>
        <w:ind w:firstLine="708"/>
        <w:jc w:val="both"/>
        <w:rPr>
          <w:rFonts w:ascii="Arial" w:hAnsi="Arial" w:cs="Arial"/>
        </w:rPr>
      </w:pPr>
      <w:r w:rsidRPr="00461557">
        <w:rPr>
          <w:rFonts w:ascii="Arial" w:hAnsi="Arial" w:cs="Arial"/>
        </w:rPr>
        <w:t>(2) V případě zařízení určeného pro nakládání s biologicky rozložitelnými odpady provozovaného na základě souhlasu podle § 14 odst. 1 zákona č. 185/2001 Sb.,</w:t>
      </w:r>
      <w:r>
        <w:rPr>
          <w:rFonts w:ascii="Arial" w:hAnsi="Arial" w:cs="Arial"/>
        </w:rPr>
        <w:t xml:space="preserve"> o odpadech,</w:t>
      </w:r>
      <w:r w:rsidRPr="00461557">
        <w:rPr>
          <w:rFonts w:ascii="Arial" w:hAnsi="Arial" w:cs="Arial"/>
        </w:rPr>
        <w:t xml:space="preserve"> ve znění účinném přede dnem nabytí účinnosti tohoto zákona, v souladu s § 153 odst. 2 zákona nebo kladného vyjádření podle § 79 odst. 4 písm. d) zákona č. 185/2001 Sb.,</w:t>
      </w:r>
      <w:r>
        <w:rPr>
          <w:rFonts w:ascii="Arial" w:hAnsi="Arial" w:cs="Arial"/>
        </w:rPr>
        <w:t xml:space="preserve"> o odpadech,</w:t>
      </w:r>
      <w:r w:rsidRPr="00461557">
        <w:rPr>
          <w:rFonts w:ascii="Arial" w:hAnsi="Arial" w:cs="Arial"/>
        </w:rPr>
        <w:t xml:space="preserve"> ve znění účinném přede dnem nabytí účinnosti zákona, v souladu s § 153 odst. 5 zákona je dostačující, pokud do konce doby platnosti souhlasu vymezené v § 153 odst. 2 zákona nebo do konce platn</w:t>
      </w:r>
      <w:r>
        <w:rPr>
          <w:rFonts w:ascii="Arial" w:hAnsi="Arial" w:cs="Arial"/>
        </w:rPr>
        <w:t>osti vyjádření vymezené v § 153</w:t>
      </w:r>
      <w:r w:rsidRPr="00461557">
        <w:rPr>
          <w:rFonts w:ascii="Arial" w:hAnsi="Arial" w:cs="Arial"/>
        </w:rPr>
        <w:t xml:space="preserve"> odst. 5 zákona splňuje požadavky na vybavení</w:t>
      </w:r>
      <w:r>
        <w:rPr>
          <w:rFonts w:ascii="Arial" w:hAnsi="Arial" w:cs="Arial"/>
        </w:rPr>
        <w:t>,</w:t>
      </w:r>
      <w:r w:rsidRPr="00461557">
        <w:rPr>
          <w:rFonts w:ascii="Arial" w:hAnsi="Arial" w:cs="Arial"/>
        </w:rPr>
        <w:t xml:space="preserve"> technologické požadavky</w:t>
      </w:r>
      <w:r>
        <w:rPr>
          <w:rFonts w:ascii="Arial" w:hAnsi="Arial" w:cs="Arial"/>
        </w:rPr>
        <w:t xml:space="preserve"> a proces zpracování</w:t>
      </w:r>
      <w:r w:rsidRPr="00461557">
        <w:rPr>
          <w:rFonts w:ascii="Arial" w:hAnsi="Arial" w:cs="Arial"/>
        </w:rPr>
        <w:t xml:space="preserve"> podle vyhlášky č. 341/2008 Sb.,</w:t>
      </w:r>
      <w:r w:rsidRPr="00973EEA">
        <w:t xml:space="preserve"> </w:t>
      </w:r>
      <w:r w:rsidRPr="00973EEA">
        <w:rPr>
          <w:rFonts w:ascii="Arial" w:hAnsi="Arial" w:cs="Arial"/>
        </w:rPr>
        <w:t>o podrobnostech nakládání s biologicky rozložitelnými odpady</w:t>
      </w:r>
      <w:r>
        <w:rPr>
          <w:rFonts w:ascii="Arial" w:hAnsi="Arial" w:cs="Arial"/>
        </w:rPr>
        <w:t>,</w:t>
      </w:r>
      <w:r w:rsidRPr="00461557">
        <w:rPr>
          <w:rFonts w:ascii="Arial" w:hAnsi="Arial" w:cs="Arial"/>
        </w:rPr>
        <w:t xml:space="preserve"> ve znění účinném přede dnem nabytí účinnosti zákona. Výstupy z těchto zařízení se po dobu uvedenou ve větě první hodnotí a zařazují podle vyhlášky č. 341/2008 Sb., </w:t>
      </w:r>
      <w:r w:rsidRPr="00973EEA">
        <w:rPr>
          <w:rFonts w:ascii="Arial" w:hAnsi="Arial" w:cs="Arial"/>
        </w:rPr>
        <w:t>o podrobnostech nakládání s biologicky rozložitelnými odpady</w:t>
      </w:r>
      <w:r>
        <w:rPr>
          <w:rFonts w:ascii="Arial" w:hAnsi="Arial" w:cs="Arial"/>
        </w:rPr>
        <w:t>,</w:t>
      </w:r>
      <w:r w:rsidRPr="00973EEA">
        <w:rPr>
          <w:rFonts w:ascii="Arial" w:hAnsi="Arial" w:cs="Arial"/>
        </w:rPr>
        <w:t xml:space="preserve"> </w:t>
      </w:r>
      <w:r w:rsidRPr="00461557">
        <w:rPr>
          <w:rFonts w:ascii="Arial" w:hAnsi="Arial" w:cs="Arial"/>
        </w:rPr>
        <w:t>ve znění účinném přede dnem nabytí účinnosti zákona.</w:t>
      </w:r>
    </w:p>
    <w:p w14:paraId="3A411C44" w14:textId="77777777" w:rsidR="00392DD9" w:rsidRDefault="00392DD9" w:rsidP="00392DD9">
      <w:pPr>
        <w:spacing w:after="0" w:line="240" w:lineRule="auto"/>
        <w:ind w:firstLine="708"/>
        <w:jc w:val="both"/>
        <w:rPr>
          <w:rFonts w:ascii="Arial" w:hAnsi="Arial" w:cs="Arial"/>
        </w:rPr>
      </w:pPr>
    </w:p>
    <w:p w14:paraId="6EE625FB" w14:textId="77777777" w:rsidR="00392DD9" w:rsidRPr="00461557" w:rsidRDefault="00392DD9" w:rsidP="00392DD9">
      <w:pPr>
        <w:spacing w:after="0" w:line="240" w:lineRule="auto"/>
        <w:ind w:firstLine="708"/>
        <w:jc w:val="both"/>
        <w:rPr>
          <w:rFonts w:ascii="Arial" w:hAnsi="Arial" w:cs="Arial"/>
        </w:rPr>
      </w:pPr>
      <w:r>
        <w:rPr>
          <w:rFonts w:ascii="Arial" w:hAnsi="Arial" w:cs="Arial"/>
        </w:rPr>
        <w:t>(3) Provozovatel komunitní kompostárny musí zajistit její vybavení v souladu s § 54 odst. 2 nejpozději od 1. ledna 2025.</w:t>
      </w:r>
    </w:p>
    <w:p w14:paraId="0E4C00C1" w14:textId="77777777" w:rsidR="00392DD9" w:rsidRPr="00461557" w:rsidRDefault="00392DD9" w:rsidP="00392DD9">
      <w:pPr>
        <w:spacing w:after="0" w:line="240" w:lineRule="auto"/>
        <w:jc w:val="both"/>
        <w:rPr>
          <w:rFonts w:ascii="Arial" w:hAnsi="Arial" w:cs="Arial"/>
        </w:rPr>
      </w:pPr>
    </w:p>
    <w:p w14:paraId="14C59540" w14:textId="77777777" w:rsidR="00392DD9" w:rsidRPr="00461557" w:rsidRDefault="00392DD9" w:rsidP="00392DD9">
      <w:pPr>
        <w:spacing w:after="0" w:line="240" w:lineRule="auto"/>
        <w:ind w:firstLine="708"/>
        <w:jc w:val="both"/>
        <w:rPr>
          <w:rFonts w:ascii="Arial" w:hAnsi="Arial" w:cs="Arial"/>
        </w:rPr>
      </w:pPr>
      <w:r w:rsidRPr="00461557">
        <w:rPr>
          <w:rFonts w:ascii="Arial" w:hAnsi="Arial" w:cs="Arial"/>
        </w:rPr>
        <w:t>(</w:t>
      </w:r>
      <w:r>
        <w:rPr>
          <w:rFonts w:ascii="Arial" w:hAnsi="Arial" w:cs="Arial"/>
        </w:rPr>
        <w:t>4</w:t>
      </w:r>
      <w:r w:rsidRPr="00461557">
        <w:rPr>
          <w:rFonts w:ascii="Arial" w:hAnsi="Arial" w:cs="Arial"/>
        </w:rPr>
        <w:t xml:space="preserve">) Technologie úpravy kalů, u níž bylo přede dnem nabytí účinnosti zákona provedeno ověření účinnosti technologie podle § 10 vyhlášky č. 437/2016 Sb., </w:t>
      </w:r>
      <w:r w:rsidRPr="00973EEA">
        <w:rPr>
          <w:rFonts w:ascii="Arial" w:hAnsi="Arial" w:cs="Arial"/>
        </w:rPr>
        <w:t>o podmínkách použití upravených kalů na zemědělské půdě</w:t>
      </w:r>
      <w:r>
        <w:rPr>
          <w:rFonts w:ascii="Arial" w:hAnsi="Arial" w:cs="Arial"/>
        </w:rPr>
        <w:t>,</w:t>
      </w:r>
      <w:r w:rsidRPr="00461557">
        <w:rPr>
          <w:rFonts w:ascii="Arial" w:hAnsi="Arial" w:cs="Arial"/>
        </w:rPr>
        <w:t xml:space="preserve"> ve znění účinném přede dnem nabytí účinnosti zákona, se považuje za ověřenou v souladu s touto vyhláškou. Technologie úpravy kalů se považuje za ověřenou v souladu s touto vyhláškou rovněž, pokud byla považována za ověřenou podle § 11 odst. 2 vyhlášky č. 437/2016 Sb., </w:t>
      </w:r>
      <w:r w:rsidRPr="00973EEA">
        <w:rPr>
          <w:rFonts w:ascii="Arial" w:hAnsi="Arial" w:cs="Arial"/>
        </w:rPr>
        <w:t>o podmínkách použití upravených kalů na zemědělské půdě</w:t>
      </w:r>
      <w:r>
        <w:rPr>
          <w:rFonts w:ascii="Arial" w:hAnsi="Arial" w:cs="Arial"/>
        </w:rPr>
        <w:t>,</w:t>
      </w:r>
      <w:r w:rsidRPr="00973EEA">
        <w:rPr>
          <w:rFonts w:ascii="Arial" w:hAnsi="Arial" w:cs="Arial"/>
        </w:rPr>
        <w:t xml:space="preserve"> </w:t>
      </w:r>
      <w:r w:rsidRPr="00461557">
        <w:rPr>
          <w:rFonts w:ascii="Arial" w:hAnsi="Arial" w:cs="Arial"/>
        </w:rPr>
        <w:t xml:space="preserve">ve znění účinném přede dnem nabytí účinnosti zákona.  </w:t>
      </w:r>
    </w:p>
    <w:p w14:paraId="7AFB875F" w14:textId="77777777" w:rsidR="00392DD9" w:rsidRPr="00461557" w:rsidRDefault="00392DD9" w:rsidP="00392DD9">
      <w:pPr>
        <w:spacing w:after="0" w:line="240" w:lineRule="auto"/>
        <w:jc w:val="both"/>
        <w:rPr>
          <w:rFonts w:ascii="Arial" w:hAnsi="Arial" w:cs="Arial"/>
        </w:rPr>
      </w:pPr>
    </w:p>
    <w:p w14:paraId="1E854086" w14:textId="77777777" w:rsidR="00392DD9" w:rsidRDefault="00392DD9" w:rsidP="00392DD9">
      <w:pPr>
        <w:spacing w:after="0" w:line="240" w:lineRule="auto"/>
        <w:ind w:firstLine="708"/>
        <w:jc w:val="both"/>
        <w:rPr>
          <w:rFonts w:ascii="Arial" w:hAnsi="Arial" w:cs="Arial"/>
        </w:rPr>
      </w:pPr>
      <w:r w:rsidRPr="00461557">
        <w:rPr>
          <w:rFonts w:ascii="Arial" w:hAnsi="Arial" w:cs="Arial"/>
        </w:rPr>
        <w:t>(</w:t>
      </w:r>
      <w:r>
        <w:rPr>
          <w:rFonts w:ascii="Arial" w:hAnsi="Arial" w:cs="Arial"/>
        </w:rPr>
        <w:t>5</w:t>
      </w:r>
      <w:r w:rsidRPr="00461557">
        <w:rPr>
          <w:rFonts w:ascii="Arial" w:hAnsi="Arial" w:cs="Arial"/>
        </w:rPr>
        <w:t xml:space="preserve">) Do 31. prosince 2022 </w:t>
      </w:r>
      <w:r>
        <w:rPr>
          <w:rFonts w:ascii="Arial" w:hAnsi="Arial" w:cs="Arial"/>
        </w:rPr>
        <w:t xml:space="preserve">je dostačující, pokud jsou při použití kalů z čistíren odpadních vod </w:t>
      </w:r>
      <w:r w:rsidRPr="00461557">
        <w:rPr>
          <w:rFonts w:ascii="Arial" w:hAnsi="Arial" w:cs="Arial"/>
        </w:rPr>
        <w:t>na zemědělské půdě</w:t>
      </w:r>
      <w:r>
        <w:rPr>
          <w:rFonts w:ascii="Arial" w:hAnsi="Arial" w:cs="Arial"/>
        </w:rPr>
        <w:t xml:space="preserve"> </w:t>
      </w:r>
      <w:r w:rsidRPr="00461557">
        <w:rPr>
          <w:rFonts w:ascii="Arial" w:hAnsi="Arial" w:cs="Arial"/>
        </w:rPr>
        <w:t>spl</w:t>
      </w:r>
      <w:r>
        <w:rPr>
          <w:rFonts w:ascii="Arial" w:hAnsi="Arial" w:cs="Arial"/>
        </w:rPr>
        <w:t>něny</w:t>
      </w:r>
      <w:r w:rsidRPr="00461557">
        <w:rPr>
          <w:rFonts w:ascii="Arial" w:hAnsi="Arial" w:cs="Arial"/>
        </w:rPr>
        <w:t xml:space="preserve"> požadavky vymezené v § 12 odst. 2</w:t>
      </w:r>
      <w:r>
        <w:rPr>
          <w:rFonts w:ascii="Arial" w:hAnsi="Arial" w:cs="Arial"/>
        </w:rPr>
        <w:t>,</w:t>
      </w:r>
      <w:r w:rsidRPr="00461557">
        <w:rPr>
          <w:rFonts w:ascii="Arial" w:hAnsi="Arial" w:cs="Arial"/>
        </w:rPr>
        <w:t xml:space="preserve"> 3 </w:t>
      </w:r>
      <w:r>
        <w:rPr>
          <w:rFonts w:ascii="Arial" w:hAnsi="Arial" w:cs="Arial"/>
        </w:rPr>
        <w:t xml:space="preserve">a 4 </w:t>
      </w:r>
      <w:r w:rsidRPr="00461557">
        <w:rPr>
          <w:rFonts w:ascii="Arial" w:hAnsi="Arial" w:cs="Arial"/>
        </w:rPr>
        <w:t>vyhlášky č. 437/2016 Sb., ve znění účinném přede dnem nabytí účinnosti zákona.</w:t>
      </w:r>
      <w:r>
        <w:rPr>
          <w:rFonts w:ascii="Arial" w:hAnsi="Arial" w:cs="Arial"/>
        </w:rPr>
        <w:t xml:space="preserve"> </w:t>
      </w:r>
    </w:p>
    <w:p w14:paraId="790915A4" w14:textId="77777777" w:rsidR="00392DD9" w:rsidRDefault="00392DD9" w:rsidP="00392DD9">
      <w:pPr>
        <w:spacing w:after="0" w:line="240" w:lineRule="auto"/>
        <w:ind w:firstLine="708"/>
        <w:jc w:val="both"/>
        <w:rPr>
          <w:rFonts w:ascii="Arial" w:hAnsi="Arial" w:cs="Arial"/>
        </w:rPr>
      </w:pPr>
    </w:p>
    <w:p w14:paraId="6C9020EC" w14:textId="77777777" w:rsidR="00392DD9" w:rsidRDefault="00392DD9" w:rsidP="00392DD9">
      <w:pPr>
        <w:spacing w:after="0" w:line="240" w:lineRule="auto"/>
        <w:ind w:firstLine="708"/>
        <w:jc w:val="both"/>
        <w:rPr>
          <w:rFonts w:ascii="Arial" w:hAnsi="Arial" w:cs="Arial"/>
        </w:rPr>
      </w:pPr>
      <w:r>
        <w:rPr>
          <w:rFonts w:ascii="Arial" w:hAnsi="Arial" w:cs="Arial"/>
        </w:rPr>
        <w:t xml:space="preserve">(6) </w:t>
      </w:r>
      <w:r w:rsidRPr="009C111C">
        <w:rPr>
          <w:rFonts w:ascii="Arial" w:hAnsi="Arial" w:cs="Arial"/>
        </w:rPr>
        <w:t>Technologie úpravy kalů v čistírnách odpadních vod a zařízeních na úpravu kalů, které produkují upravené kaly a</w:t>
      </w:r>
      <w:r>
        <w:rPr>
          <w:rFonts w:ascii="Arial" w:hAnsi="Arial" w:cs="Arial"/>
        </w:rPr>
        <w:t xml:space="preserve"> které splňují </w:t>
      </w:r>
      <w:r w:rsidRPr="009C111C">
        <w:rPr>
          <w:rFonts w:ascii="Arial" w:hAnsi="Arial" w:cs="Arial"/>
        </w:rPr>
        <w:t>limitní hodnoty indikátorových mikroorganismů uveden</w:t>
      </w:r>
      <w:r>
        <w:rPr>
          <w:rFonts w:ascii="Arial" w:hAnsi="Arial" w:cs="Arial"/>
        </w:rPr>
        <w:t>é</w:t>
      </w:r>
      <w:r w:rsidRPr="009C111C">
        <w:rPr>
          <w:rFonts w:ascii="Arial" w:hAnsi="Arial" w:cs="Arial"/>
        </w:rPr>
        <w:t xml:space="preserve"> </w:t>
      </w:r>
      <w:r>
        <w:rPr>
          <w:rFonts w:ascii="Arial" w:hAnsi="Arial" w:cs="Arial"/>
        </w:rPr>
        <w:t xml:space="preserve">v příloze č. 28 k této vyhlášce nebo v tabulce č. 7.1 nebo 7.2 </w:t>
      </w:r>
      <w:r w:rsidRPr="009C111C">
        <w:rPr>
          <w:rFonts w:ascii="Arial" w:hAnsi="Arial" w:cs="Arial"/>
        </w:rPr>
        <w:t>přílo</w:t>
      </w:r>
      <w:r>
        <w:rPr>
          <w:rFonts w:ascii="Arial" w:hAnsi="Arial" w:cs="Arial"/>
        </w:rPr>
        <w:t>hy</w:t>
      </w:r>
      <w:r w:rsidRPr="009C111C">
        <w:rPr>
          <w:rFonts w:ascii="Arial" w:hAnsi="Arial" w:cs="Arial"/>
        </w:rPr>
        <w:t xml:space="preserve"> č. 7</w:t>
      </w:r>
      <w:r>
        <w:rPr>
          <w:rFonts w:ascii="Arial" w:hAnsi="Arial" w:cs="Arial"/>
        </w:rPr>
        <w:t xml:space="preserve"> k vyhlášce č. 437/2016 Sb.</w:t>
      </w:r>
      <w:r w:rsidRPr="009C111C">
        <w:rPr>
          <w:rFonts w:ascii="Arial" w:hAnsi="Arial" w:cs="Arial"/>
        </w:rPr>
        <w:t xml:space="preserve"> se do 31. prosince 2022 považují za ověřené</w:t>
      </w:r>
      <w:r>
        <w:rPr>
          <w:rFonts w:ascii="Arial" w:hAnsi="Arial" w:cs="Arial"/>
        </w:rPr>
        <w:t xml:space="preserve"> z hlediska účinností </w:t>
      </w:r>
      <w:proofErr w:type="spellStart"/>
      <w:r>
        <w:rPr>
          <w:rFonts w:ascii="Arial" w:hAnsi="Arial" w:cs="Arial"/>
        </w:rPr>
        <w:t>hygienizace</w:t>
      </w:r>
      <w:proofErr w:type="spellEnd"/>
      <w:r>
        <w:rPr>
          <w:rFonts w:ascii="Arial" w:hAnsi="Arial" w:cs="Arial"/>
        </w:rPr>
        <w:t>.</w:t>
      </w:r>
    </w:p>
    <w:p w14:paraId="704BF0BF" w14:textId="77777777" w:rsidR="00392DD9" w:rsidRDefault="00392DD9" w:rsidP="00392DD9">
      <w:pPr>
        <w:spacing w:after="0" w:line="240" w:lineRule="auto"/>
        <w:ind w:firstLine="708"/>
        <w:jc w:val="both"/>
        <w:rPr>
          <w:rFonts w:ascii="Arial" w:hAnsi="Arial" w:cs="Arial"/>
        </w:rPr>
      </w:pPr>
      <w:r>
        <w:rPr>
          <w:rFonts w:ascii="Arial" w:hAnsi="Arial" w:cs="Arial"/>
        </w:rPr>
        <w:t xml:space="preserve">  </w:t>
      </w:r>
    </w:p>
    <w:p w14:paraId="2C5FC8B2" w14:textId="77777777" w:rsidR="00392DD9" w:rsidRDefault="00392DD9" w:rsidP="00392DD9">
      <w:pPr>
        <w:spacing w:after="0" w:line="240" w:lineRule="auto"/>
        <w:ind w:firstLine="708"/>
        <w:jc w:val="both"/>
        <w:rPr>
          <w:rFonts w:ascii="Arial" w:hAnsi="Arial" w:cs="Arial"/>
        </w:rPr>
      </w:pPr>
    </w:p>
    <w:p w14:paraId="71A3317F" w14:textId="77777777" w:rsidR="00392DD9" w:rsidRDefault="00392DD9" w:rsidP="00392DD9">
      <w:pPr>
        <w:spacing w:after="0" w:line="240" w:lineRule="auto"/>
        <w:jc w:val="center"/>
        <w:rPr>
          <w:rFonts w:ascii="Arial" w:hAnsi="Arial" w:cs="Arial"/>
        </w:rPr>
      </w:pPr>
      <w:r>
        <w:rPr>
          <w:rFonts w:ascii="Arial" w:hAnsi="Arial" w:cs="Arial"/>
        </w:rPr>
        <w:t>§ 82</w:t>
      </w:r>
    </w:p>
    <w:p w14:paraId="1CAED75D" w14:textId="77777777" w:rsidR="00392DD9" w:rsidRDefault="00392DD9" w:rsidP="00392DD9">
      <w:pPr>
        <w:spacing w:after="0" w:line="240" w:lineRule="auto"/>
        <w:jc w:val="both"/>
        <w:rPr>
          <w:rFonts w:ascii="Arial" w:hAnsi="Arial" w:cs="Arial"/>
        </w:rPr>
      </w:pPr>
    </w:p>
    <w:p w14:paraId="7A88D8EF" w14:textId="77777777" w:rsidR="00392DD9" w:rsidRPr="00461557" w:rsidRDefault="00392DD9" w:rsidP="00392DD9">
      <w:pPr>
        <w:spacing w:after="0" w:line="240" w:lineRule="auto"/>
        <w:ind w:firstLine="708"/>
        <w:jc w:val="both"/>
        <w:rPr>
          <w:rFonts w:ascii="Arial" w:hAnsi="Arial" w:cs="Arial"/>
        </w:rPr>
      </w:pPr>
      <w:r>
        <w:rPr>
          <w:rFonts w:ascii="Arial" w:hAnsi="Arial" w:cs="Arial"/>
        </w:rPr>
        <w:t xml:space="preserve">(1) Kaly z čistíren odpadních vod, které vyhovují </w:t>
      </w:r>
      <w:r w:rsidRPr="00B7118D">
        <w:rPr>
          <w:rFonts w:ascii="Arial" w:hAnsi="Arial" w:cs="Arial"/>
        </w:rPr>
        <w:t xml:space="preserve">mikrobiologickým kritériím uvedeným v tabulce č. </w:t>
      </w:r>
      <w:r>
        <w:rPr>
          <w:rFonts w:ascii="Arial" w:hAnsi="Arial" w:cs="Arial"/>
        </w:rPr>
        <w:t>7.</w:t>
      </w:r>
      <w:r w:rsidRPr="00B7118D">
        <w:rPr>
          <w:rFonts w:ascii="Arial" w:hAnsi="Arial" w:cs="Arial"/>
        </w:rPr>
        <w:t xml:space="preserve">1 přílohy č. 7 k </w:t>
      </w:r>
      <w:r>
        <w:rPr>
          <w:rFonts w:ascii="Arial" w:hAnsi="Arial" w:cs="Arial"/>
        </w:rPr>
        <w:t>vyhlášce č. 437/2016 Sb.</w:t>
      </w:r>
      <w:r w:rsidRPr="009C111C">
        <w:rPr>
          <w:rFonts w:ascii="Arial" w:hAnsi="Arial" w:cs="Arial"/>
        </w:rPr>
        <w:t xml:space="preserve"> </w:t>
      </w:r>
      <w:r w:rsidRPr="00B7118D">
        <w:rPr>
          <w:rFonts w:ascii="Arial" w:hAnsi="Arial" w:cs="Arial"/>
        </w:rPr>
        <w:t xml:space="preserve">v případě kalů kategorie I nebo tabulce č. </w:t>
      </w:r>
      <w:r>
        <w:rPr>
          <w:rFonts w:ascii="Arial" w:hAnsi="Arial" w:cs="Arial"/>
        </w:rPr>
        <w:t>7.</w:t>
      </w:r>
      <w:r w:rsidRPr="00B7118D">
        <w:rPr>
          <w:rFonts w:ascii="Arial" w:hAnsi="Arial" w:cs="Arial"/>
        </w:rPr>
        <w:t xml:space="preserve">2 přílohy č. 7 </w:t>
      </w:r>
      <w:r>
        <w:rPr>
          <w:rFonts w:ascii="Arial" w:hAnsi="Arial" w:cs="Arial"/>
        </w:rPr>
        <w:t>k vyhlášce č. 437/2016 Sb.</w:t>
      </w:r>
      <w:r w:rsidRPr="009C111C">
        <w:rPr>
          <w:rFonts w:ascii="Arial" w:hAnsi="Arial" w:cs="Arial"/>
        </w:rPr>
        <w:t xml:space="preserve"> </w:t>
      </w:r>
      <w:r w:rsidRPr="00B7118D">
        <w:rPr>
          <w:rFonts w:ascii="Arial" w:hAnsi="Arial" w:cs="Arial"/>
        </w:rPr>
        <w:t>v případě kalů kategorie II</w:t>
      </w:r>
      <w:r>
        <w:rPr>
          <w:rFonts w:ascii="Arial" w:hAnsi="Arial" w:cs="Arial"/>
        </w:rPr>
        <w:t xml:space="preserve"> se považují do 31. prosince 2022 za upravené. </w:t>
      </w:r>
    </w:p>
    <w:p w14:paraId="6EF733F8" w14:textId="77777777" w:rsidR="00392DD9" w:rsidRPr="00461557" w:rsidRDefault="00392DD9" w:rsidP="00392DD9">
      <w:pPr>
        <w:spacing w:after="0" w:line="240" w:lineRule="auto"/>
        <w:jc w:val="both"/>
        <w:rPr>
          <w:rFonts w:ascii="Arial" w:hAnsi="Arial" w:cs="Arial"/>
        </w:rPr>
      </w:pPr>
    </w:p>
    <w:p w14:paraId="1C91A7B5" w14:textId="77777777" w:rsidR="00392DD9" w:rsidRPr="00461557" w:rsidRDefault="00392DD9" w:rsidP="00392DD9">
      <w:pPr>
        <w:spacing w:after="0" w:line="240" w:lineRule="auto"/>
        <w:ind w:firstLine="708"/>
        <w:jc w:val="both"/>
        <w:rPr>
          <w:rFonts w:ascii="Arial" w:hAnsi="Arial" w:cs="Arial"/>
        </w:rPr>
      </w:pPr>
      <w:r w:rsidRPr="00461557">
        <w:rPr>
          <w:rFonts w:ascii="Arial" w:hAnsi="Arial" w:cs="Arial"/>
        </w:rPr>
        <w:t>(</w:t>
      </w:r>
      <w:r>
        <w:rPr>
          <w:rFonts w:ascii="Arial" w:hAnsi="Arial" w:cs="Arial"/>
        </w:rPr>
        <w:t>2</w:t>
      </w:r>
      <w:r w:rsidRPr="00461557">
        <w:rPr>
          <w:rFonts w:ascii="Arial" w:hAnsi="Arial" w:cs="Arial"/>
        </w:rPr>
        <w:t>) Ustanovení § 64 odst. 2 písm. c) se nevztahuje na místa soustřeďování kalů, která jsou vzdálena alespoň 100 m od obytné zástavby a byla před 1. lednem 2017 v souladu se stavebními předpisy určena k uložení nebo skladování kalů nebo statkových hnojiv.</w:t>
      </w:r>
    </w:p>
    <w:p w14:paraId="1ADB92EA" w14:textId="77777777" w:rsidR="00392DD9" w:rsidRPr="00461557" w:rsidRDefault="00392DD9" w:rsidP="00392DD9">
      <w:pPr>
        <w:spacing w:after="0" w:line="240" w:lineRule="auto"/>
        <w:jc w:val="both"/>
        <w:rPr>
          <w:rFonts w:ascii="Arial" w:hAnsi="Arial" w:cs="Arial"/>
        </w:rPr>
      </w:pPr>
    </w:p>
    <w:p w14:paraId="749FCB69" w14:textId="77777777" w:rsidR="00392DD9" w:rsidRDefault="00392DD9" w:rsidP="00392DD9">
      <w:pPr>
        <w:spacing w:after="0" w:line="240" w:lineRule="auto"/>
        <w:ind w:firstLine="708"/>
        <w:jc w:val="both"/>
        <w:rPr>
          <w:rFonts w:ascii="Arial" w:hAnsi="Arial" w:cs="Arial"/>
        </w:rPr>
      </w:pPr>
      <w:r w:rsidRPr="00461557">
        <w:rPr>
          <w:rFonts w:ascii="Arial" w:hAnsi="Arial" w:cs="Arial"/>
        </w:rPr>
        <w:t>(</w:t>
      </w:r>
      <w:r>
        <w:rPr>
          <w:rFonts w:ascii="Arial" w:hAnsi="Arial" w:cs="Arial"/>
        </w:rPr>
        <w:t>3</w:t>
      </w:r>
      <w:r w:rsidRPr="00461557">
        <w:rPr>
          <w:rFonts w:ascii="Arial" w:hAnsi="Arial" w:cs="Arial"/>
        </w:rPr>
        <w:t xml:space="preserve">) Při prozatímním uložení odpadní rtuti ve smyslu nařízení Evropského parlamentu a Rady (EU) </w:t>
      </w:r>
      <w:r>
        <w:rPr>
          <w:rFonts w:ascii="Arial" w:hAnsi="Arial" w:cs="Arial"/>
        </w:rPr>
        <w:t xml:space="preserve">č. </w:t>
      </w:r>
      <w:r w:rsidRPr="00461557">
        <w:rPr>
          <w:rFonts w:ascii="Arial" w:hAnsi="Arial" w:cs="Arial"/>
        </w:rPr>
        <w:t xml:space="preserve">2017/852 musí provozovatel zařízení, ve kterém je odpadní rtuť uložena, splnit požadavky uvedené v příloze č. </w:t>
      </w:r>
      <w:r>
        <w:rPr>
          <w:rFonts w:ascii="Arial" w:hAnsi="Arial" w:cs="Arial"/>
        </w:rPr>
        <w:t>46</w:t>
      </w:r>
      <w:r w:rsidRPr="00461557">
        <w:rPr>
          <w:rFonts w:ascii="Arial" w:hAnsi="Arial" w:cs="Arial"/>
        </w:rPr>
        <w:t xml:space="preserve"> k této vyhlášce. Zařízení pro prozatímní uložení odpadní rtuti se přiděluje samostatné identifikační číslo zařízení. </w:t>
      </w:r>
    </w:p>
    <w:p w14:paraId="314B6206" w14:textId="77777777" w:rsidR="00392DD9" w:rsidRDefault="00392DD9" w:rsidP="00392DD9">
      <w:pPr>
        <w:spacing w:after="0" w:line="240" w:lineRule="auto"/>
        <w:ind w:firstLine="708"/>
        <w:jc w:val="both"/>
        <w:rPr>
          <w:rFonts w:ascii="Arial" w:hAnsi="Arial" w:cs="Arial"/>
        </w:rPr>
      </w:pPr>
    </w:p>
    <w:p w14:paraId="33FC42CB" w14:textId="77777777" w:rsidR="00392DD9" w:rsidRPr="00461557" w:rsidRDefault="00392DD9" w:rsidP="00392DD9">
      <w:pPr>
        <w:spacing w:after="0" w:line="240" w:lineRule="auto"/>
        <w:ind w:firstLine="708"/>
        <w:jc w:val="both"/>
        <w:rPr>
          <w:rFonts w:ascii="Arial" w:hAnsi="Arial" w:cs="Arial"/>
        </w:rPr>
      </w:pPr>
      <w:r>
        <w:rPr>
          <w:rFonts w:ascii="Arial" w:hAnsi="Arial" w:cs="Arial"/>
        </w:rPr>
        <w:t xml:space="preserve">(4) V případě zařízení podle § 50 provozovaných přede dnem nabytí účinnosti této vyhlášky, u kterých doposud nebylo provedeno ověření technologie z hlediska účinnosti </w:t>
      </w:r>
      <w:proofErr w:type="spellStart"/>
      <w:r>
        <w:rPr>
          <w:rFonts w:ascii="Arial" w:hAnsi="Arial" w:cs="Arial"/>
        </w:rPr>
        <w:t>hygienizace</w:t>
      </w:r>
      <w:proofErr w:type="spellEnd"/>
      <w:r>
        <w:rPr>
          <w:rFonts w:ascii="Arial" w:hAnsi="Arial" w:cs="Arial"/>
        </w:rPr>
        <w:t xml:space="preserve">, musí být ověření technologie z hlediska účinnosti </w:t>
      </w:r>
      <w:proofErr w:type="spellStart"/>
      <w:r>
        <w:rPr>
          <w:rFonts w:ascii="Arial" w:hAnsi="Arial" w:cs="Arial"/>
        </w:rPr>
        <w:t>hygienizace</w:t>
      </w:r>
      <w:proofErr w:type="spellEnd"/>
      <w:r>
        <w:rPr>
          <w:rFonts w:ascii="Arial" w:hAnsi="Arial" w:cs="Arial"/>
        </w:rPr>
        <w:t xml:space="preserve"> provedeno do 1 roku ode dne nabytí účinnosti této vyhlášky.</w:t>
      </w:r>
    </w:p>
    <w:p w14:paraId="6F9B2B94" w14:textId="77777777" w:rsidR="00392DD9" w:rsidRDefault="00392DD9" w:rsidP="00392DD9">
      <w:pPr>
        <w:spacing w:after="0" w:line="240" w:lineRule="auto"/>
        <w:ind w:firstLine="708"/>
        <w:jc w:val="both"/>
        <w:rPr>
          <w:rFonts w:ascii="Arial" w:hAnsi="Arial" w:cs="Arial"/>
        </w:rPr>
      </w:pPr>
    </w:p>
    <w:p w14:paraId="2EE3B1B2" w14:textId="77777777" w:rsidR="00392DD9" w:rsidRPr="00461557" w:rsidRDefault="00392DD9" w:rsidP="00392DD9">
      <w:pPr>
        <w:spacing w:after="0" w:line="240" w:lineRule="auto"/>
        <w:ind w:firstLine="708"/>
        <w:rPr>
          <w:rFonts w:ascii="Arial" w:hAnsi="Arial" w:cs="Arial"/>
        </w:rPr>
      </w:pPr>
      <w:r>
        <w:rPr>
          <w:rFonts w:ascii="Arial" w:hAnsi="Arial" w:cs="Arial"/>
        </w:rPr>
        <w:t xml:space="preserve">(5) </w:t>
      </w:r>
      <w:r w:rsidRPr="00461557">
        <w:rPr>
          <w:rFonts w:ascii="Arial" w:hAnsi="Arial" w:cs="Arial"/>
        </w:rPr>
        <w:t>Do 31. prosince 202</w:t>
      </w:r>
      <w:r>
        <w:rPr>
          <w:rFonts w:ascii="Arial" w:hAnsi="Arial" w:cs="Arial"/>
        </w:rPr>
        <w:t>3</w:t>
      </w:r>
      <w:r w:rsidRPr="00461557">
        <w:rPr>
          <w:rFonts w:ascii="Arial" w:hAnsi="Arial" w:cs="Arial"/>
        </w:rPr>
        <w:t xml:space="preserve"> </w:t>
      </w:r>
      <w:r>
        <w:rPr>
          <w:rFonts w:ascii="Arial" w:hAnsi="Arial" w:cs="Arial"/>
        </w:rPr>
        <w:t>se e</w:t>
      </w:r>
      <w:r>
        <w:rPr>
          <w:rFonts w:ascii="Arial" w:eastAsia="Calibri" w:hAnsi="Arial" w:cs="Arial"/>
        </w:rPr>
        <w:t xml:space="preserve">vidence a ohlašování podle § 69 odst. 3 a 4 provádí podle vyhlášky č. 384/2001 Sb., </w:t>
      </w:r>
      <w:r w:rsidRPr="00A36F61">
        <w:rPr>
          <w:rFonts w:ascii="Arial" w:eastAsia="Calibri" w:hAnsi="Arial" w:cs="Arial"/>
        </w:rPr>
        <w:t xml:space="preserve">o nakládání s polychlorovanými bifenyly, polychlorovanými </w:t>
      </w:r>
      <w:proofErr w:type="spellStart"/>
      <w:r w:rsidRPr="00A36F61">
        <w:rPr>
          <w:rFonts w:ascii="Arial" w:eastAsia="Calibri" w:hAnsi="Arial" w:cs="Arial"/>
        </w:rPr>
        <w:t>terfenyly</w:t>
      </w:r>
      <w:proofErr w:type="spellEnd"/>
      <w:r w:rsidRPr="00A36F61">
        <w:rPr>
          <w:rFonts w:ascii="Arial" w:eastAsia="Calibri" w:hAnsi="Arial" w:cs="Arial"/>
        </w:rPr>
        <w:t xml:space="preserve">, </w:t>
      </w:r>
      <w:proofErr w:type="spellStart"/>
      <w:r w:rsidRPr="00A36F61">
        <w:rPr>
          <w:rFonts w:ascii="Arial" w:eastAsia="Calibri" w:hAnsi="Arial" w:cs="Arial"/>
        </w:rPr>
        <w:t>monometyltetrachlordifenylmetanem</w:t>
      </w:r>
      <w:proofErr w:type="spellEnd"/>
      <w:r w:rsidRPr="00A36F61">
        <w:rPr>
          <w:rFonts w:ascii="Arial" w:eastAsia="Calibri" w:hAnsi="Arial" w:cs="Arial"/>
        </w:rPr>
        <w:t xml:space="preserve">, </w:t>
      </w:r>
      <w:proofErr w:type="spellStart"/>
      <w:r w:rsidRPr="00A36F61">
        <w:rPr>
          <w:rFonts w:ascii="Arial" w:eastAsia="Calibri" w:hAnsi="Arial" w:cs="Arial"/>
        </w:rPr>
        <w:t>monometyldichlordifenylmetanem</w:t>
      </w:r>
      <w:proofErr w:type="spellEnd"/>
      <w:r w:rsidRPr="00A36F61">
        <w:rPr>
          <w:rFonts w:ascii="Arial" w:eastAsia="Calibri" w:hAnsi="Arial" w:cs="Arial"/>
        </w:rPr>
        <w:t xml:space="preserve">, </w:t>
      </w:r>
      <w:proofErr w:type="spellStart"/>
      <w:r w:rsidRPr="00A36F61">
        <w:rPr>
          <w:rFonts w:ascii="Arial" w:eastAsia="Calibri" w:hAnsi="Arial" w:cs="Arial"/>
        </w:rPr>
        <w:t>monometyldibromdifenylmetanem</w:t>
      </w:r>
      <w:proofErr w:type="spellEnd"/>
      <w:r w:rsidRPr="00A36F61">
        <w:rPr>
          <w:rFonts w:ascii="Arial" w:eastAsia="Calibri" w:hAnsi="Arial" w:cs="Arial"/>
        </w:rPr>
        <w:t xml:space="preserve"> a veškerými směsmi obsahujícími kteroukoliv z těchto látek v koncentraci větší než 50 mg/kg (o nakládání s PCB)</w:t>
      </w:r>
      <w:r>
        <w:rPr>
          <w:rFonts w:ascii="Arial" w:eastAsia="Calibri" w:hAnsi="Arial" w:cs="Arial"/>
        </w:rPr>
        <w:t xml:space="preserve">, ve znění účinném přede dnem nabytí účinnosti zákona. </w:t>
      </w:r>
    </w:p>
    <w:p w14:paraId="7024C6EA" w14:textId="77777777" w:rsidR="00392DD9" w:rsidRDefault="00392DD9" w:rsidP="00392DD9">
      <w:pPr>
        <w:spacing w:after="0" w:line="240" w:lineRule="auto"/>
        <w:ind w:firstLine="708"/>
        <w:jc w:val="both"/>
        <w:rPr>
          <w:rFonts w:ascii="Arial" w:eastAsia="Times New Roman" w:hAnsi="Arial" w:cs="Arial"/>
          <w:lang w:eastAsia="cs-CZ"/>
        </w:rPr>
      </w:pPr>
    </w:p>
    <w:p w14:paraId="4DEFE343" w14:textId="77777777" w:rsidR="00392DD9" w:rsidRDefault="00392DD9" w:rsidP="00392DD9">
      <w:pPr>
        <w:spacing w:after="0" w:line="240" w:lineRule="auto"/>
        <w:ind w:firstLine="708"/>
        <w:jc w:val="both"/>
        <w:rPr>
          <w:rFonts w:ascii="Arial" w:eastAsia="Times New Roman" w:hAnsi="Arial" w:cs="Arial"/>
          <w:lang w:eastAsia="cs-CZ"/>
        </w:rPr>
      </w:pPr>
      <w:r>
        <w:rPr>
          <w:rFonts w:ascii="Arial" w:eastAsia="Times New Roman" w:hAnsi="Arial" w:cs="Arial"/>
          <w:lang w:eastAsia="cs-CZ"/>
        </w:rPr>
        <w:t>(6) Původce odpadů zajistí oddělené soustřeďování stavebních materiálů podle § 42 odst. 1 nejpozději od 1. ledna 2022.</w:t>
      </w:r>
    </w:p>
    <w:p w14:paraId="06EE5CAE" w14:textId="77777777" w:rsidR="00392DD9" w:rsidRDefault="00392DD9" w:rsidP="00392DD9">
      <w:pPr>
        <w:spacing w:after="0" w:line="240" w:lineRule="auto"/>
        <w:jc w:val="both"/>
        <w:rPr>
          <w:rFonts w:ascii="Arial" w:eastAsia="Times New Roman" w:hAnsi="Arial" w:cs="Arial"/>
          <w:lang w:eastAsia="cs-CZ"/>
        </w:rPr>
      </w:pPr>
    </w:p>
    <w:p w14:paraId="016642CD" w14:textId="77777777" w:rsidR="00392DD9" w:rsidRDefault="00392DD9" w:rsidP="00392DD9">
      <w:pPr>
        <w:spacing w:after="0" w:line="240" w:lineRule="auto"/>
        <w:jc w:val="center"/>
        <w:rPr>
          <w:rFonts w:ascii="Arial" w:eastAsia="Times New Roman" w:hAnsi="Arial" w:cs="Arial"/>
          <w:lang w:eastAsia="cs-CZ"/>
        </w:rPr>
      </w:pPr>
      <w:r>
        <w:rPr>
          <w:rFonts w:ascii="Arial" w:eastAsia="Times New Roman" w:hAnsi="Arial" w:cs="Arial"/>
          <w:lang w:eastAsia="cs-CZ"/>
        </w:rPr>
        <w:t>§ 83</w:t>
      </w:r>
    </w:p>
    <w:p w14:paraId="4B1D5FCE" w14:textId="77777777" w:rsidR="00392DD9" w:rsidRDefault="00392DD9" w:rsidP="00392DD9">
      <w:pPr>
        <w:spacing w:after="0" w:line="240" w:lineRule="auto"/>
        <w:jc w:val="both"/>
        <w:rPr>
          <w:rFonts w:ascii="Arial" w:eastAsia="Times New Roman" w:hAnsi="Arial" w:cs="Arial"/>
          <w:lang w:eastAsia="cs-CZ"/>
        </w:rPr>
      </w:pPr>
    </w:p>
    <w:p w14:paraId="40F1378E" w14:textId="77777777" w:rsidR="00392DD9" w:rsidRDefault="00392DD9" w:rsidP="00392DD9">
      <w:pPr>
        <w:spacing w:after="0" w:line="240" w:lineRule="auto"/>
        <w:jc w:val="both"/>
        <w:rPr>
          <w:rFonts w:ascii="Arial" w:eastAsia="Times New Roman" w:hAnsi="Arial" w:cs="Arial"/>
          <w:lang w:eastAsia="cs-CZ"/>
        </w:rPr>
      </w:pPr>
      <w:r>
        <w:rPr>
          <w:rFonts w:ascii="Arial" w:eastAsia="Times New Roman" w:hAnsi="Arial" w:cs="Arial"/>
          <w:lang w:eastAsia="cs-CZ"/>
        </w:rPr>
        <w:tab/>
        <w:t>(</w:t>
      </w:r>
      <w:r w:rsidRPr="005C60BB">
        <w:rPr>
          <w:rFonts w:ascii="Arial" w:eastAsia="Times New Roman" w:hAnsi="Arial" w:cs="Arial"/>
          <w:lang w:eastAsia="cs-CZ"/>
        </w:rPr>
        <w:t xml:space="preserve">1) </w:t>
      </w:r>
      <w:r>
        <w:rPr>
          <w:rFonts w:ascii="Arial" w:eastAsia="Times New Roman" w:hAnsi="Arial" w:cs="Arial"/>
          <w:lang w:eastAsia="cs-CZ"/>
        </w:rPr>
        <w:t xml:space="preserve">Omezení podle § 51 odst. 7 se neuplatní do 31. prosince 2022. </w:t>
      </w:r>
    </w:p>
    <w:p w14:paraId="00ED201A" w14:textId="77777777" w:rsidR="00392DD9" w:rsidRDefault="00392DD9" w:rsidP="00392DD9">
      <w:pPr>
        <w:spacing w:after="0" w:line="240" w:lineRule="auto"/>
        <w:jc w:val="both"/>
        <w:rPr>
          <w:rFonts w:ascii="Arial" w:eastAsia="Times New Roman" w:hAnsi="Arial" w:cs="Arial"/>
          <w:lang w:eastAsia="cs-CZ"/>
        </w:rPr>
      </w:pPr>
    </w:p>
    <w:p w14:paraId="23F52CEF" w14:textId="77777777" w:rsidR="00392DD9" w:rsidRDefault="00392DD9" w:rsidP="00392DD9">
      <w:pPr>
        <w:spacing w:after="0" w:line="240" w:lineRule="auto"/>
        <w:jc w:val="both"/>
        <w:rPr>
          <w:rFonts w:ascii="Arial" w:eastAsia="Times New Roman" w:hAnsi="Arial" w:cs="Arial"/>
          <w:lang w:eastAsia="cs-CZ"/>
        </w:rPr>
      </w:pPr>
      <w:r>
        <w:rPr>
          <w:rFonts w:ascii="Arial" w:eastAsia="Times New Roman" w:hAnsi="Arial" w:cs="Arial"/>
          <w:lang w:eastAsia="cs-CZ"/>
        </w:rPr>
        <w:tab/>
        <w:t xml:space="preserve">(2) </w:t>
      </w:r>
      <w:r w:rsidRPr="005C60BB">
        <w:rPr>
          <w:rFonts w:ascii="Arial" w:eastAsia="Times New Roman" w:hAnsi="Arial" w:cs="Arial"/>
          <w:lang w:eastAsia="cs-CZ"/>
        </w:rPr>
        <w:t>Do 31. prosince 2024 přestává být recyklát ze stavebního a demoličního odpadu odpadem, pokud je získaný recyklací inertního minerálního odpadu katalogových čísel 17 01 01, 17 01 02, 17 01 03, 17 01 07, 17 05 04</w:t>
      </w:r>
      <w:r>
        <w:rPr>
          <w:rFonts w:ascii="Arial" w:eastAsia="Times New Roman" w:hAnsi="Arial" w:cs="Arial"/>
          <w:lang w:eastAsia="cs-CZ"/>
        </w:rPr>
        <w:t xml:space="preserve"> nebo</w:t>
      </w:r>
      <w:r w:rsidRPr="005C60BB">
        <w:rPr>
          <w:rFonts w:ascii="Arial" w:eastAsia="Times New Roman" w:hAnsi="Arial" w:cs="Arial"/>
          <w:lang w:eastAsia="cs-CZ"/>
        </w:rPr>
        <w:t xml:space="preserve"> 17 05 08 pocházejícího z dřívější stavební konstrukce </w:t>
      </w:r>
      <w:r>
        <w:rPr>
          <w:rFonts w:ascii="Arial" w:eastAsia="Times New Roman" w:hAnsi="Arial" w:cs="Arial"/>
          <w:lang w:eastAsia="cs-CZ"/>
        </w:rPr>
        <w:t>na výstupu</w:t>
      </w:r>
      <w:r w:rsidRPr="005C60BB">
        <w:rPr>
          <w:rFonts w:ascii="Arial" w:eastAsia="Times New Roman" w:hAnsi="Arial" w:cs="Arial"/>
          <w:lang w:eastAsia="cs-CZ"/>
        </w:rPr>
        <w:t xml:space="preserve"> ze zařízení na recyklaci a současně splňuje následující požadavky:</w:t>
      </w:r>
    </w:p>
    <w:p w14:paraId="0FC99C1A" w14:textId="77777777" w:rsidR="00392DD9" w:rsidRPr="005C60BB" w:rsidRDefault="00392DD9" w:rsidP="00392DD9">
      <w:pPr>
        <w:spacing w:after="0" w:line="240" w:lineRule="auto"/>
        <w:jc w:val="both"/>
        <w:rPr>
          <w:rFonts w:ascii="Arial" w:eastAsia="Times New Roman" w:hAnsi="Arial" w:cs="Arial"/>
          <w:lang w:eastAsia="cs-CZ"/>
        </w:rPr>
      </w:pPr>
    </w:p>
    <w:p w14:paraId="4476572B" w14:textId="77777777" w:rsidR="00392DD9" w:rsidRDefault="00392DD9" w:rsidP="00392DD9">
      <w:pPr>
        <w:spacing w:after="0" w:line="240" w:lineRule="auto"/>
        <w:jc w:val="both"/>
        <w:rPr>
          <w:rFonts w:ascii="Arial" w:eastAsia="Times New Roman" w:hAnsi="Arial" w:cs="Arial"/>
          <w:lang w:eastAsia="cs-CZ"/>
        </w:rPr>
      </w:pPr>
      <w:r w:rsidRPr="005C60BB">
        <w:rPr>
          <w:rFonts w:ascii="Arial" w:eastAsia="Times New Roman" w:hAnsi="Arial" w:cs="Arial"/>
          <w:lang w:eastAsia="cs-CZ"/>
        </w:rPr>
        <w:t>a) je určeno k využití některým z následujících způsobů, pro který splňuje požadavky jiných právních předpisů:</w:t>
      </w:r>
    </w:p>
    <w:p w14:paraId="0AFAD3EB" w14:textId="77777777" w:rsidR="00392DD9" w:rsidRPr="005C60BB" w:rsidRDefault="00392DD9" w:rsidP="00392DD9">
      <w:pPr>
        <w:spacing w:after="0" w:line="240" w:lineRule="auto"/>
        <w:jc w:val="both"/>
        <w:rPr>
          <w:rFonts w:ascii="Arial" w:eastAsia="Times New Roman" w:hAnsi="Arial" w:cs="Arial"/>
          <w:lang w:eastAsia="cs-CZ"/>
        </w:rPr>
      </w:pPr>
      <w:r w:rsidRPr="005C60BB">
        <w:rPr>
          <w:rFonts w:ascii="Arial" w:eastAsia="Times New Roman" w:hAnsi="Arial" w:cs="Arial"/>
          <w:lang w:eastAsia="cs-CZ"/>
        </w:rPr>
        <w:t xml:space="preserve">1. recyklované kamenivo </w:t>
      </w:r>
      <w:r>
        <w:rPr>
          <w:rFonts w:ascii="Arial" w:eastAsia="Times New Roman" w:hAnsi="Arial" w:cs="Arial"/>
          <w:lang w:eastAsia="cs-CZ"/>
        </w:rPr>
        <w:t xml:space="preserve">jako náhrada přírodního kameniva </w:t>
      </w:r>
      <w:r w:rsidRPr="005C60BB">
        <w:rPr>
          <w:rFonts w:ascii="Arial" w:eastAsia="Times New Roman" w:hAnsi="Arial" w:cs="Arial"/>
          <w:lang w:eastAsia="cs-CZ"/>
        </w:rPr>
        <w:t>pro použití stanovená v technických normách,</w:t>
      </w:r>
    </w:p>
    <w:p w14:paraId="53A09E82" w14:textId="77777777" w:rsidR="00392DD9" w:rsidRPr="005C60BB" w:rsidRDefault="00392DD9" w:rsidP="00392DD9">
      <w:pPr>
        <w:spacing w:after="0" w:line="240" w:lineRule="auto"/>
        <w:jc w:val="both"/>
        <w:rPr>
          <w:rFonts w:ascii="Arial" w:eastAsia="Times New Roman" w:hAnsi="Arial" w:cs="Arial"/>
          <w:lang w:eastAsia="cs-CZ"/>
        </w:rPr>
      </w:pPr>
      <w:r w:rsidRPr="005C60BB">
        <w:rPr>
          <w:rFonts w:ascii="Arial" w:eastAsia="Times New Roman" w:hAnsi="Arial" w:cs="Arial"/>
          <w:lang w:eastAsia="cs-CZ"/>
        </w:rPr>
        <w:t xml:space="preserve">2. konstrukční nestmelené a prolévané vrstvy pozemních komunikací nižších tříd, místních komunikací, parkovišť a chodníků, letištních nebo obdobných dopravních ploch, </w:t>
      </w:r>
    </w:p>
    <w:p w14:paraId="53EDCDA6" w14:textId="77777777" w:rsidR="00392DD9" w:rsidRPr="005C60BB" w:rsidRDefault="00392DD9" w:rsidP="00392DD9">
      <w:pPr>
        <w:spacing w:after="0" w:line="240" w:lineRule="auto"/>
        <w:jc w:val="both"/>
        <w:rPr>
          <w:rFonts w:ascii="Arial" w:eastAsia="Times New Roman" w:hAnsi="Arial" w:cs="Arial"/>
          <w:lang w:eastAsia="cs-CZ"/>
        </w:rPr>
      </w:pPr>
      <w:r w:rsidRPr="005C60BB">
        <w:rPr>
          <w:rFonts w:ascii="Arial" w:eastAsia="Times New Roman" w:hAnsi="Arial" w:cs="Arial"/>
          <w:lang w:eastAsia="cs-CZ"/>
        </w:rPr>
        <w:t xml:space="preserve">3. ochranná vrstva pozemní komunikace či letištní nebo obdobné dopravní plochy, </w:t>
      </w:r>
    </w:p>
    <w:p w14:paraId="64F72CC6" w14:textId="77777777" w:rsidR="00392DD9" w:rsidRPr="005C60BB" w:rsidRDefault="00392DD9" w:rsidP="00392DD9">
      <w:pPr>
        <w:spacing w:after="0" w:line="240" w:lineRule="auto"/>
        <w:jc w:val="both"/>
        <w:rPr>
          <w:rFonts w:ascii="Arial" w:eastAsia="Times New Roman" w:hAnsi="Arial" w:cs="Arial"/>
          <w:lang w:eastAsia="cs-CZ"/>
        </w:rPr>
      </w:pPr>
      <w:r w:rsidRPr="005C60BB">
        <w:rPr>
          <w:rFonts w:ascii="Arial" w:eastAsia="Times New Roman" w:hAnsi="Arial" w:cs="Arial"/>
          <w:lang w:eastAsia="cs-CZ"/>
        </w:rPr>
        <w:t xml:space="preserve">4. nestmelená konstrukční vrstva polních a lesních cest, </w:t>
      </w:r>
    </w:p>
    <w:p w14:paraId="797D8F1A" w14:textId="77777777" w:rsidR="00392DD9" w:rsidRPr="005C60BB" w:rsidRDefault="00392DD9" w:rsidP="00392DD9">
      <w:pPr>
        <w:spacing w:after="0" w:line="240" w:lineRule="auto"/>
        <w:jc w:val="both"/>
        <w:rPr>
          <w:rFonts w:ascii="Arial" w:eastAsia="Times New Roman" w:hAnsi="Arial" w:cs="Arial"/>
          <w:lang w:eastAsia="cs-CZ"/>
        </w:rPr>
      </w:pPr>
      <w:r w:rsidRPr="005C60BB">
        <w:rPr>
          <w:rFonts w:ascii="Arial" w:eastAsia="Times New Roman" w:hAnsi="Arial" w:cs="Arial"/>
          <w:lang w:eastAsia="cs-CZ"/>
        </w:rPr>
        <w:lastRenderedPageBreak/>
        <w:t>5. obsypy inženýrských sítí a zásypy výkopů a rýh pro inženýrské sítě,</w:t>
      </w:r>
    </w:p>
    <w:p w14:paraId="60E7DD37" w14:textId="77777777" w:rsidR="00392DD9" w:rsidRPr="005C60BB" w:rsidRDefault="00392DD9" w:rsidP="00392DD9">
      <w:pPr>
        <w:spacing w:after="0" w:line="240" w:lineRule="auto"/>
        <w:jc w:val="both"/>
        <w:rPr>
          <w:rFonts w:ascii="Arial" w:eastAsia="Times New Roman" w:hAnsi="Arial" w:cs="Arial"/>
          <w:lang w:eastAsia="cs-CZ"/>
        </w:rPr>
      </w:pPr>
      <w:r w:rsidRPr="005C60BB">
        <w:rPr>
          <w:rFonts w:ascii="Arial" w:eastAsia="Times New Roman" w:hAnsi="Arial" w:cs="Arial"/>
          <w:lang w:eastAsia="cs-CZ"/>
        </w:rPr>
        <w:t xml:space="preserve">6. nestmelené a prolévané konstrukční vrstvy stavby železničních tratí, </w:t>
      </w:r>
    </w:p>
    <w:p w14:paraId="3A1E8217" w14:textId="77777777" w:rsidR="00392DD9" w:rsidRPr="005C60BB" w:rsidRDefault="00392DD9" w:rsidP="00392DD9">
      <w:pPr>
        <w:spacing w:after="0" w:line="240" w:lineRule="auto"/>
        <w:jc w:val="both"/>
        <w:rPr>
          <w:rFonts w:ascii="Arial" w:eastAsia="Times New Roman" w:hAnsi="Arial" w:cs="Arial"/>
          <w:lang w:eastAsia="cs-CZ"/>
        </w:rPr>
      </w:pPr>
      <w:r w:rsidRPr="005C60BB">
        <w:rPr>
          <w:rFonts w:ascii="Arial" w:eastAsia="Times New Roman" w:hAnsi="Arial" w:cs="Arial"/>
          <w:lang w:eastAsia="cs-CZ"/>
        </w:rPr>
        <w:t xml:space="preserve">7. nestmelené a prolévané vrstvy účelových komunikací a ploch na staveništích, </w:t>
      </w:r>
    </w:p>
    <w:p w14:paraId="3F71708A" w14:textId="77777777" w:rsidR="00392DD9" w:rsidRPr="005C60BB" w:rsidRDefault="00392DD9" w:rsidP="00392DD9">
      <w:pPr>
        <w:spacing w:after="0" w:line="240" w:lineRule="auto"/>
        <w:jc w:val="both"/>
        <w:rPr>
          <w:rFonts w:ascii="Arial" w:eastAsia="Times New Roman" w:hAnsi="Arial" w:cs="Arial"/>
          <w:lang w:eastAsia="cs-CZ"/>
        </w:rPr>
      </w:pPr>
      <w:r w:rsidRPr="005C60BB">
        <w:rPr>
          <w:rFonts w:ascii="Arial" w:eastAsia="Times New Roman" w:hAnsi="Arial" w:cs="Arial"/>
          <w:lang w:eastAsia="cs-CZ"/>
        </w:rPr>
        <w:t xml:space="preserve">8. podkladní konstrukční nestmelené a prolévané vrstvy pro vyrovnání terénu pro následné pozemní a inženýrské stavby a pod základové desky při stavbě nižších budov; pokud nedojde k následnému vybudování pozemní nebo inženýrské stavby nebo základové desky a budovy musí být recyklované kamenivo z místa použití odebráno, </w:t>
      </w:r>
    </w:p>
    <w:p w14:paraId="7DF74335" w14:textId="77777777" w:rsidR="00392DD9" w:rsidRDefault="00392DD9" w:rsidP="00392DD9">
      <w:pPr>
        <w:spacing w:after="0" w:line="240" w:lineRule="auto"/>
        <w:jc w:val="both"/>
        <w:rPr>
          <w:rFonts w:ascii="Arial" w:eastAsia="Times New Roman" w:hAnsi="Arial" w:cs="Arial"/>
          <w:lang w:eastAsia="cs-CZ"/>
        </w:rPr>
      </w:pPr>
    </w:p>
    <w:p w14:paraId="11DA49BC" w14:textId="77777777" w:rsidR="00392DD9" w:rsidRPr="005C60BB" w:rsidRDefault="00392DD9" w:rsidP="00392DD9">
      <w:pPr>
        <w:spacing w:after="0" w:line="240" w:lineRule="auto"/>
        <w:jc w:val="both"/>
        <w:rPr>
          <w:rFonts w:ascii="Arial" w:eastAsia="Times New Roman" w:hAnsi="Arial" w:cs="Arial"/>
          <w:lang w:eastAsia="cs-CZ"/>
        </w:rPr>
      </w:pPr>
      <w:r w:rsidRPr="005C60BB">
        <w:rPr>
          <w:rFonts w:ascii="Arial" w:eastAsia="Times New Roman" w:hAnsi="Arial" w:cs="Arial"/>
          <w:lang w:eastAsia="cs-CZ"/>
        </w:rPr>
        <w:t>b) obsah škodlivin v sušině nepřekročí nejvýše přípustné hodnoty podle tabulky č. 10.1 přílohy č. 10 k vyhlášce č. 294/2005 Sb., o podmínkách ukládání odpadů na skládky a jejich využívání na povrchu terénu, ve znění účinném přede dnem nabytí účinnosti zákona a</w:t>
      </w:r>
    </w:p>
    <w:p w14:paraId="7E4B5FF9" w14:textId="77777777" w:rsidR="00392DD9" w:rsidRDefault="00392DD9" w:rsidP="00392DD9">
      <w:pPr>
        <w:spacing w:after="0" w:line="240" w:lineRule="auto"/>
        <w:jc w:val="both"/>
        <w:rPr>
          <w:rFonts w:ascii="Arial" w:eastAsia="Times New Roman" w:hAnsi="Arial" w:cs="Arial"/>
          <w:lang w:eastAsia="cs-CZ"/>
        </w:rPr>
      </w:pPr>
    </w:p>
    <w:p w14:paraId="2CADD9E1" w14:textId="77777777" w:rsidR="00392DD9" w:rsidRPr="005C60BB" w:rsidRDefault="00392DD9" w:rsidP="00392DD9">
      <w:pPr>
        <w:spacing w:after="0" w:line="240" w:lineRule="auto"/>
        <w:jc w:val="both"/>
        <w:rPr>
          <w:rFonts w:ascii="Arial" w:eastAsia="Times New Roman" w:hAnsi="Arial" w:cs="Arial"/>
          <w:lang w:eastAsia="cs-CZ"/>
        </w:rPr>
      </w:pPr>
      <w:r w:rsidRPr="005C60BB">
        <w:rPr>
          <w:rFonts w:ascii="Arial" w:eastAsia="Times New Roman" w:hAnsi="Arial" w:cs="Arial"/>
          <w:lang w:eastAsia="cs-CZ"/>
        </w:rPr>
        <w:t>c) výsledky zkoušek akutní toxicity prováděných ekotoxikologickými testy nepřekročí limity stanovené v tabulce č. 5.3, sloupci II v příloze č. 5 k této vyhlášce; do 31. prosince 202</w:t>
      </w:r>
      <w:r>
        <w:rPr>
          <w:rFonts w:ascii="Arial" w:eastAsia="Times New Roman" w:hAnsi="Arial" w:cs="Arial"/>
          <w:lang w:eastAsia="cs-CZ"/>
        </w:rPr>
        <w:t>3</w:t>
      </w:r>
      <w:r w:rsidRPr="005C60BB">
        <w:rPr>
          <w:rFonts w:ascii="Arial" w:eastAsia="Times New Roman" w:hAnsi="Arial" w:cs="Arial"/>
          <w:lang w:eastAsia="cs-CZ"/>
        </w:rPr>
        <w:t xml:space="preserve"> je dostačující, pokud výsledky zkoušek akutní toxicity prováděných ekotoxikologickými testy nepřekročí limity stanovené v tabulce č. 10.2, sloupci II přílohy č. 10 k vyhlášce č. 294/2005 Sb., o podmínkách ukládání odpadů na skládky a jejich využívání na povrchu terénu, ve znění účinném přede dnem nabytí účinnosti zákona.</w:t>
      </w:r>
    </w:p>
    <w:p w14:paraId="248C617C" w14:textId="77777777" w:rsidR="00392DD9" w:rsidRPr="005C60BB" w:rsidRDefault="00392DD9" w:rsidP="00392DD9">
      <w:pPr>
        <w:spacing w:after="0" w:line="240" w:lineRule="auto"/>
        <w:jc w:val="both"/>
        <w:rPr>
          <w:rFonts w:ascii="Arial" w:eastAsia="Times New Roman" w:hAnsi="Arial" w:cs="Arial"/>
          <w:lang w:eastAsia="cs-CZ"/>
        </w:rPr>
      </w:pPr>
    </w:p>
    <w:p w14:paraId="3884963B" w14:textId="77777777" w:rsidR="00392DD9" w:rsidRPr="005C60BB" w:rsidRDefault="00392DD9" w:rsidP="00392DD9">
      <w:pPr>
        <w:spacing w:after="0" w:line="240" w:lineRule="auto"/>
        <w:jc w:val="both"/>
        <w:rPr>
          <w:rFonts w:ascii="Arial" w:eastAsia="Times New Roman" w:hAnsi="Arial" w:cs="Arial"/>
          <w:lang w:eastAsia="cs-CZ"/>
        </w:rPr>
      </w:pPr>
      <w:r>
        <w:rPr>
          <w:rFonts w:ascii="Arial" w:eastAsia="Times New Roman" w:hAnsi="Arial" w:cs="Arial"/>
          <w:lang w:eastAsia="cs-CZ"/>
        </w:rPr>
        <w:tab/>
        <w:t>(3</w:t>
      </w:r>
      <w:r w:rsidRPr="005C60BB">
        <w:rPr>
          <w:rFonts w:ascii="Arial" w:eastAsia="Times New Roman" w:hAnsi="Arial" w:cs="Arial"/>
          <w:lang w:eastAsia="cs-CZ"/>
        </w:rPr>
        <w:t>) Průvodní dokumentace recyklátu ze stavebního a demoličního odpadu</w:t>
      </w:r>
      <w:r>
        <w:rPr>
          <w:rFonts w:ascii="Arial" w:eastAsia="Times New Roman" w:hAnsi="Arial" w:cs="Arial"/>
          <w:lang w:eastAsia="cs-CZ"/>
        </w:rPr>
        <w:t xml:space="preserve"> </w:t>
      </w:r>
      <w:r w:rsidRPr="005C60BB">
        <w:rPr>
          <w:rFonts w:ascii="Arial" w:eastAsia="Times New Roman" w:hAnsi="Arial" w:cs="Arial"/>
          <w:lang w:eastAsia="cs-CZ"/>
        </w:rPr>
        <w:t>podle odstavce 1 musí obsahovat:</w:t>
      </w:r>
    </w:p>
    <w:p w14:paraId="51843A83" w14:textId="77777777" w:rsidR="00392DD9" w:rsidRDefault="00392DD9" w:rsidP="00392DD9">
      <w:pPr>
        <w:spacing w:after="0" w:line="240" w:lineRule="auto"/>
        <w:jc w:val="both"/>
        <w:rPr>
          <w:rFonts w:ascii="Arial" w:eastAsia="Times New Roman" w:hAnsi="Arial" w:cs="Arial"/>
          <w:lang w:eastAsia="cs-CZ"/>
        </w:rPr>
      </w:pPr>
    </w:p>
    <w:p w14:paraId="58C58EB4" w14:textId="77777777" w:rsidR="00392DD9" w:rsidRPr="005C60BB" w:rsidRDefault="00392DD9" w:rsidP="00392DD9">
      <w:pPr>
        <w:spacing w:after="0" w:line="240" w:lineRule="auto"/>
        <w:jc w:val="both"/>
        <w:rPr>
          <w:rFonts w:ascii="Arial" w:eastAsia="Times New Roman" w:hAnsi="Arial" w:cs="Arial"/>
          <w:lang w:eastAsia="cs-CZ"/>
        </w:rPr>
      </w:pPr>
      <w:r w:rsidRPr="005C60BB">
        <w:rPr>
          <w:rFonts w:ascii="Arial" w:eastAsia="Times New Roman" w:hAnsi="Arial" w:cs="Arial"/>
          <w:lang w:eastAsia="cs-CZ"/>
        </w:rPr>
        <w:t xml:space="preserve">a) název, identifikační číslo a adresu zařízení určeného pro nakládání s odpady, které vyrobilo recyklát ze stavebního a demoličního odpadu, a název nebo jméno a identifikační číslo osoby provozovatele tohoto zařízení, </w:t>
      </w:r>
    </w:p>
    <w:p w14:paraId="2E006470" w14:textId="77777777" w:rsidR="00392DD9" w:rsidRDefault="00392DD9" w:rsidP="00392DD9">
      <w:pPr>
        <w:spacing w:after="0" w:line="240" w:lineRule="auto"/>
        <w:jc w:val="both"/>
        <w:rPr>
          <w:rFonts w:ascii="Arial" w:eastAsia="Times New Roman" w:hAnsi="Arial" w:cs="Arial"/>
          <w:lang w:eastAsia="cs-CZ"/>
        </w:rPr>
      </w:pPr>
    </w:p>
    <w:p w14:paraId="6019D661" w14:textId="77777777" w:rsidR="00392DD9" w:rsidRPr="005C60BB" w:rsidRDefault="00392DD9" w:rsidP="00392DD9">
      <w:pPr>
        <w:spacing w:after="0" w:line="240" w:lineRule="auto"/>
        <w:jc w:val="both"/>
        <w:rPr>
          <w:rFonts w:ascii="Arial" w:eastAsia="Times New Roman" w:hAnsi="Arial" w:cs="Arial"/>
          <w:lang w:eastAsia="cs-CZ"/>
        </w:rPr>
      </w:pPr>
      <w:r w:rsidRPr="005C60BB">
        <w:rPr>
          <w:rFonts w:ascii="Arial" w:eastAsia="Times New Roman" w:hAnsi="Arial" w:cs="Arial"/>
          <w:lang w:eastAsia="cs-CZ"/>
        </w:rPr>
        <w:t>b) popis recyklátu ze stavebního a demoličního odpadu, alespoň pokud jde o materiál a velikost frakce,</w:t>
      </w:r>
    </w:p>
    <w:p w14:paraId="5A424232" w14:textId="77777777" w:rsidR="00392DD9" w:rsidRDefault="00392DD9" w:rsidP="00392DD9">
      <w:pPr>
        <w:spacing w:after="0" w:line="240" w:lineRule="auto"/>
        <w:jc w:val="both"/>
        <w:rPr>
          <w:rFonts w:ascii="Arial" w:eastAsia="Times New Roman" w:hAnsi="Arial" w:cs="Arial"/>
          <w:lang w:eastAsia="cs-CZ"/>
        </w:rPr>
      </w:pPr>
    </w:p>
    <w:p w14:paraId="3AF254C7" w14:textId="77777777" w:rsidR="00392DD9" w:rsidRPr="005C60BB" w:rsidRDefault="00392DD9" w:rsidP="00392DD9">
      <w:pPr>
        <w:spacing w:after="0" w:line="240" w:lineRule="auto"/>
        <w:jc w:val="both"/>
        <w:rPr>
          <w:rFonts w:ascii="Arial" w:eastAsia="Times New Roman" w:hAnsi="Arial" w:cs="Arial"/>
          <w:lang w:eastAsia="cs-CZ"/>
        </w:rPr>
      </w:pPr>
      <w:r w:rsidRPr="005C60BB">
        <w:rPr>
          <w:rFonts w:ascii="Arial" w:eastAsia="Times New Roman" w:hAnsi="Arial" w:cs="Arial"/>
          <w:lang w:eastAsia="cs-CZ"/>
        </w:rPr>
        <w:t>c) výčet způsobů použití podle odstavce 1 písm. a), ke kterým je možné recyklát ze stavebního a demoličního odpadu použít,</w:t>
      </w:r>
    </w:p>
    <w:p w14:paraId="7DAB1D3F" w14:textId="77777777" w:rsidR="00392DD9" w:rsidRDefault="00392DD9" w:rsidP="00392DD9">
      <w:pPr>
        <w:spacing w:after="0" w:line="240" w:lineRule="auto"/>
        <w:jc w:val="both"/>
        <w:rPr>
          <w:rFonts w:ascii="Arial" w:eastAsia="Times New Roman" w:hAnsi="Arial" w:cs="Arial"/>
          <w:lang w:eastAsia="cs-CZ"/>
        </w:rPr>
      </w:pPr>
    </w:p>
    <w:p w14:paraId="288DFA9E" w14:textId="77777777" w:rsidR="00392DD9" w:rsidRPr="005C60BB" w:rsidRDefault="00392DD9" w:rsidP="00392DD9">
      <w:pPr>
        <w:spacing w:after="0" w:line="240" w:lineRule="auto"/>
        <w:jc w:val="both"/>
        <w:rPr>
          <w:rFonts w:ascii="Arial" w:eastAsia="Times New Roman" w:hAnsi="Arial" w:cs="Arial"/>
          <w:lang w:eastAsia="cs-CZ"/>
        </w:rPr>
      </w:pPr>
      <w:r w:rsidRPr="005C60BB">
        <w:rPr>
          <w:rFonts w:ascii="Arial" w:eastAsia="Times New Roman" w:hAnsi="Arial" w:cs="Arial"/>
          <w:lang w:eastAsia="cs-CZ"/>
        </w:rPr>
        <w:t>d) dokumenty prokazující splnění požadavků na stavební výrobky umožňující dané způsoby použití,</w:t>
      </w:r>
    </w:p>
    <w:p w14:paraId="69D43545" w14:textId="77777777" w:rsidR="00392DD9" w:rsidRDefault="00392DD9" w:rsidP="00392DD9">
      <w:pPr>
        <w:spacing w:after="0" w:line="240" w:lineRule="auto"/>
        <w:jc w:val="both"/>
        <w:rPr>
          <w:rFonts w:ascii="Arial" w:eastAsia="Times New Roman" w:hAnsi="Arial" w:cs="Arial"/>
          <w:lang w:eastAsia="cs-CZ"/>
        </w:rPr>
      </w:pPr>
    </w:p>
    <w:p w14:paraId="0D0C88E9" w14:textId="77777777" w:rsidR="00392DD9" w:rsidRPr="005C60BB" w:rsidRDefault="00392DD9" w:rsidP="00392DD9">
      <w:pPr>
        <w:spacing w:after="0" w:line="240" w:lineRule="auto"/>
        <w:jc w:val="both"/>
        <w:rPr>
          <w:rFonts w:ascii="Arial" w:eastAsia="Times New Roman" w:hAnsi="Arial" w:cs="Arial"/>
          <w:lang w:eastAsia="cs-CZ"/>
        </w:rPr>
      </w:pPr>
      <w:r w:rsidRPr="005C60BB">
        <w:rPr>
          <w:rFonts w:ascii="Arial" w:eastAsia="Times New Roman" w:hAnsi="Arial" w:cs="Arial"/>
          <w:lang w:eastAsia="cs-CZ"/>
        </w:rPr>
        <w:t>e) hmotnost recyklátu ze stavebního a demoličního odpadu, ke kterému se průvodní dokumentace vztahuje,</w:t>
      </w:r>
    </w:p>
    <w:p w14:paraId="34ED1B40" w14:textId="77777777" w:rsidR="00392DD9" w:rsidRDefault="00392DD9" w:rsidP="00392DD9">
      <w:pPr>
        <w:spacing w:after="0" w:line="240" w:lineRule="auto"/>
        <w:jc w:val="both"/>
        <w:rPr>
          <w:rFonts w:ascii="Arial" w:eastAsia="Times New Roman" w:hAnsi="Arial" w:cs="Arial"/>
          <w:lang w:eastAsia="cs-CZ"/>
        </w:rPr>
      </w:pPr>
    </w:p>
    <w:p w14:paraId="073B4078" w14:textId="77777777" w:rsidR="00392DD9" w:rsidRPr="005C60BB" w:rsidRDefault="00392DD9" w:rsidP="00392DD9">
      <w:pPr>
        <w:spacing w:after="0" w:line="240" w:lineRule="auto"/>
        <w:jc w:val="both"/>
        <w:rPr>
          <w:rFonts w:ascii="Arial" w:eastAsia="Times New Roman" w:hAnsi="Arial" w:cs="Arial"/>
          <w:lang w:eastAsia="cs-CZ"/>
        </w:rPr>
      </w:pPr>
      <w:r w:rsidRPr="005C60BB">
        <w:rPr>
          <w:rFonts w:ascii="Arial" w:eastAsia="Times New Roman" w:hAnsi="Arial" w:cs="Arial"/>
          <w:lang w:eastAsia="cs-CZ"/>
        </w:rPr>
        <w:t>f) podpis provozovatele zařízení nebo statutárního zástupce osoby provozovatele a</w:t>
      </w:r>
    </w:p>
    <w:p w14:paraId="0724E362" w14:textId="77777777" w:rsidR="00392DD9" w:rsidRDefault="00392DD9" w:rsidP="00392DD9">
      <w:pPr>
        <w:spacing w:after="0" w:line="240" w:lineRule="auto"/>
        <w:jc w:val="both"/>
        <w:rPr>
          <w:rFonts w:ascii="Arial" w:eastAsia="Times New Roman" w:hAnsi="Arial" w:cs="Arial"/>
          <w:lang w:eastAsia="cs-CZ"/>
        </w:rPr>
      </w:pPr>
    </w:p>
    <w:p w14:paraId="2D33EB63" w14:textId="77777777" w:rsidR="00392DD9" w:rsidRDefault="00392DD9" w:rsidP="00392DD9">
      <w:pPr>
        <w:spacing w:after="0" w:line="240" w:lineRule="auto"/>
        <w:jc w:val="both"/>
        <w:rPr>
          <w:rFonts w:ascii="Arial" w:eastAsia="Times New Roman" w:hAnsi="Arial" w:cs="Arial"/>
          <w:lang w:eastAsia="cs-CZ"/>
        </w:rPr>
      </w:pPr>
      <w:r w:rsidRPr="005C60BB">
        <w:rPr>
          <w:rFonts w:ascii="Arial" w:eastAsia="Times New Roman" w:hAnsi="Arial" w:cs="Arial"/>
          <w:lang w:eastAsia="cs-CZ"/>
        </w:rPr>
        <w:t xml:space="preserve">g) protokol o provedeném vzorkování a protokol o laboratorních zkouškách, na </w:t>
      </w:r>
      <w:proofErr w:type="gramStart"/>
      <w:r w:rsidRPr="005C60BB">
        <w:rPr>
          <w:rFonts w:ascii="Arial" w:eastAsia="Times New Roman" w:hAnsi="Arial" w:cs="Arial"/>
          <w:lang w:eastAsia="cs-CZ"/>
        </w:rPr>
        <w:t>základě</w:t>
      </w:r>
      <w:proofErr w:type="gramEnd"/>
      <w:r w:rsidRPr="005C60BB">
        <w:rPr>
          <w:rFonts w:ascii="Arial" w:eastAsia="Times New Roman" w:hAnsi="Arial" w:cs="Arial"/>
          <w:lang w:eastAsia="cs-CZ"/>
        </w:rPr>
        <w:t xml:space="preserve"> kterých bylo ověřeno splnění podmínek podle odstavce 1 písm. b) a c), nebo kopie těchto protokolů.</w:t>
      </w:r>
    </w:p>
    <w:p w14:paraId="3BDA0510" w14:textId="77777777" w:rsidR="00392DD9" w:rsidRDefault="00392DD9" w:rsidP="00392DD9">
      <w:pPr>
        <w:spacing w:after="0" w:line="240" w:lineRule="auto"/>
        <w:jc w:val="both"/>
        <w:rPr>
          <w:rFonts w:ascii="Arial" w:eastAsia="Times New Roman" w:hAnsi="Arial" w:cs="Arial"/>
          <w:lang w:eastAsia="cs-CZ"/>
        </w:rPr>
      </w:pPr>
    </w:p>
    <w:p w14:paraId="36011752" w14:textId="77777777" w:rsidR="00392DD9" w:rsidRDefault="00392DD9" w:rsidP="00392DD9">
      <w:pPr>
        <w:spacing w:after="0" w:line="240" w:lineRule="auto"/>
        <w:jc w:val="both"/>
        <w:rPr>
          <w:rFonts w:ascii="Arial" w:eastAsia="Times New Roman" w:hAnsi="Arial" w:cs="Arial"/>
          <w:lang w:eastAsia="cs-CZ"/>
        </w:rPr>
      </w:pPr>
      <w:r>
        <w:rPr>
          <w:rFonts w:ascii="Arial" w:eastAsia="Times New Roman" w:hAnsi="Arial" w:cs="Arial"/>
          <w:lang w:eastAsia="cs-CZ"/>
        </w:rPr>
        <w:tab/>
        <w:t xml:space="preserve">(4) Do 31. prosince 2023 je znovuzískaná asfaltová směs vedlejším produktem, pokud splní požadavky vyhlášky č. 130/2019 Sb., </w:t>
      </w:r>
      <w:r w:rsidRPr="005C60BB">
        <w:rPr>
          <w:rFonts w:ascii="Arial" w:eastAsia="Times New Roman" w:hAnsi="Arial" w:cs="Arial"/>
          <w:lang w:eastAsia="cs-CZ"/>
        </w:rPr>
        <w:t>o kritériích, při jejichž splnění je asfaltová směs vedlejším produktem nebo přestává být odpadem</w:t>
      </w:r>
      <w:r>
        <w:rPr>
          <w:rFonts w:ascii="Arial" w:eastAsia="Times New Roman" w:hAnsi="Arial" w:cs="Arial"/>
          <w:lang w:eastAsia="cs-CZ"/>
        </w:rPr>
        <w:t xml:space="preserve">, ve znění účinném přede dnem nabytí účinnosti zákona. </w:t>
      </w:r>
    </w:p>
    <w:p w14:paraId="62E87CD4" w14:textId="77777777" w:rsidR="00392DD9" w:rsidRDefault="00392DD9" w:rsidP="00392DD9">
      <w:pPr>
        <w:spacing w:after="0" w:line="240" w:lineRule="auto"/>
        <w:jc w:val="both"/>
        <w:rPr>
          <w:rFonts w:ascii="Arial" w:eastAsia="Times New Roman" w:hAnsi="Arial" w:cs="Arial"/>
          <w:lang w:eastAsia="cs-CZ"/>
        </w:rPr>
      </w:pPr>
    </w:p>
    <w:p w14:paraId="0C09BB44" w14:textId="77777777" w:rsidR="00392DD9" w:rsidRDefault="00392DD9" w:rsidP="00392DD9">
      <w:pPr>
        <w:spacing w:after="0" w:line="240" w:lineRule="auto"/>
        <w:jc w:val="both"/>
        <w:rPr>
          <w:rFonts w:ascii="Arial" w:eastAsia="Times New Roman" w:hAnsi="Arial" w:cs="Arial"/>
          <w:lang w:eastAsia="cs-CZ"/>
        </w:rPr>
      </w:pPr>
      <w:r>
        <w:rPr>
          <w:rFonts w:ascii="Arial" w:eastAsia="Times New Roman" w:hAnsi="Arial" w:cs="Arial"/>
          <w:lang w:eastAsia="cs-CZ"/>
        </w:rPr>
        <w:tab/>
        <w:t xml:space="preserve">(5) Do 31. prosince 2023 přestává být znovuzískaná asfaltová směs nebo asfaltová směs vyrobená z odpadní asfaltové směsi odpadem, pokud splní požadavky vyhlášky č. 130/2019 Sb., </w:t>
      </w:r>
      <w:r w:rsidRPr="005C60BB">
        <w:rPr>
          <w:rFonts w:ascii="Arial" w:eastAsia="Times New Roman" w:hAnsi="Arial" w:cs="Arial"/>
          <w:lang w:eastAsia="cs-CZ"/>
        </w:rPr>
        <w:t>o kritériích, při jejichž splnění je asfaltová směs vedlejším produktem nebo přestává být odpadem</w:t>
      </w:r>
      <w:r>
        <w:rPr>
          <w:rFonts w:ascii="Arial" w:eastAsia="Times New Roman" w:hAnsi="Arial" w:cs="Arial"/>
          <w:lang w:eastAsia="cs-CZ"/>
        </w:rPr>
        <w:t>, ve znění účinném přede dnem nabytí účinnosti zákona.</w:t>
      </w:r>
    </w:p>
    <w:p w14:paraId="6C61E8E8" w14:textId="77777777" w:rsidR="00392DD9" w:rsidRDefault="00392DD9" w:rsidP="00392DD9">
      <w:pPr>
        <w:spacing w:after="0" w:line="240" w:lineRule="auto"/>
        <w:jc w:val="both"/>
        <w:rPr>
          <w:rFonts w:ascii="Arial" w:eastAsia="Times New Roman" w:hAnsi="Arial" w:cs="Arial"/>
          <w:lang w:eastAsia="cs-CZ"/>
        </w:rPr>
      </w:pPr>
    </w:p>
    <w:p w14:paraId="0330F7E2" w14:textId="77777777" w:rsidR="00392DD9" w:rsidRDefault="00392DD9" w:rsidP="00392DD9">
      <w:pPr>
        <w:spacing w:after="0" w:line="240" w:lineRule="auto"/>
        <w:jc w:val="both"/>
        <w:rPr>
          <w:rFonts w:ascii="Arial" w:hAnsi="Arial" w:cs="Arial"/>
        </w:rPr>
      </w:pPr>
      <w:r>
        <w:rPr>
          <w:rFonts w:ascii="Arial" w:eastAsia="Times New Roman" w:hAnsi="Arial" w:cs="Arial"/>
          <w:lang w:eastAsia="cs-CZ"/>
        </w:rPr>
        <w:tab/>
        <w:t xml:space="preserve">(6) Vymezení recyklovatelných odpadů v bodě E </w:t>
      </w:r>
      <w:r w:rsidRPr="00461557">
        <w:rPr>
          <w:rFonts w:ascii="Arial" w:hAnsi="Arial" w:cs="Arial"/>
        </w:rPr>
        <w:t>přílohy č. 4 k této vyhlášce</w:t>
      </w:r>
      <w:r>
        <w:rPr>
          <w:rFonts w:ascii="Arial" w:hAnsi="Arial" w:cs="Arial"/>
        </w:rPr>
        <w:t xml:space="preserve"> se do 31. prosince 2021 nepoužije. </w:t>
      </w:r>
    </w:p>
    <w:p w14:paraId="08A24649" w14:textId="77777777" w:rsidR="00392DD9" w:rsidRDefault="00392DD9" w:rsidP="00392DD9">
      <w:pPr>
        <w:spacing w:after="0" w:line="240" w:lineRule="auto"/>
        <w:jc w:val="both"/>
        <w:rPr>
          <w:rFonts w:ascii="Arial" w:eastAsia="Times New Roman" w:hAnsi="Arial" w:cs="Arial"/>
          <w:lang w:eastAsia="cs-CZ"/>
        </w:rPr>
      </w:pPr>
    </w:p>
    <w:p w14:paraId="546F264D" w14:textId="77777777" w:rsidR="00392DD9" w:rsidRPr="00461557" w:rsidRDefault="00392DD9" w:rsidP="00392DD9">
      <w:pPr>
        <w:spacing w:after="0" w:line="240" w:lineRule="auto"/>
        <w:ind w:firstLine="708"/>
        <w:jc w:val="both"/>
        <w:rPr>
          <w:rFonts w:ascii="Arial" w:eastAsia="Times New Roman" w:hAnsi="Arial" w:cs="Arial"/>
          <w:lang w:eastAsia="cs-CZ"/>
        </w:rPr>
      </w:pPr>
    </w:p>
    <w:p w14:paraId="471D4941" w14:textId="77777777" w:rsidR="00392DD9" w:rsidRDefault="00392DD9" w:rsidP="00392DD9">
      <w:pPr>
        <w:pStyle w:val="Bezmezer"/>
        <w:jc w:val="center"/>
        <w:rPr>
          <w:rFonts w:ascii="Arial" w:hAnsi="Arial" w:cs="Arial"/>
        </w:rPr>
      </w:pPr>
      <w:r w:rsidRPr="00461557">
        <w:rPr>
          <w:rFonts w:ascii="Arial" w:hAnsi="Arial" w:cs="Arial"/>
        </w:rPr>
        <w:t>ČÁST DEVÁTÁ</w:t>
      </w:r>
    </w:p>
    <w:p w14:paraId="499025BE" w14:textId="77777777" w:rsidR="00392DD9" w:rsidRPr="00461557" w:rsidRDefault="00392DD9" w:rsidP="00392DD9">
      <w:pPr>
        <w:pStyle w:val="Bezmezer"/>
        <w:jc w:val="center"/>
        <w:rPr>
          <w:rFonts w:ascii="Arial" w:hAnsi="Arial" w:cs="Arial"/>
        </w:rPr>
      </w:pPr>
    </w:p>
    <w:p w14:paraId="3A04CFC7" w14:textId="77777777" w:rsidR="00392DD9" w:rsidRPr="006E6B94" w:rsidRDefault="00392DD9" w:rsidP="00392DD9">
      <w:pPr>
        <w:pStyle w:val="Bezmezer"/>
        <w:jc w:val="center"/>
        <w:rPr>
          <w:rFonts w:ascii="Arial" w:hAnsi="Arial" w:cs="Arial"/>
          <w:b/>
        </w:rPr>
      </w:pPr>
      <w:r w:rsidRPr="006E6B94">
        <w:rPr>
          <w:rFonts w:ascii="Arial" w:hAnsi="Arial" w:cs="Arial"/>
          <w:b/>
        </w:rPr>
        <w:t>ÚČINNOST</w:t>
      </w:r>
    </w:p>
    <w:p w14:paraId="65A3D264" w14:textId="77777777" w:rsidR="00392DD9" w:rsidRPr="00461557" w:rsidRDefault="00392DD9" w:rsidP="00392DD9">
      <w:pPr>
        <w:pStyle w:val="Bezmezer"/>
        <w:ind w:firstLine="720"/>
        <w:jc w:val="center"/>
        <w:rPr>
          <w:rFonts w:ascii="Arial" w:hAnsi="Arial" w:cs="Arial"/>
        </w:rPr>
      </w:pPr>
    </w:p>
    <w:p w14:paraId="58CB4302" w14:textId="77777777" w:rsidR="00392DD9" w:rsidRPr="00461557" w:rsidRDefault="00392DD9" w:rsidP="00392DD9">
      <w:pPr>
        <w:pStyle w:val="Bezmezer"/>
        <w:jc w:val="center"/>
        <w:rPr>
          <w:rFonts w:ascii="Arial" w:hAnsi="Arial" w:cs="Arial"/>
        </w:rPr>
      </w:pPr>
      <w:r w:rsidRPr="00461557">
        <w:rPr>
          <w:rFonts w:ascii="Arial" w:hAnsi="Arial" w:cs="Arial"/>
        </w:rPr>
        <w:t xml:space="preserve">§ </w:t>
      </w:r>
      <w:r>
        <w:rPr>
          <w:rFonts w:ascii="Arial" w:hAnsi="Arial" w:cs="Arial"/>
        </w:rPr>
        <w:t>84</w:t>
      </w:r>
    </w:p>
    <w:p w14:paraId="08D68729" w14:textId="77777777" w:rsidR="00392DD9" w:rsidRPr="00461557" w:rsidRDefault="00392DD9" w:rsidP="00392DD9">
      <w:pPr>
        <w:pStyle w:val="Bezmezer"/>
        <w:jc w:val="center"/>
        <w:rPr>
          <w:rFonts w:ascii="Arial" w:hAnsi="Arial" w:cs="Arial"/>
        </w:rPr>
      </w:pPr>
    </w:p>
    <w:p w14:paraId="290BE4CC" w14:textId="77777777" w:rsidR="00392DD9" w:rsidRPr="00461557" w:rsidRDefault="00392DD9" w:rsidP="00392DD9">
      <w:pPr>
        <w:pStyle w:val="Bezmezer"/>
        <w:jc w:val="both"/>
        <w:rPr>
          <w:rFonts w:ascii="Arial" w:hAnsi="Arial" w:cs="Arial"/>
        </w:rPr>
      </w:pPr>
      <w:r w:rsidRPr="00461557">
        <w:rPr>
          <w:rFonts w:ascii="Arial" w:hAnsi="Arial" w:cs="Arial"/>
        </w:rPr>
        <w:t xml:space="preserve">Tato vyhláška nabývá účinnosti </w:t>
      </w:r>
      <w:r w:rsidRPr="00461557">
        <w:rPr>
          <w:rFonts w:ascii="Arial" w:hAnsi="Arial" w:cs="Arial"/>
          <w:iCs/>
        </w:rPr>
        <w:t>dnem</w:t>
      </w:r>
      <w:r w:rsidRPr="00461557">
        <w:rPr>
          <w:rFonts w:ascii="Arial" w:hAnsi="Arial" w:cs="Arial"/>
        </w:rPr>
        <w:t xml:space="preserve"> </w:t>
      </w:r>
      <w:r>
        <w:rPr>
          <w:rFonts w:ascii="Arial" w:hAnsi="Arial" w:cs="Arial"/>
        </w:rPr>
        <w:t>1. července 2021.</w:t>
      </w:r>
    </w:p>
    <w:p w14:paraId="18CDCE5A" w14:textId="77777777" w:rsidR="004F08DB" w:rsidRPr="00461557" w:rsidRDefault="004F08DB" w:rsidP="004F08DB">
      <w:pPr>
        <w:pStyle w:val="Bezmezer"/>
        <w:jc w:val="center"/>
        <w:rPr>
          <w:rFonts w:ascii="Arial" w:hAnsi="Arial" w:cs="Arial"/>
        </w:rPr>
      </w:pPr>
    </w:p>
    <w:p w14:paraId="2A72148F" w14:textId="77777777" w:rsidR="007D1CC9" w:rsidRPr="00461557" w:rsidRDefault="007D1CC9" w:rsidP="007E0A64">
      <w:pPr>
        <w:pStyle w:val="Bezmezer"/>
        <w:ind w:left="4248" w:firstLine="708"/>
        <w:jc w:val="center"/>
        <w:rPr>
          <w:rFonts w:ascii="Arial" w:hAnsi="Arial" w:cs="Arial"/>
        </w:rPr>
      </w:pPr>
    </w:p>
    <w:p w14:paraId="758B7ED3" w14:textId="77777777" w:rsidR="007D1CC9" w:rsidRPr="00461557" w:rsidRDefault="007D1CC9" w:rsidP="007E0A64">
      <w:pPr>
        <w:pStyle w:val="Bezmezer"/>
        <w:ind w:left="4248" w:firstLine="708"/>
        <w:jc w:val="center"/>
        <w:rPr>
          <w:rFonts w:ascii="Arial" w:hAnsi="Arial" w:cs="Arial"/>
        </w:rPr>
      </w:pPr>
    </w:p>
    <w:p w14:paraId="038D4C6F" w14:textId="77777777" w:rsidR="004F08DB" w:rsidRPr="00461557" w:rsidRDefault="008C5BF7" w:rsidP="00EE5F69">
      <w:pPr>
        <w:pStyle w:val="Bezmezer"/>
        <w:jc w:val="center"/>
        <w:rPr>
          <w:rFonts w:ascii="Arial" w:hAnsi="Arial" w:cs="Arial"/>
        </w:rPr>
      </w:pPr>
      <w:r w:rsidRPr="00461557">
        <w:rPr>
          <w:rFonts w:ascii="Arial" w:hAnsi="Arial" w:cs="Arial"/>
        </w:rPr>
        <w:t>Ministr:</w:t>
      </w:r>
    </w:p>
    <w:p w14:paraId="5EB9E177" w14:textId="77777777" w:rsidR="004F08DB" w:rsidRPr="00461557" w:rsidRDefault="004F08DB">
      <w:pPr>
        <w:rPr>
          <w:rFonts w:ascii="Arial" w:hAnsi="Arial" w:cs="Arial"/>
          <w:b/>
          <w:bCs/>
        </w:rPr>
      </w:pPr>
    </w:p>
    <w:p w14:paraId="1C0B7357" w14:textId="77777777" w:rsidR="007D1CC9" w:rsidRPr="00461557" w:rsidRDefault="008C5BF7">
      <w:pPr>
        <w:rPr>
          <w:rFonts w:ascii="Arial" w:hAnsi="Arial" w:cs="Arial"/>
          <w:b/>
          <w:bCs/>
        </w:rPr>
      </w:pPr>
      <w:r w:rsidRPr="00461557">
        <w:rPr>
          <w:rFonts w:ascii="Arial" w:hAnsi="Arial" w:cs="Arial"/>
          <w:b/>
          <w:bCs/>
        </w:rPr>
        <w:br w:type="page"/>
      </w:r>
    </w:p>
    <w:p w14:paraId="7E5493AA" w14:textId="1CECD841" w:rsidR="00593D39" w:rsidRPr="00461557" w:rsidRDefault="008C5BF7" w:rsidP="00593D39">
      <w:pPr>
        <w:jc w:val="right"/>
        <w:rPr>
          <w:rFonts w:ascii="Arial" w:hAnsi="Arial" w:cs="Arial"/>
          <w:b/>
          <w:bCs/>
        </w:rPr>
      </w:pPr>
      <w:r w:rsidRPr="00461557">
        <w:rPr>
          <w:rFonts w:ascii="Arial" w:hAnsi="Arial" w:cs="Arial"/>
          <w:b/>
          <w:bCs/>
        </w:rPr>
        <w:lastRenderedPageBreak/>
        <w:t xml:space="preserve">Příloha č. 1 k vyhlášce č. </w:t>
      </w:r>
      <w:r w:rsidR="0036231C" w:rsidRPr="00461557">
        <w:rPr>
          <w:rFonts w:ascii="Arial" w:hAnsi="Arial" w:cs="Arial"/>
          <w:b/>
          <w:bCs/>
        </w:rPr>
        <w:t>…</w:t>
      </w:r>
      <w:r w:rsidRPr="00461557">
        <w:rPr>
          <w:rFonts w:ascii="Arial" w:hAnsi="Arial" w:cs="Arial"/>
          <w:b/>
          <w:bCs/>
        </w:rPr>
        <w:t>/202</w:t>
      </w:r>
      <w:r w:rsidR="00B6235F">
        <w:rPr>
          <w:rFonts w:ascii="Arial" w:hAnsi="Arial" w:cs="Arial"/>
          <w:b/>
          <w:bCs/>
        </w:rPr>
        <w:t>1</w:t>
      </w:r>
      <w:r w:rsidRPr="00461557">
        <w:rPr>
          <w:rFonts w:ascii="Arial" w:hAnsi="Arial" w:cs="Arial"/>
          <w:b/>
          <w:bCs/>
        </w:rPr>
        <w:t xml:space="preserve"> Sb.</w:t>
      </w:r>
    </w:p>
    <w:p w14:paraId="48356D0E" w14:textId="77777777" w:rsidR="00042451" w:rsidRDefault="00042451" w:rsidP="00042451">
      <w:pPr>
        <w:jc w:val="center"/>
        <w:rPr>
          <w:rFonts w:ascii="Arial" w:hAnsi="Arial" w:cs="Arial"/>
          <w:b/>
          <w:bCs/>
        </w:rPr>
      </w:pPr>
    </w:p>
    <w:p w14:paraId="0DB1D068" w14:textId="77777777" w:rsidR="00593D39" w:rsidRPr="00461557" w:rsidRDefault="008C5BF7" w:rsidP="00042451">
      <w:pPr>
        <w:jc w:val="center"/>
        <w:rPr>
          <w:rFonts w:ascii="Arial" w:hAnsi="Arial" w:cs="Arial"/>
          <w:b/>
          <w:bCs/>
        </w:rPr>
      </w:pPr>
      <w:r w:rsidRPr="00461557">
        <w:rPr>
          <w:rFonts w:ascii="Arial" w:hAnsi="Arial" w:cs="Arial"/>
          <w:b/>
          <w:bCs/>
        </w:rPr>
        <w:t>Obsah provozního řádu zařízení</w:t>
      </w:r>
    </w:p>
    <w:p w14:paraId="7994CBC4" w14:textId="77777777" w:rsidR="00593D39" w:rsidRPr="00461557" w:rsidRDefault="00593D39" w:rsidP="00593D39">
      <w:pPr>
        <w:jc w:val="both"/>
        <w:rPr>
          <w:rFonts w:ascii="Arial" w:hAnsi="Arial" w:cs="Arial"/>
        </w:rPr>
      </w:pPr>
    </w:p>
    <w:p w14:paraId="5C5A21ED" w14:textId="77777777" w:rsidR="00593D39" w:rsidRPr="00461557" w:rsidRDefault="008C5BF7" w:rsidP="00593D39">
      <w:pPr>
        <w:jc w:val="both"/>
        <w:rPr>
          <w:rFonts w:ascii="Arial" w:hAnsi="Arial" w:cs="Arial"/>
        </w:rPr>
      </w:pPr>
      <w:r w:rsidRPr="00461557">
        <w:rPr>
          <w:rFonts w:ascii="Arial" w:hAnsi="Arial" w:cs="Arial"/>
        </w:rPr>
        <w:t xml:space="preserve">1. Základní údaje o zařízení: </w:t>
      </w:r>
    </w:p>
    <w:p w14:paraId="08D46787" w14:textId="77777777" w:rsidR="00593D39" w:rsidRPr="00461557" w:rsidRDefault="008C5BF7" w:rsidP="00593D39">
      <w:pPr>
        <w:jc w:val="both"/>
        <w:rPr>
          <w:rFonts w:ascii="Arial" w:hAnsi="Arial" w:cs="Arial"/>
        </w:rPr>
      </w:pPr>
      <w:r w:rsidRPr="00461557">
        <w:rPr>
          <w:rFonts w:ascii="Arial" w:hAnsi="Arial" w:cs="Arial"/>
        </w:rPr>
        <w:t xml:space="preserve">a) název zařízení, </w:t>
      </w:r>
    </w:p>
    <w:p w14:paraId="57946522" w14:textId="77777777" w:rsidR="00593D39" w:rsidRPr="00461557" w:rsidRDefault="008C5BF7" w:rsidP="00593D39">
      <w:pPr>
        <w:jc w:val="both"/>
        <w:rPr>
          <w:rFonts w:ascii="Arial" w:hAnsi="Arial" w:cs="Arial"/>
        </w:rPr>
      </w:pPr>
      <w:r w:rsidRPr="00461557">
        <w:rPr>
          <w:rFonts w:ascii="Arial" w:hAnsi="Arial" w:cs="Arial"/>
        </w:rPr>
        <w:t xml:space="preserve">b) identifikační údaje vlastníka zařízení, </w:t>
      </w:r>
    </w:p>
    <w:p w14:paraId="72F8A0F1" w14:textId="21699AFA" w:rsidR="00593D39" w:rsidRPr="00461557" w:rsidRDefault="008C5BF7" w:rsidP="00593D39">
      <w:pPr>
        <w:jc w:val="both"/>
        <w:rPr>
          <w:rFonts w:ascii="Arial" w:hAnsi="Arial" w:cs="Arial"/>
        </w:rPr>
      </w:pPr>
      <w:r w:rsidRPr="00461557">
        <w:rPr>
          <w:rFonts w:ascii="Arial" w:hAnsi="Arial" w:cs="Arial"/>
        </w:rPr>
        <w:t xml:space="preserve">c) identifikační údaje provozovatele zařízení včetně údajů o statutárních zástupcích a </w:t>
      </w:r>
      <w:r w:rsidR="004621F7">
        <w:rPr>
          <w:rFonts w:ascii="Arial" w:hAnsi="Arial" w:cs="Arial"/>
        </w:rPr>
        <w:t>jejich telefonního čísla</w:t>
      </w:r>
      <w:r w:rsidRPr="00461557">
        <w:rPr>
          <w:rFonts w:ascii="Arial" w:hAnsi="Arial" w:cs="Arial"/>
        </w:rPr>
        <w:t xml:space="preserve">, </w:t>
      </w:r>
    </w:p>
    <w:p w14:paraId="4743245A" w14:textId="77777777" w:rsidR="00593D39" w:rsidRPr="00461557" w:rsidRDefault="008C5BF7" w:rsidP="00593D39">
      <w:pPr>
        <w:jc w:val="both"/>
        <w:rPr>
          <w:rFonts w:ascii="Arial" w:hAnsi="Arial" w:cs="Arial"/>
        </w:rPr>
      </w:pPr>
      <w:r w:rsidRPr="00461557">
        <w:rPr>
          <w:rFonts w:ascii="Arial" w:hAnsi="Arial" w:cs="Arial"/>
        </w:rPr>
        <w:t xml:space="preserve">d) jména vedoucích pracovníků zařízení, </w:t>
      </w:r>
    </w:p>
    <w:p w14:paraId="75D672A0" w14:textId="77777777" w:rsidR="00593D39" w:rsidRPr="00461557" w:rsidRDefault="008C5BF7" w:rsidP="00593D39">
      <w:pPr>
        <w:jc w:val="both"/>
        <w:rPr>
          <w:rFonts w:ascii="Arial" w:hAnsi="Arial" w:cs="Arial"/>
        </w:rPr>
      </w:pPr>
      <w:r w:rsidRPr="00461557">
        <w:rPr>
          <w:rFonts w:ascii="Arial" w:hAnsi="Arial" w:cs="Arial"/>
        </w:rPr>
        <w:t xml:space="preserve">e) významná telefonní čísla, alespoň požární ochrana, záchranná služba, policie, </w:t>
      </w:r>
    </w:p>
    <w:p w14:paraId="3EF84D79" w14:textId="57187D45" w:rsidR="00593D39" w:rsidRPr="00461557" w:rsidRDefault="008C5BF7" w:rsidP="00593D39">
      <w:pPr>
        <w:jc w:val="both"/>
        <w:rPr>
          <w:rFonts w:ascii="Arial" w:hAnsi="Arial" w:cs="Arial"/>
        </w:rPr>
      </w:pPr>
      <w:r w:rsidRPr="00461557">
        <w:rPr>
          <w:rFonts w:ascii="Arial" w:hAnsi="Arial" w:cs="Arial"/>
        </w:rPr>
        <w:t xml:space="preserve">f) údaje o sídlech </w:t>
      </w:r>
      <w:r w:rsidRPr="00461557">
        <w:rPr>
          <w:rFonts w:ascii="Arial" w:hAnsi="Arial" w:cs="Arial"/>
        </w:rPr>
        <w:t>příslušných dohlížecích orgánů, alespoň příslušného územní</w:t>
      </w:r>
      <w:r w:rsidR="00192A45">
        <w:rPr>
          <w:rFonts w:ascii="Arial" w:hAnsi="Arial" w:cs="Arial"/>
        </w:rPr>
        <w:t>ho</w:t>
      </w:r>
      <w:r w:rsidRPr="00461557">
        <w:rPr>
          <w:rFonts w:ascii="Arial" w:hAnsi="Arial" w:cs="Arial"/>
        </w:rPr>
        <w:t xml:space="preserve"> pracoviště České inspekce životního prostředí, příslušného krajského úřadu, </w:t>
      </w:r>
      <w:r w:rsidR="00DD741D">
        <w:rPr>
          <w:rFonts w:ascii="Arial" w:hAnsi="Arial" w:cs="Arial"/>
        </w:rPr>
        <w:t>příslušného</w:t>
      </w:r>
      <w:r w:rsidR="00DD741D" w:rsidRPr="00461557">
        <w:rPr>
          <w:rFonts w:ascii="Arial" w:hAnsi="Arial" w:cs="Arial"/>
        </w:rPr>
        <w:t xml:space="preserve"> </w:t>
      </w:r>
      <w:r w:rsidRPr="00461557">
        <w:rPr>
          <w:rFonts w:ascii="Arial" w:hAnsi="Arial" w:cs="Arial"/>
        </w:rPr>
        <w:t xml:space="preserve">obecního úřadu, příslušného obecního úřadu obce s rozšířenou působností a krajské hygienické stanice, </w:t>
      </w:r>
    </w:p>
    <w:p w14:paraId="56C103C8" w14:textId="77777777" w:rsidR="00593D39" w:rsidRPr="00461557" w:rsidRDefault="008C5BF7" w:rsidP="00593D39">
      <w:pPr>
        <w:jc w:val="both"/>
        <w:rPr>
          <w:rFonts w:ascii="Arial" w:hAnsi="Arial" w:cs="Arial"/>
        </w:rPr>
      </w:pPr>
      <w:r w:rsidRPr="00461557">
        <w:rPr>
          <w:rFonts w:ascii="Arial" w:hAnsi="Arial" w:cs="Arial"/>
        </w:rPr>
        <w:t>g) a</w:t>
      </w:r>
      <w:r w:rsidRPr="00461557">
        <w:rPr>
          <w:rFonts w:ascii="Arial" w:hAnsi="Arial" w:cs="Arial"/>
        </w:rPr>
        <w:t xml:space="preserve">dresa a údaje o pozemcích, na nichž je zařízení umístěno, </w:t>
      </w:r>
    </w:p>
    <w:p w14:paraId="45BAEDEB" w14:textId="618AB5B4" w:rsidR="00593D39" w:rsidRPr="00461557" w:rsidRDefault="008C5BF7" w:rsidP="00593D39">
      <w:pPr>
        <w:jc w:val="both"/>
        <w:rPr>
          <w:rFonts w:ascii="Arial" w:hAnsi="Arial" w:cs="Arial"/>
        </w:rPr>
      </w:pPr>
      <w:r w:rsidRPr="00461557">
        <w:rPr>
          <w:rFonts w:ascii="Arial" w:hAnsi="Arial" w:cs="Arial"/>
        </w:rPr>
        <w:t xml:space="preserve">h) </w:t>
      </w:r>
      <w:r w:rsidR="00AA1580">
        <w:rPr>
          <w:rFonts w:ascii="Arial" w:hAnsi="Arial" w:cs="Arial"/>
        </w:rPr>
        <w:t>údaje</w:t>
      </w:r>
      <w:r w:rsidR="00BB317B" w:rsidRPr="00BB317B">
        <w:rPr>
          <w:rFonts w:ascii="Arial" w:hAnsi="Arial" w:cs="Arial"/>
        </w:rPr>
        <w:t xml:space="preserve"> o posledním rozhodnutí podle stavebního zákona vztahujícím se k</w:t>
      </w:r>
      <w:r w:rsidR="00BB317B">
        <w:rPr>
          <w:rFonts w:ascii="Arial" w:hAnsi="Arial" w:cs="Arial"/>
        </w:rPr>
        <w:t> </w:t>
      </w:r>
      <w:r w:rsidR="00BB317B" w:rsidRPr="00BB317B">
        <w:rPr>
          <w:rFonts w:ascii="Arial" w:hAnsi="Arial" w:cs="Arial"/>
        </w:rPr>
        <w:t>zařízení vydan</w:t>
      </w:r>
      <w:r w:rsidR="00BB317B">
        <w:rPr>
          <w:rFonts w:ascii="Arial" w:hAnsi="Arial" w:cs="Arial"/>
        </w:rPr>
        <w:t>ém</w:t>
      </w:r>
      <w:r w:rsidR="00BB317B" w:rsidRPr="00BB317B">
        <w:rPr>
          <w:rFonts w:ascii="Arial" w:hAnsi="Arial" w:cs="Arial"/>
        </w:rPr>
        <w:t xml:space="preserve"> před předložením provozního řádu krajskému úřadu (označení stavebního úřadu, č.j., datum vydání)</w:t>
      </w:r>
      <w:r w:rsidRPr="00461557">
        <w:rPr>
          <w:rFonts w:ascii="Arial" w:hAnsi="Arial" w:cs="Arial"/>
        </w:rPr>
        <w:t xml:space="preserve">, </w:t>
      </w:r>
    </w:p>
    <w:p w14:paraId="2F46172E" w14:textId="77777777" w:rsidR="00593D39" w:rsidRPr="00461557" w:rsidRDefault="008C5BF7" w:rsidP="00593D39">
      <w:pPr>
        <w:jc w:val="both"/>
        <w:rPr>
          <w:rFonts w:ascii="Arial" w:hAnsi="Arial" w:cs="Arial"/>
        </w:rPr>
      </w:pPr>
      <w:r w:rsidRPr="00461557">
        <w:rPr>
          <w:rFonts w:ascii="Arial" w:hAnsi="Arial" w:cs="Arial"/>
        </w:rPr>
        <w:t xml:space="preserve">i) </w:t>
      </w:r>
      <w:r w:rsidR="007E0794" w:rsidRPr="00461557">
        <w:rPr>
          <w:rFonts w:ascii="Arial" w:hAnsi="Arial" w:cs="Arial"/>
        </w:rPr>
        <w:t xml:space="preserve">odpovídající </w:t>
      </w:r>
      <w:r w:rsidRPr="00461557">
        <w:rPr>
          <w:rFonts w:ascii="Arial" w:hAnsi="Arial" w:cs="Arial"/>
        </w:rPr>
        <w:t>základní kapacitní údaje zařízení</w:t>
      </w:r>
      <w:r w:rsidR="007E0794" w:rsidRPr="00461557">
        <w:rPr>
          <w:rFonts w:ascii="Arial" w:hAnsi="Arial" w:cs="Arial"/>
        </w:rPr>
        <w:t xml:space="preserve"> podle přílohy č. 3 zákona</w:t>
      </w:r>
      <w:r w:rsidRPr="00461557">
        <w:rPr>
          <w:rFonts w:ascii="Arial" w:hAnsi="Arial" w:cs="Arial"/>
        </w:rPr>
        <w:t xml:space="preserve">, </w:t>
      </w:r>
    </w:p>
    <w:p w14:paraId="2EF40C24" w14:textId="77777777" w:rsidR="00593D39" w:rsidRPr="00461557" w:rsidRDefault="008C5BF7" w:rsidP="00593D39">
      <w:pPr>
        <w:jc w:val="both"/>
        <w:rPr>
          <w:rFonts w:ascii="Arial" w:hAnsi="Arial" w:cs="Arial"/>
        </w:rPr>
      </w:pPr>
      <w:r w:rsidRPr="00461557">
        <w:rPr>
          <w:rFonts w:ascii="Arial" w:hAnsi="Arial" w:cs="Arial"/>
        </w:rPr>
        <w:t>j) údaj o časovém omezení platnosti provozního řádu.</w:t>
      </w:r>
    </w:p>
    <w:p w14:paraId="63827F0B" w14:textId="77777777" w:rsidR="00593D39" w:rsidRPr="00461557" w:rsidRDefault="00593D39" w:rsidP="00593D39">
      <w:pPr>
        <w:jc w:val="both"/>
        <w:rPr>
          <w:rFonts w:ascii="Arial" w:hAnsi="Arial" w:cs="Arial"/>
        </w:rPr>
      </w:pPr>
    </w:p>
    <w:p w14:paraId="2050AB28" w14:textId="77777777" w:rsidR="00593D39" w:rsidRPr="00461557" w:rsidRDefault="008C5BF7" w:rsidP="00593D39">
      <w:pPr>
        <w:jc w:val="both"/>
        <w:rPr>
          <w:rFonts w:ascii="Arial" w:hAnsi="Arial" w:cs="Arial"/>
        </w:rPr>
      </w:pPr>
      <w:r w:rsidRPr="00461557">
        <w:rPr>
          <w:rFonts w:ascii="Arial" w:hAnsi="Arial" w:cs="Arial"/>
        </w:rPr>
        <w:t xml:space="preserve">2. Charakter a účel zařízení: </w:t>
      </w:r>
    </w:p>
    <w:p w14:paraId="51C2CF0F" w14:textId="77777777" w:rsidR="007E0794" w:rsidRPr="00461557" w:rsidRDefault="008C5BF7" w:rsidP="007E0794">
      <w:pPr>
        <w:jc w:val="both"/>
        <w:rPr>
          <w:rFonts w:ascii="Arial" w:hAnsi="Arial" w:cs="Arial"/>
        </w:rPr>
      </w:pPr>
      <w:r w:rsidRPr="00461557">
        <w:rPr>
          <w:rFonts w:ascii="Arial" w:hAnsi="Arial" w:cs="Arial"/>
        </w:rPr>
        <w:t>a) typ zařízení (název technologie/ činnosti) a činnost podle přílohy č. 2 zákona,</w:t>
      </w:r>
    </w:p>
    <w:p w14:paraId="398E4EC3" w14:textId="07EFB85D" w:rsidR="007E0794" w:rsidRPr="00461557" w:rsidRDefault="008C5BF7" w:rsidP="007E0794">
      <w:pPr>
        <w:jc w:val="both"/>
        <w:rPr>
          <w:rFonts w:ascii="Arial" w:hAnsi="Arial" w:cs="Arial"/>
        </w:rPr>
      </w:pPr>
      <w:r w:rsidRPr="00461557">
        <w:rPr>
          <w:rFonts w:ascii="Arial" w:hAnsi="Arial" w:cs="Arial"/>
        </w:rPr>
        <w:t>b) způsob nakládán</w:t>
      </w:r>
      <w:r w:rsidRPr="00461557">
        <w:rPr>
          <w:rFonts w:ascii="Arial" w:hAnsi="Arial" w:cs="Arial"/>
        </w:rPr>
        <w:t xml:space="preserve">í s odpady v zařízení podle příloh </w:t>
      </w:r>
      <w:r w:rsidR="00A16EC9" w:rsidRPr="00A16EC9">
        <w:rPr>
          <w:rFonts w:ascii="Arial" w:hAnsi="Arial" w:cs="Arial"/>
        </w:rPr>
        <w:t xml:space="preserve">č. 5 a 6. zákona, přiřazených k jednotlivým činnostem podle přílohy </w:t>
      </w:r>
      <w:r w:rsidRPr="00461557">
        <w:rPr>
          <w:rFonts w:ascii="Arial" w:hAnsi="Arial" w:cs="Arial"/>
        </w:rPr>
        <w:t>č. 2 zákona</w:t>
      </w:r>
    </w:p>
    <w:p w14:paraId="2370604A" w14:textId="06D1501D" w:rsidR="00593D39" w:rsidRPr="00461557" w:rsidRDefault="008C5BF7" w:rsidP="00593D39">
      <w:pPr>
        <w:jc w:val="both"/>
        <w:rPr>
          <w:rFonts w:ascii="Arial" w:hAnsi="Arial" w:cs="Arial"/>
        </w:rPr>
      </w:pPr>
      <w:r w:rsidRPr="00461557">
        <w:rPr>
          <w:rFonts w:ascii="Arial" w:hAnsi="Arial" w:cs="Arial"/>
        </w:rPr>
        <w:t>c</w:t>
      </w:r>
      <w:r w:rsidR="00315FEC" w:rsidRPr="00461557">
        <w:rPr>
          <w:rFonts w:ascii="Arial" w:hAnsi="Arial" w:cs="Arial"/>
        </w:rPr>
        <w:t xml:space="preserve">) </w:t>
      </w:r>
      <w:r w:rsidR="00FB4B36" w:rsidRPr="00FB4B36">
        <w:rPr>
          <w:rFonts w:ascii="Arial" w:hAnsi="Arial" w:cs="Arial"/>
        </w:rPr>
        <w:t xml:space="preserve">seznam </w:t>
      </w:r>
      <w:r w:rsidR="00315FEC" w:rsidRPr="00461557">
        <w:rPr>
          <w:rFonts w:ascii="Arial" w:hAnsi="Arial" w:cs="Arial"/>
        </w:rPr>
        <w:t>druhů odpad</w:t>
      </w:r>
      <w:r w:rsidR="00FB4B36">
        <w:rPr>
          <w:rFonts w:ascii="Arial" w:hAnsi="Arial" w:cs="Arial"/>
        </w:rPr>
        <w:t>u (katalogové číslo a název</w:t>
      </w:r>
      <w:r w:rsidR="00FB4B36" w:rsidRPr="00FB4B36">
        <w:rPr>
          <w:rFonts w:ascii="Arial" w:hAnsi="Arial" w:cs="Arial"/>
        </w:rPr>
        <w:t xml:space="preserve"> podle Katalogu odpadů</w:t>
      </w:r>
      <w:r w:rsidR="00FB4B36">
        <w:rPr>
          <w:rFonts w:ascii="Arial" w:hAnsi="Arial" w:cs="Arial"/>
        </w:rPr>
        <w:t xml:space="preserve">) </w:t>
      </w:r>
      <w:r w:rsidR="00FB4B36" w:rsidRPr="00FB4B36">
        <w:rPr>
          <w:rFonts w:ascii="Arial" w:hAnsi="Arial" w:cs="Arial"/>
        </w:rPr>
        <w:t>a kategorie odpadu</w:t>
      </w:r>
      <w:r w:rsidR="00315FEC" w:rsidRPr="00461557">
        <w:rPr>
          <w:rFonts w:ascii="Arial" w:hAnsi="Arial" w:cs="Arial"/>
        </w:rPr>
        <w:t xml:space="preserve">, pro něž je zařízení určeno </w:t>
      </w:r>
      <w:r w:rsidR="00A16EC9" w:rsidRPr="00A16EC9">
        <w:rPr>
          <w:rFonts w:ascii="Arial" w:hAnsi="Arial" w:cs="Arial"/>
        </w:rPr>
        <w:t>přiřazených k jednotlivým činnostem podle přílohy č. 2 zákona,</w:t>
      </w:r>
    </w:p>
    <w:p w14:paraId="292ABB5E" w14:textId="77777777" w:rsidR="00593D39" w:rsidRPr="00461557" w:rsidRDefault="008C5BF7" w:rsidP="00593D39">
      <w:pPr>
        <w:jc w:val="both"/>
        <w:rPr>
          <w:rFonts w:ascii="Arial" w:hAnsi="Arial" w:cs="Arial"/>
        </w:rPr>
      </w:pPr>
      <w:r w:rsidRPr="00461557">
        <w:rPr>
          <w:rFonts w:ascii="Arial" w:hAnsi="Arial" w:cs="Arial"/>
        </w:rPr>
        <w:t>d</w:t>
      </w:r>
      <w:r w:rsidR="00315FEC" w:rsidRPr="00461557">
        <w:rPr>
          <w:rFonts w:ascii="Arial" w:hAnsi="Arial" w:cs="Arial"/>
        </w:rPr>
        <w:t xml:space="preserve">) účel, k němuž je zařízení určeno, </w:t>
      </w:r>
    </w:p>
    <w:p w14:paraId="6762DFBC" w14:textId="77777777" w:rsidR="00593D39" w:rsidRPr="00461557" w:rsidRDefault="008C5BF7" w:rsidP="00593D39">
      <w:pPr>
        <w:jc w:val="both"/>
        <w:rPr>
          <w:rFonts w:ascii="Arial" w:hAnsi="Arial" w:cs="Arial"/>
        </w:rPr>
      </w:pPr>
      <w:r w:rsidRPr="00461557">
        <w:rPr>
          <w:rFonts w:ascii="Arial" w:hAnsi="Arial" w:cs="Arial"/>
        </w:rPr>
        <w:t>e</w:t>
      </w:r>
      <w:r w:rsidR="00315FEC" w:rsidRPr="00461557">
        <w:rPr>
          <w:rFonts w:ascii="Arial" w:hAnsi="Arial" w:cs="Arial"/>
        </w:rPr>
        <w:t>) údaj o tom, zda v zařízení dochází ke zpětnému odběru výrobků s ukončenou životností a jejich výčet,</w:t>
      </w:r>
    </w:p>
    <w:p w14:paraId="572E204A" w14:textId="77777777" w:rsidR="00593D39" w:rsidRPr="00461557" w:rsidRDefault="008C5BF7" w:rsidP="00593D39">
      <w:pPr>
        <w:jc w:val="both"/>
        <w:rPr>
          <w:rFonts w:ascii="Arial" w:hAnsi="Arial" w:cs="Arial"/>
        </w:rPr>
      </w:pPr>
      <w:r w:rsidRPr="00461557">
        <w:rPr>
          <w:rFonts w:ascii="Arial" w:hAnsi="Arial" w:cs="Arial"/>
        </w:rPr>
        <w:t>f</w:t>
      </w:r>
      <w:r w:rsidR="00315FEC" w:rsidRPr="00461557">
        <w:rPr>
          <w:rFonts w:ascii="Arial" w:hAnsi="Arial" w:cs="Arial"/>
        </w:rPr>
        <w:t>) vymezení věcí a materiálů, které vstupují do zařízení a nejedná se o odpady.</w:t>
      </w:r>
    </w:p>
    <w:p w14:paraId="1F998D6D" w14:textId="77777777" w:rsidR="00593D39" w:rsidRPr="00461557" w:rsidRDefault="00593D39" w:rsidP="00593D39">
      <w:pPr>
        <w:jc w:val="both"/>
        <w:rPr>
          <w:rFonts w:ascii="Arial" w:hAnsi="Arial" w:cs="Arial"/>
        </w:rPr>
      </w:pPr>
    </w:p>
    <w:p w14:paraId="60D36091" w14:textId="77777777" w:rsidR="00593D39" w:rsidRPr="00461557" w:rsidRDefault="008C5BF7" w:rsidP="00593D39">
      <w:pPr>
        <w:jc w:val="both"/>
        <w:rPr>
          <w:rFonts w:ascii="Arial" w:hAnsi="Arial" w:cs="Arial"/>
        </w:rPr>
      </w:pPr>
      <w:r w:rsidRPr="00461557">
        <w:rPr>
          <w:rFonts w:ascii="Arial" w:hAnsi="Arial" w:cs="Arial"/>
        </w:rPr>
        <w:t xml:space="preserve">3. Stručný popis zařízení: </w:t>
      </w:r>
    </w:p>
    <w:p w14:paraId="282C8FF1" w14:textId="77777777" w:rsidR="00593D39" w:rsidRPr="00461557" w:rsidRDefault="008C5BF7" w:rsidP="00593D39">
      <w:pPr>
        <w:jc w:val="both"/>
        <w:rPr>
          <w:rFonts w:ascii="Arial" w:hAnsi="Arial" w:cs="Arial"/>
        </w:rPr>
      </w:pPr>
      <w:r w:rsidRPr="00461557">
        <w:rPr>
          <w:rFonts w:ascii="Arial" w:hAnsi="Arial" w:cs="Arial"/>
        </w:rPr>
        <w:t xml:space="preserve">a) popis technického a technologického vybavení </w:t>
      </w:r>
      <w:r w:rsidR="00687F39" w:rsidRPr="00461557">
        <w:rPr>
          <w:rFonts w:ascii="Arial" w:hAnsi="Arial" w:cs="Arial"/>
        </w:rPr>
        <w:t>zařízení, alespoň soustřeďovací</w:t>
      </w:r>
      <w:r w:rsidRPr="00461557">
        <w:rPr>
          <w:rFonts w:ascii="Arial" w:hAnsi="Arial" w:cs="Arial"/>
        </w:rPr>
        <w:t xml:space="preserve"> prostř</w:t>
      </w:r>
      <w:r w:rsidR="00687F39" w:rsidRPr="00461557">
        <w:rPr>
          <w:rFonts w:ascii="Arial" w:hAnsi="Arial" w:cs="Arial"/>
        </w:rPr>
        <w:t>edky, manipulační prostředky,</w:t>
      </w:r>
    </w:p>
    <w:p w14:paraId="7F3B48C7" w14:textId="26FB2DB2" w:rsidR="00AB0CED" w:rsidRDefault="008C5BF7" w:rsidP="00593D39">
      <w:pPr>
        <w:jc w:val="both"/>
        <w:rPr>
          <w:rFonts w:ascii="Arial" w:hAnsi="Arial" w:cs="Arial"/>
        </w:rPr>
      </w:pPr>
      <w:r w:rsidRPr="00461557">
        <w:rPr>
          <w:rFonts w:ascii="Arial" w:hAnsi="Arial" w:cs="Arial"/>
        </w:rPr>
        <w:lastRenderedPageBreak/>
        <w:t>b) popis zařízení určených pro přejímku odpadů, alesp</w:t>
      </w:r>
      <w:r w:rsidRPr="00461557">
        <w:rPr>
          <w:rFonts w:ascii="Arial" w:hAnsi="Arial" w:cs="Arial"/>
        </w:rPr>
        <w:t>oň zařízení na určování hmotnosti</w:t>
      </w:r>
      <w:r>
        <w:rPr>
          <w:rFonts w:ascii="Arial" w:hAnsi="Arial" w:cs="Arial"/>
        </w:rPr>
        <w:t>,</w:t>
      </w:r>
    </w:p>
    <w:p w14:paraId="509ACE4A" w14:textId="0D14D23F" w:rsidR="00593D39" w:rsidRPr="00461557" w:rsidRDefault="008C5BF7" w:rsidP="00593D39">
      <w:pPr>
        <w:jc w:val="both"/>
        <w:rPr>
          <w:rFonts w:ascii="Arial" w:hAnsi="Arial" w:cs="Arial"/>
        </w:rPr>
      </w:pPr>
      <w:r w:rsidRPr="00AB0CED">
        <w:rPr>
          <w:rFonts w:ascii="Arial" w:hAnsi="Arial" w:cs="Arial"/>
        </w:rPr>
        <w:t>c) situační nákres provozovny s vyznačením hranice zařízení a míst charakteristických pro provoz zařízení (</w:t>
      </w:r>
      <w:r>
        <w:rPr>
          <w:rFonts w:ascii="Arial" w:hAnsi="Arial" w:cs="Arial"/>
        </w:rPr>
        <w:t>například</w:t>
      </w:r>
      <w:r w:rsidRPr="00AB0CED">
        <w:rPr>
          <w:rFonts w:ascii="Arial" w:hAnsi="Arial" w:cs="Arial"/>
        </w:rPr>
        <w:t xml:space="preserve"> přístupové cesty do zařízení, umístění </w:t>
      </w:r>
      <w:r w:rsidR="005D0B96">
        <w:rPr>
          <w:rFonts w:ascii="Arial" w:hAnsi="Arial" w:cs="Arial"/>
        </w:rPr>
        <w:t>zařízení k zjišťování hmotnosti</w:t>
      </w:r>
      <w:r w:rsidRPr="00AB0CED">
        <w:rPr>
          <w:rFonts w:ascii="Arial" w:hAnsi="Arial" w:cs="Arial"/>
        </w:rPr>
        <w:t>, demontážní pracoviště, manipulač</w:t>
      </w:r>
      <w:r w:rsidRPr="00AB0CED">
        <w:rPr>
          <w:rFonts w:ascii="Arial" w:hAnsi="Arial" w:cs="Arial"/>
        </w:rPr>
        <w:t>ní plocha, shromaždiště nebezpečných odpadů, administrativní zázemí</w:t>
      </w:r>
      <w:r>
        <w:rPr>
          <w:rFonts w:ascii="Arial" w:hAnsi="Arial" w:cs="Arial"/>
        </w:rPr>
        <w:t>).</w:t>
      </w:r>
    </w:p>
    <w:p w14:paraId="5DE8E07F" w14:textId="77777777" w:rsidR="00593D39" w:rsidRPr="00461557" w:rsidRDefault="00593D39" w:rsidP="00593D39">
      <w:pPr>
        <w:jc w:val="both"/>
        <w:rPr>
          <w:rFonts w:ascii="Arial" w:hAnsi="Arial" w:cs="Arial"/>
        </w:rPr>
      </w:pPr>
    </w:p>
    <w:p w14:paraId="49F94C64" w14:textId="77777777" w:rsidR="00593D39" w:rsidRPr="00461557" w:rsidRDefault="008C5BF7" w:rsidP="00593D39">
      <w:pPr>
        <w:jc w:val="both"/>
        <w:rPr>
          <w:rFonts w:ascii="Arial" w:hAnsi="Arial" w:cs="Arial"/>
        </w:rPr>
      </w:pPr>
      <w:r w:rsidRPr="00461557">
        <w:rPr>
          <w:rFonts w:ascii="Arial" w:hAnsi="Arial" w:cs="Arial"/>
        </w:rPr>
        <w:t xml:space="preserve">4. Technologie a obsluha zařízení: </w:t>
      </w:r>
    </w:p>
    <w:p w14:paraId="7BF47383" w14:textId="77777777" w:rsidR="00593D39" w:rsidRPr="00461557" w:rsidRDefault="008C5BF7" w:rsidP="00593D39">
      <w:pPr>
        <w:jc w:val="both"/>
        <w:rPr>
          <w:rFonts w:ascii="Arial" w:hAnsi="Arial" w:cs="Arial"/>
        </w:rPr>
      </w:pPr>
      <w:r w:rsidRPr="00461557">
        <w:rPr>
          <w:rFonts w:ascii="Arial" w:hAnsi="Arial" w:cs="Arial"/>
        </w:rPr>
        <w:t xml:space="preserve">a) povinnosti obsluhy zařízení při všech technologických operacích v zařízení, </w:t>
      </w:r>
    </w:p>
    <w:p w14:paraId="6C006AF6" w14:textId="72D2606C" w:rsidR="00593D39" w:rsidRPr="00461557" w:rsidRDefault="008C5BF7" w:rsidP="00593D39">
      <w:pPr>
        <w:jc w:val="both"/>
        <w:rPr>
          <w:rFonts w:ascii="Arial" w:hAnsi="Arial" w:cs="Arial"/>
        </w:rPr>
      </w:pPr>
      <w:r w:rsidRPr="00461557">
        <w:rPr>
          <w:rFonts w:ascii="Arial" w:hAnsi="Arial" w:cs="Arial"/>
        </w:rPr>
        <w:t>b) postup při přejímce odpadu – popis administrativního postupu a pra</w:t>
      </w:r>
      <w:r w:rsidRPr="00461557">
        <w:rPr>
          <w:rFonts w:ascii="Arial" w:hAnsi="Arial" w:cs="Arial"/>
        </w:rPr>
        <w:t xml:space="preserve">ktického postupu kontroly kvality odpadu, které zahrnují alespoň zjištění hmotnosti odpadu, provedení vizuální kontroly, provedení zápisu údajů o odpadech a o </w:t>
      </w:r>
      <w:r w:rsidR="005D0B96">
        <w:rPr>
          <w:rFonts w:ascii="Arial" w:hAnsi="Arial" w:cs="Arial"/>
        </w:rPr>
        <w:t>osobě předávající</w:t>
      </w:r>
      <w:r w:rsidR="00B46E1C">
        <w:rPr>
          <w:rFonts w:ascii="Arial" w:hAnsi="Arial" w:cs="Arial"/>
        </w:rPr>
        <w:t xml:space="preserve"> odpad</w:t>
      </w:r>
      <w:r w:rsidRPr="00461557">
        <w:rPr>
          <w:rFonts w:ascii="Arial" w:hAnsi="Arial" w:cs="Arial"/>
        </w:rPr>
        <w:t xml:space="preserve">, vystavení příslušných dokumentů, </w:t>
      </w:r>
    </w:p>
    <w:p w14:paraId="671461AA" w14:textId="77777777" w:rsidR="00593D39" w:rsidRPr="00461557" w:rsidRDefault="008C5BF7" w:rsidP="00593D39">
      <w:pPr>
        <w:jc w:val="both"/>
        <w:rPr>
          <w:rFonts w:ascii="Arial" w:hAnsi="Arial" w:cs="Arial"/>
        </w:rPr>
      </w:pPr>
      <w:r w:rsidRPr="00461557">
        <w:rPr>
          <w:rFonts w:ascii="Arial" w:hAnsi="Arial" w:cs="Arial"/>
        </w:rPr>
        <w:t>c) popis způsobu vedení provozního den</w:t>
      </w:r>
      <w:r w:rsidRPr="00461557">
        <w:rPr>
          <w:rFonts w:ascii="Arial" w:hAnsi="Arial" w:cs="Arial"/>
        </w:rPr>
        <w:t xml:space="preserve">íku, nastavení odpovědnosti za vedení jednotlivých záznamů a přehled údajů a informací, které budou do provozního deníku zaznamenávány, </w:t>
      </w:r>
    </w:p>
    <w:p w14:paraId="13F3B22B" w14:textId="77777777" w:rsidR="00593D39" w:rsidRPr="00461557" w:rsidRDefault="008C5BF7" w:rsidP="00593D39">
      <w:pPr>
        <w:jc w:val="both"/>
        <w:rPr>
          <w:rFonts w:ascii="Arial" w:hAnsi="Arial" w:cs="Arial"/>
        </w:rPr>
      </w:pPr>
      <w:r w:rsidRPr="00461557">
        <w:rPr>
          <w:rFonts w:ascii="Arial" w:hAnsi="Arial" w:cs="Arial"/>
        </w:rPr>
        <w:t>d) nakládání s odpadem - způsob značení odpadu, balení odpadu, umísťování odpadů v zařízení.</w:t>
      </w:r>
    </w:p>
    <w:p w14:paraId="0706D552" w14:textId="77777777" w:rsidR="00593D39" w:rsidRPr="00461557" w:rsidRDefault="00593D39" w:rsidP="00593D39">
      <w:pPr>
        <w:jc w:val="both"/>
        <w:rPr>
          <w:rFonts w:ascii="Arial" w:hAnsi="Arial" w:cs="Arial"/>
        </w:rPr>
      </w:pPr>
    </w:p>
    <w:p w14:paraId="2C325905" w14:textId="77777777" w:rsidR="00593D39" w:rsidRPr="00461557" w:rsidRDefault="008C5BF7" w:rsidP="00593D39">
      <w:pPr>
        <w:jc w:val="both"/>
        <w:rPr>
          <w:rFonts w:ascii="Arial" w:hAnsi="Arial" w:cs="Arial"/>
        </w:rPr>
      </w:pPr>
      <w:r w:rsidRPr="00461557">
        <w:rPr>
          <w:rFonts w:ascii="Arial" w:hAnsi="Arial" w:cs="Arial"/>
        </w:rPr>
        <w:t xml:space="preserve">5. Monitorování provozu zařízení: </w:t>
      </w:r>
    </w:p>
    <w:p w14:paraId="228DF16E" w14:textId="0BCA0F84" w:rsidR="00593D39" w:rsidRPr="00461557" w:rsidRDefault="008C5BF7" w:rsidP="00593D39">
      <w:pPr>
        <w:jc w:val="both"/>
        <w:rPr>
          <w:rFonts w:ascii="Arial" w:hAnsi="Arial" w:cs="Arial"/>
        </w:rPr>
      </w:pPr>
      <w:r w:rsidRPr="00461557">
        <w:rPr>
          <w:rFonts w:ascii="Arial" w:hAnsi="Arial" w:cs="Arial"/>
        </w:rPr>
        <w:t>Výběr ukazatelů předpokládaných vlivů provozu zařízení na okolí</w:t>
      </w:r>
      <w:r w:rsidR="00B428E6">
        <w:rPr>
          <w:rFonts w:ascii="Arial" w:hAnsi="Arial" w:cs="Arial"/>
        </w:rPr>
        <w:t xml:space="preserve"> a pracovní prostředí</w:t>
      </w:r>
      <w:r w:rsidRPr="00461557">
        <w:rPr>
          <w:rFonts w:ascii="Arial" w:hAnsi="Arial" w:cs="Arial"/>
        </w:rPr>
        <w:t xml:space="preserve"> a způsob a četnost jejich sledování a dokumentování (např. měření hlukových emisí, sledování množství a kvality emisí do ovzduší v soula</w:t>
      </w:r>
      <w:r w:rsidRPr="00461557">
        <w:rPr>
          <w:rFonts w:ascii="Arial" w:hAnsi="Arial" w:cs="Arial"/>
        </w:rPr>
        <w:t>du se zvláštními předpisy, sledování množství a kvality odpadních, podzemních a povrchových vod v souladu se zvláštními předpisy, meteorologické ukazatele apod.).</w:t>
      </w:r>
    </w:p>
    <w:p w14:paraId="3A73CFEB" w14:textId="77777777" w:rsidR="00151764" w:rsidRPr="00461557" w:rsidRDefault="00151764" w:rsidP="00593D39">
      <w:pPr>
        <w:jc w:val="both"/>
        <w:rPr>
          <w:rFonts w:ascii="Arial" w:hAnsi="Arial" w:cs="Arial"/>
        </w:rPr>
      </w:pPr>
    </w:p>
    <w:p w14:paraId="07FC44BD" w14:textId="77777777" w:rsidR="00593D39" w:rsidRPr="00461557" w:rsidRDefault="008C5BF7" w:rsidP="00593D39">
      <w:pPr>
        <w:jc w:val="both"/>
        <w:rPr>
          <w:rFonts w:ascii="Arial" w:hAnsi="Arial" w:cs="Arial"/>
        </w:rPr>
      </w:pPr>
      <w:r w:rsidRPr="00461557">
        <w:rPr>
          <w:rFonts w:ascii="Arial" w:hAnsi="Arial" w:cs="Arial"/>
        </w:rPr>
        <w:t>6. Organizační zajištění provozu zařízení:</w:t>
      </w:r>
    </w:p>
    <w:p w14:paraId="73E5BC62" w14:textId="77777777" w:rsidR="00593D39" w:rsidRPr="00461557" w:rsidRDefault="008C5BF7" w:rsidP="00593D39">
      <w:pPr>
        <w:jc w:val="both"/>
        <w:rPr>
          <w:rFonts w:ascii="Arial" w:hAnsi="Arial" w:cs="Arial"/>
        </w:rPr>
      </w:pPr>
      <w:r w:rsidRPr="00461557">
        <w:rPr>
          <w:rFonts w:ascii="Arial" w:hAnsi="Arial" w:cs="Arial"/>
        </w:rPr>
        <w:t>Alespoň počet pracovníků, kteří zajišťují provoz,</w:t>
      </w:r>
      <w:r w:rsidRPr="00461557">
        <w:rPr>
          <w:rFonts w:ascii="Arial" w:hAnsi="Arial" w:cs="Arial"/>
        </w:rPr>
        <w:t xml:space="preserve"> vymezení funkcí a činnosti pracovníků a povinností, které jsou spojeny s jejich výkonem.  </w:t>
      </w:r>
    </w:p>
    <w:p w14:paraId="4F78DE82" w14:textId="77777777" w:rsidR="00593D39" w:rsidRPr="00461557" w:rsidRDefault="00593D39" w:rsidP="00593D39">
      <w:pPr>
        <w:jc w:val="both"/>
        <w:rPr>
          <w:rFonts w:ascii="Arial" w:hAnsi="Arial" w:cs="Arial"/>
        </w:rPr>
      </w:pPr>
    </w:p>
    <w:p w14:paraId="6AFCF212" w14:textId="77777777" w:rsidR="00593D39" w:rsidRPr="00461557" w:rsidRDefault="008C5BF7" w:rsidP="00593D39">
      <w:pPr>
        <w:jc w:val="both"/>
        <w:rPr>
          <w:rFonts w:ascii="Arial" w:hAnsi="Arial" w:cs="Arial"/>
        </w:rPr>
      </w:pPr>
      <w:r w:rsidRPr="00461557">
        <w:rPr>
          <w:rFonts w:ascii="Arial" w:hAnsi="Arial" w:cs="Arial"/>
        </w:rPr>
        <w:t>7. Způsob vedení evidence odpadů přijímaných do zařízení i v zařízení produkovaných odpadů. Součástí je vždy nastavení způsobu uchovávání dokumentů dokladujících k</w:t>
      </w:r>
      <w:r w:rsidRPr="00461557">
        <w:rPr>
          <w:rFonts w:ascii="Arial" w:hAnsi="Arial" w:cs="Arial"/>
        </w:rPr>
        <w:t>valitu přijatých odpad</w:t>
      </w:r>
      <w:r w:rsidR="00192A45">
        <w:rPr>
          <w:rFonts w:ascii="Arial" w:hAnsi="Arial" w:cs="Arial"/>
        </w:rPr>
        <w:t>ů</w:t>
      </w:r>
      <w:r w:rsidR="00687F39" w:rsidRPr="00461557">
        <w:rPr>
          <w:rFonts w:ascii="Arial" w:hAnsi="Arial" w:cs="Arial"/>
        </w:rPr>
        <w:t>.</w:t>
      </w:r>
    </w:p>
    <w:p w14:paraId="04DF9C5F" w14:textId="77777777" w:rsidR="00593D39" w:rsidRPr="00461557" w:rsidRDefault="00593D39" w:rsidP="00593D39">
      <w:pPr>
        <w:jc w:val="both"/>
        <w:rPr>
          <w:rFonts w:ascii="Arial" w:hAnsi="Arial" w:cs="Arial"/>
        </w:rPr>
      </w:pPr>
    </w:p>
    <w:p w14:paraId="117E977F" w14:textId="77777777" w:rsidR="00593D39" w:rsidRPr="00461557" w:rsidRDefault="008C5BF7" w:rsidP="00593D39">
      <w:pPr>
        <w:jc w:val="both"/>
        <w:rPr>
          <w:rFonts w:ascii="Arial" w:hAnsi="Arial" w:cs="Arial"/>
        </w:rPr>
      </w:pPr>
      <w:r w:rsidRPr="00461557">
        <w:rPr>
          <w:rFonts w:ascii="Arial" w:hAnsi="Arial" w:cs="Arial"/>
        </w:rPr>
        <w:t>8. Opatření k omezení negativních vlivů zařízení a opatření pro případ havárie.</w:t>
      </w:r>
    </w:p>
    <w:p w14:paraId="40869258" w14:textId="77777777" w:rsidR="00593D39" w:rsidRPr="00461557" w:rsidRDefault="008C5BF7" w:rsidP="00593D39">
      <w:pPr>
        <w:jc w:val="both"/>
        <w:rPr>
          <w:rFonts w:ascii="Arial" w:hAnsi="Arial" w:cs="Arial"/>
        </w:rPr>
      </w:pPr>
      <w:r w:rsidRPr="00461557">
        <w:rPr>
          <w:rFonts w:ascii="Arial" w:hAnsi="Arial" w:cs="Arial"/>
        </w:rPr>
        <w:t>a) způsob zajištění minimalizace vlivů zařízení na okolní prostředí,</w:t>
      </w:r>
      <w:r w:rsidR="008104C3" w:rsidRPr="008104C3">
        <w:t xml:space="preserve"> </w:t>
      </w:r>
      <w:r w:rsidR="008104C3" w:rsidRPr="008104C3">
        <w:rPr>
          <w:rFonts w:ascii="Arial" w:hAnsi="Arial" w:cs="Arial"/>
        </w:rPr>
        <w:t>zdraví pracovníků a veřejné zdraví</w:t>
      </w:r>
      <w:r w:rsidR="008104C3">
        <w:rPr>
          <w:rFonts w:ascii="Arial" w:hAnsi="Arial" w:cs="Arial"/>
        </w:rPr>
        <w:t>,</w:t>
      </w:r>
    </w:p>
    <w:p w14:paraId="05A8FE15" w14:textId="77777777" w:rsidR="00593D39" w:rsidRPr="00461557" w:rsidRDefault="008C5BF7" w:rsidP="00593D39">
      <w:pPr>
        <w:jc w:val="both"/>
        <w:rPr>
          <w:rFonts w:ascii="Arial" w:hAnsi="Arial" w:cs="Arial"/>
        </w:rPr>
      </w:pPr>
      <w:r w:rsidRPr="00461557">
        <w:rPr>
          <w:rFonts w:ascii="Arial" w:hAnsi="Arial" w:cs="Arial"/>
        </w:rPr>
        <w:t>b) způsob ochrany horninového prostředí v mís</w:t>
      </w:r>
      <w:r w:rsidRPr="00461557">
        <w:rPr>
          <w:rFonts w:ascii="Arial" w:hAnsi="Arial" w:cs="Arial"/>
        </w:rPr>
        <w:t>tech nakládání s odpady,</w:t>
      </w:r>
    </w:p>
    <w:p w14:paraId="3F282360" w14:textId="61C1ED3A" w:rsidR="00593D39" w:rsidRDefault="008C5BF7" w:rsidP="00593D39">
      <w:pPr>
        <w:jc w:val="both"/>
        <w:rPr>
          <w:rFonts w:ascii="Arial" w:hAnsi="Arial" w:cs="Arial"/>
        </w:rPr>
      </w:pPr>
      <w:r w:rsidRPr="00461557">
        <w:rPr>
          <w:rFonts w:ascii="Arial" w:hAnsi="Arial" w:cs="Arial"/>
        </w:rPr>
        <w:t>c) opatření pro případ havárie</w:t>
      </w:r>
      <w:r w:rsidR="00EA6A19">
        <w:rPr>
          <w:rFonts w:ascii="Arial" w:hAnsi="Arial" w:cs="Arial"/>
        </w:rPr>
        <w:t>,</w:t>
      </w:r>
    </w:p>
    <w:p w14:paraId="5A6BD251" w14:textId="1E923A68" w:rsidR="00EA6A19" w:rsidRPr="00461557" w:rsidRDefault="008C5BF7" w:rsidP="00593D39">
      <w:pPr>
        <w:jc w:val="both"/>
        <w:rPr>
          <w:rFonts w:ascii="Arial" w:hAnsi="Arial" w:cs="Arial"/>
        </w:rPr>
      </w:pPr>
      <w:r>
        <w:rPr>
          <w:rFonts w:ascii="Arial" w:hAnsi="Arial" w:cs="Arial"/>
        </w:rPr>
        <w:t xml:space="preserve">d) </w:t>
      </w:r>
      <w:r w:rsidRPr="00EA6A19">
        <w:rPr>
          <w:rFonts w:ascii="Arial" w:hAnsi="Arial" w:cs="Arial"/>
        </w:rPr>
        <w:t>opatření pro ukončení provozu zařízení k nakládání s odpady a způsob jeho zabezpečení, který zajistí, že zařízení nebude po ukončení provozu ohrožovat zdraví lidí a životní prostředí</w:t>
      </w:r>
      <w:r>
        <w:rPr>
          <w:rFonts w:ascii="Arial" w:hAnsi="Arial" w:cs="Arial"/>
        </w:rPr>
        <w:t>.</w:t>
      </w:r>
    </w:p>
    <w:p w14:paraId="01E1F91D" w14:textId="77777777" w:rsidR="00593D39" w:rsidRPr="00461557" w:rsidRDefault="00593D39" w:rsidP="00593D39">
      <w:pPr>
        <w:jc w:val="both"/>
        <w:rPr>
          <w:rFonts w:ascii="Arial" w:hAnsi="Arial" w:cs="Arial"/>
        </w:rPr>
      </w:pPr>
    </w:p>
    <w:p w14:paraId="551E7BD7" w14:textId="77777777" w:rsidR="00593D39" w:rsidRPr="00461557" w:rsidRDefault="008C5BF7" w:rsidP="00593D39">
      <w:pPr>
        <w:jc w:val="both"/>
        <w:rPr>
          <w:rFonts w:ascii="Arial" w:hAnsi="Arial" w:cs="Arial"/>
        </w:rPr>
      </w:pPr>
      <w:r w:rsidRPr="00461557">
        <w:rPr>
          <w:rFonts w:ascii="Arial" w:hAnsi="Arial" w:cs="Arial"/>
        </w:rPr>
        <w:t>9. Bezpečno</w:t>
      </w:r>
      <w:r w:rsidRPr="00461557">
        <w:rPr>
          <w:rFonts w:ascii="Arial" w:hAnsi="Arial" w:cs="Arial"/>
        </w:rPr>
        <w:t>st provozu a ochrana životního prostředí a zdraví lidí</w:t>
      </w:r>
      <w:r w:rsidR="008104C3">
        <w:rPr>
          <w:rFonts w:ascii="Arial" w:hAnsi="Arial" w:cs="Arial"/>
        </w:rPr>
        <w:t xml:space="preserve"> včetně pokynů</w:t>
      </w:r>
      <w:r w:rsidR="008104C3" w:rsidRPr="008104C3">
        <w:rPr>
          <w:rFonts w:ascii="Arial" w:hAnsi="Arial" w:cs="Arial"/>
        </w:rPr>
        <w:t xml:space="preserve"> k bezpečnosti provozu pro ochranu životního prostředí a zdra</w:t>
      </w:r>
      <w:r w:rsidR="008104C3">
        <w:rPr>
          <w:rFonts w:ascii="Arial" w:hAnsi="Arial" w:cs="Arial"/>
        </w:rPr>
        <w:t xml:space="preserve">ví lidí, včetně první pomoci a </w:t>
      </w:r>
      <w:r w:rsidR="008104C3" w:rsidRPr="008104C3">
        <w:rPr>
          <w:rFonts w:ascii="Arial" w:hAnsi="Arial" w:cs="Arial"/>
        </w:rPr>
        <w:t>osobních ochranných pomůcek</w:t>
      </w:r>
      <w:r w:rsidRPr="00461557">
        <w:rPr>
          <w:rFonts w:ascii="Arial" w:hAnsi="Arial" w:cs="Arial"/>
        </w:rPr>
        <w:t>.</w:t>
      </w:r>
    </w:p>
    <w:p w14:paraId="0D81CAB1" w14:textId="77777777" w:rsidR="00593D39" w:rsidRPr="00461557" w:rsidRDefault="00593D39" w:rsidP="00593D39">
      <w:pPr>
        <w:jc w:val="both"/>
        <w:rPr>
          <w:rFonts w:ascii="Arial" w:hAnsi="Arial" w:cs="Arial"/>
        </w:rPr>
      </w:pPr>
    </w:p>
    <w:p w14:paraId="47499BC7" w14:textId="67B6C5B3" w:rsidR="00593D39" w:rsidRPr="00461557" w:rsidRDefault="008C5BF7" w:rsidP="00593D39">
      <w:pPr>
        <w:jc w:val="both"/>
        <w:rPr>
          <w:rFonts w:ascii="Arial" w:hAnsi="Arial" w:cs="Arial"/>
        </w:rPr>
      </w:pPr>
      <w:r w:rsidRPr="00461557">
        <w:rPr>
          <w:rFonts w:ascii="Arial" w:hAnsi="Arial" w:cs="Arial"/>
        </w:rPr>
        <w:t xml:space="preserve">10. Provozní řád zařízení na </w:t>
      </w:r>
      <w:r w:rsidR="00EE1AD5">
        <w:rPr>
          <w:rFonts w:ascii="Arial" w:hAnsi="Arial" w:cs="Arial"/>
        </w:rPr>
        <w:t>úpravu, využití, nebo odstranění</w:t>
      </w:r>
      <w:r w:rsidR="00EE1AD5" w:rsidRPr="00461557">
        <w:rPr>
          <w:rFonts w:ascii="Arial" w:hAnsi="Arial" w:cs="Arial"/>
        </w:rPr>
        <w:t xml:space="preserve"> </w:t>
      </w:r>
      <w:r w:rsidRPr="00461557">
        <w:rPr>
          <w:rFonts w:ascii="Arial" w:hAnsi="Arial" w:cs="Arial"/>
        </w:rPr>
        <w:t xml:space="preserve">odpadu obsahuje dále </w:t>
      </w:r>
    </w:p>
    <w:p w14:paraId="6DE9F2F6" w14:textId="77777777" w:rsidR="00593D39" w:rsidRPr="00461557" w:rsidRDefault="008C5BF7" w:rsidP="00593D39">
      <w:pPr>
        <w:jc w:val="both"/>
        <w:rPr>
          <w:rFonts w:ascii="Arial" w:hAnsi="Arial" w:cs="Arial"/>
        </w:rPr>
      </w:pPr>
      <w:r w:rsidRPr="00461557">
        <w:rPr>
          <w:rFonts w:ascii="Arial" w:hAnsi="Arial" w:cs="Arial"/>
        </w:rPr>
        <w:t>a) podrobnou kvalitativní charakteristik</w:t>
      </w:r>
      <w:r w:rsidR="00364DC3" w:rsidRPr="00461557">
        <w:rPr>
          <w:rFonts w:ascii="Arial" w:hAnsi="Arial" w:cs="Arial"/>
        </w:rPr>
        <w:t>u</w:t>
      </w:r>
      <w:r w:rsidRPr="00461557">
        <w:rPr>
          <w:rFonts w:ascii="Arial" w:hAnsi="Arial" w:cs="Arial"/>
        </w:rPr>
        <w:t xml:space="preserve"> odpadů umožňující jejich přijetí do zařízení,</w:t>
      </w:r>
    </w:p>
    <w:p w14:paraId="431AC71F" w14:textId="77777777" w:rsidR="00593D39" w:rsidRPr="00461557" w:rsidRDefault="008C5BF7" w:rsidP="00593D39">
      <w:pPr>
        <w:jc w:val="both"/>
        <w:rPr>
          <w:rFonts w:ascii="Arial" w:hAnsi="Arial" w:cs="Arial"/>
        </w:rPr>
      </w:pPr>
      <w:r w:rsidRPr="00461557">
        <w:rPr>
          <w:rFonts w:ascii="Arial" w:hAnsi="Arial" w:cs="Arial"/>
        </w:rPr>
        <w:t>b) popis využitelných materiálů nebo energie získávaných v zařízení z odpadů a jejich množství ve vztahu k přijímaným odpadům,</w:t>
      </w:r>
    </w:p>
    <w:p w14:paraId="7555BE8F" w14:textId="77777777" w:rsidR="00593D39" w:rsidRPr="00461557" w:rsidRDefault="008C5BF7" w:rsidP="00593D39">
      <w:pPr>
        <w:jc w:val="both"/>
        <w:rPr>
          <w:rFonts w:ascii="Arial" w:hAnsi="Arial" w:cs="Arial"/>
        </w:rPr>
      </w:pPr>
      <w:r w:rsidRPr="00461557">
        <w:rPr>
          <w:rFonts w:ascii="Arial" w:hAnsi="Arial" w:cs="Arial"/>
        </w:rPr>
        <w:t>c) údaje o energeti</w:t>
      </w:r>
      <w:r w:rsidRPr="00461557">
        <w:rPr>
          <w:rFonts w:ascii="Arial" w:hAnsi="Arial" w:cs="Arial"/>
        </w:rPr>
        <w:t>cké náročnosti zařízení v přepočtu na hmotnostní jednotku přijímaných odpadů,</w:t>
      </w:r>
    </w:p>
    <w:p w14:paraId="757C6D08" w14:textId="77777777" w:rsidR="00593D39" w:rsidRPr="00461557" w:rsidRDefault="008C5BF7" w:rsidP="00593D39">
      <w:pPr>
        <w:jc w:val="both"/>
        <w:rPr>
          <w:rFonts w:ascii="Arial" w:hAnsi="Arial" w:cs="Arial"/>
        </w:rPr>
      </w:pPr>
      <w:r w:rsidRPr="00461557">
        <w:rPr>
          <w:rFonts w:ascii="Arial" w:hAnsi="Arial" w:cs="Arial"/>
        </w:rPr>
        <w:t>d) výčet odpadů, odpadních vod a emisí do ovzduší vystupující ze zařízení a jejich skutečné vlastnosti včetně popisu způsobu jejich řízení,</w:t>
      </w:r>
    </w:p>
    <w:p w14:paraId="416FBA20" w14:textId="77777777" w:rsidR="00593D39" w:rsidRPr="00461557" w:rsidRDefault="008C5BF7" w:rsidP="00593D39">
      <w:pPr>
        <w:jc w:val="both"/>
        <w:rPr>
          <w:rFonts w:ascii="Arial" w:hAnsi="Arial" w:cs="Arial"/>
        </w:rPr>
      </w:pPr>
      <w:r w:rsidRPr="00461557">
        <w:rPr>
          <w:rFonts w:ascii="Arial" w:hAnsi="Arial" w:cs="Arial"/>
        </w:rPr>
        <w:t>e) údaje o hmotnostním podílu odpadů v</w:t>
      </w:r>
      <w:r w:rsidRPr="00461557">
        <w:rPr>
          <w:rFonts w:ascii="Arial" w:hAnsi="Arial" w:cs="Arial"/>
        </w:rPr>
        <w:t>ystupujících ze zařízení včetně hmotnostního toku emisí do ovzduší a objemu vypouštěných odpadních vod ve vztahu k hmotnosti přijímaných odpadů.</w:t>
      </w:r>
    </w:p>
    <w:p w14:paraId="76443EF4" w14:textId="77777777" w:rsidR="00593D39" w:rsidRPr="00461557" w:rsidRDefault="00593D39" w:rsidP="00593D39">
      <w:pPr>
        <w:jc w:val="both"/>
        <w:rPr>
          <w:rFonts w:ascii="Arial" w:hAnsi="Arial" w:cs="Arial"/>
        </w:rPr>
      </w:pPr>
    </w:p>
    <w:p w14:paraId="333014F9" w14:textId="77777777" w:rsidR="00593D39" w:rsidRPr="00461557" w:rsidRDefault="008C5BF7" w:rsidP="00593D39">
      <w:pPr>
        <w:jc w:val="both"/>
        <w:rPr>
          <w:rFonts w:ascii="Arial" w:hAnsi="Arial" w:cs="Arial"/>
        </w:rPr>
      </w:pPr>
      <w:r w:rsidRPr="00461557">
        <w:rPr>
          <w:rFonts w:ascii="Arial" w:hAnsi="Arial" w:cs="Arial"/>
        </w:rPr>
        <w:t xml:space="preserve">11. </w:t>
      </w:r>
      <w:r w:rsidR="00364DC3" w:rsidRPr="00461557">
        <w:rPr>
          <w:rFonts w:ascii="Arial" w:hAnsi="Arial" w:cs="Arial"/>
        </w:rPr>
        <w:t>Z</w:t>
      </w:r>
      <w:r w:rsidRPr="00461557">
        <w:rPr>
          <w:rFonts w:ascii="Arial" w:hAnsi="Arial" w:cs="Arial"/>
        </w:rPr>
        <w:t>ařízení k biologickému zpracování biologických odpadů a zařízení na úpravu kalů dále obsahují</w:t>
      </w:r>
      <w:r w:rsidR="00364DC3" w:rsidRPr="00461557">
        <w:rPr>
          <w:rFonts w:ascii="Arial" w:hAnsi="Arial" w:cs="Arial"/>
        </w:rPr>
        <w:t>:</w:t>
      </w:r>
      <w:r w:rsidRPr="00461557">
        <w:rPr>
          <w:rFonts w:ascii="Arial" w:hAnsi="Arial" w:cs="Arial"/>
        </w:rPr>
        <w:t xml:space="preserve"> </w:t>
      </w:r>
    </w:p>
    <w:p w14:paraId="56A15186" w14:textId="77777777" w:rsidR="00593D39" w:rsidRPr="00461557" w:rsidRDefault="008C5BF7" w:rsidP="00593D39">
      <w:pPr>
        <w:jc w:val="both"/>
        <w:rPr>
          <w:rFonts w:ascii="Arial" w:hAnsi="Arial" w:cs="Arial"/>
        </w:rPr>
      </w:pPr>
      <w:r w:rsidRPr="00461557">
        <w:rPr>
          <w:rFonts w:ascii="Arial" w:hAnsi="Arial" w:cs="Arial"/>
        </w:rPr>
        <w:t xml:space="preserve">a) popis </w:t>
      </w:r>
      <w:r w:rsidRPr="00461557">
        <w:rPr>
          <w:rFonts w:ascii="Arial" w:hAnsi="Arial" w:cs="Arial"/>
        </w:rPr>
        <w:t>suroviny, včetně případných biopreparátů a biostimulátorů, které jsou v technologii používány,</w:t>
      </w:r>
    </w:p>
    <w:p w14:paraId="05C15CF2" w14:textId="77777777" w:rsidR="00593D39" w:rsidRPr="00461557" w:rsidRDefault="008C5BF7" w:rsidP="00593D39">
      <w:pPr>
        <w:jc w:val="both"/>
        <w:rPr>
          <w:rFonts w:ascii="Arial" w:hAnsi="Arial" w:cs="Arial"/>
        </w:rPr>
      </w:pPr>
      <w:r w:rsidRPr="00461557">
        <w:rPr>
          <w:rFonts w:ascii="Arial" w:hAnsi="Arial" w:cs="Arial"/>
        </w:rPr>
        <w:t>b) způsob sledování a řízení kvality biologických procesů a účinnosti technologie včetně hodnocení zdravotního rizika.</w:t>
      </w:r>
    </w:p>
    <w:p w14:paraId="66176C87" w14:textId="77777777" w:rsidR="00593D39" w:rsidRPr="00461557" w:rsidRDefault="008C5BF7">
      <w:pPr>
        <w:rPr>
          <w:rFonts w:ascii="Arial" w:hAnsi="Arial" w:cs="Arial"/>
        </w:rPr>
      </w:pPr>
      <w:r w:rsidRPr="00461557">
        <w:rPr>
          <w:rFonts w:ascii="Arial" w:hAnsi="Arial" w:cs="Arial"/>
        </w:rPr>
        <w:br w:type="page"/>
      </w:r>
    </w:p>
    <w:p w14:paraId="2BAB7539" w14:textId="4530E51E" w:rsidR="00593D39" w:rsidRPr="00461557" w:rsidRDefault="008C5BF7" w:rsidP="00593D39">
      <w:pPr>
        <w:jc w:val="right"/>
        <w:rPr>
          <w:rFonts w:ascii="Arial" w:hAnsi="Arial" w:cs="Arial"/>
          <w:b/>
          <w:bCs/>
        </w:rPr>
      </w:pPr>
      <w:r w:rsidRPr="00461557">
        <w:rPr>
          <w:rFonts w:ascii="Arial" w:hAnsi="Arial" w:cs="Arial"/>
          <w:b/>
          <w:bCs/>
        </w:rPr>
        <w:lastRenderedPageBreak/>
        <w:t xml:space="preserve">Příloha č. 2 k vyhlášce č. </w:t>
      </w:r>
      <w:r w:rsidR="0036231C" w:rsidRPr="00461557">
        <w:rPr>
          <w:rFonts w:ascii="Arial" w:hAnsi="Arial" w:cs="Arial"/>
          <w:b/>
          <w:bCs/>
        </w:rPr>
        <w:t>…</w:t>
      </w:r>
      <w:r w:rsidRPr="00461557">
        <w:rPr>
          <w:rFonts w:ascii="Arial" w:hAnsi="Arial" w:cs="Arial"/>
          <w:b/>
          <w:bCs/>
        </w:rPr>
        <w:t>/202</w:t>
      </w:r>
      <w:r w:rsidR="00B6235F">
        <w:rPr>
          <w:rFonts w:ascii="Arial" w:hAnsi="Arial" w:cs="Arial"/>
          <w:b/>
          <w:bCs/>
        </w:rPr>
        <w:t>1</w:t>
      </w:r>
      <w:r w:rsidRPr="00461557">
        <w:rPr>
          <w:rFonts w:ascii="Arial" w:hAnsi="Arial" w:cs="Arial"/>
          <w:b/>
          <w:bCs/>
        </w:rPr>
        <w:t xml:space="preserve"> Sb.</w:t>
      </w:r>
    </w:p>
    <w:p w14:paraId="44A59DD5" w14:textId="77777777" w:rsidR="00042451" w:rsidRDefault="00042451" w:rsidP="00593D39">
      <w:pPr>
        <w:jc w:val="both"/>
        <w:rPr>
          <w:rFonts w:ascii="Arial" w:hAnsi="Arial" w:cs="Arial"/>
          <w:b/>
          <w:bCs/>
        </w:rPr>
      </w:pPr>
    </w:p>
    <w:p w14:paraId="6BBCE10C" w14:textId="77777777" w:rsidR="00593D39" w:rsidRDefault="008C5BF7" w:rsidP="00042451">
      <w:pPr>
        <w:jc w:val="center"/>
        <w:rPr>
          <w:rFonts w:ascii="Arial" w:hAnsi="Arial" w:cs="Arial"/>
          <w:b/>
          <w:bCs/>
        </w:rPr>
      </w:pPr>
      <w:r w:rsidRPr="00461557">
        <w:rPr>
          <w:rFonts w:ascii="Arial" w:hAnsi="Arial" w:cs="Arial"/>
          <w:b/>
          <w:bCs/>
        </w:rPr>
        <w:t>Obsah provozního deníku zařízení</w:t>
      </w:r>
    </w:p>
    <w:p w14:paraId="20A4D5DD" w14:textId="77777777" w:rsidR="00042451" w:rsidRPr="00461557" w:rsidRDefault="00042451" w:rsidP="00042451">
      <w:pPr>
        <w:jc w:val="center"/>
        <w:rPr>
          <w:rFonts w:ascii="Arial" w:hAnsi="Arial" w:cs="Arial"/>
          <w:b/>
          <w:bCs/>
        </w:rPr>
      </w:pPr>
    </w:p>
    <w:p w14:paraId="4812854A" w14:textId="77777777" w:rsidR="00593D39" w:rsidRPr="00461557" w:rsidRDefault="008C5BF7" w:rsidP="00593D39">
      <w:pPr>
        <w:jc w:val="both"/>
        <w:rPr>
          <w:rFonts w:ascii="Arial" w:hAnsi="Arial" w:cs="Arial"/>
        </w:rPr>
      </w:pPr>
      <w:r w:rsidRPr="00461557">
        <w:rPr>
          <w:rFonts w:ascii="Arial" w:hAnsi="Arial" w:cs="Arial"/>
        </w:rPr>
        <w:t>Obsah provozního deníku zařízení k nakládání s odpady musí být veden denně minimálně v následujícím rozsahu:</w:t>
      </w:r>
    </w:p>
    <w:p w14:paraId="09905282" w14:textId="3F5E4A56" w:rsidR="00593D39" w:rsidRPr="00461557" w:rsidRDefault="008C5BF7" w:rsidP="00593D39">
      <w:pPr>
        <w:jc w:val="both"/>
        <w:rPr>
          <w:rFonts w:ascii="Arial" w:hAnsi="Arial" w:cs="Arial"/>
        </w:rPr>
      </w:pPr>
      <w:r w:rsidRPr="00461557">
        <w:rPr>
          <w:rFonts w:ascii="Arial" w:hAnsi="Arial" w:cs="Arial"/>
        </w:rPr>
        <w:t xml:space="preserve">a) všechny skutečnosti charakteristické pro provoz zařízení - alespoň jména obsluhy, vybrané údaje o sledování provozu zařízení - množství přijatých odpadů, teplota zakládky při kompostování, </w:t>
      </w:r>
    </w:p>
    <w:p w14:paraId="00BA0AEA" w14:textId="77777777" w:rsidR="00593D39" w:rsidRPr="00461557" w:rsidRDefault="008C5BF7" w:rsidP="00593D39">
      <w:pPr>
        <w:jc w:val="both"/>
        <w:rPr>
          <w:rFonts w:ascii="Arial" w:hAnsi="Arial" w:cs="Arial"/>
        </w:rPr>
      </w:pPr>
      <w:r w:rsidRPr="00461557">
        <w:rPr>
          <w:rFonts w:ascii="Arial" w:hAnsi="Arial" w:cs="Arial"/>
        </w:rPr>
        <w:t xml:space="preserve">b) další údaje z monitorování provozu zařízení včetně výsledků </w:t>
      </w:r>
      <w:r w:rsidRPr="00461557">
        <w:rPr>
          <w:rFonts w:ascii="Arial" w:hAnsi="Arial" w:cs="Arial"/>
        </w:rPr>
        <w:t>monitorování provozu zařízení ve zkušebním i trvalém provozu,</w:t>
      </w:r>
    </w:p>
    <w:p w14:paraId="7C4163A2" w14:textId="77777777" w:rsidR="00593D39" w:rsidRPr="00461557" w:rsidRDefault="008C5BF7" w:rsidP="00593D39">
      <w:pPr>
        <w:jc w:val="both"/>
        <w:rPr>
          <w:rFonts w:ascii="Arial" w:hAnsi="Arial" w:cs="Arial"/>
        </w:rPr>
      </w:pPr>
      <w:r w:rsidRPr="00461557">
        <w:rPr>
          <w:rFonts w:ascii="Arial" w:hAnsi="Arial" w:cs="Arial"/>
        </w:rPr>
        <w:t>c) záznamy o školení pracovníků zařízení, o kontrolách v zařízení apod.,</w:t>
      </w:r>
    </w:p>
    <w:p w14:paraId="739839A2" w14:textId="77777777" w:rsidR="00593D39" w:rsidRPr="00461557" w:rsidRDefault="008C5BF7" w:rsidP="00593D39">
      <w:pPr>
        <w:jc w:val="both"/>
        <w:rPr>
          <w:rFonts w:ascii="Arial" w:hAnsi="Arial" w:cs="Arial"/>
        </w:rPr>
      </w:pPr>
      <w:r w:rsidRPr="00461557">
        <w:rPr>
          <w:rFonts w:ascii="Arial" w:hAnsi="Arial" w:cs="Arial"/>
        </w:rPr>
        <w:t>d) záznamy o zvláštních událostech a poruchách v provozu s možným dopadem na životní prostředí, včetně jejich příčin a ná</w:t>
      </w:r>
      <w:r w:rsidRPr="00461557">
        <w:rPr>
          <w:rFonts w:ascii="Arial" w:hAnsi="Arial" w:cs="Arial"/>
        </w:rPr>
        <w:t>pravných opatření.</w:t>
      </w:r>
    </w:p>
    <w:p w14:paraId="31E7E3EE" w14:textId="1F56AE85" w:rsidR="00593D39" w:rsidRPr="00461557" w:rsidRDefault="008C5BF7" w:rsidP="00593D39">
      <w:pPr>
        <w:jc w:val="both"/>
        <w:rPr>
          <w:rFonts w:ascii="Arial" w:hAnsi="Arial" w:cs="Arial"/>
        </w:rPr>
      </w:pPr>
      <w:r w:rsidRPr="00461557">
        <w:rPr>
          <w:rFonts w:ascii="Arial" w:hAnsi="Arial" w:cs="Arial"/>
        </w:rPr>
        <w:t xml:space="preserve">V provozním deníku musí být dohledatelné všechny výše uvedené údaje za poslední 3 roky provozu zařízení. </w:t>
      </w:r>
    </w:p>
    <w:p w14:paraId="281FE07A" w14:textId="77777777" w:rsidR="00593D39" w:rsidRPr="00461557" w:rsidRDefault="00593D39" w:rsidP="00593D39">
      <w:pPr>
        <w:jc w:val="both"/>
        <w:rPr>
          <w:rFonts w:ascii="Arial" w:hAnsi="Arial" w:cs="Arial"/>
        </w:rPr>
      </w:pPr>
    </w:p>
    <w:p w14:paraId="69F378F1" w14:textId="77777777" w:rsidR="00593D39" w:rsidRPr="00461557" w:rsidRDefault="008C5BF7">
      <w:r w:rsidRPr="00461557">
        <w:br w:type="page"/>
      </w:r>
    </w:p>
    <w:p w14:paraId="3C73A079" w14:textId="5EE59B60" w:rsidR="00593D39" w:rsidRPr="00461557" w:rsidRDefault="008C5BF7" w:rsidP="00593D39">
      <w:pPr>
        <w:jc w:val="right"/>
        <w:rPr>
          <w:rFonts w:ascii="Arial" w:hAnsi="Arial" w:cs="Arial"/>
          <w:b/>
          <w:bCs/>
        </w:rPr>
      </w:pPr>
      <w:r w:rsidRPr="00461557">
        <w:rPr>
          <w:rFonts w:ascii="Arial" w:hAnsi="Arial" w:cs="Arial"/>
          <w:b/>
          <w:bCs/>
        </w:rPr>
        <w:lastRenderedPageBreak/>
        <w:t xml:space="preserve">Příloha č. 3 k vyhlášce č. </w:t>
      </w:r>
      <w:r w:rsidR="0036231C" w:rsidRPr="00461557">
        <w:rPr>
          <w:rFonts w:ascii="Arial" w:hAnsi="Arial" w:cs="Arial"/>
          <w:b/>
          <w:bCs/>
        </w:rPr>
        <w:t>…</w:t>
      </w:r>
      <w:r w:rsidRPr="00461557">
        <w:rPr>
          <w:rFonts w:ascii="Arial" w:hAnsi="Arial" w:cs="Arial"/>
          <w:b/>
          <w:bCs/>
        </w:rPr>
        <w:t>/202</w:t>
      </w:r>
      <w:r w:rsidR="00B6235F">
        <w:rPr>
          <w:rFonts w:ascii="Arial" w:hAnsi="Arial" w:cs="Arial"/>
          <w:b/>
          <w:bCs/>
        </w:rPr>
        <w:t>1</w:t>
      </w:r>
      <w:r w:rsidR="003270F4">
        <w:rPr>
          <w:rFonts w:ascii="Arial" w:hAnsi="Arial" w:cs="Arial"/>
          <w:b/>
          <w:bCs/>
        </w:rPr>
        <w:t xml:space="preserve"> Sb.</w:t>
      </w:r>
    </w:p>
    <w:p w14:paraId="6EAD3ED2" w14:textId="77777777" w:rsidR="00042451" w:rsidRDefault="00042451" w:rsidP="00593D39">
      <w:pPr>
        <w:rPr>
          <w:rFonts w:ascii="Arial" w:eastAsia="Calibri" w:hAnsi="Arial" w:cs="Arial"/>
          <w:b/>
        </w:rPr>
      </w:pPr>
    </w:p>
    <w:p w14:paraId="3AE02384" w14:textId="77777777" w:rsidR="00593D39" w:rsidRDefault="008C5BF7" w:rsidP="00042451">
      <w:pPr>
        <w:jc w:val="center"/>
        <w:rPr>
          <w:rFonts w:ascii="Arial" w:eastAsia="Calibri" w:hAnsi="Arial" w:cs="Arial"/>
          <w:b/>
        </w:rPr>
      </w:pPr>
      <w:r w:rsidRPr="00461557">
        <w:rPr>
          <w:rFonts w:ascii="Arial" w:eastAsia="Calibri" w:hAnsi="Arial" w:cs="Arial"/>
          <w:b/>
        </w:rPr>
        <w:t>Formulář předání údajů o odpadech v rámci školního sběru</w:t>
      </w:r>
    </w:p>
    <w:p w14:paraId="074FFFB2" w14:textId="77777777" w:rsidR="00042451" w:rsidRPr="00461557" w:rsidRDefault="00042451" w:rsidP="00593D39">
      <w:pPr>
        <w:rPr>
          <w:rFonts w:ascii="Arial" w:eastAsia="Times New Roman" w:hAnsi="Arial" w:cs="Arial"/>
          <w:b/>
          <w:bCs/>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126"/>
        <w:gridCol w:w="1276"/>
        <w:gridCol w:w="1134"/>
        <w:gridCol w:w="3113"/>
      </w:tblGrid>
      <w:tr w:rsidR="00A62F87" w14:paraId="1BD896C9" w14:textId="77777777" w:rsidTr="00593D39">
        <w:trPr>
          <w:trHeight w:val="600"/>
        </w:trPr>
        <w:tc>
          <w:tcPr>
            <w:tcW w:w="9062" w:type="dxa"/>
            <w:gridSpan w:val="5"/>
            <w:vAlign w:val="center"/>
          </w:tcPr>
          <w:p w14:paraId="43BF4576" w14:textId="77777777" w:rsidR="00593D39" w:rsidRPr="00461557" w:rsidRDefault="008C5BF7" w:rsidP="001E114F">
            <w:pPr>
              <w:spacing w:after="0" w:line="240" w:lineRule="auto"/>
              <w:rPr>
                <w:rFonts w:ascii="Arial" w:hAnsi="Arial" w:cs="Arial"/>
              </w:rPr>
            </w:pPr>
            <w:r w:rsidRPr="00461557">
              <w:rPr>
                <w:rFonts w:ascii="Arial" w:eastAsia="Times New Roman" w:hAnsi="Arial" w:cs="Arial"/>
                <w:b/>
                <w:bCs/>
                <w:lang w:eastAsia="cs-CZ"/>
              </w:rPr>
              <w:t>Údaje o převzatých odpadech a z</w:t>
            </w:r>
            <w:r w:rsidRPr="00461557">
              <w:rPr>
                <w:rFonts w:ascii="Arial" w:eastAsia="Times New Roman" w:hAnsi="Arial" w:cs="Arial"/>
                <w:b/>
                <w:bCs/>
                <w:lang w:eastAsia="cs-CZ"/>
              </w:rPr>
              <w:t xml:space="preserve">ařízeních, kterým byly odpady předány </w:t>
            </w:r>
          </w:p>
        </w:tc>
      </w:tr>
      <w:tr w:rsidR="00A62F87" w14:paraId="450C6C3A" w14:textId="77777777" w:rsidTr="00593D39">
        <w:trPr>
          <w:trHeight w:val="369"/>
        </w:trPr>
        <w:tc>
          <w:tcPr>
            <w:tcW w:w="3539" w:type="dxa"/>
            <w:gridSpan w:val="2"/>
            <w:vAlign w:val="center"/>
          </w:tcPr>
          <w:p w14:paraId="5F1D6B78" w14:textId="77777777" w:rsidR="00593D39" w:rsidRPr="00461557" w:rsidRDefault="008C5BF7" w:rsidP="001E114F">
            <w:pPr>
              <w:spacing w:after="0" w:line="240" w:lineRule="auto"/>
              <w:rPr>
                <w:rFonts w:ascii="Arial" w:hAnsi="Arial" w:cs="Arial"/>
              </w:rPr>
            </w:pPr>
            <w:r w:rsidRPr="00461557">
              <w:rPr>
                <w:rFonts w:ascii="Arial" w:hAnsi="Arial" w:cs="Arial"/>
              </w:rPr>
              <w:t>Vykazovaný rok</w:t>
            </w:r>
          </w:p>
        </w:tc>
        <w:tc>
          <w:tcPr>
            <w:tcW w:w="5523" w:type="dxa"/>
            <w:gridSpan w:val="3"/>
            <w:vAlign w:val="center"/>
          </w:tcPr>
          <w:p w14:paraId="06B0BB41" w14:textId="77777777" w:rsidR="00593D39" w:rsidRPr="00461557" w:rsidRDefault="00593D39" w:rsidP="001E114F">
            <w:pPr>
              <w:spacing w:after="0" w:line="240" w:lineRule="auto"/>
              <w:rPr>
                <w:rFonts w:ascii="Arial" w:hAnsi="Arial" w:cs="Arial"/>
              </w:rPr>
            </w:pPr>
          </w:p>
        </w:tc>
      </w:tr>
      <w:tr w:rsidR="00A62F87" w14:paraId="1C34FC39" w14:textId="77777777" w:rsidTr="00593D39">
        <w:trPr>
          <w:trHeight w:val="369"/>
        </w:trPr>
        <w:tc>
          <w:tcPr>
            <w:tcW w:w="9062" w:type="dxa"/>
            <w:gridSpan w:val="5"/>
            <w:vAlign w:val="center"/>
          </w:tcPr>
          <w:p w14:paraId="08A0CF15" w14:textId="77777777" w:rsidR="00593D39" w:rsidRPr="00461557" w:rsidRDefault="008C5BF7" w:rsidP="001E114F">
            <w:pPr>
              <w:spacing w:after="0" w:line="240" w:lineRule="auto"/>
              <w:rPr>
                <w:rFonts w:ascii="Arial" w:hAnsi="Arial" w:cs="Arial"/>
              </w:rPr>
            </w:pPr>
            <w:r w:rsidRPr="00461557">
              <w:rPr>
                <w:rFonts w:ascii="Arial" w:hAnsi="Arial" w:cs="Arial"/>
                <w:b/>
              </w:rPr>
              <w:t xml:space="preserve">Identifikace obce - oznámení určeno pro obec: </w:t>
            </w:r>
          </w:p>
        </w:tc>
      </w:tr>
      <w:tr w:rsidR="00A62F87" w14:paraId="57BA2524" w14:textId="77777777" w:rsidTr="00593D39">
        <w:trPr>
          <w:trHeight w:val="224"/>
        </w:trPr>
        <w:tc>
          <w:tcPr>
            <w:tcW w:w="3539" w:type="dxa"/>
            <w:gridSpan w:val="2"/>
          </w:tcPr>
          <w:p w14:paraId="37BCD4E6" w14:textId="77777777" w:rsidR="00593D39" w:rsidRPr="00461557" w:rsidRDefault="008C5BF7" w:rsidP="001E114F">
            <w:pPr>
              <w:spacing w:after="0" w:line="240" w:lineRule="auto"/>
              <w:rPr>
                <w:rFonts w:ascii="Arial" w:hAnsi="Arial" w:cs="Arial"/>
              </w:rPr>
            </w:pPr>
            <w:r w:rsidRPr="00461557">
              <w:rPr>
                <w:rFonts w:ascii="Arial" w:hAnsi="Arial" w:cs="Arial"/>
              </w:rPr>
              <w:t>IČO</w:t>
            </w:r>
          </w:p>
        </w:tc>
        <w:tc>
          <w:tcPr>
            <w:tcW w:w="5523" w:type="dxa"/>
            <w:gridSpan w:val="3"/>
          </w:tcPr>
          <w:p w14:paraId="62404C40" w14:textId="77777777" w:rsidR="00593D39" w:rsidRPr="00461557" w:rsidRDefault="00593D39" w:rsidP="001E114F">
            <w:pPr>
              <w:spacing w:after="0" w:line="240" w:lineRule="auto"/>
              <w:rPr>
                <w:rFonts w:ascii="Arial" w:hAnsi="Arial" w:cs="Arial"/>
              </w:rPr>
            </w:pPr>
          </w:p>
        </w:tc>
      </w:tr>
      <w:tr w:rsidR="00A62F87" w14:paraId="67AF0623" w14:textId="77777777" w:rsidTr="00593D39">
        <w:trPr>
          <w:trHeight w:val="224"/>
        </w:trPr>
        <w:tc>
          <w:tcPr>
            <w:tcW w:w="3539" w:type="dxa"/>
            <w:gridSpan w:val="2"/>
          </w:tcPr>
          <w:p w14:paraId="1B2FB384" w14:textId="77777777" w:rsidR="00593D39" w:rsidRPr="00461557" w:rsidRDefault="008C5BF7" w:rsidP="001E114F">
            <w:pPr>
              <w:spacing w:after="0" w:line="240" w:lineRule="auto"/>
              <w:rPr>
                <w:rFonts w:ascii="Arial" w:hAnsi="Arial" w:cs="Arial"/>
              </w:rPr>
            </w:pPr>
            <w:r w:rsidRPr="00461557">
              <w:rPr>
                <w:rFonts w:ascii="Arial" w:hAnsi="Arial" w:cs="Arial"/>
              </w:rPr>
              <w:t>Ulice č.p., č.o.</w:t>
            </w:r>
          </w:p>
        </w:tc>
        <w:tc>
          <w:tcPr>
            <w:tcW w:w="5523" w:type="dxa"/>
            <w:gridSpan w:val="3"/>
          </w:tcPr>
          <w:p w14:paraId="100695D7" w14:textId="77777777" w:rsidR="00593D39" w:rsidRPr="00461557" w:rsidRDefault="00593D39" w:rsidP="001E114F">
            <w:pPr>
              <w:spacing w:after="0" w:line="240" w:lineRule="auto"/>
              <w:rPr>
                <w:rFonts w:ascii="Arial" w:hAnsi="Arial" w:cs="Arial"/>
              </w:rPr>
            </w:pPr>
          </w:p>
        </w:tc>
      </w:tr>
      <w:tr w:rsidR="00A62F87" w14:paraId="5D98F112" w14:textId="77777777" w:rsidTr="00593D39">
        <w:trPr>
          <w:trHeight w:val="224"/>
        </w:trPr>
        <w:tc>
          <w:tcPr>
            <w:tcW w:w="3539" w:type="dxa"/>
            <w:gridSpan w:val="2"/>
          </w:tcPr>
          <w:p w14:paraId="408B4CEC" w14:textId="77777777" w:rsidR="00593D39" w:rsidRPr="00461557" w:rsidRDefault="008C5BF7" w:rsidP="001E114F">
            <w:pPr>
              <w:spacing w:after="0" w:line="240" w:lineRule="auto"/>
              <w:rPr>
                <w:rFonts w:ascii="Arial" w:hAnsi="Arial" w:cs="Arial"/>
              </w:rPr>
            </w:pPr>
            <w:r w:rsidRPr="00461557">
              <w:rPr>
                <w:rFonts w:ascii="Arial" w:hAnsi="Arial" w:cs="Arial"/>
              </w:rPr>
              <w:t>Obec</w:t>
            </w:r>
          </w:p>
        </w:tc>
        <w:tc>
          <w:tcPr>
            <w:tcW w:w="5523" w:type="dxa"/>
            <w:gridSpan w:val="3"/>
          </w:tcPr>
          <w:p w14:paraId="3B12DC44" w14:textId="77777777" w:rsidR="00593D39" w:rsidRPr="00461557" w:rsidRDefault="00593D39" w:rsidP="001E114F">
            <w:pPr>
              <w:spacing w:after="0" w:line="240" w:lineRule="auto"/>
              <w:rPr>
                <w:rFonts w:ascii="Arial" w:hAnsi="Arial" w:cs="Arial"/>
              </w:rPr>
            </w:pPr>
          </w:p>
        </w:tc>
      </w:tr>
      <w:tr w:rsidR="00A62F87" w14:paraId="7294C583" w14:textId="77777777" w:rsidTr="00593D39">
        <w:trPr>
          <w:trHeight w:val="224"/>
        </w:trPr>
        <w:tc>
          <w:tcPr>
            <w:tcW w:w="3539" w:type="dxa"/>
            <w:gridSpan w:val="2"/>
          </w:tcPr>
          <w:p w14:paraId="4F652D9C" w14:textId="77777777" w:rsidR="00593D39" w:rsidRPr="00461557" w:rsidRDefault="008C5BF7" w:rsidP="001E114F">
            <w:pPr>
              <w:spacing w:after="0" w:line="240" w:lineRule="auto"/>
              <w:rPr>
                <w:rFonts w:ascii="Arial" w:hAnsi="Arial" w:cs="Arial"/>
              </w:rPr>
            </w:pPr>
            <w:r w:rsidRPr="00461557">
              <w:rPr>
                <w:rFonts w:ascii="Arial" w:hAnsi="Arial" w:cs="Arial"/>
              </w:rPr>
              <w:t>PSČ</w:t>
            </w:r>
          </w:p>
        </w:tc>
        <w:tc>
          <w:tcPr>
            <w:tcW w:w="5523" w:type="dxa"/>
            <w:gridSpan w:val="3"/>
          </w:tcPr>
          <w:p w14:paraId="77938CFD" w14:textId="77777777" w:rsidR="00593D39" w:rsidRPr="00461557" w:rsidRDefault="00593D39" w:rsidP="001E114F">
            <w:pPr>
              <w:spacing w:after="0" w:line="240" w:lineRule="auto"/>
              <w:rPr>
                <w:rFonts w:ascii="Arial" w:hAnsi="Arial" w:cs="Arial"/>
              </w:rPr>
            </w:pPr>
          </w:p>
        </w:tc>
      </w:tr>
      <w:tr w:rsidR="00A62F87" w14:paraId="115A1378" w14:textId="77777777" w:rsidTr="00593D39">
        <w:trPr>
          <w:trHeight w:val="369"/>
        </w:trPr>
        <w:tc>
          <w:tcPr>
            <w:tcW w:w="9062" w:type="dxa"/>
            <w:gridSpan w:val="5"/>
            <w:vAlign w:val="center"/>
          </w:tcPr>
          <w:p w14:paraId="506A1951" w14:textId="77777777" w:rsidR="00593D39" w:rsidRPr="00461557" w:rsidRDefault="008C5BF7" w:rsidP="001E114F">
            <w:pPr>
              <w:spacing w:after="0" w:line="240" w:lineRule="auto"/>
              <w:rPr>
                <w:rFonts w:ascii="Arial" w:hAnsi="Arial" w:cs="Arial"/>
              </w:rPr>
            </w:pPr>
            <w:r w:rsidRPr="00461557">
              <w:rPr>
                <w:rFonts w:ascii="Arial" w:hAnsi="Arial" w:cs="Arial"/>
                <w:b/>
              </w:rPr>
              <w:t>Identifikace oznamovatele - školy:</w:t>
            </w:r>
          </w:p>
        </w:tc>
      </w:tr>
      <w:tr w:rsidR="00A62F87" w14:paraId="7E05BA2B" w14:textId="77777777" w:rsidTr="00593D39">
        <w:tc>
          <w:tcPr>
            <w:tcW w:w="3539" w:type="dxa"/>
            <w:gridSpan w:val="2"/>
          </w:tcPr>
          <w:p w14:paraId="47A98A4E" w14:textId="77777777" w:rsidR="00593D39" w:rsidRPr="00461557" w:rsidRDefault="008C5BF7" w:rsidP="001E114F">
            <w:pPr>
              <w:spacing w:after="0" w:line="240" w:lineRule="auto"/>
              <w:rPr>
                <w:rFonts w:ascii="Arial" w:hAnsi="Arial" w:cs="Arial"/>
              </w:rPr>
            </w:pPr>
            <w:r w:rsidRPr="00461557">
              <w:rPr>
                <w:rFonts w:ascii="Arial" w:hAnsi="Arial" w:cs="Arial"/>
              </w:rPr>
              <w:t>IČO</w:t>
            </w:r>
          </w:p>
        </w:tc>
        <w:tc>
          <w:tcPr>
            <w:tcW w:w="5523" w:type="dxa"/>
            <w:gridSpan w:val="3"/>
          </w:tcPr>
          <w:p w14:paraId="4E2BB684" w14:textId="77777777" w:rsidR="00593D39" w:rsidRPr="00461557" w:rsidRDefault="00593D39" w:rsidP="001E114F">
            <w:pPr>
              <w:spacing w:after="0" w:line="240" w:lineRule="auto"/>
              <w:rPr>
                <w:rFonts w:ascii="Arial" w:hAnsi="Arial" w:cs="Arial"/>
              </w:rPr>
            </w:pPr>
          </w:p>
        </w:tc>
      </w:tr>
      <w:tr w:rsidR="00A62F87" w14:paraId="6B18F33A" w14:textId="77777777" w:rsidTr="00593D39">
        <w:tc>
          <w:tcPr>
            <w:tcW w:w="3539" w:type="dxa"/>
            <w:gridSpan w:val="2"/>
          </w:tcPr>
          <w:p w14:paraId="3CC40A1E" w14:textId="77777777" w:rsidR="00593D39" w:rsidRPr="00461557" w:rsidRDefault="008C5BF7" w:rsidP="001E114F">
            <w:pPr>
              <w:spacing w:after="0" w:line="240" w:lineRule="auto"/>
              <w:rPr>
                <w:rFonts w:ascii="Arial" w:hAnsi="Arial" w:cs="Arial"/>
              </w:rPr>
            </w:pPr>
            <w:r w:rsidRPr="00461557">
              <w:rPr>
                <w:rFonts w:ascii="Arial" w:hAnsi="Arial" w:cs="Arial"/>
              </w:rPr>
              <w:t>IČP</w:t>
            </w:r>
          </w:p>
        </w:tc>
        <w:tc>
          <w:tcPr>
            <w:tcW w:w="5523" w:type="dxa"/>
            <w:gridSpan w:val="3"/>
          </w:tcPr>
          <w:p w14:paraId="47C4FC89" w14:textId="77777777" w:rsidR="00593D39" w:rsidRPr="00461557" w:rsidRDefault="00593D39" w:rsidP="001E114F">
            <w:pPr>
              <w:spacing w:after="0" w:line="240" w:lineRule="auto"/>
              <w:rPr>
                <w:rFonts w:ascii="Arial" w:hAnsi="Arial" w:cs="Arial"/>
              </w:rPr>
            </w:pPr>
          </w:p>
        </w:tc>
      </w:tr>
      <w:tr w:rsidR="00A62F87" w14:paraId="063E1EBB" w14:textId="77777777" w:rsidTr="00593D39">
        <w:tc>
          <w:tcPr>
            <w:tcW w:w="3539" w:type="dxa"/>
            <w:gridSpan w:val="2"/>
          </w:tcPr>
          <w:p w14:paraId="3737E1A5" w14:textId="77777777" w:rsidR="00593D39" w:rsidRPr="00461557" w:rsidRDefault="008C5BF7" w:rsidP="001E114F">
            <w:pPr>
              <w:spacing w:after="0" w:line="240" w:lineRule="auto"/>
              <w:rPr>
                <w:rFonts w:ascii="Arial" w:hAnsi="Arial" w:cs="Arial"/>
              </w:rPr>
            </w:pPr>
            <w:r w:rsidRPr="00461557">
              <w:rPr>
                <w:rFonts w:ascii="Arial" w:hAnsi="Arial" w:cs="Arial"/>
              </w:rPr>
              <w:t>Název</w:t>
            </w:r>
          </w:p>
        </w:tc>
        <w:tc>
          <w:tcPr>
            <w:tcW w:w="5523" w:type="dxa"/>
            <w:gridSpan w:val="3"/>
          </w:tcPr>
          <w:p w14:paraId="75D84E3B" w14:textId="77777777" w:rsidR="00593D39" w:rsidRPr="00461557" w:rsidRDefault="00593D39" w:rsidP="001E114F">
            <w:pPr>
              <w:spacing w:after="0" w:line="240" w:lineRule="auto"/>
              <w:rPr>
                <w:rFonts w:ascii="Arial" w:hAnsi="Arial" w:cs="Arial"/>
              </w:rPr>
            </w:pPr>
          </w:p>
        </w:tc>
      </w:tr>
      <w:tr w:rsidR="00A62F87" w14:paraId="3A121F6F" w14:textId="77777777" w:rsidTr="00593D39">
        <w:tc>
          <w:tcPr>
            <w:tcW w:w="3539" w:type="dxa"/>
            <w:gridSpan w:val="2"/>
          </w:tcPr>
          <w:p w14:paraId="182D91A0" w14:textId="77777777" w:rsidR="00593D39" w:rsidRPr="00461557" w:rsidRDefault="008C5BF7" w:rsidP="001E114F">
            <w:pPr>
              <w:spacing w:after="0" w:line="240" w:lineRule="auto"/>
              <w:rPr>
                <w:rFonts w:ascii="Arial" w:hAnsi="Arial" w:cs="Arial"/>
              </w:rPr>
            </w:pPr>
            <w:r w:rsidRPr="00461557">
              <w:rPr>
                <w:rFonts w:ascii="Arial" w:hAnsi="Arial" w:cs="Arial"/>
              </w:rPr>
              <w:t>Ulice č.p., č.o.</w:t>
            </w:r>
          </w:p>
        </w:tc>
        <w:tc>
          <w:tcPr>
            <w:tcW w:w="5523" w:type="dxa"/>
            <w:gridSpan w:val="3"/>
          </w:tcPr>
          <w:p w14:paraId="2738689D" w14:textId="77777777" w:rsidR="00593D39" w:rsidRPr="00461557" w:rsidRDefault="00593D39" w:rsidP="001E114F">
            <w:pPr>
              <w:spacing w:after="0" w:line="240" w:lineRule="auto"/>
              <w:rPr>
                <w:rFonts w:ascii="Arial" w:hAnsi="Arial" w:cs="Arial"/>
              </w:rPr>
            </w:pPr>
          </w:p>
        </w:tc>
      </w:tr>
      <w:tr w:rsidR="00A62F87" w14:paraId="39878E6D" w14:textId="77777777" w:rsidTr="00593D39">
        <w:tc>
          <w:tcPr>
            <w:tcW w:w="3539" w:type="dxa"/>
            <w:gridSpan w:val="2"/>
          </w:tcPr>
          <w:p w14:paraId="644CBB57" w14:textId="77777777" w:rsidR="00593D39" w:rsidRPr="00461557" w:rsidRDefault="008C5BF7" w:rsidP="001E114F">
            <w:pPr>
              <w:spacing w:after="0" w:line="240" w:lineRule="auto"/>
              <w:rPr>
                <w:rFonts w:ascii="Arial" w:hAnsi="Arial" w:cs="Arial"/>
              </w:rPr>
            </w:pPr>
            <w:r w:rsidRPr="00461557">
              <w:rPr>
                <w:rFonts w:ascii="Arial" w:hAnsi="Arial" w:cs="Arial"/>
              </w:rPr>
              <w:t>Obec</w:t>
            </w:r>
          </w:p>
        </w:tc>
        <w:tc>
          <w:tcPr>
            <w:tcW w:w="5523" w:type="dxa"/>
            <w:gridSpan w:val="3"/>
          </w:tcPr>
          <w:p w14:paraId="6EBBE686" w14:textId="77777777" w:rsidR="00593D39" w:rsidRPr="00461557" w:rsidRDefault="00593D39" w:rsidP="001E114F">
            <w:pPr>
              <w:spacing w:after="0" w:line="240" w:lineRule="auto"/>
              <w:rPr>
                <w:rFonts w:ascii="Arial" w:hAnsi="Arial" w:cs="Arial"/>
              </w:rPr>
            </w:pPr>
          </w:p>
        </w:tc>
      </w:tr>
      <w:tr w:rsidR="00A62F87" w14:paraId="1D854671" w14:textId="77777777" w:rsidTr="00593D39">
        <w:tc>
          <w:tcPr>
            <w:tcW w:w="3539" w:type="dxa"/>
            <w:gridSpan w:val="2"/>
          </w:tcPr>
          <w:p w14:paraId="206FCD3B" w14:textId="77777777" w:rsidR="00593D39" w:rsidRPr="00461557" w:rsidRDefault="008C5BF7" w:rsidP="001E114F">
            <w:pPr>
              <w:spacing w:after="0" w:line="240" w:lineRule="auto"/>
              <w:rPr>
                <w:rFonts w:ascii="Arial" w:hAnsi="Arial" w:cs="Arial"/>
              </w:rPr>
            </w:pPr>
            <w:r w:rsidRPr="00461557">
              <w:rPr>
                <w:rFonts w:ascii="Arial" w:hAnsi="Arial" w:cs="Arial"/>
              </w:rPr>
              <w:t>PSČ</w:t>
            </w:r>
          </w:p>
        </w:tc>
        <w:tc>
          <w:tcPr>
            <w:tcW w:w="5523" w:type="dxa"/>
            <w:gridSpan w:val="3"/>
          </w:tcPr>
          <w:p w14:paraId="7C211DE8" w14:textId="77777777" w:rsidR="00593D39" w:rsidRPr="00461557" w:rsidRDefault="00593D39" w:rsidP="001E114F">
            <w:pPr>
              <w:spacing w:after="0" w:line="240" w:lineRule="auto"/>
              <w:rPr>
                <w:rFonts w:ascii="Arial" w:hAnsi="Arial" w:cs="Arial"/>
              </w:rPr>
            </w:pPr>
          </w:p>
        </w:tc>
      </w:tr>
      <w:tr w:rsidR="00A62F87" w14:paraId="2B5EED62" w14:textId="77777777" w:rsidTr="00593D39">
        <w:trPr>
          <w:trHeight w:val="369"/>
        </w:trPr>
        <w:tc>
          <w:tcPr>
            <w:tcW w:w="9062" w:type="dxa"/>
            <w:gridSpan w:val="5"/>
            <w:vAlign w:val="center"/>
          </w:tcPr>
          <w:p w14:paraId="1CEC2BF4" w14:textId="77777777" w:rsidR="00593D39" w:rsidRPr="00461557" w:rsidRDefault="008C5BF7" w:rsidP="001E114F">
            <w:pPr>
              <w:spacing w:after="0" w:line="240" w:lineRule="auto"/>
              <w:rPr>
                <w:rFonts w:ascii="Arial" w:hAnsi="Arial" w:cs="Arial"/>
                <w:b/>
              </w:rPr>
            </w:pPr>
            <w:r w:rsidRPr="00461557">
              <w:rPr>
                <w:rFonts w:ascii="Arial" w:hAnsi="Arial" w:cs="Arial"/>
                <w:b/>
              </w:rPr>
              <w:t xml:space="preserve">Oznámení vyplnil: </w:t>
            </w:r>
          </w:p>
        </w:tc>
      </w:tr>
      <w:tr w:rsidR="00A62F87" w14:paraId="2E08071E" w14:textId="77777777" w:rsidTr="00593D39">
        <w:tc>
          <w:tcPr>
            <w:tcW w:w="3539" w:type="dxa"/>
            <w:gridSpan w:val="2"/>
          </w:tcPr>
          <w:p w14:paraId="73C595DA" w14:textId="77777777" w:rsidR="00593D39" w:rsidRPr="00461557" w:rsidRDefault="008C5BF7" w:rsidP="001E114F">
            <w:pPr>
              <w:spacing w:after="0" w:line="240" w:lineRule="auto"/>
              <w:rPr>
                <w:rFonts w:ascii="Arial" w:hAnsi="Arial" w:cs="Arial"/>
              </w:rPr>
            </w:pPr>
            <w:r w:rsidRPr="00461557">
              <w:rPr>
                <w:rFonts w:ascii="Arial" w:hAnsi="Arial" w:cs="Arial"/>
              </w:rPr>
              <w:t>Datum</w:t>
            </w:r>
          </w:p>
        </w:tc>
        <w:tc>
          <w:tcPr>
            <w:tcW w:w="5523" w:type="dxa"/>
            <w:gridSpan w:val="3"/>
          </w:tcPr>
          <w:p w14:paraId="7E12B072" w14:textId="77777777" w:rsidR="00593D39" w:rsidRPr="00461557" w:rsidRDefault="00593D39" w:rsidP="001E114F">
            <w:pPr>
              <w:spacing w:after="0" w:line="240" w:lineRule="auto"/>
              <w:rPr>
                <w:rFonts w:ascii="Arial" w:hAnsi="Arial" w:cs="Arial"/>
              </w:rPr>
            </w:pPr>
          </w:p>
        </w:tc>
      </w:tr>
      <w:tr w:rsidR="00A62F87" w14:paraId="3A2F75A2" w14:textId="77777777" w:rsidTr="00593D39">
        <w:tc>
          <w:tcPr>
            <w:tcW w:w="3539" w:type="dxa"/>
            <w:gridSpan w:val="2"/>
          </w:tcPr>
          <w:p w14:paraId="0505CD90" w14:textId="77777777" w:rsidR="00593D39" w:rsidRPr="00461557" w:rsidRDefault="008C5BF7" w:rsidP="001E114F">
            <w:pPr>
              <w:spacing w:after="0" w:line="240" w:lineRule="auto"/>
              <w:rPr>
                <w:rFonts w:ascii="Arial" w:hAnsi="Arial" w:cs="Arial"/>
              </w:rPr>
            </w:pPr>
            <w:r w:rsidRPr="00461557">
              <w:rPr>
                <w:rFonts w:ascii="Arial" w:hAnsi="Arial" w:cs="Arial"/>
              </w:rPr>
              <w:t>Jméno a příjmení</w:t>
            </w:r>
          </w:p>
        </w:tc>
        <w:tc>
          <w:tcPr>
            <w:tcW w:w="5523" w:type="dxa"/>
            <w:gridSpan w:val="3"/>
          </w:tcPr>
          <w:p w14:paraId="4AABC19D" w14:textId="77777777" w:rsidR="00593D39" w:rsidRPr="00461557" w:rsidRDefault="00593D39" w:rsidP="001E114F">
            <w:pPr>
              <w:spacing w:after="0" w:line="240" w:lineRule="auto"/>
              <w:rPr>
                <w:rFonts w:ascii="Arial" w:hAnsi="Arial" w:cs="Arial"/>
              </w:rPr>
            </w:pPr>
          </w:p>
        </w:tc>
      </w:tr>
      <w:tr w:rsidR="00A62F87" w14:paraId="68473AAB" w14:textId="77777777" w:rsidTr="00593D39">
        <w:tc>
          <w:tcPr>
            <w:tcW w:w="3539" w:type="dxa"/>
            <w:gridSpan w:val="2"/>
          </w:tcPr>
          <w:p w14:paraId="49C09A46" w14:textId="77777777" w:rsidR="00593D39" w:rsidRPr="00461557" w:rsidRDefault="008C5BF7" w:rsidP="001E114F">
            <w:pPr>
              <w:spacing w:after="0" w:line="240" w:lineRule="auto"/>
              <w:rPr>
                <w:rFonts w:ascii="Arial" w:hAnsi="Arial" w:cs="Arial"/>
              </w:rPr>
            </w:pPr>
            <w:r w:rsidRPr="00461557">
              <w:rPr>
                <w:rFonts w:ascii="Arial" w:hAnsi="Arial" w:cs="Arial"/>
              </w:rPr>
              <w:t>Telefon</w:t>
            </w:r>
          </w:p>
        </w:tc>
        <w:tc>
          <w:tcPr>
            <w:tcW w:w="5523" w:type="dxa"/>
            <w:gridSpan w:val="3"/>
          </w:tcPr>
          <w:p w14:paraId="7CEB41C6" w14:textId="77777777" w:rsidR="00593D39" w:rsidRPr="00461557" w:rsidRDefault="00593D39" w:rsidP="001E114F">
            <w:pPr>
              <w:spacing w:after="0" w:line="240" w:lineRule="auto"/>
              <w:rPr>
                <w:rFonts w:ascii="Arial" w:hAnsi="Arial" w:cs="Arial"/>
              </w:rPr>
            </w:pPr>
          </w:p>
        </w:tc>
      </w:tr>
      <w:tr w:rsidR="00A62F87" w14:paraId="4FBE95E9" w14:textId="77777777" w:rsidTr="00593D39">
        <w:tc>
          <w:tcPr>
            <w:tcW w:w="3539" w:type="dxa"/>
            <w:gridSpan w:val="2"/>
          </w:tcPr>
          <w:p w14:paraId="0FA2A823" w14:textId="77777777" w:rsidR="00593D39" w:rsidRPr="00461557" w:rsidRDefault="008C5BF7" w:rsidP="001E114F">
            <w:pPr>
              <w:spacing w:after="0" w:line="240" w:lineRule="auto"/>
              <w:rPr>
                <w:rFonts w:ascii="Arial" w:hAnsi="Arial" w:cs="Arial"/>
              </w:rPr>
            </w:pPr>
            <w:r w:rsidRPr="00461557">
              <w:rPr>
                <w:rFonts w:ascii="Arial" w:hAnsi="Arial" w:cs="Arial"/>
              </w:rPr>
              <w:t>E-mail</w:t>
            </w:r>
          </w:p>
        </w:tc>
        <w:tc>
          <w:tcPr>
            <w:tcW w:w="5523" w:type="dxa"/>
            <w:gridSpan w:val="3"/>
          </w:tcPr>
          <w:p w14:paraId="6E18FD69" w14:textId="77777777" w:rsidR="00593D39" w:rsidRPr="00461557" w:rsidRDefault="00593D39" w:rsidP="001E114F">
            <w:pPr>
              <w:spacing w:after="0" w:line="240" w:lineRule="auto"/>
              <w:rPr>
                <w:rFonts w:ascii="Arial" w:hAnsi="Arial" w:cs="Arial"/>
              </w:rPr>
            </w:pPr>
          </w:p>
        </w:tc>
      </w:tr>
      <w:tr w:rsidR="00A62F87" w14:paraId="1057BF26" w14:textId="77777777" w:rsidTr="00593D39">
        <w:trPr>
          <w:trHeight w:val="456"/>
        </w:trPr>
        <w:tc>
          <w:tcPr>
            <w:tcW w:w="9062" w:type="dxa"/>
            <w:gridSpan w:val="5"/>
            <w:vAlign w:val="center"/>
          </w:tcPr>
          <w:p w14:paraId="5D89F3B8" w14:textId="77777777" w:rsidR="00593D39" w:rsidRPr="00461557" w:rsidRDefault="008C5BF7" w:rsidP="001E114F">
            <w:pPr>
              <w:spacing w:after="0" w:line="240" w:lineRule="auto"/>
              <w:jc w:val="center"/>
              <w:rPr>
                <w:rFonts w:ascii="Arial" w:hAnsi="Arial" w:cs="Arial"/>
                <w:b/>
              </w:rPr>
            </w:pPr>
            <w:r w:rsidRPr="00461557">
              <w:rPr>
                <w:rFonts w:ascii="Arial" w:hAnsi="Arial" w:cs="Arial"/>
                <w:b/>
              </w:rPr>
              <w:t>Převzaté odpady</w:t>
            </w:r>
          </w:p>
        </w:tc>
      </w:tr>
      <w:tr w:rsidR="00A62F87" w14:paraId="721D650A" w14:textId="77777777" w:rsidTr="00593D39">
        <w:trPr>
          <w:trHeight w:val="369"/>
        </w:trPr>
        <w:tc>
          <w:tcPr>
            <w:tcW w:w="3539" w:type="dxa"/>
            <w:gridSpan w:val="2"/>
            <w:vAlign w:val="center"/>
          </w:tcPr>
          <w:p w14:paraId="114CDE76" w14:textId="77777777" w:rsidR="00593D39" w:rsidRPr="00461557" w:rsidRDefault="008C5BF7" w:rsidP="001E114F">
            <w:pPr>
              <w:spacing w:after="0" w:line="240" w:lineRule="auto"/>
              <w:jc w:val="center"/>
              <w:rPr>
                <w:rFonts w:ascii="Arial" w:hAnsi="Arial" w:cs="Arial"/>
                <w:b/>
              </w:rPr>
            </w:pPr>
            <w:r w:rsidRPr="00461557">
              <w:rPr>
                <w:rFonts w:ascii="Arial" w:hAnsi="Arial" w:cs="Arial"/>
                <w:b/>
              </w:rPr>
              <w:t>Druh odpadu:</w:t>
            </w:r>
          </w:p>
        </w:tc>
        <w:tc>
          <w:tcPr>
            <w:tcW w:w="5523" w:type="dxa"/>
            <w:gridSpan w:val="3"/>
          </w:tcPr>
          <w:p w14:paraId="4CFF1D8C" w14:textId="77777777" w:rsidR="00593D39" w:rsidRPr="00461557" w:rsidRDefault="00593D39" w:rsidP="001E114F">
            <w:pPr>
              <w:spacing w:after="0" w:line="240" w:lineRule="auto"/>
              <w:rPr>
                <w:rFonts w:ascii="Arial" w:hAnsi="Arial" w:cs="Arial"/>
              </w:rPr>
            </w:pPr>
          </w:p>
        </w:tc>
      </w:tr>
      <w:tr w:rsidR="00A62F87" w14:paraId="5B712E71" w14:textId="77777777" w:rsidTr="00593D39">
        <w:trPr>
          <w:trHeight w:val="554"/>
        </w:trPr>
        <w:tc>
          <w:tcPr>
            <w:tcW w:w="1413" w:type="dxa"/>
            <w:vMerge w:val="restart"/>
            <w:vAlign w:val="center"/>
          </w:tcPr>
          <w:p w14:paraId="6CBA2106" w14:textId="77777777" w:rsidR="00593D39" w:rsidRPr="00461557" w:rsidRDefault="008C5BF7" w:rsidP="001E114F">
            <w:pPr>
              <w:spacing w:after="0" w:line="240" w:lineRule="auto"/>
              <w:jc w:val="center"/>
              <w:rPr>
                <w:rFonts w:ascii="Arial" w:hAnsi="Arial" w:cs="Arial"/>
                <w:b/>
              </w:rPr>
            </w:pPr>
            <w:r w:rsidRPr="00461557">
              <w:rPr>
                <w:rFonts w:ascii="Arial" w:hAnsi="Arial" w:cs="Arial"/>
                <w:b/>
              </w:rPr>
              <w:t xml:space="preserve">Katalogové číslo </w:t>
            </w:r>
          </w:p>
        </w:tc>
        <w:tc>
          <w:tcPr>
            <w:tcW w:w="2126" w:type="dxa"/>
            <w:vMerge w:val="restart"/>
            <w:vAlign w:val="center"/>
          </w:tcPr>
          <w:p w14:paraId="3B91CEB4" w14:textId="77777777" w:rsidR="00593D39" w:rsidRPr="00461557" w:rsidRDefault="008C5BF7" w:rsidP="001E114F">
            <w:pPr>
              <w:spacing w:after="0" w:line="240" w:lineRule="auto"/>
              <w:jc w:val="center"/>
              <w:rPr>
                <w:rFonts w:ascii="Arial" w:hAnsi="Arial" w:cs="Arial"/>
                <w:b/>
              </w:rPr>
            </w:pPr>
            <w:r w:rsidRPr="00461557">
              <w:rPr>
                <w:rFonts w:ascii="Arial" w:hAnsi="Arial" w:cs="Arial"/>
                <w:b/>
              </w:rPr>
              <w:t>Název</w:t>
            </w:r>
          </w:p>
        </w:tc>
        <w:tc>
          <w:tcPr>
            <w:tcW w:w="2410" w:type="dxa"/>
            <w:gridSpan w:val="2"/>
            <w:vAlign w:val="center"/>
          </w:tcPr>
          <w:p w14:paraId="63B39C0A" w14:textId="77777777" w:rsidR="00593D39" w:rsidRPr="00461557" w:rsidRDefault="008C5BF7" w:rsidP="001E114F">
            <w:pPr>
              <w:spacing w:after="0" w:line="240" w:lineRule="auto"/>
              <w:jc w:val="center"/>
              <w:rPr>
                <w:rFonts w:ascii="Arial" w:hAnsi="Arial" w:cs="Arial"/>
                <w:b/>
              </w:rPr>
            </w:pPr>
            <w:r w:rsidRPr="00461557">
              <w:rPr>
                <w:rFonts w:ascii="Arial" w:hAnsi="Arial" w:cs="Arial"/>
                <w:b/>
              </w:rPr>
              <w:t>Množství odpadu (t)</w:t>
            </w:r>
          </w:p>
        </w:tc>
        <w:tc>
          <w:tcPr>
            <w:tcW w:w="3113" w:type="dxa"/>
            <w:vAlign w:val="center"/>
          </w:tcPr>
          <w:p w14:paraId="7C7624DD" w14:textId="77777777" w:rsidR="00593D39" w:rsidRPr="00461557" w:rsidRDefault="008C5BF7" w:rsidP="001E114F">
            <w:pPr>
              <w:spacing w:after="0" w:line="240" w:lineRule="auto"/>
              <w:jc w:val="center"/>
              <w:rPr>
                <w:rFonts w:ascii="Arial" w:hAnsi="Arial" w:cs="Arial"/>
              </w:rPr>
            </w:pPr>
            <w:r w:rsidRPr="00461557">
              <w:rPr>
                <w:rFonts w:ascii="Arial" w:hAnsi="Arial" w:cs="Arial"/>
                <w:b/>
              </w:rPr>
              <w:t>Identifikace partnera</w:t>
            </w:r>
          </w:p>
        </w:tc>
      </w:tr>
      <w:tr w:rsidR="00A62F87" w14:paraId="03CF484B" w14:textId="77777777" w:rsidTr="00593D39">
        <w:trPr>
          <w:trHeight w:val="850"/>
        </w:trPr>
        <w:tc>
          <w:tcPr>
            <w:tcW w:w="1413" w:type="dxa"/>
            <w:vMerge/>
            <w:vAlign w:val="center"/>
          </w:tcPr>
          <w:p w14:paraId="200F7E25" w14:textId="77777777" w:rsidR="00593D39" w:rsidRPr="00461557" w:rsidRDefault="00593D39" w:rsidP="001E114F">
            <w:pPr>
              <w:spacing w:after="0" w:line="240" w:lineRule="auto"/>
              <w:rPr>
                <w:rFonts w:ascii="Arial" w:hAnsi="Arial" w:cs="Arial"/>
                <w:b/>
              </w:rPr>
            </w:pPr>
          </w:p>
        </w:tc>
        <w:tc>
          <w:tcPr>
            <w:tcW w:w="2126" w:type="dxa"/>
            <w:vMerge/>
            <w:vAlign w:val="center"/>
          </w:tcPr>
          <w:p w14:paraId="0D6703CC" w14:textId="77777777" w:rsidR="00593D39" w:rsidRPr="00461557" w:rsidRDefault="00593D39" w:rsidP="001E114F">
            <w:pPr>
              <w:spacing w:after="0" w:line="240" w:lineRule="auto"/>
              <w:rPr>
                <w:rFonts w:ascii="Arial" w:hAnsi="Arial" w:cs="Arial"/>
                <w:b/>
              </w:rPr>
            </w:pPr>
          </w:p>
        </w:tc>
        <w:tc>
          <w:tcPr>
            <w:tcW w:w="1276" w:type="dxa"/>
            <w:vAlign w:val="center"/>
          </w:tcPr>
          <w:p w14:paraId="44095EFC" w14:textId="77777777" w:rsidR="00593D39" w:rsidRPr="00461557" w:rsidRDefault="008C5BF7" w:rsidP="001E114F">
            <w:pPr>
              <w:spacing w:after="0" w:line="240" w:lineRule="auto"/>
              <w:jc w:val="center"/>
              <w:rPr>
                <w:rFonts w:ascii="Arial" w:hAnsi="Arial" w:cs="Arial"/>
              </w:rPr>
            </w:pPr>
            <w:r w:rsidRPr="00461557">
              <w:rPr>
                <w:rFonts w:ascii="Arial" w:hAnsi="Arial" w:cs="Arial"/>
              </w:rPr>
              <w:t xml:space="preserve">Převzato (celkem) </w:t>
            </w:r>
          </w:p>
          <w:p w14:paraId="368DB407" w14:textId="77777777" w:rsidR="00593D39" w:rsidRPr="00461557" w:rsidRDefault="00593D39" w:rsidP="001E114F">
            <w:pPr>
              <w:spacing w:after="0" w:line="240" w:lineRule="auto"/>
              <w:jc w:val="center"/>
              <w:rPr>
                <w:rFonts w:ascii="Arial" w:hAnsi="Arial" w:cs="Arial"/>
              </w:rPr>
            </w:pPr>
          </w:p>
          <w:p w14:paraId="75403925" w14:textId="77777777" w:rsidR="00593D39" w:rsidRPr="00461557" w:rsidRDefault="008C5BF7" w:rsidP="001E114F">
            <w:pPr>
              <w:spacing w:after="0" w:line="240" w:lineRule="auto"/>
              <w:jc w:val="center"/>
              <w:rPr>
                <w:rFonts w:ascii="Arial" w:hAnsi="Arial" w:cs="Arial"/>
              </w:rPr>
            </w:pPr>
            <w:r w:rsidRPr="00461557">
              <w:rPr>
                <w:rFonts w:ascii="Arial" w:hAnsi="Arial" w:cs="Arial"/>
              </w:rPr>
              <w:t>( + )</w:t>
            </w:r>
          </w:p>
        </w:tc>
        <w:tc>
          <w:tcPr>
            <w:tcW w:w="1134" w:type="dxa"/>
            <w:vAlign w:val="center"/>
          </w:tcPr>
          <w:p w14:paraId="3BDD4105" w14:textId="77777777" w:rsidR="00593D39" w:rsidRPr="00461557" w:rsidRDefault="008C5BF7" w:rsidP="001E114F">
            <w:pPr>
              <w:spacing w:after="0" w:line="240" w:lineRule="auto"/>
              <w:jc w:val="center"/>
              <w:rPr>
                <w:rFonts w:ascii="Arial" w:hAnsi="Arial" w:cs="Arial"/>
              </w:rPr>
            </w:pPr>
            <w:r w:rsidRPr="00461557">
              <w:rPr>
                <w:rFonts w:ascii="Arial" w:hAnsi="Arial" w:cs="Arial"/>
              </w:rPr>
              <w:t>Z toho předáno</w:t>
            </w:r>
          </w:p>
          <w:p w14:paraId="32142AF8" w14:textId="77777777" w:rsidR="00593D39" w:rsidRPr="00461557" w:rsidRDefault="00593D39" w:rsidP="001E114F">
            <w:pPr>
              <w:spacing w:after="0" w:line="240" w:lineRule="auto"/>
              <w:jc w:val="center"/>
              <w:rPr>
                <w:rFonts w:ascii="Arial" w:hAnsi="Arial" w:cs="Arial"/>
              </w:rPr>
            </w:pPr>
          </w:p>
          <w:p w14:paraId="4AC130E1" w14:textId="77777777" w:rsidR="00593D39" w:rsidRPr="00461557" w:rsidRDefault="008C5BF7" w:rsidP="001E114F">
            <w:pPr>
              <w:spacing w:after="0" w:line="240" w:lineRule="auto"/>
              <w:jc w:val="center"/>
              <w:rPr>
                <w:rFonts w:ascii="Arial" w:hAnsi="Arial" w:cs="Arial"/>
              </w:rPr>
            </w:pPr>
            <w:r w:rsidRPr="00461557">
              <w:rPr>
                <w:rFonts w:ascii="Arial" w:hAnsi="Arial" w:cs="Arial"/>
              </w:rPr>
              <w:t>( - )</w:t>
            </w:r>
          </w:p>
        </w:tc>
        <w:tc>
          <w:tcPr>
            <w:tcW w:w="3113" w:type="dxa"/>
            <w:vAlign w:val="center"/>
          </w:tcPr>
          <w:p w14:paraId="707CF7D6" w14:textId="77777777" w:rsidR="00593D39" w:rsidRPr="00461557" w:rsidRDefault="008C5BF7" w:rsidP="001E114F">
            <w:pPr>
              <w:spacing w:after="0" w:line="240" w:lineRule="auto"/>
              <w:jc w:val="center"/>
              <w:rPr>
                <w:rFonts w:ascii="Arial" w:eastAsia="Calibri" w:hAnsi="Arial" w:cs="Arial"/>
                <w:b/>
              </w:rPr>
            </w:pPr>
            <w:r w:rsidRPr="00461557">
              <w:rPr>
                <w:rFonts w:ascii="Arial" w:hAnsi="Arial" w:cs="Arial"/>
                <w:b/>
              </w:rPr>
              <w:t>Z</w:t>
            </w:r>
            <w:r w:rsidRPr="00461557">
              <w:rPr>
                <w:rFonts w:ascii="Arial" w:eastAsia="Calibri" w:hAnsi="Arial" w:cs="Arial"/>
                <w:b/>
              </w:rPr>
              <w:t>ařízení pro nakládání s odpady</w:t>
            </w:r>
          </w:p>
          <w:p w14:paraId="053CAD41" w14:textId="77777777" w:rsidR="00593D39" w:rsidRPr="00461557" w:rsidRDefault="008C5BF7" w:rsidP="00BF4857">
            <w:pPr>
              <w:spacing w:after="0" w:line="240" w:lineRule="auto"/>
              <w:rPr>
                <w:rFonts w:ascii="Arial" w:hAnsi="Arial" w:cs="Arial"/>
              </w:rPr>
            </w:pPr>
            <w:r w:rsidRPr="00461557">
              <w:rPr>
                <w:rFonts w:ascii="Arial" w:hAnsi="Arial" w:cs="Arial"/>
              </w:rPr>
              <w:t xml:space="preserve">IČO, </w:t>
            </w:r>
            <w:r w:rsidRPr="00461557">
              <w:rPr>
                <w:rFonts w:ascii="Arial" w:hAnsi="Arial" w:cs="Arial"/>
              </w:rPr>
              <w:t>obchodní firma / název / jméno a příjmení, IČZ</w:t>
            </w:r>
            <w:r w:rsidR="00BF4857" w:rsidRPr="00461557">
              <w:rPr>
                <w:rFonts w:ascii="Arial" w:hAnsi="Arial" w:cs="Arial"/>
              </w:rPr>
              <w:t xml:space="preserve"> / </w:t>
            </w:r>
            <w:r w:rsidR="001E114F" w:rsidRPr="00461557">
              <w:rPr>
                <w:rFonts w:ascii="Arial" w:hAnsi="Arial" w:cs="Arial"/>
              </w:rPr>
              <w:t xml:space="preserve">IČOB, </w:t>
            </w:r>
            <w:r w:rsidRPr="00461557">
              <w:rPr>
                <w:rFonts w:ascii="Arial" w:hAnsi="Arial" w:cs="Arial"/>
              </w:rPr>
              <w:t>adresa</w:t>
            </w:r>
          </w:p>
        </w:tc>
      </w:tr>
      <w:tr w:rsidR="00A62F87" w14:paraId="3F44F0EF" w14:textId="77777777" w:rsidTr="00593D39">
        <w:trPr>
          <w:trHeight w:val="284"/>
        </w:trPr>
        <w:tc>
          <w:tcPr>
            <w:tcW w:w="1413" w:type="dxa"/>
            <w:vAlign w:val="center"/>
          </w:tcPr>
          <w:p w14:paraId="42152922" w14:textId="77777777" w:rsidR="00593D39" w:rsidRPr="00461557" w:rsidRDefault="008C5BF7" w:rsidP="001E114F">
            <w:pPr>
              <w:spacing w:after="0" w:line="240" w:lineRule="auto"/>
              <w:rPr>
                <w:rFonts w:ascii="Arial" w:hAnsi="Arial" w:cs="Arial"/>
              </w:rPr>
            </w:pPr>
            <w:r w:rsidRPr="00461557">
              <w:rPr>
                <w:rFonts w:ascii="Arial" w:hAnsi="Arial" w:cs="Arial"/>
              </w:rPr>
              <w:t>20 01 01</w:t>
            </w:r>
          </w:p>
        </w:tc>
        <w:tc>
          <w:tcPr>
            <w:tcW w:w="2126" w:type="dxa"/>
            <w:vAlign w:val="center"/>
          </w:tcPr>
          <w:p w14:paraId="40D7C68F" w14:textId="77777777" w:rsidR="00593D39" w:rsidRPr="00461557" w:rsidRDefault="008C5BF7" w:rsidP="001E114F">
            <w:pPr>
              <w:spacing w:after="0" w:line="240" w:lineRule="auto"/>
              <w:rPr>
                <w:rFonts w:ascii="Arial" w:hAnsi="Arial" w:cs="Arial"/>
              </w:rPr>
            </w:pPr>
            <w:r w:rsidRPr="00461557">
              <w:rPr>
                <w:rFonts w:ascii="Arial" w:hAnsi="Arial" w:cs="Arial"/>
              </w:rPr>
              <w:t>Papír a lepenka</w:t>
            </w:r>
          </w:p>
        </w:tc>
        <w:tc>
          <w:tcPr>
            <w:tcW w:w="1276" w:type="dxa"/>
            <w:vAlign w:val="center"/>
          </w:tcPr>
          <w:p w14:paraId="30E9212F" w14:textId="77777777" w:rsidR="00593D39" w:rsidRPr="00461557" w:rsidRDefault="00593D39" w:rsidP="001E114F">
            <w:pPr>
              <w:spacing w:after="0" w:line="240" w:lineRule="auto"/>
              <w:rPr>
                <w:rFonts w:ascii="Arial" w:hAnsi="Arial" w:cs="Arial"/>
              </w:rPr>
            </w:pPr>
          </w:p>
        </w:tc>
        <w:tc>
          <w:tcPr>
            <w:tcW w:w="1134" w:type="dxa"/>
            <w:vAlign w:val="center"/>
          </w:tcPr>
          <w:p w14:paraId="7AAADB9E" w14:textId="77777777" w:rsidR="00593D39" w:rsidRPr="00461557" w:rsidRDefault="00593D39" w:rsidP="001E114F">
            <w:pPr>
              <w:spacing w:after="0" w:line="240" w:lineRule="auto"/>
              <w:rPr>
                <w:rFonts w:ascii="Arial" w:hAnsi="Arial" w:cs="Arial"/>
              </w:rPr>
            </w:pPr>
          </w:p>
        </w:tc>
        <w:tc>
          <w:tcPr>
            <w:tcW w:w="3113" w:type="dxa"/>
            <w:vAlign w:val="center"/>
          </w:tcPr>
          <w:p w14:paraId="07B82A8C" w14:textId="77777777" w:rsidR="00593D39" w:rsidRPr="00461557" w:rsidRDefault="00593D39" w:rsidP="001E114F">
            <w:pPr>
              <w:spacing w:after="0" w:line="240" w:lineRule="auto"/>
              <w:rPr>
                <w:rFonts w:ascii="Arial" w:hAnsi="Arial" w:cs="Arial"/>
              </w:rPr>
            </w:pPr>
          </w:p>
        </w:tc>
      </w:tr>
      <w:tr w:rsidR="00A62F87" w14:paraId="1A286208" w14:textId="77777777" w:rsidTr="00593D39">
        <w:trPr>
          <w:trHeight w:val="284"/>
        </w:trPr>
        <w:tc>
          <w:tcPr>
            <w:tcW w:w="1413" w:type="dxa"/>
            <w:vAlign w:val="center"/>
          </w:tcPr>
          <w:p w14:paraId="52DBE3E1" w14:textId="77777777" w:rsidR="00593D39" w:rsidRPr="00461557" w:rsidRDefault="008C5BF7" w:rsidP="001E114F">
            <w:pPr>
              <w:spacing w:after="0" w:line="240" w:lineRule="auto"/>
              <w:rPr>
                <w:rFonts w:ascii="Arial" w:hAnsi="Arial" w:cs="Arial"/>
              </w:rPr>
            </w:pPr>
            <w:r w:rsidRPr="00461557">
              <w:rPr>
                <w:rFonts w:ascii="Arial" w:hAnsi="Arial" w:cs="Arial"/>
              </w:rPr>
              <w:t>20 01 39</w:t>
            </w:r>
          </w:p>
        </w:tc>
        <w:tc>
          <w:tcPr>
            <w:tcW w:w="2126" w:type="dxa"/>
            <w:vAlign w:val="center"/>
          </w:tcPr>
          <w:p w14:paraId="58C20D85" w14:textId="77777777" w:rsidR="00593D39" w:rsidRPr="00461557" w:rsidRDefault="008C5BF7" w:rsidP="001E114F">
            <w:pPr>
              <w:spacing w:after="0" w:line="240" w:lineRule="auto"/>
              <w:rPr>
                <w:rFonts w:ascii="Arial" w:hAnsi="Arial" w:cs="Arial"/>
              </w:rPr>
            </w:pPr>
            <w:r w:rsidRPr="00461557">
              <w:rPr>
                <w:rFonts w:ascii="Arial" w:hAnsi="Arial" w:cs="Arial"/>
              </w:rPr>
              <w:t>Plasty</w:t>
            </w:r>
          </w:p>
        </w:tc>
        <w:tc>
          <w:tcPr>
            <w:tcW w:w="1276" w:type="dxa"/>
            <w:vAlign w:val="center"/>
          </w:tcPr>
          <w:p w14:paraId="278D9EE7" w14:textId="77777777" w:rsidR="00593D39" w:rsidRPr="00461557" w:rsidRDefault="00593D39" w:rsidP="001E114F">
            <w:pPr>
              <w:spacing w:after="0" w:line="240" w:lineRule="auto"/>
              <w:rPr>
                <w:rFonts w:ascii="Arial" w:hAnsi="Arial" w:cs="Arial"/>
              </w:rPr>
            </w:pPr>
          </w:p>
        </w:tc>
        <w:tc>
          <w:tcPr>
            <w:tcW w:w="1134" w:type="dxa"/>
            <w:vAlign w:val="center"/>
          </w:tcPr>
          <w:p w14:paraId="7F15D9DB" w14:textId="77777777" w:rsidR="00593D39" w:rsidRPr="00461557" w:rsidRDefault="00593D39" w:rsidP="001E114F">
            <w:pPr>
              <w:spacing w:after="0" w:line="240" w:lineRule="auto"/>
              <w:rPr>
                <w:rFonts w:ascii="Arial" w:hAnsi="Arial" w:cs="Arial"/>
              </w:rPr>
            </w:pPr>
          </w:p>
        </w:tc>
        <w:tc>
          <w:tcPr>
            <w:tcW w:w="3113" w:type="dxa"/>
            <w:vAlign w:val="center"/>
          </w:tcPr>
          <w:p w14:paraId="0453B3E1" w14:textId="77777777" w:rsidR="00593D39" w:rsidRPr="00461557" w:rsidRDefault="00593D39" w:rsidP="001E114F">
            <w:pPr>
              <w:spacing w:after="0" w:line="240" w:lineRule="auto"/>
              <w:rPr>
                <w:rFonts w:ascii="Arial" w:hAnsi="Arial" w:cs="Arial"/>
              </w:rPr>
            </w:pPr>
          </w:p>
        </w:tc>
      </w:tr>
      <w:tr w:rsidR="00A62F87" w14:paraId="67A3BE40" w14:textId="77777777" w:rsidTr="00593D39">
        <w:trPr>
          <w:trHeight w:val="284"/>
        </w:trPr>
        <w:tc>
          <w:tcPr>
            <w:tcW w:w="1413" w:type="dxa"/>
            <w:vAlign w:val="center"/>
          </w:tcPr>
          <w:p w14:paraId="1A459597" w14:textId="77777777" w:rsidR="00593D39" w:rsidRPr="00461557" w:rsidRDefault="008C5BF7" w:rsidP="001E114F">
            <w:pPr>
              <w:spacing w:after="0" w:line="240" w:lineRule="auto"/>
              <w:rPr>
                <w:rFonts w:ascii="Arial" w:hAnsi="Arial" w:cs="Arial"/>
              </w:rPr>
            </w:pPr>
            <w:r w:rsidRPr="00461557">
              <w:rPr>
                <w:rFonts w:ascii="Arial" w:hAnsi="Arial" w:cs="Arial"/>
              </w:rPr>
              <w:t>20 01 40</w:t>
            </w:r>
          </w:p>
        </w:tc>
        <w:tc>
          <w:tcPr>
            <w:tcW w:w="2126" w:type="dxa"/>
            <w:vAlign w:val="center"/>
          </w:tcPr>
          <w:p w14:paraId="7A887CAC" w14:textId="77777777" w:rsidR="00593D39" w:rsidRPr="00461557" w:rsidRDefault="008C5BF7" w:rsidP="001E114F">
            <w:pPr>
              <w:spacing w:after="0" w:line="240" w:lineRule="auto"/>
              <w:rPr>
                <w:rFonts w:ascii="Arial" w:hAnsi="Arial" w:cs="Arial"/>
              </w:rPr>
            </w:pPr>
            <w:r w:rsidRPr="00461557">
              <w:rPr>
                <w:rFonts w:ascii="Arial" w:hAnsi="Arial" w:cs="Arial"/>
              </w:rPr>
              <w:t>Kovy</w:t>
            </w:r>
          </w:p>
        </w:tc>
        <w:tc>
          <w:tcPr>
            <w:tcW w:w="1276" w:type="dxa"/>
            <w:vAlign w:val="center"/>
          </w:tcPr>
          <w:p w14:paraId="6123C2E0" w14:textId="77777777" w:rsidR="00593D39" w:rsidRPr="00461557" w:rsidRDefault="00593D39" w:rsidP="001E114F">
            <w:pPr>
              <w:spacing w:after="0" w:line="240" w:lineRule="auto"/>
              <w:rPr>
                <w:rFonts w:ascii="Arial" w:hAnsi="Arial" w:cs="Arial"/>
              </w:rPr>
            </w:pPr>
          </w:p>
        </w:tc>
        <w:tc>
          <w:tcPr>
            <w:tcW w:w="1134" w:type="dxa"/>
            <w:vAlign w:val="center"/>
          </w:tcPr>
          <w:p w14:paraId="33F7F6E6" w14:textId="77777777" w:rsidR="00593D39" w:rsidRPr="00461557" w:rsidRDefault="00593D39" w:rsidP="001E114F">
            <w:pPr>
              <w:spacing w:after="0" w:line="240" w:lineRule="auto"/>
              <w:rPr>
                <w:rFonts w:ascii="Arial" w:hAnsi="Arial" w:cs="Arial"/>
              </w:rPr>
            </w:pPr>
          </w:p>
        </w:tc>
        <w:tc>
          <w:tcPr>
            <w:tcW w:w="3113" w:type="dxa"/>
            <w:vAlign w:val="center"/>
          </w:tcPr>
          <w:p w14:paraId="4AC7A222" w14:textId="77777777" w:rsidR="00593D39" w:rsidRPr="00461557" w:rsidRDefault="00593D39" w:rsidP="001E114F">
            <w:pPr>
              <w:spacing w:after="0" w:line="240" w:lineRule="auto"/>
              <w:rPr>
                <w:rFonts w:ascii="Arial" w:hAnsi="Arial" w:cs="Arial"/>
              </w:rPr>
            </w:pPr>
          </w:p>
        </w:tc>
      </w:tr>
      <w:tr w:rsidR="00A62F87" w14:paraId="151B2C4E" w14:textId="77777777" w:rsidTr="00593D39">
        <w:trPr>
          <w:trHeight w:val="284"/>
        </w:trPr>
        <w:tc>
          <w:tcPr>
            <w:tcW w:w="1413" w:type="dxa"/>
            <w:vAlign w:val="center"/>
          </w:tcPr>
          <w:p w14:paraId="0FC69D88" w14:textId="77777777" w:rsidR="00593D39" w:rsidRPr="00461557" w:rsidRDefault="00593D39" w:rsidP="001E114F">
            <w:pPr>
              <w:spacing w:after="0" w:line="240" w:lineRule="auto"/>
              <w:rPr>
                <w:rFonts w:ascii="Arial" w:hAnsi="Arial" w:cs="Arial"/>
                <w:highlight w:val="yellow"/>
              </w:rPr>
            </w:pPr>
          </w:p>
        </w:tc>
        <w:tc>
          <w:tcPr>
            <w:tcW w:w="2126" w:type="dxa"/>
            <w:vAlign w:val="center"/>
          </w:tcPr>
          <w:p w14:paraId="51961CAF" w14:textId="77777777" w:rsidR="00593D39" w:rsidRPr="00461557" w:rsidRDefault="00593D39" w:rsidP="001E114F">
            <w:pPr>
              <w:spacing w:after="0" w:line="240" w:lineRule="auto"/>
              <w:rPr>
                <w:rFonts w:ascii="Arial" w:hAnsi="Arial" w:cs="Arial"/>
              </w:rPr>
            </w:pPr>
          </w:p>
        </w:tc>
        <w:tc>
          <w:tcPr>
            <w:tcW w:w="1276" w:type="dxa"/>
            <w:vAlign w:val="center"/>
          </w:tcPr>
          <w:p w14:paraId="06D73AD9" w14:textId="77777777" w:rsidR="00593D39" w:rsidRPr="00461557" w:rsidRDefault="00593D39" w:rsidP="001E114F">
            <w:pPr>
              <w:spacing w:after="0" w:line="240" w:lineRule="auto"/>
              <w:rPr>
                <w:rFonts w:ascii="Arial" w:hAnsi="Arial" w:cs="Arial"/>
              </w:rPr>
            </w:pPr>
          </w:p>
        </w:tc>
        <w:tc>
          <w:tcPr>
            <w:tcW w:w="1134" w:type="dxa"/>
            <w:vAlign w:val="center"/>
          </w:tcPr>
          <w:p w14:paraId="09F93F12" w14:textId="77777777" w:rsidR="00593D39" w:rsidRPr="00461557" w:rsidRDefault="00593D39" w:rsidP="001E114F">
            <w:pPr>
              <w:spacing w:after="0" w:line="240" w:lineRule="auto"/>
              <w:rPr>
                <w:rFonts w:ascii="Arial" w:hAnsi="Arial" w:cs="Arial"/>
              </w:rPr>
            </w:pPr>
          </w:p>
        </w:tc>
        <w:tc>
          <w:tcPr>
            <w:tcW w:w="3113" w:type="dxa"/>
            <w:vAlign w:val="center"/>
          </w:tcPr>
          <w:p w14:paraId="39F55DC5" w14:textId="77777777" w:rsidR="00593D39" w:rsidRPr="00461557" w:rsidRDefault="00593D39" w:rsidP="001E114F">
            <w:pPr>
              <w:spacing w:after="0" w:line="240" w:lineRule="auto"/>
              <w:rPr>
                <w:rFonts w:ascii="Arial" w:hAnsi="Arial" w:cs="Arial"/>
              </w:rPr>
            </w:pPr>
          </w:p>
        </w:tc>
      </w:tr>
      <w:tr w:rsidR="00A62F87" w14:paraId="2A8D826F" w14:textId="77777777" w:rsidTr="00593D39">
        <w:trPr>
          <w:trHeight w:val="284"/>
        </w:trPr>
        <w:tc>
          <w:tcPr>
            <w:tcW w:w="1413" w:type="dxa"/>
            <w:vAlign w:val="center"/>
          </w:tcPr>
          <w:p w14:paraId="4E7F68BA" w14:textId="77777777" w:rsidR="00593D39" w:rsidRPr="00461557" w:rsidRDefault="00593D39" w:rsidP="001E114F">
            <w:pPr>
              <w:spacing w:after="0" w:line="240" w:lineRule="auto"/>
              <w:rPr>
                <w:rFonts w:ascii="Arial" w:hAnsi="Arial" w:cs="Arial"/>
                <w:highlight w:val="yellow"/>
              </w:rPr>
            </w:pPr>
          </w:p>
        </w:tc>
        <w:tc>
          <w:tcPr>
            <w:tcW w:w="2126" w:type="dxa"/>
            <w:vAlign w:val="center"/>
          </w:tcPr>
          <w:p w14:paraId="08E190D9" w14:textId="77777777" w:rsidR="00593D39" w:rsidRPr="00461557" w:rsidRDefault="00593D39" w:rsidP="001E114F">
            <w:pPr>
              <w:spacing w:after="0" w:line="240" w:lineRule="auto"/>
              <w:rPr>
                <w:rFonts w:ascii="Arial" w:hAnsi="Arial" w:cs="Arial"/>
              </w:rPr>
            </w:pPr>
          </w:p>
        </w:tc>
        <w:tc>
          <w:tcPr>
            <w:tcW w:w="1276" w:type="dxa"/>
            <w:vAlign w:val="center"/>
          </w:tcPr>
          <w:p w14:paraId="507E902D" w14:textId="77777777" w:rsidR="00593D39" w:rsidRPr="00461557" w:rsidRDefault="00593D39" w:rsidP="001E114F">
            <w:pPr>
              <w:spacing w:after="0" w:line="240" w:lineRule="auto"/>
              <w:rPr>
                <w:rFonts w:ascii="Arial" w:hAnsi="Arial" w:cs="Arial"/>
              </w:rPr>
            </w:pPr>
          </w:p>
        </w:tc>
        <w:tc>
          <w:tcPr>
            <w:tcW w:w="1134" w:type="dxa"/>
            <w:vAlign w:val="center"/>
          </w:tcPr>
          <w:p w14:paraId="226DE2CB" w14:textId="77777777" w:rsidR="00593D39" w:rsidRPr="00461557" w:rsidRDefault="00593D39" w:rsidP="001E114F">
            <w:pPr>
              <w:spacing w:after="0" w:line="240" w:lineRule="auto"/>
              <w:rPr>
                <w:rFonts w:ascii="Arial" w:hAnsi="Arial" w:cs="Arial"/>
              </w:rPr>
            </w:pPr>
          </w:p>
        </w:tc>
        <w:tc>
          <w:tcPr>
            <w:tcW w:w="3113" w:type="dxa"/>
            <w:vAlign w:val="center"/>
          </w:tcPr>
          <w:p w14:paraId="6CA2546B" w14:textId="77777777" w:rsidR="00593D39" w:rsidRPr="00461557" w:rsidRDefault="00593D39" w:rsidP="001E114F">
            <w:pPr>
              <w:spacing w:after="0" w:line="240" w:lineRule="auto"/>
              <w:rPr>
                <w:rFonts w:ascii="Arial" w:hAnsi="Arial" w:cs="Arial"/>
              </w:rPr>
            </w:pPr>
          </w:p>
        </w:tc>
      </w:tr>
    </w:tbl>
    <w:p w14:paraId="11D1B604" w14:textId="77777777" w:rsidR="00593D39" w:rsidRPr="00461557" w:rsidRDefault="00593D39" w:rsidP="00593D39">
      <w:pPr>
        <w:spacing w:after="240"/>
        <w:rPr>
          <w:rFonts w:ascii="Arial" w:hAnsi="Arial" w:cs="Arial"/>
          <w:b/>
        </w:rPr>
      </w:pPr>
    </w:p>
    <w:p w14:paraId="35407B30" w14:textId="77777777" w:rsidR="00593D39" w:rsidRPr="00461557" w:rsidRDefault="008C5BF7" w:rsidP="00593D39">
      <w:pPr>
        <w:jc w:val="both"/>
        <w:rPr>
          <w:rFonts w:ascii="Arial" w:eastAsia="Times New Roman" w:hAnsi="Arial" w:cs="Arial"/>
          <w:b/>
          <w:bCs/>
          <w:lang w:eastAsia="cs-CZ"/>
        </w:rPr>
      </w:pPr>
      <w:r w:rsidRPr="00461557">
        <w:rPr>
          <w:rFonts w:ascii="Arial" w:eastAsia="Times New Roman" w:hAnsi="Arial" w:cs="Arial"/>
          <w:b/>
          <w:bCs/>
          <w:lang w:eastAsia="cs-CZ"/>
        </w:rPr>
        <w:t xml:space="preserve">Vysvětlivky: </w:t>
      </w:r>
    </w:p>
    <w:p w14:paraId="05C2C213" w14:textId="77777777" w:rsidR="00593D39" w:rsidRPr="00461557" w:rsidRDefault="008C5BF7" w:rsidP="00593D39">
      <w:pPr>
        <w:spacing w:after="120"/>
        <w:jc w:val="both"/>
        <w:rPr>
          <w:rFonts w:ascii="Arial" w:hAnsi="Arial" w:cs="Arial"/>
        </w:rPr>
      </w:pPr>
      <w:r w:rsidRPr="00461557">
        <w:rPr>
          <w:rFonts w:ascii="Arial" w:hAnsi="Arial" w:cs="Arial"/>
          <w:b/>
        </w:rPr>
        <w:t xml:space="preserve">Vykazovaný rok </w:t>
      </w:r>
      <w:r w:rsidRPr="00461557">
        <w:rPr>
          <w:rFonts w:ascii="Arial" w:hAnsi="Arial" w:cs="Arial"/>
        </w:rPr>
        <w:t>- uvede se kalendářní rok, za který jsou údaje poskytnuty.</w:t>
      </w:r>
    </w:p>
    <w:p w14:paraId="1B9BFA04" w14:textId="77777777" w:rsidR="00593D39" w:rsidRPr="00461557" w:rsidRDefault="008C5BF7" w:rsidP="00593D39">
      <w:pPr>
        <w:spacing w:after="120"/>
        <w:jc w:val="both"/>
        <w:rPr>
          <w:rFonts w:ascii="Arial" w:eastAsia="Times New Roman" w:hAnsi="Arial" w:cs="Arial"/>
          <w:bCs/>
          <w:lang w:eastAsia="cs-CZ"/>
        </w:rPr>
      </w:pPr>
      <w:r w:rsidRPr="00461557">
        <w:rPr>
          <w:rFonts w:ascii="Arial" w:eastAsia="Times New Roman" w:hAnsi="Arial" w:cs="Arial"/>
          <w:b/>
          <w:bCs/>
          <w:lang w:eastAsia="cs-CZ"/>
        </w:rPr>
        <w:t xml:space="preserve">Identifikace obce </w:t>
      </w:r>
      <w:r w:rsidRPr="00461557">
        <w:rPr>
          <w:rFonts w:ascii="Arial" w:eastAsia="Times New Roman" w:hAnsi="Arial" w:cs="Arial"/>
          <w:bCs/>
          <w:lang w:eastAsia="cs-CZ"/>
        </w:rPr>
        <w:t>- uvedou se</w:t>
      </w:r>
      <w:r w:rsidRPr="00461557">
        <w:rPr>
          <w:rFonts w:ascii="Arial" w:eastAsia="Times New Roman" w:hAnsi="Arial" w:cs="Arial"/>
          <w:b/>
          <w:bCs/>
          <w:lang w:eastAsia="cs-CZ"/>
        </w:rPr>
        <w:t xml:space="preserve"> </w:t>
      </w:r>
      <w:r w:rsidRPr="00461557">
        <w:rPr>
          <w:rFonts w:ascii="Arial" w:eastAsia="Times New Roman" w:hAnsi="Arial" w:cs="Arial"/>
          <w:bCs/>
          <w:lang w:eastAsia="cs-CZ"/>
        </w:rPr>
        <w:t xml:space="preserve">údaje o obci, pro kterou je oznámení určeno.   </w:t>
      </w:r>
    </w:p>
    <w:p w14:paraId="49D33E40" w14:textId="77777777" w:rsidR="00593D39" w:rsidRPr="00461557" w:rsidRDefault="008C5BF7" w:rsidP="00593D39">
      <w:pPr>
        <w:spacing w:after="120"/>
        <w:jc w:val="both"/>
        <w:rPr>
          <w:rFonts w:ascii="Arial" w:hAnsi="Arial" w:cs="Arial"/>
        </w:rPr>
      </w:pPr>
      <w:r w:rsidRPr="00461557">
        <w:rPr>
          <w:rFonts w:ascii="Arial" w:hAnsi="Arial" w:cs="Arial"/>
          <w:b/>
        </w:rPr>
        <w:t xml:space="preserve">IČO </w:t>
      </w:r>
      <w:r w:rsidRPr="00461557">
        <w:rPr>
          <w:rFonts w:ascii="Arial" w:hAnsi="Arial" w:cs="Arial"/>
        </w:rPr>
        <w:t>- uvede se identifikační číslo obce.</w:t>
      </w:r>
    </w:p>
    <w:p w14:paraId="4807EC13" w14:textId="77777777" w:rsidR="00593D39" w:rsidRPr="00461557" w:rsidRDefault="008C5BF7" w:rsidP="00593D39">
      <w:pPr>
        <w:spacing w:after="120"/>
        <w:jc w:val="both"/>
        <w:rPr>
          <w:rFonts w:ascii="Arial" w:hAnsi="Arial" w:cs="Arial"/>
        </w:rPr>
      </w:pPr>
      <w:r w:rsidRPr="00461557">
        <w:rPr>
          <w:rFonts w:ascii="Arial" w:hAnsi="Arial" w:cs="Arial"/>
          <w:b/>
        </w:rPr>
        <w:lastRenderedPageBreak/>
        <w:t>Ulice, č.p., č.o</w:t>
      </w:r>
      <w:r w:rsidR="00BF4857" w:rsidRPr="00461557">
        <w:rPr>
          <w:rFonts w:ascii="Arial" w:hAnsi="Arial" w:cs="Arial"/>
          <w:b/>
        </w:rPr>
        <w:t>.</w:t>
      </w:r>
      <w:r w:rsidRPr="00461557">
        <w:rPr>
          <w:rFonts w:ascii="Arial" w:hAnsi="Arial" w:cs="Arial"/>
          <w:b/>
        </w:rPr>
        <w:t xml:space="preserve">, obec, PSČ </w:t>
      </w:r>
      <w:r w:rsidRPr="00461557">
        <w:rPr>
          <w:rFonts w:ascii="Arial" w:hAnsi="Arial" w:cs="Arial"/>
        </w:rPr>
        <w:t>-</w:t>
      </w:r>
      <w:r w:rsidRPr="00461557">
        <w:rPr>
          <w:rFonts w:ascii="Arial" w:hAnsi="Arial" w:cs="Arial"/>
          <w:b/>
        </w:rPr>
        <w:t xml:space="preserve"> </w:t>
      </w:r>
      <w:r w:rsidRPr="00461557">
        <w:rPr>
          <w:rFonts w:ascii="Arial" w:hAnsi="Arial" w:cs="Arial"/>
        </w:rPr>
        <w:t>uvedou se adresní údaje obce, které se údaje o školním sběru oznamují.</w:t>
      </w:r>
    </w:p>
    <w:p w14:paraId="72F87209" w14:textId="77777777" w:rsidR="00593D39" w:rsidRPr="00461557" w:rsidRDefault="008C5BF7" w:rsidP="00593D39">
      <w:pPr>
        <w:spacing w:after="120"/>
        <w:jc w:val="both"/>
        <w:rPr>
          <w:rFonts w:ascii="Arial" w:hAnsi="Arial" w:cs="Arial"/>
        </w:rPr>
      </w:pPr>
      <w:r w:rsidRPr="00461557">
        <w:rPr>
          <w:rFonts w:ascii="Arial" w:hAnsi="Arial" w:cs="Arial"/>
          <w:b/>
        </w:rPr>
        <w:t xml:space="preserve">Identifikace oznamovatele - školy </w:t>
      </w:r>
      <w:r w:rsidRPr="00461557">
        <w:rPr>
          <w:rFonts w:ascii="Arial" w:hAnsi="Arial" w:cs="Arial"/>
        </w:rPr>
        <w:t>-</w:t>
      </w:r>
      <w:r w:rsidRPr="00461557">
        <w:rPr>
          <w:rFonts w:ascii="Arial" w:hAnsi="Arial" w:cs="Arial"/>
        </w:rPr>
        <w:t xml:space="preserve"> uvedou se údaje o škole, která údaje o školním sběru oznamuje obci. </w:t>
      </w:r>
    </w:p>
    <w:p w14:paraId="403BBB01" w14:textId="77777777" w:rsidR="00593D39" w:rsidRPr="00461557" w:rsidRDefault="008C5BF7" w:rsidP="00593D39">
      <w:pPr>
        <w:spacing w:after="120"/>
        <w:jc w:val="both"/>
        <w:rPr>
          <w:rFonts w:ascii="Arial" w:hAnsi="Arial" w:cs="Arial"/>
        </w:rPr>
      </w:pPr>
      <w:r w:rsidRPr="00461557">
        <w:rPr>
          <w:rFonts w:ascii="Arial" w:hAnsi="Arial" w:cs="Arial"/>
          <w:b/>
        </w:rPr>
        <w:t xml:space="preserve">IČO </w:t>
      </w:r>
      <w:r w:rsidRPr="00461557">
        <w:rPr>
          <w:rFonts w:ascii="Arial" w:hAnsi="Arial" w:cs="Arial"/>
        </w:rPr>
        <w:t>- uvede se identifikační číslo školy.</w:t>
      </w:r>
    </w:p>
    <w:p w14:paraId="4E81F964" w14:textId="77777777" w:rsidR="00593D39" w:rsidRPr="00461557" w:rsidRDefault="008C5BF7" w:rsidP="00593D39">
      <w:pPr>
        <w:spacing w:after="120"/>
        <w:jc w:val="both"/>
        <w:rPr>
          <w:rFonts w:ascii="Arial" w:hAnsi="Arial" w:cs="Arial"/>
        </w:rPr>
      </w:pPr>
      <w:r w:rsidRPr="00461557">
        <w:rPr>
          <w:rFonts w:ascii="Arial" w:hAnsi="Arial" w:cs="Arial"/>
          <w:b/>
        </w:rPr>
        <w:t>IČP</w:t>
      </w:r>
      <w:r w:rsidRPr="00461557">
        <w:rPr>
          <w:rFonts w:ascii="Arial" w:hAnsi="Arial" w:cs="Arial"/>
        </w:rPr>
        <w:t xml:space="preserve"> - uvede se identifikační číslo provozovny školy. Pokud provozovna nemá přiděleno identifikační číslo provozovny, vyplňuje se zde interní čís</w:t>
      </w:r>
      <w:r w:rsidRPr="00461557">
        <w:rPr>
          <w:rFonts w:ascii="Arial" w:hAnsi="Arial" w:cs="Arial"/>
        </w:rPr>
        <w:t xml:space="preserve">lo provozovny, které si škola zvolí sama. </w:t>
      </w:r>
    </w:p>
    <w:p w14:paraId="6B495DF9" w14:textId="77777777" w:rsidR="00593D39" w:rsidRPr="00461557" w:rsidRDefault="008C5BF7" w:rsidP="00593D39">
      <w:pPr>
        <w:spacing w:after="120"/>
        <w:jc w:val="both"/>
        <w:rPr>
          <w:rFonts w:ascii="Arial" w:hAnsi="Arial" w:cs="Arial"/>
        </w:rPr>
      </w:pPr>
      <w:r w:rsidRPr="00461557">
        <w:rPr>
          <w:rFonts w:ascii="Arial" w:hAnsi="Arial" w:cs="Arial"/>
          <w:b/>
        </w:rPr>
        <w:t>Název</w:t>
      </w:r>
      <w:r w:rsidRPr="00461557">
        <w:rPr>
          <w:rFonts w:ascii="Arial" w:hAnsi="Arial" w:cs="Arial"/>
        </w:rPr>
        <w:t xml:space="preserve"> - uvede se název školy.</w:t>
      </w:r>
    </w:p>
    <w:p w14:paraId="78A701D4" w14:textId="77777777" w:rsidR="00593D39" w:rsidRPr="00461557" w:rsidRDefault="008C5BF7" w:rsidP="00593D39">
      <w:pPr>
        <w:spacing w:after="120"/>
        <w:jc w:val="both"/>
        <w:rPr>
          <w:rFonts w:ascii="Arial" w:hAnsi="Arial" w:cs="Arial"/>
        </w:rPr>
      </w:pPr>
      <w:r w:rsidRPr="00461557">
        <w:rPr>
          <w:rFonts w:ascii="Arial" w:hAnsi="Arial" w:cs="Arial"/>
          <w:b/>
        </w:rPr>
        <w:t xml:space="preserve">Ulice, č.p., č.o, obec, PSČ </w:t>
      </w:r>
      <w:r w:rsidRPr="00461557">
        <w:rPr>
          <w:rFonts w:ascii="Arial" w:hAnsi="Arial" w:cs="Arial"/>
        </w:rPr>
        <w:t>-</w:t>
      </w:r>
      <w:r w:rsidRPr="00461557">
        <w:rPr>
          <w:rFonts w:ascii="Arial" w:hAnsi="Arial" w:cs="Arial"/>
          <w:b/>
        </w:rPr>
        <w:t xml:space="preserve"> </w:t>
      </w:r>
      <w:r w:rsidRPr="00461557">
        <w:rPr>
          <w:rFonts w:ascii="Arial" w:hAnsi="Arial" w:cs="Arial"/>
        </w:rPr>
        <w:t xml:space="preserve">uvedou se adresní údaje školy, která údaje o školním sběru oznamuje obci. </w:t>
      </w:r>
    </w:p>
    <w:p w14:paraId="39FE2345" w14:textId="77777777" w:rsidR="00593D39" w:rsidRPr="00461557" w:rsidRDefault="008C5BF7" w:rsidP="00593D39">
      <w:pPr>
        <w:spacing w:after="120"/>
        <w:jc w:val="both"/>
        <w:rPr>
          <w:rFonts w:ascii="Arial" w:hAnsi="Arial" w:cs="Arial"/>
        </w:rPr>
      </w:pPr>
      <w:r w:rsidRPr="00461557">
        <w:rPr>
          <w:rFonts w:ascii="Arial" w:hAnsi="Arial" w:cs="Arial"/>
          <w:b/>
        </w:rPr>
        <w:t>Oznámení vyplnil</w:t>
      </w:r>
      <w:r w:rsidRPr="00461557">
        <w:rPr>
          <w:rFonts w:ascii="Arial" w:hAnsi="Arial" w:cs="Arial"/>
        </w:rPr>
        <w:t xml:space="preserve"> - uvedou se jméno, příjmení a kontaktní údaje osoby vyplňujíc</w:t>
      </w:r>
      <w:r w:rsidRPr="00461557">
        <w:rPr>
          <w:rFonts w:ascii="Arial" w:hAnsi="Arial" w:cs="Arial"/>
        </w:rPr>
        <w:t xml:space="preserve">í oznámení. </w:t>
      </w:r>
    </w:p>
    <w:p w14:paraId="659BCE47" w14:textId="77777777" w:rsidR="00593D39" w:rsidRPr="00461557" w:rsidRDefault="008C5BF7" w:rsidP="00593D39">
      <w:pPr>
        <w:spacing w:after="120"/>
        <w:jc w:val="both"/>
        <w:rPr>
          <w:rFonts w:ascii="Arial" w:hAnsi="Arial" w:cs="Arial"/>
          <w:b/>
        </w:rPr>
      </w:pPr>
      <w:r w:rsidRPr="00461557">
        <w:rPr>
          <w:rFonts w:ascii="Arial" w:hAnsi="Arial" w:cs="Arial"/>
          <w:b/>
        </w:rPr>
        <w:t>Datum</w:t>
      </w:r>
      <w:r w:rsidRPr="00461557">
        <w:rPr>
          <w:rFonts w:ascii="Arial" w:hAnsi="Arial" w:cs="Arial"/>
        </w:rPr>
        <w:t xml:space="preserve"> - uvede se datum vyhotovení oznámení ve formátu DD.MM.RRRR. </w:t>
      </w:r>
    </w:p>
    <w:p w14:paraId="25456D2F" w14:textId="77777777" w:rsidR="00593D39" w:rsidRPr="00461557" w:rsidRDefault="008C5BF7" w:rsidP="00593D39">
      <w:pPr>
        <w:spacing w:after="120"/>
        <w:jc w:val="both"/>
        <w:rPr>
          <w:rFonts w:ascii="Arial" w:hAnsi="Arial" w:cs="Arial"/>
        </w:rPr>
      </w:pPr>
      <w:r w:rsidRPr="00461557">
        <w:rPr>
          <w:rFonts w:ascii="Arial" w:hAnsi="Arial" w:cs="Arial"/>
          <w:b/>
        </w:rPr>
        <w:t xml:space="preserve">Převzaté odpady, druh odpadu </w:t>
      </w:r>
      <w:r w:rsidRPr="00461557">
        <w:rPr>
          <w:rFonts w:ascii="Arial" w:hAnsi="Arial" w:cs="Arial"/>
        </w:rPr>
        <w:t xml:space="preserve">– uvede se katalogové číslo odpadu a název odpadu podle Katalogu odpadů pro každý druh </w:t>
      </w:r>
      <w:r w:rsidR="00C11817" w:rsidRPr="00461557">
        <w:rPr>
          <w:rFonts w:ascii="Arial" w:hAnsi="Arial" w:cs="Arial"/>
          <w:bCs/>
        </w:rPr>
        <w:t xml:space="preserve">případně poddruh </w:t>
      </w:r>
      <w:r w:rsidRPr="00461557">
        <w:rPr>
          <w:rFonts w:ascii="Arial" w:hAnsi="Arial" w:cs="Arial"/>
        </w:rPr>
        <w:t>odpadu na samostatný řádek.</w:t>
      </w:r>
    </w:p>
    <w:p w14:paraId="737A736C" w14:textId="77777777" w:rsidR="00593D39" w:rsidRPr="00461557" w:rsidRDefault="008C5BF7" w:rsidP="00593D39">
      <w:pPr>
        <w:spacing w:after="120"/>
        <w:jc w:val="both"/>
        <w:rPr>
          <w:rFonts w:ascii="Arial" w:hAnsi="Arial" w:cs="Arial"/>
        </w:rPr>
      </w:pPr>
      <w:r w:rsidRPr="00461557">
        <w:rPr>
          <w:rFonts w:ascii="Arial" w:hAnsi="Arial" w:cs="Arial"/>
          <w:b/>
        </w:rPr>
        <w:t xml:space="preserve">Převzaté odpady, množství odpadu (t) </w:t>
      </w:r>
      <w:r w:rsidRPr="00461557">
        <w:rPr>
          <w:rFonts w:ascii="Arial" w:hAnsi="Arial" w:cs="Arial"/>
        </w:rPr>
        <w:t>–</w:t>
      </w:r>
      <w:r w:rsidRPr="00461557">
        <w:rPr>
          <w:rFonts w:ascii="Arial" w:hAnsi="Arial" w:cs="Arial"/>
          <w:b/>
        </w:rPr>
        <w:t xml:space="preserve"> </w:t>
      </w:r>
      <w:r w:rsidRPr="00461557">
        <w:rPr>
          <w:rFonts w:ascii="Arial" w:hAnsi="Arial" w:cs="Arial"/>
        </w:rPr>
        <w:t>uvedou se převzaté odpady a celková roční hmotnost odpadů (v tunách).</w:t>
      </w:r>
    </w:p>
    <w:p w14:paraId="3BAADDC9" w14:textId="77777777" w:rsidR="00593D39" w:rsidRPr="00461557" w:rsidRDefault="008C5BF7" w:rsidP="00593D39">
      <w:pPr>
        <w:spacing w:after="120"/>
        <w:jc w:val="both"/>
        <w:rPr>
          <w:rFonts w:ascii="Arial" w:hAnsi="Arial" w:cs="Arial"/>
          <w:b/>
        </w:rPr>
      </w:pPr>
      <w:r w:rsidRPr="00461557">
        <w:rPr>
          <w:rFonts w:ascii="Arial" w:hAnsi="Arial" w:cs="Arial"/>
          <w:b/>
        </w:rPr>
        <w:t xml:space="preserve">Převzato (+) </w:t>
      </w:r>
      <w:r w:rsidRPr="00461557">
        <w:rPr>
          <w:rFonts w:ascii="Arial" w:hAnsi="Arial" w:cs="Arial"/>
        </w:rPr>
        <w:t>-  uvede se hmotnost (v tunách) školou převzatých odpadů a to pro každý druh</w:t>
      </w:r>
      <w:r w:rsidR="00C11817" w:rsidRPr="00461557">
        <w:rPr>
          <w:rFonts w:ascii="Arial" w:hAnsi="Arial" w:cs="Arial"/>
        </w:rPr>
        <w:t xml:space="preserve"> </w:t>
      </w:r>
      <w:r w:rsidR="00C11817" w:rsidRPr="00461557">
        <w:rPr>
          <w:rFonts w:ascii="Arial" w:hAnsi="Arial" w:cs="Arial"/>
          <w:bCs/>
        </w:rPr>
        <w:t>případně poddruh</w:t>
      </w:r>
      <w:r w:rsidRPr="00461557">
        <w:rPr>
          <w:rFonts w:ascii="Arial" w:hAnsi="Arial" w:cs="Arial"/>
        </w:rPr>
        <w:t xml:space="preserve"> odpadu (papíru, plastu, kovu) jednotlivě</w:t>
      </w:r>
      <w:r w:rsidRPr="00461557">
        <w:rPr>
          <w:rFonts w:ascii="Arial" w:hAnsi="Arial" w:cs="Arial"/>
        </w:rPr>
        <w:t xml:space="preserve"> na samostatný řádek.</w:t>
      </w:r>
      <w:r w:rsidRPr="00461557">
        <w:rPr>
          <w:rFonts w:ascii="Arial" w:hAnsi="Arial" w:cs="Arial"/>
          <w:b/>
        </w:rPr>
        <w:t xml:space="preserve">  </w:t>
      </w:r>
    </w:p>
    <w:p w14:paraId="250B430F" w14:textId="77777777" w:rsidR="00593D39" w:rsidRPr="00461557" w:rsidRDefault="008C5BF7" w:rsidP="00593D39">
      <w:pPr>
        <w:spacing w:after="120"/>
        <w:jc w:val="both"/>
        <w:rPr>
          <w:rFonts w:ascii="Arial" w:hAnsi="Arial" w:cs="Arial"/>
        </w:rPr>
      </w:pPr>
      <w:r w:rsidRPr="00461557">
        <w:rPr>
          <w:rFonts w:ascii="Arial" w:hAnsi="Arial" w:cs="Arial"/>
          <w:b/>
        </w:rPr>
        <w:t xml:space="preserve">Z toho předáno (-) </w:t>
      </w:r>
      <w:r w:rsidRPr="00461557">
        <w:rPr>
          <w:rFonts w:ascii="Arial" w:hAnsi="Arial" w:cs="Arial"/>
        </w:rPr>
        <w:t>-</w:t>
      </w:r>
      <w:r w:rsidRPr="00461557">
        <w:rPr>
          <w:rFonts w:ascii="Arial" w:hAnsi="Arial" w:cs="Arial"/>
          <w:b/>
        </w:rPr>
        <w:t xml:space="preserve"> </w:t>
      </w:r>
      <w:r w:rsidRPr="00461557">
        <w:rPr>
          <w:rFonts w:ascii="Arial" w:hAnsi="Arial" w:cs="Arial"/>
        </w:rPr>
        <w:t>uvede se hmotnost (v tunách) školou předaných odpadů do zařízení pro nakládání s odpady, a to jednotlivě pro každé zařízení na samostatný řádek pro odpad papíru, plastu a kovu.</w:t>
      </w:r>
    </w:p>
    <w:p w14:paraId="3C186486" w14:textId="77777777" w:rsidR="00593D39" w:rsidRPr="00461557" w:rsidRDefault="008C5BF7" w:rsidP="00593D39">
      <w:pPr>
        <w:spacing w:after="120"/>
        <w:jc w:val="both"/>
        <w:rPr>
          <w:rFonts w:ascii="Arial" w:hAnsi="Arial" w:cs="Arial"/>
        </w:rPr>
      </w:pPr>
      <w:r w:rsidRPr="00461557">
        <w:rPr>
          <w:rFonts w:ascii="Arial" w:hAnsi="Arial" w:cs="Arial"/>
          <w:b/>
        </w:rPr>
        <w:t xml:space="preserve">Identifikace partnera </w:t>
      </w:r>
      <w:r w:rsidRPr="00461557">
        <w:rPr>
          <w:rFonts w:ascii="Arial" w:hAnsi="Arial" w:cs="Arial"/>
        </w:rPr>
        <w:t>-</w:t>
      </w:r>
      <w:r w:rsidRPr="00461557">
        <w:rPr>
          <w:rFonts w:ascii="Arial" w:hAnsi="Arial" w:cs="Arial"/>
          <w:b/>
        </w:rPr>
        <w:t xml:space="preserve"> </w:t>
      </w:r>
      <w:r w:rsidRPr="00461557">
        <w:rPr>
          <w:rFonts w:ascii="Arial" w:hAnsi="Arial" w:cs="Arial"/>
        </w:rPr>
        <w:t xml:space="preserve">uvedou se </w:t>
      </w:r>
      <w:r w:rsidRPr="00461557">
        <w:rPr>
          <w:rFonts w:ascii="Arial" w:hAnsi="Arial" w:cs="Arial"/>
        </w:rPr>
        <w:t>údaje o zařízení pro nakládání s odpady</w:t>
      </w:r>
      <w:r w:rsidR="00BF4857" w:rsidRPr="00461557">
        <w:rPr>
          <w:rFonts w:ascii="Arial" w:hAnsi="Arial" w:cs="Arial"/>
        </w:rPr>
        <w:t xml:space="preserve"> nebo údaje o obchodníkovi s odpady, </w:t>
      </w:r>
      <w:r w:rsidRPr="00461557">
        <w:rPr>
          <w:rFonts w:ascii="Arial" w:hAnsi="Arial" w:cs="Arial"/>
        </w:rPr>
        <w:t>kterému škola předala odpady ve vykazovaném roce</w:t>
      </w:r>
      <w:r w:rsidR="00BF4857" w:rsidRPr="00461557">
        <w:rPr>
          <w:rFonts w:ascii="Arial" w:hAnsi="Arial" w:cs="Arial"/>
        </w:rPr>
        <w:t xml:space="preserve">. </w:t>
      </w:r>
    </w:p>
    <w:p w14:paraId="0ED54CDD" w14:textId="77777777" w:rsidR="00593D39" w:rsidRPr="00461557" w:rsidRDefault="008C5BF7" w:rsidP="00593D39">
      <w:pPr>
        <w:spacing w:after="120"/>
        <w:jc w:val="both"/>
        <w:rPr>
          <w:rFonts w:ascii="Arial" w:hAnsi="Arial" w:cs="Arial"/>
        </w:rPr>
      </w:pPr>
      <w:r w:rsidRPr="00461557">
        <w:rPr>
          <w:rFonts w:ascii="Arial" w:hAnsi="Arial" w:cs="Arial"/>
          <w:b/>
          <w:bCs/>
        </w:rPr>
        <w:t>IČO</w:t>
      </w:r>
      <w:r w:rsidRPr="00461557">
        <w:rPr>
          <w:rFonts w:ascii="Arial" w:hAnsi="Arial" w:cs="Arial"/>
          <w:bCs/>
        </w:rPr>
        <w:t xml:space="preserve"> - uvede se </w:t>
      </w:r>
      <w:r w:rsidRPr="00461557">
        <w:rPr>
          <w:rFonts w:ascii="Arial" w:hAnsi="Arial" w:cs="Arial"/>
        </w:rPr>
        <w:t xml:space="preserve">identifikační číslo osoby, která převzala odpady. </w:t>
      </w:r>
    </w:p>
    <w:p w14:paraId="27F26825" w14:textId="77777777" w:rsidR="00593D39" w:rsidRPr="00461557" w:rsidRDefault="008C5BF7" w:rsidP="00593D39">
      <w:pPr>
        <w:spacing w:after="120"/>
        <w:jc w:val="both"/>
        <w:rPr>
          <w:rFonts w:ascii="Arial" w:hAnsi="Arial" w:cs="Arial"/>
          <w:bCs/>
        </w:rPr>
      </w:pPr>
      <w:r w:rsidRPr="00461557">
        <w:rPr>
          <w:rFonts w:ascii="Arial" w:hAnsi="Arial" w:cs="Arial"/>
          <w:b/>
        </w:rPr>
        <w:t>O</w:t>
      </w:r>
      <w:r w:rsidRPr="00461557">
        <w:rPr>
          <w:rFonts w:ascii="Arial" w:hAnsi="Arial" w:cs="Arial"/>
          <w:b/>
          <w:bCs/>
        </w:rPr>
        <w:t>bchodní firma / název / jméno a příjmení</w:t>
      </w:r>
      <w:r w:rsidRPr="00461557">
        <w:rPr>
          <w:rFonts w:ascii="Arial" w:hAnsi="Arial" w:cs="Arial"/>
          <w:bCs/>
        </w:rPr>
        <w:t xml:space="preserve"> - uvede se tak, jak j</w:t>
      </w:r>
      <w:r w:rsidRPr="00461557">
        <w:rPr>
          <w:rFonts w:ascii="Arial" w:hAnsi="Arial" w:cs="Arial"/>
          <w:bCs/>
        </w:rPr>
        <w:t xml:space="preserve">e zapsán v obchodním nebo živnostenském rejstříku.  </w:t>
      </w:r>
    </w:p>
    <w:p w14:paraId="19920D37" w14:textId="77777777" w:rsidR="00593D39" w:rsidRPr="00461557" w:rsidRDefault="008C5BF7" w:rsidP="00593D39">
      <w:pPr>
        <w:spacing w:after="120"/>
        <w:jc w:val="both"/>
        <w:rPr>
          <w:rFonts w:ascii="Arial" w:hAnsi="Arial" w:cs="Arial"/>
        </w:rPr>
      </w:pPr>
      <w:r w:rsidRPr="00461557">
        <w:rPr>
          <w:rFonts w:ascii="Arial" w:hAnsi="Arial" w:cs="Arial"/>
          <w:b/>
        </w:rPr>
        <w:t>IČZ</w:t>
      </w:r>
      <w:r w:rsidR="00BF4857" w:rsidRPr="00461557">
        <w:rPr>
          <w:rFonts w:ascii="Arial" w:hAnsi="Arial" w:cs="Arial"/>
          <w:b/>
        </w:rPr>
        <w:t xml:space="preserve"> / IČOB</w:t>
      </w:r>
      <w:r w:rsidRPr="00461557">
        <w:rPr>
          <w:rFonts w:ascii="Arial" w:hAnsi="Arial" w:cs="Arial"/>
        </w:rPr>
        <w:t xml:space="preserve"> - uvede se identifikační číslo zařízení pro nakládání s odpady, které odpad převzalo</w:t>
      </w:r>
      <w:r w:rsidR="00BF4857" w:rsidRPr="00461557">
        <w:rPr>
          <w:rFonts w:ascii="Arial" w:hAnsi="Arial" w:cs="Arial"/>
        </w:rPr>
        <w:t xml:space="preserve"> nebo identifikační číslo obchodníka s odpady, který odpad převzal</w:t>
      </w:r>
      <w:r w:rsidRPr="00461557">
        <w:rPr>
          <w:rFonts w:ascii="Arial" w:hAnsi="Arial" w:cs="Arial"/>
        </w:rPr>
        <w:t xml:space="preserve">.  </w:t>
      </w:r>
    </w:p>
    <w:p w14:paraId="1311AC2F" w14:textId="3A9E2AD7" w:rsidR="00593D39" w:rsidRPr="00461557" w:rsidRDefault="008C5BF7" w:rsidP="00593D39">
      <w:pPr>
        <w:spacing w:after="120"/>
        <w:jc w:val="both"/>
        <w:rPr>
          <w:rFonts w:ascii="Arial" w:hAnsi="Arial" w:cs="Arial"/>
        </w:rPr>
      </w:pPr>
      <w:r w:rsidRPr="00461557">
        <w:rPr>
          <w:rFonts w:ascii="Arial" w:hAnsi="Arial" w:cs="Arial"/>
          <w:b/>
        </w:rPr>
        <w:t>Adresa</w:t>
      </w:r>
      <w:r w:rsidRPr="00461557">
        <w:rPr>
          <w:rFonts w:ascii="Arial" w:hAnsi="Arial" w:cs="Arial"/>
        </w:rPr>
        <w:t xml:space="preserve"> - uvedou se adresní údaje zaříz</w:t>
      </w:r>
      <w:r w:rsidRPr="00461557">
        <w:rPr>
          <w:rFonts w:ascii="Arial" w:hAnsi="Arial" w:cs="Arial"/>
        </w:rPr>
        <w:t xml:space="preserve">ení pro nakládání s odpady, které odpad převzalo. V případě mobilního zařízení ke sběru odpadů </w:t>
      </w:r>
      <w:r w:rsidR="005D0B96" w:rsidRPr="005D0B96">
        <w:rPr>
          <w:rFonts w:ascii="Arial" w:hAnsi="Arial" w:cs="Arial"/>
        </w:rPr>
        <w:t xml:space="preserve">nebo obchodníka s odpady </w:t>
      </w:r>
      <w:r w:rsidRPr="00461557">
        <w:rPr>
          <w:rFonts w:ascii="Arial" w:hAnsi="Arial" w:cs="Arial"/>
        </w:rPr>
        <w:t xml:space="preserve">se uvedou adresní údaje sídla </w:t>
      </w:r>
      <w:r w:rsidR="005D0B96">
        <w:rPr>
          <w:rFonts w:ascii="Arial" w:hAnsi="Arial" w:cs="Arial"/>
        </w:rPr>
        <w:t xml:space="preserve">nebo </w:t>
      </w:r>
      <w:r w:rsidRPr="00461557">
        <w:rPr>
          <w:rFonts w:ascii="Arial" w:hAnsi="Arial" w:cs="Arial"/>
        </w:rPr>
        <w:t>odštěpného závodu provozovatele</w:t>
      </w:r>
      <w:r w:rsidR="005D0B96">
        <w:rPr>
          <w:rFonts w:ascii="Arial" w:hAnsi="Arial" w:cs="Arial"/>
        </w:rPr>
        <w:t xml:space="preserve"> nebo obchodníka</w:t>
      </w:r>
      <w:r w:rsidRPr="00461557">
        <w:rPr>
          <w:rFonts w:ascii="Arial" w:hAnsi="Arial" w:cs="Arial"/>
        </w:rPr>
        <w:t>.</w:t>
      </w:r>
    </w:p>
    <w:p w14:paraId="28073934" w14:textId="77777777" w:rsidR="00593D39" w:rsidRPr="00461557" w:rsidRDefault="008C5BF7">
      <w:r w:rsidRPr="00461557">
        <w:br w:type="page"/>
      </w:r>
    </w:p>
    <w:p w14:paraId="382A4739" w14:textId="4D9FDAEA" w:rsidR="00593D39" w:rsidRPr="00461557" w:rsidRDefault="008C5BF7" w:rsidP="00593D39">
      <w:pPr>
        <w:widowControl w:val="0"/>
        <w:autoSpaceDE w:val="0"/>
        <w:autoSpaceDN w:val="0"/>
        <w:adjustRightInd w:val="0"/>
        <w:spacing w:after="0" w:line="240" w:lineRule="auto"/>
        <w:jc w:val="right"/>
        <w:rPr>
          <w:rFonts w:ascii="Arial" w:eastAsia="Times New Roman" w:hAnsi="Arial" w:cs="Arial"/>
          <w:b/>
          <w:bCs/>
          <w:lang w:eastAsia="cs-CZ"/>
        </w:rPr>
      </w:pPr>
      <w:r w:rsidRPr="00461557">
        <w:rPr>
          <w:rFonts w:ascii="Arial" w:eastAsia="Times New Roman" w:hAnsi="Arial" w:cs="Arial"/>
          <w:b/>
          <w:bCs/>
          <w:lang w:eastAsia="cs-CZ"/>
        </w:rPr>
        <w:lastRenderedPageBreak/>
        <w:t>Příloha č. 4 k vyhlášce č</w:t>
      </w:r>
      <w:r w:rsidR="0036231C" w:rsidRPr="00461557">
        <w:rPr>
          <w:rFonts w:ascii="Arial" w:eastAsia="Times New Roman" w:hAnsi="Arial" w:cs="Arial"/>
          <w:b/>
          <w:bCs/>
          <w:lang w:eastAsia="cs-CZ"/>
        </w:rPr>
        <w:t>.</w:t>
      </w:r>
      <w:r w:rsidRPr="00461557">
        <w:rPr>
          <w:rFonts w:ascii="Arial" w:eastAsia="Times New Roman" w:hAnsi="Arial" w:cs="Arial"/>
          <w:b/>
          <w:bCs/>
          <w:lang w:eastAsia="cs-CZ"/>
        </w:rPr>
        <w:t xml:space="preserve"> …/202</w:t>
      </w:r>
      <w:r w:rsidR="00B6235F">
        <w:rPr>
          <w:rFonts w:ascii="Arial" w:eastAsia="Times New Roman" w:hAnsi="Arial" w:cs="Arial"/>
          <w:b/>
          <w:bCs/>
          <w:lang w:eastAsia="cs-CZ"/>
        </w:rPr>
        <w:t>1</w:t>
      </w:r>
      <w:r w:rsidRPr="00461557">
        <w:rPr>
          <w:rFonts w:ascii="Arial" w:eastAsia="Times New Roman" w:hAnsi="Arial" w:cs="Arial"/>
          <w:b/>
          <w:bCs/>
          <w:lang w:eastAsia="cs-CZ"/>
        </w:rPr>
        <w:t xml:space="preserve"> Sb.</w:t>
      </w:r>
    </w:p>
    <w:p w14:paraId="48FB2C8C" w14:textId="77777777" w:rsidR="00593D39" w:rsidRDefault="00593D39" w:rsidP="00593D39">
      <w:pPr>
        <w:widowControl w:val="0"/>
        <w:autoSpaceDE w:val="0"/>
        <w:autoSpaceDN w:val="0"/>
        <w:adjustRightInd w:val="0"/>
        <w:spacing w:after="0" w:line="240" w:lineRule="auto"/>
        <w:jc w:val="center"/>
        <w:rPr>
          <w:rFonts w:ascii="Arial" w:eastAsia="Times New Roman" w:hAnsi="Arial" w:cs="Arial"/>
          <w:lang w:eastAsia="cs-CZ"/>
        </w:rPr>
      </w:pPr>
    </w:p>
    <w:p w14:paraId="2310F774" w14:textId="77777777" w:rsidR="00042451" w:rsidRPr="00461557" w:rsidRDefault="00042451" w:rsidP="00593D39">
      <w:pPr>
        <w:widowControl w:val="0"/>
        <w:autoSpaceDE w:val="0"/>
        <w:autoSpaceDN w:val="0"/>
        <w:adjustRightInd w:val="0"/>
        <w:spacing w:after="0" w:line="240" w:lineRule="auto"/>
        <w:jc w:val="center"/>
        <w:rPr>
          <w:rFonts w:ascii="Arial" w:eastAsia="Times New Roman" w:hAnsi="Arial" w:cs="Arial"/>
          <w:lang w:eastAsia="cs-CZ"/>
        </w:rPr>
      </w:pPr>
    </w:p>
    <w:p w14:paraId="66E8E4B4" w14:textId="60DE48C7" w:rsidR="00593D39" w:rsidRDefault="008C5BF7" w:rsidP="00593D39">
      <w:pPr>
        <w:widowControl w:val="0"/>
        <w:autoSpaceDE w:val="0"/>
        <w:autoSpaceDN w:val="0"/>
        <w:adjustRightInd w:val="0"/>
        <w:spacing w:after="0" w:line="240" w:lineRule="auto"/>
        <w:rPr>
          <w:rFonts w:ascii="Arial" w:eastAsia="Times New Roman" w:hAnsi="Arial" w:cs="Arial"/>
          <w:b/>
          <w:bCs/>
          <w:lang w:eastAsia="cs-CZ"/>
        </w:rPr>
      </w:pPr>
      <w:r w:rsidRPr="002B240F">
        <w:rPr>
          <w:rFonts w:ascii="Arial" w:eastAsia="Times New Roman" w:hAnsi="Arial" w:cs="Arial"/>
          <w:b/>
          <w:bCs/>
          <w:lang w:eastAsia="cs-CZ"/>
        </w:rPr>
        <w:t xml:space="preserve">Seznam odpadů, jejichž ukládání na skládku, využívání </w:t>
      </w:r>
      <w:r w:rsidR="00DA0B17">
        <w:rPr>
          <w:rFonts w:ascii="Arial" w:eastAsia="Times New Roman" w:hAnsi="Arial" w:cs="Arial"/>
          <w:b/>
          <w:bCs/>
          <w:lang w:eastAsia="cs-CZ"/>
        </w:rPr>
        <w:t>k zasypávání</w:t>
      </w:r>
      <w:r w:rsidRPr="002B240F">
        <w:rPr>
          <w:rFonts w:ascii="Arial" w:eastAsia="Times New Roman" w:hAnsi="Arial" w:cs="Arial"/>
          <w:b/>
          <w:bCs/>
          <w:lang w:eastAsia="cs-CZ"/>
        </w:rPr>
        <w:t>, využívání jako technologického materiálu pro technické zabezpečení skládek nebo pro účely uzavírání a rekultivace skládek je omezeno</w:t>
      </w:r>
    </w:p>
    <w:p w14:paraId="5CF1E1EC" w14:textId="77777777" w:rsidR="00042451" w:rsidRPr="002B240F" w:rsidRDefault="00042451" w:rsidP="00593D39">
      <w:pPr>
        <w:widowControl w:val="0"/>
        <w:autoSpaceDE w:val="0"/>
        <w:autoSpaceDN w:val="0"/>
        <w:adjustRightInd w:val="0"/>
        <w:spacing w:after="0" w:line="240" w:lineRule="auto"/>
        <w:rPr>
          <w:rFonts w:ascii="Arial" w:eastAsia="Times New Roman" w:hAnsi="Arial" w:cs="Arial"/>
          <w:b/>
          <w:bCs/>
          <w:lang w:eastAsia="cs-CZ"/>
        </w:rPr>
      </w:pPr>
    </w:p>
    <w:p w14:paraId="0F9AB22C" w14:textId="77777777" w:rsidR="00593D39" w:rsidRPr="00461557" w:rsidRDefault="00593D39" w:rsidP="00593D39">
      <w:pPr>
        <w:widowControl w:val="0"/>
        <w:autoSpaceDE w:val="0"/>
        <w:autoSpaceDN w:val="0"/>
        <w:adjustRightInd w:val="0"/>
        <w:spacing w:after="0" w:line="240" w:lineRule="auto"/>
        <w:rPr>
          <w:rFonts w:ascii="Arial" w:eastAsia="Times New Roman" w:hAnsi="Arial" w:cs="Arial"/>
          <w:b/>
          <w:bCs/>
          <w:lang w:eastAsia="cs-CZ"/>
        </w:rPr>
      </w:pPr>
    </w:p>
    <w:p w14:paraId="3CB20139" w14:textId="77777777" w:rsidR="00593D39" w:rsidRPr="00461557" w:rsidRDefault="008C5BF7" w:rsidP="00593D39">
      <w:pPr>
        <w:widowControl w:val="0"/>
        <w:autoSpaceDE w:val="0"/>
        <w:autoSpaceDN w:val="0"/>
        <w:adjustRightInd w:val="0"/>
        <w:spacing w:after="0" w:line="240" w:lineRule="auto"/>
        <w:jc w:val="both"/>
        <w:rPr>
          <w:rFonts w:ascii="Arial" w:eastAsia="Times New Roman" w:hAnsi="Arial" w:cs="Arial"/>
          <w:b/>
          <w:bCs/>
          <w:lang w:eastAsia="cs-CZ"/>
        </w:rPr>
      </w:pPr>
      <w:r w:rsidRPr="00461557">
        <w:rPr>
          <w:rFonts w:ascii="Arial" w:eastAsia="Times New Roman" w:hAnsi="Arial" w:cs="Arial"/>
          <w:b/>
          <w:bCs/>
          <w:lang w:eastAsia="cs-CZ"/>
        </w:rPr>
        <w:tab/>
        <w:t xml:space="preserve">A. Seznam odpadů, které je zakázáno ukládat na </w:t>
      </w:r>
      <w:r w:rsidRPr="00461557">
        <w:rPr>
          <w:rFonts w:ascii="Arial" w:eastAsia="Times New Roman" w:hAnsi="Arial" w:cs="Arial"/>
          <w:b/>
          <w:bCs/>
          <w:lang w:eastAsia="cs-CZ"/>
        </w:rPr>
        <w:t>skládky všech skupin, využívat k zasypávání, jako technologický materiál pro technické zabezpečení skládek nebo pro účely uzavírání a rekultivace skládek</w:t>
      </w:r>
    </w:p>
    <w:p w14:paraId="13E5CD3D" w14:textId="77777777" w:rsidR="00593D39" w:rsidRPr="00461557" w:rsidRDefault="008C5BF7" w:rsidP="00593D39">
      <w:pPr>
        <w:widowControl w:val="0"/>
        <w:autoSpaceDE w:val="0"/>
        <w:autoSpaceDN w:val="0"/>
        <w:adjustRightInd w:val="0"/>
        <w:spacing w:after="0" w:line="240" w:lineRule="auto"/>
        <w:rPr>
          <w:rFonts w:ascii="Arial" w:eastAsia="Times New Roman" w:hAnsi="Arial" w:cs="Arial"/>
          <w:b/>
          <w:bCs/>
          <w:lang w:eastAsia="cs-CZ"/>
        </w:rPr>
      </w:pPr>
      <w:r w:rsidRPr="00461557">
        <w:rPr>
          <w:rFonts w:ascii="Arial" w:eastAsia="Times New Roman" w:hAnsi="Arial" w:cs="Arial"/>
          <w:b/>
          <w:bCs/>
          <w:lang w:eastAsia="cs-CZ"/>
        </w:rPr>
        <w:t xml:space="preserve"> </w:t>
      </w:r>
    </w:p>
    <w:p w14:paraId="71FF555B" w14:textId="77777777" w:rsidR="00593D39" w:rsidRPr="00461557" w:rsidRDefault="008C5BF7" w:rsidP="00593D39">
      <w:pPr>
        <w:widowControl w:val="0"/>
        <w:autoSpaceDE w:val="0"/>
        <w:autoSpaceDN w:val="0"/>
        <w:adjustRightInd w:val="0"/>
        <w:spacing w:after="0" w:line="240" w:lineRule="auto"/>
        <w:jc w:val="both"/>
        <w:rPr>
          <w:rFonts w:ascii="Arial" w:eastAsia="Times New Roman" w:hAnsi="Arial" w:cs="Arial"/>
          <w:lang w:eastAsia="cs-CZ"/>
        </w:rPr>
      </w:pPr>
      <w:r w:rsidRPr="00461557">
        <w:rPr>
          <w:rFonts w:ascii="Arial" w:eastAsia="Times New Roman" w:hAnsi="Arial" w:cs="Arial"/>
          <w:lang w:eastAsia="cs-CZ"/>
        </w:rPr>
        <w:tab/>
        <w:t xml:space="preserve">1. Kapalný odpad a odpad, který sedimentací uvolňuje kapalnou fázi, s výjimkou kovové rtuti, která </w:t>
      </w:r>
      <w:r w:rsidRPr="00461557">
        <w:rPr>
          <w:rFonts w:ascii="Arial" w:eastAsia="Times New Roman" w:hAnsi="Arial" w:cs="Arial"/>
          <w:lang w:eastAsia="cs-CZ"/>
        </w:rPr>
        <w:t xml:space="preserve">je jako odpad přijímána k dočasnému skladování. </w:t>
      </w:r>
    </w:p>
    <w:p w14:paraId="6B7A66BD" w14:textId="77777777" w:rsidR="00593D39" w:rsidRPr="00461557" w:rsidRDefault="00593D39" w:rsidP="00593D39">
      <w:pPr>
        <w:widowControl w:val="0"/>
        <w:autoSpaceDE w:val="0"/>
        <w:autoSpaceDN w:val="0"/>
        <w:adjustRightInd w:val="0"/>
        <w:spacing w:after="0" w:line="240" w:lineRule="auto"/>
        <w:rPr>
          <w:rFonts w:ascii="Arial" w:eastAsia="Times New Roman" w:hAnsi="Arial" w:cs="Arial"/>
          <w:lang w:eastAsia="cs-CZ"/>
        </w:rPr>
      </w:pPr>
    </w:p>
    <w:p w14:paraId="51C4430A" w14:textId="125522F5" w:rsidR="00593D39" w:rsidRPr="00461557" w:rsidRDefault="008C5BF7" w:rsidP="00593D39">
      <w:pPr>
        <w:widowControl w:val="0"/>
        <w:autoSpaceDE w:val="0"/>
        <w:autoSpaceDN w:val="0"/>
        <w:adjustRightInd w:val="0"/>
        <w:spacing w:after="0" w:line="240" w:lineRule="auto"/>
        <w:ind w:firstLine="708"/>
        <w:jc w:val="both"/>
        <w:rPr>
          <w:rFonts w:ascii="Arial" w:eastAsia="Times New Roman" w:hAnsi="Arial" w:cs="Arial"/>
          <w:lang w:eastAsia="cs-CZ"/>
        </w:rPr>
      </w:pPr>
      <w:r w:rsidRPr="00461557">
        <w:rPr>
          <w:rFonts w:ascii="Arial" w:eastAsia="Times New Roman" w:hAnsi="Arial" w:cs="Arial"/>
          <w:lang w:eastAsia="cs-CZ"/>
        </w:rPr>
        <w:t xml:space="preserve">2. Odpady perzistentních organických </w:t>
      </w:r>
      <w:bookmarkStart w:id="28" w:name="_Hlk47473368"/>
      <w:r w:rsidRPr="00461557">
        <w:rPr>
          <w:rFonts w:ascii="Arial" w:eastAsia="Times New Roman" w:hAnsi="Arial" w:cs="Arial"/>
          <w:lang w:eastAsia="cs-CZ"/>
        </w:rPr>
        <w:t>znečišťujících</w:t>
      </w:r>
      <w:bookmarkEnd w:id="28"/>
      <w:r w:rsidRPr="00461557">
        <w:rPr>
          <w:rFonts w:ascii="Arial" w:eastAsia="Times New Roman" w:hAnsi="Arial" w:cs="Arial"/>
          <w:lang w:eastAsia="cs-CZ"/>
        </w:rPr>
        <w:t xml:space="preserve"> látek, </w:t>
      </w:r>
      <w:r w:rsidR="00C92FFD" w:rsidRPr="00461557">
        <w:rPr>
          <w:rFonts w:ascii="Arial" w:eastAsia="Times New Roman" w:hAnsi="Arial" w:cs="Arial"/>
          <w:lang w:eastAsia="cs-CZ"/>
        </w:rPr>
        <w:t xml:space="preserve">které jsou vymezeny v </w:t>
      </w:r>
      <w:r w:rsidR="00687F39" w:rsidRPr="00461557">
        <w:rPr>
          <w:rFonts w:ascii="Arial" w:hAnsi="Arial" w:cs="Arial"/>
        </w:rPr>
        <w:t xml:space="preserve">nařízení Evropského parlamentu a Rady (EU) </w:t>
      </w:r>
      <w:r w:rsidR="0069760B">
        <w:rPr>
          <w:rFonts w:ascii="Arial" w:hAnsi="Arial" w:cs="Arial"/>
        </w:rPr>
        <w:t xml:space="preserve">č. </w:t>
      </w:r>
      <w:r w:rsidR="00687F39" w:rsidRPr="00461557">
        <w:rPr>
          <w:rFonts w:ascii="Arial" w:hAnsi="Arial" w:cs="Arial"/>
        </w:rPr>
        <w:t>2019/1021</w:t>
      </w:r>
      <w:r w:rsidRPr="00461557">
        <w:rPr>
          <w:rFonts w:ascii="Arial" w:eastAsia="Times New Roman" w:hAnsi="Arial" w:cs="Arial"/>
          <w:lang w:eastAsia="cs-CZ"/>
        </w:rPr>
        <w:t xml:space="preserve">. </w:t>
      </w:r>
    </w:p>
    <w:p w14:paraId="714CC380" w14:textId="77777777" w:rsidR="00593D39" w:rsidRPr="00461557" w:rsidRDefault="00593D39" w:rsidP="00593D39">
      <w:pPr>
        <w:widowControl w:val="0"/>
        <w:autoSpaceDE w:val="0"/>
        <w:autoSpaceDN w:val="0"/>
        <w:adjustRightInd w:val="0"/>
        <w:spacing w:after="0" w:line="240" w:lineRule="auto"/>
        <w:rPr>
          <w:rFonts w:ascii="Arial" w:eastAsia="Times New Roman" w:hAnsi="Arial" w:cs="Arial"/>
          <w:lang w:eastAsia="cs-CZ"/>
        </w:rPr>
      </w:pPr>
    </w:p>
    <w:p w14:paraId="28F502C8" w14:textId="34F07E2D" w:rsidR="00593D39" w:rsidRPr="00461557" w:rsidRDefault="008C5BF7" w:rsidP="00593D39">
      <w:pPr>
        <w:widowControl w:val="0"/>
        <w:autoSpaceDE w:val="0"/>
        <w:autoSpaceDN w:val="0"/>
        <w:adjustRightInd w:val="0"/>
        <w:spacing w:after="0" w:line="240" w:lineRule="auto"/>
        <w:jc w:val="both"/>
        <w:rPr>
          <w:rFonts w:ascii="Arial" w:eastAsia="Times New Roman" w:hAnsi="Arial" w:cs="Arial"/>
          <w:lang w:eastAsia="cs-CZ"/>
        </w:rPr>
      </w:pPr>
      <w:r w:rsidRPr="00461557">
        <w:rPr>
          <w:rFonts w:ascii="Arial" w:eastAsia="Times New Roman" w:hAnsi="Arial" w:cs="Arial"/>
          <w:lang w:eastAsia="cs-CZ"/>
        </w:rPr>
        <w:tab/>
        <w:t>3. Nebezpečné odpady, které mají některou z následujících nebezpe</w:t>
      </w:r>
      <w:r w:rsidRPr="00461557">
        <w:rPr>
          <w:rFonts w:ascii="Arial" w:eastAsia="Times New Roman" w:hAnsi="Arial" w:cs="Arial"/>
          <w:lang w:eastAsia="cs-CZ"/>
        </w:rPr>
        <w:t>čných vlastností: HP 1 Výbušné, HP 2 Oxidující, HP 3 Hořlavé, HP 9 Infekční, HP 12 Uvolňování akutně toxického plynu.</w:t>
      </w:r>
    </w:p>
    <w:p w14:paraId="5A78811B" w14:textId="77777777" w:rsidR="00593D39" w:rsidRPr="00461557" w:rsidRDefault="008C5BF7" w:rsidP="00593D39">
      <w:pPr>
        <w:widowControl w:val="0"/>
        <w:autoSpaceDE w:val="0"/>
        <w:autoSpaceDN w:val="0"/>
        <w:adjustRightInd w:val="0"/>
        <w:spacing w:after="0" w:line="240" w:lineRule="auto"/>
        <w:rPr>
          <w:rFonts w:ascii="Arial" w:eastAsia="Times New Roman" w:hAnsi="Arial" w:cs="Arial"/>
          <w:lang w:eastAsia="cs-CZ"/>
        </w:rPr>
      </w:pPr>
      <w:r w:rsidRPr="00461557">
        <w:rPr>
          <w:rFonts w:ascii="Arial" w:eastAsia="Times New Roman" w:hAnsi="Arial" w:cs="Arial"/>
          <w:lang w:eastAsia="cs-CZ"/>
        </w:rPr>
        <w:t xml:space="preserve"> </w:t>
      </w:r>
    </w:p>
    <w:p w14:paraId="5BFDC977" w14:textId="77777777" w:rsidR="00593D39" w:rsidRPr="00461557" w:rsidRDefault="008C5BF7" w:rsidP="00593D39">
      <w:pPr>
        <w:widowControl w:val="0"/>
        <w:autoSpaceDE w:val="0"/>
        <w:autoSpaceDN w:val="0"/>
        <w:adjustRightInd w:val="0"/>
        <w:spacing w:after="0" w:line="240" w:lineRule="auto"/>
        <w:jc w:val="both"/>
        <w:rPr>
          <w:rFonts w:ascii="Arial" w:eastAsia="Times New Roman" w:hAnsi="Arial" w:cs="Arial"/>
          <w:lang w:eastAsia="cs-CZ"/>
        </w:rPr>
      </w:pPr>
      <w:r w:rsidRPr="00461557">
        <w:rPr>
          <w:rFonts w:ascii="Arial" w:eastAsia="Times New Roman" w:hAnsi="Arial" w:cs="Arial"/>
          <w:lang w:eastAsia="cs-CZ"/>
        </w:rPr>
        <w:tab/>
        <w:t xml:space="preserve">4. Odpady, které prudce reagují při styku s vodou. </w:t>
      </w:r>
    </w:p>
    <w:p w14:paraId="3226C036" w14:textId="77777777" w:rsidR="00593D39" w:rsidRPr="00461557" w:rsidRDefault="008C5BF7" w:rsidP="00593D39">
      <w:pPr>
        <w:widowControl w:val="0"/>
        <w:autoSpaceDE w:val="0"/>
        <w:autoSpaceDN w:val="0"/>
        <w:adjustRightInd w:val="0"/>
        <w:spacing w:after="0" w:line="240" w:lineRule="auto"/>
        <w:rPr>
          <w:rFonts w:ascii="Arial" w:eastAsia="Times New Roman" w:hAnsi="Arial" w:cs="Arial"/>
          <w:lang w:eastAsia="cs-CZ"/>
        </w:rPr>
      </w:pPr>
      <w:r w:rsidRPr="00461557">
        <w:rPr>
          <w:rFonts w:ascii="Arial" w:eastAsia="Times New Roman" w:hAnsi="Arial" w:cs="Arial"/>
          <w:lang w:eastAsia="cs-CZ"/>
        </w:rPr>
        <w:t xml:space="preserve"> </w:t>
      </w:r>
    </w:p>
    <w:p w14:paraId="13A89343" w14:textId="77777777" w:rsidR="00593D39" w:rsidRPr="00461557" w:rsidRDefault="008C5BF7" w:rsidP="00593D39">
      <w:pPr>
        <w:widowControl w:val="0"/>
        <w:autoSpaceDE w:val="0"/>
        <w:autoSpaceDN w:val="0"/>
        <w:adjustRightInd w:val="0"/>
        <w:spacing w:after="0" w:line="240" w:lineRule="auto"/>
        <w:jc w:val="both"/>
        <w:rPr>
          <w:rFonts w:ascii="Arial" w:eastAsia="Times New Roman" w:hAnsi="Arial" w:cs="Arial"/>
          <w:lang w:eastAsia="cs-CZ"/>
        </w:rPr>
      </w:pPr>
      <w:r w:rsidRPr="00461557">
        <w:rPr>
          <w:rFonts w:ascii="Arial" w:eastAsia="Times New Roman" w:hAnsi="Arial" w:cs="Arial"/>
          <w:lang w:eastAsia="cs-CZ"/>
        </w:rPr>
        <w:tab/>
        <w:t>5. Odpady chemických a biologických látek vznikajících při výzkumné, vývojové ne</w:t>
      </w:r>
      <w:r w:rsidRPr="00461557">
        <w:rPr>
          <w:rFonts w:ascii="Arial" w:eastAsia="Times New Roman" w:hAnsi="Arial" w:cs="Arial"/>
          <w:lang w:eastAsia="cs-CZ"/>
        </w:rPr>
        <w:t xml:space="preserve">bo výukové činnosti, jejichž totožnost nebyla zjištěna anebo jsou nové a jejichž účinky na člověka nebo životní prostředí nejsou známy. </w:t>
      </w:r>
    </w:p>
    <w:p w14:paraId="45263B4B" w14:textId="77777777" w:rsidR="00593D39" w:rsidRPr="00461557" w:rsidRDefault="008C5BF7" w:rsidP="00593D39">
      <w:pPr>
        <w:widowControl w:val="0"/>
        <w:autoSpaceDE w:val="0"/>
        <w:autoSpaceDN w:val="0"/>
        <w:adjustRightInd w:val="0"/>
        <w:spacing w:after="0" w:line="240" w:lineRule="auto"/>
        <w:rPr>
          <w:rFonts w:ascii="Arial" w:eastAsia="Times New Roman" w:hAnsi="Arial" w:cs="Arial"/>
          <w:lang w:eastAsia="cs-CZ"/>
        </w:rPr>
      </w:pPr>
      <w:r w:rsidRPr="00461557">
        <w:rPr>
          <w:rFonts w:ascii="Arial" w:eastAsia="Times New Roman" w:hAnsi="Arial" w:cs="Arial"/>
          <w:lang w:eastAsia="cs-CZ"/>
        </w:rPr>
        <w:t xml:space="preserve"> </w:t>
      </w:r>
    </w:p>
    <w:p w14:paraId="66BD90CC" w14:textId="77777777" w:rsidR="00593D39" w:rsidRPr="00461557" w:rsidRDefault="008C5BF7" w:rsidP="00593D39">
      <w:pPr>
        <w:widowControl w:val="0"/>
        <w:autoSpaceDE w:val="0"/>
        <w:autoSpaceDN w:val="0"/>
        <w:adjustRightInd w:val="0"/>
        <w:spacing w:after="0" w:line="240" w:lineRule="auto"/>
        <w:jc w:val="both"/>
        <w:rPr>
          <w:rFonts w:ascii="Arial" w:eastAsia="Times New Roman" w:hAnsi="Arial" w:cs="Arial"/>
          <w:lang w:eastAsia="cs-CZ"/>
        </w:rPr>
      </w:pPr>
      <w:r w:rsidRPr="00461557">
        <w:rPr>
          <w:rFonts w:ascii="Arial" w:eastAsia="Times New Roman" w:hAnsi="Arial" w:cs="Arial"/>
          <w:lang w:eastAsia="cs-CZ"/>
        </w:rPr>
        <w:tab/>
        <w:t xml:space="preserve">6. Veškerá léčiva, návykové látky a přípravky, makovina a prekursory drog. </w:t>
      </w:r>
    </w:p>
    <w:p w14:paraId="1168D92C" w14:textId="77777777" w:rsidR="00593D39" w:rsidRPr="00461557" w:rsidRDefault="008C5BF7" w:rsidP="00593D39">
      <w:pPr>
        <w:widowControl w:val="0"/>
        <w:autoSpaceDE w:val="0"/>
        <w:autoSpaceDN w:val="0"/>
        <w:adjustRightInd w:val="0"/>
        <w:spacing w:after="0" w:line="240" w:lineRule="auto"/>
        <w:rPr>
          <w:rFonts w:ascii="Arial" w:eastAsia="Times New Roman" w:hAnsi="Arial" w:cs="Arial"/>
          <w:lang w:eastAsia="cs-CZ"/>
        </w:rPr>
      </w:pPr>
      <w:r w:rsidRPr="00461557">
        <w:rPr>
          <w:rFonts w:ascii="Arial" w:eastAsia="Times New Roman" w:hAnsi="Arial" w:cs="Arial"/>
          <w:lang w:eastAsia="cs-CZ"/>
        </w:rPr>
        <w:t xml:space="preserve"> </w:t>
      </w:r>
    </w:p>
    <w:p w14:paraId="7E603882" w14:textId="77777777" w:rsidR="00593D39" w:rsidRPr="00461557" w:rsidRDefault="008C5BF7" w:rsidP="00593D39">
      <w:pPr>
        <w:widowControl w:val="0"/>
        <w:autoSpaceDE w:val="0"/>
        <w:autoSpaceDN w:val="0"/>
        <w:adjustRightInd w:val="0"/>
        <w:spacing w:after="0" w:line="240" w:lineRule="auto"/>
        <w:jc w:val="both"/>
        <w:rPr>
          <w:rFonts w:ascii="Arial" w:eastAsia="Times New Roman" w:hAnsi="Arial" w:cs="Arial"/>
          <w:lang w:eastAsia="cs-CZ"/>
        </w:rPr>
      </w:pPr>
      <w:r w:rsidRPr="00461557">
        <w:rPr>
          <w:rFonts w:ascii="Arial" w:eastAsia="Times New Roman" w:hAnsi="Arial" w:cs="Arial"/>
          <w:lang w:eastAsia="cs-CZ"/>
        </w:rPr>
        <w:tab/>
        <w:t xml:space="preserve">7. Biocidy - zejména pesticidy. </w:t>
      </w:r>
    </w:p>
    <w:p w14:paraId="4C64D706" w14:textId="77777777" w:rsidR="00593D39" w:rsidRPr="00461557" w:rsidRDefault="008C5BF7" w:rsidP="00593D39">
      <w:pPr>
        <w:widowControl w:val="0"/>
        <w:autoSpaceDE w:val="0"/>
        <w:autoSpaceDN w:val="0"/>
        <w:adjustRightInd w:val="0"/>
        <w:spacing w:after="0" w:line="240" w:lineRule="auto"/>
        <w:rPr>
          <w:rFonts w:ascii="Arial" w:eastAsia="Times New Roman" w:hAnsi="Arial" w:cs="Arial"/>
          <w:lang w:eastAsia="cs-CZ"/>
        </w:rPr>
      </w:pPr>
      <w:r w:rsidRPr="00461557">
        <w:rPr>
          <w:rFonts w:ascii="Arial" w:eastAsia="Times New Roman" w:hAnsi="Arial" w:cs="Arial"/>
          <w:lang w:eastAsia="cs-CZ"/>
        </w:rPr>
        <w:t xml:space="preserve"> </w:t>
      </w:r>
    </w:p>
    <w:p w14:paraId="5399EE80" w14:textId="77777777" w:rsidR="00593D39" w:rsidRPr="00461557" w:rsidRDefault="008C5BF7" w:rsidP="00593D39">
      <w:pPr>
        <w:widowControl w:val="0"/>
        <w:autoSpaceDE w:val="0"/>
        <w:autoSpaceDN w:val="0"/>
        <w:adjustRightInd w:val="0"/>
        <w:spacing w:after="0" w:line="240" w:lineRule="auto"/>
        <w:jc w:val="both"/>
        <w:rPr>
          <w:rFonts w:ascii="Arial" w:eastAsia="Times New Roman" w:hAnsi="Arial" w:cs="Arial"/>
          <w:lang w:eastAsia="cs-CZ"/>
        </w:rPr>
      </w:pPr>
      <w:r w:rsidRPr="00461557">
        <w:rPr>
          <w:rFonts w:ascii="Arial" w:eastAsia="Times New Roman" w:hAnsi="Arial" w:cs="Arial"/>
          <w:lang w:eastAsia="cs-CZ"/>
        </w:rPr>
        <w:tab/>
      </w:r>
      <w:r w:rsidRPr="00461557">
        <w:rPr>
          <w:rFonts w:ascii="Arial" w:eastAsia="Times New Roman" w:hAnsi="Arial" w:cs="Arial"/>
          <w:lang w:eastAsia="cs-CZ"/>
        </w:rPr>
        <w:t xml:space="preserve">8. Odpady silně zapáchající. </w:t>
      </w:r>
    </w:p>
    <w:p w14:paraId="535F7EDD" w14:textId="77777777" w:rsidR="00593D39" w:rsidRPr="00461557" w:rsidRDefault="008C5BF7" w:rsidP="00593D39">
      <w:pPr>
        <w:widowControl w:val="0"/>
        <w:autoSpaceDE w:val="0"/>
        <w:autoSpaceDN w:val="0"/>
        <w:adjustRightInd w:val="0"/>
        <w:spacing w:after="0" w:line="240" w:lineRule="auto"/>
        <w:rPr>
          <w:rFonts w:ascii="Arial" w:eastAsia="Times New Roman" w:hAnsi="Arial" w:cs="Arial"/>
          <w:lang w:eastAsia="cs-CZ"/>
        </w:rPr>
      </w:pPr>
      <w:r w:rsidRPr="00461557">
        <w:rPr>
          <w:rFonts w:ascii="Arial" w:eastAsia="Times New Roman" w:hAnsi="Arial" w:cs="Arial"/>
          <w:lang w:eastAsia="cs-CZ"/>
        </w:rPr>
        <w:t xml:space="preserve"> </w:t>
      </w:r>
    </w:p>
    <w:p w14:paraId="1192C060" w14:textId="77777777" w:rsidR="00593D39" w:rsidRPr="00461557" w:rsidRDefault="008C5BF7" w:rsidP="00593D39">
      <w:pPr>
        <w:widowControl w:val="0"/>
        <w:autoSpaceDE w:val="0"/>
        <w:autoSpaceDN w:val="0"/>
        <w:adjustRightInd w:val="0"/>
        <w:spacing w:after="0" w:line="240" w:lineRule="auto"/>
        <w:jc w:val="both"/>
        <w:rPr>
          <w:rFonts w:ascii="Arial" w:eastAsia="Times New Roman" w:hAnsi="Arial" w:cs="Arial"/>
          <w:lang w:eastAsia="cs-CZ"/>
        </w:rPr>
      </w:pPr>
      <w:r w:rsidRPr="00461557">
        <w:rPr>
          <w:rFonts w:ascii="Arial" w:eastAsia="Times New Roman" w:hAnsi="Arial" w:cs="Arial"/>
          <w:lang w:eastAsia="cs-CZ"/>
        </w:rPr>
        <w:tab/>
        <w:t xml:space="preserve">9. Odpady s obsahem plynu pod tlakem rozdílným od tlaku atmosférického. </w:t>
      </w:r>
    </w:p>
    <w:p w14:paraId="45EADF6B" w14:textId="77777777" w:rsidR="00593D39" w:rsidRPr="00461557" w:rsidRDefault="008C5BF7" w:rsidP="00593D39">
      <w:pPr>
        <w:widowControl w:val="0"/>
        <w:autoSpaceDE w:val="0"/>
        <w:autoSpaceDN w:val="0"/>
        <w:adjustRightInd w:val="0"/>
        <w:spacing w:after="0" w:line="240" w:lineRule="auto"/>
        <w:rPr>
          <w:rFonts w:ascii="Arial" w:eastAsia="Times New Roman" w:hAnsi="Arial" w:cs="Arial"/>
          <w:lang w:eastAsia="cs-CZ"/>
        </w:rPr>
      </w:pPr>
      <w:r w:rsidRPr="00461557">
        <w:rPr>
          <w:rFonts w:ascii="Arial" w:eastAsia="Times New Roman" w:hAnsi="Arial" w:cs="Arial"/>
          <w:lang w:eastAsia="cs-CZ"/>
        </w:rPr>
        <w:t xml:space="preserve"> </w:t>
      </w:r>
    </w:p>
    <w:p w14:paraId="5E89DCB8" w14:textId="77777777" w:rsidR="00593D39" w:rsidRDefault="008C5BF7" w:rsidP="00593D39">
      <w:pPr>
        <w:widowControl w:val="0"/>
        <w:autoSpaceDE w:val="0"/>
        <w:autoSpaceDN w:val="0"/>
        <w:adjustRightInd w:val="0"/>
        <w:spacing w:after="0" w:line="240" w:lineRule="auto"/>
        <w:jc w:val="both"/>
        <w:rPr>
          <w:rFonts w:ascii="Arial" w:eastAsia="Times New Roman" w:hAnsi="Arial" w:cs="Arial"/>
          <w:lang w:eastAsia="cs-CZ"/>
        </w:rPr>
      </w:pPr>
      <w:r w:rsidRPr="00461557">
        <w:rPr>
          <w:rFonts w:ascii="Arial" w:eastAsia="Times New Roman" w:hAnsi="Arial" w:cs="Arial"/>
          <w:lang w:eastAsia="cs-CZ"/>
        </w:rPr>
        <w:tab/>
        <w:t xml:space="preserve">10. Kyselé a hydrolýze podléhající odpady z výroby oxidu titaničitého. </w:t>
      </w:r>
    </w:p>
    <w:p w14:paraId="69E5584E" w14:textId="77777777" w:rsidR="00B24F3C" w:rsidRDefault="00B24F3C" w:rsidP="00593D39">
      <w:pPr>
        <w:widowControl w:val="0"/>
        <w:autoSpaceDE w:val="0"/>
        <w:autoSpaceDN w:val="0"/>
        <w:adjustRightInd w:val="0"/>
        <w:spacing w:after="0" w:line="240" w:lineRule="auto"/>
        <w:jc w:val="both"/>
        <w:rPr>
          <w:rFonts w:ascii="Arial" w:eastAsia="Times New Roman" w:hAnsi="Arial" w:cs="Arial"/>
          <w:lang w:eastAsia="cs-CZ"/>
        </w:rPr>
      </w:pPr>
    </w:p>
    <w:p w14:paraId="1E79A3E5" w14:textId="04FDB3C8" w:rsidR="00B24F3C" w:rsidRPr="00461557" w:rsidRDefault="008C5BF7" w:rsidP="00593D39">
      <w:pPr>
        <w:widowControl w:val="0"/>
        <w:autoSpaceDE w:val="0"/>
        <w:autoSpaceDN w:val="0"/>
        <w:adjustRightInd w:val="0"/>
        <w:spacing w:after="0" w:line="240" w:lineRule="auto"/>
        <w:jc w:val="both"/>
        <w:rPr>
          <w:rFonts w:ascii="Arial" w:eastAsia="Times New Roman" w:hAnsi="Arial" w:cs="Arial"/>
          <w:lang w:eastAsia="cs-CZ"/>
        </w:rPr>
      </w:pPr>
      <w:r>
        <w:rPr>
          <w:rFonts w:ascii="Arial" w:eastAsia="Times New Roman" w:hAnsi="Arial" w:cs="Arial"/>
          <w:lang w:eastAsia="cs-CZ"/>
        </w:rPr>
        <w:tab/>
        <w:t>11. Odpady skupiny 18</w:t>
      </w:r>
      <w:r w:rsidR="008D43A9">
        <w:rPr>
          <w:rFonts w:ascii="Arial" w:eastAsia="Times New Roman" w:hAnsi="Arial" w:cs="Arial"/>
          <w:lang w:eastAsia="cs-CZ"/>
        </w:rPr>
        <w:t xml:space="preserve"> a odpady vzniklé jejich úpravou</w:t>
      </w:r>
      <w:r>
        <w:rPr>
          <w:rFonts w:ascii="Arial" w:eastAsia="Times New Roman" w:hAnsi="Arial" w:cs="Arial"/>
          <w:lang w:eastAsia="cs-CZ"/>
        </w:rPr>
        <w:t>.</w:t>
      </w:r>
    </w:p>
    <w:p w14:paraId="3B914FD3" w14:textId="77777777" w:rsidR="00593D39" w:rsidRPr="00461557" w:rsidRDefault="00593D39" w:rsidP="00593D39">
      <w:pPr>
        <w:widowControl w:val="0"/>
        <w:autoSpaceDE w:val="0"/>
        <w:autoSpaceDN w:val="0"/>
        <w:adjustRightInd w:val="0"/>
        <w:spacing w:after="0" w:line="240" w:lineRule="auto"/>
        <w:jc w:val="both"/>
        <w:rPr>
          <w:rFonts w:ascii="Arial" w:eastAsia="Times New Roman" w:hAnsi="Arial" w:cs="Arial"/>
          <w:b/>
          <w:vertAlign w:val="superscript"/>
          <w:lang w:eastAsia="cs-CZ"/>
        </w:rPr>
      </w:pPr>
    </w:p>
    <w:p w14:paraId="50B01E01" w14:textId="77777777" w:rsidR="00593D39" w:rsidRPr="00461557" w:rsidRDefault="008C5BF7" w:rsidP="00593D39">
      <w:pPr>
        <w:widowControl w:val="0"/>
        <w:autoSpaceDE w:val="0"/>
        <w:autoSpaceDN w:val="0"/>
        <w:adjustRightInd w:val="0"/>
        <w:spacing w:after="0" w:line="240" w:lineRule="auto"/>
        <w:jc w:val="both"/>
        <w:rPr>
          <w:rFonts w:ascii="Arial" w:eastAsia="Times New Roman" w:hAnsi="Arial" w:cs="Arial"/>
          <w:lang w:eastAsia="cs-CZ"/>
        </w:rPr>
      </w:pPr>
      <w:r w:rsidRPr="00461557">
        <w:rPr>
          <w:rFonts w:ascii="Arial" w:eastAsia="Times New Roman" w:hAnsi="Arial" w:cs="Arial"/>
          <w:b/>
          <w:bCs/>
          <w:lang w:eastAsia="cs-CZ"/>
        </w:rPr>
        <w:tab/>
      </w:r>
      <w:r w:rsidRPr="00461557">
        <w:rPr>
          <w:rFonts w:ascii="Arial" w:eastAsia="Times New Roman" w:hAnsi="Arial" w:cs="Arial"/>
          <w:lang w:eastAsia="cs-CZ"/>
        </w:rPr>
        <w:tab/>
        <w:t xml:space="preserve"> </w:t>
      </w:r>
    </w:p>
    <w:p w14:paraId="0F7BE9BA" w14:textId="77777777" w:rsidR="00593D39" w:rsidRPr="00461557" w:rsidRDefault="008C5BF7" w:rsidP="00593D39">
      <w:pPr>
        <w:widowControl w:val="0"/>
        <w:autoSpaceDE w:val="0"/>
        <w:autoSpaceDN w:val="0"/>
        <w:adjustRightInd w:val="0"/>
        <w:spacing w:after="0" w:line="240" w:lineRule="auto"/>
        <w:rPr>
          <w:rFonts w:ascii="Arial" w:eastAsia="Times New Roman" w:hAnsi="Arial" w:cs="Arial"/>
          <w:b/>
          <w:bCs/>
          <w:lang w:eastAsia="cs-CZ"/>
        </w:rPr>
      </w:pPr>
      <w:r w:rsidRPr="00461557">
        <w:rPr>
          <w:rFonts w:ascii="Arial" w:eastAsia="Times New Roman" w:hAnsi="Arial" w:cs="Arial"/>
          <w:b/>
          <w:bCs/>
          <w:lang w:eastAsia="cs-CZ"/>
        </w:rPr>
        <w:tab/>
        <w:t>B. Další odp</w:t>
      </w:r>
      <w:r w:rsidRPr="00461557">
        <w:rPr>
          <w:rFonts w:ascii="Arial" w:eastAsia="Times New Roman" w:hAnsi="Arial" w:cs="Arial"/>
          <w:b/>
          <w:bCs/>
          <w:lang w:eastAsia="cs-CZ"/>
        </w:rPr>
        <w:t>ady, které je zakázáno využívat k zasypávání</w:t>
      </w:r>
    </w:p>
    <w:p w14:paraId="1FC2447D" w14:textId="77777777" w:rsidR="00593D39" w:rsidRPr="00461557" w:rsidRDefault="008C5BF7" w:rsidP="00593D39">
      <w:pPr>
        <w:widowControl w:val="0"/>
        <w:autoSpaceDE w:val="0"/>
        <w:autoSpaceDN w:val="0"/>
        <w:adjustRightInd w:val="0"/>
        <w:spacing w:before="120" w:after="120" w:line="240" w:lineRule="auto"/>
        <w:ind w:firstLine="709"/>
        <w:jc w:val="both"/>
        <w:rPr>
          <w:rFonts w:ascii="Arial" w:eastAsia="Times New Roman" w:hAnsi="Arial" w:cs="Arial"/>
          <w:lang w:eastAsia="cs-CZ"/>
        </w:rPr>
      </w:pPr>
      <w:r w:rsidRPr="00461557">
        <w:rPr>
          <w:rFonts w:ascii="Arial" w:eastAsia="Times New Roman" w:hAnsi="Arial" w:cs="Arial"/>
          <w:lang w:eastAsia="cs-CZ"/>
        </w:rPr>
        <w:t>1. Nebezpečné odpady.</w:t>
      </w:r>
    </w:p>
    <w:p w14:paraId="7ACA208F" w14:textId="77777777" w:rsidR="00593D39" w:rsidRPr="00461557" w:rsidRDefault="008C5BF7" w:rsidP="00593D39">
      <w:pPr>
        <w:widowControl w:val="0"/>
        <w:autoSpaceDE w:val="0"/>
        <w:autoSpaceDN w:val="0"/>
        <w:adjustRightInd w:val="0"/>
        <w:spacing w:before="120" w:after="120" w:line="240" w:lineRule="auto"/>
        <w:ind w:firstLine="709"/>
        <w:jc w:val="both"/>
        <w:rPr>
          <w:rFonts w:ascii="Arial" w:eastAsia="Times New Roman" w:hAnsi="Arial" w:cs="Arial"/>
          <w:lang w:eastAsia="cs-CZ"/>
        </w:rPr>
      </w:pPr>
      <w:r w:rsidRPr="00461557">
        <w:rPr>
          <w:rFonts w:ascii="Arial" w:eastAsia="Times New Roman" w:hAnsi="Arial" w:cs="Arial"/>
          <w:lang w:eastAsia="cs-CZ"/>
        </w:rPr>
        <w:t>2. Ostatní odpady, které vznikly úpravou nebezpečných odpadů s výjimkou případů odstranění nebezpečných složek v odpadu.</w:t>
      </w:r>
    </w:p>
    <w:p w14:paraId="37501426" w14:textId="753FDB49" w:rsidR="00593D39" w:rsidRPr="00461557" w:rsidRDefault="008C5BF7" w:rsidP="00593D39">
      <w:pPr>
        <w:widowControl w:val="0"/>
        <w:autoSpaceDE w:val="0"/>
        <w:autoSpaceDN w:val="0"/>
        <w:adjustRightInd w:val="0"/>
        <w:spacing w:before="120" w:after="120" w:line="240" w:lineRule="auto"/>
        <w:ind w:firstLine="709"/>
        <w:jc w:val="both"/>
        <w:rPr>
          <w:rFonts w:ascii="Arial" w:eastAsia="Times New Roman" w:hAnsi="Arial" w:cs="Arial"/>
          <w:lang w:eastAsia="cs-CZ"/>
        </w:rPr>
      </w:pPr>
      <w:r w:rsidRPr="00461557">
        <w:rPr>
          <w:rFonts w:ascii="Arial" w:eastAsia="Times New Roman" w:hAnsi="Arial" w:cs="Arial"/>
          <w:lang w:eastAsia="cs-CZ"/>
        </w:rPr>
        <w:t xml:space="preserve">3. </w:t>
      </w:r>
      <w:r w:rsidR="00842CC6">
        <w:rPr>
          <w:rFonts w:ascii="Arial" w:hAnsi="Arial" w:cs="Arial"/>
        </w:rPr>
        <w:t>O</w:t>
      </w:r>
      <w:r w:rsidR="00842CC6" w:rsidRPr="00461557">
        <w:rPr>
          <w:rFonts w:ascii="Arial" w:hAnsi="Arial" w:cs="Arial"/>
        </w:rPr>
        <w:t>dpady katalogových čísel 20 03 01, 20 03 02, 20 03 03 a 20 03 07</w:t>
      </w:r>
      <w:r w:rsidR="00842CC6">
        <w:rPr>
          <w:rFonts w:ascii="Arial" w:eastAsia="Times New Roman" w:hAnsi="Arial" w:cs="Arial"/>
          <w:lang w:eastAsia="cs-CZ"/>
        </w:rPr>
        <w:t xml:space="preserve"> a výstupy z jejich úpravy.</w:t>
      </w:r>
    </w:p>
    <w:p w14:paraId="263F6B9F" w14:textId="13C94F49" w:rsidR="00593D39" w:rsidRPr="00461557" w:rsidRDefault="008C5BF7" w:rsidP="00047F09">
      <w:pPr>
        <w:widowControl w:val="0"/>
        <w:autoSpaceDE w:val="0"/>
        <w:autoSpaceDN w:val="0"/>
        <w:adjustRightInd w:val="0"/>
        <w:spacing w:before="120" w:after="120" w:line="240" w:lineRule="auto"/>
        <w:ind w:firstLine="709"/>
        <w:jc w:val="both"/>
        <w:rPr>
          <w:rFonts w:ascii="Arial" w:eastAsia="Times New Roman" w:hAnsi="Arial" w:cs="Arial"/>
          <w:lang w:eastAsia="cs-CZ"/>
        </w:rPr>
      </w:pPr>
      <w:r w:rsidRPr="00461557">
        <w:rPr>
          <w:rFonts w:ascii="Arial" w:eastAsia="Times New Roman" w:hAnsi="Arial" w:cs="Arial"/>
          <w:lang w:eastAsia="cs-CZ"/>
        </w:rPr>
        <w:t>4. Stavební a demoliční odpady s výjimkou zeminy, jalové horniny, hlušiny, sedimentů, recyklátu ze stavebního a demoličního odpadu a vybouraných betonových nebo železobetonových bloků využívaných jako náhrada za lomový kámen k</w:t>
      </w:r>
      <w:r w:rsidRPr="00461557">
        <w:rPr>
          <w:rFonts w:ascii="Arial" w:eastAsia="Times New Roman" w:hAnsi="Arial" w:cs="Arial"/>
          <w:lang w:eastAsia="cs-CZ"/>
        </w:rPr>
        <w:t xml:space="preserve"> účelům, pro které není technicky možné využít recyklát ze stavebního a demoličního odpadu</w:t>
      </w:r>
      <w:r w:rsidR="005A2A4E">
        <w:rPr>
          <w:rFonts w:ascii="Arial" w:eastAsia="Times New Roman" w:hAnsi="Arial" w:cs="Arial"/>
          <w:lang w:eastAsia="cs-CZ"/>
        </w:rPr>
        <w:t xml:space="preserve">, </w:t>
      </w:r>
      <w:r w:rsidR="005A2A4E" w:rsidRPr="005A2A4E">
        <w:rPr>
          <w:rFonts w:ascii="Arial" w:eastAsia="Times New Roman" w:hAnsi="Arial" w:cs="Arial"/>
          <w:lang w:eastAsia="cs-CZ"/>
        </w:rPr>
        <w:t>pokud je jejich použití nezbytné z důvodu stabilizace terénu</w:t>
      </w:r>
      <w:r w:rsidRPr="00461557">
        <w:rPr>
          <w:rFonts w:ascii="Arial" w:eastAsia="Times New Roman" w:hAnsi="Arial" w:cs="Arial"/>
          <w:lang w:eastAsia="cs-CZ"/>
        </w:rPr>
        <w:t xml:space="preserve">. </w:t>
      </w:r>
    </w:p>
    <w:p w14:paraId="6A107479" w14:textId="2CF3586C" w:rsidR="00593D39" w:rsidRPr="00461557" w:rsidRDefault="008C5BF7" w:rsidP="00593D39">
      <w:pPr>
        <w:widowControl w:val="0"/>
        <w:autoSpaceDE w:val="0"/>
        <w:autoSpaceDN w:val="0"/>
        <w:adjustRightInd w:val="0"/>
        <w:spacing w:before="120" w:after="120" w:line="240" w:lineRule="auto"/>
        <w:ind w:firstLine="709"/>
        <w:jc w:val="both"/>
        <w:rPr>
          <w:rFonts w:ascii="Arial" w:eastAsia="Times New Roman" w:hAnsi="Arial" w:cs="Arial"/>
          <w:lang w:eastAsia="cs-CZ"/>
        </w:rPr>
      </w:pPr>
      <w:r w:rsidRPr="00461557">
        <w:rPr>
          <w:rFonts w:ascii="Arial" w:eastAsia="Times New Roman" w:hAnsi="Arial" w:cs="Arial"/>
          <w:lang w:eastAsia="cs-CZ"/>
        </w:rPr>
        <w:lastRenderedPageBreak/>
        <w:t xml:space="preserve">Odpady na bázi sádry, kovů, plastu, textilu, odpady kompozitních obalů, pryže, asfaltu, skla, papíru </w:t>
      </w:r>
      <w:r w:rsidRPr="00461557">
        <w:rPr>
          <w:rFonts w:ascii="Arial" w:eastAsia="Times New Roman" w:hAnsi="Arial" w:cs="Arial"/>
          <w:lang w:eastAsia="cs-CZ"/>
        </w:rPr>
        <w:t>a dřeva.</w:t>
      </w:r>
    </w:p>
    <w:p w14:paraId="14512B43" w14:textId="77777777" w:rsidR="00593D39" w:rsidRPr="00461557" w:rsidRDefault="00593D39" w:rsidP="00593D39">
      <w:pPr>
        <w:widowControl w:val="0"/>
        <w:autoSpaceDE w:val="0"/>
        <w:autoSpaceDN w:val="0"/>
        <w:adjustRightInd w:val="0"/>
        <w:spacing w:before="120" w:after="120" w:line="240" w:lineRule="auto"/>
        <w:ind w:firstLine="709"/>
        <w:jc w:val="both"/>
        <w:rPr>
          <w:rFonts w:ascii="Arial" w:eastAsia="Times New Roman" w:hAnsi="Arial" w:cs="Arial"/>
          <w:lang w:eastAsia="cs-CZ"/>
        </w:rPr>
      </w:pPr>
    </w:p>
    <w:p w14:paraId="08F572FF" w14:textId="1A1902C8" w:rsidR="00593D39" w:rsidRPr="00461557" w:rsidRDefault="008C5BF7" w:rsidP="00593D39">
      <w:pPr>
        <w:widowControl w:val="0"/>
        <w:autoSpaceDE w:val="0"/>
        <w:autoSpaceDN w:val="0"/>
        <w:adjustRightInd w:val="0"/>
        <w:spacing w:after="0" w:line="240" w:lineRule="auto"/>
        <w:jc w:val="both"/>
        <w:rPr>
          <w:rFonts w:ascii="Arial" w:eastAsia="Times New Roman" w:hAnsi="Arial" w:cs="Arial"/>
          <w:b/>
          <w:lang w:eastAsia="cs-CZ"/>
        </w:rPr>
      </w:pPr>
      <w:r w:rsidRPr="00461557">
        <w:rPr>
          <w:rFonts w:ascii="Arial" w:eastAsia="Times New Roman" w:hAnsi="Arial" w:cs="Arial"/>
          <w:lang w:eastAsia="cs-CZ"/>
        </w:rPr>
        <w:tab/>
      </w:r>
      <w:r w:rsidRPr="00461557">
        <w:rPr>
          <w:rFonts w:ascii="Arial" w:eastAsia="Times New Roman" w:hAnsi="Arial" w:cs="Arial"/>
          <w:b/>
          <w:lang w:eastAsia="cs-CZ"/>
        </w:rPr>
        <w:t xml:space="preserve">C. Nebezpečné odpady, které je zakázáno ukládat na skládku, protože je technicky možné je zpracovat ve spalovnách nebezpečného odpadu </w:t>
      </w:r>
      <w:r w:rsidR="00C7698F" w:rsidRPr="00C7698F">
        <w:rPr>
          <w:rFonts w:ascii="Arial" w:eastAsia="Times New Roman" w:hAnsi="Arial" w:cs="Arial"/>
          <w:b/>
          <w:lang w:eastAsia="cs-CZ"/>
        </w:rPr>
        <w:t xml:space="preserve">nebo v zařízeních pro materiálové nebo energetické využití odpadu </w:t>
      </w:r>
      <w:r w:rsidRPr="00461557">
        <w:rPr>
          <w:rFonts w:ascii="Arial" w:eastAsia="Times New Roman" w:hAnsi="Arial" w:cs="Arial"/>
          <w:b/>
          <w:lang w:eastAsia="cs-CZ"/>
        </w:rPr>
        <w:t>provozovaných na území České republiky</w:t>
      </w:r>
    </w:p>
    <w:p w14:paraId="4B496951" w14:textId="77777777" w:rsidR="00593D39" w:rsidRPr="00461557" w:rsidRDefault="00593D39" w:rsidP="00593D39">
      <w:pPr>
        <w:widowControl w:val="0"/>
        <w:autoSpaceDE w:val="0"/>
        <w:autoSpaceDN w:val="0"/>
        <w:adjustRightInd w:val="0"/>
        <w:spacing w:after="0" w:line="240" w:lineRule="auto"/>
        <w:jc w:val="both"/>
        <w:rPr>
          <w:rFonts w:ascii="Arial" w:eastAsia="Times New Roman" w:hAnsi="Arial" w:cs="Arial"/>
          <w:b/>
          <w:lang w:eastAsia="cs-CZ"/>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6946"/>
      </w:tblGrid>
      <w:tr w:rsidR="00A62F87" w14:paraId="6D96318C" w14:textId="77777777" w:rsidTr="00613AA9">
        <w:tc>
          <w:tcPr>
            <w:tcW w:w="1985" w:type="dxa"/>
            <w:vAlign w:val="center"/>
          </w:tcPr>
          <w:p w14:paraId="5A5A299B" w14:textId="77777777" w:rsidR="00593D39" w:rsidRPr="00461557" w:rsidRDefault="008C5BF7" w:rsidP="00613AA9">
            <w:pPr>
              <w:spacing w:after="0" w:line="240" w:lineRule="auto"/>
              <w:jc w:val="center"/>
              <w:rPr>
                <w:rFonts w:ascii="Arial" w:eastAsia="Times New Roman" w:hAnsi="Arial" w:cs="Arial"/>
                <w:b/>
                <w:lang w:eastAsia="cs-CZ"/>
              </w:rPr>
            </w:pPr>
            <w:r w:rsidRPr="00461557">
              <w:rPr>
                <w:rFonts w:ascii="Arial" w:eastAsia="Times New Roman" w:hAnsi="Arial" w:cs="Arial"/>
                <w:b/>
                <w:lang w:eastAsia="cs-CZ"/>
              </w:rPr>
              <w:t>Kat</w:t>
            </w:r>
            <w:r w:rsidR="00613AA9" w:rsidRPr="00461557">
              <w:rPr>
                <w:rFonts w:ascii="Arial" w:eastAsia="Times New Roman" w:hAnsi="Arial" w:cs="Arial"/>
                <w:b/>
                <w:lang w:eastAsia="cs-CZ"/>
              </w:rPr>
              <w:t xml:space="preserve">alogové </w:t>
            </w:r>
            <w:r w:rsidRPr="00461557">
              <w:rPr>
                <w:rFonts w:ascii="Arial" w:eastAsia="Times New Roman" w:hAnsi="Arial" w:cs="Arial"/>
                <w:b/>
                <w:lang w:eastAsia="cs-CZ"/>
              </w:rPr>
              <w:t>číslo</w:t>
            </w:r>
          </w:p>
        </w:tc>
        <w:tc>
          <w:tcPr>
            <w:tcW w:w="6946" w:type="dxa"/>
            <w:vAlign w:val="center"/>
          </w:tcPr>
          <w:p w14:paraId="4FFB0FB3" w14:textId="77777777" w:rsidR="00593D39" w:rsidRPr="00461557" w:rsidRDefault="008C5BF7" w:rsidP="00DF59F1">
            <w:pPr>
              <w:spacing w:after="0" w:line="240" w:lineRule="auto"/>
              <w:rPr>
                <w:rFonts w:ascii="Arial" w:eastAsia="Times New Roman" w:hAnsi="Arial" w:cs="Arial"/>
                <w:b/>
                <w:lang w:eastAsia="cs-CZ"/>
              </w:rPr>
            </w:pPr>
            <w:r w:rsidRPr="00461557">
              <w:rPr>
                <w:rFonts w:ascii="Arial" w:eastAsia="Times New Roman" w:hAnsi="Arial" w:cs="Arial"/>
                <w:b/>
                <w:lang w:eastAsia="cs-CZ"/>
              </w:rPr>
              <w:t>Název odpadu</w:t>
            </w:r>
          </w:p>
        </w:tc>
      </w:tr>
      <w:tr w:rsidR="00A62F87" w14:paraId="795AFA87" w14:textId="77777777" w:rsidTr="00613AA9">
        <w:tc>
          <w:tcPr>
            <w:tcW w:w="1985" w:type="dxa"/>
            <w:vAlign w:val="center"/>
          </w:tcPr>
          <w:p w14:paraId="35F7BACD" w14:textId="77777777" w:rsidR="00593D39" w:rsidRPr="00461557" w:rsidRDefault="008C5BF7" w:rsidP="00613AA9">
            <w:pPr>
              <w:spacing w:after="0" w:line="240" w:lineRule="auto"/>
              <w:jc w:val="center"/>
              <w:rPr>
                <w:rFonts w:ascii="Arial" w:eastAsia="Times New Roman" w:hAnsi="Arial" w:cs="Arial"/>
                <w:lang w:eastAsia="cs-CZ"/>
              </w:rPr>
            </w:pPr>
            <w:r w:rsidRPr="00461557">
              <w:rPr>
                <w:rFonts w:ascii="Arial" w:eastAsia="Times New Roman" w:hAnsi="Arial" w:cs="Arial"/>
                <w:lang w:eastAsia="cs-CZ"/>
              </w:rPr>
              <w:t>03 01 04*</w:t>
            </w:r>
          </w:p>
        </w:tc>
        <w:tc>
          <w:tcPr>
            <w:tcW w:w="6946" w:type="dxa"/>
            <w:vAlign w:val="center"/>
          </w:tcPr>
          <w:p w14:paraId="7BC61686" w14:textId="77777777" w:rsidR="00593D39" w:rsidRPr="00461557" w:rsidRDefault="008C5BF7" w:rsidP="00DF59F1">
            <w:pPr>
              <w:spacing w:after="0" w:line="240" w:lineRule="auto"/>
              <w:rPr>
                <w:rFonts w:ascii="Arial" w:eastAsia="Times New Roman" w:hAnsi="Arial" w:cs="Arial"/>
                <w:lang w:eastAsia="cs-CZ"/>
              </w:rPr>
            </w:pPr>
            <w:r w:rsidRPr="00461557">
              <w:rPr>
                <w:rFonts w:ascii="Arial" w:eastAsia="Times New Roman" w:hAnsi="Arial" w:cs="Arial"/>
                <w:lang w:eastAsia="cs-CZ"/>
              </w:rPr>
              <w:t>Piliny, hobliny, odřezky, dřevo, dřevotřískové desky a dýhy obsahující nebezpečné látky</w:t>
            </w:r>
          </w:p>
        </w:tc>
      </w:tr>
      <w:tr w:rsidR="00A62F87" w14:paraId="30A90BC5" w14:textId="77777777" w:rsidTr="00613AA9">
        <w:tc>
          <w:tcPr>
            <w:tcW w:w="1985" w:type="dxa"/>
            <w:vAlign w:val="center"/>
          </w:tcPr>
          <w:p w14:paraId="324A03F5" w14:textId="77777777" w:rsidR="00593D39" w:rsidRPr="00461557" w:rsidRDefault="008C5BF7" w:rsidP="00613AA9">
            <w:pPr>
              <w:spacing w:after="0" w:line="240" w:lineRule="auto"/>
              <w:jc w:val="center"/>
              <w:rPr>
                <w:rFonts w:ascii="Arial" w:eastAsia="Times New Roman" w:hAnsi="Arial" w:cs="Arial"/>
                <w:lang w:eastAsia="cs-CZ"/>
              </w:rPr>
            </w:pPr>
            <w:r w:rsidRPr="00461557">
              <w:rPr>
                <w:rFonts w:ascii="Arial" w:eastAsia="Times New Roman" w:hAnsi="Arial" w:cs="Arial"/>
                <w:lang w:eastAsia="cs-CZ"/>
              </w:rPr>
              <w:t>03 02 01*</w:t>
            </w:r>
          </w:p>
        </w:tc>
        <w:tc>
          <w:tcPr>
            <w:tcW w:w="6946" w:type="dxa"/>
            <w:vAlign w:val="center"/>
          </w:tcPr>
          <w:p w14:paraId="5C868BAB" w14:textId="77777777" w:rsidR="00593D39" w:rsidRPr="00461557" w:rsidRDefault="008C5BF7" w:rsidP="00DF59F1">
            <w:pPr>
              <w:spacing w:after="0" w:line="240" w:lineRule="auto"/>
              <w:rPr>
                <w:rFonts w:ascii="Arial" w:eastAsia="Times New Roman" w:hAnsi="Arial" w:cs="Arial"/>
                <w:lang w:eastAsia="cs-CZ"/>
              </w:rPr>
            </w:pPr>
            <w:r w:rsidRPr="00461557">
              <w:rPr>
                <w:rFonts w:ascii="Arial" w:eastAsia="Times New Roman" w:hAnsi="Arial" w:cs="Arial"/>
                <w:lang w:eastAsia="cs-CZ"/>
              </w:rPr>
              <w:t xml:space="preserve">Nehalogenovaná organická činidla k impregnaci dřeva </w:t>
            </w:r>
          </w:p>
        </w:tc>
      </w:tr>
      <w:tr w:rsidR="00A62F87" w14:paraId="428EEB4D" w14:textId="77777777" w:rsidTr="00613AA9">
        <w:tc>
          <w:tcPr>
            <w:tcW w:w="1985" w:type="dxa"/>
            <w:vAlign w:val="center"/>
          </w:tcPr>
          <w:p w14:paraId="60354694" w14:textId="77777777" w:rsidR="00593D39" w:rsidRPr="00461557" w:rsidRDefault="008C5BF7" w:rsidP="00613AA9">
            <w:pPr>
              <w:spacing w:after="0" w:line="240" w:lineRule="auto"/>
              <w:jc w:val="center"/>
              <w:rPr>
                <w:rFonts w:ascii="Arial" w:eastAsia="Times New Roman" w:hAnsi="Arial" w:cs="Arial"/>
                <w:lang w:eastAsia="cs-CZ"/>
              </w:rPr>
            </w:pPr>
            <w:r w:rsidRPr="00461557">
              <w:rPr>
                <w:rFonts w:ascii="Arial" w:eastAsia="Times New Roman" w:hAnsi="Arial" w:cs="Arial"/>
                <w:lang w:eastAsia="cs-CZ"/>
              </w:rPr>
              <w:t>03 02 02*</w:t>
            </w:r>
          </w:p>
        </w:tc>
        <w:tc>
          <w:tcPr>
            <w:tcW w:w="6946" w:type="dxa"/>
            <w:vAlign w:val="center"/>
          </w:tcPr>
          <w:p w14:paraId="76E17693" w14:textId="77777777" w:rsidR="00593D39" w:rsidRPr="00461557" w:rsidRDefault="008C5BF7" w:rsidP="00DF59F1">
            <w:pPr>
              <w:spacing w:after="0" w:line="240" w:lineRule="auto"/>
              <w:rPr>
                <w:rFonts w:ascii="Arial" w:eastAsia="Times New Roman" w:hAnsi="Arial" w:cs="Arial"/>
                <w:lang w:eastAsia="cs-CZ"/>
              </w:rPr>
            </w:pPr>
            <w:r w:rsidRPr="00461557">
              <w:rPr>
                <w:rFonts w:ascii="Arial" w:eastAsia="Times New Roman" w:hAnsi="Arial" w:cs="Arial"/>
                <w:lang w:eastAsia="cs-CZ"/>
              </w:rPr>
              <w:t xml:space="preserve">Chlorovaná organická činidla k impregnaci dřeva </w:t>
            </w:r>
          </w:p>
        </w:tc>
      </w:tr>
      <w:tr w:rsidR="00A62F87" w14:paraId="32080914" w14:textId="77777777" w:rsidTr="00613AA9">
        <w:tc>
          <w:tcPr>
            <w:tcW w:w="1985" w:type="dxa"/>
            <w:vAlign w:val="center"/>
          </w:tcPr>
          <w:p w14:paraId="7FE5B339" w14:textId="77777777" w:rsidR="00593D39" w:rsidRPr="00461557" w:rsidRDefault="008C5BF7" w:rsidP="00613AA9">
            <w:pPr>
              <w:spacing w:after="0" w:line="240" w:lineRule="auto"/>
              <w:jc w:val="center"/>
              <w:rPr>
                <w:rFonts w:ascii="Arial" w:eastAsia="Times New Roman" w:hAnsi="Arial" w:cs="Arial"/>
                <w:lang w:eastAsia="cs-CZ"/>
              </w:rPr>
            </w:pPr>
            <w:r w:rsidRPr="00461557">
              <w:rPr>
                <w:rFonts w:ascii="Arial" w:eastAsia="Times New Roman" w:hAnsi="Arial" w:cs="Arial"/>
                <w:lang w:eastAsia="cs-CZ"/>
              </w:rPr>
              <w:t>03 02 03*</w:t>
            </w:r>
          </w:p>
        </w:tc>
        <w:tc>
          <w:tcPr>
            <w:tcW w:w="6946" w:type="dxa"/>
            <w:vAlign w:val="center"/>
          </w:tcPr>
          <w:p w14:paraId="2A199223" w14:textId="77777777" w:rsidR="00593D39" w:rsidRPr="00461557" w:rsidRDefault="008C5BF7" w:rsidP="00DF59F1">
            <w:pPr>
              <w:spacing w:after="0" w:line="240" w:lineRule="auto"/>
              <w:rPr>
                <w:rFonts w:ascii="Arial" w:eastAsia="Times New Roman" w:hAnsi="Arial" w:cs="Arial"/>
                <w:lang w:eastAsia="cs-CZ"/>
              </w:rPr>
            </w:pPr>
            <w:r w:rsidRPr="00461557">
              <w:rPr>
                <w:rFonts w:ascii="Arial" w:eastAsia="Times New Roman" w:hAnsi="Arial" w:cs="Arial"/>
                <w:lang w:eastAsia="cs-CZ"/>
              </w:rPr>
              <w:t xml:space="preserve">Organokovová činidla k impregnaci dřeva </w:t>
            </w:r>
          </w:p>
        </w:tc>
      </w:tr>
      <w:tr w:rsidR="00A62F87" w14:paraId="6D045381" w14:textId="77777777" w:rsidTr="00613AA9">
        <w:tc>
          <w:tcPr>
            <w:tcW w:w="1985" w:type="dxa"/>
            <w:vAlign w:val="center"/>
          </w:tcPr>
          <w:p w14:paraId="79511F3A" w14:textId="77777777" w:rsidR="00593D39" w:rsidRPr="00461557" w:rsidRDefault="008C5BF7" w:rsidP="00613AA9">
            <w:pPr>
              <w:spacing w:after="0" w:line="240" w:lineRule="auto"/>
              <w:jc w:val="center"/>
              <w:rPr>
                <w:rFonts w:ascii="Arial" w:eastAsia="Times New Roman" w:hAnsi="Arial" w:cs="Arial"/>
                <w:lang w:eastAsia="cs-CZ"/>
              </w:rPr>
            </w:pPr>
            <w:r w:rsidRPr="00461557">
              <w:rPr>
                <w:rFonts w:ascii="Arial" w:eastAsia="Times New Roman" w:hAnsi="Arial" w:cs="Arial"/>
                <w:lang w:eastAsia="cs-CZ"/>
              </w:rPr>
              <w:t>03 02 04*</w:t>
            </w:r>
          </w:p>
        </w:tc>
        <w:tc>
          <w:tcPr>
            <w:tcW w:w="6946" w:type="dxa"/>
            <w:vAlign w:val="center"/>
          </w:tcPr>
          <w:p w14:paraId="3827E18B" w14:textId="77777777" w:rsidR="00593D39" w:rsidRPr="00461557" w:rsidRDefault="008C5BF7" w:rsidP="00DF59F1">
            <w:pPr>
              <w:spacing w:after="0" w:line="240" w:lineRule="auto"/>
              <w:rPr>
                <w:rFonts w:ascii="Arial" w:eastAsia="Times New Roman" w:hAnsi="Arial" w:cs="Arial"/>
                <w:lang w:eastAsia="cs-CZ"/>
              </w:rPr>
            </w:pPr>
            <w:r w:rsidRPr="00461557">
              <w:rPr>
                <w:rFonts w:ascii="Arial" w:eastAsia="Times New Roman" w:hAnsi="Arial" w:cs="Arial"/>
                <w:lang w:eastAsia="cs-CZ"/>
              </w:rPr>
              <w:t>Anorganická činidla k impregnaci dřeva</w:t>
            </w:r>
          </w:p>
        </w:tc>
      </w:tr>
      <w:tr w:rsidR="00A62F87" w14:paraId="5234E3CD" w14:textId="77777777" w:rsidTr="00613AA9">
        <w:tc>
          <w:tcPr>
            <w:tcW w:w="1985" w:type="dxa"/>
            <w:vAlign w:val="center"/>
          </w:tcPr>
          <w:p w14:paraId="5A047D0A" w14:textId="77777777" w:rsidR="00593D39" w:rsidRPr="00461557" w:rsidRDefault="008C5BF7" w:rsidP="00613AA9">
            <w:pPr>
              <w:spacing w:after="0" w:line="240" w:lineRule="auto"/>
              <w:jc w:val="center"/>
              <w:rPr>
                <w:rFonts w:ascii="Arial" w:eastAsia="Times New Roman" w:hAnsi="Arial" w:cs="Arial"/>
                <w:lang w:eastAsia="cs-CZ"/>
              </w:rPr>
            </w:pPr>
            <w:r w:rsidRPr="00461557">
              <w:rPr>
                <w:rFonts w:ascii="Arial" w:eastAsia="Times New Roman" w:hAnsi="Arial" w:cs="Arial"/>
                <w:lang w:eastAsia="cs-CZ"/>
              </w:rPr>
              <w:t>03 02 05*</w:t>
            </w:r>
          </w:p>
        </w:tc>
        <w:tc>
          <w:tcPr>
            <w:tcW w:w="6946" w:type="dxa"/>
            <w:vAlign w:val="center"/>
          </w:tcPr>
          <w:p w14:paraId="793DC82A" w14:textId="77777777" w:rsidR="00593D39" w:rsidRPr="00461557" w:rsidRDefault="008C5BF7" w:rsidP="00DF59F1">
            <w:pPr>
              <w:spacing w:after="0" w:line="240" w:lineRule="auto"/>
              <w:rPr>
                <w:rFonts w:ascii="Arial" w:eastAsia="Times New Roman" w:hAnsi="Arial" w:cs="Arial"/>
                <w:lang w:eastAsia="cs-CZ"/>
              </w:rPr>
            </w:pPr>
            <w:r w:rsidRPr="00461557">
              <w:rPr>
                <w:rFonts w:ascii="Arial" w:eastAsia="Times New Roman" w:hAnsi="Arial" w:cs="Arial"/>
                <w:lang w:eastAsia="cs-CZ"/>
              </w:rPr>
              <w:t>Jiná činidla k impregnaci dřeva obsahující nebezpečné látky</w:t>
            </w:r>
          </w:p>
        </w:tc>
      </w:tr>
      <w:tr w:rsidR="00A62F87" w14:paraId="2CEB864F" w14:textId="77777777" w:rsidTr="00613AA9">
        <w:tc>
          <w:tcPr>
            <w:tcW w:w="1985" w:type="dxa"/>
            <w:vAlign w:val="center"/>
          </w:tcPr>
          <w:p w14:paraId="521402B8" w14:textId="77777777" w:rsidR="00593D39" w:rsidRPr="00461557" w:rsidRDefault="008C5BF7" w:rsidP="00613AA9">
            <w:pPr>
              <w:spacing w:after="0" w:line="240" w:lineRule="auto"/>
              <w:jc w:val="center"/>
              <w:rPr>
                <w:rFonts w:ascii="Arial" w:eastAsia="Times New Roman" w:hAnsi="Arial" w:cs="Arial"/>
                <w:lang w:eastAsia="cs-CZ"/>
              </w:rPr>
            </w:pPr>
            <w:r w:rsidRPr="00461557">
              <w:rPr>
                <w:rFonts w:ascii="Arial" w:eastAsia="Times New Roman" w:hAnsi="Arial" w:cs="Arial"/>
                <w:lang w:eastAsia="cs-CZ"/>
              </w:rPr>
              <w:t>04 01 03*</w:t>
            </w:r>
          </w:p>
        </w:tc>
        <w:tc>
          <w:tcPr>
            <w:tcW w:w="6946" w:type="dxa"/>
            <w:vAlign w:val="center"/>
          </w:tcPr>
          <w:p w14:paraId="64B91F1D" w14:textId="77777777" w:rsidR="00593D39" w:rsidRPr="00461557" w:rsidRDefault="008C5BF7" w:rsidP="00DF59F1">
            <w:pPr>
              <w:spacing w:after="0" w:line="240" w:lineRule="auto"/>
              <w:rPr>
                <w:rFonts w:ascii="Arial" w:eastAsia="Times New Roman" w:hAnsi="Arial" w:cs="Arial"/>
                <w:lang w:eastAsia="cs-CZ"/>
              </w:rPr>
            </w:pPr>
            <w:r w:rsidRPr="00461557">
              <w:rPr>
                <w:rFonts w:ascii="Arial" w:eastAsia="Times New Roman" w:hAnsi="Arial" w:cs="Arial"/>
                <w:lang w:eastAsia="cs-CZ"/>
              </w:rPr>
              <w:t xml:space="preserve">Odpady </w:t>
            </w:r>
            <w:r w:rsidRPr="00461557">
              <w:rPr>
                <w:rFonts w:ascii="Arial" w:eastAsia="Times New Roman" w:hAnsi="Arial" w:cs="Arial"/>
                <w:lang w:eastAsia="cs-CZ"/>
              </w:rPr>
              <w:t>z odmašťování obsahující rozpouštědla bez kapalné fáze</w:t>
            </w:r>
          </w:p>
        </w:tc>
      </w:tr>
      <w:tr w:rsidR="00A62F87" w14:paraId="51F8544D" w14:textId="77777777" w:rsidTr="00613AA9">
        <w:tc>
          <w:tcPr>
            <w:tcW w:w="1985" w:type="dxa"/>
            <w:vAlign w:val="center"/>
          </w:tcPr>
          <w:p w14:paraId="628C5851" w14:textId="77777777" w:rsidR="00593D39" w:rsidRPr="00461557" w:rsidRDefault="008C5BF7" w:rsidP="00613AA9">
            <w:pPr>
              <w:spacing w:after="0" w:line="240" w:lineRule="auto"/>
              <w:jc w:val="center"/>
              <w:rPr>
                <w:rFonts w:ascii="Arial" w:eastAsia="Times New Roman" w:hAnsi="Arial" w:cs="Arial"/>
                <w:lang w:eastAsia="cs-CZ"/>
              </w:rPr>
            </w:pPr>
            <w:r w:rsidRPr="00461557">
              <w:rPr>
                <w:rFonts w:ascii="Arial" w:eastAsia="Times New Roman" w:hAnsi="Arial" w:cs="Arial"/>
                <w:lang w:eastAsia="cs-CZ"/>
              </w:rPr>
              <w:t>04 02 14*</w:t>
            </w:r>
          </w:p>
        </w:tc>
        <w:tc>
          <w:tcPr>
            <w:tcW w:w="6946" w:type="dxa"/>
            <w:vAlign w:val="center"/>
          </w:tcPr>
          <w:p w14:paraId="3D25108A" w14:textId="77777777" w:rsidR="00593D39" w:rsidRPr="00461557" w:rsidRDefault="008C5BF7" w:rsidP="00DF59F1">
            <w:pPr>
              <w:spacing w:after="0" w:line="240" w:lineRule="auto"/>
              <w:rPr>
                <w:rFonts w:ascii="Arial" w:eastAsia="Times New Roman" w:hAnsi="Arial" w:cs="Arial"/>
                <w:lang w:eastAsia="cs-CZ"/>
              </w:rPr>
            </w:pPr>
            <w:r w:rsidRPr="00461557">
              <w:rPr>
                <w:rFonts w:ascii="Arial" w:eastAsia="Times New Roman" w:hAnsi="Arial" w:cs="Arial"/>
                <w:lang w:eastAsia="cs-CZ"/>
              </w:rPr>
              <w:t>Odpady z apretace obsahující organická rozpouštědla</w:t>
            </w:r>
          </w:p>
        </w:tc>
      </w:tr>
      <w:tr w:rsidR="00A62F87" w14:paraId="01612188" w14:textId="77777777" w:rsidTr="00613AA9">
        <w:tc>
          <w:tcPr>
            <w:tcW w:w="1985" w:type="dxa"/>
            <w:vAlign w:val="center"/>
          </w:tcPr>
          <w:p w14:paraId="3EC6E377" w14:textId="77777777" w:rsidR="00593D39" w:rsidRPr="00461557" w:rsidRDefault="008C5BF7" w:rsidP="00613AA9">
            <w:pPr>
              <w:spacing w:after="0" w:line="240" w:lineRule="auto"/>
              <w:jc w:val="center"/>
              <w:rPr>
                <w:rFonts w:ascii="Arial" w:eastAsia="Times New Roman" w:hAnsi="Arial" w:cs="Arial"/>
                <w:lang w:eastAsia="cs-CZ"/>
              </w:rPr>
            </w:pPr>
            <w:r w:rsidRPr="00461557">
              <w:rPr>
                <w:rFonts w:ascii="Arial" w:eastAsia="Times New Roman" w:hAnsi="Arial" w:cs="Arial"/>
                <w:lang w:eastAsia="cs-CZ"/>
              </w:rPr>
              <w:t>04 02 16*</w:t>
            </w:r>
          </w:p>
        </w:tc>
        <w:tc>
          <w:tcPr>
            <w:tcW w:w="6946" w:type="dxa"/>
            <w:vAlign w:val="center"/>
          </w:tcPr>
          <w:p w14:paraId="6F112FBC" w14:textId="77777777" w:rsidR="00593D39" w:rsidRPr="00461557" w:rsidRDefault="008C5BF7" w:rsidP="00DF59F1">
            <w:pPr>
              <w:spacing w:after="0" w:line="240" w:lineRule="auto"/>
              <w:rPr>
                <w:rFonts w:ascii="Arial" w:eastAsia="Times New Roman" w:hAnsi="Arial" w:cs="Arial"/>
                <w:lang w:eastAsia="cs-CZ"/>
              </w:rPr>
            </w:pPr>
            <w:r w:rsidRPr="00461557">
              <w:rPr>
                <w:rFonts w:ascii="Arial" w:eastAsia="Times New Roman" w:hAnsi="Arial" w:cs="Arial"/>
                <w:lang w:eastAsia="cs-CZ"/>
              </w:rPr>
              <w:t xml:space="preserve">Barviva a pigmenty obsahující nebezpečné látky </w:t>
            </w:r>
          </w:p>
        </w:tc>
      </w:tr>
      <w:tr w:rsidR="00A62F87" w14:paraId="74389D61" w14:textId="77777777" w:rsidTr="00613AA9">
        <w:tc>
          <w:tcPr>
            <w:tcW w:w="1985" w:type="dxa"/>
            <w:vAlign w:val="center"/>
          </w:tcPr>
          <w:p w14:paraId="065016FB" w14:textId="77777777" w:rsidR="00593D39" w:rsidRPr="00461557" w:rsidRDefault="008C5BF7" w:rsidP="00613AA9">
            <w:pPr>
              <w:spacing w:after="0" w:line="240" w:lineRule="auto"/>
              <w:jc w:val="center"/>
              <w:rPr>
                <w:rFonts w:ascii="Arial" w:eastAsia="Times New Roman" w:hAnsi="Arial" w:cs="Arial"/>
                <w:lang w:eastAsia="cs-CZ"/>
              </w:rPr>
            </w:pPr>
            <w:r w:rsidRPr="00461557">
              <w:rPr>
                <w:rFonts w:ascii="Arial" w:eastAsia="Times New Roman" w:hAnsi="Arial" w:cs="Arial"/>
                <w:lang w:eastAsia="cs-CZ"/>
              </w:rPr>
              <w:t>04 02 19*</w:t>
            </w:r>
          </w:p>
        </w:tc>
        <w:tc>
          <w:tcPr>
            <w:tcW w:w="6946" w:type="dxa"/>
            <w:vAlign w:val="center"/>
          </w:tcPr>
          <w:p w14:paraId="498E53FB" w14:textId="77777777" w:rsidR="00593D39" w:rsidRPr="00461557" w:rsidRDefault="008C5BF7" w:rsidP="00DF59F1">
            <w:pPr>
              <w:spacing w:after="0" w:line="240" w:lineRule="auto"/>
              <w:rPr>
                <w:rFonts w:ascii="Arial" w:eastAsia="Times New Roman" w:hAnsi="Arial" w:cs="Arial"/>
                <w:lang w:eastAsia="cs-CZ"/>
              </w:rPr>
            </w:pPr>
            <w:r w:rsidRPr="00461557">
              <w:rPr>
                <w:rFonts w:ascii="Arial" w:eastAsia="Times New Roman" w:hAnsi="Arial" w:cs="Arial"/>
                <w:lang w:eastAsia="cs-CZ"/>
              </w:rPr>
              <w:t>Kaly z čištění odpadních vod v místě jejich vzniku obsahující nebezp</w:t>
            </w:r>
            <w:r w:rsidRPr="00461557">
              <w:rPr>
                <w:rFonts w:ascii="Arial" w:eastAsia="Times New Roman" w:hAnsi="Arial" w:cs="Arial"/>
                <w:lang w:eastAsia="cs-CZ"/>
              </w:rPr>
              <w:t>ečné látky</w:t>
            </w:r>
          </w:p>
        </w:tc>
      </w:tr>
      <w:tr w:rsidR="00A62F87" w14:paraId="3BED53D0" w14:textId="77777777" w:rsidTr="00613AA9">
        <w:tc>
          <w:tcPr>
            <w:tcW w:w="1985" w:type="dxa"/>
            <w:vAlign w:val="center"/>
          </w:tcPr>
          <w:p w14:paraId="3AFA80FC" w14:textId="77777777" w:rsidR="00593D39" w:rsidRPr="00461557" w:rsidRDefault="008C5BF7" w:rsidP="00613AA9">
            <w:pPr>
              <w:spacing w:after="0" w:line="240" w:lineRule="auto"/>
              <w:jc w:val="center"/>
              <w:rPr>
                <w:rFonts w:ascii="Arial" w:eastAsia="Times New Roman" w:hAnsi="Arial" w:cs="Arial"/>
                <w:lang w:eastAsia="cs-CZ"/>
              </w:rPr>
            </w:pPr>
            <w:r w:rsidRPr="00461557">
              <w:rPr>
                <w:rFonts w:ascii="Arial" w:eastAsia="Times New Roman" w:hAnsi="Arial" w:cs="Arial"/>
                <w:lang w:eastAsia="cs-CZ"/>
              </w:rPr>
              <w:t>05 01 02*</w:t>
            </w:r>
          </w:p>
        </w:tc>
        <w:tc>
          <w:tcPr>
            <w:tcW w:w="6946" w:type="dxa"/>
            <w:vAlign w:val="center"/>
          </w:tcPr>
          <w:p w14:paraId="37330902" w14:textId="77777777" w:rsidR="00593D39" w:rsidRPr="00461557" w:rsidRDefault="008C5BF7" w:rsidP="00DF59F1">
            <w:pPr>
              <w:spacing w:after="0" w:line="240" w:lineRule="auto"/>
              <w:rPr>
                <w:rFonts w:ascii="Arial" w:eastAsia="Times New Roman" w:hAnsi="Arial" w:cs="Arial"/>
                <w:lang w:eastAsia="cs-CZ"/>
              </w:rPr>
            </w:pPr>
            <w:r w:rsidRPr="00461557">
              <w:rPr>
                <w:rFonts w:ascii="Arial" w:eastAsia="Times New Roman" w:hAnsi="Arial" w:cs="Arial"/>
                <w:lang w:eastAsia="cs-CZ"/>
              </w:rPr>
              <w:t xml:space="preserve">Kaly z odsolovacích zařízení </w:t>
            </w:r>
          </w:p>
        </w:tc>
      </w:tr>
      <w:tr w:rsidR="00A62F87" w14:paraId="5CDD4D27" w14:textId="77777777" w:rsidTr="00613AA9">
        <w:tc>
          <w:tcPr>
            <w:tcW w:w="1985" w:type="dxa"/>
            <w:vAlign w:val="center"/>
          </w:tcPr>
          <w:p w14:paraId="1AB53459" w14:textId="77777777" w:rsidR="00593D39" w:rsidRPr="00461557" w:rsidRDefault="008C5BF7" w:rsidP="00613AA9">
            <w:pPr>
              <w:spacing w:after="0" w:line="240" w:lineRule="auto"/>
              <w:jc w:val="center"/>
              <w:rPr>
                <w:rFonts w:ascii="Arial" w:eastAsia="Times New Roman" w:hAnsi="Arial" w:cs="Arial"/>
                <w:lang w:eastAsia="cs-CZ"/>
              </w:rPr>
            </w:pPr>
            <w:r w:rsidRPr="00461557">
              <w:rPr>
                <w:rFonts w:ascii="Arial" w:eastAsia="Times New Roman" w:hAnsi="Arial" w:cs="Arial"/>
                <w:lang w:eastAsia="cs-CZ"/>
              </w:rPr>
              <w:t>05 01 07*</w:t>
            </w:r>
          </w:p>
        </w:tc>
        <w:tc>
          <w:tcPr>
            <w:tcW w:w="6946" w:type="dxa"/>
            <w:vAlign w:val="center"/>
          </w:tcPr>
          <w:p w14:paraId="34A5EF62" w14:textId="77777777" w:rsidR="00593D39" w:rsidRPr="00461557" w:rsidRDefault="008C5BF7" w:rsidP="00DF59F1">
            <w:pPr>
              <w:spacing w:after="0" w:line="240" w:lineRule="auto"/>
              <w:rPr>
                <w:rFonts w:ascii="Arial" w:eastAsia="Times New Roman" w:hAnsi="Arial" w:cs="Arial"/>
                <w:lang w:eastAsia="cs-CZ"/>
              </w:rPr>
            </w:pPr>
            <w:r w:rsidRPr="00461557">
              <w:rPr>
                <w:rFonts w:ascii="Arial" w:eastAsia="Times New Roman" w:hAnsi="Arial" w:cs="Arial"/>
                <w:lang w:eastAsia="cs-CZ"/>
              </w:rPr>
              <w:t>Kyselé dehty</w:t>
            </w:r>
          </w:p>
        </w:tc>
      </w:tr>
      <w:tr w:rsidR="00A62F87" w14:paraId="730B6871" w14:textId="77777777" w:rsidTr="00613AA9">
        <w:tc>
          <w:tcPr>
            <w:tcW w:w="1985" w:type="dxa"/>
            <w:vAlign w:val="center"/>
          </w:tcPr>
          <w:p w14:paraId="30E5C71B" w14:textId="77777777" w:rsidR="00593D39" w:rsidRPr="00461557" w:rsidRDefault="008C5BF7" w:rsidP="00613AA9">
            <w:pPr>
              <w:spacing w:after="0" w:line="240" w:lineRule="auto"/>
              <w:jc w:val="center"/>
              <w:rPr>
                <w:rFonts w:ascii="Arial" w:eastAsia="Times New Roman" w:hAnsi="Arial" w:cs="Arial"/>
                <w:lang w:eastAsia="cs-CZ"/>
              </w:rPr>
            </w:pPr>
            <w:r w:rsidRPr="00461557">
              <w:rPr>
                <w:rFonts w:ascii="Arial" w:eastAsia="Times New Roman" w:hAnsi="Arial" w:cs="Arial"/>
                <w:lang w:eastAsia="cs-CZ"/>
              </w:rPr>
              <w:t>05 01 08*</w:t>
            </w:r>
          </w:p>
        </w:tc>
        <w:tc>
          <w:tcPr>
            <w:tcW w:w="6946" w:type="dxa"/>
            <w:vAlign w:val="center"/>
          </w:tcPr>
          <w:p w14:paraId="7A142CE6" w14:textId="77777777" w:rsidR="00593D39" w:rsidRPr="00461557" w:rsidRDefault="008C5BF7" w:rsidP="00DF59F1">
            <w:pPr>
              <w:spacing w:after="0" w:line="240" w:lineRule="auto"/>
              <w:rPr>
                <w:rFonts w:ascii="Arial" w:eastAsia="Times New Roman" w:hAnsi="Arial" w:cs="Arial"/>
                <w:lang w:eastAsia="cs-CZ"/>
              </w:rPr>
            </w:pPr>
            <w:r w:rsidRPr="00461557">
              <w:rPr>
                <w:rFonts w:ascii="Arial" w:eastAsia="Times New Roman" w:hAnsi="Arial" w:cs="Arial"/>
                <w:lang w:eastAsia="cs-CZ"/>
              </w:rPr>
              <w:t>Jiné dehty</w:t>
            </w:r>
          </w:p>
        </w:tc>
      </w:tr>
      <w:tr w:rsidR="00A62F87" w14:paraId="16BB9FA5" w14:textId="77777777" w:rsidTr="00613AA9">
        <w:tc>
          <w:tcPr>
            <w:tcW w:w="1985" w:type="dxa"/>
            <w:vAlign w:val="center"/>
          </w:tcPr>
          <w:p w14:paraId="17B29EAE" w14:textId="77777777" w:rsidR="00593D39" w:rsidRPr="00461557" w:rsidRDefault="008C5BF7" w:rsidP="00613AA9">
            <w:pPr>
              <w:spacing w:after="0" w:line="240" w:lineRule="auto"/>
              <w:jc w:val="center"/>
              <w:rPr>
                <w:rFonts w:ascii="Arial" w:eastAsia="Times New Roman" w:hAnsi="Arial" w:cs="Arial"/>
                <w:lang w:eastAsia="cs-CZ"/>
              </w:rPr>
            </w:pPr>
            <w:r w:rsidRPr="00461557">
              <w:rPr>
                <w:rFonts w:ascii="Arial" w:eastAsia="Times New Roman" w:hAnsi="Arial" w:cs="Arial"/>
                <w:lang w:eastAsia="cs-CZ"/>
              </w:rPr>
              <w:t>05 01 12*</w:t>
            </w:r>
          </w:p>
        </w:tc>
        <w:tc>
          <w:tcPr>
            <w:tcW w:w="6946" w:type="dxa"/>
            <w:vAlign w:val="center"/>
          </w:tcPr>
          <w:p w14:paraId="3A7E34C8" w14:textId="77777777" w:rsidR="00593D39" w:rsidRPr="00461557" w:rsidRDefault="008C5BF7" w:rsidP="00DF59F1">
            <w:pPr>
              <w:spacing w:after="0" w:line="240" w:lineRule="auto"/>
              <w:rPr>
                <w:rFonts w:ascii="Arial" w:eastAsia="Times New Roman" w:hAnsi="Arial" w:cs="Arial"/>
                <w:lang w:eastAsia="cs-CZ"/>
              </w:rPr>
            </w:pPr>
            <w:r w:rsidRPr="00461557">
              <w:rPr>
                <w:rFonts w:ascii="Arial" w:eastAsia="Times New Roman" w:hAnsi="Arial" w:cs="Arial"/>
                <w:lang w:eastAsia="cs-CZ"/>
              </w:rPr>
              <w:t>Ropa obsahující kyseliny</w:t>
            </w:r>
          </w:p>
        </w:tc>
      </w:tr>
      <w:tr w:rsidR="00A62F87" w14:paraId="5F2C763C" w14:textId="77777777" w:rsidTr="00613AA9">
        <w:tc>
          <w:tcPr>
            <w:tcW w:w="1985" w:type="dxa"/>
            <w:vAlign w:val="center"/>
          </w:tcPr>
          <w:p w14:paraId="36E83F41" w14:textId="77777777" w:rsidR="00593D39" w:rsidRPr="00461557" w:rsidRDefault="008C5BF7" w:rsidP="00613AA9">
            <w:pPr>
              <w:spacing w:after="0" w:line="240" w:lineRule="auto"/>
              <w:jc w:val="center"/>
              <w:rPr>
                <w:rFonts w:ascii="Arial" w:eastAsia="Times New Roman" w:hAnsi="Arial" w:cs="Arial"/>
                <w:lang w:eastAsia="cs-CZ"/>
              </w:rPr>
            </w:pPr>
            <w:r w:rsidRPr="00461557">
              <w:rPr>
                <w:rFonts w:ascii="Arial" w:eastAsia="Times New Roman" w:hAnsi="Arial" w:cs="Arial"/>
                <w:lang w:eastAsia="cs-CZ"/>
              </w:rPr>
              <w:t>05 06 01*</w:t>
            </w:r>
          </w:p>
        </w:tc>
        <w:tc>
          <w:tcPr>
            <w:tcW w:w="6946" w:type="dxa"/>
            <w:vAlign w:val="center"/>
          </w:tcPr>
          <w:p w14:paraId="06CF70F1" w14:textId="77777777" w:rsidR="00593D39" w:rsidRPr="00461557" w:rsidRDefault="008C5BF7" w:rsidP="00DF59F1">
            <w:pPr>
              <w:spacing w:after="0" w:line="240" w:lineRule="auto"/>
              <w:rPr>
                <w:rFonts w:ascii="Arial" w:eastAsia="Times New Roman" w:hAnsi="Arial" w:cs="Arial"/>
                <w:lang w:eastAsia="cs-CZ"/>
              </w:rPr>
            </w:pPr>
            <w:r w:rsidRPr="00461557">
              <w:rPr>
                <w:rFonts w:ascii="Arial" w:eastAsia="Times New Roman" w:hAnsi="Arial" w:cs="Arial"/>
                <w:lang w:eastAsia="cs-CZ"/>
              </w:rPr>
              <w:t>Kyselé dehty</w:t>
            </w:r>
          </w:p>
        </w:tc>
      </w:tr>
      <w:tr w:rsidR="00A62F87" w14:paraId="48B11B8A" w14:textId="77777777" w:rsidTr="00613AA9">
        <w:tc>
          <w:tcPr>
            <w:tcW w:w="1985" w:type="dxa"/>
            <w:vAlign w:val="center"/>
          </w:tcPr>
          <w:p w14:paraId="47C0CDD6" w14:textId="77777777" w:rsidR="00593D39" w:rsidRPr="00461557" w:rsidRDefault="008C5BF7" w:rsidP="00613AA9">
            <w:pPr>
              <w:spacing w:after="0" w:line="240" w:lineRule="auto"/>
              <w:jc w:val="center"/>
              <w:rPr>
                <w:rFonts w:ascii="Arial" w:eastAsia="Times New Roman" w:hAnsi="Arial" w:cs="Arial"/>
                <w:lang w:eastAsia="cs-CZ"/>
              </w:rPr>
            </w:pPr>
            <w:r w:rsidRPr="00461557">
              <w:rPr>
                <w:rFonts w:ascii="Arial" w:eastAsia="Times New Roman" w:hAnsi="Arial" w:cs="Arial"/>
                <w:lang w:eastAsia="cs-CZ"/>
              </w:rPr>
              <w:t>05 06 03*</w:t>
            </w:r>
          </w:p>
        </w:tc>
        <w:tc>
          <w:tcPr>
            <w:tcW w:w="6946" w:type="dxa"/>
            <w:vAlign w:val="center"/>
          </w:tcPr>
          <w:p w14:paraId="4AA5761D" w14:textId="77777777" w:rsidR="00593D39" w:rsidRPr="00461557" w:rsidRDefault="008C5BF7" w:rsidP="00DF59F1">
            <w:pPr>
              <w:spacing w:after="0" w:line="240" w:lineRule="auto"/>
              <w:rPr>
                <w:rFonts w:ascii="Arial" w:eastAsia="Times New Roman" w:hAnsi="Arial" w:cs="Arial"/>
                <w:lang w:eastAsia="cs-CZ"/>
              </w:rPr>
            </w:pPr>
            <w:r w:rsidRPr="00461557">
              <w:rPr>
                <w:rFonts w:ascii="Arial" w:eastAsia="Times New Roman" w:hAnsi="Arial" w:cs="Arial"/>
                <w:lang w:eastAsia="cs-CZ"/>
              </w:rPr>
              <w:t>Jiné dehty</w:t>
            </w:r>
          </w:p>
        </w:tc>
      </w:tr>
      <w:tr w:rsidR="00A62F87" w14:paraId="00F83BB1" w14:textId="77777777" w:rsidTr="00613AA9">
        <w:tc>
          <w:tcPr>
            <w:tcW w:w="1985" w:type="dxa"/>
            <w:vAlign w:val="center"/>
          </w:tcPr>
          <w:p w14:paraId="4D7A5147" w14:textId="77777777" w:rsidR="00593D39" w:rsidRPr="00461557" w:rsidRDefault="008C5BF7" w:rsidP="00613AA9">
            <w:pPr>
              <w:spacing w:after="0" w:line="240" w:lineRule="auto"/>
              <w:jc w:val="center"/>
              <w:rPr>
                <w:rFonts w:ascii="Arial" w:eastAsia="Times New Roman" w:hAnsi="Arial" w:cs="Arial"/>
                <w:lang w:eastAsia="cs-CZ"/>
              </w:rPr>
            </w:pPr>
            <w:r w:rsidRPr="00461557">
              <w:rPr>
                <w:rFonts w:ascii="Arial" w:eastAsia="Times New Roman" w:hAnsi="Arial" w:cs="Arial"/>
                <w:lang w:eastAsia="cs-CZ"/>
              </w:rPr>
              <w:t>08 03 19*</w:t>
            </w:r>
          </w:p>
        </w:tc>
        <w:tc>
          <w:tcPr>
            <w:tcW w:w="6946" w:type="dxa"/>
            <w:vAlign w:val="center"/>
          </w:tcPr>
          <w:p w14:paraId="688CE9F5" w14:textId="77777777" w:rsidR="00593D39" w:rsidRPr="00461557" w:rsidRDefault="008C5BF7" w:rsidP="00DF59F1">
            <w:pPr>
              <w:spacing w:after="0" w:line="240" w:lineRule="auto"/>
              <w:rPr>
                <w:rFonts w:ascii="Arial" w:eastAsia="Times New Roman" w:hAnsi="Arial" w:cs="Arial"/>
                <w:lang w:eastAsia="cs-CZ"/>
              </w:rPr>
            </w:pPr>
            <w:r w:rsidRPr="00461557">
              <w:rPr>
                <w:rFonts w:ascii="Arial" w:eastAsia="Times New Roman" w:hAnsi="Arial" w:cs="Arial"/>
                <w:lang w:eastAsia="cs-CZ"/>
              </w:rPr>
              <w:t>Disperzní olej</w:t>
            </w:r>
          </w:p>
        </w:tc>
      </w:tr>
      <w:tr w:rsidR="00A62F87" w14:paraId="475F8419" w14:textId="77777777" w:rsidTr="00613AA9">
        <w:tc>
          <w:tcPr>
            <w:tcW w:w="1985" w:type="dxa"/>
            <w:vAlign w:val="center"/>
          </w:tcPr>
          <w:p w14:paraId="4E16A70D" w14:textId="77777777" w:rsidR="00593D39" w:rsidRPr="00461557" w:rsidRDefault="008C5BF7" w:rsidP="00613AA9">
            <w:pPr>
              <w:spacing w:after="0" w:line="240" w:lineRule="auto"/>
              <w:jc w:val="center"/>
              <w:rPr>
                <w:rFonts w:ascii="Arial" w:eastAsia="Times New Roman" w:hAnsi="Arial" w:cs="Arial"/>
                <w:lang w:eastAsia="cs-CZ"/>
              </w:rPr>
            </w:pPr>
            <w:r w:rsidRPr="00461557">
              <w:rPr>
                <w:rFonts w:ascii="Arial" w:eastAsia="Times New Roman" w:hAnsi="Arial" w:cs="Arial"/>
                <w:lang w:eastAsia="cs-CZ"/>
              </w:rPr>
              <w:t>08 04 09*</w:t>
            </w:r>
          </w:p>
        </w:tc>
        <w:tc>
          <w:tcPr>
            <w:tcW w:w="6946" w:type="dxa"/>
            <w:vAlign w:val="center"/>
          </w:tcPr>
          <w:p w14:paraId="56138EF0" w14:textId="77777777" w:rsidR="00593D39" w:rsidRPr="00461557" w:rsidRDefault="008C5BF7" w:rsidP="00DF59F1">
            <w:pPr>
              <w:spacing w:after="0" w:line="240" w:lineRule="auto"/>
              <w:rPr>
                <w:rFonts w:ascii="Arial" w:eastAsia="Times New Roman" w:hAnsi="Arial" w:cs="Arial"/>
                <w:lang w:eastAsia="cs-CZ"/>
              </w:rPr>
            </w:pPr>
            <w:r w:rsidRPr="00461557">
              <w:rPr>
                <w:rFonts w:ascii="Arial" w:eastAsia="Times New Roman" w:hAnsi="Arial" w:cs="Arial"/>
                <w:lang w:eastAsia="cs-CZ"/>
              </w:rPr>
              <w:t xml:space="preserve">Odpadní lepidla a těsnicí </w:t>
            </w:r>
            <w:r w:rsidRPr="00461557">
              <w:rPr>
                <w:rFonts w:ascii="Arial" w:eastAsia="Times New Roman" w:hAnsi="Arial" w:cs="Arial"/>
                <w:lang w:eastAsia="cs-CZ"/>
              </w:rPr>
              <w:t>materiály obsahující organická rozpouštědla nebo jiné nebezpečné látky</w:t>
            </w:r>
          </w:p>
        </w:tc>
      </w:tr>
      <w:tr w:rsidR="00A62F87" w14:paraId="01F6456A" w14:textId="77777777" w:rsidTr="00613AA9">
        <w:tc>
          <w:tcPr>
            <w:tcW w:w="1985" w:type="dxa"/>
            <w:vAlign w:val="center"/>
          </w:tcPr>
          <w:p w14:paraId="365B970A" w14:textId="77777777" w:rsidR="00593D39" w:rsidRPr="00461557" w:rsidRDefault="008C5BF7" w:rsidP="00613AA9">
            <w:pPr>
              <w:spacing w:after="0" w:line="240" w:lineRule="auto"/>
              <w:jc w:val="center"/>
              <w:rPr>
                <w:rFonts w:ascii="Arial" w:eastAsia="Times New Roman" w:hAnsi="Arial" w:cs="Arial"/>
                <w:lang w:eastAsia="cs-CZ"/>
              </w:rPr>
            </w:pPr>
            <w:r w:rsidRPr="00461557">
              <w:rPr>
                <w:rFonts w:ascii="Arial" w:eastAsia="Times New Roman" w:hAnsi="Arial" w:cs="Arial"/>
                <w:lang w:eastAsia="cs-CZ"/>
              </w:rPr>
              <w:t>08 04 17*</w:t>
            </w:r>
          </w:p>
        </w:tc>
        <w:tc>
          <w:tcPr>
            <w:tcW w:w="6946" w:type="dxa"/>
            <w:vAlign w:val="center"/>
          </w:tcPr>
          <w:p w14:paraId="72BE19F2" w14:textId="77777777" w:rsidR="00593D39" w:rsidRPr="00461557" w:rsidRDefault="008C5BF7" w:rsidP="00DF59F1">
            <w:pPr>
              <w:spacing w:after="0" w:line="240" w:lineRule="auto"/>
              <w:rPr>
                <w:rFonts w:ascii="Arial" w:eastAsia="Times New Roman" w:hAnsi="Arial" w:cs="Arial"/>
                <w:lang w:eastAsia="cs-CZ"/>
              </w:rPr>
            </w:pPr>
            <w:r w:rsidRPr="00461557">
              <w:rPr>
                <w:rFonts w:ascii="Arial" w:eastAsia="Times New Roman" w:hAnsi="Arial" w:cs="Arial"/>
                <w:lang w:eastAsia="cs-CZ"/>
              </w:rPr>
              <w:t>Kalafunový olej</w:t>
            </w:r>
          </w:p>
        </w:tc>
      </w:tr>
      <w:tr w:rsidR="00A62F87" w14:paraId="4DF01ADC" w14:textId="77777777" w:rsidTr="00613AA9">
        <w:tc>
          <w:tcPr>
            <w:tcW w:w="1985" w:type="dxa"/>
            <w:vAlign w:val="center"/>
          </w:tcPr>
          <w:p w14:paraId="5FD1A795" w14:textId="77777777" w:rsidR="00593D39" w:rsidRPr="00461557" w:rsidRDefault="008C5BF7" w:rsidP="00613AA9">
            <w:pPr>
              <w:spacing w:after="0" w:line="240" w:lineRule="auto"/>
              <w:jc w:val="center"/>
              <w:rPr>
                <w:rFonts w:ascii="Arial" w:eastAsia="Times New Roman" w:hAnsi="Arial" w:cs="Arial"/>
                <w:lang w:eastAsia="cs-CZ"/>
              </w:rPr>
            </w:pPr>
            <w:r w:rsidRPr="00461557">
              <w:rPr>
                <w:rFonts w:ascii="Arial" w:eastAsia="Times New Roman" w:hAnsi="Arial" w:cs="Arial"/>
                <w:lang w:eastAsia="cs-CZ"/>
              </w:rPr>
              <w:t>08 05 01*</w:t>
            </w:r>
          </w:p>
        </w:tc>
        <w:tc>
          <w:tcPr>
            <w:tcW w:w="6946" w:type="dxa"/>
            <w:vAlign w:val="center"/>
          </w:tcPr>
          <w:p w14:paraId="0916E231" w14:textId="77777777" w:rsidR="00593D39" w:rsidRPr="00461557" w:rsidRDefault="008C5BF7" w:rsidP="00DF59F1">
            <w:pPr>
              <w:spacing w:after="0" w:line="240" w:lineRule="auto"/>
              <w:rPr>
                <w:rFonts w:ascii="Arial" w:eastAsia="Times New Roman" w:hAnsi="Arial" w:cs="Arial"/>
                <w:lang w:eastAsia="cs-CZ"/>
              </w:rPr>
            </w:pPr>
            <w:r w:rsidRPr="00461557">
              <w:rPr>
                <w:rFonts w:ascii="Arial" w:eastAsia="Times New Roman" w:hAnsi="Arial" w:cs="Arial"/>
                <w:lang w:eastAsia="cs-CZ"/>
              </w:rPr>
              <w:t xml:space="preserve">Odpadní isokyanáty </w:t>
            </w:r>
          </w:p>
        </w:tc>
      </w:tr>
      <w:tr w:rsidR="00A62F87" w14:paraId="3C12E1CE" w14:textId="77777777" w:rsidTr="00613AA9">
        <w:tc>
          <w:tcPr>
            <w:tcW w:w="1985" w:type="dxa"/>
            <w:vAlign w:val="center"/>
          </w:tcPr>
          <w:p w14:paraId="0F435872" w14:textId="77777777" w:rsidR="00593D39" w:rsidRPr="00461557" w:rsidRDefault="008C5BF7" w:rsidP="00613AA9">
            <w:pPr>
              <w:spacing w:after="0" w:line="240" w:lineRule="auto"/>
              <w:jc w:val="center"/>
              <w:rPr>
                <w:rFonts w:ascii="Arial" w:eastAsia="Times New Roman" w:hAnsi="Arial" w:cs="Arial"/>
                <w:lang w:eastAsia="cs-CZ"/>
              </w:rPr>
            </w:pPr>
            <w:r w:rsidRPr="00461557">
              <w:rPr>
                <w:rFonts w:ascii="Arial" w:eastAsia="Times New Roman" w:hAnsi="Arial" w:cs="Arial"/>
                <w:lang w:eastAsia="cs-CZ"/>
              </w:rPr>
              <w:t>12 01 06*</w:t>
            </w:r>
          </w:p>
        </w:tc>
        <w:tc>
          <w:tcPr>
            <w:tcW w:w="6946" w:type="dxa"/>
            <w:vAlign w:val="center"/>
          </w:tcPr>
          <w:p w14:paraId="25A4BDD2" w14:textId="77777777" w:rsidR="00593D39" w:rsidRPr="00461557" w:rsidRDefault="008C5BF7" w:rsidP="00DF59F1">
            <w:pPr>
              <w:spacing w:after="0" w:line="240" w:lineRule="auto"/>
              <w:rPr>
                <w:rFonts w:ascii="Arial" w:eastAsia="Times New Roman" w:hAnsi="Arial" w:cs="Arial"/>
                <w:lang w:eastAsia="cs-CZ"/>
              </w:rPr>
            </w:pPr>
            <w:r w:rsidRPr="00461557">
              <w:rPr>
                <w:rFonts w:ascii="Arial" w:eastAsia="Times New Roman" w:hAnsi="Arial" w:cs="Arial"/>
                <w:lang w:eastAsia="cs-CZ"/>
              </w:rPr>
              <w:t>Odpadní minerální řezné oleje obsahující halogeny (kromě emulzí a roztoků)</w:t>
            </w:r>
          </w:p>
        </w:tc>
      </w:tr>
      <w:tr w:rsidR="00A62F87" w14:paraId="042F06B7" w14:textId="77777777" w:rsidTr="00613AA9">
        <w:tc>
          <w:tcPr>
            <w:tcW w:w="1985" w:type="dxa"/>
            <w:vAlign w:val="center"/>
          </w:tcPr>
          <w:p w14:paraId="3B6D5E5F" w14:textId="77777777" w:rsidR="00593D39" w:rsidRPr="00461557" w:rsidRDefault="008C5BF7" w:rsidP="00613AA9">
            <w:pPr>
              <w:spacing w:after="0" w:line="240" w:lineRule="auto"/>
              <w:jc w:val="center"/>
              <w:rPr>
                <w:rFonts w:ascii="Arial" w:eastAsia="Times New Roman" w:hAnsi="Arial" w:cs="Arial"/>
                <w:lang w:eastAsia="cs-CZ"/>
              </w:rPr>
            </w:pPr>
            <w:r w:rsidRPr="00461557">
              <w:rPr>
                <w:rFonts w:ascii="Arial" w:eastAsia="Times New Roman" w:hAnsi="Arial" w:cs="Arial"/>
                <w:lang w:eastAsia="cs-CZ"/>
              </w:rPr>
              <w:t>12 01 07*</w:t>
            </w:r>
          </w:p>
        </w:tc>
        <w:tc>
          <w:tcPr>
            <w:tcW w:w="6946" w:type="dxa"/>
            <w:vAlign w:val="center"/>
          </w:tcPr>
          <w:p w14:paraId="6DCA47BD" w14:textId="77777777" w:rsidR="00593D39" w:rsidRPr="00461557" w:rsidRDefault="008C5BF7" w:rsidP="00DF59F1">
            <w:pPr>
              <w:spacing w:after="0" w:line="240" w:lineRule="auto"/>
              <w:rPr>
                <w:rFonts w:ascii="Arial" w:eastAsia="Times New Roman" w:hAnsi="Arial" w:cs="Arial"/>
                <w:lang w:eastAsia="cs-CZ"/>
              </w:rPr>
            </w:pPr>
            <w:r w:rsidRPr="00461557">
              <w:rPr>
                <w:rFonts w:ascii="Arial" w:eastAsia="Times New Roman" w:hAnsi="Arial" w:cs="Arial"/>
                <w:lang w:eastAsia="cs-CZ"/>
              </w:rPr>
              <w:t xml:space="preserve">Odpadní minerální řezné </w:t>
            </w:r>
            <w:r w:rsidRPr="00461557">
              <w:rPr>
                <w:rFonts w:ascii="Arial" w:eastAsia="Times New Roman" w:hAnsi="Arial" w:cs="Arial"/>
                <w:lang w:eastAsia="cs-CZ"/>
              </w:rPr>
              <w:t>oleje neobsahující halogeny (kromě emulzí a roztoků)</w:t>
            </w:r>
          </w:p>
        </w:tc>
      </w:tr>
      <w:tr w:rsidR="00A62F87" w14:paraId="15047E0C" w14:textId="77777777" w:rsidTr="00613AA9">
        <w:tc>
          <w:tcPr>
            <w:tcW w:w="1985" w:type="dxa"/>
            <w:vAlign w:val="center"/>
          </w:tcPr>
          <w:p w14:paraId="1B214112" w14:textId="77777777" w:rsidR="00593D39" w:rsidRPr="00461557" w:rsidRDefault="008C5BF7" w:rsidP="00613AA9">
            <w:pPr>
              <w:spacing w:after="0" w:line="240" w:lineRule="auto"/>
              <w:jc w:val="center"/>
              <w:rPr>
                <w:rFonts w:ascii="Arial" w:eastAsia="Times New Roman" w:hAnsi="Arial" w:cs="Arial"/>
                <w:lang w:eastAsia="cs-CZ"/>
              </w:rPr>
            </w:pPr>
            <w:r w:rsidRPr="00461557">
              <w:rPr>
                <w:rFonts w:ascii="Arial" w:eastAsia="Times New Roman" w:hAnsi="Arial" w:cs="Arial"/>
                <w:lang w:eastAsia="cs-CZ"/>
              </w:rPr>
              <w:t>12 01 08*</w:t>
            </w:r>
          </w:p>
        </w:tc>
        <w:tc>
          <w:tcPr>
            <w:tcW w:w="6946" w:type="dxa"/>
            <w:vAlign w:val="center"/>
          </w:tcPr>
          <w:p w14:paraId="65CA17EB" w14:textId="77777777" w:rsidR="00593D39" w:rsidRPr="00461557" w:rsidRDefault="008C5BF7" w:rsidP="00DF59F1">
            <w:pPr>
              <w:spacing w:after="0" w:line="240" w:lineRule="auto"/>
              <w:rPr>
                <w:rFonts w:ascii="Arial" w:eastAsia="Times New Roman" w:hAnsi="Arial" w:cs="Arial"/>
                <w:lang w:eastAsia="cs-CZ"/>
              </w:rPr>
            </w:pPr>
            <w:r w:rsidRPr="00461557">
              <w:rPr>
                <w:rFonts w:ascii="Arial" w:eastAsia="Times New Roman" w:hAnsi="Arial" w:cs="Arial"/>
                <w:lang w:eastAsia="cs-CZ"/>
              </w:rPr>
              <w:t xml:space="preserve">Odpadní řezné emulze a roztoky obsahující halogeny </w:t>
            </w:r>
          </w:p>
        </w:tc>
      </w:tr>
      <w:tr w:rsidR="00A62F87" w14:paraId="7D4218E9" w14:textId="77777777" w:rsidTr="00613AA9">
        <w:tc>
          <w:tcPr>
            <w:tcW w:w="1985" w:type="dxa"/>
            <w:vAlign w:val="center"/>
          </w:tcPr>
          <w:p w14:paraId="68644682" w14:textId="77777777" w:rsidR="00593D39" w:rsidRPr="00461557" w:rsidRDefault="008C5BF7" w:rsidP="00613AA9">
            <w:pPr>
              <w:spacing w:after="0" w:line="240" w:lineRule="auto"/>
              <w:jc w:val="center"/>
              <w:rPr>
                <w:rFonts w:ascii="Arial" w:eastAsia="Times New Roman" w:hAnsi="Arial" w:cs="Arial"/>
                <w:lang w:eastAsia="cs-CZ"/>
              </w:rPr>
            </w:pPr>
            <w:r w:rsidRPr="00461557">
              <w:rPr>
                <w:rFonts w:ascii="Arial" w:eastAsia="Times New Roman" w:hAnsi="Arial" w:cs="Arial"/>
                <w:lang w:eastAsia="cs-CZ"/>
              </w:rPr>
              <w:t>12 01 09*</w:t>
            </w:r>
          </w:p>
        </w:tc>
        <w:tc>
          <w:tcPr>
            <w:tcW w:w="6946" w:type="dxa"/>
            <w:vAlign w:val="center"/>
          </w:tcPr>
          <w:p w14:paraId="69F1D33F" w14:textId="77777777" w:rsidR="00593D39" w:rsidRPr="00461557" w:rsidRDefault="008C5BF7" w:rsidP="00DF59F1">
            <w:pPr>
              <w:spacing w:after="0" w:line="240" w:lineRule="auto"/>
              <w:rPr>
                <w:rFonts w:ascii="Arial" w:eastAsia="Times New Roman" w:hAnsi="Arial" w:cs="Arial"/>
                <w:lang w:eastAsia="cs-CZ"/>
              </w:rPr>
            </w:pPr>
            <w:r w:rsidRPr="00461557">
              <w:rPr>
                <w:rFonts w:ascii="Arial" w:eastAsia="Times New Roman" w:hAnsi="Arial" w:cs="Arial"/>
                <w:lang w:eastAsia="cs-CZ"/>
              </w:rPr>
              <w:t>Odpadní řezné emulze a roztoky neobsahující halogeny</w:t>
            </w:r>
          </w:p>
        </w:tc>
      </w:tr>
      <w:tr w:rsidR="00A62F87" w14:paraId="7E88FE39" w14:textId="77777777" w:rsidTr="00613AA9">
        <w:tc>
          <w:tcPr>
            <w:tcW w:w="1985" w:type="dxa"/>
            <w:vAlign w:val="center"/>
          </w:tcPr>
          <w:p w14:paraId="6BC29A9A" w14:textId="77777777" w:rsidR="00593D39" w:rsidRPr="00461557" w:rsidRDefault="008C5BF7" w:rsidP="00613AA9">
            <w:pPr>
              <w:spacing w:after="0" w:line="240" w:lineRule="auto"/>
              <w:jc w:val="center"/>
              <w:rPr>
                <w:rFonts w:ascii="Arial" w:eastAsia="Times New Roman" w:hAnsi="Arial" w:cs="Arial"/>
                <w:lang w:eastAsia="cs-CZ"/>
              </w:rPr>
            </w:pPr>
            <w:r w:rsidRPr="00461557">
              <w:rPr>
                <w:rFonts w:ascii="Arial" w:eastAsia="Times New Roman" w:hAnsi="Arial" w:cs="Arial"/>
                <w:lang w:eastAsia="cs-CZ"/>
              </w:rPr>
              <w:t>12 01 10*</w:t>
            </w:r>
          </w:p>
        </w:tc>
        <w:tc>
          <w:tcPr>
            <w:tcW w:w="6946" w:type="dxa"/>
            <w:vAlign w:val="center"/>
          </w:tcPr>
          <w:p w14:paraId="23B1FECF" w14:textId="77777777" w:rsidR="00593D39" w:rsidRPr="00461557" w:rsidRDefault="008C5BF7" w:rsidP="00DF59F1">
            <w:pPr>
              <w:spacing w:after="0" w:line="240" w:lineRule="auto"/>
              <w:rPr>
                <w:rFonts w:ascii="Arial" w:eastAsia="Times New Roman" w:hAnsi="Arial" w:cs="Arial"/>
                <w:lang w:eastAsia="cs-CZ"/>
              </w:rPr>
            </w:pPr>
            <w:r w:rsidRPr="00461557">
              <w:rPr>
                <w:rFonts w:ascii="Arial" w:eastAsia="Times New Roman" w:hAnsi="Arial" w:cs="Arial"/>
                <w:lang w:eastAsia="cs-CZ"/>
              </w:rPr>
              <w:t>Syntetické řezné oleje</w:t>
            </w:r>
          </w:p>
        </w:tc>
      </w:tr>
      <w:tr w:rsidR="00A62F87" w14:paraId="469E7BC3" w14:textId="77777777" w:rsidTr="00613AA9">
        <w:tc>
          <w:tcPr>
            <w:tcW w:w="1985" w:type="dxa"/>
            <w:vAlign w:val="center"/>
          </w:tcPr>
          <w:p w14:paraId="688DC54B" w14:textId="77777777" w:rsidR="00593D39" w:rsidRPr="00461557" w:rsidRDefault="008C5BF7" w:rsidP="00613AA9">
            <w:pPr>
              <w:spacing w:after="0" w:line="240" w:lineRule="auto"/>
              <w:jc w:val="center"/>
              <w:rPr>
                <w:rFonts w:ascii="Arial" w:eastAsia="Times New Roman" w:hAnsi="Arial" w:cs="Arial"/>
                <w:lang w:eastAsia="cs-CZ"/>
              </w:rPr>
            </w:pPr>
            <w:r w:rsidRPr="00461557">
              <w:rPr>
                <w:rFonts w:ascii="Arial" w:eastAsia="Times New Roman" w:hAnsi="Arial" w:cs="Arial"/>
                <w:lang w:eastAsia="cs-CZ"/>
              </w:rPr>
              <w:t>12 01 19*</w:t>
            </w:r>
          </w:p>
        </w:tc>
        <w:tc>
          <w:tcPr>
            <w:tcW w:w="6946" w:type="dxa"/>
            <w:vAlign w:val="center"/>
          </w:tcPr>
          <w:p w14:paraId="21D6C05D" w14:textId="77777777" w:rsidR="00593D39" w:rsidRPr="00461557" w:rsidRDefault="008C5BF7" w:rsidP="00DF59F1">
            <w:pPr>
              <w:spacing w:after="0" w:line="240" w:lineRule="auto"/>
              <w:rPr>
                <w:rFonts w:ascii="Arial" w:eastAsia="Times New Roman" w:hAnsi="Arial" w:cs="Arial"/>
                <w:lang w:eastAsia="cs-CZ"/>
              </w:rPr>
            </w:pPr>
            <w:r w:rsidRPr="00461557">
              <w:rPr>
                <w:rFonts w:ascii="Arial" w:eastAsia="Times New Roman" w:hAnsi="Arial" w:cs="Arial"/>
                <w:lang w:eastAsia="cs-CZ"/>
              </w:rPr>
              <w:t xml:space="preserve">Snadno biologicky </w:t>
            </w:r>
            <w:r w:rsidR="00687F39" w:rsidRPr="00461557">
              <w:rPr>
                <w:rFonts w:ascii="Arial" w:eastAsia="Times New Roman" w:hAnsi="Arial" w:cs="Arial"/>
                <w:lang w:eastAsia="cs-CZ"/>
              </w:rPr>
              <w:t>rozložitelný řezný</w:t>
            </w:r>
            <w:r w:rsidRPr="00461557">
              <w:rPr>
                <w:rFonts w:ascii="Arial" w:eastAsia="Times New Roman" w:hAnsi="Arial" w:cs="Arial"/>
                <w:lang w:eastAsia="cs-CZ"/>
              </w:rPr>
              <w:t xml:space="preserve"> olej</w:t>
            </w:r>
          </w:p>
        </w:tc>
      </w:tr>
      <w:tr w:rsidR="00A62F87" w14:paraId="1F84F637" w14:textId="77777777" w:rsidTr="00613AA9">
        <w:tc>
          <w:tcPr>
            <w:tcW w:w="1985" w:type="dxa"/>
            <w:vAlign w:val="center"/>
          </w:tcPr>
          <w:p w14:paraId="48FEC8B9" w14:textId="77777777" w:rsidR="00593D39" w:rsidRPr="00461557" w:rsidRDefault="008C5BF7" w:rsidP="00613AA9">
            <w:pPr>
              <w:spacing w:after="0" w:line="240" w:lineRule="auto"/>
              <w:jc w:val="center"/>
              <w:rPr>
                <w:rFonts w:ascii="Arial" w:eastAsia="Times New Roman" w:hAnsi="Arial" w:cs="Arial"/>
                <w:lang w:eastAsia="cs-CZ"/>
              </w:rPr>
            </w:pPr>
            <w:r w:rsidRPr="00461557">
              <w:rPr>
                <w:rFonts w:ascii="Arial" w:eastAsia="Times New Roman" w:hAnsi="Arial" w:cs="Arial"/>
                <w:lang w:eastAsia="cs-CZ"/>
              </w:rPr>
              <w:t>13 01 01*</w:t>
            </w:r>
          </w:p>
        </w:tc>
        <w:tc>
          <w:tcPr>
            <w:tcW w:w="6946" w:type="dxa"/>
            <w:vAlign w:val="center"/>
          </w:tcPr>
          <w:p w14:paraId="716735B9" w14:textId="77777777" w:rsidR="00593D39" w:rsidRPr="00461557" w:rsidRDefault="008C5BF7" w:rsidP="00DF59F1">
            <w:pPr>
              <w:spacing w:after="0" w:line="240" w:lineRule="auto"/>
              <w:rPr>
                <w:rFonts w:ascii="Arial" w:eastAsia="Times New Roman" w:hAnsi="Arial" w:cs="Arial"/>
                <w:lang w:eastAsia="cs-CZ"/>
              </w:rPr>
            </w:pPr>
            <w:r w:rsidRPr="00461557">
              <w:rPr>
                <w:rFonts w:ascii="Arial" w:eastAsia="Times New Roman" w:hAnsi="Arial" w:cs="Arial"/>
                <w:lang w:eastAsia="cs-CZ"/>
              </w:rPr>
              <w:t>Hydraulické oleje obsahující PCB</w:t>
            </w:r>
          </w:p>
        </w:tc>
      </w:tr>
      <w:tr w:rsidR="00A62F87" w14:paraId="5D88062F" w14:textId="77777777" w:rsidTr="00613AA9">
        <w:tc>
          <w:tcPr>
            <w:tcW w:w="1985" w:type="dxa"/>
            <w:vAlign w:val="center"/>
          </w:tcPr>
          <w:p w14:paraId="4AE66722" w14:textId="77777777" w:rsidR="00593D39" w:rsidRPr="00461557" w:rsidRDefault="008C5BF7" w:rsidP="00613AA9">
            <w:pPr>
              <w:spacing w:after="0" w:line="240" w:lineRule="auto"/>
              <w:jc w:val="center"/>
              <w:rPr>
                <w:rFonts w:ascii="Arial" w:eastAsia="Times New Roman" w:hAnsi="Arial" w:cs="Arial"/>
                <w:lang w:eastAsia="cs-CZ"/>
              </w:rPr>
            </w:pPr>
            <w:r w:rsidRPr="00461557">
              <w:rPr>
                <w:rFonts w:ascii="Arial" w:eastAsia="Times New Roman" w:hAnsi="Arial" w:cs="Arial"/>
                <w:lang w:eastAsia="cs-CZ"/>
              </w:rPr>
              <w:t>13 01 04*</w:t>
            </w:r>
          </w:p>
        </w:tc>
        <w:tc>
          <w:tcPr>
            <w:tcW w:w="6946" w:type="dxa"/>
            <w:vAlign w:val="center"/>
          </w:tcPr>
          <w:p w14:paraId="040F6450" w14:textId="77777777" w:rsidR="00593D39" w:rsidRPr="00461557" w:rsidRDefault="008C5BF7" w:rsidP="00DF59F1">
            <w:pPr>
              <w:spacing w:after="0" w:line="240" w:lineRule="auto"/>
              <w:rPr>
                <w:rFonts w:ascii="Arial" w:eastAsia="Times New Roman" w:hAnsi="Arial" w:cs="Arial"/>
                <w:lang w:eastAsia="cs-CZ"/>
              </w:rPr>
            </w:pPr>
            <w:r w:rsidRPr="00461557">
              <w:rPr>
                <w:rFonts w:ascii="Arial" w:eastAsia="Times New Roman" w:hAnsi="Arial" w:cs="Arial"/>
                <w:lang w:eastAsia="cs-CZ"/>
              </w:rPr>
              <w:t>Chlorované emulze</w:t>
            </w:r>
          </w:p>
        </w:tc>
      </w:tr>
      <w:tr w:rsidR="00A62F87" w14:paraId="6BAE06C1" w14:textId="77777777" w:rsidTr="00613AA9">
        <w:tc>
          <w:tcPr>
            <w:tcW w:w="1985" w:type="dxa"/>
            <w:vAlign w:val="center"/>
          </w:tcPr>
          <w:p w14:paraId="466230F6" w14:textId="77777777" w:rsidR="00593D39" w:rsidRPr="00461557" w:rsidRDefault="008C5BF7" w:rsidP="00613AA9">
            <w:pPr>
              <w:spacing w:after="0" w:line="240" w:lineRule="auto"/>
              <w:jc w:val="center"/>
              <w:rPr>
                <w:rFonts w:ascii="Arial" w:eastAsia="Times New Roman" w:hAnsi="Arial" w:cs="Arial"/>
                <w:lang w:eastAsia="cs-CZ"/>
              </w:rPr>
            </w:pPr>
            <w:r w:rsidRPr="00461557">
              <w:rPr>
                <w:rFonts w:ascii="Arial" w:eastAsia="Times New Roman" w:hAnsi="Arial" w:cs="Arial"/>
                <w:lang w:eastAsia="cs-CZ"/>
              </w:rPr>
              <w:t>13 01 05*</w:t>
            </w:r>
          </w:p>
        </w:tc>
        <w:tc>
          <w:tcPr>
            <w:tcW w:w="6946" w:type="dxa"/>
            <w:vAlign w:val="center"/>
          </w:tcPr>
          <w:p w14:paraId="3FFD18D2" w14:textId="77777777" w:rsidR="00593D39" w:rsidRPr="00461557" w:rsidRDefault="008C5BF7" w:rsidP="00DF59F1">
            <w:pPr>
              <w:spacing w:after="0" w:line="240" w:lineRule="auto"/>
              <w:rPr>
                <w:rFonts w:ascii="Arial" w:eastAsia="Times New Roman" w:hAnsi="Arial" w:cs="Arial"/>
                <w:lang w:eastAsia="cs-CZ"/>
              </w:rPr>
            </w:pPr>
            <w:r w:rsidRPr="00461557">
              <w:rPr>
                <w:rFonts w:ascii="Arial" w:eastAsia="Times New Roman" w:hAnsi="Arial" w:cs="Arial"/>
                <w:lang w:eastAsia="cs-CZ"/>
              </w:rPr>
              <w:t>Nechlorované emulze</w:t>
            </w:r>
          </w:p>
        </w:tc>
      </w:tr>
      <w:tr w:rsidR="00A62F87" w14:paraId="3948FCFE" w14:textId="77777777" w:rsidTr="00613AA9">
        <w:tc>
          <w:tcPr>
            <w:tcW w:w="1985" w:type="dxa"/>
            <w:vAlign w:val="center"/>
          </w:tcPr>
          <w:p w14:paraId="0E460B7C" w14:textId="77777777" w:rsidR="00593D39" w:rsidRPr="00461557" w:rsidRDefault="008C5BF7" w:rsidP="00613AA9">
            <w:pPr>
              <w:spacing w:after="0" w:line="240" w:lineRule="auto"/>
              <w:jc w:val="center"/>
              <w:rPr>
                <w:rFonts w:ascii="Arial" w:eastAsia="Times New Roman" w:hAnsi="Arial" w:cs="Arial"/>
                <w:lang w:eastAsia="cs-CZ"/>
              </w:rPr>
            </w:pPr>
            <w:r w:rsidRPr="00461557">
              <w:rPr>
                <w:rFonts w:ascii="Arial" w:eastAsia="Times New Roman" w:hAnsi="Arial" w:cs="Arial"/>
                <w:lang w:eastAsia="cs-CZ"/>
              </w:rPr>
              <w:t>13 01 09*</w:t>
            </w:r>
          </w:p>
        </w:tc>
        <w:tc>
          <w:tcPr>
            <w:tcW w:w="6946" w:type="dxa"/>
            <w:vAlign w:val="center"/>
          </w:tcPr>
          <w:p w14:paraId="303340C8" w14:textId="77777777" w:rsidR="00593D39" w:rsidRPr="00461557" w:rsidRDefault="008C5BF7" w:rsidP="00DF59F1">
            <w:pPr>
              <w:spacing w:after="0" w:line="240" w:lineRule="auto"/>
              <w:rPr>
                <w:rFonts w:ascii="Arial" w:eastAsia="Times New Roman" w:hAnsi="Arial" w:cs="Arial"/>
                <w:lang w:eastAsia="cs-CZ"/>
              </w:rPr>
            </w:pPr>
            <w:r w:rsidRPr="00461557">
              <w:rPr>
                <w:rFonts w:ascii="Arial" w:eastAsia="Times New Roman" w:hAnsi="Arial" w:cs="Arial"/>
                <w:lang w:eastAsia="cs-CZ"/>
              </w:rPr>
              <w:t xml:space="preserve">Chlorované hydraulické minerální oleje </w:t>
            </w:r>
          </w:p>
        </w:tc>
      </w:tr>
      <w:tr w:rsidR="00A62F87" w14:paraId="0B2CE5E4" w14:textId="77777777" w:rsidTr="00613AA9">
        <w:tc>
          <w:tcPr>
            <w:tcW w:w="1985" w:type="dxa"/>
            <w:vAlign w:val="center"/>
          </w:tcPr>
          <w:p w14:paraId="401E68ED" w14:textId="77777777" w:rsidR="00593D39" w:rsidRPr="00461557" w:rsidRDefault="008C5BF7" w:rsidP="00613AA9">
            <w:pPr>
              <w:spacing w:after="0" w:line="240" w:lineRule="auto"/>
              <w:jc w:val="center"/>
              <w:rPr>
                <w:rFonts w:ascii="Arial" w:eastAsia="Times New Roman" w:hAnsi="Arial" w:cs="Arial"/>
                <w:lang w:eastAsia="cs-CZ"/>
              </w:rPr>
            </w:pPr>
            <w:r w:rsidRPr="00461557">
              <w:rPr>
                <w:rFonts w:ascii="Arial" w:eastAsia="Times New Roman" w:hAnsi="Arial" w:cs="Arial"/>
                <w:lang w:eastAsia="cs-CZ"/>
              </w:rPr>
              <w:t>13 01 10*</w:t>
            </w:r>
          </w:p>
        </w:tc>
        <w:tc>
          <w:tcPr>
            <w:tcW w:w="6946" w:type="dxa"/>
            <w:vAlign w:val="center"/>
          </w:tcPr>
          <w:p w14:paraId="69AC1EF7" w14:textId="77777777" w:rsidR="00593D39" w:rsidRPr="00461557" w:rsidRDefault="008C5BF7" w:rsidP="00DF59F1">
            <w:pPr>
              <w:spacing w:after="0" w:line="240" w:lineRule="auto"/>
              <w:rPr>
                <w:rFonts w:ascii="Arial" w:eastAsia="Times New Roman" w:hAnsi="Arial" w:cs="Arial"/>
                <w:lang w:eastAsia="cs-CZ"/>
              </w:rPr>
            </w:pPr>
            <w:r w:rsidRPr="00461557">
              <w:rPr>
                <w:rFonts w:ascii="Arial" w:eastAsia="Times New Roman" w:hAnsi="Arial" w:cs="Arial"/>
                <w:lang w:eastAsia="cs-CZ"/>
              </w:rPr>
              <w:t xml:space="preserve">Nechlorované hydraulické minerální oleje </w:t>
            </w:r>
          </w:p>
        </w:tc>
      </w:tr>
      <w:tr w:rsidR="00A62F87" w14:paraId="76B49A51" w14:textId="77777777" w:rsidTr="00613AA9">
        <w:tc>
          <w:tcPr>
            <w:tcW w:w="1985" w:type="dxa"/>
            <w:vAlign w:val="center"/>
          </w:tcPr>
          <w:p w14:paraId="547C0E7B" w14:textId="77777777" w:rsidR="00593D39" w:rsidRPr="00461557" w:rsidRDefault="008C5BF7" w:rsidP="00613AA9">
            <w:pPr>
              <w:spacing w:after="0" w:line="240" w:lineRule="auto"/>
              <w:jc w:val="center"/>
              <w:rPr>
                <w:rFonts w:ascii="Arial" w:eastAsia="Times New Roman" w:hAnsi="Arial" w:cs="Arial"/>
                <w:lang w:eastAsia="cs-CZ"/>
              </w:rPr>
            </w:pPr>
            <w:r w:rsidRPr="00461557">
              <w:rPr>
                <w:rFonts w:ascii="Arial" w:eastAsia="Times New Roman" w:hAnsi="Arial" w:cs="Arial"/>
                <w:lang w:eastAsia="cs-CZ"/>
              </w:rPr>
              <w:t>13 01 11*</w:t>
            </w:r>
          </w:p>
        </w:tc>
        <w:tc>
          <w:tcPr>
            <w:tcW w:w="6946" w:type="dxa"/>
            <w:vAlign w:val="center"/>
          </w:tcPr>
          <w:p w14:paraId="3644566E" w14:textId="77777777" w:rsidR="00593D39" w:rsidRPr="00461557" w:rsidRDefault="008C5BF7" w:rsidP="00DF59F1">
            <w:pPr>
              <w:spacing w:after="0" w:line="240" w:lineRule="auto"/>
              <w:rPr>
                <w:rFonts w:ascii="Arial" w:eastAsia="Times New Roman" w:hAnsi="Arial" w:cs="Arial"/>
                <w:lang w:eastAsia="cs-CZ"/>
              </w:rPr>
            </w:pPr>
            <w:r w:rsidRPr="00461557">
              <w:rPr>
                <w:rFonts w:ascii="Arial" w:eastAsia="Times New Roman" w:hAnsi="Arial" w:cs="Arial"/>
                <w:lang w:eastAsia="cs-CZ"/>
              </w:rPr>
              <w:t>Syntetické hydraulické oleje</w:t>
            </w:r>
          </w:p>
        </w:tc>
      </w:tr>
      <w:tr w:rsidR="00A62F87" w14:paraId="4815681D" w14:textId="77777777" w:rsidTr="00613AA9">
        <w:tc>
          <w:tcPr>
            <w:tcW w:w="1985" w:type="dxa"/>
            <w:vAlign w:val="center"/>
          </w:tcPr>
          <w:p w14:paraId="099105E6" w14:textId="77777777" w:rsidR="00593D39" w:rsidRPr="00461557" w:rsidRDefault="008C5BF7" w:rsidP="00613AA9">
            <w:pPr>
              <w:spacing w:after="0" w:line="240" w:lineRule="auto"/>
              <w:jc w:val="center"/>
              <w:rPr>
                <w:rFonts w:ascii="Arial" w:eastAsia="Times New Roman" w:hAnsi="Arial" w:cs="Arial"/>
                <w:lang w:eastAsia="cs-CZ"/>
              </w:rPr>
            </w:pPr>
            <w:r w:rsidRPr="00461557">
              <w:rPr>
                <w:rFonts w:ascii="Arial" w:eastAsia="Times New Roman" w:hAnsi="Arial" w:cs="Arial"/>
                <w:lang w:eastAsia="cs-CZ"/>
              </w:rPr>
              <w:t>13 01 12*</w:t>
            </w:r>
          </w:p>
        </w:tc>
        <w:tc>
          <w:tcPr>
            <w:tcW w:w="6946" w:type="dxa"/>
            <w:vAlign w:val="center"/>
          </w:tcPr>
          <w:p w14:paraId="1B9BEE65" w14:textId="77777777" w:rsidR="00593D39" w:rsidRPr="00461557" w:rsidRDefault="008C5BF7" w:rsidP="00DF59F1">
            <w:pPr>
              <w:spacing w:after="0" w:line="240" w:lineRule="auto"/>
              <w:rPr>
                <w:rFonts w:ascii="Arial" w:eastAsia="Times New Roman" w:hAnsi="Arial" w:cs="Arial"/>
                <w:lang w:eastAsia="cs-CZ"/>
              </w:rPr>
            </w:pPr>
            <w:r w:rsidRPr="00461557">
              <w:rPr>
                <w:rFonts w:ascii="Arial" w:eastAsia="Times New Roman" w:hAnsi="Arial" w:cs="Arial"/>
                <w:lang w:eastAsia="cs-CZ"/>
              </w:rPr>
              <w:t>Snadno biologicky rozložitelné hydraulické oleje</w:t>
            </w:r>
          </w:p>
        </w:tc>
      </w:tr>
      <w:tr w:rsidR="00A62F87" w14:paraId="7BBB2C38" w14:textId="77777777" w:rsidTr="00613AA9">
        <w:tc>
          <w:tcPr>
            <w:tcW w:w="1985" w:type="dxa"/>
            <w:vAlign w:val="center"/>
          </w:tcPr>
          <w:p w14:paraId="78480F0D" w14:textId="77777777" w:rsidR="00593D39" w:rsidRPr="00461557" w:rsidRDefault="008C5BF7" w:rsidP="00613AA9">
            <w:pPr>
              <w:spacing w:after="0" w:line="240" w:lineRule="auto"/>
              <w:jc w:val="center"/>
              <w:rPr>
                <w:rFonts w:ascii="Arial" w:eastAsia="Times New Roman" w:hAnsi="Arial" w:cs="Arial"/>
                <w:lang w:eastAsia="cs-CZ"/>
              </w:rPr>
            </w:pPr>
            <w:r w:rsidRPr="00461557">
              <w:rPr>
                <w:rFonts w:ascii="Arial" w:eastAsia="Times New Roman" w:hAnsi="Arial" w:cs="Arial"/>
                <w:lang w:eastAsia="cs-CZ"/>
              </w:rPr>
              <w:t>13 01 13*</w:t>
            </w:r>
          </w:p>
        </w:tc>
        <w:tc>
          <w:tcPr>
            <w:tcW w:w="6946" w:type="dxa"/>
            <w:vAlign w:val="center"/>
          </w:tcPr>
          <w:p w14:paraId="7F7662D9" w14:textId="77777777" w:rsidR="00593D39" w:rsidRPr="00461557" w:rsidRDefault="008C5BF7" w:rsidP="00DF59F1">
            <w:pPr>
              <w:spacing w:after="0" w:line="240" w:lineRule="auto"/>
              <w:rPr>
                <w:rFonts w:ascii="Arial" w:eastAsia="Times New Roman" w:hAnsi="Arial" w:cs="Arial"/>
                <w:lang w:eastAsia="cs-CZ"/>
              </w:rPr>
            </w:pPr>
            <w:r w:rsidRPr="00461557">
              <w:rPr>
                <w:rFonts w:ascii="Arial" w:eastAsia="Times New Roman" w:hAnsi="Arial" w:cs="Arial"/>
                <w:lang w:eastAsia="cs-CZ"/>
              </w:rPr>
              <w:t>Jiné hydraulické oleje</w:t>
            </w:r>
          </w:p>
        </w:tc>
      </w:tr>
      <w:tr w:rsidR="00A62F87" w14:paraId="243F4C3A" w14:textId="77777777" w:rsidTr="00613AA9">
        <w:tc>
          <w:tcPr>
            <w:tcW w:w="1985" w:type="dxa"/>
            <w:vAlign w:val="center"/>
          </w:tcPr>
          <w:p w14:paraId="569C5741" w14:textId="77777777" w:rsidR="00593D39" w:rsidRPr="00461557" w:rsidRDefault="008C5BF7" w:rsidP="00613AA9">
            <w:pPr>
              <w:spacing w:after="0" w:line="240" w:lineRule="auto"/>
              <w:jc w:val="center"/>
              <w:rPr>
                <w:rFonts w:ascii="Arial" w:eastAsia="Times New Roman" w:hAnsi="Arial" w:cs="Arial"/>
                <w:lang w:eastAsia="cs-CZ"/>
              </w:rPr>
            </w:pPr>
            <w:r w:rsidRPr="00461557">
              <w:rPr>
                <w:rFonts w:ascii="Arial" w:eastAsia="Times New Roman" w:hAnsi="Arial" w:cs="Arial"/>
                <w:lang w:eastAsia="cs-CZ"/>
              </w:rPr>
              <w:t>13 05 06*</w:t>
            </w:r>
          </w:p>
        </w:tc>
        <w:tc>
          <w:tcPr>
            <w:tcW w:w="6946" w:type="dxa"/>
            <w:vAlign w:val="center"/>
          </w:tcPr>
          <w:p w14:paraId="46CC3CA4" w14:textId="77777777" w:rsidR="00593D39" w:rsidRPr="00461557" w:rsidRDefault="008C5BF7" w:rsidP="00DF59F1">
            <w:pPr>
              <w:spacing w:after="0" w:line="240" w:lineRule="auto"/>
              <w:rPr>
                <w:rFonts w:ascii="Arial" w:eastAsia="Times New Roman" w:hAnsi="Arial" w:cs="Arial"/>
                <w:lang w:eastAsia="cs-CZ"/>
              </w:rPr>
            </w:pPr>
            <w:r w:rsidRPr="00461557">
              <w:rPr>
                <w:rFonts w:ascii="Arial" w:eastAsia="Times New Roman" w:hAnsi="Arial" w:cs="Arial"/>
                <w:lang w:eastAsia="cs-CZ"/>
              </w:rPr>
              <w:t>Olej z odlučovačů oleje</w:t>
            </w:r>
          </w:p>
        </w:tc>
      </w:tr>
      <w:tr w:rsidR="00A62F87" w14:paraId="03489597" w14:textId="77777777" w:rsidTr="00613AA9">
        <w:tc>
          <w:tcPr>
            <w:tcW w:w="1985" w:type="dxa"/>
            <w:vAlign w:val="center"/>
          </w:tcPr>
          <w:p w14:paraId="2B5C0F15" w14:textId="77777777" w:rsidR="00593D39" w:rsidRPr="00461557" w:rsidRDefault="008C5BF7" w:rsidP="00613AA9">
            <w:pPr>
              <w:spacing w:after="0" w:line="240" w:lineRule="auto"/>
              <w:jc w:val="center"/>
              <w:rPr>
                <w:rFonts w:ascii="Arial" w:eastAsia="Times New Roman" w:hAnsi="Arial" w:cs="Arial"/>
                <w:lang w:eastAsia="cs-CZ"/>
              </w:rPr>
            </w:pPr>
            <w:r w:rsidRPr="00461557">
              <w:rPr>
                <w:rFonts w:ascii="Arial" w:eastAsia="Times New Roman" w:hAnsi="Arial" w:cs="Arial"/>
                <w:lang w:eastAsia="cs-CZ"/>
              </w:rPr>
              <w:t>13 05 07*</w:t>
            </w:r>
          </w:p>
        </w:tc>
        <w:tc>
          <w:tcPr>
            <w:tcW w:w="6946" w:type="dxa"/>
            <w:vAlign w:val="center"/>
          </w:tcPr>
          <w:p w14:paraId="05BB7372" w14:textId="77777777" w:rsidR="00593D39" w:rsidRPr="00461557" w:rsidRDefault="008C5BF7" w:rsidP="00DF59F1">
            <w:pPr>
              <w:spacing w:after="0" w:line="240" w:lineRule="auto"/>
              <w:rPr>
                <w:rFonts w:ascii="Arial" w:eastAsia="Times New Roman" w:hAnsi="Arial" w:cs="Arial"/>
                <w:lang w:eastAsia="cs-CZ"/>
              </w:rPr>
            </w:pPr>
            <w:r w:rsidRPr="00461557">
              <w:rPr>
                <w:rFonts w:ascii="Arial" w:eastAsia="Times New Roman" w:hAnsi="Arial" w:cs="Arial"/>
                <w:lang w:eastAsia="cs-CZ"/>
              </w:rPr>
              <w:t xml:space="preserve">Zaolejovaná voda </w:t>
            </w:r>
            <w:r w:rsidRPr="00461557">
              <w:rPr>
                <w:rFonts w:ascii="Arial" w:eastAsia="Times New Roman" w:hAnsi="Arial" w:cs="Arial"/>
                <w:lang w:eastAsia="cs-CZ"/>
              </w:rPr>
              <w:t>z odlučovačů oleje</w:t>
            </w:r>
          </w:p>
        </w:tc>
      </w:tr>
      <w:tr w:rsidR="00A62F87" w14:paraId="5A961177" w14:textId="77777777" w:rsidTr="00613AA9">
        <w:tc>
          <w:tcPr>
            <w:tcW w:w="1985" w:type="dxa"/>
            <w:vAlign w:val="center"/>
          </w:tcPr>
          <w:p w14:paraId="129F65AD" w14:textId="77777777" w:rsidR="00593D39" w:rsidRPr="00461557" w:rsidRDefault="008C5BF7" w:rsidP="00613AA9">
            <w:pPr>
              <w:spacing w:after="0" w:line="240" w:lineRule="auto"/>
              <w:jc w:val="center"/>
              <w:rPr>
                <w:rFonts w:ascii="Arial" w:eastAsia="Times New Roman" w:hAnsi="Arial" w:cs="Arial"/>
                <w:lang w:eastAsia="cs-CZ"/>
              </w:rPr>
            </w:pPr>
            <w:r w:rsidRPr="00461557">
              <w:rPr>
                <w:rFonts w:ascii="Arial" w:eastAsia="Times New Roman" w:hAnsi="Arial" w:cs="Arial"/>
                <w:lang w:eastAsia="cs-CZ"/>
              </w:rPr>
              <w:t>14 06 03*</w:t>
            </w:r>
          </w:p>
        </w:tc>
        <w:tc>
          <w:tcPr>
            <w:tcW w:w="6946" w:type="dxa"/>
            <w:vAlign w:val="center"/>
          </w:tcPr>
          <w:p w14:paraId="080C4A96" w14:textId="77777777" w:rsidR="00593D39" w:rsidRPr="00461557" w:rsidRDefault="008C5BF7" w:rsidP="00DF59F1">
            <w:pPr>
              <w:spacing w:after="0" w:line="240" w:lineRule="auto"/>
              <w:rPr>
                <w:rFonts w:ascii="Arial" w:eastAsia="Times New Roman" w:hAnsi="Arial" w:cs="Arial"/>
                <w:lang w:eastAsia="cs-CZ"/>
              </w:rPr>
            </w:pPr>
            <w:r w:rsidRPr="00461557">
              <w:rPr>
                <w:rFonts w:ascii="Arial" w:eastAsia="Times New Roman" w:hAnsi="Arial" w:cs="Arial"/>
                <w:lang w:eastAsia="cs-CZ"/>
              </w:rPr>
              <w:t>Jiná rozpouštědla a směsi rozpouštědel</w:t>
            </w:r>
          </w:p>
        </w:tc>
      </w:tr>
      <w:tr w:rsidR="00A62F87" w14:paraId="1C68633D" w14:textId="77777777" w:rsidTr="00613AA9">
        <w:tc>
          <w:tcPr>
            <w:tcW w:w="1985" w:type="dxa"/>
            <w:vAlign w:val="center"/>
          </w:tcPr>
          <w:p w14:paraId="1CE215B3" w14:textId="0583E27F" w:rsidR="003171F9" w:rsidRPr="00461557" w:rsidRDefault="008C5BF7" w:rsidP="00613AA9">
            <w:pPr>
              <w:spacing w:after="0" w:line="240" w:lineRule="auto"/>
              <w:jc w:val="center"/>
              <w:rPr>
                <w:rFonts w:ascii="Arial" w:eastAsia="Times New Roman" w:hAnsi="Arial" w:cs="Arial"/>
                <w:lang w:eastAsia="cs-CZ"/>
              </w:rPr>
            </w:pPr>
            <w:r>
              <w:rPr>
                <w:rFonts w:ascii="Arial" w:eastAsia="Times New Roman" w:hAnsi="Arial" w:cs="Arial"/>
                <w:lang w:eastAsia="cs-CZ"/>
              </w:rPr>
              <w:lastRenderedPageBreak/>
              <w:t>15 02 02*</w:t>
            </w:r>
          </w:p>
        </w:tc>
        <w:tc>
          <w:tcPr>
            <w:tcW w:w="6946" w:type="dxa"/>
            <w:vAlign w:val="center"/>
          </w:tcPr>
          <w:p w14:paraId="28674254" w14:textId="278AC5FB" w:rsidR="003171F9" w:rsidRPr="00461557" w:rsidRDefault="008C5BF7" w:rsidP="00DF59F1">
            <w:pPr>
              <w:spacing w:after="0" w:line="240" w:lineRule="auto"/>
              <w:rPr>
                <w:rFonts w:ascii="Arial" w:eastAsia="Times New Roman" w:hAnsi="Arial" w:cs="Arial"/>
                <w:lang w:eastAsia="cs-CZ"/>
              </w:rPr>
            </w:pPr>
            <w:r w:rsidRPr="003171F9">
              <w:rPr>
                <w:rFonts w:ascii="Arial" w:eastAsia="Times New Roman" w:hAnsi="Arial" w:cs="Arial"/>
                <w:lang w:eastAsia="cs-CZ"/>
              </w:rPr>
              <w:t>Absorpční činidla, filtrační materiály (včetně olejových filtrů jinak blíže neurčených), čisticí tkaniny a ochranné oděvy znečištěné nebezpečnými látkami</w:t>
            </w:r>
          </w:p>
        </w:tc>
      </w:tr>
      <w:tr w:rsidR="00A62F87" w14:paraId="537FDB1E" w14:textId="77777777" w:rsidTr="00613AA9">
        <w:tc>
          <w:tcPr>
            <w:tcW w:w="1985" w:type="dxa"/>
            <w:vAlign w:val="center"/>
          </w:tcPr>
          <w:p w14:paraId="2FE4261B" w14:textId="29D7710A" w:rsidR="00EE1AD5" w:rsidRDefault="008C5BF7" w:rsidP="00613AA9">
            <w:pPr>
              <w:spacing w:after="0" w:line="240" w:lineRule="auto"/>
              <w:jc w:val="center"/>
              <w:rPr>
                <w:rFonts w:ascii="Arial" w:eastAsia="Times New Roman" w:hAnsi="Arial" w:cs="Arial"/>
                <w:lang w:eastAsia="cs-CZ"/>
              </w:rPr>
            </w:pPr>
            <w:r>
              <w:rPr>
                <w:rFonts w:ascii="Arial" w:eastAsia="Times New Roman" w:hAnsi="Arial" w:cs="Arial"/>
                <w:lang w:eastAsia="cs-CZ"/>
              </w:rPr>
              <w:t>15 01 10*</w:t>
            </w:r>
          </w:p>
        </w:tc>
        <w:tc>
          <w:tcPr>
            <w:tcW w:w="6946" w:type="dxa"/>
            <w:vAlign w:val="center"/>
          </w:tcPr>
          <w:p w14:paraId="5E969FDD" w14:textId="7FA92B5E" w:rsidR="00EE1AD5" w:rsidRPr="003171F9" w:rsidRDefault="008C5BF7" w:rsidP="00DF59F1">
            <w:pPr>
              <w:spacing w:after="0" w:line="240" w:lineRule="auto"/>
              <w:rPr>
                <w:rFonts w:ascii="Arial" w:eastAsia="Times New Roman" w:hAnsi="Arial" w:cs="Arial"/>
                <w:lang w:eastAsia="cs-CZ"/>
              </w:rPr>
            </w:pPr>
            <w:r w:rsidRPr="00457D1E">
              <w:rPr>
                <w:rFonts w:ascii="Arial" w:eastAsia="Times New Roman" w:hAnsi="Arial" w:cs="Arial"/>
                <w:lang w:eastAsia="cs-CZ"/>
              </w:rPr>
              <w:t xml:space="preserve">Obaly </w:t>
            </w:r>
            <w:r w:rsidRPr="00457D1E">
              <w:rPr>
                <w:rFonts w:ascii="Arial" w:eastAsia="Times New Roman" w:hAnsi="Arial" w:cs="Arial"/>
                <w:lang w:eastAsia="cs-CZ"/>
              </w:rPr>
              <w:t>obsahující zbytky nebezpečných látek nebo obaly těmito látkami znečištěné</w:t>
            </w:r>
          </w:p>
        </w:tc>
      </w:tr>
      <w:tr w:rsidR="00A62F87" w14:paraId="62F38F7F" w14:textId="77777777" w:rsidTr="00613AA9">
        <w:tc>
          <w:tcPr>
            <w:tcW w:w="1985" w:type="dxa"/>
            <w:vAlign w:val="center"/>
          </w:tcPr>
          <w:p w14:paraId="4A28EC2E" w14:textId="77777777" w:rsidR="00593D39" w:rsidRPr="00461557" w:rsidRDefault="008C5BF7" w:rsidP="00613AA9">
            <w:pPr>
              <w:spacing w:after="0" w:line="240" w:lineRule="auto"/>
              <w:jc w:val="center"/>
              <w:rPr>
                <w:rFonts w:ascii="Arial" w:eastAsia="Times New Roman" w:hAnsi="Arial" w:cs="Arial"/>
                <w:lang w:eastAsia="cs-CZ"/>
              </w:rPr>
            </w:pPr>
            <w:r w:rsidRPr="00461557">
              <w:rPr>
                <w:rFonts w:ascii="Arial" w:eastAsia="Times New Roman" w:hAnsi="Arial" w:cs="Arial"/>
                <w:lang w:eastAsia="cs-CZ"/>
              </w:rPr>
              <w:t>16 01 13*</w:t>
            </w:r>
          </w:p>
        </w:tc>
        <w:tc>
          <w:tcPr>
            <w:tcW w:w="6946" w:type="dxa"/>
            <w:vAlign w:val="center"/>
          </w:tcPr>
          <w:p w14:paraId="1EF97468" w14:textId="77777777" w:rsidR="00593D39" w:rsidRPr="00461557" w:rsidRDefault="008C5BF7" w:rsidP="00DF59F1">
            <w:pPr>
              <w:spacing w:after="0" w:line="240" w:lineRule="auto"/>
              <w:rPr>
                <w:rFonts w:ascii="Arial" w:eastAsia="Times New Roman" w:hAnsi="Arial" w:cs="Arial"/>
                <w:lang w:eastAsia="cs-CZ"/>
              </w:rPr>
            </w:pPr>
            <w:r w:rsidRPr="00461557">
              <w:rPr>
                <w:rFonts w:ascii="Arial" w:eastAsia="Times New Roman" w:hAnsi="Arial" w:cs="Arial"/>
                <w:lang w:eastAsia="cs-CZ"/>
              </w:rPr>
              <w:t>Brzdové kapaliny</w:t>
            </w:r>
          </w:p>
        </w:tc>
      </w:tr>
      <w:tr w:rsidR="00A62F87" w14:paraId="7AEB1A8D" w14:textId="77777777" w:rsidTr="00613AA9">
        <w:tc>
          <w:tcPr>
            <w:tcW w:w="1985" w:type="dxa"/>
            <w:vAlign w:val="center"/>
          </w:tcPr>
          <w:p w14:paraId="34D4F38C" w14:textId="77777777" w:rsidR="00593D39" w:rsidRPr="00461557" w:rsidRDefault="008C5BF7" w:rsidP="00613AA9">
            <w:pPr>
              <w:spacing w:after="0" w:line="240" w:lineRule="auto"/>
              <w:jc w:val="center"/>
              <w:rPr>
                <w:rFonts w:ascii="Arial" w:eastAsia="Times New Roman" w:hAnsi="Arial" w:cs="Arial"/>
                <w:lang w:eastAsia="cs-CZ"/>
              </w:rPr>
            </w:pPr>
            <w:r w:rsidRPr="00461557">
              <w:rPr>
                <w:rFonts w:ascii="Arial" w:eastAsia="Times New Roman" w:hAnsi="Arial" w:cs="Arial"/>
                <w:lang w:eastAsia="cs-CZ"/>
              </w:rPr>
              <w:t>16 01 14*</w:t>
            </w:r>
          </w:p>
        </w:tc>
        <w:tc>
          <w:tcPr>
            <w:tcW w:w="6946" w:type="dxa"/>
            <w:vAlign w:val="center"/>
          </w:tcPr>
          <w:p w14:paraId="689017BA" w14:textId="77777777" w:rsidR="00593D39" w:rsidRPr="00461557" w:rsidRDefault="008C5BF7" w:rsidP="00DF59F1">
            <w:pPr>
              <w:spacing w:after="0" w:line="240" w:lineRule="auto"/>
              <w:rPr>
                <w:rFonts w:ascii="Arial" w:eastAsia="Times New Roman" w:hAnsi="Arial" w:cs="Arial"/>
                <w:lang w:eastAsia="cs-CZ"/>
              </w:rPr>
            </w:pPr>
            <w:r w:rsidRPr="00461557">
              <w:rPr>
                <w:rFonts w:ascii="Arial" w:eastAsia="Times New Roman" w:hAnsi="Arial" w:cs="Arial"/>
                <w:lang w:eastAsia="cs-CZ"/>
              </w:rPr>
              <w:t xml:space="preserve">Nemrznoucí kapaliny obsahující nebezpečné látky </w:t>
            </w:r>
          </w:p>
        </w:tc>
      </w:tr>
      <w:tr w:rsidR="00A62F87" w14:paraId="31B35A47" w14:textId="77777777" w:rsidTr="00613AA9">
        <w:tc>
          <w:tcPr>
            <w:tcW w:w="1985" w:type="dxa"/>
            <w:vAlign w:val="center"/>
          </w:tcPr>
          <w:p w14:paraId="28668737" w14:textId="77777777" w:rsidR="00593D39" w:rsidRPr="00461557" w:rsidRDefault="008C5BF7" w:rsidP="00613AA9">
            <w:pPr>
              <w:spacing w:after="0" w:line="240" w:lineRule="auto"/>
              <w:jc w:val="center"/>
              <w:rPr>
                <w:rFonts w:ascii="Arial" w:eastAsia="Times New Roman" w:hAnsi="Arial" w:cs="Arial"/>
                <w:lang w:eastAsia="cs-CZ"/>
              </w:rPr>
            </w:pPr>
            <w:r w:rsidRPr="00461557">
              <w:rPr>
                <w:rFonts w:ascii="Arial" w:eastAsia="Times New Roman" w:hAnsi="Arial" w:cs="Arial"/>
                <w:lang w:eastAsia="cs-CZ"/>
              </w:rPr>
              <w:t>16 05 07*</w:t>
            </w:r>
          </w:p>
        </w:tc>
        <w:tc>
          <w:tcPr>
            <w:tcW w:w="6946" w:type="dxa"/>
            <w:vAlign w:val="center"/>
          </w:tcPr>
          <w:p w14:paraId="005E035B" w14:textId="77777777" w:rsidR="00593D39" w:rsidRPr="00461557" w:rsidRDefault="008C5BF7" w:rsidP="00DF59F1">
            <w:pPr>
              <w:spacing w:after="0" w:line="240" w:lineRule="auto"/>
              <w:rPr>
                <w:rFonts w:ascii="Arial" w:eastAsia="Times New Roman" w:hAnsi="Arial" w:cs="Arial"/>
                <w:lang w:eastAsia="cs-CZ"/>
              </w:rPr>
            </w:pPr>
            <w:r w:rsidRPr="00461557">
              <w:rPr>
                <w:rFonts w:ascii="Arial" w:eastAsia="Times New Roman" w:hAnsi="Arial" w:cs="Arial"/>
                <w:lang w:eastAsia="cs-CZ"/>
              </w:rPr>
              <w:t>Vyřazené anorganické chemikálie, které jsou nebo obsahují nebezpečné látky</w:t>
            </w:r>
          </w:p>
        </w:tc>
      </w:tr>
      <w:tr w:rsidR="00A62F87" w14:paraId="62B7CA55" w14:textId="77777777" w:rsidTr="00613AA9">
        <w:tc>
          <w:tcPr>
            <w:tcW w:w="1985" w:type="dxa"/>
            <w:vAlign w:val="center"/>
          </w:tcPr>
          <w:p w14:paraId="489B33AE" w14:textId="77777777" w:rsidR="00593D39" w:rsidRPr="00461557" w:rsidRDefault="008C5BF7" w:rsidP="00613AA9">
            <w:pPr>
              <w:spacing w:after="0" w:line="240" w:lineRule="auto"/>
              <w:jc w:val="center"/>
              <w:rPr>
                <w:rFonts w:ascii="Arial" w:eastAsia="Times New Roman" w:hAnsi="Arial" w:cs="Arial"/>
                <w:lang w:eastAsia="cs-CZ"/>
              </w:rPr>
            </w:pPr>
            <w:r w:rsidRPr="00461557">
              <w:rPr>
                <w:rFonts w:ascii="Arial" w:eastAsia="Times New Roman" w:hAnsi="Arial" w:cs="Arial"/>
                <w:lang w:eastAsia="cs-CZ"/>
              </w:rPr>
              <w:t xml:space="preserve">16 05 </w:t>
            </w:r>
            <w:r w:rsidRPr="00461557">
              <w:rPr>
                <w:rFonts w:ascii="Arial" w:eastAsia="Times New Roman" w:hAnsi="Arial" w:cs="Arial"/>
                <w:lang w:eastAsia="cs-CZ"/>
              </w:rPr>
              <w:t>08*</w:t>
            </w:r>
          </w:p>
        </w:tc>
        <w:tc>
          <w:tcPr>
            <w:tcW w:w="6946" w:type="dxa"/>
            <w:vAlign w:val="center"/>
          </w:tcPr>
          <w:p w14:paraId="051A72EE" w14:textId="77777777" w:rsidR="00593D39" w:rsidRPr="00461557" w:rsidRDefault="008C5BF7" w:rsidP="00DF59F1">
            <w:pPr>
              <w:spacing w:after="0" w:line="240" w:lineRule="auto"/>
              <w:rPr>
                <w:rFonts w:ascii="Arial" w:eastAsia="Times New Roman" w:hAnsi="Arial" w:cs="Arial"/>
                <w:lang w:eastAsia="cs-CZ"/>
              </w:rPr>
            </w:pPr>
            <w:r w:rsidRPr="00461557">
              <w:rPr>
                <w:rFonts w:ascii="Arial" w:eastAsia="Times New Roman" w:hAnsi="Arial" w:cs="Arial"/>
                <w:lang w:eastAsia="cs-CZ"/>
              </w:rPr>
              <w:t>Vyřazené organické chemikálie, které jsou nebo obsahují nebezpečné látky</w:t>
            </w:r>
          </w:p>
        </w:tc>
      </w:tr>
      <w:tr w:rsidR="00A62F87" w14:paraId="0DF4EBC6" w14:textId="77777777" w:rsidTr="00613AA9">
        <w:tc>
          <w:tcPr>
            <w:tcW w:w="1985" w:type="dxa"/>
            <w:vAlign w:val="center"/>
          </w:tcPr>
          <w:p w14:paraId="2450C5E3" w14:textId="77777777" w:rsidR="00593D39" w:rsidRPr="00461557" w:rsidRDefault="008C5BF7" w:rsidP="00613AA9">
            <w:pPr>
              <w:spacing w:after="0" w:line="240" w:lineRule="auto"/>
              <w:jc w:val="center"/>
              <w:rPr>
                <w:rFonts w:ascii="Arial" w:eastAsia="Times New Roman" w:hAnsi="Arial" w:cs="Arial"/>
                <w:lang w:eastAsia="cs-CZ"/>
              </w:rPr>
            </w:pPr>
            <w:r w:rsidRPr="00461557">
              <w:rPr>
                <w:rFonts w:ascii="Arial" w:eastAsia="Times New Roman" w:hAnsi="Arial" w:cs="Arial"/>
                <w:lang w:eastAsia="cs-CZ"/>
              </w:rPr>
              <w:t>19 02 07*</w:t>
            </w:r>
          </w:p>
        </w:tc>
        <w:tc>
          <w:tcPr>
            <w:tcW w:w="6946" w:type="dxa"/>
            <w:vAlign w:val="center"/>
          </w:tcPr>
          <w:p w14:paraId="49C4621E" w14:textId="77777777" w:rsidR="00593D39" w:rsidRPr="00461557" w:rsidRDefault="008C5BF7" w:rsidP="00DF59F1">
            <w:pPr>
              <w:spacing w:after="0" w:line="240" w:lineRule="auto"/>
              <w:rPr>
                <w:rFonts w:ascii="Arial" w:eastAsia="Times New Roman" w:hAnsi="Arial" w:cs="Arial"/>
                <w:b/>
                <w:bCs/>
                <w:lang w:eastAsia="cs-CZ"/>
              </w:rPr>
            </w:pPr>
            <w:r w:rsidRPr="00461557">
              <w:rPr>
                <w:rFonts w:ascii="Arial" w:eastAsia="Times New Roman" w:hAnsi="Arial" w:cs="Arial"/>
                <w:lang w:eastAsia="cs-CZ"/>
              </w:rPr>
              <w:t>Olej a koncentráty ze separace</w:t>
            </w:r>
          </w:p>
        </w:tc>
      </w:tr>
      <w:tr w:rsidR="00A62F87" w14:paraId="34A77E6F" w14:textId="77777777" w:rsidTr="00613AA9">
        <w:tc>
          <w:tcPr>
            <w:tcW w:w="1985" w:type="dxa"/>
            <w:vAlign w:val="center"/>
          </w:tcPr>
          <w:p w14:paraId="0805BA5D" w14:textId="77777777" w:rsidR="00593D39" w:rsidRPr="00461557" w:rsidRDefault="008C5BF7" w:rsidP="00613AA9">
            <w:pPr>
              <w:spacing w:after="0" w:line="240" w:lineRule="auto"/>
              <w:jc w:val="center"/>
              <w:rPr>
                <w:rFonts w:ascii="Arial" w:eastAsia="Times New Roman" w:hAnsi="Arial" w:cs="Arial"/>
                <w:lang w:eastAsia="cs-CZ"/>
              </w:rPr>
            </w:pPr>
            <w:r w:rsidRPr="00461557">
              <w:rPr>
                <w:rFonts w:ascii="Arial" w:eastAsia="Times New Roman" w:hAnsi="Arial" w:cs="Arial"/>
                <w:lang w:eastAsia="cs-CZ"/>
              </w:rPr>
              <w:t>19 02 08*</w:t>
            </w:r>
          </w:p>
        </w:tc>
        <w:tc>
          <w:tcPr>
            <w:tcW w:w="6946" w:type="dxa"/>
            <w:vAlign w:val="center"/>
          </w:tcPr>
          <w:p w14:paraId="5ECB346F" w14:textId="77777777" w:rsidR="00593D39" w:rsidRPr="00461557" w:rsidRDefault="008C5BF7" w:rsidP="00DF59F1">
            <w:pPr>
              <w:spacing w:after="0" w:line="240" w:lineRule="auto"/>
              <w:rPr>
                <w:rFonts w:ascii="Arial" w:eastAsia="Times New Roman" w:hAnsi="Arial" w:cs="Arial"/>
                <w:b/>
                <w:bCs/>
                <w:lang w:eastAsia="cs-CZ"/>
              </w:rPr>
            </w:pPr>
            <w:r w:rsidRPr="00461557">
              <w:rPr>
                <w:rFonts w:ascii="Arial" w:eastAsia="Times New Roman" w:hAnsi="Arial" w:cs="Arial"/>
                <w:lang w:eastAsia="cs-CZ"/>
              </w:rPr>
              <w:t>Kapalné hořlavé odpady obsahující nebezpečné látky</w:t>
            </w:r>
          </w:p>
        </w:tc>
      </w:tr>
      <w:tr w:rsidR="00A62F87" w14:paraId="0F9F7E57" w14:textId="77777777" w:rsidTr="00613AA9">
        <w:tc>
          <w:tcPr>
            <w:tcW w:w="1985" w:type="dxa"/>
            <w:vAlign w:val="center"/>
          </w:tcPr>
          <w:p w14:paraId="18AA48AF" w14:textId="77777777" w:rsidR="00593D39" w:rsidRPr="00461557" w:rsidRDefault="008C5BF7" w:rsidP="00613AA9">
            <w:pPr>
              <w:spacing w:after="0" w:line="240" w:lineRule="auto"/>
              <w:jc w:val="center"/>
              <w:rPr>
                <w:rFonts w:ascii="Arial" w:eastAsia="Times New Roman" w:hAnsi="Arial" w:cs="Arial"/>
                <w:lang w:eastAsia="cs-CZ"/>
              </w:rPr>
            </w:pPr>
            <w:r w:rsidRPr="00461557">
              <w:rPr>
                <w:rFonts w:ascii="Arial" w:eastAsia="Times New Roman" w:hAnsi="Arial" w:cs="Arial"/>
                <w:lang w:eastAsia="cs-CZ"/>
              </w:rPr>
              <w:t>19 02 09*</w:t>
            </w:r>
          </w:p>
        </w:tc>
        <w:tc>
          <w:tcPr>
            <w:tcW w:w="6946" w:type="dxa"/>
            <w:vAlign w:val="center"/>
          </w:tcPr>
          <w:p w14:paraId="57B32BAD" w14:textId="77777777" w:rsidR="00593D39" w:rsidRPr="00461557" w:rsidRDefault="008C5BF7" w:rsidP="00DF59F1">
            <w:pPr>
              <w:spacing w:after="0" w:line="240" w:lineRule="auto"/>
              <w:rPr>
                <w:rFonts w:ascii="Arial" w:eastAsia="Times New Roman" w:hAnsi="Arial" w:cs="Arial"/>
                <w:b/>
                <w:bCs/>
                <w:lang w:eastAsia="cs-CZ"/>
              </w:rPr>
            </w:pPr>
            <w:r w:rsidRPr="00461557">
              <w:rPr>
                <w:rFonts w:ascii="Arial" w:eastAsia="Times New Roman" w:hAnsi="Arial" w:cs="Arial"/>
                <w:lang w:eastAsia="cs-CZ"/>
              </w:rPr>
              <w:t>Pevné hořlavé odpady obsahující nebezpečné látky</w:t>
            </w:r>
          </w:p>
        </w:tc>
      </w:tr>
      <w:tr w:rsidR="00A62F87" w14:paraId="78DECAE5" w14:textId="77777777" w:rsidTr="00613AA9">
        <w:tc>
          <w:tcPr>
            <w:tcW w:w="1985" w:type="dxa"/>
            <w:vAlign w:val="center"/>
          </w:tcPr>
          <w:p w14:paraId="74BE980F" w14:textId="77777777" w:rsidR="00593D39" w:rsidRPr="00461557" w:rsidRDefault="008C5BF7" w:rsidP="00613AA9">
            <w:pPr>
              <w:spacing w:after="0" w:line="240" w:lineRule="auto"/>
              <w:jc w:val="center"/>
              <w:rPr>
                <w:rFonts w:ascii="Arial" w:eastAsia="Times New Roman" w:hAnsi="Arial" w:cs="Arial"/>
                <w:lang w:eastAsia="cs-CZ"/>
              </w:rPr>
            </w:pPr>
            <w:r w:rsidRPr="00461557">
              <w:rPr>
                <w:rFonts w:ascii="Arial" w:eastAsia="Times New Roman" w:hAnsi="Arial" w:cs="Arial"/>
                <w:lang w:eastAsia="cs-CZ"/>
              </w:rPr>
              <w:t>19 02 11*</w:t>
            </w:r>
          </w:p>
        </w:tc>
        <w:tc>
          <w:tcPr>
            <w:tcW w:w="6946" w:type="dxa"/>
            <w:vAlign w:val="center"/>
          </w:tcPr>
          <w:p w14:paraId="4EDC6A17" w14:textId="77777777" w:rsidR="00593D39" w:rsidRPr="00461557" w:rsidRDefault="008C5BF7" w:rsidP="00DF59F1">
            <w:pPr>
              <w:spacing w:after="0" w:line="240" w:lineRule="auto"/>
              <w:rPr>
                <w:rFonts w:ascii="Arial" w:eastAsia="Times New Roman" w:hAnsi="Arial" w:cs="Arial"/>
                <w:b/>
                <w:bCs/>
                <w:lang w:eastAsia="cs-CZ"/>
              </w:rPr>
            </w:pPr>
            <w:r w:rsidRPr="00461557">
              <w:rPr>
                <w:rFonts w:ascii="Arial" w:eastAsia="Times New Roman" w:hAnsi="Arial" w:cs="Arial"/>
                <w:lang w:eastAsia="cs-CZ"/>
              </w:rPr>
              <w:t>Jiné odpady obsahující nebezpečné látky</w:t>
            </w:r>
          </w:p>
        </w:tc>
      </w:tr>
      <w:tr w:rsidR="00A62F87" w14:paraId="7DBC4965" w14:textId="77777777" w:rsidTr="00613AA9">
        <w:tc>
          <w:tcPr>
            <w:tcW w:w="1985" w:type="dxa"/>
            <w:vAlign w:val="center"/>
          </w:tcPr>
          <w:p w14:paraId="161AAB87" w14:textId="77777777" w:rsidR="00593D39" w:rsidRPr="00461557" w:rsidRDefault="008C5BF7" w:rsidP="00613AA9">
            <w:pPr>
              <w:spacing w:after="0" w:line="240" w:lineRule="auto"/>
              <w:jc w:val="center"/>
              <w:rPr>
                <w:rFonts w:ascii="Arial" w:eastAsia="Times New Roman" w:hAnsi="Arial" w:cs="Arial"/>
                <w:lang w:eastAsia="cs-CZ"/>
              </w:rPr>
            </w:pPr>
            <w:r w:rsidRPr="00461557">
              <w:rPr>
                <w:rFonts w:ascii="Arial" w:eastAsia="Times New Roman" w:hAnsi="Arial" w:cs="Arial"/>
                <w:lang w:eastAsia="cs-CZ"/>
              </w:rPr>
              <w:t>19 08 10*</w:t>
            </w:r>
          </w:p>
        </w:tc>
        <w:tc>
          <w:tcPr>
            <w:tcW w:w="6946" w:type="dxa"/>
            <w:vAlign w:val="center"/>
          </w:tcPr>
          <w:p w14:paraId="18332918" w14:textId="77777777" w:rsidR="00593D39" w:rsidRPr="00461557" w:rsidRDefault="008C5BF7" w:rsidP="00DF59F1">
            <w:pPr>
              <w:spacing w:after="0" w:line="240" w:lineRule="auto"/>
              <w:rPr>
                <w:rFonts w:ascii="Arial" w:eastAsia="Times New Roman" w:hAnsi="Arial" w:cs="Arial"/>
                <w:lang w:eastAsia="cs-CZ"/>
              </w:rPr>
            </w:pPr>
            <w:r w:rsidRPr="00461557">
              <w:rPr>
                <w:rFonts w:ascii="Arial" w:eastAsia="Times New Roman" w:hAnsi="Arial" w:cs="Arial"/>
                <w:lang w:eastAsia="cs-CZ"/>
              </w:rPr>
              <w:t>Směs tuků a olejů z</w:t>
            </w:r>
            <w:r w:rsidR="00687F39" w:rsidRPr="00461557">
              <w:rPr>
                <w:rFonts w:ascii="Arial" w:eastAsia="Times New Roman" w:hAnsi="Arial" w:cs="Arial"/>
                <w:lang w:eastAsia="cs-CZ"/>
              </w:rPr>
              <w:t xml:space="preserve"> odlučovače tuků neuvedená pod </w:t>
            </w:r>
            <w:r w:rsidRPr="00461557">
              <w:rPr>
                <w:rFonts w:ascii="Arial" w:eastAsia="Times New Roman" w:hAnsi="Arial" w:cs="Arial"/>
                <w:lang w:eastAsia="cs-CZ"/>
              </w:rPr>
              <w:t>číslem 19 08 09</w:t>
            </w:r>
          </w:p>
        </w:tc>
      </w:tr>
      <w:tr w:rsidR="00A62F87" w14:paraId="5ECB52F0" w14:textId="77777777" w:rsidTr="00613AA9">
        <w:tc>
          <w:tcPr>
            <w:tcW w:w="1985" w:type="dxa"/>
            <w:vAlign w:val="center"/>
          </w:tcPr>
          <w:p w14:paraId="3B589310" w14:textId="77777777" w:rsidR="00593D39" w:rsidRPr="00461557" w:rsidRDefault="008C5BF7" w:rsidP="00613AA9">
            <w:pPr>
              <w:spacing w:after="0" w:line="240" w:lineRule="auto"/>
              <w:jc w:val="center"/>
              <w:rPr>
                <w:rFonts w:ascii="Arial" w:eastAsia="Times New Roman" w:hAnsi="Arial" w:cs="Arial"/>
                <w:lang w:eastAsia="cs-CZ"/>
              </w:rPr>
            </w:pPr>
            <w:r w:rsidRPr="00461557">
              <w:rPr>
                <w:rFonts w:ascii="Arial" w:eastAsia="Times New Roman" w:hAnsi="Arial" w:cs="Arial"/>
                <w:lang w:eastAsia="cs-CZ"/>
              </w:rPr>
              <w:t>19 12 06*</w:t>
            </w:r>
          </w:p>
        </w:tc>
        <w:tc>
          <w:tcPr>
            <w:tcW w:w="6946" w:type="dxa"/>
            <w:vAlign w:val="center"/>
          </w:tcPr>
          <w:p w14:paraId="500EB1E4" w14:textId="77777777" w:rsidR="00593D39" w:rsidRPr="00461557" w:rsidRDefault="008C5BF7" w:rsidP="00DF59F1">
            <w:pPr>
              <w:spacing w:after="0" w:line="240" w:lineRule="auto"/>
              <w:rPr>
                <w:rFonts w:ascii="Arial" w:eastAsia="Times New Roman" w:hAnsi="Arial" w:cs="Arial"/>
                <w:lang w:eastAsia="cs-CZ"/>
              </w:rPr>
            </w:pPr>
            <w:r w:rsidRPr="00461557">
              <w:rPr>
                <w:rFonts w:ascii="Arial" w:eastAsia="Times New Roman" w:hAnsi="Arial" w:cs="Arial"/>
                <w:lang w:eastAsia="cs-CZ"/>
              </w:rPr>
              <w:t>Dřevo obsahující nebezpečné látky</w:t>
            </w:r>
          </w:p>
        </w:tc>
      </w:tr>
      <w:tr w:rsidR="00A62F87" w14:paraId="13F5BF64" w14:textId="77777777" w:rsidTr="00613AA9">
        <w:tc>
          <w:tcPr>
            <w:tcW w:w="1985" w:type="dxa"/>
            <w:vAlign w:val="center"/>
          </w:tcPr>
          <w:p w14:paraId="3939BC98" w14:textId="77777777" w:rsidR="00593D39" w:rsidRPr="00461557" w:rsidRDefault="008C5BF7" w:rsidP="00613AA9">
            <w:pPr>
              <w:spacing w:after="0" w:line="240" w:lineRule="auto"/>
              <w:jc w:val="center"/>
              <w:rPr>
                <w:rFonts w:ascii="Arial" w:eastAsia="Times New Roman" w:hAnsi="Arial" w:cs="Arial"/>
                <w:lang w:eastAsia="cs-CZ"/>
              </w:rPr>
            </w:pPr>
            <w:r w:rsidRPr="00461557">
              <w:rPr>
                <w:rFonts w:ascii="Arial" w:eastAsia="Times New Roman" w:hAnsi="Arial" w:cs="Arial"/>
                <w:lang w:eastAsia="cs-CZ"/>
              </w:rPr>
              <w:t>20 01 13*</w:t>
            </w:r>
          </w:p>
        </w:tc>
        <w:tc>
          <w:tcPr>
            <w:tcW w:w="6946" w:type="dxa"/>
            <w:vAlign w:val="center"/>
          </w:tcPr>
          <w:p w14:paraId="7704F346" w14:textId="77777777" w:rsidR="00593D39" w:rsidRPr="00461557" w:rsidRDefault="008C5BF7" w:rsidP="00DF59F1">
            <w:pPr>
              <w:spacing w:after="0" w:line="240" w:lineRule="auto"/>
              <w:rPr>
                <w:rFonts w:ascii="Arial" w:eastAsia="Times New Roman" w:hAnsi="Arial" w:cs="Arial"/>
                <w:lang w:eastAsia="cs-CZ"/>
              </w:rPr>
            </w:pPr>
            <w:r w:rsidRPr="00461557">
              <w:rPr>
                <w:rFonts w:ascii="Arial" w:eastAsia="Times New Roman" w:hAnsi="Arial" w:cs="Arial"/>
                <w:lang w:eastAsia="cs-CZ"/>
              </w:rPr>
              <w:t>Rozpouštědla</w:t>
            </w:r>
          </w:p>
        </w:tc>
      </w:tr>
      <w:tr w:rsidR="00A62F87" w14:paraId="6C871E75" w14:textId="77777777" w:rsidTr="00613AA9">
        <w:tc>
          <w:tcPr>
            <w:tcW w:w="1985" w:type="dxa"/>
            <w:vAlign w:val="center"/>
          </w:tcPr>
          <w:p w14:paraId="55BC15A6" w14:textId="77777777" w:rsidR="00593D39" w:rsidRPr="00461557" w:rsidRDefault="008C5BF7" w:rsidP="00613AA9">
            <w:pPr>
              <w:spacing w:after="0" w:line="240" w:lineRule="auto"/>
              <w:jc w:val="center"/>
              <w:rPr>
                <w:rFonts w:ascii="Arial" w:eastAsia="Times New Roman" w:hAnsi="Arial" w:cs="Arial"/>
                <w:lang w:eastAsia="cs-CZ"/>
              </w:rPr>
            </w:pPr>
            <w:r w:rsidRPr="00461557">
              <w:rPr>
                <w:rFonts w:ascii="Arial" w:eastAsia="Times New Roman" w:hAnsi="Arial" w:cs="Arial"/>
                <w:lang w:eastAsia="cs-CZ"/>
              </w:rPr>
              <w:t>20 01 14*</w:t>
            </w:r>
          </w:p>
        </w:tc>
        <w:tc>
          <w:tcPr>
            <w:tcW w:w="6946" w:type="dxa"/>
            <w:vAlign w:val="center"/>
          </w:tcPr>
          <w:p w14:paraId="2B977598" w14:textId="77777777" w:rsidR="00593D39" w:rsidRPr="00461557" w:rsidRDefault="008C5BF7" w:rsidP="00DF59F1">
            <w:pPr>
              <w:spacing w:after="0" w:line="240" w:lineRule="auto"/>
              <w:rPr>
                <w:rFonts w:ascii="Arial" w:eastAsia="Times New Roman" w:hAnsi="Arial" w:cs="Arial"/>
                <w:lang w:eastAsia="cs-CZ"/>
              </w:rPr>
            </w:pPr>
            <w:r w:rsidRPr="00461557">
              <w:rPr>
                <w:rFonts w:ascii="Arial" w:eastAsia="Times New Roman" w:hAnsi="Arial" w:cs="Arial"/>
                <w:lang w:eastAsia="cs-CZ"/>
              </w:rPr>
              <w:t>Kyseliny</w:t>
            </w:r>
          </w:p>
        </w:tc>
      </w:tr>
      <w:tr w:rsidR="00A62F87" w14:paraId="2F8053E7" w14:textId="77777777" w:rsidTr="00613AA9">
        <w:tc>
          <w:tcPr>
            <w:tcW w:w="1985" w:type="dxa"/>
            <w:vAlign w:val="center"/>
          </w:tcPr>
          <w:p w14:paraId="16A87155" w14:textId="77777777" w:rsidR="00593D39" w:rsidRPr="00461557" w:rsidRDefault="008C5BF7" w:rsidP="00613AA9">
            <w:pPr>
              <w:spacing w:after="0" w:line="240" w:lineRule="auto"/>
              <w:jc w:val="center"/>
              <w:rPr>
                <w:rFonts w:ascii="Arial" w:eastAsia="Times New Roman" w:hAnsi="Arial" w:cs="Arial"/>
                <w:lang w:eastAsia="cs-CZ"/>
              </w:rPr>
            </w:pPr>
            <w:r w:rsidRPr="00461557">
              <w:rPr>
                <w:rFonts w:ascii="Arial" w:eastAsia="Times New Roman" w:hAnsi="Arial" w:cs="Arial"/>
                <w:lang w:eastAsia="cs-CZ"/>
              </w:rPr>
              <w:t>20 01 15*</w:t>
            </w:r>
          </w:p>
        </w:tc>
        <w:tc>
          <w:tcPr>
            <w:tcW w:w="6946" w:type="dxa"/>
            <w:vAlign w:val="center"/>
          </w:tcPr>
          <w:p w14:paraId="5710830C" w14:textId="77777777" w:rsidR="00593D39" w:rsidRPr="00461557" w:rsidRDefault="008C5BF7" w:rsidP="00DF59F1">
            <w:pPr>
              <w:spacing w:after="0" w:line="240" w:lineRule="auto"/>
              <w:rPr>
                <w:rFonts w:ascii="Arial" w:eastAsia="Times New Roman" w:hAnsi="Arial" w:cs="Arial"/>
                <w:lang w:eastAsia="cs-CZ"/>
              </w:rPr>
            </w:pPr>
            <w:r w:rsidRPr="00461557">
              <w:rPr>
                <w:rFonts w:ascii="Arial" w:eastAsia="Times New Roman" w:hAnsi="Arial" w:cs="Arial"/>
                <w:lang w:eastAsia="cs-CZ"/>
              </w:rPr>
              <w:t>Zásady</w:t>
            </w:r>
          </w:p>
        </w:tc>
      </w:tr>
      <w:tr w:rsidR="00A62F87" w14:paraId="2FDA3309" w14:textId="77777777" w:rsidTr="00613AA9">
        <w:tc>
          <w:tcPr>
            <w:tcW w:w="1985" w:type="dxa"/>
            <w:vAlign w:val="center"/>
          </w:tcPr>
          <w:p w14:paraId="691F9803" w14:textId="77777777" w:rsidR="00593D39" w:rsidRPr="00461557" w:rsidRDefault="008C5BF7" w:rsidP="00613AA9">
            <w:pPr>
              <w:spacing w:after="0" w:line="240" w:lineRule="auto"/>
              <w:jc w:val="center"/>
              <w:rPr>
                <w:rFonts w:ascii="Arial" w:eastAsia="Times New Roman" w:hAnsi="Arial" w:cs="Arial"/>
                <w:lang w:eastAsia="cs-CZ"/>
              </w:rPr>
            </w:pPr>
            <w:r w:rsidRPr="00461557">
              <w:rPr>
                <w:rFonts w:ascii="Arial" w:eastAsia="Times New Roman" w:hAnsi="Arial" w:cs="Arial"/>
                <w:lang w:eastAsia="cs-CZ"/>
              </w:rPr>
              <w:t>20 01 17*</w:t>
            </w:r>
          </w:p>
        </w:tc>
        <w:tc>
          <w:tcPr>
            <w:tcW w:w="6946" w:type="dxa"/>
            <w:vAlign w:val="center"/>
          </w:tcPr>
          <w:p w14:paraId="7C1795C9" w14:textId="77777777" w:rsidR="00593D39" w:rsidRPr="00461557" w:rsidRDefault="008C5BF7" w:rsidP="00DF59F1">
            <w:pPr>
              <w:spacing w:after="0" w:line="240" w:lineRule="auto"/>
              <w:rPr>
                <w:rFonts w:ascii="Arial" w:eastAsia="Times New Roman" w:hAnsi="Arial" w:cs="Arial"/>
                <w:lang w:eastAsia="cs-CZ"/>
              </w:rPr>
            </w:pPr>
            <w:r w:rsidRPr="00461557">
              <w:rPr>
                <w:rFonts w:ascii="Arial" w:eastAsia="Times New Roman" w:hAnsi="Arial" w:cs="Arial"/>
                <w:lang w:eastAsia="cs-CZ"/>
              </w:rPr>
              <w:t>Fotochemikálie</w:t>
            </w:r>
          </w:p>
        </w:tc>
      </w:tr>
      <w:tr w:rsidR="00A62F87" w14:paraId="0C674AEC" w14:textId="77777777" w:rsidTr="00613AA9">
        <w:tc>
          <w:tcPr>
            <w:tcW w:w="1985" w:type="dxa"/>
            <w:vAlign w:val="center"/>
          </w:tcPr>
          <w:p w14:paraId="60E4B337" w14:textId="77777777" w:rsidR="00593D39" w:rsidRPr="00461557" w:rsidRDefault="008C5BF7" w:rsidP="00613AA9">
            <w:pPr>
              <w:spacing w:after="0" w:line="240" w:lineRule="auto"/>
              <w:jc w:val="center"/>
              <w:rPr>
                <w:rFonts w:ascii="Arial" w:eastAsia="Times New Roman" w:hAnsi="Arial" w:cs="Arial"/>
                <w:lang w:eastAsia="cs-CZ"/>
              </w:rPr>
            </w:pPr>
            <w:r w:rsidRPr="00461557">
              <w:rPr>
                <w:rFonts w:ascii="Arial" w:eastAsia="Times New Roman" w:hAnsi="Arial" w:cs="Arial"/>
                <w:lang w:eastAsia="cs-CZ"/>
              </w:rPr>
              <w:t>20 01 19*</w:t>
            </w:r>
          </w:p>
        </w:tc>
        <w:tc>
          <w:tcPr>
            <w:tcW w:w="6946" w:type="dxa"/>
            <w:vAlign w:val="center"/>
          </w:tcPr>
          <w:p w14:paraId="40BC21BE" w14:textId="77777777" w:rsidR="00593D39" w:rsidRPr="00461557" w:rsidRDefault="008C5BF7" w:rsidP="00DF59F1">
            <w:pPr>
              <w:spacing w:after="0" w:line="240" w:lineRule="auto"/>
              <w:rPr>
                <w:rFonts w:ascii="Arial" w:eastAsia="Times New Roman" w:hAnsi="Arial" w:cs="Arial"/>
                <w:lang w:eastAsia="cs-CZ"/>
              </w:rPr>
            </w:pPr>
            <w:r w:rsidRPr="00461557">
              <w:rPr>
                <w:rFonts w:ascii="Arial" w:eastAsia="Times New Roman" w:hAnsi="Arial" w:cs="Arial"/>
                <w:lang w:eastAsia="cs-CZ"/>
              </w:rPr>
              <w:t>Pesticidy</w:t>
            </w:r>
          </w:p>
        </w:tc>
      </w:tr>
      <w:tr w:rsidR="00A62F87" w14:paraId="2010C59C" w14:textId="77777777" w:rsidTr="00613AA9">
        <w:tc>
          <w:tcPr>
            <w:tcW w:w="1985" w:type="dxa"/>
            <w:vAlign w:val="center"/>
          </w:tcPr>
          <w:p w14:paraId="71B1EB7D" w14:textId="77777777" w:rsidR="00593D39" w:rsidRPr="00461557" w:rsidRDefault="008C5BF7" w:rsidP="00613AA9">
            <w:pPr>
              <w:spacing w:after="0" w:line="240" w:lineRule="auto"/>
              <w:jc w:val="center"/>
              <w:rPr>
                <w:rFonts w:ascii="Arial" w:eastAsia="Times New Roman" w:hAnsi="Arial" w:cs="Arial"/>
                <w:lang w:eastAsia="cs-CZ"/>
              </w:rPr>
            </w:pPr>
            <w:r w:rsidRPr="00461557">
              <w:rPr>
                <w:rFonts w:ascii="Arial" w:eastAsia="Times New Roman" w:hAnsi="Arial" w:cs="Arial"/>
                <w:lang w:eastAsia="cs-CZ"/>
              </w:rPr>
              <w:t>20 01 26*</w:t>
            </w:r>
          </w:p>
        </w:tc>
        <w:tc>
          <w:tcPr>
            <w:tcW w:w="6946" w:type="dxa"/>
            <w:vAlign w:val="center"/>
          </w:tcPr>
          <w:p w14:paraId="51A41D9C" w14:textId="77777777" w:rsidR="00593D39" w:rsidRPr="00461557" w:rsidRDefault="008C5BF7" w:rsidP="00DF59F1">
            <w:pPr>
              <w:spacing w:after="0" w:line="240" w:lineRule="auto"/>
              <w:rPr>
                <w:rFonts w:ascii="Arial" w:eastAsia="Times New Roman" w:hAnsi="Arial" w:cs="Arial"/>
                <w:lang w:eastAsia="cs-CZ"/>
              </w:rPr>
            </w:pPr>
            <w:r w:rsidRPr="00461557">
              <w:rPr>
                <w:rFonts w:ascii="Arial" w:eastAsia="Times New Roman" w:hAnsi="Arial" w:cs="Arial"/>
                <w:lang w:eastAsia="cs-CZ"/>
              </w:rPr>
              <w:t>Olej a tuk neuvedený pod číslem 20 01 25</w:t>
            </w:r>
          </w:p>
        </w:tc>
      </w:tr>
      <w:tr w:rsidR="00A62F87" w14:paraId="34912AD6" w14:textId="77777777" w:rsidTr="00613AA9">
        <w:tc>
          <w:tcPr>
            <w:tcW w:w="1985" w:type="dxa"/>
            <w:vAlign w:val="center"/>
          </w:tcPr>
          <w:p w14:paraId="3E79C6A4" w14:textId="77777777" w:rsidR="00593D39" w:rsidRPr="00461557" w:rsidRDefault="008C5BF7" w:rsidP="00613AA9">
            <w:pPr>
              <w:spacing w:after="0" w:line="240" w:lineRule="auto"/>
              <w:jc w:val="center"/>
              <w:rPr>
                <w:rFonts w:ascii="Arial" w:eastAsia="Times New Roman" w:hAnsi="Arial" w:cs="Arial"/>
                <w:lang w:eastAsia="cs-CZ"/>
              </w:rPr>
            </w:pPr>
            <w:r w:rsidRPr="00461557">
              <w:rPr>
                <w:rFonts w:ascii="Arial" w:eastAsia="Times New Roman" w:hAnsi="Arial" w:cs="Arial"/>
                <w:lang w:eastAsia="cs-CZ"/>
              </w:rPr>
              <w:t>20 01 31*</w:t>
            </w:r>
          </w:p>
        </w:tc>
        <w:tc>
          <w:tcPr>
            <w:tcW w:w="6946" w:type="dxa"/>
            <w:vAlign w:val="center"/>
          </w:tcPr>
          <w:p w14:paraId="60C65AAB" w14:textId="77777777" w:rsidR="00593D39" w:rsidRPr="00461557" w:rsidRDefault="008C5BF7" w:rsidP="00DF59F1">
            <w:pPr>
              <w:spacing w:after="0" w:line="240" w:lineRule="auto"/>
              <w:rPr>
                <w:rFonts w:ascii="Arial" w:eastAsia="Times New Roman" w:hAnsi="Arial" w:cs="Arial"/>
                <w:lang w:eastAsia="cs-CZ"/>
              </w:rPr>
            </w:pPr>
            <w:r w:rsidRPr="00461557">
              <w:rPr>
                <w:rFonts w:ascii="Arial" w:eastAsia="Times New Roman" w:hAnsi="Arial" w:cs="Arial"/>
                <w:lang w:eastAsia="cs-CZ"/>
              </w:rPr>
              <w:t xml:space="preserve">Nepoužitelná cytostatika </w:t>
            </w:r>
          </w:p>
        </w:tc>
      </w:tr>
      <w:tr w:rsidR="00A62F87" w14:paraId="59A4945D" w14:textId="77777777" w:rsidTr="00613AA9">
        <w:tc>
          <w:tcPr>
            <w:tcW w:w="1985" w:type="dxa"/>
            <w:vAlign w:val="center"/>
          </w:tcPr>
          <w:p w14:paraId="40252FFB" w14:textId="77777777" w:rsidR="00593D39" w:rsidRPr="00461557" w:rsidRDefault="008C5BF7" w:rsidP="00613AA9">
            <w:pPr>
              <w:spacing w:after="0" w:line="240" w:lineRule="auto"/>
              <w:jc w:val="center"/>
              <w:rPr>
                <w:rFonts w:ascii="Arial" w:eastAsia="Times New Roman" w:hAnsi="Arial" w:cs="Arial"/>
                <w:lang w:eastAsia="cs-CZ"/>
              </w:rPr>
            </w:pPr>
            <w:r w:rsidRPr="00461557">
              <w:rPr>
                <w:rFonts w:ascii="Arial" w:eastAsia="Times New Roman" w:hAnsi="Arial" w:cs="Arial"/>
                <w:lang w:eastAsia="cs-CZ"/>
              </w:rPr>
              <w:t>20 01 32</w:t>
            </w:r>
            <w:r w:rsidRPr="00461557">
              <w:rPr>
                <w:rFonts w:ascii="Arial" w:eastAsia="Times New Roman" w:hAnsi="Arial" w:cs="Arial"/>
                <w:u w:val="single"/>
                <w:lang w:eastAsia="cs-CZ"/>
              </w:rPr>
              <w:t>*</w:t>
            </w:r>
          </w:p>
        </w:tc>
        <w:tc>
          <w:tcPr>
            <w:tcW w:w="6946" w:type="dxa"/>
            <w:vAlign w:val="center"/>
          </w:tcPr>
          <w:p w14:paraId="6DAE7AA9" w14:textId="77777777" w:rsidR="00593D39" w:rsidRPr="00461557" w:rsidRDefault="008C5BF7" w:rsidP="00DF59F1">
            <w:pPr>
              <w:spacing w:after="0" w:line="240" w:lineRule="auto"/>
              <w:rPr>
                <w:rFonts w:ascii="Arial" w:eastAsia="Times New Roman" w:hAnsi="Arial" w:cs="Arial"/>
                <w:lang w:eastAsia="cs-CZ"/>
              </w:rPr>
            </w:pPr>
            <w:r w:rsidRPr="00461557">
              <w:rPr>
                <w:rFonts w:ascii="Arial" w:eastAsia="Times New Roman" w:hAnsi="Arial" w:cs="Arial"/>
                <w:lang w:eastAsia="cs-CZ"/>
              </w:rPr>
              <w:t>Jiná nepoužitelná léčiva neuvedená pod číslem 20 01 31</w:t>
            </w:r>
          </w:p>
        </w:tc>
      </w:tr>
      <w:tr w:rsidR="00A62F87" w14:paraId="58955AD7" w14:textId="77777777" w:rsidTr="00613AA9">
        <w:tc>
          <w:tcPr>
            <w:tcW w:w="1985" w:type="dxa"/>
            <w:vAlign w:val="center"/>
          </w:tcPr>
          <w:p w14:paraId="19DC8E14" w14:textId="77777777" w:rsidR="00593D39" w:rsidRPr="00461557" w:rsidRDefault="008C5BF7" w:rsidP="00613AA9">
            <w:pPr>
              <w:spacing w:after="0" w:line="240" w:lineRule="auto"/>
              <w:jc w:val="center"/>
              <w:rPr>
                <w:rFonts w:ascii="Arial" w:eastAsia="Times New Roman" w:hAnsi="Arial" w:cs="Arial"/>
                <w:lang w:eastAsia="cs-CZ"/>
              </w:rPr>
            </w:pPr>
            <w:r w:rsidRPr="00461557">
              <w:rPr>
                <w:rFonts w:ascii="Arial" w:eastAsia="Times New Roman" w:hAnsi="Arial" w:cs="Arial"/>
                <w:lang w:eastAsia="cs-CZ"/>
              </w:rPr>
              <w:t>20 01 37*</w:t>
            </w:r>
          </w:p>
        </w:tc>
        <w:tc>
          <w:tcPr>
            <w:tcW w:w="6946" w:type="dxa"/>
            <w:vAlign w:val="center"/>
          </w:tcPr>
          <w:p w14:paraId="3D434405" w14:textId="77777777" w:rsidR="00593D39" w:rsidRPr="00461557" w:rsidRDefault="008C5BF7" w:rsidP="00DF59F1">
            <w:pPr>
              <w:spacing w:after="0" w:line="240" w:lineRule="auto"/>
              <w:jc w:val="both"/>
              <w:rPr>
                <w:rFonts w:ascii="Arial" w:hAnsi="Arial" w:cs="Arial"/>
                <w:b/>
                <w:u w:val="single"/>
              </w:rPr>
            </w:pPr>
            <w:r w:rsidRPr="00461557">
              <w:rPr>
                <w:rFonts w:ascii="Arial" w:eastAsia="Times New Roman" w:hAnsi="Arial" w:cs="Arial"/>
                <w:lang w:eastAsia="cs-CZ"/>
              </w:rPr>
              <w:t>Dřevo obsahující nebezpečné látky</w:t>
            </w:r>
          </w:p>
        </w:tc>
      </w:tr>
    </w:tbl>
    <w:p w14:paraId="74CAE0F0" w14:textId="77777777" w:rsidR="00593D39" w:rsidRPr="00461557" w:rsidRDefault="00593D39" w:rsidP="00593D39">
      <w:pPr>
        <w:widowControl w:val="0"/>
        <w:autoSpaceDE w:val="0"/>
        <w:autoSpaceDN w:val="0"/>
        <w:adjustRightInd w:val="0"/>
        <w:spacing w:after="0" w:line="240" w:lineRule="auto"/>
        <w:jc w:val="both"/>
        <w:rPr>
          <w:rFonts w:ascii="Arial" w:eastAsia="Times New Roman" w:hAnsi="Arial" w:cs="Arial"/>
          <w:lang w:eastAsia="cs-CZ"/>
        </w:rPr>
      </w:pPr>
    </w:p>
    <w:p w14:paraId="26245A8A" w14:textId="77777777" w:rsidR="00593D39" w:rsidRPr="00461557" w:rsidRDefault="00593D39" w:rsidP="00593D39">
      <w:pPr>
        <w:widowControl w:val="0"/>
        <w:autoSpaceDE w:val="0"/>
        <w:autoSpaceDN w:val="0"/>
        <w:adjustRightInd w:val="0"/>
        <w:spacing w:after="0" w:line="240" w:lineRule="auto"/>
        <w:jc w:val="both"/>
        <w:rPr>
          <w:rFonts w:ascii="Arial" w:eastAsia="Times New Roman" w:hAnsi="Arial" w:cs="Arial"/>
          <w:lang w:eastAsia="cs-CZ"/>
        </w:rPr>
      </w:pPr>
    </w:p>
    <w:p w14:paraId="5BB223A4" w14:textId="77777777" w:rsidR="00593D39" w:rsidRPr="00461557" w:rsidRDefault="008C5BF7" w:rsidP="0042394A">
      <w:pPr>
        <w:widowControl w:val="0"/>
        <w:autoSpaceDE w:val="0"/>
        <w:autoSpaceDN w:val="0"/>
        <w:adjustRightInd w:val="0"/>
        <w:spacing w:after="0" w:line="240" w:lineRule="auto"/>
        <w:ind w:firstLine="708"/>
        <w:jc w:val="both"/>
        <w:rPr>
          <w:rFonts w:ascii="Arial" w:eastAsia="Times New Roman" w:hAnsi="Arial" w:cs="Arial"/>
          <w:b/>
          <w:bCs/>
          <w:lang w:eastAsia="cs-CZ"/>
        </w:rPr>
      </w:pPr>
      <w:r w:rsidRPr="00461557">
        <w:rPr>
          <w:rFonts w:ascii="Arial" w:eastAsia="Times New Roman" w:hAnsi="Arial" w:cs="Arial"/>
          <w:b/>
          <w:bCs/>
          <w:lang w:eastAsia="cs-CZ"/>
        </w:rPr>
        <w:t xml:space="preserve">D. Biologicky rozložitelné odpady s menšinovým podílem biologicky </w:t>
      </w:r>
      <w:r w:rsidR="0042394A" w:rsidRPr="00461557">
        <w:rPr>
          <w:rFonts w:ascii="Arial" w:eastAsia="Times New Roman" w:hAnsi="Arial" w:cs="Arial"/>
          <w:b/>
          <w:bCs/>
          <w:lang w:eastAsia="cs-CZ"/>
        </w:rPr>
        <w:t>r</w:t>
      </w:r>
      <w:r w:rsidRPr="00461557">
        <w:rPr>
          <w:rFonts w:ascii="Arial" w:eastAsia="Times New Roman" w:hAnsi="Arial" w:cs="Arial"/>
          <w:b/>
          <w:bCs/>
          <w:lang w:eastAsia="cs-CZ"/>
        </w:rPr>
        <w:t>ozložitelné složky a výstupy z jejich úpravy, které je možné ukládat na skládku</w:t>
      </w:r>
    </w:p>
    <w:p w14:paraId="5C0E3DAB" w14:textId="77777777" w:rsidR="0042394A" w:rsidRPr="00461557" w:rsidRDefault="0042394A" w:rsidP="00593D39">
      <w:pPr>
        <w:widowControl w:val="0"/>
        <w:autoSpaceDE w:val="0"/>
        <w:autoSpaceDN w:val="0"/>
        <w:adjustRightInd w:val="0"/>
        <w:spacing w:after="0" w:line="240" w:lineRule="auto"/>
        <w:ind w:firstLine="708"/>
        <w:rPr>
          <w:rFonts w:ascii="Arial" w:eastAsia="Times New Roman" w:hAnsi="Arial" w:cs="Arial"/>
          <w:b/>
          <w:bCs/>
          <w:lang w:eastAsia="cs-CZ"/>
        </w:rPr>
      </w:pPr>
    </w:p>
    <w:p w14:paraId="2960A2F6" w14:textId="77777777" w:rsidR="00593D39" w:rsidRPr="00461557" w:rsidRDefault="008C5BF7" w:rsidP="00593D39">
      <w:pPr>
        <w:widowControl w:val="0"/>
        <w:autoSpaceDE w:val="0"/>
        <w:autoSpaceDN w:val="0"/>
        <w:adjustRightInd w:val="0"/>
        <w:spacing w:after="0" w:line="240" w:lineRule="auto"/>
        <w:jc w:val="both"/>
        <w:rPr>
          <w:rFonts w:ascii="Arial" w:eastAsia="Times New Roman" w:hAnsi="Arial" w:cs="Arial"/>
          <w:lang w:eastAsia="cs-CZ"/>
        </w:rPr>
      </w:pPr>
      <w:r w:rsidRPr="00461557">
        <w:rPr>
          <w:rFonts w:ascii="Arial" w:eastAsia="Times New Roman" w:hAnsi="Arial" w:cs="Arial"/>
          <w:lang w:eastAsia="cs-CZ"/>
        </w:rPr>
        <w:tab/>
        <w:t>1. Biologicky rozložitelné odpady je možné ukládat na skládku pouze v případě, jedná-li se o biologicky roz</w:t>
      </w:r>
      <w:r w:rsidRPr="00461557">
        <w:rPr>
          <w:rFonts w:ascii="Arial" w:eastAsia="Times New Roman" w:hAnsi="Arial" w:cs="Arial"/>
          <w:lang w:eastAsia="cs-CZ"/>
        </w:rPr>
        <w:t xml:space="preserve">ložitelnou složku směsných komunálních odpadů, a to pouze v případě, že původce zajišťuje oddělené soustřeďování biologických odpadů v rozsahu stanoveném touto vyhláškou.  </w:t>
      </w:r>
    </w:p>
    <w:p w14:paraId="7B588909" w14:textId="77777777" w:rsidR="00593D39" w:rsidRPr="00461557" w:rsidRDefault="008C5BF7" w:rsidP="00593D39">
      <w:pPr>
        <w:widowControl w:val="0"/>
        <w:autoSpaceDE w:val="0"/>
        <w:autoSpaceDN w:val="0"/>
        <w:adjustRightInd w:val="0"/>
        <w:spacing w:after="0" w:line="240" w:lineRule="auto"/>
        <w:jc w:val="both"/>
        <w:rPr>
          <w:rFonts w:ascii="Arial" w:eastAsia="Times New Roman" w:hAnsi="Arial" w:cs="Arial"/>
          <w:lang w:eastAsia="cs-CZ"/>
        </w:rPr>
      </w:pPr>
      <w:r w:rsidRPr="00461557">
        <w:rPr>
          <w:rFonts w:ascii="Arial" w:eastAsia="Times New Roman" w:hAnsi="Arial" w:cs="Arial"/>
          <w:lang w:eastAsia="cs-CZ"/>
        </w:rPr>
        <w:t xml:space="preserve"> </w:t>
      </w:r>
    </w:p>
    <w:p w14:paraId="0E8E1E07" w14:textId="3E8C3D1F" w:rsidR="00593D39" w:rsidRPr="00461557" w:rsidRDefault="008C5BF7" w:rsidP="00593D39">
      <w:pPr>
        <w:widowControl w:val="0"/>
        <w:autoSpaceDE w:val="0"/>
        <w:autoSpaceDN w:val="0"/>
        <w:adjustRightInd w:val="0"/>
        <w:spacing w:after="0" w:line="240" w:lineRule="auto"/>
        <w:jc w:val="both"/>
        <w:rPr>
          <w:rFonts w:ascii="Arial" w:eastAsia="Times New Roman" w:hAnsi="Arial" w:cs="Arial"/>
          <w:lang w:eastAsia="cs-CZ"/>
        </w:rPr>
      </w:pPr>
      <w:r w:rsidRPr="00461557">
        <w:rPr>
          <w:rFonts w:ascii="Arial" w:eastAsia="Times New Roman" w:hAnsi="Arial" w:cs="Arial"/>
          <w:lang w:eastAsia="cs-CZ"/>
        </w:rPr>
        <w:tab/>
        <w:t>2. Výstupy ze zařízení na využití biologicky rozložitelných odpadů</w:t>
      </w:r>
      <w:r w:rsidR="0042394A" w:rsidRPr="00461557">
        <w:rPr>
          <w:rFonts w:ascii="Arial" w:eastAsia="Times New Roman" w:hAnsi="Arial" w:cs="Arial"/>
          <w:lang w:eastAsia="cs-CZ"/>
        </w:rPr>
        <w:t xml:space="preserve"> je možné ukládat na skládku</w:t>
      </w:r>
      <w:r w:rsidRPr="00461557">
        <w:rPr>
          <w:rFonts w:ascii="Arial" w:eastAsia="Times New Roman" w:hAnsi="Arial" w:cs="Arial"/>
          <w:lang w:eastAsia="cs-CZ"/>
        </w:rPr>
        <w:t xml:space="preserve"> pouze, pokud jde o výstupy, které nesplní požadavky pro zařazení do skupin 1 až 3</w:t>
      </w:r>
      <w:r w:rsidR="00773071" w:rsidRPr="00773071">
        <w:t xml:space="preserve"> </w:t>
      </w:r>
      <w:r w:rsidR="00773071" w:rsidRPr="00773071">
        <w:rPr>
          <w:rFonts w:ascii="Arial" w:eastAsia="Times New Roman" w:hAnsi="Arial" w:cs="Arial"/>
          <w:lang w:eastAsia="cs-CZ"/>
        </w:rPr>
        <w:t xml:space="preserve">podle </w:t>
      </w:r>
      <w:r w:rsidR="00773071">
        <w:rPr>
          <w:rFonts w:ascii="Arial" w:eastAsia="Times New Roman" w:hAnsi="Arial" w:cs="Arial"/>
          <w:lang w:eastAsia="cs-CZ"/>
        </w:rPr>
        <w:t>p</w:t>
      </w:r>
      <w:r w:rsidR="00773071" w:rsidRPr="00773071">
        <w:rPr>
          <w:rFonts w:ascii="Arial" w:eastAsia="Times New Roman" w:hAnsi="Arial" w:cs="Arial"/>
          <w:lang w:eastAsia="cs-CZ"/>
        </w:rPr>
        <w:t>řílohy č. 2</w:t>
      </w:r>
      <w:r w:rsidR="00F8716A">
        <w:rPr>
          <w:rFonts w:ascii="Arial" w:eastAsia="Times New Roman" w:hAnsi="Arial" w:cs="Arial"/>
          <w:lang w:eastAsia="cs-CZ"/>
        </w:rPr>
        <w:t>9</w:t>
      </w:r>
      <w:r w:rsidR="00773071" w:rsidRPr="00773071">
        <w:rPr>
          <w:rFonts w:ascii="Arial" w:eastAsia="Times New Roman" w:hAnsi="Arial" w:cs="Arial"/>
          <w:lang w:eastAsia="cs-CZ"/>
        </w:rPr>
        <w:t xml:space="preserve"> k této vyhlášce</w:t>
      </w:r>
      <w:r w:rsidRPr="00461557">
        <w:rPr>
          <w:rFonts w:ascii="Arial" w:eastAsia="Times New Roman" w:hAnsi="Arial" w:cs="Arial"/>
          <w:lang w:eastAsia="cs-CZ"/>
        </w:rPr>
        <w:t xml:space="preserve">. </w:t>
      </w:r>
    </w:p>
    <w:p w14:paraId="7D229A7A" w14:textId="77777777" w:rsidR="00593D39" w:rsidRPr="00461557" w:rsidRDefault="00593D39" w:rsidP="00593D39">
      <w:pPr>
        <w:widowControl w:val="0"/>
        <w:autoSpaceDE w:val="0"/>
        <w:autoSpaceDN w:val="0"/>
        <w:adjustRightInd w:val="0"/>
        <w:spacing w:after="0" w:line="240" w:lineRule="auto"/>
        <w:jc w:val="both"/>
        <w:rPr>
          <w:rFonts w:ascii="Arial" w:eastAsia="Times New Roman" w:hAnsi="Arial" w:cs="Arial"/>
          <w:lang w:eastAsia="cs-CZ"/>
        </w:rPr>
      </w:pPr>
    </w:p>
    <w:p w14:paraId="338D3368" w14:textId="479379EF" w:rsidR="00593D39" w:rsidRPr="00461557" w:rsidRDefault="008C5BF7" w:rsidP="00593D39">
      <w:pPr>
        <w:widowControl w:val="0"/>
        <w:autoSpaceDE w:val="0"/>
        <w:autoSpaceDN w:val="0"/>
        <w:adjustRightInd w:val="0"/>
        <w:spacing w:after="0" w:line="240" w:lineRule="auto"/>
        <w:jc w:val="both"/>
        <w:rPr>
          <w:rFonts w:ascii="Arial" w:eastAsia="Times New Roman" w:hAnsi="Arial" w:cs="Arial"/>
          <w:lang w:eastAsia="cs-CZ"/>
        </w:rPr>
      </w:pPr>
      <w:r w:rsidRPr="00461557">
        <w:rPr>
          <w:rFonts w:ascii="Arial" w:eastAsia="Times New Roman" w:hAnsi="Arial" w:cs="Arial"/>
          <w:lang w:eastAsia="cs-CZ"/>
        </w:rPr>
        <w:tab/>
        <w:t>3. Výstup z úpravy biologicky rozložitelných odpadů</w:t>
      </w:r>
      <w:r w:rsidR="0042394A" w:rsidRPr="00461557">
        <w:rPr>
          <w:rFonts w:ascii="Arial" w:eastAsia="Times New Roman" w:hAnsi="Arial" w:cs="Arial"/>
          <w:lang w:eastAsia="cs-CZ"/>
        </w:rPr>
        <w:t xml:space="preserve"> je možné ukládat na skládku</w:t>
      </w:r>
      <w:r w:rsidRPr="00461557">
        <w:rPr>
          <w:rFonts w:ascii="Arial" w:eastAsia="Times New Roman" w:hAnsi="Arial" w:cs="Arial"/>
          <w:lang w:eastAsia="cs-CZ"/>
        </w:rPr>
        <w:t xml:space="preserve">, pouze pokud splňuje parametr </w:t>
      </w:r>
      <w:r w:rsidRPr="00461557">
        <w:rPr>
          <w:rFonts w:ascii="Arial" w:eastAsia="Times New Roman" w:hAnsi="Arial" w:cs="Arial"/>
          <w:lang w:eastAsia="cs-CZ"/>
        </w:rPr>
        <w:t>biologické stability AT4 uvedený v tabulce č 1</w:t>
      </w:r>
      <w:r w:rsidR="00BF577D">
        <w:rPr>
          <w:rFonts w:ascii="Arial" w:eastAsia="Times New Roman" w:hAnsi="Arial" w:cs="Arial"/>
          <w:lang w:eastAsia="cs-CZ"/>
        </w:rPr>
        <w:t xml:space="preserve"> a od roku 2027, pouze pokud zároveň nepřesahuje výhřevnost v sušině 6,5 MJ/kg </w:t>
      </w:r>
      <w:r w:rsidRPr="00461557">
        <w:rPr>
          <w:rFonts w:ascii="Arial" w:eastAsia="Times New Roman" w:hAnsi="Arial" w:cs="Arial"/>
          <w:lang w:eastAsia="cs-CZ"/>
        </w:rPr>
        <w:t>T</w:t>
      </w:r>
      <w:r w:rsidR="00BF577D">
        <w:rPr>
          <w:rFonts w:ascii="Arial" w:eastAsia="Times New Roman" w:hAnsi="Arial" w:cs="Arial"/>
          <w:lang w:eastAsia="cs-CZ"/>
        </w:rPr>
        <w:t>yto</w:t>
      </w:r>
      <w:r w:rsidRPr="00461557">
        <w:rPr>
          <w:rFonts w:ascii="Arial" w:eastAsia="Times New Roman" w:hAnsi="Arial" w:cs="Arial"/>
          <w:lang w:eastAsia="cs-CZ"/>
        </w:rPr>
        <w:t xml:space="preserve"> parametr</w:t>
      </w:r>
      <w:r w:rsidR="00BF577D">
        <w:rPr>
          <w:rFonts w:ascii="Arial" w:eastAsia="Times New Roman" w:hAnsi="Arial" w:cs="Arial"/>
          <w:lang w:eastAsia="cs-CZ"/>
        </w:rPr>
        <w:t>y</w:t>
      </w:r>
      <w:r w:rsidRPr="00461557">
        <w:rPr>
          <w:rFonts w:ascii="Arial" w:eastAsia="Times New Roman" w:hAnsi="Arial" w:cs="Arial"/>
          <w:lang w:eastAsia="cs-CZ"/>
        </w:rPr>
        <w:t xml:space="preserve"> j</w:t>
      </w:r>
      <w:r w:rsidR="00BF577D">
        <w:rPr>
          <w:rFonts w:ascii="Arial" w:eastAsia="Times New Roman" w:hAnsi="Arial" w:cs="Arial"/>
          <w:lang w:eastAsia="cs-CZ"/>
        </w:rPr>
        <w:t>sou</w:t>
      </w:r>
      <w:r w:rsidRPr="00461557">
        <w:rPr>
          <w:rFonts w:ascii="Arial" w:eastAsia="Times New Roman" w:hAnsi="Arial" w:cs="Arial"/>
          <w:lang w:eastAsia="cs-CZ"/>
        </w:rPr>
        <w:t xml:space="preserve"> kritickým ukazatelem, který se v případě opakovaných dodávek sleduje s četností podle tabulky č. 2.</w:t>
      </w:r>
    </w:p>
    <w:p w14:paraId="4AF9E4A3" w14:textId="77777777" w:rsidR="00593D39" w:rsidRPr="00461557" w:rsidRDefault="00593D39" w:rsidP="00593D39">
      <w:pPr>
        <w:widowControl w:val="0"/>
        <w:autoSpaceDE w:val="0"/>
        <w:autoSpaceDN w:val="0"/>
        <w:adjustRightInd w:val="0"/>
        <w:spacing w:after="0" w:line="240" w:lineRule="auto"/>
        <w:jc w:val="both"/>
        <w:rPr>
          <w:rFonts w:ascii="Arial" w:eastAsia="Times New Roman" w:hAnsi="Arial" w:cs="Arial"/>
          <w:lang w:eastAsia="cs-CZ"/>
        </w:rPr>
      </w:pPr>
    </w:p>
    <w:p w14:paraId="6FC52278" w14:textId="77777777" w:rsidR="00593D39" w:rsidRPr="00461557" w:rsidRDefault="008C5BF7" w:rsidP="00593D39">
      <w:pPr>
        <w:widowControl w:val="0"/>
        <w:autoSpaceDE w:val="0"/>
        <w:autoSpaceDN w:val="0"/>
        <w:adjustRightInd w:val="0"/>
        <w:spacing w:after="0" w:line="240" w:lineRule="auto"/>
        <w:jc w:val="both"/>
        <w:rPr>
          <w:rFonts w:ascii="Arial" w:eastAsia="Times New Roman" w:hAnsi="Arial" w:cs="Arial"/>
          <w:b/>
          <w:lang w:eastAsia="cs-CZ"/>
        </w:rPr>
      </w:pPr>
      <w:r w:rsidRPr="00461557">
        <w:rPr>
          <w:rFonts w:ascii="Arial" w:eastAsia="Times New Roman" w:hAnsi="Arial" w:cs="Arial"/>
          <w:b/>
          <w:lang w:eastAsia="cs-CZ"/>
        </w:rPr>
        <w:t>Tabulka č. 1.</w:t>
      </w:r>
    </w:p>
    <w:p w14:paraId="78C84CF4" w14:textId="77777777" w:rsidR="00017409" w:rsidRPr="00461557" w:rsidRDefault="00017409" w:rsidP="00593D39">
      <w:pPr>
        <w:widowControl w:val="0"/>
        <w:autoSpaceDE w:val="0"/>
        <w:autoSpaceDN w:val="0"/>
        <w:adjustRightInd w:val="0"/>
        <w:spacing w:after="0" w:line="240" w:lineRule="auto"/>
        <w:jc w:val="both"/>
        <w:rPr>
          <w:rFonts w:ascii="Arial" w:eastAsia="Times New Roman" w:hAnsi="Arial" w:cs="Arial"/>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1842"/>
        <w:gridCol w:w="2694"/>
      </w:tblGrid>
      <w:tr w:rsidR="00A62F87" w14:paraId="7956E2CB" w14:textId="77777777" w:rsidTr="00017409">
        <w:tc>
          <w:tcPr>
            <w:tcW w:w="4390" w:type="dxa"/>
          </w:tcPr>
          <w:p w14:paraId="373D141E" w14:textId="77777777" w:rsidR="00593D39" w:rsidRPr="00461557" w:rsidRDefault="008C5BF7" w:rsidP="00017409">
            <w:pPr>
              <w:widowControl w:val="0"/>
              <w:autoSpaceDE w:val="0"/>
              <w:autoSpaceDN w:val="0"/>
              <w:adjustRightInd w:val="0"/>
              <w:spacing w:after="0" w:line="240" w:lineRule="auto"/>
              <w:jc w:val="both"/>
              <w:rPr>
                <w:rFonts w:ascii="Arial" w:eastAsia="Times New Roman" w:hAnsi="Arial" w:cs="Arial"/>
                <w:lang w:eastAsia="cs-CZ"/>
              </w:rPr>
            </w:pPr>
            <w:r w:rsidRPr="00461557">
              <w:rPr>
                <w:rFonts w:ascii="Arial" w:eastAsia="Times New Roman" w:hAnsi="Arial" w:cs="Arial"/>
                <w:lang w:eastAsia="cs-CZ"/>
              </w:rPr>
              <w:t xml:space="preserve">Parametr  </w:t>
            </w:r>
          </w:p>
        </w:tc>
        <w:tc>
          <w:tcPr>
            <w:tcW w:w="1842" w:type="dxa"/>
          </w:tcPr>
          <w:p w14:paraId="3D3996E5" w14:textId="77777777" w:rsidR="00593D39" w:rsidRPr="00461557" w:rsidRDefault="008C5BF7" w:rsidP="00017409">
            <w:pPr>
              <w:widowControl w:val="0"/>
              <w:autoSpaceDE w:val="0"/>
              <w:autoSpaceDN w:val="0"/>
              <w:adjustRightInd w:val="0"/>
              <w:spacing w:after="0" w:line="240" w:lineRule="auto"/>
              <w:jc w:val="center"/>
              <w:rPr>
                <w:rFonts w:ascii="Arial" w:eastAsia="Times New Roman" w:hAnsi="Arial" w:cs="Arial"/>
                <w:lang w:eastAsia="cs-CZ"/>
              </w:rPr>
            </w:pPr>
            <w:r w:rsidRPr="00461557">
              <w:rPr>
                <w:rFonts w:ascii="Arial" w:eastAsia="Times New Roman" w:hAnsi="Arial" w:cs="Arial"/>
                <w:lang w:eastAsia="cs-CZ"/>
              </w:rPr>
              <w:t>Limitní hodnota</w:t>
            </w:r>
          </w:p>
        </w:tc>
        <w:tc>
          <w:tcPr>
            <w:tcW w:w="2694" w:type="dxa"/>
          </w:tcPr>
          <w:p w14:paraId="655E9A6B" w14:textId="77777777" w:rsidR="00593D39" w:rsidRPr="00461557" w:rsidRDefault="008C5BF7" w:rsidP="00017409">
            <w:pPr>
              <w:widowControl w:val="0"/>
              <w:autoSpaceDE w:val="0"/>
              <w:autoSpaceDN w:val="0"/>
              <w:adjustRightInd w:val="0"/>
              <w:spacing w:after="0" w:line="240" w:lineRule="auto"/>
              <w:jc w:val="center"/>
              <w:rPr>
                <w:rFonts w:ascii="Arial" w:eastAsia="Times New Roman" w:hAnsi="Arial" w:cs="Arial"/>
                <w:lang w:eastAsia="cs-CZ"/>
              </w:rPr>
            </w:pPr>
            <w:r w:rsidRPr="00461557">
              <w:rPr>
                <w:rFonts w:ascii="Arial" w:eastAsia="Times New Roman" w:hAnsi="Arial" w:cs="Arial"/>
                <w:lang w:eastAsia="cs-CZ"/>
              </w:rPr>
              <w:t>Jednotka</w:t>
            </w:r>
          </w:p>
        </w:tc>
      </w:tr>
      <w:tr w:rsidR="00A62F87" w14:paraId="5C382E96" w14:textId="77777777" w:rsidTr="00017409">
        <w:tc>
          <w:tcPr>
            <w:tcW w:w="4390" w:type="dxa"/>
          </w:tcPr>
          <w:p w14:paraId="1547837B" w14:textId="77777777" w:rsidR="00593D39" w:rsidRPr="00461557" w:rsidRDefault="008C5BF7" w:rsidP="00017409">
            <w:pPr>
              <w:widowControl w:val="0"/>
              <w:autoSpaceDE w:val="0"/>
              <w:autoSpaceDN w:val="0"/>
              <w:adjustRightInd w:val="0"/>
              <w:spacing w:after="0" w:line="240" w:lineRule="auto"/>
              <w:jc w:val="both"/>
              <w:rPr>
                <w:rFonts w:ascii="Arial" w:eastAsia="Times New Roman" w:hAnsi="Arial" w:cs="Arial"/>
                <w:vertAlign w:val="superscript"/>
                <w:lang w:eastAsia="cs-CZ"/>
              </w:rPr>
            </w:pPr>
            <w:r w:rsidRPr="00461557">
              <w:rPr>
                <w:rFonts w:ascii="Arial" w:eastAsia="Times New Roman" w:hAnsi="Arial" w:cs="Arial"/>
                <w:lang w:eastAsia="cs-CZ"/>
              </w:rPr>
              <w:t>spotřeba kyslíku po 4 dnech (AT4)*</w:t>
            </w:r>
            <w:r w:rsidRPr="00461557">
              <w:rPr>
                <w:rFonts w:ascii="Arial" w:eastAsia="Times New Roman" w:hAnsi="Arial" w:cs="Arial"/>
                <w:vertAlign w:val="superscript"/>
                <w:lang w:eastAsia="cs-CZ"/>
              </w:rPr>
              <w:t>)</w:t>
            </w:r>
          </w:p>
        </w:tc>
        <w:tc>
          <w:tcPr>
            <w:tcW w:w="1842" w:type="dxa"/>
          </w:tcPr>
          <w:p w14:paraId="738BB15D" w14:textId="77777777" w:rsidR="00593D39" w:rsidRPr="00461557" w:rsidRDefault="008C5BF7" w:rsidP="00017409">
            <w:pPr>
              <w:widowControl w:val="0"/>
              <w:autoSpaceDE w:val="0"/>
              <w:autoSpaceDN w:val="0"/>
              <w:adjustRightInd w:val="0"/>
              <w:spacing w:after="0" w:line="240" w:lineRule="auto"/>
              <w:jc w:val="center"/>
              <w:rPr>
                <w:rFonts w:ascii="Arial" w:eastAsia="Times New Roman" w:hAnsi="Arial" w:cs="Arial"/>
                <w:lang w:eastAsia="cs-CZ"/>
              </w:rPr>
            </w:pPr>
            <w:r w:rsidRPr="00461557">
              <w:rPr>
                <w:rFonts w:ascii="Arial" w:eastAsia="Times New Roman" w:hAnsi="Arial" w:cs="Arial"/>
                <w:lang w:eastAsia="cs-CZ"/>
              </w:rPr>
              <w:t>10</w:t>
            </w:r>
          </w:p>
        </w:tc>
        <w:tc>
          <w:tcPr>
            <w:tcW w:w="2694" w:type="dxa"/>
          </w:tcPr>
          <w:p w14:paraId="51203904" w14:textId="77777777" w:rsidR="00593D39" w:rsidRPr="00461557" w:rsidRDefault="008C5BF7" w:rsidP="00017409">
            <w:pPr>
              <w:widowControl w:val="0"/>
              <w:autoSpaceDE w:val="0"/>
              <w:autoSpaceDN w:val="0"/>
              <w:adjustRightInd w:val="0"/>
              <w:spacing w:after="0" w:line="240" w:lineRule="auto"/>
              <w:jc w:val="center"/>
              <w:rPr>
                <w:rFonts w:ascii="Arial" w:eastAsia="Times New Roman" w:hAnsi="Arial" w:cs="Arial"/>
                <w:lang w:eastAsia="cs-CZ"/>
              </w:rPr>
            </w:pPr>
            <w:r w:rsidRPr="00461557">
              <w:rPr>
                <w:rFonts w:ascii="Arial" w:eastAsia="Times New Roman" w:hAnsi="Arial" w:cs="Arial"/>
                <w:lang w:eastAsia="cs-CZ"/>
              </w:rPr>
              <w:t>mg O</w:t>
            </w:r>
            <w:r w:rsidRPr="00461557">
              <w:rPr>
                <w:rFonts w:ascii="Arial" w:eastAsia="Times New Roman" w:hAnsi="Arial" w:cs="Arial"/>
                <w:vertAlign w:val="subscript"/>
                <w:lang w:eastAsia="cs-CZ"/>
              </w:rPr>
              <w:t>2</w:t>
            </w:r>
            <w:r w:rsidR="00017409" w:rsidRPr="00461557">
              <w:rPr>
                <w:rFonts w:ascii="Arial" w:eastAsia="Times New Roman" w:hAnsi="Arial" w:cs="Arial"/>
                <w:lang w:eastAsia="cs-CZ"/>
              </w:rPr>
              <w:t xml:space="preserve"> </w:t>
            </w:r>
            <w:r w:rsidRPr="00461557">
              <w:rPr>
                <w:rFonts w:ascii="Arial" w:eastAsia="Times New Roman" w:hAnsi="Arial" w:cs="Arial"/>
                <w:lang w:eastAsia="cs-CZ"/>
              </w:rPr>
              <w:t>/</w:t>
            </w:r>
            <w:r w:rsidR="00017409" w:rsidRPr="00461557">
              <w:rPr>
                <w:rFonts w:ascii="Arial" w:eastAsia="Times New Roman" w:hAnsi="Arial" w:cs="Arial"/>
                <w:lang w:eastAsia="cs-CZ"/>
              </w:rPr>
              <w:t xml:space="preserve"> </w:t>
            </w:r>
            <w:r w:rsidRPr="00461557">
              <w:rPr>
                <w:rFonts w:ascii="Arial" w:eastAsia="Times New Roman" w:hAnsi="Arial" w:cs="Arial"/>
                <w:lang w:eastAsia="cs-CZ"/>
              </w:rPr>
              <w:t>g sušiny</w:t>
            </w:r>
          </w:p>
        </w:tc>
      </w:tr>
    </w:tbl>
    <w:p w14:paraId="72600C0D" w14:textId="77777777" w:rsidR="00593D39" w:rsidRPr="00461557" w:rsidRDefault="00593D39" w:rsidP="00593D39">
      <w:pPr>
        <w:widowControl w:val="0"/>
        <w:autoSpaceDE w:val="0"/>
        <w:autoSpaceDN w:val="0"/>
        <w:adjustRightInd w:val="0"/>
        <w:spacing w:after="0" w:line="240" w:lineRule="auto"/>
        <w:jc w:val="both"/>
        <w:rPr>
          <w:rFonts w:ascii="Arial" w:eastAsia="Times New Roman" w:hAnsi="Arial" w:cs="Arial"/>
          <w:lang w:eastAsia="cs-CZ"/>
        </w:rPr>
      </w:pPr>
    </w:p>
    <w:p w14:paraId="69BB4D93" w14:textId="77777777" w:rsidR="00593D39" w:rsidRPr="00461557" w:rsidRDefault="008C5BF7" w:rsidP="00593D39">
      <w:pPr>
        <w:widowControl w:val="0"/>
        <w:autoSpaceDE w:val="0"/>
        <w:autoSpaceDN w:val="0"/>
        <w:adjustRightInd w:val="0"/>
        <w:spacing w:after="0" w:line="240" w:lineRule="auto"/>
        <w:jc w:val="both"/>
        <w:rPr>
          <w:rFonts w:ascii="Arial" w:eastAsia="Times New Roman" w:hAnsi="Arial" w:cs="Arial"/>
          <w:lang w:eastAsia="cs-CZ"/>
        </w:rPr>
      </w:pPr>
      <w:r w:rsidRPr="00461557">
        <w:rPr>
          <w:rFonts w:ascii="Arial" w:eastAsia="Times New Roman" w:hAnsi="Arial" w:cs="Arial"/>
          <w:lang w:eastAsia="cs-CZ"/>
        </w:rPr>
        <w:t>AT4 - test respirační aktivity, testovací metoda pro hodnocení stability biologicky rozložitelných odpadů na základě měření spotřeby O</w:t>
      </w:r>
      <w:r w:rsidRPr="00461557">
        <w:rPr>
          <w:rFonts w:ascii="Arial" w:eastAsia="Times New Roman" w:hAnsi="Arial" w:cs="Arial"/>
          <w:vertAlign w:val="subscript"/>
          <w:lang w:eastAsia="cs-CZ"/>
        </w:rPr>
        <w:t>2</w:t>
      </w:r>
      <w:r w:rsidRPr="00461557">
        <w:rPr>
          <w:rFonts w:ascii="Arial" w:eastAsia="Times New Roman" w:hAnsi="Arial" w:cs="Arial"/>
          <w:lang w:eastAsia="cs-CZ"/>
        </w:rPr>
        <w:t xml:space="preserve"> za 4 dny.</w:t>
      </w:r>
    </w:p>
    <w:p w14:paraId="519BEE2C" w14:textId="77777777" w:rsidR="00593D39" w:rsidRPr="00461557" w:rsidRDefault="00593D39" w:rsidP="00593D39">
      <w:pPr>
        <w:widowControl w:val="0"/>
        <w:autoSpaceDE w:val="0"/>
        <w:autoSpaceDN w:val="0"/>
        <w:adjustRightInd w:val="0"/>
        <w:spacing w:after="0" w:line="240" w:lineRule="auto"/>
        <w:jc w:val="both"/>
        <w:rPr>
          <w:rFonts w:ascii="Arial" w:eastAsia="Times New Roman" w:hAnsi="Arial" w:cs="Arial"/>
          <w:lang w:eastAsia="cs-CZ"/>
        </w:rPr>
      </w:pPr>
    </w:p>
    <w:p w14:paraId="660CEBCB" w14:textId="77777777" w:rsidR="00593D39" w:rsidRPr="00461557" w:rsidRDefault="00593D39" w:rsidP="00593D39">
      <w:pPr>
        <w:widowControl w:val="0"/>
        <w:autoSpaceDE w:val="0"/>
        <w:autoSpaceDN w:val="0"/>
        <w:adjustRightInd w:val="0"/>
        <w:spacing w:after="0" w:line="240" w:lineRule="auto"/>
        <w:jc w:val="both"/>
        <w:rPr>
          <w:rFonts w:ascii="Arial" w:eastAsia="Times New Roman" w:hAnsi="Arial" w:cs="Arial"/>
          <w:lang w:eastAsia="cs-CZ"/>
        </w:rPr>
      </w:pPr>
    </w:p>
    <w:p w14:paraId="18BEB479" w14:textId="77777777" w:rsidR="00593D39" w:rsidRPr="00461557" w:rsidRDefault="008C5BF7" w:rsidP="00BA42F4">
      <w:pPr>
        <w:widowControl w:val="0"/>
        <w:autoSpaceDE w:val="0"/>
        <w:autoSpaceDN w:val="0"/>
        <w:adjustRightInd w:val="0"/>
        <w:spacing w:after="120"/>
        <w:jc w:val="both"/>
        <w:rPr>
          <w:rFonts w:ascii="Arial" w:eastAsia="Times New Roman" w:hAnsi="Arial" w:cs="Arial"/>
          <w:b/>
          <w:lang w:eastAsia="cs-CZ"/>
        </w:rPr>
      </w:pPr>
      <w:r w:rsidRPr="00461557">
        <w:rPr>
          <w:rFonts w:ascii="Arial" w:eastAsia="Times New Roman" w:hAnsi="Arial" w:cs="Arial"/>
          <w:b/>
          <w:lang w:eastAsia="cs-CZ"/>
        </w:rPr>
        <w:t xml:space="preserve">Tabulka č 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4820"/>
      </w:tblGrid>
      <w:tr w:rsidR="00A62F87" w14:paraId="2D500D85" w14:textId="77777777" w:rsidTr="004C388F">
        <w:trPr>
          <w:trHeight w:val="473"/>
        </w:trPr>
        <w:tc>
          <w:tcPr>
            <w:tcW w:w="3964" w:type="dxa"/>
            <w:vAlign w:val="center"/>
          </w:tcPr>
          <w:p w14:paraId="671E44BF" w14:textId="77777777" w:rsidR="00593D39" w:rsidRPr="00461557" w:rsidRDefault="008C5BF7" w:rsidP="004C388F">
            <w:pPr>
              <w:widowControl w:val="0"/>
              <w:autoSpaceDE w:val="0"/>
              <w:autoSpaceDN w:val="0"/>
              <w:adjustRightInd w:val="0"/>
              <w:spacing w:after="0" w:line="240" w:lineRule="auto"/>
              <w:jc w:val="center"/>
              <w:rPr>
                <w:rFonts w:ascii="Arial" w:eastAsia="Times New Roman" w:hAnsi="Arial" w:cs="Arial"/>
                <w:b/>
                <w:lang w:eastAsia="cs-CZ"/>
              </w:rPr>
            </w:pPr>
            <w:r w:rsidRPr="00461557">
              <w:rPr>
                <w:rFonts w:ascii="Arial" w:eastAsia="Times New Roman" w:hAnsi="Arial" w:cs="Arial"/>
                <w:b/>
                <w:lang w:eastAsia="cs-CZ"/>
              </w:rPr>
              <w:t>Roční produkce odpadu</w:t>
            </w:r>
          </w:p>
        </w:tc>
        <w:tc>
          <w:tcPr>
            <w:tcW w:w="4820" w:type="dxa"/>
            <w:vAlign w:val="center"/>
          </w:tcPr>
          <w:p w14:paraId="0F403579" w14:textId="77777777" w:rsidR="00593D39" w:rsidRPr="00461557" w:rsidRDefault="008C5BF7" w:rsidP="004C388F">
            <w:pPr>
              <w:widowControl w:val="0"/>
              <w:autoSpaceDE w:val="0"/>
              <w:autoSpaceDN w:val="0"/>
              <w:adjustRightInd w:val="0"/>
              <w:spacing w:after="0" w:line="240" w:lineRule="auto"/>
              <w:jc w:val="center"/>
              <w:rPr>
                <w:rFonts w:ascii="Arial" w:eastAsia="Times New Roman" w:hAnsi="Arial" w:cs="Arial"/>
                <w:b/>
                <w:lang w:eastAsia="cs-CZ"/>
              </w:rPr>
            </w:pPr>
            <w:r w:rsidRPr="00461557">
              <w:rPr>
                <w:rFonts w:ascii="Arial" w:eastAsia="Times New Roman" w:hAnsi="Arial" w:cs="Arial"/>
                <w:b/>
                <w:lang w:eastAsia="cs-CZ"/>
              </w:rPr>
              <w:t>Četnost kontrol v pravidelných intervalech</w:t>
            </w:r>
          </w:p>
        </w:tc>
      </w:tr>
      <w:tr w:rsidR="00A62F87" w14:paraId="73481BC9" w14:textId="77777777" w:rsidTr="004C388F">
        <w:tc>
          <w:tcPr>
            <w:tcW w:w="3964" w:type="dxa"/>
            <w:vAlign w:val="center"/>
          </w:tcPr>
          <w:p w14:paraId="73236162" w14:textId="77777777" w:rsidR="00593D39" w:rsidRPr="00461557" w:rsidRDefault="008C5BF7" w:rsidP="004C388F">
            <w:pPr>
              <w:widowControl w:val="0"/>
              <w:autoSpaceDE w:val="0"/>
              <w:autoSpaceDN w:val="0"/>
              <w:adjustRightInd w:val="0"/>
              <w:spacing w:after="0" w:line="240" w:lineRule="auto"/>
              <w:jc w:val="center"/>
              <w:rPr>
                <w:rFonts w:ascii="Arial" w:eastAsia="Times New Roman" w:hAnsi="Arial" w:cs="Arial"/>
                <w:lang w:eastAsia="cs-CZ"/>
              </w:rPr>
            </w:pPr>
            <w:r w:rsidRPr="00461557">
              <w:rPr>
                <w:rFonts w:ascii="Arial" w:eastAsia="Times New Roman" w:hAnsi="Arial" w:cs="Arial"/>
                <w:lang w:eastAsia="cs-CZ"/>
              </w:rPr>
              <w:t>0 - 1000 t</w:t>
            </w:r>
          </w:p>
        </w:tc>
        <w:tc>
          <w:tcPr>
            <w:tcW w:w="4820" w:type="dxa"/>
            <w:vAlign w:val="center"/>
          </w:tcPr>
          <w:p w14:paraId="2F5BE40A" w14:textId="77777777" w:rsidR="00593D39" w:rsidRPr="00461557" w:rsidRDefault="008C5BF7" w:rsidP="004C388F">
            <w:pPr>
              <w:widowControl w:val="0"/>
              <w:autoSpaceDE w:val="0"/>
              <w:autoSpaceDN w:val="0"/>
              <w:adjustRightInd w:val="0"/>
              <w:spacing w:after="0" w:line="240" w:lineRule="auto"/>
              <w:jc w:val="center"/>
              <w:rPr>
                <w:rFonts w:ascii="Arial" w:eastAsia="Times New Roman" w:hAnsi="Arial" w:cs="Arial"/>
                <w:lang w:eastAsia="cs-CZ"/>
              </w:rPr>
            </w:pPr>
            <w:r w:rsidRPr="00461557">
              <w:rPr>
                <w:rFonts w:ascii="Arial" w:eastAsia="Times New Roman" w:hAnsi="Arial" w:cs="Arial"/>
                <w:lang w:eastAsia="cs-CZ"/>
              </w:rPr>
              <w:t>2 x za rok</w:t>
            </w:r>
          </w:p>
        </w:tc>
      </w:tr>
      <w:tr w:rsidR="00A62F87" w14:paraId="168376DB" w14:textId="77777777" w:rsidTr="004C388F">
        <w:tc>
          <w:tcPr>
            <w:tcW w:w="3964" w:type="dxa"/>
            <w:vAlign w:val="center"/>
          </w:tcPr>
          <w:p w14:paraId="305EEB27" w14:textId="77777777" w:rsidR="00593D39" w:rsidRPr="00461557" w:rsidRDefault="008C5BF7" w:rsidP="004C388F">
            <w:pPr>
              <w:widowControl w:val="0"/>
              <w:autoSpaceDE w:val="0"/>
              <w:autoSpaceDN w:val="0"/>
              <w:adjustRightInd w:val="0"/>
              <w:spacing w:after="0" w:line="240" w:lineRule="auto"/>
              <w:jc w:val="center"/>
              <w:rPr>
                <w:rFonts w:ascii="Arial" w:eastAsia="Times New Roman" w:hAnsi="Arial" w:cs="Arial"/>
                <w:lang w:eastAsia="cs-CZ"/>
              </w:rPr>
            </w:pPr>
            <w:r w:rsidRPr="00461557">
              <w:rPr>
                <w:rFonts w:ascii="Arial" w:eastAsia="Times New Roman" w:hAnsi="Arial" w:cs="Arial"/>
                <w:lang w:eastAsia="cs-CZ"/>
              </w:rPr>
              <w:t>1001 - 5000 t</w:t>
            </w:r>
          </w:p>
        </w:tc>
        <w:tc>
          <w:tcPr>
            <w:tcW w:w="4820" w:type="dxa"/>
            <w:vAlign w:val="center"/>
          </w:tcPr>
          <w:p w14:paraId="446FF7D5" w14:textId="77777777" w:rsidR="00593D39" w:rsidRPr="00461557" w:rsidRDefault="008C5BF7" w:rsidP="004C388F">
            <w:pPr>
              <w:widowControl w:val="0"/>
              <w:autoSpaceDE w:val="0"/>
              <w:autoSpaceDN w:val="0"/>
              <w:adjustRightInd w:val="0"/>
              <w:spacing w:after="0" w:line="240" w:lineRule="auto"/>
              <w:jc w:val="center"/>
              <w:rPr>
                <w:rFonts w:ascii="Arial" w:eastAsia="Times New Roman" w:hAnsi="Arial" w:cs="Arial"/>
                <w:lang w:eastAsia="cs-CZ"/>
              </w:rPr>
            </w:pPr>
            <w:r w:rsidRPr="00461557">
              <w:rPr>
                <w:rFonts w:ascii="Arial" w:eastAsia="Times New Roman" w:hAnsi="Arial" w:cs="Arial"/>
                <w:lang w:eastAsia="cs-CZ"/>
              </w:rPr>
              <w:t>4 x za rok</w:t>
            </w:r>
          </w:p>
        </w:tc>
      </w:tr>
      <w:tr w:rsidR="00A62F87" w14:paraId="34CF5359" w14:textId="77777777" w:rsidTr="004C388F">
        <w:tc>
          <w:tcPr>
            <w:tcW w:w="3964" w:type="dxa"/>
            <w:vAlign w:val="center"/>
          </w:tcPr>
          <w:p w14:paraId="4C73662E" w14:textId="77777777" w:rsidR="00593D39" w:rsidRPr="00461557" w:rsidRDefault="008C5BF7" w:rsidP="004C388F">
            <w:pPr>
              <w:widowControl w:val="0"/>
              <w:autoSpaceDE w:val="0"/>
              <w:autoSpaceDN w:val="0"/>
              <w:adjustRightInd w:val="0"/>
              <w:spacing w:after="0" w:line="240" w:lineRule="auto"/>
              <w:jc w:val="center"/>
              <w:rPr>
                <w:rFonts w:ascii="Arial" w:eastAsia="Times New Roman" w:hAnsi="Arial" w:cs="Arial"/>
                <w:lang w:eastAsia="cs-CZ"/>
              </w:rPr>
            </w:pPr>
            <w:r w:rsidRPr="00461557">
              <w:rPr>
                <w:rFonts w:ascii="Arial" w:eastAsia="Times New Roman" w:hAnsi="Arial" w:cs="Arial"/>
                <w:lang w:eastAsia="cs-CZ"/>
              </w:rPr>
              <w:t>5001 a více t</w:t>
            </w:r>
          </w:p>
        </w:tc>
        <w:tc>
          <w:tcPr>
            <w:tcW w:w="4820" w:type="dxa"/>
            <w:vAlign w:val="center"/>
          </w:tcPr>
          <w:p w14:paraId="0223DC84" w14:textId="77777777" w:rsidR="00593D39" w:rsidRPr="00461557" w:rsidRDefault="008C5BF7" w:rsidP="004C388F">
            <w:pPr>
              <w:widowControl w:val="0"/>
              <w:autoSpaceDE w:val="0"/>
              <w:autoSpaceDN w:val="0"/>
              <w:adjustRightInd w:val="0"/>
              <w:spacing w:after="0" w:line="240" w:lineRule="auto"/>
              <w:jc w:val="center"/>
              <w:rPr>
                <w:rFonts w:ascii="Arial" w:eastAsia="Times New Roman" w:hAnsi="Arial" w:cs="Arial"/>
                <w:lang w:eastAsia="cs-CZ"/>
              </w:rPr>
            </w:pPr>
            <w:r w:rsidRPr="00461557">
              <w:rPr>
                <w:rFonts w:ascii="Arial" w:eastAsia="Times New Roman" w:hAnsi="Arial" w:cs="Arial"/>
                <w:lang w:eastAsia="cs-CZ"/>
              </w:rPr>
              <w:t>12 x za rok</w:t>
            </w:r>
          </w:p>
        </w:tc>
      </w:tr>
    </w:tbl>
    <w:p w14:paraId="10BD5B4C" w14:textId="77777777" w:rsidR="00593D39" w:rsidRPr="00461557" w:rsidRDefault="00593D39" w:rsidP="00593D39">
      <w:pPr>
        <w:widowControl w:val="0"/>
        <w:autoSpaceDE w:val="0"/>
        <w:autoSpaceDN w:val="0"/>
        <w:adjustRightInd w:val="0"/>
        <w:spacing w:after="0" w:line="240" w:lineRule="auto"/>
        <w:jc w:val="both"/>
        <w:rPr>
          <w:rFonts w:ascii="Arial" w:eastAsia="Times New Roman" w:hAnsi="Arial" w:cs="Arial"/>
          <w:lang w:eastAsia="cs-CZ"/>
        </w:rPr>
      </w:pPr>
    </w:p>
    <w:p w14:paraId="4B64348C" w14:textId="77777777" w:rsidR="00593D39" w:rsidRPr="00461557" w:rsidRDefault="00593D39" w:rsidP="00593D39">
      <w:pPr>
        <w:widowControl w:val="0"/>
        <w:autoSpaceDE w:val="0"/>
        <w:autoSpaceDN w:val="0"/>
        <w:adjustRightInd w:val="0"/>
        <w:spacing w:after="0" w:line="240" w:lineRule="auto"/>
        <w:jc w:val="both"/>
        <w:rPr>
          <w:rFonts w:ascii="Arial" w:eastAsia="Times New Roman" w:hAnsi="Arial" w:cs="Arial"/>
          <w:lang w:eastAsia="cs-CZ"/>
        </w:rPr>
      </w:pPr>
    </w:p>
    <w:p w14:paraId="5E40B2B4" w14:textId="77777777" w:rsidR="00593D39" w:rsidRPr="00461557" w:rsidRDefault="008C5BF7" w:rsidP="00BA42F4">
      <w:pPr>
        <w:widowControl w:val="0"/>
        <w:autoSpaceDE w:val="0"/>
        <w:autoSpaceDN w:val="0"/>
        <w:adjustRightInd w:val="0"/>
        <w:spacing w:after="120"/>
        <w:jc w:val="both"/>
        <w:rPr>
          <w:rFonts w:ascii="Arial" w:eastAsia="Times New Roman" w:hAnsi="Arial" w:cs="Arial"/>
          <w:b/>
          <w:lang w:eastAsia="cs-CZ"/>
        </w:rPr>
      </w:pPr>
      <w:r w:rsidRPr="00461557">
        <w:rPr>
          <w:rFonts w:ascii="Arial" w:eastAsia="Times New Roman" w:hAnsi="Arial" w:cs="Arial"/>
          <w:lang w:eastAsia="cs-CZ"/>
        </w:rPr>
        <w:tab/>
      </w:r>
      <w:r w:rsidRPr="00461557">
        <w:rPr>
          <w:rFonts w:ascii="Arial" w:eastAsia="Times New Roman" w:hAnsi="Arial" w:cs="Arial"/>
          <w:b/>
          <w:lang w:eastAsia="cs-CZ"/>
        </w:rPr>
        <w:t xml:space="preserve">E. Odpady, které je zakázáno ukládat od roku 2030 na skládku, protože je </w:t>
      </w:r>
      <w:r w:rsidRPr="00461557">
        <w:rPr>
          <w:rFonts w:ascii="Arial" w:eastAsia="Times New Roman" w:hAnsi="Arial" w:cs="Arial"/>
          <w:b/>
          <w:lang w:eastAsia="cs-CZ"/>
        </w:rPr>
        <w:t>možné je za stávajícího stavu vědeckého a technického pokroku účelně recyklovat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371"/>
      </w:tblGrid>
      <w:tr w:rsidR="00A62F87" w14:paraId="556C9EF3" w14:textId="77777777" w:rsidTr="009935AB">
        <w:trPr>
          <w:trHeight w:val="416"/>
        </w:trPr>
        <w:tc>
          <w:tcPr>
            <w:tcW w:w="1980" w:type="dxa"/>
            <w:noWrap/>
            <w:vAlign w:val="center"/>
            <w:hideMark/>
          </w:tcPr>
          <w:p w14:paraId="7314870B" w14:textId="77777777" w:rsidR="00593D39" w:rsidRPr="00461557" w:rsidRDefault="008C5BF7" w:rsidP="009935AB">
            <w:pPr>
              <w:widowControl w:val="0"/>
              <w:autoSpaceDE w:val="0"/>
              <w:autoSpaceDN w:val="0"/>
              <w:adjustRightInd w:val="0"/>
              <w:spacing w:after="0" w:line="240" w:lineRule="auto"/>
              <w:jc w:val="center"/>
              <w:rPr>
                <w:rFonts w:ascii="Arial" w:eastAsia="Times New Roman" w:hAnsi="Arial" w:cs="Arial"/>
                <w:b/>
                <w:bCs/>
                <w:lang w:eastAsia="cs-CZ"/>
              </w:rPr>
            </w:pPr>
            <w:r w:rsidRPr="00461557">
              <w:rPr>
                <w:rFonts w:ascii="Arial" w:eastAsia="Times New Roman" w:hAnsi="Arial" w:cs="Arial"/>
                <w:b/>
                <w:bCs/>
                <w:lang w:eastAsia="cs-CZ"/>
              </w:rPr>
              <w:t>Kat</w:t>
            </w:r>
            <w:r w:rsidR="009935AB" w:rsidRPr="00461557">
              <w:rPr>
                <w:rFonts w:ascii="Arial" w:eastAsia="Times New Roman" w:hAnsi="Arial" w:cs="Arial"/>
                <w:b/>
                <w:bCs/>
                <w:lang w:eastAsia="cs-CZ"/>
              </w:rPr>
              <w:t xml:space="preserve">alogové </w:t>
            </w:r>
            <w:r w:rsidRPr="00461557">
              <w:rPr>
                <w:rFonts w:ascii="Arial" w:eastAsia="Times New Roman" w:hAnsi="Arial" w:cs="Arial"/>
                <w:b/>
                <w:bCs/>
                <w:lang w:eastAsia="cs-CZ"/>
              </w:rPr>
              <w:t>číslo</w:t>
            </w:r>
          </w:p>
        </w:tc>
        <w:tc>
          <w:tcPr>
            <w:tcW w:w="7371" w:type="dxa"/>
            <w:vAlign w:val="center"/>
            <w:hideMark/>
          </w:tcPr>
          <w:p w14:paraId="758DA129" w14:textId="77777777" w:rsidR="00593D39" w:rsidRPr="00461557" w:rsidRDefault="008C5BF7" w:rsidP="00593D39">
            <w:pPr>
              <w:widowControl w:val="0"/>
              <w:autoSpaceDE w:val="0"/>
              <w:autoSpaceDN w:val="0"/>
              <w:adjustRightInd w:val="0"/>
              <w:spacing w:after="0" w:line="240" w:lineRule="auto"/>
              <w:jc w:val="both"/>
              <w:rPr>
                <w:rFonts w:ascii="Arial" w:eastAsia="Times New Roman" w:hAnsi="Arial" w:cs="Arial"/>
                <w:b/>
                <w:bCs/>
                <w:lang w:eastAsia="cs-CZ"/>
              </w:rPr>
            </w:pPr>
            <w:r w:rsidRPr="00461557">
              <w:rPr>
                <w:rFonts w:ascii="Arial" w:eastAsia="Times New Roman" w:hAnsi="Arial" w:cs="Arial"/>
                <w:b/>
                <w:bCs/>
                <w:lang w:eastAsia="cs-CZ"/>
              </w:rPr>
              <w:t>Název odpadu</w:t>
            </w:r>
          </w:p>
        </w:tc>
      </w:tr>
      <w:tr w:rsidR="00A62F87" w14:paraId="236CB9D4" w14:textId="77777777" w:rsidTr="009935AB">
        <w:trPr>
          <w:trHeight w:val="300"/>
        </w:trPr>
        <w:tc>
          <w:tcPr>
            <w:tcW w:w="1980" w:type="dxa"/>
            <w:noWrap/>
            <w:vAlign w:val="center"/>
            <w:hideMark/>
          </w:tcPr>
          <w:p w14:paraId="50ED8EAF" w14:textId="77777777" w:rsidR="00593D39" w:rsidRPr="00461557" w:rsidRDefault="008C5BF7" w:rsidP="009935AB">
            <w:pPr>
              <w:widowControl w:val="0"/>
              <w:autoSpaceDE w:val="0"/>
              <w:autoSpaceDN w:val="0"/>
              <w:adjustRightInd w:val="0"/>
              <w:spacing w:after="0" w:line="240" w:lineRule="auto"/>
              <w:jc w:val="center"/>
              <w:rPr>
                <w:rFonts w:ascii="Arial" w:eastAsia="Times New Roman" w:hAnsi="Arial" w:cs="Arial"/>
                <w:lang w:eastAsia="cs-CZ"/>
              </w:rPr>
            </w:pPr>
            <w:r w:rsidRPr="00461557">
              <w:rPr>
                <w:rFonts w:ascii="Arial" w:eastAsia="Times New Roman" w:hAnsi="Arial" w:cs="Arial"/>
                <w:lang w:eastAsia="cs-CZ"/>
              </w:rPr>
              <w:t>020110</w:t>
            </w:r>
          </w:p>
        </w:tc>
        <w:tc>
          <w:tcPr>
            <w:tcW w:w="7371" w:type="dxa"/>
            <w:vAlign w:val="center"/>
            <w:hideMark/>
          </w:tcPr>
          <w:p w14:paraId="4487A90A" w14:textId="77777777" w:rsidR="00593D39" w:rsidRPr="00461557" w:rsidRDefault="008C5BF7" w:rsidP="00593D39">
            <w:pPr>
              <w:widowControl w:val="0"/>
              <w:autoSpaceDE w:val="0"/>
              <w:autoSpaceDN w:val="0"/>
              <w:adjustRightInd w:val="0"/>
              <w:spacing w:after="0" w:line="240" w:lineRule="auto"/>
              <w:jc w:val="both"/>
              <w:rPr>
                <w:rFonts w:ascii="Arial" w:eastAsia="Times New Roman" w:hAnsi="Arial" w:cs="Arial"/>
                <w:lang w:eastAsia="cs-CZ"/>
              </w:rPr>
            </w:pPr>
            <w:r w:rsidRPr="00461557">
              <w:rPr>
                <w:rFonts w:ascii="Arial" w:eastAsia="Times New Roman" w:hAnsi="Arial" w:cs="Arial"/>
                <w:lang w:eastAsia="cs-CZ"/>
              </w:rPr>
              <w:t>Kovové odpady</w:t>
            </w:r>
          </w:p>
        </w:tc>
      </w:tr>
      <w:tr w:rsidR="00A62F87" w14:paraId="595B0F64" w14:textId="77777777" w:rsidTr="009935AB">
        <w:trPr>
          <w:trHeight w:val="300"/>
        </w:trPr>
        <w:tc>
          <w:tcPr>
            <w:tcW w:w="1980" w:type="dxa"/>
            <w:noWrap/>
            <w:vAlign w:val="center"/>
            <w:hideMark/>
          </w:tcPr>
          <w:p w14:paraId="1D21C1A6" w14:textId="77777777" w:rsidR="00593D39" w:rsidRPr="00461557" w:rsidRDefault="008C5BF7" w:rsidP="009935AB">
            <w:pPr>
              <w:widowControl w:val="0"/>
              <w:autoSpaceDE w:val="0"/>
              <w:autoSpaceDN w:val="0"/>
              <w:adjustRightInd w:val="0"/>
              <w:spacing w:after="0" w:line="240" w:lineRule="auto"/>
              <w:jc w:val="center"/>
              <w:rPr>
                <w:rFonts w:ascii="Arial" w:eastAsia="Times New Roman" w:hAnsi="Arial" w:cs="Arial"/>
                <w:lang w:eastAsia="cs-CZ"/>
              </w:rPr>
            </w:pPr>
            <w:r w:rsidRPr="00461557">
              <w:rPr>
                <w:rFonts w:ascii="Arial" w:eastAsia="Times New Roman" w:hAnsi="Arial" w:cs="Arial"/>
                <w:lang w:eastAsia="cs-CZ"/>
              </w:rPr>
              <w:t>050117</w:t>
            </w:r>
          </w:p>
        </w:tc>
        <w:tc>
          <w:tcPr>
            <w:tcW w:w="7371" w:type="dxa"/>
            <w:vAlign w:val="center"/>
            <w:hideMark/>
          </w:tcPr>
          <w:p w14:paraId="330EC9A8" w14:textId="77777777" w:rsidR="00593D39" w:rsidRPr="00461557" w:rsidRDefault="008C5BF7" w:rsidP="00593D39">
            <w:pPr>
              <w:widowControl w:val="0"/>
              <w:autoSpaceDE w:val="0"/>
              <w:autoSpaceDN w:val="0"/>
              <w:adjustRightInd w:val="0"/>
              <w:spacing w:after="0" w:line="240" w:lineRule="auto"/>
              <w:jc w:val="both"/>
              <w:rPr>
                <w:rFonts w:ascii="Arial" w:eastAsia="Times New Roman" w:hAnsi="Arial" w:cs="Arial"/>
                <w:lang w:eastAsia="cs-CZ"/>
              </w:rPr>
            </w:pPr>
            <w:r w:rsidRPr="00461557">
              <w:rPr>
                <w:rFonts w:ascii="Arial" w:eastAsia="Times New Roman" w:hAnsi="Arial" w:cs="Arial"/>
                <w:lang w:eastAsia="cs-CZ"/>
              </w:rPr>
              <w:t>Asfalt</w:t>
            </w:r>
          </w:p>
        </w:tc>
      </w:tr>
      <w:tr w:rsidR="00A62F87" w14:paraId="0E0A687D" w14:textId="77777777" w:rsidTr="009935AB">
        <w:trPr>
          <w:trHeight w:val="300"/>
        </w:trPr>
        <w:tc>
          <w:tcPr>
            <w:tcW w:w="1980" w:type="dxa"/>
            <w:noWrap/>
            <w:vAlign w:val="center"/>
            <w:hideMark/>
          </w:tcPr>
          <w:p w14:paraId="156A559C" w14:textId="00F9BBE3" w:rsidR="00593D39" w:rsidRPr="00461557" w:rsidRDefault="008C5BF7" w:rsidP="009935AB">
            <w:pPr>
              <w:widowControl w:val="0"/>
              <w:autoSpaceDE w:val="0"/>
              <w:autoSpaceDN w:val="0"/>
              <w:adjustRightInd w:val="0"/>
              <w:spacing w:after="0" w:line="240" w:lineRule="auto"/>
              <w:jc w:val="center"/>
              <w:rPr>
                <w:rFonts w:ascii="Arial" w:eastAsia="Times New Roman" w:hAnsi="Arial" w:cs="Arial"/>
                <w:lang w:eastAsia="cs-CZ"/>
              </w:rPr>
            </w:pPr>
            <w:r w:rsidRPr="00461557">
              <w:rPr>
                <w:rFonts w:ascii="Arial" w:eastAsia="Times New Roman" w:hAnsi="Arial" w:cs="Arial"/>
                <w:lang w:eastAsia="cs-CZ"/>
              </w:rPr>
              <w:t>060105</w:t>
            </w:r>
            <w:r w:rsidR="009E71A0">
              <w:rPr>
                <w:rFonts w:ascii="Arial" w:eastAsia="Times New Roman" w:hAnsi="Arial" w:cs="Arial"/>
                <w:lang w:eastAsia="cs-CZ"/>
              </w:rPr>
              <w:t>*</w:t>
            </w:r>
          </w:p>
        </w:tc>
        <w:tc>
          <w:tcPr>
            <w:tcW w:w="7371" w:type="dxa"/>
            <w:vAlign w:val="center"/>
            <w:hideMark/>
          </w:tcPr>
          <w:p w14:paraId="2B62F2D4" w14:textId="77777777" w:rsidR="00593D39" w:rsidRPr="00461557" w:rsidRDefault="008C5BF7" w:rsidP="00593D39">
            <w:pPr>
              <w:widowControl w:val="0"/>
              <w:autoSpaceDE w:val="0"/>
              <w:autoSpaceDN w:val="0"/>
              <w:adjustRightInd w:val="0"/>
              <w:spacing w:after="0" w:line="240" w:lineRule="auto"/>
              <w:jc w:val="both"/>
              <w:rPr>
                <w:rFonts w:ascii="Arial" w:eastAsia="Times New Roman" w:hAnsi="Arial" w:cs="Arial"/>
                <w:lang w:eastAsia="cs-CZ"/>
              </w:rPr>
            </w:pPr>
            <w:r w:rsidRPr="00461557">
              <w:rPr>
                <w:rFonts w:ascii="Arial" w:eastAsia="Times New Roman" w:hAnsi="Arial" w:cs="Arial"/>
                <w:lang w:eastAsia="cs-CZ"/>
              </w:rPr>
              <w:t>Kyselina dusičná a kyselina dusitá</w:t>
            </w:r>
          </w:p>
        </w:tc>
      </w:tr>
      <w:tr w:rsidR="00A62F87" w14:paraId="5706A848" w14:textId="77777777" w:rsidTr="009935AB">
        <w:trPr>
          <w:trHeight w:val="300"/>
        </w:trPr>
        <w:tc>
          <w:tcPr>
            <w:tcW w:w="1980" w:type="dxa"/>
            <w:noWrap/>
            <w:vAlign w:val="center"/>
            <w:hideMark/>
          </w:tcPr>
          <w:p w14:paraId="40574319" w14:textId="64CBFEC5" w:rsidR="00593D39" w:rsidRPr="00461557" w:rsidRDefault="008C5BF7" w:rsidP="009935AB">
            <w:pPr>
              <w:widowControl w:val="0"/>
              <w:autoSpaceDE w:val="0"/>
              <w:autoSpaceDN w:val="0"/>
              <w:adjustRightInd w:val="0"/>
              <w:spacing w:after="0" w:line="240" w:lineRule="auto"/>
              <w:jc w:val="center"/>
              <w:rPr>
                <w:rFonts w:ascii="Arial" w:eastAsia="Times New Roman" w:hAnsi="Arial" w:cs="Arial"/>
                <w:lang w:eastAsia="cs-CZ"/>
              </w:rPr>
            </w:pPr>
            <w:r w:rsidRPr="00461557">
              <w:rPr>
                <w:rFonts w:ascii="Arial" w:eastAsia="Times New Roman" w:hAnsi="Arial" w:cs="Arial"/>
                <w:lang w:eastAsia="cs-CZ"/>
              </w:rPr>
              <w:t>060106</w:t>
            </w:r>
            <w:r w:rsidR="009E71A0">
              <w:rPr>
                <w:rFonts w:ascii="Arial" w:eastAsia="Times New Roman" w:hAnsi="Arial" w:cs="Arial"/>
                <w:lang w:eastAsia="cs-CZ"/>
              </w:rPr>
              <w:t>*</w:t>
            </w:r>
          </w:p>
        </w:tc>
        <w:tc>
          <w:tcPr>
            <w:tcW w:w="7371" w:type="dxa"/>
            <w:vAlign w:val="center"/>
            <w:hideMark/>
          </w:tcPr>
          <w:p w14:paraId="6EB5FF0E" w14:textId="77777777" w:rsidR="00593D39" w:rsidRPr="00461557" w:rsidRDefault="008C5BF7" w:rsidP="00593D39">
            <w:pPr>
              <w:widowControl w:val="0"/>
              <w:autoSpaceDE w:val="0"/>
              <w:autoSpaceDN w:val="0"/>
              <w:adjustRightInd w:val="0"/>
              <w:spacing w:after="0" w:line="240" w:lineRule="auto"/>
              <w:jc w:val="both"/>
              <w:rPr>
                <w:rFonts w:ascii="Arial" w:eastAsia="Times New Roman" w:hAnsi="Arial" w:cs="Arial"/>
                <w:lang w:eastAsia="cs-CZ"/>
              </w:rPr>
            </w:pPr>
            <w:r w:rsidRPr="00461557">
              <w:rPr>
                <w:rFonts w:ascii="Arial" w:eastAsia="Times New Roman" w:hAnsi="Arial" w:cs="Arial"/>
                <w:lang w:eastAsia="cs-CZ"/>
              </w:rPr>
              <w:t>Jiné kyseliny</w:t>
            </w:r>
          </w:p>
        </w:tc>
      </w:tr>
      <w:tr w:rsidR="00A62F87" w14:paraId="04CF12E9" w14:textId="77777777" w:rsidTr="009935AB">
        <w:trPr>
          <w:trHeight w:val="300"/>
        </w:trPr>
        <w:tc>
          <w:tcPr>
            <w:tcW w:w="1980" w:type="dxa"/>
            <w:noWrap/>
            <w:vAlign w:val="center"/>
            <w:hideMark/>
          </w:tcPr>
          <w:p w14:paraId="3572B716" w14:textId="63FFBB94" w:rsidR="00593D39" w:rsidRPr="00461557" w:rsidRDefault="008C5BF7" w:rsidP="009935AB">
            <w:pPr>
              <w:widowControl w:val="0"/>
              <w:autoSpaceDE w:val="0"/>
              <w:autoSpaceDN w:val="0"/>
              <w:adjustRightInd w:val="0"/>
              <w:spacing w:after="0" w:line="240" w:lineRule="auto"/>
              <w:jc w:val="center"/>
              <w:rPr>
                <w:rFonts w:ascii="Arial" w:eastAsia="Times New Roman" w:hAnsi="Arial" w:cs="Arial"/>
                <w:lang w:eastAsia="cs-CZ"/>
              </w:rPr>
            </w:pPr>
            <w:r w:rsidRPr="00461557">
              <w:rPr>
                <w:rFonts w:ascii="Arial" w:eastAsia="Times New Roman" w:hAnsi="Arial" w:cs="Arial"/>
                <w:lang w:eastAsia="cs-CZ"/>
              </w:rPr>
              <w:t>060203</w:t>
            </w:r>
            <w:r w:rsidR="009E71A0">
              <w:rPr>
                <w:rFonts w:ascii="Arial" w:eastAsia="Times New Roman" w:hAnsi="Arial" w:cs="Arial"/>
                <w:lang w:eastAsia="cs-CZ"/>
              </w:rPr>
              <w:t>*</w:t>
            </w:r>
          </w:p>
        </w:tc>
        <w:tc>
          <w:tcPr>
            <w:tcW w:w="7371" w:type="dxa"/>
            <w:vAlign w:val="center"/>
            <w:hideMark/>
          </w:tcPr>
          <w:p w14:paraId="0CE6942C" w14:textId="77777777" w:rsidR="00593D39" w:rsidRPr="00461557" w:rsidRDefault="008C5BF7" w:rsidP="00593D39">
            <w:pPr>
              <w:widowControl w:val="0"/>
              <w:autoSpaceDE w:val="0"/>
              <w:autoSpaceDN w:val="0"/>
              <w:adjustRightInd w:val="0"/>
              <w:spacing w:after="0" w:line="240" w:lineRule="auto"/>
              <w:jc w:val="both"/>
              <w:rPr>
                <w:rFonts w:ascii="Arial" w:eastAsia="Times New Roman" w:hAnsi="Arial" w:cs="Arial"/>
                <w:lang w:eastAsia="cs-CZ"/>
              </w:rPr>
            </w:pPr>
            <w:r w:rsidRPr="00461557">
              <w:rPr>
                <w:rFonts w:ascii="Arial" w:eastAsia="Times New Roman" w:hAnsi="Arial" w:cs="Arial"/>
                <w:lang w:eastAsia="cs-CZ"/>
              </w:rPr>
              <w:t>Hydroxid amonný</w:t>
            </w:r>
          </w:p>
        </w:tc>
      </w:tr>
      <w:tr w:rsidR="00A62F87" w14:paraId="1045223C" w14:textId="77777777" w:rsidTr="009935AB">
        <w:trPr>
          <w:trHeight w:val="300"/>
        </w:trPr>
        <w:tc>
          <w:tcPr>
            <w:tcW w:w="1980" w:type="dxa"/>
            <w:noWrap/>
            <w:vAlign w:val="center"/>
            <w:hideMark/>
          </w:tcPr>
          <w:p w14:paraId="17152D98" w14:textId="1D265E63" w:rsidR="00593D39" w:rsidRPr="00461557" w:rsidRDefault="008C5BF7" w:rsidP="009935AB">
            <w:pPr>
              <w:widowControl w:val="0"/>
              <w:autoSpaceDE w:val="0"/>
              <w:autoSpaceDN w:val="0"/>
              <w:adjustRightInd w:val="0"/>
              <w:spacing w:after="0" w:line="240" w:lineRule="auto"/>
              <w:jc w:val="center"/>
              <w:rPr>
                <w:rFonts w:ascii="Arial" w:eastAsia="Times New Roman" w:hAnsi="Arial" w:cs="Arial"/>
                <w:lang w:eastAsia="cs-CZ"/>
              </w:rPr>
            </w:pPr>
            <w:r w:rsidRPr="00461557">
              <w:rPr>
                <w:rFonts w:ascii="Arial" w:eastAsia="Times New Roman" w:hAnsi="Arial" w:cs="Arial"/>
                <w:lang w:eastAsia="cs-CZ"/>
              </w:rPr>
              <w:t>060204</w:t>
            </w:r>
            <w:r w:rsidR="009E71A0">
              <w:rPr>
                <w:rFonts w:ascii="Arial" w:eastAsia="Times New Roman" w:hAnsi="Arial" w:cs="Arial"/>
                <w:lang w:eastAsia="cs-CZ"/>
              </w:rPr>
              <w:t>*</w:t>
            </w:r>
          </w:p>
        </w:tc>
        <w:tc>
          <w:tcPr>
            <w:tcW w:w="7371" w:type="dxa"/>
            <w:vAlign w:val="center"/>
            <w:hideMark/>
          </w:tcPr>
          <w:p w14:paraId="2282D57F" w14:textId="77777777" w:rsidR="00593D39" w:rsidRPr="00461557" w:rsidRDefault="008C5BF7" w:rsidP="00593D39">
            <w:pPr>
              <w:widowControl w:val="0"/>
              <w:autoSpaceDE w:val="0"/>
              <w:autoSpaceDN w:val="0"/>
              <w:adjustRightInd w:val="0"/>
              <w:spacing w:after="0" w:line="240" w:lineRule="auto"/>
              <w:jc w:val="both"/>
              <w:rPr>
                <w:rFonts w:ascii="Arial" w:eastAsia="Times New Roman" w:hAnsi="Arial" w:cs="Arial"/>
                <w:lang w:eastAsia="cs-CZ"/>
              </w:rPr>
            </w:pPr>
            <w:r w:rsidRPr="00461557">
              <w:rPr>
                <w:rFonts w:ascii="Arial" w:eastAsia="Times New Roman" w:hAnsi="Arial" w:cs="Arial"/>
                <w:lang w:eastAsia="cs-CZ"/>
              </w:rPr>
              <w:t>Hydroxid sodný a hydroxid draselný</w:t>
            </w:r>
          </w:p>
        </w:tc>
      </w:tr>
      <w:tr w:rsidR="00A62F87" w14:paraId="0EA3F1E1" w14:textId="77777777" w:rsidTr="009935AB">
        <w:trPr>
          <w:trHeight w:val="300"/>
        </w:trPr>
        <w:tc>
          <w:tcPr>
            <w:tcW w:w="1980" w:type="dxa"/>
            <w:noWrap/>
            <w:vAlign w:val="center"/>
            <w:hideMark/>
          </w:tcPr>
          <w:p w14:paraId="473F1B02" w14:textId="5268E502" w:rsidR="00593D39" w:rsidRPr="00461557" w:rsidRDefault="008C5BF7" w:rsidP="009935AB">
            <w:pPr>
              <w:widowControl w:val="0"/>
              <w:autoSpaceDE w:val="0"/>
              <w:autoSpaceDN w:val="0"/>
              <w:adjustRightInd w:val="0"/>
              <w:spacing w:after="0" w:line="240" w:lineRule="auto"/>
              <w:jc w:val="center"/>
              <w:rPr>
                <w:rFonts w:ascii="Arial" w:eastAsia="Times New Roman" w:hAnsi="Arial" w:cs="Arial"/>
                <w:lang w:eastAsia="cs-CZ"/>
              </w:rPr>
            </w:pPr>
            <w:r w:rsidRPr="00461557">
              <w:rPr>
                <w:rFonts w:ascii="Arial" w:eastAsia="Times New Roman" w:hAnsi="Arial" w:cs="Arial"/>
                <w:lang w:eastAsia="cs-CZ"/>
              </w:rPr>
              <w:t>060205</w:t>
            </w:r>
            <w:r w:rsidR="009E71A0">
              <w:rPr>
                <w:rFonts w:ascii="Arial" w:eastAsia="Times New Roman" w:hAnsi="Arial" w:cs="Arial"/>
                <w:lang w:eastAsia="cs-CZ"/>
              </w:rPr>
              <w:t>*</w:t>
            </w:r>
          </w:p>
        </w:tc>
        <w:tc>
          <w:tcPr>
            <w:tcW w:w="7371" w:type="dxa"/>
            <w:vAlign w:val="center"/>
            <w:hideMark/>
          </w:tcPr>
          <w:p w14:paraId="5AFBF2F1" w14:textId="77777777" w:rsidR="00593D39" w:rsidRPr="00461557" w:rsidRDefault="008C5BF7" w:rsidP="00593D39">
            <w:pPr>
              <w:widowControl w:val="0"/>
              <w:autoSpaceDE w:val="0"/>
              <w:autoSpaceDN w:val="0"/>
              <w:adjustRightInd w:val="0"/>
              <w:spacing w:after="0" w:line="240" w:lineRule="auto"/>
              <w:jc w:val="both"/>
              <w:rPr>
                <w:rFonts w:ascii="Arial" w:eastAsia="Times New Roman" w:hAnsi="Arial" w:cs="Arial"/>
                <w:lang w:eastAsia="cs-CZ"/>
              </w:rPr>
            </w:pPr>
            <w:r w:rsidRPr="00461557">
              <w:rPr>
                <w:rFonts w:ascii="Arial" w:eastAsia="Times New Roman" w:hAnsi="Arial" w:cs="Arial"/>
                <w:lang w:eastAsia="cs-CZ"/>
              </w:rPr>
              <w:t>Jiné alkálie</w:t>
            </w:r>
          </w:p>
        </w:tc>
      </w:tr>
      <w:tr w:rsidR="00A62F87" w14:paraId="7277AF29" w14:textId="77777777" w:rsidTr="009935AB">
        <w:trPr>
          <w:trHeight w:val="300"/>
        </w:trPr>
        <w:tc>
          <w:tcPr>
            <w:tcW w:w="1980" w:type="dxa"/>
            <w:noWrap/>
            <w:vAlign w:val="center"/>
            <w:hideMark/>
          </w:tcPr>
          <w:p w14:paraId="4282EE8C" w14:textId="2B4A09DB" w:rsidR="00593D39" w:rsidRPr="00461557" w:rsidRDefault="008C5BF7" w:rsidP="009935AB">
            <w:pPr>
              <w:widowControl w:val="0"/>
              <w:autoSpaceDE w:val="0"/>
              <w:autoSpaceDN w:val="0"/>
              <w:adjustRightInd w:val="0"/>
              <w:spacing w:after="0" w:line="240" w:lineRule="auto"/>
              <w:jc w:val="center"/>
              <w:rPr>
                <w:rFonts w:ascii="Arial" w:eastAsia="Times New Roman" w:hAnsi="Arial" w:cs="Arial"/>
                <w:lang w:eastAsia="cs-CZ"/>
              </w:rPr>
            </w:pPr>
            <w:r w:rsidRPr="00461557">
              <w:rPr>
                <w:rFonts w:ascii="Arial" w:eastAsia="Times New Roman" w:hAnsi="Arial" w:cs="Arial"/>
                <w:lang w:eastAsia="cs-CZ"/>
              </w:rPr>
              <w:t>060313</w:t>
            </w:r>
            <w:r w:rsidR="009E71A0">
              <w:rPr>
                <w:rFonts w:ascii="Arial" w:eastAsia="Times New Roman" w:hAnsi="Arial" w:cs="Arial"/>
                <w:lang w:eastAsia="cs-CZ"/>
              </w:rPr>
              <w:t>*</w:t>
            </w:r>
          </w:p>
        </w:tc>
        <w:tc>
          <w:tcPr>
            <w:tcW w:w="7371" w:type="dxa"/>
            <w:vAlign w:val="center"/>
            <w:hideMark/>
          </w:tcPr>
          <w:p w14:paraId="34065856" w14:textId="77777777" w:rsidR="00593D39" w:rsidRPr="00461557" w:rsidRDefault="008C5BF7" w:rsidP="00593D39">
            <w:pPr>
              <w:widowControl w:val="0"/>
              <w:autoSpaceDE w:val="0"/>
              <w:autoSpaceDN w:val="0"/>
              <w:adjustRightInd w:val="0"/>
              <w:spacing w:after="0" w:line="240" w:lineRule="auto"/>
              <w:jc w:val="both"/>
              <w:rPr>
                <w:rFonts w:ascii="Arial" w:eastAsia="Times New Roman" w:hAnsi="Arial" w:cs="Arial"/>
                <w:lang w:eastAsia="cs-CZ"/>
              </w:rPr>
            </w:pPr>
            <w:r w:rsidRPr="00461557">
              <w:rPr>
                <w:rFonts w:ascii="Arial" w:eastAsia="Times New Roman" w:hAnsi="Arial" w:cs="Arial"/>
                <w:lang w:eastAsia="cs-CZ"/>
              </w:rPr>
              <w:t>Pevné soli a roztoky obsahující těžké kovy</w:t>
            </w:r>
          </w:p>
        </w:tc>
      </w:tr>
      <w:tr w:rsidR="00A62F87" w14:paraId="4FC14CF0" w14:textId="77777777" w:rsidTr="009935AB">
        <w:trPr>
          <w:trHeight w:val="300"/>
        </w:trPr>
        <w:tc>
          <w:tcPr>
            <w:tcW w:w="1980" w:type="dxa"/>
            <w:noWrap/>
            <w:vAlign w:val="center"/>
            <w:hideMark/>
          </w:tcPr>
          <w:p w14:paraId="7487A284" w14:textId="77777777" w:rsidR="00593D39" w:rsidRPr="00461557" w:rsidRDefault="008C5BF7" w:rsidP="009935AB">
            <w:pPr>
              <w:widowControl w:val="0"/>
              <w:autoSpaceDE w:val="0"/>
              <w:autoSpaceDN w:val="0"/>
              <w:adjustRightInd w:val="0"/>
              <w:spacing w:after="0" w:line="240" w:lineRule="auto"/>
              <w:jc w:val="center"/>
              <w:rPr>
                <w:rFonts w:ascii="Arial" w:eastAsia="Times New Roman" w:hAnsi="Arial" w:cs="Arial"/>
                <w:lang w:eastAsia="cs-CZ"/>
              </w:rPr>
            </w:pPr>
            <w:r w:rsidRPr="00461557">
              <w:rPr>
                <w:rFonts w:ascii="Arial" w:eastAsia="Times New Roman" w:hAnsi="Arial" w:cs="Arial"/>
                <w:lang w:eastAsia="cs-CZ"/>
              </w:rPr>
              <w:t>060314</w:t>
            </w:r>
          </w:p>
        </w:tc>
        <w:tc>
          <w:tcPr>
            <w:tcW w:w="7371" w:type="dxa"/>
            <w:vAlign w:val="center"/>
            <w:hideMark/>
          </w:tcPr>
          <w:p w14:paraId="12728E14" w14:textId="77777777" w:rsidR="00593D39" w:rsidRPr="00461557" w:rsidRDefault="008C5BF7" w:rsidP="00593D39">
            <w:pPr>
              <w:widowControl w:val="0"/>
              <w:autoSpaceDE w:val="0"/>
              <w:autoSpaceDN w:val="0"/>
              <w:adjustRightInd w:val="0"/>
              <w:spacing w:after="0" w:line="240" w:lineRule="auto"/>
              <w:jc w:val="both"/>
              <w:rPr>
                <w:rFonts w:ascii="Arial" w:eastAsia="Times New Roman" w:hAnsi="Arial" w:cs="Arial"/>
                <w:lang w:eastAsia="cs-CZ"/>
              </w:rPr>
            </w:pPr>
            <w:r w:rsidRPr="00461557">
              <w:rPr>
                <w:rFonts w:ascii="Arial" w:eastAsia="Times New Roman" w:hAnsi="Arial" w:cs="Arial"/>
                <w:lang w:eastAsia="cs-CZ"/>
              </w:rPr>
              <w:t>Pevné soli a roztoky neuvedené pod čísly 06 03 11 a 06 03 13</w:t>
            </w:r>
          </w:p>
        </w:tc>
      </w:tr>
      <w:tr w:rsidR="00A62F87" w14:paraId="7B13A2AA" w14:textId="77777777" w:rsidTr="009935AB">
        <w:trPr>
          <w:trHeight w:val="300"/>
        </w:trPr>
        <w:tc>
          <w:tcPr>
            <w:tcW w:w="1980" w:type="dxa"/>
            <w:noWrap/>
            <w:vAlign w:val="center"/>
            <w:hideMark/>
          </w:tcPr>
          <w:p w14:paraId="45B16B74" w14:textId="747AEFAF" w:rsidR="00593D39" w:rsidRPr="00461557" w:rsidRDefault="008C5BF7" w:rsidP="009935AB">
            <w:pPr>
              <w:widowControl w:val="0"/>
              <w:autoSpaceDE w:val="0"/>
              <w:autoSpaceDN w:val="0"/>
              <w:adjustRightInd w:val="0"/>
              <w:spacing w:after="0" w:line="240" w:lineRule="auto"/>
              <w:jc w:val="center"/>
              <w:rPr>
                <w:rFonts w:ascii="Arial" w:eastAsia="Times New Roman" w:hAnsi="Arial" w:cs="Arial"/>
                <w:lang w:eastAsia="cs-CZ"/>
              </w:rPr>
            </w:pPr>
            <w:r w:rsidRPr="00461557">
              <w:rPr>
                <w:rFonts w:ascii="Arial" w:eastAsia="Times New Roman" w:hAnsi="Arial" w:cs="Arial"/>
                <w:lang w:eastAsia="cs-CZ"/>
              </w:rPr>
              <w:t>060315</w:t>
            </w:r>
            <w:r w:rsidR="009E71A0">
              <w:rPr>
                <w:rFonts w:ascii="Arial" w:eastAsia="Times New Roman" w:hAnsi="Arial" w:cs="Arial"/>
                <w:lang w:eastAsia="cs-CZ"/>
              </w:rPr>
              <w:t>*</w:t>
            </w:r>
          </w:p>
        </w:tc>
        <w:tc>
          <w:tcPr>
            <w:tcW w:w="7371" w:type="dxa"/>
            <w:vAlign w:val="center"/>
            <w:hideMark/>
          </w:tcPr>
          <w:p w14:paraId="427419EE" w14:textId="77777777" w:rsidR="00593D39" w:rsidRPr="00461557" w:rsidRDefault="008C5BF7" w:rsidP="00593D39">
            <w:pPr>
              <w:widowControl w:val="0"/>
              <w:autoSpaceDE w:val="0"/>
              <w:autoSpaceDN w:val="0"/>
              <w:adjustRightInd w:val="0"/>
              <w:spacing w:after="0" w:line="240" w:lineRule="auto"/>
              <w:jc w:val="both"/>
              <w:rPr>
                <w:rFonts w:ascii="Arial" w:eastAsia="Times New Roman" w:hAnsi="Arial" w:cs="Arial"/>
                <w:lang w:eastAsia="cs-CZ"/>
              </w:rPr>
            </w:pPr>
            <w:r w:rsidRPr="00461557">
              <w:rPr>
                <w:rFonts w:ascii="Arial" w:eastAsia="Times New Roman" w:hAnsi="Arial" w:cs="Arial"/>
                <w:lang w:eastAsia="cs-CZ"/>
              </w:rPr>
              <w:t>Oxidy kovů obsahující těžké kovy</w:t>
            </w:r>
          </w:p>
        </w:tc>
      </w:tr>
      <w:tr w:rsidR="00A62F87" w14:paraId="20106B53" w14:textId="77777777" w:rsidTr="009935AB">
        <w:trPr>
          <w:trHeight w:val="300"/>
        </w:trPr>
        <w:tc>
          <w:tcPr>
            <w:tcW w:w="1980" w:type="dxa"/>
            <w:noWrap/>
            <w:vAlign w:val="center"/>
            <w:hideMark/>
          </w:tcPr>
          <w:p w14:paraId="3B54407B" w14:textId="77777777" w:rsidR="00593D39" w:rsidRPr="00461557" w:rsidRDefault="008C5BF7" w:rsidP="009935AB">
            <w:pPr>
              <w:widowControl w:val="0"/>
              <w:autoSpaceDE w:val="0"/>
              <w:autoSpaceDN w:val="0"/>
              <w:adjustRightInd w:val="0"/>
              <w:spacing w:after="0" w:line="240" w:lineRule="auto"/>
              <w:jc w:val="center"/>
              <w:rPr>
                <w:rFonts w:ascii="Arial" w:eastAsia="Times New Roman" w:hAnsi="Arial" w:cs="Arial"/>
                <w:lang w:eastAsia="cs-CZ"/>
              </w:rPr>
            </w:pPr>
            <w:r w:rsidRPr="00461557">
              <w:rPr>
                <w:rFonts w:ascii="Arial" w:eastAsia="Times New Roman" w:hAnsi="Arial" w:cs="Arial"/>
                <w:lang w:eastAsia="cs-CZ"/>
              </w:rPr>
              <w:t>060316</w:t>
            </w:r>
          </w:p>
        </w:tc>
        <w:tc>
          <w:tcPr>
            <w:tcW w:w="7371" w:type="dxa"/>
            <w:vAlign w:val="center"/>
            <w:hideMark/>
          </w:tcPr>
          <w:p w14:paraId="2A3A77BE" w14:textId="77777777" w:rsidR="00593D39" w:rsidRPr="00461557" w:rsidRDefault="008C5BF7" w:rsidP="00593D39">
            <w:pPr>
              <w:widowControl w:val="0"/>
              <w:autoSpaceDE w:val="0"/>
              <w:autoSpaceDN w:val="0"/>
              <w:adjustRightInd w:val="0"/>
              <w:spacing w:after="0" w:line="240" w:lineRule="auto"/>
              <w:jc w:val="both"/>
              <w:rPr>
                <w:rFonts w:ascii="Arial" w:eastAsia="Times New Roman" w:hAnsi="Arial" w:cs="Arial"/>
                <w:lang w:eastAsia="cs-CZ"/>
              </w:rPr>
            </w:pPr>
            <w:r w:rsidRPr="00461557">
              <w:rPr>
                <w:rFonts w:ascii="Arial" w:eastAsia="Times New Roman" w:hAnsi="Arial" w:cs="Arial"/>
                <w:lang w:eastAsia="cs-CZ"/>
              </w:rPr>
              <w:t xml:space="preserve">Oxidy kovů </w:t>
            </w:r>
            <w:r w:rsidRPr="00461557">
              <w:rPr>
                <w:rFonts w:ascii="Arial" w:eastAsia="Times New Roman" w:hAnsi="Arial" w:cs="Arial"/>
                <w:lang w:eastAsia="cs-CZ"/>
              </w:rPr>
              <w:t>neuvedené pod číslem 06 03 15</w:t>
            </w:r>
          </w:p>
        </w:tc>
      </w:tr>
      <w:tr w:rsidR="00A62F87" w14:paraId="6C276B9F" w14:textId="77777777" w:rsidTr="009935AB">
        <w:trPr>
          <w:trHeight w:val="300"/>
        </w:trPr>
        <w:tc>
          <w:tcPr>
            <w:tcW w:w="1980" w:type="dxa"/>
            <w:noWrap/>
            <w:vAlign w:val="center"/>
            <w:hideMark/>
          </w:tcPr>
          <w:p w14:paraId="69683604" w14:textId="77777777" w:rsidR="00593D39" w:rsidRPr="00461557" w:rsidRDefault="008C5BF7" w:rsidP="009935AB">
            <w:pPr>
              <w:widowControl w:val="0"/>
              <w:autoSpaceDE w:val="0"/>
              <w:autoSpaceDN w:val="0"/>
              <w:adjustRightInd w:val="0"/>
              <w:spacing w:after="0" w:line="240" w:lineRule="auto"/>
              <w:jc w:val="center"/>
              <w:rPr>
                <w:rFonts w:ascii="Arial" w:eastAsia="Times New Roman" w:hAnsi="Arial" w:cs="Arial"/>
                <w:lang w:eastAsia="cs-CZ"/>
              </w:rPr>
            </w:pPr>
            <w:r w:rsidRPr="00461557">
              <w:rPr>
                <w:rFonts w:ascii="Arial" w:eastAsia="Times New Roman" w:hAnsi="Arial" w:cs="Arial"/>
                <w:lang w:eastAsia="cs-CZ"/>
              </w:rPr>
              <w:t>100101</w:t>
            </w:r>
          </w:p>
        </w:tc>
        <w:tc>
          <w:tcPr>
            <w:tcW w:w="7371" w:type="dxa"/>
            <w:vAlign w:val="center"/>
            <w:hideMark/>
          </w:tcPr>
          <w:p w14:paraId="5DED1ABB" w14:textId="77777777" w:rsidR="00593D39" w:rsidRPr="00461557" w:rsidRDefault="008C5BF7" w:rsidP="00593D39">
            <w:pPr>
              <w:widowControl w:val="0"/>
              <w:autoSpaceDE w:val="0"/>
              <w:autoSpaceDN w:val="0"/>
              <w:adjustRightInd w:val="0"/>
              <w:spacing w:after="0" w:line="240" w:lineRule="auto"/>
              <w:jc w:val="both"/>
              <w:rPr>
                <w:rFonts w:ascii="Arial" w:eastAsia="Times New Roman" w:hAnsi="Arial" w:cs="Arial"/>
                <w:lang w:eastAsia="cs-CZ"/>
              </w:rPr>
            </w:pPr>
            <w:r w:rsidRPr="00461557">
              <w:rPr>
                <w:rFonts w:ascii="Arial" w:eastAsia="Times New Roman" w:hAnsi="Arial" w:cs="Arial"/>
                <w:lang w:eastAsia="cs-CZ"/>
              </w:rPr>
              <w:t>Škvára, struska a kotelní prach (kromě kotelního prachu uvedeného pod číslem 10 01 04)</w:t>
            </w:r>
          </w:p>
        </w:tc>
      </w:tr>
      <w:tr w:rsidR="00A62F87" w14:paraId="4AE17A4B" w14:textId="77777777" w:rsidTr="009935AB">
        <w:trPr>
          <w:trHeight w:val="300"/>
        </w:trPr>
        <w:tc>
          <w:tcPr>
            <w:tcW w:w="1980" w:type="dxa"/>
            <w:noWrap/>
            <w:vAlign w:val="center"/>
            <w:hideMark/>
          </w:tcPr>
          <w:p w14:paraId="3F589DFC" w14:textId="77777777" w:rsidR="00593D39" w:rsidRPr="00461557" w:rsidRDefault="008C5BF7" w:rsidP="009935AB">
            <w:pPr>
              <w:widowControl w:val="0"/>
              <w:autoSpaceDE w:val="0"/>
              <w:autoSpaceDN w:val="0"/>
              <w:adjustRightInd w:val="0"/>
              <w:spacing w:after="0" w:line="240" w:lineRule="auto"/>
              <w:jc w:val="center"/>
              <w:rPr>
                <w:rFonts w:ascii="Arial" w:eastAsia="Times New Roman" w:hAnsi="Arial" w:cs="Arial"/>
                <w:lang w:eastAsia="cs-CZ"/>
              </w:rPr>
            </w:pPr>
            <w:r w:rsidRPr="00461557">
              <w:rPr>
                <w:rFonts w:ascii="Arial" w:eastAsia="Times New Roman" w:hAnsi="Arial" w:cs="Arial"/>
                <w:lang w:eastAsia="cs-CZ"/>
              </w:rPr>
              <w:t>100105</w:t>
            </w:r>
          </w:p>
        </w:tc>
        <w:tc>
          <w:tcPr>
            <w:tcW w:w="7371" w:type="dxa"/>
            <w:vAlign w:val="center"/>
            <w:hideMark/>
          </w:tcPr>
          <w:p w14:paraId="45B1A3B0" w14:textId="77777777" w:rsidR="00593D39" w:rsidRPr="00461557" w:rsidRDefault="008C5BF7" w:rsidP="00593D39">
            <w:pPr>
              <w:widowControl w:val="0"/>
              <w:autoSpaceDE w:val="0"/>
              <w:autoSpaceDN w:val="0"/>
              <w:adjustRightInd w:val="0"/>
              <w:spacing w:after="0" w:line="240" w:lineRule="auto"/>
              <w:jc w:val="both"/>
              <w:rPr>
                <w:rFonts w:ascii="Arial" w:eastAsia="Times New Roman" w:hAnsi="Arial" w:cs="Arial"/>
                <w:lang w:eastAsia="cs-CZ"/>
              </w:rPr>
            </w:pPr>
            <w:r w:rsidRPr="00461557">
              <w:rPr>
                <w:rFonts w:ascii="Arial" w:eastAsia="Times New Roman" w:hAnsi="Arial" w:cs="Arial"/>
                <w:lang w:eastAsia="cs-CZ"/>
              </w:rPr>
              <w:t>Pevné reakční produkty na bázi vápníku z odsiřování spalin</w:t>
            </w:r>
          </w:p>
        </w:tc>
      </w:tr>
      <w:tr w:rsidR="00A62F87" w14:paraId="2436AF2F" w14:textId="77777777" w:rsidTr="009935AB">
        <w:trPr>
          <w:trHeight w:val="300"/>
        </w:trPr>
        <w:tc>
          <w:tcPr>
            <w:tcW w:w="1980" w:type="dxa"/>
            <w:noWrap/>
            <w:vAlign w:val="center"/>
          </w:tcPr>
          <w:p w14:paraId="6F6DBDBE" w14:textId="0A9025DC" w:rsidR="009E71A0" w:rsidRPr="00461557" w:rsidRDefault="008C5BF7" w:rsidP="009E71A0">
            <w:pPr>
              <w:widowControl w:val="0"/>
              <w:autoSpaceDE w:val="0"/>
              <w:autoSpaceDN w:val="0"/>
              <w:adjustRightInd w:val="0"/>
              <w:spacing w:after="0" w:line="240" w:lineRule="auto"/>
              <w:jc w:val="center"/>
              <w:rPr>
                <w:rFonts w:ascii="Arial" w:eastAsia="Times New Roman" w:hAnsi="Arial" w:cs="Arial"/>
                <w:lang w:eastAsia="cs-CZ"/>
              </w:rPr>
            </w:pPr>
            <w:r w:rsidRPr="00461557">
              <w:rPr>
                <w:rFonts w:ascii="Arial" w:eastAsia="Times New Roman" w:hAnsi="Arial" w:cs="Arial"/>
                <w:lang w:eastAsia="cs-CZ"/>
              </w:rPr>
              <w:t>100202</w:t>
            </w:r>
          </w:p>
        </w:tc>
        <w:tc>
          <w:tcPr>
            <w:tcW w:w="7371" w:type="dxa"/>
            <w:vAlign w:val="center"/>
          </w:tcPr>
          <w:p w14:paraId="60151796" w14:textId="570929CF" w:rsidR="009E71A0" w:rsidRPr="00461557" w:rsidRDefault="008C5BF7" w:rsidP="009E71A0">
            <w:pPr>
              <w:widowControl w:val="0"/>
              <w:autoSpaceDE w:val="0"/>
              <w:autoSpaceDN w:val="0"/>
              <w:adjustRightInd w:val="0"/>
              <w:spacing w:after="0" w:line="240" w:lineRule="auto"/>
              <w:jc w:val="both"/>
              <w:rPr>
                <w:rFonts w:ascii="Arial" w:eastAsia="Times New Roman" w:hAnsi="Arial" w:cs="Arial"/>
                <w:lang w:eastAsia="cs-CZ"/>
              </w:rPr>
            </w:pPr>
            <w:r w:rsidRPr="00461557">
              <w:rPr>
                <w:rFonts w:ascii="Arial" w:eastAsia="Times New Roman" w:hAnsi="Arial" w:cs="Arial"/>
                <w:lang w:eastAsia="cs-CZ"/>
              </w:rPr>
              <w:t>Nezpracovaná struska</w:t>
            </w:r>
          </w:p>
        </w:tc>
      </w:tr>
      <w:tr w:rsidR="00A62F87" w14:paraId="62270F4B" w14:textId="77777777" w:rsidTr="009935AB">
        <w:trPr>
          <w:trHeight w:val="300"/>
        </w:trPr>
        <w:tc>
          <w:tcPr>
            <w:tcW w:w="1980" w:type="dxa"/>
            <w:noWrap/>
            <w:vAlign w:val="center"/>
            <w:hideMark/>
          </w:tcPr>
          <w:p w14:paraId="64EC4A06" w14:textId="77777777" w:rsidR="009E71A0" w:rsidRPr="00461557" w:rsidRDefault="008C5BF7" w:rsidP="009E71A0">
            <w:pPr>
              <w:widowControl w:val="0"/>
              <w:autoSpaceDE w:val="0"/>
              <w:autoSpaceDN w:val="0"/>
              <w:adjustRightInd w:val="0"/>
              <w:spacing w:after="0" w:line="240" w:lineRule="auto"/>
              <w:jc w:val="center"/>
              <w:rPr>
                <w:rFonts w:ascii="Arial" w:eastAsia="Times New Roman" w:hAnsi="Arial" w:cs="Arial"/>
                <w:lang w:eastAsia="cs-CZ"/>
              </w:rPr>
            </w:pPr>
            <w:r w:rsidRPr="00461557">
              <w:rPr>
                <w:rFonts w:ascii="Arial" w:eastAsia="Times New Roman" w:hAnsi="Arial" w:cs="Arial"/>
                <w:lang w:eastAsia="cs-CZ"/>
              </w:rPr>
              <w:t>100210</w:t>
            </w:r>
          </w:p>
        </w:tc>
        <w:tc>
          <w:tcPr>
            <w:tcW w:w="7371" w:type="dxa"/>
            <w:vAlign w:val="center"/>
            <w:hideMark/>
          </w:tcPr>
          <w:p w14:paraId="57E0B25A" w14:textId="77777777" w:rsidR="009E71A0" w:rsidRPr="00461557" w:rsidRDefault="008C5BF7" w:rsidP="009E71A0">
            <w:pPr>
              <w:widowControl w:val="0"/>
              <w:autoSpaceDE w:val="0"/>
              <w:autoSpaceDN w:val="0"/>
              <w:adjustRightInd w:val="0"/>
              <w:spacing w:after="0" w:line="240" w:lineRule="auto"/>
              <w:jc w:val="both"/>
              <w:rPr>
                <w:rFonts w:ascii="Arial" w:eastAsia="Times New Roman" w:hAnsi="Arial" w:cs="Arial"/>
                <w:lang w:eastAsia="cs-CZ"/>
              </w:rPr>
            </w:pPr>
            <w:r w:rsidRPr="00461557">
              <w:rPr>
                <w:rFonts w:ascii="Arial" w:eastAsia="Times New Roman" w:hAnsi="Arial" w:cs="Arial"/>
                <w:lang w:eastAsia="cs-CZ"/>
              </w:rPr>
              <w:t xml:space="preserve">Okuje </w:t>
            </w:r>
            <w:r w:rsidRPr="00461557">
              <w:rPr>
                <w:rFonts w:ascii="Arial" w:eastAsia="Times New Roman" w:hAnsi="Arial" w:cs="Arial"/>
                <w:lang w:eastAsia="cs-CZ"/>
              </w:rPr>
              <w:t>z válcování</w:t>
            </w:r>
          </w:p>
        </w:tc>
      </w:tr>
      <w:tr w:rsidR="00A62F87" w14:paraId="1C36440E" w14:textId="77777777" w:rsidTr="009935AB">
        <w:trPr>
          <w:trHeight w:val="300"/>
        </w:trPr>
        <w:tc>
          <w:tcPr>
            <w:tcW w:w="1980" w:type="dxa"/>
            <w:noWrap/>
            <w:vAlign w:val="center"/>
            <w:hideMark/>
          </w:tcPr>
          <w:p w14:paraId="3AC8993D" w14:textId="4B681F05" w:rsidR="009E71A0" w:rsidRPr="00461557" w:rsidRDefault="008C5BF7" w:rsidP="009E71A0">
            <w:pPr>
              <w:widowControl w:val="0"/>
              <w:autoSpaceDE w:val="0"/>
              <w:autoSpaceDN w:val="0"/>
              <w:adjustRightInd w:val="0"/>
              <w:spacing w:after="0" w:line="240" w:lineRule="auto"/>
              <w:jc w:val="center"/>
              <w:rPr>
                <w:rFonts w:ascii="Arial" w:eastAsia="Times New Roman" w:hAnsi="Arial" w:cs="Arial"/>
                <w:lang w:eastAsia="cs-CZ"/>
              </w:rPr>
            </w:pPr>
            <w:r w:rsidRPr="00461557">
              <w:rPr>
                <w:rFonts w:ascii="Arial" w:eastAsia="Times New Roman" w:hAnsi="Arial" w:cs="Arial"/>
                <w:lang w:eastAsia="cs-CZ"/>
              </w:rPr>
              <w:t>100402</w:t>
            </w:r>
            <w:r>
              <w:rPr>
                <w:rFonts w:ascii="Arial" w:eastAsia="Times New Roman" w:hAnsi="Arial" w:cs="Arial"/>
                <w:lang w:eastAsia="cs-CZ"/>
              </w:rPr>
              <w:t>*</w:t>
            </w:r>
          </w:p>
        </w:tc>
        <w:tc>
          <w:tcPr>
            <w:tcW w:w="7371" w:type="dxa"/>
            <w:vAlign w:val="center"/>
            <w:hideMark/>
          </w:tcPr>
          <w:p w14:paraId="3CAB8C68" w14:textId="77777777" w:rsidR="009E71A0" w:rsidRPr="00461557" w:rsidRDefault="008C5BF7" w:rsidP="009E71A0">
            <w:pPr>
              <w:widowControl w:val="0"/>
              <w:autoSpaceDE w:val="0"/>
              <w:autoSpaceDN w:val="0"/>
              <w:adjustRightInd w:val="0"/>
              <w:spacing w:after="0" w:line="240" w:lineRule="auto"/>
              <w:jc w:val="both"/>
              <w:rPr>
                <w:rFonts w:ascii="Arial" w:eastAsia="Times New Roman" w:hAnsi="Arial" w:cs="Arial"/>
                <w:lang w:eastAsia="cs-CZ"/>
              </w:rPr>
            </w:pPr>
            <w:r w:rsidRPr="00461557">
              <w:rPr>
                <w:rFonts w:ascii="Arial" w:eastAsia="Times New Roman" w:hAnsi="Arial" w:cs="Arial"/>
                <w:lang w:eastAsia="cs-CZ"/>
              </w:rPr>
              <w:t>Pěna a stěry (z prvního a druhého tavení)</w:t>
            </w:r>
          </w:p>
        </w:tc>
      </w:tr>
      <w:tr w:rsidR="00A62F87" w14:paraId="4942493A" w14:textId="77777777" w:rsidTr="009935AB">
        <w:trPr>
          <w:trHeight w:val="300"/>
        </w:trPr>
        <w:tc>
          <w:tcPr>
            <w:tcW w:w="1980" w:type="dxa"/>
            <w:noWrap/>
            <w:vAlign w:val="center"/>
            <w:hideMark/>
          </w:tcPr>
          <w:p w14:paraId="68DD917E" w14:textId="25F88DE4" w:rsidR="009E71A0" w:rsidRPr="00461557" w:rsidRDefault="008C5BF7" w:rsidP="009E71A0">
            <w:pPr>
              <w:widowControl w:val="0"/>
              <w:autoSpaceDE w:val="0"/>
              <w:autoSpaceDN w:val="0"/>
              <w:adjustRightInd w:val="0"/>
              <w:spacing w:after="0" w:line="240" w:lineRule="auto"/>
              <w:jc w:val="center"/>
              <w:rPr>
                <w:rFonts w:ascii="Arial" w:eastAsia="Times New Roman" w:hAnsi="Arial" w:cs="Arial"/>
                <w:lang w:eastAsia="cs-CZ"/>
              </w:rPr>
            </w:pPr>
            <w:r w:rsidRPr="00461557">
              <w:rPr>
                <w:rFonts w:ascii="Arial" w:eastAsia="Times New Roman" w:hAnsi="Arial" w:cs="Arial"/>
                <w:lang w:eastAsia="cs-CZ"/>
              </w:rPr>
              <w:t>100404</w:t>
            </w:r>
            <w:r>
              <w:rPr>
                <w:rFonts w:ascii="Arial" w:eastAsia="Times New Roman" w:hAnsi="Arial" w:cs="Arial"/>
                <w:lang w:eastAsia="cs-CZ"/>
              </w:rPr>
              <w:t>*</w:t>
            </w:r>
          </w:p>
        </w:tc>
        <w:tc>
          <w:tcPr>
            <w:tcW w:w="7371" w:type="dxa"/>
            <w:vAlign w:val="center"/>
            <w:hideMark/>
          </w:tcPr>
          <w:p w14:paraId="172388C2" w14:textId="77777777" w:rsidR="009E71A0" w:rsidRPr="00461557" w:rsidRDefault="008C5BF7" w:rsidP="009E71A0">
            <w:pPr>
              <w:widowControl w:val="0"/>
              <w:autoSpaceDE w:val="0"/>
              <w:autoSpaceDN w:val="0"/>
              <w:adjustRightInd w:val="0"/>
              <w:spacing w:after="0" w:line="240" w:lineRule="auto"/>
              <w:jc w:val="both"/>
              <w:rPr>
                <w:rFonts w:ascii="Arial" w:eastAsia="Times New Roman" w:hAnsi="Arial" w:cs="Arial"/>
                <w:lang w:eastAsia="cs-CZ"/>
              </w:rPr>
            </w:pPr>
            <w:r w:rsidRPr="00461557">
              <w:rPr>
                <w:rFonts w:ascii="Arial" w:eastAsia="Times New Roman" w:hAnsi="Arial" w:cs="Arial"/>
                <w:lang w:eastAsia="cs-CZ"/>
              </w:rPr>
              <w:t>Prach z čištění spalin</w:t>
            </w:r>
          </w:p>
        </w:tc>
      </w:tr>
      <w:tr w:rsidR="00A62F87" w14:paraId="78FCCB2B" w14:textId="77777777" w:rsidTr="009935AB">
        <w:trPr>
          <w:trHeight w:val="300"/>
        </w:trPr>
        <w:tc>
          <w:tcPr>
            <w:tcW w:w="1980" w:type="dxa"/>
            <w:noWrap/>
            <w:vAlign w:val="center"/>
            <w:hideMark/>
          </w:tcPr>
          <w:p w14:paraId="0F000C3E" w14:textId="2F493164" w:rsidR="009E71A0" w:rsidRPr="00461557" w:rsidRDefault="008C5BF7" w:rsidP="009E71A0">
            <w:pPr>
              <w:widowControl w:val="0"/>
              <w:autoSpaceDE w:val="0"/>
              <w:autoSpaceDN w:val="0"/>
              <w:adjustRightInd w:val="0"/>
              <w:spacing w:after="0" w:line="240" w:lineRule="auto"/>
              <w:jc w:val="center"/>
              <w:rPr>
                <w:rFonts w:ascii="Arial" w:eastAsia="Times New Roman" w:hAnsi="Arial" w:cs="Arial"/>
                <w:lang w:eastAsia="cs-CZ"/>
              </w:rPr>
            </w:pPr>
            <w:r w:rsidRPr="00461557">
              <w:rPr>
                <w:rFonts w:ascii="Arial" w:eastAsia="Times New Roman" w:hAnsi="Arial" w:cs="Arial"/>
                <w:lang w:eastAsia="cs-CZ"/>
              </w:rPr>
              <w:t>100405</w:t>
            </w:r>
            <w:r>
              <w:rPr>
                <w:rFonts w:ascii="Arial" w:eastAsia="Times New Roman" w:hAnsi="Arial" w:cs="Arial"/>
                <w:lang w:eastAsia="cs-CZ"/>
              </w:rPr>
              <w:t>*</w:t>
            </w:r>
          </w:p>
        </w:tc>
        <w:tc>
          <w:tcPr>
            <w:tcW w:w="7371" w:type="dxa"/>
            <w:vAlign w:val="center"/>
            <w:hideMark/>
          </w:tcPr>
          <w:p w14:paraId="0FE255A8" w14:textId="77777777" w:rsidR="009E71A0" w:rsidRPr="00461557" w:rsidRDefault="008C5BF7" w:rsidP="009E71A0">
            <w:pPr>
              <w:widowControl w:val="0"/>
              <w:autoSpaceDE w:val="0"/>
              <w:autoSpaceDN w:val="0"/>
              <w:adjustRightInd w:val="0"/>
              <w:spacing w:after="0" w:line="240" w:lineRule="auto"/>
              <w:jc w:val="both"/>
              <w:rPr>
                <w:rFonts w:ascii="Arial" w:eastAsia="Times New Roman" w:hAnsi="Arial" w:cs="Arial"/>
                <w:lang w:eastAsia="cs-CZ"/>
              </w:rPr>
            </w:pPr>
            <w:r w:rsidRPr="00461557">
              <w:rPr>
                <w:rFonts w:ascii="Arial" w:eastAsia="Times New Roman" w:hAnsi="Arial" w:cs="Arial"/>
                <w:lang w:eastAsia="cs-CZ"/>
              </w:rPr>
              <w:t>Jiný úlet a prach</w:t>
            </w:r>
          </w:p>
        </w:tc>
      </w:tr>
      <w:tr w:rsidR="00A62F87" w14:paraId="69E7DD2A" w14:textId="77777777" w:rsidTr="009935AB">
        <w:trPr>
          <w:trHeight w:val="300"/>
        </w:trPr>
        <w:tc>
          <w:tcPr>
            <w:tcW w:w="1980" w:type="dxa"/>
            <w:noWrap/>
            <w:vAlign w:val="center"/>
            <w:hideMark/>
          </w:tcPr>
          <w:p w14:paraId="150B3938" w14:textId="1595CF95" w:rsidR="009E71A0" w:rsidRPr="00461557" w:rsidRDefault="008C5BF7" w:rsidP="009E71A0">
            <w:pPr>
              <w:widowControl w:val="0"/>
              <w:autoSpaceDE w:val="0"/>
              <w:autoSpaceDN w:val="0"/>
              <w:adjustRightInd w:val="0"/>
              <w:spacing w:after="0" w:line="240" w:lineRule="auto"/>
              <w:jc w:val="center"/>
              <w:rPr>
                <w:rFonts w:ascii="Arial" w:eastAsia="Times New Roman" w:hAnsi="Arial" w:cs="Arial"/>
                <w:lang w:eastAsia="cs-CZ"/>
              </w:rPr>
            </w:pPr>
            <w:r w:rsidRPr="00461557">
              <w:rPr>
                <w:rFonts w:ascii="Arial" w:eastAsia="Times New Roman" w:hAnsi="Arial" w:cs="Arial"/>
                <w:lang w:eastAsia="cs-CZ"/>
              </w:rPr>
              <w:t>100407</w:t>
            </w:r>
            <w:r>
              <w:rPr>
                <w:rFonts w:ascii="Arial" w:eastAsia="Times New Roman" w:hAnsi="Arial" w:cs="Arial"/>
                <w:lang w:eastAsia="cs-CZ"/>
              </w:rPr>
              <w:t>*</w:t>
            </w:r>
          </w:p>
        </w:tc>
        <w:tc>
          <w:tcPr>
            <w:tcW w:w="7371" w:type="dxa"/>
            <w:vAlign w:val="center"/>
            <w:hideMark/>
          </w:tcPr>
          <w:p w14:paraId="6A9ED1EA" w14:textId="77777777" w:rsidR="009E71A0" w:rsidRPr="00461557" w:rsidRDefault="008C5BF7" w:rsidP="009E71A0">
            <w:pPr>
              <w:widowControl w:val="0"/>
              <w:autoSpaceDE w:val="0"/>
              <w:autoSpaceDN w:val="0"/>
              <w:adjustRightInd w:val="0"/>
              <w:spacing w:after="0" w:line="240" w:lineRule="auto"/>
              <w:jc w:val="both"/>
              <w:rPr>
                <w:rFonts w:ascii="Arial" w:eastAsia="Times New Roman" w:hAnsi="Arial" w:cs="Arial"/>
                <w:lang w:eastAsia="cs-CZ"/>
              </w:rPr>
            </w:pPr>
            <w:r w:rsidRPr="00461557">
              <w:rPr>
                <w:rFonts w:ascii="Arial" w:eastAsia="Times New Roman" w:hAnsi="Arial" w:cs="Arial"/>
                <w:lang w:eastAsia="cs-CZ"/>
              </w:rPr>
              <w:t>Kaly a filtrační koláče z čištění plynu</w:t>
            </w:r>
          </w:p>
        </w:tc>
      </w:tr>
      <w:tr w:rsidR="00A62F87" w14:paraId="065B393D" w14:textId="77777777" w:rsidTr="009935AB">
        <w:trPr>
          <w:trHeight w:val="300"/>
        </w:trPr>
        <w:tc>
          <w:tcPr>
            <w:tcW w:w="1980" w:type="dxa"/>
            <w:noWrap/>
            <w:vAlign w:val="center"/>
            <w:hideMark/>
          </w:tcPr>
          <w:p w14:paraId="7F1C8851" w14:textId="77777777" w:rsidR="009E71A0" w:rsidRPr="00461557" w:rsidRDefault="008C5BF7" w:rsidP="009E71A0">
            <w:pPr>
              <w:widowControl w:val="0"/>
              <w:autoSpaceDE w:val="0"/>
              <w:autoSpaceDN w:val="0"/>
              <w:adjustRightInd w:val="0"/>
              <w:spacing w:after="0" w:line="240" w:lineRule="auto"/>
              <w:jc w:val="center"/>
              <w:rPr>
                <w:rFonts w:ascii="Arial" w:eastAsia="Times New Roman" w:hAnsi="Arial" w:cs="Arial"/>
                <w:lang w:eastAsia="cs-CZ"/>
              </w:rPr>
            </w:pPr>
            <w:r w:rsidRPr="00461557">
              <w:rPr>
                <w:rFonts w:ascii="Arial" w:eastAsia="Times New Roman" w:hAnsi="Arial" w:cs="Arial"/>
                <w:lang w:eastAsia="cs-CZ"/>
              </w:rPr>
              <w:t>100501</w:t>
            </w:r>
          </w:p>
        </w:tc>
        <w:tc>
          <w:tcPr>
            <w:tcW w:w="7371" w:type="dxa"/>
            <w:vAlign w:val="center"/>
            <w:hideMark/>
          </w:tcPr>
          <w:p w14:paraId="04A6997E" w14:textId="77777777" w:rsidR="009E71A0" w:rsidRPr="00461557" w:rsidRDefault="008C5BF7" w:rsidP="009E71A0">
            <w:pPr>
              <w:widowControl w:val="0"/>
              <w:autoSpaceDE w:val="0"/>
              <w:autoSpaceDN w:val="0"/>
              <w:adjustRightInd w:val="0"/>
              <w:spacing w:after="0" w:line="240" w:lineRule="auto"/>
              <w:jc w:val="both"/>
              <w:rPr>
                <w:rFonts w:ascii="Arial" w:eastAsia="Times New Roman" w:hAnsi="Arial" w:cs="Arial"/>
                <w:lang w:eastAsia="cs-CZ"/>
              </w:rPr>
            </w:pPr>
            <w:r w:rsidRPr="00461557">
              <w:rPr>
                <w:rFonts w:ascii="Arial" w:eastAsia="Times New Roman" w:hAnsi="Arial" w:cs="Arial"/>
                <w:lang w:eastAsia="cs-CZ"/>
              </w:rPr>
              <w:t>Strusky (z prvního a druhého tavení)</w:t>
            </w:r>
          </w:p>
        </w:tc>
      </w:tr>
      <w:tr w:rsidR="00A62F87" w14:paraId="1555B77B" w14:textId="77777777" w:rsidTr="009935AB">
        <w:trPr>
          <w:trHeight w:val="300"/>
        </w:trPr>
        <w:tc>
          <w:tcPr>
            <w:tcW w:w="1980" w:type="dxa"/>
            <w:noWrap/>
            <w:vAlign w:val="center"/>
            <w:hideMark/>
          </w:tcPr>
          <w:p w14:paraId="74AF910E" w14:textId="7BAC95F9" w:rsidR="009E71A0" w:rsidRPr="00461557" w:rsidRDefault="008C5BF7" w:rsidP="009E71A0">
            <w:pPr>
              <w:widowControl w:val="0"/>
              <w:autoSpaceDE w:val="0"/>
              <w:autoSpaceDN w:val="0"/>
              <w:adjustRightInd w:val="0"/>
              <w:spacing w:after="0" w:line="240" w:lineRule="auto"/>
              <w:jc w:val="center"/>
              <w:rPr>
                <w:rFonts w:ascii="Arial" w:eastAsia="Times New Roman" w:hAnsi="Arial" w:cs="Arial"/>
                <w:lang w:eastAsia="cs-CZ"/>
              </w:rPr>
            </w:pPr>
            <w:r w:rsidRPr="00461557">
              <w:rPr>
                <w:rFonts w:ascii="Arial" w:eastAsia="Times New Roman" w:hAnsi="Arial" w:cs="Arial"/>
                <w:lang w:eastAsia="cs-CZ"/>
              </w:rPr>
              <w:t>100503</w:t>
            </w:r>
            <w:r>
              <w:rPr>
                <w:rFonts w:ascii="Arial" w:eastAsia="Times New Roman" w:hAnsi="Arial" w:cs="Arial"/>
                <w:lang w:eastAsia="cs-CZ"/>
              </w:rPr>
              <w:t>*</w:t>
            </w:r>
          </w:p>
        </w:tc>
        <w:tc>
          <w:tcPr>
            <w:tcW w:w="7371" w:type="dxa"/>
            <w:vAlign w:val="center"/>
            <w:hideMark/>
          </w:tcPr>
          <w:p w14:paraId="0E5CB343" w14:textId="77777777" w:rsidR="009E71A0" w:rsidRPr="00461557" w:rsidRDefault="008C5BF7" w:rsidP="009E71A0">
            <w:pPr>
              <w:widowControl w:val="0"/>
              <w:autoSpaceDE w:val="0"/>
              <w:autoSpaceDN w:val="0"/>
              <w:adjustRightInd w:val="0"/>
              <w:spacing w:after="0" w:line="240" w:lineRule="auto"/>
              <w:jc w:val="both"/>
              <w:rPr>
                <w:rFonts w:ascii="Arial" w:eastAsia="Times New Roman" w:hAnsi="Arial" w:cs="Arial"/>
                <w:lang w:eastAsia="cs-CZ"/>
              </w:rPr>
            </w:pPr>
            <w:r w:rsidRPr="00461557">
              <w:rPr>
                <w:rFonts w:ascii="Arial" w:eastAsia="Times New Roman" w:hAnsi="Arial" w:cs="Arial"/>
                <w:lang w:eastAsia="cs-CZ"/>
              </w:rPr>
              <w:t>Prach z čištění spalin</w:t>
            </w:r>
          </w:p>
        </w:tc>
      </w:tr>
      <w:tr w:rsidR="00A62F87" w14:paraId="7BD09796" w14:textId="77777777" w:rsidTr="009935AB">
        <w:trPr>
          <w:trHeight w:val="300"/>
        </w:trPr>
        <w:tc>
          <w:tcPr>
            <w:tcW w:w="1980" w:type="dxa"/>
            <w:noWrap/>
            <w:vAlign w:val="center"/>
            <w:hideMark/>
          </w:tcPr>
          <w:p w14:paraId="146CAE9F" w14:textId="77777777" w:rsidR="009E71A0" w:rsidRPr="00461557" w:rsidRDefault="008C5BF7" w:rsidP="009E71A0">
            <w:pPr>
              <w:widowControl w:val="0"/>
              <w:autoSpaceDE w:val="0"/>
              <w:autoSpaceDN w:val="0"/>
              <w:adjustRightInd w:val="0"/>
              <w:spacing w:after="0" w:line="240" w:lineRule="auto"/>
              <w:jc w:val="center"/>
              <w:rPr>
                <w:rFonts w:ascii="Arial" w:eastAsia="Times New Roman" w:hAnsi="Arial" w:cs="Arial"/>
                <w:lang w:eastAsia="cs-CZ"/>
              </w:rPr>
            </w:pPr>
            <w:r w:rsidRPr="00461557">
              <w:rPr>
                <w:rFonts w:ascii="Arial" w:eastAsia="Times New Roman" w:hAnsi="Arial" w:cs="Arial"/>
                <w:lang w:eastAsia="cs-CZ"/>
              </w:rPr>
              <w:t>100511</w:t>
            </w:r>
          </w:p>
        </w:tc>
        <w:tc>
          <w:tcPr>
            <w:tcW w:w="7371" w:type="dxa"/>
            <w:vAlign w:val="center"/>
            <w:hideMark/>
          </w:tcPr>
          <w:p w14:paraId="2873C16F" w14:textId="77777777" w:rsidR="009E71A0" w:rsidRPr="00461557" w:rsidRDefault="008C5BF7" w:rsidP="009E71A0">
            <w:pPr>
              <w:widowControl w:val="0"/>
              <w:autoSpaceDE w:val="0"/>
              <w:autoSpaceDN w:val="0"/>
              <w:adjustRightInd w:val="0"/>
              <w:spacing w:after="0" w:line="240" w:lineRule="auto"/>
              <w:jc w:val="both"/>
              <w:rPr>
                <w:rFonts w:ascii="Arial" w:eastAsia="Times New Roman" w:hAnsi="Arial" w:cs="Arial"/>
                <w:lang w:eastAsia="cs-CZ"/>
              </w:rPr>
            </w:pPr>
            <w:r w:rsidRPr="00461557">
              <w:rPr>
                <w:rFonts w:ascii="Arial" w:eastAsia="Times New Roman" w:hAnsi="Arial" w:cs="Arial"/>
                <w:lang w:eastAsia="cs-CZ"/>
              </w:rPr>
              <w:t>Jiné stěry a pěny neuvedené pod číslem 10 05 10</w:t>
            </w:r>
          </w:p>
        </w:tc>
      </w:tr>
      <w:tr w:rsidR="00A62F87" w14:paraId="29475509" w14:textId="77777777" w:rsidTr="009935AB">
        <w:trPr>
          <w:trHeight w:val="300"/>
        </w:trPr>
        <w:tc>
          <w:tcPr>
            <w:tcW w:w="1980" w:type="dxa"/>
            <w:noWrap/>
            <w:vAlign w:val="center"/>
            <w:hideMark/>
          </w:tcPr>
          <w:p w14:paraId="0C5454A6" w14:textId="77777777" w:rsidR="009E71A0" w:rsidRPr="00461557" w:rsidRDefault="008C5BF7" w:rsidP="009E71A0">
            <w:pPr>
              <w:widowControl w:val="0"/>
              <w:autoSpaceDE w:val="0"/>
              <w:autoSpaceDN w:val="0"/>
              <w:adjustRightInd w:val="0"/>
              <w:spacing w:after="0" w:line="240" w:lineRule="auto"/>
              <w:jc w:val="center"/>
              <w:rPr>
                <w:rFonts w:ascii="Arial" w:eastAsia="Times New Roman" w:hAnsi="Arial" w:cs="Arial"/>
                <w:lang w:eastAsia="cs-CZ"/>
              </w:rPr>
            </w:pPr>
            <w:r w:rsidRPr="00461557">
              <w:rPr>
                <w:rFonts w:ascii="Arial" w:eastAsia="Times New Roman" w:hAnsi="Arial" w:cs="Arial"/>
                <w:lang w:eastAsia="cs-CZ"/>
              </w:rPr>
              <w:t>100601</w:t>
            </w:r>
          </w:p>
        </w:tc>
        <w:tc>
          <w:tcPr>
            <w:tcW w:w="7371" w:type="dxa"/>
            <w:vAlign w:val="center"/>
            <w:hideMark/>
          </w:tcPr>
          <w:p w14:paraId="1A402139" w14:textId="77777777" w:rsidR="009E71A0" w:rsidRPr="00461557" w:rsidRDefault="008C5BF7" w:rsidP="009E71A0">
            <w:pPr>
              <w:widowControl w:val="0"/>
              <w:autoSpaceDE w:val="0"/>
              <w:autoSpaceDN w:val="0"/>
              <w:adjustRightInd w:val="0"/>
              <w:spacing w:after="0" w:line="240" w:lineRule="auto"/>
              <w:jc w:val="both"/>
              <w:rPr>
                <w:rFonts w:ascii="Arial" w:eastAsia="Times New Roman" w:hAnsi="Arial" w:cs="Arial"/>
                <w:lang w:eastAsia="cs-CZ"/>
              </w:rPr>
            </w:pPr>
            <w:r w:rsidRPr="00461557">
              <w:rPr>
                <w:rFonts w:ascii="Arial" w:eastAsia="Times New Roman" w:hAnsi="Arial" w:cs="Arial"/>
                <w:lang w:eastAsia="cs-CZ"/>
              </w:rPr>
              <w:t>Strusky (z prvního a druhého tavení)</w:t>
            </w:r>
          </w:p>
        </w:tc>
      </w:tr>
      <w:tr w:rsidR="00A62F87" w14:paraId="38633179" w14:textId="77777777" w:rsidTr="009935AB">
        <w:trPr>
          <w:trHeight w:val="300"/>
        </w:trPr>
        <w:tc>
          <w:tcPr>
            <w:tcW w:w="1980" w:type="dxa"/>
            <w:noWrap/>
            <w:vAlign w:val="center"/>
            <w:hideMark/>
          </w:tcPr>
          <w:p w14:paraId="3095FF21" w14:textId="77777777" w:rsidR="009E71A0" w:rsidRPr="00461557" w:rsidRDefault="008C5BF7" w:rsidP="009E71A0">
            <w:pPr>
              <w:widowControl w:val="0"/>
              <w:autoSpaceDE w:val="0"/>
              <w:autoSpaceDN w:val="0"/>
              <w:adjustRightInd w:val="0"/>
              <w:spacing w:after="0" w:line="240" w:lineRule="auto"/>
              <w:jc w:val="center"/>
              <w:rPr>
                <w:rFonts w:ascii="Arial" w:eastAsia="Times New Roman" w:hAnsi="Arial" w:cs="Arial"/>
                <w:lang w:eastAsia="cs-CZ"/>
              </w:rPr>
            </w:pPr>
            <w:r w:rsidRPr="00461557">
              <w:rPr>
                <w:rFonts w:ascii="Arial" w:eastAsia="Times New Roman" w:hAnsi="Arial" w:cs="Arial"/>
                <w:lang w:eastAsia="cs-CZ"/>
              </w:rPr>
              <w:t>100602</w:t>
            </w:r>
          </w:p>
        </w:tc>
        <w:tc>
          <w:tcPr>
            <w:tcW w:w="7371" w:type="dxa"/>
            <w:vAlign w:val="center"/>
            <w:hideMark/>
          </w:tcPr>
          <w:p w14:paraId="05696C0F" w14:textId="77777777" w:rsidR="009E71A0" w:rsidRPr="00461557" w:rsidRDefault="008C5BF7" w:rsidP="009E71A0">
            <w:pPr>
              <w:widowControl w:val="0"/>
              <w:autoSpaceDE w:val="0"/>
              <w:autoSpaceDN w:val="0"/>
              <w:adjustRightInd w:val="0"/>
              <w:spacing w:after="0" w:line="240" w:lineRule="auto"/>
              <w:jc w:val="both"/>
              <w:rPr>
                <w:rFonts w:ascii="Arial" w:eastAsia="Times New Roman" w:hAnsi="Arial" w:cs="Arial"/>
                <w:lang w:eastAsia="cs-CZ"/>
              </w:rPr>
            </w:pPr>
            <w:r w:rsidRPr="00461557">
              <w:rPr>
                <w:rFonts w:ascii="Arial" w:eastAsia="Times New Roman" w:hAnsi="Arial" w:cs="Arial"/>
                <w:lang w:eastAsia="cs-CZ"/>
              </w:rPr>
              <w:t>Pěna a stěry (z prvního a druhého tavení)</w:t>
            </w:r>
          </w:p>
        </w:tc>
      </w:tr>
      <w:tr w:rsidR="00A62F87" w14:paraId="263FF520" w14:textId="77777777" w:rsidTr="009935AB">
        <w:trPr>
          <w:trHeight w:val="300"/>
        </w:trPr>
        <w:tc>
          <w:tcPr>
            <w:tcW w:w="1980" w:type="dxa"/>
            <w:noWrap/>
            <w:vAlign w:val="center"/>
            <w:hideMark/>
          </w:tcPr>
          <w:p w14:paraId="506DC75F" w14:textId="77777777" w:rsidR="009E71A0" w:rsidRPr="00461557" w:rsidRDefault="008C5BF7" w:rsidP="009E71A0">
            <w:pPr>
              <w:widowControl w:val="0"/>
              <w:autoSpaceDE w:val="0"/>
              <w:autoSpaceDN w:val="0"/>
              <w:adjustRightInd w:val="0"/>
              <w:spacing w:after="0" w:line="240" w:lineRule="auto"/>
              <w:jc w:val="center"/>
              <w:rPr>
                <w:rFonts w:ascii="Arial" w:eastAsia="Times New Roman" w:hAnsi="Arial" w:cs="Arial"/>
                <w:lang w:eastAsia="cs-CZ"/>
              </w:rPr>
            </w:pPr>
            <w:r w:rsidRPr="00461557">
              <w:rPr>
                <w:rFonts w:ascii="Arial" w:eastAsia="Times New Roman" w:hAnsi="Arial" w:cs="Arial"/>
                <w:lang w:eastAsia="cs-CZ"/>
              </w:rPr>
              <w:t>100604</w:t>
            </w:r>
          </w:p>
        </w:tc>
        <w:tc>
          <w:tcPr>
            <w:tcW w:w="7371" w:type="dxa"/>
            <w:vAlign w:val="center"/>
            <w:hideMark/>
          </w:tcPr>
          <w:p w14:paraId="1E866E3E" w14:textId="77777777" w:rsidR="009E71A0" w:rsidRPr="00461557" w:rsidRDefault="008C5BF7" w:rsidP="009E71A0">
            <w:pPr>
              <w:widowControl w:val="0"/>
              <w:autoSpaceDE w:val="0"/>
              <w:autoSpaceDN w:val="0"/>
              <w:adjustRightInd w:val="0"/>
              <w:spacing w:after="0" w:line="240" w:lineRule="auto"/>
              <w:jc w:val="both"/>
              <w:rPr>
                <w:rFonts w:ascii="Arial" w:eastAsia="Times New Roman" w:hAnsi="Arial" w:cs="Arial"/>
                <w:lang w:eastAsia="cs-CZ"/>
              </w:rPr>
            </w:pPr>
            <w:r w:rsidRPr="00461557">
              <w:rPr>
                <w:rFonts w:ascii="Arial" w:eastAsia="Times New Roman" w:hAnsi="Arial" w:cs="Arial"/>
                <w:lang w:eastAsia="cs-CZ"/>
              </w:rPr>
              <w:t>Jiný úlet a prach</w:t>
            </w:r>
          </w:p>
        </w:tc>
      </w:tr>
      <w:tr w:rsidR="00A62F87" w14:paraId="5985B2A4" w14:textId="77777777" w:rsidTr="009935AB">
        <w:trPr>
          <w:trHeight w:val="300"/>
        </w:trPr>
        <w:tc>
          <w:tcPr>
            <w:tcW w:w="1980" w:type="dxa"/>
            <w:noWrap/>
            <w:vAlign w:val="center"/>
            <w:hideMark/>
          </w:tcPr>
          <w:p w14:paraId="7EAB93BA" w14:textId="77777777" w:rsidR="009E71A0" w:rsidRPr="00461557" w:rsidRDefault="008C5BF7" w:rsidP="009E71A0">
            <w:pPr>
              <w:widowControl w:val="0"/>
              <w:autoSpaceDE w:val="0"/>
              <w:autoSpaceDN w:val="0"/>
              <w:adjustRightInd w:val="0"/>
              <w:spacing w:after="0" w:line="240" w:lineRule="auto"/>
              <w:jc w:val="center"/>
              <w:rPr>
                <w:rFonts w:ascii="Arial" w:eastAsia="Times New Roman" w:hAnsi="Arial" w:cs="Arial"/>
                <w:lang w:eastAsia="cs-CZ"/>
              </w:rPr>
            </w:pPr>
            <w:r w:rsidRPr="00461557">
              <w:rPr>
                <w:rFonts w:ascii="Arial" w:eastAsia="Times New Roman" w:hAnsi="Arial" w:cs="Arial"/>
                <w:lang w:eastAsia="cs-CZ"/>
              </w:rPr>
              <w:t>100701</w:t>
            </w:r>
          </w:p>
        </w:tc>
        <w:tc>
          <w:tcPr>
            <w:tcW w:w="7371" w:type="dxa"/>
            <w:vAlign w:val="center"/>
            <w:hideMark/>
          </w:tcPr>
          <w:p w14:paraId="174F553D" w14:textId="77777777" w:rsidR="009E71A0" w:rsidRPr="00461557" w:rsidRDefault="008C5BF7" w:rsidP="009E71A0">
            <w:pPr>
              <w:widowControl w:val="0"/>
              <w:autoSpaceDE w:val="0"/>
              <w:autoSpaceDN w:val="0"/>
              <w:adjustRightInd w:val="0"/>
              <w:spacing w:after="0" w:line="240" w:lineRule="auto"/>
              <w:jc w:val="both"/>
              <w:rPr>
                <w:rFonts w:ascii="Arial" w:eastAsia="Times New Roman" w:hAnsi="Arial" w:cs="Arial"/>
                <w:lang w:eastAsia="cs-CZ"/>
              </w:rPr>
            </w:pPr>
            <w:r w:rsidRPr="00461557">
              <w:rPr>
                <w:rFonts w:ascii="Arial" w:eastAsia="Times New Roman" w:hAnsi="Arial" w:cs="Arial"/>
                <w:lang w:eastAsia="cs-CZ"/>
              </w:rPr>
              <w:t>Strusky (z prvního a druhého tavení)</w:t>
            </w:r>
          </w:p>
        </w:tc>
      </w:tr>
      <w:tr w:rsidR="00A62F87" w14:paraId="58891EA3" w14:textId="77777777" w:rsidTr="009935AB">
        <w:trPr>
          <w:trHeight w:val="300"/>
        </w:trPr>
        <w:tc>
          <w:tcPr>
            <w:tcW w:w="1980" w:type="dxa"/>
            <w:noWrap/>
            <w:vAlign w:val="center"/>
            <w:hideMark/>
          </w:tcPr>
          <w:p w14:paraId="7923213B" w14:textId="77777777" w:rsidR="009E71A0" w:rsidRPr="00461557" w:rsidRDefault="008C5BF7" w:rsidP="009E71A0">
            <w:pPr>
              <w:widowControl w:val="0"/>
              <w:autoSpaceDE w:val="0"/>
              <w:autoSpaceDN w:val="0"/>
              <w:adjustRightInd w:val="0"/>
              <w:spacing w:after="0" w:line="240" w:lineRule="auto"/>
              <w:jc w:val="center"/>
              <w:rPr>
                <w:rFonts w:ascii="Arial" w:eastAsia="Times New Roman" w:hAnsi="Arial" w:cs="Arial"/>
                <w:lang w:eastAsia="cs-CZ"/>
              </w:rPr>
            </w:pPr>
            <w:r w:rsidRPr="00461557">
              <w:rPr>
                <w:rFonts w:ascii="Arial" w:eastAsia="Times New Roman" w:hAnsi="Arial" w:cs="Arial"/>
                <w:lang w:eastAsia="cs-CZ"/>
              </w:rPr>
              <w:t>100702</w:t>
            </w:r>
          </w:p>
        </w:tc>
        <w:tc>
          <w:tcPr>
            <w:tcW w:w="7371" w:type="dxa"/>
            <w:vAlign w:val="center"/>
            <w:hideMark/>
          </w:tcPr>
          <w:p w14:paraId="53BEC49A" w14:textId="77777777" w:rsidR="009E71A0" w:rsidRPr="00461557" w:rsidRDefault="008C5BF7" w:rsidP="009E71A0">
            <w:pPr>
              <w:widowControl w:val="0"/>
              <w:autoSpaceDE w:val="0"/>
              <w:autoSpaceDN w:val="0"/>
              <w:adjustRightInd w:val="0"/>
              <w:spacing w:after="0" w:line="240" w:lineRule="auto"/>
              <w:jc w:val="both"/>
              <w:rPr>
                <w:rFonts w:ascii="Arial" w:eastAsia="Times New Roman" w:hAnsi="Arial" w:cs="Arial"/>
                <w:lang w:eastAsia="cs-CZ"/>
              </w:rPr>
            </w:pPr>
            <w:r w:rsidRPr="00461557">
              <w:rPr>
                <w:rFonts w:ascii="Arial" w:eastAsia="Times New Roman" w:hAnsi="Arial" w:cs="Arial"/>
                <w:lang w:eastAsia="cs-CZ"/>
              </w:rPr>
              <w:t xml:space="preserve">Pěna a stěry (z </w:t>
            </w:r>
            <w:r w:rsidRPr="00461557">
              <w:rPr>
                <w:rFonts w:ascii="Arial" w:eastAsia="Times New Roman" w:hAnsi="Arial" w:cs="Arial"/>
                <w:lang w:eastAsia="cs-CZ"/>
              </w:rPr>
              <w:t>prvního a druhého tavení)</w:t>
            </w:r>
          </w:p>
        </w:tc>
      </w:tr>
      <w:tr w:rsidR="00A62F87" w14:paraId="6D65C402" w14:textId="77777777" w:rsidTr="009935AB">
        <w:trPr>
          <w:trHeight w:val="300"/>
        </w:trPr>
        <w:tc>
          <w:tcPr>
            <w:tcW w:w="1980" w:type="dxa"/>
            <w:noWrap/>
            <w:vAlign w:val="center"/>
            <w:hideMark/>
          </w:tcPr>
          <w:p w14:paraId="1F693320" w14:textId="77777777" w:rsidR="009E71A0" w:rsidRPr="00461557" w:rsidRDefault="008C5BF7" w:rsidP="009E71A0">
            <w:pPr>
              <w:widowControl w:val="0"/>
              <w:autoSpaceDE w:val="0"/>
              <w:autoSpaceDN w:val="0"/>
              <w:adjustRightInd w:val="0"/>
              <w:spacing w:after="0" w:line="240" w:lineRule="auto"/>
              <w:jc w:val="center"/>
              <w:rPr>
                <w:rFonts w:ascii="Arial" w:eastAsia="Times New Roman" w:hAnsi="Arial" w:cs="Arial"/>
                <w:lang w:eastAsia="cs-CZ"/>
              </w:rPr>
            </w:pPr>
            <w:r w:rsidRPr="00461557">
              <w:rPr>
                <w:rFonts w:ascii="Arial" w:eastAsia="Times New Roman" w:hAnsi="Arial" w:cs="Arial"/>
                <w:lang w:eastAsia="cs-CZ"/>
              </w:rPr>
              <w:t>100704</w:t>
            </w:r>
          </w:p>
        </w:tc>
        <w:tc>
          <w:tcPr>
            <w:tcW w:w="7371" w:type="dxa"/>
            <w:vAlign w:val="center"/>
            <w:hideMark/>
          </w:tcPr>
          <w:p w14:paraId="21DB1949" w14:textId="77777777" w:rsidR="009E71A0" w:rsidRPr="00461557" w:rsidRDefault="008C5BF7" w:rsidP="009E71A0">
            <w:pPr>
              <w:widowControl w:val="0"/>
              <w:autoSpaceDE w:val="0"/>
              <w:autoSpaceDN w:val="0"/>
              <w:adjustRightInd w:val="0"/>
              <w:spacing w:after="0" w:line="240" w:lineRule="auto"/>
              <w:jc w:val="both"/>
              <w:rPr>
                <w:rFonts w:ascii="Arial" w:eastAsia="Times New Roman" w:hAnsi="Arial" w:cs="Arial"/>
                <w:lang w:eastAsia="cs-CZ"/>
              </w:rPr>
            </w:pPr>
            <w:r w:rsidRPr="00461557">
              <w:rPr>
                <w:rFonts w:ascii="Arial" w:eastAsia="Times New Roman" w:hAnsi="Arial" w:cs="Arial"/>
                <w:lang w:eastAsia="cs-CZ"/>
              </w:rPr>
              <w:t>Jiný úlet a prach</w:t>
            </w:r>
          </w:p>
        </w:tc>
      </w:tr>
      <w:tr w:rsidR="00A62F87" w14:paraId="44B2FE55" w14:textId="77777777" w:rsidTr="009935AB">
        <w:trPr>
          <w:trHeight w:val="300"/>
        </w:trPr>
        <w:tc>
          <w:tcPr>
            <w:tcW w:w="1980" w:type="dxa"/>
            <w:noWrap/>
            <w:vAlign w:val="center"/>
            <w:hideMark/>
          </w:tcPr>
          <w:p w14:paraId="741D6D4B" w14:textId="77777777" w:rsidR="009E71A0" w:rsidRPr="00461557" w:rsidRDefault="008C5BF7" w:rsidP="009E71A0">
            <w:pPr>
              <w:widowControl w:val="0"/>
              <w:autoSpaceDE w:val="0"/>
              <w:autoSpaceDN w:val="0"/>
              <w:adjustRightInd w:val="0"/>
              <w:spacing w:after="0" w:line="240" w:lineRule="auto"/>
              <w:jc w:val="center"/>
              <w:rPr>
                <w:rFonts w:ascii="Arial" w:eastAsia="Times New Roman" w:hAnsi="Arial" w:cs="Arial"/>
                <w:lang w:eastAsia="cs-CZ"/>
              </w:rPr>
            </w:pPr>
            <w:r w:rsidRPr="00461557">
              <w:rPr>
                <w:rFonts w:ascii="Arial" w:eastAsia="Times New Roman" w:hAnsi="Arial" w:cs="Arial"/>
                <w:lang w:eastAsia="cs-CZ"/>
              </w:rPr>
              <w:t>100705</w:t>
            </w:r>
          </w:p>
        </w:tc>
        <w:tc>
          <w:tcPr>
            <w:tcW w:w="7371" w:type="dxa"/>
            <w:vAlign w:val="center"/>
            <w:hideMark/>
          </w:tcPr>
          <w:p w14:paraId="27F6DE18" w14:textId="77777777" w:rsidR="009E71A0" w:rsidRPr="00461557" w:rsidRDefault="008C5BF7" w:rsidP="009E71A0">
            <w:pPr>
              <w:widowControl w:val="0"/>
              <w:autoSpaceDE w:val="0"/>
              <w:autoSpaceDN w:val="0"/>
              <w:adjustRightInd w:val="0"/>
              <w:spacing w:after="0" w:line="240" w:lineRule="auto"/>
              <w:jc w:val="both"/>
              <w:rPr>
                <w:rFonts w:ascii="Arial" w:eastAsia="Times New Roman" w:hAnsi="Arial" w:cs="Arial"/>
                <w:lang w:eastAsia="cs-CZ"/>
              </w:rPr>
            </w:pPr>
            <w:r w:rsidRPr="00461557">
              <w:rPr>
                <w:rFonts w:ascii="Arial" w:eastAsia="Times New Roman" w:hAnsi="Arial" w:cs="Arial"/>
                <w:lang w:eastAsia="cs-CZ"/>
              </w:rPr>
              <w:t>Kaly a filtrační koláče z čištění plynu</w:t>
            </w:r>
          </w:p>
        </w:tc>
      </w:tr>
      <w:tr w:rsidR="00A62F87" w14:paraId="5530E826" w14:textId="77777777" w:rsidTr="009935AB">
        <w:trPr>
          <w:trHeight w:val="300"/>
        </w:trPr>
        <w:tc>
          <w:tcPr>
            <w:tcW w:w="1980" w:type="dxa"/>
            <w:noWrap/>
            <w:vAlign w:val="center"/>
            <w:hideMark/>
          </w:tcPr>
          <w:p w14:paraId="76E6714B" w14:textId="77777777" w:rsidR="009E71A0" w:rsidRPr="00461557" w:rsidRDefault="008C5BF7" w:rsidP="009E71A0">
            <w:pPr>
              <w:widowControl w:val="0"/>
              <w:autoSpaceDE w:val="0"/>
              <w:autoSpaceDN w:val="0"/>
              <w:adjustRightInd w:val="0"/>
              <w:spacing w:after="0" w:line="240" w:lineRule="auto"/>
              <w:jc w:val="center"/>
              <w:rPr>
                <w:rFonts w:ascii="Arial" w:eastAsia="Times New Roman" w:hAnsi="Arial" w:cs="Arial"/>
                <w:lang w:eastAsia="cs-CZ"/>
              </w:rPr>
            </w:pPr>
            <w:r w:rsidRPr="00461557">
              <w:rPr>
                <w:rFonts w:ascii="Arial" w:eastAsia="Times New Roman" w:hAnsi="Arial" w:cs="Arial"/>
                <w:lang w:eastAsia="cs-CZ"/>
              </w:rPr>
              <w:t>100804</w:t>
            </w:r>
          </w:p>
        </w:tc>
        <w:tc>
          <w:tcPr>
            <w:tcW w:w="7371" w:type="dxa"/>
            <w:vAlign w:val="center"/>
            <w:hideMark/>
          </w:tcPr>
          <w:p w14:paraId="01953C24" w14:textId="77777777" w:rsidR="009E71A0" w:rsidRPr="00461557" w:rsidRDefault="008C5BF7" w:rsidP="009E71A0">
            <w:pPr>
              <w:widowControl w:val="0"/>
              <w:autoSpaceDE w:val="0"/>
              <w:autoSpaceDN w:val="0"/>
              <w:adjustRightInd w:val="0"/>
              <w:spacing w:after="0" w:line="240" w:lineRule="auto"/>
              <w:jc w:val="both"/>
              <w:rPr>
                <w:rFonts w:ascii="Arial" w:eastAsia="Times New Roman" w:hAnsi="Arial" w:cs="Arial"/>
                <w:lang w:eastAsia="cs-CZ"/>
              </w:rPr>
            </w:pPr>
            <w:r w:rsidRPr="00461557">
              <w:rPr>
                <w:rFonts w:ascii="Arial" w:eastAsia="Times New Roman" w:hAnsi="Arial" w:cs="Arial"/>
                <w:lang w:eastAsia="cs-CZ"/>
              </w:rPr>
              <w:t>Úlet a prach</w:t>
            </w:r>
          </w:p>
        </w:tc>
      </w:tr>
      <w:tr w:rsidR="00A62F87" w14:paraId="5BC17851" w14:textId="77777777" w:rsidTr="009935AB">
        <w:trPr>
          <w:trHeight w:val="300"/>
        </w:trPr>
        <w:tc>
          <w:tcPr>
            <w:tcW w:w="1980" w:type="dxa"/>
            <w:noWrap/>
            <w:vAlign w:val="center"/>
            <w:hideMark/>
          </w:tcPr>
          <w:p w14:paraId="5046E70D" w14:textId="4E6E61D9" w:rsidR="009E71A0" w:rsidRPr="00461557" w:rsidRDefault="008C5BF7" w:rsidP="009E71A0">
            <w:pPr>
              <w:widowControl w:val="0"/>
              <w:autoSpaceDE w:val="0"/>
              <w:autoSpaceDN w:val="0"/>
              <w:adjustRightInd w:val="0"/>
              <w:spacing w:after="0" w:line="240" w:lineRule="auto"/>
              <w:jc w:val="center"/>
              <w:rPr>
                <w:rFonts w:ascii="Arial" w:eastAsia="Times New Roman" w:hAnsi="Arial" w:cs="Arial"/>
                <w:lang w:eastAsia="cs-CZ"/>
              </w:rPr>
            </w:pPr>
            <w:r w:rsidRPr="00461557">
              <w:rPr>
                <w:rFonts w:ascii="Arial" w:eastAsia="Times New Roman" w:hAnsi="Arial" w:cs="Arial"/>
                <w:lang w:eastAsia="cs-CZ"/>
              </w:rPr>
              <w:t>100808</w:t>
            </w:r>
            <w:r>
              <w:rPr>
                <w:rFonts w:ascii="Arial" w:eastAsia="Times New Roman" w:hAnsi="Arial" w:cs="Arial"/>
                <w:lang w:eastAsia="cs-CZ"/>
              </w:rPr>
              <w:t>*</w:t>
            </w:r>
          </w:p>
        </w:tc>
        <w:tc>
          <w:tcPr>
            <w:tcW w:w="7371" w:type="dxa"/>
            <w:vAlign w:val="center"/>
            <w:hideMark/>
          </w:tcPr>
          <w:p w14:paraId="4B1ABC95" w14:textId="77777777" w:rsidR="009E71A0" w:rsidRPr="00461557" w:rsidRDefault="008C5BF7" w:rsidP="009E71A0">
            <w:pPr>
              <w:widowControl w:val="0"/>
              <w:autoSpaceDE w:val="0"/>
              <w:autoSpaceDN w:val="0"/>
              <w:adjustRightInd w:val="0"/>
              <w:spacing w:after="0" w:line="240" w:lineRule="auto"/>
              <w:jc w:val="both"/>
              <w:rPr>
                <w:rFonts w:ascii="Arial" w:eastAsia="Times New Roman" w:hAnsi="Arial" w:cs="Arial"/>
                <w:lang w:eastAsia="cs-CZ"/>
              </w:rPr>
            </w:pPr>
            <w:r w:rsidRPr="00461557">
              <w:rPr>
                <w:rFonts w:ascii="Arial" w:eastAsia="Times New Roman" w:hAnsi="Arial" w:cs="Arial"/>
                <w:lang w:eastAsia="cs-CZ"/>
              </w:rPr>
              <w:t>Solné strusky z prvního a druhého tavení</w:t>
            </w:r>
          </w:p>
        </w:tc>
      </w:tr>
      <w:tr w:rsidR="00A62F87" w14:paraId="271778FC" w14:textId="77777777" w:rsidTr="009935AB">
        <w:trPr>
          <w:trHeight w:val="300"/>
        </w:trPr>
        <w:tc>
          <w:tcPr>
            <w:tcW w:w="1980" w:type="dxa"/>
            <w:noWrap/>
            <w:vAlign w:val="center"/>
            <w:hideMark/>
          </w:tcPr>
          <w:p w14:paraId="2831B39D" w14:textId="77777777" w:rsidR="009E71A0" w:rsidRPr="00461557" w:rsidRDefault="008C5BF7" w:rsidP="009E71A0">
            <w:pPr>
              <w:widowControl w:val="0"/>
              <w:autoSpaceDE w:val="0"/>
              <w:autoSpaceDN w:val="0"/>
              <w:adjustRightInd w:val="0"/>
              <w:spacing w:after="0" w:line="240" w:lineRule="auto"/>
              <w:jc w:val="center"/>
              <w:rPr>
                <w:rFonts w:ascii="Arial" w:eastAsia="Times New Roman" w:hAnsi="Arial" w:cs="Arial"/>
                <w:lang w:eastAsia="cs-CZ"/>
              </w:rPr>
            </w:pPr>
            <w:r w:rsidRPr="00461557">
              <w:rPr>
                <w:rFonts w:ascii="Arial" w:eastAsia="Times New Roman" w:hAnsi="Arial" w:cs="Arial"/>
                <w:lang w:eastAsia="cs-CZ"/>
              </w:rPr>
              <w:t>100809</w:t>
            </w:r>
          </w:p>
        </w:tc>
        <w:tc>
          <w:tcPr>
            <w:tcW w:w="7371" w:type="dxa"/>
            <w:vAlign w:val="center"/>
            <w:hideMark/>
          </w:tcPr>
          <w:p w14:paraId="15C44F00" w14:textId="77777777" w:rsidR="009E71A0" w:rsidRPr="00461557" w:rsidRDefault="008C5BF7" w:rsidP="009E71A0">
            <w:pPr>
              <w:widowControl w:val="0"/>
              <w:autoSpaceDE w:val="0"/>
              <w:autoSpaceDN w:val="0"/>
              <w:adjustRightInd w:val="0"/>
              <w:spacing w:after="0" w:line="240" w:lineRule="auto"/>
              <w:jc w:val="both"/>
              <w:rPr>
                <w:rFonts w:ascii="Arial" w:eastAsia="Times New Roman" w:hAnsi="Arial" w:cs="Arial"/>
                <w:lang w:eastAsia="cs-CZ"/>
              </w:rPr>
            </w:pPr>
            <w:r w:rsidRPr="00461557">
              <w:rPr>
                <w:rFonts w:ascii="Arial" w:eastAsia="Times New Roman" w:hAnsi="Arial" w:cs="Arial"/>
                <w:lang w:eastAsia="cs-CZ"/>
              </w:rPr>
              <w:t>Jiné strusky</w:t>
            </w:r>
          </w:p>
        </w:tc>
      </w:tr>
      <w:tr w:rsidR="00A62F87" w14:paraId="3EE0EE11" w14:textId="77777777" w:rsidTr="009935AB">
        <w:trPr>
          <w:trHeight w:val="300"/>
        </w:trPr>
        <w:tc>
          <w:tcPr>
            <w:tcW w:w="1980" w:type="dxa"/>
            <w:noWrap/>
            <w:vAlign w:val="center"/>
            <w:hideMark/>
          </w:tcPr>
          <w:p w14:paraId="4A89280C" w14:textId="77777777" w:rsidR="009E71A0" w:rsidRPr="00461557" w:rsidRDefault="008C5BF7" w:rsidP="009E71A0">
            <w:pPr>
              <w:widowControl w:val="0"/>
              <w:autoSpaceDE w:val="0"/>
              <w:autoSpaceDN w:val="0"/>
              <w:adjustRightInd w:val="0"/>
              <w:spacing w:after="0" w:line="240" w:lineRule="auto"/>
              <w:jc w:val="center"/>
              <w:rPr>
                <w:rFonts w:ascii="Arial" w:eastAsia="Times New Roman" w:hAnsi="Arial" w:cs="Arial"/>
                <w:lang w:eastAsia="cs-CZ"/>
              </w:rPr>
            </w:pPr>
            <w:r w:rsidRPr="00461557">
              <w:rPr>
                <w:rFonts w:ascii="Arial" w:eastAsia="Times New Roman" w:hAnsi="Arial" w:cs="Arial"/>
                <w:lang w:eastAsia="cs-CZ"/>
              </w:rPr>
              <w:lastRenderedPageBreak/>
              <w:t>100811</w:t>
            </w:r>
          </w:p>
        </w:tc>
        <w:tc>
          <w:tcPr>
            <w:tcW w:w="7371" w:type="dxa"/>
            <w:vAlign w:val="center"/>
            <w:hideMark/>
          </w:tcPr>
          <w:p w14:paraId="0AD23FA9" w14:textId="77777777" w:rsidR="009E71A0" w:rsidRPr="00461557" w:rsidRDefault="008C5BF7" w:rsidP="009E71A0">
            <w:pPr>
              <w:widowControl w:val="0"/>
              <w:autoSpaceDE w:val="0"/>
              <w:autoSpaceDN w:val="0"/>
              <w:adjustRightInd w:val="0"/>
              <w:spacing w:after="0" w:line="240" w:lineRule="auto"/>
              <w:jc w:val="both"/>
              <w:rPr>
                <w:rFonts w:ascii="Arial" w:eastAsia="Times New Roman" w:hAnsi="Arial" w:cs="Arial"/>
                <w:lang w:eastAsia="cs-CZ"/>
              </w:rPr>
            </w:pPr>
            <w:r w:rsidRPr="00461557">
              <w:rPr>
                <w:rFonts w:ascii="Arial" w:eastAsia="Times New Roman" w:hAnsi="Arial" w:cs="Arial"/>
                <w:lang w:eastAsia="cs-CZ"/>
              </w:rPr>
              <w:t>Jiné stěry a pěny neuvedené pod číslem 10 08 10</w:t>
            </w:r>
          </w:p>
        </w:tc>
      </w:tr>
      <w:tr w:rsidR="00A62F87" w14:paraId="36C69050" w14:textId="77777777" w:rsidTr="009935AB">
        <w:trPr>
          <w:trHeight w:val="300"/>
        </w:trPr>
        <w:tc>
          <w:tcPr>
            <w:tcW w:w="1980" w:type="dxa"/>
            <w:noWrap/>
            <w:vAlign w:val="center"/>
            <w:hideMark/>
          </w:tcPr>
          <w:p w14:paraId="5619DA71" w14:textId="77777777" w:rsidR="009E71A0" w:rsidRPr="00461557" w:rsidRDefault="008C5BF7" w:rsidP="009E71A0">
            <w:pPr>
              <w:widowControl w:val="0"/>
              <w:autoSpaceDE w:val="0"/>
              <w:autoSpaceDN w:val="0"/>
              <w:adjustRightInd w:val="0"/>
              <w:spacing w:after="0" w:line="240" w:lineRule="auto"/>
              <w:jc w:val="center"/>
              <w:rPr>
                <w:rFonts w:ascii="Arial" w:eastAsia="Times New Roman" w:hAnsi="Arial" w:cs="Arial"/>
                <w:lang w:eastAsia="cs-CZ"/>
              </w:rPr>
            </w:pPr>
            <w:r w:rsidRPr="00461557">
              <w:rPr>
                <w:rFonts w:ascii="Arial" w:eastAsia="Times New Roman" w:hAnsi="Arial" w:cs="Arial"/>
                <w:lang w:eastAsia="cs-CZ"/>
              </w:rPr>
              <w:t>100903</w:t>
            </w:r>
          </w:p>
        </w:tc>
        <w:tc>
          <w:tcPr>
            <w:tcW w:w="7371" w:type="dxa"/>
            <w:vAlign w:val="center"/>
            <w:hideMark/>
          </w:tcPr>
          <w:p w14:paraId="38DDF9D7" w14:textId="77777777" w:rsidR="009E71A0" w:rsidRPr="00461557" w:rsidRDefault="008C5BF7" w:rsidP="009E71A0">
            <w:pPr>
              <w:widowControl w:val="0"/>
              <w:autoSpaceDE w:val="0"/>
              <w:autoSpaceDN w:val="0"/>
              <w:adjustRightInd w:val="0"/>
              <w:spacing w:after="0" w:line="240" w:lineRule="auto"/>
              <w:jc w:val="both"/>
              <w:rPr>
                <w:rFonts w:ascii="Arial" w:eastAsia="Times New Roman" w:hAnsi="Arial" w:cs="Arial"/>
                <w:lang w:eastAsia="cs-CZ"/>
              </w:rPr>
            </w:pPr>
            <w:r w:rsidRPr="00461557">
              <w:rPr>
                <w:rFonts w:ascii="Arial" w:eastAsia="Times New Roman" w:hAnsi="Arial" w:cs="Arial"/>
                <w:lang w:eastAsia="cs-CZ"/>
              </w:rPr>
              <w:t>Pecní struska</w:t>
            </w:r>
          </w:p>
        </w:tc>
      </w:tr>
      <w:tr w:rsidR="00A62F87" w14:paraId="2F3417D3" w14:textId="77777777" w:rsidTr="009935AB">
        <w:trPr>
          <w:trHeight w:val="300"/>
        </w:trPr>
        <w:tc>
          <w:tcPr>
            <w:tcW w:w="1980" w:type="dxa"/>
            <w:noWrap/>
            <w:vAlign w:val="center"/>
            <w:hideMark/>
          </w:tcPr>
          <w:p w14:paraId="7A9B136B" w14:textId="77777777" w:rsidR="009E71A0" w:rsidRPr="00461557" w:rsidRDefault="008C5BF7" w:rsidP="009E71A0">
            <w:pPr>
              <w:widowControl w:val="0"/>
              <w:autoSpaceDE w:val="0"/>
              <w:autoSpaceDN w:val="0"/>
              <w:adjustRightInd w:val="0"/>
              <w:spacing w:after="0" w:line="240" w:lineRule="auto"/>
              <w:jc w:val="center"/>
              <w:rPr>
                <w:rFonts w:ascii="Arial" w:eastAsia="Times New Roman" w:hAnsi="Arial" w:cs="Arial"/>
                <w:lang w:eastAsia="cs-CZ"/>
              </w:rPr>
            </w:pPr>
            <w:r w:rsidRPr="00461557">
              <w:rPr>
                <w:rFonts w:ascii="Arial" w:eastAsia="Times New Roman" w:hAnsi="Arial" w:cs="Arial"/>
                <w:lang w:eastAsia="cs-CZ"/>
              </w:rPr>
              <w:t>100906</w:t>
            </w:r>
          </w:p>
        </w:tc>
        <w:tc>
          <w:tcPr>
            <w:tcW w:w="7371" w:type="dxa"/>
            <w:vAlign w:val="center"/>
            <w:hideMark/>
          </w:tcPr>
          <w:p w14:paraId="2A44DF37" w14:textId="77777777" w:rsidR="009E71A0" w:rsidRPr="00461557" w:rsidRDefault="008C5BF7" w:rsidP="009E71A0">
            <w:pPr>
              <w:widowControl w:val="0"/>
              <w:autoSpaceDE w:val="0"/>
              <w:autoSpaceDN w:val="0"/>
              <w:adjustRightInd w:val="0"/>
              <w:spacing w:after="0" w:line="240" w:lineRule="auto"/>
              <w:jc w:val="both"/>
              <w:rPr>
                <w:rFonts w:ascii="Arial" w:eastAsia="Times New Roman" w:hAnsi="Arial" w:cs="Arial"/>
                <w:lang w:eastAsia="cs-CZ"/>
              </w:rPr>
            </w:pPr>
            <w:r w:rsidRPr="00461557">
              <w:rPr>
                <w:rFonts w:ascii="Arial" w:eastAsia="Times New Roman" w:hAnsi="Arial" w:cs="Arial"/>
                <w:lang w:eastAsia="cs-CZ"/>
              </w:rPr>
              <w:t>Licí formy a jádra nepoužitá k odlévání neuvedená pod číslem 10 09 05</w:t>
            </w:r>
          </w:p>
        </w:tc>
      </w:tr>
      <w:tr w:rsidR="00A62F87" w14:paraId="664F49AA" w14:textId="77777777" w:rsidTr="009935AB">
        <w:trPr>
          <w:trHeight w:val="300"/>
        </w:trPr>
        <w:tc>
          <w:tcPr>
            <w:tcW w:w="1980" w:type="dxa"/>
            <w:noWrap/>
            <w:vAlign w:val="center"/>
            <w:hideMark/>
          </w:tcPr>
          <w:p w14:paraId="7C82C121" w14:textId="77777777" w:rsidR="009E71A0" w:rsidRPr="00461557" w:rsidRDefault="008C5BF7" w:rsidP="009E71A0">
            <w:pPr>
              <w:widowControl w:val="0"/>
              <w:autoSpaceDE w:val="0"/>
              <w:autoSpaceDN w:val="0"/>
              <w:adjustRightInd w:val="0"/>
              <w:spacing w:after="0" w:line="240" w:lineRule="auto"/>
              <w:jc w:val="center"/>
              <w:rPr>
                <w:rFonts w:ascii="Arial" w:eastAsia="Times New Roman" w:hAnsi="Arial" w:cs="Arial"/>
                <w:lang w:eastAsia="cs-CZ"/>
              </w:rPr>
            </w:pPr>
            <w:r w:rsidRPr="00461557">
              <w:rPr>
                <w:rFonts w:ascii="Arial" w:eastAsia="Times New Roman" w:hAnsi="Arial" w:cs="Arial"/>
                <w:lang w:eastAsia="cs-CZ"/>
              </w:rPr>
              <w:t>100908</w:t>
            </w:r>
          </w:p>
        </w:tc>
        <w:tc>
          <w:tcPr>
            <w:tcW w:w="7371" w:type="dxa"/>
            <w:vAlign w:val="center"/>
            <w:hideMark/>
          </w:tcPr>
          <w:p w14:paraId="3F381A21" w14:textId="77777777" w:rsidR="009E71A0" w:rsidRPr="00461557" w:rsidRDefault="008C5BF7" w:rsidP="009E71A0">
            <w:pPr>
              <w:widowControl w:val="0"/>
              <w:autoSpaceDE w:val="0"/>
              <w:autoSpaceDN w:val="0"/>
              <w:adjustRightInd w:val="0"/>
              <w:spacing w:after="0" w:line="240" w:lineRule="auto"/>
              <w:jc w:val="both"/>
              <w:rPr>
                <w:rFonts w:ascii="Arial" w:eastAsia="Times New Roman" w:hAnsi="Arial" w:cs="Arial"/>
                <w:lang w:eastAsia="cs-CZ"/>
              </w:rPr>
            </w:pPr>
            <w:r w:rsidRPr="00461557">
              <w:rPr>
                <w:rFonts w:ascii="Arial" w:eastAsia="Times New Roman" w:hAnsi="Arial" w:cs="Arial"/>
                <w:lang w:eastAsia="cs-CZ"/>
              </w:rPr>
              <w:t>Licí formy a jádra použitá k odlévání neuvedená pod číslem 10 09 07</w:t>
            </w:r>
          </w:p>
        </w:tc>
      </w:tr>
      <w:tr w:rsidR="00A62F87" w14:paraId="2CDC90C8" w14:textId="77777777" w:rsidTr="009935AB">
        <w:trPr>
          <w:trHeight w:val="300"/>
        </w:trPr>
        <w:tc>
          <w:tcPr>
            <w:tcW w:w="1980" w:type="dxa"/>
            <w:noWrap/>
            <w:vAlign w:val="center"/>
            <w:hideMark/>
          </w:tcPr>
          <w:p w14:paraId="0AC9EB42" w14:textId="77777777" w:rsidR="009E71A0" w:rsidRPr="00461557" w:rsidRDefault="008C5BF7" w:rsidP="009E71A0">
            <w:pPr>
              <w:widowControl w:val="0"/>
              <w:autoSpaceDE w:val="0"/>
              <w:autoSpaceDN w:val="0"/>
              <w:adjustRightInd w:val="0"/>
              <w:spacing w:after="0" w:line="240" w:lineRule="auto"/>
              <w:jc w:val="center"/>
              <w:rPr>
                <w:rFonts w:ascii="Arial" w:eastAsia="Times New Roman" w:hAnsi="Arial" w:cs="Arial"/>
                <w:lang w:eastAsia="cs-CZ"/>
              </w:rPr>
            </w:pPr>
            <w:r w:rsidRPr="00461557">
              <w:rPr>
                <w:rFonts w:ascii="Arial" w:eastAsia="Times New Roman" w:hAnsi="Arial" w:cs="Arial"/>
                <w:lang w:eastAsia="cs-CZ"/>
              </w:rPr>
              <w:t>101003</w:t>
            </w:r>
          </w:p>
        </w:tc>
        <w:tc>
          <w:tcPr>
            <w:tcW w:w="7371" w:type="dxa"/>
            <w:vAlign w:val="center"/>
            <w:hideMark/>
          </w:tcPr>
          <w:p w14:paraId="7F52F70C" w14:textId="77777777" w:rsidR="009E71A0" w:rsidRPr="00461557" w:rsidRDefault="008C5BF7" w:rsidP="009E71A0">
            <w:pPr>
              <w:widowControl w:val="0"/>
              <w:autoSpaceDE w:val="0"/>
              <w:autoSpaceDN w:val="0"/>
              <w:adjustRightInd w:val="0"/>
              <w:spacing w:after="0" w:line="240" w:lineRule="auto"/>
              <w:jc w:val="both"/>
              <w:rPr>
                <w:rFonts w:ascii="Arial" w:eastAsia="Times New Roman" w:hAnsi="Arial" w:cs="Arial"/>
                <w:lang w:eastAsia="cs-CZ"/>
              </w:rPr>
            </w:pPr>
            <w:r w:rsidRPr="00461557">
              <w:rPr>
                <w:rFonts w:ascii="Arial" w:eastAsia="Times New Roman" w:hAnsi="Arial" w:cs="Arial"/>
                <w:lang w:eastAsia="cs-CZ"/>
              </w:rPr>
              <w:t>Pecní struska</w:t>
            </w:r>
          </w:p>
        </w:tc>
      </w:tr>
      <w:tr w:rsidR="00A62F87" w14:paraId="6E4BBE22" w14:textId="77777777" w:rsidTr="009935AB">
        <w:trPr>
          <w:trHeight w:val="300"/>
        </w:trPr>
        <w:tc>
          <w:tcPr>
            <w:tcW w:w="1980" w:type="dxa"/>
            <w:noWrap/>
            <w:vAlign w:val="center"/>
            <w:hideMark/>
          </w:tcPr>
          <w:p w14:paraId="24AB013B" w14:textId="77777777" w:rsidR="009E71A0" w:rsidRPr="00461557" w:rsidRDefault="008C5BF7" w:rsidP="009E71A0">
            <w:pPr>
              <w:widowControl w:val="0"/>
              <w:autoSpaceDE w:val="0"/>
              <w:autoSpaceDN w:val="0"/>
              <w:adjustRightInd w:val="0"/>
              <w:spacing w:after="0" w:line="240" w:lineRule="auto"/>
              <w:jc w:val="center"/>
              <w:rPr>
                <w:rFonts w:ascii="Arial" w:eastAsia="Times New Roman" w:hAnsi="Arial" w:cs="Arial"/>
                <w:lang w:eastAsia="cs-CZ"/>
              </w:rPr>
            </w:pPr>
            <w:r w:rsidRPr="00461557">
              <w:rPr>
                <w:rFonts w:ascii="Arial" w:eastAsia="Times New Roman" w:hAnsi="Arial" w:cs="Arial"/>
                <w:lang w:eastAsia="cs-CZ"/>
              </w:rPr>
              <w:t>101006</w:t>
            </w:r>
          </w:p>
        </w:tc>
        <w:tc>
          <w:tcPr>
            <w:tcW w:w="7371" w:type="dxa"/>
            <w:vAlign w:val="center"/>
            <w:hideMark/>
          </w:tcPr>
          <w:p w14:paraId="4F5AED3B" w14:textId="77777777" w:rsidR="009E71A0" w:rsidRPr="00461557" w:rsidRDefault="008C5BF7" w:rsidP="009E71A0">
            <w:pPr>
              <w:widowControl w:val="0"/>
              <w:autoSpaceDE w:val="0"/>
              <w:autoSpaceDN w:val="0"/>
              <w:adjustRightInd w:val="0"/>
              <w:spacing w:after="0" w:line="240" w:lineRule="auto"/>
              <w:jc w:val="both"/>
              <w:rPr>
                <w:rFonts w:ascii="Arial" w:eastAsia="Times New Roman" w:hAnsi="Arial" w:cs="Arial"/>
                <w:lang w:eastAsia="cs-CZ"/>
              </w:rPr>
            </w:pPr>
            <w:r w:rsidRPr="00461557">
              <w:rPr>
                <w:rFonts w:ascii="Arial" w:eastAsia="Times New Roman" w:hAnsi="Arial" w:cs="Arial"/>
                <w:lang w:eastAsia="cs-CZ"/>
              </w:rPr>
              <w:t xml:space="preserve">Licí formy a jádra nepoužitá k odlévání </w:t>
            </w:r>
            <w:r w:rsidRPr="00461557">
              <w:rPr>
                <w:rFonts w:ascii="Arial" w:eastAsia="Times New Roman" w:hAnsi="Arial" w:cs="Arial"/>
                <w:lang w:eastAsia="cs-CZ"/>
              </w:rPr>
              <w:t>neuvedená pod číslem 10 10 05</w:t>
            </w:r>
          </w:p>
        </w:tc>
      </w:tr>
      <w:tr w:rsidR="00A62F87" w14:paraId="1D161E32" w14:textId="77777777" w:rsidTr="009935AB">
        <w:trPr>
          <w:trHeight w:val="300"/>
        </w:trPr>
        <w:tc>
          <w:tcPr>
            <w:tcW w:w="1980" w:type="dxa"/>
            <w:noWrap/>
            <w:vAlign w:val="center"/>
            <w:hideMark/>
          </w:tcPr>
          <w:p w14:paraId="6ACA060D" w14:textId="77777777" w:rsidR="009E71A0" w:rsidRPr="00461557" w:rsidRDefault="008C5BF7" w:rsidP="009E71A0">
            <w:pPr>
              <w:widowControl w:val="0"/>
              <w:autoSpaceDE w:val="0"/>
              <w:autoSpaceDN w:val="0"/>
              <w:adjustRightInd w:val="0"/>
              <w:spacing w:after="0" w:line="240" w:lineRule="auto"/>
              <w:jc w:val="center"/>
              <w:rPr>
                <w:rFonts w:ascii="Arial" w:eastAsia="Times New Roman" w:hAnsi="Arial" w:cs="Arial"/>
                <w:lang w:eastAsia="cs-CZ"/>
              </w:rPr>
            </w:pPr>
            <w:r w:rsidRPr="00461557">
              <w:rPr>
                <w:rFonts w:ascii="Arial" w:eastAsia="Times New Roman" w:hAnsi="Arial" w:cs="Arial"/>
                <w:lang w:eastAsia="cs-CZ"/>
              </w:rPr>
              <w:t>101008</w:t>
            </w:r>
          </w:p>
        </w:tc>
        <w:tc>
          <w:tcPr>
            <w:tcW w:w="7371" w:type="dxa"/>
            <w:vAlign w:val="center"/>
            <w:hideMark/>
          </w:tcPr>
          <w:p w14:paraId="6357098C" w14:textId="77777777" w:rsidR="009E71A0" w:rsidRPr="00461557" w:rsidRDefault="008C5BF7" w:rsidP="009E71A0">
            <w:pPr>
              <w:widowControl w:val="0"/>
              <w:autoSpaceDE w:val="0"/>
              <w:autoSpaceDN w:val="0"/>
              <w:adjustRightInd w:val="0"/>
              <w:spacing w:after="0" w:line="240" w:lineRule="auto"/>
              <w:jc w:val="both"/>
              <w:rPr>
                <w:rFonts w:ascii="Arial" w:eastAsia="Times New Roman" w:hAnsi="Arial" w:cs="Arial"/>
                <w:lang w:eastAsia="cs-CZ"/>
              </w:rPr>
            </w:pPr>
            <w:r w:rsidRPr="00461557">
              <w:rPr>
                <w:rFonts w:ascii="Arial" w:eastAsia="Times New Roman" w:hAnsi="Arial" w:cs="Arial"/>
                <w:lang w:eastAsia="cs-CZ"/>
              </w:rPr>
              <w:t>Licí formy a jádra použitá k odlévání neuvedená pod číslem 10 10 07</w:t>
            </w:r>
          </w:p>
        </w:tc>
      </w:tr>
      <w:tr w:rsidR="00A62F87" w14:paraId="041B6057" w14:textId="77777777" w:rsidTr="009935AB">
        <w:trPr>
          <w:trHeight w:val="300"/>
        </w:trPr>
        <w:tc>
          <w:tcPr>
            <w:tcW w:w="1980" w:type="dxa"/>
            <w:noWrap/>
            <w:vAlign w:val="center"/>
            <w:hideMark/>
          </w:tcPr>
          <w:p w14:paraId="749131F0" w14:textId="30AD4CE3" w:rsidR="009E71A0" w:rsidRPr="00461557" w:rsidRDefault="008C5BF7" w:rsidP="009E71A0">
            <w:pPr>
              <w:widowControl w:val="0"/>
              <w:autoSpaceDE w:val="0"/>
              <w:autoSpaceDN w:val="0"/>
              <w:adjustRightInd w:val="0"/>
              <w:spacing w:after="0" w:line="240" w:lineRule="auto"/>
              <w:jc w:val="center"/>
              <w:rPr>
                <w:rFonts w:ascii="Arial" w:eastAsia="Times New Roman" w:hAnsi="Arial" w:cs="Arial"/>
                <w:lang w:eastAsia="cs-CZ"/>
              </w:rPr>
            </w:pPr>
            <w:r w:rsidRPr="00461557">
              <w:rPr>
                <w:rFonts w:ascii="Arial" w:eastAsia="Times New Roman" w:hAnsi="Arial" w:cs="Arial"/>
                <w:lang w:eastAsia="cs-CZ"/>
              </w:rPr>
              <w:t>101011</w:t>
            </w:r>
            <w:r>
              <w:rPr>
                <w:rFonts w:ascii="Arial" w:eastAsia="Times New Roman" w:hAnsi="Arial" w:cs="Arial"/>
                <w:lang w:eastAsia="cs-CZ"/>
              </w:rPr>
              <w:t>*</w:t>
            </w:r>
          </w:p>
        </w:tc>
        <w:tc>
          <w:tcPr>
            <w:tcW w:w="7371" w:type="dxa"/>
            <w:vAlign w:val="center"/>
            <w:hideMark/>
          </w:tcPr>
          <w:p w14:paraId="0135B2DC" w14:textId="77777777" w:rsidR="009E71A0" w:rsidRPr="00461557" w:rsidRDefault="008C5BF7" w:rsidP="009E71A0">
            <w:pPr>
              <w:widowControl w:val="0"/>
              <w:autoSpaceDE w:val="0"/>
              <w:autoSpaceDN w:val="0"/>
              <w:adjustRightInd w:val="0"/>
              <w:spacing w:after="0" w:line="240" w:lineRule="auto"/>
              <w:jc w:val="both"/>
              <w:rPr>
                <w:rFonts w:ascii="Arial" w:eastAsia="Times New Roman" w:hAnsi="Arial" w:cs="Arial"/>
                <w:lang w:eastAsia="cs-CZ"/>
              </w:rPr>
            </w:pPr>
            <w:r w:rsidRPr="00461557">
              <w:rPr>
                <w:rFonts w:ascii="Arial" w:eastAsia="Times New Roman" w:hAnsi="Arial" w:cs="Arial"/>
                <w:lang w:eastAsia="cs-CZ"/>
              </w:rPr>
              <w:t>Jiný úlet obsahující nebezpečné látky</w:t>
            </w:r>
          </w:p>
        </w:tc>
      </w:tr>
      <w:tr w:rsidR="00A62F87" w14:paraId="53BE6256" w14:textId="77777777" w:rsidTr="009935AB">
        <w:trPr>
          <w:trHeight w:val="600"/>
        </w:trPr>
        <w:tc>
          <w:tcPr>
            <w:tcW w:w="1980" w:type="dxa"/>
            <w:noWrap/>
            <w:vAlign w:val="center"/>
            <w:hideMark/>
          </w:tcPr>
          <w:p w14:paraId="294BA8D9" w14:textId="6E4A3A59" w:rsidR="009E71A0" w:rsidRPr="00461557" w:rsidRDefault="008C5BF7" w:rsidP="009E71A0">
            <w:pPr>
              <w:widowControl w:val="0"/>
              <w:autoSpaceDE w:val="0"/>
              <w:autoSpaceDN w:val="0"/>
              <w:adjustRightInd w:val="0"/>
              <w:spacing w:after="0" w:line="240" w:lineRule="auto"/>
              <w:jc w:val="center"/>
              <w:rPr>
                <w:rFonts w:ascii="Arial" w:eastAsia="Times New Roman" w:hAnsi="Arial" w:cs="Arial"/>
                <w:lang w:eastAsia="cs-CZ"/>
              </w:rPr>
            </w:pPr>
            <w:r w:rsidRPr="00461557">
              <w:rPr>
                <w:rFonts w:ascii="Arial" w:eastAsia="Times New Roman" w:hAnsi="Arial" w:cs="Arial"/>
                <w:lang w:eastAsia="cs-CZ"/>
              </w:rPr>
              <w:t>101109</w:t>
            </w:r>
            <w:r>
              <w:rPr>
                <w:rFonts w:ascii="Arial" w:eastAsia="Times New Roman" w:hAnsi="Arial" w:cs="Arial"/>
                <w:lang w:eastAsia="cs-CZ"/>
              </w:rPr>
              <w:t>*</w:t>
            </w:r>
          </w:p>
        </w:tc>
        <w:tc>
          <w:tcPr>
            <w:tcW w:w="7371" w:type="dxa"/>
            <w:vAlign w:val="center"/>
            <w:hideMark/>
          </w:tcPr>
          <w:p w14:paraId="5699577E" w14:textId="77777777" w:rsidR="009E71A0" w:rsidRPr="00461557" w:rsidRDefault="008C5BF7" w:rsidP="009E71A0">
            <w:pPr>
              <w:widowControl w:val="0"/>
              <w:autoSpaceDE w:val="0"/>
              <w:autoSpaceDN w:val="0"/>
              <w:adjustRightInd w:val="0"/>
              <w:spacing w:after="0" w:line="240" w:lineRule="auto"/>
              <w:jc w:val="both"/>
              <w:rPr>
                <w:rFonts w:ascii="Arial" w:eastAsia="Times New Roman" w:hAnsi="Arial" w:cs="Arial"/>
                <w:lang w:eastAsia="cs-CZ"/>
              </w:rPr>
            </w:pPr>
            <w:r w:rsidRPr="00461557">
              <w:rPr>
                <w:rFonts w:ascii="Arial" w:eastAsia="Times New Roman" w:hAnsi="Arial" w:cs="Arial"/>
                <w:lang w:eastAsia="cs-CZ"/>
              </w:rPr>
              <w:t>Odpadní sklářský kmen před tepelným zpracováním obsahující nebezpečné látky</w:t>
            </w:r>
          </w:p>
        </w:tc>
      </w:tr>
      <w:tr w:rsidR="00A62F87" w14:paraId="78FA6773" w14:textId="77777777" w:rsidTr="009935AB">
        <w:trPr>
          <w:trHeight w:val="600"/>
        </w:trPr>
        <w:tc>
          <w:tcPr>
            <w:tcW w:w="1980" w:type="dxa"/>
            <w:noWrap/>
            <w:vAlign w:val="center"/>
            <w:hideMark/>
          </w:tcPr>
          <w:p w14:paraId="49CF726E" w14:textId="3B98C1A9" w:rsidR="009E71A0" w:rsidRPr="00461557" w:rsidRDefault="008C5BF7" w:rsidP="009E71A0">
            <w:pPr>
              <w:widowControl w:val="0"/>
              <w:autoSpaceDE w:val="0"/>
              <w:autoSpaceDN w:val="0"/>
              <w:adjustRightInd w:val="0"/>
              <w:spacing w:after="0" w:line="240" w:lineRule="auto"/>
              <w:jc w:val="center"/>
              <w:rPr>
                <w:rFonts w:ascii="Arial" w:eastAsia="Times New Roman" w:hAnsi="Arial" w:cs="Arial"/>
                <w:lang w:eastAsia="cs-CZ"/>
              </w:rPr>
            </w:pPr>
            <w:r w:rsidRPr="00461557">
              <w:rPr>
                <w:rFonts w:ascii="Arial" w:eastAsia="Times New Roman" w:hAnsi="Arial" w:cs="Arial"/>
                <w:lang w:eastAsia="cs-CZ"/>
              </w:rPr>
              <w:t>101111</w:t>
            </w:r>
            <w:r>
              <w:rPr>
                <w:rFonts w:ascii="Arial" w:eastAsia="Times New Roman" w:hAnsi="Arial" w:cs="Arial"/>
                <w:lang w:eastAsia="cs-CZ"/>
              </w:rPr>
              <w:t>*</w:t>
            </w:r>
          </w:p>
        </w:tc>
        <w:tc>
          <w:tcPr>
            <w:tcW w:w="7371" w:type="dxa"/>
            <w:vAlign w:val="center"/>
            <w:hideMark/>
          </w:tcPr>
          <w:p w14:paraId="3665C319" w14:textId="77777777" w:rsidR="009E71A0" w:rsidRPr="00461557" w:rsidRDefault="008C5BF7" w:rsidP="009E71A0">
            <w:pPr>
              <w:widowControl w:val="0"/>
              <w:autoSpaceDE w:val="0"/>
              <w:autoSpaceDN w:val="0"/>
              <w:adjustRightInd w:val="0"/>
              <w:spacing w:after="0" w:line="240" w:lineRule="auto"/>
              <w:jc w:val="both"/>
              <w:rPr>
                <w:rFonts w:ascii="Arial" w:eastAsia="Times New Roman" w:hAnsi="Arial" w:cs="Arial"/>
                <w:lang w:eastAsia="cs-CZ"/>
              </w:rPr>
            </w:pPr>
            <w:r w:rsidRPr="00461557">
              <w:rPr>
                <w:rFonts w:ascii="Arial" w:eastAsia="Times New Roman" w:hAnsi="Arial" w:cs="Arial"/>
                <w:lang w:eastAsia="cs-CZ"/>
              </w:rPr>
              <w:t>Odpadní sklo v malých částicích a skelný prach obsahující těžké kovy (např. z obrazovek)</w:t>
            </w:r>
          </w:p>
        </w:tc>
      </w:tr>
      <w:tr w:rsidR="00A62F87" w14:paraId="3559442B" w14:textId="77777777" w:rsidTr="009935AB">
        <w:trPr>
          <w:trHeight w:val="300"/>
        </w:trPr>
        <w:tc>
          <w:tcPr>
            <w:tcW w:w="1980" w:type="dxa"/>
            <w:noWrap/>
            <w:vAlign w:val="center"/>
            <w:hideMark/>
          </w:tcPr>
          <w:p w14:paraId="395FB105" w14:textId="77777777" w:rsidR="009E71A0" w:rsidRPr="00461557" w:rsidRDefault="008C5BF7" w:rsidP="009E71A0">
            <w:pPr>
              <w:widowControl w:val="0"/>
              <w:autoSpaceDE w:val="0"/>
              <w:autoSpaceDN w:val="0"/>
              <w:adjustRightInd w:val="0"/>
              <w:spacing w:after="0" w:line="240" w:lineRule="auto"/>
              <w:jc w:val="center"/>
              <w:rPr>
                <w:rFonts w:ascii="Arial" w:eastAsia="Times New Roman" w:hAnsi="Arial" w:cs="Arial"/>
                <w:lang w:eastAsia="cs-CZ"/>
              </w:rPr>
            </w:pPr>
            <w:r w:rsidRPr="00461557">
              <w:rPr>
                <w:rFonts w:ascii="Arial" w:eastAsia="Times New Roman" w:hAnsi="Arial" w:cs="Arial"/>
                <w:lang w:eastAsia="cs-CZ"/>
              </w:rPr>
              <w:t>101112</w:t>
            </w:r>
          </w:p>
        </w:tc>
        <w:tc>
          <w:tcPr>
            <w:tcW w:w="7371" w:type="dxa"/>
            <w:vAlign w:val="center"/>
            <w:hideMark/>
          </w:tcPr>
          <w:p w14:paraId="2716EB9A" w14:textId="77777777" w:rsidR="009E71A0" w:rsidRPr="00461557" w:rsidRDefault="008C5BF7" w:rsidP="009E71A0">
            <w:pPr>
              <w:widowControl w:val="0"/>
              <w:autoSpaceDE w:val="0"/>
              <w:autoSpaceDN w:val="0"/>
              <w:adjustRightInd w:val="0"/>
              <w:spacing w:after="0" w:line="240" w:lineRule="auto"/>
              <w:jc w:val="both"/>
              <w:rPr>
                <w:rFonts w:ascii="Arial" w:eastAsia="Times New Roman" w:hAnsi="Arial" w:cs="Arial"/>
                <w:lang w:eastAsia="cs-CZ"/>
              </w:rPr>
            </w:pPr>
            <w:r w:rsidRPr="00461557">
              <w:rPr>
                <w:rFonts w:ascii="Arial" w:eastAsia="Times New Roman" w:hAnsi="Arial" w:cs="Arial"/>
                <w:lang w:eastAsia="cs-CZ"/>
              </w:rPr>
              <w:t>Odpadní sklo neuvedené pod číslem 10 11 11</w:t>
            </w:r>
          </w:p>
        </w:tc>
      </w:tr>
      <w:tr w:rsidR="00A62F87" w14:paraId="5F4BBC35" w14:textId="77777777" w:rsidTr="009935AB">
        <w:trPr>
          <w:trHeight w:val="300"/>
        </w:trPr>
        <w:tc>
          <w:tcPr>
            <w:tcW w:w="1980" w:type="dxa"/>
            <w:noWrap/>
            <w:vAlign w:val="center"/>
            <w:hideMark/>
          </w:tcPr>
          <w:p w14:paraId="3C98FB90" w14:textId="77777777" w:rsidR="009E71A0" w:rsidRPr="00461557" w:rsidRDefault="008C5BF7" w:rsidP="009E71A0">
            <w:pPr>
              <w:widowControl w:val="0"/>
              <w:autoSpaceDE w:val="0"/>
              <w:autoSpaceDN w:val="0"/>
              <w:adjustRightInd w:val="0"/>
              <w:spacing w:after="0" w:line="240" w:lineRule="auto"/>
              <w:jc w:val="center"/>
              <w:rPr>
                <w:rFonts w:ascii="Arial" w:eastAsia="Times New Roman" w:hAnsi="Arial" w:cs="Arial"/>
                <w:lang w:eastAsia="cs-CZ"/>
              </w:rPr>
            </w:pPr>
            <w:r w:rsidRPr="00461557">
              <w:rPr>
                <w:rFonts w:ascii="Arial" w:eastAsia="Times New Roman" w:hAnsi="Arial" w:cs="Arial"/>
                <w:lang w:eastAsia="cs-CZ"/>
              </w:rPr>
              <w:t>101116</w:t>
            </w:r>
          </w:p>
        </w:tc>
        <w:tc>
          <w:tcPr>
            <w:tcW w:w="7371" w:type="dxa"/>
            <w:vAlign w:val="center"/>
            <w:hideMark/>
          </w:tcPr>
          <w:p w14:paraId="53F7AA43" w14:textId="77777777" w:rsidR="009E71A0" w:rsidRPr="00461557" w:rsidRDefault="008C5BF7" w:rsidP="009E71A0">
            <w:pPr>
              <w:widowControl w:val="0"/>
              <w:autoSpaceDE w:val="0"/>
              <w:autoSpaceDN w:val="0"/>
              <w:adjustRightInd w:val="0"/>
              <w:spacing w:after="0" w:line="240" w:lineRule="auto"/>
              <w:jc w:val="both"/>
              <w:rPr>
                <w:rFonts w:ascii="Arial" w:eastAsia="Times New Roman" w:hAnsi="Arial" w:cs="Arial"/>
                <w:lang w:eastAsia="cs-CZ"/>
              </w:rPr>
            </w:pPr>
            <w:r w:rsidRPr="00461557">
              <w:rPr>
                <w:rFonts w:ascii="Arial" w:eastAsia="Times New Roman" w:hAnsi="Arial" w:cs="Arial"/>
                <w:lang w:eastAsia="cs-CZ"/>
              </w:rPr>
              <w:t>Pevné odpady z čištění spalin neuvedené pod číslem 10 11 15</w:t>
            </w:r>
          </w:p>
        </w:tc>
      </w:tr>
      <w:tr w:rsidR="00A62F87" w14:paraId="36098630" w14:textId="77777777" w:rsidTr="009935AB">
        <w:trPr>
          <w:trHeight w:val="300"/>
        </w:trPr>
        <w:tc>
          <w:tcPr>
            <w:tcW w:w="1980" w:type="dxa"/>
            <w:noWrap/>
            <w:vAlign w:val="center"/>
            <w:hideMark/>
          </w:tcPr>
          <w:p w14:paraId="77801E5C" w14:textId="77777777" w:rsidR="009E71A0" w:rsidRPr="00461557" w:rsidRDefault="008C5BF7" w:rsidP="009E71A0">
            <w:pPr>
              <w:widowControl w:val="0"/>
              <w:autoSpaceDE w:val="0"/>
              <w:autoSpaceDN w:val="0"/>
              <w:adjustRightInd w:val="0"/>
              <w:spacing w:after="0" w:line="240" w:lineRule="auto"/>
              <w:jc w:val="center"/>
              <w:rPr>
                <w:rFonts w:ascii="Arial" w:eastAsia="Times New Roman" w:hAnsi="Arial" w:cs="Arial"/>
                <w:lang w:eastAsia="cs-CZ"/>
              </w:rPr>
            </w:pPr>
            <w:r w:rsidRPr="00461557">
              <w:rPr>
                <w:rFonts w:ascii="Arial" w:eastAsia="Times New Roman" w:hAnsi="Arial" w:cs="Arial"/>
                <w:lang w:eastAsia="cs-CZ"/>
              </w:rPr>
              <w:t>101201</w:t>
            </w:r>
          </w:p>
        </w:tc>
        <w:tc>
          <w:tcPr>
            <w:tcW w:w="7371" w:type="dxa"/>
            <w:vAlign w:val="center"/>
            <w:hideMark/>
          </w:tcPr>
          <w:p w14:paraId="091998DA" w14:textId="77777777" w:rsidR="009E71A0" w:rsidRPr="00461557" w:rsidRDefault="008C5BF7" w:rsidP="009E71A0">
            <w:pPr>
              <w:widowControl w:val="0"/>
              <w:autoSpaceDE w:val="0"/>
              <w:autoSpaceDN w:val="0"/>
              <w:adjustRightInd w:val="0"/>
              <w:spacing w:after="0" w:line="240" w:lineRule="auto"/>
              <w:jc w:val="both"/>
              <w:rPr>
                <w:rFonts w:ascii="Arial" w:eastAsia="Times New Roman" w:hAnsi="Arial" w:cs="Arial"/>
                <w:lang w:eastAsia="cs-CZ"/>
              </w:rPr>
            </w:pPr>
            <w:r w:rsidRPr="00461557">
              <w:rPr>
                <w:rFonts w:ascii="Arial" w:eastAsia="Times New Roman" w:hAnsi="Arial" w:cs="Arial"/>
                <w:lang w:eastAsia="cs-CZ"/>
              </w:rPr>
              <w:t xml:space="preserve">Odpadní keramické hmoty před </w:t>
            </w:r>
            <w:r w:rsidRPr="00461557">
              <w:rPr>
                <w:rFonts w:ascii="Arial" w:eastAsia="Times New Roman" w:hAnsi="Arial" w:cs="Arial"/>
                <w:lang w:eastAsia="cs-CZ"/>
              </w:rPr>
              <w:t>tepelným zpracováním</w:t>
            </w:r>
          </w:p>
        </w:tc>
      </w:tr>
      <w:tr w:rsidR="00A62F87" w14:paraId="4C42A05A" w14:textId="77777777" w:rsidTr="009935AB">
        <w:trPr>
          <w:trHeight w:val="300"/>
        </w:trPr>
        <w:tc>
          <w:tcPr>
            <w:tcW w:w="1980" w:type="dxa"/>
            <w:noWrap/>
            <w:vAlign w:val="center"/>
            <w:hideMark/>
          </w:tcPr>
          <w:p w14:paraId="266DB29C" w14:textId="77777777" w:rsidR="009E71A0" w:rsidRPr="00461557" w:rsidRDefault="008C5BF7" w:rsidP="009E71A0">
            <w:pPr>
              <w:widowControl w:val="0"/>
              <w:autoSpaceDE w:val="0"/>
              <w:autoSpaceDN w:val="0"/>
              <w:adjustRightInd w:val="0"/>
              <w:spacing w:after="0" w:line="240" w:lineRule="auto"/>
              <w:jc w:val="center"/>
              <w:rPr>
                <w:rFonts w:ascii="Arial" w:eastAsia="Times New Roman" w:hAnsi="Arial" w:cs="Arial"/>
                <w:lang w:eastAsia="cs-CZ"/>
              </w:rPr>
            </w:pPr>
            <w:r w:rsidRPr="00461557">
              <w:rPr>
                <w:rFonts w:ascii="Arial" w:eastAsia="Times New Roman" w:hAnsi="Arial" w:cs="Arial"/>
                <w:lang w:eastAsia="cs-CZ"/>
              </w:rPr>
              <w:t>101206</w:t>
            </w:r>
          </w:p>
        </w:tc>
        <w:tc>
          <w:tcPr>
            <w:tcW w:w="7371" w:type="dxa"/>
            <w:vAlign w:val="center"/>
            <w:hideMark/>
          </w:tcPr>
          <w:p w14:paraId="5969D5F9" w14:textId="77777777" w:rsidR="009E71A0" w:rsidRPr="00461557" w:rsidRDefault="008C5BF7" w:rsidP="009E71A0">
            <w:pPr>
              <w:widowControl w:val="0"/>
              <w:autoSpaceDE w:val="0"/>
              <w:autoSpaceDN w:val="0"/>
              <w:adjustRightInd w:val="0"/>
              <w:spacing w:after="0" w:line="240" w:lineRule="auto"/>
              <w:jc w:val="both"/>
              <w:rPr>
                <w:rFonts w:ascii="Arial" w:eastAsia="Times New Roman" w:hAnsi="Arial" w:cs="Arial"/>
                <w:lang w:eastAsia="cs-CZ"/>
              </w:rPr>
            </w:pPr>
            <w:r w:rsidRPr="00461557">
              <w:rPr>
                <w:rFonts w:ascii="Arial" w:eastAsia="Times New Roman" w:hAnsi="Arial" w:cs="Arial"/>
                <w:lang w:eastAsia="cs-CZ"/>
              </w:rPr>
              <w:t>Vyřazené formy</w:t>
            </w:r>
          </w:p>
        </w:tc>
      </w:tr>
      <w:tr w:rsidR="00A62F87" w14:paraId="4EB55D10" w14:textId="77777777" w:rsidTr="009935AB">
        <w:trPr>
          <w:trHeight w:val="600"/>
        </w:trPr>
        <w:tc>
          <w:tcPr>
            <w:tcW w:w="1980" w:type="dxa"/>
            <w:noWrap/>
            <w:vAlign w:val="center"/>
            <w:hideMark/>
          </w:tcPr>
          <w:p w14:paraId="330E6FF1" w14:textId="77777777" w:rsidR="009E71A0" w:rsidRPr="00461557" w:rsidRDefault="008C5BF7" w:rsidP="009E71A0">
            <w:pPr>
              <w:widowControl w:val="0"/>
              <w:autoSpaceDE w:val="0"/>
              <w:autoSpaceDN w:val="0"/>
              <w:adjustRightInd w:val="0"/>
              <w:spacing w:after="0" w:line="240" w:lineRule="auto"/>
              <w:jc w:val="center"/>
              <w:rPr>
                <w:rFonts w:ascii="Arial" w:eastAsia="Times New Roman" w:hAnsi="Arial" w:cs="Arial"/>
                <w:lang w:eastAsia="cs-CZ"/>
              </w:rPr>
            </w:pPr>
            <w:r w:rsidRPr="00461557">
              <w:rPr>
                <w:rFonts w:ascii="Arial" w:eastAsia="Times New Roman" w:hAnsi="Arial" w:cs="Arial"/>
                <w:lang w:eastAsia="cs-CZ"/>
              </w:rPr>
              <w:t>101208</w:t>
            </w:r>
          </w:p>
        </w:tc>
        <w:tc>
          <w:tcPr>
            <w:tcW w:w="7371" w:type="dxa"/>
            <w:vAlign w:val="center"/>
            <w:hideMark/>
          </w:tcPr>
          <w:p w14:paraId="4BE942D2" w14:textId="77777777" w:rsidR="009E71A0" w:rsidRPr="00461557" w:rsidRDefault="008C5BF7" w:rsidP="009E71A0">
            <w:pPr>
              <w:widowControl w:val="0"/>
              <w:autoSpaceDE w:val="0"/>
              <w:autoSpaceDN w:val="0"/>
              <w:adjustRightInd w:val="0"/>
              <w:spacing w:after="0" w:line="240" w:lineRule="auto"/>
              <w:jc w:val="both"/>
              <w:rPr>
                <w:rFonts w:ascii="Arial" w:eastAsia="Times New Roman" w:hAnsi="Arial" w:cs="Arial"/>
                <w:lang w:eastAsia="cs-CZ"/>
              </w:rPr>
            </w:pPr>
            <w:r w:rsidRPr="00461557">
              <w:rPr>
                <w:rFonts w:ascii="Arial" w:eastAsia="Times New Roman" w:hAnsi="Arial" w:cs="Arial"/>
                <w:lang w:eastAsia="cs-CZ"/>
              </w:rPr>
              <w:t>Odpadní keramické zboží, cihly, tašky a staviva (po tepelném zpracování)</w:t>
            </w:r>
          </w:p>
        </w:tc>
      </w:tr>
      <w:tr w:rsidR="00A62F87" w14:paraId="37C34E12" w14:textId="77777777" w:rsidTr="009935AB">
        <w:trPr>
          <w:trHeight w:val="300"/>
        </w:trPr>
        <w:tc>
          <w:tcPr>
            <w:tcW w:w="1980" w:type="dxa"/>
            <w:noWrap/>
            <w:vAlign w:val="center"/>
            <w:hideMark/>
          </w:tcPr>
          <w:p w14:paraId="1EC0026F" w14:textId="798D44E3" w:rsidR="009E71A0" w:rsidRPr="00461557" w:rsidRDefault="008C5BF7" w:rsidP="009E71A0">
            <w:pPr>
              <w:widowControl w:val="0"/>
              <w:autoSpaceDE w:val="0"/>
              <w:autoSpaceDN w:val="0"/>
              <w:adjustRightInd w:val="0"/>
              <w:spacing w:after="0" w:line="240" w:lineRule="auto"/>
              <w:jc w:val="center"/>
              <w:rPr>
                <w:rFonts w:ascii="Arial" w:eastAsia="Times New Roman" w:hAnsi="Arial" w:cs="Arial"/>
                <w:lang w:eastAsia="cs-CZ"/>
              </w:rPr>
            </w:pPr>
            <w:r w:rsidRPr="00461557">
              <w:rPr>
                <w:rFonts w:ascii="Arial" w:eastAsia="Times New Roman" w:hAnsi="Arial" w:cs="Arial"/>
                <w:lang w:eastAsia="cs-CZ"/>
              </w:rPr>
              <w:t>101211</w:t>
            </w:r>
            <w:r>
              <w:rPr>
                <w:rFonts w:ascii="Arial" w:eastAsia="Times New Roman" w:hAnsi="Arial" w:cs="Arial"/>
                <w:lang w:eastAsia="cs-CZ"/>
              </w:rPr>
              <w:t>*</w:t>
            </w:r>
          </w:p>
        </w:tc>
        <w:tc>
          <w:tcPr>
            <w:tcW w:w="7371" w:type="dxa"/>
            <w:vAlign w:val="center"/>
            <w:hideMark/>
          </w:tcPr>
          <w:p w14:paraId="472A2B13" w14:textId="77777777" w:rsidR="009E71A0" w:rsidRPr="00461557" w:rsidRDefault="008C5BF7" w:rsidP="009E71A0">
            <w:pPr>
              <w:widowControl w:val="0"/>
              <w:autoSpaceDE w:val="0"/>
              <w:autoSpaceDN w:val="0"/>
              <w:adjustRightInd w:val="0"/>
              <w:spacing w:after="0" w:line="240" w:lineRule="auto"/>
              <w:jc w:val="both"/>
              <w:rPr>
                <w:rFonts w:ascii="Arial" w:eastAsia="Times New Roman" w:hAnsi="Arial" w:cs="Arial"/>
                <w:lang w:eastAsia="cs-CZ"/>
              </w:rPr>
            </w:pPr>
            <w:r w:rsidRPr="00461557">
              <w:rPr>
                <w:rFonts w:ascii="Arial" w:eastAsia="Times New Roman" w:hAnsi="Arial" w:cs="Arial"/>
                <w:lang w:eastAsia="cs-CZ"/>
              </w:rPr>
              <w:t>Odpady z glazování obsahující těžké kovy</w:t>
            </w:r>
          </w:p>
        </w:tc>
      </w:tr>
      <w:tr w:rsidR="00A62F87" w14:paraId="2AD8EA61" w14:textId="77777777" w:rsidTr="009935AB">
        <w:trPr>
          <w:trHeight w:val="300"/>
        </w:trPr>
        <w:tc>
          <w:tcPr>
            <w:tcW w:w="1980" w:type="dxa"/>
            <w:noWrap/>
            <w:vAlign w:val="center"/>
            <w:hideMark/>
          </w:tcPr>
          <w:p w14:paraId="5A96DE08" w14:textId="77777777" w:rsidR="009E71A0" w:rsidRPr="00461557" w:rsidRDefault="008C5BF7" w:rsidP="009E71A0">
            <w:pPr>
              <w:widowControl w:val="0"/>
              <w:autoSpaceDE w:val="0"/>
              <w:autoSpaceDN w:val="0"/>
              <w:adjustRightInd w:val="0"/>
              <w:spacing w:after="0" w:line="240" w:lineRule="auto"/>
              <w:jc w:val="center"/>
              <w:rPr>
                <w:rFonts w:ascii="Arial" w:eastAsia="Times New Roman" w:hAnsi="Arial" w:cs="Arial"/>
                <w:lang w:eastAsia="cs-CZ"/>
              </w:rPr>
            </w:pPr>
            <w:r w:rsidRPr="00461557">
              <w:rPr>
                <w:rFonts w:ascii="Arial" w:eastAsia="Times New Roman" w:hAnsi="Arial" w:cs="Arial"/>
                <w:lang w:eastAsia="cs-CZ"/>
              </w:rPr>
              <w:t>101212</w:t>
            </w:r>
          </w:p>
        </w:tc>
        <w:tc>
          <w:tcPr>
            <w:tcW w:w="7371" w:type="dxa"/>
            <w:vAlign w:val="center"/>
            <w:hideMark/>
          </w:tcPr>
          <w:p w14:paraId="68D0BC69" w14:textId="77777777" w:rsidR="009E71A0" w:rsidRPr="00461557" w:rsidRDefault="008C5BF7" w:rsidP="009E71A0">
            <w:pPr>
              <w:widowControl w:val="0"/>
              <w:autoSpaceDE w:val="0"/>
              <w:autoSpaceDN w:val="0"/>
              <w:adjustRightInd w:val="0"/>
              <w:spacing w:after="0" w:line="240" w:lineRule="auto"/>
              <w:jc w:val="both"/>
              <w:rPr>
                <w:rFonts w:ascii="Arial" w:eastAsia="Times New Roman" w:hAnsi="Arial" w:cs="Arial"/>
                <w:lang w:eastAsia="cs-CZ"/>
              </w:rPr>
            </w:pPr>
            <w:r w:rsidRPr="00461557">
              <w:rPr>
                <w:rFonts w:ascii="Arial" w:eastAsia="Times New Roman" w:hAnsi="Arial" w:cs="Arial"/>
                <w:lang w:eastAsia="cs-CZ"/>
              </w:rPr>
              <w:t>Odpady z glazování neuvedené pod číslem 10 12 11</w:t>
            </w:r>
          </w:p>
        </w:tc>
      </w:tr>
      <w:tr w:rsidR="00A62F87" w14:paraId="239DEB28" w14:textId="77777777" w:rsidTr="009935AB">
        <w:trPr>
          <w:trHeight w:val="300"/>
        </w:trPr>
        <w:tc>
          <w:tcPr>
            <w:tcW w:w="1980" w:type="dxa"/>
            <w:noWrap/>
            <w:vAlign w:val="center"/>
            <w:hideMark/>
          </w:tcPr>
          <w:p w14:paraId="222F6AC3" w14:textId="77777777" w:rsidR="009E71A0" w:rsidRPr="00461557" w:rsidRDefault="008C5BF7" w:rsidP="009E71A0">
            <w:pPr>
              <w:widowControl w:val="0"/>
              <w:autoSpaceDE w:val="0"/>
              <w:autoSpaceDN w:val="0"/>
              <w:adjustRightInd w:val="0"/>
              <w:spacing w:after="0" w:line="240" w:lineRule="auto"/>
              <w:jc w:val="center"/>
              <w:rPr>
                <w:rFonts w:ascii="Arial" w:eastAsia="Times New Roman" w:hAnsi="Arial" w:cs="Arial"/>
                <w:lang w:eastAsia="cs-CZ"/>
              </w:rPr>
            </w:pPr>
            <w:r w:rsidRPr="00461557">
              <w:rPr>
                <w:rFonts w:ascii="Arial" w:eastAsia="Times New Roman" w:hAnsi="Arial" w:cs="Arial"/>
                <w:lang w:eastAsia="cs-CZ"/>
              </w:rPr>
              <w:t>101314</w:t>
            </w:r>
          </w:p>
        </w:tc>
        <w:tc>
          <w:tcPr>
            <w:tcW w:w="7371" w:type="dxa"/>
            <w:vAlign w:val="center"/>
            <w:hideMark/>
          </w:tcPr>
          <w:p w14:paraId="101F80D3" w14:textId="77777777" w:rsidR="009E71A0" w:rsidRPr="00461557" w:rsidRDefault="008C5BF7" w:rsidP="009E71A0">
            <w:pPr>
              <w:widowControl w:val="0"/>
              <w:autoSpaceDE w:val="0"/>
              <w:autoSpaceDN w:val="0"/>
              <w:adjustRightInd w:val="0"/>
              <w:spacing w:after="0" w:line="240" w:lineRule="auto"/>
              <w:jc w:val="both"/>
              <w:rPr>
                <w:rFonts w:ascii="Arial" w:eastAsia="Times New Roman" w:hAnsi="Arial" w:cs="Arial"/>
                <w:lang w:eastAsia="cs-CZ"/>
              </w:rPr>
            </w:pPr>
            <w:r w:rsidRPr="00461557">
              <w:rPr>
                <w:rFonts w:ascii="Arial" w:eastAsia="Times New Roman" w:hAnsi="Arial" w:cs="Arial"/>
                <w:lang w:eastAsia="cs-CZ"/>
              </w:rPr>
              <w:t xml:space="preserve">Odpadní </w:t>
            </w:r>
            <w:r w:rsidRPr="00461557">
              <w:rPr>
                <w:rFonts w:ascii="Arial" w:eastAsia="Times New Roman" w:hAnsi="Arial" w:cs="Arial"/>
                <w:lang w:eastAsia="cs-CZ"/>
              </w:rPr>
              <w:t>beton a betonový kal</w:t>
            </w:r>
          </w:p>
        </w:tc>
      </w:tr>
      <w:tr w:rsidR="00A62F87" w14:paraId="5F2FC20B" w14:textId="77777777" w:rsidTr="009935AB">
        <w:trPr>
          <w:trHeight w:val="300"/>
        </w:trPr>
        <w:tc>
          <w:tcPr>
            <w:tcW w:w="1980" w:type="dxa"/>
            <w:noWrap/>
            <w:vAlign w:val="center"/>
            <w:hideMark/>
          </w:tcPr>
          <w:p w14:paraId="7C532276" w14:textId="6C184147" w:rsidR="009E71A0" w:rsidRPr="00461557" w:rsidRDefault="008C5BF7" w:rsidP="009E71A0">
            <w:pPr>
              <w:widowControl w:val="0"/>
              <w:autoSpaceDE w:val="0"/>
              <w:autoSpaceDN w:val="0"/>
              <w:adjustRightInd w:val="0"/>
              <w:spacing w:after="0" w:line="240" w:lineRule="auto"/>
              <w:jc w:val="center"/>
              <w:rPr>
                <w:rFonts w:ascii="Arial" w:eastAsia="Times New Roman" w:hAnsi="Arial" w:cs="Arial"/>
                <w:lang w:eastAsia="cs-CZ"/>
              </w:rPr>
            </w:pPr>
            <w:r w:rsidRPr="00461557">
              <w:rPr>
                <w:rFonts w:ascii="Arial" w:eastAsia="Times New Roman" w:hAnsi="Arial" w:cs="Arial"/>
                <w:lang w:eastAsia="cs-CZ"/>
              </w:rPr>
              <w:t>110109</w:t>
            </w:r>
            <w:r>
              <w:rPr>
                <w:rFonts w:ascii="Arial" w:eastAsia="Times New Roman" w:hAnsi="Arial" w:cs="Arial"/>
                <w:lang w:eastAsia="cs-CZ"/>
              </w:rPr>
              <w:t>*</w:t>
            </w:r>
          </w:p>
        </w:tc>
        <w:tc>
          <w:tcPr>
            <w:tcW w:w="7371" w:type="dxa"/>
            <w:vAlign w:val="center"/>
            <w:hideMark/>
          </w:tcPr>
          <w:p w14:paraId="1C5E0D45" w14:textId="77777777" w:rsidR="009E71A0" w:rsidRPr="00461557" w:rsidRDefault="008C5BF7" w:rsidP="009E71A0">
            <w:pPr>
              <w:widowControl w:val="0"/>
              <w:autoSpaceDE w:val="0"/>
              <w:autoSpaceDN w:val="0"/>
              <w:adjustRightInd w:val="0"/>
              <w:spacing w:after="0" w:line="240" w:lineRule="auto"/>
              <w:jc w:val="both"/>
              <w:rPr>
                <w:rFonts w:ascii="Arial" w:eastAsia="Times New Roman" w:hAnsi="Arial" w:cs="Arial"/>
                <w:lang w:eastAsia="cs-CZ"/>
              </w:rPr>
            </w:pPr>
            <w:r w:rsidRPr="00461557">
              <w:rPr>
                <w:rFonts w:ascii="Arial" w:eastAsia="Times New Roman" w:hAnsi="Arial" w:cs="Arial"/>
                <w:lang w:eastAsia="cs-CZ"/>
              </w:rPr>
              <w:t>Kaly a filtrační koláče obsahující nebezpečné látky</w:t>
            </w:r>
          </w:p>
        </w:tc>
      </w:tr>
      <w:tr w:rsidR="00A62F87" w14:paraId="707B6142" w14:textId="77777777" w:rsidTr="009935AB">
        <w:trPr>
          <w:trHeight w:val="300"/>
        </w:trPr>
        <w:tc>
          <w:tcPr>
            <w:tcW w:w="1980" w:type="dxa"/>
            <w:noWrap/>
            <w:vAlign w:val="center"/>
            <w:hideMark/>
          </w:tcPr>
          <w:p w14:paraId="4633FFC1" w14:textId="77777777" w:rsidR="009E71A0" w:rsidRPr="00461557" w:rsidRDefault="008C5BF7" w:rsidP="009E71A0">
            <w:pPr>
              <w:widowControl w:val="0"/>
              <w:autoSpaceDE w:val="0"/>
              <w:autoSpaceDN w:val="0"/>
              <w:adjustRightInd w:val="0"/>
              <w:spacing w:after="0" w:line="240" w:lineRule="auto"/>
              <w:jc w:val="center"/>
              <w:rPr>
                <w:rFonts w:ascii="Arial" w:eastAsia="Times New Roman" w:hAnsi="Arial" w:cs="Arial"/>
                <w:lang w:eastAsia="cs-CZ"/>
              </w:rPr>
            </w:pPr>
            <w:r w:rsidRPr="00461557">
              <w:rPr>
                <w:rFonts w:ascii="Arial" w:eastAsia="Times New Roman" w:hAnsi="Arial" w:cs="Arial"/>
                <w:lang w:eastAsia="cs-CZ"/>
              </w:rPr>
              <w:t>110110</w:t>
            </w:r>
          </w:p>
        </w:tc>
        <w:tc>
          <w:tcPr>
            <w:tcW w:w="7371" w:type="dxa"/>
            <w:vAlign w:val="center"/>
            <w:hideMark/>
          </w:tcPr>
          <w:p w14:paraId="53E76E32" w14:textId="77777777" w:rsidR="009E71A0" w:rsidRPr="00461557" w:rsidRDefault="008C5BF7" w:rsidP="009E71A0">
            <w:pPr>
              <w:widowControl w:val="0"/>
              <w:autoSpaceDE w:val="0"/>
              <w:autoSpaceDN w:val="0"/>
              <w:adjustRightInd w:val="0"/>
              <w:spacing w:after="0" w:line="240" w:lineRule="auto"/>
              <w:jc w:val="both"/>
              <w:rPr>
                <w:rFonts w:ascii="Arial" w:eastAsia="Times New Roman" w:hAnsi="Arial" w:cs="Arial"/>
                <w:lang w:eastAsia="cs-CZ"/>
              </w:rPr>
            </w:pPr>
            <w:r w:rsidRPr="00461557">
              <w:rPr>
                <w:rFonts w:ascii="Arial" w:eastAsia="Times New Roman" w:hAnsi="Arial" w:cs="Arial"/>
                <w:lang w:eastAsia="cs-CZ"/>
              </w:rPr>
              <w:t>Kaly a filtrační koláče neuvedené pod číslem 11 01 09</w:t>
            </w:r>
          </w:p>
        </w:tc>
      </w:tr>
      <w:tr w:rsidR="00A62F87" w14:paraId="03F8ED9B" w14:textId="77777777" w:rsidTr="009935AB">
        <w:trPr>
          <w:trHeight w:val="300"/>
        </w:trPr>
        <w:tc>
          <w:tcPr>
            <w:tcW w:w="1980" w:type="dxa"/>
            <w:noWrap/>
            <w:vAlign w:val="center"/>
            <w:hideMark/>
          </w:tcPr>
          <w:p w14:paraId="484F0CCC" w14:textId="77777777" w:rsidR="009E71A0" w:rsidRPr="00461557" w:rsidRDefault="008C5BF7" w:rsidP="009E71A0">
            <w:pPr>
              <w:widowControl w:val="0"/>
              <w:autoSpaceDE w:val="0"/>
              <w:autoSpaceDN w:val="0"/>
              <w:adjustRightInd w:val="0"/>
              <w:spacing w:after="0" w:line="240" w:lineRule="auto"/>
              <w:jc w:val="center"/>
              <w:rPr>
                <w:rFonts w:ascii="Arial" w:eastAsia="Times New Roman" w:hAnsi="Arial" w:cs="Arial"/>
                <w:lang w:eastAsia="cs-CZ"/>
              </w:rPr>
            </w:pPr>
            <w:r w:rsidRPr="00461557">
              <w:rPr>
                <w:rFonts w:ascii="Arial" w:eastAsia="Times New Roman" w:hAnsi="Arial" w:cs="Arial"/>
                <w:lang w:eastAsia="cs-CZ"/>
              </w:rPr>
              <w:t>110114</w:t>
            </w:r>
          </w:p>
        </w:tc>
        <w:tc>
          <w:tcPr>
            <w:tcW w:w="7371" w:type="dxa"/>
            <w:vAlign w:val="center"/>
            <w:hideMark/>
          </w:tcPr>
          <w:p w14:paraId="1BAAD6A3" w14:textId="77777777" w:rsidR="009E71A0" w:rsidRPr="00461557" w:rsidRDefault="008C5BF7" w:rsidP="009E71A0">
            <w:pPr>
              <w:widowControl w:val="0"/>
              <w:autoSpaceDE w:val="0"/>
              <w:autoSpaceDN w:val="0"/>
              <w:adjustRightInd w:val="0"/>
              <w:spacing w:after="0" w:line="240" w:lineRule="auto"/>
              <w:jc w:val="both"/>
              <w:rPr>
                <w:rFonts w:ascii="Arial" w:eastAsia="Times New Roman" w:hAnsi="Arial" w:cs="Arial"/>
                <w:lang w:eastAsia="cs-CZ"/>
              </w:rPr>
            </w:pPr>
            <w:r w:rsidRPr="00461557">
              <w:rPr>
                <w:rFonts w:ascii="Arial" w:eastAsia="Times New Roman" w:hAnsi="Arial" w:cs="Arial"/>
                <w:lang w:eastAsia="cs-CZ"/>
              </w:rPr>
              <w:t>Odpady z odmašťování neuvedené pod číslem 11 01 13</w:t>
            </w:r>
          </w:p>
        </w:tc>
      </w:tr>
      <w:tr w:rsidR="00A62F87" w14:paraId="455F6BE9" w14:textId="77777777" w:rsidTr="009935AB">
        <w:trPr>
          <w:trHeight w:val="300"/>
        </w:trPr>
        <w:tc>
          <w:tcPr>
            <w:tcW w:w="1980" w:type="dxa"/>
            <w:noWrap/>
            <w:vAlign w:val="center"/>
            <w:hideMark/>
          </w:tcPr>
          <w:p w14:paraId="04C55C7F" w14:textId="77777777" w:rsidR="009E71A0" w:rsidRPr="00461557" w:rsidRDefault="008C5BF7" w:rsidP="009E71A0">
            <w:pPr>
              <w:widowControl w:val="0"/>
              <w:autoSpaceDE w:val="0"/>
              <w:autoSpaceDN w:val="0"/>
              <w:adjustRightInd w:val="0"/>
              <w:spacing w:after="0" w:line="240" w:lineRule="auto"/>
              <w:jc w:val="center"/>
              <w:rPr>
                <w:rFonts w:ascii="Arial" w:eastAsia="Times New Roman" w:hAnsi="Arial" w:cs="Arial"/>
                <w:lang w:eastAsia="cs-CZ"/>
              </w:rPr>
            </w:pPr>
            <w:r w:rsidRPr="00461557">
              <w:rPr>
                <w:rFonts w:ascii="Arial" w:eastAsia="Times New Roman" w:hAnsi="Arial" w:cs="Arial"/>
                <w:lang w:eastAsia="cs-CZ"/>
              </w:rPr>
              <w:t>110501</w:t>
            </w:r>
          </w:p>
        </w:tc>
        <w:tc>
          <w:tcPr>
            <w:tcW w:w="7371" w:type="dxa"/>
            <w:vAlign w:val="center"/>
            <w:hideMark/>
          </w:tcPr>
          <w:p w14:paraId="227A3567" w14:textId="77777777" w:rsidR="009E71A0" w:rsidRPr="00461557" w:rsidRDefault="008C5BF7" w:rsidP="009E71A0">
            <w:pPr>
              <w:widowControl w:val="0"/>
              <w:autoSpaceDE w:val="0"/>
              <w:autoSpaceDN w:val="0"/>
              <w:adjustRightInd w:val="0"/>
              <w:spacing w:after="0" w:line="240" w:lineRule="auto"/>
              <w:jc w:val="both"/>
              <w:rPr>
                <w:rFonts w:ascii="Arial" w:eastAsia="Times New Roman" w:hAnsi="Arial" w:cs="Arial"/>
                <w:lang w:eastAsia="cs-CZ"/>
              </w:rPr>
            </w:pPr>
            <w:r w:rsidRPr="00461557">
              <w:rPr>
                <w:rFonts w:ascii="Arial" w:eastAsia="Times New Roman" w:hAnsi="Arial" w:cs="Arial"/>
                <w:lang w:eastAsia="cs-CZ"/>
              </w:rPr>
              <w:t>Tvrdý zinek</w:t>
            </w:r>
          </w:p>
        </w:tc>
      </w:tr>
      <w:tr w:rsidR="00A62F87" w14:paraId="29B99CC5" w14:textId="77777777" w:rsidTr="009935AB">
        <w:trPr>
          <w:trHeight w:val="300"/>
        </w:trPr>
        <w:tc>
          <w:tcPr>
            <w:tcW w:w="1980" w:type="dxa"/>
            <w:noWrap/>
            <w:vAlign w:val="center"/>
            <w:hideMark/>
          </w:tcPr>
          <w:p w14:paraId="78BBAC06" w14:textId="6FBE2181" w:rsidR="009E71A0" w:rsidRPr="00461557" w:rsidRDefault="008C5BF7" w:rsidP="009E71A0">
            <w:pPr>
              <w:widowControl w:val="0"/>
              <w:autoSpaceDE w:val="0"/>
              <w:autoSpaceDN w:val="0"/>
              <w:adjustRightInd w:val="0"/>
              <w:spacing w:after="0" w:line="240" w:lineRule="auto"/>
              <w:jc w:val="center"/>
              <w:rPr>
                <w:rFonts w:ascii="Arial" w:eastAsia="Times New Roman" w:hAnsi="Arial" w:cs="Arial"/>
                <w:lang w:eastAsia="cs-CZ"/>
              </w:rPr>
            </w:pPr>
            <w:r w:rsidRPr="00461557">
              <w:rPr>
                <w:rFonts w:ascii="Arial" w:eastAsia="Times New Roman" w:hAnsi="Arial" w:cs="Arial"/>
                <w:lang w:eastAsia="cs-CZ"/>
              </w:rPr>
              <w:t>110503</w:t>
            </w:r>
            <w:r>
              <w:rPr>
                <w:rFonts w:ascii="Arial" w:eastAsia="Times New Roman" w:hAnsi="Arial" w:cs="Arial"/>
                <w:lang w:eastAsia="cs-CZ"/>
              </w:rPr>
              <w:t>*</w:t>
            </w:r>
          </w:p>
        </w:tc>
        <w:tc>
          <w:tcPr>
            <w:tcW w:w="7371" w:type="dxa"/>
            <w:vAlign w:val="center"/>
            <w:hideMark/>
          </w:tcPr>
          <w:p w14:paraId="52C34EFA" w14:textId="77777777" w:rsidR="009E71A0" w:rsidRPr="00461557" w:rsidRDefault="008C5BF7" w:rsidP="009E71A0">
            <w:pPr>
              <w:widowControl w:val="0"/>
              <w:autoSpaceDE w:val="0"/>
              <w:autoSpaceDN w:val="0"/>
              <w:adjustRightInd w:val="0"/>
              <w:spacing w:after="0" w:line="240" w:lineRule="auto"/>
              <w:jc w:val="both"/>
              <w:rPr>
                <w:rFonts w:ascii="Arial" w:eastAsia="Times New Roman" w:hAnsi="Arial" w:cs="Arial"/>
                <w:lang w:eastAsia="cs-CZ"/>
              </w:rPr>
            </w:pPr>
            <w:r w:rsidRPr="00461557">
              <w:rPr>
                <w:rFonts w:ascii="Arial" w:eastAsia="Times New Roman" w:hAnsi="Arial" w:cs="Arial"/>
                <w:lang w:eastAsia="cs-CZ"/>
              </w:rPr>
              <w:t xml:space="preserve">Pevné odpady z </w:t>
            </w:r>
            <w:r w:rsidRPr="00461557">
              <w:rPr>
                <w:rFonts w:ascii="Arial" w:eastAsia="Times New Roman" w:hAnsi="Arial" w:cs="Arial"/>
                <w:lang w:eastAsia="cs-CZ"/>
              </w:rPr>
              <w:t>čištění plynu</w:t>
            </w:r>
          </w:p>
        </w:tc>
      </w:tr>
      <w:tr w:rsidR="00A62F87" w14:paraId="46F32A23" w14:textId="77777777" w:rsidTr="009935AB">
        <w:trPr>
          <w:trHeight w:val="300"/>
        </w:trPr>
        <w:tc>
          <w:tcPr>
            <w:tcW w:w="1980" w:type="dxa"/>
            <w:noWrap/>
            <w:vAlign w:val="center"/>
            <w:hideMark/>
          </w:tcPr>
          <w:p w14:paraId="50C00423" w14:textId="74A8186E" w:rsidR="009E71A0" w:rsidRPr="00461557" w:rsidRDefault="008C5BF7" w:rsidP="009E71A0">
            <w:pPr>
              <w:widowControl w:val="0"/>
              <w:autoSpaceDE w:val="0"/>
              <w:autoSpaceDN w:val="0"/>
              <w:adjustRightInd w:val="0"/>
              <w:spacing w:after="0" w:line="240" w:lineRule="auto"/>
              <w:jc w:val="center"/>
              <w:rPr>
                <w:rFonts w:ascii="Arial" w:eastAsia="Times New Roman" w:hAnsi="Arial" w:cs="Arial"/>
                <w:lang w:eastAsia="cs-CZ"/>
              </w:rPr>
            </w:pPr>
            <w:r w:rsidRPr="00461557">
              <w:rPr>
                <w:rFonts w:ascii="Arial" w:eastAsia="Times New Roman" w:hAnsi="Arial" w:cs="Arial"/>
                <w:lang w:eastAsia="cs-CZ"/>
              </w:rPr>
              <w:t>110504</w:t>
            </w:r>
            <w:r>
              <w:rPr>
                <w:rFonts w:ascii="Arial" w:eastAsia="Times New Roman" w:hAnsi="Arial" w:cs="Arial"/>
                <w:lang w:eastAsia="cs-CZ"/>
              </w:rPr>
              <w:t>*</w:t>
            </w:r>
          </w:p>
        </w:tc>
        <w:tc>
          <w:tcPr>
            <w:tcW w:w="7371" w:type="dxa"/>
            <w:vAlign w:val="center"/>
            <w:hideMark/>
          </w:tcPr>
          <w:p w14:paraId="716B92FF" w14:textId="77777777" w:rsidR="009E71A0" w:rsidRPr="00461557" w:rsidRDefault="008C5BF7" w:rsidP="009E71A0">
            <w:pPr>
              <w:widowControl w:val="0"/>
              <w:autoSpaceDE w:val="0"/>
              <w:autoSpaceDN w:val="0"/>
              <w:adjustRightInd w:val="0"/>
              <w:spacing w:after="0" w:line="240" w:lineRule="auto"/>
              <w:jc w:val="both"/>
              <w:rPr>
                <w:rFonts w:ascii="Arial" w:eastAsia="Times New Roman" w:hAnsi="Arial" w:cs="Arial"/>
                <w:lang w:eastAsia="cs-CZ"/>
              </w:rPr>
            </w:pPr>
            <w:r w:rsidRPr="00461557">
              <w:rPr>
                <w:rFonts w:ascii="Arial" w:eastAsia="Times New Roman" w:hAnsi="Arial" w:cs="Arial"/>
                <w:lang w:eastAsia="cs-CZ"/>
              </w:rPr>
              <w:t>Upotřebené tavidlo</w:t>
            </w:r>
          </w:p>
        </w:tc>
      </w:tr>
      <w:tr w:rsidR="00A62F87" w14:paraId="1AFF3ED9" w14:textId="77777777" w:rsidTr="009935AB">
        <w:trPr>
          <w:trHeight w:val="300"/>
        </w:trPr>
        <w:tc>
          <w:tcPr>
            <w:tcW w:w="1980" w:type="dxa"/>
            <w:noWrap/>
            <w:vAlign w:val="center"/>
            <w:hideMark/>
          </w:tcPr>
          <w:p w14:paraId="42099629" w14:textId="77777777" w:rsidR="009E71A0" w:rsidRPr="00461557" w:rsidRDefault="008C5BF7" w:rsidP="009E71A0">
            <w:pPr>
              <w:widowControl w:val="0"/>
              <w:autoSpaceDE w:val="0"/>
              <w:autoSpaceDN w:val="0"/>
              <w:adjustRightInd w:val="0"/>
              <w:spacing w:after="0" w:line="240" w:lineRule="auto"/>
              <w:jc w:val="center"/>
              <w:rPr>
                <w:rFonts w:ascii="Arial" w:eastAsia="Times New Roman" w:hAnsi="Arial" w:cs="Arial"/>
                <w:lang w:eastAsia="cs-CZ"/>
              </w:rPr>
            </w:pPr>
            <w:r w:rsidRPr="00461557">
              <w:rPr>
                <w:rFonts w:ascii="Arial" w:eastAsia="Times New Roman" w:hAnsi="Arial" w:cs="Arial"/>
                <w:lang w:eastAsia="cs-CZ"/>
              </w:rPr>
              <w:t>120101</w:t>
            </w:r>
          </w:p>
        </w:tc>
        <w:tc>
          <w:tcPr>
            <w:tcW w:w="7371" w:type="dxa"/>
            <w:vAlign w:val="center"/>
            <w:hideMark/>
          </w:tcPr>
          <w:p w14:paraId="04D2832E" w14:textId="77777777" w:rsidR="009E71A0" w:rsidRPr="00461557" w:rsidRDefault="008C5BF7" w:rsidP="009E71A0">
            <w:pPr>
              <w:widowControl w:val="0"/>
              <w:autoSpaceDE w:val="0"/>
              <w:autoSpaceDN w:val="0"/>
              <w:adjustRightInd w:val="0"/>
              <w:spacing w:after="0" w:line="240" w:lineRule="auto"/>
              <w:jc w:val="both"/>
              <w:rPr>
                <w:rFonts w:ascii="Arial" w:eastAsia="Times New Roman" w:hAnsi="Arial" w:cs="Arial"/>
                <w:lang w:eastAsia="cs-CZ"/>
              </w:rPr>
            </w:pPr>
            <w:r w:rsidRPr="00461557">
              <w:rPr>
                <w:rFonts w:ascii="Arial" w:eastAsia="Times New Roman" w:hAnsi="Arial" w:cs="Arial"/>
                <w:lang w:eastAsia="cs-CZ"/>
              </w:rPr>
              <w:t>Piliny a třísky železných kovů</w:t>
            </w:r>
          </w:p>
        </w:tc>
      </w:tr>
      <w:tr w:rsidR="00A62F87" w14:paraId="0FE421EB" w14:textId="77777777" w:rsidTr="009935AB">
        <w:trPr>
          <w:trHeight w:val="300"/>
        </w:trPr>
        <w:tc>
          <w:tcPr>
            <w:tcW w:w="1980" w:type="dxa"/>
            <w:noWrap/>
            <w:vAlign w:val="center"/>
            <w:hideMark/>
          </w:tcPr>
          <w:p w14:paraId="4D1ADB14" w14:textId="77777777" w:rsidR="009E71A0" w:rsidRPr="00461557" w:rsidRDefault="008C5BF7" w:rsidP="009E71A0">
            <w:pPr>
              <w:widowControl w:val="0"/>
              <w:autoSpaceDE w:val="0"/>
              <w:autoSpaceDN w:val="0"/>
              <w:adjustRightInd w:val="0"/>
              <w:spacing w:after="0" w:line="240" w:lineRule="auto"/>
              <w:jc w:val="center"/>
              <w:rPr>
                <w:rFonts w:ascii="Arial" w:eastAsia="Times New Roman" w:hAnsi="Arial" w:cs="Arial"/>
                <w:lang w:eastAsia="cs-CZ"/>
              </w:rPr>
            </w:pPr>
            <w:r w:rsidRPr="00461557">
              <w:rPr>
                <w:rFonts w:ascii="Arial" w:eastAsia="Times New Roman" w:hAnsi="Arial" w:cs="Arial"/>
                <w:lang w:eastAsia="cs-CZ"/>
              </w:rPr>
              <w:t>120102</w:t>
            </w:r>
          </w:p>
        </w:tc>
        <w:tc>
          <w:tcPr>
            <w:tcW w:w="7371" w:type="dxa"/>
            <w:vAlign w:val="center"/>
            <w:hideMark/>
          </w:tcPr>
          <w:p w14:paraId="1A537CB6" w14:textId="77777777" w:rsidR="009E71A0" w:rsidRPr="00461557" w:rsidRDefault="008C5BF7" w:rsidP="009E71A0">
            <w:pPr>
              <w:widowControl w:val="0"/>
              <w:autoSpaceDE w:val="0"/>
              <w:autoSpaceDN w:val="0"/>
              <w:adjustRightInd w:val="0"/>
              <w:spacing w:after="0" w:line="240" w:lineRule="auto"/>
              <w:jc w:val="both"/>
              <w:rPr>
                <w:rFonts w:ascii="Arial" w:eastAsia="Times New Roman" w:hAnsi="Arial" w:cs="Arial"/>
                <w:lang w:eastAsia="cs-CZ"/>
              </w:rPr>
            </w:pPr>
            <w:r w:rsidRPr="00461557">
              <w:rPr>
                <w:rFonts w:ascii="Arial" w:eastAsia="Times New Roman" w:hAnsi="Arial" w:cs="Arial"/>
                <w:lang w:eastAsia="cs-CZ"/>
              </w:rPr>
              <w:t>Úlet železných kovů</w:t>
            </w:r>
          </w:p>
        </w:tc>
      </w:tr>
      <w:tr w:rsidR="00A62F87" w14:paraId="64F68436" w14:textId="77777777" w:rsidTr="009935AB">
        <w:trPr>
          <w:trHeight w:val="300"/>
        </w:trPr>
        <w:tc>
          <w:tcPr>
            <w:tcW w:w="1980" w:type="dxa"/>
            <w:noWrap/>
            <w:vAlign w:val="center"/>
            <w:hideMark/>
          </w:tcPr>
          <w:p w14:paraId="3DF5F902" w14:textId="77777777" w:rsidR="009E71A0" w:rsidRPr="00461557" w:rsidRDefault="008C5BF7" w:rsidP="009E71A0">
            <w:pPr>
              <w:widowControl w:val="0"/>
              <w:autoSpaceDE w:val="0"/>
              <w:autoSpaceDN w:val="0"/>
              <w:adjustRightInd w:val="0"/>
              <w:spacing w:after="0" w:line="240" w:lineRule="auto"/>
              <w:jc w:val="center"/>
              <w:rPr>
                <w:rFonts w:ascii="Arial" w:eastAsia="Times New Roman" w:hAnsi="Arial" w:cs="Arial"/>
                <w:lang w:eastAsia="cs-CZ"/>
              </w:rPr>
            </w:pPr>
            <w:r w:rsidRPr="00461557">
              <w:rPr>
                <w:rFonts w:ascii="Arial" w:eastAsia="Times New Roman" w:hAnsi="Arial" w:cs="Arial"/>
                <w:lang w:eastAsia="cs-CZ"/>
              </w:rPr>
              <w:t>120103</w:t>
            </w:r>
          </w:p>
        </w:tc>
        <w:tc>
          <w:tcPr>
            <w:tcW w:w="7371" w:type="dxa"/>
            <w:vAlign w:val="center"/>
            <w:hideMark/>
          </w:tcPr>
          <w:p w14:paraId="205E83E4" w14:textId="77777777" w:rsidR="009E71A0" w:rsidRPr="00461557" w:rsidRDefault="008C5BF7" w:rsidP="009E71A0">
            <w:pPr>
              <w:widowControl w:val="0"/>
              <w:autoSpaceDE w:val="0"/>
              <w:autoSpaceDN w:val="0"/>
              <w:adjustRightInd w:val="0"/>
              <w:spacing w:after="0" w:line="240" w:lineRule="auto"/>
              <w:jc w:val="both"/>
              <w:rPr>
                <w:rFonts w:ascii="Arial" w:eastAsia="Times New Roman" w:hAnsi="Arial" w:cs="Arial"/>
                <w:lang w:eastAsia="cs-CZ"/>
              </w:rPr>
            </w:pPr>
            <w:r w:rsidRPr="00461557">
              <w:rPr>
                <w:rFonts w:ascii="Arial" w:eastAsia="Times New Roman" w:hAnsi="Arial" w:cs="Arial"/>
                <w:lang w:eastAsia="cs-CZ"/>
              </w:rPr>
              <w:t>Piliny a třísky neželezných kovů</w:t>
            </w:r>
          </w:p>
        </w:tc>
      </w:tr>
      <w:tr w:rsidR="00A62F87" w14:paraId="423ECE79" w14:textId="77777777" w:rsidTr="009935AB">
        <w:trPr>
          <w:trHeight w:val="300"/>
        </w:trPr>
        <w:tc>
          <w:tcPr>
            <w:tcW w:w="1980" w:type="dxa"/>
            <w:noWrap/>
            <w:vAlign w:val="center"/>
            <w:hideMark/>
          </w:tcPr>
          <w:p w14:paraId="603B0945" w14:textId="77777777" w:rsidR="009E71A0" w:rsidRPr="00461557" w:rsidRDefault="008C5BF7" w:rsidP="009E71A0">
            <w:pPr>
              <w:widowControl w:val="0"/>
              <w:autoSpaceDE w:val="0"/>
              <w:autoSpaceDN w:val="0"/>
              <w:adjustRightInd w:val="0"/>
              <w:spacing w:after="0" w:line="240" w:lineRule="auto"/>
              <w:jc w:val="center"/>
              <w:rPr>
                <w:rFonts w:ascii="Arial" w:eastAsia="Times New Roman" w:hAnsi="Arial" w:cs="Arial"/>
                <w:lang w:eastAsia="cs-CZ"/>
              </w:rPr>
            </w:pPr>
            <w:r w:rsidRPr="00461557">
              <w:rPr>
                <w:rFonts w:ascii="Arial" w:eastAsia="Times New Roman" w:hAnsi="Arial" w:cs="Arial"/>
                <w:lang w:eastAsia="cs-CZ"/>
              </w:rPr>
              <w:t>120104</w:t>
            </w:r>
          </w:p>
        </w:tc>
        <w:tc>
          <w:tcPr>
            <w:tcW w:w="7371" w:type="dxa"/>
            <w:vAlign w:val="center"/>
            <w:hideMark/>
          </w:tcPr>
          <w:p w14:paraId="53DF8D5B" w14:textId="77777777" w:rsidR="009E71A0" w:rsidRPr="00461557" w:rsidRDefault="008C5BF7" w:rsidP="009E71A0">
            <w:pPr>
              <w:widowControl w:val="0"/>
              <w:autoSpaceDE w:val="0"/>
              <w:autoSpaceDN w:val="0"/>
              <w:adjustRightInd w:val="0"/>
              <w:spacing w:after="0" w:line="240" w:lineRule="auto"/>
              <w:jc w:val="both"/>
              <w:rPr>
                <w:rFonts w:ascii="Arial" w:eastAsia="Times New Roman" w:hAnsi="Arial" w:cs="Arial"/>
                <w:lang w:eastAsia="cs-CZ"/>
              </w:rPr>
            </w:pPr>
            <w:r w:rsidRPr="00461557">
              <w:rPr>
                <w:rFonts w:ascii="Arial" w:eastAsia="Times New Roman" w:hAnsi="Arial" w:cs="Arial"/>
                <w:lang w:eastAsia="cs-CZ"/>
              </w:rPr>
              <w:t>Úlet neželezných kovů</w:t>
            </w:r>
          </w:p>
        </w:tc>
      </w:tr>
      <w:tr w:rsidR="00A62F87" w14:paraId="0DDB3BAE" w14:textId="77777777" w:rsidTr="009935AB">
        <w:trPr>
          <w:trHeight w:val="300"/>
        </w:trPr>
        <w:tc>
          <w:tcPr>
            <w:tcW w:w="1980" w:type="dxa"/>
            <w:noWrap/>
            <w:vAlign w:val="center"/>
            <w:hideMark/>
          </w:tcPr>
          <w:p w14:paraId="7E83DFCE" w14:textId="77777777" w:rsidR="009E71A0" w:rsidRPr="00461557" w:rsidRDefault="008C5BF7" w:rsidP="009E71A0">
            <w:pPr>
              <w:widowControl w:val="0"/>
              <w:autoSpaceDE w:val="0"/>
              <w:autoSpaceDN w:val="0"/>
              <w:adjustRightInd w:val="0"/>
              <w:spacing w:after="0" w:line="240" w:lineRule="auto"/>
              <w:jc w:val="center"/>
              <w:rPr>
                <w:rFonts w:ascii="Arial" w:eastAsia="Times New Roman" w:hAnsi="Arial" w:cs="Arial"/>
                <w:lang w:eastAsia="cs-CZ"/>
              </w:rPr>
            </w:pPr>
            <w:r w:rsidRPr="00461557">
              <w:rPr>
                <w:rFonts w:ascii="Arial" w:eastAsia="Times New Roman" w:hAnsi="Arial" w:cs="Arial"/>
                <w:lang w:eastAsia="cs-CZ"/>
              </w:rPr>
              <w:t>120113</w:t>
            </w:r>
          </w:p>
        </w:tc>
        <w:tc>
          <w:tcPr>
            <w:tcW w:w="7371" w:type="dxa"/>
            <w:vAlign w:val="center"/>
            <w:hideMark/>
          </w:tcPr>
          <w:p w14:paraId="242DD899" w14:textId="77777777" w:rsidR="009E71A0" w:rsidRPr="00461557" w:rsidRDefault="008C5BF7" w:rsidP="009E71A0">
            <w:pPr>
              <w:widowControl w:val="0"/>
              <w:autoSpaceDE w:val="0"/>
              <w:autoSpaceDN w:val="0"/>
              <w:adjustRightInd w:val="0"/>
              <w:spacing w:after="0" w:line="240" w:lineRule="auto"/>
              <w:jc w:val="both"/>
              <w:rPr>
                <w:rFonts w:ascii="Arial" w:eastAsia="Times New Roman" w:hAnsi="Arial" w:cs="Arial"/>
                <w:lang w:eastAsia="cs-CZ"/>
              </w:rPr>
            </w:pPr>
            <w:r w:rsidRPr="00461557">
              <w:rPr>
                <w:rFonts w:ascii="Arial" w:eastAsia="Times New Roman" w:hAnsi="Arial" w:cs="Arial"/>
                <w:lang w:eastAsia="cs-CZ"/>
              </w:rPr>
              <w:t>Odpady ze svařování</w:t>
            </w:r>
          </w:p>
        </w:tc>
      </w:tr>
      <w:tr w:rsidR="00A62F87" w14:paraId="161E2E93" w14:textId="77777777" w:rsidTr="009935AB">
        <w:trPr>
          <w:trHeight w:val="300"/>
        </w:trPr>
        <w:tc>
          <w:tcPr>
            <w:tcW w:w="1980" w:type="dxa"/>
            <w:noWrap/>
            <w:vAlign w:val="center"/>
            <w:hideMark/>
          </w:tcPr>
          <w:p w14:paraId="2E8D2A60" w14:textId="57445CC7" w:rsidR="009E71A0" w:rsidRPr="00461557" w:rsidRDefault="008C5BF7" w:rsidP="009E71A0">
            <w:pPr>
              <w:widowControl w:val="0"/>
              <w:autoSpaceDE w:val="0"/>
              <w:autoSpaceDN w:val="0"/>
              <w:adjustRightInd w:val="0"/>
              <w:spacing w:after="0" w:line="240" w:lineRule="auto"/>
              <w:jc w:val="center"/>
              <w:rPr>
                <w:rFonts w:ascii="Arial" w:eastAsia="Times New Roman" w:hAnsi="Arial" w:cs="Arial"/>
                <w:lang w:eastAsia="cs-CZ"/>
              </w:rPr>
            </w:pPr>
            <w:r w:rsidRPr="00461557">
              <w:rPr>
                <w:rFonts w:ascii="Arial" w:eastAsia="Times New Roman" w:hAnsi="Arial" w:cs="Arial"/>
                <w:lang w:eastAsia="cs-CZ"/>
              </w:rPr>
              <w:t>120114</w:t>
            </w:r>
            <w:r>
              <w:rPr>
                <w:rFonts w:ascii="Arial" w:eastAsia="Times New Roman" w:hAnsi="Arial" w:cs="Arial"/>
                <w:lang w:eastAsia="cs-CZ"/>
              </w:rPr>
              <w:t>*</w:t>
            </w:r>
          </w:p>
        </w:tc>
        <w:tc>
          <w:tcPr>
            <w:tcW w:w="7371" w:type="dxa"/>
            <w:vAlign w:val="center"/>
            <w:hideMark/>
          </w:tcPr>
          <w:p w14:paraId="789F6622" w14:textId="77777777" w:rsidR="009E71A0" w:rsidRPr="00461557" w:rsidRDefault="008C5BF7" w:rsidP="009E71A0">
            <w:pPr>
              <w:widowControl w:val="0"/>
              <w:autoSpaceDE w:val="0"/>
              <w:autoSpaceDN w:val="0"/>
              <w:adjustRightInd w:val="0"/>
              <w:spacing w:after="0" w:line="240" w:lineRule="auto"/>
              <w:jc w:val="both"/>
              <w:rPr>
                <w:rFonts w:ascii="Arial" w:eastAsia="Times New Roman" w:hAnsi="Arial" w:cs="Arial"/>
                <w:lang w:eastAsia="cs-CZ"/>
              </w:rPr>
            </w:pPr>
            <w:r w:rsidRPr="00461557">
              <w:rPr>
                <w:rFonts w:ascii="Arial" w:eastAsia="Times New Roman" w:hAnsi="Arial" w:cs="Arial"/>
                <w:lang w:eastAsia="cs-CZ"/>
              </w:rPr>
              <w:t xml:space="preserve">Kaly z obrábění obsahující </w:t>
            </w:r>
            <w:r w:rsidRPr="00461557">
              <w:rPr>
                <w:rFonts w:ascii="Arial" w:eastAsia="Times New Roman" w:hAnsi="Arial" w:cs="Arial"/>
                <w:lang w:eastAsia="cs-CZ"/>
              </w:rPr>
              <w:t>nebezpečné látky</w:t>
            </w:r>
          </w:p>
        </w:tc>
      </w:tr>
      <w:tr w:rsidR="00A62F87" w14:paraId="7F5F45D9" w14:textId="77777777" w:rsidTr="009935AB">
        <w:trPr>
          <w:trHeight w:val="300"/>
        </w:trPr>
        <w:tc>
          <w:tcPr>
            <w:tcW w:w="1980" w:type="dxa"/>
            <w:noWrap/>
            <w:vAlign w:val="center"/>
            <w:hideMark/>
          </w:tcPr>
          <w:p w14:paraId="1EED7992" w14:textId="77777777" w:rsidR="009E71A0" w:rsidRPr="00461557" w:rsidRDefault="008C5BF7" w:rsidP="009E71A0">
            <w:pPr>
              <w:widowControl w:val="0"/>
              <w:autoSpaceDE w:val="0"/>
              <w:autoSpaceDN w:val="0"/>
              <w:adjustRightInd w:val="0"/>
              <w:spacing w:after="0" w:line="240" w:lineRule="auto"/>
              <w:jc w:val="center"/>
              <w:rPr>
                <w:rFonts w:ascii="Arial" w:eastAsia="Times New Roman" w:hAnsi="Arial" w:cs="Arial"/>
                <w:lang w:eastAsia="cs-CZ"/>
              </w:rPr>
            </w:pPr>
            <w:r w:rsidRPr="00461557">
              <w:rPr>
                <w:rFonts w:ascii="Arial" w:eastAsia="Times New Roman" w:hAnsi="Arial" w:cs="Arial"/>
                <w:lang w:eastAsia="cs-CZ"/>
              </w:rPr>
              <w:t>120115</w:t>
            </w:r>
          </w:p>
        </w:tc>
        <w:tc>
          <w:tcPr>
            <w:tcW w:w="7371" w:type="dxa"/>
            <w:vAlign w:val="center"/>
            <w:hideMark/>
          </w:tcPr>
          <w:p w14:paraId="175DAA69" w14:textId="77777777" w:rsidR="009E71A0" w:rsidRPr="00461557" w:rsidRDefault="008C5BF7" w:rsidP="009E71A0">
            <w:pPr>
              <w:widowControl w:val="0"/>
              <w:autoSpaceDE w:val="0"/>
              <w:autoSpaceDN w:val="0"/>
              <w:adjustRightInd w:val="0"/>
              <w:spacing w:after="0" w:line="240" w:lineRule="auto"/>
              <w:jc w:val="both"/>
              <w:rPr>
                <w:rFonts w:ascii="Arial" w:eastAsia="Times New Roman" w:hAnsi="Arial" w:cs="Arial"/>
                <w:lang w:eastAsia="cs-CZ"/>
              </w:rPr>
            </w:pPr>
            <w:r w:rsidRPr="00461557">
              <w:rPr>
                <w:rFonts w:ascii="Arial" w:eastAsia="Times New Roman" w:hAnsi="Arial" w:cs="Arial"/>
                <w:lang w:eastAsia="cs-CZ"/>
              </w:rPr>
              <w:t>Jiné kaly z obrábění neuvedené pod číslem 12 01 14</w:t>
            </w:r>
          </w:p>
        </w:tc>
      </w:tr>
      <w:tr w:rsidR="00A62F87" w14:paraId="06570275" w14:textId="77777777" w:rsidTr="009935AB">
        <w:trPr>
          <w:trHeight w:val="300"/>
        </w:trPr>
        <w:tc>
          <w:tcPr>
            <w:tcW w:w="1980" w:type="dxa"/>
            <w:noWrap/>
            <w:vAlign w:val="center"/>
            <w:hideMark/>
          </w:tcPr>
          <w:p w14:paraId="05078F85" w14:textId="77777777" w:rsidR="009E71A0" w:rsidRPr="00461557" w:rsidRDefault="008C5BF7" w:rsidP="009E71A0">
            <w:pPr>
              <w:widowControl w:val="0"/>
              <w:autoSpaceDE w:val="0"/>
              <w:autoSpaceDN w:val="0"/>
              <w:adjustRightInd w:val="0"/>
              <w:spacing w:after="0" w:line="240" w:lineRule="auto"/>
              <w:jc w:val="center"/>
              <w:rPr>
                <w:rFonts w:ascii="Arial" w:eastAsia="Times New Roman" w:hAnsi="Arial" w:cs="Arial"/>
                <w:lang w:eastAsia="cs-CZ"/>
              </w:rPr>
            </w:pPr>
            <w:r w:rsidRPr="00461557">
              <w:rPr>
                <w:rFonts w:ascii="Arial" w:eastAsia="Times New Roman" w:hAnsi="Arial" w:cs="Arial"/>
                <w:lang w:eastAsia="cs-CZ"/>
              </w:rPr>
              <w:t>120117</w:t>
            </w:r>
          </w:p>
        </w:tc>
        <w:tc>
          <w:tcPr>
            <w:tcW w:w="7371" w:type="dxa"/>
            <w:vAlign w:val="center"/>
            <w:hideMark/>
          </w:tcPr>
          <w:p w14:paraId="0E199432" w14:textId="77777777" w:rsidR="009E71A0" w:rsidRPr="00461557" w:rsidRDefault="008C5BF7" w:rsidP="009E71A0">
            <w:pPr>
              <w:widowControl w:val="0"/>
              <w:autoSpaceDE w:val="0"/>
              <w:autoSpaceDN w:val="0"/>
              <w:adjustRightInd w:val="0"/>
              <w:spacing w:after="0" w:line="240" w:lineRule="auto"/>
              <w:jc w:val="both"/>
              <w:rPr>
                <w:rFonts w:ascii="Arial" w:eastAsia="Times New Roman" w:hAnsi="Arial" w:cs="Arial"/>
                <w:lang w:eastAsia="cs-CZ"/>
              </w:rPr>
            </w:pPr>
            <w:r w:rsidRPr="00461557">
              <w:rPr>
                <w:rFonts w:ascii="Arial" w:eastAsia="Times New Roman" w:hAnsi="Arial" w:cs="Arial"/>
                <w:lang w:eastAsia="cs-CZ"/>
              </w:rPr>
              <w:t>Odpady z otryskávání</w:t>
            </w:r>
          </w:p>
        </w:tc>
      </w:tr>
      <w:tr w:rsidR="00A62F87" w14:paraId="3FEDBA7A" w14:textId="77777777" w:rsidTr="009935AB">
        <w:trPr>
          <w:trHeight w:val="300"/>
        </w:trPr>
        <w:tc>
          <w:tcPr>
            <w:tcW w:w="1980" w:type="dxa"/>
            <w:noWrap/>
            <w:vAlign w:val="center"/>
            <w:hideMark/>
          </w:tcPr>
          <w:p w14:paraId="5305F022" w14:textId="77777777" w:rsidR="009E71A0" w:rsidRPr="00461557" w:rsidRDefault="008C5BF7" w:rsidP="009E71A0">
            <w:pPr>
              <w:widowControl w:val="0"/>
              <w:autoSpaceDE w:val="0"/>
              <w:autoSpaceDN w:val="0"/>
              <w:adjustRightInd w:val="0"/>
              <w:spacing w:after="0" w:line="240" w:lineRule="auto"/>
              <w:jc w:val="center"/>
              <w:rPr>
                <w:rFonts w:ascii="Arial" w:eastAsia="Times New Roman" w:hAnsi="Arial" w:cs="Arial"/>
                <w:lang w:eastAsia="cs-CZ"/>
              </w:rPr>
            </w:pPr>
            <w:r w:rsidRPr="00461557">
              <w:rPr>
                <w:rFonts w:ascii="Arial" w:eastAsia="Times New Roman" w:hAnsi="Arial" w:cs="Arial"/>
                <w:lang w:eastAsia="cs-CZ"/>
              </w:rPr>
              <w:t>120118</w:t>
            </w:r>
          </w:p>
        </w:tc>
        <w:tc>
          <w:tcPr>
            <w:tcW w:w="7371" w:type="dxa"/>
            <w:vAlign w:val="center"/>
            <w:hideMark/>
          </w:tcPr>
          <w:p w14:paraId="25DA39F2" w14:textId="77777777" w:rsidR="009E71A0" w:rsidRPr="00461557" w:rsidRDefault="008C5BF7" w:rsidP="009E71A0">
            <w:pPr>
              <w:widowControl w:val="0"/>
              <w:autoSpaceDE w:val="0"/>
              <w:autoSpaceDN w:val="0"/>
              <w:adjustRightInd w:val="0"/>
              <w:spacing w:after="0" w:line="240" w:lineRule="auto"/>
              <w:jc w:val="both"/>
              <w:rPr>
                <w:rFonts w:ascii="Arial" w:eastAsia="Times New Roman" w:hAnsi="Arial" w:cs="Arial"/>
                <w:lang w:eastAsia="cs-CZ"/>
              </w:rPr>
            </w:pPr>
            <w:r w:rsidRPr="00461557">
              <w:rPr>
                <w:rFonts w:ascii="Arial" w:eastAsia="Times New Roman" w:hAnsi="Arial" w:cs="Arial"/>
                <w:lang w:eastAsia="cs-CZ"/>
              </w:rPr>
              <w:t>Kovový kal (brusný kal, honovací kal a kal z lapování) obsahující olej</w:t>
            </w:r>
          </w:p>
        </w:tc>
      </w:tr>
      <w:tr w:rsidR="00A62F87" w14:paraId="76F69FAC" w14:textId="77777777" w:rsidTr="009935AB">
        <w:trPr>
          <w:trHeight w:val="600"/>
        </w:trPr>
        <w:tc>
          <w:tcPr>
            <w:tcW w:w="1980" w:type="dxa"/>
            <w:noWrap/>
            <w:vAlign w:val="center"/>
            <w:hideMark/>
          </w:tcPr>
          <w:p w14:paraId="1E17B1B0" w14:textId="77777777" w:rsidR="009E71A0" w:rsidRPr="00461557" w:rsidRDefault="008C5BF7" w:rsidP="009E71A0">
            <w:pPr>
              <w:widowControl w:val="0"/>
              <w:autoSpaceDE w:val="0"/>
              <w:autoSpaceDN w:val="0"/>
              <w:adjustRightInd w:val="0"/>
              <w:spacing w:after="0" w:line="240" w:lineRule="auto"/>
              <w:jc w:val="center"/>
              <w:rPr>
                <w:rFonts w:ascii="Arial" w:eastAsia="Times New Roman" w:hAnsi="Arial" w:cs="Arial"/>
                <w:lang w:eastAsia="cs-CZ"/>
              </w:rPr>
            </w:pPr>
            <w:r w:rsidRPr="00461557">
              <w:rPr>
                <w:rFonts w:ascii="Arial" w:eastAsia="Times New Roman" w:hAnsi="Arial" w:cs="Arial"/>
                <w:lang w:eastAsia="cs-CZ"/>
              </w:rPr>
              <w:t>120121</w:t>
            </w:r>
          </w:p>
        </w:tc>
        <w:tc>
          <w:tcPr>
            <w:tcW w:w="7371" w:type="dxa"/>
            <w:vAlign w:val="center"/>
            <w:hideMark/>
          </w:tcPr>
          <w:p w14:paraId="0E087ED6" w14:textId="77777777" w:rsidR="009E71A0" w:rsidRPr="00461557" w:rsidRDefault="008C5BF7" w:rsidP="009E71A0">
            <w:pPr>
              <w:widowControl w:val="0"/>
              <w:autoSpaceDE w:val="0"/>
              <w:autoSpaceDN w:val="0"/>
              <w:adjustRightInd w:val="0"/>
              <w:spacing w:after="0" w:line="240" w:lineRule="auto"/>
              <w:jc w:val="both"/>
              <w:rPr>
                <w:rFonts w:ascii="Arial" w:eastAsia="Times New Roman" w:hAnsi="Arial" w:cs="Arial"/>
                <w:lang w:eastAsia="cs-CZ"/>
              </w:rPr>
            </w:pPr>
            <w:r w:rsidRPr="00461557">
              <w:rPr>
                <w:rFonts w:ascii="Arial" w:eastAsia="Times New Roman" w:hAnsi="Arial" w:cs="Arial"/>
                <w:lang w:eastAsia="cs-CZ"/>
              </w:rPr>
              <w:t xml:space="preserve">Upotřebené brusné nástroje a brusné materiály neuvedené pod </w:t>
            </w:r>
            <w:r w:rsidRPr="00461557">
              <w:rPr>
                <w:rFonts w:ascii="Arial" w:eastAsia="Times New Roman" w:hAnsi="Arial" w:cs="Arial"/>
                <w:lang w:eastAsia="cs-CZ"/>
              </w:rPr>
              <w:t>číslem 12 01 20</w:t>
            </w:r>
          </w:p>
        </w:tc>
      </w:tr>
      <w:tr w:rsidR="00A62F87" w14:paraId="5A2A3274" w14:textId="77777777" w:rsidTr="009935AB">
        <w:trPr>
          <w:trHeight w:val="300"/>
        </w:trPr>
        <w:tc>
          <w:tcPr>
            <w:tcW w:w="1980" w:type="dxa"/>
            <w:noWrap/>
            <w:vAlign w:val="center"/>
            <w:hideMark/>
          </w:tcPr>
          <w:p w14:paraId="346E74EA" w14:textId="77777777" w:rsidR="009E71A0" w:rsidRPr="00461557" w:rsidRDefault="008C5BF7" w:rsidP="009E71A0">
            <w:pPr>
              <w:widowControl w:val="0"/>
              <w:autoSpaceDE w:val="0"/>
              <w:autoSpaceDN w:val="0"/>
              <w:adjustRightInd w:val="0"/>
              <w:spacing w:after="0" w:line="240" w:lineRule="auto"/>
              <w:jc w:val="center"/>
              <w:rPr>
                <w:rFonts w:ascii="Arial" w:eastAsia="Times New Roman" w:hAnsi="Arial" w:cs="Arial"/>
                <w:lang w:eastAsia="cs-CZ"/>
              </w:rPr>
            </w:pPr>
            <w:r w:rsidRPr="00461557">
              <w:rPr>
                <w:rFonts w:ascii="Arial" w:eastAsia="Times New Roman" w:hAnsi="Arial" w:cs="Arial"/>
                <w:lang w:eastAsia="cs-CZ"/>
              </w:rPr>
              <w:t>150104</w:t>
            </w:r>
          </w:p>
        </w:tc>
        <w:tc>
          <w:tcPr>
            <w:tcW w:w="7371" w:type="dxa"/>
            <w:vAlign w:val="center"/>
            <w:hideMark/>
          </w:tcPr>
          <w:p w14:paraId="0C880B67" w14:textId="77777777" w:rsidR="009E71A0" w:rsidRPr="00461557" w:rsidRDefault="008C5BF7" w:rsidP="009E71A0">
            <w:pPr>
              <w:widowControl w:val="0"/>
              <w:autoSpaceDE w:val="0"/>
              <w:autoSpaceDN w:val="0"/>
              <w:adjustRightInd w:val="0"/>
              <w:spacing w:after="0" w:line="240" w:lineRule="auto"/>
              <w:jc w:val="both"/>
              <w:rPr>
                <w:rFonts w:ascii="Arial" w:eastAsia="Times New Roman" w:hAnsi="Arial" w:cs="Arial"/>
                <w:lang w:eastAsia="cs-CZ"/>
              </w:rPr>
            </w:pPr>
            <w:r w:rsidRPr="00461557">
              <w:rPr>
                <w:rFonts w:ascii="Arial" w:eastAsia="Times New Roman" w:hAnsi="Arial" w:cs="Arial"/>
                <w:lang w:eastAsia="cs-CZ"/>
              </w:rPr>
              <w:t>Kovové obaly</w:t>
            </w:r>
          </w:p>
        </w:tc>
      </w:tr>
      <w:tr w:rsidR="00A62F87" w14:paraId="081B09E3" w14:textId="77777777" w:rsidTr="009935AB">
        <w:trPr>
          <w:trHeight w:val="300"/>
        </w:trPr>
        <w:tc>
          <w:tcPr>
            <w:tcW w:w="1980" w:type="dxa"/>
            <w:noWrap/>
            <w:vAlign w:val="center"/>
            <w:hideMark/>
          </w:tcPr>
          <w:p w14:paraId="1FDE6349" w14:textId="77777777" w:rsidR="009E71A0" w:rsidRPr="00461557" w:rsidRDefault="008C5BF7" w:rsidP="009E71A0">
            <w:pPr>
              <w:widowControl w:val="0"/>
              <w:autoSpaceDE w:val="0"/>
              <w:autoSpaceDN w:val="0"/>
              <w:adjustRightInd w:val="0"/>
              <w:spacing w:after="0" w:line="240" w:lineRule="auto"/>
              <w:jc w:val="center"/>
              <w:rPr>
                <w:rFonts w:ascii="Arial" w:eastAsia="Times New Roman" w:hAnsi="Arial" w:cs="Arial"/>
                <w:lang w:eastAsia="cs-CZ"/>
              </w:rPr>
            </w:pPr>
            <w:r w:rsidRPr="00461557">
              <w:rPr>
                <w:rFonts w:ascii="Arial" w:eastAsia="Times New Roman" w:hAnsi="Arial" w:cs="Arial"/>
                <w:lang w:eastAsia="cs-CZ"/>
              </w:rPr>
              <w:t>150105</w:t>
            </w:r>
          </w:p>
        </w:tc>
        <w:tc>
          <w:tcPr>
            <w:tcW w:w="7371" w:type="dxa"/>
            <w:vAlign w:val="center"/>
            <w:hideMark/>
          </w:tcPr>
          <w:p w14:paraId="3193A483" w14:textId="77777777" w:rsidR="009E71A0" w:rsidRPr="00461557" w:rsidRDefault="008C5BF7" w:rsidP="009E71A0">
            <w:pPr>
              <w:widowControl w:val="0"/>
              <w:autoSpaceDE w:val="0"/>
              <w:autoSpaceDN w:val="0"/>
              <w:adjustRightInd w:val="0"/>
              <w:spacing w:after="0" w:line="240" w:lineRule="auto"/>
              <w:jc w:val="both"/>
              <w:rPr>
                <w:rFonts w:ascii="Arial" w:eastAsia="Times New Roman" w:hAnsi="Arial" w:cs="Arial"/>
                <w:lang w:eastAsia="cs-CZ"/>
              </w:rPr>
            </w:pPr>
            <w:r w:rsidRPr="00461557">
              <w:rPr>
                <w:rFonts w:ascii="Arial" w:eastAsia="Times New Roman" w:hAnsi="Arial" w:cs="Arial"/>
                <w:lang w:eastAsia="cs-CZ"/>
              </w:rPr>
              <w:t>Kompozitní obaly</w:t>
            </w:r>
          </w:p>
        </w:tc>
      </w:tr>
      <w:tr w:rsidR="00A62F87" w14:paraId="0E5D49BF" w14:textId="77777777" w:rsidTr="009935AB">
        <w:trPr>
          <w:trHeight w:val="300"/>
        </w:trPr>
        <w:tc>
          <w:tcPr>
            <w:tcW w:w="1980" w:type="dxa"/>
            <w:noWrap/>
            <w:vAlign w:val="center"/>
            <w:hideMark/>
          </w:tcPr>
          <w:p w14:paraId="10570A35" w14:textId="77777777" w:rsidR="009E71A0" w:rsidRPr="00461557" w:rsidRDefault="008C5BF7" w:rsidP="009E71A0">
            <w:pPr>
              <w:widowControl w:val="0"/>
              <w:autoSpaceDE w:val="0"/>
              <w:autoSpaceDN w:val="0"/>
              <w:adjustRightInd w:val="0"/>
              <w:spacing w:after="0" w:line="240" w:lineRule="auto"/>
              <w:jc w:val="center"/>
              <w:rPr>
                <w:rFonts w:ascii="Arial" w:eastAsia="Times New Roman" w:hAnsi="Arial" w:cs="Arial"/>
                <w:lang w:eastAsia="cs-CZ"/>
              </w:rPr>
            </w:pPr>
            <w:r w:rsidRPr="00461557">
              <w:rPr>
                <w:rFonts w:ascii="Arial" w:eastAsia="Times New Roman" w:hAnsi="Arial" w:cs="Arial"/>
                <w:lang w:eastAsia="cs-CZ"/>
              </w:rPr>
              <w:t>150107</w:t>
            </w:r>
          </w:p>
        </w:tc>
        <w:tc>
          <w:tcPr>
            <w:tcW w:w="7371" w:type="dxa"/>
            <w:vAlign w:val="center"/>
            <w:hideMark/>
          </w:tcPr>
          <w:p w14:paraId="762F4454" w14:textId="77777777" w:rsidR="009E71A0" w:rsidRPr="00461557" w:rsidRDefault="008C5BF7" w:rsidP="009E71A0">
            <w:pPr>
              <w:widowControl w:val="0"/>
              <w:autoSpaceDE w:val="0"/>
              <w:autoSpaceDN w:val="0"/>
              <w:adjustRightInd w:val="0"/>
              <w:spacing w:after="0" w:line="240" w:lineRule="auto"/>
              <w:jc w:val="both"/>
              <w:rPr>
                <w:rFonts w:ascii="Arial" w:eastAsia="Times New Roman" w:hAnsi="Arial" w:cs="Arial"/>
                <w:lang w:eastAsia="cs-CZ"/>
              </w:rPr>
            </w:pPr>
            <w:r w:rsidRPr="00461557">
              <w:rPr>
                <w:rFonts w:ascii="Arial" w:eastAsia="Times New Roman" w:hAnsi="Arial" w:cs="Arial"/>
                <w:lang w:eastAsia="cs-CZ"/>
              </w:rPr>
              <w:t>Skleněné obaly</w:t>
            </w:r>
          </w:p>
        </w:tc>
      </w:tr>
      <w:tr w:rsidR="00A62F87" w14:paraId="67B43256" w14:textId="77777777" w:rsidTr="009935AB">
        <w:trPr>
          <w:trHeight w:val="300"/>
        </w:trPr>
        <w:tc>
          <w:tcPr>
            <w:tcW w:w="1980" w:type="dxa"/>
            <w:noWrap/>
            <w:vAlign w:val="center"/>
            <w:hideMark/>
          </w:tcPr>
          <w:p w14:paraId="2BE2E859" w14:textId="77777777" w:rsidR="009E71A0" w:rsidRPr="00461557" w:rsidRDefault="008C5BF7" w:rsidP="009E71A0">
            <w:pPr>
              <w:widowControl w:val="0"/>
              <w:autoSpaceDE w:val="0"/>
              <w:autoSpaceDN w:val="0"/>
              <w:adjustRightInd w:val="0"/>
              <w:spacing w:after="0" w:line="240" w:lineRule="auto"/>
              <w:jc w:val="center"/>
              <w:rPr>
                <w:rFonts w:ascii="Arial" w:eastAsia="Times New Roman" w:hAnsi="Arial" w:cs="Arial"/>
                <w:lang w:eastAsia="cs-CZ"/>
              </w:rPr>
            </w:pPr>
            <w:r w:rsidRPr="00461557">
              <w:rPr>
                <w:rFonts w:ascii="Arial" w:eastAsia="Times New Roman" w:hAnsi="Arial" w:cs="Arial"/>
                <w:lang w:eastAsia="cs-CZ"/>
              </w:rPr>
              <w:t>150109</w:t>
            </w:r>
          </w:p>
        </w:tc>
        <w:tc>
          <w:tcPr>
            <w:tcW w:w="7371" w:type="dxa"/>
            <w:vAlign w:val="center"/>
            <w:hideMark/>
          </w:tcPr>
          <w:p w14:paraId="3AF86E82" w14:textId="77777777" w:rsidR="009E71A0" w:rsidRPr="00461557" w:rsidRDefault="008C5BF7" w:rsidP="009E71A0">
            <w:pPr>
              <w:widowControl w:val="0"/>
              <w:autoSpaceDE w:val="0"/>
              <w:autoSpaceDN w:val="0"/>
              <w:adjustRightInd w:val="0"/>
              <w:spacing w:after="0" w:line="240" w:lineRule="auto"/>
              <w:jc w:val="both"/>
              <w:rPr>
                <w:rFonts w:ascii="Arial" w:eastAsia="Times New Roman" w:hAnsi="Arial" w:cs="Arial"/>
                <w:lang w:eastAsia="cs-CZ"/>
              </w:rPr>
            </w:pPr>
            <w:r w:rsidRPr="00461557">
              <w:rPr>
                <w:rFonts w:ascii="Arial" w:eastAsia="Times New Roman" w:hAnsi="Arial" w:cs="Arial"/>
                <w:lang w:eastAsia="cs-CZ"/>
              </w:rPr>
              <w:t>Textilní obaly</w:t>
            </w:r>
          </w:p>
        </w:tc>
      </w:tr>
      <w:tr w:rsidR="00A62F87" w14:paraId="21FB9805" w14:textId="77777777" w:rsidTr="009935AB">
        <w:trPr>
          <w:trHeight w:val="300"/>
        </w:trPr>
        <w:tc>
          <w:tcPr>
            <w:tcW w:w="1980" w:type="dxa"/>
            <w:noWrap/>
            <w:vAlign w:val="center"/>
            <w:hideMark/>
          </w:tcPr>
          <w:p w14:paraId="06FC0787" w14:textId="77777777" w:rsidR="009E71A0" w:rsidRPr="00461557" w:rsidRDefault="008C5BF7" w:rsidP="009E71A0">
            <w:pPr>
              <w:widowControl w:val="0"/>
              <w:autoSpaceDE w:val="0"/>
              <w:autoSpaceDN w:val="0"/>
              <w:adjustRightInd w:val="0"/>
              <w:spacing w:after="0" w:line="240" w:lineRule="auto"/>
              <w:jc w:val="center"/>
              <w:rPr>
                <w:rFonts w:ascii="Arial" w:eastAsia="Times New Roman" w:hAnsi="Arial" w:cs="Arial"/>
                <w:lang w:eastAsia="cs-CZ"/>
              </w:rPr>
            </w:pPr>
            <w:r w:rsidRPr="00461557">
              <w:rPr>
                <w:rFonts w:ascii="Arial" w:eastAsia="Times New Roman" w:hAnsi="Arial" w:cs="Arial"/>
                <w:lang w:eastAsia="cs-CZ"/>
              </w:rPr>
              <w:t>160112</w:t>
            </w:r>
          </w:p>
        </w:tc>
        <w:tc>
          <w:tcPr>
            <w:tcW w:w="7371" w:type="dxa"/>
            <w:vAlign w:val="center"/>
            <w:hideMark/>
          </w:tcPr>
          <w:p w14:paraId="0DB98A4E" w14:textId="77777777" w:rsidR="009E71A0" w:rsidRPr="00461557" w:rsidRDefault="008C5BF7" w:rsidP="009E71A0">
            <w:pPr>
              <w:widowControl w:val="0"/>
              <w:autoSpaceDE w:val="0"/>
              <w:autoSpaceDN w:val="0"/>
              <w:adjustRightInd w:val="0"/>
              <w:spacing w:after="0" w:line="240" w:lineRule="auto"/>
              <w:jc w:val="both"/>
              <w:rPr>
                <w:rFonts w:ascii="Arial" w:eastAsia="Times New Roman" w:hAnsi="Arial" w:cs="Arial"/>
                <w:lang w:eastAsia="cs-CZ"/>
              </w:rPr>
            </w:pPr>
            <w:r w:rsidRPr="00461557">
              <w:rPr>
                <w:rFonts w:ascii="Arial" w:eastAsia="Times New Roman" w:hAnsi="Arial" w:cs="Arial"/>
                <w:lang w:eastAsia="cs-CZ"/>
              </w:rPr>
              <w:t>Brzdové destičky neuvedené pod číslem 16 01 11</w:t>
            </w:r>
          </w:p>
        </w:tc>
      </w:tr>
      <w:tr w:rsidR="00A62F87" w14:paraId="2C8179F0" w14:textId="77777777" w:rsidTr="009935AB">
        <w:trPr>
          <w:trHeight w:val="300"/>
        </w:trPr>
        <w:tc>
          <w:tcPr>
            <w:tcW w:w="1980" w:type="dxa"/>
            <w:noWrap/>
            <w:vAlign w:val="center"/>
            <w:hideMark/>
          </w:tcPr>
          <w:p w14:paraId="4C03CECF" w14:textId="77777777" w:rsidR="009E71A0" w:rsidRPr="00461557" w:rsidRDefault="008C5BF7" w:rsidP="009E71A0">
            <w:pPr>
              <w:widowControl w:val="0"/>
              <w:autoSpaceDE w:val="0"/>
              <w:autoSpaceDN w:val="0"/>
              <w:adjustRightInd w:val="0"/>
              <w:spacing w:after="0" w:line="240" w:lineRule="auto"/>
              <w:jc w:val="center"/>
              <w:rPr>
                <w:rFonts w:ascii="Arial" w:eastAsia="Times New Roman" w:hAnsi="Arial" w:cs="Arial"/>
                <w:lang w:eastAsia="cs-CZ"/>
              </w:rPr>
            </w:pPr>
            <w:r w:rsidRPr="00461557">
              <w:rPr>
                <w:rFonts w:ascii="Arial" w:eastAsia="Times New Roman" w:hAnsi="Arial" w:cs="Arial"/>
                <w:lang w:eastAsia="cs-CZ"/>
              </w:rPr>
              <w:t>160116</w:t>
            </w:r>
          </w:p>
        </w:tc>
        <w:tc>
          <w:tcPr>
            <w:tcW w:w="7371" w:type="dxa"/>
            <w:vAlign w:val="center"/>
            <w:hideMark/>
          </w:tcPr>
          <w:p w14:paraId="4921B09E" w14:textId="77777777" w:rsidR="009E71A0" w:rsidRPr="00461557" w:rsidRDefault="008C5BF7" w:rsidP="009E71A0">
            <w:pPr>
              <w:widowControl w:val="0"/>
              <w:autoSpaceDE w:val="0"/>
              <w:autoSpaceDN w:val="0"/>
              <w:adjustRightInd w:val="0"/>
              <w:spacing w:after="0" w:line="240" w:lineRule="auto"/>
              <w:jc w:val="both"/>
              <w:rPr>
                <w:rFonts w:ascii="Arial" w:eastAsia="Times New Roman" w:hAnsi="Arial" w:cs="Arial"/>
                <w:lang w:eastAsia="cs-CZ"/>
              </w:rPr>
            </w:pPr>
            <w:r w:rsidRPr="00461557">
              <w:rPr>
                <w:rFonts w:ascii="Arial" w:eastAsia="Times New Roman" w:hAnsi="Arial" w:cs="Arial"/>
                <w:lang w:eastAsia="cs-CZ"/>
              </w:rPr>
              <w:t>Nádrže na zkapalněný plyn</w:t>
            </w:r>
          </w:p>
        </w:tc>
      </w:tr>
      <w:tr w:rsidR="00A62F87" w14:paraId="73DE7F2A" w14:textId="77777777" w:rsidTr="009935AB">
        <w:trPr>
          <w:trHeight w:val="300"/>
        </w:trPr>
        <w:tc>
          <w:tcPr>
            <w:tcW w:w="1980" w:type="dxa"/>
            <w:noWrap/>
            <w:vAlign w:val="center"/>
            <w:hideMark/>
          </w:tcPr>
          <w:p w14:paraId="7E2FAC2C" w14:textId="77777777" w:rsidR="009E71A0" w:rsidRPr="00461557" w:rsidRDefault="008C5BF7" w:rsidP="009E71A0">
            <w:pPr>
              <w:widowControl w:val="0"/>
              <w:autoSpaceDE w:val="0"/>
              <w:autoSpaceDN w:val="0"/>
              <w:adjustRightInd w:val="0"/>
              <w:spacing w:after="0" w:line="240" w:lineRule="auto"/>
              <w:jc w:val="center"/>
              <w:rPr>
                <w:rFonts w:ascii="Arial" w:eastAsia="Times New Roman" w:hAnsi="Arial" w:cs="Arial"/>
                <w:lang w:eastAsia="cs-CZ"/>
              </w:rPr>
            </w:pPr>
            <w:r w:rsidRPr="00461557">
              <w:rPr>
                <w:rFonts w:ascii="Arial" w:eastAsia="Times New Roman" w:hAnsi="Arial" w:cs="Arial"/>
                <w:lang w:eastAsia="cs-CZ"/>
              </w:rPr>
              <w:t>160117</w:t>
            </w:r>
          </w:p>
        </w:tc>
        <w:tc>
          <w:tcPr>
            <w:tcW w:w="7371" w:type="dxa"/>
            <w:vAlign w:val="center"/>
            <w:hideMark/>
          </w:tcPr>
          <w:p w14:paraId="05ED18D6" w14:textId="77777777" w:rsidR="009E71A0" w:rsidRPr="00461557" w:rsidRDefault="008C5BF7" w:rsidP="009E71A0">
            <w:pPr>
              <w:widowControl w:val="0"/>
              <w:autoSpaceDE w:val="0"/>
              <w:autoSpaceDN w:val="0"/>
              <w:adjustRightInd w:val="0"/>
              <w:spacing w:after="0" w:line="240" w:lineRule="auto"/>
              <w:jc w:val="both"/>
              <w:rPr>
                <w:rFonts w:ascii="Arial" w:eastAsia="Times New Roman" w:hAnsi="Arial" w:cs="Arial"/>
                <w:lang w:eastAsia="cs-CZ"/>
              </w:rPr>
            </w:pPr>
            <w:r w:rsidRPr="00461557">
              <w:rPr>
                <w:rFonts w:ascii="Arial" w:eastAsia="Times New Roman" w:hAnsi="Arial" w:cs="Arial"/>
                <w:lang w:eastAsia="cs-CZ"/>
              </w:rPr>
              <w:t>Železné kovy</w:t>
            </w:r>
          </w:p>
        </w:tc>
      </w:tr>
      <w:tr w:rsidR="00A62F87" w14:paraId="164192F8" w14:textId="77777777" w:rsidTr="009935AB">
        <w:trPr>
          <w:trHeight w:val="300"/>
        </w:trPr>
        <w:tc>
          <w:tcPr>
            <w:tcW w:w="1980" w:type="dxa"/>
            <w:noWrap/>
            <w:vAlign w:val="center"/>
            <w:hideMark/>
          </w:tcPr>
          <w:p w14:paraId="39C15BA7" w14:textId="77777777" w:rsidR="009E71A0" w:rsidRPr="00461557" w:rsidRDefault="008C5BF7" w:rsidP="009E71A0">
            <w:pPr>
              <w:widowControl w:val="0"/>
              <w:autoSpaceDE w:val="0"/>
              <w:autoSpaceDN w:val="0"/>
              <w:adjustRightInd w:val="0"/>
              <w:spacing w:after="0" w:line="240" w:lineRule="auto"/>
              <w:jc w:val="center"/>
              <w:rPr>
                <w:rFonts w:ascii="Arial" w:eastAsia="Times New Roman" w:hAnsi="Arial" w:cs="Arial"/>
                <w:lang w:eastAsia="cs-CZ"/>
              </w:rPr>
            </w:pPr>
            <w:r w:rsidRPr="00461557">
              <w:rPr>
                <w:rFonts w:ascii="Arial" w:eastAsia="Times New Roman" w:hAnsi="Arial" w:cs="Arial"/>
                <w:lang w:eastAsia="cs-CZ"/>
              </w:rPr>
              <w:lastRenderedPageBreak/>
              <w:t>160118</w:t>
            </w:r>
          </w:p>
        </w:tc>
        <w:tc>
          <w:tcPr>
            <w:tcW w:w="7371" w:type="dxa"/>
            <w:vAlign w:val="center"/>
            <w:hideMark/>
          </w:tcPr>
          <w:p w14:paraId="49E5F700" w14:textId="77777777" w:rsidR="009E71A0" w:rsidRPr="00461557" w:rsidRDefault="008C5BF7" w:rsidP="009E71A0">
            <w:pPr>
              <w:widowControl w:val="0"/>
              <w:autoSpaceDE w:val="0"/>
              <w:autoSpaceDN w:val="0"/>
              <w:adjustRightInd w:val="0"/>
              <w:spacing w:after="0" w:line="240" w:lineRule="auto"/>
              <w:jc w:val="both"/>
              <w:rPr>
                <w:rFonts w:ascii="Arial" w:eastAsia="Times New Roman" w:hAnsi="Arial" w:cs="Arial"/>
                <w:lang w:eastAsia="cs-CZ"/>
              </w:rPr>
            </w:pPr>
            <w:r w:rsidRPr="00461557">
              <w:rPr>
                <w:rFonts w:ascii="Arial" w:eastAsia="Times New Roman" w:hAnsi="Arial" w:cs="Arial"/>
                <w:lang w:eastAsia="cs-CZ"/>
              </w:rPr>
              <w:t>Neželezné kovy</w:t>
            </w:r>
          </w:p>
        </w:tc>
      </w:tr>
      <w:tr w:rsidR="00A62F87" w14:paraId="707E46BA" w14:textId="77777777" w:rsidTr="009935AB">
        <w:trPr>
          <w:trHeight w:val="300"/>
        </w:trPr>
        <w:tc>
          <w:tcPr>
            <w:tcW w:w="1980" w:type="dxa"/>
            <w:noWrap/>
            <w:vAlign w:val="center"/>
            <w:hideMark/>
          </w:tcPr>
          <w:p w14:paraId="6CAFF102" w14:textId="77777777" w:rsidR="009E71A0" w:rsidRPr="00461557" w:rsidRDefault="008C5BF7" w:rsidP="009E71A0">
            <w:pPr>
              <w:widowControl w:val="0"/>
              <w:autoSpaceDE w:val="0"/>
              <w:autoSpaceDN w:val="0"/>
              <w:adjustRightInd w:val="0"/>
              <w:spacing w:after="0" w:line="240" w:lineRule="auto"/>
              <w:jc w:val="center"/>
              <w:rPr>
                <w:rFonts w:ascii="Arial" w:eastAsia="Times New Roman" w:hAnsi="Arial" w:cs="Arial"/>
                <w:lang w:eastAsia="cs-CZ"/>
              </w:rPr>
            </w:pPr>
            <w:r w:rsidRPr="00461557">
              <w:rPr>
                <w:rFonts w:ascii="Arial" w:eastAsia="Times New Roman" w:hAnsi="Arial" w:cs="Arial"/>
                <w:lang w:eastAsia="cs-CZ"/>
              </w:rPr>
              <w:t>160120</w:t>
            </w:r>
          </w:p>
        </w:tc>
        <w:tc>
          <w:tcPr>
            <w:tcW w:w="7371" w:type="dxa"/>
            <w:vAlign w:val="center"/>
            <w:hideMark/>
          </w:tcPr>
          <w:p w14:paraId="34BDCD6B" w14:textId="77777777" w:rsidR="009E71A0" w:rsidRPr="00461557" w:rsidRDefault="008C5BF7" w:rsidP="009E71A0">
            <w:pPr>
              <w:widowControl w:val="0"/>
              <w:autoSpaceDE w:val="0"/>
              <w:autoSpaceDN w:val="0"/>
              <w:adjustRightInd w:val="0"/>
              <w:spacing w:after="0" w:line="240" w:lineRule="auto"/>
              <w:jc w:val="both"/>
              <w:rPr>
                <w:rFonts w:ascii="Arial" w:eastAsia="Times New Roman" w:hAnsi="Arial" w:cs="Arial"/>
                <w:lang w:eastAsia="cs-CZ"/>
              </w:rPr>
            </w:pPr>
            <w:r w:rsidRPr="00461557">
              <w:rPr>
                <w:rFonts w:ascii="Arial" w:eastAsia="Times New Roman" w:hAnsi="Arial" w:cs="Arial"/>
                <w:lang w:eastAsia="cs-CZ"/>
              </w:rPr>
              <w:t>Sklo</w:t>
            </w:r>
          </w:p>
        </w:tc>
      </w:tr>
      <w:tr w:rsidR="00A62F87" w14:paraId="43DB3D1F" w14:textId="77777777" w:rsidTr="009935AB">
        <w:trPr>
          <w:trHeight w:val="626"/>
        </w:trPr>
        <w:tc>
          <w:tcPr>
            <w:tcW w:w="1980" w:type="dxa"/>
            <w:noWrap/>
            <w:vAlign w:val="center"/>
            <w:hideMark/>
          </w:tcPr>
          <w:p w14:paraId="376C4B00" w14:textId="77777777" w:rsidR="009E71A0" w:rsidRPr="00461557" w:rsidRDefault="008C5BF7" w:rsidP="009E71A0">
            <w:pPr>
              <w:widowControl w:val="0"/>
              <w:autoSpaceDE w:val="0"/>
              <w:autoSpaceDN w:val="0"/>
              <w:adjustRightInd w:val="0"/>
              <w:spacing w:after="0" w:line="240" w:lineRule="auto"/>
              <w:jc w:val="center"/>
              <w:rPr>
                <w:rFonts w:ascii="Arial" w:eastAsia="Times New Roman" w:hAnsi="Arial" w:cs="Arial"/>
                <w:lang w:eastAsia="cs-CZ"/>
              </w:rPr>
            </w:pPr>
            <w:r w:rsidRPr="00461557">
              <w:rPr>
                <w:rFonts w:ascii="Arial" w:eastAsia="Times New Roman" w:hAnsi="Arial" w:cs="Arial"/>
                <w:lang w:eastAsia="cs-CZ"/>
              </w:rPr>
              <w:t>160801</w:t>
            </w:r>
          </w:p>
        </w:tc>
        <w:tc>
          <w:tcPr>
            <w:tcW w:w="7371" w:type="dxa"/>
            <w:vAlign w:val="center"/>
            <w:hideMark/>
          </w:tcPr>
          <w:p w14:paraId="50861B89" w14:textId="77777777" w:rsidR="009E71A0" w:rsidRPr="00461557" w:rsidRDefault="008C5BF7" w:rsidP="009E71A0">
            <w:pPr>
              <w:widowControl w:val="0"/>
              <w:autoSpaceDE w:val="0"/>
              <w:autoSpaceDN w:val="0"/>
              <w:adjustRightInd w:val="0"/>
              <w:spacing w:after="0" w:line="240" w:lineRule="auto"/>
              <w:jc w:val="both"/>
              <w:rPr>
                <w:rFonts w:ascii="Arial" w:eastAsia="Times New Roman" w:hAnsi="Arial" w:cs="Arial"/>
                <w:lang w:eastAsia="cs-CZ"/>
              </w:rPr>
            </w:pPr>
            <w:r w:rsidRPr="00461557">
              <w:rPr>
                <w:rFonts w:ascii="Arial" w:eastAsia="Times New Roman" w:hAnsi="Arial" w:cs="Arial"/>
                <w:lang w:eastAsia="cs-CZ"/>
              </w:rPr>
              <w:t>Upotřebené katalyzátory obsahující zlato, stříbro, rhenium, rhodium, paladium, iridium nebo platinu (kromě odpadu uvedeného pod číslem 16 08 07)</w:t>
            </w:r>
          </w:p>
        </w:tc>
      </w:tr>
      <w:tr w:rsidR="00A62F87" w14:paraId="6ECB6082" w14:textId="77777777" w:rsidTr="009935AB">
        <w:trPr>
          <w:trHeight w:val="600"/>
        </w:trPr>
        <w:tc>
          <w:tcPr>
            <w:tcW w:w="1980" w:type="dxa"/>
            <w:noWrap/>
            <w:vAlign w:val="center"/>
            <w:hideMark/>
          </w:tcPr>
          <w:p w14:paraId="4CC4ACBF" w14:textId="779CD92C" w:rsidR="009E71A0" w:rsidRPr="00461557" w:rsidRDefault="008C5BF7" w:rsidP="009E71A0">
            <w:pPr>
              <w:widowControl w:val="0"/>
              <w:autoSpaceDE w:val="0"/>
              <w:autoSpaceDN w:val="0"/>
              <w:adjustRightInd w:val="0"/>
              <w:spacing w:after="0" w:line="240" w:lineRule="auto"/>
              <w:jc w:val="center"/>
              <w:rPr>
                <w:rFonts w:ascii="Arial" w:eastAsia="Times New Roman" w:hAnsi="Arial" w:cs="Arial"/>
                <w:lang w:eastAsia="cs-CZ"/>
              </w:rPr>
            </w:pPr>
            <w:r w:rsidRPr="00461557">
              <w:rPr>
                <w:rFonts w:ascii="Arial" w:eastAsia="Times New Roman" w:hAnsi="Arial" w:cs="Arial"/>
                <w:lang w:eastAsia="cs-CZ"/>
              </w:rPr>
              <w:t>160802</w:t>
            </w:r>
            <w:r>
              <w:rPr>
                <w:rFonts w:ascii="Arial" w:eastAsia="Times New Roman" w:hAnsi="Arial" w:cs="Arial"/>
                <w:lang w:eastAsia="cs-CZ"/>
              </w:rPr>
              <w:t>*</w:t>
            </w:r>
          </w:p>
        </w:tc>
        <w:tc>
          <w:tcPr>
            <w:tcW w:w="7371" w:type="dxa"/>
            <w:vAlign w:val="center"/>
            <w:hideMark/>
          </w:tcPr>
          <w:p w14:paraId="3023F71A" w14:textId="77777777" w:rsidR="009E71A0" w:rsidRPr="00461557" w:rsidRDefault="008C5BF7" w:rsidP="009E71A0">
            <w:pPr>
              <w:widowControl w:val="0"/>
              <w:autoSpaceDE w:val="0"/>
              <w:autoSpaceDN w:val="0"/>
              <w:adjustRightInd w:val="0"/>
              <w:spacing w:after="0" w:line="240" w:lineRule="auto"/>
              <w:jc w:val="both"/>
              <w:rPr>
                <w:rFonts w:ascii="Arial" w:eastAsia="Times New Roman" w:hAnsi="Arial" w:cs="Arial"/>
                <w:lang w:eastAsia="cs-CZ"/>
              </w:rPr>
            </w:pPr>
            <w:r w:rsidRPr="00461557">
              <w:rPr>
                <w:rFonts w:ascii="Arial" w:eastAsia="Times New Roman" w:hAnsi="Arial" w:cs="Arial"/>
                <w:lang w:eastAsia="cs-CZ"/>
              </w:rPr>
              <w:t xml:space="preserve">Upotřebené katalyzátory obsahující nebezpečné přechodné kovy nebo jejich </w:t>
            </w:r>
            <w:r w:rsidRPr="00461557">
              <w:rPr>
                <w:rFonts w:ascii="Arial" w:eastAsia="Times New Roman" w:hAnsi="Arial" w:cs="Arial"/>
                <w:lang w:eastAsia="cs-CZ"/>
              </w:rPr>
              <w:t>sloučeniny</w:t>
            </w:r>
          </w:p>
        </w:tc>
      </w:tr>
      <w:tr w:rsidR="00A62F87" w14:paraId="3F54A104" w14:textId="77777777" w:rsidTr="009935AB">
        <w:trPr>
          <w:trHeight w:val="600"/>
        </w:trPr>
        <w:tc>
          <w:tcPr>
            <w:tcW w:w="1980" w:type="dxa"/>
            <w:noWrap/>
            <w:vAlign w:val="center"/>
            <w:hideMark/>
          </w:tcPr>
          <w:p w14:paraId="0B4240AF" w14:textId="77777777" w:rsidR="009E71A0" w:rsidRPr="00461557" w:rsidRDefault="008C5BF7" w:rsidP="009E71A0">
            <w:pPr>
              <w:widowControl w:val="0"/>
              <w:autoSpaceDE w:val="0"/>
              <w:autoSpaceDN w:val="0"/>
              <w:adjustRightInd w:val="0"/>
              <w:spacing w:after="0" w:line="240" w:lineRule="auto"/>
              <w:jc w:val="center"/>
              <w:rPr>
                <w:rFonts w:ascii="Arial" w:eastAsia="Times New Roman" w:hAnsi="Arial" w:cs="Arial"/>
                <w:lang w:eastAsia="cs-CZ"/>
              </w:rPr>
            </w:pPr>
            <w:r w:rsidRPr="00461557">
              <w:rPr>
                <w:rFonts w:ascii="Arial" w:eastAsia="Times New Roman" w:hAnsi="Arial" w:cs="Arial"/>
                <w:lang w:eastAsia="cs-CZ"/>
              </w:rPr>
              <w:t>160803</w:t>
            </w:r>
          </w:p>
        </w:tc>
        <w:tc>
          <w:tcPr>
            <w:tcW w:w="7371" w:type="dxa"/>
            <w:vAlign w:val="center"/>
            <w:hideMark/>
          </w:tcPr>
          <w:p w14:paraId="07B82AF5" w14:textId="77777777" w:rsidR="009E71A0" w:rsidRPr="00461557" w:rsidRDefault="008C5BF7" w:rsidP="009E71A0">
            <w:pPr>
              <w:widowControl w:val="0"/>
              <w:autoSpaceDE w:val="0"/>
              <w:autoSpaceDN w:val="0"/>
              <w:adjustRightInd w:val="0"/>
              <w:spacing w:after="0" w:line="240" w:lineRule="auto"/>
              <w:jc w:val="both"/>
              <w:rPr>
                <w:rFonts w:ascii="Arial" w:eastAsia="Times New Roman" w:hAnsi="Arial" w:cs="Arial"/>
                <w:lang w:eastAsia="cs-CZ"/>
              </w:rPr>
            </w:pPr>
            <w:r w:rsidRPr="00461557">
              <w:rPr>
                <w:rFonts w:ascii="Arial" w:eastAsia="Times New Roman" w:hAnsi="Arial" w:cs="Arial"/>
                <w:lang w:eastAsia="cs-CZ"/>
              </w:rPr>
              <w:t>Upotřebené katalyzátory obsahující jiné přechodné kovy nebo sloučeniny přechodných kovů jinak blíže neurčené</w:t>
            </w:r>
          </w:p>
        </w:tc>
      </w:tr>
      <w:tr w:rsidR="00A62F87" w14:paraId="2E59C2FB" w14:textId="77777777" w:rsidTr="009935AB">
        <w:trPr>
          <w:trHeight w:val="300"/>
        </w:trPr>
        <w:tc>
          <w:tcPr>
            <w:tcW w:w="1980" w:type="dxa"/>
            <w:noWrap/>
            <w:vAlign w:val="center"/>
            <w:hideMark/>
          </w:tcPr>
          <w:p w14:paraId="2CB1F025" w14:textId="025F4EBD" w:rsidR="009E71A0" w:rsidRPr="00461557" w:rsidRDefault="008C5BF7" w:rsidP="009E71A0">
            <w:pPr>
              <w:widowControl w:val="0"/>
              <w:autoSpaceDE w:val="0"/>
              <w:autoSpaceDN w:val="0"/>
              <w:adjustRightInd w:val="0"/>
              <w:spacing w:after="0" w:line="240" w:lineRule="auto"/>
              <w:jc w:val="center"/>
              <w:rPr>
                <w:rFonts w:ascii="Arial" w:eastAsia="Times New Roman" w:hAnsi="Arial" w:cs="Arial"/>
                <w:lang w:eastAsia="cs-CZ"/>
              </w:rPr>
            </w:pPr>
            <w:r w:rsidRPr="00461557">
              <w:rPr>
                <w:rFonts w:ascii="Arial" w:eastAsia="Times New Roman" w:hAnsi="Arial" w:cs="Arial"/>
                <w:lang w:eastAsia="cs-CZ"/>
              </w:rPr>
              <w:t>160805</w:t>
            </w:r>
            <w:r>
              <w:rPr>
                <w:rFonts w:ascii="Arial" w:eastAsia="Times New Roman" w:hAnsi="Arial" w:cs="Arial"/>
                <w:lang w:eastAsia="cs-CZ"/>
              </w:rPr>
              <w:t>*</w:t>
            </w:r>
          </w:p>
        </w:tc>
        <w:tc>
          <w:tcPr>
            <w:tcW w:w="7371" w:type="dxa"/>
            <w:vAlign w:val="center"/>
            <w:hideMark/>
          </w:tcPr>
          <w:p w14:paraId="41567F2D" w14:textId="77777777" w:rsidR="009E71A0" w:rsidRPr="00461557" w:rsidRDefault="008C5BF7" w:rsidP="009E71A0">
            <w:pPr>
              <w:widowControl w:val="0"/>
              <w:autoSpaceDE w:val="0"/>
              <w:autoSpaceDN w:val="0"/>
              <w:adjustRightInd w:val="0"/>
              <w:spacing w:after="0" w:line="240" w:lineRule="auto"/>
              <w:jc w:val="both"/>
              <w:rPr>
                <w:rFonts w:ascii="Arial" w:eastAsia="Times New Roman" w:hAnsi="Arial" w:cs="Arial"/>
                <w:lang w:eastAsia="cs-CZ"/>
              </w:rPr>
            </w:pPr>
            <w:r w:rsidRPr="00461557">
              <w:rPr>
                <w:rFonts w:ascii="Arial" w:eastAsia="Times New Roman" w:hAnsi="Arial" w:cs="Arial"/>
                <w:lang w:eastAsia="cs-CZ"/>
              </w:rPr>
              <w:t>Upotřebené katalyzátory obsahující kyselinu fosforečnou</w:t>
            </w:r>
          </w:p>
        </w:tc>
      </w:tr>
      <w:tr w:rsidR="00A62F87" w14:paraId="37BBF8A0" w14:textId="77777777" w:rsidTr="009935AB">
        <w:trPr>
          <w:trHeight w:val="300"/>
        </w:trPr>
        <w:tc>
          <w:tcPr>
            <w:tcW w:w="1980" w:type="dxa"/>
            <w:noWrap/>
            <w:vAlign w:val="center"/>
            <w:hideMark/>
          </w:tcPr>
          <w:p w14:paraId="4499E4A9" w14:textId="77777777" w:rsidR="009E71A0" w:rsidRPr="00461557" w:rsidRDefault="008C5BF7" w:rsidP="009E71A0">
            <w:pPr>
              <w:widowControl w:val="0"/>
              <w:autoSpaceDE w:val="0"/>
              <w:autoSpaceDN w:val="0"/>
              <w:adjustRightInd w:val="0"/>
              <w:spacing w:after="0" w:line="240" w:lineRule="auto"/>
              <w:jc w:val="center"/>
              <w:rPr>
                <w:rFonts w:ascii="Arial" w:eastAsia="Times New Roman" w:hAnsi="Arial" w:cs="Arial"/>
                <w:lang w:eastAsia="cs-CZ"/>
              </w:rPr>
            </w:pPr>
            <w:r w:rsidRPr="00461557">
              <w:rPr>
                <w:rFonts w:ascii="Arial" w:eastAsia="Times New Roman" w:hAnsi="Arial" w:cs="Arial"/>
                <w:lang w:eastAsia="cs-CZ"/>
              </w:rPr>
              <w:t>170101</w:t>
            </w:r>
          </w:p>
        </w:tc>
        <w:tc>
          <w:tcPr>
            <w:tcW w:w="7371" w:type="dxa"/>
            <w:vAlign w:val="center"/>
            <w:hideMark/>
          </w:tcPr>
          <w:p w14:paraId="5EE5FA30" w14:textId="77777777" w:rsidR="009E71A0" w:rsidRPr="00461557" w:rsidRDefault="008C5BF7" w:rsidP="009E71A0">
            <w:pPr>
              <w:widowControl w:val="0"/>
              <w:autoSpaceDE w:val="0"/>
              <w:autoSpaceDN w:val="0"/>
              <w:adjustRightInd w:val="0"/>
              <w:spacing w:after="0" w:line="240" w:lineRule="auto"/>
              <w:jc w:val="both"/>
              <w:rPr>
                <w:rFonts w:ascii="Arial" w:eastAsia="Times New Roman" w:hAnsi="Arial" w:cs="Arial"/>
                <w:lang w:eastAsia="cs-CZ"/>
              </w:rPr>
            </w:pPr>
            <w:r w:rsidRPr="00461557">
              <w:rPr>
                <w:rFonts w:ascii="Arial" w:eastAsia="Times New Roman" w:hAnsi="Arial" w:cs="Arial"/>
                <w:lang w:eastAsia="cs-CZ"/>
              </w:rPr>
              <w:t>Beton</w:t>
            </w:r>
          </w:p>
        </w:tc>
      </w:tr>
      <w:tr w:rsidR="00A62F87" w14:paraId="1B0B6000" w14:textId="77777777" w:rsidTr="009935AB">
        <w:trPr>
          <w:trHeight w:val="300"/>
        </w:trPr>
        <w:tc>
          <w:tcPr>
            <w:tcW w:w="1980" w:type="dxa"/>
            <w:noWrap/>
            <w:vAlign w:val="center"/>
            <w:hideMark/>
          </w:tcPr>
          <w:p w14:paraId="413DEF43" w14:textId="77777777" w:rsidR="009E71A0" w:rsidRPr="00461557" w:rsidRDefault="008C5BF7" w:rsidP="009E71A0">
            <w:pPr>
              <w:widowControl w:val="0"/>
              <w:autoSpaceDE w:val="0"/>
              <w:autoSpaceDN w:val="0"/>
              <w:adjustRightInd w:val="0"/>
              <w:spacing w:after="0" w:line="240" w:lineRule="auto"/>
              <w:jc w:val="center"/>
              <w:rPr>
                <w:rFonts w:ascii="Arial" w:eastAsia="Times New Roman" w:hAnsi="Arial" w:cs="Arial"/>
                <w:lang w:eastAsia="cs-CZ"/>
              </w:rPr>
            </w:pPr>
            <w:r w:rsidRPr="00461557">
              <w:rPr>
                <w:rFonts w:ascii="Arial" w:eastAsia="Times New Roman" w:hAnsi="Arial" w:cs="Arial"/>
                <w:lang w:eastAsia="cs-CZ"/>
              </w:rPr>
              <w:t>170102</w:t>
            </w:r>
          </w:p>
        </w:tc>
        <w:tc>
          <w:tcPr>
            <w:tcW w:w="7371" w:type="dxa"/>
            <w:vAlign w:val="center"/>
            <w:hideMark/>
          </w:tcPr>
          <w:p w14:paraId="0010AEB7" w14:textId="77777777" w:rsidR="009E71A0" w:rsidRPr="00461557" w:rsidRDefault="008C5BF7" w:rsidP="009E71A0">
            <w:pPr>
              <w:widowControl w:val="0"/>
              <w:autoSpaceDE w:val="0"/>
              <w:autoSpaceDN w:val="0"/>
              <w:adjustRightInd w:val="0"/>
              <w:spacing w:after="0" w:line="240" w:lineRule="auto"/>
              <w:jc w:val="both"/>
              <w:rPr>
                <w:rFonts w:ascii="Arial" w:eastAsia="Times New Roman" w:hAnsi="Arial" w:cs="Arial"/>
                <w:lang w:eastAsia="cs-CZ"/>
              </w:rPr>
            </w:pPr>
            <w:r w:rsidRPr="00461557">
              <w:rPr>
                <w:rFonts w:ascii="Arial" w:eastAsia="Times New Roman" w:hAnsi="Arial" w:cs="Arial"/>
                <w:lang w:eastAsia="cs-CZ"/>
              </w:rPr>
              <w:t>Cihly</w:t>
            </w:r>
          </w:p>
        </w:tc>
      </w:tr>
      <w:tr w:rsidR="00A62F87" w14:paraId="49797505" w14:textId="77777777" w:rsidTr="009935AB">
        <w:trPr>
          <w:trHeight w:val="300"/>
        </w:trPr>
        <w:tc>
          <w:tcPr>
            <w:tcW w:w="1980" w:type="dxa"/>
            <w:noWrap/>
            <w:vAlign w:val="center"/>
            <w:hideMark/>
          </w:tcPr>
          <w:p w14:paraId="1E6E985A" w14:textId="77777777" w:rsidR="009E71A0" w:rsidRPr="00461557" w:rsidRDefault="008C5BF7" w:rsidP="009E71A0">
            <w:pPr>
              <w:widowControl w:val="0"/>
              <w:autoSpaceDE w:val="0"/>
              <w:autoSpaceDN w:val="0"/>
              <w:adjustRightInd w:val="0"/>
              <w:spacing w:after="0" w:line="240" w:lineRule="auto"/>
              <w:jc w:val="center"/>
              <w:rPr>
                <w:rFonts w:ascii="Arial" w:eastAsia="Times New Roman" w:hAnsi="Arial" w:cs="Arial"/>
                <w:lang w:eastAsia="cs-CZ"/>
              </w:rPr>
            </w:pPr>
            <w:r w:rsidRPr="00461557">
              <w:rPr>
                <w:rFonts w:ascii="Arial" w:eastAsia="Times New Roman" w:hAnsi="Arial" w:cs="Arial"/>
                <w:lang w:eastAsia="cs-CZ"/>
              </w:rPr>
              <w:t>170103</w:t>
            </w:r>
          </w:p>
        </w:tc>
        <w:tc>
          <w:tcPr>
            <w:tcW w:w="7371" w:type="dxa"/>
            <w:vAlign w:val="center"/>
            <w:hideMark/>
          </w:tcPr>
          <w:p w14:paraId="13D7663A" w14:textId="77777777" w:rsidR="009E71A0" w:rsidRPr="00461557" w:rsidRDefault="008C5BF7" w:rsidP="009E71A0">
            <w:pPr>
              <w:widowControl w:val="0"/>
              <w:autoSpaceDE w:val="0"/>
              <w:autoSpaceDN w:val="0"/>
              <w:adjustRightInd w:val="0"/>
              <w:spacing w:after="0" w:line="240" w:lineRule="auto"/>
              <w:jc w:val="both"/>
              <w:rPr>
                <w:rFonts w:ascii="Arial" w:eastAsia="Times New Roman" w:hAnsi="Arial" w:cs="Arial"/>
                <w:lang w:eastAsia="cs-CZ"/>
              </w:rPr>
            </w:pPr>
            <w:r w:rsidRPr="00461557">
              <w:rPr>
                <w:rFonts w:ascii="Arial" w:eastAsia="Times New Roman" w:hAnsi="Arial" w:cs="Arial"/>
                <w:lang w:eastAsia="cs-CZ"/>
              </w:rPr>
              <w:t xml:space="preserve">Tašky a keramické </w:t>
            </w:r>
            <w:r w:rsidRPr="00461557">
              <w:rPr>
                <w:rFonts w:ascii="Arial" w:eastAsia="Times New Roman" w:hAnsi="Arial" w:cs="Arial"/>
                <w:lang w:eastAsia="cs-CZ"/>
              </w:rPr>
              <w:t>výrobky</w:t>
            </w:r>
          </w:p>
        </w:tc>
      </w:tr>
      <w:tr w:rsidR="00A62F87" w14:paraId="0D442F07" w14:textId="77777777" w:rsidTr="009935AB">
        <w:trPr>
          <w:trHeight w:val="600"/>
        </w:trPr>
        <w:tc>
          <w:tcPr>
            <w:tcW w:w="1980" w:type="dxa"/>
            <w:noWrap/>
            <w:vAlign w:val="center"/>
            <w:hideMark/>
          </w:tcPr>
          <w:p w14:paraId="538B1243" w14:textId="77777777" w:rsidR="009E71A0" w:rsidRPr="00461557" w:rsidRDefault="008C5BF7" w:rsidP="009E71A0">
            <w:pPr>
              <w:widowControl w:val="0"/>
              <w:autoSpaceDE w:val="0"/>
              <w:autoSpaceDN w:val="0"/>
              <w:adjustRightInd w:val="0"/>
              <w:spacing w:after="0" w:line="240" w:lineRule="auto"/>
              <w:jc w:val="center"/>
              <w:rPr>
                <w:rFonts w:ascii="Arial" w:eastAsia="Times New Roman" w:hAnsi="Arial" w:cs="Arial"/>
                <w:lang w:eastAsia="cs-CZ"/>
              </w:rPr>
            </w:pPr>
            <w:r w:rsidRPr="00461557">
              <w:rPr>
                <w:rFonts w:ascii="Arial" w:eastAsia="Times New Roman" w:hAnsi="Arial" w:cs="Arial"/>
                <w:lang w:eastAsia="cs-CZ"/>
              </w:rPr>
              <w:t>170107</w:t>
            </w:r>
          </w:p>
        </w:tc>
        <w:tc>
          <w:tcPr>
            <w:tcW w:w="7371" w:type="dxa"/>
            <w:vAlign w:val="center"/>
            <w:hideMark/>
          </w:tcPr>
          <w:p w14:paraId="19487F31" w14:textId="77777777" w:rsidR="009E71A0" w:rsidRPr="00461557" w:rsidRDefault="008C5BF7" w:rsidP="009E71A0">
            <w:pPr>
              <w:widowControl w:val="0"/>
              <w:autoSpaceDE w:val="0"/>
              <w:autoSpaceDN w:val="0"/>
              <w:adjustRightInd w:val="0"/>
              <w:spacing w:after="0" w:line="240" w:lineRule="auto"/>
              <w:jc w:val="both"/>
              <w:rPr>
                <w:rFonts w:ascii="Arial" w:eastAsia="Times New Roman" w:hAnsi="Arial" w:cs="Arial"/>
                <w:lang w:eastAsia="cs-CZ"/>
              </w:rPr>
            </w:pPr>
            <w:r w:rsidRPr="00461557">
              <w:rPr>
                <w:rFonts w:ascii="Arial" w:eastAsia="Times New Roman" w:hAnsi="Arial" w:cs="Arial"/>
                <w:lang w:eastAsia="cs-CZ"/>
              </w:rPr>
              <w:t>Směsi nebo oddělené frakce betonu, cihel, tašek a keramických výrobků neuvedené pod číslem 17 01 06</w:t>
            </w:r>
          </w:p>
        </w:tc>
      </w:tr>
      <w:tr w:rsidR="00A62F87" w14:paraId="7629BD03" w14:textId="77777777" w:rsidTr="009935AB">
        <w:trPr>
          <w:trHeight w:val="300"/>
        </w:trPr>
        <w:tc>
          <w:tcPr>
            <w:tcW w:w="1980" w:type="dxa"/>
            <w:noWrap/>
            <w:vAlign w:val="center"/>
            <w:hideMark/>
          </w:tcPr>
          <w:p w14:paraId="0BCCEA2D" w14:textId="77777777" w:rsidR="009E71A0" w:rsidRPr="00461557" w:rsidRDefault="008C5BF7" w:rsidP="009E71A0">
            <w:pPr>
              <w:widowControl w:val="0"/>
              <w:autoSpaceDE w:val="0"/>
              <w:autoSpaceDN w:val="0"/>
              <w:adjustRightInd w:val="0"/>
              <w:spacing w:after="0" w:line="240" w:lineRule="auto"/>
              <w:jc w:val="center"/>
              <w:rPr>
                <w:rFonts w:ascii="Arial" w:eastAsia="Times New Roman" w:hAnsi="Arial" w:cs="Arial"/>
                <w:lang w:eastAsia="cs-CZ"/>
              </w:rPr>
            </w:pPr>
            <w:r w:rsidRPr="00461557">
              <w:rPr>
                <w:rFonts w:ascii="Arial" w:eastAsia="Times New Roman" w:hAnsi="Arial" w:cs="Arial"/>
                <w:lang w:eastAsia="cs-CZ"/>
              </w:rPr>
              <w:t>170202</w:t>
            </w:r>
          </w:p>
        </w:tc>
        <w:tc>
          <w:tcPr>
            <w:tcW w:w="7371" w:type="dxa"/>
            <w:vAlign w:val="center"/>
            <w:hideMark/>
          </w:tcPr>
          <w:p w14:paraId="4F407087" w14:textId="77777777" w:rsidR="009E71A0" w:rsidRPr="00461557" w:rsidRDefault="008C5BF7" w:rsidP="009E71A0">
            <w:pPr>
              <w:widowControl w:val="0"/>
              <w:autoSpaceDE w:val="0"/>
              <w:autoSpaceDN w:val="0"/>
              <w:adjustRightInd w:val="0"/>
              <w:spacing w:after="0" w:line="240" w:lineRule="auto"/>
              <w:jc w:val="both"/>
              <w:rPr>
                <w:rFonts w:ascii="Arial" w:eastAsia="Times New Roman" w:hAnsi="Arial" w:cs="Arial"/>
                <w:lang w:eastAsia="cs-CZ"/>
              </w:rPr>
            </w:pPr>
            <w:r w:rsidRPr="00461557">
              <w:rPr>
                <w:rFonts w:ascii="Arial" w:eastAsia="Times New Roman" w:hAnsi="Arial" w:cs="Arial"/>
                <w:lang w:eastAsia="cs-CZ"/>
              </w:rPr>
              <w:t>Sklo</w:t>
            </w:r>
          </w:p>
        </w:tc>
      </w:tr>
      <w:tr w:rsidR="00A62F87" w14:paraId="4ACA9E98" w14:textId="77777777" w:rsidTr="009935AB">
        <w:trPr>
          <w:trHeight w:val="300"/>
        </w:trPr>
        <w:tc>
          <w:tcPr>
            <w:tcW w:w="1980" w:type="dxa"/>
            <w:noWrap/>
            <w:vAlign w:val="center"/>
            <w:hideMark/>
          </w:tcPr>
          <w:p w14:paraId="3A45115A" w14:textId="77777777" w:rsidR="009E71A0" w:rsidRPr="00461557" w:rsidRDefault="008C5BF7" w:rsidP="009E71A0">
            <w:pPr>
              <w:widowControl w:val="0"/>
              <w:autoSpaceDE w:val="0"/>
              <w:autoSpaceDN w:val="0"/>
              <w:adjustRightInd w:val="0"/>
              <w:spacing w:after="0" w:line="240" w:lineRule="auto"/>
              <w:jc w:val="center"/>
              <w:rPr>
                <w:rFonts w:ascii="Arial" w:eastAsia="Times New Roman" w:hAnsi="Arial" w:cs="Arial"/>
                <w:lang w:eastAsia="cs-CZ"/>
              </w:rPr>
            </w:pPr>
            <w:r w:rsidRPr="00461557">
              <w:rPr>
                <w:rFonts w:ascii="Arial" w:eastAsia="Times New Roman" w:hAnsi="Arial" w:cs="Arial"/>
                <w:lang w:eastAsia="cs-CZ"/>
              </w:rPr>
              <w:t>170302</w:t>
            </w:r>
          </w:p>
        </w:tc>
        <w:tc>
          <w:tcPr>
            <w:tcW w:w="7371" w:type="dxa"/>
            <w:vAlign w:val="center"/>
            <w:hideMark/>
          </w:tcPr>
          <w:p w14:paraId="06B78DE1" w14:textId="4F2B159A" w:rsidR="009E71A0" w:rsidRPr="00461557" w:rsidRDefault="008C5BF7" w:rsidP="009E71A0">
            <w:pPr>
              <w:widowControl w:val="0"/>
              <w:autoSpaceDE w:val="0"/>
              <w:autoSpaceDN w:val="0"/>
              <w:adjustRightInd w:val="0"/>
              <w:spacing w:after="0" w:line="240" w:lineRule="auto"/>
              <w:jc w:val="both"/>
              <w:rPr>
                <w:rFonts w:ascii="Arial" w:eastAsia="Times New Roman" w:hAnsi="Arial" w:cs="Arial"/>
                <w:lang w:eastAsia="cs-CZ"/>
              </w:rPr>
            </w:pPr>
            <w:r w:rsidRPr="00461557">
              <w:rPr>
                <w:rFonts w:ascii="Arial" w:eastAsia="Times New Roman" w:hAnsi="Arial" w:cs="Arial"/>
                <w:lang w:eastAsia="cs-CZ"/>
              </w:rPr>
              <w:t>Asfaltové směsi neuvedené pod číslem 17 03 01</w:t>
            </w:r>
            <w:r>
              <w:rPr>
                <w:rFonts w:ascii="Arial" w:eastAsia="Times New Roman" w:hAnsi="Arial" w:cs="Arial"/>
                <w:lang w:eastAsia="cs-CZ"/>
              </w:rPr>
              <w:t xml:space="preserve"> (pouze asfaltové směsi ZAS-T1 a ZAS-T2 s celkovým obsahem PAU nižším než 50 mg/kg)</w:t>
            </w:r>
          </w:p>
        </w:tc>
      </w:tr>
      <w:tr w:rsidR="00A62F87" w14:paraId="1266E978" w14:textId="77777777" w:rsidTr="009935AB">
        <w:trPr>
          <w:trHeight w:val="300"/>
        </w:trPr>
        <w:tc>
          <w:tcPr>
            <w:tcW w:w="1980" w:type="dxa"/>
            <w:noWrap/>
            <w:vAlign w:val="center"/>
            <w:hideMark/>
          </w:tcPr>
          <w:p w14:paraId="5A330D5A" w14:textId="77777777" w:rsidR="009E71A0" w:rsidRPr="00461557" w:rsidRDefault="008C5BF7" w:rsidP="009E71A0">
            <w:pPr>
              <w:widowControl w:val="0"/>
              <w:autoSpaceDE w:val="0"/>
              <w:autoSpaceDN w:val="0"/>
              <w:adjustRightInd w:val="0"/>
              <w:spacing w:after="0" w:line="240" w:lineRule="auto"/>
              <w:jc w:val="center"/>
              <w:rPr>
                <w:rFonts w:ascii="Arial" w:eastAsia="Times New Roman" w:hAnsi="Arial" w:cs="Arial"/>
                <w:lang w:eastAsia="cs-CZ"/>
              </w:rPr>
            </w:pPr>
            <w:r w:rsidRPr="00461557">
              <w:rPr>
                <w:rFonts w:ascii="Arial" w:eastAsia="Times New Roman" w:hAnsi="Arial" w:cs="Arial"/>
                <w:lang w:eastAsia="cs-CZ"/>
              </w:rPr>
              <w:t>170401</w:t>
            </w:r>
          </w:p>
        </w:tc>
        <w:tc>
          <w:tcPr>
            <w:tcW w:w="7371" w:type="dxa"/>
            <w:vAlign w:val="center"/>
            <w:hideMark/>
          </w:tcPr>
          <w:p w14:paraId="73941141" w14:textId="77777777" w:rsidR="009E71A0" w:rsidRPr="00461557" w:rsidRDefault="008C5BF7" w:rsidP="009E71A0">
            <w:pPr>
              <w:widowControl w:val="0"/>
              <w:autoSpaceDE w:val="0"/>
              <w:autoSpaceDN w:val="0"/>
              <w:adjustRightInd w:val="0"/>
              <w:spacing w:after="0" w:line="240" w:lineRule="auto"/>
              <w:jc w:val="both"/>
              <w:rPr>
                <w:rFonts w:ascii="Arial" w:eastAsia="Times New Roman" w:hAnsi="Arial" w:cs="Arial"/>
                <w:lang w:eastAsia="cs-CZ"/>
              </w:rPr>
            </w:pPr>
            <w:r w:rsidRPr="00461557">
              <w:rPr>
                <w:rFonts w:ascii="Arial" w:eastAsia="Times New Roman" w:hAnsi="Arial" w:cs="Arial"/>
                <w:lang w:eastAsia="cs-CZ"/>
              </w:rPr>
              <w:t>Měď, bronz, mosaz</w:t>
            </w:r>
          </w:p>
        </w:tc>
      </w:tr>
      <w:tr w:rsidR="00A62F87" w14:paraId="22CEDFED" w14:textId="77777777" w:rsidTr="009935AB">
        <w:trPr>
          <w:trHeight w:val="300"/>
        </w:trPr>
        <w:tc>
          <w:tcPr>
            <w:tcW w:w="1980" w:type="dxa"/>
            <w:noWrap/>
            <w:vAlign w:val="center"/>
            <w:hideMark/>
          </w:tcPr>
          <w:p w14:paraId="11176801" w14:textId="77777777" w:rsidR="009E71A0" w:rsidRPr="00461557" w:rsidRDefault="008C5BF7" w:rsidP="009E71A0">
            <w:pPr>
              <w:widowControl w:val="0"/>
              <w:autoSpaceDE w:val="0"/>
              <w:autoSpaceDN w:val="0"/>
              <w:adjustRightInd w:val="0"/>
              <w:spacing w:after="0" w:line="240" w:lineRule="auto"/>
              <w:jc w:val="center"/>
              <w:rPr>
                <w:rFonts w:ascii="Arial" w:eastAsia="Times New Roman" w:hAnsi="Arial" w:cs="Arial"/>
                <w:lang w:eastAsia="cs-CZ"/>
              </w:rPr>
            </w:pPr>
            <w:r w:rsidRPr="00461557">
              <w:rPr>
                <w:rFonts w:ascii="Arial" w:eastAsia="Times New Roman" w:hAnsi="Arial" w:cs="Arial"/>
                <w:lang w:eastAsia="cs-CZ"/>
              </w:rPr>
              <w:t>170402</w:t>
            </w:r>
          </w:p>
        </w:tc>
        <w:tc>
          <w:tcPr>
            <w:tcW w:w="7371" w:type="dxa"/>
            <w:vAlign w:val="center"/>
            <w:hideMark/>
          </w:tcPr>
          <w:p w14:paraId="49FDA5CF" w14:textId="77777777" w:rsidR="009E71A0" w:rsidRPr="00461557" w:rsidRDefault="008C5BF7" w:rsidP="009E71A0">
            <w:pPr>
              <w:widowControl w:val="0"/>
              <w:autoSpaceDE w:val="0"/>
              <w:autoSpaceDN w:val="0"/>
              <w:adjustRightInd w:val="0"/>
              <w:spacing w:after="0" w:line="240" w:lineRule="auto"/>
              <w:jc w:val="both"/>
              <w:rPr>
                <w:rFonts w:ascii="Arial" w:eastAsia="Times New Roman" w:hAnsi="Arial" w:cs="Arial"/>
                <w:lang w:eastAsia="cs-CZ"/>
              </w:rPr>
            </w:pPr>
            <w:r w:rsidRPr="00461557">
              <w:rPr>
                <w:rFonts w:ascii="Arial" w:eastAsia="Times New Roman" w:hAnsi="Arial" w:cs="Arial"/>
                <w:lang w:eastAsia="cs-CZ"/>
              </w:rPr>
              <w:t>Hliník</w:t>
            </w:r>
          </w:p>
        </w:tc>
      </w:tr>
      <w:tr w:rsidR="00A62F87" w14:paraId="422F86DB" w14:textId="77777777" w:rsidTr="009935AB">
        <w:trPr>
          <w:trHeight w:val="300"/>
        </w:trPr>
        <w:tc>
          <w:tcPr>
            <w:tcW w:w="1980" w:type="dxa"/>
            <w:noWrap/>
            <w:vAlign w:val="center"/>
            <w:hideMark/>
          </w:tcPr>
          <w:p w14:paraId="757145E2" w14:textId="77777777" w:rsidR="009E71A0" w:rsidRPr="00461557" w:rsidRDefault="008C5BF7" w:rsidP="009E71A0">
            <w:pPr>
              <w:widowControl w:val="0"/>
              <w:autoSpaceDE w:val="0"/>
              <w:autoSpaceDN w:val="0"/>
              <w:adjustRightInd w:val="0"/>
              <w:spacing w:after="0" w:line="240" w:lineRule="auto"/>
              <w:jc w:val="center"/>
              <w:rPr>
                <w:rFonts w:ascii="Arial" w:eastAsia="Times New Roman" w:hAnsi="Arial" w:cs="Arial"/>
                <w:lang w:eastAsia="cs-CZ"/>
              </w:rPr>
            </w:pPr>
            <w:r w:rsidRPr="00461557">
              <w:rPr>
                <w:rFonts w:ascii="Arial" w:eastAsia="Times New Roman" w:hAnsi="Arial" w:cs="Arial"/>
                <w:lang w:eastAsia="cs-CZ"/>
              </w:rPr>
              <w:t>170403</w:t>
            </w:r>
          </w:p>
        </w:tc>
        <w:tc>
          <w:tcPr>
            <w:tcW w:w="7371" w:type="dxa"/>
            <w:vAlign w:val="center"/>
            <w:hideMark/>
          </w:tcPr>
          <w:p w14:paraId="1592F78D" w14:textId="77777777" w:rsidR="009E71A0" w:rsidRPr="00461557" w:rsidRDefault="008C5BF7" w:rsidP="009E71A0">
            <w:pPr>
              <w:widowControl w:val="0"/>
              <w:autoSpaceDE w:val="0"/>
              <w:autoSpaceDN w:val="0"/>
              <w:adjustRightInd w:val="0"/>
              <w:spacing w:after="0" w:line="240" w:lineRule="auto"/>
              <w:jc w:val="both"/>
              <w:rPr>
                <w:rFonts w:ascii="Arial" w:eastAsia="Times New Roman" w:hAnsi="Arial" w:cs="Arial"/>
                <w:lang w:eastAsia="cs-CZ"/>
              </w:rPr>
            </w:pPr>
            <w:r w:rsidRPr="00461557">
              <w:rPr>
                <w:rFonts w:ascii="Arial" w:eastAsia="Times New Roman" w:hAnsi="Arial" w:cs="Arial"/>
                <w:lang w:eastAsia="cs-CZ"/>
              </w:rPr>
              <w:t>Olovo</w:t>
            </w:r>
          </w:p>
        </w:tc>
      </w:tr>
      <w:tr w:rsidR="00A62F87" w14:paraId="18BAEA2C" w14:textId="77777777" w:rsidTr="009935AB">
        <w:trPr>
          <w:trHeight w:val="300"/>
        </w:trPr>
        <w:tc>
          <w:tcPr>
            <w:tcW w:w="1980" w:type="dxa"/>
            <w:noWrap/>
            <w:vAlign w:val="center"/>
            <w:hideMark/>
          </w:tcPr>
          <w:p w14:paraId="345566F6" w14:textId="77777777" w:rsidR="009E71A0" w:rsidRPr="00461557" w:rsidRDefault="008C5BF7" w:rsidP="009E71A0">
            <w:pPr>
              <w:widowControl w:val="0"/>
              <w:autoSpaceDE w:val="0"/>
              <w:autoSpaceDN w:val="0"/>
              <w:adjustRightInd w:val="0"/>
              <w:spacing w:after="0" w:line="240" w:lineRule="auto"/>
              <w:jc w:val="center"/>
              <w:rPr>
                <w:rFonts w:ascii="Arial" w:eastAsia="Times New Roman" w:hAnsi="Arial" w:cs="Arial"/>
                <w:lang w:eastAsia="cs-CZ"/>
              </w:rPr>
            </w:pPr>
            <w:r w:rsidRPr="00461557">
              <w:rPr>
                <w:rFonts w:ascii="Arial" w:eastAsia="Times New Roman" w:hAnsi="Arial" w:cs="Arial"/>
                <w:lang w:eastAsia="cs-CZ"/>
              </w:rPr>
              <w:t>170404</w:t>
            </w:r>
          </w:p>
        </w:tc>
        <w:tc>
          <w:tcPr>
            <w:tcW w:w="7371" w:type="dxa"/>
            <w:vAlign w:val="center"/>
            <w:hideMark/>
          </w:tcPr>
          <w:p w14:paraId="4B5BB851" w14:textId="77777777" w:rsidR="009E71A0" w:rsidRPr="00461557" w:rsidRDefault="008C5BF7" w:rsidP="009E71A0">
            <w:pPr>
              <w:widowControl w:val="0"/>
              <w:autoSpaceDE w:val="0"/>
              <w:autoSpaceDN w:val="0"/>
              <w:adjustRightInd w:val="0"/>
              <w:spacing w:after="0" w:line="240" w:lineRule="auto"/>
              <w:jc w:val="both"/>
              <w:rPr>
                <w:rFonts w:ascii="Arial" w:eastAsia="Times New Roman" w:hAnsi="Arial" w:cs="Arial"/>
                <w:lang w:eastAsia="cs-CZ"/>
              </w:rPr>
            </w:pPr>
            <w:r w:rsidRPr="00461557">
              <w:rPr>
                <w:rFonts w:ascii="Arial" w:eastAsia="Times New Roman" w:hAnsi="Arial" w:cs="Arial"/>
                <w:lang w:eastAsia="cs-CZ"/>
              </w:rPr>
              <w:t>Zinek</w:t>
            </w:r>
          </w:p>
        </w:tc>
      </w:tr>
      <w:tr w:rsidR="00A62F87" w14:paraId="57A7EE80" w14:textId="77777777" w:rsidTr="009935AB">
        <w:trPr>
          <w:trHeight w:val="300"/>
        </w:trPr>
        <w:tc>
          <w:tcPr>
            <w:tcW w:w="1980" w:type="dxa"/>
            <w:noWrap/>
            <w:vAlign w:val="center"/>
            <w:hideMark/>
          </w:tcPr>
          <w:p w14:paraId="55B65F4B" w14:textId="77777777" w:rsidR="009E71A0" w:rsidRPr="00461557" w:rsidRDefault="008C5BF7" w:rsidP="009E71A0">
            <w:pPr>
              <w:widowControl w:val="0"/>
              <w:autoSpaceDE w:val="0"/>
              <w:autoSpaceDN w:val="0"/>
              <w:adjustRightInd w:val="0"/>
              <w:spacing w:after="0" w:line="240" w:lineRule="auto"/>
              <w:jc w:val="center"/>
              <w:rPr>
                <w:rFonts w:ascii="Arial" w:eastAsia="Times New Roman" w:hAnsi="Arial" w:cs="Arial"/>
                <w:lang w:eastAsia="cs-CZ"/>
              </w:rPr>
            </w:pPr>
            <w:r w:rsidRPr="00461557">
              <w:rPr>
                <w:rFonts w:ascii="Arial" w:eastAsia="Times New Roman" w:hAnsi="Arial" w:cs="Arial"/>
                <w:lang w:eastAsia="cs-CZ"/>
              </w:rPr>
              <w:t>170405</w:t>
            </w:r>
          </w:p>
        </w:tc>
        <w:tc>
          <w:tcPr>
            <w:tcW w:w="7371" w:type="dxa"/>
            <w:vAlign w:val="center"/>
            <w:hideMark/>
          </w:tcPr>
          <w:p w14:paraId="50729AC2" w14:textId="77777777" w:rsidR="009E71A0" w:rsidRPr="00461557" w:rsidRDefault="008C5BF7" w:rsidP="009E71A0">
            <w:pPr>
              <w:widowControl w:val="0"/>
              <w:autoSpaceDE w:val="0"/>
              <w:autoSpaceDN w:val="0"/>
              <w:adjustRightInd w:val="0"/>
              <w:spacing w:after="0" w:line="240" w:lineRule="auto"/>
              <w:jc w:val="both"/>
              <w:rPr>
                <w:rFonts w:ascii="Arial" w:eastAsia="Times New Roman" w:hAnsi="Arial" w:cs="Arial"/>
                <w:lang w:eastAsia="cs-CZ"/>
              </w:rPr>
            </w:pPr>
            <w:r w:rsidRPr="00461557">
              <w:rPr>
                <w:rFonts w:ascii="Arial" w:eastAsia="Times New Roman" w:hAnsi="Arial" w:cs="Arial"/>
                <w:lang w:eastAsia="cs-CZ"/>
              </w:rPr>
              <w:t>Železo a ocel</w:t>
            </w:r>
          </w:p>
        </w:tc>
      </w:tr>
      <w:tr w:rsidR="00A62F87" w14:paraId="034A86FC" w14:textId="77777777" w:rsidTr="009935AB">
        <w:trPr>
          <w:trHeight w:val="228"/>
        </w:trPr>
        <w:tc>
          <w:tcPr>
            <w:tcW w:w="1980" w:type="dxa"/>
            <w:noWrap/>
            <w:vAlign w:val="center"/>
            <w:hideMark/>
          </w:tcPr>
          <w:p w14:paraId="60757F29" w14:textId="77777777" w:rsidR="009E71A0" w:rsidRPr="00461557" w:rsidRDefault="008C5BF7" w:rsidP="009E71A0">
            <w:pPr>
              <w:widowControl w:val="0"/>
              <w:autoSpaceDE w:val="0"/>
              <w:autoSpaceDN w:val="0"/>
              <w:adjustRightInd w:val="0"/>
              <w:spacing w:after="0" w:line="240" w:lineRule="auto"/>
              <w:jc w:val="center"/>
              <w:rPr>
                <w:rFonts w:ascii="Arial" w:eastAsia="Times New Roman" w:hAnsi="Arial" w:cs="Arial"/>
                <w:lang w:eastAsia="cs-CZ"/>
              </w:rPr>
            </w:pPr>
            <w:r w:rsidRPr="00461557">
              <w:rPr>
                <w:rFonts w:ascii="Arial" w:eastAsia="Times New Roman" w:hAnsi="Arial" w:cs="Arial"/>
                <w:lang w:eastAsia="cs-CZ"/>
              </w:rPr>
              <w:t>170406</w:t>
            </w:r>
          </w:p>
        </w:tc>
        <w:tc>
          <w:tcPr>
            <w:tcW w:w="7371" w:type="dxa"/>
            <w:vAlign w:val="center"/>
            <w:hideMark/>
          </w:tcPr>
          <w:p w14:paraId="169C3FDC" w14:textId="77777777" w:rsidR="009E71A0" w:rsidRPr="00461557" w:rsidRDefault="008C5BF7" w:rsidP="009E71A0">
            <w:pPr>
              <w:widowControl w:val="0"/>
              <w:autoSpaceDE w:val="0"/>
              <w:autoSpaceDN w:val="0"/>
              <w:adjustRightInd w:val="0"/>
              <w:spacing w:after="0" w:line="240" w:lineRule="auto"/>
              <w:jc w:val="both"/>
              <w:rPr>
                <w:rFonts w:ascii="Arial" w:eastAsia="Times New Roman" w:hAnsi="Arial" w:cs="Arial"/>
                <w:lang w:eastAsia="cs-CZ"/>
              </w:rPr>
            </w:pPr>
            <w:r w:rsidRPr="00461557">
              <w:rPr>
                <w:rFonts w:ascii="Arial" w:eastAsia="Times New Roman" w:hAnsi="Arial" w:cs="Arial"/>
                <w:lang w:eastAsia="cs-CZ"/>
              </w:rPr>
              <w:t>Cín</w:t>
            </w:r>
          </w:p>
        </w:tc>
      </w:tr>
      <w:tr w:rsidR="00A62F87" w14:paraId="0570C686" w14:textId="77777777" w:rsidTr="009935AB">
        <w:trPr>
          <w:trHeight w:val="300"/>
        </w:trPr>
        <w:tc>
          <w:tcPr>
            <w:tcW w:w="1980" w:type="dxa"/>
            <w:noWrap/>
            <w:vAlign w:val="center"/>
            <w:hideMark/>
          </w:tcPr>
          <w:p w14:paraId="5D291D87" w14:textId="77777777" w:rsidR="009E71A0" w:rsidRPr="00461557" w:rsidRDefault="008C5BF7" w:rsidP="009E71A0">
            <w:pPr>
              <w:widowControl w:val="0"/>
              <w:autoSpaceDE w:val="0"/>
              <w:autoSpaceDN w:val="0"/>
              <w:adjustRightInd w:val="0"/>
              <w:spacing w:after="0" w:line="240" w:lineRule="auto"/>
              <w:jc w:val="center"/>
              <w:rPr>
                <w:rFonts w:ascii="Arial" w:eastAsia="Times New Roman" w:hAnsi="Arial" w:cs="Arial"/>
                <w:lang w:eastAsia="cs-CZ"/>
              </w:rPr>
            </w:pPr>
            <w:r w:rsidRPr="00461557">
              <w:rPr>
                <w:rFonts w:ascii="Arial" w:eastAsia="Times New Roman" w:hAnsi="Arial" w:cs="Arial"/>
                <w:lang w:eastAsia="cs-CZ"/>
              </w:rPr>
              <w:t>170407</w:t>
            </w:r>
          </w:p>
        </w:tc>
        <w:tc>
          <w:tcPr>
            <w:tcW w:w="7371" w:type="dxa"/>
            <w:vAlign w:val="center"/>
            <w:hideMark/>
          </w:tcPr>
          <w:p w14:paraId="0D5EB5CA" w14:textId="77777777" w:rsidR="009E71A0" w:rsidRPr="00461557" w:rsidRDefault="008C5BF7" w:rsidP="009E71A0">
            <w:pPr>
              <w:widowControl w:val="0"/>
              <w:autoSpaceDE w:val="0"/>
              <w:autoSpaceDN w:val="0"/>
              <w:adjustRightInd w:val="0"/>
              <w:spacing w:after="0" w:line="240" w:lineRule="auto"/>
              <w:jc w:val="both"/>
              <w:rPr>
                <w:rFonts w:ascii="Arial" w:eastAsia="Times New Roman" w:hAnsi="Arial" w:cs="Arial"/>
                <w:lang w:eastAsia="cs-CZ"/>
              </w:rPr>
            </w:pPr>
            <w:r w:rsidRPr="00461557">
              <w:rPr>
                <w:rFonts w:ascii="Arial" w:eastAsia="Times New Roman" w:hAnsi="Arial" w:cs="Arial"/>
                <w:lang w:eastAsia="cs-CZ"/>
              </w:rPr>
              <w:t>Směsné kovy</w:t>
            </w:r>
          </w:p>
        </w:tc>
      </w:tr>
      <w:tr w:rsidR="00A62F87" w14:paraId="3049AF2A" w14:textId="77777777" w:rsidTr="009935AB">
        <w:trPr>
          <w:trHeight w:val="300"/>
        </w:trPr>
        <w:tc>
          <w:tcPr>
            <w:tcW w:w="1980" w:type="dxa"/>
            <w:noWrap/>
            <w:vAlign w:val="center"/>
            <w:hideMark/>
          </w:tcPr>
          <w:p w14:paraId="527CC8BD" w14:textId="5A62262C" w:rsidR="009E71A0" w:rsidRPr="00461557" w:rsidRDefault="008C5BF7" w:rsidP="009E71A0">
            <w:pPr>
              <w:widowControl w:val="0"/>
              <w:autoSpaceDE w:val="0"/>
              <w:autoSpaceDN w:val="0"/>
              <w:adjustRightInd w:val="0"/>
              <w:spacing w:after="0" w:line="240" w:lineRule="auto"/>
              <w:jc w:val="center"/>
              <w:rPr>
                <w:rFonts w:ascii="Arial" w:eastAsia="Times New Roman" w:hAnsi="Arial" w:cs="Arial"/>
                <w:lang w:eastAsia="cs-CZ"/>
              </w:rPr>
            </w:pPr>
            <w:r w:rsidRPr="00461557">
              <w:rPr>
                <w:rFonts w:ascii="Arial" w:eastAsia="Times New Roman" w:hAnsi="Arial" w:cs="Arial"/>
                <w:lang w:eastAsia="cs-CZ"/>
              </w:rPr>
              <w:t>170409</w:t>
            </w:r>
            <w:r>
              <w:rPr>
                <w:rFonts w:ascii="Arial" w:eastAsia="Times New Roman" w:hAnsi="Arial" w:cs="Arial"/>
                <w:lang w:eastAsia="cs-CZ"/>
              </w:rPr>
              <w:t>*</w:t>
            </w:r>
          </w:p>
        </w:tc>
        <w:tc>
          <w:tcPr>
            <w:tcW w:w="7371" w:type="dxa"/>
            <w:vAlign w:val="center"/>
            <w:hideMark/>
          </w:tcPr>
          <w:p w14:paraId="182DCE22" w14:textId="77777777" w:rsidR="009E71A0" w:rsidRPr="00461557" w:rsidRDefault="008C5BF7" w:rsidP="009E71A0">
            <w:pPr>
              <w:widowControl w:val="0"/>
              <w:autoSpaceDE w:val="0"/>
              <w:autoSpaceDN w:val="0"/>
              <w:adjustRightInd w:val="0"/>
              <w:spacing w:after="0" w:line="240" w:lineRule="auto"/>
              <w:jc w:val="both"/>
              <w:rPr>
                <w:rFonts w:ascii="Arial" w:eastAsia="Times New Roman" w:hAnsi="Arial" w:cs="Arial"/>
                <w:lang w:eastAsia="cs-CZ"/>
              </w:rPr>
            </w:pPr>
            <w:r w:rsidRPr="00461557">
              <w:rPr>
                <w:rFonts w:ascii="Arial" w:eastAsia="Times New Roman" w:hAnsi="Arial" w:cs="Arial"/>
                <w:lang w:eastAsia="cs-CZ"/>
              </w:rPr>
              <w:t xml:space="preserve">Kovový odpad znečištěný </w:t>
            </w:r>
            <w:r w:rsidRPr="00461557">
              <w:rPr>
                <w:rFonts w:ascii="Arial" w:eastAsia="Times New Roman" w:hAnsi="Arial" w:cs="Arial"/>
                <w:lang w:eastAsia="cs-CZ"/>
              </w:rPr>
              <w:t>nebezpečnými látkami</w:t>
            </w:r>
          </w:p>
        </w:tc>
      </w:tr>
      <w:tr w:rsidR="00A62F87" w14:paraId="6AD6C8D5" w14:textId="77777777" w:rsidTr="009935AB">
        <w:trPr>
          <w:trHeight w:val="300"/>
        </w:trPr>
        <w:tc>
          <w:tcPr>
            <w:tcW w:w="1980" w:type="dxa"/>
            <w:noWrap/>
            <w:vAlign w:val="center"/>
            <w:hideMark/>
          </w:tcPr>
          <w:p w14:paraId="15D1BCAC" w14:textId="77777777" w:rsidR="009E71A0" w:rsidRPr="00461557" w:rsidRDefault="008C5BF7" w:rsidP="009E71A0">
            <w:pPr>
              <w:widowControl w:val="0"/>
              <w:autoSpaceDE w:val="0"/>
              <w:autoSpaceDN w:val="0"/>
              <w:adjustRightInd w:val="0"/>
              <w:spacing w:after="0" w:line="240" w:lineRule="auto"/>
              <w:jc w:val="center"/>
              <w:rPr>
                <w:rFonts w:ascii="Arial" w:eastAsia="Times New Roman" w:hAnsi="Arial" w:cs="Arial"/>
                <w:lang w:eastAsia="cs-CZ"/>
              </w:rPr>
            </w:pPr>
            <w:r w:rsidRPr="00461557">
              <w:rPr>
                <w:rFonts w:ascii="Arial" w:eastAsia="Times New Roman" w:hAnsi="Arial" w:cs="Arial"/>
                <w:lang w:eastAsia="cs-CZ"/>
              </w:rPr>
              <w:t>170411</w:t>
            </w:r>
          </w:p>
        </w:tc>
        <w:tc>
          <w:tcPr>
            <w:tcW w:w="7371" w:type="dxa"/>
            <w:vAlign w:val="center"/>
            <w:hideMark/>
          </w:tcPr>
          <w:p w14:paraId="2A3FC0DE" w14:textId="77777777" w:rsidR="009E71A0" w:rsidRPr="00461557" w:rsidRDefault="008C5BF7" w:rsidP="009E71A0">
            <w:pPr>
              <w:widowControl w:val="0"/>
              <w:autoSpaceDE w:val="0"/>
              <w:autoSpaceDN w:val="0"/>
              <w:adjustRightInd w:val="0"/>
              <w:spacing w:after="0" w:line="240" w:lineRule="auto"/>
              <w:jc w:val="both"/>
              <w:rPr>
                <w:rFonts w:ascii="Arial" w:eastAsia="Times New Roman" w:hAnsi="Arial" w:cs="Arial"/>
                <w:lang w:eastAsia="cs-CZ"/>
              </w:rPr>
            </w:pPr>
            <w:r w:rsidRPr="00461557">
              <w:rPr>
                <w:rFonts w:ascii="Arial" w:eastAsia="Times New Roman" w:hAnsi="Arial" w:cs="Arial"/>
                <w:lang w:eastAsia="cs-CZ"/>
              </w:rPr>
              <w:t>Kabely neuvedené pod číslem 17 04 10</w:t>
            </w:r>
          </w:p>
        </w:tc>
      </w:tr>
      <w:tr w:rsidR="00A62F87" w14:paraId="4E149150" w14:textId="77777777" w:rsidTr="009935AB">
        <w:trPr>
          <w:trHeight w:val="300"/>
        </w:trPr>
        <w:tc>
          <w:tcPr>
            <w:tcW w:w="1980" w:type="dxa"/>
            <w:noWrap/>
            <w:vAlign w:val="center"/>
          </w:tcPr>
          <w:p w14:paraId="4CE37875" w14:textId="77777777" w:rsidR="009E71A0" w:rsidRPr="00461557" w:rsidRDefault="008C5BF7" w:rsidP="009E71A0">
            <w:pPr>
              <w:widowControl w:val="0"/>
              <w:autoSpaceDE w:val="0"/>
              <w:autoSpaceDN w:val="0"/>
              <w:adjustRightInd w:val="0"/>
              <w:spacing w:after="0" w:line="240" w:lineRule="auto"/>
              <w:jc w:val="center"/>
              <w:rPr>
                <w:rFonts w:ascii="Arial" w:eastAsia="Times New Roman" w:hAnsi="Arial" w:cs="Arial"/>
                <w:lang w:eastAsia="cs-CZ"/>
              </w:rPr>
            </w:pPr>
            <w:r w:rsidRPr="00461557">
              <w:rPr>
                <w:rFonts w:ascii="Arial" w:eastAsia="Times New Roman" w:hAnsi="Arial" w:cs="Arial"/>
                <w:lang w:eastAsia="cs-CZ"/>
              </w:rPr>
              <w:t>170802</w:t>
            </w:r>
          </w:p>
        </w:tc>
        <w:tc>
          <w:tcPr>
            <w:tcW w:w="7371" w:type="dxa"/>
            <w:vAlign w:val="center"/>
          </w:tcPr>
          <w:p w14:paraId="4D90FBB1" w14:textId="77777777" w:rsidR="009E71A0" w:rsidRPr="00461557" w:rsidRDefault="008C5BF7" w:rsidP="009E71A0">
            <w:pPr>
              <w:widowControl w:val="0"/>
              <w:autoSpaceDE w:val="0"/>
              <w:autoSpaceDN w:val="0"/>
              <w:adjustRightInd w:val="0"/>
              <w:spacing w:after="0" w:line="240" w:lineRule="auto"/>
              <w:jc w:val="both"/>
              <w:rPr>
                <w:rFonts w:ascii="Arial" w:eastAsia="Times New Roman" w:hAnsi="Arial" w:cs="Arial"/>
                <w:lang w:eastAsia="cs-CZ"/>
              </w:rPr>
            </w:pPr>
            <w:r w:rsidRPr="00461557">
              <w:rPr>
                <w:rFonts w:ascii="Arial" w:eastAsia="Times New Roman" w:hAnsi="Arial" w:cs="Arial"/>
                <w:lang w:eastAsia="cs-CZ"/>
              </w:rPr>
              <w:t>Stavební materiály na bázi sádry neuvedené pod číslem 17 08 01</w:t>
            </w:r>
          </w:p>
        </w:tc>
      </w:tr>
      <w:tr w:rsidR="00A62F87" w14:paraId="76B93D2E" w14:textId="77777777" w:rsidTr="009935AB">
        <w:trPr>
          <w:trHeight w:val="300"/>
        </w:trPr>
        <w:tc>
          <w:tcPr>
            <w:tcW w:w="1980" w:type="dxa"/>
            <w:noWrap/>
            <w:vAlign w:val="center"/>
            <w:hideMark/>
          </w:tcPr>
          <w:p w14:paraId="06178601" w14:textId="77777777" w:rsidR="009E71A0" w:rsidRPr="00461557" w:rsidRDefault="008C5BF7" w:rsidP="009E71A0">
            <w:pPr>
              <w:widowControl w:val="0"/>
              <w:autoSpaceDE w:val="0"/>
              <w:autoSpaceDN w:val="0"/>
              <w:adjustRightInd w:val="0"/>
              <w:spacing w:after="0" w:line="240" w:lineRule="auto"/>
              <w:jc w:val="center"/>
              <w:rPr>
                <w:rFonts w:ascii="Arial" w:eastAsia="Times New Roman" w:hAnsi="Arial" w:cs="Arial"/>
                <w:lang w:eastAsia="cs-CZ"/>
              </w:rPr>
            </w:pPr>
            <w:r w:rsidRPr="00461557">
              <w:rPr>
                <w:rFonts w:ascii="Arial" w:eastAsia="Times New Roman" w:hAnsi="Arial" w:cs="Arial"/>
                <w:lang w:eastAsia="cs-CZ"/>
              </w:rPr>
              <w:t>180101</w:t>
            </w:r>
          </w:p>
        </w:tc>
        <w:tc>
          <w:tcPr>
            <w:tcW w:w="7371" w:type="dxa"/>
            <w:vAlign w:val="center"/>
            <w:hideMark/>
          </w:tcPr>
          <w:p w14:paraId="4F7C82F8" w14:textId="77777777" w:rsidR="009E71A0" w:rsidRPr="00461557" w:rsidRDefault="008C5BF7" w:rsidP="009E71A0">
            <w:pPr>
              <w:widowControl w:val="0"/>
              <w:autoSpaceDE w:val="0"/>
              <w:autoSpaceDN w:val="0"/>
              <w:adjustRightInd w:val="0"/>
              <w:spacing w:after="0" w:line="240" w:lineRule="auto"/>
              <w:jc w:val="both"/>
              <w:rPr>
                <w:rFonts w:ascii="Arial" w:eastAsia="Times New Roman" w:hAnsi="Arial" w:cs="Arial"/>
                <w:lang w:eastAsia="cs-CZ"/>
              </w:rPr>
            </w:pPr>
            <w:r w:rsidRPr="00461557">
              <w:rPr>
                <w:rFonts w:ascii="Arial" w:eastAsia="Times New Roman" w:hAnsi="Arial" w:cs="Arial"/>
                <w:lang w:eastAsia="cs-CZ"/>
              </w:rPr>
              <w:t>Ostré předměty (kromě čísla 18 01 03)</w:t>
            </w:r>
          </w:p>
        </w:tc>
      </w:tr>
      <w:tr w:rsidR="00A62F87" w14:paraId="7F30073D" w14:textId="77777777" w:rsidTr="009935AB">
        <w:trPr>
          <w:trHeight w:val="300"/>
        </w:trPr>
        <w:tc>
          <w:tcPr>
            <w:tcW w:w="1980" w:type="dxa"/>
            <w:noWrap/>
            <w:vAlign w:val="center"/>
            <w:hideMark/>
          </w:tcPr>
          <w:p w14:paraId="3B6D0CCA" w14:textId="77777777" w:rsidR="009E71A0" w:rsidRPr="00461557" w:rsidRDefault="008C5BF7" w:rsidP="009E71A0">
            <w:pPr>
              <w:widowControl w:val="0"/>
              <w:autoSpaceDE w:val="0"/>
              <w:autoSpaceDN w:val="0"/>
              <w:adjustRightInd w:val="0"/>
              <w:spacing w:after="0" w:line="240" w:lineRule="auto"/>
              <w:jc w:val="center"/>
              <w:rPr>
                <w:rFonts w:ascii="Arial" w:eastAsia="Times New Roman" w:hAnsi="Arial" w:cs="Arial"/>
                <w:lang w:eastAsia="cs-CZ"/>
              </w:rPr>
            </w:pPr>
            <w:r w:rsidRPr="00461557">
              <w:rPr>
                <w:rFonts w:ascii="Arial" w:eastAsia="Times New Roman" w:hAnsi="Arial" w:cs="Arial"/>
                <w:lang w:eastAsia="cs-CZ"/>
              </w:rPr>
              <w:t>180201</w:t>
            </w:r>
          </w:p>
        </w:tc>
        <w:tc>
          <w:tcPr>
            <w:tcW w:w="7371" w:type="dxa"/>
            <w:vAlign w:val="center"/>
            <w:hideMark/>
          </w:tcPr>
          <w:p w14:paraId="61907D9E" w14:textId="77777777" w:rsidR="009E71A0" w:rsidRPr="00461557" w:rsidRDefault="008C5BF7" w:rsidP="009E71A0">
            <w:pPr>
              <w:widowControl w:val="0"/>
              <w:autoSpaceDE w:val="0"/>
              <w:autoSpaceDN w:val="0"/>
              <w:adjustRightInd w:val="0"/>
              <w:spacing w:after="0" w:line="240" w:lineRule="auto"/>
              <w:jc w:val="both"/>
              <w:rPr>
                <w:rFonts w:ascii="Arial" w:eastAsia="Times New Roman" w:hAnsi="Arial" w:cs="Arial"/>
                <w:lang w:eastAsia="cs-CZ"/>
              </w:rPr>
            </w:pPr>
            <w:r w:rsidRPr="00461557">
              <w:rPr>
                <w:rFonts w:ascii="Arial" w:eastAsia="Times New Roman" w:hAnsi="Arial" w:cs="Arial"/>
                <w:lang w:eastAsia="cs-CZ"/>
              </w:rPr>
              <w:t>Ostré předměty (kromě čísla 18 02 02)</w:t>
            </w:r>
          </w:p>
        </w:tc>
      </w:tr>
      <w:tr w:rsidR="00A62F87" w14:paraId="189AA2FD" w14:textId="77777777" w:rsidTr="009935AB">
        <w:trPr>
          <w:trHeight w:val="300"/>
        </w:trPr>
        <w:tc>
          <w:tcPr>
            <w:tcW w:w="1980" w:type="dxa"/>
            <w:noWrap/>
            <w:vAlign w:val="center"/>
            <w:hideMark/>
          </w:tcPr>
          <w:p w14:paraId="70929E20" w14:textId="77777777" w:rsidR="009E71A0" w:rsidRPr="00461557" w:rsidRDefault="008C5BF7" w:rsidP="009E71A0">
            <w:pPr>
              <w:widowControl w:val="0"/>
              <w:autoSpaceDE w:val="0"/>
              <w:autoSpaceDN w:val="0"/>
              <w:adjustRightInd w:val="0"/>
              <w:spacing w:after="0" w:line="240" w:lineRule="auto"/>
              <w:jc w:val="center"/>
              <w:rPr>
                <w:rFonts w:ascii="Arial" w:eastAsia="Times New Roman" w:hAnsi="Arial" w:cs="Arial"/>
                <w:lang w:eastAsia="cs-CZ"/>
              </w:rPr>
            </w:pPr>
            <w:r w:rsidRPr="00461557">
              <w:rPr>
                <w:rFonts w:ascii="Arial" w:eastAsia="Times New Roman" w:hAnsi="Arial" w:cs="Arial"/>
                <w:lang w:eastAsia="cs-CZ"/>
              </w:rPr>
              <w:t>190102</w:t>
            </w:r>
          </w:p>
        </w:tc>
        <w:tc>
          <w:tcPr>
            <w:tcW w:w="7371" w:type="dxa"/>
            <w:vAlign w:val="center"/>
            <w:hideMark/>
          </w:tcPr>
          <w:p w14:paraId="43C93247" w14:textId="77777777" w:rsidR="009E71A0" w:rsidRPr="00461557" w:rsidRDefault="008C5BF7" w:rsidP="009E71A0">
            <w:pPr>
              <w:widowControl w:val="0"/>
              <w:autoSpaceDE w:val="0"/>
              <w:autoSpaceDN w:val="0"/>
              <w:adjustRightInd w:val="0"/>
              <w:spacing w:after="0" w:line="240" w:lineRule="auto"/>
              <w:jc w:val="both"/>
              <w:rPr>
                <w:rFonts w:ascii="Arial" w:eastAsia="Times New Roman" w:hAnsi="Arial" w:cs="Arial"/>
                <w:lang w:eastAsia="cs-CZ"/>
              </w:rPr>
            </w:pPr>
            <w:r w:rsidRPr="00461557">
              <w:rPr>
                <w:rFonts w:ascii="Arial" w:eastAsia="Times New Roman" w:hAnsi="Arial" w:cs="Arial"/>
                <w:lang w:eastAsia="cs-CZ"/>
              </w:rPr>
              <w:t xml:space="preserve">Železné </w:t>
            </w:r>
            <w:r w:rsidRPr="00461557">
              <w:rPr>
                <w:rFonts w:ascii="Arial" w:eastAsia="Times New Roman" w:hAnsi="Arial" w:cs="Arial"/>
                <w:lang w:eastAsia="cs-CZ"/>
              </w:rPr>
              <w:t>materiály získané z pevných zbytků po spalování</w:t>
            </w:r>
          </w:p>
        </w:tc>
      </w:tr>
      <w:tr w:rsidR="00A62F87" w14:paraId="1A33A545" w14:textId="77777777" w:rsidTr="009935AB">
        <w:trPr>
          <w:trHeight w:val="300"/>
        </w:trPr>
        <w:tc>
          <w:tcPr>
            <w:tcW w:w="1980" w:type="dxa"/>
            <w:noWrap/>
            <w:vAlign w:val="center"/>
            <w:hideMark/>
          </w:tcPr>
          <w:p w14:paraId="7F6B8B8A" w14:textId="77777777" w:rsidR="009E71A0" w:rsidRPr="00461557" w:rsidRDefault="008C5BF7" w:rsidP="009E71A0">
            <w:pPr>
              <w:widowControl w:val="0"/>
              <w:autoSpaceDE w:val="0"/>
              <w:autoSpaceDN w:val="0"/>
              <w:adjustRightInd w:val="0"/>
              <w:spacing w:after="0" w:line="240" w:lineRule="auto"/>
              <w:jc w:val="center"/>
              <w:rPr>
                <w:rFonts w:ascii="Arial" w:eastAsia="Times New Roman" w:hAnsi="Arial" w:cs="Arial"/>
                <w:lang w:eastAsia="cs-CZ"/>
              </w:rPr>
            </w:pPr>
            <w:r w:rsidRPr="00461557">
              <w:rPr>
                <w:rFonts w:ascii="Arial" w:eastAsia="Times New Roman" w:hAnsi="Arial" w:cs="Arial"/>
                <w:lang w:eastAsia="cs-CZ"/>
              </w:rPr>
              <w:t>191001</w:t>
            </w:r>
          </w:p>
        </w:tc>
        <w:tc>
          <w:tcPr>
            <w:tcW w:w="7371" w:type="dxa"/>
            <w:vAlign w:val="center"/>
            <w:hideMark/>
          </w:tcPr>
          <w:p w14:paraId="5BD51FD9" w14:textId="77777777" w:rsidR="009E71A0" w:rsidRPr="00461557" w:rsidRDefault="008C5BF7" w:rsidP="009E71A0">
            <w:pPr>
              <w:widowControl w:val="0"/>
              <w:autoSpaceDE w:val="0"/>
              <w:autoSpaceDN w:val="0"/>
              <w:adjustRightInd w:val="0"/>
              <w:spacing w:after="0" w:line="240" w:lineRule="auto"/>
              <w:jc w:val="both"/>
              <w:rPr>
                <w:rFonts w:ascii="Arial" w:eastAsia="Times New Roman" w:hAnsi="Arial" w:cs="Arial"/>
                <w:lang w:eastAsia="cs-CZ"/>
              </w:rPr>
            </w:pPr>
            <w:r w:rsidRPr="00461557">
              <w:rPr>
                <w:rFonts w:ascii="Arial" w:eastAsia="Times New Roman" w:hAnsi="Arial" w:cs="Arial"/>
                <w:lang w:eastAsia="cs-CZ"/>
              </w:rPr>
              <w:t>Železný a ocelový odpad</w:t>
            </w:r>
          </w:p>
        </w:tc>
      </w:tr>
      <w:tr w:rsidR="00A62F87" w14:paraId="1E90CDB2" w14:textId="77777777" w:rsidTr="009935AB">
        <w:trPr>
          <w:trHeight w:val="300"/>
        </w:trPr>
        <w:tc>
          <w:tcPr>
            <w:tcW w:w="1980" w:type="dxa"/>
            <w:noWrap/>
            <w:vAlign w:val="center"/>
            <w:hideMark/>
          </w:tcPr>
          <w:p w14:paraId="4A580EF3" w14:textId="77777777" w:rsidR="009E71A0" w:rsidRPr="00461557" w:rsidRDefault="008C5BF7" w:rsidP="009E71A0">
            <w:pPr>
              <w:widowControl w:val="0"/>
              <w:autoSpaceDE w:val="0"/>
              <w:autoSpaceDN w:val="0"/>
              <w:adjustRightInd w:val="0"/>
              <w:spacing w:after="0" w:line="240" w:lineRule="auto"/>
              <w:jc w:val="center"/>
              <w:rPr>
                <w:rFonts w:ascii="Arial" w:eastAsia="Times New Roman" w:hAnsi="Arial" w:cs="Arial"/>
                <w:lang w:eastAsia="cs-CZ"/>
              </w:rPr>
            </w:pPr>
            <w:r w:rsidRPr="00461557">
              <w:rPr>
                <w:rFonts w:ascii="Arial" w:eastAsia="Times New Roman" w:hAnsi="Arial" w:cs="Arial"/>
                <w:lang w:eastAsia="cs-CZ"/>
              </w:rPr>
              <w:t>191002</w:t>
            </w:r>
          </w:p>
        </w:tc>
        <w:tc>
          <w:tcPr>
            <w:tcW w:w="7371" w:type="dxa"/>
            <w:vAlign w:val="center"/>
            <w:hideMark/>
          </w:tcPr>
          <w:p w14:paraId="2F4253AD" w14:textId="77777777" w:rsidR="009E71A0" w:rsidRPr="00461557" w:rsidRDefault="008C5BF7" w:rsidP="009E71A0">
            <w:pPr>
              <w:widowControl w:val="0"/>
              <w:autoSpaceDE w:val="0"/>
              <w:autoSpaceDN w:val="0"/>
              <w:adjustRightInd w:val="0"/>
              <w:spacing w:after="0" w:line="240" w:lineRule="auto"/>
              <w:jc w:val="both"/>
              <w:rPr>
                <w:rFonts w:ascii="Arial" w:eastAsia="Times New Roman" w:hAnsi="Arial" w:cs="Arial"/>
                <w:lang w:eastAsia="cs-CZ"/>
              </w:rPr>
            </w:pPr>
            <w:r w:rsidRPr="00461557">
              <w:rPr>
                <w:rFonts w:ascii="Arial" w:eastAsia="Times New Roman" w:hAnsi="Arial" w:cs="Arial"/>
                <w:lang w:eastAsia="cs-CZ"/>
              </w:rPr>
              <w:t>Neželezný odpad</w:t>
            </w:r>
          </w:p>
        </w:tc>
      </w:tr>
      <w:tr w:rsidR="00A62F87" w14:paraId="50799975" w14:textId="77777777" w:rsidTr="009935AB">
        <w:trPr>
          <w:trHeight w:val="300"/>
        </w:trPr>
        <w:tc>
          <w:tcPr>
            <w:tcW w:w="1980" w:type="dxa"/>
            <w:noWrap/>
            <w:vAlign w:val="center"/>
            <w:hideMark/>
          </w:tcPr>
          <w:p w14:paraId="342FE1D5" w14:textId="77777777" w:rsidR="009E71A0" w:rsidRPr="00461557" w:rsidRDefault="008C5BF7" w:rsidP="009E71A0">
            <w:pPr>
              <w:widowControl w:val="0"/>
              <w:autoSpaceDE w:val="0"/>
              <w:autoSpaceDN w:val="0"/>
              <w:adjustRightInd w:val="0"/>
              <w:spacing w:after="0" w:line="240" w:lineRule="auto"/>
              <w:jc w:val="center"/>
              <w:rPr>
                <w:rFonts w:ascii="Arial" w:eastAsia="Times New Roman" w:hAnsi="Arial" w:cs="Arial"/>
                <w:lang w:eastAsia="cs-CZ"/>
              </w:rPr>
            </w:pPr>
            <w:r w:rsidRPr="00461557">
              <w:rPr>
                <w:rFonts w:ascii="Arial" w:eastAsia="Times New Roman" w:hAnsi="Arial" w:cs="Arial"/>
                <w:lang w:eastAsia="cs-CZ"/>
              </w:rPr>
              <w:t>191202</w:t>
            </w:r>
          </w:p>
        </w:tc>
        <w:tc>
          <w:tcPr>
            <w:tcW w:w="7371" w:type="dxa"/>
            <w:vAlign w:val="center"/>
            <w:hideMark/>
          </w:tcPr>
          <w:p w14:paraId="2BF77CC0" w14:textId="77777777" w:rsidR="009E71A0" w:rsidRPr="00461557" w:rsidRDefault="008C5BF7" w:rsidP="009E71A0">
            <w:pPr>
              <w:widowControl w:val="0"/>
              <w:autoSpaceDE w:val="0"/>
              <w:autoSpaceDN w:val="0"/>
              <w:adjustRightInd w:val="0"/>
              <w:spacing w:after="0" w:line="240" w:lineRule="auto"/>
              <w:jc w:val="both"/>
              <w:rPr>
                <w:rFonts w:ascii="Arial" w:eastAsia="Times New Roman" w:hAnsi="Arial" w:cs="Arial"/>
                <w:lang w:eastAsia="cs-CZ"/>
              </w:rPr>
            </w:pPr>
            <w:r w:rsidRPr="00461557">
              <w:rPr>
                <w:rFonts w:ascii="Arial" w:eastAsia="Times New Roman" w:hAnsi="Arial" w:cs="Arial"/>
                <w:lang w:eastAsia="cs-CZ"/>
              </w:rPr>
              <w:t>Železné kovy</w:t>
            </w:r>
          </w:p>
        </w:tc>
      </w:tr>
      <w:tr w:rsidR="00A62F87" w14:paraId="59ECBC7B" w14:textId="77777777" w:rsidTr="009935AB">
        <w:trPr>
          <w:trHeight w:val="300"/>
        </w:trPr>
        <w:tc>
          <w:tcPr>
            <w:tcW w:w="1980" w:type="dxa"/>
            <w:noWrap/>
            <w:vAlign w:val="center"/>
            <w:hideMark/>
          </w:tcPr>
          <w:p w14:paraId="6400F0D3" w14:textId="77777777" w:rsidR="009E71A0" w:rsidRPr="00461557" w:rsidRDefault="008C5BF7" w:rsidP="009E71A0">
            <w:pPr>
              <w:widowControl w:val="0"/>
              <w:autoSpaceDE w:val="0"/>
              <w:autoSpaceDN w:val="0"/>
              <w:adjustRightInd w:val="0"/>
              <w:spacing w:after="0" w:line="240" w:lineRule="auto"/>
              <w:jc w:val="center"/>
              <w:rPr>
                <w:rFonts w:ascii="Arial" w:eastAsia="Times New Roman" w:hAnsi="Arial" w:cs="Arial"/>
                <w:lang w:eastAsia="cs-CZ"/>
              </w:rPr>
            </w:pPr>
            <w:r w:rsidRPr="00461557">
              <w:rPr>
                <w:rFonts w:ascii="Arial" w:eastAsia="Times New Roman" w:hAnsi="Arial" w:cs="Arial"/>
                <w:lang w:eastAsia="cs-CZ"/>
              </w:rPr>
              <w:t>191203</w:t>
            </w:r>
          </w:p>
        </w:tc>
        <w:tc>
          <w:tcPr>
            <w:tcW w:w="7371" w:type="dxa"/>
            <w:vAlign w:val="center"/>
            <w:hideMark/>
          </w:tcPr>
          <w:p w14:paraId="1323A7E5" w14:textId="77777777" w:rsidR="009E71A0" w:rsidRPr="00461557" w:rsidRDefault="008C5BF7" w:rsidP="009E71A0">
            <w:pPr>
              <w:widowControl w:val="0"/>
              <w:autoSpaceDE w:val="0"/>
              <w:autoSpaceDN w:val="0"/>
              <w:adjustRightInd w:val="0"/>
              <w:spacing w:after="0" w:line="240" w:lineRule="auto"/>
              <w:jc w:val="both"/>
              <w:rPr>
                <w:rFonts w:ascii="Arial" w:eastAsia="Times New Roman" w:hAnsi="Arial" w:cs="Arial"/>
                <w:lang w:eastAsia="cs-CZ"/>
              </w:rPr>
            </w:pPr>
            <w:r w:rsidRPr="00461557">
              <w:rPr>
                <w:rFonts w:ascii="Arial" w:eastAsia="Times New Roman" w:hAnsi="Arial" w:cs="Arial"/>
                <w:lang w:eastAsia="cs-CZ"/>
              </w:rPr>
              <w:t>Neželezné kovy</w:t>
            </w:r>
          </w:p>
        </w:tc>
      </w:tr>
      <w:tr w:rsidR="00A62F87" w14:paraId="02F4D49E" w14:textId="77777777" w:rsidTr="009935AB">
        <w:trPr>
          <w:trHeight w:val="300"/>
        </w:trPr>
        <w:tc>
          <w:tcPr>
            <w:tcW w:w="1980" w:type="dxa"/>
            <w:noWrap/>
            <w:vAlign w:val="center"/>
            <w:hideMark/>
          </w:tcPr>
          <w:p w14:paraId="6A078EAD" w14:textId="77777777" w:rsidR="009E71A0" w:rsidRPr="00461557" w:rsidRDefault="008C5BF7" w:rsidP="009E71A0">
            <w:pPr>
              <w:widowControl w:val="0"/>
              <w:autoSpaceDE w:val="0"/>
              <w:autoSpaceDN w:val="0"/>
              <w:adjustRightInd w:val="0"/>
              <w:spacing w:after="0" w:line="240" w:lineRule="auto"/>
              <w:jc w:val="center"/>
              <w:rPr>
                <w:rFonts w:ascii="Arial" w:eastAsia="Times New Roman" w:hAnsi="Arial" w:cs="Arial"/>
                <w:lang w:eastAsia="cs-CZ"/>
              </w:rPr>
            </w:pPr>
            <w:r w:rsidRPr="00461557">
              <w:rPr>
                <w:rFonts w:ascii="Arial" w:eastAsia="Times New Roman" w:hAnsi="Arial" w:cs="Arial"/>
                <w:lang w:eastAsia="cs-CZ"/>
              </w:rPr>
              <w:t>191205</w:t>
            </w:r>
          </w:p>
        </w:tc>
        <w:tc>
          <w:tcPr>
            <w:tcW w:w="7371" w:type="dxa"/>
            <w:vAlign w:val="center"/>
            <w:hideMark/>
          </w:tcPr>
          <w:p w14:paraId="3EF97470" w14:textId="77777777" w:rsidR="009E71A0" w:rsidRPr="00461557" w:rsidRDefault="008C5BF7" w:rsidP="009E71A0">
            <w:pPr>
              <w:widowControl w:val="0"/>
              <w:autoSpaceDE w:val="0"/>
              <w:autoSpaceDN w:val="0"/>
              <w:adjustRightInd w:val="0"/>
              <w:spacing w:after="0" w:line="240" w:lineRule="auto"/>
              <w:jc w:val="both"/>
              <w:rPr>
                <w:rFonts w:ascii="Arial" w:eastAsia="Times New Roman" w:hAnsi="Arial" w:cs="Arial"/>
                <w:lang w:eastAsia="cs-CZ"/>
              </w:rPr>
            </w:pPr>
            <w:r w:rsidRPr="00461557">
              <w:rPr>
                <w:rFonts w:ascii="Arial" w:eastAsia="Times New Roman" w:hAnsi="Arial" w:cs="Arial"/>
                <w:lang w:eastAsia="cs-CZ"/>
              </w:rPr>
              <w:t>Sklo</w:t>
            </w:r>
          </w:p>
        </w:tc>
      </w:tr>
      <w:tr w:rsidR="00A62F87" w14:paraId="015E915B" w14:textId="77777777" w:rsidTr="009935AB">
        <w:trPr>
          <w:trHeight w:val="300"/>
        </w:trPr>
        <w:tc>
          <w:tcPr>
            <w:tcW w:w="1980" w:type="dxa"/>
            <w:noWrap/>
            <w:vAlign w:val="center"/>
            <w:hideMark/>
          </w:tcPr>
          <w:p w14:paraId="058D6268" w14:textId="77777777" w:rsidR="009E71A0" w:rsidRPr="00461557" w:rsidRDefault="008C5BF7" w:rsidP="009E71A0">
            <w:pPr>
              <w:widowControl w:val="0"/>
              <w:autoSpaceDE w:val="0"/>
              <w:autoSpaceDN w:val="0"/>
              <w:adjustRightInd w:val="0"/>
              <w:spacing w:after="0" w:line="240" w:lineRule="auto"/>
              <w:jc w:val="center"/>
              <w:rPr>
                <w:rFonts w:ascii="Arial" w:eastAsia="Times New Roman" w:hAnsi="Arial" w:cs="Arial"/>
                <w:lang w:eastAsia="cs-CZ"/>
              </w:rPr>
            </w:pPr>
            <w:r w:rsidRPr="00461557">
              <w:rPr>
                <w:rFonts w:ascii="Arial" w:eastAsia="Times New Roman" w:hAnsi="Arial" w:cs="Arial"/>
                <w:lang w:eastAsia="cs-CZ"/>
              </w:rPr>
              <w:t>191209</w:t>
            </w:r>
          </w:p>
        </w:tc>
        <w:tc>
          <w:tcPr>
            <w:tcW w:w="7371" w:type="dxa"/>
            <w:vAlign w:val="center"/>
            <w:hideMark/>
          </w:tcPr>
          <w:p w14:paraId="1C04DB52" w14:textId="77777777" w:rsidR="009E71A0" w:rsidRPr="00461557" w:rsidRDefault="008C5BF7" w:rsidP="009E71A0">
            <w:pPr>
              <w:widowControl w:val="0"/>
              <w:autoSpaceDE w:val="0"/>
              <w:autoSpaceDN w:val="0"/>
              <w:adjustRightInd w:val="0"/>
              <w:spacing w:after="0" w:line="240" w:lineRule="auto"/>
              <w:jc w:val="both"/>
              <w:rPr>
                <w:rFonts w:ascii="Arial" w:eastAsia="Times New Roman" w:hAnsi="Arial" w:cs="Arial"/>
                <w:lang w:eastAsia="cs-CZ"/>
              </w:rPr>
            </w:pPr>
            <w:r w:rsidRPr="00461557">
              <w:rPr>
                <w:rFonts w:ascii="Arial" w:eastAsia="Times New Roman" w:hAnsi="Arial" w:cs="Arial"/>
                <w:lang w:eastAsia="cs-CZ"/>
              </w:rPr>
              <w:t>Nerosty (např. písek, kameny)</w:t>
            </w:r>
          </w:p>
        </w:tc>
      </w:tr>
      <w:tr w:rsidR="00A62F87" w14:paraId="244BB56E" w14:textId="77777777" w:rsidTr="009935AB">
        <w:trPr>
          <w:trHeight w:val="300"/>
        </w:trPr>
        <w:tc>
          <w:tcPr>
            <w:tcW w:w="1980" w:type="dxa"/>
            <w:noWrap/>
            <w:vAlign w:val="center"/>
            <w:hideMark/>
          </w:tcPr>
          <w:p w14:paraId="23FAF99C" w14:textId="77777777" w:rsidR="009E71A0" w:rsidRPr="00461557" w:rsidRDefault="008C5BF7" w:rsidP="009E71A0">
            <w:pPr>
              <w:widowControl w:val="0"/>
              <w:autoSpaceDE w:val="0"/>
              <w:autoSpaceDN w:val="0"/>
              <w:adjustRightInd w:val="0"/>
              <w:spacing w:after="0" w:line="240" w:lineRule="auto"/>
              <w:jc w:val="center"/>
              <w:rPr>
                <w:rFonts w:ascii="Arial" w:eastAsia="Times New Roman" w:hAnsi="Arial" w:cs="Arial"/>
                <w:lang w:eastAsia="cs-CZ"/>
              </w:rPr>
            </w:pPr>
            <w:r w:rsidRPr="00461557">
              <w:rPr>
                <w:rFonts w:ascii="Arial" w:eastAsia="Times New Roman" w:hAnsi="Arial" w:cs="Arial"/>
                <w:lang w:eastAsia="cs-CZ"/>
              </w:rPr>
              <w:t>200102</w:t>
            </w:r>
          </w:p>
        </w:tc>
        <w:tc>
          <w:tcPr>
            <w:tcW w:w="7371" w:type="dxa"/>
            <w:vAlign w:val="center"/>
            <w:hideMark/>
          </w:tcPr>
          <w:p w14:paraId="6E469193" w14:textId="77777777" w:rsidR="009E71A0" w:rsidRPr="00461557" w:rsidRDefault="008C5BF7" w:rsidP="009E71A0">
            <w:pPr>
              <w:widowControl w:val="0"/>
              <w:autoSpaceDE w:val="0"/>
              <w:autoSpaceDN w:val="0"/>
              <w:adjustRightInd w:val="0"/>
              <w:spacing w:after="0" w:line="240" w:lineRule="auto"/>
              <w:jc w:val="both"/>
              <w:rPr>
                <w:rFonts w:ascii="Arial" w:eastAsia="Times New Roman" w:hAnsi="Arial" w:cs="Arial"/>
                <w:lang w:eastAsia="cs-CZ"/>
              </w:rPr>
            </w:pPr>
            <w:r w:rsidRPr="00461557">
              <w:rPr>
                <w:rFonts w:ascii="Arial" w:eastAsia="Times New Roman" w:hAnsi="Arial" w:cs="Arial"/>
                <w:lang w:eastAsia="cs-CZ"/>
              </w:rPr>
              <w:t>Sklo</w:t>
            </w:r>
          </w:p>
        </w:tc>
      </w:tr>
      <w:tr w:rsidR="00A62F87" w14:paraId="515620A3" w14:textId="77777777" w:rsidTr="009935AB">
        <w:trPr>
          <w:trHeight w:val="300"/>
        </w:trPr>
        <w:tc>
          <w:tcPr>
            <w:tcW w:w="1980" w:type="dxa"/>
            <w:noWrap/>
            <w:vAlign w:val="center"/>
            <w:hideMark/>
          </w:tcPr>
          <w:p w14:paraId="077C0EB6" w14:textId="77777777" w:rsidR="009E71A0" w:rsidRPr="00461557" w:rsidRDefault="008C5BF7" w:rsidP="009E71A0">
            <w:pPr>
              <w:widowControl w:val="0"/>
              <w:autoSpaceDE w:val="0"/>
              <w:autoSpaceDN w:val="0"/>
              <w:adjustRightInd w:val="0"/>
              <w:spacing w:after="0" w:line="240" w:lineRule="auto"/>
              <w:jc w:val="center"/>
              <w:rPr>
                <w:rFonts w:ascii="Arial" w:eastAsia="Times New Roman" w:hAnsi="Arial" w:cs="Arial"/>
                <w:lang w:eastAsia="cs-CZ"/>
              </w:rPr>
            </w:pPr>
            <w:r w:rsidRPr="00461557">
              <w:rPr>
                <w:rFonts w:ascii="Arial" w:eastAsia="Times New Roman" w:hAnsi="Arial" w:cs="Arial"/>
                <w:lang w:eastAsia="cs-CZ"/>
              </w:rPr>
              <w:t>200140</w:t>
            </w:r>
          </w:p>
        </w:tc>
        <w:tc>
          <w:tcPr>
            <w:tcW w:w="7371" w:type="dxa"/>
            <w:vAlign w:val="center"/>
            <w:hideMark/>
          </w:tcPr>
          <w:p w14:paraId="3D4D161D" w14:textId="77777777" w:rsidR="009E71A0" w:rsidRPr="00461557" w:rsidRDefault="008C5BF7" w:rsidP="009E71A0">
            <w:pPr>
              <w:widowControl w:val="0"/>
              <w:autoSpaceDE w:val="0"/>
              <w:autoSpaceDN w:val="0"/>
              <w:adjustRightInd w:val="0"/>
              <w:spacing w:after="0" w:line="240" w:lineRule="auto"/>
              <w:jc w:val="both"/>
              <w:rPr>
                <w:rFonts w:ascii="Arial" w:eastAsia="Times New Roman" w:hAnsi="Arial" w:cs="Arial"/>
                <w:lang w:eastAsia="cs-CZ"/>
              </w:rPr>
            </w:pPr>
            <w:r w:rsidRPr="00461557">
              <w:rPr>
                <w:rFonts w:ascii="Arial" w:eastAsia="Times New Roman" w:hAnsi="Arial" w:cs="Arial"/>
                <w:lang w:eastAsia="cs-CZ"/>
              </w:rPr>
              <w:t>Kovy</w:t>
            </w:r>
          </w:p>
        </w:tc>
      </w:tr>
      <w:tr w:rsidR="00A62F87" w14:paraId="6D2D62F7" w14:textId="77777777" w:rsidTr="009935AB">
        <w:trPr>
          <w:trHeight w:val="300"/>
        </w:trPr>
        <w:tc>
          <w:tcPr>
            <w:tcW w:w="1980" w:type="dxa"/>
            <w:noWrap/>
            <w:vAlign w:val="center"/>
          </w:tcPr>
          <w:p w14:paraId="702EFFB4" w14:textId="77777777" w:rsidR="009E71A0" w:rsidRPr="00461557" w:rsidRDefault="008C5BF7" w:rsidP="009E71A0">
            <w:pPr>
              <w:widowControl w:val="0"/>
              <w:autoSpaceDE w:val="0"/>
              <w:autoSpaceDN w:val="0"/>
              <w:adjustRightInd w:val="0"/>
              <w:spacing w:after="0" w:line="240" w:lineRule="auto"/>
              <w:jc w:val="center"/>
              <w:rPr>
                <w:rFonts w:ascii="Arial" w:eastAsia="Times New Roman" w:hAnsi="Arial" w:cs="Arial"/>
                <w:lang w:eastAsia="cs-CZ"/>
              </w:rPr>
            </w:pPr>
            <w:r w:rsidRPr="00461557">
              <w:rPr>
                <w:rFonts w:ascii="Arial" w:eastAsia="Times New Roman" w:hAnsi="Arial" w:cs="Arial"/>
                <w:lang w:eastAsia="cs-CZ"/>
              </w:rPr>
              <w:t>200202</w:t>
            </w:r>
          </w:p>
        </w:tc>
        <w:tc>
          <w:tcPr>
            <w:tcW w:w="7371" w:type="dxa"/>
            <w:vAlign w:val="center"/>
          </w:tcPr>
          <w:p w14:paraId="56148B35" w14:textId="77777777" w:rsidR="009E71A0" w:rsidRPr="00461557" w:rsidRDefault="008C5BF7" w:rsidP="009E71A0">
            <w:pPr>
              <w:widowControl w:val="0"/>
              <w:autoSpaceDE w:val="0"/>
              <w:autoSpaceDN w:val="0"/>
              <w:adjustRightInd w:val="0"/>
              <w:spacing w:after="0" w:line="240" w:lineRule="auto"/>
              <w:jc w:val="both"/>
              <w:rPr>
                <w:rFonts w:ascii="Arial" w:eastAsia="Times New Roman" w:hAnsi="Arial" w:cs="Arial"/>
                <w:lang w:eastAsia="cs-CZ"/>
              </w:rPr>
            </w:pPr>
            <w:r w:rsidRPr="00461557">
              <w:rPr>
                <w:rFonts w:ascii="Arial" w:eastAsia="Times New Roman" w:hAnsi="Arial" w:cs="Arial"/>
                <w:lang w:eastAsia="cs-CZ"/>
              </w:rPr>
              <w:t>Zemina a kameny</w:t>
            </w:r>
          </w:p>
        </w:tc>
      </w:tr>
    </w:tbl>
    <w:p w14:paraId="7F41A20A" w14:textId="77777777" w:rsidR="00593D39" w:rsidRPr="00461557" w:rsidRDefault="00593D39" w:rsidP="00593D39">
      <w:pPr>
        <w:widowControl w:val="0"/>
        <w:autoSpaceDE w:val="0"/>
        <w:autoSpaceDN w:val="0"/>
        <w:adjustRightInd w:val="0"/>
        <w:spacing w:before="120" w:after="120" w:line="240" w:lineRule="auto"/>
        <w:jc w:val="both"/>
        <w:rPr>
          <w:rFonts w:ascii="Arial" w:eastAsia="Times New Roman" w:hAnsi="Arial" w:cs="Arial"/>
          <w:lang w:eastAsia="cs-CZ"/>
        </w:rPr>
      </w:pPr>
    </w:p>
    <w:p w14:paraId="13F25EC9" w14:textId="77777777" w:rsidR="00593D39" w:rsidRPr="00461557" w:rsidRDefault="008C5BF7">
      <w:r w:rsidRPr="00461557">
        <w:rPr>
          <w:rFonts w:ascii="Arial" w:hAnsi="Arial" w:cs="Arial"/>
          <w:i/>
          <w:iCs/>
        </w:rPr>
        <w:t>CELEX</w:t>
      </w:r>
      <w:r w:rsidRPr="00461557">
        <w:t xml:space="preserve"> </w:t>
      </w:r>
      <w:r w:rsidRPr="00461557">
        <w:rPr>
          <w:rFonts w:ascii="Arial" w:hAnsi="Arial" w:cs="Arial"/>
          <w:i/>
          <w:iCs/>
        </w:rPr>
        <w:t>31999L0031</w:t>
      </w:r>
      <w:r w:rsidR="00315FEC" w:rsidRPr="00461557">
        <w:br w:type="page"/>
      </w:r>
    </w:p>
    <w:p w14:paraId="542AEFF4" w14:textId="78E8FC53" w:rsidR="00593D39" w:rsidRPr="00461557" w:rsidRDefault="008C5BF7" w:rsidP="00593D39">
      <w:pPr>
        <w:spacing w:after="0" w:line="240" w:lineRule="auto"/>
        <w:jc w:val="right"/>
        <w:rPr>
          <w:rFonts w:ascii="Arial" w:eastAsia="Calibri" w:hAnsi="Arial" w:cs="Arial"/>
          <w:b/>
          <w:bCs/>
        </w:rPr>
      </w:pPr>
      <w:r w:rsidRPr="00461557">
        <w:rPr>
          <w:rFonts w:ascii="Arial" w:eastAsia="Calibri" w:hAnsi="Arial" w:cs="Arial"/>
          <w:b/>
          <w:bCs/>
        </w:rPr>
        <w:lastRenderedPageBreak/>
        <w:t xml:space="preserve">Příloha č. </w:t>
      </w:r>
      <w:r w:rsidRPr="00461557">
        <w:rPr>
          <w:rFonts w:ascii="Arial" w:eastAsia="Calibri" w:hAnsi="Arial" w:cs="Arial"/>
          <w:b/>
        </w:rPr>
        <w:t>5</w:t>
      </w:r>
      <w:r w:rsidRPr="00461557">
        <w:rPr>
          <w:rFonts w:ascii="Arial" w:eastAsia="Calibri" w:hAnsi="Arial" w:cs="Arial"/>
          <w:b/>
          <w:bCs/>
        </w:rPr>
        <w:t xml:space="preserve"> k vyhlášce č. </w:t>
      </w:r>
      <w:r w:rsidR="0036231C" w:rsidRPr="00461557">
        <w:rPr>
          <w:rFonts w:ascii="Arial" w:eastAsia="Calibri" w:hAnsi="Arial" w:cs="Arial"/>
          <w:b/>
          <w:bCs/>
        </w:rPr>
        <w:t>…</w:t>
      </w:r>
      <w:r w:rsidR="003270F4">
        <w:rPr>
          <w:rFonts w:ascii="Arial" w:eastAsia="Calibri" w:hAnsi="Arial" w:cs="Arial"/>
          <w:b/>
          <w:bCs/>
        </w:rPr>
        <w:t>/2021 Sb.</w:t>
      </w:r>
    </w:p>
    <w:p w14:paraId="46751132" w14:textId="77777777" w:rsidR="00042451" w:rsidRDefault="00042451" w:rsidP="00593D39">
      <w:pPr>
        <w:spacing w:after="0" w:line="240" w:lineRule="auto"/>
        <w:jc w:val="both"/>
        <w:rPr>
          <w:rFonts w:ascii="Arial" w:eastAsia="Calibri" w:hAnsi="Arial" w:cs="Arial"/>
          <w:b/>
          <w:bCs/>
        </w:rPr>
      </w:pPr>
    </w:p>
    <w:p w14:paraId="0E44408E" w14:textId="77777777" w:rsidR="00593D39" w:rsidRPr="00461557" w:rsidRDefault="008C5BF7" w:rsidP="00042451">
      <w:pPr>
        <w:spacing w:after="0" w:line="240" w:lineRule="auto"/>
        <w:jc w:val="center"/>
        <w:rPr>
          <w:rFonts w:ascii="Arial" w:eastAsia="Calibri" w:hAnsi="Arial" w:cs="Arial"/>
          <w:b/>
          <w:bCs/>
        </w:rPr>
      </w:pPr>
      <w:r w:rsidRPr="00461557">
        <w:rPr>
          <w:rFonts w:ascii="Arial" w:eastAsia="Calibri" w:hAnsi="Arial" w:cs="Arial"/>
          <w:b/>
          <w:bCs/>
        </w:rPr>
        <w:t>Kritéria pro využívání odpadů k zasypávání</w:t>
      </w:r>
    </w:p>
    <w:p w14:paraId="6B6D440D" w14:textId="77777777" w:rsidR="00593D39" w:rsidRPr="00461557" w:rsidRDefault="00593D39" w:rsidP="00593D39">
      <w:pPr>
        <w:rPr>
          <w:rFonts w:ascii="Arial" w:eastAsia="Calibri" w:hAnsi="Arial" w:cs="Arial"/>
          <w:b/>
        </w:rPr>
      </w:pPr>
    </w:p>
    <w:p w14:paraId="59D896F7" w14:textId="6F069BB3" w:rsidR="00593D39" w:rsidRPr="00461557" w:rsidRDefault="008C5BF7" w:rsidP="00593D39">
      <w:pPr>
        <w:rPr>
          <w:rFonts w:ascii="Arial" w:hAnsi="Arial" w:cs="Arial"/>
          <w:b/>
        </w:rPr>
      </w:pPr>
      <w:r w:rsidRPr="00461557">
        <w:rPr>
          <w:rFonts w:ascii="Arial" w:eastAsia="Times New Roman" w:hAnsi="Arial" w:cs="Arial"/>
          <w:b/>
          <w:bCs/>
          <w:lang w:eastAsia="cs-CZ"/>
        </w:rPr>
        <w:t>Tabulka č</w:t>
      </w:r>
      <w:r w:rsidR="00315FEC" w:rsidRPr="00461557">
        <w:rPr>
          <w:rFonts w:ascii="Arial" w:hAnsi="Arial" w:cs="Arial"/>
          <w:b/>
        </w:rPr>
        <w:t>.</w:t>
      </w:r>
      <w:r w:rsidRPr="00461557">
        <w:rPr>
          <w:rFonts w:ascii="Arial" w:hAnsi="Arial" w:cs="Arial"/>
          <w:b/>
        </w:rPr>
        <w:t xml:space="preserve"> </w:t>
      </w:r>
      <w:r w:rsidR="00CC4ED9">
        <w:rPr>
          <w:rFonts w:ascii="Arial" w:hAnsi="Arial" w:cs="Arial"/>
          <w:b/>
        </w:rPr>
        <w:t>5.</w:t>
      </w:r>
      <w:r w:rsidRPr="00461557">
        <w:rPr>
          <w:rFonts w:ascii="Arial" w:hAnsi="Arial" w:cs="Arial"/>
          <w:b/>
        </w:rPr>
        <w:t>1</w:t>
      </w:r>
      <w:r w:rsidR="00315FEC" w:rsidRPr="00461557">
        <w:rPr>
          <w:rFonts w:ascii="Arial" w:hAnsi="Arial" w:cs="Arial"/>
          <w:b/>
        </w:rPr>
        <w:t xml:space="preserve"> Nejvýše přípustné koncentrace škodlivin v sušině odpadů</w:t>
      </w:r>
    </w:p>
    <w:tbl>
      <w:tblPr>
        <w:tblW w:w="0" w:type="auto"/>
        <w:tblCellMar>
          <w:top w:w="30" w:type="dxa"/>
          <w:left w:w="30" w:type="dxa"/>
          <w:bottom w:w="30" w:type="dxa"/>
          <w:right w:w="30" w:type="dxa"/>
        </w:tblCellMar>
        <w:tblLook w:val="0000" w:firstRow="0" w:lastRow="0" w:firstColumn="0" w:lastColumn="0" w:noHBand="0" w:noVBand="0"/>
      </w:tblPr>
      <w:tblGrid>
        <w:gridCol w:w="2381"/>
        <w:gridCol w:w="2150"/>
        <w:gridCol w:w="1985"/>
        <w:gridCol w:w="2268"/>
      </w:tblGrid>
      <w:tr w:rsidR="00A62F87" w14:paraId="01D7A18A" w14:textId="77777777" w:rsidTr="00D50CB1">
        <w:trPr>
          <w:trHeight w:val="783"/>
        </w:trPr>
        <w:tc>
          <w:tcPr>
            <w:tcW w:w="2381" w:type="dxa"/>
            <w:tcBorders>
              <w:top w:val="single" w:sz="4" w:space="0" w:color="auto"/>
              <w:left w:val="single" w:sz="4" w:space="0" w:color="auto"/>
              <w:bottom w:val="single" w:sz="4" w:space="0" w:color="auto"/>
              <w:right w:val="single" w:sz="4" w:space="0" w:color="auto"/>
            </w:tcBorders>
            <w:vAlign w:val="center"/>
          </w:tcPr>
          <w:p w14:paraId="65245F77" w14:textId="77777777" w:rsidR="00593D39" w:rsidRPr="00461557" w:rsidRDefault="008C5BF7" w:rsidP="00D50CB1">
            <w:pPr>
              <w:spacing w:after="0" w:line="240" w:lineRule="auto"/>
              <w:jc w:val="center"/>
              <w:rPr>
                <w:rFonts w:ascii="Arial" w:hAnsi="Arial" w:cs="Arial"/>
                <w:b/>
              </w:rPr>
            </w:pPr>
            <w:r w:rsidRPr="00461557">
              <w:rPr>
                <w:rFonts w:ascii="Arial" w:hAnsi="Arial" w:cs="Arial"/>
                <w:b/>
              </w:rPr>
              <w:t>Ukazatel</w:t>
            </w:r>
          </w:p>
        </w:tc>
        <w:tc>
          <w:tcPr>
            <w:tcW w:w="2150" w:type="dxa"/>
            <w:tcBorders>
              <w:top w:val="single" w:sz="4" w:space="0" w:color="auto"/>
              <w:left w:val="single" w:sz="4" w:space="0" w:color="auto"/>
              <w:bottom w:val="single" w:sz="4" w:space="0" w:color="auto"/>
              <w:right w:val="single" w:sz="4" w:space="0" w:color="auto"/>
            </w:tcBorders>
            <w:vAlign w:val="center"/>
          </w:tcPr>
          <w:p w14:paraId="3F6F3AFC" w14:textId="77777777" w:rsidR="00593D39" w:rsidRPr="00461557" w:rsidRDefault="008C5BF7" w:rsidP="00D50CB1">
            <w:pPr>
              <w:spacing w:after="0" w:line="240" w:lineRule="auto"/>
              <w:jc w:val="center"/>
              <w:rPr>
                <w:rFonts w:ascii="Arial" w:hAnsi="Arial" w:cs="Arial"/>
                <w:b/>
              </w:rPr>
            </w:pPr>
            <w:r w:rsidRPr="00461557">
              <w:rPr>
                <w:rFonts w:ascii="Arial" w:hAnsi="Arial" w:cs="Arial"/>
                <w:b/>
              </w:rPr>
              <w:t>Jednotka</w:t>
            </w:r>
          </w:p>
        </w:tc>
        <w:tc>
          <w:tcPr>
            <w:tcW w:w="1985" w:type="dxa"/>
            <w:tcBorders>
              <w:top w:val="single" w:sz="4" w:space="0" w:color="auto"/>
              <w:left w:val="single" w:sz="4" w:space="0" w:color="auto"/>
              <w:bottom w:val="single" w:sz="4" w:space="0" w:color="auto"/>
              <w:right w:val="single" w:sz="4" w:space="0" w:color="auto"/>
            </w:tcBorders>
            <w:vAlign w:val="center"/>
          </w:tcPr>
          <w:p w14:paraId="2936BED3" w14:textId="77777777" w:rsidR="00593D39" w:rsidRPr="00461557" w:rsidRDefault="008C5BF7" w:rsidP="00D50CB1">
            <w:pPr>
              <w:spacing w:after="0" w:line="240" w:lineRule="auto"/>
              <w:jc w:val="center"/>
              <w:rPr>
                <w:rFonts w:ascii="Arial" w:hAnsi="Arial" w:cs="Arial"/>
                <w:b/>
              </w:rPr>
            </w:pPr>
            <w:r w:rsidRPr="00461557">
              <w:rPr>
                <w:rFonts w:ascii="Arial" w:hAnsi="Arial" w:cs="Arial"/>
                <w:b/>
              </w:rPr>
              <w:t>I.</w:t>
            </w:r>
          </w:p>
          <w:p w14:paraId="34435FFF" w14:textId="77777777" w:rsidR="00593D39" w:rsidRPr="00461557" w:rsidRDefault="008C5BF7" w:rsidP="00D50CB1">
            <w:pPr>
              <w:spacing w:after="0" w:line="240" w:lineRule="auto"/>
              <w:jc w:val="center"/>
              <w:rPr>
                <w:rFonts w:ascii="Arial" w:hAnsi="Arial" w:cs="Arial"/>
                <w:b/>
              </w:rPr>
            </w:pPr>
            <w:r w:rsidRPr="00461557">
              <w:rPr>
                <w:rFonts w:ascii="Arial" w:hAnsi="Arial" w:cs="Arial"/>
                <w:b/>
              </w:rPr>
              <w:t>Limitní hodnota</w:t>
            </w:r>
          </w:p>
        </w:tc>
        <w:tc>
          <w:tcPr>
            <w:tcW w:w="2268" w:type="dxa"/>
            <w:tcBorders>
              <w:top w:val="single" w:sz="4" w:space="0" w:color="auto"/>
              <w:left w:val="single" w:sz="4" w:space="0" w:color="auto"/>
              <w:bottom w:val="single" w:sz="4" w:space="0" w:color="auto"/>
              <w:right w:val="single" w:sz="4" w:space="0" w:color="auto"/>
            </w:tcBorders>
            <w:vAlign w:val="center"/>
          </w:tcPr>
          <w:p w14:paraId="17C68E15" w14:textId="77777777" w:rsidR="00593D39" w:rsidRPr="00461557" w:rsidRDefault="008C5BF7" w:rsidP="00D50CB1">
            <w:pPr>
              <w:spacing w:after="0" w:line="240" w:lineRule="auto"/>
              <w:jc w:val="center"/>
              <w:rPr>
                <w:rFonts w:ascii="Arial" w:hAnsi="Arial" w:cs="Arial"/>
                <w:b/>
              </w:rPr>
            </w:pPr>
            <w:r w:rsidRPr="00461557">
              <w:rPr>
                <w:rFonts w:ascii="Arial" w:hAnsi="Arial" w:cs="Arial"/>
                <w:b/>
              </w:rPr>
              <w:t>II.</w:t>
            </w:r>
          </w:p>
          <w:p w14:paraId="37458A4E" w14:textId="77777777" w:rsidR="00593D39" w:rsidRPr="00461557" w:rsidRDefault="008C5BF7" w:rsidP="00D50CB1">
            <w:pPr>
              <w:spacing w:after="0" w:line="240" w:lineRule="auto"/>
              <w:jc w:val="center"/>
              <w:rPr>
                <w:rFonts w:ascii="Arial" w:hAnsi="Arial" w:cs="Arial"/>
                <w:b/>
              </w:rPr>
            </w:pPr>
            <w:r w:rsidRPr="00461557">
              <w:rPr>
                <w:rFonts w:ascii="Arial" w:hAnsi="Arial" w:cs="Arial"/>
                <w:b/>
              </w:rPr>
              <w:t>Limitní hodnota</w:t>
            </w:r>
          </w:p>
        </w:tc>
      </w:tr>
      <w:tr w:rsidR="00A62F87" w14:paraId="7DC54661" w14:textId="77777777" w:rsidTr="00D50CB1">
        <w:trPr>
          <w:cantSplit/>
          <w:trHeight w:val="284"/>
        </w:trPr>
        <w:tc>
          <w:tcPr>
            <w:tcW w:w="2381" w:type="dxa"/>
            <w:tcBorders>
              <w:top w:val="single" w:sz="4" w:space="0" w:color="auto"/>
              <w:left w:val="single" w:sz="4" w:space="0" w:color="auto"/>
              <w:bottom w:val="single" w:sz="4" w:space="0" w:color="auto"/>
              <w:right w:val="single" w:sz="4" w:space="0" w:color="auto"/>
            </w:tcBorders>
            <w:vAlign w:val="center"/>
          </w:tcPr>
          <w:p w14:paraId="485CDE62" w14:textId="77777777" w:rsidR="00593D39" w:rsidRPr="00461557" w:rsidRDefault="008C5BF7" w:rsidP="00D50CB1">
            <w:pPr>
              <w:spacing w:after="0" w:line="240" w:lineRule="auto"/>
              <w:jc w:val="center"/>
              <w:rPr>
                <w:rFonts w:ascii="Arial" w:hAnsi="Arial" w:cs="Arial"/>
              </w:rPr>
            </w:pPr>
            <w:r w:rsidRPr="00461557">
              <w:rPr>
                <w:rFonts w:ascii="Arial" w:hAnsi="Arial" w:cs="Arial"/>
              </w:rPr>
              <w:t>As</w:t>
            </w:r>
          </w:p>
        </w:tc>
        <w:tc>
          <w:tcPr>
            <w:tcW w:w="2150" w:type="dxa"/>
            <w:tcBorders>
              <w:top w:val="single" w:sz="4" w:space="0" w:color="auto"/>
              <w:left w:val="single" w:sz="4" w:space="0" w:color="auto"/>
              <w:bottom w:val="single" w:sz="4" w:space="0" w:color="auto"/>
              <w:right w:val="single" w:sz="4" w:space="0" w:color="auto"/>
            </w:tcBorders>
            <w:vAlign w:val="center"/>
          </w:tcPr>
          <w:p w14:paraId="2DCC38BC" w14:textId="77777777" w:rsidR="00593D39" w:rsidRPr="00461557" w:rsidRDefault="008C5BF7" w:rsidP="00D50CB1">
            <w:pPr>
              <w:spacing w:after="0" w:line="240" w:lineRule="auto"/>
              <w:jc w:val="center"/>
              <w:rPr>
                <w:rFonts w:ascii="Arial" w:hAnsi="Arial" w:cs="Arial"/>
              </w:rPr>
            </w:pPr>
            <w:r w:rsidRPr="00461557">
              <w:rPr>
                <w:rFonts w:ascii="Arial" w:hAnsi="Arial" w:cs="Arial"/>
              </w:rPr>
              <w:t>mg/kg sušiny</w:t>
            </w:r>
          </w:p>
        </w:tc>
        <w:tc>
          <w:tcPr>
            <w:tcW w:w="1985" w:type="dxa"/>
            <w:tcBorders>
              <w:top w:val="single" w:sz="4" w:space="0" w:color="auto"/>
              <w:left w:val="single" w:sz="4" w:space="0" w:color="auto"/>
              <w:bottom w:val="single" w:sz="4" w:space="0" w:color="auto"/>
              <w:right w:val="single" w:sz="4" w:space="0" w:color="auto"/>
            </w:tcBorders>
            <w:vAlign w:val="center"/>
          </w:tcPr>
          <w:p w14:paraId="0EA95AB1" w14:textId="77777777" w:rsidR="00593D39" w:rsidRPr="00461557" w:rsidRDefault="008C5BF7" w:rsidP="00D50CB1">
            <w:pPr>
              <w:spacing w:after="0" w:line="240" w:lineRule="auto"/>
              <w:jc w:val="center"/>
              <w:rPr>
                <w:rFonts w:ascii="Arial" w:hAnsi="Arial" w:cs="Arial"/>
              </w:rPr>
            </w:pPr>
            <w:r w:rsidRPr="00461557">
              <w:rPr>
                <w:rFonts w:ascii="Arial" w:hAnsi="Arial" w:cs="Arial"/>
              </w:rPr>
              <w:t>10</w:t>
            </w:r>
          </w:p>
        </w:tc>
        <w:tc>
          <w:tcPr>
            <w:tcW w:w="2268" w:type="dxa"/>
            <w:tcBorders>
              <w:top w:val="single" w:sz="4" w:space="0" w:color="auto"/>
              <w:left w:val="single" w:sz="4" w:space="0" w:color="auto"/>
              <w:bottom w:val="single" w:sz="4" w:space="0" w:color="auto"/>
              <w:right w:val="single" w:sz="4" w:space="0" w:color="auto"/>
            </w:tcBorders>
            <w:vAlign w:val="center"/>
          </w:tcPr>
          <w:p w14:paraId="1208FC57" w14:textId="77777777" w:rsidR="00593D39" w:rsidRPr="00461557" w:rsidRDefault="008C5BF7" w:rsidP="00D50CB1">
            <w:pPr>
              <w:spacing w:after="0" w:line="240" w:lineRule="auto"/>
              <w:jc w:val="center"/>
              <w:rPr>
                <w:rFonts w:ascii="Arial" w:hAnsi="Arial" w:cs="Arial"/>
              </w:rPr>
            </w:pPr>
            <w:r w:rsidRPr="00461557">
              <w:rPr>
                <w:rFonts w:ascii="Arial" w:hAnsi="Arial" w:cs="Arial"/>
              </w:rPr>
              <w:t>30</w:t>
            </w:r>
          </w:p>
        </w:tc>
      </w:tr>
      <w:tr w:rsidR="00A62F87" w14:paraId="08294139" w14:textId="77777777" w:rsidTr="00D50CB1">
        <w:trPr>
          <w:cantSplit/>
          <w:trHeight w:val="284"/>
        </w:trPr>
        <w:tc>
          <w:tcPr>
            <w:tcW w:w="2381" w:type="dxa"/>
            <w:tcBorders>
              <w:top w:val="single" w:sz="4" w:space="0" w:color="auto"/>
              <w:left w:val="single" w:sz="4" w:space="0" w:color="auto"/>
              <w:bottom w:val="single" w:sz="4" w:space="0" w:color="auto"/>
              <w:right w:val="single" w:sz="4" w:space="0" w:color="auto"/>
            </w:tcBorders>
            <w:vAlign w:val="center"/>
          </w:tcPr>
          <w:p w14:paraId="142A00F6" w14:textId="77777777" w:rsidR="00593D39" w:rsidRPr="00461557" w:rsidRDefault="008C5BF7" w:rsidP="00D50CB1">
            <w:pPr>
              <w:spacing w:after="0" w:line="240" w:lineRule="auto"/>
              <w:jc w:val="center"/>
              <w:rPr>
                <w:rFonts w:ascii="Arial" w:hAnsi="Arial" w:cs="Arial"/>
              </w:rPr>
            </w:pPr>
            <w:r w:rsidRPr="00461557">
              <w:rPr>
                <w:rFonts w:ascii="Arial" w:hAnsi="Arial" w:cs="Arial"/>
              </w:rPr>
              <w:t>Cd</w:t>
            </w:r>
          </w:p>
        </w:tc>
        <w:tc>
          <w:tcPr>
            <w:tcW w:w="2150" w:type="dxa"/>
            <w:tcBorders>
              <w:top w:val="single" w:sz="4" w:space="0" w:color="auto"/>
              <w:left w:val="single" w:sz="4" w:space="0" w:color="auto"/>
              <w:bottom w:val="single" w:sz="4" w:space="0" w:color="auto"/>
              <w:right w:val="single" w:sz="4" w:space="0" w:color="auto"/>
            </w:tcBorders>
            <w:vAlign w:val="center"/>
          </w:tcPr>
          <w:p w14:paraId="2A738B73" w14:textId="77777777" w:rsidR="00593D39" w:rsidRPr="00461557" w:rsidRDefault="008C5BF7" w:rsidP="00D50CB1">
            <w:pPr>
              <w:spacing w:after="0" w:line="240" w:lineRule="auto"/>
              <w:jc w:val="center"/>
              <w:rPr>
                <w:rFonts w:ascii="Arial" w:hAnsi="Arial" w:cs="Arial"/>
              </w:rPr>
            </w:pPr>
            <w:r w:rsidRPr="00461557">
              <w:rPr>
                <w:rFonts w:ascii="Arial" w:hAnsi="Arial" w:cs="Arial"/>
              </w:rPr>
              <w:t>mg/kg sušiny</w:t>
            </w:r>
          </w:p>
        </w:tc>
        <w:tc>
          <w:tcPr>
            <w:tcW w:w="1985" w:type="dxa"/>
            <w:tcBorders>
              <w:top w:val="single" w:sz="4" w:space="0" w:color="auto"/>
              <w:left w:val="single" w:sz="4" w:space="0" w:color="auto"/>
              <w:bottom w:val="single" w:sz="4" w:space="0" w:color="auto"/>
              <w:right w:val="single" w:sz="4" w:space="0" w:color="auto"/>
            </w:tcBorders>
            <w:vAlign w:val="center"/>
          </w:tcPr>
          <w:p w14:paraId="2DB98974" w14:textId="77777777" w:rsidR="00593D39" w:rsidRPr="00461557" w:rsidRDefault="008C5BF7" w:rsidP="00D50CB1">
            <w:pPr>
              <w:spacing w:after="0" w:line="240" w:lineRule="auto"/>
              <w:jc w:val="center"/>
              <w:rPr>
                <w:rFonts w:ascii="Arial" w:hAnsi="Arial" w:cs="Arial"/>
              </w:rPr>
            </w:pPr>
            <w:r w:rsidRPr="00461557">
              <w:rPr>
                <w:rFonts w:ascii="Arial" w:hAnsi="Arial" w:cs="Arial"/>
              </w:rPr>
              <w:t>1</w:t>
            </w:r>
          </w:p>
        </w:tc>
        <w:tc>
          <w:tcPr>
            <w:tcW w:w="2268" w:type="dxa"/>
            <w:tcBorders>
              <w:top w:val="single" w:sz="4" w:space="0" w:color="auto"/>
              <w:left w:val="single" w:sz="4" w:space="0" w:color="auto"/>
              <w:bottom w:val="single" w:sz="4" w:space="0" w:color="auto"/>
              <w:right w:val="single" w:sz="4" w:space="0" w:color="auto"/>
            </w:tcBorders>
            <w:vAlign w:val="center"/>
          </w:tcPr>
          <w:p w14:paraId="41DAF657" w14:textId="77777777" w:rsidR="00593D39" w:rsidRPr="00461557" w:rsidRDefault="008C5BF7" w:rsidP="00D50CB1">
            <w:pPr>
              <w:spacing w:after="0" w:line="240" w:lineRule="auto"/>
              <w:jc w:val="center"/>
              <w:rPr>
                <w:rFonts w:ascii="Arial" w:hAnsi="Arial" w:cs="Arial"/>
              </w:rPr>
            </w:pPr>
            <w:r w:rsidRPr="00461557">
              <w:rPr>
                <w:rFonts w:ascii="Arial" w:hAnsi="Arial" w:cs="Arial"/>
              </w:rPr>
              <w:t>2,5</w:t>
            </w:r>
          </w:p>
        </w:tc>
      </w:tr>
      <w:tr w:rsidR="00A62F87" w14:paraId="4BE95AC5" w14:textId="77777777" w:rsidTr="00D50CB1">
        <w:trPr>
          <w:cantSplit/>
          <w:trHeight w:val="284"/>
        </w:trPr>
        <w:tc>
          <w:tcPr>
            <w:tcW w:w="2381" w:type="dxa"/>
            <w:tcBorders>
              <w:top w:val="single" w:sz="4" w:space="0" w:color="auto"/>
              <w:left w:val="single" w:sz="4" w:space="0" w:color="auto"/>
              <w:bottom w:val="single" w:sz="4" w:space="0" w:color="auto"/>
              <w:right w:val="single" w:sz="4" w:space="0" w:color="auto"/>
            </w:tcBorders>
            <w:vAlign w:val="center"/>
          </w:tcPr>
          <w:p w14:paraId="31B7E47A" w14:textId="77777777" w:rsidR="00593D39" w:rsidRPr="00461557" w:rsidRDefault="008C5BF7" w:rsidP="00D50CB1">
            <w:pPr>
              <w:spacing w:after="0" w:line="240" w:lineRule="auto"/>
              <w:jc w:val="center"/>
              <w:rPr>
                <w:rFonts w:ascii="Arial" w:hAnsi="Arial" w:cs="Arial"/>
              </w:rPr>
            </w:pPr>
            <w:r w:rsidRPr="00461557">
              <w:rPr>
                <w:rFonts w:ascii="Arial" w:hAnsi="Arial" w:cs="Arial"/>
              </w:rPr>
              <w:t>Cr celkový</w:t>
            </w:r>
          </w:p>
        </w:tc>
        <w:tc>
          <w:tcPr>
            <w:tcW w:w="2150" w:type="dxa"/>
            <w:tcBorders>
              <w:top w:val="single" w:sz="4" w:space="0" w:color="auto"/>
              <w:left w:val="single" w:sz="4" w:space="0" w:color="auto"/>
              <w:bottom w:val="single" w:sz="4" w:space="0" w:color="auto"/>
              <w:right w:val="single" w:sz="4" w:space="0" w:color="auto"/>
            </w:tcBorders>
            <w:vAlign w:val="center"/>
          </w:tcPr>
          <w:p w14:paraId="76C4DBB5" w14:textId="77777777" w:rsidR="00593D39" w:rsidRPr="00461557" w:rsidRDefault="008C5BF7" w:rsidP="00D50CB1">
            <w:pPr>
              <w:spacing w:after="0" w:line="240" w:lineRule="auto"/>
              <w:jc w:val="center"/>
              <w:rPr>
                <w:rFonts w:ascii="Arial" w:hAnsi="Arial" w:cs="Arial"/>
              </w:rPr>
            </w:pPr>
            <w:r w:rsidRPr="00461557">
              <w:rPr>
                <w:rFonts w:ascii="Arial" w:hAnsi="Arial" w:cs="Arial"/>
              </w:rPr>
              <w:t>mg/kg sušiny</w:t>
            </w:r>
          </w:p>
        </w:tc>
        <w:tc>
          <w:tcPr>
            <w:tcW w:w="1985" w:type="dxa"/>
            <w:tcBorders>
              <w:top w:val="single" w:sz="4" w:space="0" w:color="auto"/>
              <w:left w:val="single" w:sz="4" w:space="0" w:color="auto"/>
              <w:bottom w:val="single" w:sz="4" w:space="0" w:color="auto"/>
              <w:right w:val="single" w:sz="4" w:space="0" w:color="auto"/>
            </w:tcBorders>
            <w:vAlign w:val="center"/>
          </w:tcPr>
          <w:p w14:paraId="792DA237" w14:textId="77777777" w:rsidR="00593D39" w:rsidRPr="00461557" w:rsidRDefault="008C5BF7" w:rsidP="00D50CB1">
            <w:pPr>
              <w:spacing w:after="0" w:line="240" w:lineRule="auto"/>
              <w:jc w:val="center"/>
              <w:rPr>
                <w:rFonts w:ascii="Arial" w:hAnsi="Arial" w:cs="Arial"/>
              </w:rPr>
            </w:pPr>
            <w:r w:rsidRPr="00461557">
              <w:rPr>
                <w:rFonts w:ascii="Arial" w:hAnsi="Arial" w:cs="Arial"/>
              </w:rPr>
              <w:t>100</w:t>
            </w:r>
          </w:p>
        </w:tc>
        <w:tc>
          <w:tcPr>
            <w:tcW w:w="2268" w:type="dxa"/>
            <w:tcBorders>
              <w:top w:val="single" w:sz="4" w:space="0" w:color="auto"/>
              <w:left w:val="single" w:sz="4" w:space="0" w:color="auto"/>
              <w:bottom w:val="single" w:sz="4" w:space="0" w:color="auto"/>
              <w:right w:val="single" w:sz="4" w:space="0" w:color="auto"/>
            </w:tcBorders>
            <w:vAlign w:val="center"/>
          </w:tcPr>
          <w:p w14:paraId="66B514BC" w14:textId="77777777" w:rsidR="00593D39" w:rsidRPr="00461557" w:rsidRDefault="008C5BF7" w:rsidP="00D50CB1">
            <w:pPr>
              <w:spacing w:after="0" w:line="240" w:lineRule="auto"/>
              <w:jc w:val="center"/>
              <w:rPr>
                <w:rFonts w:ascii="Arial" w:hAnsi="Arial" w:cs="Arial"/>
              </w:rPr>
            </w:pPr>
            <w:r w:rsidRPr="00461557">
              <w:rPr>
                <w:rFonts w:ascii="Arial" w:hAnsi="Arial" w:cs="Arial"/>
              </w:rPr>
              <w:t>200</w:t>
            </w:r>
          </w:p>
        </w:tc>
      </w:tr>
      <w:tr w:rsidR="00A62F87" w14:paraId="063F50A4" w14:textId="77777777" w:rsidTr="00D50CB1">
        <w:trPr>
          <w:cantSplit/>
          <w:trHeight w:val="284"/>
        </w:trPr>
        <w:tc>
          <w:tcPr>
            <w:tcW w:w="2381" w:type="dxa"/>
            <w:tcBorders>
              <w:top w:val="single" w:sz="4" w:space="0" w:color="auto"/>
              <w:left w:val="single" w:sz="4" w:space="0" w:color="auto"/>
              <w:bottom w:val="single" w:sz="4" w:space="0" w:color="auto"/>
              <w:right w:val="single" w:sz="4" w:space="0" w:color="auto"/>
            </w:tcBorders>
            <w:vAlign w:val="center"/>
          </w:tcPr>
          <w:p w14:paraId="524C15AD" w14:textId="77777777" w:rsidR="00593D39" w:rsidRPr="00461557" w:rsidRDefault="008C5BF7" w:rsidP="00D50CB1">
            <w:pPr>
              <w:spacing w:after="0" w:line="240" w:lineRule="auto"/>
              <w:jc w:val="center"/>
              <w:rPr>
                <w:rFonts w:ascii="Arial" w:hAnsi="Arial" w:cs="Arial"/>
              </w:rPr>
            </w:pPr>
            <w:r w:rsidRPr="00461557">
              <w:rPr>
                <w:rFonts w:ascii="Arial" w:hAnsi="Arial" w:cs="Arial"/>
              </w:rPr>
              <w:t>Hg</w:t>
            </w:r>
          </w:p>
        </w:tc>
        <w:tc>
          <w:tcPr>
            <w:tcW w:w="2150" w:type="dxa"/>
            <w:tcBorders>
              <w:top w:val="single" w:sz="4" w:space="0" w:color="auto"/>
              <w:left w:val="single" w:sz="4" w:space="0" w:color="auto"/>
              <w:bottom w:val="single" w:sz="4" w:space="0" w:color="auto"/>
              <w:right w:val="single" w:sz="4" w:space="0" w:color="auto"/>
            </w:tcBorders>
            <w:vAlign w:val="center"/>
          </w:tcPr>
          <w:p w14:paraId="4BE86D15" w14:textId="77777777" w:rsidR="00593D39" w:rsidRPr="00461557" w:rsidRDefault="008C5BF7" w:rsidP="00D50CB1">
            <w:pPr>
              <w:spacing w:after="0" w:line="240" w:lineRule="auto"/>
              <w:jc w:val="center"/>
              <w:rPr>
                <w:rFonts w:ascii="Arial" w:hAnsi="Arial" w:cs="Arial"/>
              </w:rPr>
            </w:pPr>
            <w:r w:rsidRPr="00461557">
              <w:rPr>
                <w:rFonts w:ascii="Arial" w:hAnsi="Arial" w:cs="Arial"/>
              </w:rPr>
              <w:t>mg/kg sušiny</w:t>
            </w:r>
          </w:p>
        </w:tc>
        <w:tc>
          <w:tcPr>
            <w:tcW w:w="1985" w:type="dxa"/>
            <w:tcBorders>
              <w:top w:val="single" w:sz="4" w:space="0" w:color="auto"/>
              <w:left w:val="single" w:sz="4" w:space="0" w:color="auto"/>
              <w:bottom w:val="single" w:sz="4" w:space="0" w:color="auto"/>
              <w:right w:val="single" w:sz="4" w:space="0" w:color="auto"/>
            </w:tcBorders>
            <w:vAlign w:val="center"/>
          </w:tcPr>
          <w:p w14:paraId="2EAD934D" w14:textId="77777777" w:rsidR="00593D39" w:rsidRPr="00461557" w:rsidRDefault="008C5BF7" w:rsidP="00D50CB1">
            <w:pPr>
              <w:spacing w:after="0" w:line="240" w:lineRule="auto"/>
              <w:jc w:val="center"/>
              <w:rPr>
                <w:rFonts w:ascii="Arial" w:hAnsi="Arial" w:cs="Arial"/>
              </w:rPr>
            </w:pPr>
            <w:r w:rsidRPr="00461557">
              <w:rPr>
                <w:rFonts w:ascii="Arial" w:hAnsi="Arial" w:cs="Arial"/>
              </w:rPr>
              <w:t>0,8</w:t>
            </w:r>
          </w:p>
        </w:tc>
        <w:tc>
          <w:tcPr>
            <w:tcW w:w="2268" w:type="dxa"/>
            <w:tcBorders>
              <w:top w:val="single" w:sz="4" w:space="0" w:color="auto"/>
              <w:left w:val="single" w:sz="4" w:space="0" w:color="auto"/>
              <w:bottom w:val="single" w:sz="4" w:space="0" w:color="auto"/>
              <w:right w:val="single" w:sz="4" w:space="0" w:color="auto"/>
            </w:tcBorders>
            <w:vAlign w:val="center"/>
          </w:tcPr>
          <w:p w14:paraId="53F8AE30" w14:textId="77777777" w:rsidR="00593D39" w:rsidRPr="00461557" w:rsidRDefault="008C5BF7" w:rsidP="00D50CB1">
            <w:pPr>
              <w:spacing w:after="0" w:line="240" w:lineRule="auto"/>
              <w:jc w:val="center"/>
              <w:rPr>
                <w:rFonts w:ascii="Arial" w:hAnsi="Arial" w:cs="Arial"/>
              </w:rPr>
            </w:pPr>
            <w:r w:rsidRPr="00461557">
              <w:rPr>
                <w:rFonts w:ascii="Arial" w:hAnsi="Arial" w:cs="Arial"/>
              </w:rPr>
              <w:t>1</w:t>
            </w:r>
          </w:p>
        </w:tc>
      </w:tr>
      <w:tr w:rsidR="00A62F87" w14:paraId="79011B8D" w14:textId="77777777" w:rsidTr="00D50CB1">
        <w:trPr>
          <w:cantSplit/>
          <w:trHeight w:val="284"/>
        </w:trPr>
        <w:tc>
          <w:tcPr>
            <w:tcW w:w="2381" w:type="dxa"/>
            <w:tcBorders>
              <w:top w:val="single" w:sz="4" w:space="0" w:color="auto"/>
              <w:left w:val="single" w:sz="4" w:space="0" w:color="auto"/>
              <w:bottom w:val="single" w:sz="4" w:space="0" w:color="auto"/>
              <w:right w:val="single" w:sz="4" w:space="0" w:color="auto"/>
            </w:tcBorders>
            <w:vAlign w:val="center"/>
          </w:tcPr>
          <w:p w14:paraId="460557F4" w14:textId="77777777" w:rsidR="00593D39" w:rsidRPr="00461557" w:rsidRDefault="008C5BF7" w:rsidP="00D50CB1">
            <w:pPr>
              <w:spacing w:after="0" w:line="240" w:lineRule="auto"/>
              <w:jc w:val="center"/>
              <w:rPr>
                <w:rFonts w:ascii="Arial" w:hAnsi="Arial" w:cs="Arial"/>
              </w:rPr>
            </w:pPr>
            <w:r w:rsidRPr="00461557">
              <w:rPr>
                <w:rFonts w:ascii="Arial" w:hAnsi="Arial" w:cs="Arial"/>
              </w:rPr>
              <w:t>Ni</w:t>
            </w:r>
          </w:p>
        </w:tc>
        <w:tc>
          <w:tcPr>
            <w:tcW w:w="2150" w:type="dxa"/>
            <w:tcBorders>
              <w:top w:val="single" w:sz="4" w:space="0" w:color="auto"/>
              <w:left w:val="single" w:sz="4" w:space="0" w:color="auto"/>
              <w:bottom w:val="single" w:sz="4" w:space="0" w:color="auto"/>
              <w:right w:val="single" w:sz="4" w:space="0" w:color="auto"/>
            </w:tcBorders>
            <w:vAlign w:val="center"/>
          </w:tcPr>
          <w:p w14:paraId="560C0434" w14:textId="77777777" w:rsidR="00593D39" w:rsidRPr="00461557" w:rsidRDefault="008C5BF7" w:rsidP="00D50CB1">
            <w:pPr>
              <w:spacing w:after="0" w:line="240" w:lineRule="auto"/>
              <w:jc w:val="center"/>
              <w:rPr>
                <w:rFonts w:ascii="Arial" w:hAnsi="Arial" w:cs="Arial"/>
              </w:rPr>
            </w:pPr>
            <w:r w:rsidRPr="00461557">
              <w:rPr>
                <w:rFonts w:ascii="Arial" w:hAnsi="Arial" w:cs="Arial"/>
              </w:rPr>
              <w:t>mg/kg sušiny</w:t>
            </w:r>
          </w:p>
        </w:tc>
        <w:tc>
          <w:tcPr>
            <w:tcW w:w="1985" w:type="dxa"/>
            <w:tcBorders>
              <w:top w:val="single" w:sz="4" w:space="0" w:color="auto"/>
              <w:left w:val="single" w:sz="4" w:space="0" w:color="auto"/>
              <w:bottom w:val="single" w:sz="4" w:space="0" w:color="auto"/>
              <w:right w:val="single" w:sz="4" w:space="0" w:color="auto"/>
            </w:tcBorders>
            <w:vAlign w:val="center"/>
          </w:tcPr>
          <w:p w14:paraId="260A338E" w14:textId="77777777" w:rsidR="00593D39" w:rsidRPr="00461557" w:rsidRDefault="008C5BF7" w:rsidP="00D50CB1">
            <w:pPr>
              <w:spacing w:after="0" w:line="240" w:lineRule="auto"/>
              <w:jc w:val="center"/>
              <w:rPr>
                <w:rFonts w:ascii="Arial" w:hAnsi="Arial" w:cs="Arial"/>
              </w:rPr>
            </w:pPr>
            <w:r w:rsidRPr="00461557">
              <w:rPr>
                <w:rFonts w:ascii="Arial" w:hAnsi="Arial" w:cs="Arial"/>
              </w:rPr>
              <w:t>65</w:t>
            </w:r>
          </w:p>
        </w:tc>
        <w:tc>
          <w:tcPr>
            <w:tcW w:w="2268" w:type="dxa"/>
            <w:tcBorders>
              <w:top w:val="single" w:sz="4" w:space="0" w:color="auto"/>
              <w:left w:val="single" w:sz="4" w:space="0" w:color="auto"/>
              <w:bottom w:val="single" w:sz="4" w:space="0" w:color="auto"/>
              <w:right w:val="single" w:sz="4" w:space="0" w:color="auto"/>
            </w:tcBorders>
            <w:vAlign w:val="center"/>
          </w:tcPr>
          <w:p w14:paraId="7068A14E" w14:textId="77777777" w:rsidR="00593D39" w:rsidRPr="00461557" w:rsidRDefault="008C5BF7" w:rsidP="00D50CB1">
            <w:pPr>
              <w:spacing w:after="0" w:line="240" w:lineRule="auto"/>
              <w:jc w:val="center"/>
              <w:rPr>
                <w:rFonts w:ascii="Arial" w:hAnsi="Arial" w:cs="Arial"/>
              </w:rPr>
            </w:pPr>
            <w:r w:rsidRPr="00461557">
              <w:rPr>
                <w:rFonts w:ascii="Arial" w:hAnsi="Arial" w:cs="Arial"/>
              </w:rPr>
              <w:t>80</w:t>
            </w:r>
          </w:p>
        </w:tc>
      </w:tr>
      <w:tr w:rsidR="00A62F87" w14:paraId="68BEF23F" w14:textId="77777777" w:rsidTr="00D50CB1">
        <w:trPr>
          <w:cantSplit/>
          <w:trHeight w:val="284"/>
        </w:trPr>
        <w:tc>
          <w:tcPr>
            <w:tcW w:w="2381" w:type="dxa"/>
            <w:tcBorders>
              <w:top w:val="single" w:sz="4" w:space="0" w:color="auto"/>
              <w:left w:val="single" w:sz="4" w:space="0" w:color="auto"/>
              <w:bottom w:val="single" w:sz="4" w:space="0" w:color="auto"/>
              <w:right w:val="single" w:sz="4" w:space="0" w:color="auto"/>
            </w:tcBorders>
            <w:vAlign w:val="center"/>
          </w:tcPr>
          <w:p w14:paraId="3A8AF7EB" w14:textId="77777777" w:rsidR="00593D39" w:rsidRPr="00461557" w:rsidRDefault="008C5BF7" w:rsidP="00D50CB1">
            <w:pPr>
              <w:spacing w:after="0" w:line="240" w:lineRule="auto"/>
              <w:jc w:val="center"/>
              <w:rPr>
                <w:rFonts w:ascii="Arial" w:hAnsi="Arial" w:cs="Arial"/>
              </w:rPr>
            </w:pPr>
            <w:r w:rsidRPr="00461557">
              <w:rPr>
                <w:rFonts w:ascii="Arial" w:hAnsi="Arial" w:cs="Arial"/>
              </w:rPr>
              <w:t>Pb</w:t>
            </w:r>
          </w:p>
        </w:tc>
        <w:tc>
          <w:tcPr>
            <w:tcW w:w="2150" w:type="dxa"/>
            <w:tcBorders>
              <w:top w:val="single" w:sz="4" w:space="0" w:color="auto"/>
              <w:left w:val="single" w:sz="4" w:space="0" w:color="auto"/>
              <w:bottom w:val="single" w:sz="4" w:space="0" w:color="auto"/>
              <w:right w:val="single" w:sz="4" w:space="0" w:color="auto"/>
            </w:tcBorders>
            <w:vAlign w:val="center"/>
          </w:tcPr>
          <w:p w14:paraId="0055CA6B" w14:textId="77777777" w:rsidR="00593D39" w:rsidRPr="00461557" w:rsidRDefault="008C5BF7" w:rsidP="00D50CB1">
            <w:pPr>
              <w:spacing w:after="0" w:line="240" w:lineRule="auto"/>
              <w:jc w:val="center"/>
              <w:rPr>
                <w:rFonts w:ascii="Arial" w:hAnsi="Arial" w:cs="Arial"/>
              </w:rPr>
            </w:pPr>
            <w:r w:rsidRPr="00461557">
              <w:rPr>
                <w:rFonts w:ascii="Arial" w:hAnsi="Arial" w:cs="Arial"/>
              </w:rPr>
              <w:t>mg/kg sušiny</w:t>
            </w:r>
          </w:p>
        </w:tc>
        <w:tc>
          <w:tcPr>
            <w:tcW w:w="1985" w:type="dxa"/>
            <w:tcBorders>
              <w:top w:val="single" w:sz="4" w:space="0" w:color="auto"/>
              <w:left w:val="single" w:sz="4" w:space="0" w:color="auto"/>
              <w:bottom w:val="single" w:sz="4" w:space="0" w:color="auto"/>
              <w:right w:val="single" w:sz="4" w:space="0" w:color="auto"/>
            </w:tcBorders>
            <w:vAlign w:val="center"/>
          </w:tcPr>
          <w:p w14:paraId="76430864" w14:textId="77777777" w:rsidR="00593D39" w:rsidRPr="00461557" w:rsidRDefault="008C5BF7" w:rsidP="00D50CB1">
            <w:pPr>
              <w:spacing w:after="0" w:line="240" w:lineRule="auto"/>
              <w:jc w:val="center"/>
              <w:rPr>
                <w:rFonts w:ascii="Arial" w:hAnsi="Arial" w:cs="Arial"/>
              </w:rPr>
            </w:pPr>
            <w:r w:rsidRPr="00461557">
              <w:rPr>
                <w:rFonts w:ascii="Arial" w:hAnsi="Arial" w:cs="Arial"/>
              </w:rPr>
              <w:t>100</w:t>
            </w:r>
          </w:p>
        </w:tc>
        <w:tc>
          <w:tcPr>
            <w:tcW w:w="2268" w:type="dxa"/>
            <w:tcBorders>
              <w:top w:val="single" w:sz="4" w:space="0" w:color="auto"/>
              <w:left w:val="single" w:sz="4" w:space="0" w:color="auto"/>
              <w:bottom w:val="single" w:sz="4" w:space="0" w:color="auto"/>
              <w:right w:val="single" w:sz="4" w:space="0" w:color="auto"/>
            </w:tcBorders>
            <w:vAlign w:val="center"/>
          </w:tcPr>
          <w:p w14:paraId="04A5D3E7" w14:textId="77777777" w:rsidR="00593D39" w:rsidRPr="00461557" w:rsidRDefault="008C5BF7" w:rsidP="00D50CB1">
            <w:pPr>
              <w:spacing w:after="0" w:line="240" w:lineRule="auto"/>
              <w:jc w:val="center"/>
              <w:rPr>
                <w:rFonts w:ascii="Arial" w:hAnsi="Arial" w:cs="Arial"/>
              </w:rPr>
            </w:pPr>
            <w:r w:rsidRPr="00461557">
              <w:rPr>
                <w:rFonts w:ascii="Arial" w:hAnsi="Arial" w:cs="Arial"/>
              </w:rPr>
              <w:t>200</w:t>
            </w:r>
          </w:p>
        </w:tc>
      </w:tr>
      <w:tr w:rsidR="00A62F87" w14:paraId="5F9E3369" w14:textId="77777777" w:rsidTr="00D50CB1">
        <w:trPr>
          <w:cantSplit/>
          <w:trHeight w:val="284"/>
        </w:trPr>
        <w:tc>
          <w:tcPr>
            <w:tcW w:w="2381" w:type="dxa"/>
            <w:tcBorders>
              <w:top w:val="single" w:sz="4" w:space="0" w:color="auto"/>
              <w:left w:val="single" w:sz="4" w:space="0" w:color="auto"/>
              <w:bottom w:val="single" w:sz="4" w:space="0" w:color="auto"/>
              <w:right w:val="single" w:sz="4" w:space="0" w:color="auto"/>
            </w:tcBorders>
            <w:vAlign w:val="center"/>
          </w:tcPr>
          <w:p w14:paraId="006056F9" w14:textId="77777777" w:rsidR="00593D39" w:rsidRPr="00461557" w:rsidRDefault="008C5BF7" w:rsidP="00D50CB1">
            <w:pPr>
              <w:spacing w:after="0" w:line="240" w:lineRule="auto"/>
              <w:jc w:val="center"/>
              <w:rPr>
                <w:rFonts w:ascii="Arial" w:hAnsi="Arial" w:cs="Arial"/>
              </w:rPr>
            </w:pPr>
            <w:r w:rsidRPr="00461557">
              <w:rPr>
                <w:rFonts w:ascii="Arial" w:hAnsi="Arial" w:cs="Arial"/>
              </w:rPr>
              <w:t>V</w:t>
            </w:r>
          </w:p>
        </w:tc>
        <w:tc>
          <w:tcPr>
            <w:tcW w:w="2150" w:type="dxa"/>
            <w:tcBorders>
              <w:top w:val="single" w:sz="4" w:space="0" w:color="auto"/>
              <w:left w:val="single" w:sz="4" w:space="0" w:color="auto"/>
              <w:bottom w:val="single" w:sz="4" w:space="0" w:color="auto"/>
              <w:right w:val="single" w:sz="4" w:space="0" w:color="auto"/>
            </w:tcBorders>
            <w:vAlign w:val="center"/>
          </w:tcPr>
          <w:p w14:paraId="0AF53A25" w14:textId="77777777" w:rsidR="00593D39" w:rsidRPr="00461557" w:rsidRDefault="008C5BF7" w:rsidP="00D50CB1">
            <w:pPr>
              <w:spacing w:after="0" w:line="240" w:lineRule="auto"/>
              <w:jc w:val="center"/>
              <w:rPr>
                <w:rFonts w:ascii="Arial" w:hAnsi="Arial" w:cs="Arial"/>
              </w:rPr>
            </w:pPr>
            <w:r w:rsidRPr="00461557">
              <w:rPr>
                <w:rFonts w:ascii="Arial" w:hAnsi="Arial" w:cs="Arial"/>
              </w:rPr>
              <w:t>mg/kg sušiny</w:t>
            </w:r>
          </w:p>
        </w:tc>
        <w:tc>
          <w:tcPr>
            <w:tcW w:w="1985" w:type="dxa"/>
            <w:tcBorders>
              <w:top w:val="single" w:sz="4" w:space="0" w:color="auto"/>
              <w:left w:val="single" w:sz="4" w:space="0" w:color="auto"/>
              <w:bottom w:val="single" w:sz="4" w:space="0" w:color="auto"/>
              <w:right w:val="single" w:sz="4" w:space="0" w:color="auto"/>
            </w:tcBorders>
            <w:vAlign w:val="center"/>
          </w:tcPr>
          <w:p w14:paraId="7CC44CF2" w14:textId="77777777" w:rsidR="00593D39" w:rsidRPr="00461557" w:rsidRDefault="008C5BF7" w:rsidP="00D50CB1">
            <w:pPr>
              <w:spacing w:after="0" w:line="240" w:lineRule="auto"/>
              <w:jc w:val="center"/>
              <w:rPr>
                <w:rFonts w:ascii="Arial" w:hAnsi="Arial" w:cs="Arial"/>
              </w:rPr>
            </w:pPr>
            <w:r w:rsidRPr="00461557">
              <w:rPr>
                <w:rFonts w:ascii="Arial" w:hAnsi="Arial" w:cs="Arial"/>
              </w:rPr>
              <w:t>180</w:t>
            </w:r>
          </w:p>
        </w:tc>
        <w:tc>
          <w:tcPr>
            <w:tcW w:w="2268" w:type="dxa"/>
            <w:tcBorders>
              <w:top w:val="single" w:sz="4" w:space="0" w:color="auto"/>
              <w:left w:val="single" w:sz="4" w:space="0" w:color="auto"/>
              <w:bottom w:val="single" w:sz="4" w:space="0" w:color="auto"/>
              <w:right w:val="single" w:sz="4" w:space="0" w:color="auto"/>
            </w:tcBorders>
            <w:vAlign w:val="center"/>
          </w:tcPr>
          <w:p w14:paraId="11C8CE47" w14:textId="77777777" w:rsidR="00593D39" w:rsidRPr="00461557" w:rsidRDefault="008C5BF7" w:rsidP="00D50CB1">
            <w:pPr>
              <w:spacing w:after="0" w:line="240" w:lineRule="auto"/>
              <w:jc w:val="center"/>
              <w:rPr>
                <w:rFonts w:ascii="Arial" w:hAnsi="Arial" w:cs="Arial"/>
              </w:rPr>
            </w:pPr>
            <w:r w:rsidRPr="00461557">
              <w:rPr>
                <w:rFonts w:ascii="Arial" w:hAnsi="Arial" w:cs="Arial"/>
              </w:rPr>
              <w:t>180</w:t>
            </w:r>
          </w:p>
        </w:tc>
      </w:tr>
      <w:tr w:rsidR="00A62F87" w14:paraId="06B1F837" w14:textId="77777777" w:rsidTr="00D50CB1">
        <w:trPr>
          <w:cantSplit/>
          <w:trHeight w:val="284"/>
        </w:trPr>
        <w:tc>
          <w:tcPr>
            <w:tcW w:w="2381" w:type="dxa"/>
            <w:tcBorders>
              <w:top w:val="single" w:sz="4" w:space="0" w:color="auto"/>
              <w:left w:val="single" w:sz="4" w:space="0" w:color="auto"/>
              <w:bottom w:val="single" w:sz="4" w:space="0" w:color="auto"/>
              <w:right w:val="single" w:sz="4" w:space="0" w:color="auto"/>
            </w:tcBorders>
            <w:vAlign w:val="center"/>
          </w:tcPr>
          <w:p w14:paraId="53273722" w14:textId="77777777" w:rsidR="00593D39" w:rsidRPr="00461557" w:rsidRDefault="008C5BF7" w:rsidP="00D50CB1">
            <w:pPr>
              <w:spacing w:after="0" w:line="240" w:lineRule="auto"/>
              <w:jc w:val="center"/>
              <w:rPr>
                <w:rFonts w:ascii="Arial" w:hAnsi="Arial" w:cs="Arial"/>
              </w:rPr>
            </w:pPr>
            <w:r w:rsidRPr="00461557">
              <w:rPr>
                <w:rFonts w:ascii="Arial" w:hAnsi="Arial" w:cs="Arial"/>
              </w:rPr>
              <w:t>Cu</w:t>
            </w:r>
          </w:p>
        </w:tc>
        <w:tc>
          <w:tcPr>
            <w:tcW w:w="2150" w:type="dxa"/>
            <w:tcBorders>
              <w:top w:val="single" w:sz="4" w:space="0" w:color="auto"/>
              <w:left w:val="single" w:sz="4" w:space="0" w:color="auto"/>
              <w:bottom w:val="single" w:sz="4" w:space="0" w:color="auto"/>
              <w:right w:val="single" w:sz="4" w:space="0" w:color="auto"/>
            </w:tcBorders>
            <w:vAlign w:val="center"/>
          </w:tcPr>
          <w:p w14:paraId="227AF416" w14:textId="77777777" w:rsidR="00593D39" w:rsidRPr="00461557" w:rsidRDefault="008C5BF7" w:rsidP="00D50CB1">
            <w:pPr>
              <w:spacing w:after="0" w:line="240" w:lineRule="auto"/>
              <w:jc w:val="center"/>
              <w:rPr>
                <w:rFonts w:ascii="Arial" w:hAnsi="Arial" w:cs="Arial"/>
              </w:rPr>
            </w:pPr>
            <w:r w:rsidRPr="00461557">
              <w:rPr>
                <w:rFonts w:ascii="Arial" w:hAnsi="Arial" w:cs="Arial"/>
              </w:rPr>
              <w:t>mg/kg sušiny</w:t>
            </w:r>
          </w:p>
        </w:tc>
        <w:tc>
          <w:tcPr>
            <w:tcW w:w="1985" w:type="dxa"/>
            <w:tcBorders>
              <w:top w:val="single" w:sz="4" w:space="0" w:color="auto"/>
              <w:left w:val="single" w:sz="4" w:space="0" w:color="auto"/>
              <w:bottom w:val="single" w:sz="4" w:space="0" w:color="auto"/>
              <w:right w:val="single" w:sz="4" w:space="0" w:color="auto"/>
            </w:tcBorders>
            <w:vAlign w:val="center"/>
          </w:tcPr>
          <w:p w14:paraId="61F2B693" w14:textId="77777777" w:rsidR="00593D39" w:rsidRPr="00461557" w:rsidRDefault="008C5BF7" w:rsidP="00D50CB1">
            <w:pPr>
              <w:spacing w:after="0" w:line="240" w:lineRule="auto"/>
              <w:jc w:val="center"/>
              <w:rPr>
                <w:rFonts w:ascii="Arial" w:hAnsi="Arial" w:cs="Arial"/>
              </w:rPr>
            </w:pPr>
            <w:r w:rsidRPr="00461557">
              <w:rPr>
                <w:rFonts w:ascii="Arial" w:hAnsi="Arial" w:cs="Arial"/>
              </w:rPr>
              <w:t>100</w:t>
            </w:r>
          </w:p>
        </w:tc>
        <w:tc>
          <w:tcPr>
            <w:tcW w:w="2268" w:type="dxa"/>
            <w:tcBorders>
              <w:top w:val="single" w:sz="4" w:space="0" w:color="auto"/>
              <w:left w:val="single" w:sz="4" w:space="0" w:color="auto"/>
              <w:bottom w:val="single" w:sz="4" w:space="0" w:color="auto"/>
              <w:right w:val="single" w:sz="4" w:space="0" w:color="auto"/>
            </w:tcBorders>
            <w:vAlign w:val="center"/>
          </w:tcPr>
          <w:p w14:paraId="3753034A" w14:textId="77777777" w:rsidR="00593D39" w:rsidRPr="00461557" w:rsidRDefault="008C5BF7" w:rsidP="00D50CB1">
            <w:pPr>
              <w:spacing w:after="0" w:line="240" w:lineRule="auto"/>
              <w:jc w:val="center"/>
              <w:rPr>
                <w:rFonts w:ascii="Arial" w:hAnsi="Arial" w:cs="Arial"/>
              </w:rPr>
            </w:pPr>
            <w:r w:rsidRPr="00461557">
              <w:rPr>
                <w:rFonts w:ascii="Arial" w:hAnsi="Arial" w:cs="Arial"/>
              </w:rPr>
              <w:t>170</w:t>
            </w:r>
          </w:p>
        </w:tc>
      </w:tr>
      <w:tr w:rsidR="00A62F87" w14:paraId="5873B192" w14:textId="77777777" w:rsidTr="00D50CB1">
        <w:trPr>
          <w:cantSplit/>
          <w:trHeight w:val="284"/>
        </w:trPr>
        <w:tc>
          <w:tcPr>
            <w:tcW w:w="2381" w:type="dxa"/>
            <w:tcBorders>
              <w:top w:val="single" w:sz="4" w:space="0" w:color="auto"/>
              <w:left w:val="single" w:sz="4" w:space="0" w:color="auto"/>
              <w:bottom w:val="single" w:sz="4" w:space="0" w:color="auto"/>
              <w:right w:val="single" w:sz="4" w:space="0" w:color="auto"/>
            </w:tcBorders>
            <w:vAlign w:val="center"/>
          </w:tcPr>
          <w:p w14:paraId="748C10A5" w14:textId="77777777" w:rsidR="00593D39" w:rsidRPr="00461557" w:rsidRDefault="008C5BF7" w:rsidP="00D50CB1">
            <w:pPr>
              <w:spacing w:after="0" w:line="240" w:lineRule="auto"/>
              <w:jc w:val="center"/>
              <w:rPr>
                <w:rFonts w:ascii="Arial" w:hAnsi="Arial" w:cs="Arial"/>
              </w:rPr>
            </w:pPr>
            <w:r w:rsidRPr="00461557">
              <w:rPr>
                <w:rFonts w:ascii="Arial" w:hAnsi="Arial" w:cs="Arial"/>
              </w:rPr>
              <w:t>Zn</w:t>
            </w:r>
          </w:p>
        </w:tc>
        <w:tc>
          <w:tcPr>
            <w:tcW w:w="2150" w:type="dxa"/>
            <w:tcBorders>
              <w:top w:val="single" w:sz="4" w:space="0" w:color="auto"/>
              <w:left w:val="single" w:sz="4" w:space="0" w:color="auto"/>
              <w:bottom w:val="single" w:sz="4" w:space="0" w:color="auto"/>
              <w:right w:val="single" w:sz="4" w:space="0" w:color="auto"/>
            </w:tcBorders>
            <w:vAlign w:val="center"/>
          </w:tcPr>
          <w:p w14:paraId="3C6792C3" w14:textId="77777777" w:rsidR="00593D39" w:rsidRPr="00461557" w:rsidRDefault="008C5BF7" w:rsidP="00D50CB1">
            <w:pPr>
              <w:spacing w:after="0" w:line="240" w:lineRule="auto"/>
              <w:jc w:val="center"/>
              <w:rPr>
                <w:rFonts w:ascii="Arial" w:hAnsi="Arial" w:cs="Arial"/>
              </w:rPr>
            </w:pPr>
            <w:r w:rsidRPr="00461557">
              <w:rPr>
                <w:rFonts w:ascii="Arial" w:hAnsi="Arial" w:cs="Arial"/>
              </w:rPr>
              <w:t>mg/kg sušiny</w:t>
            </w:r>
          </w:p>
        </w:tc>
        <w:tc>
          <w:tcPr>
            <w:tcW w:w="1985" w:type="dxa"/>
            <w:tcBorders>
              <w:top w:val="single" w:sz="4" w:space="0" w:color="auto"/>
              <w:left w:val="single" w:sz="4" w:space="0" w:color="auto"/>
              <w:bottom w:val="single" w:sz="4" w:space="0" w:color="auto"/>
              <w:right w:val="single" w:sz="4" w:space="0" w:color="auto"/>
            </w:tcBorders>
            <w:vAlign w:val="center"/>
          </w:tcPr>
          <w:p w14:paraId="6C761063" w14:textId="77777777" w:rsidR="00593D39" w:rsidRPr="00461557" w:rsidRDefault="008C5BF7" w:rsidP="00D50CB1">
            <w:pPr>
              <w:spacing w:after="0" w:line="240" w:lineRule="auto"/>
              <w:jc w:val="center"/>
              <w:rPr>
                <w:rFonts w:ascii="Arial" w:hAnsi="Arial" w:cs="Arial"/>
              </w:rPr>
            </w:pPr>
            <w:r w:rsidRPr="00461557">
              <w:rPr>
                <w:rFonts w:ascii="Arial" w:hAnsi="Arial" w:cs="Arial"/>
              </w:rPr>
              <w:t>300</w:t>
            </w:r>
          </w:p>
        </w:tc>
        <w:tc>
          <w:tcPr>
            <w:tcW w:w="2268" w:type="dxa"/>
            <w:tcBorders>
              <w:top w:val="single" w:sz="4" w:space="0" w:color="auto"/>
              <w:left w:val="single" w:sz="4" w:space="0" w:color="auto"/>
              <w:bottom w:val="single" w:sz="4" w:space="0" w:color="auto"/>
              <w:right w:val="single" w:sz="4" w:space="0" w:color="auto"/>
            </w:tcBorders>
            <w:vAlign w:val="center"/>
          </w:tcPr>
          <w:p w14:paraId="085FA619" w14:textId="77777777" w:rsidR="00593D39" w:rsidRPr="00461557" w:rsidRDefault="008C5BF7" w:rsidP="00D50CB1">
            <w:pPr>
              <w:spacing w:after="0" w:line="240" w:lineRule="auto"/>
              <w:jc w:val="center"/>
              <w:rPr>
                <w:rFonts w:ascii="Arial" w:hAnsi="Arial" w:cs="Arial"/>
              </w:rPr>
            </w:pPr>
            <w:r w:rsidRPr="00461557">
              <w:rPr>
                <w:rFonts w:ascii="Arial" w:hAnsi="Arial" w:cs="Arial"/>
              </w:rPr>
              <w:t>600</w:t>
            </w:r>
          </w:p>
        </w:tc>
      </w:tr>
      <w:tr w:rsidR="00A62F87" w14:paraId="623BF81A" w14:textId="77777777" w:rsidTr="00D50CB1">
        <w:trPr>
          <w:cantSplit/>
          <w:trHeight w:val="284"/>
        </w:trPr>
        <w:tc>
          <w:tcPr>
            <w:tcW w:w="2381" w:type="dxa"/>
            <w:tcBorders>
              <w:top w:val="single" w:sz="4" w:space="0" w:color="auto"/>
              <w:left w:val="single" w:sz="4" w:space="0" w:color="auto"/>
              <w:bottom w:val="single" w:sz="4" w:space="0" w:color="auto"/>
              <w:right w:val="single" w:sz="4" w:space="0" w:color="auto"/>
            </w:tcBorders>
            <w:vAlign w:val="center"/>
          </w:tcPr>
          <w:p w14:paraId="6970197C" w14:textId="77777777" w:rsidR="00593D39" w:rsidRPr="00461557" w:rsidRDefault="008C5BF7" w:rsidP="00D50CB1">
            <w:pPr>
              <w:spacing w:after="0" w:line="240" w:lineRule="auto"/>
              <w:jc w:val="center"/>
              <w:rPr>
                <w:rFonts w:ascii="Arial" w:hAnsi="Arial" w:cs="Arial"/>
              </w:rPr>
            </w:pPr>
            <w:r w:rsidRPr="00461557">
              <w:rPr>
                <w:rFonts w:ascii="Arial" w:hAnsi="Arial" w:cs="Arial"/>
              </w:rPr>
              <w:t>Ba</w:t>
            </w:r>
          </w:p>
        </w:tc>
        <w:tc>
          <w:tcPr>
            <w:tcW w:w="2150" w:type="dxa"/>
            <w:tcBorders>
              <w:top w:val="single" w:sz="4" w:space="0" w:color="auto"/>
              <w:left w:val="single" w:sz="4" w:space="0" w:color="auto"/>
              <w:bottom w:val="single" w:sz="4" w:space="0" w:color="auto"/>
              <w:right w:val="single" w:sz="4" w:space="0" w:color="auto"/>
            </w:tcBorders>
            <w:vAlign w:val="center"/>
          </w:tcPr>
          <w:p w14:paraId="0C8E9606" w14:textId="77777777" w:rsidR="00593D39" w:rsidRPr="00461557" w:rsidRDefault="008C5BF7" w:rsidP="00D50CB1">
            <w:pPr>
              <w:spacing w:after="0" w:line="240" w:lineRule="auto"/>
              <w:jc w:val="center"/>
              <w:rPr>
                <w:rFonts w:ascii="Arial" w:hAnsi="Arial" w:cs="Arial"/>
              </w:rPr>
            </w:pPr>
            <w:r w:rsidRPr="00461557">
              <w:rPr>
                <w:rFonts w:ascii="Arial" w:hAnsi="Arial" w:cs="Arial"/>
              </w:rPr>
              <w:t>mg/kg sušiny</w:t>
            </w:r>
          </w:p>
        </w:tc>
        <w:tc>
          <w:tcPr>
            <w:tcW w:w="1985" w:type="dxa"/>
            <w:tcBorders>
              <w:top w:val="single" w:sz="4" w:space="0" w:color="auto"/>
              <w:left w:val="single" w:sz="4" w:space="0" w:color="auto"/>
              <w:bottom w:val="single" w:sz="4" w:space="0" w:color="auto"/>
              <w:right w:val="single" w:sz="4" w:space="0" w:color="auto"/>
            </w:tcBorders>
            <w:vAlign w:val="center"/>
          </w:tcPr>
          <w:p w14:paraId="551E0DD7" w14:textId="77777777" w:rsidR="00593D39" w:rsidRPr="00461557" w:rsidRDefault="008C5BF7" w:rsidP="00D50CB1">
            <w:pPr>
              <w:spacing w:after="0" w:line="240" w:lineRule="auto"/>
              <w:jc w:val="center"/>
              <w:rPr>
                <w:rFonts w:ascii="Arial" w:hAnsi="Arial" w:cs="Arial"/>
              </w:rPr>
            </w:pPr>
            <w:r w:rsidRPr="00461557">
              <w:rPr>
                <w:rFonts w:ascii="Arial" w:hAnsi="Arial" w:cs="Arial"/>
              </w:rPr>
              <w:t>600</w:t>
            </w:r>
          </w:p>
        </w:tc>
        <w:tc>
          <w:tcPr>
            <w:tcW w:w="2268" w:type="dxa"/>
            <w:tcBorders>
              <w:top w:val="single" w:sz="4" w:space="0" w:color="auto"/>
              <w:left w:val="single" w:sz="4" w:space="0" w:color="auto"/>
              <w:bottom w:val="single" w:sz="4" w:space="0" w:color="auto"/>
              <w:right w:val="single" w:sz="4" w:space="0" w:color="auto"/>
            </w:tcBorders>
            <w:vAlign w:val="center"/>
          </w:tcPr>
          <w:p w14:paraId="7D05CAA4" w14:textId="77777777" w:rsidR="00593D39" w:rsidRPr="00461557" w:rsidRDefault="008C5BF7" w:rsidP="00D50CB1">
            <w:pPr>
              <w:spacing w:after="0" w:line="240" w:lineRule="auto"/>
              <w:jc w:val="center"/>
              <w:rPr>
                <w:rFonts w:ascii="Arial" w:hAnsi="Arial" w:cs="Arial"/>
              </w:rPr>
            </w:pPr>
            <w:r w:rsidRPr="00461557">
              <w:rPr>
                <w:rFonts w:ascii="Arial" w:hAnsi="Arial" w:cs="Arial"/>
              </w:rPr>
              <w:t>600</w:t>
            </w:r>
          </w:p>
        </w:tc>
      </w:tr>
      <w:tr w:rsidR="00A62F87" w14:paraId="7EF127FF" w14:textId="77777777" w:rsidTr="00D50CB1">
        <w:trPr>
          <w:cantSplit/>
          <w:trHeight w:val="284"/>
        </w:trPr>
        <w:tc>
          <w:tcPr>
            <w:tcW w:w="2381" w:type="dxa"/>
            <w:tcBorders>
              <w:top w:val="single" w:sz="4" w:space="0" w:color="auto"/>
              <w:left w:val="single" w:sz="4" w:space="0" w:color="auto"/>
              <w:bottom w:val="single" w:sz="4" w:space="0" w:color="auto"/>
              <w:right w:val="single" w:sz="4" w:space="0" w:color="auto"/>
            </w:tcBorders>
            <w:vAlign w:val="center"/>
          </w:tcPr>
          <w:p w14:paraId="31A9E778" w14:textId="77777777" w:rsidR="00593D39" w:rsidRPr="00461557" w:rsidRDefault="008C5BF7" w:rsidP="00D50CB1">
            <w:pPr>
              <w:spacing w:after="0" w:line="240" w:lineRule="auto"/>
              <w:jc w:val="center"/>
              <w:rPr>
                <w:rFonts w:ascii="Arial" w:hAnsi="Arial" w:cs="Arial"/>
              </w:rPr>
            </w:pPr>
            <w:r w:rsidRPr="00461557">
              <w:rPr>
                <w:rFonts w:ascii="Arial" w:hAnsi="Arial" w:cs="Arial"/>
              </w:rPr>
              <w:t>Be</w:t>
            </w:r>
          </w:p>
        </w:tc>
        <w:tc>
          <w:tcPr>
            <w:tcW w:w="2150" w:type="dxa"/>
            <w:tcBorders>
              <w:top w:val="single" w:sz="4" w:space="0" w:color="auto"/>
              <w:left w:val="single" w:sz="4" w:space="0" w:color="auto"/>
              <w:bottom w:val="single" w:sz="4" w:space="0" w:color="auto"/>
              <w:right w:val="single" w:sz="4" w:space="0" w:color="auto"/>
            </w:tcBorders>
            <w:vAlign w:val="center"/>
          </w:tcPr>
          <w:p w14:paraId="5E21C141" w14:textId="77777777" w:rsidR="00593D39" w:rsidRPr="00461557" w:rsidRDefault="008C5BF7" w:rsidP="00D50CB1">
            <w:pPr>
              <w:spacing w:after="0" w:line="240" w:lineRule="auto"/>
              <w:jc w:val="center"/>
              <w:rPr>
                <w:rFonts w:ascii="Arial" w:hAnsi="Arial" w:cs="Arial"/>
              </w:rPr>
            </w:pPr>
            <w:r w:rsidRPr="00461557">
              <w:rPr>
                <w:rFonts w:ascii="Arial" w:hAnsi="Arial" w:cs="Arial"/>
              </w:rPr>
              <w:t>mg/kg sušiny</w:t>
            </w:r>
          </w:p>
        </w:tc>
        <w:tc>
          <w:tcPr>
            <w:tcW w:w="1985" w:type="dxa"/>
            <w:tcBorders>
              <w:top w:val="single" w:sz="4" w:space="0" w:color="auto"/>
              <w:left w:val="single" w:sz="4" w:space="0" w:color="auto"/>
              <w:bottom w:val="single" w:sz="4" w:space="0" w:color="auto"/>
              <w:right w:val="single" w:sz="4" w:space="0" w:color="auto"/>
            </w:tcBorders>
            <w:vAlign w:val="center"/>
          </w:tcPr>
          <w:p w14:paraId="4FFFD293" w14:textId="77777777" w:rsidR="00593D39" w:rsidRPr="00461557" w:rsidRDefault="008C5BF7" w:rsidP="00D50CB1">
            <w:pPr>
              <w:spacing w:after="0" w:line="240" w:lineRule="auto"/>
              <w:jc w:val="center"/>
              <w:rPr>
                <w:rFonts w:ascii="Arial" w:hAnsi="Arial" w:cs="Arial"/>
              </w:rPr>
            </w:pPr>
            <w:r w:rsidRPr="00461557">
              <w:rPr>
                <w:rFonts w:ascii="Arial" w:hAnsi="Arial" w:cs="Arial"/>
              </w:rPr>
              <w:t>5</w:t>
            </w:r>
          </w:p>
        </w:tc>
        <w:tc>
          <w:tcPr>
            <w:tcW w:w="2268" w:type="dxa"/>
            <w:tcBorders>
              <w:top w:val="single" w:sz="4" w:space="0" w:color="auto"/>
              <w:left w:val="single" w:sz="4" w:space="0" w:color="auto"/>
              <w:bottom w:val="single" w:sz="4" w:space="0" w:color="auto"/>
              <w:right w:val="single" w:sz="4" w:space="0" w:color="auto"/>
            </w:tcBorders>
            <w:vAlign w:val="center"/>
          </w:tcPr>
          <w:p w14:paraId="243E23D3" w14:textId="77777777" w:rsidR="00593D39" w:rsidRPr="00461557" w:rsidRDefault="008C5BF7" w:rsidP="00D50CB1">
            <w:pPr>
              <w:spacing w:after="0" w:line="240" w:lineRule="auto"/>
              <w:jc w:val="center"/>
              <w:rPr>
                <w:rFonts w:ascii="Arial" w:hAnsi="Arial" w:cs="Arial"/>
              </w:rPr>
            </w:pPr>
            <w:r w:rsidRPr="00461557">
              <w:rPr>
                <w:rFonts w:ascii="Arial" w:hAnsi="Arial" w:cs="Arial"/>
              </w:rPr>
              <w:t>5</w:t>
            </w:r>
          </w:p>
        </w:tc>
      </w:tr>
      <w:tr w:rsidR="00A62F87" w14:paraId="05CFF26B" w14:textId="77777777" w:rsidTr="00D50CB1">
        <w:trPr>
          <w:cantSplit/>
          <w:trHeight w:val="284"/>
        </w:trPr>
        <w:tc>
          <w:tcPr>
            <w:tcW w:w="2381" w:type="dxa"/>
            <w:tcBorders>
              <w:top w:val="single" w:sz="4" w:space="0" w:color="auto"/>
              <w:left w:val="single" w:sz="4" w:space="0" w:color="auto"/>
              <w:bottom w:val="single" w:sz="4" w:space="0" w:color="auto"/>
              <w:right w:val="single" w:sz="4" w:space="0" w:color="auto"/>
            </w:tcBorders>
            <w:vAlign w:val="center"/>
          </w:tcPr>
          <w:p w14:paraId="04985362" w14:textId="77777777" w:rsidR="00593D39" w:rsidRPr="00461557" w:rsidRDefault="008C5BF7" w:rsidP="00D50CB1">
            <w:pPr>
              <w:spacing w:after="0" w:line="240" w:lineRule="auto"/>
              <w:jc w:val="center"/>
              <w:rPr>
                <w:rFonts w:ascii="Arial" w:hAnsi="Arial" w:cs="Arial"/>
              </w:rPr>
            </w:pPr>
            <w:r w:rsidRPr="00461557">
              <w:rPr>
                <w:rFonts w:ascii="Arial" w:hAnsi="Arial" w:cs="Arial"/>
              </w:rPr>
              <w:t>uhlovodíky C</w:t>
            </w:r>
            <w:r w:rsidRPr="00461557">
              <w:rPr>
                <w:rFonts w:ascii="Arial" w:hAnsi="Arial" w:cs="Arial"/>
                <w:vertAlign w:val="subscript"/>
              </w:rPr>
              <w:t>10</w:t>
            </w:r>
            <w:r w:rsidRPr="00461557">
              <w:rPr>
                <w:rFonts w:ascii="Arial" w:hAnsi="Arial" w:cs="Arial"/>
              </w:rPr>
              <w:t>-C</w:t>
            </w:r>
            <w:r w:rsidRPr="00461557">
              <w:rPr>
                <w:rFonts w:ascii="Arial" w:hAnsi="Arial" w:cs="Arial"/>
                <w:vertAlign w:val="subscript"/>
              </w:rPr>
              <w:t>40</w:t>
            </w:r>
          </w:p>
        </w:tc>
        <w:tc>
          <w:tcPr>
            <w:tcW w:w="2150" w:type="dxa"/>
            <w:tcBorders>
              <w:top w:val="single" w:sz="4" w:space="0" w:color="auto"/>
              <w:left w:val="single" w:sz="4" w:space="0" w:color="auto"/>
              <w:bottom w:val="single" w:sz="4" w:space="0" w:color="auto"/>
              <w:right w:val="single" w:sz="4" w:space="0" w:color="auto"/>
            </w:tcBorders>
            <w:vAlign w:val="center"/>
          </w:tcPr>
          <w:p w14:paraId="62C37FE3" w14:textId="77777777" w:rsidR="00593D39" w:rsidRPr="00461557" w:rsidRDefault="008C5BF7" w:rsidP="00D50CB1">
            <w:pPr>
              <w:spacing w:after="0" w:line="240" w:lineRule="auto"/>
              <w:jc w:val="center"/>
              <w:rPr>
                <w:rFonts w:ascii="Arial" w:hAnsi="Arial" w:cs="Arial"/>
              </w:rPr>
            </w:pPr>
            <w:r w:rsidRPr="00461557">
              <w:rPr>
                <w:rFonts w:ascii="Arial" w:hAnsi="Arial" w:cs="Arial"/>
              </w:rPr>
              <w:t>mg/kg sušiny</w:t>
            </w:r>
          </w:p>
        </w:tc>
        <w:tc>
          <w:tcPr>
            <w:tcW w:w="1985" w:type="dxa"/>
            <w:tcBorders>
              <w:top w:val="single" w:sz="4" w:space="0" w:color="auto"/>
              <w:left w:val="single" w:sz="4" w:space="0" w:color="auto"/>
              <w:bottom w:val="single" w:sz="4" w:space="0" w:color="auto"/>
              <w:right w:val="single" w:sz="4" w:space="0" w:color="auto"/>
            </w:tcBorders>
            <w:vAlign w:val="center"/>
          </w:tcPr>
          <w:p w14:paraId="010E0488" w14:textId="77777777" w:rsidR="00593D39" w:rsidRPr="00461557" w:rsidRDefault="008C5BF7" w:rsidP="00D50CB1">
            <w:pPr>
              <w:spacing w:after="0" w:line="240" w:lineRule="auto"/>
              <w:jc w:val="center"/>
              <w:rPr>
                <w:rFonts w:ascii="Arial" w:hAnsi="Arial" w:cs="Arial"/>
              </w:rPr>
            </w:pPr>
            <w:r w:rsidRPr="00461557">
              <w:rPr>
                <w:rFonts w:ascii="Arial" w:hAnsi="Arial" w:cs="Arial"/>
              </w:rPr>
              <w:t>200</w:t>
            </w:r>
          </w:p>
        </w:tc>
        <w:tc>
          <w:tcPr>
            <w:tcW w:w="2268" w:type="dxa"/>
            <w:tcBorders>
              <w:top w:val="single" w:sz="4" w:space="0" w:color="auto"/>
              <w:left w:val="single" w:sz="4" w:space="0" w:color="auto"/>
              <w:bottom w:val="single" w:sz="4" w:space="0" w:color="auto"/>
              <w:right w:val="single" w:sz="4" w:space="0" w:color="auto"/>
            </w:tcBorders>
            <w:vAlign w:val="center"/>
          </w:tcPr>
          <w:p w14:paraId="11D07973" w14:textId="77777777" w:rsidR="00593D39" w:rsidRPr="00461557" w:rsidRDefault="008C5BF7" w:rsidP="00D50CB1">
            <w:pPr>
              <w:spacing w:after="0" w:line="240" w:lineRule="auto"/>
              <w:jc w:val="center"/>
              <w:rPr>
                <w:rFonts w:ascii="Arial" w:hAnsi="Arial" w:cs="Arial"/>
              </w:rPr>
            </w:pPr>
            <w:r w:rsidRPr="00461557">
              <w:rPr>
                <w:rFonts w:ascii="Arial" w:hAnsi="Arial" w:cs="Arial"/>
              </w:rPr>
              <w:t>300</w:t>
            </w:r>
          </w:p>
        </w:tc>
      </w:tr>
      <w:tr w:rsidR="00A62F87" w14:paraId="7C91F992" w14:textId="77777777" w:rsidTr="00D50CB1">
        <w:trPr>
          <w:cantSplit/>
          <w:trHeight w:val="284"/>
        </w:trPr>
        <w:tc>
          <w:tcPr>
            <w:tcW w:w="2381" w:type="dxa"/>
            <w:tcBorders>
              <w:top w:val="single" w:sz="4" w:space="0" w:color="auto"/>
              <w:left w:val="single" w:sz="4" w:space="0" w:color="auto"/>
              <w:bottom w:val="single" w:sz="4" w:space="0" w:color="auto"/>
              <w:right w:val="single" w:sz="4" w:space="0" w:color="auto"/>
            </w:tcBorders>
            <w:vAlign w:val="center"/>
          </w:tcPr>
          <w:p w14:paraId="1593B659" w14:textId="77777777" w:rsidR="00593D39" w:rsidRPr="00461557" w:rsidRDefault="008C5BF7" w:rsidP="00D50CB1">
            <w:pPr>
              <w:spacing w:after="0" w:line="240" w:lineRule="auto"/>
              <w:jc w:val="center"/>
              <w:rPr>
                <w:rFonts w:ascii="Arial" w:hAnsi="Arial" w:cs="Arial"/>
              </w:rPr>
            </w:pPr>
            <w:r w:rsidRPr="00461557">
              <w:rPr>
                <w:rFonts w:ascii="Arial" w:hAnsi="Arial" w:cs="Arial"/>
              </w:rPr>
              <w:t>benzen</w:t>
            </w:r>
          </w:p>
        </w:tc>
        <w:tc>
          <w:tcPr>
            <w:tcW w:w="2150" w:type="dxa"/>
            <w:tcBorders>
              <w:top w:val="single" w:sz="4" w:space="0" w:color="auto"/>
              <w:left w:val="single" w:sz="4" w:space="0" w:color="auto"/>
              <w:bottom w:val="single" w:sz="4" w:space="0" w:color="auto"/>
              <w:right w:val="single" w:sz="4" w:space="0" w:color="auto"/>
            </w:tcBorders>
            <w:vAlign w:val="center"/>
          </w:tcPr>
          <w:p w14:paraId="5EC72A64" w14:textId="77777777" w:rsidR="00593D39" w:rsidRPr="00461557" w:rsidRDefault="008C5BF7" w:rsidP="00D50CB1">
            <w:pPr>
              <w:spacing w:after="0" w:line="240" w:lineRule="auto"/>
              <w:jc w:val="center"/>
              <w:rPr>
                <w:rFonts w:ascii="Arial" w:hAnsi="Arial" w:cs="Arial"/>
              </w:rPr>
            </w:pPr>
            <w:r w:rsidRPr="00461557">
              <w:rPr>
                <w:rFonts w:ascii="Arial" w:hAnsi="Arial" w:cs="Arial"/>
              </w:rPr>
              <w:t>mg/kg sušiny</w:t>
            </w:r>
          </w:p>
        </w:tc>
        <w:tc>
          <w:tcPr>
            <w:tcW w:w="1985" w:type="dxa"/>
            <w:tcBorders>
              <w:top w:val="single" w:sz="4" w:space="0" w:color="auto"/>
              <w:left w:val="single" w:sz="4" w:space="0" w:color="auto"/>
              <w:bottom w:val="single" w:sz="4" w:space="0" w:color="auto"/>
              <w:right w:val="single" w:sz="4" w:space="0" w:color="auto"/>
            </w:tcBorders>
            <w:vAlign w:val="center"/>
          </w:tcPr>
          <w:p w14:paraId="19B22D69" w14:textId="77777777" w:rsidR="00593D39" w:rsidRPr="00461557" w:rsidRDefault="008C5BF7" w:rsidP="00D50CB1">
            <w:pPr>
              <w:spacing w:after="0" w:line="240" w:lineRule="auto"/>
              <w:jc w:val="center"/>
              <w:rPr>
                <w:rFonts w:ascii="Arial" w:hAnsi="Arial" w:cs="Arial"/>
              </w:rPr>
            </w:pPr>
            <w:r w:rsidRPr="00461557">
              <w:rPr>
                <w:rFonts w:ascii="Arial" w:hAnsi="Arial" w:cs="Arial"/>
              </w:rPr>
              <w:t>0,4</w:t>
            </w:r>
          </w:p>
        </w:tc>
        <w:tc>
          <w:tcPr>
            <w:tcW w:w="2268" w:type="dxa"/>
            <w:tcBorders>
              <w:top w:val="single" w:sz="4" w:space="0" w:color="auto"/>
              <w:left w:val="single" w:sz="4" w:space="0" w:color="auto"/>
              <w:bottom w:val="single" w:sz="4" w:space="0" w:color="auto"/>
              <w:right w:val="single" w:sz="4" w:space="0" w:color="auto"/>
            </w:tcBorders>
            <w:vAlign w:val="center"/>
          </w:tcPr>
          <w:p w14:paraId="6384E6AA" w14:textId="77777777" w:rsidR="00593D39" w:rsidRPr="00461557" w:rsidRDefault="008C5BF7" w:rsidP="00D50CB1">
            <w:pPr>
              <w:spacing w:after="0" w:line="240" w:lineRule="auto"/>
              <w:jc w:val="center"/>
              <w:rPr>
                <w:rFonts w:ascii="Arial" w:hAnsi="Arial" w:cs="Arial"/>
              </w:rPr>
            </w:pPr>
            <w:r w:rsidRPr="00461557">
              <w:rPr>
                <w:rFonts w:ascii="Arial" w:hAnsi="Arial" w:cs="Arial"/>
              </w:rPr>
              <w:t>0,7</w:t>
            </w:r>
          </w:p>
        </w:tc>
      </w:tr>
      <w:tr w:rsidR="00A62F87" w14:paraId="07862DF0" w14:textId="77777777" w:rsidTr="00D50CB1">
        <w:trPr>
          <w:cantSplit/>
          <w:trHeight w:val="284"/>
        </w:trPr>
        <w:tc>
          <w:tcPr>
            <w:tcW w:w="2381" w:type="dxa"/>
            <w:tcBorders>
              <w:top w:val="single" w:sz="4" w:space="0" w:color="auto"/>
              <w:left w:val="single" w:sz="4" w:space="0" w:color="auto"/>
              <w:bottom w:val="single" w:sz="4" w:space="0" w:color="auto"/>
              <w:right w:val="single" w:sz="4" w:space="0" w:color="auto"/>
            </w:tcBorders>
            <w:vAlign w:val="center"/>
          </w:tcPr>
          <w:p w14:paraId="072052E0" w14:textId="77777777" w:rsidR="00593D39" w:rsidRPr="00461557" w:rsidRDefault="008C5BF7" w:rsidP="00D50CB1">
            <w:pPr>
              <w:spacing w:after="0" w:line="240" w:lineRule="auto"/>
              <w:jc w:val="center"/>
              <w:rPr>
                <w:rFonts w:ascii="Arial" w:hAnsi="Arial" w:cs="Arial"/>
              </w:rPr>
            </w:pPr>
            <w:r w:rsidRPr="00461557">
              <w:rPr>
                <w:rFonts w:ascii="Arial" w:hAnsi="Arial" w:cs="Arial"/>
              </w:rPr>
              <w:t>benzo(a)pyren</w:t>
            </w:r>
          </w:p>
        </w:tc>
        <w:tc>
          <w:tcPr>
            <w:tcW w:w="2150" w:type="dxa"/>
            <w:tcBorders>
              <w:top w:val="single" w:sz="4" w:space="0" w:color="auto"/>
              <w:left w:val="single" w:sz="4" w:space="0" w:color="auto"/>
              <w:bottom w:val="single" w:sz="4" w:space="0" w:color="auto"/>
              <w:right w:val="single" w:sz="4" w:space="0" w:color="auto"/>
            </w:tcBorders>
            <w:vAlign w:val="center"/>
          </w:tcPr>
          <w:p w14:paraId="7E180029" w14:textId="77777777" w:rsidR="00593D39" w:rsidRPr="00461557" w:rsidRDefault="008C5BF7" w:rsidP="00D50CB1">
            <w:pPr>
              <w:spacing w:after="0" w:line="240" w:lineRule="auto"/>
              <w:jc w:val="center"/>
              <w:rPr>
                <w:rFonts w:ascii="Arial" w:hAnsi="Arial" w:cs="Arial"/>
              </w:rPr>
            </w:pPr>
            <w:r w:rsidRPr="00461557">
              <w:rPr>
                <w:rFonts w:ascii="Arial" w:hAnsi="Arial" w:cs="Arial"/>
              </w:rPr>
              <w:t>mg/kg sušiny</w:t>
            </w:r>
          </w:p>
        </w:tc>
        <w:tc>
          <w:tcPr>
            <w:tcW w:w="1985" w:type="dxa"/>
            <w:tcBorders>
              <w:top w:val="single" w:sz="4" w:space="0" w:color="auto"/>
              <w:left w:val="single" w:sz="4" w:space="0" w:color="auto"/>
              <w:bottom w:val="single" w:sz="4" w:space="0" w:color="auto"/>
              <w:right w:val="single" w:sz="4" w:space="0" w:color="auto"/>
            </w:tcBorders>
            <w:vAlign w:val="center"/>
          </w:tcPr>
          <w:p w14:paraId="79CB2C36" w14:textId="77777777" w:rsidR="00593D39" w:rsidRPr="00461557" w:rsidRDefault="008C5BF7" w:rsidP="00D50CB1">
            <w:pPr>
              <w:spacing w:after="0" w:line="240" w:lineRule="auto"/>
              <w:jc w:val="center"/>
              <w:rPr>
                <w:rFonts w:ascii="Arial" w:hAnsi="Arial" w:cs="Arial"/>
              </w:rPr>
            </w:pPr>
            <w:r w:rsidRPr="00461557">
              <w:rPr>
                <w:rFonts w:ascii="Arial" w:hAnsi="Arial" w:cs="Arial"/>
              </w:rPr>
              <w:t>0,005</w:t>
            </w:r>
          </w:p>
        </w:tc>
        <w:tc>
          <w:tcPr>
            <w:tcW w:w="2268" w:type="dxa"/>
            <w:tcBorders>
              <w:top w:val="single" w:sz="4" w:space="0" w:color="auto"/>
              <w:left w:val="single" w:sz="4" w:space="0" w:color="auto"/>
              <w:bottom w:val="single" w:sz="4" w:space="0" w:color="auto"/>
              <w:right w:val="single" w:sz="4" w:space="0" w:color="auto"/>
            </w:tcBorders>
            <w:vAlign w:val="center"/>
          </w:tcPr>
          <w:p w14:paraId="026C159F" w14:textId="77777777" w:rsidR="00593D39" w:rsidRPr="00461557" w:rsidRDefault="008C5BF7" w:rsidP="00D50CB1">
            <w:pPr>
              <w:spacing w:after="0" w:line="240" w:lineRule="auto"/>
              <w:jc w:val="center"/>
              <w:rPr>
                <w:rFonts w:ascii="Arial" w:hAnsi="Arial" w:cs="Arial"/>
              </w:rPr>
            </w:pPr>
            <w:r w:rsidRPr="00461557">
              <w:rPr>
                <w:rFonts w:ascii="Arial" w:hAnsi="Arial" w:cs="Arial"/>
              </w:rPr>
              <w:t>0,015</w:t>
            </w:r>
          </w:p>
        </w:tc>
      </w:tr>
      <w:tr w:rsidR="00A62F87" w14:paraId="29AE1AE2" w14:textId="77777777" w:rsidTr="00D50CB1">
        <w:trPr>
          <w:cantSplit/>
          <w:trHeight w:val="284"/>
        </w:trPr>
        <w:tc>
          <w:tcPr>
            <w:tcW w:w="2381" w:type="dxa"/>
            <w:tcBorders>
              <w:top w:val="single" w:sz="4" w:space="0" w:color="auto"/>
              <w:left w:val="single" w:sz="4" w:space="0" w:color="auto"/>
              <w:bottom w:val="single" w:sz="4" w:space="0" w:color="auto"/>
              <w:right w:val="single" w:sz="4" w:space="0" w:color="auto"/>
            </w:tcBorders>
            <w:vAlign w:val="center"/>
          </w:tcPr>
          <w:p w14:paraId="419CF401" w14:textId="77777777" w:rsidR="00593D39" w:rsidRPr="00461557" w:rsidRDefault="008C5BF7" w:rsidP="00D50CB1">
            <w:pPr>
              <w:spacing w:after="0" w:line="240" w:lineRule="auto"/>
              <w:jc w:val="center"/>
              <w:rPr>
                <w:rFonts w:ascii="Arial" w:hAnsi="Arial" w:cs="Arial"/>
                <w:vertAlign w:val="superscript"/>
              </w:rPr>
            </w:pPr>
            <w:r w:rsidRPr="00461557">
              <w:rPr>
                <w:rFonts w:ascii="Arial" w:hAnsi="Arial" w:cs="Arial"/>
              </w:rPr>
              <w:t>PAU</w:t>
            </w:r>
            <w:r w:rsidRPr="00461557">
              <w:rPr>
                <w:rFonts w:ascii="Arial" w:hAnsi="Arial" w:cs="Arial"/>
                <w:vertAlign w:val="superscript"/>
              </w:rPr>
              <w:t>1)</w:t>
            </w:r>
          </w:p>
        </w:tc>
        <w:tc>
          <w:tcPr>
            <w:tcW w:w="2150" w:type="dxa"/>
            <w:tcBorders>
              <w:top w:val="single" w:sz="4" w:space="0" w:color="auto"/>
              <w:left w:val="single" w:sz="4" w:space="0" w:color="auto"/>
              <w:bottom w:val="single" w:sz="4" w:space="0" w:color="auto"/>
              <w:right w:val="single" w:sz="4" w:space="0" w:color="auto"/>
            </w:tcBorders>
            <w:vAlign w:val="center"/>
          </w:tcPr>
          <w:p w14:paraId="3D49B474" w14:textId="77777777" w:rsidR="00593D39" w:rsidRPr="00461557" w:rsidRDefault="008C5BF7" w:rsidP="00D50CB1">
            <w:pPr>
              <w:spacing w:after="0" w:line="240" w:lineRule="auto"/>
              <w:jc w:val="center"/>
              <w:rPr>
                <w:rFonts w:ascii="Arial" w:hAnsi="Arial" w:cs="Arial"/>
              </w:rPr>
            </w:pPr>
            <w:r w:rsidRPr="00461557">
              <w:rPr>
                <w:rFonts w:ascii="Arial" w:hAnsi="Arial" w:cs="Arial"/>
              </w:rPr>
              <w:t>mg/kg sušiny</w:t>
            </w:r>
          </w:p>
        </w:tc>
        <w:tc>
          <w:tcPr>
            <w:tcW w:w="1985" w:type="dxa"/>
            <w:tcBorders>
              <w:top w:val="single" w:sz="4" w:space="0" w:color="auto"/>
              <w:left w:val="single" w:sz="4" w:space="0" w:color="auto"/>
              <w:bottom w:val="single" w:sz="4" w:space="0" w:color="auto"/>
              <w:right w:val="single" w:sz="4" w:space="0" w:color="auto"/>
            </w:tcBorders>
            <w:vAlign w:val="center"/>
          </w:tcPr>
          <w:p w14:paraId="4F9C987C" w14:textId="77777777" w:rsidR="00593D39" w:rsidRPr="00461557" w:rsidRDefault="008C5BF7" w:rsidP="00D50CB1">
            <w:pPr>
              <w:spacing w:after="0" w:line="240" w:lineRule="auto"/>
              <w:jc w:val="center"/>
              <w:rPr>
                <w:rFonts w:ascii="Arial" w:hAnsi="Arial" w:cs="Arial"/>
              </w:rPr>
            </w:pPr>
            <w:r w:rsidRPr="00461557">
              <w:rPr>
                <w:rFonts w:ascii="Arial" w:hAnsi="Arial" w:cs="Arial"/>
              </w:rPr>
              <w:t>0,05</w:t>
            </w:r>
          </w:p>
        </w:tc>
        <w:tc>
          <w:tcPr>
            <w:tcW w:w="2268" w:type="dxa"/>
            <w:tcBorders>
              <w:top w:val="single" w:sz="4" w:space="0" w:color="auto"/>
              <w:left w:val="single" w:sz="4" w:space="0" w:color="auto"/>
              <w:bottom w:val="single" w:sz="4" w:space="0" w:color="auto"/>
              <w:right w:val="single" w:sz="4" w:space="0" w:color="auto"/>
            </w:tcBorders>
            <w:vAlign w:val="center"/>
          </w:tcPr>
          <w:p w14:paraId="4592BECA" w14:textId="242867F5" w:rsidR="00593D39" w:rsidRPr="00461557" w:rsidRDefault="008C5BF7" w:rsidP="00D50CB1">
            <w:pPr>
              <w:spacing w:after="0" w:line="240" w:lineRule="auto"/>
              <w:jc w:val="center"/>
              <w:rPr>
                <w:rFonts w:ascii="Arial" w:hAnsi="Arial" w:cs="Arial"/>
              </w:rPr>
            </w:pPr>
            <w:r>
              <w:rPr>
                <w:rFonts w:ascii="Arial" w:hAnsi="Arial" w:cs="Arial"/>
              </w:rPr>
              <w:t>-</w:t>
            </w:r>
          </w:p>
        </w:tc>
      </w:tr>
      <w:tr w:rsidR="00A62F87" w14:paraId="158835B0" w14:textId="77777777" w:rsidTr="00D50CB1">
        <w:trPr>
          <w:cantSplit/>
          <w:trHeight w:val="284"/>
        </w:trPr>
        <w:tc>
          <w:tcPr>
            <w:tcW w:w="2381" w:type="dxa"/>
            <w:tcBorders>
              <w:top w:val="single" w:sz="4" w:space="0" w:color="auto"/>
              <w:left w:val="single" w:sz="4" w:space="0" w:color="auto"/>
              <w:bottom w:val="single" w:sz="4" w:space="0" w:color="auto"/>
              <w:right w:val="single" w:sz="4" w:space="0" w:color="auto"/>
            </w:tcBorders>
            <w:vAlign w:val="center"/>
          </w:tcPr>
          <w:p w14:paraId="174A1F3B" w14:textId="77777777" w:rsidR="00593D39" w:rsidRPr="00461557" w:rsidRDefault="008C5BF7" w:rsidP="00D50CB1">
            <w:pPr>
              <w:spacing w:after="0" w:line="240" w:lineRule="auto"/>
              <w:jc w:val="center"/>
              <w:rPr>
                <w:rFonts w:ascii="Arial" w:hAnsi="Arial" w:cs="Arial"/>
                <w:vertAlign w:val="superscript"/>
              </w:rPr>
            </w:pPr>
            <w:r w:rsidRPr="00461557">
              <w:rPr>
                <w:rFonts w:ascii="Arial" w:hAnsi="Arial" w:cs="Arial"/>
              </w:rPr>
              <w:t>PCB</w:t>
            </w:r>
            <w:r w:rsidRPr="00461557">
              <w:rPr>
                <w:rFonts w:ascii="Arial" w:hAnsi="Arial" w:cs="Arial"/>
                <w:vertAlign w:val="superscript"/>
              </w:rPr>
              <w:t>2)</w:t>
            </w:r>
          </w:p>
        </w:tc>
        <w:tc>
          <w:tcPr>
            <w:tcW w:w="2150" w:type="dxa"/>
            <w:tcBorders>
              <w:top w:val="single" w:sz="4" w:space="0" w:color="auto"/>
              <w:left w:val="single" w:sz="4" w:space="0" w:color="auto"/>
              <w:bottom w:val="single" w:sz="4" w:space="0" w:color="auto"/>
              <w:right w:val="single" w:sz="4" w:space="0" w:color="auto"/>
            </w:tcBorders>
            <w:vAlign w:val="center"/>
          </w:tcPr>
          <w:p w14:paraId="119CC6B8" w14:textId="77777777" w:rsidR="00593D39" w:rsidRPr="00461557" w:rsidRDefault="008C5BF7" w:rsidP="00D50CB1">
            <w:pPr>
              <w:spacing w:after="0" w:line="240" w:lineRule="auto"/>
              <w:jc w:val="center"/>
              <w:rPr>
                <w:rFonts w:ascii="Arial" w:hAnsi="Arial" w:cs="Arial"/>
              </w:rPr>
            </w:pPr>
            <w:r w:rsidRPr="00461557">
              <w:rPr>
                <w:rFonts w:ascii="Arial" w:hAnsi="Arial" w:cs="Arial"/>
              </w:rPr>
              <w:t>mg/kg sušiny</w:t>
            </w:r>
          </w:p>
        </w:tc>
        <w:tc>
          <w:tcPr>
            <w:tcW w:w="1985" w:type="dxa"/>
            <w:tcBorders>
              <w:top w:val="single" w:sz="4" w:space="0" w:color="auto"/>
              <w:left w:val="single" w:sz="4" w:space="0" w:color="auto"/>
              <w:bottom w:val="single" w:sz="4" w:space="0" w:color="auto"/>
              <w:right w:val="single" w:sz="4" w:space="0" w:color="auto"/>
            </w:tcBorders>
            <w:vAlign w:val="center"/>
          </w:tcPr>
          <w:p w14:paraId="468041BB" w14:textId="77777777" w:rsidR="00593D39" w:rsidRPr="00461557" w:rsidRDefault="008C5BF7" w:rsidP="00D50CB1">
            <w:pPr>
              <w:spacing w:after="0" w:line="240" w:lineRule="auto"/>
              <w:jc w:val="center"/>
              <w:rPr>
                <w:rFonts w:ascii="Arial" w:hAnsi="Arial" w:cs="Arial"/>
              </w:rPr>
            </w:pPr>
            <w:r w:rsidRPr="00461557">
              <w:rPr>
                <w:rFonts w:ascii="Arial" w:hAnsi="Arial" w:cs="Arial"/>
              </w:rPr>
              <w:t>0,05</w:t>
            </w:r>
          </w:p>
        </w:tc>
        <w:tc>
          <w:tcPr>
            <w:tcW w:w="2268" w:type="dxa"/>
            <w:tcBorders>
              <w:top w:val="single" w:sz="4" w:space="0" w:color="auto"/>
              <w:left w:val="single" w:sz="4" w:space="0" w:color="auto"/>
              <w:bottom w:val="single" w:sz="4" w:space="0" w:color="auto"/>
              <w:right w:val="single" w:sz="4" w:space="0" w:color="auto"/>
            </w:tcBorders>
            <w:vAlign w:val="center"/>
          </w:tcPr>
          <w:p w14:paraId="41668850" w14:textId="77777777" w:rsidR="00593D39" w:rsidRPr="00461557" w:rsidRDefault="008C5BF7" w:rsidP="00D50CB1">
            <w:pPr>
              <w:spacing w:after="0" w:line="240" w:lineRule="auto"/>
              <w:jc w:val="center"/>
              <w:rPr>
                <w:rFonts w:ascii="Arial" w:hAnsi="Arial" w:cs="Arial"/>
              </w:rPr>
            </w:pPr>
            <w:r w:rsidRPr="00461557">
              <w:rPr>
                <w:rFonts w:ascii="Arial" w:hAnsi="Arial" w:cs="Arial"/>
              </w:rPr>
              <w:t>0,2</w:t>
            </w:r>
          </w:p>
        </w:tc>
      </w:tr>
      <w:tr w:rsidR="00A62F87" w14:paraId="798FAF5D" w14:textId="77777777" w:rsidTr="00D50CB1">
        <w:trPr>
          <w:cantSplit/>
          <w:trHeight w:val="284"/>
        </w:trPr>
        <w:tc>
          <w:tcPr>
            <w:tcW w:w="2381" w:type="dxa"/>
            <w:tcBorders>
              <w:top w:val="single" w:sz="4" w:space="0" w:color="auto"/>
              <w:left w:val="single" w:sz="4" w:space="0" w:color="auto"/>
              <w:bottom w:val="single" w:sz="4" w:space="0" w:color="auto"/>
              <w:right w:val="single" w:sz="4" w:space="0" w:color="auto"/>
            </w:tcBorders>
            <w:vAlign w:val="center"/>
          </w:tcPr>
          <w:p w14:paraId="25806580" w14:textId="77777777" w:rsidR="00593D39" w:rsidRPr="00461557" w:rsidRDefault="008C5BF7" w:rsidP="00D50CB1">
            <w:pPr>
              <w:spacing w:after="0" w:line="240" w:lineRule="auto"/>
              <w:jc w:val="center"/>
              <w:rPr>
                <w:rFonts w:ascii="Arial" w:hAnsi="Arial" w:cs="Arial"/>
                <w:vertAlign w:val="superscript"/>
              </w:rPr>
            </w:pPr>
            <w:r w:rsidRPr="00461557">
              <w:rPr>
                <w:rFonts w:ascii="Arial" w:hAnsi="Arial" w:cs="Arial"/>
              </w:rPr>
              <w:t>EOX</w:t>
            </w:r>
            <w:r w:rsidRPr="00461557">
              <w:rPr>
                <w:rFonts w:ascii="Arial" w:hAnsi="Arial" w:cs="Arial"/>
                <w:vertAlign w:val="superscript"/>
              </w:rPr>
              <w:t>3)</w:t>
            </w:r>
          </w:p>
        </w:tc>
        <w:tc>
          <w:tcPr>
            <w:tcW w:w="2150" w:type="dxa"/>
            <w:tcBorders>
              <w:top w:val="single" w:sz="4" w:space="0" w:color="auto"/>
              <w:left w:val="single" w:sz="4" w:space="0" w:color="auto"/>
              <w:bottom w:val="single" w:sz="4" w:space="0" w:color="auto"/>
              <w:right w:val="single" w:sz="4" w:space="0" w:color="auto"/>
            </w:tcBorders>
            <w:vAlign w:val="center"/>
          </w:tcPr>
          <w:p w14:paraId="49C29AB1" w14:textId="77777777" w:rsidR="00593D39" w:rsidRPr="00461557" w:rsidRDefault="008C5BF7" w:rsidP="00D50CB1">
            <w:pPr>
              <w:spacing w:after="0" w:line="240" w:lineRule="auto"/>
              <w:jc w:val="center"/>
              <w:rPr>
                <w:rFonts w:ascii="Arial" w:hAnsi="Arial" w:cs="Arial"/>
              </w:rPr>
            </w:pPr>
            <w:r w:rsidRPr="00461557">
              <w:rPr>
                <w:rFonts w:ascii="Arial" w:hAnsi="Arial" w:cs="Arial"/>
              </w:rPr>
              <w:t>mg/kg sušiny</w:t>
            </w:r>
          </w:p>
        </w:tc>
        <w:tc>
          <w:tcPr>
            <w:tcW w:w="1985" w:type="dxa"/>
            <w:tcBorders>
              <w:top w:val="single" w:sz="4" w:space="0" w:color="auto"/>
              <w:left w:val="single" w:sz="4" w:space="0" w:color="auto"/>
              <w:bottom w:val="single" w:sz="4" w:space="0" w:color="auto"/>
              <w:right w:val="single" w:sz="4" w:space="0" w:color="auto"/>
            </w:tcBorders>
            <w:vAlign w:val="center"/>
          </w:tcPr>
          <w:p w14:paraId="49B5652C" w14:textId="77777777" w:rsidR="00593D39" w:rsidRPr="00461557" w:rsidRDefault="008C5BF7" w:rsidP="00D50CB1">
            <w:pPr>
              <w:spacing w:after="0" w:line="240" w:lineRule="auto"/>
              <w:jc w:val="center"/>
              <w:rPr>
                <w:rFonts w:ascii="Arial" w:hAnsi="Arial" w:cs="Arial"/>
              </w:rPr>
            </w:pPr>
            <w:r w:rsidRPr="00461557">
              <w:rPr>
                <w:rFonts w:ascii="Arial" w:hAnsi="Arial" w:cs="Arial"/>
              </w:rPr>
              <w:t>1</w:t>
            </w:r>
          </w:p>
        </w:tc>
        <w:tc>
          <w:tcPr>
            <w:tcW w:w="2268" w:type="dxa"/>
            <w:tcBorders>
              <w:top w:val="single" w:sz="4" w:space="0" w:color="auto"/>
              <w:left w:val="single" w:sz="4" w:space="0" w:color="auto"/>
              <w:bottom w:val="single" w:sz="4" w:space="0" w:color="auto"/>
              <w:right w:val="single" w:sz="4" w:space="0" w:color="auto"/>
            </w:tcBorders>
            <w:vAlign w:val="center"/>
          </w:tcPr>
          <w:p w14:paraId="4EF71FE7" w14:textId="77777777" w:rsidR="00593D39" w:rsidRPr="00461557" w:rsidRDefault="008C5BF7" w:rsidP="00D50CB1">
            <w:pPr>
              <w:spacing w:after="0" w:line="240" w:lineRule="auto"/>
              <w:jc w:val="center"/>
              <w:rPr>
                <w:rFonts w:ascii="Arial" w:hAnsi="Arial" w:cs="Arial"/>
              </w:rPr>
            </w:pPr>
            <w:r w:rsidRPr="00461557">
              <w:rPr>
                <w:rFonts w:ascii="Arial" w:hAnsi="Arial" w:cs="Arial"/>
              </w:rPr>
              <w:t>2</w:t>
            </w:r>
          </w:p>
        </w:tc>
      </w:tr>
    </w:tbl>
    <w:p w14:paraId="184789CF" w14:textId="77777777" w:rsidR="00593D39" w:rsidRPr="00461557" w:rsidRDefault="00593D39" w:rsidP="00D50CB1">
      <w:pPr>
        <w:jc w:val="both"/>
        <w:rPr>
          <w:rFonts w:ascii="Arial" w:hAnsi="Arial" w:cs="Arial"/>
        </w:rPr>
      </w:pPr>
    </w:p>
    <w:p w14:paraId="0B7E89F7" w14:textId="64057C2C" w:rsidR="00593D39" w:rsidRPr="00461557" w:rsidRDefault="008C5BF7" w:rsidP="00D50CB1">
      <w:pPr>
        <w:jc w:val="both"/>
        <w:rPr>
          <w:rFonts w:ascii="Arial" w:hAnsi="Arial" w:cs="Arial"/>
        </w:rPr>
      </w:pPr>
      <w:r>
        <w:rPr>
          <w:rFonts w:ascii="Arial" w:hAnsi="Arial" w:cs="Arial"/>
        </w:rPr>
        <w:t>1)</w:t>
      </w:r>
      <w:r w:rsidR="00F24A6D" w:rsidRPr="00461557">
        <w:rPr>
          <w:rFonts w:ascii="Arial" w:hAnsi="Arial" w:cs="Arial"/>
        </w:rPr>
        <w:t xml:space="preserve">PAU - polycyklické aromatické uhlovodíky (suma </w:t>
      </w:r>
      <w:r w:rsidR="00E35302" w:rsidRPr="00E35302">
        <w:rPr>
          <w:rFonts w:ascii="Arial" w:hAnsi="Arial" w:cs="Arial"/>
        </w:rPr>
        <w:t>benzo(b)fluorantenu, benzo(k)fluorantenu, indeno(1,2,3-cd)pyrenu a benzo(a)antracenu</w:t>
      </w:r>
      <w:r w:rsidR="00F24A6D" w:rsidRPr="00461557">
        <w:rPr>
          <w:rFonts w:ascii="Arial" w:hAnsi="Arial" w:cs="Arial"/>
        </w:rPr>
        <w:t>)</w:t>
      </w:r>
    </w:p>
    <w:p w14:paraId="107F9250" w14:textId="77777777" w:rsidR="00593D39" w:rsidRPr="00461557" w:rsidRDefault="008C5BF7" w:rsidP="00D50CB1">
      <w:pPr>
        <w:jc w:val="both"/>
        <w:rPr>
          <w:rFonts w:ascii="Arial" w:hAnsi="Arial" w:cs="Arial"/>
        </w:rPr>
      </w:pPr>
      <w:r w:rsidRPr="00461557">
        <w:rPr>
          <w:rFonts w:ascii="Arial" w:hAnsi="Arial" w:cs="Arial"/>
        </w:rPr>
        <w:t>2) PCB - polychlorované bifenyly (suma kongenerů č. 28, 52, 101, 118, 138, 153, 180)</w:t>
      </w:r>
    </w:p>
    <w:p w14:paraId="091CC8C7" w14:textId="77777777" w:rsidR="00593D39" w:rsidRPr="00461557" w:rsidRDefault="008C5BF7" w:rsidP="00D50CB1">
      <w:pPr>
        <w:jc w:val="both"/>
        <w:rPr>
          <w:rFonts w:ascii="Arial" w:hAnsi="Arial" w:cs="Arial"/>
        </w:rPr>
      </w:pPr>
      <w:r w:rsidRPr="00461557">
        <w:rPr>
          <w:rFonts w:ascii="Arial" w:hAnsi="Arial" w:cs="Arial"/>
        </w:rPr>
        <w:t xml:space="preserve">3) EOX -extrahovatelné </w:t>
      </w:r>
      <w:r w:rsidRPr="00461557">
        <w:rPr>
          <w:rFonts w:ascii="Arial" w:hAnsi="Arial" w:cs="Arial"/>
        </w:rPr>
        <w:t>organicky vázané halogeny</w:t>
      </w:r>
    </w:p>
    <w:p w14:paraId="304F393C" w14:textId="77777777" w:rsidR="00593D39" w:rsidRPr="00461557" w:rsidRDefault="00593D39" w:rsidP="00593D39">
      <w:pPr>
        <w:rPr>
          <w:rFonts w:ascii="Arial" w:hAnsi="Arial" w:cs="Arial"/>
        </w:rPr>
      </w:pPr>
    </w:p>
    <w:p w14:paraId="6A537C73" w14:textId="07105C43" w:rsidR="00593D39" w:rsidRPr="00461557" w:rsidRDefault="008C5BF7" w:rsidP="00593D39">
      <w:pPr>
        <w:widowControl w:val="0"/>
        <w:autoSpaceDE w:val="0"/>
        <w:autoSpaceDN w:val="0"/>
        <w:adjustRightInd w:val="0"/>
        <w:rPr>
          <w:rFonts w:ascii="Arial" w:eastAsia="Calibri" w:hAnsi="Arial" w:cs="Arial"/>
          <w:b/>
        </w:rPr>
      </w:pPr>
      <w:r w:rsidRPr="00461557">
        <w:rPr>
          <w:rFonts w:ascii="Arial" w:eastAsia="Calibri" w:hAnsi="Arial" w:cs="Arial"/>
          <w:b/>
        </w:rPr>
        <w:t xml:space="preserve">Tabulka č. </w:t>
      </w:r>
      <w:r w:rsidR="00CC4ED9">
        <w:rPr>
          <w:rFonts w:ascii="Arial" w:eastAsia="Calibri" w:hAnsi="Arial" w:cs="Arial"/>
          <w:b/>
        </w:rPr>
        <w:t>5.</w:t>
      </w:r>
      <w:r w:rsidRPr="00461557">
        <w:rPr>
          <w:rFonts w:ascii="Arial" w:eastAsia="Calibri" w:hAnsi="Arial" w:cs="Arial"/>
          <w:b/>
        </w:rPr>
        <w:t>2</w:t>
      </w:r>
      <w:r w:rsidR="00315FEC" w:rsidRPr="00461557">
        <w:rPr>
          <w:rFonts w:ascii="Arial" w:eastAsia="Calibri" w:hAnsi="Arial" w:cs="Arial"/>
          <w:b/>
        </w:rPr>
        <w:t xml:space="preserve"> Nejvýše přípustné koncentrace škodlivin ve výluhu odpadu</w:t>
      </w:r>
    </w:p>
    <w:tbl>
      <w:tblPr>
        <w:tblW w:w="8637" w:type="dxa"/>
        <w:tblLayout w:type="fixed"/>
        <w:tblCellMar>
          <w:left w:w="70" w:type="dxa"/>
          <w:right w:w="70" w:type="dxa"/>
        </w:tblCellMar>
        <w:tblLook w:val="04A0" w:firstRow="1" w:lastRow="0" w:firstColumn="1" w:lastColumn="0" w:noHBand="0" w:noVBand="1"/>
      </w:tblPr>
      <w:tblGrid>
        <w:gridCol w:w="2879"/>
        <w:gridCol w:w="2879"/>
        <w:gridCol w:w="2879"/>
      </w:tblGrid>
      <w:tr w:rsidR="00A62F87" w14:paraId="2249FD12" w14:textId="77777777" w:rsidTr="007D1EF4">
        <w:trPr>
          <w:trHeight w:val="479"/>
        </w:trPr>
        <w:tc>
          <w:tcPr>
            <w:tcW w:w="2879" w:type="dxa"/>
            <w:tcBorders>
              <w:top w:val="single" w:sz="8" w:space="0" w:color="auto"/>
              <w:left w:val="single" w:sz="8" w:space="0" w:color="auto"/>
              <w:bottom w:val="single" w:sz="4" w:space="0" w:color="auto"/>
              <w:right w:val="single" w:sz="4" w:space="0" w:color="auto"/>
            </w:tcBorders>
            <w:noWrap/>
            <w:vAlign w:val="center"/>
            <w:hideMark/>
          </w:tcPr>
          <w:p w14:paraId="1FDA36D3" w14:textId="77777777" w:rsidR="00593D39" w:rsidRPr="00461557" w:rsidRDefault="008C5BF7" w:rsidP="007D1EF4">
            <w:pPr>
              <w:widowControl w:val="0"/>
              <w:autoSpaceDE w:val="0"/>
              <w:autoSpaceDN w:val="0"/>
              <w:adjustRightInd w:val="0"/>
              <w:spacing w:after="0" w:line="240" w:lineRule="auto"/>
              <w:jc w:val="center"/>
              <w:rPr>
                <w:rFonts w:ascii="Arial" w:eastAsia="Calibri" w:hAnsi="Arial" w:cs="Arial"/>
                <w:b/>
                <w:bCs/>
              </w:rPr>
            </w:pPr>
            <w:r w:rsidRPr="00461557">
              <w:rPr>
                <w:rFonts w:ascii="Arial" w:eastAsia="Calibri" w:hAnsi="Arial" w:cs="Arial"/>
                <w:b/>
              </w:rPr>
              <w:t>Ukazatel</w:t>
            </w:r>
          </w:p>
        </w:tc>
        <w:tc>
          <w:tcPr>
            <w:tcW w:w="2879" w:type="dxa"/>
            <w:tcBorders>
              <w:top w:val="single" w:sz="8" w:space="0" w:color="auto"/>
              <w:left w:val="nil"/>
              <w:bottom w:val="single" w:sz="4" w:space="0" w:color="auto"/>
              <w:right w:val="single" w:sz="4" w:space="0" w:color="auto"/>
            </w:tcBorders>
            <w:vAlign w:val="center"/>
          </w:tcPr>
          <w:p w14:paraId="1175F779" w14:textId="77777777" w:rsidR="00593D39" w:rsidRPr="00461557" w:rsidRDefault="008C5BF7" w:rsidP="007D1EF4">
            <w:pPr>
              <w:widowControl w:val="0"/>
              <w:autoSpaceDE w:val="0"/>
              <w:autoSpaceDN w:val="0"/>
              <w:adjustRightInd w:val="0"/>
              <w:spacing w:after="0" w:line="240" w:lineRule="auto"/>
              <w:jc w:val="center"/>
              <w:rPr>
                <w:rFonts w:ascii="Arial" w:eastAsia="Calibri" w:hAnsi="Arial" w:cs="Arial"/>
                <w:b/>
                <w:bCs/>
              </w:rPr>
            </w:pPr>
            <w:r w:rsidRPr="00461557">
              <w:rPr>
                <w:rFonts w:ascii="Arial" w:eastAsia="Calibri" w:hAnsi="Arial" w:cs="Arial"/>
                <w:b/>
                <w:bCs/>
              </w:rPr>
              <w:t>Jednotka</w:t>
            </w:r>
          </w:p>
        </w:tc>
        <w:tc>
          <w:tcPr>
            <w:tcW w:w="2879" w:type="dxa"/>
            <w:tcBorders>
              <w:top w:val="single" w:sz="8" w:space="0" w:color="auto"/>
              <w:left w:val="single" w:sz="4" w:space="0" w:color="auto"/>
              <w:bottom w:val="single" w:sz="4" w:space="0" w:color="auto"/>
              <w:right w:val="single" w:sz="8" w:space="0" w:color="auto"/>
            </w:tcBorders>
            <w:shd w:val="clear" w:color="auto" w:fill="FFFFFF"/>
            <w:noWrap/>
            <w:vAlign w:val="center"/>
            <w:hideMark/>
          </w:tcPr>
          <w:p w14:paraId="75A3A6FC" w14:textId="77777777" w:rsidR="00593D39" w:rsidRPr="00461557" w:rsidRDefault="008C5BF7" w:rsidP="007D1EF4">
            <w:pPr>
              <w:widowControl w:val="0"/>
              <w:autoSpaceDE w:val="0"/>
              <w:autoSpaceDN w:val="0"/>
              <w:adjustRightInd w:val="0"/>
              <w:spacing w:after="0" w:line="240" w:lineRule="auto"/>
              <w:jc w:val="center"/>
              <w:rPr>
                <w:rFonts w:ascii="Arial" w:eastAsia="Calibri" w:hAnsi="Arial" w:cs="Arial"/>
                <w:b/>
                <w:bCs/>
              </w:rPr>
            </w:pPr>
            <w:r w:rsidRPr="00461557">
              <w:rPr>
                <w:rFonts w:ascii="Arial" w:eastAsia="Calibri" w:hAnsi="Arial" w:cs="Arial"/>
                <w:b/>
                <w:bCs/>
              </w:rPr>
              <w:t>Limitní hodnota</w:t>
            </w:r>
          </w:p>
        </w:tc>
      </w:tr>
      <w:tr w:rsidR="00A62F87" w14:paraId="61D52ACE" w14:textId="77777777" w:rsidTr="00D50CB1">
        <w:trPr>
          <w:trHeight w:val="264"/>
        </w:trPr>
        <w:tc>
          <w:tcPr>
            <w:tcW w:w="2879" w:type="dxa"/>
            <w:tcBorders>
              <w:top w:val="nil"/>
              <w:left w:val="single" w:sz="8" w:space="0" w:color="auto"/>
              <w:bottom w:val="single" w:sz="4" w:space="0" w:color="auto"/>
              <w:right w:val="single" w:sz="4" w:space="0" w:color="auto"/>
            </w:tcBorders>
            <w:noWrap/>
            <w:vAlign w:val="bottom"/>
            <w:hideMark/>
          </w:tcPr>
          <w:p w14:paraId="0B7E6832" w14:textId="77777777" w:rsidR="00593D39" w:rsidRPr="00461557" w:rsidRDefault="008C5BF7" w:rsidP="007D1EF4">
            <w:pPr>
              <w:widowControl w:val="0"/>
              <w:autoSpaceDE w:val="0"/>
              <w:autoSpaceDN w:val="0"/>
              <w:adjustRightInd w:val="0"/>
              <w:spacing w:after="0" w:line="240" w:lineRule="auto"/>
              <w:jc w:val="center"/>
              <w:rPr>
                <w:rFonts w:ascii="Arial" w:eastAsia="Calibri" w:hAnsi="Arial" w:cs="Arial"/>
              </w:rPr>
            </w:pPr>
            <w:r w:rsidRPr="00461557">
              <w:rPr>
                <w:rFonts w:ascii="Arial" w:eastAsia="Calibri" w:hAnsi="Arial" w:cs="Arial"/>
              </w:rPr>
              <w:t>DOC</w:t>
            </w:r>
          </w:p>
        </w:tc>
        <w:tc>
          <w:tcPr>
            <w:tcW w:w="2879" w:type="dxa"/>
            <w:tcBorders>
              <w:top w:val="single" w:sz="4" w:space="0" w:color="auto"/>
              <w:left w:val="nil"/>
              <w:bottom w:val="single" w:sz="4" w:space="0" w:color="auto"/>
              <w:right w:val="single" w:sz="4" w:space="0" w:color="auto"/>
            </w:tcBorders>
          </w:tcPr>
          <w:p w14:paraId="0B6FF2AD" w14:textId="77777777" w:rsidR="00593D39" w:rsidRPr="00461557" w:rsidRDefault="008C5BF7" w:rsidP="007D1EF4">
            <w:pPr>
              <w:widowControl w:val="0"/>
              <w:autoSpaceDE w:val="0"/>
              <w:autoSpaceDN w:val="0"/>
              <w:adjustRightInd w:val="0"/>
              <w:spacing w:after="0" w:line="240" w:lineRule="auto"/>
              <w:jc w:val="center"/>
              <w:rPr>
                <w:rFonts w:ascii="Arial" w:eastAsia="Calibri" w:hAnsi="Arial" w:cs="Arial"/>
              </w:rPr>
            </w:pPr>
            <w:r w:rsidRPr="00461557">
              <w:rPr>
                <w:rFonts w:ascii="Arial" w:eastAsia="Calibri" w:hAnsi="Arial" w:cs="Arial"/>
              </w:rPr>
              <w:t>mg/l</w:t>
            </w:r>
          </w:p>
        </w:tc>
        <w:tc>
          <w:tcPr>
            <w:tcW w:w="2879" w:type="dxa"/>
            <w:tcBorders>
              <w:top w:val="nil"/>
              <w:left w:val="single" w:sz="4" w:space="0" w:color="auto"/>
              <w:bottom w:val="single" w:sz="4" w:space="0" w:color="auto"/>
              <w:right w:val="single" w:sz="8" w:space="0" w:color="auto"/>
            </w:tcBorders>
            <w:shd w:val="clear" w:color="auto" w:fill="FFFFFF"/>
            <w:noWrap/>
            <w:vAlign w:val="center"/>
            <w:hideMark/>
          </w:tcPr>
          <w:p w14:paraId="60BD8647" w14:textId="77777777" w:rsidR="00593D39" w:rsidRPr="00461557" w:rsidRDefault="008C5BF7" w:rsidP="007D1EF4">
            <w:pPr>
              <w:widowControl w:val="0"/>
              <w:autoSpaceDE w:val="0"/>
              <w:autoSpaceDN w:val="0"/>
              <w:adjustRightInd w:val="0"/>
              <w:spacing w:after="0" w:line="240" w:lineRule="auto"/>
              <w:jc w:val="center"/>
              <w:rPr>
                <w:rFonts w:ascii="Arial" w:eastAsia="Calibri" w:hAnsi="Arial" w:cs="Arial"/>
              </w:rPr>
            </w:pPr>
            <w:r w:rsidRPr="00461557">
              <w:rPr>
                <w:rFonts w:ascii="Arial" w:eastAsia="Calibri" w:hAnsi="Arial" w:cs="Arial"/>
              </w:rPr>
              <w:t>50</w:t>
            </w:r>
          </w:p>
        </w:tc>
      </w:tr>
      <w:tr w:rsidR="00A62F87" w14:paraId="7041DAE5" w14:textId="77777777" w:rsidTr="00D50CB1">
        <w:trPr>
          <w:trHeight w:val="264"/>
        </w:trPr>
        <w:tc>
          <w:tcPr>
            <w:tcW w:w="2879" w:type="dxa"/>
            <w:tcBorders>
              <w:top w:val="nil"/>
              <w:left w:val="single" w:sz="8" w:space="0" w:color="auto"/>
              <w:bottom w:val="single" w:sz="4" w:space="0" w:color="auto"/>
              <w:right w:val="single" w:sz="4" w:space="0" w:color="auto"/>
            </w:tcBorders>
            <w:noWrap/>
            <w:vAlign w:val="bottom"/>
            <w:hideMark/>
          </w:tcPr>
          <w:p w14:paraId="49D818F2" w14:textId="77777777" w:rsidR="00593D39" w:rsidRPr="00461557" w:rsidRDefault="008C5BF7" w:rsidP="007D1EF4">
            <w:pPr>
              <w:widowControl w:val="0"/>
              <w:autoSpaceDE w:val="0"/>
              <w:autoSpaceDN w:val="0"/>
              <w:adjustRightInd w:val="0"/>
              <w:spacing w:after="0" w:line="240" w:lineRule="auto"/>
              <w:jc w:val="center"/>
              <w:rPr>
                <w:rFonts w:ascii="Arial" w:eastAsia="Calibri" w:hAnsi="Arial" w:cs="Arial"/>
              </w:rPr>
            </w:pPr>
            <w:r w:rsidRPr="00461557">
              <w:rPr>
                <w:rFonts w:ascii="Arial" w:eastAsia="Calibri" w:hAnsi="Arial" w:cs="Arial"/>
              </w:rPr>
              <w:t>Jednosytné fenoly</w:t>
            </w:r>
          </w:p>
        </w:tc>
        <w:tc>
          <w:tcPr>
            <w:tcW w:w="2879" w:type="dxa"/>
            <w:tcBorders>
              <w:top w:val="single" w:sz="4" w:space="0" w:color="auto"/>
              <w:left w:val="nil"/>
              <w:bottom w:val="single" w:sz="4" w:space="0" w:color="auto"/>
              <w:right w:val="single" w:sz="4" w:space="0" w:color="auto"/>
            </w:tcBorders>
          </w:tcPr>
          <w:p w14:paraId="0241DC47" w14:textId="77777777" w:rsidR="00593D39" w:rsidRPr="00461557" w:rsidRDefault="008C5BF7" w:rsidP="007D1EF4">
            <w:pPr>
              <w:widowControl w:val="0"/>
              <w:autoSpaceDE w:val="0"/>
              <w:autoSpaceDN w:val="0"/>
              <w:adjustRightInd w:val="0"/>
              <w:spacing w:after="0" w:line="240" w:lineRule="auto"/>
              <w:jc w:val="center"/>
              <w:rPr>
                <w:rFonts w:ascii="Arial" w:eastAsia="Calibri" w:hAnsi="Arial" w:cs="Arial"/>
              </w:rPr>
            </w:pPr>
            <w:r w:rsidRPr="00461557">
              <w:rPr>
                <w:rFonts w:ascii="Arial" w:eastAsia="Calibri" w:hAnsi="Arial" w:cs="Arial"/>
              </w:rPr>
              <w:t>mg/l</w:t>
            </w:r>
          </w:p>
        </w:tc>
        <w:tc>
          <w:tcPr>
            <w:tcW w:w="2879" w:type="dxa"/>
            <w:tcBorders>
              <w:top w:val="nil"/>
              <w:left w:val="single" w:sz="4" w:space="0" w:color="auto"/>
              <w:bottom w:val="single" w:sz="4" w:space="0" w:color="auto"/>
              <w:right w:val="single" w:sz="8" w:space="0" w:color="auto"/>
            </w:tcBorders>
            <w:shd w:val="clear" w:color="auto" w:fill="FFFFFF"/>
            <w:noWrap/>
            <w:vAlign w:val="center"/>
            <w:hideMark/>
          </w:tcPr>
          <w:p w14:paraId="33AC3389" w14:textId="77777777" w:rsidR="00593D39" w:rsidRPr="00461557" w:rsidRDefault="008C5BF7" w:rsidP="007D1EF4">
            <w:pPr>
              <w:widowControl w:val="0"/>
              <w:autoSpaceDE w:val="0"/>
              <w:autoSpaceDN w:val="0"/>
              <w:adjustRightInd w:val="0"/>
              <w:spacing w:after="0" w:line="240" w:lineRule="auto"/>
              <w:jc w:val="center"/>
              <w:rPr>
                <w:rFonts w:ascii="Arial" w:eastAsia="Calibri" w:hAnsi="Arial" w:cs="Arial"/>
              </w:rPr>
            </w:pPr>
            <w:r w:rsidRPr="00461557">
              <w:rPr>
                <w:rFonts w:ascii="Arial" w:eastAsia="Calibri" w:hAnsi="Arial" w:cs="Arial"/>
              </w:rPr>
              <w:t>0,1</w:t>
            </w:r>
          </w:p>
        </w:tc>
      </w:tr>
      <w:tr w:rsidR="00A62F87" w14:paraId="6051078F" w14:textId="77777777" w:rsidTr="00D50CB1">
        <w:trPr>
          <w:trHeight w:val="264"/>
        </w:trPr>
        <w:tc>
          <w:tcPr>
            <w:tcW w:w="2879" w:type="dxa"/>
            <w:tcBorders>
              <w:top w:val="nil"/>
              <w:left w:val="single" w:sz="8" w:space="0" w:color="auto"/>
              <w:bottom w:val="single" w:sz="4" w:space="0" w:color="auto"/>
              <w:right w:val="single" w:sz="4" w:space="0" w:color="auto"/>
            </w:tcBorders>
            <w:noWrap/>
            <w:vAlign w:val="bottom"/>
            <w:hideMark/>
          </w:tcPr>
          <w:p w14:paraId="29778904" w14:textId="77777777" w:rsidR="00593D39" w:rsidRPr="00461557" w:rsidRDefault="008C5BF7" w:rsidP="007D1EF4">
            <w:pPr>
              <w:widowControl w:val="0"/>
              <w:autoSpaceDE w:val="0"/>
              <w:autoSpaceDN w:val="0"/>
              <w:adjustRightInd w:val="0"/>
              <w:spacing w:after="0" w:line="240" w:lineRule="auto"/>
              <w:jc w:val="center"/>
              <w:rPr>
                <w:rFonts w:ascii="Arial" w:eastAsia="Calibri" w:hAnsi="Arial" w:cs="Arial"/>
              </w:rPr>
            </w:pPr>
            <w:r w:rsidRPr="00461557">
              <w:rPr>
                <w:rFonts w:ascii="Arial" w:eastAsia="Calibri" w:hAnsi="Arial" w:cs="Arial"/>
              </w:rPr>
              <w:t>Chloridy</w:t>
            </w:r>
          </w:p>
        </w:tc>
        <w:tc>
          <w:tcPr>
            <w:tcW w:w="2879" w:type="dxa"/>
            <w:tcBorders>
              <w:top w:val="single" w:sz="4" w:space="0" w:color="auto"/>
              <w:left w:val="nil"/>
              <w:bottom w:val="single" w:sz="4" w:space="0" w:color="auto"/>
              <w:right w:val="single" w:sz="4" w:space="0" w:color="auto"/>
            </w:tcBorders>
          </w:tcPr>
          <w:p w14:paraId="69D021D0" w14:textId="77777777" w:rsidR="00593D39" w:rsidRPr="00461557" w:rsidRDefault="008C5BF7" w:rsidP="007D1EF4">
            <w:pPr>
              <w:widowControl w:val="0"/>
              <w:autoSpaceDE w:val="0"/>
              <w:autoSpaceDN w:val="0"/>
              <w:adjustRightInd w:val="0"/>
              <w:spacing w:after="0" w:line="240" w:lineRule="auto"/>
              <w:jc w:val="center"/>
              <w:rPr>
                <w:rFonts w:ascii="Arial" w:eastAsia="Calibri" w:hAnsi="Arial" w:cs="Arial"/>
              </w:rPr>
            </w:pPr>
            <w:r w:rsidRPr="00461557">
              <w:rPr>
                <w:rFonts w:ascii="Arial" w:eastAsia="Calibri" w:hAnsi="Arial" w:cs="Arial"/>
              </w:rPr>
              <w:t>mg/l</w:t>
            </w:r>
          </w:p>
        </w:tc>
        <w:tc>
          <w:tcPr>
            <w:tcW w:w="2879" w:type="dxa"/>
            <w:tcBorders>
              <w:top w:val="nil"/>
              <w:left w:val="single" w:sz="4" w:space="0" w:color="auto"/>
              <w:bottom w:val="single" w:sz="4" w:space="0" w:color="auto"/>
              <w:right w:val="single" w:sz="8" w:space="0" w:color="auto"/>
            </w:tcBorders>
            <w:shd w:val="clear" w:color="auto" w:fill="FFFFFF"/>
            <w:noWrap/>
            <w:vAlign w:val="center"/>
            <w:hideMark/>
          </w:tcPr>
          <w:p w14:paraId="70AE0DB7" w14:textId="77777777" w:rsidR="00593D39" w:rsidRPr="00461557" w:rsidRDefault="008C5BF7" w:rsidP="007D1EF4">
            <w:pPr>
              <w:widowControl w:val="0"/>
              <w:autoSpaceDE w:val="0"/>
              <w:autoSpaceDN w:val="0"/>
              <w:adjustRightInd w:val="0"/>
              <w:spacing w:after="0" w:line="240" w:lineRule="auto"/>
              <w:jc w:val="center"/>
              <w:rPr>
                <w:rFonts w:ascii="Arial" w:eastAsia="Calibri" w:hAnsi="Arial" w:cs="Arial"/>
              </w:rPr>
            </w:pPr>
            <w:r w:rsidRPr="00461557">
              <w:rPr>
                <w:rFonts w:ascii="Arial" w:eastAsia="Calibri" w:hAnsi="Arial" w:cs="Arial"/>
              </w:rPr>
              <w:t>80</w:t>
            </w:r>
          </w:p>
        </w:tc>
      </w:tr>
      <w:tr w:rsidR="00A62F87" w14:paraId="78D7996F" w14:textId="77777777" w:rsidTr="00D50CB1">
        <w:trPr>
          <w:trHeight w:val="264"/>
        </w:trPr>
        <w:tc>
          <w:tcPr>
            <w:tcW w:w="2879" w:type="dxa"/>
            <w:tcBorders>
              <w:top w:val="nil"/>
              <w:left w:val="single" w:sz="8" w:space="0" w:color="auto"/>
              <w:bottom w:val="single" w:sz="4" w:space="0" w:color="auto"/>
              <w:right w:val="single" w:sz="4" w:space="0" w:color="auto"/>
            </w:tcBorders>
            <w:noWrap/>
            <w:vAlign w:val="bottom"/>
            <w:hideMark/>
          </w:tcPr>
          <w:p w14:paraId="1F9BF050" w14:textId="77777777" w:rsidR="00593D39" w:rsidRPr="00461557" w:rsidRDefault="008C5BF7" w:rsidP="007D1EF4">
            <w:pPr>
              <w:widowControl w:val="0"/>
              <w:autoSpaceDE w:val="0"/>
              <w:autoSpaceDN w:val="0"/>
              <w:adjustRightInd w:val="0"/>
              <w:spacing w:after="0" w:line="240" w:lineRule="auto"/>
              <w:jc w:val="center"/>
              <w:rPr>
                <w:rFonts w:ascii="Arial" w:eastAsia="Calibri" w:hAnsi="Arial" w:cs="Arial"/>
              </w:rPr>
            </w:pPr>
            <w:r w:rsidRPr="00461557">
              <w:rPr>
                <w:rFonts w:ascii="Arial" w:eastAsia="Calibri" w:hAnsi="Arial" w:cs="Arial"/>
              </w:rPr>
              <w:t>Fluoridy</w:t>
            </w:r>
          </w:p>
        </w:tc>
        <w:tc>
          <w:tcPr>
            <w:tcW w:w="2879" w:type="dxa"/>
            <w:tcBorders>
              <w:top w:val="single" w:sz="4" w:space="0" w:color="auto"/>
              <w:left w:val="nil"/>
              <w:bottom w:val="single" w:sz="4" w:space="0" w:color="auto"/>
              <w:right w:val="single" w:sz="4" w:space="0" w:color="auto"/>
            </w:tcBorders>
          </w:tcPr>
          <w:p w14:paraId="3C5EEE1A" w14:textId="77777777" w:rsidR="00593D39" w:rsidRPr="00461557" w:rsidRDefault="008C5BF7" w:rsidP="007D1EF4">
            <w:pPr>
              <w:widowControl w:val="0"/>
              <w:autoSpaceDE w:val="0"/>
              <w:autoSpaceDN w:val="0"/>
              <w:adjustRightInd w:val="0"/>
              <w:spacing w:after="0" w:line="240" w:lineRule="auto"/>
              <w:jc w:val="center"/>
              <w:rPr>
                <w:rFonts w:ascii="Arial" w:eastAsia="Calibri" w:hAnsi="Arial" w:cs="Arial"/>
              </w:rPr>
            </w:pPr>
            <w:r w:rsidRPr="00461557">
              <w:rPr>
                <w:rFonts w:ascii="Arial" w:eastAsia="Calibri" w:hAnsi="Arial" w:cs="Arial"/>
              </w:rPr>
              <w:t>mg/l</w:t>
            </w:r>
          </w:p>
        </w:tc>
        <w:tc>
          <w:tcPr>
            <w:tcW w:w="2879" w:type="dxa"/>
            <w:tcBorders>
              <w:top w:val="nil"/>
              <w:left w:val="single" w:sz="4" w:space="0" w:color="auto"/>
              <w:bottom w:val="single" w:sz="4" w:space="0" w:color="auto"/>
              <w:right w:val="single" w:sz="8" w:space="0" w:color="auto"/>
            </w:tcBorders>
            <w:shd w:val="clear" w:color="auto" w:fill="FFFFFF"/>
            <w:noWrap/>
            <w:vAlign w:val="center"/>
            <w:hideMark/>
          </w:tcPr>
          <w:p w14:paraId="20E12866" w14:textId="77777777" w:rsidR="00593D39" w:rsidRPr="00461557" w:rsidRDefault="008C5BF7" w:rsidP="007D1EF4">
            <w:pPr>
              <w:widowControl w:val="0"/>
              <w:autoSpaceDE w:val="0"/>
              <w:autoSpaceDN w:val="0"/>
              <w:adjustRightInd w:val="0"/>
              <w:spacing w:after="0" w:line="240" w:lineRule="auto"/>
              <w:jc w:val="center"/>
              <w:rPr>
                <w:rFonts w:ascii="Arial" w:eastAsia="Calibri" w:hAnsi="Arial" w:cs="Arial"/>
              </w:rPr>
            </w:pPr>
            <w:r w:rsidRPr="00461557">
              <w:rPr>
                <w:rFonts w:ascii="Arial" w:eastAsia="Calibri" w:hAnsi="Arial" w:cs="Arial"/>
              </w:rPr>
              <w:t>1</w:t>
            </w:r>
          </w:p>
        </w:tc>
      </w:tr>
      <w:tr w:rsidR="00A62F87" w14:paraId="3B2B7290" w14:textId="77777777" w:rsidTr="00D50CB1">
        <w:trPr>
          <w:trHeight w:val="264"/>
        </w:trPr>
        <w:tc>
          <w:tcPr>
            <w:tcW w:w="2879" w:type="dxa"/>
            <w:tcBorders>
              <w:top w:val="nil"/>
              <w:left w:val="single" w:sz="8" w:space="0" w:color="auto"/>
              <w:bottom w:val="single" w:sz="4" w:space="0" w:color="auto"/>
              <w:right w:val="single" w:sz="4" w:space="0" w:color="auto"/>
            </w:tcBorders>
            <w:noWrap/>
            <w:vAlign w:val="bottom"/>
            <w:hideMark/>
          </w:tcPr>
          <w:p w14:paraId="02262300" w14:textId="77777777" w:rsidR="00593D39" w:rsidRPr="00461557" w:rsidRDefault="008C5BF7" w:rsidP="007D1EF4">
            <w:pPr>
              <w:widowControl w:val="0"/>
              <w:autoSpaceDE w:val="0"/>
              <w:autoSpaceDN w:val="0"/>
              <w:adjustRightInd w:val="0"/>
              <w:spacing w:after="0" w:line="240" w:lineRule="auto"/>
              <w:jc w:val="center"/>
              <w:rPr>
                <w:rFonts w:ascii="Arial" w:eastAsia="Calibri" w:hAnsi="Arial" w:cs="Arial"/>
              </w:rPr>
            </w:pPr>
            <w:r w:rsidRPr="00461557">
              <w:rPr>
                <w:rFonts w:ascii="Arial" w:eastAsia="Calibri" w:hAnsi="Arial" w:cs="Arial"/>
              </w:rPr>
              <w:t>Sírany</w:t>
            </w:r>
          </w:p>
        </w:tc>
        <w:tc>
          <w:tcPr>
            <w:tcW w:w="2879" w:type="dxa"/>
            <w:tcBorders>
              <w:top w:val="single" w:sz="4" w:space="0" w:color="auto"/>
              <w:left w:val="nil"/>
              <w:bottom w:val="single" w:sz="4" w:space="0" w:color="auto"/>
              <w:right w:val="single" w:sz="4" w:space="0" w:color="auto"/>
            </w:tcBorders>
          </w:tcPr>
          <w:p w14:paraId="0C196B3B" w14:textId="77777777" w:rsidR="00593D39" w:rsidRPr="00461557" w:rsidRDefault="008C5BF7" w:rsidP="007D1EF4">
            <w:pPr>
              <w:widowControl w:val="0"/>
              <w:autoSpaceDE w:val="0"/>
              <w:autoSpaceDN w:val="0"/>
              <w:adjustRightInd w:val="0"/>
              <w:spacing w:after="0" w:line="240" w:lineRule="auto"/>
              <w:jc w:val="center"/>
              <w:rPr>
                <w:rFonts w:ascii="Arial" w:eastAsia="Calibri" w:hAnsi="Arial" w:cs="Arial"/>
              </w:rPr>
            </w:pPr>
            <w:r w:rsidRPr="00461557">
              <w:rPr>
                <w:rFonts w:ascii="Arial" w:eastAsia="Calibri" w:hAnsi="Arial" w:cs="Arial"/>
              </w:rPr>
              <w:t>mg/l</w:t>
            </w:r>
          </w:p>
        </w:tc>
        <w:tc>
          <w:tcPr>
            <w:tcW w:w="2879" w:type="dxa"/>
            <w:tcBorders>
              <w:top w:val="nil"/>
              <w:left w:val="single" w:sz="4" w:space="0" w:color="auto"/>
              <w:bottom w:val="single" w:sz="4" w:space="0" w:color="auto"/>
              <w:right w:val="single" w:sz="8" w:space="0" w:color="auto"/>
            </w:tcBorders>
            <w:shd w:val="clear" w:color="auto" w:fill="FFFFFF"/>
            <w:noWrap/>
            <w:vAlign w:val="center"/>
            <w:hideMark/>
          </w:tcPr>
          <w:p w14:paraId="46335AB4" w14:textId="77777777" w:rsidR="00593D39" w:rsidRPr="00461557" w:rsidRDefault="008C5BF7" w:rsidP="007D1EF4">
            <w:pPr>
              <w:widowControl w:val="0"/>
              <w:autoSpaceDE w:val="0"/>
              <w:autoSpaceDN w:val="0"/>
              <w:adjustRightInd w:val="0"/>
              <w:spacing w:after="0" w:line="240" w:lineRule="auto"/>
              <w:jc w:val="center"/>
              <w:rPr>
                <w:rFonts w:ascii="Arial" w:eastAsia="Calibri" w:hAnsi="Arial" w:cs="Arial"/>
              </w:rPr>
            </w:pPr>
            <w:r w:rsidRPr="00461557">
              <w:rPr>
                <w:rFonts w:ascii="Arial" w:eastAsia="Calibri" w:hAnsi="Arial" w:cs="Arial"/>
              </w:rPr>
              <w:t>100</w:t>
            </w:r>
          </w:p>
        </w:tc>
      </w:tr>
      <w:tr w:rsidR="00A62F87" w14:paraId="79D49CFC" w14:textId="77777777" w:rsidTr="00D50CB1">
        <w:trPr>
          <w:trHeight w:val="264"/>
        </w:trPr>
        <w:tc>
          <w:tcPr>
            <w:tcW w:w="2879" w:type="dxa"/>
            <w:tcBorders>
              <w:top w:val="nil"/>
              <w:left w:val="single" w:sz="8" w:space="0" w:color="auto"/>
              <w:bottom w:val="single" w:sz="4" w:space="0" w:color="auto"/>
              <w:right w:val="single" w:sz="4" w:space="0" w:color="auto"/>
            </w:tcBorders>
            <w:noWrap/>
            <w:vAlign w:val="bottom"/>
            <w:hideMark/>
          </w:tcPr>
          <w:p w14:paraId="0CD6DE4D" w14:textId="77777777" w:rsidR="00593D39" w:rsidRPr="00461557" w:rsidRDefault="008C5BF7" w:rsidP="007D1EF4">
            <w:pPr>
              <w:widowControl w:val="0"/>
              <w:autoSpaceDE w:val="0"/>
              <w:autoSpaceDN w:val="0"/>
              <w:adjustRightInd w:val="0"/>
              <w:spacing w:after="0" w:line="240" w:lineRule="auto"/>
              <w:jc w:val="center"/>
              <w:rPr>
                <w:rFonts w:ascii="Arial" w:eastAsia="Calibri" w:hAnsi="Arial" w:cs="Arial"/>
              </w:rPr>
            </w:pPr>
            <w:r w:rsidRPr="00461557">
              <w:rPr>
                <w:rFonts w:ascii="Arial" w:eastAsia="Calibri" w:hAnsi="Arial" w:cs="Arial"/>
              </w:rPr>
              <w:t>As</w:t>
            </w:r>
          </w:p>
        </w:tc>
        <w:tc>
          <w:tcPr>
            <w:tcW w:w="2879" w:type="dxa"/>
            <w:tcBorders>
              <w:top w:val="single" w:sz="4" w:space="0" w:color="auto"/>
              <w:left w:val="nil"/>
              <w:bottom w:val="single" w:sz="4" w:space="0" w:color="auto"/>
              <w:right w:val="single" w:sz="4" w:space="0" w:color="auto"/>
            </w:tcBorders>
          </w:tcPr>
          <w:p w14:paraId="2A1AD73D" w14:textId="77777777" w:rsidR="00593D39" w:rsidRPr="00461557" w:rsidRDefault="008C5BF7" w:rsidP="007D1EF4">
            <w:pPr>
              <w:widowControl w:val="0"/>
              <w:autoSpaceDE w:val="0"/>
              <w:autoSpaceDN w:val="0"/>
              <w:adjustRightInd w:val="0"/>
              <w:spacing w:after="0" w:line="240" w:lineRule="auto"/>
              <w:jc w:val="center"/>
              <w:rPr>
                <w:rFonts w:ascii="Arial" w:eastAsia="Calibri" w:hAnsi="Arial" w:cs="Arial"/>
              </w:rPr>
            </w:pPr>
            <w:r w:rsidRPr="00461557">
              <w:rPr>
                <w:rFonts w:ascii="Arial" w:eastAsia="Calibri" w:hAnsi="Arial" w:cs="Arial"/>
              </w:rPr>
              <w:t>mg/l</w:t>
            </w:r>
          </w:p>
        </w:tc>
        <w:tc>
          <w:tcPr>
            <w:tcW w:w="2879" w:type="dxa"/>
            <w:tcBorders>
              <w:top w:val="nil"/>
              <w:left w:val="single" w:sz="4" w:space="0" w:color="auto"/>
              <w:bottom w:val="single" w:sz="4" w:space="0" w:color="auto"/>
              <w:right w:val="single" w:sz="8" w:space="0" w:color="auto"/>
            </w:tcBorders>
            <w:shd w:val="clear" w:color="auto" w:fill="FFFFFF"/>
            <w:noWrap/>
            <w:vAlign w:val="center"/>
            <w:hideMark/>
          </w:tcPr>
          <w:p w14:paraId="62BFF987" w14:textId="77777777" w:rsidR="00593D39" w:rsidRPr="00461557" w:rsidRDefault="008C5BF7" w:rsidP="007D1EF4">
            <w:pPr>
              <w:widowControl w:val="0"/>
              <w:autoSpaceDE w:val="0"/>
              <w:autoSpaceDN w:val="0"/>
              <w:adjustRightInd w:val="0"/>
              <w:spacing w:after="0" w:line="240" w:lineRule="auto"/>
              <w:jc w:val="center"/>
              <w:rPr>
                <w:rFonts w:ascii="Arial" w:eastAsia="Calibri" w:hAnsi="Arial" w:cs="Arial"/>
              </w:rPr>
            </w:pPr>
            <w:r w:rsidRPr="00461557">
              <w:rPr>
                <w:rFonts w:ascii="Arial" w:eastAsia="Calibri" w:hAnsi="Arial" w:cs="Arial"/>
              </w:rPr>
              <w:t>0,05</w:t>
            </w:r>
          </w:p>
        </w:tc>
      </w:tr>
      <w:tr w:rsidR="00A62F87" w14:paraId="00129F11" w14:textId="77777777" w:rsidTr="00D50CB1">
        <w:trPr>
          <w:trHeight w:val="264"/>
        </w:trPr>
        <w:tc>
          <w:tcPr>
            <w:tcW w:w="2879" w:type="dxa"/>
            <w:tcBorders>
              <w:top w:val="nil"/>
              <w:left w:val="single" w:sz="8" w:space="0" w:color="auto"/>
              <w:bottom w:val="single" w:sz="4" w:space="0" w:color="auto"/>
              <w:right w:val="single" w:sz="4" w:space="0" w:color="auto"/>
            </w:tcBorders>
            <w:noWrap/>
            <w:vAlign w:val="bottom"/>
            <w:hideMark/>
          </w:tcPr>
          <w:p w14:paraId="6C9773CB" w14:textId="77777777" w:rsidR="00593D39" w:rsidRPr="00461557" w:rsidRDefault="008C5BF7" w:rsidP="007D1EF4">
            <w:pPr>
              <w:widowControl w:val="0"/>
              <w:tabs>
                <w:tab w:val="left" w:pos="142"/>
              </w:tabs>
              <w:autoSpaceDE w:val="0"/>
              <w:autoSpaceDN w:val="0"/>
              <w:adjustRightInd w:val="0"/>
              <w:spacing w:after="0" w:line="240" w:lineRule="auto"/>
              <w:ind w:left="1134" w:hanging="1134"/>
              <w:jc w:val="center"/>
              <w:rPr>
                <w:rFonts w:ascii="Arial" w:eastAsia="Calibri" w:hAnsi="Arial" w:cs="Arial"/>
              </w:rPr>
            </w:pPr>
            <w:r w:rsidRPr="00461557">
              <w:rPr>
                <w:rFonts w:ascii="Arial" w:eastAsia="Calibri" w:hAnsi="Arial" w:cs="Arial"/>
              </w:rPr>
              <w:t>Ba</w:t>
            </w:r>
          </w:p>
        </w:tc>
        <w:tc>
          <w:tcPr>
            <w:tcW w:w="2879" w:type="dxa"/>
            <w:tcBorders>
              <w:top w:val="single" w:sz="4" w:space="0" w:color="auto"/>
              <w:left w:val="nil"/>
              <w:bottom w:val="single" w:sz="4" w:space="0" w:color="auto"/>
              <w:right w:val="single" w:sz="4" w:space="0" w:color="auto"/>
            </w:tcBorders>
          </w:tcPr>
          <w:p w14:paraId="09422384" w14:textId="77777777" w:rsidR="00593D39" w:rsidRPr="00461557" w:rsidRDefault="008C5BF7" w:rsidP="007D1EF4">
            <w:pPr>
              <w:widowControl w:val="0"/>
              <w:tabs>
                <w:tab w:val="left" w:pos="142"/>
              </w:tabs>
              <w:autoSpaceDE w:val="0"/>
              <w:autoSpaceDN w:val="0"/>
              <w:adjustRightInd w:val="0"/>
              <w:spacing w:after="0" w:line="240" w:lineRule="auto"/>
              <w:ind w:left="1134" w:hanging="1134"/>
              <w:jc w:val="center"/>
              <w:rPr>
                <w:rFonts w:ascii="Arial" w:eastAsia="Calibri" w:hAnsi="Arial" w:cs="Arial"/>
              </w:rPr>
            </w:pPr>
            <w:r w:rsidRPr="00461557">
              <w:rPr>
                <w:rFonts w:ascii="Arial" w:eastAsia="Calibri" w:hAnsi="Arial" w:cs="Arial"/>
              </w:rPr>
              <w:t>mg/l</w:t>
            </w:r>
          </w:p>
        </w:tc>
        <w:tc>
          <w:tcPr>
            <w:tcW w:w="2879" w:type="dxa"/>
            <w:tcBorders>
              <w:top w:val="nil"/>
              <w:left w:val="single" w:sz="4" w:space="0" w:color="auto"/>
              <w:bottom w:val="single" w:sz="4" w:space="0" w:color="auto"/>
              <w:right w:val="single" w:sz="8" w:space="0" w:color="auto"/>
            </w:tcBorders>
            <w:shd w:val="clear" w:color="auto" w:fill="FFFFFF"/>
            <w:noWrap/>
            <w:vAlign w:val="center"/>
            <w:hideMark/>
          </w:tcPr>
          <w:p w14:paraId="495940AA" w14:textId="77777777" w:rsidR="00593D39" w:rsidRPr="00461557" w:rsidRDefault="008C5BF7" w:rsidP="007D1EF4">
            <w:pPr>
              <w:widowControl w:val="0"/>
              <w:tabs>
                <w:tab w:val="left" w:pos="142"/>
              </w:tabs>
              <w:autoSpaceDE w:val="0"/>
              <w:autoSpaceDN w:val="0"/>
              <w:adjustRightInd w:val="0"/>
              <w:spacing w:after="0" w:line="240" w:lineRule="auto"/>
              <w:ind w:left="1134" w:hanging="1134"/>
              <w:jc w:val="center"/>
              <w:rPr>
                <w:rFonts w:ascii="Arial" w:eastAsia="Calibri" w:hAnsi="Arial" w:cs="Arial"/>
              </w:rPr>
            </w:pPr>
            <w:r w:rsidRPr="00461557">
              <w:rPr>
                <w:rFonts w:ascii="Arial" w:eastAsia="Calibri" w:hAnsi="Arial" w:cs="Arial"/>
              </w:rPr>
              <w:t>2</w:t>
            </w:r>
          </w:p>
        </w:tc>
      </w:tr>
      <w:tr w:rsidR="00A62F87" w14:paraId="38AD3D87" w14:textId="77777777" w:rsidTr="00D50CB1">
        <w:trPr>
          <w:trHeight w:val="264"/>
        </w:trPr>
        <w:tc>
          <w:tcPr>
            <w:tcW w:w="2879" w:type="dxa"/>
            <w:tcBorders>
              <w:top w:val="nil"/>
              <w:left w:val="single" w:sz="8" w:space="0" w:color="auto"/>
              <w:bottom w:val="single" w:sz="4" w:space="0" w:color="auto"/>
              <w:right w:val="single" w:sz="4" w:space="0" w:color="auto"/>
            </w:tcBorders>
            <w:noWrap/>
            <w:vAlign w:val="bottom"/>
            <w:hideMark/>
          </w:tcPr>
          <w:p w14:paraId="656CF277" w14:textId="77777777" w:rsidR="00593D39" w:rsidRPr="00461557" w:rsidRDefault="008C5BF7" w:rsidP="007D1EF4">
            <w:pPr>
              <w:widowControl w:val="0"/>
              <w:tabs>
                <w:tab w:val="left" w:pos="142"/>
              </w:tabs>
              <w:autoSpaceDE w:val="0"/>
              <w:autoSpaceDN w:val="0"/>
              <w:adjustRightInd w:val="0"/>
              <w:spacing w:after="0" w:line="240" w:lineRule="auto"/>
              <w:ind w:left="1134" w:hanging="1134"/>
              <w:jc w:val="center"/>
              <w:rPr>
                <w:rFonts w:ascii="Arial" w:eastAsia="Calibri" w:hAnsi="Arial" w:cs="Arial"/>
              </w:rPr>
            </w:pPr>
            <w:r w:rsidRPr="00461557">
              <w:rPr>
                <w:rFonts w:ascii="Arial" w:eastAsia="Calibri" w:hAnsi="Arial" w:cs="Arial"/>
              </w:rPr>
              <w:lastRenderedPageBreak/>
              <w:t>Cd</w:t>
            </w:r>
          </w:p>
        </w:tc>
        <w:tc>
          <w:tcPr>
            <w:tcW w:w="2879" w:type="dxa"/>
            <w:tcBorders>
              <w:top w:val="single" w:sz="4" w:space="0" w:color="auto"/>
              <w:left w:val="nil"/>
              <w:bottom w:val="single" w:sz="4" w:space="0" w:color="auto"/>
              <w:right w:val="single" w:sz="4" w:space="0" w:color="auto"/>
            </w:tcBorders>
          </w:tcPr>
          <w:p w14:paraId="1F9EAE47" w14:textId="77777777" w:rsidR="00593D39" w:rsidRPr="00461557" w:rsidRDefault="008C5BF7" w:rsidP="007D1EF4">
            <w:pPr>
              <w:widowControl w:val="0"/>
              <w:tabs>
                <w:tab w:val="left" w:pos="142"/>
              </w:tabs>
              <w:autoSpaceDE w:val="0"/>
              <w:autoSpaceDN w:val="0"/>
              <w:adjustRightInd w:val="0"/>
              <w:spacing w:after="0" w:line="240" w:lineRule="auto"/>
              <w:ind w:left="1134" w:hanging="1134"/>
              <w:jc w:val="center"/>
              <w:rPr>
                <w:rFonts w:ascii="Arial" w:eastAsia="Calibri" w:hAnsi="Arial" w:cs="Arial"/>
              </w:rPr>
            </w:pPr>
            <w:r w:rsidRPr="00461557">
              <w:rPr>
                <w:rFonts w:ascii="Arial" w:eastAsia="Calibri" w:hAnsi="Arial" w:cs="Arial"/>
              </w:rPr>
              <w:t>mg/l</w:t>
            </w:r>
          </w:p>
        </w:tc>
        <w:tc>
          <w:tcPr>
            <w:tcW w:w="2879" w:type="dxa"/>
            <w:tcBorders>
              <w:top w:val="nil"/>
              <w:left w:val="single" w:sz="4" w:space="0" w:color="auto"/>
              <w:bottom w:val="single" w:sz="4" w:space="0" w:color="auto"/>
              <w:right w:val="single" w:sz="8" w:space="0" w:color="auto"/>
            </w:tcBorders>
            <w:shd w:val="clear" w:color="auto" w:fill="FFFFFF"/>
            <w:noWrap/>
            <w:vAlign w:val="center"/>
            <w:hideMark/>
          </w:tcPr>
          <w:p w14:paraId="2590A240" w14:textId="77777777" w:rsidR="00593D39" w:rsidRPr="00461557" w:rsidRDefault="008C5BF7" w:rsidP="007D1EF4">
            <w:pPr>
              <w:widowControl w:val="0"/>
              <w:tabs>
                <w:tab w:val="left" w:pos="142"/>
              </w:tabs>
              <w:autoSpaceDE w:val="0"/>
              <w:autoSpaceDN w:val="0"/>
              <w:adjustRightInd w:val="0"/>
              <w:spacing w:after="0" w:line="240" w:lineRule="auto"/>
              <w:ind w:left="1134" w:hanging="1134"/>
              <w:jc w:val="center"/>
              <w:rPr>
                <w:rFonts w:ascii="Arial" w:eastAsia="Calibri" w:hAnsi="Arial" w:cs="Arial"/>
              </w:rPr>
            </w:pPr>
            <w:r w:rsidRPr="00461557">
              <w:rPr>
                <w:rFonts w:ascii="Arial" w:eastAsia="Calibri" w:hAnsi="Arial" w:cs="Arial"/>
              </w:rPr>
              <w:t>0,004</w:t>
            </w:r>
          </w:p>
        </w:tc>
      </w:tr>
      <w:tr w:rsidR="00A62F87" w14:paraId="05AC97B1" w14:textId="77777777" w:rsidTr="00D50CB1">
        <w:trPr>
          <w:trHeight w:val="264"/>
        </w:trPr>
        <w:tc>
          <w:tcPr>
            <w:tcW w:w="2879" w:type="dxa"/>
            <w:tcBorders>
              <w:top w:val="nil"/>
              <w:left w:val="single" w:sz="8" w:space="0" w:color="auto"/>
              <w:bottom w:val="single" w:sz="4" w:space="0" w:color="auto"/>
              <w:right w:val="single" w:sz="4" w:space="0" w:color="auto"/>
            </w:tcBorders>
            <w:noWrap/>
            <w:vAlign w:val="bottom"/>
            <w:hideMark/>
          </w:tcPr>
          <w:p w14:paraId="691E3A6F" w14:textId="77777777" w:rsidR="00593D39" w:rsidRPr="00461557" w:rsidRDefault="008C5BF7" w:rsidP="007D1EF4">
            <w:pPr>
              <w:widowControl w:val="0"/>
              <w:tabs>
                <w:tab w:val="left" w:pos="142"/>
              </w:tabs>
              <w:autoSpaceDE w:val="0"/>
              <w:autoSpaceDN w:val="0"/>
              <w:adjustRightInd w:val="0"/>
              <w:spacing w:after="0" w:line="240" w:lineRule="auto"/>
              <w:ind w:left="1134" w:hanging="1134"/>
              <w:jc w:val="center"/>
              <w:rPr>
                <w:rFonts w:ascii="Arial" w:eastAsia="Calibri" w:hAnsi="Arial" w:cs="Arial"/>
              </w:rPr>
            </w:pPr>
            <w:r w:rsidRPr="00461557">
              <w:rPr>
                <w:rFonts w:ascii="Arial" w:eastAsia="Calibri" w:hAnsi="Arial" w:cs="Arial"/>
              </w:rPr>
              <w:t>Cr celkový</w:t>
            </w:r>
          </w:p>
        </w:tc>
        <w:tc>
          <w:tcPr>
            <w:tcW w:w="2879" w:type="dxa"/>
            <w:tcBorders>
              <w:top w:val="single" w:sz="4" w:space="0" w:color="auto"/>
              <w:left w:val="nil"/>
              <w:bottom w:val="single" w:sz="4" w:space="0" w:color="auto"/>
              <w:right w:val="single" w:sz="4" w:space="0" w:color="auto"/>
            </w:tcBorders>
          </w:tcPr>
          <w:p w14:paraId="47B49EB9" w14:textId="77777777" w:rsidR="00593D39" w:rsidRPr="00461557" w:rsidRDefault="008C5BF7" w:rsidP="007D1EF4">
            <w:pPr>
              <w:widowControl w:val="0"/>
              <w:tabs>
                <w:tab w:val="left" w:pos="142"/>
              </w:tabs>
              <w:autoSpaceDE w:val="0"/>
              <w:autoSpaceDN w:val="0"/>
              <w:adjustRightInd w:val="0"/>
              <w:spacing w:after="0" w:line="240" w:lineRule="auto"/>
              <w:ind w:left="1134" w:hanging="1134"/>
              <w:jc w:val="center"/>
              <w:rPr>
                <w:rFonts w:ascii="Arial" w:eastAsia="Calibri" w:hAnsi="Arial" w:cs="Arial"/>
              </w:rPr>
            </w:pPr>
            <w:r w:rsidRPr="00461557">
              <w:rPr>
                <w:rFonts w:ascii="Arial" w:eastAsia="Calibri" w:hAnsi="Arial" w:cs="Arial"/>
              </w:rPr>
              <w:t>mg/l</w:t>
            </w:r>
          </w:p>
        </w:tc>
        <w:tc>
          <w:tcPr>
            <w:tcW w:w="2879" w:type="dxa"/>
            <w:tcBorders>
              <w:top w:val="nil"/>
              <w:left w:val="single" w:sz="4" w:space="0" w:color="auto"/>
              <w:bottom w:val="single" w:sz="4" w:space="0" w:color="auto"/>
              <w:right w:val="single" w:sz="8" w:space="0" w:color="auto"/>
            </w:tcBorders>
            <w:shd w:val="clear" w:color="auto" w:fill="FFFFFF"/>
            <w:noWrap/>
            <w:vAlign w:val="center"/>
            <w:hideMark/>
          </w:tcPr>
          <w:p w14:paraId="7739F658" w14:textId="77777777" w:rsidR="00593D39" w:rsidRPr="00461557" w:rsidRDefault="008C5BF7" w:rsidP="007D1EF4">
            <w:pPr>
              <w:widowControl w:val="0"/>
              <w:tabs>
                <w:tab w:val="left" w:pos="142"/>
              </w:tabs>
              <w:autoSpaceDE w:val="0"/>
              <w:autoSpaceDN w:val="0"/>
              <w:adjustRightInd w:val="0"/>
              <w:spacing w:after="0" w:line="240" w:lineRule="auto"/>
              <w:ind w:left="1134" w:hanging="1134"/>
              <w:jc w:val="center"/>
              <w:rPr>
                <w:rFonts w:ascii="Arial" w:eastAsia="Calibri" w:hAnsi="Arial" w:cs="Arial"/>
              </w:rPr>
            </w:pPr>
            <w:r w:rsidRPr="00461557">
              <w:rPr>
                <w:rFonts w:ascii="Arial" w:eastAsia="Calibri" w:hAnsi="Arial" w:cs="Arial"/>
              </w:rPr>
              <w:t>0,05</w:t>
            </w:r>
          </w:p>
        </w:tc>
      </w:tr>
      <w:tr w:rsidR="00A62F87" w14:paraId="7B4B8CE2" w14:textId="77777777" w:rsidTr="00D50CB1">
        <w:trPr>
          <w:trHeight w:val="264"/>
        </w:trPr>
        <w:tc>
          <w:tcPr>
            <w:tcW w:w="2879" w:type="dxa"/>
            <w:tcBorders>
              <w:top w:val="nil"/>
              <w:left w:val="single" w:sz="8" w:space="0" w:color="auto"/>
              <w:bottom w:val="single" w:sz="4" w:space="0" w:color="auto"/>
              <w:right w:val="single" w:sz="4" w:space="0" w:color="auto"/>
            </w:tcBorders>
            <w:noWrap/>
            <w:vAlign w:val="bottom"/>
            <w:hideMark/>
          </w:tcPr>
          <w:p w14:paraId="49440F62" w14:textId="77777777" w:rsidR="00593D39" w:rsidRPr="00461557" w:rsidRDefault="008C5BF7" w:rsidP="007D1EF4">
            <w:pPr>
              <w:widowControl w:val="0"/>
              <w:tabs>
                <w:tab w:val="left" w:pos="142"/>
              </w:tabs>
              <w:autoSpaceDE w:val="0"/>
              <w:autoSpaceDN w:val="0"/>
              <w:adjustRightInd w:val="0"/>
              <w:spacing w:after="0" w:line="240" w:lineRule="auto"/>
              <w:ind w:left="1134" w:hanging="1134"/>
              <w:jc w:val="center"/>
              <w:rPr>
                <w:rFonts w:ascii="Arial" w:eastAsia="Calibri" w:hAnsi="Arial" w:cs="Arial"/>
              </w:rPr>
            </w:pPr>
            <w:r w:rsidRPr="00461557">
              <w:rPr>
                <w:rFonts w:ascii="Arial" w:eastAsia="Calibri" w:hAnsi="Arial" w:cs="Arial"/>
              </w:rPr>
              <w:t>Cu</w:t>
            </w:r>
          </w:p>
        </w:tc>
        <w:tc>
          <w:tcPr>
            <w:tcW w:w="2879" w:type="dxa"/>
            <w:tcBorders>
              <w:top w:val="single" w:sz="4" w:space="0" w:color="auto"/>
              <w:left w:val="nil"/>
              <w:bottom w:val="single" w:sz="4" w:space="0" w:color="auto"/>
              <w:right w:val="single" w:sz="4" w:space="0" w:color="auto"/>
            </w:tcBorders>
          </w:tcPr>
          <w:p w14:paraId="530EF147" w14:textId="77777777" w:rsidR="00593D39" w:rsidRPr="00461557" w:rsidRDefault="008C5BF7" w:rsidP="007D1EF4">
            <w:pPr>
              <w:widowControl w:val="0"/>
              <w:tabs>
                <w:tab w:val="left" w:pos="142"/>
              </w:tabs>
              <w:autoSpaceDE w:val="0"/>
              <w:autoSpaceDN w:val="0"/>
              <w:adjustRightInd w:val="0"/>
              <w:spacing w:after="0" w:line="240" w:lineRule="auto"/>
              <w:ind w:left="1134" w:hanging="1134"/>
              <w:jc w:val="center"/>
              <w:rPr>
                <w:rFonts w:ascii="Arial" w:eastAsia="Calibri" w:hAnsi="Arial" w:cs="Arial"/>
              </w:rPr>
            </w:pPr>
            <w:r w:rsidRPr="00461557">
              <w:rPr>
                <w:rFonts w:ascii="Arial" w:eastAsia="Calibri" w:hAnsi="Arial" w:cs="Arial"/>
              </w:rPr>
              <w:t>mg/l</w:t>
            </w:r>
          </w:p>
        </w:tc>
        <w:tc>
          <w:tcPr>
            <w:tcW w:w="2879" w:type="dxa"/>
            <w:tcBorders>
              <w:top w:val="nil"/>
              <w:left w:val="single" w:sz="4" w:space="0" w:color="auto"/>
              <w:bottom w:val="single" w:sz="4" w:space="0" w:color="auto"/>
              <w:right w:val="single" w:sz="8" w:space="0" w:color="auto"/>
            </w:tcBorders>
            <w:shd w:val="clear" w:color="auto" w:fill="FFFFFF"/>
            <w:noWrap/>
            <w:vAlign w:val="center"/>
            <w:hideMark/>
          </w:tcPr>
          <w:p w14:paraId="7F4AFFFD" w14:textId="77777777" w:rsidR="00593D39" w:rsidRPr="00461557" w:rsidRDefault="008C5BF7" w:rsidP="007D1EF4">
            <w:pPr>
              <w:widowControl w:val="0"/>
              <w:tabs>
                <w:tab w:val="left" w:pos="142"/>
              </w:tabs>
              <w:autoSpaceDE w:val="0"/>
              <w:autoSpaceDN w:val="0"/>
              <w:adjustRightInd w:val="0"/>
              <w:spacing w:after="0" w:line="240" w:lineRule="auto"/>
              <w:ind w:left="1134" w:hanging="1134"/>
              <w:jc w:val="center"/>
              <w:rPr>
                <w:rFonts w:ascii="Arial" w:eastAsia="Calibri" w:hAnsi="Arial" w:cs="Arial"/>
              </w:rPr>
            </w:pPr>
            <w:r w:rsidRPr="00461557">
              <w:rPr>
                <w:rFonts w:ascii="Arial" w:eastAsia="Calibri" w:hAnsi="Arial" w:cs="Arial"/>
              </w:rPr>
              <w:t>0,2</w:t>
            </w:r>
          </w:p>
        </w:tc>
      </w:tr>
      <w:tr w:rsidR="00A62F87" w14:paraId="734D124E" w14:textId="77777777" w:rsidTr="00D50CB1">
        <w:trPr>
          <w:trHeight w:val="264"/>
        </w:trPr>
        <w:tc>
          <w:tcPr>
            <w:tcW w:w="2879" w:type="dxa"/>
            <w:tcBorders>
              <w:top w:val="nil"/>
              <w:left w:val="single" w:sz="8" w:space="0" w:color="auto"/>
              <w:bottom w:val="single" w:sz="4" w:space="0" w:color="auto"/>
              <w:right w:val="single" w:sz="4" w:space="0" w:color="auto"/>
            </w:tcBorders>
            <w:noWrap/>
            <w:vAlign w:val="bottom"/>
            <w:hideMark/>
          </w:tcPr>
          <w:p w14:paraId="1C68C399" w14:textId="77777777" w:rsidR="00593D39" w:rsidRPr="00461557" w:rsidRDefault="008C5BF7" w:rsidP="007D1EF4">
            <w:pPr>
              <w:widowControl w:val="0"/>
              <w:tabs>
                <w:tab w:val="left" w:pos="142"/>
              </w:tabs>
              <w:autoSpaceDE w:val="0"/>
              <w:autoSpaceDN w:val="0"/>
              <w:adjustRightInd w:val="0"/>
              <w:spacing w:after="0" w:line="240" w:lineRule="auto"/>
              <w:ind w:left="1134" w:hanging="1134"/>
              <w:jc w:val="center"/>
              <w:rPr>
                <w:rFonts w:ascii="Arial" w:eastAsia="Calibri" w:hAnsi="Arial" w:cs="Arial"/>
              </w:rPr>
            </w:pPr>
            <w:r w:rsidRPr="00461557">
              <w:rPr>
                <w:rFonts w:ascii="Arial" w:eastAsia="Calibri" w:hAnsi="Arial" w:cs="Arial"/>
              </w:rPr>
              <w:t>Hg</w:t>
            </w:r>
          </w:p>
        </w:tc>
        <w:tc>
          <w:tcPr>
            <w:tcW w:w="2879" w:type="dxa"/>
            <w:tcBorders>
              <w:top w:val="single" w:sz="4" w:space="0" w:color="auto"/>
              <w:left w:val="nil"/>
              <w:bottom w:val="single" w:sz="4" w:space="0" w:color="auto"/>
              <w:right w:val="single" w:sz="4" w:space="0" w:color="auto"/>
            </w:tcBorders>
          </w:tcPr>
          <w:p w14:paraId="7A24840B" w14:textId="77777777" w:rsidR="00593D39" w:rsidRPr="00461557" w:rsidRDefault="008C5BF7" w:rsidP="007D1EF4">
            <w:pPr>
              <w:widowControl w:val="0"/>
              <w:tabs>
                <w:tab w:val="left" w:pos="142"/>
              </w:tabs>
              <w:autoSpaceDE w:val="0"/>
              <w:autoSpaceDN w:val="0"/>
              <w:adjustRightInd w:val="0"/>
              <w:spacing w:after="0" w:line="240" w:lineRule="auto"/>
              <w:ind w:left="1134" w:hanging="1134"/>
              <w:jc w:val="center"/>
              <w:rPr>
                <w:rFonts w:ascii="Arial" w:eastAsia="Calibri" w:hAnsi="Arial" w:cs="Arial"/>
              </w:rPr>
            </w:pPr>
            <w:r w:rsidRPr="00461557">
              <w:rPr>
                <w:rFonts w:ascii="Arial" w:eastAsia="Calibri" w:hAnsi="Arial" w:cs="Arial"/>
              </w:rPr>
              <w:t>mg/l</w:t>
            </w:r>
          </w:p>
        </w:tc>
        <w:tc>
          <w:tcPr>
            <w:tcW w:w="2879" w:type="dxa"/>
            <w:tcBorders>
              <w:top w:val="nil"/>
              <w:left w:val="single" w:sz="4" w:space="0" w:color="auto"/>
              <w:bottom w:val="single" w:sz="4" w:space="0" w:color="auto"/>
              <w:right w:val="single" w:sz="8" w:space="0" w:color="auto"/>
            </w:tcBorders>
            <w:shd w:val="clear" w:color="auto" w:fill="FFFFFF"/>
            <w:noWrap/>
            <w:vAlign w:val="center"/>
            <w:hideMark/>
          </w:tcPr>
          <w:p w14:paraId="65EA946D" w14:textId="77777777" w:rsidR="00593D39" w:rsidRPr="00461557" w:rsidRDefault="008C5BF7" w:rsidP="007D1EF4">
            <w:pPr>
              <w:widowControl w:val="0"/>
              <w:tabs>
                <w:tab w:val="left" w:pos="142"/>
              </w:tabs>
              <w:autoSpaceDE w:val="0"/>
              <w:autoSpaceDN w:val="0"/>
              <w:adjustRightInd w:val="0"/>
              <w:spacing w:after="0" w:line="240" w:lineRule="auto"/>
              <w:ind w:left="1134" w:hanging="1134"/>
              <w:jc w:val="center"/>
              <w:rPr>
                <w:rFonts w:ascii="Arial" w:eastAsia="Calibri" w:hAnsi="Arial" w:cs="Arial"/>
              </w:rPr>
            </w:pPr>
            <w:r w:rsidRPr="00461557">
              <w:rPr>
                <w:rFonts w:ascii="Arial" w:eastAsia="Calibri" w:hAnsi="Arial" w:cs="Arial"/>
              </w:rPr>
              <w:t>0,001</w:t>
            </w:r>
          </w:p>
        </w:tc>
      </w:tr>
      <w:tr w:rsidR="00A62F87" w14:paraId="65836CE3" w14:textId="77777777" w:rsidTr="00D50CB1">
        <w:trPr>
          <w:trHeight w:val="264"/>
        </w:trPr>
        <w:tc>
          <w:tcPr>
            <w:tcW w:w="2879" w:type="dxa"/>
            <w:tcBorders>
              <w:top w:val="nil"/>
              <w:left w:val="single" w:sz="8" w:space="0" w:color="auto"/>
              <w:bottom w:val="single" w:sz="4" w:space="0" w:color="auto"/>
              <w:right w:val="single" w:sz="4" w:space="0" w:color="auto"/>
            </w:tcBorders>
            <w:noWrap/>
            <w:vAlign w:val="bottom"/>
            <w:hideMark/>
          </w:tcPr>
          <w:p w14:paraId="6EC42C13" w14:textId="77777777" w:rsidR="00593D39" w:rsidRPr="00461557" w:rsidRDefault="008C5BF7" w:rsidP="007D1EF4">
            <w:pPr>
              <w:widowControl w:val="0"/>
              <w:tabs>
                <w:tab w:val="left" w:pos="142"/>
              </w:tabs>
              <w:autoSpaceDE w:val="0"/>
              <w:autoSpaceDN w:val="0"/>
              <w:adjustRightInd w:val="0"/>
              <w:spacing w:after="0" w:line="240" w:lineRule="auto"/>
              <w:ind w:left="1134" w:hanging="1134"/>
              <w:jc w:val="center"/>
              <w:rPr>
                <w:rFonts w:ascii="Arial" w:eastAsia="Calibri" w:hAnsi="Arial" w:cs="Arial"/>
              </w:rPr>
            </w:pPr>
            <w:r w:rsidRPr="00461557">
              <w:rPr>
                <w:rFonts w:ascii="Arial" w:eastAsia="Calibri" w:hAnsi="Arial" w:cs="Arial"/>
              </w:rPr>
              <w:t>Ni</w:t>
            </w:r>
          </w:p>
        </w:tc>
        <w:tc>
          <w:tcPr>
            <w:tcW w:w="2879" w:type="dxa"/>
            <w:tcBorders>
              <w:top w:val="single" w:sz="4" w:space="0" w:color="auto"/>
              <w:left w:val="nil"/>
              <w:bottom w:val="single" w:sz="4" w:space="0" w:color="auto"/>
              <w:right w:val="single" w:sz="4" w:space="0" w:color="auto"/>
            </w:tcBorders>
          </w:tcPr>
          <w:p w14:paraId="76DBCAE9" w14:textId="77777777" w:rsidR="00593D39" w:rsidRPr="00461557" w:rsidRDefault="008C5BF7" w:rsidP="007D1EF4">
            <w:pPr>
              <w:widowControl w:val="0"/>
              <w:tabs>
                <w:tab w:val="left" w:pos="142"/>
              </w:tabs>
              <w:autoSpaceDE w:val="0"/>
              <w:autoSpaceDN w:val="0"/>
              <w:adjustRightInd w:val="0"/>
              <w:spacing w:after="0" w:line="240" w:lineRule="auto"/>
              <w:ind w:left="1134" w:hanging="1134"/>
              <w:jc w:val="center"/>
              <w:rPr>
                <w:rFonts w:ascii="Arial" w:eastAsia="Calibri" w:hAnsi="Arial" w:cs="Arial"/>
              </w:rPr>
            </w:pPr>
            <w:r w:rsidRPr="00461557">
              <w:rPr>
                <w:rFonts w:ascii="Arial" w:eastAsia="Calibri" w:hAnsi="Arial" w:cs="Arial"/>
              </w:rPr>
              <w:t>mg/l</w:t>
            </w:r>
          </w:p>
        </w:tc>
        <w:tc>
          <w:tcPr>
            <w:tcW w:w="2879" w:type="dxa"/>
            <w:tcBorders>
              <w:top w:val="nil"/>
              <w:left w:val="single" w:sz="4" w:space="0" w:color="auto"/>
              <w:bottom w:val="single" w:sz="4" w:space="0" w:color="auto"/>
              <w:right w:val="single" w:sz="8" w:space="0" w:color="auto"/>
            </w:tcBorders>
            <w:shd w:val="clear" w:color="auto" w:fill="FFFFFF"/>
            <w:noWrap/>
            <w:vAlign w:val="center"/>
            <w:hideMark/>
          </w:tcPr>
          <w:p w14:paraId="69045024" w14:textId="77777777" w:rsidR="00593D39" w:rsidRPr="00461557" w:rsidRDefault="008C5BF7" w:rsidP="007D1EF4">
            <w:pPr>
              <w:widowControl w:val="0"/>
              <w:tabs>
                <w:tab w:val="left" w:pos="142"/>
              </w:tabs>
              <w:autoSpaceDE w:val="0"/>
              <w:autoSpaceDN w:val="0"/>
              <w:adjustRightInd w:val="0"/>
              <w:spacing w:after="0" w:line="240" w:lineRule="auto"/>
              <w:ind w:left="1134" w:hanging="1134"/>
              <w:jc w:val="center"/>
              <w:rPr>
                <w:rFonts w:ascii="Arial" w:eastAsia="Calibri" w:hAnsi="Arial" w:cs="Arial"/>
              </w:rPr>
            </w:pPr>
            <w:r w:rsidRPr="00461557">
              <w:rPr>
                <w:rFonts w:ascii="Arial" w:eastAsia="Calibri" w:hAnsi="Arial" w:cs="Arial"/>
              </w:rPr>
              <w:t>0,04</w:t>
            </w:r>
          </w:p>
        </w:tc>
      </w:tr>
      <w:tr w:rsidR="00A62F87" w14:paraId="0B7BAD07" w14:textId="77777777" w:rsidTr="00D50CB1">
        <w:trPr>
          <w:trHeight w:val="264"/>
        </w:trPr>
        <w:tc>
          <w:tcPr>
            <w:tcW w:w="2879" w:type="dxa"/>
            <w:tcBorders>
              <w:top w:val="nil"/>
              <w:left w:val="single" w:sz="8" w:space="0" w:color="auto"/>
              <w:bottom w:val="single" w:sz="4" w:space="0" w:color="auto"/>
              <w:right w:val="single" w:sz="4" w:space="0" w:color="auto"/>
            </w:tcBorders>
            <w:noWrap/>
            <w:vAlign w:val="bottom"/>
            <w:hideMark/>
          </w:tcPr>
          <w:p w14:paraId="7DF52B4F" w14:textId="77777777" w:rsidR="00593D39" w:rsidRPr="00461557" w:rsidRDefault="008C5BF7" w:rsidP="007D1EF4">
            <w:pPr>
              <w:widowControl w:val="0"/>
              <w:tabs>
                <w:tab w:val="left" w:pos="142"/>
              </w:tabs>
              <w:autoSpaceDE w:val="0"/>
              <w:autoSpaceDN w:val="0"/>
              <w:adjustRightInd w:val="0"/>
              <w:spacing w:after="0" w:line="240" w:lineRule="auto"/>
              <w:ind w:left="1134" w:hanging="1134"/>
              <w:jc w:val="center"/>
              <w:rPr>
                <w:rFonts w:ascii="Arial" w:eastAsia="Calibri" w:hAnsi="Arial" w:cs="Arial"/>
              </w:rPr>
            </w:pPr>
            <w:r w:rsidRPr="00461557">
              <w:rPr>
                <w:rFonts w:ascii="Arial" w:eastAsia="Calibri" w:hAnsi="Arial" w:cs="Arial"/>
              </w:rPr>
              <w:t>Pb</w:t>
            </w:r>
          </w:p>
        </w:tc>
        <w:tc>
          <w:tcPr>
            <w:tcW w:w="2879" w:type="dxa"/>
            <w:tcBorders>
              <w:top w:val="single" w:sz="4" w:space="0" w:color="auto"/>
              <w:left w:val="nil"/>
              <w:bottom w:val="single" w:sz="4" w:space="0" w:color="auto"/>
              <w:right w:val="single" w:sz="4" w:space="0" w:color="auto"/>
            </w:tcBorders>
          </w:tcPr>
          <w:p w14:paraId="418B76A7" w14:textId="77777777" w:rsidR="00593D39" w:rsidRPr="00461557" w:rsidRDefault="008C5BF7" w:rsidP="007D1EF4">
            <w:pPr>
              <w:widowControl w:val="0"/>
              <w:tabs>
                <w:tab w:val="left" w:pos="142"/>
              </w:tabs>
              <w:autoSpaceDE w:val="0"/>
              <w:autoSpaceDN w:val="0"/>
              <w:adjustRightInd w:val="0"/>
              <w:spacing w:after="0" w:line="240" w:lineRule="auto"/>
              <w:ind w:left="1134" w:hanging="1134"/>
              <w:jc w:val="center"/>
              <w:rPr>
                <w:rFonts w:ascii="Arial" w:eastAsia="Calibri" w:hAnsi="Arial" w:cs="Arial"/>
              </w:rPr>
            </w:pPr>
            <w:r w:rsidRPr="00461557">
              <w:rPr>
                <w:rFonts w:ascii="Arial" w:eastAsia="Calibri" w:hAnsi="Arial" w:cs="Arial"/>
              </w:rPr>
              <w:t>mg/l</w:t>
            </w:r>
          </w:p>
        </w:tc>
        <w:tc>
          <w:tcPr>
            <w:tcW w:w="2879" w:type="dxa"/>
            <w:tcBorders>
              <w:top w:val="nil"/>
              <w:left w:val="single" w:sz="4" w:space="0" w:color="auto"/>
              <w:bottom w:val="single" w:sz="4" w:space="0" w:color="auto"/>
              <w:right w:val="single" w:sz="8" w:space="0" w:color="auto"/>
            </w:tcBorders>
            <w:shd w:val="clear" w:color="auto" w:fill="FFFFFF"/>
            <w:noWrap/>
            <w:vAlign w:val="center"/>
            <w:hideMark/>
          </w:tcPr>
          <w:p w14:paraId="1E53AF60" w14:textId="77777777" w:rsidR="00593D39" w:rsidRPr="00461557" w:rsidRDefault="008C5BF7" w:rsidP="007D1EF4">
            <w:pPr>
              <w:widowControl w:val="0"/>
              <w:tabs>
                <w:tab w:val="left" w:pos="142"/>
              </w:tabs>
              <w:autoSpaceDE w:val="0"/>
              <w:autoSpaceDN w:val="0"/>
              <w:adjustRightInd w:val="0"/>
              <w:spacing w:after="0" w:line="240" w:lineRule="auto"/>
              <w:ind w:left="1134" w:hanging="1134"/>
              <w:jc w:val="center"/>
              <w:rPr>
                <w:rFonts w:ascii="Arial" w:eastAsia="Calibri" w:hAnsi="Arial" w:cs="Arial"/>
              </w:rPr>
            </w:pPr>
            <w:r w:rsidRPr="00461557">
              <w:rPr>
                <w:rFonts w:ascii="Arial" w:eastAsia="Calibri" w:hAnsi="Arial" w:cs="Arial"/>
              </w:rPr>
              <w:t>0,05</w:t>
            </w:r>
          </w:p>
        </w:tc>
      </w:tr>
      <w:tr w:rsidR="00A62F87" w14:paraId="4E760041" w14:textId="77777777" w:rsidTr="00D50CB1">
        <w:trPr>
          <w:trHeight w:val="264"/>
        </w:trPr>
        <w:tc>
          <w:tcPr>
            <w:tcW w:w="2879" w:type="dxa"/>
            <w:tcBorders>
              <w:top w:val="nil"/>
              <w:left w:val="single" w:sz="8" w:space="0" w:color="auto"/>
              <w:bottom w:val="single" w:sz="4" w:space="0" w:color="auto"/>
              <w:right w:val="single" w:sz="4" w:space="0" w:color="auto"/>
            </w:tcBorders>
            <w:noWrap/>
            <w:vAlign w:val="bottom"/>
            <w:hideMark/>
          </w:tcPr>
          <w:p w14:paraId="22A98D08" w14:textId="77777777" w:rsidR="00593D39" w:rsidRPr="00461557" w:rsidRDefault="008C5BF7" w:rsidP="007D1EF4">
            <w:pPr>
              <w:widowControl w:val="0"/>
              <w:tabs>
                <w:tab w:val="left" w:pos="142"/>
              </w:tabs>
              <w:autoSpaceDE w:val="0"/>
              <w:autoSpaceDN w:val="0"/>
              <w:adjustRightInd w:val="0"/>
              <w:spacing w:after="0" w:line="240" w:lineRule="auto"/>
              <w:ind w:left="1134" w:hanging="1134"/>
              <w:jc w:val="center"/>
              <w:rPr>
                <w:rFonts w:ascii="Arial" w:eastAsia="Calibri" w:hAnsi="Arial" w:cs="Arial"/>
              </w:rPr>
            </w:pPr>
            <w:r w:rsidRPr="00461557">
              <w:rPr>
                <w:rFonts w:ascii="Arial" w:eastAsia="Calibri" w:hAnsi="Arial" w:cs="Arial"/>
              </w:rPr>
              <w:t>Sb</w:t>
            </w:r>
          </w:p>
        </w:tc>
        <w:tc>
          <w:tcPr>
            <w:tcW w:w="2879" w:type="dxa"/>
            <w:tcBorders>
              <w:top w:val="single" w:sz="4" w:space="0" w:color="auto"/>
              <w:left w:val="nil"/>
              <w:bottom w:val="single" w:sz="4" w:space="0" w:color="auto"/>
              <w:right w:val="single" w:sz="4" w:space="0" w:color="auto"/>
            </w:tcBorders>
          </w:tcPr>
          <w:p w14:paraId="5D943B2E" w14:textId="77777777" w:rsidR="00593D39" w:rsidRPr="00461557" w:rsidRDefault="008C5BF7" w:rsidP="007D1EF4">
            <w:pPr>
              <w:widowControl w:val="0"/>
              <w:tabs>
                <w:tab w:val="left" w:pos="142"/>
              </w:tabs>
              <w:autoSpaceDE w:val="0"/>
              <w:autoSpaceDN w:val="0"/>
              <w:adjustRightInd w:val="0"/>
              <w:spacing w:after="0" w:line="240" w:lineRule="auto"/>
              <w:ind w:left="1134" w:hanging="1134"/>
              <w:jc w:val="center"/>
              <w:rPr>
                <w:rFonts w:ascii="Arial" w:eastAsia="Calibri" w:hAnsi="Arial" w:cs="Arial"/>
              </w:rPr>
            </w:pPr>
            <w:r w:rsidRPr="00461557">
              <w:rPr>
                <w:rFonts w:ascii="Arial" w:eastAsia="Calibri" w:hAnsi="Arial" w:cs="Arial"/>
              </w:rPr>
              <w:t>mg/l</w:t>
            </w:r>
          </w:p>
        </w:tc>
        <w:tc>
          <w:tcPr>
            <w:tcW w:w="2879" w:type="dxa"/>
            <w:tcBorders>
              <w:top w:val="nil"/>
              <w:left w:val="single" w:sz="4" w:space="0" w:color="auto"/>
              <w:bottom w:val="single" w:sz="4" w:space="0" w:color="auto"/>
              <w:right w:val="single" w:sz="8" w:space="0" w:color="auto"/>
            </w:tcBorders>
            <w:shd w:val="clear" w:color="auto" w:fill="FFFFFF"/>
            <w:noWrap/>
            <w:vAlign w:val="center"/>
            <w:hideMark/>
          </w:tcPr>
          <w:p w14:paraId="1AAF344C" w14:textId="77777777" w:rsidR="00593D39" w:rsidRPr="00461557" w:rsidRDefault="008C5BF7" w:rsidP="007D1EF4">
            <w:pPr>
              <w:widowControl w:val="0"/>
              <w:tabs>
                <w:tab w:val="left" w:pos="142"/>
              </w:tabs>
              <w:autoSpaceDE w:val="0"/>
              <w:autoSpaceDN w:val="0"/>
              <w:adjustRightInd w:val="0"/>
              <w:spacing w:after="0" w:line="240" w:lineRule="auto"/>
              <w:ind w:left="1134" w:hanging="1134"/>
              <w:jc w:val="center"/>
              <w:rPr>
                <w:rFonts w:ascii="Arial" w:eastAsia="Calibri" w:hAnsi="Arial" w:cs="Arial"/>
              </w:rPr>
            </w:pPr>
            <w:r w:rsidRPr="00461557">
              <w:rPr>
                <w:rFonts w:ascii="Arial" w:eastAsia="Calibri" w:hAnsi="Arial" w:cs="Arial"/>
              </w:rPr>
              <w:t>0,006</w:t>
            </w:r>
          </w:p>
        </w:tc>
      </w:tr>
      <w:tr w:rsidR="00A62F87" w14:paraId="6DC6321E" w14:textId="77777777" w:rsidTr="00D50CB1">
        <w:trPr>
          <w:trHeight w:val="264"/>
        </w:trPr>
        <w:tc>
          <w:tcPr>
            <w:tcW w:w="2879" w:type="dxa"/>
            <w:tcBorders>
              <w:top w:val="nil"/>
              <w:left w:val="single" w:sz="8" w:space="0" w:color="auto"/>
              <w:bottom w:val="single" w:sz="4" w:space="0" w:color="auto"/>
              <w:right w:val="single" w:sz="4" w:space="0" w:color="auto"/>
            </w:tcBorders>
            <w:noWrap/>
            <w:vAlign w:val="bottom"/>
            <w:hideMark/>
          </w:tcPr>
          <w:p w14:paraId="1FF4A3BE" w14:textId="77777777" w:rsidR="00593D39" w:rsidRPr="00461557" w:rsidRDefault="008C5BF7" w:rsidP="007D1EF4">
            <w:pPr>
              <w:widowControl w:val="0"/>
              <w:tabs>
                <w:tab w:val="left" w:pos="142"/>
              </w:tabs>
              <w:autoSpaceDE w:val="0"/>
              <w:autoSpaceDN w:val="0"/>
              <w:adjustRightInd w:val="0"/>
              <w:spacing w:after="0" w:line="240" w:lineRule="auto"/>
              <w:ind w:left="1134" w:hanging="1134"/>
              <w:jc w:val="center"/>
              <w:rPr>
                <w:rFonts w:ascii="Arial" w:eastAsia="Calibri" w:hAnsi="Arial" w:cs="Arial"/>
              </w:rPr>
            </w:pPr>
            <w:r w:rsidRPr="00461557">
              <w:rPr>
                <w:rFonts w:ascii="Arial" w:eastAsia="Calibri" w:hAnsi="Arial" w:cs="Arial"/>
              </w:rPr>
              <w:t>Se</w:t>
            </w:r>
          </w:p>
        </w:tc>
        <w:tc>
          <w:tcPr>
            <w:tcW w:w="2879" w:type="dxa"/>
            <w:tcBorders>
              <w:top w:val="single" w:sz="4" w:space="0" w:color="auto"/>
              <w:left w:val="nil"/>
              <w:bottom w:val="single" w:sz="4" w:space="0" w:color="auto"/>
              <w:right w:val="single" w:sz="4" w:space="0" w:color="auto"/>
            </w:tcBorders>
          </w:tcPr>
          <w:p w14:paraId="073A799B" w14:textId="77777777" w:rsidR="00593D39" w:rsidRPr="00461557" w:rsidRDefault="008C5BF7" w:rsidP="007D1EF4">
            <w:pPr>
              <w:widowControl w:val="0"/>
              <w:tabs>
                <w:tab w:val="left" w:pos="142"/>
              </w:tabs>
              <w:autoSpaceDE w:val="0"/>
              <w:autoSpaceDN w:val="0"/>
              <w:adjustRightInd w:val="0"/>
              <w:spacing w:after="0" w:line="240" w:lineRule="auto"/>
              <w:ind w:left="1134" w:hanging="1134"/>
              <w:jc w:val="center"/>
              <w:rPr>
                <w:rFonts w:ascii="Arial" w:eastAsia="Calibri" w:hAnsi="Arial" w:cs="Arial"/>
              </w:rPr>
            </w:pPr>
            <w:r w:rsidRPr="00461557">
              <w:rPr>
                <w:rFonts w:ascii="Arial" w:eastAsia="Calibri" w:hAnsi="Arial" w:cs="Arial"/>
              </w:rPr>
              <w:t>mg/l</w:t>
            </w:r>
          </w:p>
        </w:tc>
        <w:tc>
          <w:tcPr>
            <w:tcW w:w="2879" w:type="dxa"/>
            <w:tcBorders>
              <w:top w:val="nil"/>
              <w:left w:val="single" w:sz="4" w:space="0" w:color="auto"/>
              <w:bottom w:val="single" w:sz="4" w:space="0" w:color="auto"/>
              <w:right w:val="single" w:sz="8" w:space="0" w:color="auto"/>
            </w:tcBorders>
            <w:shd w:val="clear" w:color="auto" w:fill="FFFFFF"/>
            <w:noWrap/>
            <w:vAlign w:val="center"/>
            <w:hideMark/>
          </w:tcPr>
          <w:p w14:paraId="6957F105" w14:textId="77777777" w:rsidR="00593D39" w:rsidRPr="00461557" w:rsidRDefault="008C5BF7" w:rsidP="007D1EF4">
            <w:pPr>
              <w:widowControl w:val="0"/>
              <w:tabs>
                <w:tab w:val="left" w:pos="142"/>
              </w:tabs>
              <w:autoSpaceDE w:val="0"/>
              <w:autoSpaceDN w:val="0"/>
              <w:adjustRightInd w:val="0"/>
              <w:spacing w:after="0" w:line="240" w:lineRule="auto"/>
              <w:ind w:left="1134" w:hanging="1134"/>
              <w:jc w:val="center"/>
              <w:rPr>
                <w:rFonts w:ascii="Arial" w:eastAsia="Calibri" w:hAnsi="Arial" w:cs="Arial"/>
              </w:rPr>
            </w:pPr>
            <w:r w:rsidRPr="00461557">
              <w:rPr>
                <w:rFonts w:ascii="Arial" w:eastAsia="Calibri" w:hAnsi="Arial" w:cs="Arial"/>
              </w:rPr>
              <w:t>0,01</w:t>
            </w:r>
          </w:p>
        </w:tc>
      </w:tr>
      <w:tr w:rsidR="00A62F87" w14:paraId="460E9733" w14:textId="77777777" w:rsidTr="00D50CB1">
        <w:trPr>
          <w:trHeight w:val="264"/>
        </w:trPr>
        <w:tc>
          <w:tcPr>
            <w:tcW w:w="2879" w:type="dxa"/>
            <w:tcBorders>
              <w:top w:val="single" w:sz="4" w:space="0" w:color="auto"/>
              <w:left w:val="single" w:sz="8" w:space="0" w:color="auto"/>
              <w:bottom w:val="single" w:sz="4" w:space="0" w:color="auto"/>
              <w:right w:val="single" w:sz="4" w:space="0" w:color="auto"/>
            </w:tcBorders>
            <w:noWrap/>
            <w:vAlign w:val="bottom"/>
            <w:hideMark/>
          </w:tcPr>
          <w:p w14:paraId="677D98EA" w14:textId="77777777" w:rsidR="00593D39" w:rsidRPr="00461557" w:rsidRDefault="008C5BF7" w:rsidP="007D1EF4">
            <w:pPr>
              <w:widowControl w:val="0"/>
              <w:tabs>
                <w:tab w:val="left" w:pos="142"/>
              </w:tabs>
              <w:autoSpaceDE w:val="0"/>
              <w:autoSpaceDN w:val="0"/>
              <w:adjustRightInd w:val="0"/>
              <w:spacing w:after="0" w:line="240" w:lineRule="auto"/>
              <w:ind w:left="1134" w:hanging="1134"/>
              <w:jc w:val="center"/>
              <w:rPr>
                <w:rFonts w:ascii="Arial" w:eastAsia="Calibri" w:hAnsi="Arial" w:cs="Arial"/>
              </w:rPr>
            </w:pPr>
            <w:r w:rsidRPr="00461557">
              <w:rPr>
                <w:rFonts w:ascii="Arial" w:eastAsia="Calibri" w:hAnsi="Arial" w:cs="Arial"/>
              </w:rPr>
              <w:t>Zn</w:t>
            </w:r>
          </w:p>
        </w:tc>
        <w:tc>
          <w:tcPr>
            <w:tcW w:w="2879" w:type="dxa"/>
            <w:tcBorders>
              <w:top w:val="single" w:sz="4" w:space="0" w:color="auto"/>
              <w:left w:val="nil"/>
              <w:bottom w:val="single" w:sz="4" w:space="0" w:color="auto"/>
              <w:right w:val="single" w:sz="4" w:space="0" w:color="auto"/>
            </w:tcBorders>
          </w:tcPr>
          <w:p w14:paraId="58603820" w14:textId="77777777" w:rsidR="00593D39" w:rsidRPr="00461557" w:rsidRDefault="008C5BF7" w:rsidP="007D1EF4">
            <w:pPr>
              <w:widowControl w:val="0"/>
              <w:tabs>
                <w:tab w:val="left" w:pos="142"/>
              </w:tabs>
              <w:autoSpaceDE w:val="0"/>
              <w:autoSpaceDN w:val="0"/>
              <w:adjustRightInd w:val="0"/>
              <w:spacing w:after="0" w:line="240" w:lineRule="auto"/>
              <w:ind w:left="1134" w:hanging="1134"/>
              <w:jc w:val="center"/>
              <w:rPr>
                <w:rFonts w:ascii="Arial" w:eastAsia="Calibri" w:hAnsi="Arial" w:cs="Arial"/>
              </w:rPr>
            </w:pPr>
            <w:r w:rsidRPr="00461557">
              <w:rPr>
                <w:rFonts w:ascii="Arial" w:eastAsia="Calibri" w:hAnsi="Arial" w:cs="Arial"/>
              </w:rPr>
              <w:t>mg/l</w:t>
            </w:r>
          </w:p>
        </w:tc>
        <w:tc>
          <w:tcPr>
            <w:tcW w:w="2879" w:type="dxa"/>
            <w:tcBorders>
              <w:top w:val="single" w:sz="4" w:space="0" w:color="auto"/>
              <w:left w:val="single" w:sz="4" w:space="0" w:color="auto"/>
              <w:bottom w:val="single" w:sz="4" w:space="0" w:color="auto"/>
              <w:right w:val="single" w:sz="8" w:space="0" w:color="auto"/>
            </w:tcBorders>
            <w:shd w:val="clear" w:color="auto" w:fill="FFFFFF"/>
            <w:noWrap/>
            <w:vAlign w:val="center"/>
            <w:hideMark/>
          </w:tcPr>
          <w:p w14:paraId="7E560BC6" w14:textId="77777777" w:rsidR="00593D39" w:rsidRPr="00461557" w:rsidRDefault="008C5BF7" w:rsidP="007D1EF4">
            <w:pPr>
              <w:widowControl w:val="0"/>
              <w:tabs>
                <w:tab w:val="left" w:pos="142"/>
              </w:tabs>
              <w:autoSpaceDE w:val="0"/>
              <w:autoSpaceDN w:val="0"/>
              <w:adjustRightInd w:val="0"/>
              <w:spacing w:after="0" w:line="240" w:lineRule="auto"/>
              <w:ind w:left="1134" w:hanging="1134"/>
              <w:jc w:val="center"/>
              <w:rPr>
                <w:rFonts w:ascii="Arial" w:eastAsia="Calibri" w:hAnsi="Arial" w:cs="Arial"/>
              </w:rPr>
            </w:pPr>
            <w:r w:rsidRPr="00461557">
              <w:rPr>
                <w:rFonts w:ascii="Arial" w:eastAsia="Calibri" w:hAnsi="Arial" w:cs="Arial"/>
              </w:rPr>
              <w:t>0,4</w:t>
            </w:r>
          </w:p>
        </w:tc>
      </w:tr>
      <w:tr w:rsidR="00A62F87" w14:paraId="7E953B94" w14:textId="77777777" w:rsidTr="00D50CB1">
        <w:trPr>
          <w:trHeight w:val="264"/>
        </w:trPr>
        <w:tc>
          <w:tcPr>
            <w:tcW w:w="2879" w:type="dxa"/>
            <w:tcBorders>
              <w:top w:val="nil"/>
              <w:left w:val="single" w:sz="8" w:space="0" w:color="auto"/>
              <w:bottom w:val="single" w:sz="4" w:space="0" w:color="auto"/>
              <w:right w:val="single" w:sz="4" w:space="0" w:color="auto"/>
            </w:tcBorders>
            <w:noWrap/>
            <w:vAlign w:val="bottom"/>
            <w:hideMark/>
          </w:tcPr>
          <w:p w14:paraId="38CB6B80" w14:textId="77777777" w:rsidR="00593D39" w:rsidRPr="00461557" w:rsidRDefault="008C5BF7" w:rsidP="007D1EF4">
            <w:pPr>
              <w:widowControl w:val="0"/>
              <w:tabs>
                <w:tab w:val="left" w:pos="142"/>
              </w:tabs>
              <w:autoSpaceDE w:val="0"/>
              <w:autoSpaceDN w:val="0"/>
              <w:adjustRightInd w:val="0"/>
              <w:spacing w:after="0" w:line="240" w:lineRule="auto"/>
              <w:ind w:left="1134" w:hanging="1134"/>
              <w:jc w:val="center"/>
              <w:rPr>
                <w:rFonts w:ascii="Arial" w:eastAsia="Calibri" w:hAnsi="Arial" w:cs="Arial"/>
              </w:rPr>
            </w:pPr>
            <w:r w:rsidRPr="00461557">
              <w:rPr>
                <w:rFonts w:ascii="Arial" w:eastAsia="Calibri" w:hAnsi="Arial" w:cs="Arial"/>
              </w:rPr>
              <w:t>Mo</w:t>
            </w:r>
          </w:p>
        </w:tc>
        <w:tc>
          <w:tcPr>
            <w:tcW w:w="2879" w:type="dxa"/>
            <w:tcBorders>
              <w:top w:val="single" w:sz="4" w:space="0" w:color="auto"/>
              <w:left w:val="nil"/>
              <w:bottom w:val="single" w:sz="4" w:space="0" w:color="auto"/>
              <w:right w:val="single" w:sz="4" w:space="0" w:color="auto"/>
            </w:tcBorders>
          </w:tcPr>
          <w:p w14:paraId="6EE7DD85" w14:textId="77777777" w:rsidR="00593D39" w:rsidRPr="00461557" w:rsidRDefault="008C5BF7" w:rsidP="007D1EF4">
            <w:pPr>
              <w:widowControl w:val="0"/>
              <w:tabs>
                <w:tab w:val="left" w:pos="142"/>
              </w:tabs>
              <w:autoSpaceDE w:val="0"/>
              <w:autoSpaceDN w:val="0"/>
              <w:adjustRightInd w:val="0"/>
              <w:spacing w:after="0" w:line="240" w:lineRule="auto"/>
              <w:ind w:left="1134" w:hanging="1134"/>
              <w:jc w:val="center"/>
              <w:rPr>
                <w:rFonts w:ascii="Arial" w:eastAsia="Calibri" w:hAnsi="Arial" w:cs="Arial"/>
              </w:rPr>
            </w:pPr>
            <w:r w:rsidRPr="00461557">
              <w:rPr>
                <w:rFonts w:ascii="Arial" w:eastAsia="Calibri" w:hAnsi="Arial" w:cs="Arial"/>
              </w:rPr>
              <w:t>mg/l</w:t>
            </w:r>
          </w:p>
        </w:tc>
        <w:tc>
          <w:tcPr>
            <w:tcW w:w="2879" w:type="dxa"/>
            <w:tcBorders>
              <w:top w:val="nil"/>
              <w:left w:val="single" w:sz="4" w:space="0" w:color="auto"/>
              <w:bottom w:val="single" w:sz="4" w:space="0" w:color="auto"/>
              <w:right w:val="single" w:sz="8" w:space="0" w:color="auto"/>
            </w:tcBorders>
            <w:shd w:val="clear" w:color="auto" w:fill="FFFFFF"/>
            <w:noWrap/>
            <w:vAlign w:val="center"/>
            <w:hideMark/>
          </w:tcPr>
          <w:p w14:paraId="502A3738" w14:textId="77777777" w:rsidR="00593D39" w:rsidRPr="00461557" w:rsidRDefault="008C5BF7" w:rsidP="007D1EF4">
            <w:pPr>
              <w:widowControl w:val="0"/>
              <w:tabs>
                <w:tab w:val="left" w:pos="142"/>
              </w:tabs>
              <w:autoSpaceDE w:val="0"/>
              <w:autoSpaceDN w:val="0"/>
              <w:adjustRightInd w:val="0"/>
              <w:spacing w:after="0" w:line="240" w:lineRule="auto"/>
              <w:ind w:left="1134" w:hanging="1134"/>
              <w:jc w:val="center"/>
              <w:rPr>
                <w:rFonts w:ascii="Arial" w:eastAsia="Calibri" w:hAnsi="Arial" w:cs="Arial"/>
              </w:rPr>
            </w:pPr>
            <w:r w:rsidRPr="00461557">
              <w:rPr>
                <w:rFonts w:ascii="Arial" w:eastAsia="Calibri" w:hAnsi="Arial" w:cs="Arial"/>
              </w:rPr>
              <w:t>0,05</w:t>
            </w:r>
          </w:p>
        </w:tc>
      </w:tr>
      <w:tr w:rsidR="00A62F87" w14:paraId="5831A6A8" w14:textId="77777777" w:rsidTr="00D50CB1">
        <w:trPr>
          <w:trHeight w:val="264"/>
        </w:trPr>
        <w:tc>
          <w:tcPr>
            <w:tcW w:w="2879" w:type="dxa"/>
            <w:tcBorders>
              <w:top w:val="single" w:sz="4" w:space="0" w:color="auto"/>
              <w:left w:val="single" w:sz="8" w:space="0" w:color="auto"/>
              <w:bottom w:val="single" w:sz="4" w:space="0" w:color="auto"/>
              <w:right w:val="single" w:sz="4" w:space="0" w:color="auto"/>
            </w:tcBorders>
            <w:noWrap/>
            <w:vAlign w:val="bottom"/>
            <w:hideMark/>
          </w:tcPr>
          <w:p w14:paraId="3E1B8D9C" w14:textId="77777777" w:rsidR="00593D39" w:rsidRPr="00461557" w:rsidRDefault="008C5BF7" w:rsidP="007D1EF4">
            <w:pPr>
              <w:widowControl w:val="0"/>
              <w:tabs>
                <w:tab w:val="left" w:pos="142"/>
              </w:tabs>
              <w:autoSpaceDE w:val="0"/>
              <w:autoSpaceDN w:val="0"/>
              <w:adjustRightInd w:val="0"/>
              <w:spacing w:after="0" w:line="240" w:lineRule="auto"/>
              <w:ind w:left="1134" w:hanging="1134"/>
              <w:jc w:val="center"/>
              <w:rPr>
                <w:rFonts w:ascii="Arial" w:eastAsia="Calibri" w:hAnsi="Arial" w:cs="Arial"/>
              </w:rPr>
            </w:pPr>
            <w:r w:rsidRPr="00461557">
              <w:rPr>
                <w:rFonts w:ascii="Arial" w:eastAsia="Calibri" w:hAnsi="Arial" w:cs="Arial"/>
              </w:rPr>
              <w:t>RL</w:t>
            </w:r>
          </w:p>
        </w:tc>
        <w:tc>
          <w:tcPr>
            <w:tcW w:w="2879" w:type="dxa"/>
            <w:tcBorders>
              <w:top w:val="single" w:sz="4" w:space="0" w:color="auto"/>
              <w:left w:val="nil"/>
              <w:bottom w:val="single" w:sz="4" w:space="0" w:color="auto"/>
              <w:right w:val="single" w:sz="4" w:space="0" w:color="auto"/>
            </w:tcBorders>
          </w:tcPr>
          <w:p w14:paraId="4214626D" w14:textId="77777777" w:rsidR="00593D39" w:rsidRPr="00461557" w:rsidRDefault="008C5BF7" w:rsidP="007D1EF4">
            <w:pPr>
              <w:widowControl w:val="0"/>
              <w:tabs>
                <w:tab w:val="left" w:pos="142"/>
              </w:tabs>
              <w:autoSpaceDE w:val="0"/>
              <w:autoSpaceDN w:val="0"/>
              <w:adjustRightInd w:val="0"/>
              <w:spacing w:after="0" w:line="240" w:lineRule="auto"/>
              <w:ind w:left="1134" w:hanging="1134"/>
              <w:jc w:val="center"/>
              <w:rPr>
                <w:rFonts w:ascii="Arial" w:eastAsia="Calibri" w:hAnsi="Arial" w:cs="Arial"/>
              </w:rPr>
            </w:pPr>
            <w:r w:rsidRPr="00461557">
              <w:rPr>
                <w:rFonts w:ascii="Arial" w:eastAsia="Calibri" w:hAnsi="Arial" w:cs="Arial"/>
              </w:rPr>
              <w:t>mg/l</w:t>
            </w:r>
          </w:p>
        </w:tc>
        <w:tc>
          <w:tcPr>
            <w:tcW w:w="2879" w:type="dxa"/>
            <w:tcBorders>
              <w:top w:val="single" w:sz="4" w:space="0" w:color="auto"/>
              <w:left w:val="single" w:sz="4" w:space="0" w:color="auto"/>
              <w:bottom w:val="single" w:sz="4" w:space="0" w:color="auto"/>
              <w:right w:val="single" w:sz="8" w:space="0" w:color="auto"/>
            </w:tcBorders>
            <w:shd w:val="clear" w:color="auto" w:fill="FFFFFF"/>
            <w:noWrap/>
            <w:vAlign w:val="center"/>
            <w:hideMark/>
          </w:tcPr>
          <w:p w14:paraId="2310D7C0" w14:textId="77777777" w:rsidR="00593D39" w:rsidRPr="00461557" w:rsidRDefault="008C5BF7" w:rsidP="007D1EF4">
            <w:pPr>
              <w:widowControl w:val="0"/>
              <w:tabs>
                <w:tab w:val="left" w:pos="142"/>
              </w:tabs>
              <w:autoSpaceDE w:val="0"/>
              <w:autoSpaceDN w:val="0"/>
              <w:adjustRightInd w:val="0"/>
              <w:spacing w:after="0" w:line="240" w:lineRule="auto"/>
              <w:ind w:left="1134" w:hanging="1134"/>
              <w:jc w:val="center"/>
              <w:rPr>
                <w:rFonts w:ascii="Arial" w:eastAsia="Calibri" w:hAnsi="Arial" w:cs="Arial"/>
              </w:rPr>
            </w:pPr>
            <w:r w:rsidRPr="00461557">
              <w:rPr>
                <w:rFonts w:ascii="Arial" w:eastAsia="Calibri" w:hAnsi="Arial" w:cs="Arial"/>
              </w:rPr>
              <w:t>400</w:t>
            </w:r>
          </w:p>
        </w:tc>
      </w:tr>
    </w:tbl>
    <w:p w14:paraId="03D366EF" w14:textId="77777777" w:rsidR="00593D39" w:rsidRPr="00461557" w:rsidRDefault="00593D39" w:rsidP="00593D39">
      <w:pPr>
        <w:spacing w:after="0"/>
        <w:rPr>
          <w:rFonts w:ascii="Arial" w:eastAsia="Calibri" w:hAnsi="Arial" w:cs="Arial"/>
          <w:b/>
        </w:rPr>
      </w:pPr>
    </w:p>
    <w:p w14:paraId="60208184" w14:textId="77777777" w:rsidR="007D1EF4" w:rsidRPr="00461557" w:rsidRDefault="007D1EF4" w:rsidP="00593D39">
      <w:pPr>
        <w:rPr>
          <w:rFonts w:ascii="Arial" w:hAnsi="Arial" w:cs="Arial"/>
        </w:rPr>
      </w:pPr>
    </w:p>
    <w:p w14:paraId="5A15829D" w14:textId="0F1A15AD" w:rsidR="00593D39" w:rsidRPr="00461557" w:rsidRDefault="008C5BF7" w:rsidP="00593D39">
      <w:pPr>
        <w:spacing w:after="0" w:line="240" w:lineRule="auto"/>
        <w:jc w:val="both"/>
        <w:rPr>
          <w:rFonts w:ascii="Arial" w:eastAsia="Calibri" w:hAnsi="Arial" w:cs="Arial"/>
          <w:b/>
          <w:bCs/>
        </w:rPr>
      </w:pPr>
      <w:r w:rsidRPr="00461557">
        <w:rPr>
          <w:rFonts w:ascii="Arial" w:eastAsia="Calibri" w:hAnsi="Arial" w:cs="Arial"/>
          <w:b/>
          <w:bCs/>
        </w:rPr>
        <w:t xml:space="preserve">Tabulka č. </w:t>
      </w:r>
      <w:r w:rsidR="00CC4ED9">
        <w:rPr>
          <w:rFonts w:ascii="Arial" w:eastAsia="Calibri" w:hAnsi="Arial" w:cs="Arial"/>
          <w:b/>
          <w:bCs/>
        </w:rPr>
        <w:t>5.</w:t>
      </w:r>
      <w:r w:rsidRPr="00461557">
        <w:rPr>
          <w:rFonts w:ascii="Arial" w:eastAsia="Calibri" w:hAnsi="Arial" w:cs="Arial"/>
          <w:b/>
          <w:bCs/>
        </w:rPr>
        <w:t>3</w:t>
      </w:r>
      <w:r w:rsidR="00315FEC" w:rsidRPr="00461557">
        <w:rPr>
          <w:rFonts w:ascii="Arial" w:eastAsia="Calibri" w:hAnsi="Arial" w:cs="Arial"/>
          <w:b/>
          <w:bCs/>
        </w:rPr>
        <w:t xml:space="preserve"> Limitní hodnoty ekotoxikologických testů</w:t>
      </w:r>
    </w:p>
    <w:tbl>
      <w:tblPr>
        <w:tblpPr w:leftFromText="141" w:rightFromText="141" w:bottomFromText="160" w:vertAnchor="text" w:horzAnchor="margin" w:tblpXSpec="center" w:tblpY="298"/>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2"/>
        <w:gridCol w:w="1277"/>
        <w:gridCol w:w="2978"/>
        <w:gridCol w:w="3223"/>
      </w:tblGrid>
      <w:tr w:rsidR="00A62F87" w14:paraId="3FC5BC15" w14:textId="77777777" w:rsidTr="007D1EF4">
        <w:trPr>
          <w:trHeight w:val="841"/>
        </w:trPr>
        <w:tc>
          <w:tcPr>
            <w:tcW w:w="1952" w:type="dxa"/>
            <w:tcBorders>
              <w:top w:val="single" w:sz="4" w:space="0" w:color="auto"/>
              <w:left w:val="single" w:sz="4" w:space="0" w:color="auto"/>
              <w:bottom w:val="single" w:sz="4" w:space="0" w:color="auto"/>
              <w:right w:val="single" w:sz="4" w:space="0" w:color="auto"/>
            </w:tcBorders>
            <w:vAlign w:val="center"/>
          </w:tcPr>
          <w:p w14:paraId="06409CD3" w14:textId="77777777" w:rsidR="00593D39" w:rsidRPr="00461557" w:rsidRDefault="008C5BF7" w:rsidP="007D1EF4">
            <w:pPr>
              <w:spacing w:after="0" w:line="240" w:lineRule="auto"/>
              <w:jc w:val="center"/>
              <w:rPr>
                <w:rFonts w:ascii="Arial" w:hAnsi="Arial" w:cs="Arial"/>
                <w:b/>
                <w:bCs/>
              </w:rPr>
            </w:pPr>
            <w:r w:rsidRPr="00461557">
              <w:rPr>
                <w:rFonts w:ascii="Arial" w:hAnsi="Arial" w:cs="Arial"/>
                <w:b/>
                <w:bCs/>
              </w:rPr>
              <w:t>Zkušební organismus</w:t>
            </w:r>
          </w:p>
        </w:tc>
        <w:tc>
          <w:tcPr>
            <w:tcW w:w="1277" w:type="dxa"/>
            <w:tcBorders>
              <w:top w:val="single" w:sz="4" w:space="0" w:color="auto"/>
              <w:left w:val="single" w:sz="4" w:space="0" w:color="auto"/>
              <w:bottom w:val="single" w:sz="4" w:space="0" w:color="auto"/>
              <w:right w:val="single" w:sz="4" w:space="0" w:color="auto"/>
            </w:tcBorders>
            <w:vAlign w:val="center"/>
            <w:hideMark/>
          </w:tcPr>
          <w:p w14:paraId="77CD11AE" w14:textId="77777777" w:rsidR="00593D39" w:rsidRPr="00461557" w:rsidRDefault="008C5BF7" w:rsidP="007D1EF4">
            <w:pPr>
              <w:spacing w:after="0" w:line="240" w:lineRule="auto"/>
              <w:jc w:val="center"/>
              <w:rPr>
                <w:rFonts w:ascii="Arial" w:hAnsi="Arial" w:cs="Arial"/>
                <w:b/>
                <w:bCs/>
              </w:rPr>
            </w:pPr>
            <w:r w:rsidRPr="00461557">
              <w:rPr>
                <w:rFonts w:ascii="Arial" w:hAnsi="Arial" w:cs="Arial"/>
                <w:b/>
                <w:bCs/>
              </w:rPr>
              <w:t>Doba působení</w:t>
            </w:r>
          </w:p>
        </w:tc>
        <w:tc>
          <w:tcPr>
            <w:tcW w:w="2978" w:type="dxa"/>
            <w:tcBorders>
              <w:top w:val="single" w:sz="4" w:space="0" w:color="auto"/>
              <w:left w:val="single" w:sz="4" w:space="0" w:color="auto"/>
              <w:bottom w:val="single" w:sz="4" w:space="0" w:color="auto"/>
              <w:right w:val="single" w:sz="4" w:space="0" w:color="auto"/>
            </w:tcBorders>
            <w:vAlign w:val="center"/>
          </w:tcPr>
          <w:p w14:paraId="112C47E9" w14:textId="77777777" w:rsidR="00593D39" w:rsidRPr="00461557" w:rsidRDefault="00593D39" w:rsidP="007D1EF4">
            <w:pPr>
              <w:spacing w:after="0" w:line="240" w:lineRule="auto"/>
              <w:jc w:val="center"/>
              <w:rPr>
                <w:rFonts w:ascii="Arial" w:hAnsi="Arial" w:cs="Arial"/>
                <w:b/>
                <w:bCs/>
              </w:rPr>
            </w:pPr>
          </w:p>
          <w:p w14:paraId="6ACF6752" w14:textId="77777777" w:rsidR="00593D39" w:rsidRPr="00461557" w:rsidRDefault="008C5BF7" w:rsidP="007D1EF4">
            <w:pPr>
              <w:spacing w:after="0" w:line="240" w:lineRule="auto"/>
              <w:jc w:val="center"/>
              <w:rPr>
                <w:rFonts w:ascii="Arial" w:hAnsi="Arial" w:cs="Arial"/>
                <w:b/>
                <w:bCs/>
              </w:rPr>
            </w:pPr>
            <w:r w:rsidRPr="00461557">
              <w:rPr>
                <w:rFonts w:ascii="Arial" w:hAnsi="Arial" w:cs="Arial"/>
                <w:b/>
                <w:bCs/>
              </w:rPr>
              <w:t>I.</w:t>
            </w:r>
          </w:p>
        </w:tc>
        <w:tc>
          <w:tcPr>
            <w:tcW w:w="3223" w:type="dxa"/>
            <w:tcBorders>
              <w:top w:val="single" w:sz="4" w:space="0" w:color="auto"/>
              <w:left w:val="single" w:sz="4" w:space="0" w:color="auto"/>
              <w:bottom w:val="single" w:sz="4" w:space="0" w:color="auto"/>
              <w:right w:val="single" w:sz="4" w:space="0" w:color="auto"/>
            </w:tcBorders>
            <w:vAlign w:val="center"/>
          </w:tcPr>
          <w:p w14:paraId="31BB9F0A" w14:textId="77777777" w:rsidR="00593D39" w:rsidRPr="00461557" w:rsidRDefault="00593D39" w:rsidP="007D1EF4">
            <w:pPr>
              <w:spacing w:after="0" w:line="240" w:lineRule="auto"/>
              <w:jc w:val="center"/>
              <w:rPr>
                <w:rFonts w:ascii="Arial" w:hAnsi="Arial" w:cs="Arial"/>
                <w:b/>
                <w:bCs/>
              </w:rPr>
            </w:pPr>
          </w:p>
          <w:p w14:paraId="05D10BFE" w14:textId="77777777" w:rsidR="00593D39" w:rsidRPr="00461557" w:rsidRDefault="008C5BF7" w:rsidP="007D1EF4">
            <w:pPr>
              <w:spacing w:after="0" w:line="240" w:lineRule="auto"/>
              <w:jc w:val="center"/>
              <w:rPr>
                <w:rFonts w:ascii="Arial" w:hAnsi="Arial" w:cs="Arial"/>
                <w:b/>
                <w:bCs/>
              </w:rPr>
            </w:pPr>
            <w:r w:rsidRPr="00461557">
              <w:rPr>
                <w:rFonts w:ascii="Arial" w:hAnsi="Arial" w:cs="Arial"/>
                <w:b/>
                <w:bCs/>
              </w:rPr>
              <w:t>II.</w:t>
            </w:r>
          </w:p>
        </w:tc>
      </w:tr>
      <w:tr w:rsidR="00A62F87" w14:paraId="68C8FBA5" w14:textId="77777777" w:rsidTr="007D1EF4">
        <w:trPr>
          <w:trHeight w:val="1416"/>
        </w:trPr>
        <w:tc>
          <w:tcPr>
            <w:tcW w:w="1952" w:type="dxa"/>
            <w:tcBorders>
              <w:top w:val="single" w:sz="4" w:space="0" w:color="auto"/>
              <w:left w:val="single" w:sz="4" w:space="0" w:color="auto"/>
              <w:bottom w:val="single" w:sz="4" w:space="0" w:color="auto"/>
              <w:right w:val="single" w:sz="4" w:space="0" w:color="auto"/>
            </w:tcBorders>
            <w:vAlign w:val="center"/>
            <w:hideMark/>
          </w:tcPr>
          <w:p w14:paraId="1FCD3CEF" w14:textId="77777777" w:rsidR="00593D39" w:rsidRPr="00461557" w:rsidRDefault="008C5BF7" w:rsidP="007D1EF4">
            <w:pPr>
              <w:spacing w:after="0" w:line="240" w:lineRule="auto"/>
              <w:jc w:val="both"/>
              <w:rPr>
                <w:rFonts w:ascii="Arial" w:hAnsi="Arial" w:cs="Arial"/>
                <w:b/>
              </w:rPr>
            </w:pPr>
            <w:r w:rsidRPr="00461557">
              <w:rPr>
                <w:rFonts w:ascii="Arial" w:hAnsi="Arial" w:cs="Arial"/>
                <w:b/>
              </w:rPr>
              <w:t xml:space="preserve">Bakterie </w:t>
            </w:r>
          </w:p>
          <w:p w14:paraId="1FA7655B" w14:textId="77777777" w:rsidR="00593D39" w:rsidRPr="00461557" w:rsidRDefault="008C5BF7" w:rsidP="007D1EF4">
            <w:pPr>
              <w:spacing w:after="0" w:line="240" w:lineRule="auto"/>
              <w:jc w:val="both"/>
              <w:rPr>
                <w:rFonts w:ascii="Arial" w:hAnsi="Arial" w:cs="Arial"/>
                <w:b/>
              </w:rPr>
            </w:pPr>
            <w:r w:rsidRPr="00461557">
              <w:rPr>
                <w:rFonts w:ascii="Arial" w:hAnsi="Arial" w:cs="Arial"/>
                <w:b/>
                <w:i/>
              </w:rPr>
              <w:t>Aliivibrio fischeri</w:t>
            </w:r>
          </w:p>
        </w:tc>
        <w:tc>
          <w:tcPr>
            <w:tcW w:w="1277" w:type="dxa"/>
            <w:tcBorders>
              <w:top w:val="single" w:sz="4" w:space="0" w:color="auto"/>
              <w:left w:val="single" w:sz="4" w:space="0" w:color="auto"/>
              <w:bottom w:val="single" w:sz="4" w:space="0" w:color="auto"/>
              <w:right w:val="single" w:sz="4" w:space="0" w:color="auto"/>
            </w:tcBorders>
            <w:vAlign w:val="center"/>
            <w:hideMark/>
          </w:tcPr>
          <w:p w14:paraId="73E8274D" w14:textId="77777777" w:rsidR="00593D39" w:rsidRPr="00461557" w:rsidRDefault="008C5BF7" w:rsidP="007D1EF4">
            <w:pPr>
              <w:spacing w:after="0" w:line="240" w:lineRule="auto"/>
              <w:jc w:val="both"/>
              <w:rPr>
                <w:rFonts w:ascii="Arial" w:hAnsi="Arial" w:cs="Arial"/>
                <w:b/>
              </w:rPr>
            </w:pPr>
            <w:r w:rsidRPr="00461557">
              <w:rPr>
                <w:rFonts w:ascii="Arial" w:hAnsi="Arial" w:cs="Arial"/>
                <w:b/>
              </w:rPr>
              <w:t>15 minut</w:t>
            </w:r>
          </w:p>
          <w:p w14:paraId="2C38AD9C" w14:textId="77777777" w:rsidR="00593D39" w:rsidRPr="00461557" w:rsidRDefault="008C5BF7" w:rsidP="007D1EF4">
            <w:pPr>
              <w:spacing w:after="0" w:line="240" w:lineRule="auto"/>
              <w:jc w:val="both"/>
              <w:rPr>
                <w:rFonts w:ascii="Arial" w:hAnsi="Arial" w:cs="Arial"/>
                <w:b/>
              </w:rPr>
            </w:pPr>
            <w:r w:rsidRPr="00461557">
              <w:rPr>
                <w:rFonts w:ascii="Arial" w:hAnsi="Arial" w:cs="Arial"/>
                <w:b/>
              </w:rPr>
              <w:t>a</w:t>
            </w:r>
          </w:p>
          <w:p w14:paraId="1568FE3C" w14:textId="77777777" w:rsidR="00593D39" w:rsidRPr="00461557" w:rsidRDefault="008C5BF7" w:rsidP="007D1EF4">
            <w:pPr>
              <w:spacing w:after="0" w:line="240" w:lineRule="auto"/>
              <w:jc w:val="both"/>
              <w:rPr>
                <w:rFonts w:ascii="Arial" w:hAnsi="Arial" w:cs="Arial"/>
                <w:b/>
              </w:rPr>
            </w:pPr>
            <w:r w:rsidRPr="00461557">
              <w:rPr>
                <w:rFonts w:ascii="Arial" w:hAnsi="Arial" w:cs="Arial"/>
                <w:b/>
              </w:rPr>
              <w:t>30 minut</w:t>
            </w:r>
          </w:p>
        </w:tc>
        <w:tc>
          <w:tcPr>
            <w:tcW w:w="2978" w:type="dxa"/>
            <w:tcBorders>
              <w:top w:val="single" w:sz="4" w:space="0" w:color="auto"/>
              <w:left w:val="single" w:sz="4" w:space="0" w:color="auto"/>
              <w:bottom w:val="single" w:sz="4" w:space="0" w:color="auto"/>
              <w:right w:val="single" w:sz="4" w:space="0" w:color="auto"/>
            </w:tcBorders>
            <w:vAlign w:val="center"/>
            <w:hideMark/>
          </w:tcPr>
          <w:p w14:paraId="77EDFEFD" w14:textId="77777777" w:rsidR="00593D39" w:rsidRPr="00461557" w:rsidRDefault="008C5BF7" w:rsidP="007D1EF4">
            <w:pPr>
              <w:spacing w:after="0" w:line="240" w:lineRule="auto"/>
              <w:jc w:val="both"/>
              <w:rPr>
                <w:rFonts w:ascii="Arial" w:hAnsi="Arial" w:cs="Arial"/>
              </w:rPr>
            </w:pPr>
            <w:r w:rsidRPr="00461557">
              <w:rPr>
                <w:rFonts w:ascii="Arial" w:hAnsi="Arial" w:cs="Arial"/>
              </w:rPr>
              <w:t>Neprokáže se inhibice světelné emise bakterií větší než 25 % při expozici 15 minut a ani při expozici 30 minut.</w:t>
            </w:r>
          </w:p>
        </w:tc>
        <w:tc>
          <w:tcPr>
            <w:tcW w:w="3223" w:type="dxa"/>
            <w:tcBorders>
              <w:top w:val="single" w:sz="4" w:space="0" w:color="auto"/>
              <w:left w:val="single" w:sz="4" w:space="0" w:color="auto"/>
              <w:bottom w:val="single" w:sz="4" w:space="0" w:color="auto"/>
              <w:right w:val="single" w:sz="4" w:space="0" w:color="auto"/>
            </w:tcBorders>
            <w:vAlign w:val="center"/>
            <w:hideMark/>
          </w:tcPr>
          <w:p w14:paraId="005C1CC9" w14:textId="77777777" w:rsidR="00593D39" w:rsidRPr="00461557" w:rsidRDefault="008C5BF7" w:rsidP="007D1EF4">
            <w:pPr>
              <w:spacing w:after="0" w:line="240" w:lineRule="auto"/>
              <w:jc w:val="both"/>
              <w:rPr>
                <w:rFonts w:ascii="Arial" w:hAnsi="Arial" w:cs="Arial"/>
              </w:rPr>
            </w:pPr>
            <w:r w:rsidRPr="00461557">
              <w:rPr>
                <w:rFonts w:ascii="Arial" w:hAnsi="Arial" w:cs="Arial"/>
              </w:rPr>
              <w:t>Neprokáže se inhibice nebo stimulace světelné emise bakterií větší než 25 % při expozici 15 minut a ani při expozici 30 minut.</w:t>
            </w:r>
          </w:p>
        </w:tc>
      </w:tr>
      <w:tr w:rsidR="00A62F87" w14:paraId="6F6FB926" w14:textId="77777777" w:rsidTr="007D1EF4">
        <w:trPr>
          <w:trHeight w:val="979"/>
        </w:trPr>
        <w:tc>
          <w:tcPr>
            <w:tcW w:w="1952" w:type="dxa"/>
            <w:tcBorders>
              <w:top w:val="single" w:sz="4" w:space="0" w:color="auto"/>
              <w:left w:val="single" w:sz="4" w:space="0" w:color="auto"/>
              <w:bottom w:val="single" w:sz="4" w:space="0" w:color="auto"/>
              <w:right w:val="single" w:sz="4" w:space="0" w:color="auto"/>
            </w:tcBorders>
            <w:vAlign w:val="center"/>
            <w:hideMark/>
          </w:tcPr>
          <w:p w14:paraId="016AE4BB" w14:textId="77777777" w:rsidR="00593D39" w:rsidRPr="00461557" w:rsidRDefault="008C5BF7" w:rsidP="007D1EF4">
            <w:pPr>
              <w:spacing w:after="0" w:line="240" w:lineRule="auto"/>
              <w:jc w:val="both"/>
              <w:rPr>
                <w:rFonts w:ascii="Arial" w:hAnsi="Arial" w:cs="Arial"/>
                <w:b/>
              </w:rPr>
            </w:pPr>
            <w:r w:rsidRPr="00461557">
              <w:rPr>
                <w:rFonts w:ascii="Arial" w:hAnsi="Arial" w:cs="Arial"/>
                <w:b/>
              </w:rPr>
              <w:t xml:space="preserve">Perloočka </w:t>
            </w:r>
            <w:r w:rsidRPr="00461557">
              <w:rPr>
                <w:rFonts w:ascii="Arial" w:hAnsi="Arial" w:cs="Arial"/>
                <w:b/>
              </w:rPr>
              <w:br/>
            </w:r>
            <w:r w:rsidRPr="00461557">
              <w:rPr>
                <w:rFonts w:ascii="Arial" w:hAnsi="Arial" w:cs="Arial"/>
                <w:b/>
                <w:i/>
              </w:rPr>
              <w:t>Daphnia magna</w:t>
            </w:r>
            <w:r w:rsidRPr="00461557">
              <w:rPr>
                <w:rFonts w:ascii="Arial" w:hAnsi="Arial" w:cs="Arial"/>
                <w:b/>
              </w:rPr>
              <w:t xml:space="preserve"> Straus</w:t>
            </w:r>
          </w:p>
        </w:tc>
        <w:tc>
          <w:tcPr>
            <w:tcW w:w="1277" w:type="dxa"/>
            <w:tcBorders>
              <w:top w:val="single" w:sz="4" w:space="0" w:color="auto"/>
              <w:left w:val="single" w:sz="4" w:space="0" w:color="auto"/>
              <w:bottom w:val="single" w:sz="4" w:space="0" w:color="auto"/>
              <w:right w:val="single" w:sz="4" w:space="0" w:color="auto"/>
            </w:tcBorders>
            <w:vAlign w:val="center"/>
            <w:hideMark/>
          </w:tcPr>
          <w:p w14:paraId="7CD57820" w14:textId="77777777" w:rsidR="00593D39" w:rsidRPr="00461557" w:rsidRDefault="008C5BF7" w:rsidP="007D1EF4">
            <w:pPr>
              <w:spacing w:after="0" w:line="240" w:lineRule="auto"/>
              <w:jc w:val="both"/>
              <w:rPr>
                <w:rFonts w:ascii="Arial" w:hAnsi="Arial" w:cs="Arial"/>
                <w:b/>
              </w:rPr>
            </w:pPr>
            <w:r w:rsidRPr="00461557">
              <w:rPr>
                <w:rFonts w:ascii="Arial" w:hAnsi="Arial" w:cs="Arial"/>
                <w:b/>
              </w:rPr>
              <w:t>48 hodin</w:t>
            </w:r>
          </w:p>
        </w:tc>
        <w:tc>
          <w:tcPr>
            <w:tcW w:w="2978" w:type="dxa"/>
            <w:tcBorders>
              <w:top w:val="single" w:sz="4" w:space="0" w:color="auto"/>
              <w:left w:val="single" w:sz="4" w:space="0" w:color="auto"/>
              <w:bottom w:val="single" w:sz="4" w:space="0" w:color="auto"/>
              <w:right w:val="single" w:sz="4" w:space="0" w:color="auto"/>
            </w:tcBorders>
            <w:vAlign w:val="center"/>
            <w:hideMark/>
          </w:tcPr>
          <w:p w14:paraId="246E6B8C" w14:textId="77777777" w:rsidR="00593D39" w:rsidRPr="00461557" w:rsidRDefault="008C5BF7" w:rsidP="007D1EF4">
            <w:pPr>
              <w:spacing w:after="0" w:line="240" w:lineRule="auto"/>
              <w:jc w:val="both"/>
              <w:rPr>
                <w:rFonts w:ascii="Arial" w:hAnsi="Arial" w:cs="Arial"/>
              </w:rPr>
            </w:pPr>
            <w:r w:rsidRPr="00461557">
              <w:rPr>
                <w:rFonts w:ascii="Arial" w:hAnsi="Arial" w:cs="Arial"/>
              </w:rPr>
              <w:t>Procento imobilizace perlooček nesmí přesáhnout 30 %.</w:t>
            </w:r>
          </w:p>
        </w:tc>
        <w:tc>
          <w:tcPr>
            <w:tcW w:w="3223" w:type="dxa"/>
            <w:tcBorders>
              <w:top w:val="single" w:sz="4" w:space="0" w:color="auto"/>
              <w:left w:val="single" w:sz="4" w:space="0" w:color="auto"/>
              <w:bottom w:val="single" w:sz="4" w:space="0" w:color="auto"/>
              <w:right w:val="single" w:sz="4" w:space="0" w:color="auto"/>
            </w:tcBorders>
            <w:vAlign w:val="center"/>
            <w:hideMark/>
          </w:tcPr>
          <w:p w14:paraId="3B20ABE8" w14:textId="77777777" w:rsidR="00593D39" w:rsidRPr="00461557" w:rsidRDefault="008C5BF7" w:rsidP="007D1EF4">
            <w:pPr>
              <w:spacing w:after="0" w:line="240" w:lineRule="auto"/>
              <w:jc w:val="both"/>
              <w:rPr>
                <w:rFonts w:ascii="Arial" w:hAnsi="Arial" w:cs="Arial"/>
              </w:rPr>
            </w:pPr>
            <w:r w:rsidRPr="00461557">
              <w:rPr>
                <w:rFonts w:ascii="Arial" w:hAnsi="Arial" w:cs="Arial"/>
              </w:rPr>
              <w:t xml:space="preserve">Procento imobilizace </w:t>
            </w:r>
            <w:r w:rsidRPr="00461557">
              <w:rPr>
                <w:rFonts w:ascii="Arial" w:hAnsi="Arial" w:cs="Arial"/>
              </w:rPr>
              <w:t>perlooček nesmí přesáhnout 30 %.</w:t>
            </w:r>
          </w:p>
        </w:tc>
      </w:tr>
      <w:tr w:rsidR="00A62F87" w14:paraId="06E344F2" w14:textId="77777777" w:rsidTr="007D1EF4">
        <w:trPr>
          <w:trHeight w:val="981"/>
        </w:trPr>
        <w:tc>
          <w:tcPr>
            <w:tcW w:w="1952" w:type="dxa"/>
            <w:tcBorders>
              <w:top w:val="single" w:sz="4" w:space="0" w:color="auto"/>
              <w:left w:val="single" w:sz="4" w:space="0" w:color="auto"/>
              <w:bottom w:val="single" w:sz="4" w:space="0" w:color="auto"/>
              <w:right w:val="single" w:sz="4" w:space="0" w:color="auto"/>
            </w:tcBorders>
            <w:vAlign w:val="center"/>
            <w:hideMark/>
          </w:tcPr>
          <w:p w14:paraId="2C1EC6CA" w14:textId="77777777" w:rsidR="00593D39" w:rsidRPr="00461557" w:rsidRDefault="008C5BF7" w:rsidP="007D1EF4">
            <w:pPr>
              <w:spacing w:after="0" w:line="240" w:lineRule="auto"/>
              <w:jc w:val="both"/>
              <w:rPr>
                <w:rFonts w:ascii="Arial" w:hAnsi="Arial" w:cs="Arial"/>
                <w:b/>
              </w:rPr>
            </w:pPr>
            <w:r w:rsidRPr="00461557">
              <w:rPr>
                <w:rFonts w:ascii="Arial" w:hAnsi="Arial" w:cs="Arial"/>
                <w:b/>
              </w:rPr>
              <w:t xml:space="preserve">Řasa </w:t>
            </w:r>
            <w:r w:rsidRPr="00461557">
              <w:rPr>
                <w:rFonts w:ascii="Arial" w:hAnsi="Arial" w:cs="Arial"/>
                <w:b/>
              </w:rPr>
              <w:br/>
            </w:r>
            <w:r w:rsidRPr="00461557">
              <w:rPr>
                <w:rFonts w:ascii="Arial" w:hAnsi="Arial" w:cs="Arial"/>
                <w:b/>
                <w:i/>
              </w:rPr>
              <w:t>Desmodesmus subspicatus</w:t>
            </w:r>
          </w:p>
        </w:tc>
        <w:tc>
          <w:tcPr>
            <w:tcW w:w="1277" w:type="dxa"/>
            <w:tcBorders>
              <w:top w:val="single" w:sz="4" w:space="0" w:color="auto"/>
              <w:left w:val="single" w:sz="4" w:space="0" w:color="auto"/>
              <w:bottom w:val="single" w:sz="4" w:space="0" w:color="auto"/>
              <w:right w:val="single" w:sz="4" w:space="0" w:color="auto"/>
            </w:tcBorders>
            <w:vAlign w:val="center"/>
            <w:hideMark/>
          </w:tcPr>
          <w:p w14:paraId="33BD0116" w14:textId="77777777" w:rsidR="00593D39" w:rsidRPr="00461557" w:rsidRDefault="008C5BF7" w:rsidP="007D1EF4">
            <w:pPr>
              <w:spacing w:after="0" w:line="240" w:lineRule="auto"/>
              <w:jc w:val="both"/>
              <w:rPr>
                <w:rFonts w:ascii="Arial" w:hAnsi="Arial" w:cs="Arial"/>
                <w:b/>
              </w:rPr>
            </w:pPr>
            <w:r w:rsidRPr="00461557">
              <w:rPr>
                <w:rFonts w:ascii="Arial" w:hAnsi="Arial" w:cs="Arial"/>
                <w:b/>
              </w:rPr>
              <w:t>72 hodin</w:t>
            </w:r>
          </w:p>
        </w:tc>
        <w:tc>
          <w:tcPr>
            <w:tcW w:w="2978" w:type="dxa"/>
            <w:tcBorders>
              <w:top w:val="single" w:sz="4" w:space="0" w:color="auto"/>
              <w:left w:val="single" w:sz="4" w:space="0" w:color="auto"/>
              <w:bottom w:val="single" w:sz="4" w:space="0" w:color="auto"/>
              <w:right w:val="single" w:sz="4" w:space="0" w:color="auto"/>
            </w:tcBorders>
            <w:vAlign w:val="center"/>
            <w:hideMark/>
          </w:tcPr>
          <w:p w14:paraId="74DF6A54" w14:textId="77777777" w:rsidR="00593D39" w:rsidRPr="00461557" w:rsidRDefault="008C5BF7" w:rsidP="007D1EF4">
            <w:pPr>
              <w:spacing w:after="0" w:line="240" w:lineRule="auto"/>
              <w:jc w:val="both"/>
              <w:rPr>
                <w:rFonts w:ascii="Arial" w:hAnsi="Arial" w:cs="Arial"/>
              </w:rPr>
            </w:pPr>
            <w:r w:rsidRPr="00461557">
              <w:rPr>
                <w:rFonts w:ascii="Arial" w:hAnsi="Arial" w:cs="Arial"/>
              </w:rPr>
              <w:t xml:space="preserve">Neprokáže se inhibice růstu řas větší než 30 % ve srovnání s kontrolou. </w:t>
            </w:r>
          </w:p>
        </w:tc>
        <w:tc>
          <w:tcPr>
            <w:tcW w:w="3223" w:type="dxa"/>
            <w:tcBorders>
              <w:top w:val="single" w:sz="4" w:space="0" w:color="auto"/>
              <w:left w:val="single" w:sz="4" w:space="0" w:color="auto"/>
              <w:bottom w:val="single" w:sz="4" w:space="0" w:color="auto"/>
              <w:right w:val="single" w:sz="4" w:space="0" w:color="auto"/>
            </w:tcBorders>
            <w:vAlign w:val="center"/>
            <w:hideMark/>
          </w:tcPr>
          <w:p w14:paraId="39FF0157" w14:textId="77777777" w:rsidR="00593D39" w:rsidRPr="00461557" w:rsidRDefault="008C5BF7" w:rsidP="007D1EF4">
            <w:pPr>
              <w:spacing w:after="0" w:line="240" w:lineRule="auto"/>
              <w:jc w:val="both"/>
              <w:rPr>
                <w:rFonts w:ascii="Arial" w:hAnsi="Arial" w:cs="Arial"/>
              </w:rPr>
            </w:pPr>
            <w:r w:rsidRPr="00461557">
              <w:rPr>
                <w:rFonts w:ascii="Arial" w:hAnsi="Arial" w:cs="Arial"/>
              </w:rPr>
              <w:t>Neprokáže se inhibice nebo stimulace růstu řas větší než 30 % ve srovnání s kontrolou</w:t>
            </w:r>
          </w:p>
        </w:tc>
      </w:tr>
      <w:tr w:rsidR="00A62F87" w14:paraId="1E242C25" w14:textId="77777777" w:rsidTr="007D1EF4">
        <w:trPr>
          <w:trHeight w:val="1031"/>
        </w:trPr>
        <w:tc>
          <w:tcPr>
            <w:tcW w:w="1952" w:type="dxa"/>
            <w:tcBorders>
              <w:top w:val="single" w:sz="4" w:space="0" w:color="auto"/>
              <w:left w:val="single" w:sz="4" w:space="0" w:color="auto"/>
              <w:bottom w:val="single" w:sz="4" w:space="0" w:color="auto"/>
              <w:right w:val="single" w:sz="4" w:space="0" w:color="auto"/>
            </w:tcBorders>
            <w:vAlign w:val="center"/>
            <w:hideMark/>
          </w:tcPr>
          <w:p w14:paraId="57D89F53" w14:textId="77777777" w:rsidR="00593D39" w:rsidRPr="00461557" w:rsidRDefault="008C5BF7" w:rsidP="007D1EF4">
            <w:pPr>
              <w:spacing w:after="0" w:line="240" w:lineRule="auto"/>
              <w:jc w:val="both"/>
              <w:rPr>
                <w:rFonts w:ascii="Arial" w:hAnsi="Arial" w:cs="Arial"/>
                <w:b/>
              </w:rPr>
            </w:pPr>
            <w:r w:rsidRPr="00461557">
              <w:rPr>
                <w:rFonts w:ascii="Arial" w:hAnsi="Arial" w:cs="Arial"/>
                <w:b/>
              </w:rPr>
              <w:t xml:space="preserve">Salát </w:t>
            </w:r>
          </w:p>
          <w:p w14:paraId="2C6521D3" w14:textId="77777777" w:rsidR="00593D39" w:rsidRPr="00461557" w:rsidRDefault="008C5BF7" w:rsidP="007D1EF4">
            <w:pPr>
              <w:spacing w:after="0" w:line="240" w:lineRule="auto"/>
              <w:jc w:val="both"/>
              <w:rPr>
                <w:rFonts w:ascii="Arial" w:hAnsi="Arial" w:cs="Arial"/>
                <w:b/>
              </w:rPr>
            </w:pPr>
            <w:r w:rsidRPr="00461557">
              <w:rPr>
                <w:rFonts w:ascii="Arial" w:hAnsi="Arial" w:cs="Arial"/>
                <w:b/>
                <w:i/>
              </w:rPr>
              <w:t xml:space="preserve">Lactuca </w:t>
            </w:r>
            <w:r w:rsidRPr="00461557">
              <w:rPr>
                <w:rFonts w:ascii="Arial" w:hAnsi="Arial" w:cs="Arial"/>
                <w:b/>
                <w:i/>
              </w:rPr>
              <w:t>sativa</w:t>
            </w:r>
          </w:p>
        </w:tc>
        <w:tc>
          <w:tcPr>
            <w:tcW w:w="1277" w:type="dxa"/>
            <w:tcBorders>
              <w:top w:val="single" w:sz="4" w:space="0" w:color="auto"/>
              <w:left w:val="single" w:sz="4" w:space="0" w:color="auto"/>
              <w:bottom w:val="single" w:sz="4" w:space="0" w:color="auto"/>
              <w:right w:val="single" w:sz="4" w:space="0" w:color="auto"/>
            </w:tcBorders>
            <w:vAlign w:val="center"/>
            <w:hideMark/>
          </w:tcPr>
          <w:p w14:paraId="3ECF59FE" w14:textId="77777777" w:rsidR="00593D39" w:rsidRPr="00461557" w:rsidRDefault="008C5BF7" w:rsidP="007D1EF4">
            <w:pPr>
              <w:spacing w:after="0" w:line="240" w:lineRule="auto"/>
              <w:jc w:val="both"/>
              <w:rPr>
                <w:rFonts w:ascii="Arial" w:hAnsi="Arial" w:cs="Arial"/>
                <w:b/>
              </w:rPr>
            </w:pPr>
            <w:r w:rsidRPr="00461557">
              <w:rPr>
                <w:rFonts w:ascii="Arial" w:hAnsi="Arial" w:cs="Arial"/>
                <w:b/>
              </w:rPr>
              <w:t>120 hodin</w:t>
            </w:r>
          </w:p>
        </w:tc>
        <w:tc>
          <w:tcPr>
            <w:tcW w:w="2978" w:type="dxa"/>
            <w:tcBorders>
              <w:top w:val="single" w:sz="4" w:space="0" w:color="auto"/>
              <w:left w:val="single" w:sz="4" w:space="0" w:color="auto"/>
              <w:bottom w:val="single" w:sz="4" w:space="0" w:color="auto"/>
              <w:right w:val="single" w:sz="4" w:space="0" w:color="auto"/>
            </w:tcBorders>
            <w:vAlign w:val="center"/>
            <w:hideMark/>
          </w:tcPr>
          <w:p w14:paraId="33BC43E9" w14:textId="77777777" w:rsidR="00593D39" w:rsidRPr="00461557" w:rsidRDefault="008C5BF7" w:rsidP="007D1EF4">
            <w:pPr>
              <w:spacing w:after="0" w:line="240" w:lineRule="auto"/>
              <w:jc w:val="both"/>
              <w:rPr>
                <w:rFonts w:ascii="Arial" w:hAnsi="Arial" w:cs="Arial"/>
              </w:rPr>
            </w:pPr>
            <w:r w:rsidRPr="00461557">
              <w:rPr>
                <w:rFonts w:ascii="Arial" w:hAnsi="Arial" w:cs="Arial"/>
              </w:rPr>
              <w:t>Neprokáže se inhibice růstu kořene salátu větší než 50 % ve srovnání s kontrolou.</w:t>
            </w:r>
          </w:p>
        </w:tc>
        <w:tc>
          <w:tcPr>
            <w:tcW w:w="3223" w:type="dxa"/>
            <w:tcBorders>
              <w:top w:val="single" w:sz="4" w:space="0" w:color="auto"/>
              <w:left w:val="single" w:sz="4" w:space="0" w:color="auto"/>
              <w:bottom w:val="single" w:sz="4" w:space="0" w:color="auto"/>
              <w:right w:val="single" w:sz="4" w:space="0" w:color="auto"/>
            </w:tcBorders>
            <w:vAlign w:val="center"/>
            <w:hideMark/>
          </w:tcPr>
          <w:p w14:paraId="588604EE" w14:textId="77777777" w:rsidR="00593D39" w:rsidRPr="00461557" w:rsidRDefault="008C5BF7" w:rsidP="007D1EF4">
            <w:pPr>
              <w:spacing w:after="0" w:line="240" w:lineRule="auto"/>
              <w:jc w:val="both"/>
              <w:rPr>
                <w:rFonts w:ascii="Arial" w:hAnsi="Arial" w:cs="Arial"/>
              </w:rPr>
            </w:pPr>
            <w:r w:rsidRPr="00461557">
              <w:rPr>
                <w:rFonts w:ascii="Arial" w:hAnsi="Arial" w:cs="Arial"/>
              </w:rPr>
              <w:t>Nesleduje se.</w:t>
            </w:r>
          </w:p>
          <w:p w14:paraId="2877FCA6" w14:textId="77777777" w:rsidR="00593D39" w:rsidRPr="00461557" w:rsidRDefault="00593D39" w:rsidP="007D1EF4">
            <w:pPr>
              <w:spacing w:after="0" w:line="240" w:lineRule="auto"/>
              <w:jc w:val="both"/>
              <w:rPr>
                <w:rFonts w:ascii="Arial" w:hAnsi="Arial" w:cs="Arial"/>
              </w:rPr>
            </w:pPr>
          </w:p>
        </w:tc>
      </w:tr>
    </w:tbl>
    <w:p w14:paraId="158B2E1F" w14:textId="77777777" w:rsidR="004B3809" w:rsidRDefault="004B3809" w:rsidP="00593D39">
      <w:pPr>
        <w:rPr>
          <w:rFonts w:ascii="Arial" w:hAnsi="Arial" w:cs="Arial"/>
        </w:rPr>
      </w:pPr>
    </w:p>
    <w:p w14:paraId="03980468" w14:textId="77777777" w:rsidR="00045E0C" w:rsidRDefault="00045E0C" w:rsidP="00593D39">
      <w:pPr>
        <w:rPr>
          <w:rFonts w:ascii="Arial" w:hAnsi="Arial" w:cs="Arial"/>
          <w:b/>
        </w:rPr>
      </w:pPr>
    </w:p>
    <w:p w14:paraId="14218BAD" w14:textId="3DEB3689" w:rsidR="00042451" w:rsidRDefault="008C5BF7" w:rsidP="00593D39">
      <w:pPr>
        <w:rPr>
          <w:rFonts w:ascii="Arial" w:hAnsi="Arial" w:cs="Arial"/>
          <w:b/>
        </w:rPr>
      </w:pPr>
      <w:r>
        <w:rPr>
          <w:rFonts w:ascii="Arial" w:hAnsi="Arial" w:cs="Arial"/>
          <w:b/>
        </w:rPr>
        <w:t xml:space="preserve">Tabulka č. 5.4 </w:t>
      </w:r>
      <w:r w:rsidRPr="00461557">
        <w:rPr>
          <w:rFonts w:ascii="Arial" w:hAnsi="Arial" w:cs="Arial"/>
          <w:b/>
        </w:rPr>
        <w:t xml:space="preserve">Nejvýše přípustné koncentrace škodlivin v sušině </w:t>
      </w:r>
      <w:r>
        <w:rPr>
          <w:rFonts w:ascii="Arial" w:hAnsi="Arial" w:cs="Arial"/>
          <w:b/>
        </w:rPr>
        <w:t>sedimentu</w:t>
      </w:r>
    </w:p>
    <w:tbl>
      <w:tblPr>
        <w:tblW w:w="0" w:type="auto"/>
        <w:tblCellMar>
          <w:top w:w="30" w:type="dxa"/>
          <w:left w:w="30" w:type="dxa"/>
          <w:bottom w:w="30" w:type="dxa"/>
          <w:right w:w="30" w:type="dxa"/>
        </w:tblCellMar>
        <w:tblLook w:val="0000" w:firstRow="0" w:lastRow="0" w:firstColumn="0" w:lastColumn="0" w:noHBand="0" w:noVBand="0"/>
      </w:tblPr>
      <w:tblGrid>
        <w:gridCol w:w="2381"/>
        <w:gridCol w:w="2150"/>
        <w:gridCol w:w="1985"/>
      </w:tblGrid>
      <w:tr w:rsidR="00A62F87" w14:paraId="0CC13B02" w14:textId="77777777" w:rsidTr="00DA0B17">
        <w:trPr>
          <w:trHeight w:val="783"/>
        </w:trPr>
        <w:tc>
          <w:tcPr>
            <w:tcW w:w="2381" w:type="dxa"/>
            <w:tcBorders>
              <w:top w:val="single" w:sz="4" w:space="0" w:color="auto"/>
              <w:left w:val="single" w:sz="4" w:space="0" w:color="auto"/>
              <w:bottom w:val="single" w:sz="4" w:space="0" w:color="auto"/>
              <w:right w:val="single" w:sz="4" w:space="0" w:color="auto"/>
            </w:tcBorders>
            <w:vAlign w:val="center"/>
          </w:tcPr>
          <w:p w14:paraId="7BC8E4ED" w14:textId="0E720107" w:rsidR="00DA0B17" w:rsidRPr="00461557" w:rsidRDefault="008C5BF7" w:rsidP="00DA0B17">
            <w:pPr>
              <w:spacing w:after="0" w:line="240" w:lineRule="auto"/>
              <w:jc w:val="center"/>
              <w:rPr>
                <w:rFonts w:ascii="Arial" w:hAnsi="Arial" w:cs="Arial"/>
                <w:b/>
              </w:rPr>
            </w:pPr>
            <w:r w:rsidRPr="00461557">
              <w:rPr>
                <w:rFonts w:ascii="Arial" w:hAnsi="Arial" w:cs="Arial"/>
                <w:b/>
              </w:rPr>
              <w:t>Ukazatel</w:t>
            </w:r>
          </w:p>
        </w:tc>
        <w:tc>
          <w:tcPr>
            <w:tcW w:w="2150" w:type="dxa"/>
            <w:tcBorders>
              <w:top w:val="single" w:sz="4" w:space="0" w:color="auto"/>
              <w:left w:val="single" w:sz="4" w:space="0" w:color="auto"/>
              <w:bottom w:val="single" w:sz="4" w:space="0" w:color="auto"/>
              <w:right w:val="single" w:sz="4" w:space="0" w:color="auto"/>
            </w:tcBorders>
            <w:vAlign w:val="center"/>
          </w:tcPr>
          <w:p w14:paraId="65034C03" w14:textId="77777777" w:rsidR="00DA0B17" w:rsidRPr="00461557" w:rsidRDefault="008C5BF7" w:rsidP="00DA0B17">
            <w:pPr>
              <w:spacing w:after="0" w:line="240" w:lineRule="auto"/>
              <w:jc w:val="center"/>
              <w:rPr>
                <w:rFonts w:ascii="Arial" w:hAnsi="Arial" w:cs="Arial"/>
                <w:b/>
              </w:rPr>
            </w:pPr>
            <w:r w:rsidRPr="00461557">
              <w:rPr>
                <w:rFonts w:ascii="Arial" w:hAnsi="Arial" w:cs="Arial"/>
                <w:b/>
              </w:rPr>
              <w:t>Jednotka</w:t>
            </w:r>
          </w:p>
        </w:tc>
        <w:tc>
          <w:tcPr>
            <w:tcW w:w="1985" w:type="dxa"/>
            <w:tcBorders>
              <w:top w:val="single" w:sz="4" w:space="0" w:color="auto"/>
              <w:left w:val="single" w:sz="4" w:space="0" w:color="auto"/>
              <w:bottom w:val="single" w:sz="4" w:space="0" w:color="auto"/>
              <w:right w:val="single" w:sz="4" w:space="0" w:color="auto"/>
            </w:tcBorders>
            <w:vAlign w:val="center"/>
          </w:tcPr>
          <w:p w14:paraId="5AFFC422" w14:textId="77777777" w:rsidR="00DA0B17" w:rsidRPr="00461557" w:rsidRDefault="008C5BF7" w:rsidP="00DA0B17">
            <w:pPr>
              <w:spacing w:after="0" w:line="240" w:lineRule="auto"/>
              <w:jc w:val="center"/>
              <w:rPr>
                <w:rFonts w:ascii="Arial" w:hAnsi="Arial" w:cs="Arial"/>
                <w:b/>
              </w:rPr>
            </w:pPr>
            <w:r w:rsidRPr="00461557">
              <w:rPr>
                <w:rFonts w:ascii="Arial" w:hAnsi="Arial" w:cs="Arial"/>
                <w:b/>
              </w:rPr>
              <w:t>Limitní hodnota</w:t>
            </w:r>
          </w:p>
        </w:tc>
      </w:tr>
      <w:tr w:rsidR="00A62F87" w14:paraId="65C8CAC7" w14:textId="77777777" w:rsidTr="00DA0B17">
        <w:trPr>
          <w:cantSplit/>
          <w:trHeight w:val="284"/>
        </w:trPr>
        <w:tc>
          <w:tcPr>
            <w:tcW w:w="2381" w:type="dxa"/>
            <w:tcBorders>
              <w:top w:val="single" w:sz="4" w:space="0" w:color="auto"/>
              <w:left w:val="single" w:sz="4" w:space="0" w:color="auto"/>
              <w:bottom w:val="single" w:sz="4" w:space="0" w:color="auto"/>
              <w:right w:val="single" w:sz="4" w:space="0" w:color="auto"/>
            </w:tcBorders>
            <w:vAlign w:val="center"/>
          </w:tcPr>
          <w:p w14:paraId="6C016157" w14:textId="77777777" w:rsidR="00DA0B17" w:rsidRPr="00461557" w:rsidRDefault="008C5BF7" w:rsidP="00DA0B17">
            <w:pPr>
              <w:spacing w:after="0" w:line="240" w:lineRule="auto"/>
              <w:jc w:val="center"/>
              <w:rPr>
                <w:rFonts w:ascii="Arial" w:hAnsi="Arial" w:cs="Arial"/>
              </w:rPr>
            </w:pPr>
            <w:r w:rsidRPr="00461557">
              <w:rPr>
                <w:rFonts w:ascii="Arial" w:hAnsi="Arial" w:cs="Arial"/>
              </w:rPr>
              <w:t>As</w:t>
            </w:r>
          </w:p>
        </w:tc>
        <w:tc>
          <w:tcPr>
            <w:tcW w:w="2150" w:type="dxa"/>
            <w:tcBorders>
              <w:top w:val="single" w:sz="4" w:space="0" w:color="auto"/>
              <w:left w:val="single" w:sz="4" w:space="0" w:color="auto"/>
              <w:bottom w:val="single" w:sz="4" w:space="0" w:color="auto"/>
              <w:right w:val="single" w:sz="4" w:space="0" w:color="auto"/>
            </w:tcBorders>
            <w:vAlign w:val="center"/>
          </w:tcPr>
          <w:p w14:paraId="0C00277E" w14:textId="77777777" w:rsidR="00DA0B17" w:rsidRPr="00461557" w:rsidRDefault="008C5BF7" w:rsidP="00DA0B17">
            <w:pPr>
              <w:spacing w:after="0" w:line="240" w:lineRule="auto"/>
              <w:jc w:val="center"/>
              <w:rPr>
                <w:rFonts w:ascii="Arial" w:hAnsi="Arial" w:cs="Arial"/>
              </w:rPr>
            </w:pPr>
            <w:r w:rsidRPr="00461557">
              <w:rPr>
                <w:rFonts w:ascii="Arial" w:hAnsi="Arial" w:cs="Arial"/>
              </w:rPr>
              <w:t>mg/kg sušiny</w:t>
            </w:r>
          </w:p>
        </w:tc>
        <w:tc>
          <w:tcPr>
            <w:tcW w:w="1985" w:type="dxa"/>
            <w:tcBorders>
              <w:top w:val="single" w:sz="4" w:space="0" w:color="auto"/>
              <w:left w:val="single" w:sz="4" w:space="0" w:color="auto"/>
              <w:bottom w:val="single" w:sz="4" w:space="0" w:color="auto"/>
              <w:right w:val="single" w:sz="4" w:space="0" w:color="auto"/>
            </w:tcBorders>
            <w:vAlign w:val="center"/>
          </w:tcPr>
          <w:p w14:paraId="7CF7BB00" w14:textId="2A179CE7" w:rsidR="00DA0B17" w:rsidRPr="00461557" w:rsidRDefault="008C5BF7" w:rsidP="00DA0B17">
            <w:pPr>
              <w:spacing w:after="0" w:line="240" w:lineRule="auto"/>
              <w:jc w:val="center"/>
              <w:rPr>
                <w:rFonts w:ascii="Arial" w:hAnsi="Arial" w:cs="Arial"/>
              </w:rPr>
            </w:pPr>
            <w:r>
              <w:rPr>
                <w:rFonts w:ascii="Arial" w:hAnsi="Arial" w:cs="Arial"/>
              </w:rPr>
              <w:t>30</w:t>
            </w:r>
          </w:p>
        </w:tc>
      </w:tr>
      <w:tr w:rsidR="00A62F87" w14:paraId="684D6A09" w14:textId="77777777" w:rsidTr="00DA0B17">
        <w:trPr>
          <w:cantSplit/>
          <w:trHeight w:val="284"/>
        </w:trPr>
        <w:tc>
          <w:tcPr>
            <w:tcW w:w="2381" w:type="dxa"/>
            <w:tcBorders>
              <w:top w:val="single" w:sz="4" w:space="0" w:color="auto"/>
              <w:left w:val="single" w:sz="4" w:space="0" w:color="auto"/>
              <w:bottom w:val="single" w:sz="4" w:space="0" w:color="auto"/>
              <w:right w:val="single" w:sz="4" w:space="0" w:color="auto"/>
            </w:tcBorders>
            <w:vAlign w:val="center"/>
          </w:tcPr>
          <w:p w14:paraId="63180EA8" w14:textId="77777777" w:rsidR="00DA0B17" w:rsidRPr="00461557" w:rsidRDefault="008C5BF7" w:rsidP="00DA0B17">
            <w:pPr>
              <w:spacing w:after="0" w:line="240" w:lineRule="auto"/>
              <w:jc w:val="center"/>
              <w:rPr>
                <w:rFonts w:ascii="Arial" w:hAnsi="Arial" w:cs="Arial"/>
              </w:rPr>
            </w:pPr>
            <w:r w:rsidRPr="00461557">
              <w:rPr>
                <w:rFonts w:ascii="Arial" w:hAnsi="Arial" w:cs="Arial"/>
              </w:rPr>
              <w:t>Cd</w:t>
            </w:r>
          </w:p>
        </w:tc>
        <w:tc>
          <w:tcPr>
            <w:tcW w:w="2150" w:type="dxa"/>
            <w:tcBorders>
              <w:top w:val="single" w:sz="4" w:space="0" w:color="auto"/>
              <w:left w:val="single" w:sz="4" w:space="0" w:color="auto"/>
              <w:bottom w:val="single" w:sz="4" w:space="0" w:color="auto"/>
              <w:right w:val="single" w:sz="4" w:space="0" w:color="auto"/>
            </w:tcBorders>
            <w:vAlign w:val="center"/>
          </w:tcPr>
          <w:p w14:paraId="2CF71F1F" w14:textId="77777777" w:rsidR="00DA0B17" w:rsidRPr="00461557" w:rsidRDefault="008C5BF7" w:rsidP="00DA0B17">
            <w:pPr>
              <w:spacing w:after="0" w:line="240" w:lineRule="auto"/>
              <w:jc w:val="center"/>
              <w:rPr>
                <w:rFonts w:ascii="Arial" w:hAnsi="Arial" w:cs="Arial"/>
              </w:rPr>
            </w:pPr>
            <w:r w:rsidRPr="00461557">
              <w:rPr>
                <w:rFonts w:ascii="Arial" w:hAnsi="Arial" w:cs="Arial"/>
              </w:rPr>
              <w:t>mg/kg sušiny</w:t>
            </w:r>
          </w:p>
        </w:tc>
        <w:tc>
          <w:tcPr>
            <w:tcW w:w="1985" w:type="dxa"/>
            <w:tcBorders>
              <w:top w:val="single" w:sz="4" w:space="0" w:color="auto"/>
              <w:left w:val="single" w:sz="4" w:space="0" w:color="auto"/>
              <w:bottom w:val="single" w:sz="4" w:space="0" w:color="auto"/>
              <w:right w:val="single" w:sz="4" w:space="0" w:color="auto"/>
            </w:tcBorders>
            <w:vAlign w:val="center"/>
          </w:tcPr>
          <w:p w14:paraId="1F71A4CE" w14:textId="5BFAABA9" w:rsidR="00DA0B17" w:rsidRPr="00461557" w:rsidRDefault="008C5BF7" w:rsidP="00DA0B17">
            <w:pPr>
              <w:spacing w:after="0" w:line="240" w:lineRule="auto"/>
              <w:jc w:val="center"/>
              <w:rPr>
                <w:rFonts w:ascii="Arial" w:hAnsi="Arial" w:cs="Arial"/>
              </w:rPr>
            </w:pPr>
            <w:r>
              <w:rPr>
                <w:rFonts w:ascii="Arial" w:hAnsi="Arial" w:cs="Arial"/>
              </w:rPr>
              <w:t>2,5</w:t>
            </w:r>
          </w:p>
        </w:tc>
      </w:tr>
      <w:tr w:rsidR="00A62F87" w14:paraId="1B3A02C2" w14:textId="77777777" w:rsidTr="00DA0B17">
        <w:trPr>
          <w:cantSplit/>
          <w:trHeight w:val="284"/>
        </w:trPr>
        <w:tc>
          <w:tcPr>
            <w:tcW w:w="2381" w:type="dxa"/>
            <w:tcBorders>
              <w:top w:val="single" w:sz="4" w:space="0" w:color="auto"/>
              <w:left w:val="single" w:sz="4" w:space="0" w:color="auto"/>
              <w:bottom w:val="single" w:sz="4" w:space="0" w:color="auto"/>
              <w:right w:val="single" w:sz="4" w:space="0" w:color="auto"/>
            </w:tcBorders>
            <w:vAlign w:val="center"/>
          </w:tcPr>
          <w:p w14:paraId="7CE9D6D3" w14:textId="77777777" w:rsidR="00DA0B17" w:rsidRPr="00461557" w:rsidRDefault="008C5BF7" w:rsidP="00DA0B17">
            <w:pPr>
              <w:spacing w:after="0" w:line="240" w:lineRule="auto"/>
              <w:jc w:val="center"/>
              <w:rPr>
                <w:rFonts w:ascii="Arial" w:hAnsi="Arial" w:cs="Arial"/>
              </w:rPr>
            </w:pPr>
            <w:r w:rsidRPr="00461557">
              <w:rPr>
                <w:rFonts w:ascii="Arial" w:hAnsi="Arial" w:cs="Arial"/>
              </w:rPr>
              <w:t>Cr celkový</w:t>
            </w:r>
          </w:p>
        </w:tc>
        <w:tc>
          <w:tcPr>
            <w:tcW w:w="2150" w:type="dxa"/>
            <w:tcBorders>
              <w:top w:val="single" w:sz="4" w:space="0" w:color="auto"/>
              <w:left w:val="single" w:sz="4" w:space="0" w:color="auto"/>
              <w:bottom w:val="single" w:sz="4" w:space="0" w:color="auto"/>
              <w:right w:val="single" w:sz="4" w:space="0" w:color="auto"/>
            </w:tcBorders>
            <w:vAlign w:val="center"/>
          </w:tcPr>
          <w:p w14:paraId="31E34AA6" w14:textId="77777777" w:rsidR="00DA0B17" w:rsidRPr="00461557" w:rsidRDefault="008C5BF7" w:rsidP="00DA0B17">
            <w:pPr>
              <w:spacing w:after="0" w:line="240" w:lineRule="auto"/>
              <w:jc w:val="center"/>
              <w:rPr>
                <w:rFonts w:ascii="Arial" w:hAnsi="Arial" w:cs="Arial"/>
              </w:rPr>
            </w:pPr>
            <w:r w:rsidRPr="00461557">
              <w:rPr>
                <w:rFonts w:ascii="Arial" w:hAnsi="Arial" w:cs="Arial"/>
              </w:rPr>
              <w:t>mg/kg sušiny</w:t>
            </w:r>
          </w:p>
        </w:tc>
        <w:tc>
          <w:tcPr>
            <w:tcW w:w="1985" w:type="dxa"/>
            <w:tcBorders>
              <w:top w:val="single" w:sz="4" w:space="0" w:color="auto"/>
              <w:left w:val="single" w:sz="4" w:space="0" w:color="auto"/>
              <w:bottom w:val="single" w:sz="4" w:space="0" w:color="auto"/>
              <w:right w:val="single" w:sz="4" w:space="0" w:color="auto"/>
            </w:tcBorders>
            <w:vAlign w:val="center"/>
          </w:tcPr>
          <w:p w14:paraId="77B38EA7" w14:textId="002FE5C8" w:rsidR="00DA0B17" w:rsidRPr="00461557" w:rsidRDefault="008C5BF7" w:rsidP="00DA0B17">
            <w:pPr>
              <w:spacing w:after="0" w:line="240" w:lineRule="auto"/>
              <w:jc w:val="center"/>
              <w:rPr>
                <w:rFonts w:ascii="Arial" w:hAnsi="Arial" w:cs="Arial"/>
              </w:rPr>
            </w:pPr>
            <w:r>
              <w:rPr>
                <w:rFonts w:ascii="Arial" w:hAnsi="Arial" w:cs="Arial"/>
              </w:rPr>
              <w:t>2</w:t>
            </w:r>
            <w:r w:rsidRPr="00461557">
              <w:rPr>
                <w:rFonts w:ascii="Arial" w:hAnsi="Arial" w:cs="Arial"/>
              </w:rPr>
              <w:t>00</w:t>
            </w:r>
          </w:p>
        </w:tc>
      </w:tr>
      <w:tr w:rsidR="00A62F87" w14:paraId="62225718" w14:textId="77777777" w:rsidTr="00DA0B17">
        <w:trPr>
          <w:cantSplit/>
          <w:trHeight w:val="284"/>
        </w:trPr>
        <w:tc>
          <w:tcPr>
            <w:tcW w:w="2381" w:type="dxa"/>
            <w:tcBorders>
              <w:top w:val="single" w:sz="4" w:space="0" w:color="auto"/>
              <w:left w:val="single" w:sz="4" w:space="0" w:color="auto"/>
              <w:bottom w:val="single" w:sz="4" w:space="0" w:color="auto"/>
              <w:right w:val="single" w:sz="4" w:space="0" w:color="auto"/>
            </w:tcBorders>
            <w:vAlign w:val="center"/>
          </w:tcPr>
          <w:p w14:paraId="1B888B92" w14:textId="77777777" w:rsidR="00DA0B17" w:rsidRPr="00461557" w:rsidRDefault="008C5BF7" w:rsidP="00DA0B17">
            <w:pPr>
              <w:spacing w:after="0" w:line="240" w:lineRule="auto"/>
              <w:jc w:val="center"/>
              <w:rPr>
                <w:rFonts w:ascii="Arial" w:hAnsi="Arial" w:cs="Arial"/>
              </w:rPr>
            </w:pPr>
            <w:r w:rsidRPr="00461557">
              <w:rPr>
                <w:rFonts w:ascii="Arial" w:hAnsi="Arial" w:cs="Arial"/>
              </w:rPr>
              <w:t>Hg</w:t>
            </w:r>
          </w:p>
        </w:tc>
        <w:tc>
          <w:tcPr>
            <w:tcW w:w="2150" w:type="dxa"/>
            <w:tcBorders>
              <w:top w:val="single" w:sz="4" w:space="0" w:color="auto"/>
              <w:left w:val="single" w:sz="4" w:space="0" w:color="auto"/>
              <w:bottom w:val="single" w:sz="4" w:space="0" w:color="auto"/>
              <w:right w:val="single" w:sz="4" w:space="0" w:color="auto"/>
            </w:tcBorders>
            <w:vAlign w:val="center"/>
          </w:tcPr>
          <w:p w14:paraId="605F1144" w14:textId="77777777" w:rsidR="00DA0B17" w:rsidRPr="00461557" w:rsidRDefault="008C5BF7" w:rsidP="00DA0B17">
            <w:pPr>
              <w:spacing w:after="0" w:line="240" w:lineRule="auto"/>
              <w:jc w:val="center"/>
              <w:rPr>
                <w:rFonts w:ascii="Arial" w:hAnsi="Arial" w:cs="Arial"/>
              </w:rPr>
            </w:pPr>
            <w:r w:rsidRPr="00461557">
              <w:rPr>
                <w:rFonts w:ascii="Arial" w:hAnsi="Arial" w:cs="Arial"/>
              </w:rPr>
              <w:t>mg/kg sušiny</w:t>
            </w:r>
          </w:p>
        </w:tc>
        <w:tc>
          <w:tcPr>
            <w:tcW w:w="1985" w:type="dxa"/>
            <w:tcBorders>
              <w:top w:val="single" w:sz="4" w:space="0" w:color="auto"/>
              <w:left w:val="single" w:sz="4" w:space="0" w:color="auto"/>
              <w:bottom w:val="single" w:sz="4" w:space="0" w:color="auto"/>
              <w:right w:val="single" w:sz="4" w:space="0" w:color="auto"/>
            </w:tcBorders>
            <w:vAlign w:val="center"/>
          </w:tcPr>
          <w:p w14:paraId="3A264481" w14:textId="77777777" w:rsidR="00DA0B17" w:rsidRPr="00461557" w:rsidRDefault="008C5BF7" w:rsidP="00DA0B17">
            <w:pPr>
              <w:spacing w:after="0" w:line="240" w:lineRule="auto"/>
              <w:jc w:val="center"/>
              <w:rPr>
                <w:rFonts w:ascii="Arial" w:hAnsi="Arial" w:cs="Arial"/>
              </w:rPr>
            </w:pPr>
            <w:r w:rsidRPr="00461557">
              <w:rPr>
                <w:rFonts w:ascii="Arial" w:hAnsi="Arial" w:cs="Arial"/>
              </w:rPr>
              <w:t>0,8</w:t>
            </w:r>
          </w:p>
        </w:tc>
      </w:tr>
      <w:tr w:rsidR="00A62F87" w14:paraId="2C4E7C82" w14:textId="77777777" w:rsidTr="00DA0B17">
        <w:trPr>
          <w:cantSplit/>
          <w:trHeight w:val="284"/>
        </w:trPr>
        <w:tc>
          <w:tcPr>
            <w:tcW w:w="2381" w:type="dxa"/>
            <w:tcBorders>
              <w:top w:val="single" w:sz="4" w:space="0" w:color="auto"/>
              <w:left w:val="single" w:sz="4" w:space="0" w:color="auto"/>
              <w:bottom w:val="single" w:sz="4" w:space="0" w:color="auto"/>
              <w:right w:val="single" w:sz="4" w:space="0" w:color="auto"/>
            </w:tcBorders>
            <w:vAlign w:val="center"/>
          </w:tcPr>
          <w:p w14:paraId="5A741C64" w14:textId="77777777" w:rsidR="00DA0B17" w:rsidRPr="00461557" w:rsidRDefault="008C5BF7" w:rsidP="00DA0B17">
            <w:pPr>
              <w:spacing w:after="0" w:line="240" w:lineRule="auto"/>
              <w:jc w:val="center"/>
              <w:rPr>
                <w:rFonts w:ascii="Arial" w:hAnsi="Arial" w:cs="Arial"/>
              </w:rPr>
            </w:pPr>
            <w:r w:rsidRPr="00461557">
              <w:rPr>
                <w:rFonts w:ascii="Arial" w:hAnsi="Arial" w:cs="Arial"/>
              </w:rPr>
              <w:t>Ni</w:t>
            </w:r>
          </w:p>
        </w:tc>
        <w:tc>
          <w:tcPr>
            <w:tcW w:w="2150" w:type="dxa"/>
            <w:tcBorders>
              <w:top w:val="single" w:sz="4" w:space="0" w:color="auto"/>
              <w:left w:val="single" w:sz="4" w:space="0" w:color="auto"/>
              <w:bottom w:val="single" w:sz="4" w:space="0" w:color="auto"/>
              <w:right w:val="single" w:sz="4" w:space="0" w:color="auto"/>
            </w:tcBorders>
            <w:vAlign w:val="center"/>
          </w:tcPr>
          <w:p w14:paraId="33721F04" w14:textId="77777777" w:rsidR="00DA0B17" w:rsidRPr="00461557" w:rsidRDefault="008C5BF7" w:rsidP="00DA0B17">
            <w:pPr>
              <w:spacing w:after="0" w:line="240" w:lineRule="auto"/>
              <w:jc w:val="center"/>
              <w:rPr>
                <w:rFonts w:ascii="Arial" w:hAnsi="Arial" w:cs="Arial"/>
              </w:rPr>
            </w:pPr>
            <w:r w:rsidRPr="00461557">
              <w:rPr>
                <w:rFonts w:ascii="Arial" w:hAnsi="Arial" w:cs="Arial"/>
              </w:rPr>
              <w:t>mg/kg sušiny</w:t>
            </w:r>
          </w:p>
        </w:tc>
        <w:tc>
          <w:tcPr>
            <w:tcW w:w="1985" w:type="dxa"/>
            <w:tcBorders>
              <w:top w:val="single" w:sz="4" w:space="0" w:color="auto"/>
              <w:left w:val="single" w:sz="4" w:space="0" w:color="auto"/>
              <w:bottom w:val="single" w:sz="4" w:space="0" w:color="auto"/>
              <w:right w:val="single" w:sz="4" w:space="0" w:color="auto"/>
            </w:tcBorders>
            <w:vAlign w:val="center"/>
          </w:tcPr>
          <w:p w14:paraId="3C1CAB81" w14:textId="74D9FF9A" w:rsidR="00DA0B17" w:rsidRPr="00461557" w:rsidRDefault="008C5BF7" w:rsidP="00DA0B17">
            <w:pPr>
              <w:spacing w:after="0" w:line="240" w:lineRule="auto"/>
              <w:jc w:val="center"/>
              <w:rPr>
                <w:rFonts w:ascii="Arial" w:hAnsi="Arial" w:cs="Arial"/>
              </w:rPr>
            </w:pPr>
            <w:r>
              <w:rPr>
                <w:rFonts w:ascii="Arial" w:hAnsi="Arial" w:cs="Arial"/>
              </w:rPr>
              <w:t>80</w:t>
            </w:r>
          </w:p>
        </w:tc>
      </w:tr>
      <w:tr w:rsidR="00A62F87" w14:paraId="1440C160" w14:textId="77777777" w:rsidTr="00DA0B17">
        <w:trPr>
          <w:cantSplit/>
          <w:trHeight w:val="284"/>
        </w:trPr>
        <w:tc>
          <w:tcPr>
            <w:tcW w:w="2381" w:type="dxa"/>
            <w:tcBorders>
              <w:top w:val="single" w:sz="4" w:space="0" w:color="auto"/>
              <w:left w:val="single" w:sz="4" w:space="0" w:color="auto"/>
              <w:bottom w:val="single" w:sz="4" w:space="0" w:color="auto"/>
              <w:right w:val="single" w:sz="4" w:space="0" w:color="auto"/>
            </w:tcBorders>
            <w:vAlign w:val="center"/>
          </w:tcPr>
          <w:p w14:paraId="5A0B45DE" w14:textId="77777777" w:rsidR="00DA0B17" w:rsidRPr="00461557" w:rsidRDefault="008C5BF7" w:rsidP="00DA0B17">
            <w:pPr>
              <w:spacing w:after="0" w:line="240" w:lineRule="auto"/>
              <w:jc w:val="center"/>
              <w:rPr>
                <w:rFonts w:ascii="Arial" w:hAnsi="Arial" w:cs="Arial"/>
              </w:rPr>
            </w:pPr>
            <w:r w:rsidRPr="00461557">
              <w:rPr>
                <w:rFonts w:ascii="Arial" w:hAnsi="Arial" w:cs="Arial"/>
              </w:rPr>
              <w:t>Pb</w:t>
            </w:r>
          </w:p>
        </w:tc>
        <w:tc>
          <w:tcPr>
            <w:tcW w:w="2150" w:type="dxa"/>
            <w:tcBorders>
              <w:top w:val="single" w:sz="4" w:space="0" w:color="auto"/>
              <w:left w:val="single" w:sz="4" w:space="0" w:color="auto"/>
              <w:bottom w:val="single" w:sz="4" w:space="0" w:color="auto"/>
              <w:right w:val="single" w:sz="4" w:space="0" w:color="auto"/>
            </w:tcBorders>
            <w:vAlign w:val="center"/>
          </w:tcPr>
          <w:p w14:paraId="7D8429CA" w14:textId="77777777" w:rsidR="00DA0B17" w:rsidRPr="00461557" w:rsidRDefault="008C5BF7" w:rsidP="00DA0B17">
            <w:pPr>
              <w:spacing w:after="0" w:line="240" w:lineRule="auto"/>
              <w:jc w:val="center"/>
              <w:rPr>
                <w:rFonts w:ascii="Arial" w:hAnsi="Arial" w:cs="Arial"/>
              </w:rPr>
            </w:pPr>
            <w:r w:rsidRPr="00461557">
              <w:rPr>
                <w:rFonts w:ascii="Arial" w:hAnsi="Arial" w:cs="Arial"/>
              </w:rPr>
              <w:t>mg/kg sušiny</w:t>
            </w:r>
          </w:p>
        </w:tc>
        <w:tc>
          <w:tcPr>
            <w:tcW w:w="1985" w:type="dxa"/>
            <w:tcBorders>
              <w:top w:val="single" w:sz="4" w:space="0" w:color="auto"/>
              <w:left w:val="single" w:sz="4" w:space="0" w:color="auto"/>
              <w:bottom w:val="single" w:sz="4" w:space="0" w:color="auto"/>
              <w:right w:val="single" w:sz="4" w:space="0" w:color="auto"/>
            </w:tcBorders>
            <w:vAlign w:val="center"/>
          </w:tcPr>
          <w:p w14:paraId="524429E9" w14:textId="77777777" w:rsidR="00DA0B17" w:rsidRPr="00461557" w:rsidRDefault="008C5BF7" w:rsidP="00DA0B17">
            <w:pPr>
              <w:spacing w:after="0" w:line="240" w:lineRule="auto"/>
              <w:jc w:val="center"/>
              <w:rPr>
                <w:rFonts w:ascii="Arial" w:hAnsi="Arial" w:cs="Arial"/>
              </w:rPr>
            </w:pPr>
            <w:r w:rsidRPr="00461557">
              <w:rPr>
                <w:rFonts w:ascii="Arial" w:hAnsi="Arial" w:cs="Arial"/>
              </w:rPr>
              <w:t>100</w:t>
            </w:r>
          </w:p>
        </w:tc>
      </w:tr>
      <w:tr w:rsidR="00A62F87" w14:paraId="464861B6" w14:textId="77777777" w:rsidTr="00DA0B17">
        <w:trPr>
          <w:cantSplit/>
          <w:trHeight w:val="284"/>
        </w:trPr>
        <w:tc>
          <w:tcPr>
            <w:tcW w:w="2381" w:type="dxa"/>
            <w:tcBorders>
              <w:top w:val="single" w:sz="4" w:space="0" w:color="auto"/>
              <w:left w:val="single" w:sz="4" w:space="0" w:color="auto"/>
              <w:bottom w:val="single" w:sz="4" w:space="0" w:color="auto"/>
              <w:right w:val="single" w:sz="4" w:space="0" w:color="auto"/>
            </w:tcBorders>
            <w:vAlign w:val="center"/>
          </w:tcPr>
          <w:p w14:paraId="1347427D" w14:textId="77777777" w:rsidR="00DA0B17" w:rsidRPr="00461557" w:rsidRDefault="008C5BF7" w:rsidP="00DA0B17">
            <w:pPr>
              <w:spacing w:after="0" w:line="240" w:lineRule="auto"/>
              <w:jc w:val="center"/>
              <w:rPr>
                <w:rFonts w:ascii="Arial" w:hAnsi="Arial" w:cs="Arial"/>
              </w:rPr>
            </w:pPr>
            <w:r w:rsidRPr="00461557">
              <w:rPr>
                <w:rFonts w:ascii="Arial" w:hAnsi="Arial" w:cs="Arial"/>
              </w:rPr>
              <w:t>V</w:t>
            </w:r>
          </w:p>
        </w:tc>
        <w:tc>
          <w:tcPr>
            <w:tcW w:w="2150" w:type="dxa"/>
            <w:tcBorders>
              <w:top w:val="single" w:sz="4" w:space="0" w:color="auto"/>
              <w:left w:val="single" w:sz="4" w:space="0" w:color="auto"/>
              <w:bottom w:val="single" w:sz="4" w:space="0" w:color="auto"/>
              <w:right w:val="single" w:sz="4" w:space="0" w:color="auto"/>
            </w:tcBorders>
            <w:vAlign w:val="center"/>
          </w:tcPr>
          <w:p w14:paraId="2FCE7B3F" w14:textId="77777777" w:rsidR="00DA0B17" w:rsidRPr="00461557" w:rsidRDefault="008C5BF7" w:rsidP="00DA0B17">
            <w:pPr>
              <w:spacing w:after="0" w:line="240" w:lineRule="auto"/>
              <w:jc w:val="center"/>
              <w:rPr>
                <w:rFonts w:ascii="Arial" w:hAnsi="Arial" w:cs="Arial"/>
              </w:rPr>
            </w:pPr>
            <w:r w:rsidRPr="00461557">
              <w:rPr>
                <w:rFonts w:ascii="Arial" w:hAnsi="Arial" w:cs="Arial"/>
              </w:rPr>
              <w:t>mg/kg sušiny</w:t>
            </w:r>
          </w:p>
        </w:tc>
        <w:tc>
          <w:tcPr>
            <w:tcW w:w="1985" w:type="dxa"/>
            <w:tcBorders>
              <w:top w:val="single" w:sz="4" w:space="0" w:color="auto"/>
              <w:left w:val="single" w:sz="4" w:space="0" w:color="auto"/>
              <w:bottom w:val="single" w:sz="4" w:space="0" w:color="auto"/>
              <w:right w:val="single" w:sz="4" w:space="0" w:color="auto"/>
            </w:tcBorders>
            <w:vAlign w:val="center"/>
          </w:tcPr>
          <w:p w14:paraId="1F5ADE74" w14:textId="77777777" w:rsidR="00DA0B17" w:rsidRPr="00461557" w:rsidRDefault="008C5BF7" w:rsidP="00DA0B17">
            <w:pPr>
              <w:spacing w:after="0" w:line="240" w:lineRule="auto"/>
              <w:jc w:val="center"/>
              <w:rPr>
                <w:rFonts w:ascii="Arial" w:hAnsi="Arial" w:cs="Arial"/>
              </w:rPr>
            </w:pPr>
            <w:r w:rsidRPr="00461557">
              <w:rPr>
                <w:rFonts w:ascii="Arial" w:hAnsi="Arial" w:cs="Arial"/>
              </w:rPr>
              <w:t>180</w:t>
            </w:r>
          </w:p>
        </w:tc>
      </w:tr>
      <w:tr w:rsidR="00A62F87" w14:paraId="72D0E6E4" w14:textId="77777777" w:rsidTr="00DA0B17">
        <w:trPr>
          <w:cantSplit/>
          <w:trHeight w:val="284"/>
        </w:trPr>
        <w:tc>
          <w:tcPr>
            <w:tcW w:w="2381" w:type="dxa"/>
            <w:tcBorders>
              <w:top w:val="single" w:sz="4" w:space="0" w:color="auto"/>
              <w:left w:val="single" w:sz="4" w:space="0" w:color="auto"/>
              <w:bottom w:val="single" w:sz="4" w:space="0" w:color="auto"/>
              <w:right w:val="single" w:sz="4" w:space="0" w:color="auto"/>
            </w:tcBorders>
            <w:vAlign w:val="center"/>
          </w:tcPr>
          <w:p w14:paraId="61D96280" w14:textId="77777777" w:rsidR="00DA0B17" w:rsidRPr="00461557" w:rsidRDefault="008C5BF7" w:rsidP="00DA0B17">
            <w:pPr>
              <w:spacing w:after="0" w:line="240" w:lineRule="auto"/>
              <w:jc w:val="center"/>
              <w:rPr>
                <w:rFonts w:ascii="Arial" w:hAnsi="Arial" w:cs="Arial"/>
              </w:rPr>
            </w:pPr>
            <w:r w:rsidRPr="00461557">
              <w:rPr>
                <w:rFonts w:ascii="Arial" w:hAnsi="Arial" w:cs="Arial"/>
              </w:rPr>
              <w:lastRenderedPageBreak/>
              <w:t>Cu</w:t>
            </w:r>
          </w:p>
        </w:tc>
        <w:tc>
          <w:tcPr>
            <w:tcW w:w="2150" w:type="dxa"/>
            <w:tcBorders>
              <w:top w:val="single" w:sz="4" w:space="0" w:color="auto"/>
              <w:left w:val="single" w:sz="4" w:space="0" w:color="auto"/>
              <w:bottom w:val="single" w:sz="4" w:space="0" w:color="auto"/>
              <w:right w:val="single" w:sz="4" w:space="0" w:color="auto"/>
            </w:tcBorders>
            <w:vAlign w:val="center"/>
          </w:tcPr>
          <w:p w14:paraId="6BA4AB1A" w14:textId="77777777" w:rsidR="00DA0B17" w:rsidRPr="00461557" w:rsidRDefault="008C5BF7" w:rsidP="00DA0B17">
            <w:pPr>
              <w:spacing w:after="0" w:line="240" w:lineRule="auto"/>
              <w:jc w:val="center"/>
              <w:rPr>
                <w:rFonts w:ascii="Arial" w:hAnsi="Arial" w:cs="Arial"/>
              </w:rPr>
            </w:pPr>
            <w:r w:rsidRPr="00461557">
              <w:rPr>
                <w:rFonts w:ascii="Arial" w:hAnsi="Arial" w:cs="Arial"/>
              </w:rPr>
              <w:t>mg/kg sušiny</w:t>
            </w:r>
          </w:p>
        </w:tc>
        <w:tc>
          <w:tcPr>
            <w:tcW w:w="1985" w:type="dxa"/>
            <w:tcBorders>
              <w:top w:val="single" w:sz="4" w:space="0" w:color="auto"/>
              <w:left w:val="single" w:sz="4" w:space="0" w:color="auto"/>
              <w:bottom w:val="single" w:sz="4" w:space="0" w:color="auto"/>
              <w:right w:val="single" w:sz="4" w:space="0" w:color="auto"/>
            </w:tcBorders>
            <w:vAlign w:val="center"/>
          </w:tcPr>
          <w:p w14:paraId="27450626" w14:textId="77777777" w:rsidR="00DA0B17" w:rsidRPr="00461557" w:rsidRDefault="008C5BF7" w:rsidP="00DA0B17">
            <w:pPr>
              <w:spacing w:after="0" w:line="240" w:lineRule="auto"/>
              <w:jc w:val="center"/>
              <w:rPr>
                <w:rFonts w:ascii="Arial" w:hAnsi="Arial" w:cs="Arial"/>
              </w:rPr>
            </w:pPr>
            <w:r w:rsidRPr="00461557">
              <w:rPr>
                <w:rFonts w:ascii="Arial" w:hAnsi="Arial" w:cs="Arial"/>
              </w:rPr>
              <w:t>100</w:t>
            </w:r>
          </w:p>
        </w:tc>
      </w:tr>
      <w:tr w:rsidR="00A62F87" w14:paraId="23A35BD8" w14:textId="77777777" w:rsidTr="00DA0B17">
        <w:trPr>
          <w:cantSplit/>
          <w:trHeight w:val="284"/>
        </w:trPr>
        <w:tc>
          <w:tcPr>
            <w:tcW w:w="2381" w:type="dxa"/>
            <w:tcBorders>
              <w:top w:val="single" w:sz="4" w:space="0" w:color="auto"/>
              <w:left w:val="single" w:sz="4" w:space="0" w:color="auto"/>
              <w:bottom w:val="single" w:sz="4" w:space="0" w:color="auto"/>
              <w:right w:val="single" w:sz="4" w:space="0" w:color="auto"/>
            </w:tcBorders>
            <w:vAlign w:val="center"/>
          </w:tcPr>
          <w:p w14:paraId="5336B0CA" w14:textId="77777777" w:rsidR="00DA0B17" w:rsidRPr="00461557" w:rsidRDefault="008C5BF7" w:rsidP="00DA0B17">
            <w:pPr>
              <w:spacing w:after="0" w:line="240" w:lineRule="auto"/>
              <w:jc w:val="center"/>
              <w:rPr>
                <w:rFonts w:ascii="Arial" w:hAnsi="Arial" w:cs="Arial"/>
              </w:rPr>
            </w:pPr>
            <w:r w:rsidRPr="00461557">
              <w:rPr>
                <w:rFonts w:ascii="Arial" w:hAnsi="Arial" w:cs="Arial"/>
              </w:rPr>
              <w:t>Zn</w:t>
            </w:r>
          </w:p>
        </w:tc>
        <w:tc>
          <w:tcPr>
            <w:tcW w:w="2150" w:type="dxa"/>
            <w:tcBorders>
              <w:top w:val="single" w:sz="4" w:space="0" w:color="auto"/>
              <w:left w:val="single" w:sz="4" w:space="0" w:color="auto"/>
              <w:bottom w:val="single" w:sz="4" w:space="0" w:color="auto"/>
              <w:right w:val="single" w:sz="4" w:space="0" w:color="auto"/>
            </w:tcBorders>
            <w:vAlign w:val="center"/>
          </w:tcPr>
          <w:p w14:paraId="742907E0" w14:textId="77777777" w:rsidR="00DA0B17" w:rsidRPr="00461557" w:rsidRDefault="008C5BF7" w:rsidP="00DA0B17">
            <w:pPr>
              <w:spacing w:after="0" w:line="240" w:lineRule="auto"/>
              <w:jc w:val="center"/>
              <w:rPr>
                <w:rFonts w:ascii="Arial" w:hAnsi="Arial" w:cs="Arial"/>
              </w:rPr>
            </w:pPr>
            <w:r w:rsidRPr="00461557">
              <w:rPr>
                <w:rFonts w:ascii="Arial" w:hAnsi="Arial" w:cs="Arial"/>
              </w:rPr>
              <w:t>mg/kg sušiny</w:t>
            </w:r>
          </w:p>
        </w:tc>
        <w:tc>
          <w:tcPr>
            <w:tcW w:w="1985" w:type="dxa"/>
            <w:tcBorders>
              <w:top w:val="single" w:sz="4" w:space="0" w:color="auto"/>
              <w:left w:val="single" w:sz="4" w:space="0" w:color="auto"/>
              <w:bottom w:val="single" w:sz="4" w:space="0" w:color="auto"/>
              <w:right w:val="single" w:sz="4" w:space="0" w:color="auto"/>
            </w:tcBorders>
            <w:vAlign w:val="center"/>
          </w:tcPr>
          <w:p w14:paraId="65201C0D" w14:textId="41E2D1F3" w:rsidR="00DA0B17" w:rsidRPr="00461557" w:rsidRDefault="008C5BF7" w:rsidP="00DA0B17">
            <w:pPr>
              <w:spacing w:after="0" w:line="240" w:lineRule="auto"/>
              <w:jc w:val="center"/>
              <w:rPr>
                <w:rFonts w:ascii="Arial" w:hAnsi="Arial" w:cs="Arial"/>
              </w:rPr>
            </w:pPr>
            <w:r>
              <w:rPr>
                <w:rFonts w:ascii="Arial" w:hAnsi="Arial" w:cs="Arial"/>
              </w:rPr>
              <w:t>6</w:t>
            </w:r>
            <w:r w:rsidRPr="00461557">
              <w:rPr>
                <w:rFonts w:ascii="Arial" w:hAnsi="Arial" w:cs="Arial"/>
              </w:rPr>
              <w:t>00</w:t>
            </w:r>
          </w:p>
        </w:tc>
      </w:tr>
      <w:tr w:rsidR="00A62F87" w14:paraId="4A0A6AB8" w14:textId="77777777" w:rsidTr="00DA0B17">
        <w:trPr>
          <w:cantSplit/>
          <w:trHeight w:val="284"/>
        </w:trPr>
        <w:tc>
          <w:tcPr>
            <w:tcW w:w="2381" w:type="dxa"/>
            <w:tcBorders>
              <w:top w:val="single" w:sz="4" w:space="0" w:color="auto"/>
              <w:left w:val="single" w:sz="4" w:space="0" w:color="auto"/>
              <w:bottom w:val="single" w:sz="4" w:space="0" w:color="auto"/>
              <w:right w:val="single" w:sz="4" w:space="0" w:color="auto"/>
            </w:tcBorders>
            <w:vAlign w:val="center"/>
          </w:tcPr>
          <w:p w14:paraId="72920EBC" w14:textId="60C94732" w:rsidR="00DA0B17" w:rsidRPr="00461557" w:rsidRDefault="008C5BF7" w:rsidP="00DA0B17">
            <w:pPr>
              <w:spacing w:after="0" w:line="240" w:lineRule="auto"/>
              <w:jc w:val="center"/>
              <w:rPr>
                <w:rFonts w:ascii="Arial" w:hAnsi="Arial" w:cs="Arial"/>
              </w:rPr>
            </w:pPr>
            <w:r>
              <w:rPr>
                <w:rFonts w:ascii="Arial" w:hAnsi="Arial" w:cs="Arial"/>
              </w:rPr>
              <w:t>Co</w:t>
            </w:r>
          </w:p>
        </w:tc>
        <w:tc>
          <w:tcPr>
            <w:tcW w:w="2150" w:type="dxa"/>
            <w:tcBorders>
              <w:top w:val="single" w:sz="4" w:space="0" w:color="auto"/>
              <w:left w:val="single" w:sz="4" w:space="0" w:color="auto"/>
              <w:bottom w:val="single" w:sz="4" w:space="0" w:color="auto"/>
              <w:right w:val="single" w:sz="4" w:space="0" w:color="auto"/>
            </w:tcBorders>
            <w:vAlign w:val="center"/>
          </w:tcPr>
          <w:p w14:paraId="684C366F" w14:textId="1F984F46" w:rsidR="00DA0B17" w:rsidRPr="00461557" w:rsidRDefault="008C5BF7" w:rsidP="00DA0B17">
            <w:pPr>
              <w:spacing w:after="0" w:line="240" w:lineRule="auto"/>
              <w:jc w:val="center"/>
              <w:rPr>
                <w:rFonts w:ascii="Arial" w:hAnsi="Arial" w:cs="Arial"/>
              </w:rPr>
            </w:pPr>
            <w:r w:rsidRPr="00461557">
              <w:rPr>
                <w:rFonts w:ascii="Arial" w:hAnsi="Arial" w:cs="Arial"/>
              </w:rPr>
              <w:t>mg/kg sušiny</w:t>
            </w:r>
          </w:p>
        </w:tc>
        <w:tc>
          <w:tcPr>
            <w:tcW w:w="1985" w:type="dxa"/>
            <w:tcBorders>
              <w:top w:val="single" w:sz="4" w:space="0" w:color="auto"/>
              <w:left w:val="single" w:sz="4" w:space="0" w:color="auto"/>
              <w:bottom w:val="single" w:sz="4" w:space="0" w:color="auto"/>
              <w:right w:val="single" w:sz="4" w:space="0" w:color="auto"/>
            </w:tcBorders>
            <w:vAlign w:val="center"/>
          </w:tcPr>
          <w:p w14:paraId="4ED12F25" w14:textId="068D33B2" w:rsidR="00DA0B17" w:rsidRDefault="008C5BF7" w:rsidP="00DA0B17">
            <w:pPr>
              <w:spacing w:after="0" w:line="240" w:lineRule="auto"/>
              <w:jc w:val="center"/>
              <w:rPr>
                <w:rFonts w:ascii="Arial" w:hAnsi="Arial" w:cs="Arial"/>
              </w:rPr>
            </w:pPr>
            <w:r>
              <w:rPr>
                <w:rFonts w:ascii="Arial" w:hAnsi="Arial" w:cs="Arial"/>
              </w:rPr>
              <w:t>30</w:t>
            </w:r>
          </w:p>
        </w:tc>
      </w:tr>
      <w:tr w:rsidR="00A62F87" w14:paraId="7EF67715" w14:textId="77777777" w:rsidTr="00DA0B17">
        <w:trPr>
          <w:cantSplit/>
          <w:trHeight w:val="284"/>
        </w:trPr>
        <w:tc>
          <w:tcPr>
            <w:tcW w:w="2381" w:type="dxa"/>
            <w:tcBorders>
              <w:top w:val="single" w:sz="4" w:space="0" w:color="auto"/>
              <w:left w:val="single" w:sz="4" w:space="0" w:color="auto"/>
              <w:bottom w:val="single" w:sz="4" w:space="0" w:color="auto"/>
              <w:right w:val="single" w:sz="4" w:space="0" w:color="auto"/>
            </w:tcBorders>
            <w:vAlign w:val="center"/>
          </w:tcPr>
          <w:p w14:paraId="4D073912" w14:textId="77777777" w:rsidR="00DA0B17" w:rsidRPr="00461557" w:rsidRDefault="008C5BF7" w:rsidP="00DA0B17">
            <w:pPr>
              <w:spacing w:after="0" w:line="240" w:lineRule="auto"/>
              <w:jc w:val="center"/>
              <w:rPr>
                <w:rFonts w:ascii="Arial" w:hAnsi="Arial" w:cs="Arial"/>
              </w:rPr>
            </w:pPr>
            <w:r w:rsidRPr="00461557">
              <w:rPr>
                <w:rFonts w:ascii="Arial" w:hAnsi="Arial" w:cs="Arial"/>
              </w:rPr>
              <w:t>Ba</w:t>
            </w:r>
          </w:p>
        </w:tc>
        <w:tc>
          <w:tcPr>
            <w:tcW w:w="2150" w:type="dxa"/>
            <w:tcBorders>
              <w:top w:val="single" w:sz="4" w:space="0" w:color="auto"/>
              <w:left w:val="single" w:sz="4" w:space="0" w:color="auto"/>
              <w:bottom w:val="single" w:sz="4" w:space="0" w:color="auto"/>
              <w:right w:val="single" w:sz="4" w:space="0" w:color="auto"/>
            </w:tcBorders>
            <w:vAlign w:val="center"/>
          </w:tcPr>
          <w:p w14:paraId="29254BF2" w14:textId="77777777" w:rsidR="00DA0B17" w:rsidRPr="00461557" w:rsidRDefault="008C5BF7" w:rsidP="00DA0B17">
            <w:pPr>
              <w:spacing w:after="0" w:line="240" w:lineRule="auto"/>
              <w:jc w:val="center"/>
              <w:rPr>
                <w:rFonts w:ascii="Arial" w:hAnsi="Arial" w:cs="Arial"/>
              </w:rPr>
            </w:pPr>
            <w:r w:rsidRPr="00461557">
              <w:rPr>
                <w:rFonts w:ascii="Arial" w:hAnsi="Arial" w:cs="Arial"/>
              </w:rPr>
              <w:t>mg/kg sušiny</w:t>
            </w:r>
          </w:p>
        </w:tc>
        <w:tc>
          <w:tcPr>
            <w:tcW w:w="1985" w:type="dxa"/>
            <w:tcBorders>
              <w:top w:val="single" w:sz="4" w:space="0" w:color="auto"/>
              <w:left w:val="single" w:sz="4" w:space="0" w:color="auto"/>
              <w:bottom w:val="single" w:sz="4" w:space="0" w:color="auto"/>
              <w:right w:val="single" w:sz="4" w:space="0" w:color="auto"/>
            </w:tcBorders>
            <w:vAlign w:val="center"/>
          </w:tcPr>
          <w:p w14:paraId="16DF45AE" w14:textId="77777777" w:rsidR="00DA0B17" w:rsidRPr="00461557" w:rsidRDefault="008C5BF7" w:rsidP="00DA0B17">
            <w:pPr>
              <w:spacing w:after="0" w:line="240" w:lineRule="auto"/>
              <w:jc w:val="center"/>
              <w:rPr>
                <w:rFonts w:ascii="Arial" w:hAnsi="Arial" w:cs="Arial"/>
              </w:rPr>
            </w:pPr>
            <w:r w:rsidRPr="00461557">
              <w:rPr>
                <w:rFonts w:ascii="Arial" w:hAnsi="Arial" w:cs="Arial"/>
              </w:rPr>
              <w:t>600</w:t>
            </w:r>
          </w:p>
        </w:tc>
      </w:tr>
      <w:tr w:rsidR="00A62F87" w14:paraId="22864BED" w14:textId="77777777" w:rsidTr="00DA0B17">
        <w:trPr>
          <w:cantSplit/>
          <w:trHeight w:val="284"/>
        </w:trPr>
        <w:tc>
          <w:tcPr>
            <w:tcW w:w="2381" w:type="dxa"/>
            <w:tcBorders>
              <w:top w:val="single" w:sz="4" w:space="0" w:color="auto"/>
              <w:left w:val="single" w:sz="4" w:space="0" w:color="auto"/>
              <w:bottom w:val="single" w:sz="4" w:space="0" w:color="auto"/>
              <w:right w:val="single" w:sz="4" w:space="0" w:color="auto"/>
            </w:tcBorders>
            <w:vAlign w:val="center"/>
          </w:tcPr>
          <w:p w14:paraId="504354EB" w14:textId="77777777" w:rsidR="00DA0B17" w:rsidRPr="00461557" w:rsidRDefault="008C5BF7" w:rsidP="00DA0B17">
            <w:pPr>
              <w:spacing w:after="0" w:line="240" w:lineRule="auto"/>
              <w:jc w:val="center"/>
              <w:rPr>
                <w:rFonts w:ascii="Arial" w:hAnsi="Arial" w:cs="Arial"/>
              </w:rPr>
            </w:pPr>
            <w:r w:rsidRPr="00461557">
              <w:rPr>
                <w:rFonts w:ascii="Arial" w:hAnsi="Arial" w:cs="Arial"/>
              </w:rPr>
              <w:t>Be</w:t>
            </w:r>
          </w:p>
        </w:tc>
        <w:tc>
          <w:tcPr>
            <w:tcW w:w="2150" w:type="dxa"/>
            <w:tcBorders>
              <w:top w:val="single" w:sz="4" w:space="0" w:color="auto"/>
              <w:left w:val="single" w:sz="4" w:space="0" w:color="auto"/>
              <w:bottom w:val="single" w:sz="4" w:space="0" w:color="auto"/>
              <w:right w:val="single" w:sz="4" w:space="0" w:color="auto"/>
            </w:tcBorders>
            <w:vAlign w:val="center"/>
          </w:tcPr>
          <w:p w14:paraId="421D919D" w14:textId="77777777" w:rsidR="00DA0B17" w:rsidRPr="00461557" w:rsidRDefault="008C5BF7" w:rsidP="00DA0B17">
            <w:pPr>
              <w:spacing w:after="0" w:line="240" w:lineRule="auto"/>
              <w:jc w:val="center"/>
              <w:rPr>
                <w:rFonts w:ascii="Arial" w:hAnsi="Arial" w:cs="Arial"/>
              </w:rPr>
            </w:pPr>
            <w:r w:rsidRPr="00461557">
              <w:rPr>
                <w:rFonts w:ascii="Arial" w:hAnsi="Arial" w:cs="Arial"/>
              </w:rPr>
              <w:t>mg/kg sušiny</w:t>
            </w:r>
          </w:p>
        </w:tc>
        <w:tc>
          <w:tcPr>
            <w:tcW w:w="1985" w:type="dxa"/>
            <w:tcBorders>
              <w:top w:val="single" w:sz="4" w:space="0" w:color="auto"/>
              <w:left w:val="single" w:sz="4" w:space="0" w:color="auto"/>
              <w:bottom w:val="single" w:sz="4" w:space="0" w:color="auto"/>
              <w:right w:val="single" w:sz="4" w:space="0" w:color="auto"/>
            </w:tcBorders>
            <w:vAlign w:val="center"/>
          </w:tcPr>
          <w:p w14:paraId="03681080" w14:textId="77777777" w:rsidR="00DA0B17" w:rsidRPr="00461557" w:rsidRDefault="008C5BF7" w:rsidP="00DA0B17">
            <w:pPr>
              <w:spacing w:after="0" w:line="240" w:lineRule="auto"/>
              <w:jc w:val="center"/>
              <w:rPr>
                <w:rFonts w:ascii="Arial" w:hAnsi="Arial" w:cs="Arial"/>
              </w:rPr>
            </w:pPr>
            <w:r w:rsidRPr="00461557">
              <w:rPr>
                <w:rFonts w:ascii="Arial" w:hAnsi="Arial" w:cs="Arial"/>
              </w:rPr>
              <w:t>5</w:t>
            </w:r>
          </w:p>
        </w:tc>
      </w:tr>
      <w:tr w:rsidR="00A62F87" w14:paraId="259879D6" w14:textId="77777777" w:rsidTr="00DA0B17">
        <w:trPr>
          <w:cantSplit/>
          <w:trHeight w:val="284"/>
        </w:trPr>
        <w:tc>
          <w:tcPr>
            <w:tcW w:w="2381" w:type="dxa"/>
            <w:tcBorders>
              <w:top w:val="single" w:sz="4" w:space="0" w:color="auto"/>
              <w:left w:val="single" w:sz="4" w:space="0" w:color="auto"/>
              <w:bottom w:val="single" w:sz="4" w:space="0" w:color="auto"/>
              <w:right w:val="single" w:sz="4" w:space="0" w:color="auto"/>
            </w:tcBorders>
            <w:vAlign w:val="center"/>
          </w:tcPr>
          <w:p w14:paraId="2A2B8A2A" w14:textId="596CA490" w:rsidR="00DA0B17" w:rsidRPr="00461557" w:rsidRDefault="008C5BF7" w:rsidP="00DA0B17">
            <w:pPr>
              <w:spacing w:after="0" w:line="240" w:lineRule="auto"/>
              <w:jc w:val="center"/>
              <w:rPr>
                <w:rFonts w:ascii="Arial" w:hAnsi="Arial" w:cs="Arial"/>
              </w:rPr>
            </w:pPr>
            <w:r w:rsidRPr="00461557">
              <w:rPr>
                <w:rFonts w:ascii="Arial" w:hAnsi="Arial" w:cs="Arial"/>
              </w:rPr>
              <w:t>EOX</w:t>
            </w:r>
            <w:r w:rsidR="004B3809">
              <w:rPr>
                <w:rFonts w:ascii="Arial" w:hAnsi="Arial" w:cs="Arial"/>
                <w:vertAlign w:val="superscript"/>
              </w:rPr>
              <w:t>1)</w:t>
            </w:r>
          </w:p>
        </w:tc>
        <w:tc>
          <w:tcPr>
            <w:tcW w:w="2150" w:type="dxa"/>
            <w:tcBorders>
              <w:top w:val="single" w:sz="4" w:space="0" w:color="auto"/>
              <w:left w:val="single" w:sz="4" w:space="0" w:color="auto"/>
              <w:bottom w:val="single" w:sz="4" w:space="0" w:color="auto"/>
              <w:right w:val="single" w:sz="4" w:space="0" w:color="auto"/>
            </w:tcBorders>
            <w:vAlign w:val="center"/>
          </w:tcPr>
          <w:p w14:paraId="63602AC6" w14:textId="026188DA" w:rsidR="00DA0B17" w:rsidRPr="00461557" w:rsidRDefault="008C5BF7" w:rsidP="00DA0B17">
            <w:pPr>
              <w:spacing w:after="0" w:line="240" w:lineRule="auto"/>
              <w:jc w:val="center"/>
              <w:rPr>
                <w:rFonts w:ascii="Arial" w:hAnsi="Arial" w:cs="Arial"/>
              </w:rPr>
            </w:pPr>
            <w:r w:rsidRPr="00461557">
              <w:rPr>
                <w:rFonts w:ascii="Arial" w:hAnsi="Arial" w:cs="Arial"/>
              </w:rPr>
              <w:t>mg/kg sušiny</w:t>
            </w:r>
          </w:p>
        </w:tc>
        <w:tc>
          <w:tcPr>
            <w:tcW w:w="1985" w:type="dxa"/>
            <w:tcBorders>
              <w:top w:val="single" w:sz="4" w:space="0" w:color="auto"/>
              <w:left w:val="single" w:sz="4" w:space="0" w:color="auto"/>
              <w:bottom w:val="single" w:sz="4" w:space="0" w:color="auto"/>
              <w:right w:val="single" w:sz="4" w:space="0" w:color="auto"/>
            </w:tcBorders>
            <w:vAlign w:val="center"/>
          </w:tcPr>
          <w:p w14:paraId="7B55CCA3" w14:textId="72CBC219" w:rsidR="00DA0B17" w:rsidRPr="00461557" w:rsidRDefault="008C5BF7" w:rsidP="00DA0B17">
            <w:pPr>
              <w:spacing w:after="0" w:line="240" w:lineRule="auto"/>
              <w:jc w:val="center"/>
              <w:rPr>
                <w:rFonts w:ascii="Arial" w:hAnsi="Arial" w:cs="Arial"/>
              </w:rPr>
            </w:pPr>
            <w:r w:rsidRPr="00461557">
              <w:rPr>
                <w:rFonts w:ascii="Arial" w:hAnsi="Arial" w:cs="Arial"/>
              </w:rPr>
              <w:t>1</w:t>
            </w:r>
          </w:p>
        </w:tc>
      </w:tr>
      <w:tr w:rsidR="00A62F87" w14:paraId="50E61517" w14:textId="77777777" w:rsidTr="00DA0B17">
        <w:trPr>
          <w:cantSplit/>
          <w:trHeight w:val="284"/>
        </w:trPr>
        <w:tc>
          <w:tcPr>
            <w:tcW w:w="2381" w:type="dxa"/>
            <w:tcBorders>
              <w:top w:val="single" w:sz="4" w:space="0" w:color="auto"/>
              <w:left w:val="single" w:sz="4" w:space="0" w:color="auto"/>
              <w:bottom w:val="single" w:sz="4" w:space="0" w:color="auto"/>
              <w:right w:val="single" w:sz="4" w:space="0" w:color="auto"/>
            </w:tcBorders>
            <w:vAlign w:val="center"/>
          </w:tcPr>
          <w:p w14:paraId="151B7813" w14:textId="77777777" w:rsidR="00DA0B17" w:rsidRPr="00461557" w:rsidRDefault="008C5BF7" w:rsidP="00DA0B17">
            <w:pPr>
              <w:spacing w:after="0" w:line="240" w:lineRule="auto"/>
              <w:jc w:val="center"/>
              <w:rPr>
                <w:rFonts w:ascii="Arial" w:hAnsi="Arial" w:cs="Arial"/>
              </w:rPr>
            </w:pPr>
            <w:r w:rsidRPr="00461557">
              <w:rPr>
                <w:rFonts w:ascii="Arial" w:hAnsi="Arial" w:cs="Arial"/>
              </w:rPr>
              <w:t>uhlovodíky C</w:t>
            </w:r>
            <w:r w:rsidRPr="00461557">
              <w:rPr>
                <w:rFonts w:ascii="Arial" w:hAnsi="Arial" w:cs="Arial"/>
                <w:vertAlign w:val="subscript"/>
              </w:rPr>
              <w:t>10</w:t>
            </w:r>
            <w:r w:rsidRPr="00461557">
              <w:rPr>
                <w:rFonts w:ascii="Arial" w:hAnsi="Arial" w:cs="Arial"/>
              </w:rPr>
              <w:t>-C</w:t>
            </w:r>
            <w:r w:rsidRPr="00461557">
              <w:rPr>
                <w:rFonts w:ascii="Arial" w:hAnsi="Arial" w:cs="Arial"/>
                <w:vertAlign w:val="subscript"/>
              </w:rPr>
              <w:t>40</w:t>
            </w:r>
          </w:p>
        </w:tc>
        <w:tc>
          <w:tcPr>
            <w:tcW w:w="2150" w:type="dxa"/>
            <w:tcBorders>
              <w:top w:val="single" w:sz="4" w:space="0" w:color="auto"/>
              <w:left w:val="single" w:sz="4" w:space="0" w:color="auto"/>
              <w:bottom w:val="single" w:sz="4" w:space="0" w:color="auto"/>
              <w:right w:val="single" w:sz="4" w:space="0" w:color="auto"/>
            </w:tcBorders>
            <w:vAlign w:val="center"/>
          </w:tcPr>
          <w:p w14:paraId="59DA347D" w14:textId="77777777" w:rsidR="00DA0B17" w:rsidRPr="00461557" w:rsidRDefault="008C5BF7" w:rsidP="00DA0B17">
            <w:pPr>
              <w:spacing w:after="0" w:line="240" w:lineRule="auto"/>
              <w:jc w:val="center"/>
              <w:rPr>
                <w:rFonts w:ascii="Arial" w:hAnsi="Arial" w:cs="Arial"/>
              </w:rPr>
            </w:pPr>
            <w:r w:rsidRPr="00461557">
              <w:rPr>
                <w:rFonts w:ascii="Arial" w:hAnsi="Arial" w:cs="Arial"/>
              </w:rPr>
              <w:t>mg/kg sušiny</w:t>
            </w:r>
          </w:p>
        </w:tc>
        <w:tc>
          <w:tcPr>
            <w:tcW w:w="1985" w:type="dxa"/>
            <w:tcBorders>
              <w:top w:val="single" w:sz="4" w:space="0" w:color="auto"/>
              <w:left w:val="single" w:sz="4" w:space="0" w:color="auto"/>
              <w:bottom w:val="single" w:sz="4" w:space="0" w:color="auto"/>
              <w:right w:val="single" w:sz="4" w:space="0" w:color="auto"/>
            </w:tcBorders>
            <w:vAlign w:val="center"/>
          </w:tcPr>
          <w:p w14:paraId="231C731B" w14:textId="404F6B52" w:rsidR="00DA0B17" w:rsidRPr="00461557" w:rsidRDefault="008C5BF7" w:rsidP="00DA0B17">
            <w:pPr>
              <w:spacing w:after="0" w:line="240" w:lineRule="auto"/>
              <w:jc w:val="center"/>
              <w:rPr>
                <w:rFonts w:ascii="Arial" w:hAnsi="Arial" w:cs="Arial"/>
              </w:rPr>
            </w:pPr>
            <w:r>
              <w:rPr>
                <w:rFonts w:ascii="Arial" w:hAnsi="Arial" w:cs="Arial"/>
              </w:rPr>
              <w:t>3</w:t>
            </w:r>
            <w:r w:rsidRPr="00461557">
              <w:rPr>
                <w:rFonts w:ascii="Arial" w:hAnsi="Arial" w:cs="Arial"/>
              </w:rPr>
              <w:t>00</w:t>
            </w:r>
          </w:p>
        </w:tc>
      </w:tr>
      <w:tr w:rsidR="00A62F87" w14:paraId="59AB7BF6" w14:textId="77777777" w:rsidTr="00DA0B17">
        <w:trPr>
          <w:cantSplit/>
          <w:trHeight w:val="284"/>
        </w:trPr>
        <w:tc>
          <w:tcPr>
            <w:tcW w:w="2381" w:type="dxa"/>
            <w:tcBorders>
              <w:top w:val="single" w:sz="4" w:space="0" w:color="auto"/>
              <w:left w:val="single" w:sz="4" w:space="0" w:color="auto"/>
              <w:bottom w:val="single" w:sz="4" w:space="0" w:color="auto"/>
              <w:right w:val="single" w:sz="4" w:space="0" w:color="auto"/>
            </w:tcBorders>
            <w:vAlign w:val="center"/>
          </w:tcPr>
          <w:p w14:paraId="25C3E93A" w14:textId="7BAA9ED0" w:rsidR="00DA0B17" w:rsidRPr="00461557" w:rsidRDefault="008C5BF7" w:rsidP="00DA0B17">
            <w:pPr>
              <w:spacing w:after="0" w:line="240" w:lineRule="auto"/>
              <w:jc w:val="center"/>
              <w:rPr>
                <w:rFonts w:ascii="Arial" w:hAnsi="Arial" w:cs="Arial"/>
              </w:rPr>
            </w:pPr>
            <w:r w:rsidRPr="00A76575">
              <w:rPr>
                <w:rFonts w:ascii="Arial" w:hAnsi="Arial" w:cs="Arial"/>
              </w:rPr>
              <w:t>BTEX</w:t>
            </w:r>
            <w:r w:rsidRPr="00A76575">
              <w:rPr>
                <w:rFonts w:ascii="Arial" w:hAnsi="Arial" w:cs="Arial"/>
                <w:vertAlign w:val="superscript"/>
              </w:rPr>
              <w:t>2</w:t>
            </w:r>
            <w:r w:rsidR="004B3809">
              <w:rPr>
                <w:rFonts w:ascii="Arial" w:hAnsi="Arial" w:cs="Arial"/>
                <w:vertAlign w:val="superscript"/>
              </w:rPr>
              <w:t>)</w:t>
            </w:r>
          </w:p>
        </w:tc>
        <w:tc>
          <w:tcPr>
            <w:tcW w:w="2150" w:type="dxa"/>
            <w:tcBorders>
              <w:top w:val="single" w:sz="4" w:space="0" w:color="auto"/>
              <w:left w:val="single" w:sz="4" w:space="0" w:color="auto"/>
              <w:bottom w:val="single" w:sz="4" w:space="0" w:color="auto"/>
              <w:right w:val="single" w:sz="4" w:space="0" w:color="auto"/>
            </w:tcBorders>
            <w:vAlign w:val="center"/>
          </w:tcPr>
          <w:p w14:paraId="67D70FB0" w14:textId="78E57615" w:rsidR="00DA0B17" w:rsidRPr="00461557" w:rsidRDefault="008C5BF7" w:rsidP="00DA0B17">
            <w:pPr>
              <w:spacing w:after="0" w:line="240" w:lineRule="auto"/>
              <w:jc w:val="center"/>
              <w:rPr>
                <w:rFonts w:ascii="Arial" w:hAnsi="Arial" w:cs="Arial"/>
              </w:rPr>
            </w:pPr>
            <w:r w:rsidRPr="00A76575">
              <w:rPr>
                <w:rFonts w:ascii="Arial" w:hAnsi="Arial" w:cs="Arial"/>
              </w:rPr>
              <w:t>mg/kg sušiny</w:t>
            </w:r>
          </w:p>
        </w:tc>
        <w:tc>
          <w:tcPr>
            <w:tcW w:w="1985" w:type="dxa"/>
            <w:tcBorders>
              <w:top w:val="single" w:sz="4" w:space="0" w:color="auto"/>
              <w:left w:val="single" w:sz="4" w:space="0" w:color="auto"/>
              <w:bottom w:val="single" w:sz="4" w:space="0" w:color="auto"/>
              <w:right w:val="single" w:sz="4" w:space="0" w:color="auto"/>
            </w:tcBorders>
            <w:vAlign w:val="center"/>
          </w:tcPr>
          <w:p w14:paraId="4081C6ED" w14:textId="30E195F5" w:rsidR="00DA0B17" w:rsidRPr="00461557" w:rsidRDefault="008C5BF7" w:rsidP="00DA0B17">
            <w:pPr>
              <w:spacing w:after="0" w:line="240" w:lineRule="auto"/>
              <w:jc w:val="center"/>
              <w:rPr>
                <w:rFonts w:ascii="Arial" w:hAnsi="Arial" w:cs="Arial"/>
              </w:rPr>
            </w:pPr>
            <w:r w:rsidRPr="00A76575">
              <w:rPr>
                <w:rFonts w:ascii="Arial" w:hAnsi="Arial" w:cs="Arial"/>
              </w:rPr>
              <w:t>0,4</w:t>
            </w:r>
          </w:p>
        </w:tc>
      </w:tr>
      <w:tr w:rsidR="00A62F87" w14:paraId="4B143369" w14:textId="77777777" w:rsidTr="00DA0B17">
        <w:trPr>
          <w:cantSplit/>
          <w:trHeight w:val="284"/>
        </w:trPr>
        <w:tc>
          <w:tcPr>
            <w:tcW w:w="2381" w:type="dxa"/>
            <w:tcBorders>
              <w:top w:val="single" w:sz="4" w:space="0" w:color="auto"/>
              <w:left w:val="single" w:sz="4" w:space="0" w:color="auto"/>
              <w:bottom w:val="single" w:sz="4" w:space="0" w:color="auto"/>
              <w:right w:val="single" w:sz="4" w:space="0" w:color="auto"/>
            </w:tcBorders>
            <w:vAlign w:val="center"/>
          </w:tcPr>
          <w:p w14:paraId="4A3A5CD6" w14:textId="3440917B" w:rsidR="00DA0B17" w:rsidRPr="00461557" w:rsidRDefault="008C5BF7" w:rsidP="00DA0B17">
            <w:pPr>
              <w:spacing w:after="0" w:line="240" w:lineRule="auto"/>
              <w:jc w:val="center"/>
              <w:rPr>
                <w:rFonts w:ascii="Arial" w:hAnsi="Arial" w:cs="Arial"/>
                <w:vertAlign w:val="superscript"/>
              </w:rPr>
            </w:pPr>
            <w:r w:rsidRPr="00461557">
              <w:rPr>
                <w:rFonts w:ascii="Arial" w:hAnsi="Arial" w:cs="Arial"/>
              </w:rPr>
              <w:t>PAU</w:t>
            </w:r>
            <w:r w:rsidR="004B3809">
              <w:rPr>
                <w:rFonts w:ascii="Arial" w:hAnsi="Arial" w:cs="Arial"/>
                <w:vertAlign w:val="superscript"/>
              </w:rPr>
              <w:t>3)</w:t>
            </w:r>
          </w:p>
        </w:tc>
        <w:tc>
          <w:tcPr>
            <w:tcW w:w="2150" w:type="dxa"/>
            <w:tcBorders>
              <w:top w:val="single" w:sz="4" w:space="0" w:color="auto"/>
              <w:left w:val="single" w:sz="4" w:space="0" w:color="auto"/>
              <w:bottom w:val="single" w:sz="4" w:space="0" w:color="auto"/>
              <w:right w:val="single" w:sz="4" w:space="0" w:color="auto"/>
            </w:tcBorders>
            <w:vAlign w:val="center"/>
          </w:tcPr>
          <w:p w14:paraId="3C084F6A" w14:textId="77777777" w:rsidR="00DA0B17" w:rsidRPr="00461557" w:rsidRDefault="008C5BF7" w:rsidP="00DA0B17">
            <w:pPr>
              <w:spacing w:after="0" w:line="240" w:lineRule="auto"/>
              <w:jc w:val="center"/>
              <w:rPr>
                <w:rFonts w:ascii="Arial" w:hAnsi="Arial" w:cs="Arial"/>
              </w:rPr>
            </w:pPr>
            <w:r w:rsidRPr="00461557">
              <w:rPr>
                <w:rFonts w:ascii="Arial" w:hAnsi="Arial" w:cs="Arial"/>
              </w:rPr>
              <w:t>mg/kg sušiny</w:t>
            </w:r>
          </w:p>
        </w:tc>
        <w:tc>
          <w:tcPr>
            <w:tcW w:w="1985" w:type="dxa"/>
            <w:tcBorders>
              <w:top w:val="single" w:sz="4" w:space="0" w:color="auto"/>
              <w:left w:val="single" w:sz="4" w:space="0" w:color="auto"/>
              <w:bottom w:val="single" w:sz="4" w:space="0" w:color="auto"/>
              <w:right w:val="single" w:sz="4" w:space="0" w:color="auto"/>
            </w:tcBorders>
            <w:vAlign w:val="center"/>
          </w:tcPr>
          <w:p w14:paraId="25DB6EE6" w14:textId="77777777" w:rsidR="00DA0B17" w:rsidRPr="00461557" w:rsidRDefault="008C5BF7" w:rsidP="00DA0B17">
            <w:pPr>
              <w:spacing w:after="0" w:line="240" w:lineRule="auto"/>
              <w:jc w:val="center"/>
              <w:rPr>
                <w:rFonts w:ascii="Arial" w:hAnsi="Arial" w:cs="Arial"/>
              </w:rPr>
            </w:pPr>
            <w:r w:rsidRPr="00461557">
              <w:rPr>
                <w:rFonts w:ascii="Arial" w:hAnsi="Arial" w:cs="Arial"/>
              </w:rPr>
              <w:t>0,05</w:t>
            </w:r>
          </w:p>
        </w:tc>
      </w:tr>
      <w:tr w:rsidR="00A62F87" w14:paraId="5E0F9089" w14:textId="77777777" w:rsidTr="00DA0B17">
        <w:trPr>
          <w:cantSplit/>
          <w:trHeight w:val="284"/>
        </w:trPr>
        <w:tc>
          <w:tcPr>
            <w:tcW w:w="2381" w:type="dxa"/>
            <w:tcBorders>
              <w:top w:val="single" w:sz="4" w:space="0" w:color="auto"/>
              <w:left w:val="single" w:sz="4" w:space="0" w:color="auto"/>
              <w:bottom w:val="single" w:sz="4" w:space="0" w:color="auto"/>
              <w:right w:val="single" w:sz="4" w:space="0" w:color="auto"/>
            </w:tcBorders>
            <w:vAlign w:val="center"/>
          </w:tcPr>
          <w:p w14:paraId="61050F32" w14:textId="52EA15A9" w:rsidR="00DA0B17" w:rsidRPr="00461557" w:rsidRDefault="008C5BF7" w:rsidP="00DA0B17">
            <w:pPr>
              <w:spacing w:after="0" w:line="240" w:lineRule="auto"/>
              <w:jc w:val="center"/>
              <w:rPr>
                <w:rFonts w:ascii="Arial" w:hAnsi="Arial" w:cs="Arial"/>
                <w:vertAlign w:val="superscript"/>
              </w:rPr>
            </w:pPr>
            <w:r w:rsidRPr="00461557">
              <w:rPr>
                <w:rFonts w:ascii="Arial" w:hAnsi="Arial" w:cs="Arial"/>
              </w:rPr>
              <w:t>PCB</w:t>
            </w:r>
            <w:r w:rsidR="004B3809">
              <w:rPr>
                <w:rFonts w:ascii="Arial" w:hAnsi="Arial" w:cs="Arial"/>
                <w:vertAlign w:val="superscript"/>
              </w:rPr>
              <w:t>4)</w:t>
            </w:r>
          </w:p>
        </w:tc>
        <w:tc>
          <w:tcPr>
            <w:tcW w:w="2150" w:type="dxa"/>
            <w:tcBorders>
              <w:top w:val="single" w:sz="4" w:space="0" w:color="auto"/>
              <w:left w:val="single" w:sz="4" w:space="0" w:color="auto"/>
              <w:bottom w:val="single" w:sz="4" w:space="0" w:color="auto"/>
              <w:right w:val="single" w:sz="4" w:space="0" w:color="auto"/>
            </w:tcBorders>
            <w:vAlign w:val="center"/>
          </w:tcPr>
          <w:p w14:paraId="1A24D904" w14:textId="77777777" w:rsidR="00DA0B17" w:rsidRPr="00461557" w:rsidRDefault="008C5BF7" w:rsidP="00DA0B17">
            <w:pPr>
              <w:spacing w:after="0" w:line="240" w:lineRule="auto"/>
              <w:jc w:val="center"/>
              <w:rPr>
                <w:rFonts w:ascii="Arial" w:hAnsi="Arial" w:cs="Arial"/>
              </w:rPr>
            </w:pPr>
            <w:r w:rsidRPr="00461557">
              <w:rPr>
                <w:rFonts w:ascii="Arial" w:hAnsi="Arial" w:cs="Arial"/>
              </w:rPr>
              <w:t>mg/kg sušiny</w:t>
            </w:r>
          </w:p>
        </w:tc>
        <w:tc>
          <w:tcPr>
            <w:tcW w:w="1985" w:type="dxa"/>
            <w:tcBorders>
              <w:top w:val="single" w:sz="4" w:space="0" w:color="auto"/>
              <w:left w:val="single" w:sz="4" w:space="0" w:color="auto"/>
              <w:bottom w:val="single" w:sz="4" w:space="0" w:color="auto"/>
              <w:right w:val="single" w:sz="4" w:space="0" w:color="auto"/>
            </w:tcBorders>
            <w:vAlign w:val="center"/>
          </w:tcPr>
          <w:p w14:paraId="12A63EDB" w14:textId="2E7D6C42" w:rsidR="00DA0B17" w:rsidRPr="00461557" w:rsidRDefault="008C5BF7" w:rsidP="00DA0B17">
            <w:pPr>
              <w:spacing w:after="0" w:line="240" w:lineRule="auto"/>
              <w:jc w:val="center"/>
              <w:rPr>
                <w:rFonts w:ascii="Arial" w:hAnsi="Arial" w:cs="Arial"/>
              </w:rPr>
            </w:pPr>
            <w:r w:rsidRPr="00461557">
              <w:rPr>
                <w:rFonts w:ascii="Arial" w:hAnsi="Arial" w:cs="Arial"/>
              </w:rPr>
              <w:t>0,</w:t>
            </w:r>
            <w:r>
              <w:rPr>
                <w:rFonts w:ascii="Arial" w:hAnsi="Arial" w:cs="Arial"/>
              </w:rPr>
              <w:t>2</w:t>
            </w:r>
          </w:p>
        </w:tc>
      </w:tr>
    </w:tbl>
    <w:p w14:paraId="2AF2465A" w14:textId="77777777" w:rsidR="004B3809" w:rsidRDefault="004B3809"/>
    <w:p w14:paraId="04823503" w14:textId="325474E1" w:rsidR="004B3809" w:rsidRPr="00461557" w:rsidRDefault="008C5BF7" w:rsidP="004B3809">
      <w:pPr>
        <w:jc w:val="both"/>
        <w:rPr>
          <w:rFonts w:ascii="Arial" w:hAnsi="Arial" w:cs="Arial"/>
        </w:rPr>
      </w:pPr>
      <w:r>
        <w:rPr>
          <w:rFonts w:ascii="Arial" w:hAnsi="Arial" w:cs="Arial"/>
        </w:rPr>
        <w:t>1)</w:t>
      </w:r>
      <w:r w:rsidRPr="004B3809">
        <w:rPr>
          <w:rFonts w:ascii="Arial" w:hAnsi="Arial" w:cs="Arial"/>
        </w:rPr>
        <w:t xml:space="preserve"> </w:t>
      </w:r>
      <w:r w:rsidRPr="00461557">
        <w:rPr>
          <w:rFonts w:ascii="Arial" w:hAnsi="Arial" w:cs="Arial"/>
        </w:rPr>
        <w:t>EOX -extrahovatelné organicky vázané halogeny</w:t>
      </w:r>
    </w:p>
    <w:p w14:paraId="1734D621" w14:textId="2F7EB42A" w:rsidR="004B3809" w:rsidRDefault="008C5BF7" w:rsidP="004B3809">
      <w:pPr>
        <w:jc w:val="both"/>
        <w:rPr>
          <w:rFonts w:ascii="Arial" w:hAnsi="Arial" w:cs="Arial"/>
        </w:rPr>
      </w:pPr>
      <w:r>
        <w:rPr>
          <w:rFonts w:ascii="Arial" w:hAnsi="Arial" w:cs="Arial"/>
        </w:rPr>
        <w:t xml:space="preserve">2) </w:t>
      </w:r>
      <w:r w:rsidRPr="004B3809">
        <w:rPr>
          <w:rFonts w:ascii="Arial" w:hAnsi="Arial" w:cs="Arial"/>
        </w:rPr>
        <w:t>BTEX - suma benzenu, toluenu, ethylbenzenu a xylenů</w:t>
      </w:r>
    </w:p>
    <w:p w14:paraId="2B81A1FE" w14:textId="6FDF82F4" w:rsidR="004B3809" w:rsidRPr="00461557" w:rsidRDefault="008C5BF7" w:rsidP="004B3809">
      <w:pPr>
        <w:jc w:val="both"/>
        <w:rPr>
          <w:rFonts w:ascii="Arial" w:hAnsi="Arial" w:cs="Arial"/>
        </w:rPr>
      </w:pPr>
      <w:r>
        <w:rPr>
          <w:rFonts w:ascii="Arial" w:hAnsi="Arial" w:cs="Arial"/>
        </w:rPr>
        <w:t xml:space="preserve">3) </w:t>
      </w:r>
      <w:r w:rsidRPr="00461557">
        <w:rPr>
          <w:rFonts w:ascii="Arial" w:hAnsi="Arial" w:cs="Arial"/>
        </w:rPr>
        <w:t xml:space="preserve">PAU - polycyklické aromatické uhlovodíky (suma </w:t>
      </w:r>
      <w:r w:rsidRPr="00E35302">
        <w:rPr>
          <w:rFonts w:ascii="Arial" w:hAnsi="Arial" w:cs="Arial"/>
        </w:rPr>
        <w:t>benzo(b)fluorantenu, benzo(k)fluorantenu, indeno(1,2,3-cd)pyrenu a benzo(a)antracenu</w:t>
      </w:r>
      <w:r w:rsidRPr="00461557">
        <w:rPr>
          <w:rFonts w:ascii="Arial" w:hAnsi="Arial" w:cs="Arial"/>
        </w:rPr>
        <w:t>)</w:t>
      </w:r>
    </w:p>
    <w:p w14:paraId="27306910" w14:textId="2C34129A" w:rsidR="004B3809" w:rsidRPr="00461557" w:rsidRDefault="008C5BF7" w:rsidP="004B3809">
      <w:pPr>
        <w:jc w:val="both"/>
        <w:rPr>
          <w:rFonts w:ascii="Arial" w:hAnsi="Arial" w:cs="Arial"/>
        </w:rPr>
      </w:pPr>
      <w:r>
        <w:rPr>
          <w:rFonts w:ascii="Arial" w:hAnsi="Arial" w:cs="Arial"/>
        </w:rPr>
        <w:t>4</w:t>
      </w:r>
      <w:r w:rsidRPr="00461557">
        <w:rPr>
          <w:rFonts w:ascii="Arial" w:hAnsi="Arial" w:cs="Arial"/>
        </w:rPr>
        <w:t>) PCB - polychlorované bifenyly (suma kongenerů č. 28, 52, 101, 118, 138, 153, 180)</w:t>
      </w:r>
    </w:p>
    <w:p w14:paraId="5D4268DD" w14:textId="43B5A7C7" w:rsidR="00593D39" w:rsidRPr="00DA0B17" w:rsidRDefault="008C5BF7">
      <w:r w:rsidRPr="00DA0B17">
        <w:br w:type="page"/>
      </w:r>
    </w:p>
    <w:p w14:paraId="57BDCC1D" w14:textId="37C72067" w:rsidR="00593D39" w:rsidRPr="00461557" w:rsidRDefault="008C5BF7" w:rsidP="00593D39">
      <w:pPr>
        <w:jc w:val="right"/>
        <w:rPr>
          <w:rFonts w:ascii="Arial" w:hAnsi="Arial" w:cs="Arial"/>
          <w:b/>
          <w:bCs/>
        </w:rPr>
      </w:pPr>
      <w:bookmarkStart w:id="29" w:name="_Hlk70612560"/>
      <w:r w:rsidRPr="00461557">
        <w:rPr>
          <w:rFonts w:ascii="Arial" w:hAnsi="Arial" w:cs="Arial"/>
          <w:b/>
          <w:bCs/>
        </w:rPr>
        <w:lastRenderedPageBreak/>
        <w:t xml:space="preserve">Příloha č. 6 k vyhlášce č. </w:t>
      </w:r>
      <w:r w:rsidR="0036231C" w:rsidRPr="00461557">
        <w:rPr>
          <w:rFonts w:ascii="Arial" w:hAnsi="Arial" w:cs="Arial"/>
          <w:b/>
          <w:bCs/>
        </w:rPr>
        <w:t>…</w:t>
      </w:r>
      <w:r w:rsidRPr="00461557">
        <w:rPr>
          <w:rFonts w:ascii="Arial" w:hAnsi="Arial" w:cs="Arial"/>
          <w:b/>
          <w:bCs/>
        </w:rPr>
        <w:t>/202</w:t>
      </w:r>
      <w:r w:rsidR="00B6235F">
        <w:rPr>
          <w:rFonts w:ascii="Arial" w:hAnsi="Arial" w:cs="Arial"/>
          <w:b/>
          <w:bCs/>
        </w:rPr>
        <w:t>1</w:t>
      </w:r>
      <w:r w:rsidR="003270F4">
        <w:rPr>
          <w:rFonts w:ascii="Arial" w:hAnsi="Arial" w:cs="Arial"/>
          <w:b/>
          <w:bCs/>
        </w:rPr>
        <w:t xml:space="preserve"> Sb.</w:t>
      </w:r>
    </w:p>
    <w:p w14:paraId="65F81D86" w14:textId="77777777" w:rsidR="00042451" w:rsidRDefault="00042451" w:rsidP="002B240F">
      <w:pPr>
        <w:spacing w:after="0" w:line="240" w:lineRule="auto"/>
        <w:jc w:val="both"/>
        <w:rPr>
          <w:rFonts w:ascii="Arial" w:eastAsia="Calibri" w:hAnsi="Arial" w:cs="Arial"/>
          <w:b/>
          <w:bCs/>
        </w:rPr>
      </w:pPr>
    </w:p>
    <w:p w14:paraId="7908076D" w14:textId="3425DBEB" w:rsidR="002B240F" w:rsidRPr="00461557" w:rsidRDefault="008C5BF7" w:rsidP="00042451">
      <w:pPr>
        <w:spacing w:after="0" w:line="240" w:lineRule="auto"/>
        <w:jc w:val="center"/>
        <w:rPr>
          <w:rFonts w:ascii="Arial" w:eastAsia="Calibri" w:hAnsi="Arial" w:cs="Arial"/>
          <w:b/>
          <w:bCs/>
        </w:rPr>
      </w:pPr>
      <w:r w:rsidRPr="00461557">
        <w:rPr>
          <w:rFonts w:ascii="Arial" w:eastAsia="Calibri" w:hAnsi="Arial" w:cs="Arial"/>
          <w:b/>
          <w:bCs/>
        </w:rPr>
        <w:t xml:space="preserve">Kritéria pro využívání </w:t>
      </w:r>
      <w:r>
        <w:rPr>
          <w:rFonts w:ascii="Arial" w:eastAsia="Calibri" w:hAnsi="Arial" w:cs="Arial"/>
          <w:b/>
          <w:bCs/>
        </w:rPr>
        <w:t>strusky</w:t>
      </w:r>
      <w:r w:rsidRPr="00461557">
        <w:rPr>
          <w:rFonts w:ascii="Arial" w:eastAsia="Calibri" w:hAnsi="Arial" w:cs="Arial"/>
          <w:b/>
          <w:bCs/>
        </w:rPr>
        <w:t xml:space="preserve"> k zasypávání</w:t>
      </w:r>
    </w:p>
    <w:p w14:paraId="2015A282" w14:textId="77777777" w:rsidR="002B240F" w:rsidRDefault="002B240F" w:rsidP="00593D39">
      <w:pPr>
        <w:rPr>
          <w:rFonts w:ascii="Arial" w:hAnsi="Arial" w:cs="Arial"/>
          <w:b/>
          <w:bCs/>
        </w:rPr>
      </w:pPr>
    </w:p>
    <w:p w14:paraId="792AD939" w14:textId="11DA977E" w:rsidR="00CC4ED9" w:rsidRDefault="008C5BF7" w:rsidP="00593D39">
      <w:pPr>
        <w:rPr>
          <w:rFonts w:ascii="Arial" w:hAnsi="Arial" w:cs="Arial"/>
          <w:b/>
          <w:bCs/>
        </w:rPr>
      </w:pPr>
      <w:r>
        <w:rPr>
          <w:rFonts w:ascii="Arial" w:hAnsi="Arial" w:cs="Arial"/>
          <w:b/>
          <w:bCs/>
        </w:rPr>
        <w:t>1. Nejvýše přípustné koncentrace škodlivin</w:t>
      </w:r>
    </w:p>
    <w:p w14:paraId="274C489B" w14:textId="13920782" w:rsidR="00593D39" w:rsidRPr="00461557" w:rsidRDefault="008C5BF7" w:rsidP="00593D39">
      <w:pPr>
        <w:rPr>
          <w:rFonts w:ascii="Arial" w:hAnsi="Arial" w:cs="Arial"/>
          <w:b/>
          <w:bCs/>
        </w:rPr>
      </w:pPr>
      <w:r>
        <w:rPr>
          <w:rFonts w:ascii="Arial" w:hAnsi="Arial" w:cs="Arial"/>
          <w:b/>
          <w:bCs/>
        </w:rPr>
        <w:t>6.1</w:t>
      </w:r>
      <w:r w:rsidR="00F24A6D" w:rsidRPr="00461557">
        <w:rPr>
          <w:rFonts w:ascii="Arial" w:hAnsi="Arial" w:cs="Arial"/>
          <w:b/>
          <w:bCs/>
        </w:rPr>
        <w:t xml:space="preserve"> Nejvýše přípustné koncentrace škodlivin ve výluhu </w:t>
      </w:r>
      <w:r w:rsidR="00A16FF3">
        <w:rPr>
          <w:rFonts w:ascii="Arial" w:hAnsi="Arial" w:cs="Arial"/>
          <w:b/>
          <w:bCs/>
        </w:rPr>
        <w:t xml:space="preserve">vyzrálé </w:t>
      </w:r>
      <w:r w:rsidR="00100883" w:rsidRPr="00461557">
        <w:rPr>
          <w:rFonts w:ascii="Arial" w:hAnsi="Arial" w:cs="Arial"/>
          <w:b/>
          <w:bCs/>
        </w:rPr>
        <w:t>strusky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3"/>
        <w:gridCol w:w="2833"/>
        <w:gridCol w:w="2834"/>
      </w:tblGrid>
      <w:tr w:rsidR="00A62F87" w14:paraId="66C823A8" w14:textId="77777777" w:rsidTr="000967F8">
        <w:trPr>
          <w:trHeight w:val="395"/>
        </w:trPr>
        <w:tc>
          <w:tcPr>
            <w:tcW w:w="2833" w:type="dxa"/>
            <w:vAlign w:val="center"/>
          </w:tcPr>
          <w:p w14:paraId="348A3482" w14:textId="77777777" w:rsidR="00593D39" w:rsidRPr="00461557" w:rsidRDefault="008C5BF7" w:rsidP="000967F8">
            <w:pPr>
              <w:pStyle w:val="Default"/>
              <w:jc w:val="center"/>
              <w:rPr>
                <w:rFonts w:ascii="Arial" w:hAnsi="Arial" w:cs="Arial"/>
                <w:color w:val="auto"/>
                <w:sz w:val="22"/>
                <w:szCs w:val="22"/>
              </w:rPr>
            </w:pPr>
            <w:r w:rsidRPr="00461557">
              <w:rPr>
                <w:rFonts w:ascii="Arial" w:hAnsi="Arial" w:cs="Arial"/>
                <w:b/>
                <w:bCs/>
                <w:color w:val="auto"/>
                <w:sz w:val="22"/>
                <w:szCs w:val="22"/>
              </w:rPr>
              <w:t>Ukazatel</w:t>
            </w:r>
          </w:p>
        </w:tc>
        <w:tc>
          <w:tcPr>
            <w:tcW w:w="2833" w:type="dxa"/>
            <w:vAlign w:val="center"/>
          </w:tcPr>
          <w:p w14:paraId="350D1CAB" w14:textId="77777777" w:rsidR="00593D39" w:rsidRPr="00461557" w:rsidRDefault="008C5BF7" w:rsidP="000967F8">
            <w:pPr>
              <w:widowControl w:val="0"/>
              <w:autoSpaceDE w:val="0"/>
              <w:autoSpaceDN w:val="0"/>
              <w:adjustRightInd w:val="0"/>
              <w:spacing w:after="0" w:line="240" w:lineRule="auto"/>
              <w:jc w:val="center"/>
              <w:rPr>
                <w:rFonts w:ascii="Arial" w:eastAsia="Calibri" w:hAnsi="Arial" w:cs="Arial"/>
                <w:b/>
                <w:bCs/>
              </w:rPr>
            </w:pPr>
            <w:r w:rsidRPr="00461557">
              <w:rPr>
                <w:rFonts w:ascii="Arial" w:eastAsia="Calibri" w:hAnsi="Arial" w:cs="Arial"/>
                <w:b/>
                <w:bCs/>
              </w:rPr>
              <w:t>Jednotka</w:t>
            </w:r>
          </w:p>
        </w:tc>
        <w:tc>
          <w:tcPr>
            <w:tcW w:w="2834" w:type="dxa"/>
            <w:vAlign w:val="center"/>
          </w:tcPr>
          <w:p w14:paraId="5311A3DC" w14:textId="77777777" w:rsidR="00593D39" w:rsidRPr="00461557" w:rsidRDefault="008C5BF7" w:rsidP="000967F8">
            <w:pPr>
              <w:pStyle w:val="Default"/>
              <w:jc w:val="center"/>
              <w:rPr>
                <w:rFonts w:ascii="Arial" w:hAnsi="Arial" w:cs="Arial"/>
                <w:color w:val="auto"/>
                <w:sz w:val="22"/>
                <w:szCs w:val="22"/>
              </w:rPr>
            </w:pPr>
            <w:r w:rsidRPr="00461557">
              <w:rPr>
                <w:rFonts w:ascii="Arial" w:hAnsi="Arial" w:cs="Arial"/>
                <w:b/>
                <w:bCs/>
                <w:color w:val="auto"/>
                <w:sz w:val="22"/>
                <w:szCs w:val="22"/>
              </w:rPr>
              <w:t>Limitní hodnota</w:t>
            </w:r>
          </w:p>
        </w:tc>
      </w:tr>
      <w:tr w:rsidR="00A62F87" w14:paraId="150A83AE" w14:textId="77777777" w:rsidTr="000967F8">
        <w:trPr>
          <w:trHeight w:val="395"/>
        </w:trPr>
        <w:tc>
          <w:tcPr>
            <w:tcW w:w="2833" w:type="dxa"/>
            <w:vAlign w:val="center"/>
          </w:tcPr>
          <w:p w14:paraId="5F7E3641" w14:textId="3FFA8AB4" w:rsidR="00045E0C" w:rsidRPr="00045E0C" w:rsidRDefault="008C5BF7" w:rsidP="000967F8">
            <w:pPr>
              <w:pStyle w:val="Default"/>
              <w:jc w:val="center"/>
              <w:rPr>
                <w:rFonts w:ascii="Arial" w:hAnsi="Arial" w:cs="Arial"/>
                <w:color w:val="auto"/>
                <w:sz w:val="22"/>
                <w:szCs w:val="22"/>
              </w:rPr>
            </w:pPr>
            <w:r w:rsidRPr="00045E0C">
              <w:rPr>
                <w:rFonts w:ascii="Arial" w:hAnsi="Arial" w:cs="Arial"/>
                <w:color w:val="auto"/>
                <w:sz w:val="22"/>
                <w:szCs w:val="22"/>
              </w:rPr>
              <w:t>pH</w:t>
            </w:r>
          </w:p>
        </w:tc>
        <w:tc>
          <w:tcPr>
            <w:tcW w:w="2833" w:type="dxa"/>
            <w:vAlign w:val="center"/>
          </w:tcPr>
          <w:p w14:paraId="07F4414B" w14:textId="09A7EC9E" w:rsidR="00045E0C" w:rsidRPr="00045E0C" w:rsidRDefault="008C5BF7" w:rsidP="000967F8">
            <w:pPr>
              <w:widowControl w:val="0"/>
              <w:autoSpaceDE w:val="0"/>
              <w:autoSpaceDN w:val="0"/>
              <w:adjustRightInd w:val="0"/>
              <w:spacing w:after="0" w:line="240" w:lineRule="auto"/>
              <w:jc w:val="center"/>
              <w:rPr>
                <w:rFonts w:ascii="Arial" w:eastAsia="Calibri" w:hAnsi="Arial" w:cs="Arial"/>
              </w:rPr>
            </w:pPr>
            <w:r w:rsidRPr="00045E0C">
              <w:rPr>
                <w:rFonts w:ascii="Arial" w:eastAsia="Calibri" w:hAnsi="Arial" w:cs="Arial"/>
              </w:rPr>
              <w:t>-</w:t>
            </w:r>
          </w:p>
        </w:tc>
        <w:tc>
          <w:tcPr>
            <w:tcW w:w="2834" w:type="dxa"/>
            <w:vAlign w:val="center"/>
          </w:tcPr>
          <w:p w14:paraId="4079A061" w14:textId="68BD8181" w:rsidR="00045E0C" w:rsidRPr="00045E0C" w:rsidRDefault="008C5BF7" w:rsidP="000967F8">
            <w:pPr>
              <w:pStyle w:val="Default"/>
              <w:jc w:val="center"/>
              <w:rPr>
                <w:rFonts w:ascii="Arial" w:hAnsi="Arial" w:cs="Arial"/>
                <w:color w:val="auto"/>
                <w:sz w:val="22"/>
                <w:szCs w:val="22"/>
              </w:rPr>
            </w:pPr>
            <w:r w:rsidRPr="00045E0C">
              <w:rPr>
                <w:rFonts w:ascii="Arial" w:hAnsi="Arial" w:cs="Arial"/>
                <w:color w:val="auto"/>
                <w:sz w:val="22"/>
                <w:szCs w:val="22"/>
              </w:rPr>
              <w:t>9-11</w:t>
            </w:r>
          </w:p>
        </w:tc>
      </w:tr>
      <w:tr w:rsidR="00A62F87" w14:paraId="1297F05F" w14:textId="77777777" w:rsidTr="000967F8">
        <w:trPr>
          <w:trHeight w:val="100"/>
        </w:trPr>
        <w:tc>
          <w:tcPr>
            <w:tcW w:w="2833" w:type="dxa"/>
            <w:vAlign w:val="center"/>
          </w:tcPr>
          <w:p w14:paraId="270CE416" w14:textId="77777777" w:rsidR="00593D39" w:rsidRPr="00461557" w:rsidRDefault="008C5BF7" w:rsidP="000967F8">
            <w:pPr>
              <w:pStyle w:val="Default"/>
              <w:jc w:val="center"/>
              <w:rPr>
                <w:rFonts w:ascii="Arial" w:hAnsi="Arial" w:cs="Arial"/>
                <w:color w:val="auto"/>
                <w:sz w:val="22"/>
                <w:szCs w:val="22"/>
              </w:rPr>
            </w:pPr>
            <w:r w:rsidRPr="00461557">
              <w:rPr>
                <w:rFonts w:ascii="Arial" w:hAnsi="Arial" w:cs="Arial"/>
                <w:color w:val="auto"/>
                <w:sz w:val="22"/>
                <w:szCs w:val="22"/>
              </w:rPr>
              <w:t>Chloridy</w:t>
            </w:r>
          </w:p>
        </w:tc>
        <w:tc>
          <w:tcPr>
            <w:tcW w:w="2833" w:type="dxa"/>
            <w:vAlign w:val="center"/>
          </w:tcPr>
          <w:p w14:paraId="3496E3BA" w14:textId="77777777" w:rsidR="00593D39" w:rsidRPr="00461557" w:rsidRDefault="008C5BF7" w:rsidP="000967F8">
            <w:pPr>
              <w:widowControl w:val="0"/>
              <w:autoSpaceDE w:val="0"/>
              <w:autoSpaceDN w:val="0"/>
              <w:adjustRightInd w:val="0"/>
              <w:spacing w:after="0" w:line="240" w:lineRule="auto"/>
              <w:jc w:val="center"/>
              <w:rPr>
                <w:rFonts w:ascii="Arial" w:eastAsia="Calibri" w:hAnsi="Arial" w:cs="Arial"/>
              </w:rPr>
            </w:pPr>
            <w:r w:rsidRPr="00461557">
              <w:rPr>
                <w:rFonts w:ascii="Arial" w:eastAsia="Calibri" w:hAnsi="Arial" w:cs="Arial"/>
              </w:rPr>
              <w:t>mg/l</w:t>
            </w:r>
          </w:p>
        </w:tc>
        <w:tc>
          <w:tcPr>
            <w:tcW w:w="2834" w:type="dxa"/>
            <w:vAlign w:val="center"/>
          </w:tcPr>
          <w:p w14:paraId="1BAB3834" w14:textId="77777777" w:rsidR="00593D39" w:rsidRPr="00461557" w:rsidRDefault="008C5BF7" w:rsidP="000967F8">
            <w:pPr>
              <w:pStyle w:val="Default"/>
              <w:jc w:val="center"/>
              <w:rPr>
                <w:rFonts w:ascii="Arial" w:hAnsi="Arial" w:cs="Arial"/>
                <w:color w:val="auto"/>
                <w:sz w:val="22"/>
                <w:szCs w:val="22"/>
              </w:rPr>
            </w:pPr>
            <w:r w:rsidRPr="00461557">
              <w:rPr>
                <w:rFonts w:ascii="Arial" w:hAnsi="Arial" w:cs="Arial"/>
                <w:color w:val="auto"/>
                <w:sz w:val="22"/>
                <w:szCs w:val="22"/>
              </w:rPr>
              <w:t>700</w:t>
            </w:r>
          </w:p>
        </w:tc>
      </w:tr>
      <w:tr w:rsidR="00A62F87" w14:paraId="2C4E107C" w14:textId="77777777" w:rsidTr="000967F8">
        <w:trPr>
          <w:trHeight w:val="100"/>
        </w:trPr>
        <w:tc>
          <w:tcPr>
            <w:tcW w:w="2833" w:type="dxa"/>
            <w:vAlign w:val="center"/>
          </w:tcPr>
          <w:p w14:paraId="69ED18F1" w14:textId="77777777" w:rsidR="00593D39" w:rsidRPr="00461557" w:rsidRDefault="008C5BF7" w:rsidP="000967F8">
            <w:pPr>
              <w:pStyle w:val="Default"/>
              <w:jc w:val="center"/>
              <w:rPr>
                <w:rFonts w:ascii="Arial" w:hAnsi="Arial" w:cs="Arial"/>
                <w:color w:val="auto"/>
                <w:sz w:val="22"/>
                <w:szCs w:val="22"/>
              </w:rPr>
            </w:pPr>
            <w:r w:rsidRPr="00461557">
              <w:rPr>
                <w:rFonts w:ascii="Arial" w:hAnsi="Arial" w:cs="Arial"/>
                <w:color w:val="auto"/>
                <w:sz w:val="22"/>
                <w:szCs w:val="22"/>
              </w:rPr>
              <w:t>Fluoridy</w:t>
            </w:r>
          </w:p>
        </w:tc>
        <w:tc>
          <w:tcPr>
            <w:tcW w:w="2833" w:type="dxa"/>
            <w:vAlign w:val="center"/>
          </w:tcPr>
          <w:p w14:paraId="47E2CABD" w14:textId="77777777" w:rsidR="00593D39" w:rsidRPr="00461557" w:rsidRDefault="008C5BF7" w:rsidP="000967F8">
            <w:pPr>
              <w:widowControl w:val="0"/>
              <w:autoSpaceDE w:val="0"/>
              <w:autoSpaceDN w:val="0"/>
              <w:adjustRightInd w:val="0"/>
              <w:spacing w:after="0" w:line="240" w:lineRule="auto"/>
              <w:jc w:val="center"/>
              <w:rPr>
                <w:rFonts w:ascii="Arial" w:eastAsia="Calibri" w:hAnsi="Arial" w:cs="Arial"/>
              </w:rPr>
            </w:pPr>
            <w:r w:rsidRPr="00461557">
              <w:rPr>
                <w:rFonts w:ascii="Arial" w:eastAsia="Calibri" w:hAnsi="Arial" w:cs="Arial"/>
              </w:rPr>
              <w:t>mg/l</w:t>
            </w:r>
          </w:p>
        </w:tc>
        <w:tc>
          <w:tcPr>
            <w:tcW w:w="2834" w:type="dxa"/>
            <w:vAlign w:val="center"/>
          </w:tcPr>
          <w:p w14:paraId="628891CB" w14:textId="77777777" w:rsidR="00593D39" w:rsidRPr="00461557" w:rsidRDefault="008C5BF7" w:rsidP="000967F8">
            <w:pPr>
              <w:pStyle w:val="Default"/>
              <w:jc w:val="center"/>
              <w:rPr>
                <w:rFonts w:ascii="Arial" w:hAnsi="Arial" w:cs="Arial"/>
                <w:color w:val="auto"/>
                <w:sz w:val="22"/>
                <w:szCs w:val="22"/>
              </w:rPr>
            </w:pPr>
            <w:r w:rsidRPr="00461557">
              <w:rPr>
                <w:rFonts w:ascii="Arial" w:hAnsi="Arial" w:cs="Arial"/>
                <w:color w:val="auto"/>
                <w:sz w:val="22"/>
                <w:szCs w:val="22"/>
              </w:rPr>
              <w:t>6</w:t>
            </w:r>
          </w:p>
        </w:tc>
      </w:tr>
      <w:tr w:rsidR="00A62F87" w14:paraId="2B016177" w14:textId="77777777" w:rsidTr="000967F8">
        <w:trPr>
          <w:trHeight w:val="100"/>
        </w:trPr>
        <w:tc>
          <w:tcPr>
            <w:tcW w:w="2833" w:type="dxa"/>
            <w:vAlign w:val="center"/>
          </w:tcPr>
          <w:p w14:paraId="49DB2290" w14:textId="77777777" w:rsidR="00593D39" w:rsidRPr="00461557" w:rsidRDefault="008C5BF7" w:rsidP="000967F8">
            <w:pPr>
              <w:pStyle w:val="Default"/>
              <w:jc w:val="center"/>
              <w:rPr>
                <w:rFonts w:ascii="Arial" w:hAnsi="Arial" w:cs="Arial"/>
                <w:color w:val="auto"/>
                <w:sz w:val="22"/>
                <w:szCs w:val="22"/>
              </w:rPr>
            </w:pPr>
            <w:r w:rsidRPr="00461557">
              <w:rPr>
                <w:rFonts w:ascii="Arial" w:hAnsi="Arial" w:cs="Arial"/>
                <w:color w:val="auto"/>
                <w:sz w:val="22"/>
                <w:szCs w:val="22"/>
              </w:rPr>
              <w:t>Sírany</w:t>
            </w:r>
          </w:p>
        </w:tc>
        <w:tc>
          <w:tcPr>
            <w:tcW w:w="2833" w:type="dxa"/>
            <w:vAlign w:val="center"/>
          </w:tcPr>
          <w:p w14:paraId="76C9CD05" w14:textId="77777777" w:rsidR="00593D39" w:rsidRPr="00461557" w:rsidRDefault="008C5BF7" w:rsidP="000967F8">
            <w:pPr>
              <w:widowControl w:val="0"/>
              <w:autoSpaceDE w:val="0"/>
              <w:autoSpaceDN w:val="0"/>
              <w:adjustRightInd w:val="0"/>
              <w:spacing w:after="0" w:line="240" w:lineRule="auto"/>
              <w:jc w:val="center"/>
              <w:rPr>
                <w:rFonts w:ascii="Arial" w:eastAsia="Calibri" w:hAnsi="Arial" w:cs="Arial"/>
              </w:rPr>
            </w:pPr>
            <w:r w:rsidRPr="00461557">
              <w:rPr>
                <w:rFonts w:ascii="Arial" w:eastAsia="Calibri" w:hAnsi="Arial" w:cs="Arial"/>
              </w:rPr>
              <w:t>mg/l</w:t>
            </w:r>
          </w:p>
        </w:tc>
        <w:tc>
          <w:tcPr>
            <w:tcW w:w="2834" w:type="dxa"/>
            <w:vAlign w:val="center"/>
          </w:tcPr>
          <w:p w14:paraId="36CB296F" w14:textId="77777777" w:rsidR="00593D39" w:rsidRPr="00461557" w:rsidRDefault="008C5BF7" w:rsidP="000967F8">
            <w:pPr>
              <w:pStyle w:val="Default"/>
              <w:jc w:val="center"/>
              <w:rPr>
                <w:rFonts w:ascii="Arial" w:hAnsi="Arial" w:cs="Arial"/>
                <w:color w:val="auto"/>
                <w:sz w:val="22"/>
                <w:szCs w:val="22"/>
              </w:rPr>
            </w:pPr>
            <w:r w:rsidRPr="00461557">
              <w:rPr>
                <w:rFonts w:ascii="Arial" w:hAnsi="Arial" w:cs="Arial"/>
                <w:color w:val="auto"/>
                <w:sz w:val="22"/>
                <w:szCs w:val="22"/>
              </w:rPr>
              <w:t>1 000</w:t>
            </w:r>
          </w:p>
        </w:tc>
      </w:tr>
      <w:tr w:rsidR="00A62F87" w14:paraId="0F52C556" w14:textId="77777777" w:rsidTr="000967F8">
        <w:trPr>
          <w:trHeight w:val="100"/>
        </w:trPr>
        <w:tc>
          <w:tcPr>
            <w:tcW w:w="2833" w:type="dxa"/>
            <w:vAlign w:val="center"/>
          </w:tcPr>
          <w:p w14:paraId="6F04D969" w14:textId="77777777" w:rsidR="00593D39" w:rsidRPr="00461557" w:rsidRDefault="008C5BF7" w:rsidP="000967F8">
            <w:pPr>
              <w:pStyle w:val="Default"/>
              <w:jc w:val="center"/>
              <w:rPr>
                <w:rFonts w:ascii="Arial" w:hAnsi="Arial" w:cs="Arial"/>
                <w:color w:val="auto"/>
                <w:sz w:val="22"/>
                <w:szCs w:val="22"/>
              </w:rPr>
            </w:pPr>
            <w:r w:rsidRPr="00461557">
              <w:rPr>
                <w:rFonts w:ascii="Arial" w:hAnsi="Arial" w:cs="Arial"/>
                <w:color w:val="auto"/>
                <w:sz w:val="22"/>
                <w:szCs w:val="22"/>
              </w:rPr>
              <w:t>As</w:t>
            </w:r>
          </w:p>
        </w:tc>
        <w:tc>
          <w:tcPr>
            <w:tcW w:w="2833" w:type="dxa"/>
            <w:vAlign w:val="center"/>
          </w:tcPr>
          <w:p w14:paraId="2815806A" w14:textId="77777777" w:rsidR="00593D39" w:rsidRPr="00461557" w:rsidRDefault="008C5BF7" w:rsidP="000967F8">
            <w:pPr>
              <w:widowControl w:val="0"/>
              <w:autoSpaceDE w:val="0"/>
              <w:autoSpaceDN w:val="0"/>
              <w:adjustRightInd w:val="0"/>
              <w:spacing w:after="0" w:line="240" w:lineRule="auto"/>
              <w:jc w:val="center"/>
              <w:rPr>
                <w:rFonts w:ascii="Arial" w:eastAsia="Calibri" w:hAnsi="Arial" w:cs="Arial"/>
              </w:rPr>
            </w:pPr>
            <w:r w:rsidRPr="00461557">
              <w:rPr>
                <w:rFonts w:ascii="Arial" w:eastAsia="Calibri" w:hAnsi="Arial" w:cs="Arial"/>
              </w:rPr>
              <w:t>mg/l</w:t>
            </w:r>
          </w:p>
        </w:tc>
        <w:tc>
          <w:tcPr>
            <w:tcW w:w="2834" w:type="dxa"/>
            <w:vAlign w:val="center"/>
          </w:tcPr>
          <w:p w14:paraId="5BEC324E" w14:textId="77777777" w:rsidR="00593D39" w:rsidRPr="00461557" w:rsidRDefault="008C5BF7" w:rsidP="000967F8">
            <w:pPr>
              <w:pStyle w:val="Default"/>
              <w:jc w:val="center"/>
              <w:rPr>
                <w:rFonts w:ascii="Arial" w:hAnsi="Arial" w:cs="Arial"/>
                <w:color w:val="auto"/>
                <w:sz w:val="22"/>
                <w:szCs w:val="22"/>
              </w:rPr>
            </w:pPr>
            <w:r w:rsidRPr="00461557">
              <w:rPr>
                <w:rFonts w:ascii="Arial" w:hAnsi="Arial" w:cs="Arial"/>
                <w:color w:val="auto"/>
                <w:sz w:val="22"/>
                <w:szCs w:val="22"/>
              </w:rPr>
              <w:t>0,03</w:t>
            </w:r>
          </w:p>
        </w:tc>
      </w:tr>
      <w:tr w:rsidR="00A62F87" w14:paraId="2B5DE9AE" w14:textId="77777777" w:rsidTr="000967F8">
        <w:trPr>
          <w:trHeight w:val="100"/>
        </w:trPr>
        <w:tc>
          <w:tcPr>
            <w:tcW w:w="2833" w:type="dxa"/>
            <w:vAlign w:val="center"/>
          </w:tcPr>
          <w:p w14:paraId="75693667" w14:textId="77777777" w:rsidR="00593D39" w:rsidRPr="00461557" w:rsidRDefault="008C5BF7" w:rsidP="000967F8">
            <w:pPr>
              <w:pStyle w:val="Default"/>
              <w:jc w:val="center"/>
              <w:rPr>
                <w:rFonts w:ascii="Arial" w:hAnsi="Arial" w:cs="Arial"/>
                <w:color w:val="auto"/>
                <w:sz w:val="22"/>
                <w:szCs w:val="22"/>
              </w:rPr>
            </w:pPr>
            <w:r w:rsidRPr="00461557">
              <w:rPr>
                <w:rFonts w:ascii="Arial" w:hAnsi="Arial" w:cs="Arial"/>
                <w:color w:val="auto"/>
                <w:sz w:val="22"/>
                <w:szCs w:val="22"/>
              </w:rPr>
              <w:t>Ba</w:t>
            </w:r>
          </w:p>
        </w:tc>
        <w:tc>
          <w:tcPr>
            <w:tcW w:w="2833" w:type="dxa"/>
            <w:vAlign w:val="center"/>
          </w:tcPr>
          <w:p w14:paraId="6058F62B" w14:textId="77777777" w:rsidR="00593D39" w:rsidRPr="00461557" w:rsidRDefault="008C5BF7" w:rsidP="000967F8">
            <w:pPr>
              <w:widowControl w:val="0"/>
              <w:autoSpaceDE w:val="0"/>
              <w:autoSpaceDN w:val="0"/>
              <w:adjustRightInd w:val="0"/>
              <w:spacing w:after="0" w:line="240" w:lineRule="auto"/>
              <w:jc w:val="center"/>
              <w:rPr>
                <w:rFonts w:ascii="Arial" w:eastAsia="Calibri" w:hAnsi="Arial" w:cs="Arial"/>
              </w:rPr>
            </w:pPr>
            <w:r w:rsidRPr="00461557">
              <w:rPr>
                <w:rFonts w:ascii="Arial" w:eastAsia="Calibri" w:hAnsi="Arial" w:cs="Arial"/>
              </w:rPr>
              <w:t>mg/l</w:t>
            </w:r>
          </w:p>
        </w:tc>
        <w:tc>
          <w:tcPr>
            <w:tcW w:w="2834" w:type="dxa"/>
            <w:vAlign w:val="center"/>
          </w:tcPr>
          <w:p w14:paraId="4FE8A710" w14:textId="77777777" w:rsidR="00593D39" w:rsidRPr="00461557" w:rsidRDefault="008C5BF7" w:rsidP="000967F8">
            <w:pPr>
              <w:pStyle w:val="Default"/>
              <w:jc w:val="center"/>
              <w:rPr>
                <w:rFonts w:ascii="Arial" w:hAnsi="Arial" w:cs="Arial"/>
                <w:color w:val="auto"/>
                <w:sz w:val="22"/>
                <w:szCs w:val="22"/>
              </w:rPr>
            </w:pPr>
            <w:r w:rsidRPr="00461557">
              <w:rPr>
                <w:rFonts w:ascii="Arial" w:hAnsi="Arial" w:cs="Arial"/>
                <w:color w:val="auto"/>
                <w:sz w:val="22"/>
                <w:szCs w:val="22"/>
              </w:rPr>
              <w:t>3</w:t>
            </w:r>
          </w:p>
        </w:tc>
      </w:tr>
      <w:tr w:rsidR="00A62F87" w14:paraId="4B9F2251" w14:textId="77777777" w:rsidTr="000967F8">
        <w:trPr>
          <w:trHeight w:val="100"/>
        </w:trPr>
        <w:tc>
          <w:tcPr>
            <w:tcW w:w="2833" w:type="dxa"/>
            <w:vAlign w:val="center"/>
          </w:tcPr>
          <w:p w14:paraId="4CDA7C05" w14:textId="77777777" w:rsidR="00593D39" w:rsidRPr="00461557" w:rsidRDefault="008C5BF7" w:rsidP="000967F8">
            <w:pPr>
              <w:pStyle w:val="Default"/>
              <w:jc w:val="center"/>
              <w:rPr>
                <w:rFonts w:ascii="Arial" w:hAnsi="Arial" w:cs="Arial"/>
                <w:color w:val="auto"/>
                <w:sz w:val="22"/>
                <w:szCs w:val="22"/>
              </w:rPr>
            </w:pPr>
            <w:r w:rsidRPr="00461557">
              <w:rPr>
                <w:rFonts w:ascii="Arial" w:hAnsi="Arial" w:cs="Arial"/>
                <w:color w:val="auto"/>
                <w:sz w:val="22"/>
                <w:szCs w:val="22"/>
              </w:rPr>
              <w:t>Cd</w:t>
            </w:r>
          </w:p>
        </w:tc>
        <w:tc>
          <w:tcPr>
            <w:tcW w:w="2833" w:type="dxa"/>
            <w:vAlign w:val="center"/>
          </w:tcPr>
          <w:p w14:paraId="74D4B46A" w14:textId="77777777" w:rsidR="00593D39" w:rsidRPr="00461557" w:rsidRDefault="008C5BF7" w:rsidP="000967F8">
            <w:pPr>
              <w:widowControl w:val="0"/>
              <w:autoSpaceDE w:val="0"/>
              <w:autoSpaceDN w:val="0"/>
              <w:adjustRightInd w:val="0"/>
              <w:spacing w:after="0" w:line="240" w:lineRule="auto"/>
              <w:jc w:val="center"/>
              <w:rPr>
                <w:rFonts w:ascii="Arial" w:eastAsia="Calibri" w:hAnsi="Arial" w:cs="Arial"/>
              </w:rPr>
            </w:pPr>
            <w:r w:rsidRPr="00461557">
              <w:rPr>
                <w:rFonts w:ascii="Arial" w:eastAsia="Calibri" w:hAnsi="Arial" w:cs="Arial"/>
              </w:rPr>
              <w:t>mg/l</w:t>
            </w:r>
          </w:p>
        </w:tc>
        <w:tc>
          <w:tcPr>
            <w:tcW w:w="2834" w:type="dxa"/>
            <w:vAlign w:val="center"/>
          </w:tcPr>
          <w:p w14:paraId="1F1A363A" w14:textId="77777777" w:rsidR="00593D39" w:rsidRPr="00461557" w:rsidRDefault="008C5BF7" w:rsidP="000967F8">
            <w:pPr>
              <w:pStyle w:val="Default"/>
              <w:jc w:val="center"/>
              <w:rPr>
                <w:rFonts w:ascii="Arial" w:hAnsi="Arial" w:cs="Arial"/>
                <w:color w:val="auto"/>
                <w:sz w:val="22"/>
                <w:szCs w:val="22"/>
              </w:rPr>
            </w:pPr>
            <w:r w:rsidRPr="00461557">
              <w:rPr>
                <w:rFonts w:ascii="Arial" w:hAnsi="Arial" w:cs="Arial"/>
                <w:color w:val="auto"/>
                <w:sz w:val="22"/>
                <w:szCs w:val="22"/>
              </w:rPr>
              <w:t>0,005</w:t>
            </w:r>
          </w:p>
        </w:tc>
      </w:tr>
      <w:tr w:rsidR="00A62F87" w14:paraId="09106B74" w14:textId="77777777" w:rsidTr="000967F8">
        <w:trPr>
          <w:trHeight w:val="100"/>
        </w:trPr>
        <w:tc>
          <w:tcPr>
            <w:tcW w:w="2833" w:type="dxa"/>
            <w:vAlign w:val="center"/>
          </w:tcPr>
          <w:p w14:paraId="32F44FB3" w14:textId="77777777" w:rsidR="00593D39" w:rsidRPr="00461557" w:rsidRDefault="008C5BF7" w:rsidP="000967F8">
            <w:pPr>
              <w:pStyle w:val="Default"/>
              <w:jc w:val="center"/>
              <w:rPr>
                <w:rFonts w:ascii="Arial" w:hAnsi="Arial" w:cs="Arial"/>
                <w:color w:val="auto"/>
                <w:sz w:val="22"/>
                <w:szCs w:val="22"/>
              </w:rPr>
            </w:pPr>
            <w:r w:rsidRPr="00461557">
              <w:rPr>
                <w:rFonts w:ascii="Arial" w:hAnsi="Arial" w:cs="Arial"/>
                <w:color w:val="auto"/>
                <w:sz w:val="22"/>
                <w:szCs w:val="22"/>
              </w:rPr>
              <w:t>Cr, celkový</w:t>
            </w:r>
          </w:p>
        </w:tc>
        <w:tc>
          <w:tcPr>
            <w:tcW w:w="2833" w:type="dxa"/>
            <w:vAlign w:val="center"/>
          </w:tcPr>
          <w:p w14:paraId="61A24A6F" w14:textId="77777777" w:rsidR="00593D39" w:rsidRPr="00461557" w:rsidRDefault="008C5BF7" w:rsidP="000967F8">
            <w:pPr>
              <w:widowControl w:val="0"/>
              <w:tabs>
                <w:tab w:val="left" w:pos="142"/>
              </w:tabs>
              <w:autoSpaceDE w:val="0"/>
              <w:autoSpaceDN w:val="0"/>
              <w:adjustRightInd w:val="0"/>
              <w:spacing w:after="0" w:line="240" w:lineRule="auto"/>
              <w:ind w:left="1134" w:hanging="1134"/>
              <w:jc w:val="center"/>
              <w:rPr>
                <w:rFonts w:ascii="Arial" w:eastAsia="Calibri" w:hAnsi="Arial" w:cs="Arial"/>
              </w:rPr>
            </w:pPr>
            <w:r w:rsidRPr="00461557">
              <w:rPr>
                <w:rFonts w:ascii="Arial" w:eastAsia="Calibri" w:hAnsi="Arial" w:cs="Arial"/>
              </w:rPr>
              <w:t>mg/l</w:t>
            </w:r>
          </w:p>
        </w:tc>
        <w:tc>
          <w:tcPr>
            <w:tcW w:w="2834" w:type="dxa"/>
            <w:vAlign w:val="center"/>
          </w:tcPr>
          <w:p w14:paraId="2A0E7E4F" w14:textId="77777777" w:rsidR="00593D39" w:rsidRPr="00461557" w:rsidRDefault="008C5BF7" w:rsidP="000967F8">
            <w:pPr>
              <w:pStyle w:val="Default"/>
              <w:jc w:val="center"/>
              <w:rPr>
                <w:rFonts w:ascii="Arial" w:hAnsi="Arial" w:cs="Arial"/>
                <w:color w:val="auto"/>
                <w:sz w:val="22"/>
                <w:szCs w:val="22"/>
              </w:rPr>
            </w:pPr>
            <w:r w:rsidRPr="00461557">
              <w:rPr>
                <w:rFonts w:ascii="Arial" w:hAnsi="Arial" w:cs="Arial"/>
                <w:color w:val="auto"/>
                <w:sz w:val="22"/>
                <w:szCs w:val="22"/>
              </w:rPr>
              <w:t>0,2</w:t>
            </w:r>
          </w:p>
        </w:tc>
      </w:tr>
      <w:tr w:rsidR="00A62F87" w14:paraId="57BA18C0" w14:textId="77777777" w:rsidTr="000967F8">
        <w:trPr>
          <w:trHeight w:val="100"/>
        </w:trPr>
        <w:tc>
          <w:tcPr>
            <w:tcW w:w="2833" w:type="dxa"/>
            <w:vAlign w:val="center"/>
          </w:tcPr>
          <w:p w14:paraId="55F6F0F2" w14:textId="77777777" w:rsidR="00593D39" w:rsidRPr="00461557" w:rsidRDefault="008C5BF7" w:rsidP="000967F8">
            <w:pPr>
              <w:pStyle w:val="Default"/>
              <w:jc w:val="center"/>
              <w:rPr>
                <w:rFonts w:ascii="Arial" w:hAnsi="Arial" w:cs="Arial"/>
                <w:color w:val="auto"/>
                <w:sz w:val="22"/>
                <w:szCs w:val="22"/>
              </w:rPr>
            </w:pPr>
            <w:r w:rsidRPr="00461557">
              <w:rPr>
                <w:rFonts w:ascii="Arial" w:hAnsi="Arial" w:cs="Arial"/>
                <w:color w:val="auto"/>
                <w:sz w:val="22"/>
                <w:szCs w:val="22"/>
              </w:rPr>
              <w:t>Cu</w:t>
            </w:r>
          </w:p>
        </w:tc>
        <w:tc>
          <w:tcPr>
            <w:tcW w:w="2833" w:type="dxa"/>
            <w:vAlign w:val="center"/>
          </w:tcPr>
          <w:p w14:paraId="7D864967" w14:textId="77777777" w:rsidR="00593D39" w:rsidRPr="00461557" w:rsidRDefault="008C5BF7" w:rsidP="000967F8">
            <w:pPr>
              <w:widowControl w:val="0"/>
              <w:tabs>
                <w:tab w:val="left" w:pos="142"/>
              </w:tabs>
              <w:autoSpaceDE w:val="0"/>
              <w:autoSpaceDN w:val="0"/>
              <w:adjustRightInd w:val="0"/>
              <w:spacing w:after="0" w:line="240" w:lineRule="auto"/>
              <w:ind w:left="1134" w:hanging="1134"/>
              <w:jc w:val="center"/>
              <w:rPr>
                <w:rFonts w:ascii="Arial" w:eastAsia="Calibri" w:hAnsi="Arial" w:cs="Arial"/>
              </w:rPr>
            </w:pPr>
            <w:r w:rsidRPr="00461557">
              <w:rPr>
                <w:rFonts w:ascii="Arial" w:eastAsia="Calibri" w:hAnsi="Arial" w:cs="Arial"/>
              </w:rPr>
              <w:t>mg/l</w:t>
            </w:r>
          </w:p>
        </w:tc>
        <w:tc>
          <w:tcPr>
            <w:tcW w:w="2834" w:type="dxa"/>
            <w:vAlign w:val="center"/>
          </w:tcPr>
          <w:p w14:paraId="23BAFE4A" w14:textId="77777777" w:rsidR="00593D39" w:rsidRPr="00461557" w:rsidRDefault="008C5BF7" w:rsidP="000967F8">
            <w:pPr>
              <w:pStyle w:val="Default"/>
              <w:jc w:val="center"/>
              <w:rPr>
                <w:rFonts w:ascii="Arial" w:hAnsi="Arial" w:cs="Arial"/>
                <w:color w:val="auto"/>
                <w:sz w:val="22"/>
                <w:szCs w:val="22"/>
              </w:rPr>
            </w:pPr>
            <w:r w:rsidRPr="00461557">
              <w:rPr>
                <w:rFonts w:ascii="Arial" w:hAnsi="Arial" w:cs="Arial"/>
                <w:color w:val="auto"/>
                <w:sz w:val="22"/>
                <w:szCs w:val="22"/>
              </w:rPr>
              <w:t>1</w:t>
            </w:r>
          </w:p>
        </w:tc>
      </w:tr>
      <w:tr w:rsidR="00A62F87" w14:paraId="5BAEE722" w14:textId="77777777" w:rsidTr="000967F8">
        <w:trPr>
          <w:trHeight w:val="100"/>
        </w:trPr>
        <w:tc>
          <w:tcPr>
            <w:tcW w:w="2833" w:type="dxa"/>
            <w:vAlign w:val="center"/>
          </w:tcPr>
          <w:p w14:paraId="19545C9D" w14:textId="77777777" w:rsidR="00593D39" w:rsidRPr="00461557" w:rsidRDefault="008C5BF7" w:rsidP="000967F8">
            <w:pPr>
              <w:pStyle w:val="Default"/>
              <w:jc w:val="center"/>
              <w:rPr>
                <w:rFonts w:ascii="Arial" w:hAnsi="Arial" w:cs="Arial"/>
                <w:color w:val="auto"/>
                <w:sz w:val="22"/>
                <w:szCs w:val="22"/>
              </w:rPr>
            </w:pPr>
            <w:r w:rsidRPr="00461557">
              <w:rPr>
                <w:rFonts w:ascii="Arial" w:hAnsi="Arial" w:cs="Arial"/>
                <w:color w:val="auto"/>
                <w:sz w:val="22"/>
                <w:szCs w:val="22"/>
              </w:rPr>
              <w:t>Hg</w:t>
            </w:r>
          </w:p>
        </w:tc>
        <w:tc>
          <w:tcPr>
            <w:tcW w:w="2833" w:type="dxa"/>
            <w:vAlign w:val="center"/>
          </w:tcPr>
          <w:p w14:paraId="5471A4DD" w14:textId="77777777" w:rsidR="00593D39" w:rsidRPr="00461557" w:rsidRDefault="008C5BF7" w:rsidP="000967F8">
            <w:pPr>
              <w:widowControl w:val="0"/>
              <w:tabs>
                <w:tab w:val="left" w:pos="142"/>
              </w:tabs>
              <w:autoSpaceDE w:val="0"/>
              <w:autoSpaceDN w:val="0"/>
              <w:adjustRightInd w:val="0"/>
              <w:spacing w:after="0" w:line="240" w:lineRule="auto"/>
              <w:ind w:left="1134" w:hanging="1134"/>
              <w:jc w:val="center"/>
              <w:rPr>
                <w:rFonts w:ascii="Arial" w:eastAsia="Calibri" w:hAnsi="Arial" w:cs="Arial"/>
              </w:rPr>
            </w:pPr>
            <w:r w:rsidRPr="00461557">
              <w:rPr>
                <w:rFonts w:ascii="Arial" w:eastAsia="Calibri" w:hAnsi="Arial" w:cs="Arial"/>
              </w:rPr>
              <w:t>mg/l</w:t>
            </w:r>
          </w:p>
        </w:tc>
        <w:tc>
          <w:tcPr>
            <w:tcW w:w="2834" w:type="dxa"/>
            <w:vAlign w:val="center"/>
          </w:tcPr>
          <w:p w14:paraId="26CE841C" w14:textId="77777777" w:rsidR="00593D39" w:rsidRPr="00461557" w:rsidRDefault="008C5BF7" w:rsidP="000967F8">
            <w:pPr>
              <w:pStyle w:val="Default"/>
              <w:jc w:val="center"/>
              <w:rPr>
                <w:rFonts w:ascii="Arial" w:hAnsi="Arial" w:cs="Arial"/>
                <w:color w:val="auto"/>
                <w:sz w:val="22"/>
                <w:szCs w:val="22"/>
              </w:rPr>
            </w:pPr>
            <w:r w:rsidRPr="00461557">
              <w:rPr>
                <w:rFonts w:ascii="Arial" w:hAnsi="Arial" w:cs="Arial"/>
                <w:color w:val="auto"/>
                <w:sz w:val="22"/>
                <w:szCs w:val="22"/>
              </w:rPr>
              <w:t>0,0008</w:t>
            </w:r>
          </w:p>
        </w:tc>
      </w:tr>
      <w:tr w:rsidR="00A62F87" w14:paraId="147D37A5" w14:textId="77777777" w:rsidTr="000967F8">
        <w:trPr>
          <w:trHeight w:val="100"/>
        </w:trPr>
        <w:tc>
          <w:tcPr>
            <w:tcW w:w="2833" w:type="dxa"/>
            <w:vAlign w:val="center"/>
          </w:tcPr>
          <w:p w14:paraId="5FE5EFB2" w14:textId="77777777" w:rsidR="00593D39" w:rsidRPr="00461557" w:rsidRDefault="008C5BF7" w:rsidP="000967F8">
            <w:pPr>
              <w:pStyle w:val="Default"/>
              <w:jc w:val="center"/>
              <w:rPr>
                <w:rFonts w:ascii="Arial" w:hAnsi="Arial" w:cs="Arial"/>
                <w:color w:val="auto"/>
                <w:sz w:val="22"/>
                <w:szCs w:val="22"/>
              </w:rPr>
            </w:pPr>
            <w:r w:rsidRPr="00461557">
              <w:rPr>
                <w:rFonts w:ascii="Arial" w:hAnsi="Arial" w:cs="Arial"/>
                <w:color w:val="auto"/>
                <w:sz w:val="22"/>
                <w:szCs w:val="22"/>
              </w:rPr>
              <w:t>Mn</w:t>
            </w:r>
          </w:p>
        </w:tc>
        <w:tc>
          <w:tcPr>
            <w:tcW w:w="2833" w:type="dxa"/>
            <w:vAlign w:val="center"/>
          </w:tcPr>
          <w:p w14:paraId="13297288" w14:textId="77777777" w:rsidR="00593D39" w:rsidRPr="00461557" w:rsidRDefault="008C5BF7" w:rsidP="000967F8">
            <w:pPr>
              <w:widowControl w:val="0"/>
              <w:tabs>
                <w:tab w:val="left" w:pos="142"/>
              </w:tabs>
              <w:autoSpaceDE w:val="0"/>
              <w:autoSpaceDN w:val="0"/>
              <w:adjustRightInd w:val="0"/>
              <w:spacing w:after="0" w:line="240" w:lineRule="auto"/>
              <w:ind w:left="1134" w:hanging="1134"/>
              <w:jc w:val="center"/>
              <w:rPr>
                <w:rFonts w:ascii="Arial" w:eastAsia="Calibri" w:hAnsi="Arial" w:cs="Arial"/>
              </w:rPr>
            </w:pPr>
            <w:r w:rsidRPr="00461557">
              <w:rPr>
                <w:rFonts w:ascii="Arial" w:eastAsia="Calibri" w:hAnsi="Arial" w:cs="Arial"/>
              </w:rPr>
              <w:t>mg/l</w:t>
            </w:r>
          </w:p>
        </w:tc>
        <w:tc>
          <w:tcPr>
            <w:tcW w:w="2834" w:type="dxa"/>
            <w:vAlign w:val="center"/>
          </w:tcPr>
          <w:p w14:paraId="381B9057" w14:textId="77777777" w:rsidR="00593D39" w:rsidRPr="00461557" w:rsidRDefault="008C5BF7" w:rsidP="000967F8">
            <w:pPr>
              <w:pStyle w:val="Default"/>
              <w:jc w:val="center"/>
              <w:rPr>
                <w:rFonts w:ascii="Arial" w:hAnsi="Arial" w:cs="Arial"/>
                <w:color w:val="auto"/>
                <w:sz w:val="22"/>
                <w:szCs w:val="22"/>
              </w:rPr>
            </w:pPr>
            <w:r w:rsidRPr="00461557">
              <w:rPr>
                <w:rFonts w:ascii="Arial" w:hAnsi="Arial" w:cs="Arial"/>
                <w:color w:val="auto"/>
                <w:sz w:val="22"/>
                <w:szCs w:val="22"/>
              </w:rPr>
              <w:t>0,3</w:t>
            </w:r>
          </w:p>
        </w:tc>
      </w:tr>
      <w:tr w:rsidR="00A62F87" w14:paraId="04AD4970" w14:textId="77777777" w:rsidTr="000967F8">
        <w:trPr>
          <w:trHeight w:val="100"/>
        </w:trPr>
        <w:tc>
          <w:tcPr>
            <w:tcW w:w="2833" w:type="dxa"/>
            <w:vAlign w:val="center"/>
          </w:tcPr>
          <w:p w14:paraId="22CC66D9" w14:textId="77777777" w:rsidR="00593D39" w:rsidRPr="00461557" w:rsidRDefault="008C5BF7" w:rsidP="000967F8">
            <w:pPr>
              <w:pStyle w:val="Default"/>
              <w:jc w:val="center"/>
              <w:rPr>
                <w:rFonts w:ascii="Arial" w:hAnsi="Arial" w:cs="Arial"/>
                <w:color w:val="auto"/>
                <w:sz w:val="22"/>
                <w:szCs w:val="22"/>
              </w:rPr>
            </w:pPr>
            <w:r w:rsidRPr="00461557">
              <w:rPr>
                <w:rFonts w:ascii="Arial" w:hAnsi="Arial" w:cs="Arial"/>
                <w:color w:val="auto"/>
                <w:sz w:val="22"/>
                <w:szCs w:val="22"/>
              </w:rPr>
              <w:t>Na</w:t>
            </w:r>
          </w:p>
        </w:tc>
        <w:tc>
          <w:tcPr>
            <w:tcW w:w="2833" w:type="dxa"/>
            <w:vAlign w:val="center"/>
          </w:tcPr>
          <w:p w14:paraId="16924543" w14:textId="77777777" w:rsidR="00593D39" w:rsidRPr="00461557" w:rsidRDefault="008C5BF7" w:rsidP="000967F8">
            <w:pPr>
              <w:widowControl w:val="0"/>
              <w:tabs>
                <w:tab w:val="left" w:pos="142"/>
              </w:tabs>
              <w:autoSpaceDE w:val="0"/>
              <w:autoSpaceDN w:val="0"/>
              <w:adjustRightInd w:val="0"/>
              <w:spacing w:after="0" w:line="240" w:lineRule="auto"/>
              <w:ind w:left="1134" w:hanging="1134"/>
              <w:jc w:val="center"/>
              <w:rPr>
                <w:rFonts w:ascii="Arial" w:eastAsia="Calibri" w:hAnsi="Arial" w:cs="Arial"/>
              </w:rPr>
            </w:pPr>
            <w:r w:rsidRPr="00461557">
              <w:rPr>
                <w:rFonts w:ascii="Arial" w:eastAsia="Calibri" w:hAnsi="Arial" w:cs="Arial"/>
              </w:rPr>
              <w:t>mg/l</w:t>
            </w:r>
          </w:p>
        </w:tc>
        <w:tc>
          <w:tcPr>
            <w:tcW w:w="2834" w:type="dxa"/>
            <w:vAlign w:val="center"/>
          </w:tcPr>
          <w:p w14:paraId="0477D830" w14:textId="77777777" w:rsidR="00593D39" w:rsidRPr="00461557" w:rsidRDefault="008C5BF7" w:rsidP="000967F8">
            <w:pPr>
              <w:pStyle w:val="Default"/>
              <w:jc w:val="center"/>
              <w:rPr>
                <w:rFonts w:ascii="Arial" w:hAnsi="Arial" w:cs="Arial"/>
                <w:color w:val="auto"/>
                <w:sz w:val="22"/>
                <w:szCs w:val="22"/>
              </w:rPr>
            </w:pPr>
            <w:r w:rsidRPr="00461557">
              <w:rPr>
                <w:rFonts w:ascii="Arial" w:hAnsi="Arial" w:cs="Arial"/>
                <w:color w:val="auto"/>
                <w:sz w:val="22"/>
                <w:szCs w:val="22"/>
              </w:rPr>
              <w:t>400</w:t>
            </w:r>
          </w:p>
        </w:tc>
      </w:tr>
      <w:tr w:rsidR="00A62F87" w14:paraId="792493CB" w14:textId="77777777" w:rsidTr="000967F8">
        <w:trPr>
          <w:trHeight w:val="100"/>
        </w:trPr>
        <w:tc>
          <w:tcPr>
            <w:tcW w:w="2833" w:type="dxa"/>
            <w:vAlign w:val="center"/>
          </w:tcPr>
          <w:p w14:paraId="06E6F04F" w14:textId="77777777" w:rsidR="00593D39" w:rsidRPr="00461557" w:rsidRDefault="008C5BF7" w:rsidP="000967F8">
            <w:pPr>
              <w:pStyle w:val="Default"/>
              <w:jc w:val="center"/>
              <w:rPr>
                <w:rFonts w:ascii="Arial" w:hAnsi="Arial" w:cs="Arial"/>
                <w:color w:val="auto"/>
                <w:sz w:val="22"/>
                <w:szCs w:val="22"/>
              </w:rPr>
            </w:pPr>
            <w:r w:rsidRPr="00461557">
              <w:rPr>
                <w:rFonts w:ascii="Arial" w:hAnsi="Arial" w:cs="Arial"/>
                <w:color w:val="auto"/>
                <w:sz w:val="22"/>
                <w:szCs w:val="22"/>
              </w:rPr>
              <w:t>Ni</w:t>
            </w:r>
          </w:p>
        </w:tc>
        <w:tc>
          <w:tcPr>
            <w:tcW w:w="2833" w:type="dxa"/>
            <w:vAlign w:val="center"/>
          </w:tcPr>
          <w:p w14:paraId="649DB707" w14:textId="77777777" w:rsidR="00593D39" w:rsidRPr="00461557" w:rsidRDefault="008C5BF7" w:rsidP="000967F8">
            <w:pPr>
              <w:widowControl w:val="0"/>
              <w:tabs>
                <w:tab w:val="left" w:pos="142"/>
              </w:tabs>
              <w:autoSpaceDE w:val="0"/>
              <w:autoSpaceDN w:val="0"/>
              <w:adjustRightInd w:val="0"/>
              <w:spacing w:after="0" w:line="240" w:lineRule="auto"/>
              <w:ind w:left="1134" w:hanging="1134"/>
              <w:jc w:val="center"/>
              <w:rPr>
                <w:rFonts w:ascii="Arial" w:eastAsia="Calibri" w:hAnsi="Arial" w:cs="Arial"/>
              </w:rPr>
            </w:pPr>
            <w:r w:rsidRPr="00461557">
              <w:rPr>
                <w:rFonts w:ascii="Arial" w:eastAsia="Calibri" w:hAnsi="Arial" w:cs="Arial"/>
              </w:rPr>
              <w:t>mg/l</w:t>
            </w:r>
          </w:p>
        </w:tc>
        <w:tc>
          <w:tcPr>
            <w:tcW w:w="2834" w:type="dxa"/>
            <w:vAlign w:val="center"/>
          </w:tcPr>
          <w:p w14:paraId="11836774" w14:textId="77777777" w:rsidR="00593D39" w:rsidRPr="00461557" w:rsidRDefault="008C5BF7" w:rsidP="000967F8">
            <w:pPr>
              <w:pStyle w:val="Default"/>
              <w:jc w:val="center"/>
              <w:rPr>
                <w:rFonts w:ascii="Arial" w:hAnsi="Arial" w:cs="Arial"/>
                <w:color w:val="auto"/>
                <w:sz w:val="22"/>
                <w:szCs w:val="22"/>
              </w:rPr>
            </w:pPr>
            <w:r w:rsidRPr="00461557">
              <w:rPr>
                <w:rFonts w:ascii="Arial" w:hAnsi="Arial" w:cs="Arial"/>
                <w:color w:val="auto"/>
                <w:sz w:val="22"/>
                <w:szCs w:val="22"/>
              </w:rPr>
              <w:t>0,03</w:t>
            </w:r>
          </w:p>
        </w:tc>
      </w:tr>
      <w:tr w:rsidR="00A62F87" w14:paraId="670513EF" w14:textId="77777777" w:rsidTr="000967F8">
        <w:trPr>
          <w:trHeight w:val="100"/>
        </w:trPr>
        <w:tc>
          <w:tcPr>
            <w:tcW w:w="2833" w:type="dxa"/>
            <w:vAlign w:val="center"/>
          </w:tcPr>
          <w:p w14:paraId="0B46DDF7" w14:textId="77777777" w:rsidR="00593D39" w:rsidRPr="00461557" w:rsidRDefault="008C5BF7" w:rsidP="000967F8">
            <w:pPr>
              <w:pStyle w:val="Default"/>
              <w:jc w:val="center"/>
              <w:rPr>
                <w:rFonts w:ascii="Arial" w:hAnsi="Arial" w:cs="Arial"/>
                <w:color w:val="auto"/>
                <w:sz w:val="22"/>
                <w:szCs w:val="22"/>
              </w:rPr>
            </w:pPr>
            <w:r w:rsidRPr="00461557">
              <w:rPr>
                <w:rFonts w:ascii="Arial" w:hAnsi="Arial" w:cs="Arial"/>
                <w:color w:val="auto"/>
                <w:sz w:val="22"/>
                <w:szCs w:val="22"/>
              </w:rPr>
              <w:t>Mo</w:t>
            </w:r>
          </w:p>
        </w:tc>
        <w:tc>
          <w:tcPr>
            <w:tcW w:w="2833" w:type="dxa"/>
            <w:vAlign w:val="center"/>
          </w:tcPr>
          <w:p w14:paraId="38BE1317" w14:textId="77777777" w:rsidR="00593D39" w:rsidRPr="00461557" w:rsidRDefault="008C5BF7" w:rsidP="000967F8">
            <w:pPr>
              <w:widowControl w:val="0"/>
              <w:tabs>
                <w:tab w:val="left" w:pos="142"/>
              </w:tabs>
              <w:autoSpaceDE w:val="0"/>
              <w:autoSpaceDN w:val="0"/>
              <w:adjustRightInd w:val="0"/>
              <w:spacing w:after="0" w:line="240" w:lineRule="auto"/>
              <w:ind w:left="1134" w:hanging="1134"/>
              <w:jc w:val="center"/>
              <w:rPr>
                <w:rFonts w:ascii="Arial" w:eastAsia="Calibri" w:hAnsi="Arial" w:cs="Arial"/>
              </w:rPr>
            </w:pPr>
            <w:r w:rsidRPr="00461557">
              <w:rPr>
                <w:rFonts w:ascii="Arial" w:eastAsia="Calibri" w:hAnsi="Arial" w:cs="Arial"/>
              </w:rPr>
              <w:t>mg/l</w:t>
            </w:r>
          </w:p>
        </w:tc>
        <w:tc>
          <w:tcPr>
            <w:tcW w:w="2834" w:type="dxa"/>
            <w:vAlign w:val="center"/>
          </w:tcPr>
          <w:p w14:paraId="6EEF2255" w14:textId="77777777" w:rsidR="00593D39" w:rsidRPr="00461557" w:rsidRDefault="008C5BF7" w:rsidP="000967F8">
            <w:pPr>
              <w:pStyle w:val="Default"/>
              <w:jc w:val="center"/>
              <w:rPr>
                <w:rFonts w:ascii="Arial" w:hAnsi="Arial" w:cs="Arial"/>
                <w:color w:val="auto"/>
                <w:sz w:val="22"/>
                <w:szCs w:val="22"/>
              </w:rPr>
            </w:pPr>
            <w:r w:rsidRPr="00461557">
              <w:rPr>
                <w:rFonts w:ascii="Arial" w:hAnsi="Arial" w:cs="Arial"/>
                <w:color w:val="auto"/>
                <w:sz w:val="22"/>
                <w:szCs w:val="22"/>
              </w:rPr>
              <w:t>0,5</w:t>
            </w:r>
          </w:p>
        </w:tc>
      </w:tr>
      <w:tr w:rsidR="00A62F87" w14:paraId="19CE948D" w14:textId="77777777" w:rsidTr="000967F8">
        <w:trPr>
          <w:trHeight w:val="100"/>
        </w:trPr>
        <w:tc>
          <w:tcPr>
            <w:tcW w:w="2833" w:type="dxa"/>
            <w:vAlign w:val="center"/>
          </w:tcPr>
          <w:p w14:paraId="48DA97CF" w14:textId="77777777" w:rsidR="00593D39" w:rsidRPr="00461557" w:rsidRDefault="008C5BF7" w:rsidP="000967F8">
            <w:pPr>
              <w:pStyle w:val="Default"/>
              <w:jc w:val="center"/>
              <w:rPr>
                <w:rFonts w:ascii="Arial" w:hAnsi="Arial" w:cs="Arial"/>
                <w:color w:val="auto"/>
                <w:sz w:val="22"/>
                <w:szCs w:val="22"/>
              </w:rPr>
            </w:pPr>
            <w:r w:rsidRPr="00461557">
              <w:rPr>
                <w:rFonts w:ascii="Arial" w:hAnsi="Arial" w:cs="Arial"/>
                <w:color w:val="auto"/>
                <w:sz w:val="22"/>
                <w:szCs w:val="22"/>
              </w:rPr>
              <w:t>Pb</w:t>
            </w:r>
          </w:p>
        </w:tc>
        <w:tc>
          <w:tcPr>
            <w:tcW w:w="2833" w:type="dxa"/>
            <w:vAlign w:val="center"/>
          </w:tcPr>
          <w:p w14:paraId="04FEADD4" w14:textId="77777777" w:rsidR="00593D39" w:rsidRPr="00461557" w:rsidRDefault="008C5BF7" w:rsidP="000967F8">
            <w:pPr>
              <w:widowControl w:val="0"/>
              <w:tabs>
                <w:tab w:val="left" w:pos="142"/>
              </w:tabs>
              <w:autoSpaceDE w:val="0"/>
              <w:autoSpaceDN w:val="0"/>
              <w:adjustRightInd w:val="0"/>
              <w:spacing w:after="0" w:line="240" w:lineRule="auto"/>
              <w:ind w:left="1134" w:hanging="1134"/>
              <w:jc w:val="center"/>
              <w:rPr>
                <w:rFonts w:ascii="Arial" w:eastAsia="Calibri" w:hAnsi="Arial" w:cs="Arial"/>
              </w:rPr>
            </w:pPr>
            <w:r w:rsidRPr="00461557">
              <w:rPr>
                <w:rFonts w:ascii="Arial" w:eastAsia="Calibri" w:hAnsi="Arial" w:cs="Arial"/>
              </w:rPr>
              <w:t>mg/l</w:t>
            </w:r>
          </w:p>
        </w:tc>
        <w:tc>
          <w:tcPr>
            <w:tcW w:w="2834" w:type="dxa"/>
            <w:vAlign w:val="center"/>
          </w:tcPr>
          <w:p w14:paraId="395F5863" w14:textId="77777777" w:rsidR="00593D39" w:rsidRPr="00461557" w:rsidRDefault="008C5BF7" w:rsidP="000967F8">
            <w:pPr>
              <w:pStyle w:val="Default"/>
              <w:jc w:val="center"/>
              <w:rPr>
                <w:rFonts w:ascii="Arial" w:hAnsi="Arial" w:cs="Arial"/>
                <w:color w:val="auto"/>
                <w:sz w:val="22"/>
                <w:szCs w:val="22"/>
              </w:rPr>
            </w:pPr>
            <w:r w:rsidRPr="00461557">
              <w:rPr>
                <w:rFonts w:ascii="Arial" w:hAnsi="Arial" w:cs="Arial"/>
                <w:color w:val="auto"/>
                <w:sz w:val="22"/>
                <w:szCs w:val="22"/>
              </w:rPr>
              <w:t>0,05</w:t>
            </w:r>
          </w:p>
        </w:tc>
      </w:tr>
      <w:tr w:rsidR="00A62F87" w14:paraId="60D6FA0B" w14:textId="77777777" w:rsidTr="000967F8">
        <w:trPr>
          <w:trHeight w:val="100"/>
        </w:trPr>
        <w:tc>
          <w:tcPr>
            <w:tcW w:w="2833" w:type="dxa"/>
            <w:vAlign w:val="center"/>
          </w:tcPr>
          <w:p w14:paraId="25259CBF" w14:textId="77777777" w:rsidR="00593D39" w:rsidRPr="00461557" w:rsidRDefault="008C5BF7" w:rsidP="000967F8">
            <w:pPr>
              <w:pStyle w:val="Default"/>
              <w:jc w:val="center"/>
              <w:rPr>
                <w:rFonts w:ascii="Arial" w:hAnsi="Arial" w:cs="Arial"/>
                <w:color w:val="auto"/>
                <w:sz w:val="22"/>
                <w:szCs w:val="22"/>
              </w:rPr>
            </w:pPr>
            <w:r w:rsidRPr="00461557">
              <w:rPr>
                <w:rFonts w:ascii="Arial" w:hAnsi="Arial" w:cs="Arial"/>
                <w:color w:val="auto"/>
                <w:sz w:val="22"/>
                <w:szCs w:val="22"/>
              </w:rPr>
              <w:t>Sb</w:t>
            </w:r>
          </w:p>
        </w:tc>
        <w:tc>
          <w:tcPr>
            <w:tcW w:w="2833" w:type="dxa"/>
            <w:vAlign w:val="center"/>
          </w:tcPr>
          <w:p w14:paraId="2EFB15B8" w14:textId="77777777" w:rsidR="00593D39" w:rsidRPr="00461557" w:rsidRDefault="008C5BF7" w:rsidP="000967F8">
            <w:pPr>
              <w:widowControl w:val="0"/>
              <w:tabs>
                <w:tab w:val="left" w:pos="142"/>
              </w:tabs>
              <w:autoSpaceDE w:val="0"/>
              <w:autoSpaceDN w:val="0"/>
              <w:adjustRightInd w:val="0"/>
              <w:spacing w:after="0" w:line="240" w:lineRule="auto"/>
              <w:ind w:left="1134" w:hanging="1134"/>
              <w:jc w:val="center"/>
              <w:rPr>
                <w:rFonts w:ascii="Arial" w:eastAsia="Calibri" w:hAnsi="Arial" w:cs="Arial"/>
              </w:rPr>
            </w:pPr>
            <w:r w:rsidRPr="00461557">
              <w:rPr>
                <w:rFonts w:ascii="Arial" w:eastAsia="Calibri" w:hAnsi="Arial" w:cs="Arial"/>
              </w:rPr>
              <w:t>mg/l</w:t>
            </w:r>
          </w:p>
        </w:tc>
        <w:tc>
          <w:tcPr>
            <w:tcW w:w="2834" w:type="dxa"/>
            <w:vAlign w:val="center"/>
          </w:tcPr>
          <w:p w14:paraId="717CEE83" w14:textId="77777777" w:rsidR="00593D39" w:rsidRPr="00461557" w:rsidRDefault="008C5BF7" w:rsidP="000967F8">
            <w:pPr>
              <w:pStyle w:val="Default"/>
              <w:jc w:val="center"/>
              <w:rPr>
                <w:rFonts w:ascii="Arial" w:hAnsi="Arial" w:cs="Arial"/>
                <w:color w:val="auto"/>
                <w:sz w:val="22"/>
                <w:szCs w:val="22"/>
              </w:rPr>
            </w:pPr>
            <w:r w:rsidRPr="00461557">
              <w:rPr>
                <w:rFonts w:ascii="Arial" w:hAnsi="Arial" w:cs="Arial"/>
                <w:color w:val="auto"/>
                <w:sz w:val="22"/>
                <w:szCs w:val="22"/>
              </w:rPr>
              <w:t>0,07</w:t>
            </w:r>
          </w:p>
        </w:tc>
      </w:tr>
      <w:tr w:rsidR="00A62F87" w14:paraId="608C0B57" w14:textId="77777777" w:rsidTr="000967F8">
        <w:trPr>
          <w:trHeight w:val="100"/>
        </w:trPr>
        <w:tc>
          <w:tcPr>
            <w:tcW w:w="2833" w:type="dxa"/>
            <w:vAlign w:val="center"/>
          </w:tcPr>
          <w:p w14:paraId="32436BE9" w14:textId="77777777" w:rsidR="00593D39" w:rsidRPr="00461557" w:rsidRDefault="008C5BF7" w:rsidP="000967F8">
            <w:pPr>
              <w:pStyle w:val="Default"/>
              <w:jc w:val="center"/>
              <w:rPr>
                <w:rFonts w:ascii="Arial" w:hAnsi="Arial" w:cs="Arial"/>
                <w:color w:val="auto"/>
                <w:sz w:val="22"/>
                <w:szCs w:val="22"/>
              </w:rPr>
            </w:pPr>
            <w:r w:rsidRPr="00461557">
              <w:rPr>
                <w:rFonts w:ascii="Arial" w:hAnsi="Arial" w:cs="Arial"/>
                <w:color w:val="auto"/>
                <w:sz w:val="22"/>
                <w:szCs w:val="22"/>
              </w:rPr>
              <w:t>Se</w:t>
            </w:r>
          </w:p>
        </w:tc>
        <w:tc>
          <w:tcPr>
            <w:tcW w:w="2833" w:type="dxa"/>
            <w:vAlign w:val="center"/>
          </w:tcPr>
          <w:p w14:paraId="5F8FA368" w14:textId="77777777" w:rsidR="00593D39" w:rsidRPr="00461557" w:rsidRDefault="008C5BF7" w:rsidP="000967F8">
            <w:pPr>
              <w:widowControl w:val="0"/>
              <w:tabs>
                <w:tab w:val="left" w:pos="142"/>
              </w:tabs>
              <w:autoSpaceDE w:val="0"/>
              <w:autoSpaceDN w:val="0"/>
              <w:adjustRightInd w:val="0"/>
              <w:spacing w:after="0" w:line="240" w:lineRule="auto"/>
              <w:ind w:left="1134" w:hanging="1134"/>
              <w:jc w:val="center"/>
              <w:rPr>
                <w:rFonts w:ascii="Arial" w:eastAsia="Calibri" w:hAnsi="Arial" w:cs="Arial"/>
              </w:rPr>
            </w:pPr>
            <w:r w:rsidRPr="00461557">
              <w:rPr>
                <w:rFonts w:ascii="Arial" w:eastAsia="Calibri" w:hAnsi="Arial" w:cs="Arial"/>
              </w:rPr>
              <w:t>mg/l</w:t>
            </w:r>
          </w:p>
        </w:tc>
        <w:tc>
          <w:tcPr>
            <w:tcW w:w="2834" w:type="dxa"/>
            <w:vAlign w:val="center"/>
          </w:tcPr>
          <w:p w14:paraId="247CBDDA" w14:textId="77777777" w:rsidR="00593D39" w:rsidRPr="00461557" w:rsidRDefault="008C5BF7" w:rsidP="000967F8">
            <w:pPr>
              <w:pStyle w:val="Default"/>
              <w:jc w:val="center"/>
              <w:rPr>
                <w:rFonts w:ascii="Arial" w:hAnsi="Arial" w:cs="Arial"/>
                <w:color w:val="auto"/>
                <w:sz w:val="22"/>
                <w:szCs w:val="22"/>
              </w:rPr>
            </w:pPr>
            <w:r w:rsidRPr="00461557">
              <w:rPr>
                <w:rFonts w:ascii="Arial" w:hAnsi="Arial" w:cs="Arial"/>
                <w:color w:val="auto"/>
                <w:sz w:val="22"/>
                <w:szCs w:val="22"/>
              </w:rPr>
              <w:t>0,1</w:t>
            </w:r>
          </w:p>
        </w:tc>
      </w:tr>
      <w:tr w:rsidR="00A62F87" w14:paraId="7A0BBEF0" w14:textId="77777777" w:rsidTr="000967F8">
        <w:trPr>
          <w:trHeight w:val="100"/>
        </w:trPr>
        <w:tc>
          <w:tcPr>
            <w:tcW w:w="2833" w:type="dxa"/>
            <w:vAlign w:val="center"/>
          </w:tcPr>
          <w:p w14:paraId="779BFCD1" w14:textId="77777777" w:rsidR="00593D39" w:rsidRPr="00461557" w:rsidRDefault="008C5BF7" w:rsidP="000967F8">
            <w:pPr>
              <w:pStyle w:val="Default"/>
              <w:jc w:val="center"/>
              <w:rPr>
                <w:rFonts w:ascii="Arial" w:hAnsi="Arial" w:cs="Arial"/>
                <w:color w:val="auto"/>
                <w:sz w:val="22"/>
                <w:szCs w:val="22"/>
              </w:rPr>
            </w:pPr>
            <w:r w:rsidRPr="00461557">
              <w:rPr>
                <w:rFonts w:ascii="Arial" w:hAnsi="Arial" w:cs="Arial"/>
                <w:color w:val="auto"/>
                <w:sz w:val="22"/>
                <w:szCs w:val="22"/>
              </w:rPr>
              <w:t>V</w:t>
            </w:r>
          </w:p>
        </w:tc>
        <w:tc>
          <w:tcPr>
            <w:tcW w:w="2833" w:type="dxa"/>
            <w:vAlign w:val="center"/>
          </w:tcPr>
          <w:p w14:paraId="363ED390" w14:textId="77777777" w:rsidR="00593D39" w:rsidRPr="00461557" w:rsidRDefault="008C5BF7" w:rsidP="000967F8">
            <w:pPr>
              <w:widowControl w:val="0"/>
              <w:tabs>
                <w:tab w:val="left" w:pos="142"/>
              </w:tabs>
              <w:autoSpaceDE w:val="0"/>
              <w:autoSpaceDN w:val="0"/>
              <w:adjustRightInd w:val="0"/>
              <w:spacing w:after="0" w:line="240" w:lineRule="auto"/>
              <w:ind w:left="1134" w:hanging="1134"/>
              <w:jc w:val="center"/>
              <w:rPr>
                <w:rFonts w:ascii="Arial" w:eastAsia="Calibri" w:hAnsi="Arial" w:cs="Arial"/>
              </w:rPr>
            </w:pPr>
            <w:r w:rsidRPr="00461557">
              <w:rPr>
                <w:rFonts w:ascii="Arial" w:eastAsia="Calibri" w:hAnsi="Arial" w:cs="Arial"/>
              </w:rPr>
              <w:t>mg/l</w:t>
            </w:r>
          </w:p>
        </w:tc>
        <w:tc>
          <w:tcPr>
            <w:tcW w:w="2834" w:type="dxa"/>
            <w:vAlign w:val="center"/>
          </w:tcPr>
          <w:p w14:paraId="23471C0C" w14:textId="77777777" w:rsidR="00593D39" w:rsidRPr="00461557" w:rsidRDefault="008C5BF7" w:rsidP="000967F8">
            <w:pPr>
              <w:pStyle w:val="Default"/>
              <w:jc w:val="center"/>
              <w:rPr>
                <w:rFonts w:ascii="Arial" w:hAnsi="Arial" w:cs="Arial"/>
                <w:color w:val="auto"/>
                <w:sz w:val="22"/>
                <w:szCs w:val="22"/>
              </w:rPr>
            </w:pPr>
            <w:r w:rsidRPr="00461557">
              <w:rPr>
                <w:rFonts w:ascii="Arial" w:hAnsi="Arial" w:cs="Arial"/>
                <w:color w:val="auto"/>
                <w:sz w:val="22"/>
                <w:szCs w:val="22"/>
              </w:rPr>
              <w:t>0,3</w:t>
            </w:r>
          </w:p>
        </w:tc>
      </w:tr>
      <w:tr w:rsidR="00A62F87" w14:paraId="743BA364" w14:textId="77777777" w:rsidTr="000967F8">
        <w:trPr>
          <w:trHeight w:val="100"/>
        </w:trPr>
        <w:tc>
          <w:tcPr>
            <w:tcW w:w="2833" w:type="dxa"/>
            <w:vAlign w:val="center"/>
          </w:tcPr>
          <w:p w14:paraId="2FA90170" w14:textId="77777777" w:rsidR="00593D39" w:rsidRPr="00461557" w:rsidRDefault="008C5BF7" w:rsidP="000967F8">
            <w:pPr>
              <w:pStyle w:val="Default"/>
              <w:jc w:val="center"/>
              <w:rPr>
                <w:rFonts w:ascii="Arial" w:hAnsi="Arial" w:cs="Arial"/>
                <w:color w:val="auto"/>
                <w:sz w:val="22"/>
                <w:szCs w:val="22"/>
              </w:rPr>
            </w:pPr>
            <w:r w:rsidRPr="00461557">
              <w:rPr>
                <w:rFonts w:ascii="Arial" w:hAnsi="Arial" w:cs="Arial"/>
                <w:color w:val="auto"/>
                <w:sz w:val="22"/>
                <w:szCs w:val="22"/>
              </w:rPr>
              <w:t>Zn</w:t>
            </w:r>
          </w:p>
        </w:tc>
        <w:tc>
          <w:tcPr>
            <w:tcW w:w="2833" w:type="dxa"/>
            <w:vAlign w:val="center"/>
          </w:tcPr>
          <w:p w14:paraId="01A8F018" w14:textId="77777777" w:rsidR="00593D39" w:rsidRPr="00461557" w:rsidRDefault="008C5BF7" w:rsidP="000967F8">
            <w:pPr>
              <w:widowControl w:val="0"/>
              <w:tabs>
                <w:tab w:val="left" w:pos="142"/>
              </w:tabs>
              <w:autoSpaceDE w:val="0"/>
              <w:autoSpaceDN w:val="0"/>
              <w:adjustRightInd w:val="0"/>
              <w:spacing w:after="0" w:line="240" w:lineRule="auto"/>
              <w:ind w:left="1134" w:hanging="1134"/>
              <w:jc w:val="center"/>
              <w:rPr>
                <w:rFonts w:ascii="Arial" w:eastAsia="Calibri" w:hAnsi="Arial" w:cs="Arial"/>
              </w:rPr>
            </w:pPr>
            <w:r w:rsidRPr="00461557">
              <w:rPr>
                <w:rFonts w:ascii="Arial" w:eastAsia="Calibri" w:hAnsi="Arial" w:cs="Arial"/>
              </w:rPr>
              <w:t>mg/l</w:t>
            </w:r>
          </w:p>
        </w:tc>
        <w:tc>
          <w:tcPr>
            <w:tcW w:w="2834" w:type="dxa"/>
            <w:vAlign w:val="center"/>
          </w:tcPr>
          <w:p w14:paraId="490F8A5B" w14:textId="77777777" w:rsidR="00593D39" w:rsidRPr="00461557" w:rsidRDefault="008C5BF7" w:rsidP="000967F8">
            <w:pPr>
              <w:pStyle w:val="Default"/>
              <w:jc w:val="center"/>
              <w:rPr>
                <w:rFonts w:ascii="Arial" w:hAnsi="Arial" w:cs="Arial"/>
                <w:color w:val="auto"/>
                <w:sz w:val="22"/>
                <w:szCs w:val="22"/>
              </w:rPr>
            </w:pPr>
            <w:r w:rsidRPr="00461557">
              <w:rPr>
                <w:rFonts w:ascii="Arial" w:hAnsi="Arial" w:cs="Arial"/>
                <w:color w:val="auto"/>
                <w:sz w:val="22"/>
                <w:szCs w:val="22"/>
              </w:rPr>
              <w:t>0,6</w:t>
            </w:r>
          </w:p>
        </w:tc>
      </w:tr>
    </w:tbl>
    <w:p w14:paraId="5F056058" w14:textId="77777777" w:rsidR="00A16FF3" w:rsidRDefault="00A16FF3" w:rsidP="00593D39">
      <w:pPr>
        <w:rPr>
          <w:rFonts w:ascii="Arial" w:hAnsi="Arial" w:cs="Arial"/>
          <w:b/>
          <w:bCs/>
        </w:rPr>
      </w:pPr>
    </w:p>
    <w:p w14:paraId="06F23AA3" w14:textId="069A0A6E" w:rsidR="00A16FF3" w:rsidRDefault="008C5BF7" w:rsidP="00593D39">
      <w:pPr>
        <w:rPr>
          <w:rFonts w:ascii="Arial" w:hAnsi="Arial" w:cs="Arial"/>
          <w:b/>
          <w:bCs/>
        </w:rPr>
      </w:pPr>
      <w:r>
        <w:rPr>
          <w:rFonts w:ascii="Arial" w:hAnsi="Arial" w:cs="Arial"/>
          <w:b/>
          <w:bCs/>
        </w:rPr>
        <w:t>6.2 Nejvýš</w:t>
      </w:r>
      <w:r w:rsidR="00761064">
        <w:rPr>
          <w:rFonts w:ascii="Arial" w:hAnsi="Arial" w:cs="Arial"/>
          <w:b/>
          <w:bCs/>
        </w:rPr>
        <w:t>e</w:t>
      </w:r>
      <w:r>
        <w:rPr>
          <w:rFonts w:ascii="Arial" w:hAnsi="Arial" w:cs="Arial"/>
          <w:b/>
          <w:bCs/>
        </w:rPr>
        <w:t xml:space="preserve"> přípustná</w:t>
      </w:r>
      <w:r w:rsidRPr="00A16FF3">
        <w:rPr>
          <w:rFonts w:ascii="Arial" w:hAnsi="Arial" w:cs="Arial"/>
          <w:b/>
          <w:bCs/>
        </w:rPr>
        <w:t xml:space="preserve"> </w:t>
      </w:r>
      <w:r w:rsidRPr="00461557">
        <w:rPr>
          <w:rFonts w:ascii="Arial" w:hAnsi="Arial" w:cs="Arial"/>
          <w:b/>
          <w:bCs/>
        </w:rPr>
        <w:t>koncentrace škodlivin</w:t>
      </w:r>
      <w:r>
        <w:rPr>
          <w:rFonts w:ascii="Arial" w:hAnsi="Arial" w:cs="Arial"/>
          <w:b/>
          <w:bCs/>
        </w:rPr>
        <w:t xml:space="preserve"> v sušině vyzrálé strusky</w:t>
      </w:r>
    </w:p>
    <w:tbl>
      <w:tblPr>
        <w:tblStyle w:val="Mkatabulky"/>
        <w:tblW w:w="0" w:type="auto"/>
        <w:tblLook w:val="04A0" w:firstRow="1" w:lastRow="0" w:firstColumn="1" w:lastColumn="0" w:noHBand="0" w:noVBand="1"/>
      </w:tblPr>
      <w:tblGrid>
        <w:gridCol w:w="2802"/>
        <w:gridCol w:w="2835"/>
        <w:gridCol w:w="2835"/>
      </w:tblGrid>
      <w:tr w:rsidR="00A62F87" w14:paraId="1890F094" w14:textId="77777777" w:rsidTr="00861BF6">
        <w:tc>
          <w:tcPr>
            <w:tcW w:w="2802" w:type="dxa"/>
          </w:tcPr>
          <w:p w14:paraId="22623DC8" w14:textId="77777777" w:rsidR="00A16FF3" w:rsidRPr="00A16FF3" w:rsidRDefault="008C5BF7" w:rsidP="00A16FF3">
            <w:pPr>
              <w:jc w:val="center"/>
              <w:rPr>
                <w:rFonts w:ascii="Arial" w:eastAsia="Calibri" w:hAnsi="Arial" w:cs="Arial"/>
              </w:rPr>
            </w:pPr>
            <w:r w:rsidRPr="00A16FF3">
              <w:rPr>
                <w:rFonts w:ascii="Arial" w:eastAsia="Calibri" w:hAnsi="Arial" w:cs="Arial"/>
              </w:rPr>
              <w:t>Ukazatel</w:t>
            </w:r>
          </w:p>
        </w:tc>
        <w:tc>
          <w:tcPr>
            <w:tcW w:w="2835" w:type="dxa"/>
          </w:tcPr>
          <w:p w14:paraId="2DE8DEB9" w14:textId="77777777" w:rsidR="00A16FF3" w:rsidRPr="00A16FF3" w:rsidRDefault="008C5BF7" w:rsidP="00A16FF3">
            <w:pPr>
              <w:jc w:val="center"/>
              <w:rPr>
                <w:rFonts w:ascii="Arial" w:eastAsia="Calibri" w:hAnsi="Arial" w:cs="Arial"/>
              </w:rPr>
            </w:pPr>
            <w:r w:rsidRPr="00A16FF3">
              <w:rPr>
                <w:rFonts w:ascii="Arial" w:eastAsia="Calibri" w:hAnsi="Arial" w:cs="Arial"/>
              </w:rPr>
              <w:t>Jednotka</w:t>
            </w:r>
          </w:p>
        </w:tc>
        <w:tc>
          <w:tcPr>
            <w:tcW w:w="2835" w:type="dxa"/>
          </w:tcPr>
          <w:p w14:paraId="59B53A78" w14:textId="77777777" w:rsidR="00A16FF3" w:rsidRPr="00A16FF3" w:rsidRDefault="008C5BF7" w:rsidP="00A16FF3">
            <w:pPr>
              <w:jc w:val="center"/>
              <w:rPr>
                <w:rFonts w:ascii="Arial" w:eastAsia="Calibri" w:hAnsi="Arial" w:cs="Arial"/>
              </w:rPr>
            </w:pPr>
            <w:r w:rsidRPr="00A16FF3">
              <w:rPr>
                <w:rFonts w:ascii="Arial" w:eastAsia="Calibri" w:hAnsi="Arial" w:cs="Arial"/>
              </w:rPr>
              <w:t>Limitní hodnota</w:t>
            </w:r>
          </w:p>
        </w:tc>
      </w:tr>
      <w:tr w:rsidR="00A62F87" w14:paraId="45FC71A2" w14:textId="77777777" w:rsidTr="00861BF6">
        <w:tc>
          <w:tcPr>
            <w:tcW w:w="2802" w:type="dxa"/>
          </w:tcPr>
          <w:p w14:paraId="54971D26" w14:textId="1CB73069" w:rsidR="008957CE" w:rsidRPr="00A16FF3" w:rsidRDefault="008C5BF7" w:rsidP="00A16FF3">
            <w:pPr>
              <w:jc w:val="center"/>
              <w:rPr>
                <w:rFonts w:ascii="Arial" w:eastAsia="Calibri" w:hAnsi="Arial" w:cs="Arial"/>
              </w:rPr>
            </w:pPr>
            <w:r>
              <w:rPr>
                <w:rFonts w:ascii="Arial" w:eastAsia="Calibri" w:hAnsi="Arial" w:cs="Arial"/>
              </w:rPr>
              <w:t>As</w:t>
            </w:r>
          </w:p>
        </w:tc>
        <w:tc>
          <w:tcPr>
            <w:tcW w:w="2835" w:type="dxa"/>
          </w:tcPr>
          <w:p w14:paraId="44462235" w14:textId="0919CB10" w:rsidR="008957CE" w:rsidRPr="00A16FF3" w:rsidRDefault="008C5BF7" w:rsidP="00A16FF3">
            <w:pPr>
              <w:jc w:val="center"/>
              <w:rPr>
                <w:rFonts w:ascii="Arial" w:eastAsia="Calibri" w:hAnsi="Arial" w:cs="Arial"/>
              </w:rPr>
            </w:pPr>
            <w:r>
              <w:rPr>
                <w:rFonts w:ascii="Arial" w:eastAsia="Calibri" w:hAnsi="Arial" w:cs="Arial"/>
              </w:rPr>
              <w:t>mg/kg</w:t>
            </w:r>
          </w:p>
        </w:tc>
        <w:tc>
          <w:tcPr>
            <w:tcW w:w="2835" w:type="dxa"/>
          </w:tcPr>
          <w:p w14:paraId="519B1834" w14:textId="52526197" w:rsidR="008957CE" w:rsidRPr="00A16FF3" w:rsidRDefault="008C5BF7" w:rsidP="00A16FF3">
            <w:pPr>
              <w:jc w:val="center"/>
              <w:rPr>
                <w:rFonts w:ascii="Arial" w:eastAsia="Calibri" w:hAnsi="Arial" w:cs="Arial"/>
              </w:rPr>
            </w:pPr>
            <w:r>
              <w:rPr>
                <w:rFonts w:ascii="Arial" w:eastAsia="Calibri" w:hAnsi="Arial" w:cs="Arial"/>
              </w:rPr>
              <w:t>45</w:t>
            </w:r>
          </w:p>
        </w:tc>
      </w:tr>
      <w:tr w:rsidR="00A62F87" w14:paraId="31C58C7D" w14:textId="77777777" w:rsidTr="00861BF6">
        <w:tc>
          <w:tcPr>
            <w:tcW w:w="2802" w:type="dxa"/>
          </w:tcPr>
          <w:p w14:paraId="0B6A0F39" w14:textId="77777777" w:rsidR="00A16FF3" w:rsidRPr="00A16FF3" w:rsidRDefault="008C5BF7" w:rsidP="00A16FF3">
            <w:pPr>
              <w:jc w:val="center"/>
              <w:rPr>
                <w:rFonts w:ascii="Arial" w:eastAsia="Calibri" w:hAnsi="Arial" w:cs="Arial"/>
              </w:rPr>
            </w:pPr>
            <w:r w:rsidRPr="00A16FF3">
              <w:rPr>
                <w:rFonts w:ascii="Arial" w:eastAsia="Calibri" w:hAnsi="Arial" w:cs="Arial"/>
              </w:rPr>
              <w:t>Cd</w:t>
            </w:r>
          </w:p>
        </w:tc>
        <w:tc>
          <w:tcPr>
            <w:tcW w:w="2835" w:type="dxa"/>
          </w:tcPr>
          <w:p w14:paraId="7ED6ACAF" w14:textId="77777777" w:rsidR="00A16FF3" w:rsidRPr="00A16FF3" w:rsidRDefault="008C5BF7" w:rsidP="00A16FF3">
            <w:pPr>
              <w:jc w:val="center"/>
              <w:rPr>
                <w:rFonts w:ascii="Arial" w:eastAsia="Calibri" w:hAnsi="Arial" w:cs="Arial"/>
              </w:rPr>
            </w:pPr>
            <w:r w:rsidRPr="00A16FF3">
              <w:rPr>
                <w:rFonts w:ascii="Arial" w:eastAsia="Calibri" w:hAnsi="Arial" w:cs="Arial"/>
              </w:rPr>
              <w:t>mg/kg</w:t>
            </w:r>
          </w:p>
        </w:tc>
        <w:tc>
          <w:tcPr>
            <w:tcW w:w="2835" w:type="dxa"/>
          </w:tcPr>
          <w:p w14:paraId="0CABB182" w14:textId="77777777" w:rsidR="00A16FF3" w:rsidRPr="00A16FF3" w:rsidRDefault="008C5BF7" w:rsidP="00A16FF3">
            <w:pPr>
              <w:jc w:val="center"/>
              <w:rPr>
                <w:rFonts w:ascii="Arial" w:eastAsia="Calibri" w:hAnsi="Arial" w:cs="Arial"/>
              </w:rPr>
            </w:pPr>
            <w:r w:rsidRPr="00A16FF3">
              <w:rPr>
                <w:rFonts w:ascii="Arial" w:eastAsia="Calibri" w:hAnsi="Arial" w:cs="Arial"/>
              </w:rPr>
              <w:t>20</w:t>
            </w:r>
          </w:p>
        </w:tc>
      </w:tr>
      <w:tr w:rsidR="00A62F87" w14:paraId="3490424E" w14:textId="77777777" w:rsidTr="00861BF6">
        <w:tc>
          <w:tcPr>
            <w:tcW w:w="2802" w:type="dxa"/>
          </w:tcPr>
          <w:p w14:paraId="02AB5D19" w14:textId="77777777" w:rsidR="00A16FF3" w:rsidRPr="00A16FF3" w:rsidRDefault="008C5BF7" w:rsidP="00A16FF3">
            <w:pPr>
              <w:jc w:val="center"/>
              <w:rPr>
                <w:rFonts w:ascii="Arial" w:eastAsia="Calibri" w:hAnsi="Arial" w:cs="Arial"/>
              </w:rPr>
            </w:pPr>
            <w:r w:rsidRPr="00A16FF3">
              <w:rPr>
                <w:rFonts w:ascii="Arial" w:eastAsia="Calibri" w:hAnsi="Arial" w:cs="Arial"/>
              </w:rPr>
              <w:t>Cr</w:t>
            </w:r>
          </w:p>
        </w:tc>
        <w:tc>
          <w:tcPr>
            <w:tcW w:w="2835" w:type="dxa"/>
          </w:tcPr>
          <w:p w14:paraId="031F38B7" w14:textId="77777777" w:rsidR="00A16FF3" w:rsidRPr="00A16FF3" w:rsidRDefault="008C5BF7" w:rsidP="00A16FF3">
            <w:pPr>
              <w:jc w:val="center"/>
              <w:rPr>
                <w:rFonts w:ascii="Arial" w:eastAsia="Calibri" w:hAnsi="Arial" w:cs="Arial"/>
              </w:rPr>
            </w:pPr>
            <w:r w:rsidRPr="00A16FF3">
              <w:rPr>
                <w:rFonts w:ascii="Arial" w:eastAsia="Calibri" w:hAnsi="Arial" w:cs="Arial"/>
              </w:rPr>
              <w:t>mg/kg</w:t>
            </w:r>
          </w:p>
        </w:tc>
        <w:tc>
          <w:tcPr>
            <w:tcW w:w="2835" w:type="dxa"/>
          </w:tcPr>
          <w:p w14:paraId="5FCF7389" w14:textId="58C3185F" w:rsidR="00A16FF3" w:rsidRPr="00A16FF3" w:rsidRDefault="008C5BF7" w:rsidP="00A16FF3">
            <w:pPr>
              <w:jc w:val="center"/>
              <w:rPr>
                <w:rFonts w:ascii="Arial" w:eastAsia="Calibri" w:hAnsi="Arial" w:cs="Arial"/>
              </w:rPr>
            </w:pPr>
            <w:r w:rsidRPr="00A16FF3">
              <w:rPr>
                <w:rFonts w:ascii="Arial" w:eastAsia="Calibri" w:hAnsi="Arial" w:cs="Arial"/>
              </w:rPr>
              <w:t>2 00</w:t>
            </w:r>
          </w:p>
        </w:tc>
      </w:tr>
      <w:tr w:rsidR="00A62F87" w14:paraId="04546D21" w14:textId="77777777" w:rsidTr="00861BF6">
        <w:tc>
          <w:tcPr>
            <w:tcW w:w="2802" w:type="dxa"/>
          </w:tcPr>
          <w:p w14:paraId="1D4C7FFB" w14:textId="77777777" w:rsidR="00A16FF3" w:rsidRPr="00A16FF3" w:rsidRDefault="008C5BF7" w:rsidP="00A16FF3">
            <w:pPr>
              <w:jc w:val="center"/>
              <w:rPr>
                <w:rFonts w:ascii="Arial" w:eastAsia="Calibri" w:hAnsi="Arial" w:cs="Arial"/>
              </w:rPr>
            </w:pPr>
            <w:r w:rsidRPr="00A16FF3">
              <w:rPr>
                <w:rFonts w:ascii="Arial" w:eastAsia="Calibri" w:hAnsi="Arial" w:cs="Arial"/>
              </w:rPr>
              <w:t>Cu</w:t>
            </w:r>
          </w:p>
        </w:tc>
        <w:tc>
          <w:tcPr>
            <w:tcW w:w="2835" w:type="dxa"/>
          </w:tcPr>
          <w:p w14:paraId="1AD68B44" w14:textId="77777777" w:rsidR="00A16FF3" w:rsidRPr="00A16FF3" w:rsidRDefault="008C5BF7" w:rsidP="00A16FF3">
            <w:pPr>
              <w:jc w:val="center"/>
              <w:rPr>
                <w:rFonts w:ascii="Arial" w:eastAsia="Calibri" w:hAnsi="Arial" w:cs="Arial"/>
              </w:rPr>
            </w:pPr>
            <w:r w:rsidRPr="00A16FF3">
              <w:rPr>
                <w:rFonts w:ascii="Arial" w:eastAsia="Calibri" w:hAnsi="Arial" w:cs="Arial"/>
              </w:rPr>
              <w:t>mg/kg</w:t>
            </w:r>
          </w:p>
        </w:tc>
        <w:tc>
          <w:tcPr>
            <w:tcW w:w="2835" w:type="dxa"/>
          </w:tcPr>
          <w:p w14:paraId="33A96354" w14:textId="77777777" w:rsidR="00A16FF3" w:rsidRPr="00A16FF3" w:rsidRDefault="008C5BF7" w:rsidP="00A16FF3">
            <w:pPr>
              <w:jc w:val="center"/>
              <w:rPr>
                <w:rFonts w:ascii="Arial" w:eastAsia="Calibri" w:hAnsi="Arial" w:cs="Arial"/>
              </w:rPr>
            </w:pPr>
            <w:r w:rsidRPr="00A16FF3">
              <w:rPr>
                <w:rFonts w:ascii="Arial" w:eastAsia="Calibri" w:hAnsi="Arial" w:cs="Arial"/>
              </w:rPr>
              <w:t>7 000</w:t>
            </w:r>
          </w:p>
        </w:tc>
      </w:tr>
      <w:tr w:rsidR="00A62F87" w14:paraId="6E2FB39B" w14:textId="77777777" w:rsidTr="00861BF6">
        <w:tc>
          <w:tcPr>
            <w:tcW w:w="2802" w:type="dxa"/>
          </w:tcPr>
          <w:p w14:paraId="45FC7D09" w14:textId="0D91C36D" w:rsidR="008957CE" w:rsidRPr="00A16FF3" w:rsidRDefault="008C5BF7" w:rsidP="00A16FF3">
            <w:pPr>
              <w:jc w:val="center"/>
              <w:rPr>
                <w:rFonts w:ascii="Arial" w:eastAsia="Calibri" w:hAnsi="Arial" w:cs="Arial"/>
              </w:rPr>
            </w:pPr>
            <w:r>
              <w:rPr>
                <w:rFonts w:ascii="Arial" w:eastAsia="Calibri" w:hAnsi="Arial" w:cs="Arial"/>
              </w:rPr>
              <w:t>Hg</w:t>
            </w:r>
          </w:p>
        </w:tc>
        <w:tc>
          <w:tcPr>
            <w:tcW w:w="2835" w:type="dxa"/>
          </w:tcPr>
          <w:p w14:paraId="0255961E" w14:textId="68D30C94" w:rsidR="008957CE" w:rsidRPr="00A16FF3" w:rsidRDefault="008C5BF7" w:rsidP="00A16FF3">
            <w:pPr>
              <w:jc w:val="center"/>
              <w:rPr>
                <w:rFonts w:ascii="Arial" w:eastAsia="Calibri" w:hAnsi="Arial" w:cs="Arial"/>
              </w:rPr>
            </w:pPr>
            <w:r>
              <w:rPr>
                <w:rFonts w:ascii="Arial" w:eastAsia="Calibri" w:hAnsi="Arial" w:cs="Arial"/>
              </w:rPr>
              <w:t>mg/kg</w:t>
            </w:r>
          </w:p>
        </w:tc>
        <w:tc>
          <w:tcPr>
            <w:tcW w:w="2835" w:type="dxa"/>
          </w:tcPr>
          <w:p w14:paraId="286CBA31" w14:textId="03967D16" w:rsidR="008957CE" w:rsidRPr="00A16FF3" w:rsidRDefault="008C5BF7" w:rsidP="00A16FF3">
            <w:pPr>
              <w:jc w:val="center"/>
              <w:rPr>
                <w:rFonts w:ascii="Arial" w:eastAsia="Calibri" w:hAnsi="Arial" w:cs="Arial"/>
              </w:rPr>
            </w:pPr>
            <w:r>
              <w:rPr>
                <w:rFonts w:ascii="Arial" w:eastAsia="Calibri" w:hAnsi="Arial" w:cs="Arial"/>
              </w:rPr>
              <w:t>1</w:t>
            </w:r>
          </w:p>
        </w:tc>
      </w:tr>
      <w:tr w:rsidR="00A62F87" w14:paraId="3E131467" w14:textId="77777777" w:rsidTr="00861BF6">
        <w:tc>
          <w:tcPr>
            <w:tcW w:w="2802" w:type="dxa"/>
          </w:tcPr>
          <w:p w14:paraId="35EB35C6" w14:textId="77777777" w:rsidR="00A16FF3" w:rsidRPr="00A16FF3" w:rsidRDefault="008C5BF7" w:rsidP="00A16FF3">
            <w:pPr>
              <w:jc w:val="center"/>
              <w:rPr>
                <w:rFonts w:ascii="Arial" w:eastAsia="Calibri" w:hAnsi="Arial" w:cs="Arial"/>
              </w:rPr>
            </w:pPr>
            <w:r w:rsidRPr="00A16FF3">
              <w:rPr>
                <w:rFonts w:ascii="Arial" w:eastAsia="Calibri" w:hAnsi="Arial" w:cs="Arial"/>
              </w:rPr>
              <w:t>Ni</w:t>
            </w:r>
          </w:p>
        </w:tc>
        <w:tc>
          <w:tcPr>
            <w:tcW w:w="2835" w:type="dxa"/>
          </w:tcPr>
          <w:p w14:paraId="1B7ABBE8" w14:textId="77777777" w:rsidR="00A16FF3" w:rsidRPr="00A16FF3" w:rsidRDefault="008C5BF7" w:rsidP="00A16FF3">
            <w:pPr>
              <w:jc w:val="center"/>
              <w:rPr>
                <w:rFonts w:ascii="Arial" w:eastAsia="Calibri" w:hAnsi="Arial" w:cs="Arial"/>
              </w:rPr>
            </w:pPr>
            <w:r w:rsidRPr="00A16FF3">
              <w:rPr>
                <w:rFonts w:ascii="Arial" w:eastAsia="Calibri" w:hAnsi="Arial" w:cs="Arial"/>
              </w:rPr>
              <w:t>mg/kg</w:t>
            </w:r>
          </w:p>
        </w:tc>
        <w:tc>
          <w:tcPr>
            <w:tcW w:w="2835" w:type="dxa"/>
          </w:tcPr>
          <w:p w14:paraId="4E8777FD" w14:textId="77777777" w:rsidR="00A16FF3" w:rsidRPr="00A16FF3" w:rsidRDefault="008C5BF7" w:rsidP="00A16FF3">
            <w:pPr>
              <w:jc w:val="center"/>
              <w:rPr>
                <w:rFonts w:ascii="Arial" w:eastAsia="Calibri" w:hAnsi="Arial" w:cs="Arial"/>
              </w:rPr>
            </w:pPr>
            <w:r w:rsidRPr="00A16FF3">
              <w:rPr>
                <w:rFonts w:ascii="Arial" w:eastAsia="Calibri" w:hAnsi="Arial" w:cs="Arial"/>
              </w:rPr>
              <w:t>500</w:t>
            </w:r>
          </w:p>
        </w:tc>
      </w:tr>
      <w:tr w:rsidR="00A62F87" w14:paraId="25EE6AD5" w14:textId="77777777" w:rsidTr="00861BF6">
        <w:tc>
          <w:tcPr>
            <w:tcW w:w="2802" w:type="dxa"/>
          </w:tcPr>
          <w:p w14:paraId="7D02980B" w14:textId="77777777" w:rsidR="00A16FF3" w:rsidRPr="00A16FF3" w:rsidRDefault="008C5BF7" w:rsidP="00A16FF3">
            <w:pPr>
              <w:jc w:val="center"/>
              <w:rPr>
                <w:rFonts w:ascii="Arial" w:eastAsia="Calibri" w:hAnsi="Arial" w:cs="Arial"/>
              </w:rPr>
            </w:pPr>
            <w:r w:rsidRPr="00A16FF3">
              <w:rPr>
                <w:rFonts w:ascii="Arial" w:eastAsia="Calibri" w:hAnsi="Arial" w:cs="Arial"/>
              </w:rPr>
              <w:t>Pb</w:t>
            </w:r>
          </w:p>
        </w:tc>
        <w:tc>
          <w:tcPr>
            <w:tcW w:w="2835" w:type="dxa"/>
          </w:tcPr>
          <w:p w14:paraId="678FDC06" w14:textId="77777777" w:rsidR="00A16FF3" w:rsidRPr="00A16FF3" w:rsidRDefault="008C5BF7" w:rsidP="00A16FF3">
            <w:pPr>
              <w:jc w:val="center"/>
              <w:rPr>
                <w:rFonts w:ascii="Arial" w:eastAsia="Calibri" w:hAnsi="Arial" w:cs="Arial"/>
              </w:rPr>
            </w:pPr>
            <w:r w:rsidRPr="00A16FF3">
              <w:rPr>
                <w:rFonts w:ascii="Arial" w:eastAsia="Calibri" w:hAnsi="Arial" w:cs="Arial"/>
              </w:rPr>
              <w:t>mg/kg</w:t>
            </w:r>
          </w:p>
        </w:tc>
        <w:tc>
          <w:tcPr>
            <w:tcW w:w="2835" w:type="dxa"/>
          </w:tcPr>
          <w:p w14:paraId="14F8C01A" w14:textId="4F8ADB2A" w:rsidR="00A16FF3" w:rsidRPr="00A16FF3" w:rsidRDefault="008C5BF7" w:rsidP="00A16FF3">
            <w:pPr>
              <w:jc w:val="center"/>
              <w:rPr>
                <w:rFonts w:ascii="Arial" w:eastAsia="Calibri" w:hAnsi="Arial" w:cs="Arial"/>
              </w:rPr>
            </w:pPr>
            <w:r>
              <w:rPr>
                <w:rFonts w:ascii="Arial" w:eastAsia="Calibri" w:hAnsi="Arial" w:cs="Arial"/>
              </w:rPr>
              <w:t>1</w:t>
            </w:r>
            <w:r w:rsidRPr="00A16FF3">
              <w:rPr>
                <w:rFonts w:ascii="Arial" w:eastAsia="Calibri" w:hAnsi="Arial" w:cs="Arial"/>
              </w:rPr>
              <w:t xml:space="preserve"> 000</w:t>
            </w:r>
          </w:p>
        </w:tc>
      </w:tr>
      <w:tr w:rsidR="00A62F87" w14:paraId="615AECA2" w14:textId="77777777" w:rsidTr="00861BF6">
        <w:tc>
          <w:tcPr>
            <w:tcW w:w="2802" w:type="dxa"/>
          </w:tcPr>
          <w:p w14:paraId="4685287F" w14:textId="317758ED" w:rsidR="00A16FF3" w:rsidRPr="00A16FF3" w:rsidRDefault="008C5BF7" w:rsidP="00A16FF3">
            <w:pPr>
              <w:jc w:val="center"/>
              <w:rPr>
                <w:rFonts w:ascii="Arial" w:eastAsia="Calibri" w:hAnsi="Arial" w:cs="Arial"/>
              </w:rPr>
            </w:pPr>
            <w:r w:rsidRPr="00A16FF3">
              <w:rPr>
                <w:rFonts w:ascii="Arial" w:eastAsia="Calibri" w:hAnsi="Arial" w:cs="Arial"/>
              </w:rPr>
              <w:t>Zn</w:t>
            </w:r>
          </w:p>
        </w:tc>
        <w:tc>
          <w:tcPr>
            <w:tcW w:w="2835" w:type="dxa"/>
          </w:tcPr>
          <w:p w14:paraId="7D6F7609" w14:textId="77777777" w:rsidR="00A16FF3" w:rsidRPr="00A16FF3" w:rsidRDefault="008C5BF7" w:rsidP="00A16FF3">
            <w:pPr>
              <w:jc w:val="center"/>
              <w:rPr>
                <w:rFonts w:ascii="Arial" w:eastAsia="Calibri" w:hAnsi="Arial" w:cs="Arial"/>
              </w:rPr>
            </w:pPr>
            <w:r w:rsidRPr="00A16FF3">
              <w:rPr>
                <w:rFonts w:ascii="Arial" w:eastAsia="Calibri" w:hAnsi="Arial" w:cs="Arial"/>
              </w:rPr>
              <w:t>mg/kg</w:t>
            </w:r>
          </w:p>
        </w:tc>
        <w:tc>
          <w:tcPr>
            <w:tcW w:w="2835" w:type="dxa"/>
          </w:tcPr>
          <w:p w14:paraId="381038AC" w14:textId="77777777" w:rsidR="00A16FF3" w:rsidRPr="00A16FF3" w:rsidRDefault="008C5BF7" w:rsidP="00A16FF3">
            <w:pPr>
              <w:jc w:val="center"/>
              <w:rPr>
                <w:rFonts w:ascii="Arial" w:eastAsia="Calibri" w:hAnsi="Arial" w:cs="Arial"/>
              </w:rPr>
            </w:pPr>
            <w:r w:rsidRPr="00A16FF3">
              <w:rPr>
                <w:rFonts w:ascii="Arial" w:eastAsia="Calibri" w:hAnsi="Arial" w:cs="Arial"/>
              </w:rPr>
              <w:t>10 000</w:t>
            </w:r>
          </w:p>
        </w:tc>
      </w:tr>
      <w:tr w:rsidR="00A62F87" w14:paraId="276211C5" w14:textId="77777777" w:rsidTr="00861BF6">
        <w:tc>
          <w:tcPr>
            <w:tcW w:w="2802" w:type="dxa"/>
          </w:tcPr>
          <w:p w14:paraId="7834EDFF" w14:textId="77777777" w:rsidR="00A16FF3" w:rsidRPr="00A16FF3" w:rsidRDefault="008C5BF7" w:rsidP="00A16FF3">
            <w:pPr>
              <w:jc w:val="center"/>
              <w:rPr>
                <w:rFonts w:ascii="Arial" w:eastAsia="Calibri" w:hAnsi="Arial" w:cs="Arial"/>
              </w:rPr>
            </w:pPr>
            <w:r w:rsidRPr="00A16FF3">
              <w:rPr>
                <w:rFonts w:ascii="Arial" w:eastAsia="Calibri" w:hAnsi="Arial" w:cs="Arial"/>
              </w:rPr>
              <w:t>TOC</w:t>
            </w:r>
          </w:p>
        </w:tc>
        <w:tc>
          <w:tcPr>
            <w:tcW w:w="2835" w:type="dxa"/>
          </w:tcPr>
          <w:p w14:paraId="219B461A" w14:textId="4A9B3C89" w:rsidR="00A16FF3" w:rsidRPr="00A16FF3" w:rsidRDefault="008C5BF7" w:rsidP="00A16FF3">
            <w:pPr>
              <w:jc w:val="center"/>
              <w:rPr>
                <w:rFonts w:ascii="Arial" w:eastAsia="Calibri" w:hAnsi="Arial" w:cs="Arial"/>
              </w:rPr>
            </w:pPr>
            <w:r w:rsidRPr="00A16FF3">
              <w:rPr>
                <w:rFonts w:ascii="Arial" w:eastAsia="Calibri" w:hAnsi="Arial" w:cs="Arial"/>
              </w:rPr>
              <w:t>mg/kg</w:t>
            </w:r>
          </w:p>
        </w:tc>
        <w:tc>
          <w:tcPr>
            <w:tcW w:w="2835" w:type="dxa"/>
          </w:tcPr>
          <w:p w14:paraId="5CDD0DAA" w14:textId="77777777" w:rsidR="00A16FF3" w:rsidRPr="00A16FF3" w:rsidRDefault="008C5BF7" w:rsidP="00A16FF3">
            <w:pPr>
              <w:jc w:val="center"/>
              <w:rPr>
                <w:rFonts w:ascii="Arial" w:eastAsia="Calibri" w:hAnsi="Arial" w:cs="Arial"/>
              </w:rPr>
            </w:pPr>
            <w:r w:rsidRPr="00A16FF3">
              <w:rPr>
                <w:rFonts w:ascii="Arial" w:eastAsia="Calibri" w:hAnsi="Arial" w:cs="Arial"/>
              </w:rPr>
              <w:t>30 000</w:t>
            </w:r>
          </w:p>
        </w:tc>
      </w:tr>
      <w:tr w:rsidR="00A62F87" w14:paraId="3B71F2D0" w14:textId="77777777" w:rsidTr="00861BF6">
        <w:tc>
          <w:tcPr>
            <w:tcW w:w="2802" w:type="dxa"/>
          </w:tcPr>
          <w:p w14:paraId="7B3B89C0" w14:textId="77777777" w:rsidR="008957CE" w:rsidRDefault="008C5BF7" w:rsidP="00A16FF3">
            <w:pPr>
              <w:jc w:val="center"/>
              <w:rPr>
                <w:rFonts w:ascii="Arial" w:eastAsia="Calibri" w:hAnsi="Arial" w:cs="Arial"/>
              </w:rPr>
            </w:pPr>
            <w:r w:rsidRPr="00A16FF3">
              <w:rPr>
                <w:rFonts w:ascii="Arial" w:eastAsia="Calibri" w:hAnsi="Arial" w:cs="Arial"/>
              </w:rPr>
              <w:t>PAU</w:t>
            </w:r>
          </w:p>
          <w:p w14:paraId="78507254" w14:textId="284978C2" w:rsidR="00A16FF3" w:rsidRPr="00A16FF3" w:rsidRDefault="008C5BF7" w:rsidP="00A16FF3">
            <w:pPr>
              <w:jc w:val="center"/>
              <w:rPr>
                <w:rFonts w:ascii="Arial" w:eastAsia="Calibri" w:hAnsi="Arial" w:cs="Arial"/>
              </w:rPr>
            </w:pPr>
            <w:r>
              <w:rPr>
                <w:rFonts w:ascii="Arial" w:eastAsia="Calibri" w:hAnsi="Arial" w:cs="Arial"/>
              </w:rPr>
              <w:t xml:space="preserve">(Σ </w:t>
            </w:r>
            <w:r>
              <w:rPr>
                <w:rFonts w:ascii="Arial" w:hAnsi="Arial" w:cs="Arial"/>
              </w:rPr>
              <w:t>Benzo[a]pyren, Benzo(b)</w:t>
            </w:r>
            <w:r>
              <w:rPr>
                <w:rFonts w:ascii="Arial" w:hAnsi="Arial" w:cs="Arial"/>
              </w:rPr>
              <w:t>fluoraten, Benzo(k)fluoranten, Indeno(1,2,3-cd)pyren)</w:t>
            </w:r>
          </w:p>
        </w:tc>
        <w:tc>
          <w:tcPr>
            <w:tcW w:w="2835" w:type="dxa"/>
          </w:tcPr>
          <w:p w14:paraId="413EF075" w14:textId="406E35B3" w:rsidR="00A16FF3" w:rsidRPr="00A16FF3" w:rsidRDefault="008C5BF7" w:rsidP="00A16FF3">
            <w:pPr>
              <w:jc w:val="center"/>
              <w:rPr>
                <w:rFonts w:ascii="Arial" w:eastAsia="Calibri" w:hAnsi="Arial" w:cs="Arial"/>
              </w:rPr>
            </w:pPr>
            <w:r w:rsidRPr="00A16FF3">
              <w:rPr>
                <w:rFonts w:ascii="Arial" w:eastAsia="Calibri" w:hAnsi="Arial" w:cs="Arial"/>
              </w:rPr>
              <w:t>mg/kg</w:t>
            </w:r>
          </w:p>
        </w:tc>
        <w:tc>
          <w:tcPr>
            <w:tcW w:w="2835" w:type="dxa"/>
          </w:tcPr>
          <w:p w14:paraId="269BA0BB" w14:textId="2457BED8" w:rsidR="00A16FF3" w:rsidRPr="00A16FF3" w:rsidRDefault="008C5BF7" w:rsidP="00A16FF3">
            <w:pPr>
              <w:jc w:val="center"/>
              <w:rPr>
                <w:rFonts w:ascii="Arial" w:eastAsia="Calibri" w:hAnsi="Arial" w:cs="Arial"/>
              </w:rPr>
            </w:pPr>
            <w:r>
              <w:rPr>
                <w:rFonts w:ascii="Arial" w:eastAsia="Calibri" w:hAnsi="Arial" w:cs="Arial"/>
              </w:rPr>
              <w:t>1</w:t>
            </w:r>
          </w:p>
        </w:tc>
      </w:tr>
      <w:tr w:rsidR="00A62F87" w14:paraId="775D3E82" w14:textId="77777777" w:rsidTr="00861BF6">
        <w:tc>
          <w:tcPr>
            <w:tcW w:w="2802" w:type="dxa"/>
          </w:tcPr>
          <w:p w14:paraId="1D7CD6FA" w14:textId="77777777" w:rsidR="00A16FF3" w:rsidRPr="00A16FF3" w:rsidRDefault="008C5BF7" w:rsidP="00A16FF3">
            <w:pPr>
              <w:jc w:val="center"/>
              <w:rPr>
                <w:rFonts w:ascii="Arial" w:eastAsia="Calibri" w:hAnsi="Arial" w:cs="Arial"/>
              </w:rPr>
            </w:pPr>
            <w:r w:rsidRPr="00A16FF3">
              <w:rPr>
                <w:rFonts w:ascii="Arial" w:eastAsia="Calibri" w:hAnsi="Arial" w:cs="Arial"/>
              </w:rPr>
              <w:t>PCDD/F</w:t>
            </w:r>
          </w:p>
        </w:tc>
        <w:tc>
          <w:tcPr>
            <w:tcW w:w="2835" w:type="dxa"/>
          </w:tcPr>
          <w:p w14:paraId="594FFE40" w14:textId="3F3C1410" w:rsidR="00A16FF3" w:rsidRPr="00CC4ED9" w:rsidRDefault="008C5BF7" w:rsidP="00A16FF3">
            <w:pPr>
              <w:jc w:val="center"/>
              <w:rPr>
                <w:rFonts w:ascii="Arial" w:eastAsia="Calibri" w:hAnsi="Arial" w:cs="Arial"/>
                <w:vertAlign w:val="superscript"/>
              </w:rPr>
            </w:pPr>
            <w:r w:rsidRPr="00A16FF3">
              <w:rPr>
                <w:rFonts w:ascii="Arial" w:eastAsia="Calibri" w:hAnsi="Arial" w:cs="Arial"/>
              </w:rPr>
              <w:t>ng I-TEQ/kg</w:t>
            </w:r>
            <w:r>
              <w:rPr>
                <w:rStyle w:val="Znakapoznpodarou"/>
                <w:rFonts w:ascii="Arial" w:eastAsia="Calibri" w:hAnsi="Arial" w:cs="Arial"/>
              </w:rPr>
              <w:footnoteReference w:id="25"/>
            </w:r>
            <w:r w:rsidR="00CC4ED9">
              <w:rPr>
                <w:rFonts w:ascii="Arial" w:eastAsia="Calibri" w:hAnsi="Arial" w:cs="Arial"/>
                <w:vertAlign w:val="superscript"/>
              </w:rPr>
              <w:t>)</w:t>
            </w:r>
          </w:p>
        </w:tc>
        <w:tc>
          <w:tcPr>
            <w:tcW w:w="2835" w:type="dxa"/>
          </w:tcPr>
          <w:p w14:paraId="6CD9B763" w14:textId="77777777" w:rsidR="00A16FF3" w:rsidRPr="00A16FF3" w:rsidRDefault="008C5BF7" w:rsidP="00A16FF3">
            <w:pPr>
              <w:jc w:val="center"/>
              <w:rPr>
                <w:rFonts w:ascii="Arial" w:eastAsia="Calibri" w:hAnsi="Arial" w:cs="Arial"/>
              </w:rPr>
            </w:pPr>
            <w:r w:rsidRPr="00A16FF3">
              <w:rPr>
                <w:rFonts w:ascii="Arial" w:eastAsia="Calibri" w:hAnsi="Arial" w:cs="Arial"/>
              </w:rPr>
              <w:t>10</w:t>
            </w:r>
          </w:p>
        </w:tc>
      </w:tr>
    </w:tbl>
    <w:p w14:paraId="02C6BB31" w14:textId="14CD5EDA" w:rsidR="00593D39" w:rsidRPr="00461557" w:rsidRDefault="008C5BF7" w:rsidP="00593D39">
      <w:pPr>
        <w:rPr>
          <w:rFonts w:ascii="Arial" w:hAnsi="Arial" w:cs="Arial"/>
          <w:b/>
          <w:bCs/>
        </w:rPr>
      </w:pPr>
      <w:r w:rsidRPr="00461557">
        <w:rPr>
          <w:rFonts w:ascii="Arial" w:hAnsi="Arial" w:cs="Arial"/>
          <w:b/>
          <w:bCs/>
        </w:rPr>
        <w:lastRenderedPageBreak/>
        <w:t>2. Technické požadavky na strusku</w:t>
      </w:r>
    </w:p>
    <w:p w14:paraId="1D07FB67" w14:textId="6FD0D74F" w:rsidR="00593D39" w:rsidRPr="00461557" w:rsidRDefault="008C5BF7" w:rsidP="000967F8">
      <w:pPr>
        <w:jc w:val="both"/>
        <w:rPr>
          <w:rFonts w:ascii="Arial" w:hAnsi="Arial" w:cs="Arial"/>
        </w:rPr>
      </w:pPr>
      <w:r w:rsidRPr="00461557">
        <w:rPr>
          <w:rFonts w:ascii="Arial" w:hAnsi="Arial" w:cs="Arial"/>
        </w:rPr>
        <w:t xml:space="preserve">Maximální povolená zrnitost v případě zpracované strusky vzniklé spalováním odpadu je </w:t>
      </w:r>
      <w:r w:rsidR="000F03E0">
        <w:rPr>
          <w:rFonts w:ascii="Arial" w:hAnsi="Arial" w:cs="Arial"/>
        </w:rPr>
        <w:t>63</w:t>
      </w:r>
      <w:r w:rsidRPr="00461557">
        <w:rPr>
          <w:rFonts w:ascii="Arial" w:hAnsi="Arial" w:cs="Arial"/>
        </w:rPr>
        <w:t xml:space="preserve"> mm.</w:t>
      </w:r>
    </w:p>
    <w:p w14:paraId="56446587" w14:textId="77777777" w:rsidR="00593D39" w:rsidRPr="00461557" w:rsidRDefault="008C5BF7" w:rsidP="000967F8">
      <w:pPr>
        <w:jc w:val="both"/>
        <w:rPr>
          <w:rFonts w:ascii="Arial" w:hAnsi="Arial" w:cs="Arial"/>
        </w:rPr>
      </w:pPr>
      <w:r w:rsidRPr="00461557">
        <w:rPr>
          <w:rFonts w:ascii="Arial" w:hAnsi="Arial" w:cs="Arial"/>
        </w:rPr>
        <w:t>Maximální množství materiálu o hustotě nižší než voda v representativním vzorku frakce 4/63 mm je ≤ 15 cm3/kg (stanovení dle EN 933-11).</w:t>
      </w:r>
    </w:p>
    <w:p w14:paraId="744CC253" w14:textId="77777777" w:rsidR="00593D39" w:rsidRPr="00461557" w:rsidRDefault="008C5BF7" w:rsidP="000967F8">
      <w:pPr>
        <w:jc w:val="both"/>
        <w:rPr>
          <w:rFonts w:ascii="Arial" w:hAnsi="Arial" w:cs="Arial"/>
        </w:rPr>
      </w:pPr>
      <w:r w:rsidRPr="00461557">
        <w:rPr>
          <w:rFonts w:ascii="Arial" w:hAnsi="Arial" w:cs="Arial"/>
        </w:rPr>
        <w:t>Maximální množství materiá</w:t>
      </w:r>
      <w:r w:rsidRPr="00461557">
        <w:rPr>
          <w:rFonts w:ascii="Arial" w:hAnsi="Arial" w:cs="Arial"/>
        </w:rPr>
        <w:t>lu o zrnitosti nižší než 0,063 mm je ≤ 9 %.</w:t>
      </w:r>
    </w:p>
    <w:p w14:paraId="3FC7CEA2" w14:textId="77777777" w:rsidR="00593D39" w:rsidRPr="00461557" w:rsidRDefault="008C5BF7" w:rsidP="000967F8">
      <w:pPr>
        <w:jc w:val="both"/>
        <w:rPr>
          <w:rFonts w:ascii="Arial" w:hAnsi="Arial" w:cs="Arial"/>
        </w:rPr>
      </w:pPr>
      <w:r w:rsidRPr="00461557">
        <w:rPr>
          <w:rFonts w:ascii="Arial" w:hAnsi="Arial" w:cs="Arial"/>
        </w:rPr>
        <w:t>Maximální množství materiálu o zrnitosti větší než 31,5 mm je ≤ 15 %.</w:t>
      </w:r>
    </w:p>
    <w:p w14:paraId="6F4EE6A7" w14:textId="77777777" w:rsidR="00593D39" w:rsidRPr="00461557" w:rsidRDefault="00593D39" w:rsidP="00593D39">
      <w:pPr>
        <w:rPr>
          <w:rFonts w:ascii="Arial" w:hAnsi="Arial" w:cs="Arial"/>
        </w:rPr>
      </w:pPr>
    </w:p>
    <w:p w14:paraId="40F391A6" w14:textId="77777777" w:rsidR="00593D39" w:rsidRPr="00461557" w:rsidRDefault="008C5BF7" w:rsidP="00593D39">
      <w:pPr>
        <w:rPr>
          <w:rFonts w:ascii="Arial" w:hAnsi="Arial" w:cs="Arial"/>
          <w:b/>
          <w:bCs/>
        </w:rPr>
      </w:pPr>
      <w:r w:rsidRPr="00461557">
        <w:rPr>
          <w:rFonts w:ascii="Arial" w:hAnsi="Arial" w:cs="Arial"/>
          <w:b/>
          <w:bCs/>
        </w:rPr>
        <w:t xml:space="preserve">3. Požadavky na využití </w:t>
      </w:r>
      <w:r w:rsidR="007A605E" w:rsidRPr="00461557">
        <w:rPr>
          <w:rFonts w:ascii="Arial" w:hAnsi="Arial" w:cs="Arial"/>
          <w:b/>
          <w:bCs/>
        </w:rPr>
        <w:t>strusky</w:t>
      </w:r>
      <w:r w:rsidRPr="00461557">
        <w:rPr>
          <w:rFonts w:ascii="Arial" w:hAnsi="Arial" w:cs="Arial"/>
          <w:b/>
          <w:bCs/>
        </w:rPr>
        <w:t xml:space="preserve"> v definovaných aplikacích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2"/>
        <w:gridCol w:w="4912"/>
      </w:tblGrid>
      <w:tr w:rsidR="00A62F87" w14:paraId="0138E33E" w14:textId="77777777" w:rsidTr="000F01F6">
        <w:trPr>
          <w:trHeight w:val="729"/>
        </w:trPr>
        <w:tc>
          <w:tcPr>
            <w:tcW w:w="4072" w:type="dxa"/>
            <w:vAlign w:val="center"/>
          </w:tcPr>
          <w:p w14:paraId="5B27663E" w14:textId="706802F3" w:rsidR="00593D39" w:rsidRPr="00461557" w:rsidRDefault="008C5BF7" w:rsidP="000967F8">
            <w:pPr>
              <w:spacing w:after="0" w:line="240" w:lineRule="auto"/>
              <w:jc w:val="center"/>
              <w:rPr>
                <w:rFonts w:ascii="Arial" w:hAnsi="Arial" w:cs="Arial"/>
              </w:rPr>
            </w:pPr>
            <w:r>
              <w:rPr>
                <w:rFonts w:ascii="Arial" w:hAnsi="Arial" w:cs="Arial"/>
                <w:b/>
                <w:bCs/>
              </w:rPr>
              <w:t>Způsob použití</w:t>
            </w:r>
          </w:p>
        </w:tc>
        <w:tc>
          <w:tcPr>
            <w:tcW w:w="4912" w:type="dxa"/>
            <w:vAlign w:val="center"/>
          </w:tcPr>
          <w:p w14:paraId="118A49AB" w14:textId="77777777" w:rsidR="00593D39" w:rsidRPr="00461557" w:rsidRDefault="008C5BF7" w:rsidP="00C77188">
            <w:pPr>
              <w:spacing w:after="0" w:line="240" w:lineRule="auto"/>
              <w:jc w:val="center"/>
              <w:rPr>
                <w:rFonts w:ascii="Arial" w:hAnsi="Arial" w:cs="Arial"/>
              </w:rPr>
            </w:pPr>
            <w:r w:rsidRPr="00461557">
              <w:rPr>
                <w:rFonts w:ascii="Arial" w:hAnsi="Arial" w:cs="Arial"/>
                <w:b/>
                <w:bCs/>
              </w:rPr>
              <w:t xml:space="preserve">Požadavky na využití </w:t>
            </w:r>
            <w:r w:rsidR="00C77188" w:rsidRPr="00461557">
              <w:rPr>
                <w:rFonts w:ascii="Arial" w:hAnsi="Arial" w:cs="Arial"/>
                <w:b/>
                <w:bCs/>
              </w:rPr>
              <w:t xml:space="preserve">strusky </w:t>
            </w:r>
            <w:r w:rsidRPr="00461557">
              <w:rPr>
                <w:rFonts w:ascii="Arial" w:hAnsi="Arial" w:cs="Arial"/>
                <w:b/>
                <w:bCs/>
              </w:rPr>
              <w:t>v definovaných aplikacích</w:t>
            </w:r>
          </w:p>
        </w:tc>
      </w:tr>
      <w:tr w:rsidR="00A62F87" w14:paraId="4BF086FF" w14:textId="77777777" w:rsidTr="000F01F6">
        <w:trPr>
          <w:trHeight w:val="920"/>
        </w:trPr>
        <w:tc>
          <w:tcPr>
            <w:tcW w:w="4072" w:type="dxa"/>
            <w:vAlign w:val="center"/>
          </w:tcPr>
          <w:p w14:paraId="7E7264E3" w14:textId="61461DBC" w:rsidR="00593D39" w:rsidRPr="00461557" w:rsidRDefault="008C5BF7" w:rsidP="000967F8">
            <w:pPr>
              <w:spacing w:after="0" w:line="240" w:lineRule="auto"/>
              <w:rPr>
                <w:rFonts w:ascii="Arial" w:hAnsi="Arial" w:cs="Arial"/>
              </w:rPr>
            </w:pPr>
            <w:r w:rsidRPr="00461557">
              <w:rPr>
                <w:rFonts w:ascii="Arial" w:hAnsi="Arial" w:cs="Arial"/>
              </w:rPr>
              <w:t>Pozemní komunikace</w:t>
            </w:r>
            <w:r w:rsidR="008553C6">
              <w:rPr>
                <w:rFonts w:ascii="Arial" w:hAnsi="Arial" w:cs="Arial"/>
              </w:rPr>
              <w:t xml:space="preserve"> s výjimkou polních a lesních cest</w:t>
            </w:r>
            <w:r w:rsidRPr="00461557">
              <w:rPr>
                <w:rFonts w:ascii="Arial" w:hAnsi="Arial" w:cs="Arial"/>
              </w:rPr>
              <w:t xml:space="preserve">, parkoviště a </w:t>
            </w:r>
            <w:r w:rsidR="000F03E0" w:rsidRPr="000F03E0">
              <w:rPr>
                <w:rFonts w:ascii="Arial" w:hAnsi="Arial" w:cs="Arial"/>
              </w:rPr>
              <w:t xml:space="preserve">manipulační plochy </w:t>
            </w:r>
            <w:r w:rsidRPr="00461557">
              <w:rPr>
                <w:rFonts w:ascii="Arial" w:hAnsi="Arial" w:cs="Arial"/>
              </w:rPr>
              <w:t xml:space="preserve">v průmyslových zónách </w:t>
            </w:r>
          </w:p>
        </w:tc>
        <w:tc>
          <w:tcPr>
            <w:tcW w:w="4912" w:type="dxa"/>
            <w:vAlign w:val="center"/>
          </w:tcPr>
          <w:p w14:paraId="05954E7B" w14:textId="59EFA012" w:rsidR="00593D39" w:rsidRPr="00461557" w:rsidRDefault="008C5BF7" w:rsidP="000967F8">
            <w:pPr>
              <w:spacing w:after="0" w:line="240" w:lineRule="auto"/>
              <w:rPr>
                <w:rFonts w:ascii="Arial" w:hAnsi="Arial" w:cs="Arial"/>
              </w:rPr>
            </w:pPr>
            <w:r w:rsidRPr="00461557">
              <w:rPr>
                <w:rFonts w:ascii="Arial" w:hAnsi="Arial" w:cs="Arial"/>
              </w:rPr>
              <w:t>Použití jako podkladová vrstva</w:t>
            </w:r>
            <w:r w:rsidR="007F3EB4">
              <w:rPr>
                <w:rFonts w:ascii="Arial" w:hAnsi="Arial" w:cs="Arial"/>
              </w:rPr>
              <w:t>:</w:t>
            </w:r>
            <w:r w:rsidRPr="00461557">
              <w:rPr>
                <w:rFonts w:ascii="Arial" w:hAnsi="Arial" w:cs="Arial"/>
              </w:rPr>
              <w:t xml:space="preserve"> </w:t>
            </w:r>
            <w:r w:rsidRPr="007F3EB4">
              <w:rPr>
                <w:rFonts w:ascii="Arial" w:hAnsi="Arial" w:cs="Arial"/>
              </w:rPr>
              <w:t>Nepropustný povrch s odvodem vody z povrchu</w:t>
            </w:r>
            <w:r w:rsidRPr="00461557">
              <w:rPr>
                <w:rFonts w:ascii="Arial" w:hAnsi="Arial" w:cs="Arial"/>
              </w:rPr>
              <w:t xml:space="preserve">. Maximální mocnost vrstvy 1 m. </w:t>
            </w:r>
          </w:p>
        </w:tc>
      </w:tr>
      <w:tr w:rsidR="00A62F87" w14:paraId="3290A48D" w14:textId="77777777" w:rsidTr="000F01F6">
        <w:trPr>
          <w:trHeight w:val="390"/>
        </w:trPr>
        <w:tc>
          <w:tcPr>
            <w:tcW w:w="4072" w:type="dxa"/>
            <w:vAlign w:val="center"/>
          </w:tcPr>
          <w:p w14:paraId="6577B4F5" w14:textId="77777777" w:rsidR="00593D39" w:rsidRPr="00461557" w:rsidRDefault="008C5BF7" w:rsidP="000967F8">
            <w:pPr>
              <w:spacing w:after="0" w:line="240" w:lineRule="auto"/>
              <w:rPr>
                <w:rFonts w:ascii="Arial" w:hAnsi="Arial" w:cs="Arial"/>
              </w:rPr>
            </w:pPr>
            <w:r w:rsidRPr="00461557">
              <w:rPr>
                <w:rFonts w:ascii="Arial" w:hAnsi="Arial" w:cs="Arial"/>
              </w:rPr>
              <w:t>Základy a podlahy konstrukce průmyslov</w:t>
            </w:r>
            <w:r w:rsidRPr="00461557">
              <w:rPr>
                <w:rFonts w:ascii="Arial" w:hAnsi="Arial" w:cs="Arial"/>
              </w:rPr>
              <w:t xml:space="preserve">ých a skladových budov </w:t>
            </w:r>
          </w:p>
        </w:tc>
        <w:tc>
          <w:tcPr>
            <w:tcW w:w="4912" w:type="dxa"/>
            <w:vAlign w:val="center"/>
          </w:tcPr>
          <w:p w14:paraId="3C66106B" w14:textId="6106BACF" w:rsidR="00593D39" w:rsidRPr="00461557" w:rsidRDefault="008C5BF7" w:rsidP="000967F8">
            <w:pPr>
              <w:spacing w:after="0" w:line="240" w:lineRule="auto"/>
              <w:rPr>
                <w:rFonts w:ascii="Arial" w:hAnsi="Arial" w:cs="Arial"/>
              </w:rPr>
            </w:pPr>
            <w:r w:rsidRPr="00461557">
              <w:rPr>
                <w:rFonts w:ascii="Arial" w:hAnsi="Arial" w:cs="Arial"/>
              </w:rPr>
              <w:t>Použití jako podkladová vrstva</w:t>
            </w:r>
            <w:r w:rsidR="007F3EB4">
              <w:rPr>
                <w:rFonts w:ascii="Arial" w:hAnsi="Arial" w:cs="Arial"/>
              </w:rPr>
              <w:t>:</w:t>
            </w:r>
            <w:r w:rsidRPr="00461557">
              <w:rPr>
                <w:rFonts w:ascii="Arial" w:hAnsi="Arial" w:cs="Arial"/>
              </w:rPr>
              <w:t xml:space="preserve"> </w:t>
            </w:r>
            <w:r w:rsidR="00F24A6D" w:rsidRPr="007F3EB4">
              <w:rPr>
                <w:rFonts w:ascii="Arial" w:hAnsi="Arial" w:cs="Arial"/>
              </w:rPr>
              <w:t>Nepropustný povrch s odvodem vody z povrchu.</w:t>
            </w:r>
            <w:r w:rsidR="00F24A6D" w:rsidRPr="00461557">
              <w:rPr>
                <w:rFonts w:ascii="Arial" w:hAnsi="Arial" w:cs="Arial"/>
              </w:rPr>
              <w:t xml:space="preserve"> Maximální mocnost vrstvy 1 m. Použití odpadu v základech a podlahách nesmí mít za následek zhoršení </w:t>
            </w:r>
            <w:r w:rsidR="00D706C3">
              <w:rPr>
                <w:rFonts w:ascii="Arial" w:hAnsi="Arial" w:cs="Arial"/>
              </w:rPr>
              <w:t xml:space="preserve">kvality </w:t>
            </w:r>
            <w:r w:rsidR="00F24A6D" w:rsidRPr="00461557">
              <w:rPr>
                <w:rFonts w:ascii="Arial" w:hAnsi="Arial" w:cs="Arial"/>
              </w:rPr>
              <w:t xml:space="preserve">vnitřního ovzduší. </w:t>
            </w:r>
          </w:p>
        </w:tc>
      </w:tr>
      <w:tr w:rsidR="00A62F87" w14:paraId="4349B2D5" w14:textId="77777777" w:rsidTr="000967F8">
        <w:trPr>
          <w:trHeight w:val="1275"/>
        </w:trPr>
        <w:tc>
          <w:tcPr>
            <w:tcW w:w="8984" w:type="dxa"/>
            <w:gridSpan w:val="2"/>
            <w:vAlign w:val="center"/>
          </w:tcPr>
          <w:p w14:paraId="572F0E70" w14:textId="449A455B" w:rsidR="00593D39" w:rsidRPr="00461557" w:rsidRDefault="008C5BF7" w:rsidP="000967F8">
            <w:pPr>
              <w:spacing w:after="0" w:line="240" w:lineRule="auto"/>
              <w:rPr>
                <w:rFonts w:ascii="Arial" w:hAnsi="Arial" w:cs="Arial"/>
              </w:rPr>
            </w:pPr>
            <w:r w:rsidRPr="00461557">
              <w:rPr>
                <w:rFonts w:ascii="Arial" w:hAnsi="Arial" w:cs="Arial"/>
              </w:rPr>
              <w:t xml:space="preserve">Nepropustným </w:t>
            </w:r>
            <w:r w:rsidRPr="00461557">
              <w:rPr>
                <w:rFonts w:ascii="Arial" w:hAnsi="Arial" w:cs="Arial"/>
              </w:rPr>
              <w:t>povrchem se rozumí asfalt</w:t>
            </w:r>
            <w:r w:rsidR="009C1A34">
              <w:rPr>
                <w:rFonts w:ascii="Arial" w:hAnsi="Arial" w:cs="Arial"/>
              </w:rPr>
              <w:t>ová směs</w:t>
            </w:r>
            <w:r w:rsidRPr="00461557">
              <w:rPr>
                <w:rFonts w:ascii="Arial" w:hAnsi="Arial" w:cs="Arial"/>
              </w:rPr>
              <w:t xml:space="preserve">, beton nebo podobné materiály, které snižují množství vody, která tímto materiálem pronikne. Odvádění vody z povrchu musí omezit množství srážkové vody, která se dostane do kontaktu s odpadním materiálem, na nejvýše 10 %. </w:t>
            </w:r>
          </w:p>
        </w:tc>
      </w:tr>
    </w:tbl>
    <w:p w14:paraId="7D5E6E8A" w14:textId="77777777" w:rsidR="00593D39" w:rsidRPr="00461557" w:rsidRDefault="00593D39" w:rsidP="00593D39">
      <w:pPr>
        <w:rPr>
          <w:rFonts w:ascii="Arial" w:hAnsi="Arial" w:cs="Arial"/>
        </w:rPr>
      </w:pPr>
    </w:p>
    <w:p w14:paraId="2AC3AA2E" w14:textId="77777777" w:rsidR="00593D39" w:rsidRPr="00461557" w:rsidRDefault="008C5BF7" w:rsidP="00593D39">
      <w:pPr>
        <w:rPr>
          <w:rFonts w:ascii="Arial" w:hAnsi="Arial" w:cs="Arial"/>
          <w:b/>
          <w:bCs/>
        </w:rPr>
      </w:pPr>
      <w:r w:rsidRPr="00461557">
        <w:rPr>
          <w:rFonts w:ascii="Arial" w:hAnsi="Arial" w:cs="Arial"/>
          <w:b/>
          <w:bCs/>
        </w:rPr>
        <w:t>4. Vzorkování strusky</w:t>
      </w:r>
    </w:p>
    <w:p w14:paraId="6FEA09E2" w14:textId="23DF41A5" w:rsidR="00250092" w:rsidRDefault="008C5BF7" w:rsidP="00593D39">
      <w:pPr>
        <w:jc w:val="both"/>
        <w:rPr>
          <w:rFonts w:ascii="Arial" w:hAnsi="Arial" w:cs="Arial"/>
        </w:rPr>
      </w:pPr>
      <w:r w:rsidRPr="00461557">
        <w:rPr>
          <w:rFonts w:ascii="Arial" w:hAnsi="Arial" w:cs="Arial"/>
        </w:rPr>
        <w:t xml:space="preserve">Ze vzorkovaného celku musí být úměrně odebráno nejméně 50 </w:t>
      </w:r>
      <w:r w:rsidR="00AA5DF0" w:rsidRPr="00461557">
        <w:rPr>
          <w:rFonts w:ascii="Arial" w:hAnsi="Arial" w:cs="Arial"/>
        </w:rPr>
        <w:t xml:space="preserve">bodových </w:t>
      </w:r>
      <w:r w:rsidRPr="00461557">
        <w:rPr>
          <w:rFonts w:ascii="Arial" w:hAnsi="Arial" w:cs="Arial"/>
        </w:rPr>
        <w:t xml:space="preserve">vzorků o hmotnosti 2 kg. Vzorky lze odebírat postupně během produkce nebo při skladování. 50 bodových vzorků se spojí do 100 kg směsného vzorku, jehož následné zpracování a dělení musí probíhat v souladu s níže uvedenými pokyny. </w:t>
      </w:r>
    </w:p>
    <w:p w14:paraId="2F647EE7" w14:textId="277587CD" w:rsidR="00593D39" w:rsidRPr="00461557" w:rsidRDefault="008C5BF7" w:rsidP="00593D39">
      <w:pPr>
        <w:jc w:val="both"/>
        <w:rPr>
          <w:rFonts w:ascii="Arial" w:hAnsi="Arial" w:cs="Arial"/>
        </w:rPr>
      </w:pPr>
      <w:r>
        <w:rPr>
          <w:rFonts w:ascii="Arial" w:hAnsi="Arial" w:cs="Arial"/>
        </w:rPr>
        <w:t xml:space="preserve">1) </w:t>
      </w:r>
      <w:r w:rsidR="00F24A6D" w:rsidRPr="00461557">
        <w:rPr>
          <w:rFonts w:ascii="Arial" w:hAnsi="Arial" w:cs="Arial"/>
        </w:rPr>
        <w:t>Maximální velikost vzorkovaného celku je 5000 tun.</w:t>
      </w:r>
    </w:p>
    <w:p w14:paraId="3D6535BD" w14:textId="46E62D1C" w:rsidR="00593D39" w:rsidRPr="00461557" w:rsidRDefault="008C5BF7" w:rsidP="00593D39">
      <w:pPr>
        <w:jc w:val="both"/>
        <w:rPr>
          <w:rFonts w:ascii="Arial" w:hAnsi="Arial" w:cs="Arial"/>
        </w:rPr>
      </w:pPr>
      <w:r>
        <w:rPr>
          <w:rFonts w:ascii="Arial" w:hAnsi="Arial" w:cs="Arial"/>
        </w:rPr>
        <w:t>2</w:t>
      </w:r>
      <w:r w:rsidR="00F24A6D" w:rsidRPr="00461557">
        <w:rPr>
          <w:rFonts w:ascii="Arial" w:hAnsi="Arial" w:cs="Arial"/>
        </w:rPr>
        <w:t>) Směsný vzorek o velikosti 100 kg se proseje přes 45 mm síto.</w:t>
      </w:r>
    </w:p>
    <w:p w14:paraId="6ECB7AFC" w14:textId="075D60AB" w:rsidR="00593D39" w:rsidRPr="00461557" w:rsidRDefault="008C5BF7" w:rsidP="00593D39">
      <w:pPr>
        <w:jc w:val="both"/>
        <w:rPr>
          <w:rFonts w:ascii="Arial" w:hAnsi="Arial" w:cs="Arial"/>
        </w:rPr>
      </w:pPr>
      <w:r>
        <w:rPr>
          <w:rFonts w:ascii="Arial" w:hAnsi="Arial" w:cs="Arial"/>
        </w:rPr>
        <w:t>3</w:t>
      </w:r>
      <w:r w:rsidR="00F24A6D" w:rsidRPr="00461557">
        <w:rPr>
          <w:rFonts w:ascii="Arial" w:hAnsi="Arial" w:cs="Arial"/>
        </w:rPr>
        <w:t>) Z nadsítné frakce se odstraní nezpracovatelný materiál (např. kovové předměty). Množství takto odstraněného materiálu se zaznamená.</w:t>
      </w:r>
    </w:p>
    <w:p w14:paraId="0F3A01E6" w14:textId="24523D44" w:rsidR="00593D39" w:rsidRPr="00461557" w:rsidRDefault="008C5BF7" w:rsidP="00593D39">
      <w:pPr>
        <w:jc w:val="both"/>
        <w:rPr>
          <w:rFonts w:ascii="Arial" w:hAnsi="Arial" w:cs="Arial"/>
        </w:rPr>
      </w:pPr>
      <w:r>
        <w:rPr>
          <w:rFonts w:ascii="Arial" w:hAnsi="Arial" w:cs="Arial"/>
        </w:rPr>
        <w:t>4</w:t>
      </w:r>
      <w:r w:rsidR="00F24A6D" w:rsidRPr="00461557">
        <w:rPr>
          <w:rFonts w:ascii="Arial" w:hAnsi="Arial" w:cs="Arial"/>
        </w:rPr>
        <w:t>) Nadsítná frakce zbavena nezpracovatelných materiálů se podrtí na velikost částic menší než 45 mm a znovu proseje přes 45 mm síto.</w:t>
      </w:r>
    </w:p>
    <w:p w14:paraId="3F677AD8" w14:textId="02051593" w:rsidR="00593D39" w:rsidRPr="00461557" w:rsidRDefault="008C5BF7" w:rsidP="00593D39">
      <w:pPr>
        <w:jc w:val="both"/>
        <w:rPr>
          <w:rFonts w:ascii="Arial" w:hAnsi="Arial" w:cs="Arial"/>
        </w:rPr>
      </w:pPr>
      <w:r>
        <w:rPr>
          <w:rFonts w:ascii="Arial" w:hAnsi="Arial" w:cs="Arial"/>
        </w:rPr>
        <w:t>5</w:t>
      </w:r>
      <w:r w:rsidR="00F24A6D" w:rsidRPr="00461557">
        <w:rPr>
          <w:rFonts w:ascii="Arial" w:hAnsi="Arial" w:cs="Arial"/>
        </w:rPr>
        <w:t>) Podsítná frakce se dělí pomocí děličů, nástrojů pro mechanické dělení nebo kvartaci na vzorek o velikosti 5 kg.</w:t>
      </w:r>
    </w:p>
    <w:p w14:paraId="7FE08356" w14:textId="181960E7" w:rsidR="00593D39" w:rsidRPr="00461557" w:rsidRDefault="008C5BF7" w:rsidP="00593D39">
      <w:pPr>
        <w:jc w:val="both"/>
        <w:rPr>
          <w:rFonts w:ascii="Arial" w:hAnsi="Arial" w:cs="Arial"/>
        </w:rPr>
      </w:pPr>
      <w:r>
        <w:rPr>
          <w:rFonts w:ascii="Arial" w:hAnsi="Arial" w:cs="Arial"/>
        </w:rPr>
        <w:lastRenderedPageBreak/>
        <w:t>6</w:t>
      </w:r>
      <w:r w:rsidR="00F24A6D" w:rsidRPr="00461557">
        <w:rPr>
          <w:rFonts w:ascii="Arial" w:hAnsi="Arial" w:cs="Arial"/>
        </w:rPr>
        <w:t>) Materiály, které nelze podrtit nebo u kterých existuje riziko poškození přístrojového vybavení, jsou vyseparovány. Množství a typ vyseparovaného materiálu je zaznamenáno.</w:t>
      </w:r>
    </w:p>
    <w:bookmarkEnd w:id="29"/>
    <w:p w14:paraId="2F9A0025" w14:textId="1D2B4A39" w:rsidR="00593D39" w:rsidRPr="00461557" w:rsidRDefault="008C5BF7" w:rsidP="00CC4ED9">
      <w:pPr>
        <w:jc w:val="right"/>
        <w:rPr>
          <w:rFonts w:ascii="Arial" w:hAnsi="Arial" w:cs="Arial"/>
          <w:b/>
          <w:bCs/>
        </w:rPr>
      </w:pPr>
      <w:r w:rsidRPr="00461557">
        <w:rPr>
          <w:rFonts w:ascii="Arial" w:hAnsi="Arial" w:cs="Arial"/>
        </w:rPr>
        <w:br w:type="page"/>
      </w:r>
      <w:r w:rsidRPr="00461557">
        <w:rPr>
          <w:rFonts w:ascii="Arial" w:hAnsi="Arial" w:cs="Arial"/>
          <w:b/>
          <w:bCs/>
        </w:rPr>
        <w:lastRenderedPageBreak/>
        <w:t xml:space="preserve">Příloha č. 7 k vyhlášce č. </w:t>
      </w:r>
      <w:r w:rsidR="0036231C" w:rsidRPr="00461557">
        <w:rPr>
          <w:rFonts w:ascii="Arial" w:hAnsi="Arial" w:cs="Arial"/>
          <w:b/>
          <w:bCs/>
        </w:rPr>
        <w:t>…</w:t>
      </w:r>
      <w:r w:rsidRPr="00461557">
        <w:rPr>
          <w:rFonts w:ascii="Arial" w:hAnsi="Arial" w:cs="Arial"/>
          <w:b/>
          <w:bCs/>
        </w:rPr>
        <w:t>/202</w:t>
      </w:r>
      <w:r w:rsidR="00B6235F">
        <w:rPr>
          <w:rFonts w:ascii="Arial" w:hAnsi="Arial" w:cs="Arial"/>
          <w:b/>
          <w:bCs/>
        </w:rPr>
        <w:t>1</w:t>
      </w:r>
      <w:r w:rsidR="003270F4">
        <w:rPr>
          <w:rFonts w:ascii="Arial" w:hAnsi="Arial" w:cs="Arial"/>
          <w:b/>
          <w:bCs/>
        </w:rPr>
        <w:t xml:space="preserve"> Sb.</w:t>
      </w:r>
    </w:p>
    <w:p w14:paraId="61403A85" w14:textId="77777777" w:rsidR="00042451" w:rsidRDefault="00042451" w:rsidP="00701C47">
      <w:pPr>
        <w:spacing w:after="120"/>
        <w:rPr>
          <w:rFonts w:ascii="Arial" w:eastAsia="Calibri" w:hAnsi="Arial" w:cs="Arial"/>
          <w:b/>
        </w:rPr>
      </w:pPr>
    </w:p>
    <w:p w14:paraId="44D2DD82" w14:textId="77777777" w:rsidR="00701C47" w:rsidRDefault="008C5BF7" w:rsidP="00042451">
      <w:pPr>
        <w:spacing w:after="120"/>
        <w:jc w:val="center"/>
        <w:rPr>
          <w:rFonts w:ascii="Arial" w:eastAsia="Calibri" w:hAnsi="Arial" w:cs="Arial"/>
          <w:b/>
        </w:rPr>
      </w:pPr>
      <w:r w:rsidRPr="00461557">
        <w:rPr>
          <w:rFonts w:ascii="Arial" w:eastAsia="Calibri" w:hAnsi="Arial" w:cs="Arial"/>
          <w:b/>
        </w:rPr>
        <w:t>Podíl</w:t>
      </w:r>
      <w:r>
        <w:rPr>
          <w:rFonts w:ascii="Arial" w:eastAsia="Calibri" w:hAnsi="Arial" w:cs="Arial"/>
          <w:b/>
        </w:rPr>
        <w:t>y</w:t>
      </w:r>
      <w:r w:rsidRPr="00461557">
        <w:rPr>
          <w:rFonts w:ascii="Arial" w:eastAsia="Calibri" w:hAnsi="Arial" w:cs="Arial"/>
          <w:b/>
        </w:rPr>
        <w:t xml:space="preserve"> odpadu vznikajícího při úpravě odděleně soustřeďovaných recyklovatelných komunálních odpadů</w:t>
      </w:r>
      <w:r>
        <w:rPr>
          <w:rFonts w:ascii="Arial" w:eastAsia="Calibri" w:hAnsi="Arial" w:cs="Arial"/>
          <w:b/>
        </w:rPr>
        <w:t xml:space="preserve">, </w:t>
      </w:r>
      <w:r w:rsidRPr="00461557">
        <w:rPr>
          <w:rFonts w:ascii="Arial" w:eastAsia="Calibri" w:hAnsi="Arial" w:cs="Arial"/>
          <w:b/>
        </w:rPr>
        <w:t>který může být spalován v zařízení na energetické využití</w:t>
      </w:r>
      <w:r>
        <w:rPr>
          <w:rFonts w:ascii="Arial" w:eastAsia="Calibri" w:hAnsi="Arial" w:cs="Arial"/>
          <w:b/>
        </w:rPr>
        <w:t>, nebo odstraněny</w:t>
      </w:r>
    </w:p>
    <w:p w14:paraId="384F9CD4" w14:textId="77777777" w:rsidR="00042451" w:rsidRDefault="00042451" w:rsidP="00701C47">
      <w:pPr>
        <w:rPr>
          <w:rFonts w:ascii="Arial" w:hAnsi="Arial" w:cs="Arial"/>
          <w:b/>
        </w:rPr>
      </w:pPr>
    </w:p>
    <w:p w14:paraId="7F0BB3D1" w14:textId="77777777" w:rsidR="00701C47" w:rsidRDefault="008C5BF7" w:rsidP="00701C47">
      <w:pPr>
        <w:rPr>
          <w:rFonts w:ascii="Arial" w:hAnsi="Arial" w:cs="Arial"/>
          <w:b/>
        </w:rPr>
      </w:pPr>
      <w:r>
        <w:rPr>
          <w:rFonts w:ascii="Arial" w:hAnsi="Arial" w:cs="Arial"/>
          <w:b/>
        </w:rPr>
        <w:t>Tabulka č. 7.</w:t>
      </w:r>
      <w:r w:rsidRPr="00294313">
        <w:rPr>
          <w:rFonts w:ascii="Arial" w:hAnsi="Arial" w:cs="Arial"/>
          <w:b/>
        </w:rPr>
        <w:t xml:space="preserve">1 </w:t>
      </w:r>
    </w:p>
    <w:p w14:paraId="7EFE5202" w14:textId="77777777" w:rsidR="00701C47" w:rsidRPr="00294313" w:rsidRDefault="008C5BF7" w:rsidP="00701C47">
      <w:pPr>
        <w:rPr>
          <w:rFonts w:ascii="Arial" w:hAnsi="Arial" w:cs="Arial"/>
        </w:rPr>
      </w:pPr>
      <w:r w:rsidRPr="00294313">
        <w:rPr>
          <w:rFonts w:ascii="Arial" w:hAnsi="Arial" w:cs="Arial"/>
          <w:b/>
        </w:rPr>
        <w:t>Podíl odpadu vznikajícího při úpravě odděleně soustřeďovaných recyklov</w:t>
      </w:r>
      <w:r w:rsidRPr="00294313">
        <w:rPr>
          <w:rFonts w:ascii="Arial" w:hAnsi="Arial" w:cs="Arial"/>
          <w:b/>
        </w:rPr>
        <w:t>atelných komunálních odpadů, který může být spalován v zařízení na energetické využití</w:t>
      </w:r>
      <w:r w:rsidRPr="00294313">
        <w:rPr>
          <w:rFonts w:ascii="Arial" w:hAnsi="Arial" w:cs="Arial"/>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23"/>
        <w:gridCol w:w="1291"/>
        <w:gridCol w:w="1417"/>
        <w:gridCol w:w="1560"/>
        <w:gridCol w:w="1494"/>
        <w:gridCol w:w="1477"/>
      </w:tblGrid>
      <w:tr w:rsidR="00A62F87" w14:paraId="10049AB2" w14:textId="77777777" w:rsidTr="001251DA">
        <w:trPr>
          <w:cantSplit/>
          <w:trHeight w:val="284"/>
          <w:jc w:val="center"/>
        </w:trPr>
        <w:tc>
          <w:tcPr>
            <w:tcW w:w="1823" w:type="dxa"/>
          </w:tcPr>
          <w:p w14:paraId="7D9D04F1" w14:textId="77777777" w:rsidR="00701C47" w:rsidRPr="00294313" w:rsidRDefault="00701C47" w:rsidP="001251DA">
            <w:pPr>
              <w:rPr>
                <w:rFonts w:ascii="Arial" w:hAnsi="Arial" w:cs="Arial"/>
              </w:rPr>
            </w:pPr>
          </w:p>
        </w:tc>
        <w:tc>
          <w:tcPr>
            <w:tcW w:w="1291" w:type="dxa"/>
          </w:tcPr>
          <w:p w14:paraId="0BD39940" w14:textId="0411FF8D" w:rsidR="00701C47" w:rsidRDefault="008C5BF7" w:rsidP="001251DA">
            <w:pPr>
              <w:rPr>
                <w:rFonts w:ascii="Arial" w:hAnsi="Arial" w:cs="Arial"/>
              </w:rPr>
            </w:pPr>
            <w:r>
              <w:rPr>
                <w:rFonts w:ascii="Arial" w:hAnsi="Arial" w:cs="Arial"/>
              </w:rPr>
              <w:t xml:space="preserve">2 pol. 2021 a 2022 </w:t>
            </w:r>
          </w:p>
        </w:tc>
        <w:tc>
          <w:tcPr>
            <w:tcW w:w="1417" w:type="dxa"/>
          </w:tcPr>
          <w:p w14:paraId="4FAADDED" w14:textId="77777777" w:rsidR="00701C47" w:rsidRDefault="008C5BF7" w:rsidP="001251DA">
            <w:pPr>
              <w:rPr>
                <w:rFonts w:ascii="Arial" w:hAnsi="Arial" w:cs="Arial"/>
              </w:rPr>
            </w:pPr>
            <w:r>
              <w:rPr>
                <w:rFonts w:ascii="Arial" w:hAnsi="Arial" w:cs="Arial"/>
              </w:rPr>
              <w:t>2023 a 2024</w:t>
            </w:r>
          </w:p>
        </w:tc>
        <w:tc>
          <w:tcPr>
            <w:tcW w:w="1560" w:type="dxa"/>
          </w:tcPr>
          <w:p w14:paraId="6910B758" w14:textId="77777777" w:rsidR="00701C47" w:rsidRDefault="008C5BF7" w:rsidP="001251DA">
            <w:pPr>
              <w:rPr>
                <w:rFonts w:ascii="Arial" w:hAnsi="Arial" w:cs="Arial"/>
              </w:rPr>
            </w:pPr>
            <w:r>
              <w:rPr>
                <w:rFonts w:ascii="Arial" w:hAnsi="Arial" w:cs="Arial"/>
              </w:rPr>
              <w:t>2025 až 2029</w:t>
            </w:r>
          </w:p>
        </w:tc>
        <w:tc>
          <w:tcPr>
            <w:tcW w:w="1494" w:type="dxa"/>
          </w:tcPr>
          <w:p w14:paraId="41569A8A" w14:textId="77777777" w:rsidR="00701C47" w:rsidRDefault="008C5BF7" w:rsidP="001251DA">
            <w:pPr>
              <w:rPr>
                <w:rFonts w:ascii="Arial" w:hAnsi="Arial" w:cs="Arial"/>
              </w:rPr>
            </w:pPr>
            <w:r>
              <w:rPr>
                <w:rFonts w:ascii="Arial" w:hAnsi="Arial" w:cs="Arial"/>
              </w:rPr>
              <w:t>2030 až 2034</w:t>
            </w:r>
          </w:p>
        </w:tc>
        <w:tc>
          <w:tcPr>
            <w:tcW w:w="1477" w:type="dxa"/>
          </w:tcPr>
          <w:p w14:paraId="3273655E" w14:textId="77777777" w:rsidR="00701C47" w:rsidRDefault="008C5BF7" w:rsidP="001251DA">
            <w:pPr>
              <w:rPr>
                <w:rFonts w:ascii="Arial" w:hAnsi="Arial" w:cs="Arial"/>
              </w:rPr>
            </w:pPr>
            <w:r>
              <w:rPr>
                <w:rFonts w:ascii="Arial" w:hAnsi="Arial" w:cs="Arial"/>
              </w:rPr>
              <w:t>2035 a dále</w:t>
            </w:r>
          </w:p>
        </w:tc>
      </w:tr>
      <w:tr w:rsidR="00A62F87" w14:paraId="7A5AB7B1" w14:textId="77777777" w:rsidTr="001251DA">
        <w:trPr>
          <w:cantSplit/>
          <w:trHeight w:val="284"/>
          <w:jc w:val="center"/>
        </w:trPr>
        <w:tc>
          <w:tcPr>
            <w:tcW w:w="1823" w:type="dxa"/>
          </w:tcPr>
          <w:p w14:paraId="1BAF6673" w14:textId="77777777" w:rsidR="00701C47" w:rsidRPr="00294313" w:rsidRDefault="008C5BF7" w:rsidP="001251DA">
            <w:pPr>
              <w:rPr>
                <w:rFonts w:ascii="Arial" w:hAnsi="Arial" w:cs="Arial"/>
              </w:rPr>
            </w:pPr>
            <w:r w:rsidRPr="00294313">
              <w:rPr>
                <w:rFonts w:ascii="Arial" w:hAnsi="Arial" w:cs="Arial"/>
              </w:rPr>
              <w:t>Plast</w:t>
            </w:r>
          </w:p>
        </w:tc>
        <w:tc>
          <w:tcPr>
            <w:tcW w:w="1291" w:type="dxa"/>
          </w:tcPr>
          <w:p w14:paraId="32F9FDB4" w14:textId="77777777" w:rsidR="00701C47" w:rsidRPr="00294313" w:rsidRDefault="008C5BF7" w:rsidP="001251DA">
            <w:pPr>
              <w:rPr>
                <w:rFonts w:ascii="Arial" w:hAnsi="Arial" w:cs="Arial"/>
              </w:rPr>
            </w:pPr>
            <w:r>
              <w:rPr>
                <w:rFonts w:ascii="Arial" w:hAnsi="Arial" w:cs="Arial"/>
              </w:rPr>
              <w:t>45</w:t>
            </w:r>
            <w:r w:rsidRPr="00294313">
              <w:rPr>
                <w:rFonts w:ascii="Arial" w:hAnsi="Arial" w:cs="Arial"/>
              </w:rPr>
              <w:t xml:space="preserve"> %</w:t>
            </w:r>
          </w:p>
        </w:tc>
        <w:tc>
          <w:tcPr>
            <w:tcW w:w="1417" w:type="dxa"/>
          </w:tcPr>
          <w:p w14:paraId="3B86B782" w14:textId="77777777" w:rsidR="00701C47" w:rsidRDefault="008C5BF7" w:rsidP="001251DA">
            <w:pPr>
              <w:rPr>
                <w:rFonts w:ascii="Arial" w:hAnsi="Arial" w:cs="Arial"/>
              </w:rPr>
            </w:pPr>
            <w:r>
              <w:rPr>
                <w:rFonts w:ascii="Arial" w:hAnsi="Arial" w:cs="Arial"/>
              </w:rPr>
              <w:t>40 %</w:t>
            </w:r>
          </w:p>
        </w:tc>
        <w:tc>
          <w:tcPr>
            <w:tcW w:w="1560" w:type="dxa"/>
          </w:tcPr>
          <w:p w14:paraId="3A3ADD41" w14:textId="77777777" w:rsidR="00701C47" w:rsidRDefault="008C5BF7" w:rsidP="001251DA">
            <w:pPr>
              <w:rPr>
                <w:rFonts w:ascii="Arial" w:hAnsi="Arial" w:cs="Arial"/>
              </w:rPr>
            </w:pPr>
            <w:r>
              <w:rPr>
                <w:rFonts w:ascii="Arial" w:hAnsi="Arial" w:cs="Arial"/>
              </w:rPr>
              <w:t>35 %</w:t>
            </w:r>
          </w:p>
        </w:tc>
        <w:tc>
          <w:tcPr>
            <w:tcW w:w="1494" w:type="dxa"/>
          </w:tcPr>
          <w:p w14:paraId="7F46D715" w14:textId="77777777" w:rsidR="00701C47" w:rsidRDefault="008C5BF7" w:rsidP="001251DA">
            <w:pPr>
              <w:rPr>
                <w:rFonts w:ascii="Arial" w:hAnsi="Arial" w:cs="Arial"/>
              </w:rPr>
            </w:pPr>
            <w:r>
              <w:rPr>
                <w:rFonts w:ascii="Arial" w:hAnsi="Arial" w:cs="Arial"/>
              </w:rPr>
              <w:t>35 %</w:t>
            </w:r>
          </w:p>
        </w:tc>
        <w:tc>
          <w:tcPr>
            <w:tcW w:w="1477" w:type="dxa"/>
          </w:tcPr>
          <w:p w14:paraId="5BB643FA" w14:textId="77777777" w:rsidR="00701C47" w:rsidRDefault="008C5BF7" w:rsidP="001251DA">
            <w:pPr>
              <w:rPr>
                <w:rFonts w:ascii="Arial" w:hAnsi="Arial" w:cs="Arial"/>
              </w:rPr>
            </w:pPr>
            <w:r>
              <w:rPr>
                <w:rFonts w:ascii="Arial" w:hAnsi="Arial" w:cs="Arial"/>
              </w:rPr>
              <w:t>30 %</w:t>
            </w:r>
          </w:p>
        </w:tc>
      </w:tr>
      <w:tr w:rsidR="00A62F87" w14:paraId="6FFE0CB4" w14:textId="77777777" w:rsidTr="001251DA">
        <w:trPr>
          <w:cantSplit/>
          <w:trHeight w:val="284"/>
          <w:jc w:val="center"/>
        </w:trPr>
        <w:tc>
          <w:tcPr>
            <w:tcW w:w="1823" w:type="dxa"/>
          </w:tcPr>
          <w:p w14:paraId="0545F465" w14:textId="77777777" w:rsidR="00701C47" w:rsidRPr="00294313" w:rsidRDefault="008C5BF7" w:rsidP="001251DA">
            <w:pPr>
              <w:rPr>
                <w:rFonts w:ascii="Arial" w:hAnsi="Arial" w:cs="Arial"/>
              </w:rPr>
            </w:pPr>
            <w:r w:rsidRPr="00294313">
              <w:rPr>
                <w:rFonts w:ascii="Arial" w:hAnsi="Arial" w:cs="Arial"/>
              </w:rPr>
              <w:t>Kov</w:t>
            </w:r>
          </w:p>
        </w:tc>
        <w:tc>
          <w:tcPr>
            <w:tcW w:w="1291" w:type="dxa"/>
          </w:tcPr>
          <w:p w14:paraId="67BD7A2A" w14:textId="77777777" w:rsidR="00701C47" w:rsidRPr="00294313" w:rsidRDefault="008C5BF7" w:rsidP="001251DA">
            <w:pPr>
              <w:rPr>
                <w:rFonts w:ascii="Arial" w:hAnsi="Arial" w:cs="Arial"/>
              </w:rPr>
            </w:pPr>
            <w:r>
              <w:rPr>
                <w:rFonts w:ascii="Arial" w:hAnsi="Arial" w:cs="Arial"/>
              </w:rPr>
              <w:t>0</w:t>
            </w:r>
            <w:r w:rsidRPr="00294313">
              <w:rPr>
                <w:rFonts w:ascii="Arial" w:hAnsi="Arial" w:cs="Arial"/>
              </w:rPr>
              <w:t xml:space="preserve"> %</w:t>
            </w:r>
          </w:p>
        </w:tc>
        <w:tc>
          <w:tcPr>
            <w:tcW w:w="1417" w:type="dxa"/>
          </w:tcPr>
          <w:p w14:paraId="6B04954A" w14:textId="77777777" w:rsidR="00701C47" w:rsidRDefault="008C5BF7" w:rsidP="001251DA">
            <w:pPr>
              <w:rPr>
                <w:rFonts w:ascii="Arial" w:hAnsi="Arial" w:cs="Arial"/>
              </w:rPr>
            </w:pPr>
            <w:r>
              <w:rPr>
                <w:rFonts w:ascii="Arial" w:hAnsi="Arial" w:cs="Arial"/>
              </w:rPr>
              <w:t>0</w:t>
            </w:r>
            <w:r w:rsidRPr="00294313">
              <w:rPr>
                <w:rFonts w:ascii="Arial" w:hAnsi="Arial" w:cs="Arial"/>
              </w:rPr>
              <w:t xml:space="preserve"> %</w:t>
            </w:r>
          </w:p>
        </w:tc>
        <w:tc>
          <w:tcPr>
            <w:tcW w:w="1560" w:type="dxa"/>
          </w:tcPr>
          <w:p w14:paraId="29E037A3" w14:textId="77777777" w:rsidR="00701C47" w:rsidRDefault="008C5BF7" w:rsidP="001251DA">
            <w:pPr>
              <w:rPr>
                <w:rFonts w:ascii="Arial" w:hAnsi="Arial" w:cs="Arial"/>
              </w:rPr>
            </w:pPr>
            <w:r>
              <w:rPr>
                <w:rFonts w:ascii="Arial" w:hAnsi="Arial" w:cs="Arial"/>
              </w:rPr>
              <w:t>0</w:t>
            </w:r>
            <w:r w:rsidRPr="00294313">
              <w:rPr>
                <w:rFonts w:ascii="Arial" w:hAnsi="Arial" w:cs="Arial"/>
              </w:rPr>
              <w:t xml:space="preserve"> %</w:t>
            </w:r>
          </w:p>
        </w:tc>
        <w:tc>
          <w:tcPr>
            <w:tcW w:w="1494" w:type="dxa"/>
          </w:tcPr>
          <w:p w14:paraId="19C33684" w14:textId="402E9B1E" w:rsidR="00701C47" w:rsidRDefault="008C5BF7" w:rsidP="001251DA">
            <w:pPr>
              <w:rPr>
                <w:rFonts w:ascii="Arial" w:hAnsi="Arial" w:cs="Arial"/>
              </w:rPr>
            </w:pPr>
            <w:r>
              <w:rPr>
                <w:rFonts w:ascii="Arial" w:hAnsi="Arial" w:cs="Arial"/>
              </w:rPr>
              <w:t>4 %</w:t>
            </w:r>
          </w:p>
        </w:tc>
        <w:tc>
          <w:tcPr>
            <w:tcW w:w="1477" w:type="dxa"/>
          </w:tcPr>
          <w:p w14:paraId="710F38AC" w14:textId="771F3D39" w:rsidR="00701C47" w:rsidRDefault="008C5BF7" w:rsidP="001251DA">
            <w:pPr>
              <w:rPr>
                <w:rFonts w:ascii="Arial" w:hAnsi="Arial" w:cs="Arial"/>
              </w:rPr>
            </w:pPr>
            <w:r>
              <w:rPr>
                <w:rFonts w:ascii="Arial" w:hAnsi="Arial" w:cs="Arial"/>
              </w:rPr>
              <w:t>4</w:t>
            </w:r>
            <w:r w:rsidRPr="00294313">
              <w:rPr>
                <w:rFonts w:ascii="Arial" w:hAnsi="Arial" w:cs="Arial"/>
              </w:rPr>
              <w:t xml:space="preserve"> %</w:t>
            </w:r>
          </w:p>
        </w:tc>
      </w:tr>
      <w:tr w:rsidR="00A62F87" w14:paraId="498C782E" w14:textId="77777777" w:rsidTr="001251DA">
        <w:trPr>
          <w:cantSplit/>
          <w:trHeight w:val="284"/>
          <w:jc w:val="center"/>
        </w:trPr>
        <w:tc>
          <w:tcPr>
            <w:tcW w:w="1823" w:type="dxa"/>
          </w:tcPr>
          <w:p w14:paraId="003A36BA" w14:textId="77777777" w:rsidR="00701C47" w:rsidRPr="00294313" w:rsidRDefault="008C5BF7" w:rsidP="001251DA">
            <w:pPr>
              <w:rPr>
                <w:rFonts w:ascii="Arial" w:hAnsi="Arial" w:cs="Arial"/>
              </w:rPr>
            </w:pPr>
            <w:r w:rsidRPr="00294313">
              <w:rPr>
                <w:rFonts w:ascii="Arial" w:hAnsi="Arial" w:cs="Arial"/>
              </w:rPr>
              <w:t>Papír</w:t>
            </w:r>
          </w:p>
        </w:tc>
        <w:tc>
          <w:tcPr>
            <w:tcW w:w="1291" w:type="dxa"/>
          </w:tcPr>
          <w:p w14:paraId="54522F3F" w14:textId="77777777" w:rsidR="00701C47" w:rsidRPr="00294313" w:rsidRDefault="008C5BF7" w:rsidP="001251DA">
            <w:pPr>
              <w:rPr>
                <w:rFonts w:ascii="Arial" w:hAnsi="Arial" w:cs="Arial"/>
              </w:rPr>
            </w:pPr>
            <w:r>
              <w:rPr>
                <w:rFonts w:ascii="Arial" w:hAnsi="Arial" w:cs="Arial"/>
              </w:rPr>
              <w:t xml:space="preserve">10 </w:t>
            </w:r>
            <w:r w:rsidRPr="00294313">
              <w:rPr>
                <w:rFonts w:ascii="Arial" w:hAnsi="Arial" w:cs="Arial"/>
              </w:rPr>
              <w:t>%</w:t>
            </w:r>
          </w:p>
        </w:tc>
        <w:tc>
          <w:tcPr>
            <w:tcW w:w="1417" w:type="dxa"/>
          </w:tcPr>
          <w:p w14:paraId="6FEB6E22" w14:textId="77777777" w:rsidR="00701C47" w:rsidRDefault="008C5BF7" w:rsidP="001251DA">
            <w:pPr>
              <w:rPr>
                <w:rFonts w:ascii="Arial" w:hAnsi="Arial" w:cs="Arial"/>
              </w:rPr>
            </w:pPr>
            <w:r>
              <w:rPr>
                <w:rFonts w:ascii="Arial" w:hAnsi="Arial" w:cs="Arial"/>
              </w:rPr>
              <w:t xml:space="preserve">10 </w:t>
            </w:r>
            <w:r w:rsidRPr="00294313">
              <w:rPr>
                <w:rFonts w:ascii="Arial" w:hAnsi="Arial" w:cs="Arial"/>
              </w:rPr>
              <w:t>%</w:t>
            </w:r>
          </w:p>
        </w:tc>
        <w:tc>
          <w:tcPr>
            <w:tcW w:w="1560" w:type="dxa"/>
          </w:tcPr>
          <w:p w14:paraId="35ED0C4F" w14:textId="77777777" w:rsidR="00701C47" w:rsidRDefault="008C5BF7" w:rsidP="001251DA">
            <w:pPr>
              <w:rPr>
                <w:rFonts w:ascii="Arial" w:hAnsi="Arial" w:cs="Arial"/>
              </w:rPr>
            </w:pPr>
            <w:r>
              <w:rPr>
                <w:rFonts w:ascii="Arial" w:hAnsi="Arial" w:cs="Arial"/>
              </w:rPr>
              <w:t xml:space="preserve">5 </w:t>
            </w:r>
            <w:r w:rsidRPr="00294313">
              <w:rPr>
                <w:rFonts w:ascii="Arial" w:hAnsi="Arial" w:cs="Arial"/>
              </w:rPr>
              <w:t>%</w:t>
            </w:r>
          </w:p>
        </w:tc>
        <w:tc>
          <w:tcPr>
            <w:tcW w:w="1494" w:type="dxa"/>
          </w:tcPr>
          <w:p w14:paraId="61FDF336" w14:textId="77777777" w:rsidR="00701C47" w:rsidRDefault="008C5BF7" w:rsidP="001251DA">
            <w:pPr>
              <w:rPr>
                <w:rFonts w:ascii="Arial" w:hAnsi="Arial" w:cs="Arial"/>
              </w:rPr>
            </w:pPr>
            <w:r>
              <w:rPr>
                <w:rFonts w:ascii="Arial" w:hAnsi="Arial" w:cs="Arial"/>
              </w:rPr>
              <w:t>7 %</w:t>
            </w:r>
          </w:p>
        </w:tc>
        <w:tc>
          <w:tcPr>
            <w:tcW w:w="1477" w:type="dxa"/>
          </w:tcPr>
          <w:p w14:paraId="66684784" w14:textId="77777777" w:rsidR="00701C47" w:rsidRDefault="008C5BF7" w:rsidP="001251DA">
            <w:pPr>
              <w:rPr>
                <w:rFonts w:ascii="Arial" w:hAnsi="Arial" w:cs="Arial"/>
              </w:rPr>
            </w:pPr>
            <w:r>
              <w:rPr>
                <w:rFonts w:ascii="Arial" w:hAnsi="Arial" w:cs="Arial"/>
              </w:rPr>
              <w:t xml:space="preserve">7 </w:t>
            </w:r>
            <w:r w:rsidRPr="00294313">
              <w:rPr>
                <w:rFonts w:ascii="Arial" w:hAnsi="Arial" w:cs="Arial"/>
              </w:rPr>
              <w:t>%</w:t>
            </w:r>
          </w:p>
        </w:tc>
      </w:tr>
      <w:tr w:rsidR="00A62F87" w14:paraId="31D66B5F" w14:textId="77777777" w:rsidTr="001251DA">
        <w:trPr>
          <w:cantSplit/>
          <w:trHeight w:val="284"/>
          <w:jc w:val="center"/>
        </w:trPr>
        <w:tc>
          <w:tcPr>
            <w:tcW w:w="1823" w:type="dxa"/>
          </w:tcPr>
          <w:p w14:paraId="2CEB65C3" w14:textId="77777777" w:rsidR="00701C47" w:rsidRPr="00294313" w:rsidRDefault="008C5BF7" w:rsidP="001251DA">
            <w:pPr>
              <w:rPr>
                <w:rFonts w:ascii="Arial" w:hAnsi="Arial" w:cs="Arial"/>
              </w:rPr>
            </w:pPr>
            <w:r w:rsidRPr="00294313">
              <w:rPr>
                <w:rFonts w:ascii="Arial" w:hAnsi="Arial" w:cs="Arial"/>
              </w:rPr>
              <w:t>Sklo</w:t>
            </w:r>
          </w:p>
        </w:tc>
        <w:tc>
          <w:tcPr>
            <w:tcW w:w="1291" w:type="dxa"/>
          </w:tcPr>
          <w:p w14:paraId="5DABB6A4" w14:textId="77777777" w:rsidR="00701C47" w:rsidRPr="00294313" w:rsidRDefault="008C5BF7" w:rsidP="001251DA">
            <w:pPr>
              <w:rPr>
                <w:rFonts w:ascii="Arial" w:hAnsi="Arial" w:cs="Arial"/>
              </w:rPr>
            </w:pPr>
            <w:r>
              <w:rPr>
                <w:rFonts w:ascii="Arial" w:hAnsi="Arial" w:cs="Arial"/>
              </w:rPr>
              <w:t>0</w:t>
            </w:r>
            <w:r w:rsidRPr="00294313">
              <w:rPr>
                <w:rFonts w:ascii="Arial" w:hAnsi="Arial" w:cs="Arial"/>
              </w:rPr>
              <w:t xml:space="preserve"> %</w:t>
            </w:r>
          </w:p>
        </w:tc>
        <w:tc>
          <w:tcPr>
            <w:tcW w:w="1417" w:type="dxa"/>
          </w:tcPr>
          <w:p w14:paraId="1F8A9263" w14:textId="77777777" w:rsidR="00701C47" w:rsidRDefault="008C5BF7" w:rsidP="001251DA">
            <w:pPr>
              <w:rPr>
                <w:rFonts w:ascii="Arial" w:hAnsi="Arial" w:cs="Arial"/>
              </w:rPr>
            </w:pPr>
            <w:r>
              <w:rPr>
                <w:rFonts w:ascii="Arial" w:hAnsi="Arial" w:cs="Arial"/>
              </w:rPr>
              <w:t>0</w:t>
            </w:r>
            <w:r w:rsidRPr="00294313">
              <w:rPr>
                <w:rFonts w:ascii="Arial" w:hAnsi="Arial" w:cs="Arial"/>
              </w:rPr>
              <w:t xml:space="preserve"> %</w:t>
            </w:r>
          </w:p>
        </w:tc>
        <w:tc>
          <w:tcPr>
            <w:tcW w:w="1560" w:type="dxa"/>
          </w:tcPr>
          <w:p w14:paraId="221EAD85" w14:textId="77777777" w:rsidR="00701C47" w:rsidRDefault="008C5BF7" w:rsidP="001251DA">
            <w:pPr>
              <w:rPr>
                <w:rFonts w:ascii="Arial" w:hAnsi="Arial" w:cs="Arial"/>
              </w:rPr>
            </w:pPr>
            <w:r>
              <w:rPr>
                <w:rFonts w:ascii="Arial" w:hAnsi="Arial" w:cs="Arial"/>
              </w:rPr>
              <w:t>0</w:t>
            </w:r>
            <w:r w:rsidRPr="00294313">
              <w:rPr>
                <w:rFonts w:ascii="Arial" w:hAnsi="Arial" w:cs="Arial"/>
              </w:rPr>
              <w:t xml:space="preserve"> %</w:t>
            </w:r>
          </w:p>
        </w:tc>
        <w:tc>
          <w:tcPr>
            <w:tcW w:w="1494" w:type="dxa"/>
          </w:tcPr>
          <w:p w14:paraId="0DF37AB8" w14:textId="26BC0BC6" w:rsidR="00701C47" w:rsidRDefault="008C5BF7" w:rsidP="001251DA">
            <w:pPr>
              <w:rPr>
                <w:rFonts w:ascii="Arial" w:hAnsi="Arial" w:cs="Arial"/>
              </w:rPr>
            </w:pPr>
            <w:r>
              <w:rPr>
                <w:rFonts w:ascii="Arial" w:hAnsi="Arial" w:cs="Arial"/>
              </w:rPr>
              <w:t>4 %</w:t>
            </w:r>
          </w:p>
        </w:tc>
        <w:tc>
          <w:tcPr>
            <w:tcW w:w="1477" w:type="dxa"/>
          </w:tcPr>
          <w:p w14:paraId="50B7AF8C" w14:textId="3EC406C1" w:rsidR="00701C47" w:rsidRDefault="008C5BF7" w:rsidP="001251DA">
            <w:pPr>
              <w:rPr>
                <w:rFonts w:ascii="Arial" w:hAnsi="Arial" w:cs="Arial"/>
              </w:rPr>
            </w:pPr>
            <w:r>
              <w:rPr>
                <w:rFonts w:ascii="Arial" w:hAnsi="Arial" w:cs="Arial"/>
              </w:rPr>
              <w:t>4</w:t>
            </w:r>
            <w:r w:rsidRPr="00294313">
              <w:rPr>
                <w:rFonts w:ascii="Arial" w:hAnsi="Arial" w:cs="Arial"/>
              </w:rPr>
              <w:t xml:space="preserve"> %</w:t>
            </w:r>
          </w:p>
        </w:tc>
      </w:tr>
      <w:tr w:rsidR="00A62F87" w14:paraId="7D09E530" w14:textId="77777777" w:rsidTr="001251DA">
        <w:trPr>
          <w:cantSplit/>
          <w:trHeight w:val="284"/>
          <w:jc w:val="center"/>
        </w:trPr>
        <w:tc>
          <w:tcPr>
            <w:tcW w:w="1823" w:type="dxa"/>
          </w:tcPr>
          <w:p w14:paraId="09E1E95E" w14:textId="77777777" w:rsidR="00701C47" w:rsidRPr="00294313" w:rsidRDefault="008C5BF7" w:rsidP="001251DA">
            <w:pPr>
              <w:rPr>
                <w:rFonts w:ascii="Arial" w:hAnsi="Arial" w:cs="Arial"/>
              </w:rPr>
            </w:pPr>
            <w:r w:rsidRPr="00294313">
              <w:rPr>
                <w:rFonts w:ascii="Arial" w:hAnsi="Arial" w:cs="Arial"/>
              </w:rPr>
              <w:t>Biologický odpad</w:t>
            </w:r>
          </w:p>
        </w:tc>
        <w:tc>
          <w:tcPr>
            <w:tcW w:w="1291" w:type="dxa"/>
          </w:tcPr>
          <w:p w14:paraId="3AC2640F" w14:textId="77777777" w:rsidR="00701C47" w:rsidRPr="00294313" w:rsidRDefault="008C5BF7" w:rsidP="001251DA">
            <w:pPr>
              <w:rPr>
                <w:rFonts w:ascii="Arial" w:hAnsi="Arial" w:cs="Arial"/>
              </w:rPr>
            </w:pPr>
            <w:r w:rsidRPr="00294313">
              <w:rPr>
                <w:rFonts w:ascii="Arial" w:hAnsi="Arial" w:cs="Arial"/>
              </w:rPr>
              <w:t>1</w:t>
            </w:r>
            <w:r>
              <w:rPr>
                <w:rFonts w:ascii="Arial" w:hAnsi="Arial" w:cs="Arial"/>
              </w:rPr>
              <w:t>0</w:t>
            </w:r>
            <w:r w:rsidRPr="00294313">
              <w:rPr>
                <w:rFonts w:ascii="Arial" w:hAnsi="Arial" w:cs="Arial"/>
              </w:rPr>
              <w:t xml:space="preserve"> %</w:t>
            </w:r>
          </w:p>
        </w:tc>
        <w:tc>
          <w:tcPr>
            <w:tcW w:w="1417" w:type="dxa"/>
          </w:tcPr>
          <w:p w14:paraId="4E857408" w14:textId="77777777" w:rsidR="00701C47" w:rsidRPr="00294313" w:rsidRDefault="008C5BF7" w:rsidP="001251DA">
            <w:pPr>
              <w:rPr>
                <w:rFonts w:ascii="Arial" w:hAnsi="Arial" w:cs="Arial"/>
              </w:rPr>
            </w:pPr>
            <w:r w:rsidRPr="00294313">
              <w:rPr>
                <w:rFonts w:ascii="Arial" w:hAnsi="Arial" w:cs="Arial"/>
              </w:rPr>
              <w:t>1</w:t>
            </w:r>
            <w:r>
              <w:rPr>
                <w:rFonts w:ascii="Arial" w:hAnsi="Arial" w:cs="Arial"/>
              </w:rPr>
              <w:t>0</w:t>
            </w:r>
            <w:r w:rsidRPr="00294313">
              <w:rPr>
                <w:rFonts w:ascii="Arial" w:hAnsi="Arial" w:cs="Arial"/>
              </w:rPr>
              <w:t xml:space="preserve"> %</w:t>
            </w:r>
          </w:p>
        </w:tc>
        <w:tc>
          <w:tcPr>
            <w:tcW w:w="1560" w:type="dxa"/>
          </w:tcPr>
          <w:p w14:paraId="70C135EA" w14:textId="77777777" w:rsidR="00701C47" w:rsidRPr="00294313" w:rsidRDefault="008C5BF7" w:rsidP="001251DA">
            <w:pPr>
              <w:rPr>
                <w:rFonts w:ascii="Arial" w:hAnsi="Arial" w:cs="Arial"/>
              </w:rPr>
            </w:pPr>
            <w:r w:rsidRPr="00294313">
              <w:rPr>
                <w:rFonts w:ascii="Arial" w:hAnsi="Arial" w:cs="Arial"/>
              </w:rPr>
              <w:t>1</w:t>
            </w:r>
            <w:r>
              <w:rPr>
                <w:rFonts w:ascii="Arial" w:hAnsi="Arial" w:cs="Arial"/>
              </w:rPr>
              <w:t>0</w:t>
            </w:r>
            <w:r w:rsidRPr="00294313">
              <w:rPr>
                <w:rFonts w:ascii="Arial" w:hAnsi="Arial" w:cs="Arial"/>
              </w:rPr>
              <w:t xml:space="preserve"> %</w:t>
            </w:r>
          </w:p>
        </w:tc>
        <w:tc>
          <w:tcPr>
            <w:tcW w:w="1494" w:type="dxa"/>
          </w:tcPr>
          <w:p w14:paraId="3F3E3823" w14:textId="77777777" w:rsidR="00701C47" w:rsidRPr="00294313" w:rsidRDefault="008C5BF7" w:rsidP="001251DA">
            <w:pPr>
              <w:rPr>
                <w:rFonts w:ascii="Arial" w:hAnsi="Arial" w:cs="Arial"/>
              </w:rPr>
            </w:pPr>
            <w:r>
              <w:rPr>
                <w:rFonts w:ascii="Arial" w:hAnsi="Arial" w:cs="Arial"/>
              </w:rPr>
              <w:t>10 %</w:t>
            </w:r>
          </w:p>
        </w:tc>
        <w:tc>
          <w:tcPr>
            <w:tcW w:w="1477" w:type="dxa"/>
          </w:tcPr>
          <w:p w14:paraId="50FC605E" w14:textId="77777777" w:rsidR="00701C47" w:rsidRPr="00294313" w:rsidRDefault="008C5BF7" w:rsidP="001251DA">
            <w:pPr>
              <w:rPr>
                <w:rFonts w:ascii="Arial" w:hAnsi="Arial" w:cs="Arial"/>
              </w:rPr>
            </w:pPr>
            <w:r w:rsidRPr="00294313">
              <w:rPr>
                <w:rFonts w:ascii="Arial" w:hAnsi="Arial" w:cs="Arial"/>
              </w:rPr>
              <w:t>1</w:t>
            </w:r>
            <w:r>
              <w:rPr>
                <w:rFonts w:ascii="Arial" w:hAnsi="Arial" w:cs="Arial"/>
              </w:rPr>
              <w:t>0</w:t>
            </w:r>
            <w:r w:rsidRPr="00294313">
              <w:rPr>
                <w:rFonts w:ascii="Arial" w:hAnsi="Arial" w:cs="Arial"/>
              </w:rPr>
              <w:t xml:space="preserve"> %</w:t>
            </w:r>
          </w:p>
        </w:tc>
      </w:tr>
    </w:tbl>
    <w:p w14:paraId="7FAA69FB" w14:textId="77777777" w:rsidR="00701C47" w:rsidRPr="00294313" w:rsidRDefault="00701C47" w:rsidP="00701C47">
      <w:pPr>
        <w:rPr>
          <w:rFonts w:ascii="Arial" w:hAnsi="Arial" w:cs="Arial"/>
        </w:rPr>
      </w:pPr>
    </w:p>
    <w:p w14:paraId="47B0B2A7" w14:textId="77777777" w:rsidR="00701C47" w:rsidRDefault="008C5BF7" w:rsidP="00293B5D">
      <w:pPr>
        <w:jc w:val="both"/>
        <w:rPr>
          <w:rFonts w:ascii="Arial" w:hAnsi="Arial" w:cs="Arial"/>
        </w:rPr>
      </w:pPr>
      <w:r w:rsidRPr="00294313">
        <w:rPr>
          <w:rFonts w:ascii="Arial" w:hAnsi="Arial" w:cs="Arial"/>
        </w:rPr>
        <w:t>Poznámk</w:t>
      </w:r>
      <w:r>
        <w:rPr>
          <w:rFonts w:ascii="Arial" w:hAnsi="Arial" w:cs="Arial"/>
        </w:rPr>
        <w:t>y</w:t>
      </w:r>
      <w:r w:rsidRPr="00294313">
        <w:rPr>
          <w:rFonts w:ascii="Arial" w:hAnsi="Arial" w:cs="Arial"/>
        </w:rPr>
        <w:t xml:space="preserve">: </w:t>
      </w:r>
    </w:p>
    <w:p w14:paraId="60C27CDE" w14:textId="77777777" w:rsidR="00701C47" w:rsidRDefault="008C5BF7" w:rsidP="00293B5D">
      <w:pPr>
        <w:jc w:val="both"/>
        <w:rPr>
          <w:rFonts w:ascii="Arial" w:hAnsi="Arial" w:cs="Arial"/>
        </w:rPr>
      </w:pPr>
      <w:r>
        <w:rPr>
          <w:rFonts w:ascii="Arial" w:hAnsi="Arial" w:cs="Arial"/>
        </w:rPr>
        <w:t xml:space="preserve">a) </w:t>
      </w:r>
      <w:r w:rsidRPr="00294313">
        <w:rPr>
          <w:rFonts w:ascii="Arial" w:hAnsi="Arial" w:cs="Arial"/>
        </w:rPr>
        <w:t xml:space="preserve">Podíl zahrnuje i odpady jiného materiálu, které byly součástí celkového množství odděleně soustřeďovaného recyklovatelného odpadu materiálu podle tabulky vstupujícího do </w:t>
      </w:r>
      <w:r w:rsidRPr="00294313">
        <w:rPr>
          <w:rFonts w:ascii="Arial" w:hAnsi="Arial" w:cs="Arial"/>
        </w:rPr>
        <w:t>procesu úpravy.</w:t>
      </w:r>
      <w:r>
        <w:rPr>
          <w:rFonts w:ascii="Arial" w:hAnsi="Arial" w:cs="Arial"/>
        </w:rPr>
        <w:t xml:space="preserve"> </w:t>
      </w:r>
      <w:r w:rsidRPr="00EF4E42">
        <w:rPr>
          <w:rFonts w:ascii="Arial" w:hAnsi="Arial" w:cs="Arial"/>
        </w:rPr>
        <w:t>Podíl podle tabulky č. 7.1 může být navýšen o množství, pro které nebyla využita možnost odstranění odpovídající tabulce č. 7.2.</w:t>
      </w:r>
    </w:p>
    <w:p w14:paraId="203D4670" w14:textId="77777777" w:rsidR="00701C47" w:rsidRPr="00294313" w:rsidRDefault="008C5BF7" w:rsidP="00293B5D">
      <w:pPr>
        <w:jc w:val="both"/>
        <w:rPr>
          <w:rFonts w:ascii="Arial" w:hAnsi="Arial" w:cs="Arial"/>
        </w:rPr>
      </w:pPr>
      <w:r>
        <w:rPr>
          <w:rFonts w:ascii="Arial" w:hAnsi="Arial" w:cs="Arial"/>
        </w:rPr>
        <w:t xml:space="preserve">b) </w:t>
      </w:r>
      <w:r w:rsidRPr="00294313">
        <w:rPr>
          <w:rFonts w:ascii="Arial" w:hAnsi="Arial" w:cs="Arial"/>
        </w:rPr>
        <w:t>Vstup kovů není omezen, pokud má zařízení na energetické využití odpadů technické vybavení pro následnou sep</w:t>
      </w:r>
      <w:r w:rsidRPr="00294313">
        <w:rPr>
          <w:rFonts w:ascii="Arial" w:hAnsi="Arial" w:cs="Arial"/>
        </w:rPr>
        <w:t xml:space="preserve">araci kovů z popelu. </w:t>
      </w:r>
    </w:p>
    <w:p w14:paraId="69C3FED7" w14:textId="77777777" w:rsidR="00701C47" w:rsidRPr="00294313" w:rsidRDefault="00701C47" w:rsidP="00701C47">
      <w:pPr>
        <w:rPr>
          <w:rFonts w:ascii="Arial" w:hAnsi="Arial" w:cs="Arial"/>
        </w:rPr>
      </w:pPr>
    </w:p>
    <w:p w14:paraId="1F147B3D" w14:textId="77777777" w:rsidR="00701C47" w:rsidRDefault="008C5BF7" w:rsidP="00701C47">
      <w:pPr>
        <w:rPr>
          <w:rFonts w:ascii="Arial" w:hAnsi="Arial" w:cs="Arial"/>
          <w:b/>
        </w:rPr>
      </w:pPr>
      <w:r>
        <w:rPr>
          <w:rFonts w:ascii="Arial" w:hAnsi="Arial" w:cs="Arial"/>
          <w:b/>
        </w:rPr>
        <w:t>Tabulka č. 7.</w:t>
      </w:r>
      <w:r w:rsidRPr="00294313">
        <w:rPr>
          <w:rFonts w:ascii="Arial" w:hAnsi="Arial" w:cs="Arial"/>
          <w:b/>
        </w:rPr>
        <w:t xml:space="preserve">2 </w:t>
      </w:r>
    </w:p>
    <w:p w14:paraId="6FC893AC" w14:textId="77777777" w:rsidR="00701C47" w:rsidRPr="00294313" w:rsidRDefault="008C5BF7" w:rsidP="00701C47">
      <w:pPr>
        <w:rPr>
          <w:rFonts w:ascii="Arial" w:hAnsi="Arial" w:cs="Arial"/>
        </w:rPr>
      </w:pPr>
      <w:r w:rsidRPr="00294313">
        <w:rPr>
          <w:rFonts w:ascii="Arial" w:hAnsi="Arial" w:cs="Arial"/>
          <w:b/>
        </w:rPr>
        <w:t>Podíl odpadu vznikajícího při úpravě odděleně soustřeďovaných recyklovatelných komunálních odpadů, který může být</w:t>
      </w:r>
      <w:r w:rsidRPr="00294313">
        <w:rPr>
          <w:rFonts w:ascii="Arial" w:hAnsi="Arial" w:cs="Arial"/>
        </w:rPr>
        <w:t xml:space="preserve"> </w:t>
      </w:r>
      <w:r w:rsidRPr="00294313">
        <w:rPr>
          <w:rFonts w:ascii="Arial" w:hAnsi="Arial" w:cs="Arial"/>
          <w:b/>
        </w:rPr>
        <w:t xml:space="preserve">odstraněn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06"/>
        <w:gridCol w:w="3032"/>
        <w:gridCol w:w="3024"/>
      </w:tblGrid>
      <w:tr w:rsidR="00A62F87" w14:paraId="006B10DA" w14:textId="77777777" w:rsidTr="001251DA">
        <w:trPr>
          <w:cantSplit/>
          <w:trHeight w:val="284"/>
          <w:jc w:val="center"/>
        </w:trPr>
        <w:tc>
          <w:tcPr>
            <w:tcW w:w="3006" w:type="dxa"/>
          </w:tcPr>
          <w:p w14:paraId="7CD61661" w14:textId="77777777" w:rsidR="00701C47" w:rsidRPr="00294313" w:rsidRDefault="00701C47" w:rsidP="001251DA">
            <w:pPr>
              <w:rPr>
                <w:rFonts w:ascii="Arial" w:hAnsi="Arial" w:cs="Arial"/>
              </w:rPr>
            </w:pPr>
          </w:p>
        </w:tc>
        <w:tc>
          <w:tcPr>
            <w:tcW w:w="3032" w:type="dxa"/>
          </w:tcPr>
          <w:p w14:paraId="3C2592D5" w14:textId="32ADE035" w:rsidR="00701C47" w:rsidRPr="00294313" w:rsidRDefault="008C5BF7" w:rsidP="001251DA">
            <w:pPr>
              <w:rPr>
                <w:rFonts w:ascii="Arial" w:hAnsi="Arial" w:cs="Arial"/>
              </w:rPr>
            </w:pPr>
            <w:r>
              <w:rPr>
                <w:rFonts w:ascii="Arial" w:hAnsi="Arial" w:cs="Arial"/>
              </w:rPr>
              <w:t>2. pol. 2021 až 2029</w:t>
            </w:r>
          </w:p>
        </w:tc>
        <w:tc>
          <w:tcPr>
            <w:tcW w:w="3024" w:type="dxa"/>
          </w:tcPr>
          <w:p w14:paraId="087EB825" w14:textId="77777777" w:rsidR="00701C47" w:rsidRPr="00294313" w:rsidRDefault="008C5BF7" w:rsidP="001251DA">
            <w:pPr>
              <w:rPr>
                <w:rFonts w:ascii="Arial" w:hAnsi="Arial" w:cs="Arial"/>
              </w:rPr>
            </w:pPr>
            <w:r>
              <w:rPr>
                <w:rFonts w:ascii="Arial" w:hAnsi="Arial" w:cs="Arial"/>
              </w:rPr>
              <w:t>2030 a dále</w:t>
            </w:r>
          </w:p>
        </w:tc>
      </w:tr>
      <w:tr w:rsidR="00A62F87" w14:paraId="51AFA8D0" w14:textId="77777777" w:rsidTr="001251DA">
        <w:trPr>
          <w:cantSplit/>
          <w:trHeight w:val="284"/>
          <w:jc w:val="center"/>
        </w:trPr>
        <w:tc>
          <w:tcPr>
            <w:tcW w:w="3006" w:type="dxa"/>
          </w:tcPr>
          <w:p w14:paraId="26723185" w14:textId="77777777" w:rsidR="00701C47" w:rsidRPr="00294313" w:rsidRDefault="008C5BF7" w:rsidP="001251DA">
            <w:pPr>
              <w:rPr>
                <w:rFonts w:ascii="Arial" w:hAnsi="Arial" w:cs="Arial"/>
              </w:rPr>
            </w:pPr>
            <w:r w:rsidRPr="00294313">
              <w:rPr>
                <w:rFonts w:ascii="Arial" w:hAnsi="Arial" w:cs="Arial"/>
              </w:rPr>
              <w:t>Plast</w:t>
            </w:r>
          </w:p>
        </w:tc>
        <w:tc>
          <w:tcPr>
            <w:tcW w:w="3032" w:type="dxa"/>
          </w:tcPr>
          <w:p w14:paraId="05E2893F" w14:textId="77777777" w:rsidR="00701C47" w:rsidRPr="00294313" w:rsidRDefault="008C5BF7" w:rsidP="001251DA">
            <w:pPr>
              <w:rPr>
                <w:rFonts w:ascii="Arial" w:hAnsi="Arial" w:cs="Arial"/>
              </w:rPr>
            </w:pPr>
            <w:r w:rsidRPr="00294313">
              <w:rPr>
                <w:rFonts w:ascii="Arial" w:hAnsi="Arial" w:cs="Arial"/>
              </w:rPr>
              <w:t>15 %</w:t>
            </w:r>
          </w:p>
        </w:tc>
        <w:tc>
          <w:tcPr>
            <w:tcW w:w="3024" w:type="dxa"/>
          </w:tcPr>
          <w:p w14:paraId="5EB7F144" w14:textId="77777777" w:rsidR="00701C47" w:rsidRPr="00294313" w:rsidRDefault="008C5BF7" w:rsidP="001251DA">
            <w:pPr>
              <w:rPr>
                <w:rFonts w:ascii="Arial" w:hAnsi="Arial" w:cs="Arial"/>
              </w:rPr>
            </w:pPr>
            <w:r>
              <w:rPr>
                <w:rFonts w:ascii="Arial" w:hAnsi="Arial" w:cs="Arial"/>
              </w:rPr>
              <w:t>5 %</w:t>
            </w:r>
          </w:p>
        </w:tc>
      </w:tr>
      <w:tr w:rsidR="00A62F87" w14:paraId="6BB3B6A1" w14:textId="77777777" w:rsidTr="001251DA">
        <w:trPr>
          <w:cantSplit/>
          <w:trHeight w:val="284"/>
          <w:jc w:val="center"/>
        </w:trPr>
        <w:tc>
          <w:tcPr>
            <w:tcW w:w="3006" w:type="dxa"/>
          </w:tcPr>
          <w:p w14:paraId="5AEC1352" w14:textId="77777777" w:rsidR="00701C47" w:rsidRPr="00294313" w:rsidRDefault="008C5BF7" w:rsidP="001251DA">
            <w:pPr>
              <w:rPr>
                <w:rFonts w:ascii="Arial" w:hAnsi="Arial" w:cs="Arial"/>
              </w:rPr>
            </w:pPr>
            <w:r w:rsidRPr="00294313">
              <w:rPr>
                <w:rFonts w:ascii="Arial" w:hAnsi="Arial" w:cs="Arial"/>
              </w:rPr>
              <w:t>Kov</w:t>
            </w:r>
          </w:p>
        </w:tc>
        <w:tc>
          <w:tcPr>
            <w:tcW w:w="3032" w:type="dxa"/>
          </w:tcPr>
          <w:p w14:paraId="2DAE0FE0" w14:textId="77777777" w:rsidR="00701C47" w:rsidRPr="00294313" w:rsidRDefault="008C5BF7" w:rsidP="001251DA">
            <w:pPr>
              <w:rPr>
                <w:rFonts w:ascii="Arial" w:hAnsi="Arial" w:cs="Arial"/>
              </w:rPr>
            </w:pPr>
            <w:r>
              <w:rPr>
                <w:rFonts w:ascii="Arial" w:hAnsi="Arial" w:cs="Arial"/>
              </w:rPr>
              <w:t>10</w:t>
            </w:r>
            <w:r w:rsidRPr="00294313">
              <w:rPr>
                <w:rFonts w:ascii="Arial" w:hAnsi="Arial" w:cs="Arial"/>
              </w:rPr>
              <w:t xml:space="preserve"> %</w:t>
            </w:r>
          </w:p>
        </w:tc>
        <w:tc>
          <w:tcPr>
            <w:tcW w:w="3024" w:type="dxa"/>
          </w:tcPr>
          <w:p w14:paraId="09A3CB1C" w14:textId="77777777" w:rsidR="00701C47" w:rsidRDefault="008C5BF7" w:rsidP="001251DA">
            <w:pPr>
              <w:rPr>
                <w:rFonts w:ascii="Arial" w:hAnsi="Arial" w:cs="Arial"/>
              </w:rPr>
            </w:pPr>
            <w:r>
              <w:rPr>
                <w:rFonts w:ascii="Arial" w:hAnsi="Arial" w:cs="Arial"/>
              </w:rPr>
              <w:t>3 %</w:t>
            </w:r>
          </w:p>
        </w:tc>
      </w:tr>
      <w:tr w:rsidR="00A62F87" w14:paraId="605340B6" w14:textId="77777777" w:rsidTr="001251DA">
        <w:trPr>
          <w:cantSplit/>
          <w:trHeight w:val="284"/>
          <w:jc w:val="center"/>
        </w:trPr>
        <w:tc>
          <w:tcPr>
            <w:tcW w:w="3006" w:type="dxa"/>
          </w:tcPr>
          <w:p w14:paraId="687226F0" w14:textId="77777777" w:rsidR="00701C47" w:rsidRPr="00294313" w:rsidRDefault="008C5BF7" w:rsidP="001251DA">
            <w:pPr>
              <w:rPr>
                <w:rFonts w:ascii="Arial" w:hAnsi="Arial" w:cs="Arial"/>
              </w:rPr>
            </w:pPr>
            <w:r w:rsidRPr="00294313">
              <w:rPr>
                <w:rFonts w:ascii="Arial" w:hAnsi="Arial" w:cs="Arial"/>
              </w:rPr>
              <w:t>Papír</w:t>
            </w:r>
          </w:p>
        </w:tc>
        <w:tc>
          <w:tcPr>
            <w:tcW w:w="3032" w:type="dxa"/>
          </w:tcPr>
          <w:p w14:paraId="7E4CA71E" w14:textId="77777777" w:rsidR="00701C47" w:rsidRPr="00294313" w:rsidRDefault="008C5BF7" w:rsidP="001251DA">
            <w:pPr>
              <w:rPr>
                <w:rFonts w:ascii="Arial" w:hAnsi="Arial" w:cs="Arial"/>
              </w:rPr>
            </w:pPr>
            <w:r>
              <w:rPr>
                <w:rFonts w:ascii="Arial" w:hAnsi="Arial" w:cs="Arial"/>
              </w:rPr>
              <w:t>10</w:t>
            </w:r>
            <w:r w:rsidRPr="00294313">
              <w:rPr>
                <w:rFonts w:ascii="Arial" w:hAnsi="Arial" w:cs="Arial"/>
              </w:rPr>
              <w:t xml:space="preserve"> %</w:t>
            </w:r>
          </w:p>
        </w:tc>
        <w:tc>
          <w:tcPr>
            <w:tcW w:w="3024" w:type="dxa"/>
          </w:tcPr>
          <w:p w14:paraId="5DB4133F" w14:textId="77777777" w:rsidR="00701C47" w:rsidRDefault="008C5BF7" w:rsidP="001251DA">
            <w:pPr>
              <w:rPr>
                <w:rFonts w:ascii="Arial" w:hAnsi="Arial" w:cs="Arial"/>
              </w:rPr>
            </w:pPr>
            <w:r>
              <w:rPr>
                <w:rFonts w:ascii="Arial" w:hAnsi="Arial" w:cs="Arial"/>
              </w:rPr>
              <w:t>3 %</w:t>
            </w:r>
          </w:p>
        </w:tc>
      </w:tr>
      <w:tr w:rsidR="00A62F87" w14:paraId="6F2CDF37" w14:textId="77777777" w:rsidTr="001251DA">
        <w:trPr>
          <w:cantSplit/>
          <w:trHeight w:val="284"/>
          <w:jc w:val="center"/>
        </w:trPr>
        <w:tc>
          <w:tcPr>
            <w:tcW w:w="3006" w:type="dxa"/>
          </w:tcPr>
          <w:p w14:paraId="74E66460" w14:textId="77777777" w:rsidR="00701C47" w:rsidRPr="00294313" w:rsidRDefault="008C5BF7" w:rsidP="001251DA">
            <w:pPr>
              <w:rPr>
                <w:rFonts w:ascii="Arial" w:hAnsi="Arial" w:cs="Arial"/>
              </w:rPr>
            </w:pPr>
            <w:r w:rsidRPr="00294313">
              <w:rPr>
                <w:rFonts w:ascii="Arial" w:hAnsi="Arial" w:cs="Arial"/>
              </w:rPr>
              <w:t>Sklo</w:t>
            </w:r>
          </w:p>
        </w:tc>
        <w:tc>
          <w:tcPr>
            <w:tcW w:w="3032" w:type="dxa"/>
          </w:tcPr>
          <w:p w14:paraId="45A5A40C" w14:textId="77777777" w:rsidR="00701C47" w:rsidRPr="00294313" w:rsidRDefault="008C5BF7" w:rsidP="001251DA">
            <w:pPr>
              <w:rPr>
                <w:rFonts w:ascii="Arial" w:hAnsi="Arial" w:cs="Arial"/>
              </w:rPr>
            </w:pPr>
            <w:r>
              <w:rPr>
                <w:rFonts w:ascii="Arial" w:hAnsi="Arial" w:cs="Arial"/>
              </w:rPr>
              <w:t>10</w:t>
            </w:r>
            <w:r w:rsidRPr="00294313">
              <w:rPr>
                <w:rFonts w:ascii="Arial" w:hAnsi="Arial" w:cs="Arial"/>
              </w:rPr>
              <w:t xml:space="preserve"> %</w:t>
            </w:r>
          </w:p>
        </w:tc>
        <w:tc>
          <w:tcPr>
            <w:tcW w:w="3024" w:type="dxa"/>
          </w:tcPr>
          <w:p w14:paraId="7E932CDC" w14:textId="77777777" w:rsidR="00701C47" w:rsidRDefault="008C5BF7" w:rsidP="001251DA">
            <w:pPr>
              <w:rPr>
                <w:rFonts w:ascii="Arial" w:hAnsi="Arial" w:cs="Arial"/>
              </w:rPr>
            </w:pPr>
            <w:r>
              <w:rPr>
                <w:rFonts w:ascii="Arial" w:hAnsi="Arial" w:cs="Arial"/>
              </w:rPr>
              <w:t>3 %</w:t>
            </w:r>
          </w:p>
        </w:tc>
      </w:tr>
      <w:tr w:rsidR="00A62F87" w14:paraId="433C2EC4" w14:textId="77777777" w:rsidTr="001251DA">
        <w:trPr>
          <w:cantSplit/>
          <w:trHeight w:val="284"/>
          <w:jc w:val="center"/>
        </w:trPr>
        <w:tc>
          <w:tcPr>
            <w:tcW w:w="3006" w:type="dxa"/>
          </w:tcPr>
          <w:p w14:paraId="277C4561" w14:textId="77777777" w:rsidR="00701C47" w:rsidRPr="00294313" w:rsidRDefault="008C5BF7" w:rsidP="001251DA">
            <w:pPr>
              <w:rPr>
                <w:rFonts w:ascii="Arial" w:hAnsi="Arial" w:cs="Arial"/>
              </w:rPr>
            </w:pPr>
            <w:r w:rsidRPr="00294313">
              <w:rPr>
                <w:rFonts w:ascii="Arial" w:hAnsi="Arial" w:cs="Arial"/>
              </w:rPr>
              <w:t>Biologický odpad</w:t>
            </w:r>
          </w:p>
        </w:tc>
        <w:tc>
          <w:tcPr>
            <w:tcW w:w="3032" w:type="dxa"/>
          </w:tcPr>
          <w:p w14:paraId="657E7294" w14:textId="77777777" w:rsidR="00701C47" w:rsidRPr="00294313" w:rsidRDefault="008C5BF7" w:rsidP="001251DA">
            <w:pPr>
              <w:rPr>
                <w:rFonts w:ascii="Arial" w:hAnsi="Arial" w:cs="Arial"/>
              </w:rPr>
            </w:pPr>
            <w:r w:rsidRPr="00294313">
              <w:rPr>
                <w:rFonts w:ascii="Arial" w:hAnsi="Arial" w:cs="Arial"/>
              </w:rPr>
              <w:t>10 %</w:t>
            </w:r>
          </w:p>
        </w:tc>
        <w:tc>
          <w:tcPr>
            <w:tcW w:w="3024" w:type="dxa"/>
          </w:tcPr>
          <w:p w14:paraId="3EFE7786" w14:textId="77777777" w:rsidR="00701C47" w:rsidRPr="00294313" w:rsidRDefault="008C5BF7" w:rsidP="001251DA">
            <w:pPr>
              <w:rPr>
                <w:rFonts w:ascii="Arial" w:hAnsi="Arial" w:cs="Arial"/>
              </w:rPr>
            </w:pPr>
            <w:r>
              <w:rPr>
                <w:rFonts w:ascii="Arial" w:hAnsi="Arial" w:cs="Arial"/>
              </w:rPr>
              <w:t>5 %</w:t>
            </w:r>
          </w:p>
        </w:tc>
      </w:tr>
    </w:tbl>
    <w:p w14:paraId="76DADBEF" w14:textId="77777777" w:rsidR="00701C47" w:rsidRPr="00294313" w:rsidRDefault="00701C47" w:rsidP="00701C47">
      <w:pPr>
        <w:rPr>
          <w:rFonts w:ascii="Arial" w:hAnsi="Arial" w:cs="Arial"/>
        </w:rPr>
      </w:pPr>
    </w:p>
    <w:p w14:paraId="45344BA5" w14:textId="1E66ECEF" w:rsidR="00701C47" w:rsidRPr="00294313" w:rsidRDefault="008C5BF7" w:rsidP="00293B5D">
      <w:pPr>
        <w:jc w:val="both"/>
        <w:rPr>
          <w:rFonts w:ascii="Arial" w:hAnsi="Arial" w:cs="Arial"/>
        </w:rPr>
      </w:pPr>
      <w:r w:rsidRPr="00294313">
        <w:rPr>
          <w:rFonts w:ascii="Arial" w:hAnsi="Arial" w:cs="Arial"/>
        </w:rPr>
        <w:lastRenderedPageBreak/>
        <w:t xml:space="preserve">Poznámka: Podíl zahrnuje i odpady jiného materiálu, které byly součástí celkového množství odděleně soustřeďovaného recyklovatelného odpadu materiálu podle tabulky vstupujícího do procesu úpravy. Na tyto </w:t>
      </w:r>
      <w:r w:rsidRPr="00294313">
        <w:rPr>
          <w:rFonts w:ascii="Arial" w:hAnsi="Arial" w:cs="Arial"/>
        </w:rPr>
        <w:t>materiály, které nelze považovat z</w:t>
      </w:r>
      <w:r w:rsidR="00E424CF">
        <w:rPr>
          <w:rFonts w:ascii="Arial" w:hAnsi="Arial" w:cs="Arial"/>
        </w:rPr>
        <w:t>a</w:t>
      </w:r>
      <w:r w:rsidRPr="00294313">
        <w:rPr>
          <w:rFonts w:ascii="Arial" w:hAnsi="Arial" w:cs="Arial"/>
        </w:rPr>
        <w:t xml:space="preserve"> odděleně soustřeďované </w:t>
      </w:r>
      <w:r>
        <w:rPr>
          <w:rFonts w:ascii="Arial" w:hAnsi="Arial" w:cs="Arial"/>
        </w:rPr>
        <w:t xml:space="preserve">recyklovatelné </w:t>
      </w:r>
      <w:r w:rsidRPr="00294313">
        <w:rPr>
          <w:rFonts w:ascii="Arial" w:hAnsi="Arial" w:cs="Arial"/>
        </w:rPr>
        <w:t>odpady ve smyslu</w:t>
      </w:r>
      <w:r>
        <w:rPr>
          <w:rFonts w:ascii="Arial" w:hAnsi="Arial" w:cs="Arial"/>
        </w:rPr>
        <w:t xml:space="preserve"> § 35 a 36 zákona</w:t>
      </w:r>
      <w:r w:rsidRPr="00294313">
        <w:rPr>
          <w:rFonts w:ascii="Arial" w:hAnsi="Arial" w:cs="Arial"/>
        </w:rPr>
        <w:t xml:space="preserve">, </w:t>
      </w:r>
      <w:r>
        <w:rPr>
          <w:rFonts w:ascii="Arial" w:hAnsi="Arial" w:cs="Arial"/>
        </w:rPr>
        <w:t xml:space="preserve">a </w:t>
      </w:r>
      <w:r w:rsidRPr="00294313">
        <w:rPr>
          <w:rFonts w:ascii="Arial" w:hAnsi="Arial" w:cs="Arial"/>
        </w:rPr>
        <w:t xml:space="preserve">nevztahuje </w:t>
      </w:r>
      <w:r>
        <w:rPr>
          <w:rFonts w:ascii="Arial" w:hAnsi="Arial" w:cs="Arial"/>
        </w:rPr>
        <w:t xml:space="preserve">se </w:t>
      </w:r>
      <w:r w:rsidRPr="00294313">
        <w:rPr>
          <w:rFonts w:ascii="Arial" w:hAnsi="Arial" w:cs="Arial"/>
        </w:rPr>
        <w:t xml:space="preserve">na ně </w:t>
      </w:r>
      <w:r>
        <w:rPr>
          <w:rFonts w:ascii="Arial" w:hAnsi="Arial" w:cs="Arial"/>
        </w:rPr>
        <w:t xml:space="preserve">do konce roku 2029 omezení </w:t>
      </w:r>
      <w:r w:rsidRPr="00294313">
        <w:rPr>
          <w:rFonts w:ascii="Arial" w:hAnsi="Arial" w:cs="Arial"/>
        </w:rPr>
        <w:t xml:space="preserve">pro odstraňování v podobě podmínky výhřevnosti nižší než 6,5 MJ/kg v sušině odpadu.  </w:t>
      </w:r>
    </w:p>
    <w:p w14:paraId="0246E178" w14:textId="77777777" w:rsidR="00701C47" w:rsidRPr="00294313" w:rsidRDefault="00701C47" w:rsidP="00701C47">
      <w:pPr>
        <w:rPr>
          <w:rFonts w:ascii="Arial" w:hAnsi="Arial" w:cs="Arial"/>
        </w:rPr>
      </w:pPr>
    </w:p>
    <w:p w14:paraId="30B54F3D" w14:textId="77777777" w:rsidR="00593D39" w:rsidRPr="00461557" w:rsidRDefault="00593D39"/>
    <w:p w14:paraId="6101D5A8" w14:textId="77777777" w:rsidR="00042451" w:rsidRDefault="008C5BF7">
      <w:pPr>
        <w:rPr>
          <w:rFonts w:ascii="Arial" w:eastAsia="Times New Roman" w:hAnsi="Arial" w:cs="Arial"/>
          <w:b/>
          <w:bCs/>
          <w:lang w:eastAsia="cs-CZ"/>
        </w:rPr>
      </w:pPr>
      <w:r>
        <w:rPr>
          <w:rFonts w:ascii="Arial" w:eastAsia="Times New Roman" w:hAnsi="Arial" w:cs="Arial"/>
          <w:b/>
          <w:bCs/>
          <w:lang w:eastAsia="cs-CZ"/>
        </w:rPr>
        <w:br w:type="page"/>
      </w:r>
    </w:p>
    <w:p w14:paraId="36ADA78F" w14:textId="595E147F" w:rsidR="00593D39" w:rsidRPr="00461557" w:rsidRDefault="008C5BF7" w:rsidP="00593D39">
      <w:pPr>
        <w:widowControl w:val="0"/>
        <w:autoSpaceDE w:val="0"/>
        <w:autoSpaceDN w:val="0"/>
        <w:adjustRightInd w:val="0"/>
        <w:spacing w:after="0" w:line="240" w:lineRule="auto"/>
        <w:jc w:val="right"/>
        <w:rPr>
          <w:rFonts w:ascii="Arial" w:eastAsia="Times New Roman" w:hAnsi="Arial" w:cs="Arial"/>
          <w:b/>
          <w:bCs/>
          <w:lang w:eastAsia="cs-CZ"/>
        </w:rPr>
      </w:pPr>
      <w:r w:rsidRPr="00461557">
        <w:rPr>
          <w:rFonts w:ascii="Arial" w:eastAsia="Times New Roman" w:hAnsi="Arial" w:cs="Arial"/>
          <w:b/>
          <w:bCs/>
          <w:lang w:eastAsia="cs-CZ"/>
        </w:rPr>
        <w:lastRenderedPageBreak/>
        <w:t xml:space="preserve">Příloha č. </w:t>
      </w:r>
      <w:r w:rsidRPr="00461557">
        <w:rPr>
          <w:rFonts w:ascii="Arial" w:eastAsia="Times New Roman" w:hAnsi="Arial" w:cs="Arial"/>
          <w:b/>
          <w:lang w:eastAsia="cs-CZ"/>
        </w:rPr>
        <w:t>8</w:t>
      </w:r>
      <w:r w:rsidRPr="00461557">
        <w:rPr>
          <w:rFonts w:ascii="Arial" w:eastAsia="Times New Roman" w:hAnsi="Arial" w:cs="Arial"/>
          <w:b/>
          <w:bCs/>
          <w:lang w:eastAsia="cs-CZ"/>
        </w:rPr>
        <w:t xml:space="preserve"> k vyhlášce č</w:t>
      </w:r>
      <w:r w:rsidR="0036231C" w:rsidRPr="00461557">
        <w:rPr>
          <w:rFonts w:ascii="Arial" w:eastAsia="Times New Roman" w:hAnsi="Arial" w:cs="Arial"/>
          <w:b/>
          <w:bCs/>
          <w:lang w:eastAsia="cs-CZ"/>
        </w:rPr>
        <w:t>. …</w:t>
      </w:r>
      <w:r w:rsidRPr="00461557">
        <w:rPr>
          <w:rFonts w:ascii="Arial" w:eastAsia="Times New Roman" w:hAnsi="Arial" w:cs="Arial"/>
          <w:b/>
          <w:bCs/>
          <w:lang w:eastAsia="cs-CZ"/>
        </w:rPr>
        <w:t>/202</w:t>
      </w:r>
      <w:r w:rsidR="00B6235F">
        <w:rPr>
          <w:rFonts w:ascii="Arial" w:eastAsia="Times New Roman" w:hAnsi="Arial" w:cs="Arial"/>
          <w:b/>
          <w:bCs/>
          <w:lang w:eastAsia="cs-CZ"/>
        </w:rPr>
        <w:t>1</w:t>
      </w:r>
      <w:r w:rsidRPr="00461557">
        <w:rPr>
          <w:rFonts w:ascii="Arial" w:eastAsia="Times New Roman" w:hAnsi="Arial" w:cs="Arial"/>
          <w:b/>
          <w:bCs/>
          <w:lang w:eastAsia="cs-CZ"/>
        </w:rPr>
        <w:t xml:space="preserve"> Sb.</w:t>
      </w:r>
    </w:p>
    <w:p w14:paraId="3F01EEF8" w14:textId="77777777" w:rsidR="00593D39" w:rsidRPr="00461557" w:rsidRDefault="00593D39" w:rsidP="00593D39">
      <w:pPr>
        <w:widowControl w:val="0"/>
        <w:autoSpaceDE w:val="0"/>
        <w:autoSpaceDN w:val="0"/>
        <w:adjustRightInd w:val="0"/>
        <w:spacing w:before="120" w:after="120" w:line="240" w:lineRule="auto"/>
        <w:ind w:firstLine="709"/>
        <w:jc w:val="both"/>
        <w:rPr>
          <w:rFonts w:ascii="Arial" w:eastAsia="Times New Roman" w:hAnsi="Arial" w:cs="Arial"/>
          <w:lang w:eastAsia="cs-CZ"/>
        </w:rPr>
      </w:pPr>
    </w:p>
    <w:p w14:paraId="483967A6" w14:textId="77777777" w:rsidR="00593D39" w:rsidRDefault="008C5BF7" w:rsidP="002B240F">
      <w:pPr>
        <w:widowControl w:val="0"/>
        <w:autoSpaceDE w:val="0"/>
        <w:autoSpaceDN w:val="0"/>
        <w:adjustRightInd w:val="0"/>
        <w:spacing w:after="120"/>
        <w:jc w:val="both"/>
        <w:rPr>
          <w:rFonts w:ascii="Arial" w:eastAsia="Times New Roman" w:hAnsi="Arial" w:cs="Arial"/>
          <w:b/>
          <w:bCs/>
          <w:lang w:eastAsia="cs-CZ"/>
        </w:rPr>
      </w:pPr>
      <w:r w:rsidRPr="00461557">
        <w:rPr>
          <w:rFonts w:ascii="Arial" w:eastAsia="Times New Roman" w:hAnsi="Arial" w:cs="Arial"/>
          <w:b/>
          <w:bCs/>
          <w:lang w:eastAsia="cs-CZ"/>
        </w:rPr>
        <w:t xml:space="preserve">Způsoby a postupy, které se považují za úpravu odpadů před jejich uložením na skládku </w:t>
      </w:r>
    </w:p>
    <w:p w14:paraId="1E6E7DC0" w14:textId="77777777" w:rsidR="00042451" w:rsidRPr="00461557" w:rsidRDefault="00042451" w:rsidP="002B240F">
      <w:pPr>
        <w:widowControl w:val="0"/>
        <w:autoSpaceDE w:val="0"/>
        <w:autoSpaceDN w:val="0"/>
        <w:adjustRightInd w:val="0"/>
        <w:spacing w:after="120"/>
        <w:jc w:val="both"/>
        <w:rPr>
          <w:rFonts w:ascii="Arial" w:eastAsia="Times New Roman" w:hAnsi="Arial" w:cs="Arial"/>
          <w:b/>
          <w:bCs/>
          <w:lang w:eastAsia="cs-CZ"/>
        </w:rPr>
      </w:pPr>
    </w:p>
    <w:p w14:paraId="5D4A370D" w14:textId="77777777" w:rsidR="00593D39" w:rsidRPr="00461557" w:rsidRDefault="008C5BF7" w:rsidP="0028674C">
      <w:pPr>
        <w:widowControl w:val="0"/>
        <w:autoSpaceDE w:val="0"/>
        <w:autoSpaceDN w:val="0"/>
        <w:adjustRightInd w:val="0"/>
        <w:ind w:firstLine="709"/>
        <w:jc w:val="both"/>
        <w:rPr>
          <w:rFonts w:ascii="Arial" w:eastAsia="Times New Roman" w:hAnsi="Arial" w:cs="Arial"/>
          <w:lang w:eastAsia="cs-CZ"/>
        </w:rPr>
      </w:pPr>
      <w:r w:rsidRPr="00461557">
        <w:rPr>
          <w:rFonts w:ascii="Arial" w:eastAsia="Times New Roman" w:hAnsi="Arial" w:cs="Arial"/>
          <w:b/>
          <w:bCs/>
          <w:lang w:eastAsia="cs-CZ"/>
        </w:rPr>
        <w:t>D8 - Biologická úprava</w:t>
      </w:r>
      <w:r w:rsidRPr="00461557">
        <w:rPr>
          <w:rFonts w:ascii="Arial" w:eastAsia="Times New Roman" w:hAnsi="Arial" w:cs="Arial"/>
          <w:lang w:eastAsia="cs-CZ"/>
        </w:rPr>
        <w:t xml:space="preserve"> - řízené působení biologicky aktivní složky na odpad za účelem změny vlastností odpadu spočívající např. ve snížení obsahu či uvolňování škodlivých látek obsažených v odpadu do roztoku, snížení objemu či hmotnosti odpadu nebo významné snížení patogenních </w:t>
      </w:r>
      <w:r w:rsidRPr="00461557">
        <w:rPr>
          <w:rFonts w:ascii="Arial" w:eastAsia="Times New Roman" w:hAnsi="Arial" w:cs="Arial"/>
          <w:lang w:eastAsia="cs-CZ"/>
        </w:rPr>
        <w:t xml:space="preserve">biologických činitelů za účelem odstranění nebezpečné vlastnosti H9 - Infekčnost. </w:t>
      </w:r>
    </w:p>
    <w:p w14:paraId="032ECF35" w14:textId="77777777" w:rsidR="00593D39" w:rsidRPr="00461557" w:rsidRDefault="008C5BF7" w:rsidP="0028674C">
      <w:pPr>
        <w:widowControl w:val="0"/>
        <w:autoSpaceDE w:val="0"/>
        <w:autoSpaceDN w:val="0"/>
        <w:adjustRightInd w:val="0"/>
        <w:ind w:firstLine="709"/>
        <w:jc w:val="both"/>
        <w:rPr>
          <w:rFonts w:ascii="Arial" w:eastAsia="Times New Roman" w:hAnsi="Arial" w:cs="Arial"/>
          <w:lang w:eastAsia="cs-CZ"/>
        </w:rPr>
      </w:pPr>
      <w:r w:rsidRPr="00461557">
        <w:rPr>
          <w:rFonts w:ascii="Arial" w:eastAsia="Times New Roman" w:hAnsi="Arial" w:cs="Arial"/>
          <w:lang w:eastAsia="cs-CZ"/>
        </w:rPr>
        <w:t xml:space="preserve"> Technologie patřící do této skupiny úpravy odpadů využívají k úpravě odpadů přirozené i vybrané mikrobiální kultury. Účinnost úpravy, zejména pokud se jedná o selektivní bi</w:t>
      </w:r>
      <w:r w:rsidRPr="00461557">
        <w:rPr>
          <w:rFonts w:ascii="Arial" w:eastAsia="Times New Roman" w:hAnsi="Arial" w:cs="Arial"/>
          <w:lang w:eastAsia="cs-CZ"/>
        </w:rPr>
        <w:t>odegradaci škodlivých látek v odpadu (např. ropných látek), musí být sledována ve vztahu k celkové hmotnosti upravovaného odpadu tak, aby byl vyloučen vliv ředění tohoto odpadu dalšími látkami (výrobky, materiály, odpady) přidávanými k němu v rámci technol</w:t>
      </w:r>
      <w:r w:rsidRPr="00461557">
        <w:rPr>
          <w:rFonts w:ascii="Arial" w:eastAsia="Times New Roman" w:hAnsi="Arial" w:cs="Arial"/>
          <w:lang w:eastAsia="cs-CZ"/>
        </w:rPr>
        <w:t xml:space="preserve">ogie úpravy. Účinnost technologie s cílem snížení nebo odstranění patogenních biologických činitelů musí být sledována pomocí fyzikálních, chemických a biologických ukazatelů. </w:t>
      </w:r>
    </w:p>
    <w:p w14:paraId="35CFE3CB" w14:textId="0D47B186" w:rsidR="00593D39" w:rsidRPr="00461557" w:rsidRDefault="008C5BF7" w:rsidP="0028674C">
      <w:pPr>
        <w:widowControl w:val="0"/>
        <w:autoSpaceDE w:val="0"/>
        <w:autoSpaceDN w:val="0"/>
        <w:adjustRightInd w:val="0"/>
        <w:ind w:firstLine="709"/>
        <w:jc w:val="both"/>
        <w:rPr>
          <w:rFonts w:ascii="Arial" w:eastAsia="Times New Roman" w:hAnsi="Arial" w:cs="Arial"/>
          <w:lang w:eastAsia="cs-CZ"/>
        </w:rPr>
      </w:pPr>
      <w:r w:rsidRPr="00461557">
        <w:rPr>
          <w:rFonts w:ascii="Arial" w:eastAsia="Times New Roman" w:hAnsi="Arial" w:cs="Arial"/>
          <w:b/>
          <w:bCs/>
          <w:lang w:eastAsia="cs-CZ"/>
        </w:rPr>
        <w:t>D9 - Fyzikálně-chemická úprava</w:t>
      </w:r>
      <w:r w:rsidRPr="00461557">
        <w:rPr>
          <w:rFonts w:ascii="Arial" w:eastAsia="Times New Roman" w:hAnsi="Arial" w:cs="Arial"/>
          <w:b/>
          <w:lang w:eastAsia="cs-CZ"/>
        </w:rPr>
        <w:t xml:space="preserve"> - </w:t>
      </w:r>
      <w:r w:rsidRPr="00461557">
        <w:rPr>
          <w:rFonts w:ascii="Arial" w:eastAsia="Times New Roman" w:hAnsi="Arial" w:cs="Arial"/>
          <w:lang w:eastAsia="cs-CZ"/>
        </w:rPr>
        <w:t>např. odpařování, sušení, kalcinace, změna rea</w:t>
      </w:r>
      <w:r w:rsidRPr="00461557">
        <w:rPr>
          <w:rFonts w:ascii="Arial" w:eastAsia="Times New Roman" w:hAnsi="Arial" w:cs="Arial"/>
          <w:lang w:eastAsia="cs-CZ"/>
        </w:rPr>
        <w:t>kce (změna pH - neutralizace),</w:t>
      </w:r>
      <w:r w:rsidR="007F52D1">
        <w:rPr>
          <w:rFonts w:ascii="Arial" w:eastAsia="Times New Roman" w:hAnsi="Arial" w:cs="Arial"/>
          <w:lang w:eastAsia="cs-CZ"/>
        </w:rPr>
        <w:t xml:space="preserve"> řízené zvlhčování,</w:t>
      </w:r>
      <w:r w:rsidRPr="00461557">
        <w:rPr>
          <w:rFonts w:ascii="Arial" w:eastAsia="Times New Roman" w:hAnsi="Arial" w:cs="Arial"/>
          <w:lang w:eastAsia="cs-CZ"/>
        </w:rPr>
        <w:t xml:space="preserve"> změna chemického složení, odvodnění, srážení, filtrace, zpevňování (solidifikace), zapouzdření (enkapsulace), zeskelnění (vitrifikace), zatavení do skla (vitrifikace), zatavení do asfaltu (</w:t>
      </w:r>
      <w:r w:rsidRPr="00461557">
        <w:rPr>
          <w:rFonts w:ascii="Arial" w:eastAsia="Times New Roman" w:hAnsi="Arial" w:cs="Arial"/>
          <w:lang w:eastAsia="cs-CZ"/>
        </w:rPr>
        <w:t xml:space="preserve">bitumenace), zatavení do síry, kombinace uvedených postupů atd., při nichž může dojít k úplné nebo částečné stabilizaci odpadu. </w:t>
      </w:r>
    </w:p>
    <w:p w14:paraId="0362BDCA" w14:textId="77777777" w:rsidR="00593D39" w:rsidRPr="00461557" w:rsidRDefault="008C5BF7" w:rsidP="0028674C">
      <w:pPr>
        <w:widowControl w:val="0"/>
        <w:autoSpaceDE w:val="0"/>
        <w:autoSpaceDN w:val="0"/>
        <w:adjustRightInd w:val="0"/>
        <w:ind w:firstLine="709"/>
        <w:jc w:val="both"/>
        <w:rPr>
          <w:rFonts w:ascii="Arial" w:eastAsia="Times New Roman" w:hAnsi="Arial" w:cs="Arial"/>
          <w:lang w:eastAsia="cs-CZ"/>
        </w:rPr>
      </w:pPr>
      <w:r w:rsidRPr="00461557">
        <w:rPr>
          <w:rFonts w:ascii="Arial" w:eastAsia="Times New Roman" w:hAnsi="Arial" w:cs="Arial"/>
          <w:lang w:eastAsia="cs-CZ"/>
        </w:rPr>
        <w:t>Uvedenými způsoby se upravují odpady, jejichž využití není možné nebo je ekonomicky i technologicky velmi náročné a jejichž ods</w:t>
      </w:r>
      <w:r w:rsidRPr="00461557">
        <w:rPr>
          <w:rFonts w:ascii="Arial" w:eastAsia="Times New Roman" w:hAnsi="Arial" w:cs="Arial"/>
          <w:lang w:eastAsia="cs-CZ"/>
        </w:rPr>
        <w:t>tranění by bez úpravy nepřiměřeně zvyšovalo riziko pro zdraví lidí, pro jednotlivé složky životního prostředí nebo by nebylo možné vzhledem k omezením vyplývajícím z obecně závazných předpisů.</w:t>
      </w:r>
    </w:p>
    <w:p w14:paraId="7E17AD18" w14:textId="2FED5CFA" w:rsidR="00593D39" w:rsidRDefault="008C5BF7" w:rsidP="0028674C">
      <w:pPr>
        <w:widowControl w:val="0"/>
        <w:autoSpaceDE w:val="0"/>
        <w:autoSpaceDN w:val="0"/>
        <w:adjustRightInd w:val="0"/>
        <w:ind w:firstLine="709"/>
        <w:jc w:val="both"/>
        <w:rPr>
          <w:rFonts w:ascii="Arial" w:eastAsia="Times New Roman" w:hAnsi="Arial" w:cs="Arial"/>
          <w:lang w:eastAsia="cs-CZ"/>
        </w:rPr>
      </w:pPr>
      <w:r w:rsidRPr="00461557">
        <w:rPr>
          <w:rFonts w:ascii="Arial" w:eastAsia="Times New Roman" w:hAnsi="Arial" w:cs="Arial"/>
          <w:b/>
          <w:bCs/>
          <w:lang w:eastAsia="cs-CZ"/>
        </w:rPr>
        <w:t>D13 - Úprava složení odpadů-</w:t>
      </w:r>
      <w:r w:rsidRPr="00461557">
        <w:rPr>
          <w:rFonts w:ascii="Arial" w:eastAsia="Times New Roman" w:hAnsi="Arial" w:cs="Arial"/>
          <w:lang w:eastAsia="cs-CZ"/>
        </w:rPr>
        <w:t xml:space="preserve"> úprava složení odpadu zahrnuje i t</w:t>
      </w:r>
      <w:r w:rsidRPr="00461557">
        <w:rPr>
          <w:rFonts w:ascii="Arial" w:eastAsia="Times New Roman" w:hAnsi="Arial" w:cs="Arial"/>
          <w:lang w:eastAsia="cs-CZ"/>
        </w:rPr>
        <w:t>řídění odpadu - tj. oddělení jednotlivých složek odpadu, prováděné především za účelem jejich využití, s nimiž je zpravidla dále nakládáno rozdílným způsobem, přičemž nejméně jedna vytříděná složka je odstraňována uložením na skládku. Při smí</w:t>
      </w:r>
      <w:r w:rsidR="00FF4FA2">
        <w:rPr>
          <w:rFonts w:ascii="Arial" w:eastAsia="Times New Roman" w:hAnsi="Arial" w:cs="Arial"/>
          <w:lang w:eastAsia="cs-CZ"/>
        </w:rPr>
        <w:t>s</w:t>
      </w:r>
      <w:r w:rsidRPr="00461557">
        <w:rPr>
          <w:rFonts w:ascii="Arial" w:eastAsia="Times New Roman" w:hAnsi="Arial" w:cs="Arial"/>
          <w:lang w:eastAsia="cs-CZ"/>
        </w:rPr>
        <w:t>ení odpadů mu</w:t>
      </w:r>
      <w:r w:rsidRPr="00461557">
        <w:rPr>
          <w:rFonts w:ascii="Arial" w:eastAsia="Times New Roman" w:hAnsi="Arial" w:cs="Arial"/>
          <w:lang w:eastAsia="cs-CZ"/>
        </w:rPr>
        <w:t>sí být dodržen zákaz ředění a mí</w:t>
      </w:r>
      <w:r w:rsidR="00FF4FA2">
        <w:rPr>
          <w:rFonts w:ascii="Arial" w:eastAsia="Times New Roman" w:hAnsi="Arial" w:cs="Arial"/>
          <w:lang w:eastAsia="cs-CZ"/>
        </w:rPr>
        <w:t>s</w:t>
      </w:r>
      <w:r w:rsidRPr="00461557">
        <w:rPr>
          <w:rFonts w:ascii="Arial" w:eastAsia="Times New Roman" w:hAnsi="Arial" w:cs="Arial"/>
          <w:lang w:eastAsia="cs-CZ"/>
        </w:rPr>
        <w:t xml:space="preserve">ení nebezpečných odpadů podle </w:t>
      </w:r>
      <w:hyperlink r:id="rId9" w:history="1">
        <w:r w:rsidRPr="00461557">
          <w:rPr>
            <w:rFonts w:ascii="Arial" w:eastAsia="Times New Roman" w:hAnsi="Arial" w:cs="Arial"/>
            <w:lang w:eastAsia="cs-CZ"/>
          </w:rPr>
          <w:t>zákona</w:t>
        </w:r>
      </w:hyperlink>
      <w:r w:rsidRPr="00461557">
        <w:rPr>
          <w:rFonts w:ascii="Arial" w:eastAsia="Times New Roman" w:hAnsi="Arial" w:cs="Arial"/>
          <w:lang w:eastAsia="cs-CZ"/>
        </w:rPr>
        <w:t xml:space="preserve"> a další omezení vyplývající z této vyhlášky a citovaného zákona. </w:t>
      </w:r>
    </w:p>
    <w:p w14:paraId="3093ED2D" w14:textId="41B5CB3C" w:rsidR="003225F7" w:rsidRPr="00461557" w:rsidRDefault="008C5BF7" w:rsidP="0028674C">
      <w:pPr>
        <w:widowControl w:val="0"/>
        <w:autoSpaceDE w:val="0"/>
        <w:autoSpaceDN w:val="0"/>
        <w:adjustRightInd w:val="0"/>
        <w:ind w:firstLine="709"/>
        <w:jc w:val="both"/>
        <w:rPr>
          <w:rFonts w:ascii="Arial" w:eastAsia="Times New Roman" w:hAnsi="Arial" w:cs="Arial"/>
          <w:lang w:eastAsia="cs-CZ"/>
        </w:rPr>
      </w:pPr>
      <w:r>
        <w:rPr>
          <w:rFonts w:ascii="Arial" w:eastAsia="Times New Roman" w:hAnsi="Arial" w:cs="Arial"/>
          <w:lang w:eastAsia="cs-CZ"/>
        </w:rPr>
        <w:t>U odpad</w:t>
      </w:r>
      <w:r w:rsidR="00C66E87">
        <w:rPr>
          <w:rFonts w:ascii="Arial" w:eastAsia="Times New Roman" w:hAnsi="Arial" w:cs="Arial"/>
          <w:lang w:eastAsia="cs-CZ"/>
        </w:rPr>
        <w:t>u</w:t>
      </w:r>
      <w:r>
        <w:rPr>
          <w:rFonts w:ascii="Arial" w:eastAsia="Times New Roman" w:hAnsi="Arial" w:cs="Arial"/>
          <w:lang w:eastAsia="cs-CZ"/>
        </w:rPr>
        <w:t xml:space="preserve"> </w:t>
      </w:r>
      <w:r w:rsidR="00C66E87">
        <w:rPr>
          <w:rFonts w:ascii="Arial" w:eastAsia="Times New Roman" w:hAnsi="Arial" w:cs="Arial"/>
          <w:lang w:eastAsia="cs-CZ"/>
        </w:rPr>
        <w:t>20 03 07</w:t>
      </w:r>
      <w:r>
        <w:rPr>
          <w:rFonts w:ascii="Arial" w:eastAsia="Times New Roman" w:hAnsi="Arial" w:cs="Arial"/>
          <w:lang w:eastAsia="cs-CZ"/>
        </w:rPr>
        <w:t>, u kter</w:t>
      </w:r>
      <w:r w:rsidR="00C66E87">
        <w:rPr>
          <w:rFonts w:ascii="Arial" w:eastAsia="Times New Roman" w:hAnsi="Arial" w:cs="Arial"/>
          <w:lang w:eastAsia="cs-CZ"/>
        </w:rPr>
        <w:t>ého</w:t>
      </w:r>
      <w:r>
        <w:rPr>
          <w:rFonts w:ascii="Arial" w:eastAsia="Times New Roman" w:hAnsi="Arial" w:cs="Arial"/>
          <w:lang w:eastAsia="cs-CZ"/>
        </w:rPr>
        <w:t xml:space="preserve"> nebyl</w:t>
      </w:r>
      <w:r>
        <w:rPr>
          <w:rFonts w:ascii="Arial" w:eastAsia="Times New Roman" w:hAnsi="Arial" w:cs="Arial"/>
          <w:lang w:eastAsia="cs-CZ"/>
        </w:rPr>
        <w:t>o zajištěno oddělené soustřeďování využitelných složek odpadu v souladu s </w:t>
      </w:r>
      <w:r w:rsidR="00C66E87">
        <w:rPr>
          <w:rFonts w:ascii="Arial" w:eastAsia="Times New Roman" w:hAnsi="Arial" w:cs="Arial"/>
          <w:lang w:eastAsia="cs-CZ"/>
        </w:rPr>
        <w:t>§11 odst. 3</w:t>
      </w:r>
      <w:r w:rsidR="00E424CF">
        <w:rPr>
          <w:rFonts w:ascii="Arial" w:eastAsia="Times New Roman" w:hAnsi="Arial" w:cs="Arial"/>
          <w:lang w:eastAsia="cs-CZ"/>
        </w:rPr>
        <w:t>,</w:t>
      </w:r>
      <w:r>
        <w:rPr>
          <w:rFonts w:ascii="Arial" w:eastAsia="Times New Roman" w:hAnsi="Arial" w:cs="Arial"/>
          <w:lang w:eastAsia="cs-CZ"/>
        </w:rPr>
        <w:t xml:space="preserve"> musí být před uložení</w:t>
      </w:r>
      <w:r w:rsidR="00905D94">
        <w:rPr>
          <w:rFonts w:ascii="Arial" w:eastAsia="Times New Roman" w:hAnsi="Arial" w:cs="Arial"/>
          <w:lang w:eastAsia="cs-CZ"/>
        </w:rPr>
        <w:t>m</w:t>
      </w:r>
      <w:r>
        <w:rPr>
          <w:rFonts w:ascii="Arial" w:eastAsia="Times New Roman" w:hAnsi="Arial" w:cs="Arial"/>
          <w:lang w:eastAsia="cs-CZ"/>
        </w:rPr>
        <w:t xml:space="preserve"> na skládku zajištěno vytřídění využitelných složek</w:t>
      </w:r>
      <w:r w:rsidR="00C66E87">
        <w:rPr>
          <w:rFonts w:ascii="Arial" w:eastAsia="Times New Roman" w:hAnsi="Arial" w:cs="Arial"/>
          <w:lang w:eastAsia="cs-CZ"/>
        </w:rPr>
        <w:t xml:space="preserve">, a to alespoň </w:t>
      </w:r>
      <w:r w:rsidR="00905D94">
        <w:rPr>
          <w:rFonts w:ascii="Arial" w:eastAsia="Times New Roman" w:hAnsi="Arial" w:cs="Arial"/>
          <w:lang w:eastAsia="cs-CZ"/>
        </w:rPr>
        <w:t>papír, plasty, sklo, kovy, dřevo</w:t>
      </w:r>
      <w:r>
        <w:rPr>
          <w:rFonts w:ascii="Arial" w:eastAsia="Times New Roman" w:hAnsi="Arial" w:cs="Arial"/>
          <w:lang w:eastAsia="cs-CZ"/>
        </w:rPr>
        <w:t xml:space="preserve">. </w:t>
      </w:r>
    </w:p>
    <w:p w14:paraId="6D587331" w14:textId="77777777" w:rsidR="00593D39" w:rsidRPr="00461557" w:rsidRDefault="008C5BF7" w:rsidP="0028674C">
      <w:pPr>
        <w:widowControl w:val="0"/>
        <w:autoSpaceDE w:val="0"/>
        <w:autoSpaceDN w:val="0"/>
        <w:adjustRightInd w:val="0"/>
        <w:ind w:firstLine="709"/>
        <w:jc w:val="both"/>
        <w:rPr>
          <w:rFonts w:ascii="Arial" w:eastAsia="Times New Roman" w:hAnsi="Arial" w:cs="Arial"/>
          <w:lang w:eastAsia="cs-CZ"/>
        </w:rPr>
      </w:pPr>
      <w:r w:rsidRPr="00461557">
        <w:rPr>
          <w:rFonts w:ascii="Arial" w:eastAsia="Times New Roman" w:hAnsi="Arial" w:cs="Arial"/>
          <w:b/>
          <w:bCs/>
          <w:lang w:eastAsia="cs-CZ"/>
        </w:rPr>
        <w:t>D14 - Jiné způsoby úpravy odpadů -</w:t>
      </w:r>
      <w:r w:rsidRPr="00461557">
        <w:rPr>
          <w:rFonts w:ascii="Arial" w:eastAsia="Times New Roman" w:hAnsi="Arial" w:cs="Arial"/>
          <w:lang w:eastAsia="cs-CZ"/>
        </w:rPr>
        <w:t xml:space="preserve"> zahrnuje způsoby úpravy odpadů, jejichž přiřazení k výše uvedeným kódům není možné (např. balení odpadů včetně jejich umístění do speciálních kontejnerů), nebo kombinace postupů zahrnutých pod výše uvedenými postupy. </w:t>
      </w:r>
    </w:p>
    <w:p w14:paraId="75481A34" w14:textId="77777777" w:rsidR="00593D39" w:rsidRPr="00461557" w:rsidRDefault="008C5BF7" w:rsidP="0028674C">
      <w:pPr>
        <w:widowControl w:val="0"/>
        <w:autoSpaceDE w:val="0"/>
        <w:autoSpaceDN w:val="0"/>
        <w:adjustRightInd w:val="0"/>
        <w:spacing w:after="120"/>
        <w:ind w:firstLine="709"/>
        <w:jc w:val="both"/>
        <w:rPr>
          <w:rFonts w:ascii="Arial" w:eastAsia="Times New Roman" w:hAnsi="Arial" w:cs="Arial"/>
          <w:lang w:eastAsia="cs-CZ"/>
        </w:rPr>
      </w:pPr>
      <w:r w:rsidRPr="00461557">
        <w:rPr>
          <w:rFonts w:ascii="Arial" w:eastAsia="Times New Roman" w:hAnsi="Arial" w:cs="Arial"/>
          <w:lang w:eastAsia="cs-CZ"/>
        </w:rPr>
        <w:t>V případě směsného komunálního odpadu</w:t>
      </w:r>
      <w:r w:rsidRPr="00461557">
        <w:rPr>
          <w:rFonts w:ascii="Arial" w:eastAsia="Times New Roman" w:hAnsi="Arial" w:cs="Arial"/>
          <w:lang w:eastAsia="cs-CZ"/>
        </w:rPr>
        <w:t xml:space="preserve"> se za úpravu považuje rovněž případ, kdy je původcem zajištěno oddělené soustřeďování v souladu se zákonem a touto vyhláškou.</w:t>
      </w:r>
    </w:p>
    <w:p w14:paraId="6A224362" w14:textId="77777777" w:rsidR="00593D39" w:rsidRPr="00461557" w:rsidRDefault="008C5BF7" w:rsidP="0028674C">
      <w:pPr>
        <w:spacing w:after="120"/>
      </w:pPr>
      <w:r w:rsidRPr="00461557">
        <w:br w:type="page"/>
      </w:r>
    </w:p>
    <w:p w14:paraId="3F80089A" w14:textId="09453D22" w:rsidR="00593D39" w:rsidRPr="00461557" w:rsidRDefault="008C5BF7" w:rsidP="00593D39">
      <w:pPr>
        <w:widowControl w:val="0"/>
        <w:autoSpaceDE w:val="0"/>
        <w:autoSpaceDN w:val="0"/>
        <w:adjustRightInd w:val="0"/>
        <w:spacing w:after="0" w:line="240" w:lineRule="auto"/>
        <w:jc w:val="right"/>
        <w:rPr>
          <w:rFonts w:ascii="Arial" w:eastAsia="Times New Roman" w:hAnsi="Arial" w:cs="Arial"/>
          <w:b/>
          <w:bCs/>
          <w:lang w:eastAsia="cs-CZ"/>
        </w:rPr>
      </w:pPr>
      <w:r w:rsidRPr="00461557">
        <w:rPr>
          <w:rFonts w:ascii="Arial" w:eastAsia="Times New Roman" w:hAnsi="Arial" w:cs="Arial"/>
          <w:b/>
          <w:bCs/>
          <w:lang w:eastAsia="cs-CZ"/>
        </w:rPr>
        <w:lastRenderedPageBreak/>
        <w:t xml:space="preserve">Příloha č. </w:t>
      </w:r>
      <w:r w:rsidRPr="00461557">
        <w:rPr>
          <w:rFonts w:ascii="Arial" w:eastAsia="Times New Roman" w:hAnsi="Arial" w:cs="Arial"/>
          <w:b/>
          <w:lang w:eastAsia="cs-CZ"/>
        </w:rPr>
        <w:t>9</w:t>
      </w:r>
      <w:r w:rsidRPr="00461557">
        <w:rPr>
          <w:rFonts w:ascii="Arial" w:eastAsia="Times New Roman" w:hAnsi="Arial" w:cs="Arial"/>
          <w:b/>
          <w:bCs/>
          <w:lang w:eastAsia="cs-CZ"/>
        </w:rPr>
        <w:t xml:space="preserve"> k vyhlášce č</w:t>
      </w:r>
      <w:r w:rsidR="0036231C" w:rsidRPr="00461557">
        <w:rPr>
          <w:rFonts w:ascii="Arial" w:eastAsia="Times New Roman" w:hAnsi="Arial" w:cs="Arial"/>
          <w:b/>
          <w:bCs/>
          <w:lang w:eastAsia="cs-CZ"/>
        </w:rPr>
        <w:t>.</w:t>
      </w:r>
      <w:r w:rsidRPr="00461557">
        <w:rPr>
          <w:rFonts w:ascii="Arial" w:eastAsia="Times New Roman" w:hAnsi="Arial" w:cs="Arial"/>
          <w:b/>
          <w:bCs/>
          <w:lang w:eastAsia="cs-CZ"/>
        </w:rPr>
        <w:t xml:space="preserve"> …/202</w:t>
      </w:r>
      <w:r w:rsidR="00B6235F">
        <w:rPr>
          <w:rFonts w:ascii="Arial" w:eastAsia="Times New Roman" w:hAnsi="Arial" w:cs="Arial"/>
          <w:b/>
          <w:bCs/>
          <w:lang w:eastAsia="cs-CZ"/>
        </w:rPr>
        <w:t>1</w:t>
      </w:r>
      <w:r w:rsidRPr="00461557">
        <w:rPr>
          <w:rFonts w:ascii="Arial" w:eastAsia="Times New Roman" w:hAnsi="Arial" w:cs="Arial"/>
          <w:b/>
          <w:bCs/>
          <w:lang w:eastAsia="cs-CZ"/>
        </w:rPr>
        <w:t xml:space="preserve"> Sb.</w:t>
      </w:r>
    </w:p>
    <w:p w14:paraId="2DD6DB68" w14:textId="77777777" w:rsidR="00593D39" w:rsidRDefault="00593D39" w:rsidP="00593D39">
      <w:pPr>
        <w:widowControl w:val="0"/>
        <w:autoSpaceDE w:val="0"/>
        <w:autoSpaceDN w:val="0"/>
        <w:adjustRightInd w:val="0"/>
        <w:spacing w:after="0" w:line="240" w:lineRule="auto"/>
        <w:jc w:val="both"/>
        <w:rPr>
          <w:rFonts w:ascii="Arial" w:eastAsia="Times New Roman" w:hAnsi="Arial" w:cs="Arial"/>
          <w:b/>
          <w:bCs/>
          <w:lang w:eastAsia="cs-CZ"/>
        </w:rPr>
      </w:pPr>
    </w:p>
    <w:p w14:paraId="0FDB01EC" w14:textId="77777777" w:rsidR="00042451" w:rsidRPr="00461557" w:rsidRDefault="00042451" w:rsidP="00593D39">
      <w:pPr>
        <w:widowControl w:val="0"/>
        <w:autoSpaceDE w:val="0"/>
        <w:autoSpaceDN w:val="0"/>
        <w:adjustRightInd w:val="0"/>
        <w:spacing w:after="0" w:line="240" w:lineRule="auto"/>
        <w:jc w:val="both"/>
        <w:rPr>
          <w:rFonts w:ascii="Arial" w:eastAsia="Times New Roman" w:hAnsi="Arial" w:cs="Arial"/>
          <w:b/>
          <w:bCs/>
          <w:lang w:eastAsia="cs-CZ"/>
        </w:rPr>
      </w:pPr>
    </w:p>
    <w:p w14:paraId="26ABE7FE" w14:textId="0353F62B" w:rsidR="00593D39" w:rsidRDefault="008C5BF7" w:rsidP="00042451">
      <w:pPr>
        <w:widowControl w:val="0"/>
        <w:autoSpaceDE w:val="0"/>
        <w:autoSpaceDN w:val="0"/>
        <w:adjustRightInd w:val="0"/>
        <w:spacing w:after="0"/>
        <w:jc w:val="center"/>
        <w:rPr>
          <w:rFonts w:ascii="Arial" w:eastAsia="Times New Roman" w:hAnsi="Arial" w:cs="Arial"/>
          <w:b/>
          <w:bCs/>
          <w:lang w:eastAsia="cs-CZ"/>
        </w:rPr>
      </w:pPr>
      <w:r w:rsidRPr="00461557">
        <w:rPr>
          <w:rFonts w:ascii="Arial" w:eastAsia="Times New Roman" w:hAnsi="Arial" w:cs="Arial"/>
          <w:b/>
          <w:bCs/>
          <w:lang w:eastAsia="cs-CZ"/>
        </w:rPr>
        <w:t>Mísitelnost odpadů ukládaných na skládky</w:t>
      </w:r>
    </w:p>
    <w:p w14:paraId="5FE58609" w14:textId="77777777" w:rsidR="00042451" w:rsidRPr="00461557" w:rsidRDefault="00042451" w:rsidP="0040574C">
      <w:pPr>
        <w:widowControl w:val="0"/>
        <w:autoSpaceDE w:val="0"/>
        <w:autoSpaceDN w:val="0"/>
        <w:adjustRightInd w:val="0"/>
        <w:spacing w:after="0"/>
        <w:jc w:val="both"/>
        <w:rPr>
          <w:rFonts w:ascii="Arial" w:eastAsia="Times New Roman" w:hAnsi="Arial" w:cs="Arial"/>
          <w:b/>
          <w:bCs/>
          <w:lang w:eastAsia="cs-CZ"/>
        </w:rPr>
      </w:pPr>
    </w:p>
    <w:p w14:paraId="2BEFD27E" w14:textId="77777777" w:rsidR="00593D39" w:rsidRPr="00461557" w:rsidRDefault="00593D39" w:rsidP="0040574C">
      <w:pPr>
        <w:widowControl w:val="0"/>
        <w:autoSpaceDE w:val="0"/>
        <w:autoSpaceDN w:val="0"/>
        <w:adjustRightInd w:val="0"/>
        <w:spacing w:after="0"/>
        <w:jc w:val="both"/>
        <w:rPr>
          <w:rFonts w:ascii="Arial" w:eastAsia="Times New Roman" w:hAnsi="Arial" w:cs="Arial"/>
          <w:b/>
          <w:bCs/>
          <w:lang w:eastAsia="cs-CZ"/>
        </w:rPr>
      </w:pPr>
    </w:p>
    <w:p w14:paraId="2A6AEFBC" w14:textId="77777777" w:rsidR="00593D39" w:rsidRPr="00461557" w:rsidRDefault="008C5BF7" w:rsidP="0040574C">
      <w:pPr>
        <w:widowControl w:val="0"/>
        <w:autoSpaceDE w:val="0"/>
        <w:autoSpaceDN w:val="0"/>
        <w:adjustRightInd w:val="0"/>
        <w:spacing w:after="0"/>
        <w:jc w:val="both"/>
        <w:rPr>
          <w:rFonts w:ascii="Arial" w:eastAsia="Times New Roman" w:hAnsi="Arial" w:cs="Arial"/>
          <w:bCs/>
          <w:lang w:eastAsia="cs-CZ"/>
        </w:rPr>
      </w:pPr>
      <w:r w:rsidRPr="00461557">
        <w:rPr>
          <w:rFonts w:ascii="Arial" w:eastAsia="Times New Roman" w:hAnsi="Arial" w:cs="Arial"/>
          <w:bCs/>
          <w:lang w:eastAsia="cs-CZ"/>
        </w:rPr>
        <w:tab/>
      </w:r>
      <w:r w:rsidRPr="00461557">
        <w:rPr>
          <w:rFonts w:ascii="Arial" w:eastAsia="Times New Roman" w:hAnsi="Arial" w:cs="Arial"/>
          <w:bCs/>
          <w:lang w:eastAsia="cs-CZ"/>
        </w:rPr>
        <w:t xml:space="preserve">Při ukládání odpadů na skládky musí být minimalizována možnost chemických reakcí mezi různými druhy ukládaných odpadů. </w:t>
      </w:r>
    </w:p>
    <w:p w14:paraId="637BCF78" w14:textId="77777777" w:rsidR="00593D39" w:rsidRPr="00461557" w:rsidRDefault="008C5BF7" w:rsidP="0040574C">
      <w:pPr>
        <w:widowControl w:val="0"/>
        <w:autoSpaceDE w:val="0"/>
        <w:autoSpaceDN w:val="0"/>
        <w:adjustRightInd w:val="0"/>
        <w:spacing w:after="0"/>
        <w:jc w:val="both"/>
        <w:rPr>
          <w:rFonts w:ascii="Arial" w:eastAsia="Times New Roman" w:hAnsi="Arial" w:cs="Arial"/>
          <w:bCs/>
          <w:lang w:eastAsia="cs-CZ"/>
        </w:rPr>
      </w:pPr>
      <w:r w:rsidRPr="00461557">
        <w:rPr>
          <w:rFonts w:ascii="Arial" w:eastAsia="Times New Roman" w:hAnsi="Arial" w:cs="Arial"/>
          <w:bCs/>
          <w:lang w:eastAsia="cs-CZ"/>
        </w:rPr>
        <w:t xml:space="preserve"> </w:t>
      </w:r>
    </w:p>
    <w:p w14:paraId="1FD31612" w14:textId="77777777" w:rsidR="00593D39" w:rsidRPr="00461557" w:rsidRDefault="008C5BF7" w:rsidP="0040574C">
      <w:pPr>
        <w:widowControl w:val="0"/>
        <w:autoSpaceDE w:val="0"/>
        <w:autoSpaceDN w:val="0"/>
        <w:adjustRightInd w:val="0"/>
        <w:spacing w:after="0"/>
        <w:jc w:val="both"/>
        <w:rPr>
          <w:rFonts w:ascii="Arial" w:eastAsia="Times New Roman" w:hAnsi="Arial" w:cs="Arial"/>
          <w:bCs/>
          <w:lang w:eastAsia="cs-CZ"/>
        </w:rPr>
      </w:pPr>
      <w:r w:rsidRPr="00461557">
        <w:rPr>
          <w:rFonts w:ascii="Arial" w:eastAsia="Times New Roman" w:hAnsi="Arial" w:cs="Arial"/>
          <w:bCs/>
          <w:lang w:eastAsia="cs-CZ"/>
        </w:rPr>
        <w:tab/>
      </w:r>
      <w:r w:rsidRPr="00461557">
        <w:rPr>
          <w:rFonts w:ascii="Arial" w:eastAsia="Times New Roman" w:hAnsi="Arial" w:cs="Arial"/>
          <w:bCs/>
          <w:lang w:eastAsia="cs-CZ"/>
        </w:rPr>
        <w:t>Mísitelnost je kritérium pro posuzování možnosti společného ukládání dvou nebo více druhů odpadů na skládku. Odpady jsou navzájem mísitelné, pokud při jejich společném uložení na skládku nedochází k reakcím s nežádoucími projevy. Za nežádoucí projevy chemi</w:t>
      </w:r>
      <w:r w:rsidRPr="00461557">
        <w:rPr>
          <w:rFonts w:ascii="Arial" w:eastAsia="Times New Roman" w:hAnsi="Arial" w:cs="Arial"/>
          <w:bCs/>
          <w:lang w:eastAsia="cs-CZ"/>
        </w:rPr>
        <w:t xml:space="preserve">ckých reakcí mezi odpady ukládanými na </w:t>
      </w:r>
      <w:r w:rsidR="00A73320" w:rsidRPr="00461557">
        <w:rPr>
          <w:rFonts w:ascii="Arial" w:eastAsia="Times New Roman" w:hAnsi="Arial" w:cs="Arial"/>
          <w:bCs/>
          <w:lang w:eastAsia="cs-CZ"/>
        </w:rPr>
        <w:t>více druhové</w:t>
      </w:r>
      <w:r w:rsidRPr="00461557">
        <w:rPr>
          <w:rFonts w:ascii="Arial" w:eastAsia="Times New Roman" w:hAnsi="Arial" w:cs="Arial"/>
          <w:bCs/>
          <w:lang w:eastAsia="cs-CZ"/>
        </w:rPr>
        <w:t xml:space="preserve"> skládky je považován zejména vývin tepla s možností zahoření, vývin hořlavých nebo toxických plynů a vytvoření podmínek umožňujících významné zvýšení vyluhovatelnosti škodlivých látek z odpadu do vnitřníc</w:t>
      </w:r>
      <w:r w:rsidRPr="00461557">
        <w:rPr>
          <w:rFonts w:ascii="Arial" w:eastAsia="Times New Roman" w:hAnsi="Arial" w:cs="Arial"/>
          <w:bCs/>
          <w:lang w:eastAsia="cs-CZ"/>
        </w:rPr>
        <w:t xml:space="preserve">h skládkových vod. </w:t>
      </w:r>
    </w:p>
    <w:p w14:paraId="00028477" w14:textId="77777777" w:rsidR="00593D39" w:rsidRPr="00461557" w:rsidRDefault="008C5BF7" w:rsidP="0040574C">
      <w:pPr>
        <w:widowControl w:val="0"/>
        <w:autoSpaceDE w:val="0"/>
        <w:autoSpaceDN w:val="0"/>
        <w:adjustRightInd w:val="0"/>
        <w:spacing w:after="0"/>
        <w:jc w:val="both"/>
        <w:rPr>
          <w:rFonts w:ascii="Arial" w:eastAsia="Times New Roman" w:hAnsi="Arial" w:cs="Arial"/>
          <w:bCs/>
          <w:lang w:eastAsia="cs-CZ"/>
        </w:rPr>
      </w:pPr>
      <w:r w:rsidRPr="00461557">
        <w:rPr>
          <w:rFonts w:ascii="Arial" w:eastAsia="Times New Roman" w:hAnsi="Arial" w:cs="Arial"/>
          <w:bCs/>
          <w:lang w:eastAsia="cs-CZ"/>
        </w:rPr>
        <w:t xml:space="preserve"> </w:t>
      </w:r>
    </w:p>
    <w:p w14:paraId="7BA06720" w14:textId="77777777" w:rsidR="00593D39" w:rsidRPr="00461557" w:rsidRDefault="008C5BF7" w:rsidP="0040574C">
      <w:pPr>
        <w:widowControl w:val="0"/>
        <w:autoSpaceDE w:val="0"/>
        <w:autoSpaceDN w:val="0"/>
        <w:adjustRightInd w:val="0"/>
        <w:spacing w:after="120"/>
        <w:jc w:val="both"/>
        <w:rPr>
          <w:rFonts w:ascii="Arial" w:eastAsia="Times New Roman" w:hAnsi="Arial" w:cs="Arial"/>
          <w:b/>
          <w:bCs/>
          <w:lang w:eastAsia="cs-CZ"/>
        </w:rPr>
      </w:pPr>
      <w:r w:rsidRPr="00461557">
        <w:rPr>
          <w:rFonts w:ascii="Arial" w:eastAsia="Times New Roman" w:hAnsi="Arial" w:cs="Arial"/>
          <w:b/>
          <w:bCs/>
          <w:lang w:eastAsia="cs-CZ"/>
        </w:rPr>
        <w:t xml:space="preserve">1. Postup hodnocení mísitelnosti odpadu </w:t>
      </w:r>
    </w:p>
    <w:p w14:paraId="53A122AC" w14:textId="77777777" w:rsidR="00593D39" w:rsidRPr="00461557" w:rsidRDefault="008C5BF7" w:rsidP="0040574C">
      <w:pPr>
        <w:widowControl w:val="0"/>
        <w:autoSpaceDE w:val="0"/>
        <w:autoSpaceDN w:val="0"/>
        <w:adjustRightInd w:val="0"/>
        <w:spacing w:after="0"/>
        <w:jc w:val="both"/>
        <w:rPr>
          <w:rFonts w:ascii="Arial" w:eastAsia="Times New Roman" w:hAnsi="Arial" w:cs="Arial"/>
          <w:bCs/>
          <w:lang w:eastAsia="cs-CZ"/>
        </w:rPr>
      </w:pPr>
      <w:r w:rsidRPr="00461557">
        <w:rPr>
          <w:rFonts w:ascii="Arial" w:eastAsia="Times New Roman" w:hAnsi="Arial" w:cs="Arial"/>
          <w:bCs/>
          <w:lang w:eastAsia="cs-CZ"/>
        </w:rPr>
        <w:tab/>
        <w:t xml:space="preserve">Původce odpadu nebo oprávněná osoba v základním popisu odpadu vyhodnotí, zda chemické látky a přípravky obsažené v odpadu nemohou způsobit při smíchání s jinými odpady nežádoucí reakce. Pokud </w:t>
      </w:r>
      <w:r w:rsidRPr="00461557">
        <w:rPr>
          <w:rFonts w:ascii="Arial" w:eastAsia="Times New Roman" w:hAnsi="Arial" w:cs="Arial"/>
          <w:bCs/>
          <w:lang w:eastAsia="cs-CZ"/>
        </w:rPr>
        <w:t>takové riziko existuje, uvede v základním popisu odpadu, s jakými chemickými látkami, přípravky a/nebo odpady nelze odpad směšovat, případně jaká mají být při ukládání odpadu učiněna opatření, aby bylo nežádoucím reakcím zamezeno. Při každé přejímce odpadu</w:t>
      </w:r>
      <w:r w:rsidRPr="00461557">
        <w:rPr>
          <w:rFonts w:ascii="Arial" w:eastAsia="Times New Roman" w:hAnsi="Arial" w:cs="Arial"/>
          <w:bCs/>
          <w:lang w:eastAsia="cs-CZ"/>
        </w:rPr>
        <w:t xml:space="preserve"> na skládku musí provozovatel skládky posoudit, zda chemické látky a přípravky obsažené v přejímaném odpadu nebudou ve stavu a množství, v jakých jsou přítomny v tomto odpadu, reagovat s odpady umístěnými v aktivní vrstvě skládky za vzniku nežádoucích proj</w:t>
      </w:r>
      <w:r w:rsidRPr="00461557">
        <w:rPr>
          <w:rFonts w:ascii="Arial" w:eastAsia="Times New Roman" w:hAnsi="Arial" w:cs="Arial"/>
          <w:bCs/>
          <w:lang w:eastAsia="cs-CZ"/>
        </w:rPr>
        <w:t xml:space="preserve">evů, včetně vyhodnocení neutralizační kapacity. </w:t>
      </w:r>
    </w:p>
    <w:p w14:paraId="67BC0569" w14:textId="77777777" w:rsidR="00593D39" w:rsidRPr="00461557" w:rsidRDefault="008C5BF7" w:rsidP="0040574C">
      <w:pPr>
        <w:widowControl w:val="0"/>
        <w:autoSpaceDE w:val="0"/>
        <w:autoSpaceDN w:val="0"/>
        <w:adjustRightInd w:val="0"/>
        <w:spacing w:after="0"/>
        <w:jc w:val="both"/>
        <w:rPr>
          <w:rFonts w:ascii="Arial" w:eastAsia="Times New Roman" w:hAnsi="Arial" w:cs="Arial"/>
          <w:bCs/>
          <w:lang w:eastAsia="cs-CZ"/>
        </w:rPr>
      </w:pPr>
      <w:r w:rsidRPr="00461557">
        <w:rPr>
          <w:rFonts w:ascii="Arial" w:eastAsia="Times New Roman" w:hAnsi="Arial" w:cs="Arial"/>
          <w:bCs/>
          <w:lang w:eastAsia="cs-CZ"/>
        </w:rPr>
        <w:t xml:space="preserve"> </w:t>
      </w:r>
    </w:p>
    <w:p w14:paraId="332880AF" w14:textId="77777777" w:rsidR="00593D39" w:rsidRPr="00461557" w:rsidRDefault="008C5BF7" w:rsidP="0040574C">
      <w:pPr>
        <w:widowControl w:val="0"/>
        <w:autoSpaceDE w:val="0"/>
        <w:autoSpaceDN w:val="0"/>
        <w:adjustRightInd w:val="0"/>
        <w:spacing w:after="120"/>
        <w:jc w:val="both"/>
        <w:rPr>
          <w:rFonts w:ascii="Arial" w:eastAsia="Times New Roman" w:hAnsi="Arial" w:cs="Arial"/>
          <w:b/>
          <w:bCs/>
          <w:lang w:eastAsia="cs-CZ"/>
        </w:rPr>
      </w:pPr>
      <w:r w:rsidRPr="00461557">
        <w:rPr>
          <w:rFonts w:ascii="Arial" w:eastAsia="Times New Roman" w:hAnsi="Arial" w:cs="Arial"/>
          <w:b/>
          <w:bCs/>
          <w:lang w:eastAsia="cs-CZ"/>
        </w:rPr>
        <w:t xml:space="preserve">2. Slučitelnost odpadů </w:t>
      </w:r>
    </w:p>
    <w:p w14:paraId="33DD96DC" w14:textId="77777777" w:rsidR="00593D39" w:rsidRPr="00461557" w:rsidRDefault="008C5BF7" w:rsidP="0040574C">
      <w:pPr>
        <w:widowControl w:val="0"/>
        <w:autoSpaceDE w:val="0"/>
        <w:autoSpaceDN w:val="0"/>
        <w:adjustRightInd w:val="0"/>
        <w:spacing w:after="0"/>
        <w:jc w:val="both"/>
        <w:rPr>
          <w:rFonts w:ascii="Arial" w:eastAsia="Times New Roman" w:hAnsi="Arial" w:cs="Arial"/>
          <w:bCs/>
          <w:lang w:eastAsia="cs-CZ"/>
        </w:rPr>
      </w:pPr>
      <w:r w:rsidRPr="00461557">
        <w:rPr>
          <w:rFonts w:ascii="Arial" w:eastAsia="Times New Roman" w:hAnsi="Arial" w:cs="Arial"/>
          <w:bCs/>
          <w:lang w:eastAsia="cs-CZ"/>
        </w:rPr>
        <w:tab/>
        <w:t xml:space="preserve">Do jednoho sektoru skládky </w:t>
      </w:r>
      <w:r w:rsidRPr="00461557">
        <w:rPr>
          <w:rFonts w:ascii="Arial" w:eastAsia="Times New Roman" w:hAnsi="Arial" w:cs="Arial"/>
          <w:lang w:eastAsia="cs-CZ"/>
        </w:rPr>
        <w:t>nebo do skládky nerozdělené na sektory</w:t>
      </w:r>
      <w:r w:rsidRPr="00461557">
        <w:rPr>
          <w:rFonts w:ascii="Arial" w:eastAsia="Times New Roman" w:hAnsi="Arial" w:cs="Arial"/>
          <w:bCs/>
          <w:lang w:eastAsia="cs-CZ"/>
        </w:rPr>
        <w:t xml:space="preserve"> nesmějí být ukládány zejména: </w:t>
      </w:r>
    </w:p>
    <w:p w14:paraId="56F1553B" w14:textId="77777777" w:rsidR="00593D39" w:rsidRPr="00461557" w:rsidRDefault="008C5BF7" w:rsidP="0040574C">
      <w:pPr>
        <w:widowControl w:val="0"/>
        <w:autoSpaceDE w:val="0"/>
        <w:autoSpaceDN w:val="0"/>
        <w:adjustRightInd w:val="0"/>
        <w:spacing w:after="0"/>
        <w:jc w:val="both"/>
        <w:rPr>
          <w:rFonts w:ascii="Arial" w:eastAsia="Times New Roman" w:hAnsi="Arial" w:cs="Arial"/>
          <w:bCs/>
          <w:lang w:eastAsia="cs-CZ"/>
        </w:rPr>
      </w:pPr>
      <w:r w:rsidRPr="00461557">
        <w:rPr>
          <w:rFonts w:ascii="Arial" w:eastAsia="Times New Roman" w:hAnsi="Arial" w:cs="Arial"/>
          <w:bCs/>
          <w:lang w:eastAsia="cs-CZ"/>
        </w:rPr>
        <w:t xml:space="preserve">a) odpady upravené - stabilizované anorganickými pojivy a odpady s vysokým obsahem </w:t>
      </w:r>
      <w:r w:rsidRPr="00461557">
        <w:rPr>
          <w:rFonts w:ascii="Arial" w:eastAsia="Times New Roman" w:hAnsi="Arial" w:cs="Arial"/>
          <w:bCs/>
          <w:lang w:eastAsia="cs-CZ"/>
        </w:rPr>
        <w:t xml:space="preserve">síry s odpady podléhajícími biologickému rozkladu, </w:t>
      </w:r>
    </w:p>
    <w:p w14:paraId="035F9413" w14:textId="77777777" w:rsidR="00593D39" w:rsidRPr="00461557" w:rsidRDefault="00593D39" w:rsidP="0040574C">
      <w:pPr>
        <w:widowControl w:val="0"/>
        <w:autoSpaceDE w:val="0"/>
        <w:autoSpaceDN w:val="0"/>
        <w:adjustRightInd w:val="0"/>
        <w:spacing w:after="0"/>
        <w:jc w:val="both"/>
        <w:rPr>
          <w:rFonts w:ascii="Arial" w:eastAsia="Times New Roman" w:hAnsi="Arial" w:cs="Arial"/>
          <w:bCs/>
          <w:lang w:eastAsia="cs-CZ"/>
        </w:rPr>
      </w:pPr>
    </w:p>
    <w:p w14:paraId="04C05600" w14:textId="77777777" w:rsidR="00593D39" w:rsidRPr="00461557" w:rsidRDefault="008C5BF7" w:rsidP="0040574C">
      <w:pPr>
        <w:widowControl w:val="0"/>
        <w:autoSpaceDE w:val="0"/>
        <w:autoSpaceDN w:val="0"/>
        <w:adjustRightInd w:val="0"/>
        <w:spacing w:after="0"/>
        <w:jc w:val="both"/>
        <w:rPr>
          <w:rFonts w:ascii="Arial" w:eastAsia="Times New Roman" w:hAnsi="Arial" w:cs="Arial"/>
          <w:bCs/>
          <w:lang w:eastAsia="cs-CZ"/>
        </w:rPr>
      </w:pPr>
      <w:r w:rsidRPr="00461557">
        <w:rPr>
          <w:rFonts w:ascii="Arial" w:eastAsia="Times New Roman" w:hAnsi="Arial" w:cs="Arial"/>
          <w:bCs/>
          <w:lang w:eastAsia="cs-CZ"/>
        </w:rPr>
        <w:t xml:space="preserve">b) odpady se zvýšeným obsahem kovů s odpady podléhajícími biologickému rozkladu, </w:t>
      </w:r>
    </w:p>
    <w:p w14:paraId="61B00135" w14:textId="77777777" w:rsidR="00593D39" w:rsidRPr="00461557" w:rsidRDefault="00593D39" w:rsidP="0040574C">
      <w:pPr>
        <w:widowControl w:val="0"/>
        <w:autoSpaceDE w:val="0"/>
        <w:autoSpaceDN w:val="0"/>
        <w:adjustRightInd w:val="0"/>
        <w:spacing w:after="0"/>
        <w:jc w:val="both"/>
        <w:rPr>
          <w:rFonts w:ascii="Arial" w:eastAsia="Times New Roman" w:hAnsi="Arial" w:cs="Arial"/>
          <w:bCs/>
          <w:lang w:eastAsia="cs-CZ"/>
        </w:rPr>
      </w:pPr>
    </w:p>
    <w:p w14:paraId="382B4BD6" w14:textId="77777777" w:rsidR="00593D39" w:rsidRPr="00461557" w:rsidRDefault="008C5BF7" w:rsidP="0040574C">
      <w:pPr>
        <w:widowControl w:val="0"/>
        <w:autoSpaceDE w:val="0"/>
        <w:autoSpaceDN w:val="0"/>
        <w:adjustRightInd w:val="0"/>
        <w:spacing w:after="0"/>
        <w:jc w:val="both"/>
        <w:rPr>
          <w:rFonts w:ascii="Arial" w:eastAsia="Times New Roman" w:hAnsi="Arial" w:cs="Arial"/>
          <w:bCs/>
          <w:lang w:eastAsia="cs-CZ"/>
        </w:rPr>
      </w:pPr>
      <w:r w:rsidRPr="00461557">
        <w:rPr>
          <w:rFonts w:ascii="Arial" w:eastAsia="Times New Roman" w:hAnsi="Arial" w:cs="Arial"/>
          <w:bCs/>
          <w:lang w:eastAsia="cs-CZ"/>
        </w:rPr>
        <w:t xml:space="preserve">c) odpady s obsahem dusičnanů s odpady s obsahem ropných látek, </w:t>
      </w:r>
    </w:p>
    <w:p w14:paraId="700914B3" w14:textId="77777777" w:rsidR="00593D39" w:rsidRPr="00461557" w:rsidRDefault="00593D39" w:rsidP="0040574C">
      <w:pPr>
        <w:widowControl w:val="0"/>
        <w:autoSpaceDE w:val="0"/>
        <w:autoSpaceDN w:val="0"/>
        <w:adjustRightInd w:val="0"/>
        <w:spacing w:after="0"/>
        <w:jc w:val="both"/>
        <w:rPr>
          <w:rFonts w:ascii="Arial" w:eastAsia="Times New Roman" w:hAnsi="Arial" w:cs="Arial"/>
          <w:bCs/>
          <w:lang w:eastAsia="cs-CZ"/>
        </w:rPr>
      </w:pPr>
    </w:p>
    <w:p w14:paraId="276C0D91" w14:textId="77777777" w:rsidR="00593D39" w:rsidRPr="00461557" w:rsidRDefault="008C5BF7" w:rsidP="0040574C">
      <w:pPr>
        <w:widowControl w:val="0"/>
        <w:autoSpaceDE w:val="0"/>
        <w:autoSpaceDN w:val="0"/>
        <w:adjustRightInd w:val="0"/>
        <w:spacing w:after="0"/>
        <w:jc w:val="both"/>
        <w:rPr>
          <w:rFonts w:ascii="Arial" w:eastAsia="Times New Roman" w:hAnsi="Arial" w:cs="Arial"/>
          <w:bCs/>
          <w:lang w:eastAsia="cs-CZ"/>
        </w:rPr>
      </w:pPr>
      <w:r w:rsidRPr="00461557">
        <w:rPr>
          <w:rFonts w:ascii="Arial" w:eastAsia="Times New Roman" w:hAnsi="Arial" w:cs="Arial"/>
          <w:bCs/>
          <w:lang w:eastAsia="cs-CZ"/>
        </w:rPr>
        <w:t>d) odpady s obsahem kyanidů s odpady podléhajícími bio</w:t>
      </w:r>
      <w:r w:rsidRPr="00461557">
        <w:rPr>
          <w:rFonts w:ascii="Arial" w:eastAsia="Times New Roman" w:hAnsi="Arial" w:cs="Arial"/>
          <w:bCs/>
          <w:lang w:eastAsia="cs-CZ"/>
        </w:rPr>
        <w:t>logickému rozkladu nebo s odpady s kyselou reakcí.</w:t>
      </w:r>
    </w:p>
    <w:p w14:paraId="775134EF" w14:textId="77777777" w:rsidR="00593D39" w:rsidRPr="00461557" w:rsidRDefault="008C5BF7" w:rsidP="0040574C">
      <w:r w:rsidRPr="00461557">
        <w:br w:type="page"/>
      </w:r>
    </w:p>
    <w:p w14:paraId="0168BD0C" w14:textId="4046F188" w:rsidR="00593D39" w:rsidRPr="00461557" w:rsidRDefault="008C5BF7" w:rsidP="00593D39">
      <w:pPr>
        <w:widowControl w:val="0"/>
        <w:autoSpaceDE w:val="0"/>
        <w:autoSpaceDN w:val="0"/>
        <w:adjustRightInd w:val="0"/>
        <w:spacing w:after="0" w:line="240" w:lineRule="auto"/>
        <w:jc w:val="right"/>
        <w:rPr>
          <w:rFonts w:ascii="Arial" w:eastAsia="Times New Roman" w:hAnsi="Arial" w:cs="Arial"/>
          <w:b/>
          <w:bCs/>
          <w:lang w:eastAsia="cs-CZ"/>
        </w:rPr>
      </w:pPr>
      <w:r w:rsidRPr="00461557">
        <w:rPr>
          <w:rFonts w:ascii="Arial" w:eastAsia="Times New Roman" w:hAnsi="Arial" w:cs="Arial"/>
          <w:b/>
          <w:bCs/>
          <w:lang w:eastAsia="cs-CZ"/>
        </w:rPr>
        <w:lastRenderedPageBreak/>
        <w:t xml:space="preserve">Příloha č. </w:t>
      </w:r>
      <w:r w:rsidRPr="00461557">
        <w:rPr>
          <w:rFonts w:ascii="Arial" w:eastAsia="Times New Roman" w:hAnsi="Arial" w:cs="Arial"/>
          <w:b/>
          <w:lang w:eastAsia="cs-CZ"/>
        </w:rPr>
        <w:t>10</w:t>
      </w:r>
      <w:r w:rsidRPr="00461557">
        <w:rPr>
          <w:rFonts w:ascii="Arial" w:eastAsia="Times New Roman" w:hAnsi="Arial" w:cs="Arial"/>
          <w:b/>
          <w:bCs/>
          <w:lang w:eastAsia="cs-CZ"/>
        </w:rPr>
        <w:t xml:space="preserve"> k vyhlášce č</w:t>
      </w:r>
      <w:r w:rsidR="0036231C" w:rsidRPr="00461557">
        <w:rPr>
          <w:rFonts w:ascii="Arial" w:eastAsia="Times New Roman" w:hAnsi="Arial" w:cs="Arial"/>
          <w:b/>
          <w:bCs/>
          <w:lang w:eastAsia="cs-CZ"/>
        </w:rPr>
        <w:t>.</w:t>
      </w:r>
      <w:r w:rsidRPr="00461557">
        <w:rPr>
          <w:rFonts w:ascii="Arial" w:eastAsia="Times New Roman" w:hAnsi="Arial" w:cs="Arial"/>
          <w:b/>
          <w:bCs/>
          <w:lang w:eastAsia="cs-CZ"/>
        </w:rPr>
        <w:t xml:space="preserve"> …/202</w:t>
      </w:r>
      <w:r w:rsidR="00B6235F">
        <w:rPr>
          <w:rFonts w:ascii="Arial" w:eastAsia="Times New Roman" w:hAnsi="Arial" w:cs="Arial"/>
          <w:b/>
          <w:bCs/>
          <w:lang w:eastAsia="cs-CZ"/>
        </w:rPr>
        <w:t>1</w:t>
      </w:r>
      <w:r w:rsidRPr="00461557">
        <w:rPr>
          <w:rFonts w:ascii="Arial" w:eastAsia="Times New Roman" w:hAnsi="Arial" w:cs="Arial"/>
          <w:b/>
          <w:bCs/>
          <w:lang w:eastAsia="cs-CZ"/>
        </w:rPr>
        <w:t xml:space="preserve"> Sb.</w:t>
      </w:r>
    </w:p>
    <w:p w14:paraId="2A293187" w14:textId="77777777" w:rsidR="00593D39" w:rsidRPr="00461557" w:rsidRDefault="00593D39" w:rsidP="00593D39">
      <w:pPr>
        <w:widowControl w:val="0"/>
        <w:autoSpaceDE w:val="0"/>
        <w:autoSpaceDN w:val="0"/>
        <w:adjustRightInd w:val="0"/>
        <w:spacing w:after="0" w:line="240" w:lineRule="auto"/>
        <w:rPr>
          <w:rFonts w:ascii="Arial" w:eastAsia="Times New Roman" w:hAnsi="Arial" w:cs="Arial"/>
          <w:b/>
          <w:bCs/>
          <w:lang w:eastAsia="cs-CZ"/>
        </w:rPr>
      </w:pPr>
    </w:p>
    <w:p w14:paraId="47177C81" w14:textId="77777777" w:rsidR="00042451" w:rsidRDefault="00042451" w:rsidP="0040574C">
      <w:pPr>
        <w:widowControl w:val="0"/>
        <w:autoSpaceDE w:val="0"/>
        <w:autoSpaceDN w:val="0"/>
        <w:adjustRightInd w:val="0"/>
        <w:spacing w:after="0"/>
        <w:jc w:val="both"/>
        <w:rPr>
          <w:rFonts w:ascii="Arial" w:eastAsia="Times New Roman" w:hAnsi="Arial" w:cs="Arial"/>
          <w:b/>
          <w:bCs/>
          <w:lang w:eastAsia="cs-CZ"/>
        </w:rPr>
      </w:pPr>
    </w:p>
    <w:p w14:paraId="095DDC6B" w14:textId="4F147BB1" w:rsidR="00593D39" w:rsidRPr="00461557" w:rsidRDefault="008C5BF7" w:rsidP="00042451">
      <w:pPr>
        <w:widowControl w:val="0"/>
        <w:autoSpaceDE w:val="0"/>
        <w:autoSpaceDN w:val="0"/>
        <w:adjustRightInd w:val="0"/>
        <w:spacing w:after="0"/>
        <w:jc w:val="center"/>
        <w:rPr>
          <w:rFonts w:ascii="Arial" w:eastAsia="Times New Roman" w:hAnsi="Arial" w:cs="Arial"/>
          <w:b/>
          <w:bCs/>
          <w:lang w:eastAsia="cs-CZ"/>
        </w:rPr>
      </w:pPr>
      <w:r w:rsidRPr="00461557">
        <w:rPr>
          <w:rFonts w:ascii="Arial" w:eastAsia="Times New Roman" w:hAnsi="Arial" w:cs="Arial"/>
          <w:b/>
          <w:bCs/>
          <w:lang w:eastAsia="cs-CZ"/>
        </w:rPr>
        <w:t>Kritéria pro obsah škodlivin v odpadech ukládaných na skládky, využívaných k rekultivaci skládek</w:t>
      </w:r>
    </w:p>
    <w:p w14:paraId="70DDA1B7" w14:textId="77777777" w:rsidR="00593D39" w:rsidRDefault="00593D39" w:rsidP="0040574C">
      <w:pPr>
        <w:widowControl w:val="0"/>
        <w:autoSpaceDE w:val="0"/>
        <w:autoSpaceDN w:val="0"/>
        <w:adjustRightInd w:val="0"/>
        <w:spacing w:after="0"/>
        <w:jc w:val="both"/>
        <w:rPr>
          <w:rFonts w:ascii="Arial" w:eastAsia="Times New Roman" w:hAnsi="Arial" w:cs="Arial"/>
          <w:b/>
          <w:bCs/>
          <w:lang w:eastAsia="cs-CZ"/>
        </w:rPr>
      </w:pPr>
    </w:p>
    <w:p w14:paraId="6B103322" w14:textId="77777777" w:rsidR="00042451" w:rsidRPr="00461557" w:rsidRDefault="00042451" w:rsidP="0040574C">
      <w:pPr>
        <w:widowControl w:val="0"/>
        <w:autoSpaceDE w:val="0"/>
        <w:autoSpaceDN w:val="0"/>
        <w:adjustRightInd w:val="0"/>
        <w:spacing w:after="0"/>
        <w:jc w:val="both"/>
        <w:rPr>
          <w:rFonts w:ascii="Arial" w:eastAsia="Times New Roman" w:hAnsi="Arial" w:cs="Arial"/>
          <w:b/>
          <w:bCs/>
          <w:lang w:eastAsia="cs-CZ"/>
        </w:rPr>
      </w:pPr>
    </w:p>
    <w:p w14:paraId="0191CB74" w14:textId="77777777" w:rsidR="00593D39" w:rsidRPr="00461557" w:rsidRDefault="008C5BF7" w:rsidP="0040574C">
      <w:pPr>
        <w:widowControl w:val="0"/>
        <w:autoSpaceDE w:val="0"/>
        <w:autoSpaceDN w:val="0"/>
        <w:adjustRightInd w:val="0"/>
        <w:spacing w:after="0"/>
        <w:jc w:val="both"/>
        <w:rPr>
          <w:rFonts w:ascii="Arial" w:eastAsia="Times New Roman" w:hAnsi="Arial" w:cs="Arial"/>
          <w:b/>
          <w:bCs/>
          <w:lang w:eastAsia="cs-CZ"/>
        </w:rPr>
      </w:pPr>
      <w:r w:rsidRPr="00461557">
        <w:rPr>
          <w:rFonts w:ascii="Arial" w:eastAsia="Times New Roman" w:hAnsi="Arial" w:cs="Arial"/>
          <w:b/>
          <w:bCs/>
          <w:lang w:eastAsia="cs-CZ"/>
        </w:rPr>
        <w:t xml:space="preserve">1. Vyluhovatelnost odpadů a třídy </w:t>
      </w:r>
      <w:r w:rsidRPr="00461557">
        <w:rPr>
          <w:rFonts w:ascii="Arial" w:eastAsia="Times New Roman" w:hAnsi="Arial" w:cs="Arial"/>
          <w:b/>
          <w:bCs/>
          <w:lang w:eastAsia="cs-CZ"/>
        </w:rPr>
        <w:t>vyluhovatelnosti</w:t>
      </w:r>
    </w:p>
    <w:p w14:paraId="5136D477" w14:textId="77777777" w:rsidR="00593D39" w:rsidRPr="00461557" w:rsidRDefault="008C5BF7" w:rsidP="0040574C">
      <w:pPr>
        <w:widowControl w:val="0"/>
        <w:autoSpaceDE w:val="0"/>
        <w:autoSpaceDN w:val="0"/>
        <w:adjustRightInd w:val="0"/>
        <w:spacing w:after="0"/>
        <w:jc w:val="both"/>
        <w:rPr>
          <w:rFonts w:ascii="Arial" w:eastAsia="Times New Roman" w:hAnsi="Arial" w:cs="Arial"/>
          <w:lang w:eastAsia="cs-CZ"/>
        </w:rPr>
      </w:pPr>
      <w:r w:rsidRPr="00461557">
        <w:rPr>
          <w:rFonts w:ascii="Arial" w:eastAsia="Times New Roman" w:hAnsi="Arial" w:cs="Arial"/>
          <w:lang w:eastAsia="cs-CZ"/>
        </w:rPr>
        <w:tab/>
        <w:t xml:space="preserve"> </w:t>
      </w:r>
    </w:p>
    <w:p w14:paraId="3F81C355" w14:textId="701F89D0" w:rsidR="00593D39" w:rsidRPr="00461557" w:rsidRDefault="008C5BF7" w:rsidP="0040574C">
      <w:pPr>
        <w:widowControl w:val="0"/>
        <w:autoSpaceDE w:val="0"/>
        <w:autoSpaceDN w:val="0"/>
        <w:adjustRightInd w:val="0"/>
        <w:spacing w:after="0"/>
        <w:jc w:val="both"/>
        <w:rPr>
          <w:rFonts w:ascii="Arial" w:eastAsia="Times New Roman" w:hAnsi="Arial" w:cs="Arial"/>
          <w:lang w:eastAsia="cs-CZ"/>
        </w:rPr>
      </w:pPr>
      <w:r w:rsidRPr="00461557">
        <w:rPr>
          <w:rFonts w:ascii="Arial" w:eastAsia="Times New Roman" w:hAnsi="Arial" w:cs="Arial"/>
          <w:lang w:eastAsia="cs-CZ"/>
        </w:rPr>
        <w:t xml:space="preserve">a) Pro upravené odpady některým ze způsobů pod kódem D9 zejména solidifikace, vitrifikace, bitumenace, zatavení do síry, mající konzistenci pevnou, charakteru skla nebo stavebních materiálů zejména, </w:t>
      </w:r>
      <w:r w:rsidR="004325DB" w:rsidRPr="004325DB">
        <w:rPr>
          <w:rFonts w:ascii="Arial" w:eastAsia="Times New Roman" w:hAnsi="Arial" w:cs="Arial"/>
          <w:lang w:eastAsia="cs-CZ"/>
        </w:rPr>
        <w:t>pojených cementem nebo asfaltem</w:t>
      </w:r>
      <w:r w:rsidRPr="00461557">
        <w:rPr>
          <w:rFonts w:ascii="Arial" w:eastAsia="Times New Roman" w:hAnsi="Arial" w:cs="Arial"/>
          <w:lang w:eastAsia="cs-CZ"/>
        </w:rPr>
        <w:t>, se l</w:t>
      </w:r>
      <w:r w:rsidRPr="00461557">
        <w:rPr>
          <w:rFonts w:ascii="Arial" w:eastAsia="Times New Roman" w:hAnsi="Arial" w:cs="Arial"/>
          <w:lang w:eastAsia="cs-CZ"/>
        </w:rPr>
        <w:t xml:space="preserve">aboratorní vzorek upraveného odpadu pro přípravu výluhu zhotoví ve tvaru válce o průměru 4 cm a o hmotnosti 100 g +/- 10 g a je vyluhován celý bez drcení.  </w:t>
      </w:r>
    </w:p>
    <w:p w14:paraId="702F5A9C" w14:textId="77777777" w:rsidR="00593D39" w:rsidRPr="00461557" w:rsidRDefault="00593D39" w:rsidP="0040574C">
      <w:pPr>
        <w:widowControl w:val="0"/>
        <w:autoSpaceDE w:val="0"/>
        <w:autoSpaceDN w:val="0"/>
        <w:adjustRightInd w:val="0"/>
        <w:spacing w:after="0"/>
        <w:jc w:val="both"/>
        <w:rPr>
          <w:rFonts w:ascii="Arial" w:eastAsia="Times New Roman" w:hAnsi="Arial" w:cs="Arial"/>
          <w:lang w:eastAsia="cs-CZ"/>
        </w:rPr>
      </w:pPr>
    </w:p>
    <w:p w14:paraId="63B3FE7E" w14:textId="77777777" w:rsidR="00593D39" w:rsidRPr="00461557" w:rsidRDefault="008C5BF7" w:rsidP="0040574C">
      <w:pPr>
        <w:widowControl w:val="0"/>
        <w:autoSpaceDE w:val="0"/>
        <w:autoSpaceDN w:val="0"/>
        <w:adjustRightInd w:val="0"/>
        <w:spacing w:after="0"/>
        <w:jc w:val="both"/>
        <w:rPr>
          <w:rFonts w:ascii="Arial" w:eastAsia="Times New Roman" w:hAnsi="Arial" w:cs="Arial"/>
          <w:lang w:eastAsia="cs-CZ"/>
        </w:rPr>
      </w:pPr>
      <w:r w:rsidRPr="00461557">
        <w:rPr>
          <w:rFonts w:ascii="Arial" w:eastAsia="Times New Roman" w:hAnsi="Arial" w:cs="Arial"/>
          <w:lang w:eastAsia="cs-CZ"/>
        </w:rPr>
        <w:t>b) Nejvýše přípustné hodnoty ukazatelů škodlivin ve vodném výluhu odpadu (v mg/l) pro jednotlivé t</w:t>
      </w:r>
      <w:r w:rsidRPr="00461557">
        <w:rPr>
          <w:rFonts w:ascii="Arial" w:eastAsia="Times New Roman" w:hAnsi="Arial" w:cs="Arial"/>
          <w:lang w:eastAsia="cs-CZ"/>
        </w:rPr>
        <w:t xml:space="preserve">řídy vyluhovatelnosti jsou uvedeny v tabulce č. 1. </w:t>
      </w:r>
    </w:p>
    <w:p w14:paraId="0B37104D" w14:textId="77777777" w:rsidR="00593D39" w:rsidRPr="00461557" w:rsidRDefault="008C5BF7" w:rsidP="0040574C">
      <w:pPr>
        <w:widowControl w:val="0"/>
        <w:autoSpaceDE w:val="0"/>
        <w:autoSpaceDN w:val="0"/>
        <w:adjustRightInd w:val="0"/>
        <w:spacing w:after="0"/>
        <w:jc w:val="both"/>
        <w:rPr>
          <w:rFonts w:ascii="Arial" w:eastAsia="Times New Roman" w:hAnsi="Arial" w:cs="Arial"/>
          <w:lang w:eastAsia="cs-CZ"/>
        </w:rPr>
      </w:pPr>
      <w:r w:rsidRPr="00461557">
        <w:rPr>
          <w:rFonts w:ascii="Arial" w:eastAsia="Times New Roman" w:hAnsi="Arial" w:cs="Arial"/>
          <w:lang w:eastAsia="cs-CZ"/>
        </w:rPr>
        <w:t xml:space="preserve">                        </w:t>
      </w:r>
    </w:p>
    <w:p w14:paraId="5A791C5C" w14:textId="5CB0D60B" w:rsidR="00593D39" w:rsidRPr="00461557" w:rsidRDefault="008C5BF7" w:rsidP="0040574C">
      <w:pPr>
        <w:widowControl w:val="0"/>
        <w:autoSpaceDE w:val="0"/>
        <w:autoSpaceDN w:val="0"/>
        <w:adjustRightInd w:val="0"/>
        <w:spacing w:after="0"/>
        <w:jc w:val="both"/>
        <w:rPr>
          <w:rFonts w:ascii="Arial" w:eastAsia="Times New Roman" w:hAnsi="Arial" w:cs="Arial"/>
          <w:b/>
          <w:lang w:eastAsia="cs-CZ"/>
        </w:rPr>
      </w:pPr>
      <w:r w:rsidRPr="00461557">
        <w:rPr>
          <w:rFonts w:ascii="Arial" w:eastAsia="Times New Roman" w:hAnsi="Arial" w:cs="Arial"/>
          <w:b/>
          <w:lang w:eastAsia="cs-CZ"/>
        </w:rPr>
        <w:t xml:space="preserve">Tabulka č. </w:t>
      </w:r>
      <w:r w:rsidR="00CC4ED9">
        <w:rPr>
          <w:rFonts w:ascii="Arial" w:eastAsia="Times New Roman" w:hAnsi="Arial" w:cs="Arial"/>
          <w:b/>
          <w:lang w:eastAsia="cs-CZ"/>
        </w:rPr>
        <w:t>10.</w:t>
      </w:r>
      <w:r w:rsidRPr="00461557">
        <w:rPr>
          <w:rFonts w:ascii="Arial" w:eastAsia="Times New Roman" w:hAnsi="Arial" w:cs="Arial"/>
          <w:b/>
          <w:lang w:eastAsia="cs-CZ"/>
        </w:rPr>
        <w:t>1</w:t>
      </w:r>
    </w:p>
    <w:p w14:paraId="7341CCB6" w14:textId="77777777" w:rsidR="00593D39" w:rsidRPr="00461557" w:rsidRDefault="008C5BF7" w:rsidP="0040574C">
      <w:pPr>
        <w:widowControl w:val="0"/>
        <w:autoSpaceDE w:val="0"/>
        <w:autoSpaceDN w:val="0"/>
        <w:adjustRightInd w:val="0"/>
        <w:spacing w:after="0"/>
        <w:jc w:val="both"/>
        <w:rPr>
          <w:rFonts w:ascii="Arial" w:eastAsia="Times New Roman" w:hAnsi="Arial" w:cs="Arial"/>
          <w:lang w:eastAsia="cs-CZ"/>
        </w:rPr>
      </w:pPr>
      <w:r w:rsidRPr="00461557">
        <w:rPr>
          <w:rFonts w:ascii="Arial" w:eastAsia="Times New Roman" w:hAnsi="Arial" w:cs="Arial"/>
          <w:b/>
          <w:lang w:eastAsia="cs-CZ"/>
        </w:rPr>
        <w:t>Nejvýše přípustné hodnoty ukazatelů pro jednotlivé třídy vyluhovatelnosti</w:t>
      </w:r>
    </w:p>
    <w:p w14:paraId="3E575369" w14:textId="77777777" w:rsidR="00593D39" w:rsidRPr="00461557" w:rsidRDefault="008C5BF7" w:rsidP="00593D39">
      <w:pPr>
        <w:widowControl w:val="0"/>
        <w:autoSpaceDE w:val="0"/>
        <w:autoSpaceDN w:val="0"/>
        <w:adjustRightInd w:val="0"/>
        <w:spacing w:after="0" w:line="240" w:lineRule="auto"/>
        <w:rPr>
          <w:rFonts w:ascii="Arial" w:eastAsia="Times New Roman" w:hAnsi="Arial" w:cs="Arial"/>
          <w:lang w:eastAsia="cs-CZ"/>
        </w:rPr>
      </w:pPr>
      <w:r w:rsidRPr="00461557">
        <w:rPr>
          <w:rFonts w:ascii="Arial" w:eastAsia="Times New Roman" w:hAnsi="Arial" w:cs="Arial"/>
          <w:lang w:eastAsia="cs-CZ"/>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5"/>
        <w:gridCol w:w="1785"/>
        <w:gridCol w:w="1785"/>
        <w:gridCol w:w="1785"/>
        <w:gridCol w:w="1786"/>
      </w:tblGrid>
      <w:tr w:rsidR="00A62F87" w14:paraId="01B6E385" w14:textId="77777777" w:rsidTr="0040574C">
        <w:tc>
          <w:tcPr>
            <w:tcW w:w="1785" w:type="dxa"/>
          </w:tcPr>
          <w:p w14:paraId="3727AF33" w14:textId="77777777" w:rsidR="00593D39" w:rsidRPr="00461557" w:rsidRDefault="008C5BF7" w:rsidP="0040574C">
            <w:pPr>
              <w:widowControl w:val="0"/>
              <w:autoSpaceDE w:val="0"/>
              <w:autoSpaceDN w:val="0"/>
              <w:adjustRightInd w:val="0"/>
              <w:spacing w:after="0" w:line="240" w:lineRule="auto"/>
              <w:jc w:val="center"/>
              <w:rPr>
                <w:rFonts w:ascii="Arial" w:eastAsia="Times New Roman" w:hAnsi="Arial" w:cs="Arial"/>
                <w:b/>
                <w:lang w:eastAsia="cs-CZ"/>
              </w:rPr>
            </w:pPr>
            <w:r w:rsidRPr="00461557">
              <w:rPr>
                <w:rFonts w:ascii="Arial" w:eastAsia="Times New Roman" w:hAnsi="Arial" w:cs="Arial"/>
                <w:b/>
                <w:lang w:eastAsia="cs-CZ"/>
              </w:rPr>
              <w:t>Výluhová třída</w:t>
            </w:r>
          </w:p>
        </w:tc>
        <w:tc>
          <w:tcPr>
            <w:tcW w:w="1785" w:type="dxa"/>
          </w:tcPr>
          <w:p w14:paraId="0878F905" w14:textId="77777777" w:rsidR="00593D39" w:rsidRPr="00461557" w:rsidRDefault="008C5BF7" w:rsidP="0040574C">
            <w:pPr>
              <w:widowControl w:val="0"/>
              <w:autoSpaceDE w:val="0"/>
              <w:autoSpaceDN w:val="0"/>
              <w:adjustRightInd w:val="0"/>
              <w:spacing w:after="0" w:line="240" w:lineRule="auto"/>
              <w:jc w:val="center"/>
              <w:rPr>
                <w:rFonts w:ascii="Arial" w:eastAsia="Times New Roman" w:hAnsi="Arial" w:cs="Arial"/>
                <w:b/>
                <w:lang w:eastAsia="cs-CZ"/>
              </w:rPr>
            </w:pPr>
            <w:r w:rsidRPr="00461557">
              <w:rPr>
                <w:rFonts w:ascii="Arial" w:eastAsia="Times New Roman" w:hAnsi="Arial" w:cs="Arial"/>
                <w:b/>
                <w:lang w:eastAsia="cs-CZ"/>
              </w:rPr>
              <w:t>I</w:t>
            </w:r>
          </w:p>
        </w:tc>
        <w:tc>
          <w:tcPr>
            <w:tcW w:w="1785" w:type="dxa"/>
          </w:tcPr>
          <w:p w14:paraId="23F5DEDA" w14:textId="77777777" w:rsidR="00593D39" w:rsidRPr="00461557" w:rsidRDefault="008C5BF7" w:rsidP="0040574C">
            <w:pPr>
              <w:widowControl w:val="0"/>
              <w:autoSpaceDE w:val="0"/>
              <w:autoSpaceDN w:val="0"/>
              <w:adjustRightInd w:val="0"/>
              <w:spacing w:after="0" w:line="240" w:lineRule="auto"/>
              <w:jc w:val="center"/>
              <w:rPr>
                <w:rFonts w:ascii="Arial" w:eastAsia="Times New Roman" w:hAnsi="Arial" w:cs="Arial"/>
                <w:b/>
                <w:lang w:eastAsia="cs-CZ"/>
              </w:rPr>
            </w:pPr>
            <w:r w:rsidRPr="00461557">
              <w:rPr>
                <w:rFonts w:ascii="Arial" w:eastAsia="Times New Roman" w:hAnsi="Arial" w:cs="Arial"/>
                <w:b/>
                <w:lang w:eastAsia="cs-CZ"/>
              </w:rPr>
              <w:t>IIa</w:t>
            </w:r>
          </w:p>
        </w:tc>
        <w:tc>
          <w:tcPr>
            <w:tcW w:w="1785" w:type="dxa"/>
          </w:tcPr>
          <w:p w14:paraId="2A732737" w14:textId="77777777" w:rsidR="00593D39" w:rsidRPr="00461557" w:rsidRDefault="008C5BF7" w:rsidP="0040574C">
            <w:pPr>
              <w:widowControl w:val="0"/>
              <w:autoSpaceDE w:val="0"/>
              <w:autoSpaceDN w:val="0"/>
              <w:adjustRightInd w:val="0"/>
              <w:spacing w:after="0" w:line="240" w:lineRule="auto"/>
              <w:jc w:val="center"/>
              <w:rPr>
                <w:rFonts w:ascii="Arial" w:eastAsia="Times New Roman" w:hAnsi="Arial" w:cs="Arial"/>
                <w:b/>
                <w:lang w:eastAsia="cs-CZ"/>
              </w:rPr>
            </w:pPr>
            <w:r w:rsidRPr="00461557">
              <w:rPr>
                <w:rFonts w:ascii="Arial" w:eastAsia="Times New Roman" w:hAnsi="Arial" w:cs="Arial"/>
                <w:b/>
                <w:lang w:eastAsia="cs-CZ"/>
              </w:rPr>
              <w:t>IIb</w:t>
            </w:r>
          </w:p>
        </w:tc>
        <w:tc>
          <w:tcPr>
            <w:tcW w:w="1786" w:type="dxa"/>
          </w:tcPr>
          <w:p w14:paraId="1EB4308A" w14:textId="77777777" w:rsidR="00593D39" w:rsidRPr="00461557" w:rsidRDefault="008C5BF7" w:rsidP="0040574C">
            <w:pPr>
              <w:widowControl w:val="0"/>
              <w:autoSpaceDE w:val="0"/>
              <w:autoSpaceDN w:val="0"/>
              <w:adjustRightInd w:val="0"/>
              <w:spacing w:after="0" w:line="240" w:lineRule="auto"/>
              <w:jc w:val="center"/>
              <w:rPr>
                <w:rFonts w:ascii="Arial" w:eastAsia="Times New Roman" w:hAnsi="Arial" w:cs="Arial"/>
                <w:b/>
                <w:lang w:eastAsia="cs-CZ"/>
              </w:rPr>
            </w:pPr>
            <w:r w:rsidRPr="00461557">
              <w:rPr>
                <w:rFonts w:ascii="Arial" w:eastAsia="Times New Roman" w:hAnsi="Arial" w:cs="Arial"/>
                <w:b/>
                <w:lang w:eastAsia="cs-CZ"/>
              </w:rPr>
              <w:t>III</w:t>
            </w:r>
          </w:p>
        </w:tc>
      </w:tr>
      <w:tr w:rsidR="00A62F87" w14:paraId="73EBD3A4" w14:textId="77777777" w:rsidTr="0040574C">
        <w:tc>
          <w:tcPr>
            <w:tcW w:w="1785" w:type="dxa"/>
          </w:tcPr>
          <w:p w14:paraId="6043206F" w14:textId="77777777" w:rsidR="00593D39" w:rsidRPr="00461557" w:rsidRDefault="008C5BF7" w:rsidP="0040574C">
            <w:pPr>
              <w:widowControl w:val="0"/>
              <w:autoSpaceDE w:val="0"/>
              <w:autoSpaceDN w:val="0"/>
              <w:adjustRightInd w:val="0"/>
              <w:spacing w:after="0" w:line="240" w:lineRule="auto"/>
              <w:jc w:val="center"/>
              <w:rPr>
                <w:rFonts w:ascii="Arial" w:eastAsia="Times New Roman" w:hAnsi="Arial" w:cs="Arial"/>
                <w:lang w:eastAsia="cs-CZ"/>
              </w:rPr>
            </w:pPr>
            <w:r w:rsidRPr="00461557">
              <w:rPr>
                <w:rFonts w:ascii="Arial" w:eastAsia="Times New Roman" w:hAnsi="Arial" w:cs="Arial"/>
                <w:lang w:eastAsia="cs-CZ"/>
              </w:rPr>
              <w:t>Jednotka</w:t>
            </w:r>
          </w:p>
        </w:tc>
        <w:tc>
          <w:tcPr>
            <w:tcW w:w="1785" w:type="dxa"/>
          </w:tcPr>
          <w:p w14:paraId="0A40283C" w14:textId="77777777" w:rsidR="00593D39" w:rsidRPr="00461557" w:rsidRDefault="008C5BF7" w:rsidP="0040574C">
            <w:pPr>
              <w:widowControl w:val="0"/>
              <w:autoSpaceDE w:val="0"/>
              <w:autoSpaceDN w:val="0"/>
              <w:adjustRightInd w:val="0"/>
              <w:spacing w:after="0" w:line="240" w:lineRule="auto"/>
              <w:jc w:val="center"/>
              <w:rPr>
                <w:rFonts w:ascii="Arial" w:eastAsia="Times New Roman" w:hAnsi="Arial" w:cs="Arial"/>
                <w:lang w:eastAsia="cs-CZ"/>
              </w:rPr>
            </w:pPr>
            <w:r w:rsidRPr="00461557">
              <w:rPr>
                <w:rFonts w:ascii="Arial" w:eastAsia="Times New Roman" w:hAnsi="Arial" w:cs="Arial"/>
                <w:lang w:eastAsia="cs-CZ"/>
              </w:rPr>
              <w:t>mg/l</w:t>
            </w:r>
          </w:p>
        </w:tc>
        <w:tc>
          <w:tcPr>
            <w:tcW w:w="1785" w:type="dxa"/>
          </w:tcPr>
          <w:p w14:paraId="5A542B1C" w14:textId="77777777" w:rsidR="00593D39" w:rsidRPr="00461557" w:rsidRDefault="008C5BF7" w:rsidP="0040574C">
            <w:pPr>
              <w:widowControl w:val="0"/>
              <w:autoSpaceDE w:val="0"/>
              <w:autoSpaceDN w:val="0"/>
              <w:adjustRightInd w:val="0"/>
              <w:spacing w:after="0" w:line="240" w:lineRule="auto"/>
              <w:jc w:val="center"/>
              <w:rPr>
                <w:rFonts w:ascii="Arial" w:eastAsia="Times New Roman" w:hAnsi="Arial" w:cs="Arial"/>
                <w:lang w:eastAsia="cs-CZ"/>
              </w:rPr>
            </w:pPr>
            <w:r w:rsidRPr="00461557">
              <w:rPr>
                <w:rFonts w:ascii="Arial" w:eastAsia="Times New Roman" w:hAnsi="Arial" w:cs="Arial"/>
                <w:lang w:eastAsia="cs-CZ"/>
              </w:rPr>
              <w:t>mg/l</w:t>
            </w:r>
          </w:p>
        </w:tc>
        <w:tc>
          <w:tcPr>
            <w:tcW w:w="1785" w:type="dxa"/>
          </w:tcPr>
          <w:p w14:paraId="6A06BC8B" w14:textId="77777777" w:rsidR="00593D39" w:rsidRPr="00461557" w:rsidRDefault="008C5BF7" w:rsidP="0040574C">
            <w:pPr>
              <w:widowControl w:val="0"/>
              <w:autoSpaceDE w:val="0"/>
              <w:autoSpaceDN w:val="0"/>
              <w:adjustRightInd w:val="0"/>
              <w:spacing w:after="0" w:line="240" w:lineRule="auto"/>
              <w:jc w:val="center"/>
              <w:rPr>
                <w:rFonts w:ascii="Arial" w:eastAsia="Times New Roman" w:hAnsi="Arial" w:cs="Arial"/>
                <w:lang w:eastAsia="cs-CZ"/>
              </w:rPr>
            </w:pPr>
            <w:r w:rsidRPr="00461557">
              <w:rPr>
                <w:rFonts w:ascii="Arial" w:eastAsia="Times New Roman" w:hAnsi="Arial" w:cs="Arial"/>
                <w:lang w:eastAsia="cs-CZ"/>
              </w:rPr>
              <w:t>mg/l</w:t>
            </w:r>
          </w:p>
        </w:tc>
        <w:tc>
          <w:tcPr>
            <w:tcW w:w="1786" w:type="dxa"/>
          </w:tcPr>
          <w:p w14:paraId="1F7C0580" w14:textId="77777777" w:rsidR="00593D39" w:rsidRPr="00461557" w:rsidRDefault="008C5BF7" w:rsidP="0040574C">
            <w:pPr>
              <w:widowControl w:val="0"/>
              <w:autoSpaceDE w:val="0"/>
              <w:autoSpaceDN w:val="0"/>
              <w:adjustRightInd w:val="0"/>
              <w:spacing w:after="0" w:line="240" w:lineRule="auto"/>
              <w:jc w:val="center"/>
              <w:rPr>
                <w:rFonts w:ascii="Arial" w:eastAsia="Times New Roman" w:hAnsi="Arial" w:cs="Arial"/>
                <w:lang w:eastAsia="cs-CZ"/>
              </w:rPr>
            </w:pPr>
            <w:r w:rsidRPr="00461557">
              <w:rPr>
                <w:rFonts w:ascii="Arial" w:eastAsia="Times New Roman" w:hAnsi="Arial" w:cs="Arial"/>
                <w:lang w:eastAsia="cs-CZ"/>
              </w:rPr>
              <w:t>mg/l</w:t>
            </w:r>
          </w:p>
        </w:tc>
      </w:tr>
      <w:tr w:rsidR="00A62F87" w14:paraId="5FBD94BD" w14:textId="77777777" w:rsidTr="0040574C">
        <w:tc>
          <w:tcPr>
            <w:tcW w:w="1785" w:type="dxa"/>
          </w:tcPr>
          <w:p w14:paraId="39233A1B" w14:textId="77777777" w:rsidR="00593D39" w:rsidRPr="00461557" w:rsidRDefault="008C5BF7" w:rsidP="0040574C">
            <w:pPr>
              <w:widowControl w:val="0"/>
              <w:autoSpaceDE w:val="0"/>
              <w:autoSpaceDN w:val="0"/>
              <w:adjustRightInd w:val="0"/>
              <w:spacing w:after="0" w:line="240" w:lineRule="auto"/>
              <w:jc w:val="center"/>
              <w:rPr>
                <w:rFonts w:ascii="Arial" w:eastAsia="Times New Roman" w:hAnsi="Arial" w:cs="Arial"/>
                <w:lang w:eastAsia="cs-CZ"/>
              </w:rPr>
            </w:pPr>
            <w:r w:rsidRPr="00461557">
              <w:rPr>
                <w:rFonts w:ascii="Arial" w:eastAsia="Times New Roman" w:hAnsi="Arial" w:cs="Arial"/>
                <w:lang w:eastAsia="cs-CZ"/>
              </w:rPr>
              <w:t>DOC</w:t>
            </w:r>
          </w:p>
        </w:tc>
        <w:tc>
          <w:tcPr>
            <w:tcW w:w="1785" w:type="dxa"/>
          </w:tcPr>
          <w:p w14:paraId="1778FDA5" w14:textId="77777777" w:rsidR="00593D39" w:rsidRPr="00461557" w:rsidRDefault="008C5BF7" w:rsidP="0040574C">
            <w:pPr>
              <w:widowControl w:val="0"/>
              <w:autoSpaceDE w:val="0"/>
              <w:autoSpaceDN w:val="0"/>
              <w:adjustRightInd w:val="0"/>
              <w:spacing w:after="0" w:line="240" w:lineRule="auto"/>
              <w:jc w:val="center"/>
              <w:rPr>
                <w:rFonts w:ascii="Arial" w:eastAsia="Times New Roman" w:hAnsi="Arial" w:cs="Arial"/>
                <w:lang w:eastAsia="cs-CZ"/>
              </w:rPr>
            </w:pPr>
            <w:r w:rsidRPr="00461557">
              <w:rPr>
                <w:rFonts w:ascii="Arial" w:eastAsia="Times New Roman" w:hAnsi="Arial" w:cs="Arial"/>
                <w:lang w:eastAsia="cs-CZ"/>
              </w:rPr>
              <w:t>50</w:t>
            </w:r>
          </w:p>
        </w:tc>
        <w:tc>
          <w:tcPr>
            <w:tcW w:w="1785" w:type="dxa"/>
          </w:tcPr>
          <w:p w14:paraId="17A762A2" w14:textId="77777777" w:rsidR="00593D39" w:rsidRPr="00461557" w:rsidRDefault="008C5BF7" w:rsidP="0040574C">
            <w:pPr>
              <w:widowControl w:val="0"/>
              <w:autoSpaceDE w:val="0"/>
              <w:autoSpaceDN w:val="0"/>
              <w:adjustRightInd w:val="0"/>
              <w:spacing w:after="0" w:line="240" w:lineRule="auto"/>
              <w:jc w:val="center"/>
              <w:rPr>
                <w:rFonts w:ascii="Arial" w:eastAsia="Times New Roman" w:hAnsi="Arial" w:cs="Arial"/>
                <w:lang w:eastAsia="cs-CZ"/>
              </w:rPr>
            </w:pPr>
            <w:r w:rsidRPr="00461557">
              <w:rPr>
                <w:rFonts w:ascii="Arial" w:eastAsia="Times New Roman" w:hAnsi="Arial" w:cs="Arial"/>
                <w:lang w:eastAsia="cs-CZ"/>
              </w:rPr>
              <w:t>80</w:t>
            </w:r>
          </w:p>
        </w:tc>
        <w:tc>
          <w:tcPr>
            <w:tcW w:w="1785" w:type="dxa"/>
          </w:tcPr>
          <w:p w14:paraId="0B7FA377" w14:textId="77777777" w:rsidR="00593D39" w:rsidRPr="00461557" w:rsidRDefault="008C5BF7" w:rsidP="0040574C">
            <w:pPr>
              <w:widowControl w:val="0"/>
              <w:autoSpaceDE w:val="0"/>
              <w:autoSpaceDN w:val="0"/>
              <w:adjustRightInd w:val="0"/>
              <w:spacing w:after="0" w:line="240" w:lineRule="auto"/>
              <w:jc w:val="center"/>
              <w:rPr>
                <w:rFonts w:ascii="Arial" w:eastAsia="Times New Roman" w:hAnsi="Arial" w:cs="Arial"/>
                <w:lang w:eastAsia="cs-CZ"/>
              </w:rPr>
            </w:pPr>
            <w:r w:rsidRPr="00461557">
              <w:rPr>
                <w:rFonts w:ascii="Arial" w:eastAsia="Times New Roman" w:hAnsi="Arial" w:cs="Arial"/>
                <w:lang w:eastAsia="cs-CZ"/>
              </w:rPr>
              <w:t>80</w:t>
            </w:r>
          </w:p>
        </w:tc>
        <w:tc>
          <w:tcPr>
            <w:tcW w:w="1786" w:type="dxa"/>
          </w:tcPr>
          <w:p w14:paraId="3AAED210" w14:textId="77777777" w:rsidR="00593D39" w:rsidRPr="00461557" w:rsidRDefault="008C5BF7" w:rsidP="0040574C">
            <w:pPr>
              <w:widowControl w:val="0"/>
              <w:autoSpaceDE w:val="0"/>
              <w:autoSpaceDN w:val="0"/>
              <w:adjustRightInd w:val="0"/>
              <w:spacing w:after="0" w:line="240" w:lineRule="auto"/>
              <w:jc w:val="center"/>
              <w:rPr>
                <w:rFonts w:ascii="Arial" w:eastAsia="Times New Roman" w:hAnsi="Arial" w:cs="Arial"/>
                <w:lang w:eastAsia="cs-CZ"/>
              </w:rPr>
            </w:pPr>
            <w:r w:rsidRPr="00461557">
              <w:rPr>
                <w:rFonts w:ascii="Arial" w:eastAsia="Times New Roman" w:hAnsi="Arial" w:cs="Arial"/>
                <w:lang w:eastAsia="cs-CZ"/>
              </w:rPr>
              <w:t>100</w:t>
            </w:r>
          </w:p>
        </w:tc>
      </w:tr>
      <w:tr w:rsidR="00A62F87" w14:paraId="44F22049" w14:textId="77777777" w:rsidTr="0040574C">
        <w:tc>
          <w:tcPr>
            <w:tcW w:w="1785" w:type="dxa"/>
          </w:tcPr>
          <w:p w14:paraId="07000A34" w14:textId="77777777" w:rsidR="00593D39" w:rsidRPr="00461557" w:rsidRDefault="008C5BF7" w:rsidP="0040574C">
            <w:pPr>
              <w:widowControl w:val="0"/>
              <w:autoSpaceDE w:val="0"/>
              <w:autoSpaceDN w:val="0"/>
              <w:adjustRightInd w:val="0"/>
              <w:spacing w:after="0" w:line="240" w:lineRule="auto"/>
              <w:jc w:val="center"/>
              <w:rPr>
                <w:rFonts w:ascii="Arial" w:eastAsia="Times New Roman" w:hAnsi="Arial" w:cs="Arial"/>
                <w:lang w:eastAsia="cs-CZ"/>
              </w:rPr>
            </w:pPr>
            <w:r w:rsidRPr="00461557">
              <w:rPr>
                <w:rFonts w:ascii="Arial" w:eastAsia="Times New Roman" w:hAnsi="Arial" w:cs="Arial"/>
                <w:lang w:eastAsia="cs-CZ"/>
              </w:rPr>
              <w:t>Jednosytné fenoly</w:t>
            </w:r>
          </w:p>
        </w:tc>
        <w:tc>
          <w:tcPr>
            <w:tcW w:w="1785" w:type="dxa"/>
          </w:tcPr>
          <w:p w14:paraId="279423D1" w14:textId="77777777" w:rsidR="00593D39" w:rsidRPr="00461557" w:rsidRDefault="008C5BF7" w:rsidP="0040574C">
            <w:pPr>
              <w:widowControl w:val="0"/>
              <w:autoSpaceDE w:val="0"/>
              <w:autoSpaceDN w:val="0"/>
              <w:adjustRightInd w:val="0"/>
              <w:spacing w:after="0" w:line="240" w:lineRule="auto"/>
              <w:jc w:val="center"/>
              <w:rPr>
                <w:rFonts w:ascii="Arial" w:eastAsia="Times New Roman" w:hAnsi="Arial" w:cs="Arial"/>
                <w:lang w:eastAsia="cs-CZ"/>
              </w:rPr>
            </w:pPr>
            <w:r w:rsidRPr="00461557">
              <w:rPr>
                <w:rFonts w:ascii="Arial" w:eastAsia="Times New Roman" w:hAnsi="Arial" w:cs="Arial"/>
                <w:lang w:eastAsia="cs-CZ"/>
              </w:rPr>
              <w:t>0,1</w:t>
            </w:r>
          </w:p>
        </w:tc>
        <w:tc>
          <w:tcPr>
            <w:tcW w:w="1785" w:type="dxa"/>
          </w:tcPr>
          <w:p w14:paraId="792EC1DE" w14:textId="77777777" w:rsidR="00593D39" w:rsidRPr="00461557" w:rsidRDefault="00593D39" w:rsidP="0040574C">
            <w:pPr>
              <w:widowControl w:val="0"/>
              <w:autoSpaceDE w:val="0"/>
              <w:autoSpaceDN w:val="0"/>
              <w:adjustRightInd w:val="0"/>
              <w:spacing w:after="0" w:line="240" w:lineRule="auto"/>
              <w:jc w:val="center"/>
              <w:rPr>
                <w:rFonts w:ascii="Arial" w:eastAsia="Times New Roman" w:hAnsi="Arial" w:cs="Arial"/>
                <w:lang w:eastAsia="cs-CZ"/>
              </w:rPr>
            </w:pPr>
          </w:p>
        </w:tc>
        <w:tc>
          <w:tcPr>
            <w:tcW w:w="1785" w:type="dxa"/>
          </w:tcPr>
          <w:p w14:paraId="11D063A7" w14:textId="77777777" w:rsidR="00593D39" w:rsidRPr="00461557" w:rsidRDefault="00593D39" w:rsidP="0040574C">
            <w:pPr>
              <w:widowControl w:val="0"/>
              <w:autoSpaceDE w:val="0"/>
              <w:autoSpaceDN w:val="0"/>
              <w:adjustRightInd w:val="0"/>
              <w:spacing w:after="0" w:line="240" w:lineRule="auto"/>
              <w:jc w:val="center"/>
              <w:rPr>
                <w:rFonts w:ascii="Arial" w:eastAsia="Times New Roman" w:hAnsi="Arial" w:cs="Arial"/>
                <w:lang w:eastAsia="cs-CZ"/>
              </w:rPr>
            </w:pPr>
          </w:p>
        </w:tc>
        <w:tc>
          <w:tcPr>
            <w:tcW w:w="1786" w:type="dxa"/>
          </w:tcPr>
          <w:p w14:paraId="028BB6D8" w14:textId="77777777" w:rsidR="00593D39" w:rsidRPr="00461557" w:rsidRDefault="00593D39" w:rsidP="0040574C">
            <w:pPr>
              <w:widowControl w:val="0"/>
              <w:autoSpaceDE w:val="0"/>
              <w:autoSpaceDN w:val="0"/>
              <w:adjustRightInd w:val="0"/>
              <w:spacing w:after="0" w:line="240" w:lineRule="auto"/>
              <w:jc w:val="center"/>
              <w:rPr>
                <w:rFonts w:ascii="Arial" w:eastAsia="Times New Roman" w:hAnsi="Arial" w:cs="Arial"/>
                <w:lang w:eastAsia="cs-CZ"/>
              </w:rPr>
            </w:pPr>
          </w:p>
        </w:tc>
      </w:tr>
      <w:tr w:rsidR="00A62F87" w14:paraId="6619BCE0" w14:textId="77777777" w:rsidTr="0040574C">
        <w:tc>
          <w:tcPr>
            <w:tcW w:w="1785" w:type="dxa"/>
          </w:tcPr>
          <w:p w14:paraId="17CD639F" w14:textId="77777777" w:rsidR="00593D39" w:rsidRPr="00461557" w:rsidRDefault="008C5BF7" w:rsidP="0040574C">
            <w:pPr>
              <w:widowControl w:val="0"/>
              <w:autoSpaceDE w:val="0"/>
              <w:autoSpaceDN w:val="0"/>
              <w:adjustRightInd w:val="0"/>
              <w:spacing w:after="0" w:line="240" w:lineRule="auto"/>
              <w:jc w:val="center"/>
              <w:rPr>
                <w:rFonts w:ascii="Arial" w:eastAsia="Times New Roman" w:hAnsi="Arial" w:cs="Arial"/>
                <w:lang w:eastAsia="cs-CZ"/>
              </w:rPr>
            </w:pPr>
            <w:r w:rsidRPr="00461557">
              <w:rPr>
                <w:rFonts w:ascii="Arial" w:eastAsia="Times New Roman" w:hAnsi="Arial" w:cs="Arial"/>
                <w:lang w:eastAsia="cs-CZ"/>
              </w:rPr>
              <w:t>Chloridy</w:t>
            </w:r>
          </w:p>
        </w:tc>
        <w:tc>
          <w:tcPr>
            <w:tcW w:w="1785" w:type="dxa"/>
          </w:tcPr>
          <w:p w14:paraId="3D737FBD" w14:textId="77777777" w:rsidR="00593D39" w:rsidRPr="00461557" w:rsidRDefault="008C5BF7" w:rsidP="0040574C">
            <w:pPr>
              <w:widowControl w:val="0"/>
              <w:autoSpaceDE w:val="0"/>
              <w:autoSpaceDN w:val="0"/>
              <w:adjustRightInd w:val="0"/>
              <w:spacing w:after="0" w:line="240" w:lineRule="auto"/>
              <w:jc w:val="center"/>
              <w:rPr>
                <w:rFonts w:ascii="Arial" w:eastAsia="Times New Roman" w:hAnsi="Arial" w:cs="Arial"/>
                <w:lang w:eastAsia="cs-CZ"/>
              </w:rPr>
            </w:pPr>
            <w:r w:rsidRPr="00461557">
              <w:rPr>
                <w:rFonts w:ascii="Arial" w:eastAsia="Times New Roman" w:hAnsi="Arial" w:cs="Arial"/>
                <w:lang w:eastAsia="cs-CZ"/>
              </w:rPr>
              <w:t>80</w:t>
            </w:r>
          </w:p>
        </w:tc>
        <w:tc>
          <w:tcPr>
            <w:tcW w:w="1785" w:type="dxa"/>
          </w:tcPr>
          <w:p w14:paraId="12F83940" w14:textId="77777777" w:rsidR="00593D39" w:rsidRPr="00461557" w:rsidRDefault="008C5BF7" w:rsidP="0040574C">
            <w:pPr>
              <w:widowControl w:val="0"/>
              <w:autoSpaceDE w:val="0"/>
              <w:autoSpaceDN w:val="0"/>
              <w:adjustRightInd w:val="0"/>
              <w:spacing w:after="0" w:line="240" w:lineRule="auto"/>
              <w:jc w:val="center"/>
              <w:rPr>
                <w:rFonts w:ascii="Arial" w:eastAsia="Times New Roman" w:hAnsi="Arial" w:cs="Arial"/>
                <w:lang w:eastAsia="cs-CZ"/>
              </w:rPr>
            </w:pPr>
            <w:r w:rsidRPr="00461557">
              <w:rPr>
                <w:rFonts w:ascii="Arial" w:eastAsia="Times New Roman" w:hAnsi="Arial" w:cs="Arial"/>
                <w:lang w:eastAsia="cs-CZ"/>
              </w:rPr>
              <w:t>1500</w:t>
            </w:r>
          </w:p>
        </w:tc>
        <w:tc>
          <w:tcPr>
            <w:tcW w:w="1785" w:type="dxa"/>
          </w:tcPr>
          <w:p w14:paraId="57B8F995" w14:textId="77777777" w:rsidR="00593D39" w:rsidRPr="00461557" w:rsidRDefault="008C5BF7" w:rsidP="0040574C">
            <w:pPr>
              <w:widowControl w:val="0"/>
              <w:autoSpaceDE w:val="0"/>
              <w:autoSpaceDN w:val="0"/>
              <w:adjustRightInd w:val="0"/>
              <w:spacing w:after="0" w:line="240" w:lineRule="auto"/>
              <w:jc w:val="center"/>
              <w:rPr>
                <w:rFonts w:ascii="Arial" w:eastAsia="Times New Roman" w:hAnsi="Arial" w:cs="Arial"/>
                <w:lang w:eastAsia="cs-CZ"/>
              </w:rPr>
            </w:pPr>
            <w:r w:rsidRPr="00461557">
              <w:rPr>
                <w:rFonts w:ascii="Arial" w:eastAsia="Times New Roman" w:hAnsi="Arial" w:cs="Arial"/>
                <w:lang w:eastAsia="cs-CZ"/>
              </w:rPr>
              <w:t>1500</w:t>
            </w:r>
          </w:p>
        </w:tc>
        <w:tc>
          <w:tcPr>
            <w:tcW w:w="1786" w:type="dxa"/>
          </w:tcPr>
          <w:p w14:paraId="6E4B9ED8" w14:textId="77777777" w:rsidR="00593D39" w:rsidRPr="00461557" w:rsidRDefault="008C5BF7" w:rsidP="0040574C">
            <w:pPr>
              <w:widowControl w:val="0"/>
              <w:autoSpaceDE w:val="0"/>
              <w:autoSpaceDN w:val="0"/>
              <w:adjustRightInd w:val="0"/>
              <w:spacing w:after="0" w:line="240" w:lineRule="auto"/>
              <w:jc w:val="center"/>
              <w:rPr>
                <w:rFonts w:ascii="Arial" w:eastAsia="Times New Roman" w:hAnsi="Arial" w:cs="Arial"/>
                <w:lang w:eastAsia="cs-CZ"/>
              </w:rPr>
            </w:pPr>
            <w:r w:rsidRPr="00461557">
              <w:rPr>
                <w:rFonts w:ascii="Arial" w:eastAsia="Times New Roman" w:hAnsi="Arial" w:cs="Arial"/>
                <w:lang w:eastAsia="cs-CZ"/>
              </w:rPr>
              <w:t>5000</w:t>
            </w:r>
          </w:p>
        </w:tc>
      </w:tr>
      <w:tr w:rsidR="00A62F87" w14:paraId="19772FE3" w14:textId="77777777" w:rsidTr="0040574C">
        <w:tc>
          <w:tcPr>
            <w:tcW w:w="1785" w:type="dxa"/>
          </w:tcPr>
          <w:p w14:paraId="046FD9AF" w14:textId="77777777" w:rsidR="00593D39" w:rsidRPr="00461557" w:rsidRDefault="008C5BF7" w:rsidP="0040574C">
            <w:pPr>
              <w:widowControl w:val="0"/>
              <w:autoSpaceDE w:val="0"/>
              <w:autoSpaceDN w:val="0"/>
              <w:adjustRightInd w:val="0"/>
              <w:spacing w:after="0" w:line="240" w:lineRule="auto"/>
              <w:jc w:val="center"/>
              <w:rPr>
                <w:rFonts w:ascii="Arial" w:eastAsia="Times New Roman" w:hAnsi="Arial" w:cs="Arial"/>
                <w:lang w:eastAsia="cs-CZ"/>
              </w:rPr>
            </w:pPr>
            <w:r w:rsidRPr="00461557">
              <w:rPr>
                <w:rFonts w:ascii="Arial" w:eastAsia="Times New Roman" w:hAnsi="Arial" w:cs="Arial"/>
                <w:lang w:eastAsia="cs-CZ"/>
              </w:rPr>
              <w:t>Fluoridy</w:t>
            </w:r>
          </w:p>
        </w:tc>
        <w:tc>
          <w:tcPr>
            <w:tcW w:w="1785" w:type="dxa"/>
          </w:tcPr>
          <w:p w14:paraId="51FECF29" w14:textId="77777777" w:rsidR="00593D39" w:rsidRPr="00461557" w:rsidRDefault="008C5BF7" w:rsidP="0040574C">
            <w:pPr>
              <w:widowControl w:val="0"/>
              <w:autoSpaceDE w:val="0"/>
              <w:autoSpaceDN w:val="0"/>
              <w:adjustRightInd w:val="0"/>
              <w:spacing w:after="0" w:line="240" w:lineRule="auto"/>
              <w:jc w:val="center"/>
              <w:rPr>
                <w:rFonts w:ascii="Arial" w:eastAsia="Times New Roman" w:hAnsi="Arial" w:cs="Arial"/>
                <w:lang w:eastAsia="cs-CZ"/>
              </w:rPr>
            </w:pPr>
            <w:r w:rsidRPr="00461557">
              <w:rPr>
                <w:rFonts w:ascii="Arial" w:eastAsia="Times New Roman" w:hAnsi="Arial" w:cs="Arial"/>
                <w:lang w:eastAsia="cs-CZ"/>
              </w:rPr>
              <w:t>1</w:t>
            </w:r>
          </w:p>
        </w:tc>
        <w:tc>
          <w:tcPr>
            <w:tcW w:w="1785" w:type="dxa"/>
          </w:tcPr>
          <w:p w14:paraId="375E47C3" w14:textId="77777777" w:rsidR="00593D39" w:rsidRPr="00461557" w:rsidRDefault="008C5BF7" w:rsidP="0040574C">
            <w:pPr>
              <w:widowControl w:val="0"/>
              <w:autoSpaceDE w:val="0"/>
              <w:autoSpaceDN w:val="0"/>
              <w:adjustRightInd w:val="0"/>
              <w:spacing w:after="0" w:line="240" w:lineRule="auto"/>
              <w:jc w:val="center"/>
              <w:rPr>
                <w:rFonts w:ascii="Arial" w:eastAsia="Times New Roman" w:hAnsi="Arial" w:cs="Arial"/>
                <w:lang w:eastAsia="cs-CZ"/>
              </w:rPr>
            </w:pPr>
            <w:r w:rsidRPr="00461557">
              <w:rPr>
                <w:rFonts w:ascii="Arial" w:eastAsia="Times New Roman" w:hAnsi="Arial" w:cs="Arial"/>
                <w:lang w:eastAsia="cs-CZ"/>
              </w:rPr>
              <w:t>30</w:t>
            </w:r>
          </w:p>
        </w:tc>
        <w:tc>
          <w:tcPr>
            <w:tcW w:w="1785" w:type="dxa"/>
          </w:tcPr>
          <w:p w14:paraId="36F3E4F3" w14:textId="77777777" w:rsidR="00593D39" w:rsidRPr="00461557" w:rsidRDefault="008C5BF7" w:rsidP="0040574C">
            <w:pPr>
              <w:widowControl w:val="0"/>
              <w:autoSpaceDE w:val="0"/>
              <w:autoSpaceDN w:val="0"/>
              <w:adjustRightInd w:val="0"/>
              <w:spacing w:after="0" w:line="240" w:lineRule="auto"/>
              <w:jc w:val="center"/>
              <w:rPr>
                <w:rFonts w:ascii="Arial" w:eastAsia="Times New Roman" w:hAnsi="Arial" w:cs="Arial"/>
                <w:lang w:eastAsia="cs-CZ"/>
              </w:rPr>
            </w:pPr>
            <w:r w:rsidRPr="00461557">
              <w:rPr>
                <w:rFonts w:ascii="Arial" w:eastAsia="Times New Roman" w:hAnsi="Arial" w:cs="Arial"/>
                <w:lang w:eastAsia="cs-CZ"/>
              </w:rPr>
              <w:t>15</w:t>
            </w:r>
          </w:p>
        </w:tc>
        <w:tc>
          <w:tcPr>
            <w:tcW w:w="1786" w:type="dxa"/>
          </w:tcPr>
          <w:p w14:paraId="45A30157" w14:textId="77777777" w:rsidR="00593D39" w:rsidRPr="00461557" w:rsidRDefault="008C5BF7" w:rsidP="0040574C">
            <w:pPr>
              <w:widowControl w:val="0"/>
              <w:autoSpaceDE w:val="0"/>
              <w:autoSpaceDN w:val="0"/>
              <w:adjustRightInd w:val="0"/>
              <w:spacing w:after="0" w:line="240" w:lineRule="auto"/>
              <w:jc w:val="center"/>
              <w:rPr>
                <w:rFonts w:ascii="Arial" w:eastAsia="Times New Roman" w:hAnsi="Arial" w:cs="Arial"/>
                <w:lang w:eastAsia="cs-CZ"/>
              </w:rPr>
            </w:pPr>
            <w:r w:rsidRPr="00461557">
              <w:rPr>
                <w:rFonts w:ascii="Arial" w:eastAsia="Times New Roman" w:hAnsi="Arial" w:cs="Arial"/>
                <w:lang w:eastAsia="cs-CZ"/>
              </w:rPr>
              <w:t>50</w:t>
            </w:r>
          </w:p>
        </w:tc>
      </w:tr>
      <w:tr w:rsidR="00A62F87" w14:paraId="0D6B7B23" w14:textId="77777777" w:rsidTr="0040574C">
        <w:tc>
          <w:tcPr>
            <w:tcW w:w="1785" w:type="dxa"/>
          </w:tcPr>
          <w:p w14:paraId="0C74E3AC" w14:textId="77777777" w:rsidR="00593D39" w:rsidRPr="00461557" w:rsidRDefault="008C5BF7" w:rsidP="0040574C">
            <w:pPr>
              <w:widowControl w:val="0"/>
              <w:autoSpaceDE w:val="0"/>
              <w:autoSpaceDN w:val="0"/>
              <w:adjustRightInd w:val="0"/>
              <w:spacing w:after="0" w:line="240" w:lineRule="auto"/>
              <w:jc w:val="center"/>
              <w:rPr>
                <w:rFonts w:ascii="Arial" w:eastAsia="Times New Roman" w:hAnsi="Arial" w:cs="Arial"/>
                <w:lang w:eastAsia="cs-CZ"/>
              </w:rPr>
            </w:pPr>
            <w:r w:rsidRPr="00461557">
              <w:rPr>
                <w:rFonts w:ascii="Arial" w:eastAsia="Times New Roman" w:hAnsi="Arial" w:cs="Arial"/>
                <w:lang w:eastAsia="cs-CZ"/>
              </w:rPr>
              <w:t>sírany</w:t>
            </w:r>
          </w:p>
        </w:tc>
        <w:tc>
          <w:tcPr>
            <w:tcW w:w="1785" w:type="dxa"/>
          </w:tcPr>
          <w:p w14:paraId="7B4EE68B" w14:textId="77777777" w:rsidR="00593D39" w:rsidRPr="00461557" w:rsidRDefault="008C5BF7" w:rsidP="0040574C">
            <w:pPr>
              <w:widowControl w:val="0"/>
              <w:autoSpaceDE w:val="0"/>
              <w:autoSpaceDN w:val="0"/>
              <w:adjustRightInd w:val="0"/>
              <w:spacing w:after="0" w:line="240" w:lineRule="auto"/>
              <w:jc w:val="center"/>
              <w:rPr>
                <w:rFonts w:ascii="Arial" w:eastAsia="Times New Roman" w:hAnsi="Arial" w:cs="Arial"/>
                <w:lang w:eastAsia="cs-CZ"/>
              </w:rPr>
            </w:pPr>
            <w:r w:rsidRPr="00461557">
              <w:rPr>
                <w:rFonts w:ascii="Arial" w:eastAsia="Times New Roman" w:hAnsi="Arial" w:cs="Arial"/>
                <w:lang w:eastAsia="cs-CZ"/>
              </w:rPr>
              <w:t>100</w:t>
            </w:r>
          </w:p>
        </w:tc>
        <w:tc>
          <w:tcPr>
            <w:tcW w:w="1785" w:type="dxa"/>
          </w:tcPr>
          <w:p w14:paraId="1CEF5105" w14:textId="77777777" w:rsidR="00593D39" w:rsidRPr="00461557" w:rsidRDefault="008C5BF7" w:rsidP="0040574C">
            <w:pPr>
              <w:widowControl w:val="0"/>
              <w:autoSpaceDE w:val="0"/>
              <w:autoSpaceDN w:val="0"/>
              <w:adjustRightInd w:val="0"/>
              <w:spacing w:after="0" w:line="240" w:lineRule="auto"/>
              <w:jc w:val="center"/>
              <w:rPr>
                <w:rFonts w:ascii="Arial" w:eastAsia="Times New Roman" w:hAnsi="Arial" w:cs="Arial"/>
                <w:lang w:eastAsia="cs-CZ"/>
              </w:rPr>
            </w:pPr>
            <w:r w:rsidRPr="00461557">
              <w:rPr>
                <w:rFonts w:ascii="Arial" w:eastAsia="Times New Roman" w:hAnsi="Arial" w:cs="Arial"/>
                <w:lang w:eastAsia="cs-CZ"/>
              </w:rPr>
              <w:t>3000</w:t>
            </w:r>
          </w:p>
        </w:tc>
        <w:tc>
          <w:tcPr>
            <w:tcW w:w="1785" w:type="dxa"/>
          </w:tcPr>
          <w:p w14:paraId="2403DD4C" w14:textId="77777777" w:rsidR="00593D39" w:rsidRPr="00461557" w:rsidRDefault="008C5BF7" w:rsidP="0040574C">
            <w:pPr>
              <w:widowControl w:val="0"/>
              <w:autoSpaceDE w:val="0"/>
              <w:autoSpaceDN w:val="0"/>
              <w:adjustRightInd w:val="0"/>
              <w:spacing w:after="0" w:line="240" w:lineRule="auto"/>
              <w:jc w:val="center"/>
              <w:rPr>
                <w:rFonts w:ascii="Arial" w:eastAsia="Times New Roman" w:hAnsi="Arial" w:cs="Arial"/>
                <w:lang w:eastAsia="cs-CZ"/>
              </w:rPr>
            </w:pPr>
            <w:r w:rsidRPr="00461557">
              <w:rPr>
                <w:rFonts w:ascii="Arial" w:eastAsia="Times New Roman" w:hAnsi="Arial" w:cs="Arial"/>
                <w:lang w:eastAsia="cs-CZ"/>
              </w:rPr>
              <w:t>2000</w:t>
            </w:r>
          </w:p>
        </w:tc>
        <w:tc>
          <w:tcPr>
            <w:tcW w:w="1786" w:type="dxa"/>
          </w:tcPr>
          <w:p w14:paraId="434D7417" w14:textId="77777777" w:rsidR="00593D39" w:rsidRPr="00461557" w:rsidRDefault="008C5BF7" w:rsidP="0040574C">
            <w:pPr>
              <w:widowControl w:val="0"/>
              <w:autoSpaceDE w:val="0"/>
              <w:autoSpaceDN w:val="0"/>
              <w:adjustRightInd w:val="0"/>
              <w:spacing w:after="0" w:line="240" w:lineRule="auto"/>
              <w:jc w:val="center"/>
              <w:rPr>
                <w:rFonts w:ascii="Arial" w:eastAsia="Times New Roman" w:hAnsi="Arial" w:cs="Arial"/>
                <w:lang w:eastAsia="cs-CZ"/>
              </w:rPr>
            </w:pPr>
            <w:r w:rsidRPr="00461557">
              <w:rPr>
                <w:rFonts w:ascii="Arial" w:eastAsia="Times New Roman" w:hAnsi="Arial" w:cs="Arial"/>
                <w:lang w:eastAsia="cs-CZ"/>
              </w:rPr>
              <w:t>5000</w:t>
            </w:r>
          </w:p>
        </w:tc>
      </w:tr>
      <w:tr w:rsidR="00A62F87" w14:paraId="1D9583E2" w14:textId="77777777" w:rsidTr="0040574C">
        <w:tc>
          <w:tcPr>
            <w:tcW w:w="1785" w:type="dxa"/>
          </w:tcPr>
          <w:p w14:paraId="6F5FACF4" w14:textId="77777777" w:rsidR="00593D39" w:rsidRPr="00461557" w:rsidRDefault="008C5BF7" w:rsidP="0040574C">
            <w:pPr>
              <w:widowControl w:val="0"/>
              <w:autoSpaceDE w:val="0"/>
              <w:autoSpaceDN w:val="0"/>
              <w:adjustRightInd w:val="0"/>
              <w:spacing w:after="0" w:line="240" w:lineRule="auto"/>
              <w:jc w:val="center"/>
              <w:rPr>
                <w:rFonts w:ascii="Arial" w:eastAsia="Times New Roman" w:hAnsi="Arial" w:cs="Arial"/>
                <w:lang w:eastAsia="cs-CZ"/>
              </w:rPr>
            </w:pPr>
            <w:r w:rsidRPr="00461557">
              <w:rPr>
                <w:rFonts w:ascii="Arial" w:eastAsia="Times New Roman" w:hAnsi="Arial" w:cs="Arial"/>
                <w:lang w:eastAsia="cs-CZ"/>
              </w:rPr>
              <w:t>As</w:t>
            </w:r>
          </w:p>
        </w:tc>
        <w:tc>
          <w:tcPr>
            <w:tcW w:w="1785" w:type="dxa"/>
          </w:tcPr>
          <w:p w14:paraId="447AF22B" w14:textId="77777777" w:rsidR="00593D39" w:rsidRPr="00461557" w:rsidRDefault="008C5BF7" w:rsidP="0040574C">
            <w:pPr>
              <w:widowControl w:val="0"/>
              <w:autoSpaceDE w:val="0"/>
              <w:autoSpaceDN w:val="0"/>
              <w:adjustRightInd w:val="0"/>
              <w:spacing w:after="0" w:line="240" w:lineRule="auto"/>
              <w:jc w:val="center"/>
              <w:rPr>
                <w:rFonts w:ascii="Arial" w:eastAsia="Times New Roman" w:hAnsi="Arial" w:cs="Arial"/>
                <w:lang w:eastAsia="cs-CZ"/>
              </w:rPr>
            </w:pPr>
            <w:r w:rsidRPr="00461557">
              <w:rPr>
                <w:rFonts w:ascii="Arial" w:eastAsia="Times New Roman" w:hAnsi="Arial" w:cs="Arial"/>
                <w:lang w:eastAsia="cs-CZ"/>
              </w:rPr>
              <w:t>0,05</w:t>
            </w:r>
          </w:p>
        </w:tc>
        <w:tc>
          <w:tcPr>
            <w:tcW w:w="1785" w:type="dxa"/>
          </w:tcPr>
          <w:p w14:paraId="3BA93A42" w14:textId="77777777" w:rsidR="00593D39" w:rsidRPr="00461557" w:rsidRDefault="008C5BF7" w:rsidP="0040574C">
            <w:pPr>
              <w:widowControl w:val="0"/>
              <w:autoSpaceDE w:val="0"/>
              <w:autoSpaceDN w:val="0"/>
              <w:adjustRightInd w:val="0"/>
              <w:spacing w:after="0" w:line="240" w:lineRule="auto"/>
              <w:jc w:val="center"/>
              <w:rPr>
                <w:rFonts w:ascii="Arial" w:eastAsia="Times New Roman" w:hAnsi="Arial" w:cs="Arial"/>
                <w:lang w:eastAsia="cs-CZ"/>
              </w:rPr>
            </w:pPr>
            <w:r w:rsidRPr="00461557">
              <w:rPr>
                <w:rFonts w:ascii="Arial" w:eastAsia="Times New Roman" w:hAnsi="Arial" w:cs="Arial"/>
                <w:lang w:eastAsia="cs-CZ"/>
              </w:rPr>
              <w:t>2,5</w:t>
            </w:r>
          </w:p>
        </w:tc>
        <w:tc>
          <w:tcPr>
            <w:tcW w:w="1785" w:type="dxa"/>
          </w:tcPr>
          <w:p w14:paraId="662CB943" w14:textId="77777777" w:rsidR="00593D39" w:rsidRPr="00461557" w:rsidRDefault="008C5BF7" w:rsidP="0040574C">
            <w:pPr>
              <w:widowControl w:val="0"/>
              <w:autoSpaceDE w:val="0"/>
              <w:autoSpaceDN w:val="0"/>
              <w:adjustRightInd w:val="0"/>
              <w:spacing w:after="0" w:line="240" w:lineRule="auto"/>
              <w:jc w:val="center"/>
              <w:rPr>
                <w:rFonts w:ascii="Arial" w:eastAsia="Times New Roman" w:hAnsi="Arial" w:cs="Arial"/>
                <w:lang w:eastAsia="cs-CZ"/>
              </w:rPr>
            </w:pPr>
            <w:r w:rsidRPr="00461557">
              <w:rPr>
                <w:rFonts w:ascii="Arial" w:eastAsia="Times New Roman" w:hAnsi="Arial" w:cs="Arial"/>
                <w:lang w:eastAsia="cs-CZ"/>
              </w:rPr>
              <w:t>0,2</w:t>
            </w:r>
          </w:p>
        </w:tc>
        <w:tc>
          <w:tcPr>
            <w:tcW w:w="1786" w:type="dxa"/>
          </w:tcPr>
          <w:p w14:paraId="5CCC1D86" w14:textId="77777777" w:rsidR="00593D39" w:rsidRPr="00461557" w:rsidRDefault="008C5BF7" w:rsidP="0040574C">
            <w:pPr>
              <w:widowControl w:val="0"/>
              <w:autoSpaceDE w:val="0"/>
              <w:autoSpaceDN w:val="0"/>
              <w:adjustRightInd w:val="0"/>
              <w:spacing w:after="0" w:line="240" w:lineRule="auto"/>
              <w:jc w:val="center"/>
              <w:rPr>
                <w:rFonts w:ascii="Arial" w:eastAsia="Times New Roman" w:hAnsi="Arial" w:cs="Arial"/>
                <w:lang w:eastAsia="cs-CZ"/>
              </w:rPr>
            </w:pPr>
            <w:r w:rsidRPr="00461557">
              <w:rPr>
                <w:rFonts w:ascii="Arial" w:eastAsia="Times New Roman" w:hAnsi="Arial" w:cs="Arial"/>
                <w:lang w:eastAsia="cs-CZ"/>
              </w:rPr>
              <w:t>2,5</w:t>
            </w:r>
          </w:p>
        </w:tc>
      </w:tr>
      <w:tr w:rsidR="00A62F87" w14:paraId="69009DB8" w14:textId="77777777" w:rsidTr="0040574C">
        <w:tc>
          <w:tcPr>
            <w:tcW w:w="1785" w:type="dxa"/>
          </w:tcPr>
          <w:p w14:paraId="0BF145A7" w14:textId="77777777" w:rsidR="00593D39" w:rsidRPr="00461557" w:rsidRDefault="008C5BF7" w:rsidP="0040574C">
            <w:pPr>
              <w:widowControl w:val="0"/>
              <w:autoSpaceDE w:val="0"/>
              <w:autoSpaceDN w:val="0"/>
              <w:adjustRightInd w:val="0"/>
              <w:spacing w:after="0" w:line="240" w:lineRule="auto"/>
              <w:jc w:val="center"/>
              <w:rPr>
                <w:rFonts w:ascii="Arial" w:eastAsia="Times New Roman" w:hAnsi="Arial" w:cs="Arial"/>
                <w:lang w:eastAsia="cs-CZ"/>
              </w:rPr>
            </w:pPr>
            <w:r w:rsidRPr="00461557">
              <w:rPr>
                <w:rFonts w:ascii="Arial" w:eastAsia="Times New Roman" w:hAnsi="Arial" w:cs="Arial"/>
                <w:lang w:eastAsia="cs-CZ"/>
              </w:rPr>
              <w:t>Ba</w:t>
            </w:r>
          </w:p>
        </w:tc>
        <w:tc>
          <w:tcPr>
            <w:tcW w:w="1785" w:type="dxa"/>
          </w:tcPr>
          <w:p w14:paraId="4209D542" w14:textId="77777777" w:rsidR="00593D39" w:rsidRPr="00461557" w:rsidRDefault="008C5BF7" w:rsidP="0040574C">
            <w:pPr>
              <w:widowControl w:val="0"/>
              <w:autoSpaceDE w:val="0"/>
              <w:autoSpaceDN w:val="0"/>
              <w:adjustRightInd w:val="0"/>
              <w:spacing w:after="0" w:line="240" w:lineRule="auto"/>
              <w:jc w:val="center"/>
              <w:rPr>
                <w:rFonts w:ascii="Arial" w:eastAsia="Times New Roman" w:hAnsi="Arial" w:cs="Arial"/>
                <w:lang w:eastAsia="cs-CZ"/>
              </w:rPr>
            </w:pPr>
            <w:r w:rsidRPr="00461557">
              <w:rPr>
                <w:rFonts w:ascii="Arial" w:eastAsia="Times New Roman" w:hAnsi="Arial" w:cs="Arial"/>
                <w:lang w:eastAsia="cs-CZ"/>
              </w:rPr>
              <w:t>2</w:t>
            </w:r>
          </w:p>
        </w:tc>
        <w:tc>
          <w:tcPr>
            <w:tcW w:w="1785" w:type="dxa"/>
          </w:tcPr>
          <w:p w14:paraId="0E472AA8" w14:textId="77777777" w:rsidR="00593D39" w:rsidRPr="00461557" w:rsidRDefault="008C5BF7" w:rsidP="0040574C">
            <w:pPr>
              <w:widowControl w:val="0"/>
              <w:autoSpaceDE w:val="0"/>
              <w:autoSpaceDN w:val="0"/>
              <w:adjustRightInd w:val="0"/>
              <w:spacing w:after="0" w:line="240" w:lineRule="auto"/>
              <w:jc w:val="center"/>
              <w:rPr>
                <w:rFonts w:ascii="Arial" w:eastAsia="Times New Roman" w:hAnsi="Arial" w:cs="Arial"/>
                <w:lang w:eastAsia="cs-CZ"/>
              </w:rPr>
            </w:pPr>
            <w:r w:rsidRPr="00461557">
              <w:rPr>
                <w:rFonts w:ascii="Arial" w:eastAsia="Times New Roman" w:hAnsi="Arial" w:cs="Arial"/>
                <w:lang w:eastAsia="cs-CZ"/>
              </w:rPr>
              <w:t>30</w:t>
            </w:r>
          </w:p>
        </w:tc>
        <w:tc>
          <w:tcPr>
            <w:tcW w:w="1785" w:type="dxa"/>
          </w:tcPr>
          <w:p w14:paraId="5B3C352A" w14:textId="77777777" w:rsidR="00593D39" w:rsidRPr="00461557" w:rsidRDefault="008C5BF7" w:rsidP="0040574C">
            <w:pPr>
              <w:widowControl w:val="0"/>
              <w:autoSpaceDE w:val="0"/>
              <w:autoSpaceDN w:val="0"/>
              <w:adjustRightInd w:val="0"/>
              <w:spacing w:after="0" w:line="240" w:lineRule="auto"/>
              <w:jc w:val="center"/>
              <w:rPr>
                <w:rFonts w:ascii="Arial" w:eastAsia="Times New Roman" w:hAnsi="Arial" w:cs="Arial"/>
                <w:lang w:eastAsia="cs-CZ"/>
              </w:rPr>
            </w:pPr>
            <w:r w:rsidRPr="00461557">
              <w:rPr>
                <w:rFonts w:ascii="Arial" w:eastAsia="Times New Roman" w:hAnsi="Arial" w:cs="Arial"/>
                <w:lang w:eastAsia="cs-CZ"/>
              </w:rPr>
              <w:t>10</w:t>
            </w:r>
          </w:p>
        </w:tc>
        <w:tc>
          <w:tcPr>
            <w:tcW w:w="1786" w:type="dxa"/>
          </w:tcPr>
          <w:p w14:paraId="2FD066B3" w14:textId="77777777" w:rsidR="00593D39" w:rsidRPr="00461557" w:rsidRDefault="008C5BF7" w:rsidP="0040574C">
            <w:pPr>
              <w:widowControl w:val="0"/>
              <w:autoSpaceDE w:val="0"/>
              <w:autoSpaceDN w:val="0"/>
              <w:adjustRightInd w:val="0"/>
              <w:spacing w:after="0" w:line="240" w:lineRule="auto"/>
              <w:jc w:val="center"/>
              <w:rPr>
                <w:rFonts w:ascii="Arial" w:eastAsia="Times New Roman" w:hAnsi="Arial" w:cs="Arial"/>
                <w:lang w:eastAsia="cs-CZ"/>
              </w:rPr>
            </w:pPr>
            <w:r w:rsidRPr="00461557">
              <w:rPr>
                <w:rFonts w:ascii="Arial" w:eastAsia="Times New Roman" w:hAnsi="Arial" w:cs="Arial"/>
                <w:lang w:eastAsia="cs-CZ"/>
              </w:rPr>
              <w:t>30</w:t>
            </w:r>
          </w:p>
        </w:tc>
      </w:tr>
      <w:tr w:rsidR="00A62F87" w14:paraId="7EFA2423" w14:textId="77777777" w:rsidTr="0040574C">
        <w:tc>
          <w:tcPr>
            <w:tcW w:w="1785" w:type="dxa"/>
          </w:tcPr>
          <w:p w14:paraId="57AF7AA0" w14:textId="77777777" w:rsidR="00593D39" w:rsidRPr="00461557" w:rsidRDefault="008C5BF7" w:rsidP="0040574C">
            <w:pPr>
              <w:widowControl w:val="0"/>
              <w:autoSpaceDE w:val="0"/>
              <w:autoSpaceDN w:val="0"/>
              <w:adjustRightInd w:val="0"/>
              <w:spacing w:after="0" w:line="240" w:lineRule="auto"/>
              <w:jc w:val="center"/>
              <w:rPr>
                <w:rFonts w:ascii="Arial" w:eastAsia="Times New Roman" w:hAnsi="Arial" w:cs="Arial"/>
                <w:lang w:eastAsia="cs-CZ"/>
              </w:rPr>
            </w:pPr>
            <w:r w:rsidRPr="00461557">
              <w:rPr>
                <w:rFonts w:ascii="Arial" w:eastAsia="Times New Roman" w:hAnsi="Arial" w:cs="Arial"/>
                <w:lang w:eastAsia="cs-CZ"/>
              </w:rPr>
              <w:t>Cd</w:t>
            </w:r>
          </w:p>
        </w:tc>
        <w:tc>
          <w:tcPr>
            <w:tcW w:w="1785" w:type="dxa"/>
          </w:tcPr>
          <w:p w14:paraId="020043B7" w14:textId="77777777" w:rsidR="00593D39" w:rsidRPr="00461557" w:rsidRDefault="008C5BF7" w:rsidP="0040574C">
            <w:pPr>
              <w:widowControl w:val="0"/>
              <w:autoSpaceDE w:val="0"/>
              <w:autoSpaceDN w:val="0"/>
              <w:adjustRightInd w:val="0"/>
              <w:spacing w:after="0" w:line="240" w:lineRule="auto"/>
              <w:jc w:val="center"/>
              <w:rPr>
                <w:rFonts w:ascii="Arial" w:eastAsia="Times New Roman" w:hAnsi="Arial" w:cs="Arial"/>
                <w:lang w:eastAsia="cs-CZ"/>
              </w:rPr>
            </w:pPr>
            <w:r w:rsidRPr="00461557">
              <w:rPr>
                <w:rFonts w:ascii="Arial" w:eastAsia="Times New Roman" w:hAnsi="Arial" w:cs="Arial"/>
                <w:lang w:eastAsia="cs-CZ"/>
              </w:rPr>
              <w:t>0,004</w:t>
            </w:r>
          </w:p>
        </w:tc>
        <w:tc>
          <w:tcPr>
            <w:tcW w:w="1785" w:type="dxa"/>
          </w:tcPr>
          <w:p w14:paraId="5F32730F" w14:textId="77777777" w:rsidR="00593D39" w:rsidRPr="00461557" w:rsidRDefault="008C5BF7" w:rsidP="0040574C">
            <w:pPr>
              <w:widowControl w:val="0"/>
              <w:autoSpaceDE w:val="0"/>
              <w:autoSpaceDN w:val="0"/>
              <w:adjustRightInd w:val="0"/>
              <w:spacing w:after="0" w:line="240" w:lineRule="auto"/>
              <w:jc w:val="center"/>
              <w:rPr>
                <w:rFonts w:ascii="Arial" w:eastAsia="Times New Roman" w:hAnsi="Arial" w:cs="Arial"/>
                <w:lang w:eastAsia="cs-CZ"/>
              </w:rPr>
            </w:pPr>
            <w:r w:rsidRPr="00461557">
              <w:rPr>
                <w:rFonts w:ascii="Arial" w:eastAsia="Times New Roman" w:hAnsi="Arial" w:cs="Arial"/>
                <w:lang w:eastAsia="cs-CZ"/>
              </w:rPr>
              <w:t>0,5</w:t>
            </w:r>
          </w:p>
        </w:tc>
        <w:tc>
          <w:tcPr>
            <w:tcW w:w="1785" w:type="dxa"/>
          </w:tcPr>
          <w:p w14:paraId="2D74ED68" w14:textId="77777777" w:rsidR="00593D39" w:rsidRPr="00461557" w:rsidRDefault="008C5BF7" w:rsidP="0040574C">
            <w:pPr>
              <w:widowControl w:val="0"/>
              <w:autoSpaceDE w:val="0"/>
              <w:autoSpaceDN w:val="0"/>
              <w:adjustRightInd w:val="0"/>
              <w:spacing w:after="0" w:line="240" w:lineRule="auto"/>
              <w:jc w:val="center"/>
              <w:rPr>
                <w:rFonts w:ascii="Arial" w:eastAsia="Times New Roman" w:hAnsi="Arial" w:cs="Arial"/>
                <w:lang w:eastAsia="cs-CZ"/>
              </w:rPr>
            </w:pPr>
            <w:r w:rsidRPr="00461557">
              <w:rPr>
                <w:rFonts w:ascii="Arial" w:eastAsia="Times New Roman" w:hAnsi="Arial" w:cs="Arial"/>
                <w:lang w:eastAsia="cs-CZ"/>
              </w:rPr>
              <w:t>0,1</w:t>
            </w:r>
          </w:p>
        </w:tc>
        <w:tc>
          <w:tcPr>
            <w:tcW w:w="1786" w:type="dxa"/>
          </w:tcPr>
          <w:p w14:paraId="79C468EC" w14:textId="77777777" w:rsidR="00593D39" w:rsidRPr="00461557" w:rsidRDefault="008C5BF7" w:rsidP="0040574C">
            <w:pPr>
              <w:widowControl w:val="0"/>
              <w:autoSpaceDE w:val="0"/>
              <w:autoSpaceDN w:val="0"/>
              <w:adjustRightInd w:val="0"/>
              <w:spacing w:after="0" w:line="240" w:lineRule="auto"/>
              <w:jc w:val="center"/>
              <w:rPr>
                <w:rFonts w:ascii="Arial" w:eastAsia="Times New Roman" w:hAnsi="Arial" w:cs="Arial"/>
                <w:lang w:eastAsia="cs-CZ"/>
              </w:rPr>
            </w:pPr>
            <w:r w:rsidRPr="00461557">
              <w:rPr>
                <w:rFonts w:ascii="Arial" w:eastAsia="Times New Roman" w:hAnsi="Arial" w:cs="Arial"/>
                <w:lang w:eastAsia="cs-CZ"/>
              </w:rPr>
              <w:t>0,5</w:t>
            </w:r>
          </w:p>
        </w:tc>
      </w:tr>
      <w:tr w:rsidR="00A62F87" w14:paraId="0BD8D341" w14:textId="77777777" w:rsidTr="0040574C">
        <w:tc>
          <w:tcPr>
            <w:tcW w:w="1785" w:type="dxa"/>
          </w:tcPr>
          <w:p w14:paraId="5D493D09" w14:textId="77777777" w:rsidR="00593D39" w:rsidRPr="00461557" w:rsidRDefault="008C5BF7" w:rsidP="0040574C">
            <w:pPr>
              <w:widowControl w:val="0"/>
              <w:autoSpaceDE w:val="0"/>
              <w:autoSpaceDN w:val="0"/>
              <w:adjustRightInd w:val="0"/>
              <w:spacing w:after="0" w:line="240" w:lineRule="auto"/>
              <w:jc w:val="center"/>
              <w:rPr>
                <w:rFonts w:ascii="Arial" w:eastAsia="Times New Roman" w:hAnsi="Arial" w:cs="Arial"/>
                <w:lang w:eastAsia="cs-CZ"/>
              </w:rPr>
            </w:pPr>
            <w:r w:rsidRPr="00461557">
              <w:rPr>
                <w:rFonts w:ascii="Arial" w:eastAsia="Times New Roman" w:hAnsi="Arial" w:cs="Arial"/>
                <w:lang w:eastAsia="cs-CZ"/>
              </w:rPr>
              <w:t>Cr celkový</w:t>
            </w:r>
          </w:p>
        </w:tc>
        <w:tc>
          <w:tcPr>
            <w:tcW w:w="1785" w:type="dxa"/>
          </w:tcPr>
          <w:p w14:paraId="5DB778E1" w14:textId="77777777" w:rsidR="00593D39" w:rsidRPr="00461557" w:rsidRDefault="008C5BF7" w:rsidP="0040574C">
            <w:pPr>
              <w:widowControl w:val="0"/>
              <w:autoSpaceDE w:val="0"/>
              <w:autoSpaceDN w:val="0"/>
              <w:adjustRightInd w:val="0"/>
              <w:spacing w:after="0" w:line="240" w:lineRule="auto"/>
              <w:jc w:val="center"/>
              <w:rPr>
                <w:rFonts w:ascii="Arial" w:eastAsia="Times New Roman" w:hAnsi="Arial" w:cs="Arial"/>
                <w:lang w:eastAsia="cs-CZ"/>
              </w:rPr>
            </w:pPr>
            <w:r w:rsidRPr="00461557">
              <w:rPr>
                <w:rFonts w:ascii="Arial" w:eastAsia="Times New Roman" w:hAnsi="Arial" w:cs="Arial"/>
                <w:lang w:eastAsia="cs-CZ"/>
              </w:rPr>
              <w:t>0,05</w:t>
            </w:r>
          </w:p>
        </w:tc>
        <w:tc>
          <w:tcPr>
            <w:tcW w:w="1785" w:type="dxa"/>
          </w:tcPr>
          <w:p w14:paraId="62A53E2E" w14:textId="77777777" w:rsidR="00593D39" w:rsidRPr="00461557" w:rsidRDefault="008C5BF7" w:rsidP="0040574C">
            <w:pPr>
              <w:widowControl w:val="0"/>
              <w:autoSpaceDE w:val="0"/>
              <w:autoSpaceDN w:val="0"/>
              <w:adjustRightInd w:val="0"/>
              <w:spacing w:after="0" w:line="240" w:lineRule="auto"/>
              <w:jc w:val="center"/>
              <w:rPr>
                <w:rFonts w:ascii="Arial" w:eastAsia="Times New Roman" w:hAnsi="Arial" w:cs="Arial"/>
                <w:lang w:eastAsia="cs-CZ"/>
              </w:rPr>
            </w:pPr>
            <w:r w:rsidRPr="00461557">
              <w:rPr>
                <w:rFonts w:ascii="Arial" w:eastAsia="Times New Roman" w:hAnsi="Arial" w:cs="Arial"/>
                <w:lang w:eastAsia="cs-CZ"/>
              </w:rPr>
              <w:t>7</w:t>
            </w:r>
          </w:p>
        </w:tc>
        <w:tc>
          <w:tcPr>
            <w:tcW w:w="1785" w:type="dxa"/>
          </w:tcPr>
          <w:p w14:paraId="784F60DF" w14:textId="77777777" w:rsidR="00593D39" w:rsidRPr="00461557" w:rsidRDefault="008C5BF7" w:rsidP="0040574C">
            <w:pPr>
              <w:widowControl w:val="0"/>
              <w:autoSpaceDE w:val="0"/>
              <w:autoSpaceDN w:val="0"/>
              <w:adjustRightInd w:val="0"/>
              <w:spacing w:after="0" w:line="240" w:lineRule="auto"/>
              <w:jc w:val="center"/>
              <w:rPr>
                <w:rFonts w:ascii="Arial" w:eastAsia="Times New Roman" w:hAnsi="Arial" w:cs="Arial"/>
                <w:lang w:eastAsia="cs-CZ"/>
              </w:rPr>
            </w:pPr>
            <w:r w:rsidRPr="00461557">
              <w:rPr>
                <w:rFonts w:ascii="Arial" w:eastAsia="Times New Roman" w:hAnsi="Arial" w:cs="Arial"/>
                <w:lang w:eastAsia="cs-CZ"/>
              </w:rPr>
              <w:t>1</w:t>
            </w:r>
          </w:p>
        </w:tc>
        <w:tc>
          <w:tcPr>
            <w:tcW w:w="1786" w:type="dxa"/>
          </w:tcPr>
          <w:p w14:paraId="18443603" w14:textId="77777777" w:rsidR="00593D39" w:rsidRPr="00461557" w:rsidRDefault="008C5BF7" w:rsidP="0040574C">
            <w:pPr>
              <w:widowControl w:val="0"/>
              <w:autoSpaceDE w:val="0"/>
              <w:autoSpaceDN w:val="0"/>
              <w:adjustRightInd w:val="0"/>
              <w:spacing w:after="0" w:line="240" w:lineRule="auto"/>
              <w:jc w:val="center"/>
              <w:rPr>
                <w:rFonts w:ascii="Arial" w:eastAsia="Times New Roman" w:hAnsi="Arial" w:cs="Arial"/>
                <w:lang w:eastAsia="cs-CZ"/>
              </w:rPr>
            </w:pPr>
            <w:r w:rsidRPr="00461557">
              <w:rPr>
                <w:rFonts w:ascii="Arial" w:eastAsia="Times New Roman" w:hAnsi="Arial" w:cs="Arial"/>
                <w:lang w:eastAsia="cs-CZ"/>
              </w:rPr>
              <w:t>7</w:t>
            </w:r>
          </w:p>
        </w:tc>
      </w:tr>
      <w:tr w:rsidR="00A62F87" w14:paraId="5AEC28AE" w14:textId="77777777" w:rsidTr="0040574C">
        <w:tc>
          <w:tcPr>
            <w:tcW w:w="1785" w:type="dxa"/>
          </w:tcPr>
          <w:p w14:paraId="182D2701" w14:textId="77777777" w:rsidR="00593D39" w:rsidRPr="00461557" w:rsidRDefault="008C5BF7" w:rsidP="0040574C">
            <w:pPr>
              <w:widowControl w:val="0"/>
              <w:autoSpaceDE w:val="0"/>
              <w:autoSpaceDN w:val="0"/>
              <w:adjustRightInd w:val="0"/>
              <w:spacing w:after="0" w:line="240" w:lineRule="auto"/>
              <w:jc w:val="center"/>
              <w:rPr>
                <w:rFonts w:ascii="Arial" w:eastAsia="Times New Roman" w:hAnsi="Arial" w:cs="Arial"/>
                <w:lang w:eastAsia="cs-CZ"/>
              </w:rPr>
            </w:pPr>
            <w:r w:rsidRPr="00461557">
              <w:rPr>
                <w:rFonts w:ascii="Arial" w:eastAsia="Times New Roman" w:hAnsi="Arial" w:cs="Arial"/>
                <w:lang w:eastAsia="cs-CZ"/>
              </w:rPr>
              <w:t>Cu</w:t>
            </w:r>
          </w:p>
        </w:tc>
        <w:tc>
          <w:tcPr>
            <w:tcW w:w="1785" w:type="dxa"/>
          </w:tcPr>
          <w:p w14:paraId="173E024B" w14:textId="77777777" w:rsidR="00593D39" w:rsidRPr="00461557" w:rsidRDefault="008C5BF7" w:rsidP="0040574C">
            <w:pPr>
              <w:widowControl w:val="0"/>
              <w:autoSpaceDE w:val="0"/>
              <w:autoSpaceDN w:val="0"/>
              <w:adjustRightInd w:val="0"/>
              <w:spacing w:after="0" w:line="240" w:lineRule="auto"/>
              <w:jc w:val="center"/>
              <w:rPr>
                <w:rFonts w:ascii="Arial" w:eastAsia="Times New Roman" w:hAnsi="Arial" w:cs="Arial"/>
                <w:lang w:eastAsia="cs-CZ"/>
              </w:rPr>
            </w:pPr>
            <w:r w:rsidRPr="00461557">
              <w:rPr>
                <w:rFonts w:ascii="Arial" w:eastAsia="Times New Roman" w:hAnsi="Arial" w:cs="Arial"/>
                <w:lang w:eastAsia="cs-CZ"/>
              </w:rPr>
              <w:t>0,2</w:t>
            </w:r>
          </w:p>
        </w:tc>
        <w:tc>
          <w:tcPr>
            <w:tcW w:w="1785" w:type="dxa"/>
          </w:tcPr>
          <w:p w14:paraId="40EAC22D" w14:textId="77777777" w:rsidR="00593D39" w:rsidRPr="00461557" w:rsidRDefault="008C5BF7" w:rsidP="0040574C">
            <w:pPr>
              <w:widowControl w:val="0"/>
              <w:autoSpaceDE w:val="0"/>
              <w:autoSpaceDN w:val="0"/>
              <w:adjustRightInd w:val="0"/>
              <w:spacing w:after="0" w:line="240" w:lineRule="auto"/>
              <w:jc w:val="center"/>
              <w:rPr>
                <w:rFonts w:ascii="Arial" w:eastAsia="Times New Roman" w:hAnsi="Arial" w:cs="Arial"/>
                <w:lang w:eastAsia="cs-CZ"/>
              </w:rPr>
            </w:pPr>
            <w:r w:rsidRPr="00461557">
              <w:rPr>
                <w:rFonts w:ascii="Arial" w:eastAsia="Times New Roman" w:hAnsi="Arial" w:cs="Arial"/>
                <w:lang w:eastAsia="cs-CZ"/>
              </w:rPr>
              <w:t>10</w:t>
            </w:r>
          </w:p>
        </w:tc>
        <w:tc>
          <w:tcPr>
            <w:tcW w:w="1785" w:type="dxa"/>
          </w:tcPr>
          <w:p w14:paraId="09280467" w14:textId="77777777" w:rsidR="00593D39" w:rsidRPr="00461557" w:rsidRDefault="008C5BF7" w:rsidP="0040574C">
            <w:pPr>
              <w:widowControl w:val="0"/>
              <w:autoSpaceDE w:val="0"/>
              <w:autoSpaceDN w:val="0"/>
              <w:adjustRightInd w:val="0"/>
              <w:spacing w:after="0" w:line="240" w:lineRule="auto"/>
              <w:jc w:val="center"/>
              <w:rPr>
                <w:rFonts w:ascii="Arial" w:eastAsia="Times New Roman" w:hAnsi="Arial" w:cs="Arial"/>
                <w:lang w:eastAsia="cs-CZ"/>
              </w:rPr>
            </w:pPr>
            <w:r w:rsidRPr="00461557">
              <w:rPr>
                <w:rFonts w:ascii="Arial" w:eastAsia="Times New Roman" w:hAnsi="Arial" w:cs="Arial"/>
                <w:lang w:eastAsia="cs-CZ"/>
              </w:rPr>
              <w:t>5</w:t>
            </w:r>
          </w:p>
        </w:tc>
        <w:tc>
          <w:tcPr>
            <w:tcW w:w="1786" w:type="dxa"/>
          </w:tcPr>
          <w:p w14:paraId="5F3DA4E7" w14:textId="77777777" w:rsidR="00593D39" w:rsidRPr="00461557" w:rsidRDefault="008C5BF7" w:rsidP="0040574C">
            <w:pPr>
              <w:widowControl w:val="0"/>
              <w:autoSpaceDE w:val="0"/>
              <w:autoSpaceDN w:val="0"/>
              <w:adjustRightInd w:val="0"/>
              <w:spacing w:after="0" w:line="240" w:lineRule="auto"/>
              <w:jc w:val="center"/>
              <w:rPr>
                <w:rFonts w:ascii="Arial" w:eastAsia="Times New Roman" w:hAnsi="Arial" w:cs="Arial"/>
                <w:lang w:eastAsia="cs-CZ"/>
              </w:rPr>
            </w:pPr>
            <w:r w:rsidRPr="00461557">
              <w:rPr>
                <w:rFonts w:ascii="Arial" w:eastAsia="Times New Roman" w:hAnsi="Arial" w:cs="Arial"/>
                <w:lang w:eastAsia="cs-CZ"/>
              </w:rPr>
              <w:t>10</w:t>
            </w:r>
          </w:p>
        </w:tc>
      </w:tr>
      <w:tr w:rsidR="00A62F87" w14:paraId="1F8189D0" w14:textId="77777777" w:rsidTr="0040574C">
        <w:tc>
          <w:tcPr>
            <w:tcW w:w="1785" w:type="dxa"/>
          </w:tcPr>
          <w:p w14:paraId="30E1713B" w14:textId="77777777" w:rsidR="00593D39" w:rsidRPr="00461557" w:rsidRDefault="008C5BF7" w:rsidP="0040574C">
            <w:pPr>
              <w:widowControl w:val="0"/>
              <w:autoSpaceDE w:val="0"/>
              <w:autoSpaceDN w:val="0"/>
              <w:adjustRightInd w:val="0"/>
              <w:spacing w:after="0" w:line="240" w:lineRule="auto"/>
              <w:jc w:val="center"/>
              <w:rPr>
                <w:rFonts w:ascii="Arial" w:eastAsia="Times New Roman" w:hAnsi="Arial" w:cs="Arial"/>
                <w:lang w:eastAsia="cs-CZ"/>
              </w:rPr>
            </w:pPr>
            <w:r w:rsidRPr="00461557">
              <w:rPr>
                <w:rFonts w:ascii="Arial" w:eastAsia="Times New Roman" w:hAnsi="Arial" w:cs="Arial"/>
                <w:lang w:eastAsia="cs-CZ"/>
              </w:rPr>
              <w:t>Hg</w:t>
            </w:r>
          </w:p>
        </w:tc>
        <w:tc>
          <w:tcPr>
            <w:tcW w:w="1785" w:type="dxa"/>
          </w:tcPr>
          <w:p w14:paraId="53C1ABFD" w14:textId="77777777" w:rsidR="00593D39" w:rsidRPr="00461557" w:rsidRDefault="008C5BF7" w:rsidP="0040574C">
            <w:pPr>
              <w:widowControl w:val="0"/>
              <w:autoSpaceDE w:val="0"/>
              <w:autoSpaceDN w:val="0"/>
              <w:adjustRightInd w:val="0"/>
              <w:spacing w:after="0" w:line="240" w:lineRule="auto"/>
              <w:jc w:val="center"/>
              <w:rPr>
                <w:rFonts w:ascii="Arial" w:eastAsia="Times New Roman" w:hAnsi="Arial" w:cs="Arial"/>
                <w:lang w:eastAsia="cs-CZ"/>
              </w:rPr>
            </w:pPr>
            <w:r w:rsidRPr="00461557">
              <w:rPr>
                <w:rFonts w:ascii="Arial" w:eastAsia="Times New Roman" w:hAnsi="Arial" w:cs="Arial"/>
                <w:lang w:eastAsia="cs-CZ"/>
              </w:rPr>
              <w:t>0,001</w:t>
            </w:r>
          </w:p>
        </w:tc>
        <w:tc>
          <w:tcPr>
            <w:tcW w:w="1785" w:type="dxa"/>
          </w:tcPr>
          <w:p w14:paraId="47EFF4A8" w14:textId="77777777" w:rsidR="00593D39" w:rsidRPr="00461557" w:rsidRDefault="008C5BF7" w:rsidP="0040574C">
            <w:pPr>
              <w:widowControl w:val="0"/>
              <w:autoSpaceDE w:val="0"/>
              <w:autoSpaceDN w:val="0"/>
              <w:adjustRightInd w:val="0"/>
              <w:spacing w:after="0" w:line="240" w:lineRule="auto"/>
              <w:jc w:val="center"/>
              <w:rPr>
                <w:rFonts w:ascii="Arial" w:eastAsia="Times New Roman" w:hAnsi="Arial" w:cs="Arial"/>
                <w:lang w:eastAsia="cs-CZ"/>
              </w:rPr>
            </w:pPr>
            <w:r w:rsidRPr="00461557">
              <w:rPr>
                <w:rFonts w:ascii="Arial" w:eastAsia="Times New Roman" w:hAnsi="Arial" w:cs="Arial"/>
                <w:lang w:eastAsia="cs-CZ"/>
              </w:rPr>
              <w:t>0,2</w:t>
            </w:r>
          </w:p>
        </w:tc>
        <w:tc>
          <w:tcPr>
            <w:tcW w:w="1785" w:type="dxa"/>
          </w:tcPr>
          <w:p w14:paraId="5B89B283" w14:textId="77777777" w:rsidR="00593D39" w:rsidRPr="00461557" w:rsidRDefault="008C5BF7" w:rsidP="0040574C">
            <w:pPr>
              <w:widowControl w:val="0"/>
              <w:autoSpaceDE w:val="0"/>
              <w:autoSpaceDN w:val="0"/>
              <w:adjustRightInd w:val="0"/>
              <w:spacing w:after="0" w:line="240" w:lineRule="auto"/>
              <w:jc w:val="center"/>
              <w:rPr>
                <w:rFonts w:ascii="Arial" w:eastAsia="Times New Roman" w:hAnsi="Arial" w:cs="Arial"/>
                <w:lang w:eastAsia="cs-CZ"/>
              </w:rPr>
            </w:pPr>
            <w:r w:rsidRPr="00461557">
              <w:rPr>
                <w:rFonts w:ascii="Arial" w:eastAsia="Times New Roman" w:hAnsi="Arial" w:cs="Arial"/>
                <w:lang w:eastAsia="cs-CZ"/>
              </w:rPr>
              <w:t>0,02</w:t>
            </w:r>
          </w:p>
        </w:tc>
        <w:tc>
          <w:tcPr>
            <w:tcW w:w="1786" w:type="dxa"/>
          </w:tcPr>
          <w:p w14:paraId="4C92317E" w14:textId="77777777" w:rsidR="00593D39" w:rsidRPr="00461557" w:rsidRDefault="008C5BF7" w:rsidP="0040574C">
            <w:pPr>
              <w:widowControl w:val="0"/>
              <w:autoSpaceDE w:val="0"/>
              <w:autoSpaceDN w:val="0"/>
              <w:adjustRightInd w:val="0"/>
              <w:spacing w:after="0" w:line="240" w:lineRule="auto"/>
              <w:jc w:val="center"/>
              <w:rPr>
                <w:rFonts w:ascii="Arial" w:eastAsia="Times New Roman" w:hAnsi="Arial" w:cs="Arial"/>
                <w:lang w:eastAsia="cs-CZ"/>
              </w:rPr>
            </w:pPr>
            <w:r w:rsidRPr="00461557">
              <w:rPr>
                <w:rFonts w:ascii="Arial" w:eastAsia="Times New Roman" w:hAnsi="Arial" w:cs="Arial"/>
                <w:lang w:eastAsia="cs-CZ"/>
              </w:rPr>
              <w:t>0,2</w:t>
            </w:r>
          </w:p>
        </w:tc>
      </w:tr>
      <w:tr w:rsidR="00A62F87" w14:paraId="4555F233" w14:textId="77777777" w:rsidTr="0040574C">
        <w:tc>
          <w:tcPr>
            <w:tcW w:w="1785" w:type="dxa"/>
          </w:tcPr>
          <w:p w14:paraId="4790BEA3" w14:textId="77777777" w:rsidR="00593D39" w:rsidRPr="00461557" w:rsidRDefault="008C5BF7" w:rsidP="0040574C">
            <w:pPr>
              <w:widowControl w:val="0"/>
              <w:autoSpaceDE w:val="0"/>
              <w:autoSpaceDN w:val="0"/>
              <w:adjustRightInd w:val="0"/>
              <w:spacing w:after="0" w:line="240" w:lineRule="auto"/>
              <w:jc w:val="center"/>
              <w:rPr>
                <w:rFonts w:ascii="Arial" w:eastAsia="Times New Roman" w:hAnsi="Arial" w:cs="Arial"/>
                <w:lang w:eastAsia="cs-CZ"/>
              </w:rPr>
            </w:pPr>
            <w:r w:rsidRPr="00461557">
              <w:rPr>
                <w:rFonts w:ascii="Arial" w:eastAsia="Times New Roman" w:hAnsi="Arial" w:cs="Arial"/>
                <w:lang w:eastAsia="cs-CZ"/>
              </w:rPr>
              <w:t>Ni</w:t>
            </w:r>
          </w:p>
        </w:tc>
        <w:tc>
          <w:tcPr>
            <w:tcW w:w="1785" w:type="dxa"/>
          </w:tcPr>
          <w:p w14:paraId="16EE5766" w14:textId="77777777" w:rsidR="00593D39" w:rsidRPr="00461557" w:rsidRDefault="008C5BF7" w:rsidP="0040574C">
            <w:pPr>
              <w:widowControl w:val="0"/>
              <w:autoSpaceDE w:val="0"/>
              <w:autoSpaceDN w:val="0"/>
              <w:adjustRightInd w:val="0"/>
              <w:spacing w:after="0" w:line="240" w:lineRule="auto"/>
              <w:jc w:val="center"/>
              <w:rPr>
                <w:rFonts w:ascii="Arial" w:eastAsia="Times New Roman" w:hAnsi="Arial" w:cs="Arial"/>
                <w:lang w:eastAsia="cs-CZ"/>
              </w:rPr>
            </w:pPr>
            <w:r w:rsidRPr="00461557">
              <w:rPr>
                <w:rFonts w:ascii="Arial" w:eastAsia="Times New Roman" w:hAnsi="Arial" w:cs="Arial"/>
                <w:lang w:eastAsia="cs-CZ"/>
              </w:rPr>
              <w:t>0,04</w:t>
            </w:r>
          </w:p>
        </w:tc>
        <w:tc>
          <w:tcPr>
            <w:tcW w:w="1785" w:type="dxa"/>
          </w:tcPr>
          <w:p w14:paraId="509B91E9" w14:textId="77777777" w:rsidR="00593D39" w:rsidRPr="00461557" w:rsidRDefault="008C5BF7" w:rsidP="0040574C">
            <w:pPr>
              <w:widowControl w:val="0"/>
              <w:autoSpaceDE w:val="0"/>
              <w:autoSpaceDN w:val="0"/>
              <w:adjustRightInd w:val="0"/>
              <w:spacing w:after="0" w:line="240" w:lineRule="auto"/>
              <w:jc w:val="center"/>
              <w:rPr>
                <w:rFonts w:ascii="Arial" w:eastAsia="Times New Roman" w:hAnsi="Arial" w:cs="Arial"/>
                <w:lang w:eastAsia="cs-CZ"/>
              </w:rPr>
            </w:pPr>
            <w:r w:rsidRPr="00461557">
              <w:rPr>
                <w:rFonts w:ascii="Arial" w:eastAsia="Times New Roman" w:hAnsi="Arial" w:cs="Arial"/>
                <w:lang w:eastAsia="cs-CZ"/>
              </w:rPr>
              <w:t>4</w:t>
            </w:r>
          </w:p>
        </w:tc>
        <w:tc>
          <w:tcPr>
            <w:tcW w:w="1785" w:type="dxa"/>
          </w:tcPr>
          <w:p w14:paraId="7B3977C6" w14:textId="77777777" w:rsidR="00593D39" w:rsidRPr="00461557" w:rsidRDefault="008C5BF7" w:rsidP="0040574C">
            <w:pPr>
              <w:widowControl w:val="0"/>
              <w:autoSpaceDE w:val="0"/>
              <w:autoSpaceDN w:val="0"/>
              <w:adjustRightInd w:val="0"/>
              <w:spacing w:after="0" w:line="240" w:lineRule="auto"/>
              <w:jc w:val="center"/>
              <w:rPr>
                <w:rFonts w:ascii="Arial" w:eastAsia="Times New Roman" w:hAnsi="Arial" w:cs="Arial"/>
                <w:lang w:eastAsia="cs-CZ"/>
              </w:rPr>
            </w:pPr>
            <w:r w:rsidRPr="00461557">
              <w:rPr>
                <w:rFonts w:ascii="Arial" w:eastAsia="Times New Roman" w:hAnsi="Arial" w:cs="Arial"/>
                <w:lang w:eastAsia="cs-CZ"/>
              </w:rPr>
              <w:t>1</w:t>
            </w:r>
          </w:p>
        </w:tc>
        <w:tc>
          <w:tcPr>
            <w:tcW w:w="1786" w:type="dxa"/>
          </w:tcPr>
          <w:p w14:paraId="66B4E8DA" w14:textId="77777777" w:rsidR="00593D39" w:rsidRPr="00461557" w:rsidRDefault="008C5BF7" w:rsidP="0040574C">
            <w:pPr>
              <w:widowControl w:val="0"/>
              <w:autoSpaceDE w:val="0"/>
              <w:autoSpaceDN w:val="0"/>
              <w:adjustRightInd w:val="0"/>
              <w:spacing w:after="0" w:line="240" w:lineRule="auto"/>
              <w:jc w:val="center"/>
              <w:rPr>
                <w:rFonts w:ascii="Arial" w:eastAsia="Times New Roman" w:hAnsi="Arial" w:cs="Arial"/>
                <w:lang w:eastAsia="cs-CZ"/>
              </w:rPr>
            </w:pPr>
            <w:r w:rsidRPr="00461557">
              <w:rPr>
                <w:rFonts w:ascii="Arial" w:eastAsia="Times New Roman" w:hAnsi="Arial" w:cs="Arial"/>
                <w:lang w:eastAsia="cs-CZ"/>
              </w:rPr>
              <w:t>4</w:t>
            </w:r>
          </w:p>
        </w:tc>
      </w:tr>
      <w:tr w:rsidR="00A62F87" w14:paraId="51ACAABC" w14:textId="77777777" w:rsidTr="0040574C">
        <w:tc>
          <w:tcPr>
            <w:tcW w:w="1785" w:type="dxa"/>
          </w:tcPr>
          <w:p w14:paraId="0D3963CD" w14:textId="77777777" w:rsidR="00593D39" w:rsidRPr="00461557" w:rsidRDefault="008C5BF7" w:rsidP="0040574C">
            <w:pPr>
              <w:widowControl w:val="0"/>
              <w:autoSpaceDE w:val="0"/>
              <w:autoSpaceDN w:val="0"/>
              <w:adjustRightInd w:val="0"/>
              <w:spacing w:after="0" w:line="240" w:lineRule="auto"/>
              <w:jc w:val="center"/>
              <w:rPr>
                <w:rFonts w:ascii="Arial" w:eastAsia="Times New Roman" w:hAnsi="Arial" w:cs="Arial"/>
                <w:lang w:eastAsia="cs-CZ"/>
              </w:rPr>
            </w:pPr>
            <w:r w:rsidRPr="00461557">
              <w:rPr>
                <w:rFonts w:ascii="Arial" w:eastAsia="Times New Roman" w:hAnsi="Arial" w:cs="Arial"/>
                <w:lang w:eastAsia="cs-CZ"/>
              </w:rPr>
              <w:t>Pb</w:t>
            </w:r>
          </w:p>
        </w:tc>
        <w:tc>
          <w:tcPr>
            <w:tcW w:w="1785" w:type="dxa"/>
          </w:tcPr>
          <w:p w14:paraId="6DB657B5" w14:textId="77777777" w:rsidR="00593D39" w:rsidRPr="00461557" w:rsidRDefault="008C5BF7" w:rsidP="0040574C">
            <w:pPr>
              <w:widowControl w:val="0"/>
              <w:autoSpaceDE w:val="0"/>
              <w:autoSpaceDN w:val="0"/>
              <w:adjustRightInd w:val="0"/>
              <w:spacing w:after="0" w:line="240" w:lineRule="auto"/>
              <w:jc w:val="center"/>
              <w:rPr>
                <w:rFonts w:ascii="Arial" w:eastAsia="Times New Roman" w:hAnsi="Arial" w:cs="Arial"/>
                <w:lang w:eastAsia="cs-CZ"/>
              </w:rPr>
            </w:pPr>
            <w:r w:rsidRPr="00461557">
              <w:rPr>
                <w:rFonts w:ascii="Arial" w:eastAsia="Times New Roman" w:hAnsi="Arial" w:cs="Arial"/>
                <w:lang w:eastAsia="cs-CZ"/>
              </w:rPr>
              <w:t>0,05</w:t>
            </w:r>
          </w:p>
        </w:tc>
        <w:tc>
          <w:tcPr>
            <w:tcW w:w="1785" w:type="dxa"/>
          </w:tcPr>
          <w:p w14:paraId="074FA95A" w14:textId="77777777" w:rsidR="00593D39" w:rsidRPr="00461557" w:rsidRDefault="008C5BF7" w:rsidP="0040574C">
            <w:pPr>
              <w:widowControl w:val="0"/>
              <w:autoSpaceDE w:val="0"/>
              <w:autoSpaceDN w:val="0"/>
              <w:adjustRightInd w:val="0"/>
              <w:spacing w:after="0" w:line="240" w:lineRule="auto"/>
              <w:jc w:val="center"/>
              <w:rPr>
                <w:rFonts w:ascii="Arial" w:eastAsia="Times New Roman" w:hAnsi="Arial" w:cs="Arial"/>
                <w:lang w:eastAsia="cs-CZ"/>
              </w:rPr>
            </w:pPr>
            <w:r w:rsidRPr="00461557">
              <w:rPr>
                <w:rFonts w:ascii="Arial" w:eastAsia="Times New Roman" w:hAnsi="Arial" w:cs="Arial"/>
                <w:lang w:eastAsia="cs-CZ"/>
              </w:rPr>
              <w:t>5</w:t>
            </w:r>
          </w:p>
        </w:tc>
        <w:tc>
          <w:tcPr>
            <w:tcW w:w="1785" w:type="dxa"/>
          </w:tcPr>
          <w:p w14:paraId="16209912" w14:textId="77777777" w:rsidR="00593D39" w:rsidRPr="00461557" w:rsidRDefault="008C5BF7" w:rsidP="0040574C">
            <w:pPr>
              <w:widowControl w:val="0"/>
              <w:autoSpaceDE w:val="0"/>
              <w:autoSpaceDN w:val="0"/>
              <w:adjustRightInd w:val="0"/>
              <w:spacing w:after="0" w:line="240" w:lineRule="auto"/>
              <w:jc w:val="center"/>
              <w:rPr>
                <w:rFonts w:ascii="Arial" w:eastAsia="Times New Roman" w:hAnsi="Arial" w:cs="Arial"/>
                <w:lang w:eastAsia="cs-CZ"/>
              </w:rPr>
            </w:pPr>
            <w:r w:rsidRPr="00461557">
              <w:rPr>
                <w:rFonts w:ascii="Arial" w:eastAsia="Times New Roman" w:hAnsi="Arial" w:cs="Arial"/>
                <w:lang w:eastAsia="cs-CZ"/>
              </w:rPr>
              <w:t>1</w:t>
            </w:r>
          </w:p>
        </w:tc>
        <w:tc>
          <w:tcPr>
            <w:tcW w:w="1786" w:type="dxa"/>
          </w:tcPr>
          <w:p w14:paraId="7B9D03EE" w14:textId="77777777" w:rsidR="00593D39" w:rsidRPr="00461557" w:rsidRDefault="008C5BF7" w:rsidP="0040574C">
            <w:pPr>
              <w:widowControl w:val="0"/>
              <w:autoSpaceDE w:val="0"/>
              <w:autoSpaceDN w:val="0"/>
              <w:adjustRightInd w:val="0"/>
              <w:spacing w:after="0" w:line="240" w:lineRule="auto"/>
              <w:jc w:val="center"/>
              <w:rPr>
                <w:rFonts w:ascii="Arial" w:eastAsia="Times New Roman" w:hAnsi="Arial" w:cs="Arial"/>
                <w:lang w:eastAsia="cs-CZ"/>
              </w:rPr>
            </w:pPr>
            <w:r w:rsidRPr="00461557">
              <w:rPr>
                <w:rFonts w:ascii="Arial" w:eastAsia="Times New Roman" w:hAnsi="Arial" w:cs="Arial"/>
                <w:lang w:eastAsia="cs-CZ"/>
              </w:rPr>
              <w:t>5</w:t>
            </w:r>
          </w:p>
        </w:tc>
      </w:tr>
      <w:tr w:rsidR="00A62F87" w14:paraId="43B15193" w14:textId="77777777" w:rsidTr="0040574C">
        <w:tc>
          <w:tcPr>
            <w:tcW w:w="1785" w:type="dxa"/>
          </w:tcPr>
          <w:p w14:paraId="681ED014" w14:textId="77777777" w:rsidR="00593D39" w:rsidRPr="00461557" w:rsidRDefault="008C5BF7" w:rsidP="0040574C">
            <w:pPr>
              <w:widowControl w:val="0"/>
              <w:autoSpaceDE w:val="0"/>
              <w:autoSpaceDN w:val="0"/>
              <w:adjustRightInd w:val="0"/>
              <w:spacing w:after="0" w:line="240" w:lineRule="auto"/>
              <w:jc w:val="center"/>
              <w:rPr>
                <w:rFonts w:ascii="Arial" w:eastAsia="Times New Roman" w:hAnsi="Arial" w:cs="Arial"/>
                <w:lang w:eastAsia="cs-CZ"/>
              </w:rPr>
            </w:pPr>
            <w:r w:rsidRPr="00461557">
              <w:rPr>
                <w:rFonts w:ascii="Arial" w:eastAsia="Times New Roman" w:hAnsi="Arial" w:cs="Arial"/>
                <w:lang w:eastAsia="cs-CZ"/>
              </w:rPr>
              <w:t>Sb</w:t>
            </w:r>
          </w:p>
        </w:tc>
        <w:tc>
          <w:tcPr>
            <w:tcW w:w="1785" w:type="dxa"/>
          </w:tcPr>
          <w:p w14:paraId="01216AAF" w14:textId="77777777" w:rsidR="00593D39" w:rsidRPr="00461557" w:rsidRDefault="008C5BF7" w:rsidP="0040574C">
            <w:pPr>
              <w:widowControl w:val="0"/>
              <w:autoSpaceDE w:val="0"/>
              <w:autoSpaceDN w:val="0"/>
              <w:adjustRightInd w:val="0"/>
              <w:spacing w:after="0" w:line="240" w:lineRule="auto"/>
              <w:jc w:val="center"/>
              <w:rPr>
                <w:rFonts w:ascii="Arial" w:eastAsia="Times New Roman" w:hAnsi="Arial" w:cs="Arial"/>
                <w:lang w:eastAsia="cs-CZ"/>
              </w:rPr>
            </w:pPr>
            <w:r w:rsidRPr="00461557">
              <w:rPr>
                <w:rFonts w:ascii="Arial" w:eastAsia="Times New Roman" w:hAnsi="Arial" w:cs="Arial"/>
                <w:lang w:eastAsia="cs-CZ"/>
              </w:rPr>
              <w:t>0.006</w:t>
            </w:r>
          </w:p>
        </w:tc>
        <w:tc>
          <w:tcPr>
            <w:tcW w:w="1785" w:type="dxa"/>
          </w:tcPr>
          <w:p w14:paraId="7A065FC3" w14:textId="77777777" w:rsidR="00593D39" w:rsidRPr="00461557" w:rsidRDefault="008C5BF7" w:rsidP="0040574C">
            <w:pPr>
              <w:widowControl w:val="0"/>
              <w:autoSpaceDE w:val="0"/>
              <w:autoSpaceDN w:val="0"/>
              <w:adjustRightInd w:val="0"/>
              <w:spacing w:after="0" w:line="240" w:lineRule="auto"/>
              <w:jc w:val="center"/>
              <w:rPr>
                <w:rFonts w:ascii="Arial" w:eastAsia="Times New Roman" w:hAnsi="Arial" w:cs="Arial"/>
                <w:lang w:eastAsia="cs-CZ"/>
              </w:rPr>
            </w:pPr>
            <w:r w:rsidRPr="00461557">
              <w:rPr>
                <w:rFonts w:ascii="Arial" w:eastAsia="Times New Roman" w:hAnsi="Arial" w:cs="Arial"/>
                <w:lang w:eastAsia="cs-CZ"/>
              </w:rPr>
              <w:t>0,5</w:t>
            </w:r>
          </w:p>
        </w:tc>
        <w:tc>
          <w:tcPr>
            <w:tcW w:w="1785" w:type="dxa"/>
          </w:tcPr>
          <w:p w14:paraId="6194B1C7" w14:textId="77777777" w:rsidR="00593D39" w:rsidRPr="00461557" w:rsidRDefault="008C5BF7" w:rsidP="0040574C">
            <w:pPr>
              <w:widowControl w:val="0"/>
              <w:autoSpaceDE w:val="0"/>
              <w:autoSpaceDN w:val="0"/>
              <w:adjustRightInd w:val="0"/>
              <w:spacing w:after="0" w:line="240" w:lineRule="auto"/>
              <w:jc w:val="center"/>
              <w:rPr>
                <w:rFonts w:ascii="Arial" w:eastAsia="Times New Roman" w:hAnsi="Arial" w:cs="Arial"/>
                <w:lang w:eastAsia="cs-CZ"/>
              </w:rPr>
            </w:pPr>
            <w:r w:rsidRPr="00461557">
              <w:rPr>
                <w:rFonts w:ascii="Arial" w:eastAsia="Times New Roman" w:hAnsi="Arial" w:cs="Arial"/>
                <w:lang w:eastAsia="cs-CZ"/>
              </w:rPr>
              <w:t>0,07</w:t>
            </w:r>
          </w:p>
        </w:tc>
        <w:tc>
          <w:tcPr>
            <w:tcW w:w="1786" w:type="dxa"/>
          </w:tcPr>
          <w:p w14:paraId="207500ED" w14:textId="77777777" w:rsidR="00593D39" w:rsidRPr="00461557" w:rsidRDefault="008C5BF7" w:rsidP="0040574C">
            <w:pPr>
              <w:widowControl w:val="0"/>
              <w:autoSpaceDE w:val="0"/>
              <w:autoSpaceDN w:val="0"/>
              <w:adjustRightInd w:val="0"/>
              <w:spacing w:after="0" w:line="240" w:lineRule="auto"/>
              <w:jc w:val="center"/>
              <w:rPr>
                <w:rFonts w:ascii="Arial" w:eastAsia="Times New Roman" w:hAnsi="Arial" w:cs="Arial"/>
                <w:lang w:eastAsia="cs-CZ"/>
              </w:rPr>
            </w:pPr>
            <w:r w:rsidRPr="00461557">
              <w:rPr>
                <w:rFonts w:ascii="Arial" w:eastAsia="Times New Roman" w:hAnsi="Arial" w:cs="Arial"/>
                <w:lang w:eastAsia="cs-CZ"/>
              </w:rPr>
              <w:t>0,5</w:t>
            </w:r>
          </w:p>
        </w:tc>
      </w:tr>
      <w:tr w:rsidR="00A62F87" w14:paraId="1DC85B33" w14:textId="77777777" w:rsidTr="0040574C">
        <w:tc>
          <w:tcPr>
            <w:tcW w:w="1785" w:type="dxa"/>
          </w:tcPr>
          <w:p w14:paraId="04934734" w14:textId="77777777" w:rsidR="00593D39" w:rsidRPr="00461557" w:rsidRDefault="008C5BF7" w:rsidP="0040574C">
            <w:pPr>
              <w:widowControl w:val="0"/>
              <w:autoSpaceDE w:val="0"/>
              <w:autoSpaceDN w:val="0"/>
              <w:adjustRightInd w:val="0"/>
              <w:spacing w:after="0" w:line="240" w:lineRule="auto"/>
              <w:jc w:val="center"/>
              <w:rPr>
                <w:rFonts w:ascii="Arial" w:eastAsia="Times New Roman" w:hAnsi="Arial" w:cs="Arial"/>
                <w:lang w:eastAsia="cs-CZ"/>
              </w:rPr>
            </w:pPr>
            <w:r w:rsidRPr="00461557">
              <w:rPr>
                <w:rFonts w:ascii="Arial" w:eastAsia="Times New Roman" w:hAnsi="Arial" w:cs="Arial"/>
                <w:lang w:eastAsia="cs-CZ"/>
              </w:rPr>
              <w:t>Se</w:t>
            </w:r>
          </w:p>
        </w:tc>
        <w:tc>
          <w:tcPr>
            <w:tcW w:w="1785" w:type="dxa"/>
          </w:tcPr>
          <w:p w14:paraId="211F3E5B" w14:textId="77777777" w:rsidR="00593D39" w:rsidRPr="00461557" w:rsidRDefault="008C5BF7" w:rsidP="0040574C">
            <w:pPr>
              <w:widowControl w:val="0"/>
              <w:autoSpaceDE w:val="0"/>
              <w:autoSpaceDN w:val="0"/>
              <w:adjustRightInd w:val="0"/>
              <w:spacing w:after="0" w:line="240" w:lineRule="auto"/>
              <w:jc w:val="center"/>
              <w:rPr>
                <w:rFonts w:ascii="Arial" w:eastAsia="Times New Roman" w:hAnsi="Arial" w:cs="Arial"/>
                <w:lang w:eastAsia="cs-CZ"/>
              </w:rPr>
            </w:pPr>
            <w:r w:rsidRPr="00461557">
              <w:rPr>
                <w:rFonts w:ascii="Arial" w:eastAsia="Times New Roman" w:hAnsi="Arial" w:cs="Arial"/>
                <w:lang w:eastAsia="cs-CZ"/>
              </w:rPr>
              <w:t>0,01</w:t>
            </w:r>
          </w:p>
        </w:tc>
        <w:tc>
          <w:tcPr>
            <w:tcW w:w="1785" w:type="dxa"/>
          </w:tcPr>
          <w:p w14:paraId="46A7DFD5" w14:textId="77777777" w:rsidR="00593D39" w:rsidRPr="00461557" w:rsidRDefault="008C5BF7" w:rsidP="0040574C">
            <w:pPr>
              <w:widowControl w:val="0"/>
              <w:autoSpaceDE w:val="0"/>
              <w:autoSpaceDN w:val="0"/>
              <w:adjustRightInd w:val="0"/>
              <w:spacing w:after="0" w:line="240" w:lineRule="auto"/>
              <w:jc w:val="center"/>
              <w:rPr>
                <w:rFonts w:ascii="Arial" w:eastAsia="Times New Roman" w:hAnsi="Arial" w:cs="Arial"/>
                <w:lang w:eastAsia="cs-CZ"/>
              </w:rPr>
            </w:pPr>
            <w:r w:rsidRPr="00461557">
              <w:rPr>
                <w:rFonts w:ascii="Arial" w:eastAsia="Times New Roman" w:hAnsi="Arial" w:cs="Arial"/>
                <w:lang w:eastAsia="cs-CZ"/>
              </w:rPr>
              <w:t>0,7</w:t>
            </w:r>
          </w:p>
        </w:tc>
        <w:tc>
          <w:tcPr>
            <w:tcW w:w="1785" w:type="dxa"/>
          </w:tcPr>
          <w:p w14:paraId="3142BFC1" w14:textId="77777777" w:rsidR="00593D39" w:rsidRPr="00461557" w:rsidRDefault="008C5BF7" w:rsidP="0040574C">
            <w:pPr>
              <w:widowControl w:val="0"/>
              <w:autoSpaceDE w:val="0"/>
              <w:autoSpaceDN w:val="0"/>
              <w:adjustRightInd w:val="0"/>
              <w:spacing w:after="0" w:line="240" w:lineRule="auto"/>
              <w:jc w:val="center"/>
              <w:rPr>
                <w:rFonts w:ascii="Arial" w:eastAsia="Times New Roman" w:hAnsi="Arial" w:cs="Arial"/>
                <w:lang w:eastAsia="cs-CZ"/>
              </w:rPr>
            </w:pPr>
            <w:r w:rsidRPr="00461557">
              <w:rPr>
                <w:rFonts w:ascii="Arial" w:eastAsia="Times New Roman" w:hAnsi="Arial" w:cs="Arial"/>
                <w:lang w:eastAsia="cs-CZ"/>
              </w:rPr>
              <w:t>0,05</w:t>
            </w:r>
          </w:p>
        </w:tc>
        <w:tc>
          <w:tcPr>
            <w:tcW w:w="1786" w:type="dxa"/>
          </w:tcPr>
          <w:p w14:paraId="68C30CA1" w14:textId="77777777" w:rsidR="00593D39" w:rsidRPr="00461557" w:rsidRDefault="008C5BF7" w:rsidP="0040574C">
            <w:pPr>
              <w:widowControl w:val="0"/>
              <w:autoSpaceDE w:val="0"/>
              <w:autoSpaceDN w:val="0"/>
              <w:adjustRightInd w:val="0"/>
              <w:spacing w:after="0" w:line="240" w:lineRule="auto"/>
              <w:jc w:val="center"/>
              <w:rPr>
                <w:rFonts w:ascii="Arial" w:eastAsia="Times New Roman" w:hAnsi="Arial" w:cs="Arial"/>
                <w:lang w:eastAsia="cs-CZ"/>
              </w:rPr>
            </w:pPr>
            <w:r w:rsidRPr="00461557">
              <w:rPr>
                <w:rFonts w:ascii="Arial" w:eastAsia="Times New Roman" w:hAnsi="Arial" w:cs="Arial"/>
                <w:lang w:eastAsia="cs-CZ"/>
              </w:rPr>
              <w:t>0,7</w:t>
            </w:r>
          </w:p>
        </w:tc>
      </w:tr>
      <w:tr w:rsidR="00A62F87" w14:paraId="6470807D" w14:textId="77777777" w:rsidTr="0040574C">
        <w:tc>
          <w:tcPr>
            <w:tcW w:w="1785" w:type="dxa"/>
          </w:tcPr>
          <w:p w14:paraId="2A5F7DC8" w14:textId="77777777" w:rsidR="00593D39" w:rsidRPr="00461557" w:rsidRDefault="008C5BF7" w:rsidP="0040574C">
            <w:pPr>
              <w:widowControl w:val="0"/>
              <w:autoSpaceDE w:val="0"/>
              <w:autoSpaceDN w:val="0"/>
              <w:adjustRightInd w:val="0"/>
              <w:spacing w:after="0" w:line="240" w:lineRule="auto"/>
              <w:jc w:val="center"/>
              <w:rPr>
                <w:rFonts w:ascii="Arial" w:eastAsia="Times New Roman" w:hAnsi="Arial" w:cs="Arial"/>
                <w:lang w:eastAsia="cs-CZ"/>
              </w:rPr>
            </w:pPr>
            <w:r w:rsidRPr="00461557">
              <w:rPr>
                <w:rFonts w:ascii="Arial" w:eastAsia="Times New Roman" w:hAnsi="Arial" w:cs="Arial"/>
                <w:lang w:eastAsia="cs-CZ"/>
              </w:rPr>
              <w:t>Zn</w:t>
            </w:r>
          </w:p>
        </w:tc>
        <w:tc>
          <w:tcPr>
            <w:tcW w:w="1785" w:type="dxa"/>
          </w:tcPr>
          <w:p w14:paraId="2C693BB9" w14:textId="77777777" w:rsidR="00593D39" w:rsidRPr="00461557" w:rsidRDefault="008C5BF7" w:rsidP="0040574C">
            <w:pPr>
              <w:widowControl w:val="0"/>
              <w:autoSpaceDE w:val="0"/>
              <w:autoSpaceDN w:val="0"/>
              <w:adjustRightInd w:val="0"/>
              <w:spacing w:after="0" w:line="240" w:lineRule="auto"/>
              <w:jc w:val="center"/>
              <w:rPr>
                <w:rFonts w:ascii="Arial" w:eastAsia="Times New Roman" w:hAnsi="Arial" w:cs="Arial"/>
                <w:lang w:eastAsia="cs-CZ"/>
              </w:rPr>
            </w:pPr>
            <w:r w:rsidRPr="00461557">
              <w:rPr>
                <w:rFonts w:ascii="Arial" w:eastAsia="Times New Roman" w:hAnsi="Arial" w:cs="Arial"/>
                <w:lang w:eastAsia="cs-CZ"/>
              </w:rPr>
              <w:t>0,4</w:t>
            </w:r>
          </w:p>
        </w:tc>
        <w:tc>
          <w:tcPr>
            <w:tcW w:w="1785" w:type="dxa"/>
          </w:tcPr>
          <w:p w14:paraId="5C24E86B" w14:textId="77777777" w:rsidR="00593D39" w:rsidRPr="00461557" w:rsidRDefault="008C5BF7" w:rsidP="0040574C">
            <w:pPr>
              <w:widowControl w:val="0"/>
              <w:autoSpaceDE w:val="0"/>
              <w:autoSpaceDN w:val="0"/>
              <w:adjustRightInd w:val="0"/>
              <w:spacing w:after="0" w:line="240" w:lineRule="auto"/>
              <w:jc w:val="center"/>
              <w:rPr>
                <w:rFonts w:ascii="Arial" w:eastAsia="Times New Roman" w:hAnsi="Arial" w:cs="Arial"/>
                <w:lang w:eastAsia="cs-CZ"/>
              </w:rPr>
            </w:pPr>
            <w:r w:rsidRPr="00461557">
              <w:rPr>
                <w:rFonts w:ascii="Arial" w:eastAsia="Times New Roman" w:hAnsi="Arial" w:cs="Arial"/>
                <w:lang w:eastAsia="cs-CZ"/>
              </w:rPr>
              <w:t>20</w:t>
            </w:r>
          </w:p>
        </w:tc>
        <w:tc>
          <w:tcPr>
            <w:tcW w:w="1785" w:type="dxa"/>
          </w:tcPr>
          <w:p w14:paraId="0EF54444" w14:textId="77777777" w:rsidR="00593D39" w:rsidRPr="00461557" w:rsidRDefault="008C5BF7" w:rsidP="0040574C">
            <w:pPr>
              <w:widowControl w:val="0"/>
              <w:autoSpaceDE w:val="0"/>
              <w:autoSpaceDN w:val="0"/>
              <w:adjustRightInd w:val="0"/>
              <w:spacing w:after="0" w:line="240" w:lineRule="auto"/>
              <w:jc w:val="center"/>
              <w:rPr>
                <w:rFonts w:ascii="Arial" w:eastAsia="Times New Roman" w:hAnsi="Arial" w:cs="Arial"/>
                <w:lang w:eastAsia="cs-CZ"/>
              </w:rPr>
            </w:pPr>
            <w:r w:rsidRPr="00461557">
              <w:rPr>
                <w:rFonts w:ascii="Arial" w:eastAsia="Times New Roman" w:hAnsi="Arial" w:cs="Arial"/>
                <w:lang w:eastAsia="cs-CZ"/>
              </w:rPr>
              <w:t>5</w:t>
            </w:r>
          </w:p>
        </w:tc>
        <w:tc>
          <w:tcPr>
            <w:tcW w:w="1786" w:type="dxa"/>
          </w:tcPr>
          <w:p w14:paraId="72488DB0" w14:textId="77777777" w:rsidR="00593D39" w:rsidRPr="00461557" w:rsidRDefault="008C5BF7" w:rsidP="0040574C">
            <w:pPr>
              <w:widowControl w:val="0"/>
              <w:autoSpaceDE w:val="0"/>
              <w:autoSpaceDN w:val="0"/>
              <w:adjustRightInd w:val="0"/>
              <w:spacing w:after="0" w:line="240" w:lineRule="auto"/>
              <w:jc w:val="center"/>
              <w:rPr>
                <w:rFonts w:ascii="Arial" w:eastAsia="Times New Roman" w:hAnsi="Arial" w:cs="Arial"/>
                <w:lang w:eastAsia="cs-CZ"/>
              </w:rPr>
            </w:pPr>
            <w:r w:rsidRPr="00461557">
              <w:rPr>
                <w:rFonts w:ascii="Arial" w:eastAsia="Times New Roman" w:hAnsi="Arial" w:cs="Arial"/>
                <w:lang w:eastAsia="cs-CZ"/>
              </w:rPr>
              <w:t>20</w:t>
            </w:r>
          </w:p>
        </w:tc>
      </w:tr>
      <w:tr w:rsidR="00A62F87" w14:paraId="1A14CFC3" w14:textId="77777777" w:rsidTr="0040574C">
        <w:tc>
          <w:tcPr>
            <w:tcW w:w="1785" w:type="dxa"/>
          </w:tcPr>
          <w:p w14:paraId="4AFE1673" w14:textId="77777777" w:rsidR="00593D39" w:rsidRPr="00461557" w:rsidRDefault="008C5BF7" w:rsidP="0040574C">
            <w:pPr>
              <w:widowControl w:val="0"/>
              <w:autoSpaceDE w:val="0"/>
              <w:autoSpaceDN w:val="0"/>
              <w:adjustRightInd w:val="0"/>
              <w:spacing w:after="0" w:line="240" w:lineRule="auto"/>
              <w:jc w:val="center"/>
              <w:rPr>
                <w:rFonts w:ascii="Arial" w:eastAsia="Times New Roman" w:hAnsi="Arial" w:cs="Arial"/>
                <w:lang w:eastAsia="cs-CZ"/>
              </w:rPr>
            </w:pPr>
            <w:r w:rsidRPr="00461557">
              <w:rPr>
                <w:rFonts w:ascii="Arial" w:eastAsia="Times New Roman" w:hAnsi="Arial" w:cs="Arial"/>
                <w:lang w:eastAsia="cs-CZ"/>
              </w:rPr>
              <w:t>Mo</w:t>
            </w:r>
          </w:p>
        </w:tc>
        <w:tc>
          <w:tcPr>
            <w:tcW w:w="1785" w:type="dxa"/>
          </w:tcPr>
          <w:p w14:paraId="10B007DB" w14:textId="77777777" w:rsidR="00593D39" w:rsidRPr="00461557" w:rsidRDefault="008C5BF7" w:rsidP="0040574C">
            <w:pPr>
              <w:widowControl w:val="0"/>
              <w:autoSpaceDE w:val="0"/>
              <w:autoSpaceDN w:val="0"/>
              <w:adjustRightInd w:val="0"/>
              <w:spacing w:after="0" w:line="240" w:lineRule="auto"/>
              <w:jc w:val="center"/>
              <w:rPr>
                <w:rFonts w:ascii="Arial" w:eastAsia="Times New Roman" w:hAnsi="Arial" w:cs="Arial"/>
                <w:lang w:eastAsia="cs-CZ"/>
              </w:rPr>
            </w:pPr>
            <w:r w:rsidRPr="00461557">
              <w:rPr>
                <w:rFonts w:ascii="Arial" w:eastAsia="Times New Roman" w:hAnsi="Arial" w:cs="Arial"/>
                <w:lang w:eastAsia="cs-CZ"/>
              </w:rPr>
              <w:t>0,05</w:t>
            </w:r>
          </w:p>
        </w:tc>
        <w:tc>
          <w:tcPr>
            <w:tcW w:w="1785" w:type="dxa"/>
          </w:tcPr>
          <w:p w14:paraId="4C2A1A60" w14:textId="77777777" w:rsidR="00593D39" w:rsidRPr="00461557" w:rsidRDefault="008C5BF7" w:rsidP="0040574C">
            <w:pPr>
              <w:widowControl w:val="0"/>
              <w:autoSpaceDE w:val="0"/>
              <w:autoSpaceDN w:val="0"/>
              <w:adjustRightInd w:val="0"/>
              <w:spacing w:after="0" w:line="240" w:lineRule="auto"/>
              <w:jc w:val="center"/>
              <w:rPr>
                <w:rFonts w:ascii="Arial" w:eastAsia="Times New Roman" w:hAnsi="Arial" w:cs="Arial"/>
                <w:lang w:eastAsia="cs-CZ"/>
              </w:rPr>
            </w:pPr>
            <w:r w:rsidRPr="00461557">
              <w:rPr>
                <w:rFonts w:ascii="Arial" w:eastAsia="Times New Roman" w:hAnsi="Arial" w:cs="Arial"/>
                <w:lang w:eastAsia="cs-CZ"/>
              </w:rPr>
              <w:t>3</w:t>
            </w:r>
          </w:p>
        </w:tc>
        <w:tc>
          <w:tcPr>
            <w:tcW w:w="1785" w:type="dxa"/>
          </w:tcPr>
          <w:p w14:paraId="0642A919" w14:textId="77777777" w:rsidR="00593D39" w:rsidRPr="00461557" w:rsidRDefault="008C5BF7" w:rsidP="0040574C">
            <w:pPr>
              <w:widowControl w:val="0"/>
              <w:autoSpaceDE w:val="0"/>
              <w:autoSpaceDN w:val="0"/>
              <w:adjustRightInd w:val="0"/>
              <w:spacing w:after="0" w:line="240" w:lineRule="auto"/>
              <w:jc w:val="center"/>
              <w:rPr>
                <w:rFonts w:ascii="Arial" w:eastAsia="Times New Roman" w:hAnsi="Arial" w:cs="Arial"/>
                <w:lang w:eastAsia="cs-CZ"/>
              </w:rPr>
            </w:pPr>
            <w:r w:rsidRPr="00461557">
              <w:rPr>
                <w:rFonts w:ascii="Arial" w:eastAsia="Times New Roman" w:hAnsi="Arial" w:cs="Arial"/>
                <w:lang w:eastAsia="cs-CZ"/>
              </w:rPr>
              <w:t>1</w:t>
            </w:r>
          </w:p>
        </w:tc>
        <w:tc>
          <w:tcPr>
            <w:tcW w:w="1786" w:type="dxa"/>
          </w:tcPr>
          <w:p w14:paraId="465DDDDA" w14:textId="77777777" w:rsidR="00593D39" w:rsidRPr="00461557" w:rsidRDefault="008C5BF7" w:rsidP="0040574C">
            <w:pPr>
              <w:widowControl w:val="0"/>
              <w:autoSpaceDE w:val="0"/>
              <w:autoSpaceDN w:val="0"/>
              <w:adjustRightInd w:val="0"/>
              <w:spacing w:after="0" w:line="240" w:lineRule="auto"/>
              <w:jc w:val="center"/>
              <w:rPr>
                <w:rFonts w:ascii="Arial" w:eastAsia="Times New Roman" w:hAnsi="Arial" w:cs="Arial"/>
                <w:lang w:eastAsia="cs-CZ"/>
              </w:rPr>
            </w:pPr>
            <w:r w:rsidRPr="00461557">
              <w:rPr>
                <w:rFonts w:ascii="Arial" w:eastAsia="Times New Roman" w:hAnsi="Arial" w:cs="Arial"/>
                <w:lang w:eastAsia="cs-CZ"/>
              </w:rPr>
              <w:t>3</w:t>
            </w:r>
          </w:p>
        </w:tc>
      </w:tr>
      <w:tr w:rsidR="00A62F87" w14:paraId="53132491" w14:textId="77777777" w:rsidTr="0040574C">
        <w:tc>
          <w:tcPr>
            <w:tcW w:w="1785" w:type="dxa"/>
          </w:tcPr>
          <w:p w14:paraId="2B731DF8" w14:textId="77777777" w:rsidR="00593D39" w:rsidRPr="00461557" w:rsidRDefault="008C5BF7" w:rsidP="0040574C">
            <w:pPr>
              <w:widowControl w:val="0"/>
              <w:autoSpaceDE w:val="0"/>
              <w:autoSpaceDN w:val="0"/>
              <w:adjustRightInd w:val="0"/>
              <w:spacing w:after="0" w:line="240" w:lineRule="auto"/>
              <w:jc w:val="center"/>
              <w:rPr>
                <w:rFonts w:ascii="Arial" w:eastAsia="Times New Roman" w:hAnsi="Arial" w:cs="Arial"/>
                <w:lang w:eastAsia="cs-CZ"/>
              </w:rPr>
            </w:pPr>
            <w:r w:rsidRPr="00461557">
              <w:rPr>
                <w:rFonts w:ascii="Arial" w:eastAsia="Times New Roman" w:hAnsi="Arial" w:cs="Arial"/>
                <w:lang w:eastAsia="cs-CZ"/>
              </w:rPr>
              <w:t>RL (rozpuštěné látky)</w:t>
            </w:r>
          </w:p>
        </w:tc>
        <w:tc>
          <w:tcPr>
            <w:tcW w:w="1785" w:type="dxa"/>
          </w:tcPr>
          <w:p w14:paraId="7A517A6C" w14:textId="77777777" w:rsidR="00593D39" w:rsidRPr="00461557" w:rsidRDefault="008C5BF7" w:rsidP="0040574C">
            <w:pPr>
              <w:widowControl w:val="0"/>
              <w:autoSpaceDE w:val="0"/>
              <w:autoSpaceDN w:val="0"/>
              <w:adjustRightInd w:val="0"/>
              <w:spacing w:after="0" w:line="240" w:lineRule="auto"/>
              <w:jc w:val="center"/>
              <w:rPr>
                <w:rFonts w:ascii="Arial" w:eastAsia="Times New Roman" w:hAnsi="Arial" w:cs="Arial"/>
                <w:lang w:eastAsia="cs-CZ"/>
              </w:rPr>
            </w:pPr>
            <w:r w:rsidRPr="00461557">
              <w:rPr>
                <w:rFonts w:ascii="Arial" w:eastAsia="Times New Roman" w:hAnsi="Arial" w:cs="Arial"/>
                <w:lang w:eastAsia="cs-CZ"/>
              </w:rPr>
              <w:t>400</w:t>
            </w:r>
          </w:p>
        </w:tc>
        <w:tc>
          <w:tcPr>
            <w:tcW w:w="1785" w:type="dxa"/>
          </w:tcPr>
          <w:p w14:paraId="22D27E71" w14:textId="77777777" w:rsidR="00593D39" w:rsidRPr="00461557" w:rsidRDefault="008C5BF7" w:rsidP="0040574C">
            <w:pPr>
              <w:widowControl w:val="0"/>
              <w:autoSpaceDE w:val="0"/>
              <w:autoSpaceDN w:val="0"/>
              <w:adjustRightInd w:val="0"/>
              <w:spacing w:after="0" w:line="240" w:lineRule="auto"/>
              <w:jc w:val="center"/>
              <w:rPr>
                <w:rFonts w:ascii="Arial" w:eastAsia="Times New Roman" w:hAnsi="Arial" w:cs="Arial"/>
                <w:lang w:eastAsia="cs-CZ"/>
              </w:rPr>
            </w:pPr>
            <w:r w:rsidRPr="00461557">
              <w:rPr>
                <w:rFonts w:ascii="Arial" w:eastAsia="Times New Roman" w:hAnsi="Arial" w:cs="Arial"/>
                <w:lang w:eastAsia="cs-CZ"/>
              </w:rPr>
              <w:t>8000</w:t>
            </w:r>
          </w:p>
        </w:tc>
        <w:tc>
          <w:tcPr>
            <w:tcW w:w="1785" w:type="dxa"/>
          </w:tcPr>
          <w:p w14:paraId="00497C9D" w14:textId="77777777" w:rsidR="00593D39" w:rsidRPr="00461557" w:rsidRDefault="008C5BF7" w:rsidP="0040574C">
            <w:pPr>
              <w:widowControl w:val="0"/>
              <w:autoSpaceDE w:val="0"/>
              <w:autoSpaceDN w:val="0"/>
              <w:adjustRightInd w:val="0"/>
              <w:spacing w:after="0" w:line="240" w:lineRule="auto"/>
              <w:jc w:val="center"/>
              <w:rPr>
                <w:rFonts w:ascii="Arial" w:eastAsia="Times New Roman" w:hAnsi="Arial" w:cs="Arial"/>
                <w:lang w:eastAsia="cs-CZ"/>
              </w:rPr>
            </w:pPr>
            <w:r w:rsidRPr="00461557">
              <w:rPr>
                <w:rFonts w:ascii="Arial" w:eastAsia="Times New Roman" w:hAnsi="Arial" w:cs="Arial"/>
                <w:lang w:eastAsia="cs-CZ"/>
              </w:rPr>
              <w:t>6000</w:t>
            </w:r>
          </w:p>
        </w:tc>
        <w:tc>
          <w:tcPr>
            <w:tcW w:w="1786" w:type="dxa"/>
          </w:tcPr>
          <w:p w14:paraId="1E3E320F" w14:textId="77777777" w:rsidR="00593D39" w:rsidRPr="00461557" w:rsidRDefault="008C5BF7" w:rsidP="0040574C">
            <w:pPr>
              <w:widowControl w:val="0"/>
              <w:autoSpaceDE w:val="0"/>
              <w:autoSpaceDN w:val="0"/>
              <w:adjustRightInd w:val="0"/>
              <w:spacing w:after="0" w:line="240" w:lineRule="auto"/>
              <w:jc w:val="center"/>
              <w:rPr>
                <w:rFonts w:ascii="Arial" w:eastAsia="Times New Roman" w:hAnsi="Arial" w:cs="Arial"/>
                <w:lang w:eastAsia="cs-CZ"/>
              </w:rPr>
            </w:pPr>
            <w:r w:rsidRPr="00461557">
              <w:rPr>
                <w:rFonts w:ascii="Arial" w:eastAsia="Times New Roman" w:hAnsi="Arial" w:cs="Arial"/>
                <w:lang w:eastAsia="cs-CZ"/>
              </w:rPr>
              <w:t>10 000</w:t>
            </w:r>
          </w:p>
        </w:tc>
      </w:tr>
      <w:tr w:rsidR="00A62F87" w14:paraId="0A49292F" w14:textId="77777777" w:rsidTr="0040574C">
        <w:tc>
          <w:tcPr>
            <w:tcW w:w="1785" w:type="dxa"/>
          </w:tcPr>
          <w:p w14:paraId="206EC2F7" w14:textId="77777777" w:rsidR="00593D39" w:rsidRPr="00461557" w:rsidRDefault="008C5BF7" w:rsidP="0040574C">
            <w:pPr>
              <w:widowControl w:val="0"/>
              <w:autoSpaceDE w:val="0"/>
              <w:autoSpaceDN w:val="0"/>
              <w:adjustRightInd w:val="0"/>
              <w:spacing w:after="0" w:line="240" w:lineRule="auto"/>
              <w:jc w:val="center"/>
              <w:rPr>
                <w:rFonts w:ascii="Arial" w:eastAsia="Times New Roman" w:hAnsi="Arial" w:cs="Arial"/>
                <w:lang w:eastAsia="cs-CZ"/>
              </w:rPr>
            </w:pPr>
            <w:r w:rsidRPr="00461557">
              <w:rPr>
                <w:rFonts w:ascii="Arial" w:eastAsia="Times New Roman" w:hAnsi="Arial" w:cs="Arial"/>
                <w:lang w:eastAsia="cs-CZ"/>
              </w:rPr>
              <w:t>pH</w:t>
            </w:r>
          </w:p>
        </w:tc>
        <w:tc>
          <w:tcPr>
            <w:tcW w:w="1785" w:type="dxa"/>
          </w:tcPr>
          <w:p w14:paraId="543A53F9" w14:textId="77777777" w:rsidR="00593D39" w:rsidRPr="00461557" w:rsidRDefault="008C5BF7" w:rsidP="0040574C">
            <w:pPr>
              <w:widowControl w:val="0"/>
              <w:autoSpaceDE w:val="0"/>
              <w:autoSpaceDN w:val="0"/>
              <w:adjustRightInd w:val="0"/>
              <w:spacing w:after="0" w:line="240" w:lineRule="auto"/>
              <w:jc w:val="center"/>
              <w:rPr>
                <w:rFonts w:ascii="Arial" w:eastAsia="Times New Roman" w:hAnsi="Arial" w:cs="Arial"/>
                <w:lang w:eastAsia="cs-CZ"/>
              </w:rPr>
            </w:pPr>
            <w:r w:rsidRPr="00461557">
              <w:rPr>
                <w:rFonts w:ascii="Arial" w:eastAsia="Times New Roman" w:hAnsi="Arial" w:cs="Arial"/>
                <w:lang w:eastAsia="cs-CZ"/>
              </w:rPr>
              <w:t>&gt;= 6</w:t>
            </w:r>
          </w:p>
        </w:tc>
        <w:tc>
          <w:tcPr>
            <w:tcW w:w="1785" w:type="dxa"/>
          </w:tcPr>
          <w:p w14:paraId="5CB453EB" w14:textId="77777777" w:rsidR="00593D39" w:rsidRPr="00461557" w:rsidRDefault="00593D39" w:rsidP="0040574C">
            <w:pPr>
              <w:widowControl w:val="0"/>
              <w:autoSpaceDE w:val="0"/>
              <w:autoSpaceDN w:val="0"/>
              <w:adjustRightInd w:val="0"/>
              <w:spacing w:after="0" w:line="240" w:lineRule="auto"/>
              <w:jc w:val="center"/>
              <w:rPr>
                <w:rFonts w:ascii="Arial" w:eastAsia="Times New Roman" w:hAnsi="Arial" w:cs="Arial"/>
                <w:lang w:eastAsia="cs-CZ"/>
              </w:rPr>
            </w:pPr>
          </w:p>
        </w:tc>
        <w:tc>
          <w:tcPr>
            <w:tcW w:w="1785" w:type="dxa"/>
          </w:tcPr>
          <w:p w14:paraId="0D043DC2" w14:textId="77777777" w:rsidR="00593D39" w:rsidRPr="00461557" w:rsidRDefault="008C5BF7" w:rsidP="0040574C">
            <w:pPr>
              <w:widowControl w:val="0"/>
              <w:autoSpaceDE w:val="0"/>
              <w:autoSpaceDN w:val="0"/>
              <w:adjustRightInd w:val="0"/>
              <w:spacing w:after="0" w:line="240" w:lineRule="auto"/>
              <w:jc w:val="center"/>
              <w:rPr>
                <w:rFonts w:ascii="Arial" w:eastAsia="Times New Roman" w:hAnsi="Arial" w:cs="Arial"/>
                <w:lang w:eastAsia="cs-CZ"/>
              </w:rPr>
            </w:pPr>
            <w:r w:rsidRPr="00461557">
              <w:rPr>
                <w:rFonts w:ascii="Arial" w:eastAsia="Times New Roman" w:hAnsi="Arial" w:cs="Arial"/>
                <w:lang w:eastAsia="cs-CZ"/>
              </w:rPr>
              <w:t>&gt;= 6</w:t>
            </w:r>
          </w:p>
        </w:tc>
        <w:tc>
          <w:tcPr>
            <w:tcW w:w="1786" w:type="dxa"/>
          </w:tcPr>
          <w:p w14:paraId="76C1F7B7" w14:textId="77777777" w:rsidR="00593D39" w:rsidRPr="00461557" w:rsidRDefault="00593D39" w:rsidP="0040574C">
            <w:pPr>
              <w:widowControl w:val="0"/>
              <w:autoSpaceDE w:val="0"/>
              <w:autoSpaceDN w:val="0"/>
              <w:adjustRightInd w:val="0"/>
              <w:spacing w:after="0" w:line="240" w:lineRule="auto"/>
              <w:jc w:val="center"/>
              <w:rPr>
                <w:rFonts w:ascii="Arial" w:eastAsia="Times New Roman" w:hAnsi="Arial" w:cs="Arial"/>
                <w:lang w:eastAsia="cs-CZ"/>
              </w:rPr>
            </w:pPr>
          </w:p>
        </w:tc>
      </w:tr>
    </w:tbl>
    <w:p w14:paraId="33BDB3BC" w14:textId="77777777" w:rsidR="00593D39" w:rsidRPr="00461557" w:rsidRDefault="00593D39" w:rsidP="00593D39">
      <w:pPr>
        <w:widowControl w:val="0"/>
        <w:autoSpaceDE w:val="0"/>
        <w:autoSpaceDN w:val="0"/>
        <w:adjustRightInd w:val="0"/>
        <w:spacing w:after="0" w:line="240" w:lineRule="auto"/>
        <w:rPr>
          <w:rFonts w:ascii="Arial" w:eastAsia="Times New Roman" w:hAnsi="Arial" w:cs="Arial"/>
          <w:lang w:eastAsia="cs-CZ"/>
        </w:rPr>
      </w:pPr>
    </w:p>
    <w:p w14:paraId="0FA50DF7" w14:textId="77777777" w:rsidR="00593D39" w:rsidRPr="00461557" w:rsidRDefault="00593D39" w:rsidP="00593D39">
      <w:pPr>
        <w:widowControl w:val="0"/>
        <w:autoSpaceDE w:val="0"/>
        <w:autoSpaceDN w:val="0"/>
        <w:adjustRightInd w:val="0"/>
        <w:spacing w:after="0" w:line="240" w:lineRule="auto"/>
        <w:rPr>
          <w:rFonts w:ascii="Arial" w:eastAsia="Times New Roman" w:hAnsi="Arial" w:cs="Arial"/>
          <w:lang w:eastAsia="cs-CZ"/>
        </w:rPr>
      </w:pPr>
    </w:p>
    <w:p w14:paraId="4A1567F7" w14:textId="77777777" w:rsidR="00593D39" w:rsidRPr="00461557" w:rsidRDefault="008C5BF7" w:rsidP="00480CBE">
      <w:pPr>
        <w:widowControl w:val="0"/>
        <w:autoSpaceDE w:val="0"/>
        <w:autoSpaceDN w:val="0"/>
        <w:adjustRightInd w:val="0"/>
        <w:spacing w:after="0"/>
        <w:jc w:val="both"/>
        <w:rPr>
          <w:rFonts w:ascii="Arial" w:eastAsia="Times New Roman" w:hAnsi="Arial" w:cs="Arial"/>
          <w:lang w:eastAsia="cs-CZ"/>
        </w:rPr>
      </w:pPr>
      <w:r w:rsidRPr="00461557">
        <w:rPr>
          <w:rFonts w:ascii="Arial" w:eastAsia="Times New Roman" w:hAnsi="Arial" w:cs="Arial"/>
          <w:lang w:eastAsia="cs-CZ"/>
        </w:rPr>
        <w:t xml:space="preserve">c) Pokud je stanovena hodnota ukazatele RL (rozpuštěné látky), není nutné stanovit hodnoty koncentrací síranů a chloridů a naopak. </w:t>
      </w:r>
    </w:p>
    <w:p w14:paraId="32424127" w14:textId="77777777" w:rsidR="00593D39" w:rsidRPr="00461557" w:rsidRDefault="008C5BF7" w:rsidP="00480CBE">
      <w:pPr>
        <w:widowControl w:val="0"/>
        <w:autoSpaceDE w:val="0"/>
        <w:autoSpaceDN w:val="0"/>
        <w:adjustRightInd w:val="0"/>
        <w:spacing w:after="0"/>
        <w:jc w:val="both"/>
        <w:rPr>
          <w:rFonts w:ascii="Arial" w:eastAsia="Times New Roman" w:hAnsi="Arial" w:cs="Arial"/>
          <w:lang w:eastAsia="cs-CZ"/>
        </w:rPr>
      </w:pPr>
      <w:r w:rsidRPr="00461557">
        <w:rPr>
          <w:rFonts w:ascii="Arial" w:eastAsia="Times New Roman" w:hAnsi="Arial" w:cs="Arial"/>
          <w:lang w:eastAsia="cs-CZ"/>
        </w:rPr>
        <w:t xml:space="preserve"> </w:t>
      </w:r>
    </w:p>
    <w:p w14:paraId="32CA4784" w14:textId="77777777" w:rsidR="00593D39" w:rsidRPr="00461557" w:rsidRDefault="008C5BF7" w:rsidP="00480CBE">
      <w:pPr>
        <w:spacing w:after="0"/>
        <w:jc w:val="both"/>
        <w:rPr>
          <w:rFonts w:ascii="Arial" w:eastAsia="Times New Roman" w:hAnsi="Arial" w:cs="Arial"/>
          <w:b/>
          <w:lang w:eastAsia="cs-CZ"/>
        </w:rPr>
      </w:pPr>
      <w:r w:rsidRPr="00461557">
        <w:rPr>
          <w:rFonts w:ascii="Arial" w:eastAsia="Times New Roman" w:hAnsi="Arial" w:cs="Arial"/>
          <w:b/>
          <w:lang w:eastAsia="cs-CZ"/>
        </w:rPr>
        <w:t xml:space="preserve">2. Nejvýše přípustné koncentrace škodlivin pro odpady, které nesmějí být ukládány na skládky skupiny S - inertní </w:t>
      </w:r>
      <w:r w:rsidRPr="00461557">
        <w:rPr>
          <w:rFonts w:ascii="Arial" w:eastAsia="Times New Roman" w:hAnsi="Arial" w:cs="Arial"/>
          <w:b/>
          <w:lang w:eastAsia="cs-CZ"/>
        </w:rPr>
        <w:t>odpad</w:t>
      </w:r>
    </w:p>
    <w:p w14:paraId="15265E55" w14:textId="77777777" w:rsidR="00593D39" w:rsidRPr="00461557" w:rsidRDefault="00593D39" w:rsidP="00480CBE">
      <w:pPr>
        <w:widowControl w:val="0"/>
        <w:autoSpaceDE w:val="0"/>
        <w:autoSpaceDN w:val="0"/>
        <w:adjustRightInd w:val="0"/>
        <w:spacing w:after="0"/>
        <w:rPr>
          <w:rFonts w:ascii="Arial" w:eastAsia="Times New Roman" w:hAnsi="Arial" w:cs="Arial"/>
          <w:lang w:eastAsia="cs-CZ"/>
        </w:rPr>
      </w:pPr>
    </w:p>
    <w:p w14:paraId="7BFDB260" w14:textId="77777777" w:rsidR="00480CBE" w:rsidRPr="00461557" w:rsidRDefault="00480CBE" w:rsidP="00480CBE">
      <w:pPr>
        <w:widowControl w:val="0"/>
        <w:autoSpaceDE w:val="0"/>
        <w:autoSpaceDN w:val="0"/>
        <w:adjustRightInd w:val="0"/>
        <w:spacing w:after="0"/>
        <w:rPr>
          <w:rFonts w:ascii="Arial" w:eastAsia="Times New Roman" w:hAnsi="Arial" w:cs="Arial"/>
          <w:lang w:eastAsia="cs-CZ"/>
        </w:rPr>
      </w:pPr>
    </w:p>
    <w:p w14:paraId="4EB1025D" w14:textId="77777777" w:rsidR="00480CBE" w:rsidRPr="00461557" w:rsidRDefault="00480CBE" w:rsidP="00480CBE">
      <w:pPr>
        <w:widowControl w:val="0"/>
        <w:autoSpaceDE w:val="0"/>
        <w:autoSpaceDN w:val="0"/>
        <w:adjustRightInd w:val="0"/>
        <w:spacing w:after="0"/>
        <w:rPr>
          <w:rFonts w:ascii="Arial" w:eastAsia="Times New Roman" w:hAnsi="Arial" w:cs="Arial"/>
          <w:lang w:eastAsia="cs-CZ"/>
        </w:rPr>
      </w:pPr>
    </w:p>
    <w:p w14:paraId="77B47C6E" w14:textId="69BDB0DA" w:rsidR="00593D39" w:rsidRPr="00461557" w:rsidRDefault="008C5BF7" w:rsidP="00480CBE">
      <w:pPr>
        <w:widowControl w:val="0"/>
        <w:autoSpaceDE w:val="0"/>
        <w:autoSpaceDN w:val="0"/>
        <w:adjustRightInd w:val="0"/>
        <w:spacing w:after="120"/>
        <w:rPr>
          <w:rFonts w:ascii="Arial" w:eastAsia="Times New Roman" w:hAnsi="Arial" w:cs="Arial"/>
          <w:b/>
          <w:lang w:eastAsia="cs-CZ"/>
        </w:rPr>
      </w:pPr>
      <w:r w:rsidRPr="00461557">
        <w:rPr>
          <w:rFonts w:ascii="Arial" w:eastAsia="Times New Roman" w:hAnsi="Arial" w:cs="Arial"/>
          <w:b/>
          <w:lang w:eastAsia="cs-CZ"/>
        </w:rPr>
        <w:t xml:space="preserve">Tabulka č. </w:t>
      </w:r>
      <w:r w:rsidR="004D0470">
        <w:rPr>
          <w:rFonts w:ascii="Arial" w:eastAsia="Times New Roman" w:hAnsi="Arial" w:cs="Arial"/>
          <w:b/>
          <w:lang w:eastAsia="cs-CZ"/>
        </w:rPr>
        <w:t>10.</w:t>
      </w:r>
      <w:r w:rsidRPr="00461557">
        <w:rPr>
          <w:rFonts w:ascii="Arial" w:eastAsia="Times New Roman" w:hAnsi="Arial" w:cs="Arial"/>
          <w:b/>
          <w:lang w:eastAsia="cs-CZ"/>
        </w:rPr>
        <w:t>2</w:t>
      </w:r>
    </w:p>
    <w:p w14:paraId="62166F36" w14:textId="04F6DBCA" w:rsidR="00593D39" w:rsidRPr="00461557" w:rsidRDefault="008C5BF7" w:rsidP="00480CBE">
      <w:pPr>
        <w:widowControl w:val="0"/>
        <w:autoSpaceDE w:val="0"/>
        <w:autoSpaceDN w:val="0"/>
        <w:adjustRightInd w:val="0"/>
        <w:rPr>
          <w:rFonts w:ascii="Arial" w:eastAsia="Times New Roman" w:hAnsi="Arial" w:cs="Arial"/>
          <w:b/>
          <w:lang w:eastAsia="cs-CZ"/>
        </w:rPr>
      </w:pPr>
      <w:r w:rsidRPr="00461557">
        <w:rPr>
          <w:rFonts w:ascii="Arial" w:eastAsia="Times New Roman" w:hAnsi="Arial" w:cs="Arial"/>
          <w:b/>
          <w:lang w:eastAsia="cs-CZ"/>
        </w:rPr>
        <w:t xml:space="preserve">Nejvýše přípustné koncentrace škodlivin pro odpady, které smějí být ukládány na skládky skupiny S - inertní odpad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5"/>
        <w:gridCol w:w="4250"/>
      </w:tblGrid>
      <w:tr w:rsidR="00A62F87" w14:paraId="1FE534AF" w14:textId="77777777" w:rsidTr="003964E5">
        <w:trPr>
          <w:trHeight w:val="455"/>
        </w:trPr>
        <w:tc>
          <w:tcPr>
            <w:tcW w:w="3825" w:type="dxa"/>
            <w:vAlign w:val="center"/>
          </w:tcPr>
          <w:p w14:paraId="11B55026" w14:textId="77777777" w:rsidR="00593D39" w:rsidRPr="00461557" w:rsidRDefault="008C5BF7" w:rsidP="00480CBE">
            <w:pPr>
              <w:spacing w:after="0" w:line="240" w:lineRule="auto"/>
              <w:jc w:val="center"/>
              <w:rPr>
                <w:rFonts w:ascii="Arial" w:eastAsia="Times New Roman" w:hAnsi="Arial" w:cs="Arial"/>
                <w:b/>
                <w:lang w:eastAsia="cs-CZ"/>
              </w:rPr>
            </w:pPr>
            <w:r w:rsidRPr="00461557">
              <w:rPr>
                <w:rFonts w:ascii="Arial" w:eastAsia="Times New Roman" w:hAnsi="Arial" w:cs="Arial"/>
                <w:b/>
                <w:lang w:eastAsia="cs-CZ"/>
              </w:rPr>
              <w:t>Ukazatel</w:t>
            </w:r>
          </w:p>
        </w:tc>
        <w:tc>
          <w:tcPr>
            <w:tcW w:w="4250" w:type="dxa"/>
            <w:vAlign w:val="center"/>
          </w:tcPr>
          <w:p w14:paraId="73D07A00" w14:textId="77777777" w:rsidR="00593D39" w:rsidRPr="00461557" w:rsidRDefault="008C5BF7" w:rsidP="00480CBE">
            <w:pPr>
              <w:spacing w:after="0" w:line="240" w:lineRule="auto"/>
              <w:ind w:left="350"/>
              <w:jc w:val="center"/>
              <w:rPr>
                <w:rFonts w:ascii="Arial" w:eastAsia="Times New Roman" w:hAnsi="Arial" w:cs="Arial"/>
                <w:b/>
                <w:lang w:eastAsia="cs-CZ"/>
              </w:rPr>
            </w:pPr>
            <w:r w:rsidRPr="00461557">
              <w:rPr>
                <w:rFonts w:ascii="Arial" w:eastAsia="Times New Roman" w:hAnsi="Arial" w:cs="Arial"/>
                <w:b/>
                <w:lang w:eastAsia="cs-CZ"/>
              </w:rPr>
              <w:t>Limitní hodnota (mg/kg sušiny)</w:t>
            </w:r>
          </w:p>
        </w:tc>
      </w:tr>
      <w:tr w:rsidR="00A62F87" w14:paraId="298F709E" w14:textId="77777777" w:rsidTr="00480CBE">
        <w:tc>
          <w:tcPr>
            <w:tcW w:w="3825" w:type="dxa"/>
          </w:tcPr>
          <w:p w14:paraId="3722D998" w14:textId="77777777" w:rsidR="00593D39" w:rsidRPr="00461557" w:rsidRDefault="008C5BF7" w:rsidP="00480CBE">
            <w:pPr>
              <w:spacing w:after="0" w:line="240" w:lineRule="auto"/>
              <w:jc w:val="center"/>
              <w:rPr>
                <w:rFonts w:ascii="Arial" w:eastAsia="Times New Roman" w:hAnsi="Arial" w:cs="Arial"/>
                <w:lang w:eastAsia="cs-CZ"/>
              </w:rPr>
            </w:pPr>
            <w:r w:rsidRPr="00461557">
              <w:rPr>
                <w:rFonts w:ascii="Arial" w:eastAsia="Times New Roman" w:hAnsi="Arial" w:cs="Arial"/>
                <w:lang w:eastAsia="cs-CZ"/>
              </w:rPr>
              <w:t>BTEX</w:t>
            </w:r>
          </w:p>
        </w:tc>
        <w:tc>
          <w:tcPr>
            <w:tcW w:w="4250" w:type="dxa"/>
          </w:tcPr>
          <w:p w14:paraId="4F0262A7" w14:textId="77777777" w:rsidR="00593D39" w:rsidRPr="00461557" w:rsidRDefault="008C5BF7" w:rsidP="00480CBE">
            <w:pPr>
              <w:spacing w:after="0" w:line="240" w:lineRule="auto"/>
              <w:jc w:val="center"/>
              <w:rPr>
                <w:rFonts w:ascii="Arial" w:eastAsia="Times New Roman" w:hAnsi="Arial" w:cs="Arial"/>
                <w:lang w:eastAsia="cs-CZ"/>
              </w:rPr>
            </w:pPr>
            <w:r w:rsidRPr="00461557">
              <w:rPr>
                <w:rFonts w:ascii="Arial" w:eastAsia="Times New Roman" w:hAnsi="Arial" w:cs="Arial"/>
                <w:lang w:eastAsia="cs-CZ"/>
              </w:rPr>
              <w:t>6</w:t>
            </w:r>
          </w:p>
        </w:tc>
      </w:tr>
      <w:tr w:rsidR="00A62F87" w14:paraId="1B7CD574" w14:textId="77777777" w:rsidTr="00480CBE">
        <w:tc>
          <w:tcPr>
            <w:tcW w:w="3825" w:type="dxa"/>
          </w:tcPr>
          <w:p w14:paraId="7EE02FF7" w14:textId="77777777" w:rsidR="00593D39" w:rsidRPr="00461557" w:rsidRDefault="008C5BF7" w:rsidP="00480CBE">
            <w:pPr>
              <w:spacing w:after="0" w:line="240" w:lineRule="auto"/>
              <w:jc w:val="center"/>
              <w:rPr>
                <w:rFonts w:ascii="Arial" w:eastAsia="Times New Roman" w:hAnsi="Arial" w:cs="Arial"/>
                <w:lang w:eastAsia="cs-CZ"/>
              </w:rPr>
            </w:pPr>
            <w:r w:rsidRPr="00461557">
              <w:rPr>
                <w:rFonts w:ascii="Arial" w:eastAsia="Times New Roman" w:hAnsi="Arial" w:cs="Arial"/>
                <w:lang w:eastAsia="cs-CZ"/>
              </w:rPr>
              <w:t>Uhlovodíky C10 - C40</w:t>
            </w:r>
          </w:p>
        </w:tc>
        <w:tc>
          <w:tcPr>
            <w:tcW w:w="4250" w:type="dxa"/>
          </w:tcPr>
          <w:p w14:paraId="799D1D60" w14:textId="77777777" w:rsidR="00593D39" w:rsidRPr="00461557" w:rsidRDefault="008C5BF7" w:rsidP="00480CBE">
            <w:pPr>
              <w:spacing w:after="0" w:line="240" w:lineRule="auto"/>
              <w:jc w:val="center"/>
              <w:rPr>
                <w:rFonts w:ascii="Arial" w:eastAsia="Times New Roman" w:hAnsi="Arial" w:cs="Arial"/>
                <w:lang w:eastAsia="cs-CZ"/>
              </w:rPr>
            </w:pPr>
            <w:r w:rsidRPr="00461557">
              <w:rPr>
                <w:rFonts w:ascii="Arial" w:eastAsia="Times New Roman" w:hAnsi="Arial" w:cs="Arial"/>
                <w:lang w:eastAsia="cs-CZ"/>
              </w:rPr>
              <w:t>500</w:t>
            </w:r>
          </w:p>
        </w:tc>
      </w:tr>
      <w:tr w:rsidR="00A62F87" w14:paraId="06C944A6" w14:textId="77777777" w:rsidTr="00480CBE">
        <w:tc>
          <w:tcPr>
            <w:tcW w:w="3825" w:type="dxa"/>
          </w:tcPr>
          <w:p w14:paraId="1F157412" w14:textId="77777777" w:rsidR="00593D39" w:rsidRPr="00461557" w:rsidRDefault="008C5BF7" w:rsidP="00480CBE">
            <w:pPr>
              <w:spacing w:after="0" w:line="240" w:lineRule="auto"/>
              <w:jc w:val="center"/>
              <w:rPr>
                <w:rFonts w:ascii="Arial" w:eastAsia="Times New Roman" w:hAnsi="Arial" w:cs="Arial"/>
                <w:lang w:eastAsia="cs-CZ"/>
              </w:rPr>
            </w:pPr>
            <w:r w:rsidRPr="00461557">
              <w:rPr>
                <w:rFonts w:ascii="Arial" w:eastAsia="Times New Roman" w:hAnsi="Arial" w:cs="Arial"/>
                <w:lang w:eastAsia="cs-CZ"/>
              </w:rPr>
              <w:t>PAU</w:t>
            </w:r>
          </w:p>
        </w:tc>
        <w:tc>
          <w:tcPr>
            <w:tcW w:w="4250" w:type="dxa"/>
          </w:tcPr>
          <w:p w14:paraId="1512A178" w14:textId="77777777" w:rsidR="00593D39" w:rsidRPr="00461557" w:rsidRDefault="008C5BF7" w:rsidP="00480CBE">
            <w:pPr>
              <w:spacing w:after="0" w:line="240" w:lineRule="auto"/>
              <w:jc w:val="center"/>
              <w:rPr>
                <w:rFonts w:ascii="Arial" w:eastAsia="Times New Roman" w:hAnsi="Arial" w:cs="Arial"/>
                <w:lang w:eastAsia="cs-CZ"/>
              </w:rPr>
            </w:pPr>
            <w:r w:rsidRPr="00461557">
              <w:rPr>
                <w:rFonts w:ascii="Arial" w:eastAsia="Times New Roman" w:hAnsi="Arial" w:cs="Arial"/>
                <w:lang w:eastAsia="cs-CZ"/>
              </w:rPr>
              <w:t>80</w:t>
            </w:r>
          </w:p>
        </w:tc>
      </w:tr>
      <w:tr w:rsidR="00A62F87" w14:paraId="0725EA8A" w14:textId="77777777" w:rsidTr="00480CBE">
        <w:tc>
          <w:tcPr>
            <w:tcW w:w="3825" w:type="dxa"/>
          </w:tcPr>
          <w:p w14:paraId="725B55CA" w14:textId="77777777" w:rsidR="00593D39" w:rsidRPr="00461557" w:rsidRDefault="008C5BF7" w:rsidP="00480CBE">
            <w:pPr>
              <w:spacing w:after="0" w:line="240" w:lineRule="auto"/>
              <w:jc w:val="center"/>
              <w:rPr>
                <w:rFonts w:ascii="Arial" w:eastAsia="Times New Roman" w:hAnsi="Arial" w:cs="Arial"/>
                <w:lang w:eastAsia="cs-CZ"/>
              </w:rPr>
            </w:pPr>
            <w:r w:rsidRPr="00461557">
              <w:rPr>
                <w:rFonts w:ascii="Arial" w:eastAsia="Times New Roman" w:hAnsi="Arial" w:cs="Arial"/>
                <w:lang w:eastAsia="cs-CZ"/>
              </w:rPr>
              <w:t>PCB</w:t>
            </w:r>
          </w:p>
        </w:tc>
        <w:tc>
          <w:tcPr>
            <w:tcW w:w="4250" w:type="dxa"/>
          </w:tcPr>
          <w:p w14:paraId="34F71D25" w14:textId="77777777" w:rsidR="00593D39" w:rsidRPr="00461557" w:rsidRDefault="008C5BF7" w:rsidP="00480CBE">
            <w:pPr>
              <w:spacing w:after="0" w:line="240" w:lineRule="auto"/>
              <w:jc w:val="center"/>
              <w:rPr>
                <w:rFonts w:ascii="Arial" w:eastAsia="Times New Roman" w:hAnsi="Arial" w:cs="Arial"/>
                <w:lang w:eastAsia="cs-CZ"/>
              </w:rPr>
            </w:pPr>
            <w:r w:rsidRPr="00461557">
              <w:rPr>
                <w:rFonts w:ascii="Arial" w:eastAsia="Times New Roman" w:hAnsi="Arial" w:cs="Arial"/>
                <w:lang w:eastAsia="cs-CZ"/>
              </w:rPr>
              <w:t>1</w:t>
            </w:r>
          </w:p>
        </w:tc>
      </w:tr>
      <w:tr w:rsidR="00A62F87" w14:paraId="3C8378DE" w14:textId="77777777" w:rsidTr="00480CBE">
        <w:tc>
          <w:tcPr>
            <w:tcW w:w="3825" w:type="dxa"/>
          </w:tcPr>
          <w:p w14:paraId="54A3584B" w14:textId="77777777" w:rsidR="00593D39" w:rsidRPr="00461557" w:rsidRDefault="008C5BF7" w:rsidP="00480CBE">
            <w:pPr>
              <w:spacing w:after="0" w:line="240" w:lineRule="auto"/>
              <w:jc w:val="center"/>
              <w:rPr>
                <w:rFonts w:ascii="Arial" w:eastAsia="Times New Roman" w:hAnsi="Arial" w:cs="Arial"/>
                <w:lang w:eastAsia="cs-CZ"/>
              </w:rPr>
            </w:pPr>
            <w:r w:rsidRPr="00461557">
              <w:rPr>
                <w:rFonts w:ascii="Arial" w:eastAsia="Times New Roman" w:hAnsi="Arial" w:cs="Arial"/>
                <w:lang w:eastAsia="cs-CZ"/>
              </w:rPr>
              <w:t>TOC</w:t>
            </w:r>
          </w:p>
        </w:tc>
        <w:tc>
          <w:tcPr>
            <w:tcW w:w="4250" w:type="dxa"/>
          </w:tcPr>
          <w:p w14:paraId="197F1CE0" w14:textId="77777777" w:rsidR="00593D39" w:rsidRPr="00461557" w:rsidRDefault="008C5BF7" w:rsidP="00480CBE">
            <w:pPr>
              <w:spacing w:after="0" w:line="240" w:lineRule="auto"/>
              <w:jc w:val="center"/>
              <w:rPr>
                <w:rFonts w:ascii="Arial" w:eastAsia="Times New Roman" w:hAnsi="Arial" w:cs="Arial"/>
                <w:lang w:eastAsia="cs-CZ"/>
              </w:rPr>
            </w:pPr>
            <w:r w:rsidRPr="00461557">
              <w:rPr>
                <w:rFonts w:ascii="Arial" w:eastAsia="Times New Roman" w:hAnsi="Arial" w:cs="Arial"/>
                <w:lang w:eastAsia="cs-CZ"/>
              </w:rPr>
              <w:t>30 000 (3 %)</w:t>
            </w:r>
          </w:p>
        </w:tc>
      </w:tr>
    </w:tbl>
    <w:p w14:paraId="1AC0BF08" w14:textId="77777777" w:rsidR="00593D39" w:rsidRPr="00461557" w:rsidRDefault="00593D39" w:rsidP="00593D39">
      <w:pPr>
        <w:spacing w:after="0" w:line="276" w:lineRule="auto"/>
        <w:jc w:val="both"/>
        <w:rPr>
          <w:rFonts w:ascii="Arial" w:eastAsia="Times New Roman" w:hAnsi="Arial" w:cs="Arial"/>
          <w:lang w:eastAsia="cs-CZ"/>
        </w:rPr>
      </w:pPr>
    </w:p>
    <w:p w14:paraId="6F6D5C56" w14:textId="218EBA00" w:rsidR="00593D39" w:rsidRPr="00461557" w:rsidRDefault="008C5BF7" w:rsidP="00CB6212">
      <w:pPr>
        <w:jc w:val="both"/>
        <w:rPr>
          <w:rFonts w:ascii="Arial" w:eastAsia="Times New Roman" w:hAnsi="Arial" w:cs="Arial"/>
          <w:lang w:eastAsia="cs-CZ"/>
        </w:rPr>
      </w:pPr>
      <w:r w:rsidRPr="00461557">
        <w:rPr>
          <w:rFonts w:ascii="Arial" w:eastAsia="Times New Roman" w:hAnsi="Arial" w:cs="Arial"/>
          <w:lang w:eastAsia="cs-CZ"/>
        </w:rPr>
        <w:t xml:space="preserve">V případě zeminy může být nejvýše přípustná hodnota ukazatele TOC 3 % překročena za předpokladu, že ukazatel DOC nepřekročí 50 mg/l. </w:t>
      </w:r>
    </w:p>
    <w:p w14:paraId="517C458E" w14:textId="77777777" w:rsidR="00593D39" w:rsidRPr="00461557" w:rsidRDefault="008C5BF7" w:rsidP="00CB6212">
      <w:pPr>
        <w:jc w:val="both"/>
        <w:rPr>
          <w:rFonts w:ascii="Arial" w:eastAsia="Times New Roman" w:hAnsi="Arial" w:cs="Arial"/>
          <w:lang w:eastAsia="cs-CZ"/>
        </w:rPr>
      </w:pPr>
      <w:r w:rsidRPr="00461557">
        <w:rPr>
          <w:rFonts w:ascii="Arial" w:eastAsia="Times New Roman" w:hAnsi="Arial" w:cs="Arial"/>
          <w:lang w:eastAsia="cs-CZ"/>
        </w:rPr>
        <w:t xml:space="preserve">Použité zkratky </w:t>
      </w:r>
    </w:p>
    <w:p w14:paraId="27852B3C" w14:textId="77777777" w:rsidR="00593D39" w:rsidRPr="00461557" w:rsidRDefault="008C5BF7" w:rsidP="00CB6212">
      <w:pPr>
        <w:spacing w:after="120"/>
        <w:jc w:val="both"/>
        <w:rPr>
          <w:rFonts w:ascii="Arial" w:eastAsia="Times New Roman" w:hAnsi="Arial" w:cs="Arial"/>
          <w:lang w:eastAsia="cs-CZ"/>
        </w:rPr>
      </w:pPr>
      <w:r w:rsidRPr="00461557">
        <w:rPr>
          <w:rFonts w:ascii="Arial" w:eastAsia="Times New Roman" w:hAnsi="Arial" w:cs="Arial"/>
          <w:lang w:eastAsia="cs-CZ"/>
        </w:rPr>
        <w:t xml:space="preserve">BTEX - suma benzenu, toluenu, ethylbenzenu a xylenů </w:t>
      </w:r>
    </w:p>
    <w:p w14:paraId="3AD85DAF" w14:textId="77777777" w:rsidR="00593D39" w:rsidRPr="00461557" w:rsidRDefault="008C5BF7" w:rsidP="00CB6212">
      <w:pPr>
        <w:spacing w:after="120"/>
        <w:jc w:val="both"/>
        <w:rPr>
          <w:rFonts w:ascii="Arial" w:eastAsia="Times New Roman" w:hAnsi="Arial" w:cs="Arial"/>
          <w:lang w:eastAsia="cs-CZ"/>
        </w:rPr>
      </w:pPr>
      <w:r w:rsidRPr="00461557">
        <w:rPr>
          <w:rFonts w:ascii="Arial" w:eastAsia="Times New Roman" w:hAnsi="Arial" w:cs="Arial"/>
          <w:lang w:eastAsia="cs-CZ"/>
        </w:rPr>
        <w:t>C10 - C40 - uhlovodíky obsahující 10 až 40 uhlíkovýc</w:t>
      </w:r>
      <w:r w:rsidRPr="00461557">
        <w:rPr>
          <w:rFonts w:ascii="Arial" w:eastAsia="Times New Roman" w:hAnsi="Arial" w:cs="Arial"/>
          <w:lang w:eastAsia="cs-CZ"/>
        </w:rPr>
        <w:t xml:space="preserve">h atomů v molekule </w:t>
      </w:r>
    </w:p>
    <w:p w14:paraId="198EE7F4" w14:textId="77777777" w:rsidR="00593D39" w:rsidRPr="00461557" w:rsidRDefault="008C5BF7" w:rsidP="00CB6212">
      <w:pPr>
        <w:spacing w:after="120"/>
        <w:jc w:val="both"/>
        <w:rPr>
          <w:rFonts w:ascii="Arial" w:eastAsia="Times New Roman" w:hAnsi="Arial" w:cs="Arial"/>
          <w:lang w:eastAsia="cs-CZ"/>
        </w:rPr>
      </w:pPr>
      <w:r w:rsidRPr="00461557">
        <w:rPr>
          <w:rFonts w:ascii="Arial" w:eastAsia="Times New Roman" w:hAnsi="Arial" w:cs="Arial"/>
          <w:lang w:eastAsia="cs-CZ"/>
        </w:rPr>
        <w:t>PAU - polycyklické aromatické uhlovodíky (suma antracenu, benzo(a)antracenu, benzo(a)pyrenu, benzo(b)fluoranthenu, benzo(ghi)perylenu, benzo(k)fluoranthenu, fluoranthenu, fenanthrenu, chrysenu, indeno(1,2,3-cd)pyrenu, naftalenu a pyrenu</w:t>
      </w:r>
      <w:r w:rsidRPr="00461557">
        <w:rPr>
          <w:rFonts w:ascii="Arial" w:eastAsia="Times New Roman" w:hAnsi="Arial" w:cs="Arial"/>
          <w:lang w:eastAsia="cs-CZ"/>
        </w:rPr>
        <w:t xml:space="preserve">) </w:t>
      </w:r>
    </w:p>
    <w:p w14:paraId="1A654C44" w14:textId="77777777" w:rsidR="00593D39" w:rsidRPr="00461557" w:rsidRDefault="008C5BF7" w:rsidP="00CB6212">
      <w:pPr>
        <w:spacing w:after="120"/>
        <w:jc w:val="both"/>
        <w:rPr>
          <w:rFonts w:ascii="Arial" w:eastAsia="Times New Roman" w:hAnsi="Arial" w:cs="Arial"/>
          <w:lang w:eastAsia="cs-CZ"/>
        </w:rPr>
      </w:pPr>
      <w:r w:rsidRPr="00461557">
        <w:rPr>
          <w:rFonts w:ascii="Arial" w:eastAsia="Times New Roman" w:hAnsi="Arial" w:cs="Arial"/>
          <w:lang w:eastAsia="cs-CZ"/>
        </w:rPr>
        <w:t xml:space="preserve">PCB - polychlorované bifenyly (suma kongenerů č. 28, 52, 101, 118, 138, 153, 180) </w:t>
      </w:r>
    </w:p>
    <w:p w14:paraId="3B2B9143" w14:textId="77777777" w:rsidR="00593D39" w:rsidRPr="00461557" w:rsidRDefault="008C5BF7" w:rsidP="00CB6212">
      <w:pPr>
        <w:spacing w:after="120"/>
        <w:jc w:val="both"/>
        <w:rPr>
          <w:rFonts w:ascii="Arial" w:eastAsia="Times New Roman" w:hAnsi="Arial" w:cs="Arial"/>
          <w:lang w:eastAsia="cs-CZ"/>
        </w:rPr>
      </w:pPr>
      <w:r w:rsidRPr="00461557">
        <w:rPr>
          <w:rFonts w:ascii="Arial" w:eastAsia="Times New Roman" w:hAnsi="Arial" w:cs="Arial"/>
          <w:lang w:eastAsia="cs-CZ"/>
        </w:rPr>
        <w:t xml:space="preserve">TOC - celkový organický uhlík </w:t>
      </w:r>
    </w:p>
    <w:p w14:paraId="117098E6" w14:textId="77777777" w:rsidR="00593D39" w:rsidRPr="00461557" w:rsidRDefault="008C5BF7" w:rsidP="00CB6212">
      <w:pPr>
        <w:spacing w:after="120"/>
        <w:jc w:val="both"/>
        <w:rPr>
          <w:rFonts w:ascii="Arial" w:eastAsia="Times New Roman" w:hAnsi="Arial" w:cs="Arial"/>
          <w:lang w:eastAsia="cs-CZ"/>
        </w:rPr>
      </w:pPr>
      <w:r w:rsidRPr="00461557">
        <w:rPr>
          <w:rFonts w:ascii="Arial" w:eastAsia="Times New Roman" w:hAnsi="Arial" w:cs="Arial"/>
          <w:lang w:eastAsia="cs-CZ"/>
        </w:rPr>
        <w:t>DOC - rozpuštěný organický uhlík</w:t>
      </w:r>
    </w:p>
    <w:p w14:paraId="27A67610" w14:textId="77777777" w:rsidR="00593D39" w:rsidRPr="00461557" w:rsidRDefault="00593D39" w:rsidP="00CB6212">
      <w:pPr>
        <w:widowControl w:val="0"/>
        <w:autoSpaceDE w:val="0"/>
        <w:autoSpaceDN w:val="0"/>
        <w:adjustRightInd w:val="0"/>
        <w:jc w:val="both"/>
        <w:rPr>
          <w:rFonts w:ascii="Arial" w:eastAsia="Times New Roman" w:hAnsi="Arial" w:cs="Arial"/>
          <w:b/>
          <w:bCs/>
          <w:lang w:eastAsia="cs-CZ"/>
        </w:rPr>
      </w:pPr>
    </w:p>
    <w:p w14:paraId="380C1ABB" w14:textId="0D5A852A" w:rsidR="00593D39" w:rsidRPr="00461557" w:rsidRDefault="008C5BF7" w:rsidP="00CB6212">
      <w:pPr>
        <w:widowControl w:val="0"/>
        <w:autoSpaceDE w:val="0"/>
        <w:autoSpaceDN w:val="0"/>
        <w:adjustRightInd w:val="0"/>
        <w:jc w:val="both"/>
        <w:rPr>
          <w:rFonts w:ascii="Arial" w:eastAsia="Times New Roman" w:hAnsi="Arial" w:cs="Arial"/>
          <w:b/>
          <w:bCs/>
          <w:lang w:eastAsia="cs-CZ"/>
        </w:rPr>
      </w:pPr>
      <w:r>
        <w:rPr>
          <w:rFonts w:ascii="Arial" w:eastAsia="Times New Roman" w:hAnsi="Arial" w:cs="Arial"/>
          <w:b/>
          <w:bCs/>
          <w:lang w:eastAsia="cs-CZ"/>
        </w:rPr>
        <w:t>3.</w:t>
      </w:r>
      <w:r w:rsidR="00F24A6D" w:rsidRPr="00461557">
        <w:rPr>
          <w:rFonts w:ascii="Arial" w:eastAsia="Times New Roman" w:hAnsi="Arial" w:cs="Arial"/>
          <w:b/>
          <w:bCs/>
          <w:lang w:eastAsia="cs-CZ"/>
        </w:rPr>
        <w:t xml:space="preserve"> Nejvýše přípustné koncentrace škodlivin pro odpady, které smějí být ukládány na skládku S-OO3, pokud je překročena nejvýše přípustná hodnota </w:t>
      </w:r>
      <w:r w:rsidR="00663519" w:rsidRPr="004B0042">
        <w:rPr>
          <w:rFonts w:ascii="Arial" w:hAnsi="Arial" w:cs="Arial"/>
          <w:b/>
          <w:bCs/>
        </w:rPr>
        <w:t>rozpuštěného organického uhlíku</w:t>
      </w:r>
      <w:r w:rsidR="00663519" w:rsidRPr="00461557">
        <w:rPr>
          <w:rFonts w:ascii="Arial" w:hAnsi="Arial" w:cs="Arial"/>
          <w:u w:val="single"/>
        </w:rPr>
        <w:t xml:space="preserve"> </w:t>
      </w:r>
      <w:r w:rsidR="00F24A6D" w:rsidRPr="00461557">
        <w:rPr>
          <w:rFonts w:ascii="Arial" w:eastAsia="Times New Roman" w:hAnsi="Arial" w:cs="Arial"/>
          <w:b/>
          <w:bCs/>
          <w:lang w:eastAsia="cs-CZ"/>
        </w:rPr>
        <w:t>uvedená v tabulce č. 1 pro výluhovou třídu číslo IIa</w:t>
      </w:r>
    </w:p>
    <w:p w14:paraId="436A4662" w14:textId="2D3688BE" w:rsidR="00593D39" w:rsidRPr="00461557" w:rsidRDefault="008C5BF7" w:rsidP="00CB6212">
      <w:pPr>
        <w:widowControl w:val="0"/>
        <w:autoSpaceDE w:val="0"/>
        <w:autoSpaceDN w:val="0"/>
        <w:adjustRightInd w:val="0"/>
        <w:jc w:val="both"/>
        <w:rPr>
          <w:rFonts w:ascii="Arial" w:eastAsia="Times New Roman" w:hAnsi="Arial" w:cs="Arial"/>
          <w:b/>
          <w:bCs/>
          <w:lang w:eastAsia="cs-CZ"/>
        </w:rPr>
      </w:pPr>
      <w:r w:rsidRPr="00461557">
        <w:rPr>
          <w:rFonts w:ascii="Arial" w:eastAsia="Times New Roman" w:hAnsi="Arial" w:cs="Arial"/>
          <w:b/>
          <w:bCs/>
          <w:lang w:eastAsia="cs-CZ"/>
        </w:rPr>
        <w:t xml:space="preserve">Tabulka č. </w:t>
      </w:r>
      <w:r w:rsidR="004D0470">
        <w:rPr>
          <w:rFonts w:ascii="Arial" w:eastAsia="Times New Roman" w:hAnsi="Arial" w:cs="Arial"/>
          <w:b/>
          <w:bCs/>
          <w:lang w:eastAsia="cs-CZ"/>
        </w:rPr>
        <w:t>10.</w:t>
      </w:r>
      <w:r w:rsidRPr="00461557">
        <w:rPr>
          <w:rFonts w:ascii="Arial" w:eastAsia="Times New Roman" w:hAnsi="Arial" w:cs="Arial"/>
          <w:b/>
          <w:bCs/>
          <w:lang w:eastAsia="cs-CZ"/>
        </w:rPr>
        <w:t>3</w:t>
      </w:r>
    </w:p>
    <w:p w14:paraId="5F1AFE42" w14:textId="64B3593F" w:rsidR="00593D39" w:rsidRPr="00461557" w:rsidRDefault="008C5BF7" w:rsidP="00CB6212">
      <w:pPr>
        <w:widowControl w:val="0"/>
        <w:autoSpaceDE w:val="0"/>
        <w:autoSpaceDN w:val="0"/>
        <w:adjustRightInd w:val="0"/>
        <w:jc w:val="both"/>
        <w:rPr>
          <w:rFonts w:ascii="Arial" w:eastAsia="Times New Roman" w:hAnsi="Arial" w:cs="Arial"/>
          <w:bCs/>
          <w:lang w:eastAsia="cs-CZ"/>
        </w:rPr>
      </w:pPr>
      <w:r w:rsidRPr="00461557">
        <w:rPr>
          <w:rFonts w:ascii="Arial" w:eastAsia="Times New Roman" w:hAnsi="Arial" w:cs="Arial"/>
          <w:b/>
          <w:bCs/>
          <w:lang w:eastAsia="cs-CZ"/>
        </w:rPr>
        <w:t>Nejvýše přípu</w:t>
      </w:r>
      <w:r w:rsidRPr="00461557">
        <w:rPr>
          <w:rFonts w:ascii="Arial" w:eastAsia="Times New Roman" w:hAnsi="Arial" w:cs="Arial"/>
          <w:b/>
          <w:bCs/>
          <w:lang w:eastAsia="cs-CZ"/>
        </w:rPr>
        <w:t xml:space="preserve">stné koncentrace škodlivin pro odpady, které smějí být ukládány na skládku S-OO3, pokud je překročena nejvýše přípustná hodnota ukazatele </w:t>
      </w:r>
      <w:r w:rsidR="00663519" w:rsidRPr="004B0042">
        <w:rPr>
          <w:rFonts w:ascii="Arial" w:hAnsi="Arial" w:cs="Arial"/>
          <w:b/>
          <w:bCs/>
        </w:rPr>
        <w:t>rozpuštěného organického uhlíku</w:t>
      </w:r>
      <w:r w:rsidRPr="00461557">
        <w:rPr>
          <w:rFonts w:ascii="Arial" w:eastAsia="Times New Roman" w:hAnsi="Arial" w:cs="Arial"/>
          <w:b/>
          <w:bCs/>
          <w:lang w:eastAsia="cs-CZ"/>
        </w:rPr>
        <w:t xml:space="preserve"> uvedená v tabulce č. 1 pro výluhovou třídu číslo IIa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5055"/>
      </w:tblGrid>
      <w:tr w:rsidR="00A62F87" w14:paraId="2D47DB43" w14:textId="77777777" w:rsidTr="00A51989">
        <w:trPr>
          <w:trHeight w:val="440"/>
        </w:trPr>
        <w:tc>
          <w:tcPr>
            <w:tcW w:w="3020" w:type="dxa"/>
            <w:vAlign w:val="center"/>
          </w:tcPr>
          <w:p w14:paraId="29990FF5" w14:textId="77777777" w:rsidR="00593D39" w:rsidRPr="00461557" w:rsidRDefault="008C5BF7" w:rsidP="00A51989">
            <w:pPr>
              <w:widowControl w:val="0"/>
              <w:autoSpaceDE w:val="0"/>
              <w:autoSpaceDN w:val="0"/>
              <w:adjustRightInd w:val="0"/>
              <w:spacing w:after="0" w:line="240" w:lineRule="auto"/>
              <w:jc w:val="center"/>
              <w:rPr>
                <w:rFonts w:ascii="Arial" w:eastAsia="Times New Roman" w:hAnsi="Arial" w:cs="Arial"/>
                <w:b/>
                <w:bCs/>
                <w:lang w:eastAsia="cs-CZ"/>
              </w:rPr>
            </w:pPr>
            <w:r w:rsidRPr="00461557">
              <w:rPr>
                <w:rFonts w:ascii="Arial" w:eastAsia="Times New Roman" w:hAnsi="Arial" w:cs="Arial"/>
                <w:b/>
                <w:bCs/>
                <w:lang w:eastAsia="cs-CZ"/>
              </w:rPr>
              <w:t>Ukazatel</w:t>
            </w:r>
          </w:p>
        </w:tc>
        <w:tc>
          <w:tcPr>
            <w:tcW w:w="5055" w:type="dxa"/>
            <w:vAlign w:val="center"/>
          </w:tcPr>
          <w:p w14:paraId="7005E5A5" w14:textId="77777777" w:rsidR="00593D39" w:rsidRPr="00461557" w:rsidRDefault="008C5BF7" w:rsidP="00A51989">
            <w:pPr>
              <w:widowControl w:val="0"/>
              <w:autoSpaceDE w:val="0"/>
              <w:autoSpaceDN w:val="0"/>
              <w:adjustRightInd w:val="0"/>
              <w:spacing w:after="0" w:line="240" w:lineRule="auto"/>
              <w:jc w:val="center"/>
              <w:rPr>
                <w:rFonts w:ascii="Arial" w:eastAsia="Times New Roman" w:hAnsi="Arial" w:cs="Arial"/>
                <w:b/>
                <w:bCs/>
                <w:lang w:eastAsia="cs-CZ"/>
              </w:rPr>
            </w:pPr>
            <w:r w:rsidRPr="00461557">
              <w:rPr>
                <w:rFonts w:ascii="Arial" w:eastAsia="Times New Roman" w:hAnsi="Arial" w:cs="Arial"/>
                <w:b/>
                <w:bCs/>
                <w:lang w:eastAsia="cs-CZ"/>
              </w:rPr>
              <w:t>Limitní hodnota mg/kg su</w:t>
            </w:r>
            <w:r w:rsidRPr="00461557">
              <w:rPr>
                <w:rFonts w:ascii="Arial" w:eastAsia="Times New Roman" w:hAnsi="Arial" w:cs="Arial"/>
                <w:b/>
                <w:bCs/>
                <w:lang w:eastAsia="cs-CZ"/>
              </w:rPr>
              <w:t>šiny</w:t>
            </w:r>
          </w:p>
        </w:tc>
      </w:tr>
      <w:tr w:rsidR="00A62F87" w14:paraId="26DCBA3B" w14:textId="77777777" w:rsidTr="00A51989">
        <w:tc>
          <w:tcPr>
            <w:tcW w:w="3020" w:type="dxa"/>
          </w:tcPr>
          <w:p w14:paraId="38B3579B" w14:textId="77777777" w:rsidR="00593D39" w:rsidRPr="00461557" w:rsidRDefault="008C5BF7" w:rsidP="00A51989">
            <w:pPr>
              <w:widowControl w:val="0"/>
              <w:autoSpaceDE w:val="0"/>
              <w:autoSpaceDN w:val="0"/>
              <w:adjustRightInd w:val="0"/>
              <w:spacing w:after="0" w:line="240" w:lineRule="auto"/>
              <w:jc w:val="center"/>
              <w:rPr>
                <w:rFonts w:ascii="Arial" w:eastAsia="Times New Roman" w:hAnsi="Arial" w:cs="Arial"/>
                <w:bCs/>
                <w:lang w:eastAsia="cs-CZ"/>
              </w:rPr>
            </w:pPr>
            <w:r w:rsidRPr="00461557">
              <w:rPr>
                <w:rFonts w:ascii="Arial" w:eastAsia="Times New Roman" w:hAnsi="Arial" w:cs="Arial"/>
                <w:bCs/>
                <w:lang w:eastAsia="cs-CZ"/>
              </w:rPr>
              <w:t>Uhlovodíky C10 - C40</w:t>
            </w:r>
          </w:p>
        </w:tc>
        <w:tc>
          <w:tcPr>
            <w:tcW w:w="5055" w:type="dxa"/>
          </w:tcPr>
          <w:p w14:paraId="5334ACF9" w14:textId="77777777" w:rsidR="00593D39" w:rsidRPr="00461557" w:rsidRDefault="008C5BF7" w:rsidP="00A51989">
            <w:pPr>
              <w:widowControl w:val="0"/>
              <w:autoSpaceDE w:val="0"/>
              <w:autoSpaceDN w:val="0"/>
              <w:adjustRightInd w:val="0"/>
              <w:spacing w:after="0" w:line="240" w:lineRule="auto"/>
              <w:jc w:val="center"/>
              <w:rPr>
                <w:rFonts w:ascii="Arial" w:eastAsia="Times New Roman" w:hAnsi="Arial" w:cs="Arial"/>
                <w:bCs/>
                <w:lang w:eastAsia="cs-CZ"/>
              </w:rPr>
            </w:pPr>
            <w:r w:rsidRPr="00461557">
              <w:rPr>
                <w:rFonts w:ascii="Arial" w:eastAsia="Times New Roman" w:hAnsi="Arial" w:cs="Arial"/>
                <w:bCs/>
                <w:lang w:eastAsia="cs-CZ"/>
              </w:rPr>
              <w:t>750</w:t>
            </w:r>
          </w:p>
        </w:tc>
      </w:tr>
      <w:tr w:rsidR="00A62F87" w14:paraId="08573119" w14:textId="77777777" w:rsidTr="00A51989">
        <w:tc>
          <w:tcPr>
            <w:tcW w:w="3020" w:type="dxa"/>
          </w:tcPr>
          <w:p w14:paraId="7CE120E1" w14:textId="77777777" w:rsidR="00593D39" w:rsidRPr="00461557" w:rsidRDefault="008C5BF7" w:rsidP="00A51989">
            <w:pPr>
              <w:widowControl w:val="0"/>
              <w:autoSpaceDE w:val="0"/>
              <w:autoSpaceDN w:val="0"/>
              <w:adjustRightInd w:val="0"/>
              <w:spacing w:after="0" w:line="240" w:lineRule="auto"/>
              <w:jc w:val="center"/>
              <w:rPr>
                <w:rFonts w:ascii="Arial" w:eastAsia="Times New Roman" w:hAnsi="Arial" w:cs="Arial"/>
                <w:bCs/>
                <w:lang w:eastAsia="cs-CZ"/>
              </w:rPr>
            </w:pPr>
            <w:r w:rsidRPr="00461557">
              <w:rPr>
                <w:rFonts w:ascii="Arial" w:eastAsia="Times New Roman" w:hAnsi="Arial" w:cs="Arial"/>
                <w:bCs/>
                <w:lang w:eastAsia="cs-CZ"/>
              </w:rPr>
              <w:t>PAU</w:t>
            </w:r>
          </w:p>
        </w:tc>
        <w:tc>
          <w:tcPr>
            <w:tcW w:w="5055" w:type="dxa"/>
          </w:tcPr>
          <w:p w14:paraId="63B74176" w14:textId="77777777" w:rsidR="00593D39" w:rsidRPr="00461557" w:rsidRDefault="008C5BF7" w:rsidP="00A51989">
            <w:pPr>
              <w:widowControl w:val="0"/>
              <w:autoSpaceDE w:val="0"/>
              <w:autoSpaceDN w:val="0"/>
              <w:adjustRightInd w:val="0"/>
              <w:spacing w:after="0" w:line="240" w:lineRule="auto"/>
              <w:jc w:val="center"/>
              <w:rPr>
                <w:rFonts w:ascii="Arial" w:eastAsia="Times New Roman" w:hAnsi="Arial" w:cs="Arial"/>
                <w:bCs/>
                <w:lang w:eastAsia="cs-CZ"/>
              </w:rPr>
            </w:pPr>
            <w:r w:rsidRPr="00461557">
              <w:rPr>
                <w:rFonts w:ascii="Arial" w:eastAsia="Times New Roman" w:hAnsi="Arial" w:cs="Arial"/>
                <w:bCs/>
                <w:lang w:eastAsia="cs-CZ"/>
              </w:rPr>
              <w:t>80</w:t>
            </w:r>
          </w:p>
        </w:tc>
      </w:tr>
      <w:tr w:rsidR="00A62F87" w14:paraId="1FC2A883" w14:textId="77777777" w:rsidTr="00A51989">
        <w:tc>
          <w:tcPr>
            <w:tcW w:w="3020" w:type="dxa"/>
          </w:tcPr>
          <w:p w14:paraId="649338AB" w14:textId="74E4240C" w:rsidR="00555BA3" w:rsidRPr="00461557" w:rsidRDefault="008C5BF7" w:rsidP="00A51989">
            <w:pPr>
              <w:widowControl w:val="0"/>
              <w:autoSpaceDE w:val="0"/>
              <w:autoSpaceDN w:val="0"/>
              <w:adjustRightInd w:val="0"/>
              <w:spacing w:after="0" w:line="240" w:lineRule="auto"/>
              <w:jc w:val="center"/>
              <w:rPr>
                <w:rFonts w:ascii="Arial" w:eastAsia="Times New Roman" w:hAnsi="Arial" w:cs="Arial"/>
                <w:bCs/>
                <w:lang w:eastAsia="cs-CZ"/>
              </w:rPr>
            </w:pPr>
            <w:r>
              <w:rPr>
                <w:rFonts w:ascii="Arial" w:eastAsia="Times New Roman" w:hAnsi="Arial" w:cs="Arial"/>
                <w:bCs/>
                <w:lang w:eastAsia="cs-CZ"/>
              </w:rPr>
              <w:t>Benzo(a)pyren</w:t>
            </w:r>
          </w:p>
        </w:tc>
        <w:tc>
          <w:tcPr>
            <w:tcW w:w="5055" w:type="dxa"/>
          </w:tcPr>
          <w:p w14:paraId="7EF1DD45" w14:textId="30823400" w:rsidR="00555BA3" w:rsidRPr="00461557" w:rsidRDefault="008C5BF7" w:rsidP="00A51989">
            <w:pPr>
              <w:widowControl w:val="0"/>
              <w:autoSpaceDE w:val="0"/>
              <w:autoSpaceDN w:val="0"/>
              <w:adjustRightInd w:val="0"/>
              <w:spacing w:after="0" w:line="240" w:lineRule="auto"/>
              <w:jc w:val="center"/>
              <w:rPr>
                <w:rFonts w:ascii="Arial" w:eastAsia="Times New Roman" w:hAnsi="Arial" w:cs="Arial"/>
                <w:bCs/>
                <w:lang w:eastAsia="cs-CZ"/>
              </w:rPr>
            </w:pPr>
            <w:r>
              <w:rPr>
                <w:rFonts w:ascii="Arial" w:eastAsia="Times New Roman" w:hAnsi="Arial" w:cs="Arial"/>
                <w:bCs/>
                <w:lang w:eastAsia="cs-CZ"/>
              </w:rPr>
              <w:t>50</w:t>
            </w:r>
          </w:p>
        </w:tc>
      </w:tr>
      <w:tr w:rsidR="00A62F87" w14:paraId="1AD4FEF5" w14:textId="77777777" w:rsidTr="00A51989">
        <w:tc>
          <w:tcPr>
            <w:tcW w:w="3020" w:type="dxa"/>
          </w:tcPr>
          <w:p w14:paraId="14034EC5" w14:textId="77777777" w:rsidR="00593D39" w:rsidRPr="00461557" w:rsidRDefault="008C5BF7" w:rsidP="00A51989">
            <w:pPr>
              <w:widowControl w:val="0"/>
              <w:autoSpaceDE w:val="0"/>
              <w:autoSpaceDN w:val="0"/>
              <w:adjustRightInd w:val="0"/>
              <w:spacing w:after="0" w:line="240" w:lineRule="auto"/>
              <w:jc w:val="center"/>
              <w:rPr>
                <w:rFonts w:ascii="Arial" w:eastAsia="Times New Roman" w:hAnsi="Arial" w:cs="Arial"/>
                <w:bCs/>
                <w:lang w:eastAsia="cs-CZ"/>
              </w:rPr>
            </w:pPr>
            <w:r w:rsidRPr="00461557">
              <w:rPr>
                <w:rFonts w:ascii="Arial" w:eastAsia="Times New Roman" w:hAnsi="Arial" w:cs="Arial"/>
                <w:bCs/>
                <w:lang w:eastAsia="cs-CZ"/>
              </w:rPr>
              <w:t>EOX</w:t>
            </w:r>
          </w:p>
        </w:tc>
        <w:tc>
          <w:tcPr>
            <w:tcW w:w="5055" w:type="dxa"/>
          </w:tcPr>
          <w:p w14:paraId="5DF1A85E" w14:textId="77777777" w:rsidR="00593D39" w:rsidRPr="00461557" w:rsidRDefault="008C5BF7" w:rsidP="00A51989">
            <w:pPr>
              <w:widowControl w:val="0"/>
              <w:autoSpaceDE w:val="0"/>
              <w:autoSpaceDN w:val="0"/>
              <w:adjustRightInd w:val="0"/>
              <w:spacing w:after="0" w:line="240" w:lineRule="auto"/>
              <w:jc w:val="center"/>
              <w:rPr>
                <w:rFonts w:ascii="Arial" w:eastAsia="Times New Roman" w:hAnsi="Arial" w:cs="Arial"/>
                <w:bCs/>
                <w:lang w:eastAsia="cs-CZ"/>
              </w:rPr>
            </w:pPr>
            <w:r w:rsidRPr="00461557">
              <w:rPr>
                <w:rFonts w:ascii="Arial" w:eastAsia="Times New Roman" w:hAnsi="Arial" w:cs="Arial"/>
                <w:bCs/>
                <w:lang w:eastAsia="cs-CZ"/>
              </w:rPr>
              <w:t>50</w:t>
            </w:r>
          </w:p>
        </w:tc>
      </w:tr>
    </w:tbl>
    <w:p w14:paraId="7845CA8D" w14:textId="77777777" w:rsidR="00593D39" w:rsidRPr="00461557" w:rsidRDefault="00593D39" w:rsidP="00593D39">
      <w:pPr>
        <w:widowControl w:val="0"/>
        <w:autoSpaceDE w:val="0"/>
        <w:autoSpaceDN w:val="0"/>
        <w:adjustRightInd w:val="0"/>
        <w:spacing w:after="0" w:line="240" w:lineRule="auto"/>
        <w:jc w:val="both"/>
        <w:rPr>
          <w:rFonts w:ascii="Arial" w:eastAsia="Times New Roman" w:hAnsi="Arial" w:cs="Arial"/>
          <w:bCs/>
          <w:lang w:eastAsia="cs-CZ"/>
        </w:rPr>
      </w:pPr>
    </w:p>
    <w:p w14:paraId="2878835A" w14:textId="77777777" w:rsidR="00593D39" w:rsidRPr="00461557" w:rsidRDefault="008C5BF7" w:rsidP="00A51989">
      <w:pPr>
        <w:widowControl w:val="0"/>
        <w:autoSpaceDE w:val="0"/>
        <w:autoSpaceDN w:val="0"/>
        <w:adjustRightInd w:val="0"/>
        <w:spacing w:after="120"/>
        <w:jc w:val="both"/>
        <w:rPr>
          <w:rFonts w:ascii="Arial" w:eastAsia="Times New Roman" w:hAnsi="Arial" w:cs="Arial"/>
          <w:bCs/>
          <w:lang w:eastAsia="cs-CZ"/>
        </w:rPr>
      </w:pPr>
      <w:r w:rsidRPr="00461557">
        <w:rPr>
          <w:rFonts w:ascii="Arial" w:eastAsia="Times New Roman" w:hAnsi="Arial" w:cs="Arial"/>
          <w:bCs/>
          <w:lang w:eastAsia="cs-CZ"/>
        </w:rPr>
        <w:t>C10 - C40 - uhlovodíky obsahující 10 až 40 uhlíkových atomů v molekule</w:t>
      </w:r>
    </w:p>
    <w:p w14:paraId="3253DE8D" w14:textId="77777777" w:rsidR="00593D39" w:rsidRPr="00461557" w:rsidRDefault="008C5BF7" w:rsidP="00A51989">
      <w:pPr>
        <w:widowControl w:val="0"/>
        <w:autoSpaceDE w:val="0"/>
        <w:autoSpaceDN w:val="0"/>
        <w:adjustRightInd w:val="0"/>
        <w:spacing w:after="120"/>
        <w:jc w:val="both"/>
        <w:rPr>
          <w:rFonts w:ascii="Arial" w:eastAsia="Times New Roman" w:hAnsi="Arial" w:cs="Arial"/>
          <w:bCs/>
          <w:lang w:eastAsia="cs-CZ"/>
        </w:rPr>
      </w:pPr>
      <w:r w:rsidRPr="00461557">
        <w:rPr>
          <w:rFonts w:ascii="Arial" w:eastAsia="Times New Roman" w:hAnsi="Arial" w:cs="Arial"/>
          <w:bCs/>
          <w:lang w:eastAsia="cs-CZ"/>
        </w:rPr>
        <w:t>PAU - polycyklické aromatické uhlovodíky (suma antracenu, benzo(a)antracenu, benzo(a)pyrenu, benzo(b)</w:t>
      </w:r>
      <w:r w:rsidRPr="00461557">
        <w:rPr>
          <w:rFonts w:ascii="Arial" w:eastAsia="Times New Roman" w:hAnsi="Arial" w:cs="Arial"/>
          <w:bCs/>
          <w:lang w:eastAsia="cs-CZ"/>
        </w:rPr>
        <w:t>fluoranthenu, benzo(ghi)perylenu, benzo(k)fluoranthenu, fluoranthenu, fenanthrenu, chrysenu, indeno(1,2,3-cd)pyrenu, naftalenu a pyrenu)</w:t>
      </w:r>
    </w:p>
    <w:p w14:paraId="568D8C4E" w14:textId="77777777" w:rsidR="00593D39" w:rsidRPr="00461557" w:rsidRDefault="008C5BF7" w:rsidP="00A51989">
      <w:pPr>
        <w:widowControl w:val="0"/>
        <w:autoSpaceDE w:val="0"/>
        <w:autoSpaceDN w:val="0"/>
        <w:adjustRightInd w:val="0"/>
        <w:spacing w:after="120"/>
        <w:jc w:val="both"/>
        <w:rPr>
          <w:rFonts w:ascii="Arial" w:eastAsia="Times New Roman" w:hAnsi="Arial" w:cs="Arial"/>
          <w:bCs/>
          <w:lang w:eastAsia="cs-CZ"/>
        </w:rPr>
      </w:pPr>
      <w:r w:rsidRPr="00461557">
        <w:rPr>
          <w:rFonts w:ascii="Arial" w:eastAsia="Times New Roman" w:hAnsi="Arial" w:cs="Arial"/>
          <w:bCs/>
          <w:lang w:eastAsia="cs-CZ"/>
        </w:rPr>
        <w:t>EOX – extrahovatelné organicky vázané halogeny</w:t>
      </w:r>
    </w:p>
    <w:p w14:paraId="0F4C7850" w14:textId="6786A120" w:rsidR="00593D39" w:rsidRPr="00461557" w:rsidRDefault="00593D39" w:rsidP="00A51989">
      <w:pPr>
        <w:spacing w:after="120"/>
        <w:jc w:val="both"/>
      </w:pPr>
    </w:p>
    <w:p w14:paraId="03B03EBA" w14:textId="7CACC060" w:rsidR="00593D39" w:rsidRPr="00461557" w:rsidRDefault="008C5BF7" w:rsidP="00593D39">
      <w:pPr>
        <w:widowControl w:val="0"/>
        <w:autoSpaceDE w:val="0"/>
        <w:autoSpaceDN w:val="0"/>
        <w:adjustRightInd w:val="0"/>
        <w:spacing w:after="0" w:line="240" w:lineRule="auto"/>
        <w:jc w:val="right"/>
        <w:rPr>
          <w:rFonts w:ascii="Arial" w:eastAsia="Times New Roman" w:hAnsi="Arial" w:cs="Arial"/>
          <w:b/>
          <w:bCs/>
          <w:lang w:eastAsia="cs-CZ"/>
        </w:rPr>
      </w:pPr>
      <w:r w:rsidRPr="00461557">
        <w:rPr>
          <w:rFonts w:ascii="Arial" w:eastAsia="Times New Roman" w:hAnsi="Arial" w:cs="Arial"/>
          <w:b/>
          <w:bCs/>
          <w:lang w:eastAsia="cs-CZ"/>
        </w:rPr>
        <w:t xml:space="preserve">Příloha č. </w:t>
      </w:r>
      <w:r w:rsidRPr="00461557">
        <w:rPr>
          <w:rFonts w:ascii="Arial" w:eastAsia="Times New Roman" w:hAnsi="Arial" w:cs="Arial"/>
          <w:b/>
          <w:lang w:eastAsia="cs-CZ"/>
        </w:rPr>
        <w:t>1</w:t>
      </w:r>
      <w:r w:rsidR="008F7C69" w:rsidRPr="00461557">
        <w:rPr>
          <w:rFonts w:ascii="Arial" w:eastAsia="Times New Roman" w:hAnsi="Arial" w:cs="Arial"/>
          <w:b/>
          <w:lang w:eastAsia="cs-CZ"/>
        </w:rPr>
        <w:t>1</w:t>
      </w:r>
      <w:r w:rsidRPr="00461557">
        <w:rPr>
          <w:rFonts w:ascii="Arial" w:eastAsia="Times New Roman" w:hAnsi="Arial" w:cs="Arial"/>
          <w:b/>
          <w:bCs/>
          <w:lang w:eastAsia="cs-CZ"/>
        </w:rPr>
        <w:t xml:space="preserve"> k vyhlášce č</w:t>
      </w:r>
      <w:r w:rsidR="0036231C" w:rsidRPr="00461557">
        <w:rPr>
          <w:rFonts w:ascii="Arial" w:eastAsia="Times New Roman" w:hAnsi="Arial" w:cs="Arial"/>
          <w:b/>
          <w:bCs/>
          <w:lang w:eastAsia="cs-CZ"/>
        </w:rPr>
        <w:t>.</w:t>
      </w:r>
      <w:r w:rsidRPr="00461557">
        <w:rPr>
          <w:rFonts w:ascii="Arial" w:eastAsia="Times New Roman" w:hAnsi="Arial" w:cs="Arial"/>
          <w:b/>
          <w:bCs/>
          <w:lang w:eastAsia="cs-CZ"/>
        </w:rPr>
        <w:t xml:space="preserve"> …/202</w:t>
      </w:r>
      <w:r w:rsidR="00B6235F">
        <w:rPr>
          <w:rFonts w:ascii="Arial" w:eastAsia="Times New Roman" w:hAnsi="Arial" w:cs="Arial"/>
          <w:b/>
          <w:bCs/>
          <w:lang w:eastAsia="cs-CZ"/>
        </w:rPr>
        <w:t>1</w:t>
      </w:r>
      <w:r w:rsidRPr="00461557">
        <w:rPr>
          <w:rFonts w:ascii="Arial" w:eastAsia="Times New Roman" w:hAnsi="Arial" w:cs="Arial"/>
          <w:b/>
          <w:bCs/>
          <w:lang w:eastAsia="cs-CZ"/>
        </w:rPr>
        <w:t xml:space="preserve"> Sb.</w:t>
      </w:r>
    </w:p>
    <w:p w14:paraId="1B6318C0" w14:textId="77777777" w:rsidR="00593D39" w:rsidRPr="00461557" w:rsidRDefault="00593D39" w:rsidP="00593D39">
      <w:pPr>
        <w:spacing w:after="200" w:line="276" w:lineRule="auto"/>
        <w:rPr>
          <w:rFonts w:ascii="Arial" w:eastAsia="Times New Roman" w:hAnsi="Arial" w:cs="Arial"/>
          <w:lang w:eastAsia="cs-CZ"/>
        </w:rPr>
      </w:pPr>
    </w:p>
    <w:p w14:paraId="43B9338C" w14:textId="77777777" w:rsidR="00593D39" w:rsidRDefault="008C5BF7" w:rsidP="00042451">
      <w:pPr>
        <w:spacing w:after="200" w:line="276" w:lineRule="auto"/>
        <w:jc w:val="center"/>
        <w:rPr>
          <w:rFonts w:ascii="Arial" w:eastAsia="Times New Roman" w:hAnsi="Arial" w:cs="Arial"/>
          <w:b/>
          <w:bCs/>
          <w:lang w:eastAsia="cs-CZ"/>
        </w:rPr>
      </w:pPr>
      <w:r w:rsidRPr="00461557">
        <w:rPr>
          <w:rFonts w:ascii="Arial" w:eastAsia="Times New Roman" w:hAnsi="Arial" w:cs="Arial"/>
          <w:b/>
          <w:bCs/>
          <w:lang w:eastAsia="cs-CZ"/>
        </w:rPr>
        <w:t xml:space="preserve">Seznam odpadů, které mohou být využívány jako technologický materiál pro technické zabezpečení skládek, k vytváření vyrovnávací vrstvy pod uzavírací těsnicí vrstvou skládky, </w:t>
      </w:r>
      <w:r w:rsidRPr="00461557">
        <w:rPr>
          <w:rFonts w:ascii="Arial" w:eastAsia="Times New Roman" w:hAnsi="Arial" w:cs="Arial"/>
          <w:b/>
          <w:lang w:eastAsia="cs-CZ"/>
        </w:rPr>
        <w:t>uzavírací těsnicí vrstvy skládky</w:t>
      </w:r>
      <w:r w:rsidRPr="00461557">
        <w:rPr>
          <w:rFonts w:ascii="Arial" w:eastAsia="Times New Roman" w:hAnsi="Arial" w:cs="Arial"/>
          <w:b/>
          <w:bCs/>
          <w:lang w:eastAsia="cs-CZ"/>
        </w:rPr>
        <w:t>, ochranné vrstvy skládky a svrchní rekultivační v</w:t>
      </w:r>
      <w:r w:rsidRPr="00461557">
        <w:rPr>
          <w:rFonts w:ascii="Arial" w:eastAsia="Times New Roman" w:hAnsi="Arial" w:cs="Arial"/>
          <w:b/>
          <w:bCs/>
          <w:lang w:eastAsia="cs-CZ"/>
        </w:rPr>
        <w:t>rstvy skládky</w:t>
      </w:r>
    </w:p>
    <w:p w14:paraId="32E0398B" w14:textId="77777777" w:rsidR="00042451" w:rsidRPr="00461557" w:rsidRDefault="00042451" w:rsidP="00593D39">
      <w:pPr>
        <w:spacing w:after="200" w:line="276" w:lineRule="auto"/>
        <w:rPr>
          <w:rFonts w:ascii="Arial" w:eastAsia="Times New Roman" w:hAnsi="Arial" w:cs="Arial"/>
          <w:lang w:eastAsia="cs-CZ"/>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0"/>
        <w:gridCol w:w="1758"/>
        <w:gridCol w:w="637"/>
        <w:gridCol w:w="995"/>
        <w:gridCol w:w="1689"/>
        <w:gridCol w:w="1478"/>
        <w:gridCol w:w="1385"/>
      </w:tblGrid>
      <w:tr w:rsidR="00A62F87" w14:paraId="6550BFB5" w14:textId="77777777" w:rsidTr="00C36EDB">
        <w:trPr>
          <w:trHeight w:val="255"/>
        </w:trPr>
        <w:tc>
          <w:tcPr>
            <w:tcW w:w="1129" w:type="dxa"/>
            <w:noWrap/>
            <w:vAlign w:val="center"/>
            <w:hideMark/>
          </w:tcPr>
          <w:p w14:paraId="32FB6BBC" w14:textId="77777777" w:rsidR="00593D39" w:rsidRPr="002D3044" w:rsidRDefault="008C5BF7" w:rsidP="00A32CCF">
            <w:pPr>
              <w:spacing w:after="0" w:line="240" w:lineRule="auto"/>
              <w:jc w:val="center"/>
              <w:rPr>
                <w:rFonts w:ascii="Arial" w:hAnsi="Arial" w:cs="Arial"/>
                <w:b/>
                <w:bCs/>
                <w:sz w:val="20"/>
                <w:szCs w:val="20"/>
              </w:rPr>
            </w:pPr>
            <w:r w:rsidRPr="002D3044">
              <w:rPr>
                <w:rFonts w:ascii="Arial" w:hAnsi="Arial" w:cs="Arial"/>
                <w:b/>
                <w:bCs/>
                <w:sz w:val="20"/>
                <w:szCs w:val="20"/>
              </w:rPr>
              <w:t>Kód odp.</w:t>
            </w:r>
          </w:p>
        </w:tc>
        <w:tc>
          <w:tcPr>
            <w:tcW w:w="1700" w:type="dxa"/>
            <w:noWrap/>
            <w:vAlign w:val="center"/>
            <w:hideMark/>
          </w:tcPr>
          <w:p w14:paraId="7260D805" w14:textId="77777777" w:rsidR="00593D39" w:rsidRPr="002D3044" w:rsidRDefault="008C5BF7" w:rsidP="00A32CCF">
            <w:pPr>
              <w:spacing w:after="0" w:line="240" w:lineRule="auto"/>
              <w:jc w:val="center"/>
              <w:rPr>
                <w:rFonts w:ascii="Arial" w:hAnsi="Arial" w:cs="Arial"/>
                <w:b/>
                <w:bCs/>
                <w:sz w:val="20"/>
                <w:szCs w:val="20"/>
              </w:rPr>
            </w:pPr>
            <w:r w:rsidRPr="002D3044">
              <w:rPr>
                <w:rFonts w:ascii="Arial" w:hAnsi="Arial" w:cs="Arial"/>
                <w:b/>
                <w:bCs/>
                <w:sz w:val="20"/>
                <w:szCs w:val="20"/>
              </w:rPr>
              <w:t>Název odpadu</w:t>
            </w:r>
          </w:p>
        </w:tc>
        <w:tc>
          <w:tcPr>
            <w:tcW w:w="641" w:type="dxa"/>
            <w:noWrap/>
            <w:vAlign w:val="center"/>
            <w:hideMark/>
          </w:tcPr>
          <w:p w14:paraId="084C3806" w14:textId="77777777" w:rsidR="00593D39" w:rsidRPr="002D3044" w:rsidRDefault="008C5BF7" w:rsidP="00A32CCF">
            <w:pPr>
              <w:spacing w:after="0" w:line="240" w:lineRule="auto"/>
              <w:jc w:val="center"/>
              <w:rPr>
                <w:rFonts w:ascii="Arial" w:hAnsi="Arial" w:cs="Arial"/>
                <w:b/>
                <w:bCs/>
                <w:sz w:val="20"/>
                <w:szCs w:val="20"/>
              </w:rPr>
            </w:pPr>
            <w:r w:rsidRPr="002D3044">
              <w:rPr>
                <w:rFonts w:ascii="Arial" w:hAnsi="Arial" w:cs="Arial"/>
                <w:b/>
                <w:bCs/>
                <w:sz w:val="20"/>
                <w:szCs w:val="20"/>
              </w:rPr>
              <w:t>Ktg.</w:t>
            </w:r>
          </w:p>
        </w:tc>
        <w:tc>
          <w:tcPr>
            <w:tcW w:w="1003" w:type="dxa"/>
            <w:noWrap/>
            <w:vAlign w:val="center"/>
            <w:hideMark/>
          </w:tcPr>
          <w:p w14:paraId="6F0DE990" w14:textId="77777777" w:rsidR="00593D39" w:rsidRPr="002D3044" w:rsidRDefault="008C5BF7" w:rsidP="00A32CCF">
            <w:pPr>
              <w:spacing w:after="0" w:line="240" w:lineRule="auto"/>
              <w:jc w:val="center"/>
              <w:rPr>
                <w:rFonts w:ascii="Arial" w:hAnsi="Arial" w:cs="Arial"/>
                <w:b/>
                <w:bCs/>
                <w:sz w:val="20"/>
                <w:szCs w:val="20"/>
              </w:rPr>
            </w:pPr>
            <w:r w:rsidRPr="002D3044">
              <w:rPr>
                <w:rFonts w:ascii="Arial" w:hAnsi="Arial" w:cs="Arial"/>
                <w:b/>
                <w:bCs/>
                <w:sz w:val="20"/>
                <w:szCs w:val="20"/>
              </w:rPr>
              <w:t>Pouze pro</w:t>
            </w:r>
          </w:p>
          <w:p w14:paraId="03C619AD" w14:textId="77777777" w:rsidR="00593D39" w:rsidRPr="002D3044" w:rsidRDefault="008C5BF7" w:rsidP="00A32CCF">
            <w:pPr>
              <w:spacing w:after="0" w:line="240" w:lineRule="auto"/>
              <w:jc w:val="center"/>
              <w:rPr>
                <w:rFonts w:ascii="Arial" w:hAnsi="Arial" w:cs="Arial"/>
                <w:b/>
                <w:bCs/>
                <w:sz w:val="20"/>
                <w:szCs w:val="20"/>
              </w:rPr>
            </w:pPr>
            <w:r w:rsidRPr="002D3044">
              <w:rPr>
                <w:rFonts w:ascii="Arial" w:hAnsi="Arial" w:cs="Arial"/>
                <w:b/>
                <w:bCs/>
                <w:sz w:val="20"/>
                <w:szCs w:val="20"/>
              </w:rPr>
              <w:t>S-NO</w:t>
            </w:r>
          </w:p>
        </w:tc>
        <w:tc>
          <w:tcPr>
            <w:tcW w:w="1703" w:type="dxa"/>
            <w:noWrap/>
            <w:vAlign w:val="center"/>
            <w:hideMark/>
          </w:tcPr>
          <w:p w14:paraId="61D3A5BD" w14:textId="77777777" w:rsidR="00593D39" w:rsidRPr="002D3044" w:rsidRDefault="008C5BF7" w:rsidP="00A32CCF">
            <w:pPr>
              <w:spacing w:after="0" w:line="240" w:lineRule="auto"/>
              <w:jc w:val="center"/>
              <w:rPr>
                <w:rFonts w:ascii="Arial" w:hAnsi="Arial" w:cs="Arial"/>
                <w:b/>
                <w:bCs/>
                <w:sz w:val="20"/>
                <w:szCs w:val="20"/>
              </w:rPr>
            </w:pPr>
            <w:r w:rsidRPr="002D3044">
              <w:rPr>
                <w:rFonts w:ascii="Arial" w:hAnsi="Arial" w:cs="Arial"/>
                <w:b/>
                <w:bCs/>
                <w:sz w:val="20"/>
                <w:szCs w:val="20"/>
              </w:rPr>
              <w:t>Technologický materiál pro technické zabezpečení skládky a</w:t>
            </w:r>
          </w:p>
          <w:p w14:paraId="0F8A1DBA" w14:textId="77777777" w:rsidR="00593D39" w:rsidRPr="002D3044" w:rsidRDefault="008C5BF7" w:rsidP="00A32CCF">
            <w:pPr>
              <w:spacing w:after="0" w:line="240" w:lineRule="auto"/>
              <w:jc w:val="center"/>
              <w:rPr>
                <w:rFonts w:ascii="Arial" w:hAnsi="Arial" w:cs="Arial"/>
                <w:b/>
                <w:bCs/>
                <w:sz w:val="20"/>
                <w:szCs w:val="20"/>
              </w:rPr>
            </w:pPr>
            <w:r w:rsidRPr="002D3044">
              <w:rPr>
                <w:rFonts w:ascii="Arial" w:hAnsi="Arial" w:cs="Arial"/>
                <w:b/>
                <w:bCs/>
                <w:sz w:val="20"/>
                <w:szCs w:val="20"/>
              </w:rPr>
              <w:t>vyrovnávací vrstva</w:t>
            </w:r>
          </w:p>
        </w:tc>
        <w:tc>
          <w:tcPr>
            <w:tcW w:w="1490" w:type="dxa"/>
            <w:noWrap/>
            <w:vAlign w:val="center"/>
            <w:hideMark/>
          </w:tcPr>
          <w:p w14:paraId="40A328C9" w14:textId="77777777" w:rsidR="00593D39" w:rsidRPr="002D3044" w:rsidRDefault="008C5BF7" w:rsidP="00A32CCF">
            <w:pPr>
              <w:spacing w:after="0" w:line="240" w:lineRule="auto"/>
              <w:jc w:val="center"/>
              <w:rPr>
                <w:rFonts w:ascii="Arial" w:hAnsi="Arial" w:cs="Arial"/>
                <w:b/>
                <w:bCs/>
                <w:sz w:val="20"/>
                <w:szCs w:val="20"/>
              </w:rPr>
            </w:pPr>
            <w:r w:rsidRPr="002D3044">
              <w:rPr>
                <w:rFonts w:ascii="Arial" w:hAnsi="Arial" w:cs="Arial"/>
                <w:b/>
                <w:bCs/>
                <w:sz w:val="20"/>
                <w:szCs w:val="20"/>
              </w:rPr>
              <w:t>Odplyňovací vrstva</w:t>
            </w:r>
          </w:p>
        </w:tc>
        <w:tc>
          <w:tcPr>
            <w:tcW w:w="1396" w:type="dxa"/>
            <w:noWrap/>
            <w:vAlign w:val="center"/>
            <w:hideMark/>
          </w:tcPr>
          <w:p w14:paraId="4E60740C" w14:textId="77777777" w:rsidR="00593D39" w:rsidRPr="002D3044" w:rsidRDefault="008C5BF7" w:rsidP="00A32CCF">
            <w:pPr>
              <w:spacing w:after="0" w:line="240" w:lineRule="auto"/>
              <w:jc w:val="center"/>
              <w:rPr>
                <w:rFonts w:ascii="Arial" w:hAnsi="Arial" w:cs="Arial"/>
                <w:b/>
                <w:bCs/>
                <w:sz w:val="20"/>
                <w:szCs w:val="20"/>
              </w:rPr>
            </w:pPr>
            <w:r w:rsidRPr="002D3044">
              <w:rPr>
                <w:rFonts w:ascii="Arial" w:hAnsi="Arial" w:cs="Arial"/>
                <w:b/>
                <w:bCs/>
                <w:sz w:val="20"/>
                <w:szCs w:val="20"/>
              </w:rPr>
              <w:t>Těsnící, ochranná a rekultivační vrstva</w:t>
            </w:r>
          </w:p>
        </w:tc>
      </w:tr>
      <w:tr w:rsidR="00A62F87" w14:paraId="76624ACD" w14:textId="77777777" w:rsidTr="00C36EDB">
        <w:trPr>
          <w:trHeight w:val="255"/>
        </w:trPr>
        <w:tc>
          <w:tcPr>
            <w:tcW w:w="1129" w:type="dxa"/>
            <w:noWrap/>
            <w:vAlign w:val="center"/>
            <w:hideMark/>
          </w:tcPr>
          <w:p w14:paraId="65D76A4E" w14:textId="77777777" w:rsidR="00593D39" w:rsidRPr="002D3044" w:rsidRDefault="008C5BF7" w:rsidP="00593D39">
            <w:pPr>
              <w:spacing w:after="0" w:line="240" w:lineRule="auto"/>
              <w:rPr>
                <w:rFonts w:ascii="Arial" w:hAnsi="Arial" w:cs="Arial"/>
                <w:sz w:val="20"/>
                <w:szCs w:val="20"/>
              </w:rPr>
            </w:pPr>
            <w:r w:rsidRPr="002D3044">
              <w:rPr>
                <w:rFonts w:ascii="Arial" w:hAnsi="Arial" w:cs="Arial"/>
                <w:sz w:val="20"/>
                <w:szCs w:val="20"/>
              </w:rPr>
              <w:t>010102</w:t>
            </w:r>
          </w:p>
        </w:tc>
        <w:tc>
          <w:tcPr>
            <w:tcW w:w="1700" w:type="dxa"/>
            <w:noWrap/>
            <w:vAlign w:val="center"/>
            <w:hideMark/>
          </w:tcPr>
          <w:p w14:paraId="14160D3A" w14:textId="77777777" w:rsidR="00593D39" w:rsidRPr="002D3044" w:rsidRDefault="008C5BF7" w:rsidP="00593D39">
            <w:pPr>
              <w:spacing w:after="0" w:line="240" w:lineRule="auto"/>
              <w:rPr>
                <w:rFonts w:ascii="Arial" w:hAnsi="Arial" w:cs="Arial"/>
                <w:sz w:val="20"/>
                <w:szCs w:val="20"/>
              </w:rPr>
            </w:pPr>
            <w:r w:rsidRPr="002D3044">
              <w:rPr>
                <w:rFonts w:ascii="Arial" w:hAnsi="Arial" w:cs="Arial"/>
                <w:sz w:val="20"/>
                <w:szCs w:val="20"/>
              </w:rPr>
              <w:t>Odpady z těžby nerudných nerostů</w:t>
            </w:r>
          </w:p>
        </w:tc>
        <w:tc>
          <w:tcPr>
            <w:tcW w:w="641" w:type="dxa"/>
            <w:noWrap/>
            <w:vAlign w:val="center"/>
            <w:hideMark/>
          </w:tcPr>
          <w:p w14:paraId="2D062A36" w14:textId="77777777" w:rsidR="00593D39" w:rsidRPr="002D3044" w:rsidRDefault="008C5BF7" w:rsidP="00A32CCF">
            <w:pPr>
              <w:spacing w:after="0" w:line="240" w:lineRule="auto"/>
              <w:jc w:val="center"/>
              <w:rPr>
                <w:rFonts w:ascii="Arial" w:hAnsi="Arial" w:cs="Arial"/>
                <w:sz w:val="20"/>
                <w:szCs w:val="20"/>
              </w:rPr>
            </w:pPr>
            <w:r w:rsidRPr="002D3044">
              <w:rPr>
                <w:rFonts w:ascii="Arial" w:hAnsi="Arial" w:cs="Arial"/>
                <w:sz w:val="20"/>
                <w:szCs w:val="20"/>
              </w:rPr>
              <w:t>O</w:t>
            </w:r>
          </w:p>
        </w:tc>
        <w:tc>
          <w:tcPr>
            <w:tcW w:w="1003" w:type="dxa"/>
            <w:noWrap/>
            <w:vAlign w:val="center"/>
            <w:hideMark/>
          </w:tcPr>
          <w:p w14:paraId="608E1FAC" w14:textId="77777777" w:rsidR="00593D39" w:rsidRPr="002D3044" w:rsidRDefault="00593D39" w:rsidP="00A32CCF">
            <w:pPr>
              <w:spacing w:after="0" w:line="240" w:lineRule="auto"/>
              <w:jc w:val="center"/>
              <w:rPr>
                <w:rFonts w:ascii="Arial" w:hAnsi="Arial" w:cs="Arial"/>
                <w:sz w:val="20"/>
                <w:szCs w:val="20"/>
              </w:rPr>
            </w:pPr>
          </w:p>
        </w:tc>
        <w:tc>
          <w:tcPr>
            <w:tcW w:w="1703" w:type="dxa"/>
            <w:noWrap/>
            <w:vAlign w:val="center"/>
            <w:hideMark/>
          </w:tcPr>
          <w:p w14:paraId="47620351" w14:textId="77777777" w:rsidR="00593D39" w:rsidRPr="002D3044" w:rsidRDefault="008C5BF7" w:rsidP="00A32CCF">
            <w:pPr>
              <w:spacing w:after="0" w:line="240" w:lineRule="auto"/>
              <w:jc w:val="center"/>
              <w:rPr>
                <w:rFonts w:ascii="Arial" w:hAnsi="Arial" w:cs="Arial"/>
                <w:sz w:val="20"/>
                <w:szCs w:val="20"/>
              </w:rPr>
            </w:pPr>
            <w:r w:rsidRPr="002D3044">
              <w:rPr>
                <w:rFonts w:ascii="Arial" w:hAnsi="Arial" w:cs="Arial"/>
                <w:sz w:val="20"/>
                <w:szCs w:val="20"/>
              </w:rPr>
              <w:t>1</w:t>
            </w:r>
          </w:p>
        </w:tc>
        <w:tc>
          <w:tcPr>
            <w:tcW w:w="1490" w:type="dxa"/>
            <w:noWrap/>
            <w:vAlign w:val="center"/>
            <w:hideMark/>
          </w:tcPr>
          <w:p w14:paraId="1626219B" w14:textId="77777777" w:rsidR="00593D39" w:rsidRPr="002D3044" w:rsidRDefault="00593D39" w:rsidP="00A32CCF">
            <w:pPr>
              <w:spacing w:after="0" w:line="240" w:lineRule="auto"/>
              <w:jc w:val="center"/>
              <w:rPr>
                <w:rFonts w:ascii="Arial" w:hAnsi="Arial" w:cs="Arial"/>
                <w:sz w:val="20"/>
                <w:szCs w:val="20"/>
              </w:rPr>
            </w:pPr>
          </w:p>
        </w:tc>
        <w:tc>
          <w:tcPr>
            <w:tcW w:w="1396" w:type="dxa"/>
            <w:noWrap/>
            <w:vAlign w:val="center"/>
            <w:hideMark/>
          </w:tcPr>
          <w:p w14:paraId="4FE3EF5B" w14:textId="77777777" w:rsidR="00593D39" w:rsidRPr="002D3044" w:rsidRDefault="00593D39" w:rsidP="00A32CCF">
            <w:pPr>
              <w:spacing w:after="0" w:line="240" w:lineRule="auto"/>
              <w:jc w:val="center"/>
              <w:rPr>
                <w:rFonts w:ascii="Arial" w:hAnsi="Arial" w:cs="Arial"/>
                <w:sz w:val="20"/>
                <w:szCs w:val="20"/>
              </w:rPr>
            </w:pPr>
          </w:p>
        </w:tc>
      </w:tr>
      <w:tr w:rsidR="00A62F87" w14:paraId="73BB8A20" w14:textId="77777777" w:rsidTr="00C36EDB">
        <w:trPr>
          <w:trHeight w:val="255"/>
        </w:trPr>
        <w:tc>
          <w:tcPr>
            <w:tcW w:w="1129" w:type="dxa"/>
            <w:noWrap/>
            <w:vAlign w:val="center"/>
            <w:hideMark/>
          </w:tcPr>
          <w:p w14:paraId="33DC8506" w14:textId="77777777" w:rsidR="00593D39" w:rsidRPr="002D3044" w:rsidRDefault="008C5BF7" w:rsidP="00593D39">
            <w:pPr>
              <w:spacing w:after="0" w:line="240" w:lineRule="auto"/>
              <w:rPr>
                <w:rFonts w:ascii="Arial" w:hAnsi="Arial" w:cs="Arial"/>
                <w:sz w:val="20"/>
                <w:szCs w:val="20"/>
              </w:rPr>
            </w:pPr>
            <w:r w:rsidRPr="002D3044">
              <w:rPr>
                <w:rFonts w:ascii="Arial" w:hAnsi="Arial" w:cs="Arial"/>
                <w:sz w:val="20"/>
                <w:szCs w:val="20"/>
              </w:rPr>
              <w:t>010306</w:t>
            </w:r>
          </w:p>
        </w:tc>
        <w:tc>
          <w:tcPr>
            <w:tcW w:w="1700" w:type="dxa"/>
            <w:noWrap/>
            <w:vAlign w:val="center"/>
            <w:hideMark/>
          </w:tcPr>
          <w:p w14:paraId="2DE7F60C" w14:textId="77777777" w:rsidR="00593D39" w:rsidRPr="002D3044" w:rsidRDefault="008C5BF7" w:rsidP="00593D39">
            <w:pPr>
              <w:spacing w:after="0" w:line="240" w:lineRule="auto"/>
              <w:rPr>
                <w:rFonts w:ascii="Arial" w:hAnsi="Arial" w:cs="Arial"/>
                <w:sz w:val="20"/>
                <w:szCs w:val="20"/>
              </w:rPr>
            </w:pPr>
            <w:r w:rsidRPr="002D3044">
              <w:rPr>
                <w:rFonts w:ascii="Arial" w:hAnsi="Arial" w:cs="Arial"/>
                <w:sz w:val="20"/>
                <w:szCs w:val="20"/>
              </w:rPr>
              <w:t>Jiná hlušina neuvedená pod čísly 01 03 04 a 01 03 05</w:t>
            </w:r>
          </w:p>
        </w:tc>
        <w:tc>
          <w:tcPr>
            <w:tcW w:w="641" w:type="dxa"/>
            <w:noWrap/>
            <w:vAlign w:val="center"/>
            <w:hideMark/>
          </w:tcPr>
          <w:p w14:paraId="36D6ED0C" w14:textId="77777777" w:rsidR="00593D39" w:rsidRPr="002D3044" w:rsidRDefault="008C5BF7" w:rsidP="00A32CCF">
            <w:pPr>
              <w:spacing w:after="0" w:line="240" w:lineRule="auto"/>
              <w:jc w:val="center"/>
              <w:rPr>
                <w:rFonts w:ascii="Arial" w:hAnsi="Arial" w:cs="Arial"/>
                <w:sz w:val="20"/>
                <w:szCs w:val="20"/>
              </w:rPr>
            </w:pPr>
            <w:r w:rsidRPr="002D3044">
              <w:rPr>
                <w:rFonts w:ascii="Arial" w:hAnsi="Arial" w:cs="Arial"/>
                <w:sz w:val="20"/>
                <w:szCs w:val="20"/>
              </w:rPr>
              <w:t>O</w:t>
            </w:r>
          </w:p>
        </w:tc>
        <w:tc>
          <w:tcPr>
            <w:tcW w:w="1003" w:type="dxa"/>
            <w:noWrap/>
            <w:vAlign w:val="center"/>
            <w:hideMark/>
          </w:tcPr>
          <w:p w14:paraId="6E50B229" w14:textId="77777777" w:rsidR="00593D39" w:rsidRPr="002D3044" w:rsidRDefault="00593D39" w:rsidP="00A32CCF">
            <w:pPr>
              <w:spacing w:after="0" w:line="240" w:lineRule="auto"/>
              <w:jc w:val="center"/>
              <w:rPr>
                <w:rFonts w:ascii="Arial" w:hAnsi="Arial" w:cs="Arial"/>
                <w:sz w:val="20"/>
                <w:szCs w:val="20"/>
              </w:rPr>
            </w:pPr>
          </w:p>
        </w:tc>
        <w:tc>
          <w:tcPr>
            <w:tcW w:w="1703" w:type="dxa"/>
            <w:noWrap/>
            <w:vAlign w:val="center"/>
            <w:hideMark/>
          </w:tcPr>
          <w:p w14:paraId="28CFAFB4" w14:textId="77777777" w:rsidR="00593D39" w:rsidRPr="002D3044" w:rsidRDefault="008C5BF7" w:rsidP="00A32CCF">
            <w:pPr>
              <w:spacing w:after="0" w:line="240" w:lineRule="auto"/>
              <w:jc w:val="center"/>
              <w:rPr>
                <w:rFonts w:ascii="Arial" w:hAnsi="Arial" w:cs="Arial"/>
                <w:sz w:val="20"/>
                <w:szCs w:val="20"/>
              </w:rPr>
            </w:pPr>
            <w:r w:rsidRPr="002D3044">
              <w:rPr>
                <w:rFonts w:ascii="Arial" w:hAnsi="Arial" w:cs="Arial"/>
                <w:sz w:val="20"/>
                <w:szCs w:val="20"/>
              </w:rPr>
              <w:t>1</w:t>
            </w:r>
          </w:p>
        </w:tc>
        <w:tc>
          <w:tcPr>
            <w:tcW w:w="1490" w:type="dxa"/>
            <w:noWrap/>
            <w:vAlign w:val="center"/>
            <w:hideMark/>
          </w:tcPr>
          <w:p w14:paraId="429459F1" w14:textId="77777777" w:rsidR="00593D39" w:rsidRPr="002D3044" w:rsidRDefault="00593D39" w:rsidP="00A32CCF">
            <w:pPr>
              <w:spacing w:after="0" w:line="240" w:lineRule="auto"/>
              <w:jc w:val="center"/>
              <w:rPr>
                <w:rFonts w:ascii="Arial" w:hAnsi="Arial" w:cs="Arial"/>
                <w:sz w:val="20"/>
                <w:szCs w:val="20"/>
              </w:rPr>
            </w:pPr>
          </w:p>
        </w:tc>
        <w:tc>
          <w:tcPr>
            <w:tcW w:w="1396" w:type="dxa"/>
            <w:noWrap/>
            <w:vAlign w:val="center"/>
            <w:hideMark/>
          </w:tcPr>
          <w:p w14:paraId="504B4C50" w14:textId="77777777" w:rsidR="00593D39" w:rsidRPr="002D3044" w:rsidRDefault="00593D39" w:rsidP="00A32CCF">
            <w:pPr>
              <w:spacing w:after="0" w:line="240" w:lineRule="auto"/>
              <w:jc w:val="center"/>
              <w:rPr>
                <w:rFonts w:ascii="Arial" w:hAnsi="Arial" w:cs="Arial"/>
                <w:sz w:val="20"/>
                <w:szCs w:val="20"/>
              </w:rPr>
            </w:pPr>
          </w:p>
        </w:tc>
      </w:tr>
      <w:tr w:rsidR="00A62F87" w14:paraId="141477F0" w14:textId="77777777" w:rsidTr="00C36EDB">
        <w:trPr>
          <w:trHeight w:val="255"/>
        </w:trPr>
        <w:tc>
          <w:tcPr>
            <w:tcW w:w="1129" w:type="dxa"/>
            <w:noWrap/>
            <w:vAlign w:val="center"/>
            <w:hideMark/>
          </w:tcPr>
          <w:p w14:paraId="7CAEF17F" w14:textId="77777777" w:rsidR="00593D39" w:rsidRPr="002D3044" w:rsidRDefault="008C5BF7" w:rsidP="00593D39">
            <w:pPr>
              <w:spacing w:after="0" w:line="240" w:lineRule="auto"/>
              <w:rPr>
                <w:rFonts w:ascii="Arial" w:hAnsi="Arial" w:cs="Arial"/>
                <w:sz w:val="20"/>
                <w:szCs w:val="20"/>
              </w:rPr>
            </w:pPr>
            <w:r w:rsidRPr="002D3044">
              <w:rPr>
                <w:rFonts w:ascii="Arial" w:hAnsi="Arial" w:cs="Arial"/>
                <w:sz w:val="20"/>
                <w:szCs w:val="20"/>
              </w:rPr>
              <w:t>010409</w:t>
            </w:r>
          </w:p>
        </w:tc>
        <w:tc>
          <w:tcPr>
            <w:tcW w:w="1700" w:type="dxa"/>
            <w:noWrap/>
            <w:vAlign w:val="center"/>
            <w:hideMark/>
          </w:tcPr>
          <w:p w14:paraId="5E738959" w14:textId="77777777" w:rsidR="00593D39" w:rsidRPr="002D3044" w:rsidRDefault="008C5BF7" w:rsidP="00593D39">
            <w:pPr>
              <w:spacing w:after="0" w:line="240" w:lineRule="auto"/>
              <w:rPr>
                <w:rFonts w:ascii="Arial" w:hAnsi="Arial" w:cs="Arial"/>
                <w:sz w:val="20"/>
                <w:szCs w:val="20"/>
              </w:rPr>
            </w:pPr>
            <w:r w:rsidRPr="002D3044">
              <w:rPr>
                <w:rFonts w:ascii="Arial" w:hAnsi="Arial" w:cs="Arial"/>
                <w:sz w:val="20"/>
                <w:szCs w:val="20"/>
              </w:rPr>
              <w:t>Odpadní písek a jíl</w:t>
            </w:r>
          </w:p>
        </w:tc>
        <w:tc>
          <w:tcPr>
            <w:tcW w:w="641" w:type="dxa"/>
            <w:noWrap/>
            <w:vAlign w:val="center"/>
            <w:hideMark/>
          </w:tcPr>
          <w:p w14:paraId="1169110C" w14:textId="77777777" w:rsidR="00593D39" w:rsidRPr="002D3044" w:rsidRDefault="008C5BF7" w:rsidP="00A32CCF">
            <w:pPr>
              <w:spacing w:after="0" w:line="240" w:lineRule="auto"/>
              <w:jc w:val="center"/>
              <w:rPr>
                <w:rFonts w:ascii="Arial" w:hAnsi="Arial" w:cs="Arial"/>
                <w:sz w:val="20"/>
                <w:szCs w:val="20"/>
              </w:rPr>
            </w:pPr>
            <w:r w:rsidRPr="002D3044">
              <w:rPr>
                <w:rFonts w:ascii="Arial" w:hAnsi="Arial" w:cs="Arial"/>
                <w:sz w:val="20"/>
                <w:szCs w:val="20"/>
              </w:rPr>
              <w:t>O</w:t>
            </w:r>
          </w:p>
        </w:tc>
        <w:tc>
          <w:tcPr>
            <w:tcW w:w="1003" w:type="dxa"/>
            <w:noWrap/>
            <w:vAlign w:val="center"/>
            <w:hideMark/>
          </w:tcPr>
          <w:p w14:paraId="06BFBA8D" w14:textId="77777777" w:rsidR="00593D39" w:rsidRPr="002D3044" w:rsidRDefault="00593D39" w:rsidP="00A32CCF">
            <w:pPr>
              <w:spacing w:after="0" w:line="240" w:lineRule="auto"/>
              <w:jc w:val="center"/>
              <w:rPr>
                <w:rFonts w:ascii="Arial" w:hAnsi="Arial" w:cs="Arial"/>
                <w:sz w:val="20"/>
                <w:szCs w:val="20"/>
              </w:rPr>
            </w:pPr>
          </w:p>
        </w:tc>
        <w:tc>
          <w:tcPr>
            <w:tcW w:w="1703" w:type="dxa"/>
            <w:noWrap/>
            <w:vAlign w:val="center"/>
            <w:hideMark/>
          </w:tcPr>
          <w:p w14:paraId="046467C0" w14:textId="77777777" w:rsidR="00593D39" w:rsidRPr="002D3044" w:rsidRDefault="008C5BF7" w:rsidP="00A32CCF">
            <w:pPr>
              <w:spacing w:after="0" w:line="240" w:lineRule="auto"/>
              <w:jc w:val="center"/>
              <w:rPr>
                <w:rFonts w:ascii="Arial" w:hAnsi="Arial" w:cs="Arial"/>
                <w:sz w:val="20"/>
                <w:szCs w:val="20"/>
              </w:rPr>
            </w:pPr>
            <w:r w:rsidRPr="002D3044">
              <w:rPr>
                <w:rFonts w:ascii="Arial" w:hAnsi="Arial" w:cs="Arial"/>
                <w:sz w:val="20"/>
                <w:szCs w:val="20"/>
              </w:rPr>
              <w:t>1</w:t>
            </w:r>
          </w:p>
        </w:tc>
        <w:tc>
          <w:tcPr>
            <w:tcW w:w="1490" w:type="dxa"/>
            <w:noWrap/>
            <w:vAlign w:val="center"/>
            <w:hideMark/>
          </w:tcPr>
          <w:p w14:paraId="1AECF0E4" w14:textId="77777777" w:rsidR="00593D39" w:rsidRPr="002D3044" w:rsidRDefault="00593D39" w:rsidP="00A32CCF">
            <w:pPr>
              <w:spacing w:after="0" w:line="240" w:lineRule="auto"/>
              <w:jc w:val="center"/>
              <w:rPr>
                <w:rFonts w:ascii="Arial" w:hAnsi="Arial" w:cs="Arial"/>
                <w:sz w:val="20"/>
                <w:szCs w:val="20"/>
              </w:rPr>
            </w:pPr>
          </w:p>
        </w:tc>
        <w:tc>
          <w:tcPr>
            <w:tcW w:w="1396" w:type="dxa"/>
            <w:noWrap/>
            <w:vAlign w:val="center"/>
            <w:hideMark/>
          </w:tcPr>
          <w:p w14:paraId="0EE220E4" w14:textId="77777777" w:rsidR="00593D39" w:rsidRPr="002D3044" w:rsidRDefault="008C5BF7" w:rsidP="00A32CCF">
            <w:pPr>
              <w:spacing w:after="0" w:line="240" w:lineRule="auto"/>
              <w:jc w:val="center"/>
              <w:rPr>
                <w:rFonts w:ascii="Arial" w:hAnsi="Arial" w:cs="Arial"/>
                <w:sz w:val="20"/>
                <w:szCs w:val="20"/>
              </w:rPr>
            </w:pPr>
            <w:r w:rsidRPr="002D3044">
              <w:rPr>
                <w:rFonts w:ascii="Arial" w:hAnsi="Arial" w:cs="Arial"/>
                <w:sz w:val="20"/>
                <w:szCs w:val="20"/>
              </w:rPr>
              <w:t>1</w:t>
            </w:r>
          </w:p>
        </w:tc>
      </w:tr>
      <w:tr w:rsidR="00A62F87" w14:paraId="1DC5B6AA" w14:textId="77777777" w:rsidTr="00C36EDB">
        <w:trPr>
          <w:trHeight w:val="255"/>
        </w:trPr>
        <w:tc>
          <w:tcPr>
            <w:tcW w:w="1129" w:type="dxa"/>
            <w:noWrap/>
            <w:vAlign w:val="center"/>
            <w:hideMark/>
          </w:tcPr>
          <w:p w14:paraId="7049F2FF" w14:textId="77777777" w:rsidR="00593D39" w:rsidRPr="002D3044" w:rsidRDefault="008C5BF7" w:rsidP="00593D39">
            <w:pPr>
              <w:spacing w:after="0" w:line="240" w:lineRule="auto"/>
              <w:rPr>
                <w:rFonts w:ascii="Arial" w:hAnsi="Arial" w:cs="Arial"/>
                <w:sz w:val="20"/>
                <w:szCs w:val="20"/>
              </w:rPr>
            </w:pPr>
            <w:r w:rsidRPr="002D3044">
              <w:rPr>
                <w:rFonts w:ascii="Arial" w:hAnsi="Arial" w:cs="Arial"/>
                <w:sz w:val="20"/>
                <w:szCs w:val="20"/>
              </w:rPr>
              <w:t>010413</w:t>
            </w:r>
          </w:p>
        </w:tc>
        <w:tc>
          <w:tcPr>
            <w:tcW w:w="1700" w:type="dxa"/>
            <w:noWrap/>
            <w:vAlign w:val="center"/>
            <w:hideMark/>
          </w:tcPr>
          <w:p w14:paraId="5FFC2568" w14:textId="77777777" w:rsidR="00593D39" w:rsidRPr="002D3044" w:rsidRDefault="008C5BF7" w:rsidP="00593D39">
            <w:pPr>
              <w:spacing w:after="0" w:line="240" w:lineRule="auto"/>
              <w:rPr>
                <w:rFonts w:ascii="Arial" w:hAnsi="Arial" w:cs="Arial"/>
                <w:sz w:val="20"/>
                <w:szCs w:val="20"/>
              </w:rPr>
            </w:pPr>
            <w:r w:rsidRPr="002D3044">
              <w:rPr>
                <w:rFonts w:ascii="Arial" w:hAnsi="Arial" w:cs="Arial"/>
                <w:sz w:val="20"/>
                <w:szCs w:val="20"/>
              </w:rPr>
              <w:t>Odpady z řezání a broušení kamene neuvedený pod číslem 01 04 07</w:t>
            </w:r>
          </w:p>
        </w:tc>
        <w:tc>
          <w:tcPr>
            <w:tcW w:w="641" w:type="dxa"/>
            <w:noWrap/>
            <w:vAlign w:val="center"/>
            <w:hideMark/>
          </w:tcPr>
          <w:p w14:paraId="673401E3" w14:textId="77777777" w:rsidR="00593D39" w:rsidRPr="002D3044" w:rsidRDefault="008C5BF7" w:rsidP="00A32CCF">
            <w:pPr>
              <w:spacing w:after="0" w:line="240" w:lineRule="auto"/>
              <w:jc w:val="center"/>
              <w:rPr>
                <w:rFonts w:ascii="Arial" w:hAnsi="Arial" w:cs="Arial"/>
                <w:sz w:val="20"/>
                <w:szCs w:val="20"/>
              </w:rPr>
            </w:pPr>
            <w:r w:rsidRPr="002D3044">
              <w:rPr>
                <w:rFonts w:ascii="Arial" w:hAnsi="Arial" w:cs="Arial"/>
                <w:sz w:val="20"/>
                <w:szCs w:val="20"/>
              </w:rPr>
              <w:t>O</w:t>
            </w:r>
          </w:p>
        </w:tc>
        <w:tc>
          <w:tcPr>
            <w:tcW w:w="1003" w:type="dxa"/>
            <w:noWrap/>
            <w:vAlign w:val="center"/>
            <w:hideMark/>
          </w:tcPr>
          <w:p w14:paraId="51394C03" w14:textId="77777777" w:rsidR="00593D39" w:rsidRPr="002D3044" w:rsidRDefault="00593D39" w:rsidP="00A32CCF">
            <w:pPr>
              <w:spacing w:after="0" w:line="240" w:lineRule="auto"/>
              <w:jc w:val="center"/>
              <w:rPr>
                <w:rFonts w:ascii="Arial" w:hAnsi="Arial" w:cs="Arial"/>
                <w:sz w:val="20"/>
                <w:szCs w:val="20"/>
              </w:rPr>
            </w:pPr>
          </w:p>
        </w:tc>
        <w:tc>
          <w:tcPr>
            <w:tcW w:w="1703" w:type="dxa"/>
            <w:noWrap/>
            <w:vAlign w:val="center"/>
            <w:hideMark/>
          </w:tcPr>
          <w:p w14:paraId="1E25F42C" w14:textId="77777777" w:rsidR="00593D39" w:rsidRPr="002D3044" w:rsidRDefault="008C5BF7" w:rsidP="00A32CCF">
            <w:pPr>
              <w:spacing w:after="0" w:line="240" w:lineRule="auto"/>
              <w:jc w:val="center"/>
              <w:rPr>
                <w:rFonts w:ascii="Arial" w:hAnsi="Arial" w:cs="Arial"/>
                <w:sz w:val="20"/>
                <w:szCs w:val="20"/>
              </w:rPr>
            </w:pPr>
            <w:r w:rsidRPr="002D3044">
              <w:rPr>
                <w:rFonts w:ascii="Arial" w:hAnsi="Arial" w:cs="Arial"/>
                <w:sz w:val="20"/>
                <w:szCs w:val="20"/>
              </w:rPr>
              <w:t>1</w:t>
            </w:r>
          </w:p>
        </w:tc>
        <w:tc>
          <w:tcPr>
            <w:tcW w:w="1490" w:type="dxa"/>
            <w:noWrap/>
            <w:vAlign w:val="center"/>
            <w:hideMark/>
          </w:tcPr>
          <w:p w14:paraId="3114F0BC" w14:textId="77777777" w:rsidR="00593D39" w:rsidRPr="002D3044" w:rsidRDefault="008C5BF7" w:rsidP="00A32CCF">
            <w:pPr>
              <w:spacing w:after="0" w:line="240" w:lineRule="auto"/>
              <w:jc w:val="center"/>
              <w:rPr>
                <w:rFonts w:ascii="Arial" w:hAnsi="Arial" w:cs="Arial"/>
                <w:sz w:val="20"/>
                <w:szCs w:val="20"/>
              </w:rPr>
            </w:pPr>
            <w:r w:rsidRPr="002D3044">
              <w:rPr>
                <w:rFonts w:ascii="Arial" w:hAnsi="Arial" w:cs="Arial"/>
                <w:sz w:val="20"/>
                <w:szCs w:val="20"/>
              </w:rPr>
              <w:t>1</w:t>
            </w:r>
          </w:p>
        </w:tc>
        <w:tc>
          <w:tcPr>
            <w:tcW w:w="1396" w:type="dxa"/>
            <w:noWrap/>
            <w:vAlign w:val="center"/>
            <w:hideMark/>
          </w:tcPr>
          <w:p w14:paraId="0B643158" w14:textId="77777777" w:rsidR="00593D39" w:rsidRPr="002D3044" w:rsidRDefault="00593D39" w:rsidP="00A32CCF">
            <w:pPr>
              <w:spacing w:after="0" w:line="240" w:lineRule="auto"/>
              <w:jc w:val="center"/>
              <w:rPr>
                <w:rFonts w:ascii="Arial" w:hAnsi="Arial" w:cs="Arial"/>
                <w:sz w:val="20"/>
                <w:szCs w:val="20"/>
              </w:rPr>
            </w:pPr>
          </w:p>
        </w:tc>
      </w:tr>
      <w:tr w:rsidR="00A62F87" w14:paraId="7FFF6D56" w14:textId="77777777" w:rsidTr="00C36EDB">
        <w:trPr>
          <w:trHeight w:val="255"/>
        </w:trPr>
        <w:tc>
          <w:tcPr>
            <w:tcW w:w="1129" w:type="dxa"/>
            <w:noWrap/>
            <w:vAlign w:val="center"/>
            <w:hideMark/>
          </w:tcPr>
          <w:p w14:paraId="44FD6C5A" w14:textId="77777777" w:rsidR="00593D39" w:rsidRPr="002D3044" w:rsidRDefault="008C5BF7" w:rsidP="00593D39">
            <w:pPr>
              <w:spacing w:after="0" w:line="240" w:lineRule="auto"/>
              <w:rPr>
                <w:rFonts w:ascii="Arial" w:hAnsi="Arial" w:cs="Arial"/>
                <w:sz w:val="20"/>
                <w:szCs w:val="20"/>
              </w:rPr>
            </w:pPr>
            <w:r w:rsidRPr="002D3044">
              <w:rPr>
                <w:rFonts w:ascii="Arial" w:hAnsi="Arial" w:cs="Arial"/>
                <w:sz w:val="20"/>
                <w:szCs w:val="20"/>
              </w:rPr>
              <w:t>100101</w:t>
            </w:r>
          </w:p>
        </w:tc>
        <w:tc>
          <w:tcPr>
            <w:tcW w:w="1700" w:type="dxa"/>
            <w:noWrap/>
            <w:vAlign w:val="center"/>
            <w:hideMark/>
          </w:tcPr>
          <w:p w14:paraId="4932954E" w14:textId="77777777" w:rsidR="00593D39" w:rsidRPr="002D3044" w:rsidRDefault="008C5BF7" w:rsidP="00593D39">
            <w:pPr>
              <w:spacing w:after="0" w:line="240" w:lineRule="auto"/>
              <w:rPr>
                <w:rFonts w:ascii="Arial" w:hAnsi="Arial" w:cs="Arial"/>
                <w:sz w:val="20"/>
                <w:szCs w:val="20"/>
              </w:rPr>
            </w:pPr>
            <w:r w:rsidRPr="002D3044">
              <w:rPr>
                <w:rFonts w:ascii="Arial" w:hAnsi="Arial" w:cs="Arial"/>
                <w:sz w:val="20"/>
                <w:szCs w:val="20"/>
              </w:rPr>
              <w:t xml:space="preserve">Škvára, struska a kotelní prach (kromě kotelního prachu </w:t>
            </w:r>
            <w:r w:rsidRPr="002D3044">
              <w:rPr>
                <w:rFonts w:ascii="Arial" w:hAnsi="Arial" w:cs="Arial"/>
                <w:sz w:val="20"/>
                <w:szCs w:val="20"/>
              </w:rPr>
              <w:t>uvedeného pod číslem 10 01 04)</w:t>
            </w:r>
          </w:p>
        </w:tc>
        <w:tc>
          <w:tcPr>
            <w:tcW w:w="641" w:type="dxa"/>
            <w:noWrap/>
            <w:vAlign w:val="center"/>
            <w:hideMark/>
          </w:tcPr>
          <w:p w14:paraId="3496BEA8" w14:textId="77777777" w:rsidR="00593D39" w:rsidRPr="002D3044" w:rsidRDefault="008C5BF7" w:rsidP="00A32CCF">
            <w:pPr>
              <w:spacing w:after="0" w:line="240" w:lineRule="auto"/>
              <w:jc w:val="center"/>
              <w:rPr>
                <w:rFonts w:ascii="Arial" w:hAnsi="Arial" w:cs="Arial"/>
                <w:sz w:val="20"/>
                <w:szCs w:val="20"/>
              </w:rPr>
            </w:pPr>
            <w:r w:rsidRPr="002D3044">
              <w:rPr>
                <w:rFonts w:ascii="Arial" w:hAnsi="Arial" w:cs="Arial"/>
                <w:sz w:val="20"/>
                <w:szCs w:val="20"/>
              </w:rPr>
              <w:t>O</w:t>
            </w:r>
          </w:p>
        </w:tc>
        <w:tc>
          <w:tcPr>
            <w:tcW w:w="1003" w:type="dxa"/>
            <w:noWrap/>
            <w:vAlign w:val="center"/>
            <w:hideMark/>
          </w:tcPr>
          <w:p w14:paraId="161D0D66" w14:textId="77777777" w:rsidR="00593D39" w:rsidRPr="002D3044" w:rsidRDefault="00593D39" w:rsidP="00A32CCF">
            <w:pPr>
              <w:spacing w:after="0" w:line="240" w:lineRule="auto"/>
              <w:jc w:val="center"/>
              <w:rPr>
                <w:rFonts w:ascii="Arial" w:hAnsi="Arial" w:cs="Arial"/>
                <w:sz w:val="20"/>
                <w:szCs w:val="20"/>
              </w:rPr>
            </w:pPr>
          </w:p>
        </w:tc>
        <w:tc>
          <w:tcPr>
            <w:tcW w:w="1703" w:type="dxa"/>
            <w:noWrap/>
            <w:vAlign w:val="center"/>
            <w:hideMark/>
          </w:tcPr>
          <w:p w14:paraId="7397B7C7" w14:textId="77777777" w:rsidR="00593D39" w:rsidRPr="002D3044" w:rsidRDefault="008C5BF7" w:rsidP="00A32CCF">
            <w:pPr>
              <w:spacing w:after="0" w:line="240" w:lineRule="auto"/>
              <w:jc w:val="center"/>
              <w:rPr>
                <w:rFonts w:ascii="Arial" w:hAnsi="Arial" w:cs="Arial"/>
                <w:sz w:val="20"/>
                <w:szCs w:val="20"/>
              </w:rPr>
            </w:pPr>
            <w:r w:rsidRPr="002D3044">
              <w:rPr>
                <w:rFonts w:ascii="Arial" w:hAnsi="Arial" w:cs="Arial"/>
                <w:sz w:val="20"/>
                <w:szCs w:val="20"/>
              </w:rPr>
              <w:t>1</w:t>
            </w:r>
          </w:p>
        </w:tc>
        <w:tc>
          <w:tcPr>
            <w:tcW w:w="1490" w:type="dxa"/>
            <w:noWrap/>
            <w:vAlign w:val="center"/>
            <w:hideMark/>
          </w:tcPr>
          <w:p w14:paraId="1E723033" w14:textId="77777777" w:rsidR="00593D39" w:rsidRPr="002D3044" w:rsidRDefault="008C5BF7" w:rsidP="00A32CCF">
            <w:pPr>
              <w:spacing w:after="0" w:line="240" w:lineRule="auto"/>
              <w:jc w:val="center"/>
              <w:rPr>
                <w:rFonts w:ascii="Arial" w:hAnsi="Arial" w:cs="Arial"/>
                <w:sz w:val="20"/>
                <w:szCs w:val="20"/>
              </w:rPr>
            </w:pPr>
            <w:r w:rsidRPr="002D3044">
              <w:rPr>
                <w:rFonts w:ascii="Arial" w:hAnsi="Arial" w:cs="Arial"/>
                <w:sz w:val="20"/>
                <w:szCs w:val="20"/>
              </w:rPr>
              <w:t>1</w:t>
            </w:r>
          </w:p>
        </w:tc>
        <w:tc>
          <w:tcPr>
            <w:tcW w:w="1396" w:type="dxa"/>
            <w:noWrap/>
            <w:vAlign w:val="center"/>
            <w:hideMark/>
          </w:tcPr>
          <w:p w14:paraId="1DAFE561" w14:textId="77777777" w:rsidR="00593D39" w:rsidRPr="002D3044" w:rsidRDefault="00593D39" w:rsidP="00A32CCF">
            <w:pPr>
              <w:spacing w:after="0" w:line="240" w:lineRule="auto"/>
              <w:jc w:val="center"/>
              <w:rPr>
                <w:rFonts w:ascii="Arial" w:hAnsi="Arial" w:cs="Arial"/>
                <w:sz w:val="20"/>
                <w:szCs w:val="20"/>
              </w:rPr>
            </w:pPr>
          </w:p>
        </w:tc>
      </w:tr>
      <w:tr w:rsidR="00A62F87" w14:paraId="1DB14377" w14:textId="77777777" w:rsidTr="00C36EDB">
        <w:trPr>
          <w:trHeight w:val="255"/>
        </w:trPr>
        <w:tc>
          <w:tcPr>
            <w:tcW w:w="1129" w:type="dxa"/>
            <w:noWrap/>
            <w:vAlign w:val="center"/>
            <w:hideMark/>
          </w:tcPr>
          <w:p w14:paraId="051277CE" w14:textId="77777777" w:rsidR="00593D39" w:rsidRPr="002D3044" w:rsidRDefault="008C5BF7" w:rsidP="00593D39">
            <w:pPr>
              <w:spacing w:after="0" w:line="240" w:lineRule="auto"/>
              <w:rPr>
                <w:rFonts w:ascii="Arial" w:hAnsi="Arial" w:cs="Arial"/>
                <w:sz w:val="20"/>
                <w:szCs w:val="20"/>
              </w:rPr>
            </w:pPr>
            <w:r w:rsidRPr="002D3044">
              <w:rPr>
                <w:rFonts w:ascii="Arial" w:hAnsi="Arial" w:cs="Arial"/>
                <w:sz w:val="20"/>
                <w:szCs w:val="20"/>
              </w:rPr>
              <w:t>100102</w:t>
            </w:r>
          </w:p>
        </w:tc>
        <w:tc>
          <w:tcPr>
            <w:tcW w:w="1700" w:type="dxa"/>
            <w:noWrap/>
            <w:vAlign w:val="center"/>
            <w:hideMark/>
          </w:tcPr>
          <w:p w14:paraId="308ABB2E" w14:textId="77777777" w:rsidR="00593D39" w:rsidRPr="002D3044" w:rsidRDefault="008C5BF7" w:rsidP="00593D39">
            <w:pPr>
              <w:spacing w:after="0" w:line="240" w:lineRule="auto"/>
              <w:rPr>
                <w:rFonts w:ascii="Arial" w:hAnsi="Arial" w:cs="Arial"/>
                <w:sz w:val="20"/>
                <w:szCs w:val="20"/>
              </w:rPr>
            </w:pPr>
            <w:r w:rsidRPr="002D3044">
              <w:rPr>
                <w:rFonts w:ascii="Arial" w:hAnsi="Arial" w:cs="Arial"/>
                <w:sz w:val="20"/>
                <w:szCs w:val="20"/>
              </w:rPr>
              <w:t>Popílek ze spalování uhlí</w:t>
            </w:r>
          </w:p>
        </w:tc>
        <w:tc>
          <w:tcPr>
            <w:tcW w:w="641" w:type="dxa"/>
            <w:noWrap/>
            <w:vAlign w:val="center"/>
            <w:hideMark/>
          </w:tcPr>
          <w:p w14:paraId="553BA708" w14:textId="77777777" w:rsidR="00593D39" w:rsidRPr="002D3044" w:rsidRDefault="008C5BF7" w:rsidP="00A32CCF">
            <w:pPr>
              <w:spacing w:after="0" w:line="240" w:lineRule="auto"/>
              <w:jc w:val="center"/>
              <w:rPr>
                <w:rFonts w:ascii="Arial" w:hAnsi="Arial" w:cs="Arial"/>
                <w:sz w:val="20"/>
                <w:szCs w:val="20"/>
              </w:rPr>
            </w:pPr>
            <w:r w:rsidRPr="002D3044">
              <w:rPr>
                <w:rFonts w:ascii="Arial" w:hAnsi="Arial" w:cs="Arial"/>
                <w:sz w:val="20"/>
                <w:szCs w:val="20"/>
              </w:rPr>
              <w:t>O</w:t>
            </w:r>
          </w:p>
        </w:tc>
        <w:tc>
          <w:tcPr>
            <w:tcW w:w="1003" w:type="dxa"/>
            <w:noWrap/>
            <w:vAlign w:val="center"/>
            <w:hideMark/>
          </w:tcPr>
          <w:p w14:paraId="6C83B725" w14:textId="77777777" w:rsidR="00593D39" w:rsidRPr="002D3044" w:rsidRDefault="00593D39" w:rsidP="00A32CCF">
            <w:pPr>
              <w:spacing w:after="0" w:line="240" w:lineRule="auto"/>
              <w:jc w:val="center"/>
              <w:rPr>
                <w:rFonts w:ascii="Arial" w:hAnsi="Arial" w:cs="Arial"/>
                <w:sz w:val="20"/>
                <w:szCs w:val="20"/>
              </w:rPr>
            </w:pPr>
          </w:p>
        </w:tc>
        <w:tc>
          <w:tcPr>
            <w:tcW w:w="1703" w:type="dxa"/>
            <w:noWrap/>
            <w:vAlign w:val="center"/>
            <w:hideMark/>
          </w:tcPr>
          <w:p w14:paraId="1415ED19" w14:textId="77777777" w:rsidR="00593D39" w:rsidRPr="002D3044" w:rsidRDefault="008C5BF7" w:rsidP="00A32CCF">
            <w:pPr>
              <w:spacing w:after="0" w:line="240" w:lineRule="auto"/>
              <w:jc w:val="center"/>
              <w:rPr>
                <w:rFonts w:ascii="Arial" w:hAnsi="Arial" w:cs="Arial"/>
                <w:sz w:val="20"/>
                <w:szCs w:val="20"/>
              </w:rPr>
            </w:pPr>
            <w:r w:rsidRPr="002D3044">
              <w:rPr>
                <w:rFonts w:ascii="Arial" w:hAnsi="Arial" w:cs="Arial"/>
                <w:sz w:val="20"/>
                <w:szCs w:val="20"/>
              </w:rPr>
              <w:t>1</w:t>
            </w:r>
          </w:p>
        </w:tc>
        <w:tc>
          <w:tcPr>
            <w:tcW w:w="1490" w:type="dxa"/>
            <w:noWrap/>
            <w:vAlign w:val="center"/>
            <w:hideMark/>
          </w:tcPr>
          <w:p w14:paraId="283585DD" w14:textId="77777777" w:rsidR="00593D39" w:rsidRPr="002D3044" w:rsidRDefault="00593D39" w:rsidP="00A32CCF">
            <w:pPr>
              <w:spacing w:after="0" w:line="240" w:lineRule="auto"/>
              <w:jc w:val="center"/>
              <w:rPr>
                <w:rFonts w:ascii="Arial" w:hAnsi="Arial" w:cs="Arial"/>
                <w:sz w:val="20"/>
                <w:szCs w:val="20"/>
              </w:rPr>
            </w:pPr>
          </w:p>
        </w:tc>
        <w:tc>
          <w:tcPr>
            <w:tcW w:w="1396" w:type="dxa"/>
            <w:noWrap/>
            <w:vAlign w:val="center"/>
            <w:hideMark/>
          </w:tcPr>
          <w:p w14:paraId="285D4874" w14:textId="77777777" w:rsidR="00593D39" w:rsidRPr="002D3044" w:rsidRDefault="00593D39" w:rsidP="00A32CCF">
            <w:pPr>
              <w:spacing w:after="0" w:line="240" w:lineRule="auto"/>
              <w:jc w:val="center"/>
              <w:rPr>
                <w:rFonts w:ascii="Arial" w:hAnsi="Arial" w:cs="Arial"/>
                <w:sz w:val="20"/>
                <w:szCs w:val="20"/>
              </w:rPr>
            </w:pPr>
          </w:p>
        </w:tc>
      </w:tr>
      <w:tr w:rsidR="00A62F87" w14:paraId="20BBD92D" w14:textId="77777777" w:rsidTr="00C36EDB">
        <w:trPr>
          <w:trHeight w:val="255"/>
        </w:trPr>
        <w:tc>
          <w:tcPr>
            <w:tcW w:w="1129" w:type="dxa"/>
            <w:noWrap/>
            <w:vAlign w:val="center"/>
            <w:hideMark/>
          </w:tcPr>
          <w:p w14:paraId="3475DDFC" w14:textId="77777777" w:rsidR="00593D39" w:rsidRPr="002D3044" w:rsidRDefault="008C5BF7" w:rsidP="00593D39">
            <w:pPr>
              <w:spacing w:after="0" w:line="240" w:lineRule="auto"/>
              <w:rPr>
                <w:rFonts w:ascii="Arial" w:hAnsi="Arial" w:cs="Arial"/>
                <w:sz w:val="20"/>
                <w:szCs w:val="20"/>
              </w:rPr>
            </w:pPr>
            <w:r w:rsidRPr="002D3044">
              <w:rPr>
                <w:rFonts w:ascii="Arial" w:hAnsi="Arial" w:cs="Arial"/>
                <w:sz w:val="20"/>
                <w:szCs w:val="20"/>
              </w:rPr>
              <w:t>100103</w:t>
            </w:r>
          </w:p>
        </w:tc>
        <w:tc>
          <w:tcPr>
            <w:tcW w:w="1700" w:type="dxa"/>
            <w:noWrap/>
            <w:vAlign w:val="center"/>
            <w:hideMark/>
          </w:tcPr>
          <w:p w14:paraId="28D1D767" w14:textId="77777777" w:rsidR="00593D39" w:rsidRPr="002D3044" w:rsidRDefault="008C5BF7" w:rsidP="00593D39">
            <w:pPr>
              <w:spacing w:after="0" w:line="240" w:lineRule="auto"/>
              <w:rPr>
                <w:rFonts w:ascii="Arial" w:hAnsi="Arial" w:cs="Arial"/>
                <w:sz w:val="20"/>
                <w:szCs w:val="20"/>
              </w:rPr>
            </w:pPr>
            <w:r w:rsidRPr="002D3044">
              <w:rPr>
                <w:rFonts w:ascii="Arial" w:hAnsi="Arial" w:cs="Arial"/>
                <w:sz w:val="20"/>
                <w:szCs w:val="20"/>
              </w:rPr>
              <w:t>Popílek ze spalování rašeliny a neošetřeného dřeva</w:t>
            </w:r>
          </w:p>
        </w:tc>
        <w:tc>
          <w:tcPr>
            <w:tcW w:w="641" w:type="dxa"/>
            <w:noWrap/>
            <w:vAlign w:val="center"/>
            <w:hideMark/>
          </w:tcPr>
          <w:p w14:paraId="15414F81" w14:textId="77777777" w:rsidR="00593D39" w:rsidRPr="002D3044" w:rsidRDefault="008C5BF7" w:rsidP="00A32CCF">
            <w:pPr>
              <w:spacing w:after="0" w:line="240" w:lineRule="auto"/>
              <w:jc w:val="center"/>
              <w:rPr>
                <w:rFonts w:ascii="Arial" w:hAnsi="Arial" w:cs="Arial"/>
                <w:sz w:val="20"/>
                <w:szCs w:val="20"/>
              </w:rPr>
            </w:pPr>
            <w:r w:rsidRPr="002D3044">
              <w:rPr>
                <w:rFonts w:ascii="Arial" w:hAnsi="Arial" w:cs="Arial"/>
                <w:sz w:val="20"/>
                <w:szCs w:val="20"/>
              </w:rPr>
              <w:t>O</w:t>
            </w:r>
          </w:p>
        </w:tc>
        <w:tc>
          <w:tcPr>
            <w:tcW w:w="1003" w:type="dxa"/>
            <w:noWrap/>
            <w:vAlign w:val="center"/>
            <w:hideMark/>
          </w:tcPr>
          <w:p w14:paraId="0593CD7A" w14:textId="77777777" w:rsidR="00593D39" w:rsidRPr="002D3044" w:rsidRDefault="00593D39" w:rsidP="00A32CCF">
            <w:pPr>
              <w:spacing w:after="0" w:line="240" w:lineRule="auto"/>
              <w:jc w:val="center"/>
              <w:rPr>
                <w:rFonts w:ascii="Arial" w:hAnsi="Arial" w:cs="Arial"/>
                <w:sz w:val="20"/>
                <w:szCs w:val="20"/>
              </w:rPr>
            </w:pPr>
          </w:p>
        </w:tc>
        <w:tc>
          <w:tcPr>
            <w:tcW w:w="1703" w:type="dxa"/>
            <w:noWrap/>
            <w:vAlign w:val="center"/>
            <w:hideMark/>
          </w:tcPr>
          <w:p w14:paraId="123E6AFC" w14:textId="77777777" w:rsidR="00593D39" w:rsidRPr="002D3044" w:rsidRDefault="008C5BF7" w:rsidP="00A32CCF">
            <w:pPr>
              <w:spacing w:after="0" w:line="240" w:lineRule="auto"/>
              <w:jc w:val="center"/>
              <w:rPr>
                <w:rFonts w:ascii="Arial" w:hAnsi="Arial" w:cs="Arial"/>
                <w:sz w:val="20"/>
                <w:szCs w:val="20"/>
              </w:rPr>
            </w:pPr>
            <w:r w:rsidRPr="002D3044">
              <w:rPr>
                <w:rFonts w:ascii="Arial" w:hAnsi="Arial" w:cs="Arial"/>
                <w:sz w:val="20"/>
                <w:szCs w:val="20"/>
              </w:rPr>
              <w:t>1</w:t>
            </w:r>
          </w:p>
        </w:tc>
        <w:tc>
          <w:tcPr>
            <w:tcW w:w="1490" w:type="dxa"/>
            <w:noWrap/>
            <w:vAlign w:val="center"/>
            <w:hideMark/>
          </w:tcPr>
          <w:p w14:paraId="7F9AF8B8" w14:textId="77777777" w:rsidR="00593D39" w:rsidRPr="002D3044" w:rsidRDefault="00593D39" w:rsidP="00A32CCF">
            <w:pPr>
              <w:spacing w:after="0" w:line="240" w:lineRule="auto"/>
              <w:jc w:val="center"/>
              <w:rPr>
                <w:rFonts w:ascii="Arial" w:hAnsi="Arial" w:cs="Arial"/>
                <w:sz w:val="20"/>
                <w:szCs w:val="20"/>
              </w:rPr>
            </w:pPr>
          </w:p>
        </w:tc>
        <w:tc>
          <w:tcPr>
            <w:tcW w:w="1396" w:type="dxa"/>
            <w:noWrap/>
            <w:vAlign w:val="center"/>
            <w:hideMark/>
          </w:tcPr>
          <w:p w14:paraId="7744AD5E" w14:textId="77777777" w:rsidR="00593D39" w:rsidRPr="002D3044" w:rsidRDefault="00593D39" w:rsidP="00A32CCF">
            <w:pPr>
              <w:spacing w:after="0" w:line="240" w:lineRule="auto"/>
              <w:jc w:val="center"/>
              <w:rPr>
                <w:rFonts w:ascii="Arial" w:hAnsi="Arial" w:cs="Arial"/>
                <w:sz w:val="20"/>
                <w:szCs w:val="20"/>
              </w:rPr>
            </w:pPr>
          </w:p>
        </w:tc>
      </w:tr>
      <w:tr w:rsidR="00A62F87" w14:paraId="7B08B4FE" w14:textId="77777777" w:rsidTr="00C36EDB">
        <w:trPr>
          <w:trHeight w:val="255"/>
        </w:trPr>
        <w:tc>
          <w:tcPr>
            <w:tcW w:w="1129" w:type="dxa"/>
            <w:noWrap/>
            <w:vAlign w:val="center"/>
          </w:tcPr>
          <w:p w14:paraId="081EEAA1" w14:textId="43302330" w:rsidR="00773071" w:rsidRPr="002D3044" w:rsidRDefault="008C5BF7" w:rsidP="00593D39">
            <w:pPr>
              <w:spacing w:after="0" w:line="240" w:lineRule="auto"/>
              <w:rPr>
                <w:rFonts w:ascii="Arial" w:hAnsi="Arial" w:cs="Arial"/>
                <w:sz w:val="20"/>
                <w:szCs w:val="20"/>
              </w:rPr>
            </w:pPr>
            <w:r w:rsidRPr="002D3044">
              <w:rPr>
                <w:rFonts w:ascii="Arial" w:hAnsi="Arial" w:cs="Arial"/>
                <w:sz w:val="20"/>
                <w:szCs w:val="20"/>
              </w:rPr>
              <w:t xml:space="preserve">100126 </w:t>
            </w:r>
          </w:p>
        </w:tc>
        <w:tc>
          <w:tcPr>
            <w:tcW w:w="1700" w:type="dxa"/>
            <w:noWrap/>
            <w:vAlign w:val="center"/>
          </w:tcPr>
          <w:p w14:paraId="251BE15B" w14:textId="330AF125" w:rsidR="00773071" w:rsidRPr="002D3044" w:rsidRDefault="008C5BF7" w:rsidP="00593D39">
            <w:pPr>
              <w:spacing w:after="0" w:line="240" w:lineRule="auto"/>
              <w:rPr>
                <w:rFonts w:ascii="Arial" w:hAnsi="Arial" w:cs="Arial"/>
                <w:sz w:val="20"/>
                <w:szCs w:val="20"/>
              </w:rPr>
            </w:pPr>
            <w:r w:rsidRPr="002D3044">
              <w:rPr>
                <w:rFonts w:ascii="Arial" w:hAnsi="Arial" w:cs="Arial"/>
                <w:sz w:val="20"/>
                <w:szCs w:val="20"/>
              </w:rPr>
              <w:t>Odpady z čištění chladící vody</w:t>
            </w:r>
          </w:p>
        </w:tc>
        <w:tc>
          <w:tcPr>
            <w:tcW w:w="641" w:type="dxa"/>
            <w:noWrap/>
            <w:vAlign w:val="center"/>
          </w:tcPr>
          <w:p w14:paraId="39A122BF" w14:textId="45D1E83D" w:rsidR="00773071" w:rsidRPr="002D3044" w:rsidRDefault="008C5BF7" w:rsidP="00A32CCF">
            <w:pPr>
              <w:spacing w:after="0" w:line="240" w:lineRule="auto"/>
              <w:jc w:val="center"/>
              <w:rPr>
                <w:rFonts w:ascii="Arial" w:hAnsi="Arial" w:cs="Arial"/>
                <w:sz w:val="20"/>
                <w:szCs w:val="20"/>
              </w:rPr>
            </w:pPr>
            <w:r w:rsidRPr="002D3044">
              <w:rPr>
                <w:rFonts w:ascii="Arial" w:hAnsi="Arial" w:cs="Arial"/>
                <w:sz w:val="20"/>
                <w:szCs w:val="20"/>
              </w:rPr>
              <w:t>O</w:t>
            </w:r>
          </w:p>
        </w:tc>
        <w:tc>
          <w:tcPr>
            <w:tcW w:w="1003" w:type="dxa"/>
            <w:noWrap/>
            <w:vAlign w:val="center"/>
          </w:tcPr>
          <w:p w14:paraId="75BEC62F" w14:textId="77777777" w:rsidR="00773071" w:rsidRPr="002D3044" w:rsidRDefault="00773071" w:rsidP="00A32CCF">
            <w:pPr>
              <w:spacing w:after="0" w:line="240" w:lineRule="auto"/>
              <w:jc w:val="center"/>
              <w:rPr>
                <w:rFonts w:ascii="Arial" w:hAnsi="Arial" w:cs="Arial"/>
                <w:sz w:val="20"/>
                <w:szCs w:val="20"/>
              </w:rPr>
            </w:pPr>
          </w:p>
        </w:tc>
        <w:tc>
          <w:tcPr>
            <w:tcW w:w="1703" w:type="dxa"/>
            <w:noWrap/>
            <w:vAlign w:val="center"/>
          </w:tcPr>
          <w:p w14:paraId="32C6003F" w14:textId="20C75729" w:rsidR="00773071" w:rsidRPr="002D3044" w:rsidRDefault="008C5BF7" w:rsidP="00A32CCF">
            <w:pPr>
              <w:spacing w:after="0" w:line="240" w:lineRule="auto"/>
              <w:jc w:val="center"/>
              <w:rPr>
                <w:rFonts w:ascii="Arial" w:hAnsi="Arial" w:cs="Arial"/>
                <w:sz w:val="20"/>
                <w:szCs w:val="20"/>
              </w:rPr>
            </w:pPr>
            <w:r w:rsidRPr="002D3044">
              <w:rPr>
                <w:rFonts w:ascii="Arial" w:hAnsi="Arial" w:cs="Arial"/>
                <w:sz w:val="20"/>
                <w:szCs w:val="20"/>
              </w:rPr>
              <w:t>1</w:t>
            </w:r>
          </w:p>
        </w:tc>
        <w:tc>
          <w:tcPr>
            <w:tcW w:w="1490" w:type="dxa"/>
            <w:noWrap/>
            <w:vAlign w:val="center"/>
          </w:tcPr>
          <w:p w14:paraId="71043E6F" w14:textId="77777777" w:rsidR="00773071" w:rsidRPr="002D3044" w:rsidRDefault="00773071" w:rsidP="00A32CCF">
            <w:pPr>
              <w:spacing w:after="0" w:line="240" w:lineRule="auto"/>
              <w:jc w:val="center"/>
              <w:rPr>
                <w:rFonts w:ascii="Arial" w:hAnsi="Arial" w:cs="Arial"/>
                <w:sz w:val="20"/>
                <w:szCs w:val="20"/>
              </w:rPr>
            </w:pPr>
          </w:p>
        </w:tc>
        <w:tc>
          <w:tcPr>
            <w:tcW w:w="1396" w:type="dxa"/>
            <w:noWrap/>
            <w:vAlign w:val="center"/>
          </w:tcPr>
          <w:p w14:paraId="4ADC2874" w14:textId="77777777" w:rsidR="00773071" w:rsidRPr="002D3044" w:rsidRDefault="00773071" w:rsidP="00A32CCF">
            <w:pPr>
              <w:spacing w:after="0" w:line="240" w:lineRule="auto"/>
              <w:jc w:val="center"/>
              <w:rPr>
                <w:rFonts w:ascii="Arial" w:hAnsi="Arial" w:cs="Arial"/>
                <w:sz w:val="20"/>
                <w:szCs w:val="20"/>
              </w:rPr>
            </w:pPr>
          </w:p>
        </w:tc>
      </w:tr>
      <w:tr w:rsidR="00A62F87" w14:paraId="522034CA" w14:textId="77777777" w:rsidTr="00C36EDB">
        <w:trPr>
          <w:trHeight w:val="255"/>
        </w:trPr>
        <w:tc>
          <w:tcPr>
            <w:tcW w:w="1129" w:type="dxa"/>
            <w:noWrap/>
            <w:vAlign w:val="center"/>
            <w:hideMark/>
          </w:tcPr>
          <w:p w14:paraId="618747B9" w14:textId="77777777" w:rsidR="00593D39" w:rsidRPr="002D3044" w:rsidRDefault="008C5BF7" w:rsidP="00593D39">
            <w:pPr>
              <w:spacing w:after="0" w:line="240" w:lineRule="auto"/>
              <w:rPr>
                <w:rFonts w:ascii="Arial" w:hAnsi="Arial" w:cs="Arial"/>
                <w:sz w:val="20"/>
                <w:szCs w:val="20"/>
              </w:rPr>
            </w:pPr>
            <w:r w:rsidRPr="002D3044">
              <w:rPr>
                <w:rFonts w:ascii="Arial" w:hAnsi="Arial" w:cs="Arial"/>
                <w:sz w:val="20"/>
                <w:szCs w:val="20"/>
              </w:rPr>
              <w:t>100202</w:t>
            </w:r>
          </w:p>
        </w:tc>
        <w:tc>
          <w:tcPr>
            <w:tcW w:w="1700" w:type="dxa"/>
            <w:noWrap/>
            <w:vAlign w:val="center"/>
            <w:hideMark/>
          </w:tcPr>
          <w:p w14:paraId="1DD75CC6" w14:textId="77777777" w:rsidR="00593D39" w:rsidRPr="002D3044" w:rsidRDefault="008C5BF7" w:rsidP="00593D39">
            <w:pPr>
              <w:spacing w:after="0" w:line="240" w:lineRule="auto"/>
              <w:rPr>
                <w:rFonts w:ascii="Arial" w:hAnsi="Arial" w:cs="Arial"/>
                <w:sz w:val="20"/>
                <w:szCs w:val="20"/>
              </w:rPr>
            </w:pPr>
            <w:r w:rsidRPr="002D3044">
              <w:rPr>
                <w:rFonts w:ascii="Arial" w:hAnsi="Arial" w:cs="Arial"/>
                <w:sz w:val="20"/>
                <w:szCs w:val="20"/>
              </w:rPr>
              <w:t>Nezpracovaná struska</w:t>
            </w:r>
          </w:p>
        </w:tc>
        <w:tc>
          <w:tcPr>
            <w:tcW w:w="641" w:type="dxa"/>
            <w:noWrap/>
            <w:vAlign w:val="center"/>
            <w:hideMark/>
          </w:tcPr>
          <w:p w14:paraId="6A0EE63A" w14:textId="77777777" w:rsidR="00593D39" w:rsidRPr="002D3044" w:rsidRDefault="008C5BF7" w:rsidP="00A32CCF">
            <w:pPr>
              <w:spacing w:after="0" w:line="240" w:lineRule="auto"/>
              <w:jc w:val="center"/>
              <w:rPr>
                <w:rFonts w:ascii="Arial" w:hAnsi="Arial" w:cs="Arial"/>
                <w:sz w:val="20"/>
                <w:szCs w:val="20"/>
              </w:rPr>
            </w:pPr>
            <w:r w:rsidRPr="002D3044">
              <w:rPr>
                <w:rFonts w:ascii="Arial" w:hAnsi="Arial" w:cs="Arial"/>
                <w:sz w:val="20"/>
                <w:szCs w:val="20"/>
              </w:rPr>
              <w:t>O</w:t>
            </w:r>
          </w:p>
        </w:tc>
        <w:tc>
          <w:tcPr>
            <w:tcW w:w="1003" w:type="dxa"/>
            <w:noWrap/>
            <w:vAlign w:val="center"/>
            <w:hideMark/>
          </w:tcPr>
          <w:p w14:paraId="58A33827" w14:textId="77777777" w:rsidR="00593D39" w:rsidRPr="002D3044" w:rsidRDefault="00593D39" w:rsidP="00A32CCF">
            <w:pPr>
              <w:spacing w:after="0" w:line="240" w:lineRule="auto"/>
              <w:jc w:val="center"/>
              <w:rPr>
                <w:rFonts w:ascii="Arial" w:hAnsi="Arial" w:cs="Arial"/>
                <w:sz w:val="20"/>
                <w:szCs w:val="20"/>
              </w:rPr>
            </w:pPr>
          </w:p>
        </w:tc>
        <w:tc>
          <w:tcPr>
            <w:tcW w:w="1703" w:type="dxa"/>
            <w:noWrap/>
            <w:vAlign w:val="center"/>
            <w:hideMark/>
          </w:tcPr>
          <w:p w14:paraId="08AE1E64" w14:textId="77777777" w:rsidR="00593D39" w:rsidRPr="002D3044" w:rsidRDefault="008C5BF7" w:rsidP="00A32CCF">
            <w:pPr>
              <w:spacing w:after="0" w:line="240" w:lineRule="auto"/>
              <w:jc w:val="center"/>
              <w:rPr>
                <w:rFonts w:ascii="Arial" w:hAnsi="Arial" w:cs="Arial"/>
                <w:sz w:val="20"/>
                <w:szCs w:val="20"/>
              </w:rPr>
            </w:pPr>
            <w:r w:rsidRPr="002D3044">
              <w:rPr>
                <w:rFonts w:ascii="Arial" w:hAnsi="Arial" w:cs="Arial"/>
                <w:sz w:val="20"/>
                <w:szCs w:val="20"/>
              </w:rPr>
              <w:t>1</w:t>
            </w:r>
          </w:p>
        </w:tc>
        <w:tc>
          <w:tcPr>
            <w:tcW w:w="1490" w:type="dxa"/>
            <w:noWrap/>
            <w:vAlign w:val="center"/>
            <w:hideMark/>
          </w:tcPr>
          <w:p w14:paraId="1AD09D39" w14:textId="77777777" w:rsidR="00593D39" w:rsidRPr="002D3044" w:rsidRDefault="008C5BF7" w:rsidP="00A32CCF">
            <w:pPr>
              <w:spacing w:after="0" w:line="240" w:lineRule="auto"/>
              <w:jc w:val="center"/>
              <w:rPr>
                <w:rFonts w:ascii="Arial" w:hAnsi="Arial" w:cs="Arial"/>
                <w:sz w:val="20"/>
                <w:szCs w:val="20"/>
              </w:rPr>
            </w:pPr>
            <w:r w:rsidRPr="002D3044">
              <w:rPr>
                <w:rFonts w:ascii="Arial" w:hAnsi="Arial" w:cs="Arial"/>
                <w:sz w:val="20"/>
                <w:szCs w:val="20"/>
              </w:rPr>
              <w:t>1</w:t>
            </w:r>
          </w:p>
        </w:tc>
        <w:tc>
          <w:tcPr>
            <w:tcW w:w="1396" w:type="dxa"/>
            <w:noWrap/>
            <w:vAlign w:val="center"/>
            <w:hideMark/>
          </w:tcPr>
          <w:p w14:paraId="502C64B4" w14:textId="77777777" w:rsidR="00593D39" w:rsidRPr="002D3044" w:rsidRDefault="00593D39" w:rsidP="00A32CCF">
            <w:pPr>
              <w:spacing w:after="0" w:line="240" w:lineRule="auto"/>
              <w:jc w:val="center"/>
              <w:rPr>
                <w:rFonts w:ascii="Arial" w:hAnsi="Arial" w:cs="Arial"/>
                <w:sz w:val="20"/>
                <w:szCs w:val="20"/>
              </w:rPr>
            </w:pPr>
          </w:p>
        </w:tc>
      </w:tr>
      <w:tr w:rsidR="00A62F87" w14:paraId="4892FFD0" w14:textId="77777777" w:rsidTr="00C36EDB">
        <w:trPr>
          <w:trHeight w:val="255"/>
        </w:trPr>
        <w:tc>
          <w:tcPr>
            <w:tcW w:w="1129" w:type="dxa"/>
            <w:noWrap/>
            <w:vAlign w:val="center"/>
          </w:tcPr>
          <w:p w14:paraId="6CCA4BAE" w14:textId="378A9F2A" w:rsidR="00A856E8" w:rsidRPr="00C36EDB" w:rsidRDefault="008C5BF7" w:rsidP="00A856E8">
            <w:pPr>
              <w:spacing w:after="0" w:line="240" w:lineRule="auto"/>
              <w:rPr>
                <w:rFonts w:ascii="Arial" w:hAnsi="Arial" w:cs="Arial"/>
                <w:sz w:val="20"/>
                <w:szCs w:val="20"/>
              </w:rPr>
            </w:pPr>
            <w:r w:rsidRPr="00C36EDB">
              <w:rPr>
                <w:rFonts w:ascii="Arial" w:hAnsi="Arial" w:cs="Arial"/>
                <w:sz w:val="20"/>
                <w:szCs w:val="20"/>
              </w:rPr>
              <w:t>100207</w:t>
            </w:r>
            <w:r w:rsidR="00C36EDB">
              <w:rPr>
                <w:rFonts w:ascii="Arial" w:hAnsi="Arial" w:cs="Arial"/>
                <w:sz w:val="20"/>
                <w:szCs w:val="20"/>
              </w:rPr>
              <w:t>*</w:t>
            </w:r>
          </w:p>
        </w:tc>
        <w:tc>
          <w:tcPr>
            <w:tcW w:w="1700" w:type="dxa"/>
            <w:noWrap/>
            <w:vAlign w:val="center"/>
          </w:tcPr>
          <w:p w14:paraId="27C646BA" w14:textId="2FBD68B8" w:rsidR="00A856E8" w:rsidRPr="00C36EDB" w:rsidRDefault="008C5BF7" w:rsidP="00A856E8">
            <w:pPr>
              <w:spacing w:after="0" w:line="240" w:lineRule="auto"/>
              <w:rPr>
                <w:rFonts w:ascii="Arial" w:hAnsi="Arial" w:cs="Arial"/>
                <w:sz w:val="20"/>
                <w:szCs w:val="20"/>
              </w:rPr>
            </w:pPr>
            <w:r w:rsidRPr="00C36EDB">
              <w:rPr>
                <w:rFonts w:ascii="Arial" w:hAnsi="Arial" w:cs="Arial"/>
                <w:sz w:val="20"/>
                <w:szCs w:val="20"/>
              </w:rPr>
              <w:t xml:space="preserve">Pevné </w:t>
            </w:r>
            <w:r w:rsidRPr="00C36EDB">
              <w:rPr>
                <w:rFonts w:ascii="Arial" w:hAnsi="Arial" w:cs="Arial"/>
                <w:sz w:val="20"/>
                <w:szCs w:val="20"/>
              </w:rPr>
              <w:t>odpady z čištění plynů obsahující nebezpečné látky</w:t>
            </w:r>
          </w:p>
        </w:tc>
        <w:tc>
          <w:tcPr>
            <w:tcW w:w="641" w:type="dxa"/>
            <w:noWrap/>
            <w:vAlign w:val="center"/>
          </w:tcPr>
          <w:p w14:paraId="7C94126D" w14:textId="10672420" w:rsidR="00A856E8" w:rsidRPr="002D3044" w:rsidRDefault="008C5BF7" w:rsidP="00A856E8">
            <w:pPr>
              <w:spacing w:after="0" w:line="240" w:lineRule="auto"/>
              <w:jc w:val="center"/>
              <w:rPr>
                <w:rFonts w:ascii="Arial" w:hAnsi="Arial" w:cs="Arial"/>
                <w:sz w:val="20"/>
                <w:szCs w:val="20"/>
              </w:rPr>
            </w:pPr>
            <w:r w:rsidRPr="002D3044">
              <w:rPr>
                <w:rFonts w:ascii="Arial" w:hAnsi="Arial" w:cs="Arial"/>
              </w:rPr>
              <w:t>N</w:t>
            </w:r>
          </w:p>
        </w:tc>
        <w:tc>
          <w:tcPr>
            <w:tcW w:w="1003" w:type="dxa"/>
            <w:noWrap/>
            <w:vAlign w:val="center"/>
          </w:tcPr>
          <w:p w14:paraId="5793DD07" w14:textId="5FE1ABD3" w:rsidR="00A856E8" w:rsidRPr="002D3044" w:rsidRDefault="008C5BF7" w:rsidP="00A856E8">
            <w:pPr>
              <w:spacing w:after="0" w:line="240" w:lineRule="auto"/>
              <w:jc w:val="center"/>
              <w:rPr>
                <w:rFonts w:ascii="Arial" w:hAnsi="Arial" w:cs="Arial"/>
                <w:sz w:val="20"/>
                <w:szCs w:val="20"/>
              </w:rPr>
            </w:pPr>
            <w:r w:rsidRPr="002D3044">
              <w:rPr>
                <w:rFonts w:ascii="Arial" w:hAnsi="Arial" w:cs="Arial"/>
              </w:rPr>
              <w:t>1</w:t>
            </w:r>
          </w:p>
        </w:tc>
        <w:tc>
          <w:tcPr>
            <w:tcW w:w="1703" w:type="dxa"/>
            <w:noWrap/>
            <w:vAlign w:val="center"/>
          </w:tcPr>
          <w:p w14:paraId="5E933214" w14:textId="0F7AB774" w:rsidR="00A856E8" w:rsidRPr="002D3044" w:rsidRDefault="008C5BF7" w:rsidP="00A856E8">
            <w:pPr>
              <w:spacing w:after="0" w:line="240" w:lineRule="auto"/>
              <w:jc w:val="center"/>
              <w:rPr>
                <w:rFonts w:ascii="Arial" w:hAnsi="Arial" w:cs="Arial"/>
                <w:sz w:val="20"/>
                <w:szCs w:val="20"/>
              </w:rPr>
            </w:pPr>
            <w:r w:rsidRPr="002D3044">
              <w:rPr>
                <w:rFonts w:ascii="Arial" w:hAnsi="Arial" w:cs="Arial"/>
                <w:sz w:val="20"/>
                <w:szCs w:val="20"/>
              </w:rPr>
              <w:t>1</w:t>
            </w:r>
          </w:p>
        </w:tc>
        <w:tc>
          <w:tcPr>
            <w:tcW w:w="1490" w:type="dxa"/>
            <w:noWrap/>
            <w:vAlign w:val="center"/>
          </w:tcPr>
          <w:p w14:paraId="4FF50F9E" w14:textId="12A2ED6A" w:rsidR="00A856E8" w:rsidRPr="002D3044" w:rsidRDefault="00A856E8" w:rsidP="002D3044">
            <w:pPr>
              <w:spacing w:after="0" w:line="240" w:lineRule="auto"/>
              <w:rPr>
                <w:rFonts w:ascii="Arial" w:hAnsi="Arial" w:cs="Arial"/>
                <w:sz w:val="20"/>
                <w:szCs w:val="20"/>
              </w:rPr>
            </w:pPr>
          </w:p>
        </w:tc>
        <w:tc>
          <w:tcPr>
            <w:tcW w:w="1396" w:type="dxa"/>
            <w:noWrap/>
            <w:vAlign w:val="center"/>
          </w:tcPr>
          <w:p w14:paraId="0764FEE3" w14:textId="0936B3F8" w:rsidR="00A856E8" w:rsidRPr="002D3044" w:rsidRDefault="00A856E8" w:rsidP="002D3044">
            <w:pPr>
              <w:spacing w:after="0" w:line="240" w:lineRule="auto"/>
              <w:rPr>
                <w:rFonts w:ascii="Arial" w:hAnsi="Arial" w:cs="Arial"/>
                <w:sz w:val="20"/>
                <w:szCs w:val="20"/>
              </w:rPr>
            </w:pPr>
          </w:p>
        </w:tc>
      </w:tr>
      <w:tr w:rsidR="00A62F87" w14:paraId="417BD982" w14:textId="77777777" w:rsidTr="00C36EDB">
        <w:trPr>
          <w:trHeight w:val="255"/>
        </w:trPr>
        <w:tc>
          <w:tcPr>
            <w:tcW w:w="1129" w:type="dxa"/>
            <w:noWrap/>
            <w:vAlign w:val="center"/>
            <w:hideMark/>
          </w:tcPr>
          <w:p w14:paraId="38961CB3" w14:textId="5C08D73D" w:rsidR="00593D39" w:rsidRPr="002D3044" w:rsidRDefault="008C5BF7" w:rsidP="00593D39">
            <w:pPr>
              <w:spacing w:after="0" w:line="240" w:lineRule="auto"/>
              <w:rPr>
                <w:rFonts w:ascii="Arial" w:hAnsi="Arial" w:cs="Arial"/>
                <w:sz w:val="20"/>
                <w:szCs w:val="20"/>
              </w:rPr>
            </w:pPr>
            <w:r w:rsidRPr="002D3044">
              <w:rPr>
                <w:rFonts w:ascii="Arial" w:hAnsi="Arial" w:cs="Arial"/>
                <w:sz w:val="20"/>
                <w:szCs w:val="20"/>
              </w:rPr>
              <w:t>100308</w:t>
            </w:r>
            <w:r w:rsidR="00C36EDB">
              <w:rPr>
                <w:rFonts w:ascii="Arial" w:hAnsi="Arial" w:cs="Arial"/>
                <w:sz w:val="20"/>
                <w:szCs w:val="20"/>
              </w:rPr>
              <w:t>*</w:t>
            </w:r>
          </w:p>
        </w:tc>
        <w:tc>
          <w:tcPr>
            <w:tcW w:w="1700" w:type="dxa"/>
            <w:noWrap/>
            <w:vAlign w:val="center"/>
            <w:hideMark/>
          </w:tcPr>
          <w:p w14:paraId="71D7C768" w14:textId="77777777" w:rsidR="00593D39" w:rsidRPr="002D3044" w:rsidRDefault="008C5BF7" w:rsidP="00593D39">
            <w:pPr>
              <w:spacing w:after="0" w:line="240" w:lineRule="auto"/>
              <w:rPr>
                <w:rFonts w:ascii="Arial" w:hAnsi="Arial" w:cs="Arial"/>
                <w:sz w:val="20"/>
                <w:szCs w:val="20"/>
              </w:rPr>
            </w:pPr>
            <w:r w:rsidRPr="002D3044">
              <w:rPr>
                <w:rFonts w:ascii="Arial" w:hAnsi="Arial" w:cs="Arial"/>
                <w:sz w:val="20"/>
                <w:szCs w:val="20"/>
              </w:rPr>
              <w:t>Solné strusky z druhého tavení</w:t>
            </w:r>
          </w:p>
        </w:tc>
        <w:tc>
          <w:tcPr>
            <w:tcW w:w="641" w:type="dxa"/>
            <w:noWrap/>
            <w:vAlign w:val="center"/>
            <w:hideMark/>
          </w:tcPr>
          <w:p w14:paraId="7E09CC73" w14:textId="77777777" w:rsidR="00593D39" w:rsidRPr="002D3044" w:rsidRDefault="008C5BF7" w:rsidP="00A32CCF">
            <w:pPr>
              <w:spacing w:after="0" w:line="240" w:lineRule="auto"/>
              <w:jc w:val="center"/>
              <w:rPr>
                <w:rFonts w:ascii="Arial" w:hAnsi="Arial" w:cs="Arial"/>
                <w:sz w:val="20"/>
                <w:szCs w:val="20"/>
              </w:rPr>
            </w:pPr>
            <w:r w:rsidRPr="002D3044">
              <w:rPr>
                <w:rFonts w:ascii="Arial" w:hAnsi="Arial" w:cs="Arial"/>
                <w:sz w:val="20"/>
                <w:szCs w:val="20"/>
              </w:rPr>
              <w:t>N</w:t>
            </w:r>
          </w:p>
        </w:tc>
        <w:tc>
          <w:tcPr>
            <w:tcW w:w="1003" w:type="dxa"/>
            <w:noWrap/>
            <w:vAlign w:val="center"/>
            <w:hideMark/>
          </w:tcPr>
          <w:p w14:paraId="58F558BA" w14:textId="77777777" w:rsidR="00593D39" w:rsidRPr="002D3044" w:rsidRDefault="008C5BF7" w:rsidP="00A32CCF">
            <w:pPr>
              <w:spacing w:after="0" w:line="240" w:lineRule="auto"/>
              <w:jc w:val="center"/>
              <w:rPr>
                <w:rFonts w:ascii="Arial" w:hAnsi="Arial" w:cs="Arial"/>
                <w:sz w:val="20"/>
                <w:szCs w:val="20"/>
              </w:rPr>
            </w:pPr>
            <w:r w:rsidRPr="002D3044">
              <w:rPr>
                <w:rFonts w:ascii="Arial" w:hAnsi="Arial" w:cs="Arial"/>
                <w:sz w:val="20"/>
                <w:szCs w:val="20"/>
              </w:rPr>
              <w:t>1</w:t>
            </w:r>
          </w:p>
        </w:tc>
        <w:tc>
          <w:tcPr>
            <w:tcW w:w="1703" w:type="dxa"/>
            <w:noWrap/>
            <w:vAlign w:val="center"/>
            <w:hideMark/>
          </w:tcPr>
          <w:p w14:paraId="5759C8A3" w14:textId="77777777" w:rsidR="00593D39" w:rsidRPr="002D3044" w:rsidRDefault="008C5BF7" w:rsidP="00A32CCF">
            <w:pPr>
              <w:spacing w:after="0" w:line="240" w:lineRule="auto"/>
              <w:jc w:val="center"/>
              <w:rPr>
                <w:rFonts w:ascii="Arial" w:hAnsi="Arial" w:cs="Arial"/>
                <w:sz w:val="20"/>
                <w:szCs w:val="20"/>
              </w:rPr>
            </w:pPr>
            <w:r w:rsidRPr="002D3044">
              <w:rPr>
                <w:rFonts w:ascii="Arial" w:hAnsi="Arial" w:cs="Arial"/>
                <w:sz w:val="20"/>
                <w:szCs w:val="20"/>
              </w:rPr>
              <w:t>1</w:t>
            </w:r>
          </w:p>
        </w:tc>
        <w:tc>
          <w:tcPr>
            <w:tcW w:w="1490" w:type="dxa"/>
            <w:noWrap/>
            <w:vAlign w:val="center"/>
            <w:hideMark/>
          </w:tcPr>
          <w:p w14:paraId="2A72F2BA" w14:textId="77777777" w:rsidR="00593D39" w:rsidRPr="002D3044" w:rsidRDefault="00593D39" w:rsidP="00A32CCF">
            <w:pPr>
              <w:spacing w:after="0" w:line="240" w:lineRule="auto"/>
              <w:jc w:val="center"/>
              <w:rPr>
                <w:rFonts w:ascii="Arial" w:hAnsi="Arial" w:cs="Arial"/>
                <w:sz w:val="20"/>
                <w:szCs w:val="20"/>
              </w:rPr>
            </w:pPr>
          </w:p>
        </w:tc>
        <w:tc>
          <w:tcPr>
            <w:tcW w:w="1396" w:type="dxa"/>
            <w:noWrap/>
            <w:vAlign w:val="center"/>
            <w:hideMark/>
          </w:tcPr>
          <w:p w14:paraId="16D6976C" w14:textId="77777777" w:rsidR="00593D39" w:rsidRPr="002D3044" w:rsidRDefault="00593D39" w:rsidP="00A32CCF">
            <w:pPr>
              <w:spacing w:after="0" w:line="240" w:lineRule="auto"/>
              <w:jc w:val="center"/>
              <w:rPr>
                <w:rFonts w:ascii="Arial" w:hAnsi="Arial" w:cs="Arial"/>
                <w:sz w:val="20"/>
                <w:szCs w:val="20"/>
              </w:rPr>
            </w:pPr>
          </w:p>
        </w:tc>
      </w:tr>
      <w:tr w:rsidR="00A62F87" w14:paraId="0DB10CC8" w14:textId="77777777" w:rsidTr="00C36EDB">
        <w:trPr>
          <w:trHeight w:val="255"/>
        </w:trPr>
        <w:tc>
          <w:tcPr>
            <w:tcW w:w="1129" w:type="dxa"/>
            <w:noWrap/>
            <w:vAlign w:val="center"/>
          </w:tcPr>
          <w:p w14:paraId="6B3E725A" w14:textId="5A3615DA" w:rsidR="00C7698F" w:rsidRPr="002D3044" w:rsidRDefault="008C5BF7" w:rsidP="00593D39">
            <w:pPr>
              <w:spacing w:after="0" w:line="240" w:lineRule="auto"/>
              <w:rPr>
                <w:rFonts w:ascii="Arial" w:hAnsi="Arial" w:cs="Arial"/>
                <w:sz w:val="20"/>
                <w:szCs w:val="20"/>
              </w:rPr>
            </w:pPr>
            <w:r w:rsidRPr="002D3044">
              <w:rPr>
                <w:rFonts w:ascii="Arial" w:hAnsi="Arial" w:cs="Arial"/>
                <w:sz w:val="20"/>
                <w:szCs w:val="20"/>
              </w:rPr>
              <w:lastRenderedPageBreak/>
              <w:t>100401</w:t>
            </w:r>
            <w:r w:rsidR="00C36EDB">
              <w:rPr>
                <w:rFonts w:ascii="Arial" w:hAnsi="Arial" w:cs="Arial"/>
                <w:sz w:val="20"/>
                <w:szCs w:val="20"/>
              </w:rPr>
              <w:t>*</w:t>
            </w:r>
          </w:p>
        </w:tc>
        <w:tc>
          <w:tcPr>
            <w:tcW w:w="1700" w:type="dxa"/>
            <w:noWrap/>
            <w:vAlign w:val="center"/>
          </w:tcPr>
          <w:p w14:paraId="55B5D37D" w14:textId="70F7447A" w:rsidR="00C7698F" w:rsidRPr="002D3044" w:rsidRDefault="008C5BF7" w:rsidP="00593D39">
            <w:pPr>
              <w:spacing w:after="0" w:line="240" w:lineRule="auto"/>
              <w:rPr>
                <w:rFonts w:ascii="Arial" w:hAnsi="Arial" w:cs="Arial"/>
                <w:sz w:val="20"/>
                <w:szCs w:val="20"/>
              </w:rPr>
            </w:pPr>
            <w:r w:rsidRPr="002D3044">
              <w:rPr>
                <w:rFonts w:ascii="Arial" w:hAnsi="Arial" w:cs="Arial"/>
                <w:sz w:val="20"/>
                <w:szCs w:val="20"/>
              </w:rPr>
              <w:t>Strusky (z prvního a z druhého tavení)</w:t>
            </w:r>
          </w:p>
        </w:tc>
        <w:tc>
          <w:tcPr>
            <w:tcW w:w="641" w:type="dxa"/>
            <w:noWrap/>
            <w:vAlign w:val="center"/>
          </w:tcPr>
          <w:p w14:paraId="3B7F58B9" w14:textId="60B3ECCB" w:rsidR="00C7698F" w:rsidRPr="002D3044" w:rsidRDefault="008C5BF7" w:rsidP="00A32CCF">
            <w:pPr>
              <w:spacing w:after="0" w:line="240" w:lineRule="auto"/>
              <w:jc w:val="center"/>
              <w:rPr>
                <w:rFonts w:ascii="Arial" w:hAnsi="Arial" w:cs="Arial"/>
                <w:sz w:val="20"/>
                <w:szCs w:val="20"/>
              </w:rPr>
            </w:pPr>
            <w:r w:rsidRPr="002D3044">
              <w:rPr>
                <w:rFonts w:ascii="Arial" w:hAnsi="Arial" w:cs="Arial"/>
                <w:sz w:val="20"/>
                <w:szCs w:val="20"/>
              </w:rPr>
              <w:t>N</w:t>
            </w:r>
          </w:p>
        </w:tc>
        <w:tc>
          <w:tcPr>
            <w:tcW w:w="1003" w:type="dxa"/>
            <w:noWrap/>
            <w:vAlign w:val="center"/>
          </w:tcPr>
          <w:p w14:paraId="1F7B83C8" w14:textId="77777777" w:rsidR="00C7698F" w:rsidRPr="002D3044" w:rsidRDefault="00C7698F" w:rsidP="00A32CCF">
            <w:pPr>
              <w:spacing w:after="0" w:line="240" w:lineRule="auto"/>
              <w:jc w:val="center"/>
              <w:rPr>
                <w:rFonts w:ascii="Arial" w:hAnsi="Arial" w:cs="Arial"/>
                <w:sz w:val="20"/>
                <w:szCs w:val="20"/>
              </w:rPr>
            </w:pPr>
          </w:p>
        </w:tc>
        <w:tc>
          <w:tcPr>
            <w:tcW w:w="1703" w:type="dxa"/>
            <w:noWrap/>
            <w:vAlign w:val="center"/>
          </w:tcPr>
          <w:p w14:paraId="607B4993" w14:textId="12D285ED" w:rsidR="00C7698F" w:rsidRPr="002D3044" w:rsidRDefault="008C5BF7" w:rsidP="00A32CCF">
            <w:pPr>
              <w:spacing w:after="0" w:line="240" w:lineRule="auto"/>
              <w:jc w:val="center"/>
              <w:rPr>
                <w:rFonts w:ascii="Arial" w:hAnsi="Arial" w:cs="Arial"/>
                <w:sz w:val="20"/>
                <w:szCs w:val="20"/>
              </w:rPr>
            </w:pPr>
            <w:r w:rsidRPr="002D3044">
              <w:rPr>
                <w:rFonts w:ascii="Arial" w:hAnsi="Arial" w:cs="Arial"/>
                <w:sz w:val="20"/>
                <w:szCs w:val="20"/>
              </w:rPr>
              <w:t>1</w:t>
            </w:r>
          </w:p>
        </w:tc>
        <w:tc>
          <w:tcPr>
            <w:tcW w:w="1490" w:type="dxa"/>
            <w:noWrap/>
            <w:vAlign w:val="center"/>
          </w:tcPr>
          <w:p w14:paraId="74C275E6" w14:textId="77777777" w:rsidR="00C7698F" w:rsidRPr="002D3044" w:rsidRDefault="00C7698F" w:rsidP="00A32CCF">
            <w:pPr>
              <w:spacing w:after="0" w:line="240" w:lineRule="auto"/>
              <w:jc w:val="center"/>
              <w:rPr>
                <w:rFonts w:ascii="Arial" w:hAnsi="Arial" w:cs="Arial"/>
                <w:sz w:val="20"/>
                <w:szCs w:val="20"/>
              </w:rPr>
            </w:pPr>
          </w:p>
        </w:tc>
        <w:tc>
          <w:tcPr>
            <w:tcW w:w="1396" w:type="dxa"/>
            <w:noWrap/>
            <w:vAlign w:val="center"/>
          </w:tcPr>
          <w:p w14:paraId="6331EF2A" w14:textId="77777777" w:rsidR="00C7698F" w:rsidRPr="002D3044" w:rsidRDefault="00C7698F" w:rsidP="00A32CCF">
            <w:pPr>
              <w:spacing w:after="0" w:line="240" w:lineRule="auto"/>
              <w:jc w:val="center"/>
              <w:rPr>
                <w:rFonts w:ascii="Arial" w:hAnsi="Arial" w:cs="Arial"/>
                <w:sz w:val="20"/>
                <w:szCs w:val="20"/>
              </w:rPr>
            </w:pPr>
          </w:p>
        </w:tc>
      </w:tr>
      <w:tr w:rsidR="00A62F87" w14:paraId="58740B06" w14:textId="77777777" w:rsidTr="00C36EDB">
        <w:trPr>
          <w:trHeight w:val="255"/>
        </w:trPr>
        <w:tc>
          <w:tcPr>
            <w:tcW w:w="1129" w:type="dxa"/>
            <w:noWrap/>
            <w:vAlign w:val="center"/>
            <w:hideMark/>
          </w:tcPr>
          <w:p w14:paraId="475430CF" w14:textId="77777777" w:rsidR="00593D39" w:rsidRPr="002D3044" w:rsidRDefault="008C5BF7" w:rsidP="00593D39">
            <w:pPr>
              <w:spacing w:after="0" w:line="240" w:lineRule="auto"/>
              <w:rPr>
                <w:rFonts w:ascii="Arial" w:hAnsi="Arial" w:cs="Arial"/>
                <w:sz w:val="20"/>
                <w:szCs w:val="20"/>
              </w:rPr>
            </w:pPr>
            <w:r w:rsidRPr="002D3044">
              <w:rPr>
                <w:rFonts w:ascii="Arial" w:hAnsi="Arial" w:cs="Arial"/>
                <w:sz w:val="20"/>
                <w:szCs w:val="20"/>
              </w:rPr>
              <w:t>100903</w:t>
            </w:r>
          </w:p>
        </w:tc>
        <w:tc>
          <w:tcPr>
            <w:tcW w:w="1700" w:type="dxa"/>
            <w:noWrap/>
            <w:vAlign w:val="center"/>
            <w:hideMark/>
          </w:tcPr>
          <w:p w14:paraId="03E15436" w14:textId="77777777" w:rsidR="00593D39" w:rsidRPr="002D3044" w:rsidRDefault="008C5BF7" w:rsidP="00593D39">
            <w:pPr>
              <w:spacing w:after="0" w:line="240" w:lineRule="auto"/>
              <w:rPr>
                <w:rFonts w:ascii="Arial" w:hAnsi="Arial" w:cs="Arial"/>
                <w:sz w:val="20"/>
                <w:szCs w:val="20"/>
              </w:rPr>
            </w:pPr>
            <w:r w:rsidRPr="002D3044">
              <w:rPr>
                <w:rFonts w:ascii="Arial" w:hAnsi="Arial" w:cs="Arial"/>
                <w:sz w:val="20"/>
                <w:szCs w:val="20"/>
              </w:rPr>
              <w:t>Pecní struska</w:t>
            </w:r>
          </w:p>
        </w:tc>
        <w:tc>
          <w:tcPr>
            <w:tcW w:w="641" w:type="dxa"/>
            <w:noWrap/>
            <w:vAlign w:val="center"/>
            <w:hideMark/>
          </w:tcPr>
          <w:p w14:paraId="76685B61" w14:textId="77777777" w:rsidR="00593D39" w:rsidRPr="002D3044" w:rsidRDefault="008C5BF7" w:rsidP="00A32CCF">
            <w:pPr>
              <w:spacing w:after="0" w:line="240" w:lineRule="auto"/>
              <w:jc w:val="center"/>
              <w:rPr>
                <w:rFonts w:ascii="Arial" w:hAnsi="Arial" w:cs="Arial"/>
                <w:sz w:val="20"/>
                <w:szCs w:val="20"/>
              </w:rPr>
            </w:pPr>
            <w:r w:rsidRPr="002D3044">
              <w:rPr>
                <w:rFonts w:ascii="Arial" w:hAnsi="Arial" w:cs="Arial"/>
                <w:sz w:val="20"/>
                <w:szCs w:val="20"/>
              </w:rPr>
              <w:t>O</w:t>
            </w:r>
          </w:p>
        </w:tc>
        <w:tc>
          <w:tcPr>
            <w:tcW w:w="1003" w:type="dxa"/>
            <w:noWrap/>
            <w:vAlign w:val="center"/>
            <w:hideMark/>
          </w:tcPr>
          <w:p w14:paraId="1C86882F" w14:textId="77777777" w:rsidR="00593D39" w:rsidRPr="002D3044" w:rsidRDefault="00593D39" w:rsidP="00A32CCF">
            <w:pPr>
              <w:spacing w:after="0" w:line="240" w:lineRule="auto"/>
              <w:jc w:val="center"/>
              <w:rPr>
                <w:rFonts w:ascii="Arial" w:hAnsi="Arial" w:cs="Arial"/>
                <w:sz w:val="20"/>
                <w:szCs w:val="20"/>
              </w:rPr>
            </w:pPr>
          </w:p>
        </w:tc>
        <w:tc>
          <w:tcPr>
            <w:tcW w:w="1703" w:type="dxa"/>
            <w:noWrap/>
            <w:vAlign w:val="center"/>
            <w:hideMark/>
          </w:tcPr>
          <w:p w14:paraId="702334EF" w14:textId="77777777" w:rsidR="00593D39" w:rsidRPr="002D3044" w:rsidRDefault="008C5BF7" w:rsidP="00A32CCF">
            <w:pPr>
              <w:spacing w:after="0" w:line="240" w:lineRule="auto"/>
              <w:jc w:val="center"/>
              <w:rPr>
                <w:rFonts w:ascii="Arial" w:hAnsi="Arial" w:cs="Arial"/>
                <w:sz w:val="20"/>
                <w:szCs w:val="20"/>
              </w:rPr>
            </w:pPr>
            <w:r w:rsidRPr="002D3044">
              <w:rPr>
                <w:rFonts w:ascii="Arial" w:hAnsi="Arial" w:cs="Arial"/>
                <w:sz w:val="20"/>
                <w:szCs w:val="20"/>
              </w:rPr>
              <w:t>1</w:t>
            </w:r>
          </w:p>
        </w:tc>
        <w:tc>
          <w:tcPr>
            <w:tcW w:w="1490" w:type="dxa"/>
            <w:noWrap/>
            <w:vAlign w:val="center"/>
            <w:hideMark/>
          </w:tcPr>
          <w:p w14:paraId="11B2A811" w14:textId="77777777" w:rsidR="00593D39" w:rsidRPr="002D3044" w:rsidRDefault="008C5BF7" w:rsidP="00A32CCF">
            <w:pPr>
              <w:spacing w:after="0" w:line="240" w:lineRule="auto"/>
              <w:jc w:val="center"/>
              <w:rPr>
                <w:rFonts w:ascii="Arial" w:hAnsi="Arial" w:cs="Arial"/>
                <w:sz w:val="20"/>
                <w:szCs w:val="20"/>
              </w:rPr>
            </w:pPr>
            <w:r w:rsidRPr="002D3044">
              <w:rPr>
                <w:rFonts w:ascii="Arial" w:hAnsi="Arial" w:cs="Arial"/>
                <w:sz w:val="20"/>
                <w:szCs w:val="20"/>
              </w:rPr>
              <w:t>1</w:t>
            </w:r>
          </w:p>
        </w:tc>
        <w:tc>
          <w:tcPr>
            <w:tcW w:w="1396" w:type="dxa"/>
            <w:noWrap/>
            <w:vAlign w:val="center"/>
            <w:hideMark/>
          </w:tcPr>
          <w:p w14:paraId="0DE655BE" w14:textId="77777777" w:rsidR="00593D39" w:rsidRPr="002D3044" w:rsidRDefault="00593D39" w:rsidP="00A32CCF">
            <w:pPr>
              <w:spacing w:after="0" w:line="240" w:lineRule="auto"/>
              <w:jc w:val="center"/>
              <w:rPr>
                <w:rFonts w:ascii="Arial" w:hAnsi="Arial" w:cs="Arial"/>
                <w:sz w:val="20"/>
                <w:szCs w:val="20"/>
              </w:rPr>
            </w:pPr>
          </w:p>
        </w:tc>
      </w:tr>
      <w:tr w:rsidR="00A62F87" w14:paraId="0E8A4301" w14:textId="77777777" w:rsidTr="00C36EDB">
        <w:trPr>
          <w:trHeight w:val="255"/>
        </w:trPr>
        <w:tc>
          <w:tcPr>
            <w:tcW w:w="1129" w:type="dxa"/>
            <w:noWrap/>
            <w:vAlign w:val="center"/>
            <w:hideMark/>
          </w:tcPr>
          <w:p w14:paraId="76D7DD70" w14:textId="67F12C1A" w:rsidR="00593D39" w:rsidRPr="002D3044" w:rsidRDefault="008C5BF7" w:rsidP="00593D39">
            <w:pPr>
              <w:spacing w:after="0" w:line="240" w:lineRule="auto"/>
              <w:rPr>
                <w:rFonts w:ascii="Arial" w:hAnsi="Arial" w:cs="Arial"/>
                <w:sz w:val="20"/>
                <w:szCs w:val="20"/>
              </w:rPr>
            </w:pPr>
            <w:r w:rsidRPr="002D3044">
              <w:rPr>
                <w:rFonts w:ascii="Arial" w:hAnsi="Arial" w:cs="Arial"/>
                <w:sz w:val="20"/>
                <w:szCs w:val="20"/>
              </w:rPr>
              <w:t>100905</w:t>
            </w:r>
            <w:r w:rsidR="00C36EDB">
              <w:rPr>
                <w:rFonts w:ascii="Arial" w:hAnsi="Arial" w:cs="Arial"/>
                <w:sz w:val="20"/>
                <w:szCs w:val="20"/>
              </w:rPr>
              <w:t>*</w:t>
            </w:r>
          </w:p>
        </w:tc>
        <w:tc>
          <w:tcPr>
            <w:tcW w:w="1700" w:type="dxa"/>
            <w:noWrap/>
            <w:vAlign w:val="center"/>
            <w:hideMark/>
          </w:tcPr>
          <w:p w14:paraId="5256FFFB" w14:textId="77777777" w:rsidR="00593D39" w:rsidRPr="002D3044" w:rsidRDefault="008C5BF7" w:rsidP="00593D39">
            <w:pPr>
              <w:spacing w:after="0" w:line="240" w:lineRule="auto"/>
              <w:rPr>
                <w:rFonts w:ascii="Arial" w:hAnsi="Arial" w:cs="Arial"/>
                <w:sz w:val="20"/>
                <w:szCs w:val="20"/>
              </w:rPr>
            </w:pPr>
            <w:r w:rsidRPr="002D3044">
              <w:rPr>
                <w:rFonts w:ascii="Arial" w:hAnsi="Arial" w:cs="Arial"/>
                <w:sz w:val="20"/>
                <w:szCs w:val="20"/>
              </w:rPr>
              <w:t xml:space="preserve">Licí formy a jádra nepoužitá k odlévání </w:t>
            </w:r>
            <w:r w:rsidRPr="002D3044">
              <w:rPr>
                <w:rFonts w:ascii="Arial" w:hAnsi="Arial" w:cs="Arial"/>
                <w:sz w:val="20"/>
                <w:szCs w:val="20"/>
              </w:rPr>
              <w:t>obsahující nebezpečné látky</w:t>
            </w:r>
          </w:p>
        </w:tc>
        <w:tc>
          <w:tcPr>
            <w:tcW w:w="641" w:type="dxa"/>
            <w:noWrap/>
            <w:vAlign w:val="center"/>
            <w:hideMark/>
          </w:tcPr>
          <w:p w14:paraId="6EA72868" w14:textId="77777777" w:rsidR="00593D39" w:rsidRPr="002D3044" w:rsidRDefault="008C5BF7" w:rsidP="00A32CCF">
            <w:pPr>
              <w:spacing w:after="0" w:line="240" w:lineRule="auto"/>
              <w:jc w:val="center"/>
              <w:rPr>
                <w:rFonts w:ascii="Arial" w:hAnsi="Arial" w:cs="Arial"/>
                <w:sz w:val="20"/>
                <w:szCs w:val="20"/>
              </w:rPr>
            </w:pPr>
            <w:r w:rsidRPr="002D3044">
              <w:rPr>
                <w:rFonts w:ascii="Arial" w:hAnsi="Arial" w:cs="Arial"/>
                <w:sz w:val="20"/>
                <w:szCs w:val="20"/>
              </w:rPr>
              <w:t>N</w:t>
            </w:r>
          </w:p>
        </w:tc>
        <w:tc>
          <w:tcPr>
            <w:tcW w:w="1003" w:type="dxa"/>
            <w:noWrap/>
            <w:vAlign w:val="center"/>
            <w:hideMark/>
          </w:tcPr>
          <w:p w14:paraId="1DC61106" w14:textId="77777777" w:rsidR="00593D39" w:rsidRPr="002D3044" w:rsidRDefault="008C5BF7" w:rsidP="00A32CCF">
            <w:pPr>
              <w:spacing w:after="0" w:line="240" w:lineRule="auto"/>
              <w:jc w:val="center"/>
              <w:rPr>
                <w:rFonts w:ascii="Arial" w:hAnsi="Arial" w:cs="Arial"/>
                <w:sz w:val="20"/>
                <w:szCs w:val="20"/>
              </w:rPr>
            </w:pPr>
            <w:r w:rsidRPr="002D3044">
              <w:rPr>
                <w:rFonts w:ascii="Arial" w:hAnsi="Arial" w:cs="Arial"/>
                <w:sz w:val="20"/>
                <w:szCs w:val="20"/>
              </w:rPr>
              <w:t>1</w:t>
            </w:r>
          </w:p>
        </w:tc>
        <w:tc>
          <w:tcPr>
            <w:tcW w:w="1703" w:type="dxa"/>
            <w:noWrap/>
            <w:vAlign w:val="center"/>
            <w:hideMark/>
          </w:tcPr>
          <w:p w14:paraId="5287D4BE" w14:textId="77777777" w:rsidR="00593D39" w:rsidRPr="002D3044" w:rsidRDefault="008C5BF7" w:rsidP="00A32CCF">
            <w:pPr>
              <w:spacing w:after="0" w:line="240" w:lineRule="auto"/>
              <w:jc w:val="center"/>
              <w:rPr>
                <w:rFonts w:ascii="Arial" w:hAnsi="Arial" w:cs="Arial"/>
                <w:sz w:val="20"/>
                <w:szCs w:val="20"/>
              </w:rPr>
            </w:pPr>
            <w:r w:rsidRPr="002D3044">
              <w:rPr>
                <w:rFonts w:ascii="Arial" w:hAnsi="Arial" w:cs="Arial"/>
                <w:sz w:val="20"/>
                <w:szCs w:val="20"/>
              </w:rPr>
              <w:t>1</w:t>
            </w:r>
          </w:p>
        </w:tc>
        <w:tc>
          <w:tcPr>
            <w:tcW w:w="1490" w:type="dxa"/>
            <w:noWrap/>
            <w:vAlign w:val="center"/>
            <w:hideMark/>
          </w:tcPr>
          <w:p w14:paraId="3FF95464" w14:textId="77777777" w:rsidR="00593D39" w:rsidRPr="002D3044" w:rsidRDefault="00593D39" w:rsidP="00A32CCF">
            <w:pPr>
              <w:spacing w:after="0" w:line="240" w:lineRule="auto"/>
              <w:jc w:val="center"/>
              <w:rPr>
                <w:rFonts w:ascii="Arial" w:hAnsi="Arial" w:cs="Arial"/>
                <w:sz w:val="20"/>
                <w:szCs w:val="20"/>
              </w:rPr>
            </w:pPr>
          </w:p>
        </w:tc>
        <w:tc>
          <w:tcPr>
            <w:tcW w:w="1396" w:type="dxa"/>
            <w:noWrap/>
            <w:vAlign w:val="center"/>
            <w:hideMark/>
          </w:tcPr>
          <w:p w14:paraId="5B275239" w14:textId="77777777" w:rsidR="00593D39" w:rsidRPr="002D3044" w:rsidRDefault="00593D39" w:rsidP="00A32CCF">
            <w:pPr>
              <w:spacing w:after="0" w:line="240" w:lineRule="auto"/>
              <w:jc w:val="center"/>
              <w:rPr>
                <w:rFonts w:ascii="Arial" w:hAnsi="Arial" w:cs="Arial"/>
                <w:sz w:val="20"/>
                <w:szCs w:val="20"/>
              </w:rPr>
            </w:pPr>
          </w:p>
        </w:tc>
      </w:tr>
      <w:tr w:rsidR="00A62F87" w14:paraId="47F53947" w14:textId="77777777" w:rsidTr="00C36EDB">
        <w:trPr>
          <w:trHeight w:val="255"/>
        </w:trPr>
        <w:tc>
          <w:tcPr>
            <w:tcW w:w="1129" w:type="dxa"/>
            <w:noWrap/>
            <w:vAlign w:val="center"/>
            <w:hideMark/>
          </w:tcPr>
          <w:p w14:paraId="69393F39" w14:textId="77777777" w:rsidR="00593D39" w:rsidRPr="002D3044" w:rsidRDefault="008C5BF7" w:rsidP="00593D39">
            <w:pPr>
              <w:spacing w:after="0" w:line="240" w:lineRule="auto"/>
              <w:rPr>
                <w:rFonts w:ascii="Arial" w:hAnsi="Arial" w:cs="Arial"/>
                <w:sz w:val="20"/>
                <w:szCs w:val="20"/>
              </w:rPr>
            </w:pPr>
            <w:r w:rsidRPr="002D3044">
              <w:rPr>
                <w:rFonts w:ascii="Arial" w:hAnsi="Arial" w:cs="Arial"/>
                <w:sz w:val="20"/>
                <w:szCs w:val="20"/>
              </w:rPr>
              <w:t>100906</w:t>
            </w:r>
          </w:p>
        </w:tc>
        <w:tc>
          <w:tcPr>
            <w:tcW w:w="1700" w:type="dxa"/>
            <w:noWrap/>
            <w:vAlign w:val="center"/>
            <w:hideMark/>
          </w:tcPr>
          <w:p w14:paraId="543B60F2" w14:textId="77777777" w:rsidR="00593D39" w:rsidRPr="002D3044" w:rsidRDefault="008C5BF7" w:rsidP="00593D39">
            <w:pPr>
              <w:spacing w:after="0" w:line="240" w:lineRule="auto"/>
              <w:rPr>
                <w:rFonts w:ascii="Arial" w:hAnsi="Arial" w:cs="Arial"/>
                <w:sz w:val="20"/>
                <w:szCs w:val="20"/>
              </w:rPr>
            </w:pPr>
            <w:r w:rsidRPr="002D3044">
              <w:rPr>
                <w:rFonts w:ascii="Arial" w:hAnsi="Arial" w:cs="Arial"/>
                <w:sz w:val="20"/>
                <w:szCs w:val="20"/>
              </w:rPr>
              <w:t>Licí formy a jádra nepoužitá k odlévání neuvedená pod číslem 10 09 05</w:t>
            </w:r>
          </w:p>
        </w:tc>
        <w:tc>
          <w:tcPr>
            <w:tcW w:w="641" w:type="dxa"/>
            <w:noWrap/>
            <w:vAlign w:val="center"/>
            <w:hideMark/>
          </w:tcPr>
          <w:p w14:paraId="05030BB2" w14:textId="77777777" w:rsidR="00593D39" w:rsidRPr="002D3044" w:rsidRDefault="008C5BF7" w:rsidP="00A32CCF">
            <w:pPr>
              <w:spacing w:after="0" w:line="240" w:lineRule="auto"/>
              <w:jc w:val="center"/>
              <w:rPr>
                <w:rFonts w:ascii="Arial" w:hAnsi="Arial" w:cs="Arial"/>
                <w:sz w:val="20"/>
                <w:szCs w:val="20"/>
              </w:rPr>
            </w:pPr>
            <w:r w:rsidRPr="002D3044">
              <w:rPr>
                <w:rFonts w:ascii="Arial" w:hAnsi="Arial" w:cs="Arial"/>
                <w:sz w:val="20"/>
                <w:szCs w:val="20"/>
              </w:rPr>
              <w:t>O</w:t>
            </w:r>
          </w:p>
        </w:tc>
        <w:tc>
          <w:tcPr>
            <w:tcW w:w="1003" w:type="dxa"/>
            <w:noWrap/>
            <w:vAlign w:val="center"/>
            <w:hideMark/>
          </w:tcPr>
          <w:p w14:paraId="60E44EBB" w14:textId="77777777" w:rsidR="00593D39" w:rsidRPr="002D3044" w:rsidRDefault="00593D39" w:rsidP="00A32CCF">
            <w:pPr>
              <w:spacing w:after="0" w:line="240" w:lineRule="auto"/>
              <w:jc w:val="center"/>
              <w:rPr>
                <w:rFonts w:ascii="Arial" w:hAnsi="Arial" w:cs="Arial"/>
                <w:sz w:val="20"/>
                <w:szCs w:val="20"/>
              </w:rPr>
            </w:pPr>
          </w:p>
        </w:tc>
        <w:tc>
          <w:tcPr>
            <w:tcW w:w="1703" w:type="dxa"/>
            <w:noWrap/>
            <w:vAlign w:val="center"/>
            <w:hideMark/>
          </w:tcPr>
          <w:p w14:paraId="31AD3613" w14:textId="77777777" w:rsidR="00593D39" w:rsidRPr="002D3044" w:rsidRDefault="008C5BF7" w:rsidP="00A32CCF">
            <w:pPr>
              <w:spacing w:after="0" w:line="240" w:lineRule="auto"/>
              <w:jc w:val="center"/>
              <w:rPr>
                <w:rFonts w:ascii="Arial" w:hAnsi="Arial" w:cs="Arial"/>
                <w:sz w:val="20"/>
                <w:szCs w:val="20"/>
              </w:rPr>
            </w:pPr>
            <w:r w:rsidRPr="002D3044">
              <w:rPr>
                <w:rFonts w:ascii="Arial" w:hAnsi="Arial" w:cs="Arial"/>
                <w:sz w:val="20"/>
                <w:szCs w:val="20"/>
              </w:rPr>
              <w:t>1</w:t>
            </w:r>
          </w:p>
        </w:tc>
        <w:tc>
          <w:tcPr>
            <w:tcW w:w="1490" w:type="dxa"/>
            <w:noWrap/>
            <w:vAlign w:val="center"/>
            <w:hideMark/>
          </w:tcPr>
          <w:p w14:paraId="5D003E15" w14:textId="77777777" w:rsidR="00593D39" w:rsidRPr="002D3044" w:rsidRDefault="008C5BF7" w:rsidP="00A32CCF">
            <w:pPr>
              <w:spacing w:after="0" w:line="240" w:lineRule="auto"/>
              <w:jc w:val="center"/>
              <w:rPr>
                <w:rFonts w:ascii="Arial" w:hAnsi="Arial" w:cs="Arial"/>
                <w:sz w:val="20"/>
                <w:szCs w:val="20"/>
              </w:rPr>
            </w:pPr>
            <w:r w:rsidRPr="002D3044">
              <w:rPr>
                <w:rFonts w:ascii="Arial" w:hAnsi="Arial" w:cs="Arial"/>
                <w:sz w:val="20"/>
                <w:szCs w:val="20"/>
              </w:rPr>
              <w:t>1</w:t>
            </w:r>
          </w:p>
        </w:tc>
        <w:tc>
          <w:tcPr>
            <w:tcW w:w="1396" w:type="dxa"/>
            <w:noWrap/>
            <w:vAlign w:val="center"/>
            <w:hideMark/>
          </w:tcPr>
          <w:p w14:paraId="6D5A9AE5" w14:textId="77777777" w:rsidR="00593D39" w:rsidRPr="002D3044" w:rsidRDefault="00593D39" w:rsidP="00A32CCF">
            <w:pPr>
              <w:spacing w:after="0" w:line="240" w:lineRule="auto"/>
              <w:jc w:val="center"/>
              <w:rPr>
                <w:rFonts w:ascii="Arial" w:hAnsi="Arial" w:cs="Arial"/>
                <w:sz w:val="20"/>
                <w:szCs w:val="20"/>
              </w:rPr>
            </w:pPr>
          </w:p>
        </w:tc>
      </w:tr>
      <w:tr w:rsidR="00A62F87" w14:paraId="64CB5E7C" w14:textId="77777777" w:rsidTr="00C36EDB">
        <w:trPr>
          <w:trHeight w:val="255"/>
        </w:trPr>
        <w:tc>
          <w:tcPr>
            <w:tcW w:w="1129" w:type="dxa"/>
            <w:noWrap/>
            <w:vAlign w:val="center"/>
            <w:hideMark/>
          </w:tcPr>
          <w:p w14:paraId="25A33CD3" w14:textId="2A35CE78" w:rsidR="00593D39" w:rsidRPr="002D3044" w:rsidRDefault="008C5BF7" w:rsidP="00593D39">
            <w:pPr>
              <w:spacing w:after="0" w:line="240" w:lineRule="auto"/>
              <w:rPr>
                <w:rFonts w:ascii="Arial" w:hAnsi="Arial" w:cs="Arial"/>
                <w:sz w:val="20"/>
                <w:szCs w:val="20"/>
              </w:rPr>
            </w:pPr>
            <w:r w:rsidRPr="002D3044">
              <w:rPr>
                <w:rFonts w:ascii="Arial" w:hAnsi="Arial" w:cs="Arial"/>
                <w:sz w:val="20"/>
                <w:szCs w:val="20"/>
              </w:rPr>
              <w:t>100907</w:t>
            </w:r>
            <w:r w:rsidR="00C36EDB">
              <w:rPr>
                <w:rFonts w:ascii="Arial" w:hAnsi="Arial" w:cs="Arial"/>
                <w:sz w:val="20"/>
                <w:szCs w:val="20"/>
              </w:rPr>
              <w:t>*</w:t>
            </w:r>
          </w:p>
        </w:tc>
        <w:tc>
          <w:tcPr>
            <w:tcW w:w="1700" w:type="dxa"/>
            <w:noWrap/>
            <w:vAlign w:val="center"/>
            <w:hideMark/>
          </w:tcPr>
          <w:p w14:paraId="026130F0" w14:textId="77777777" w:rsidR="00593D39" w:rsidRPr="002D3044" w:rsidRDefault="008C5BF7" w:rsidP="00593D39">
            <w:pPr>
              <w:spacing w:after="0" w:line="240" w:lineRule="auto"/>
              <w:rPr>
                <w:rFonts w:ascii="Arial" w:hAnsi="Arial" w:cs="Arial"/>
                <w:sz w:val="20"/>
                <w:szCs w:val="20"/>
              </w:rPr>
            </w:pPr>
            <w:r w:rsidRPr="002D3044">
              <w:rPr>
                <w:rFonts w:ascii="Arial" w:hAnsi="Arial" w:cs="Arial"/>
                <w:sz w:val="20"/>
                <w:szCs w:val="20"/>
              </w:rPr>
              <w:t>Licí formy a jádra použitá k odlévání obsahující nebezpečné látky</w:t>
            </w:r>
          </w:p>
        </w:tc>
        <w:tc>
          <w:tcPr>
            <w:tcW w:w="641" w:type="dxa"/>
            <w:noWrap/>
            <w:vAlign w:val="center"/>
            <w:hideMark/>
          </w:tcPr>
          <w:p w14:paraId="659F2933" w14:textId="77777777" w:rsidR="00593D39" w:rsidRPr="002D3044" w:rsidRDefault="008C5BF7" w:rsidP="00A32CCF">
            <w:pPr>
              <w:spacing w:after="0" w:line="240" w:lineRule="auto"/>
              <w:jc w:val="center"/>
              <w:rPr>
                <w:rFonts w:ascii="Arial" w:hAnsi="Arial" w:cs="Arial"/>
                <w:sz w:val="20"/>
                <w:szCs w:val="20"/>
              </w:rPr>
            </w:pPr>
            <w:r w:rsidRPr="002D3044">
              <w:rPr>
                <w:rFonts w:ascii="Arial" w:hAnsi="Arial" w:cs="Arial"/>
                <w:sz w:val="20"/>
                <w:szCs w:val="20"/>
              </w:rPr>
              <w:t>N</w:t>
            </w:r>
          </w:p>
        </w:tc>
        <w:tc>
          <w:tcPr>
            <w:tcW w:w="1003" w:type="dxa"/>
            <w:noWrap/>
            <w:vAlign w:val="center"/>
            <w:hideMark/>
          </w:tcPr>
          <w:p w14:paraId="25FC6458" w14:textId="77777777" w:rsidR="00593D39" w:rsidRPr="002D3044" w:rsidRDefault="008C5BF7" w:rsidP="00A32CCF">
            <w:pPr>
              <w:spacing w:after="0" w:line="240" w:lineRule="auto"/>
              <w:jc w:val="center"/>
              <w:rPr>
                <w:rFonts w:ascii="Arial" w:hAnsi="Arial" w:cs="Arial"/>
                <w:sz w:val="20"/>
                <w:szCs w:val="20"/>
              </w:rPr>
            </w:pPr>
            <w:r w:rsidRPr="002D3044">
              <w:rPr>
                <w:rFonts w:ascii="Arial" w:hAnsi="Arial" w:cs="Arial"/>
                <w:sz w:val="20"/>
                <w:szCs w:val="20"/>
              </w:rPr>
              <w:t>1</w:t>
            </w:r>
          </w:p>
        </w:tc>
        <w:tc>
          <w:tcPr>
            <w:tcW w:w="1703" w:type="dxa"/>
            <w:noWrap/>
            <w:vAlign w:val="center"/>
            <w:hideMark/>
          </w:tcPr>
          <w:p w14:paraId="5EA25424" w14:textId="77777777" w:rsidR="00593D39" w:rsidRPr="002D3044" w:rsidRDefault="008C5BF7" w:rsidP="00A32CCF">
            <w:pPr>
              <w:spacing w:after="0" w:line="240" w:lineRule="auto"/>
              <w:jc w:val="center"/>
              <w:rPr>
                <w:rFonts w:ascii="Arial" w:hAnsi="Arial" w:cs="Arial"/>
                <w:sz w:val="20"/>
                <w:szCs w:val="20"/>
              </w:rPr>
            </w:pPr>
            <w:r w:rsidRPr="002D3044">
              <w:rPr>
                <w:rFonts w:ascii="Arial" w:hAnsi="Arial" w:cs="Arial"/>
                <w:sz w:val="20"/>
                <w:szCs w:val="20"/>
              </w:rPr>
              <w:t>1</w:t>
            </w:r>
          </w:p>
        </w:tc>
        <w:tc>
          <w:tcPr>
            <w:tcW w:w="1490" w:type="dxa"/>
            <w:noWrap/>
            <w:vAlign w:val="center"/>
            <w:hideMark/>
          </w:tcPr>
          <w:p w14:paraId="1482D08F" w14:textId="77777777" w:rsidR="00593D39" w:rsidRPr="002D3044" w:rsidRDefault="00593D39" w:rsidP="00A32CCF">
            <w:pPr>
              <w:spacing w:after="0" w:line="240" w:lineRule="auto"/>
              <w:jc w:val="center"/>
              <w:rPr>
                <w:rFonts w:ascii="Arial" w:hAnsi="Arial" w:cs="Arial"/>
                <w:sz w:val="20"/>
                <w:szCs w:val="20"/>
              </w:rPr>
            </w:pPr>
          </w:p>
        </w:tc>
        <w:tc>
          <w:tcPr>
            <w:tcW w:w="1396" w:type="dxa"/>
            <w:noWrap/>
            <w:vAlign w:val="center"/>
            <w:hideMark/>
          </w:tcPr>
          <w:p w14:paraId="7987AB81" w14:textId="77777777" w:rsidR="00593D39" w:rsidRPr="002D3044" w:rsidRDefault="00593D39" w:rsidP="00A32CCF">
            <w:pPr>
              <w:spacing w:after="0" w:line="240" w:lineRule="auto"/>
              <w:jc w:val="center"/>
              <w:rPr>
                <w:rFonts w:ascii="Arial" w:hAnsi="Arial" w:cs="Arial"/>
                <w:sz w:val="20"/>
                <w:szCs w:val="20"/>
              </w:rPr>
            </w:pPr>
          </w:p>
        </w:tc>
      </w:tr>
      <w:tr w:rsidR="00A62F87" w14:paraId="35A9AC4E" w14:textId="77777777" w:rsidTr="00C36EDB">
        <w:trPr>
          <w:trHeight w:val="255"/>
        </w:trPr>
        <w:tc>
          <w:tcPr>
            <w:tcW w:w="1129" w:type="dxa"/>
            <w:noWrap/>
            <w:vAlign w:val="center"/>
            <w:hideMark/>
          </w:tcPr>
          <w:p w14:paraId="68F4A72B" w14:textId="77777777" w:rsidR="00593D39" w:rsidRPr="002D3044" w:rsidRDefault="008C5BF7" w:rsidP="00593D39">
            <w:pPr>
              <w:spacing w:after="0" w:line="240" w:lineRule="auto"/>
              <w:rPr>
                <w:rFonts w:ascii="Arial" w:hAnsi="Arial" w:cs="Arial"/>
                <w:sz w:val="20"/>
                <w:szCs w:val="20"/>
              </w:rPr>
            </w:pPr>
            <w:r w:rsidRPr="002D3044">
              <w:rPr>
                <w:rFonts w:ascii="Arial" w:hAnsi="Arial" w:cs="Arial"/>
                <w:sz w:val="20"/>
                <w:szCs w:val="20"/>
              </w:rPr>
              <w:t>100908</w:t>
            </w:r>
          </w:p>
        </w:tc>
        <w:tc>
          <w:tcPr>
            <w:tcW w:w="1700" w:type="dxa"/>
            <w:noWrap/>
            <w:vAlign w:val="center"/>
            <w:hideMark/>
          </w:tcPr>
          <w:p w14:paraId="0CBDFA96" w14:textId="77777777" w:rsidR="00593D39" w:rsidRPr="002D3044" w:rsidRDefault="008C5BF7" w:rsidP="00593D39">
            <w:pPr>
              <w:spacing w:after="0" w:line="240" w:lineRule="auto"/>
              <w:rPr>
                <w:rFonts w:ascii="Arial" w:hAnsi="Arial" w:cs="Arial"/>
                <w:sz w:val="20"/>
                <w:szCs w:val="20"/>
              </w:rPr>
            </w:pPr>
            <w:r w:rsidRPr="002D3044">
              <w:rPr>
                <w:rFonts w:ascii="Arial" w:hAnsi="Arial" w:cs="Arial"/>
                <w:sz w:val="20"/>
                <w:szCs w:val="20"/>
              </w:rPr>
              <w:t xml:space="preserve">Licí formy a jádra použitá k </w:t>
            </w:r>
            <w:r w:rsidRPr="002D3044">
              <w:rPr>
                <w:rFonts w:ascii="Arial" w:hAnsi="Arial" w:cs="Arial"/>
                <w:sz w:val="20"/>
                <w:szCs w:val="20"/>
              </w:rPr>
              <w:t>odlévání neuvedená pod číslem 10 09 07</w:t>
            </w:r>
          </w:p>
        </w:tc>
        <w:tc>
          <w:tcPr>
            <w:tcW w:w="641" w:type="dxa"/>
            <w:noWrap/>
            <w:vAlign w:val="center"/>
            <w:hideMark/>
          </w:tcPr>
          <w:p w14:paraId="6F42F76C" w14:textId="77777777" w:rsidR="00593D39" w:rsidRPr="002D3044" w:rsidRDefault="008C5BF7" w:rsidP="00A32CCF">
            <w:pPr>
              <w:spacing w:after="0" w:line="240" w:lineRule="auto"/>
              <w:jc w:val="center"/>
              <w:rPr>
                <w:rFonts w:ascii="Arial" w:hAnsi="Arial" w:cs="Arial"/>
                <w:sz w:val="20"/>
                <w:szCs w:val="20"/>
              </w:rPr>
            </w:pPr>
            <w:r w:rsidRPr="002D3044">
              <w:rPr>
                <w:rFonts w:ascii="Arial" w:hAnsi="Arial" w:cs="Arial"/>
                <w:sz w:val="20"/>
                <w:szCs w:val="20"/>
              </w:rPr>
              <w:t>O</w:t>
            </w:r>
          </w:p>
        </w:tc>
        <w:tc>
          <w:tcPr>
            <w:tcW w:w="1003" w:type="dxa"/>
            <w:noWrap/>
            <w:vAlign w:val="center"/>
            <w:hideMark/>
          </w:tcPr>
          <w:p w14:paraId="771AED81" w14:textId="77777777" w:rsidR="00593D39" w:rsidRPr="002D3044" w:rsidRDefault="00593D39" w:rsidP="00A32CCF">
            <w:pPr>
              <w:spacing w:after="0" w:line="240" w:lineRule="auto"/>
              <w:jc w:val="center"/>
              <w:rPr>
                <w:rFonts w:ascii="Arial" w:hAnsi="Arial" w:cs="Arial"/>
                <w:sz w:val="20"/>
                <w:szCs w:val="20"/>
              </w:rPr>
            </w:pPr>
          </w:p>
        </w:tc>
        <w:tc>
          <w:tcPr>
            <w:tcW w:w="1703" w:type="dxa"/>
            <w:noWrap/>
            <w:vAlign w:val="center"/>
            <w:hideMark/>
          </w:tcPr>
          <w:p w14:paraId="5F16770E" w14:textId="77777777" w:rsidR="00593D39" w:rsidRPr="002D3044" w:rsidRDefault="008C5BF7" w:rsidP="00A32CCF">
            <w:pPr>
              <w:spacing w:after="0" w:line="240" w:lineRule="auto"/>
              <w:jc w:val="center"/>
              <w:rPr>
                <w:rFonts w:ascii="Arial" w:hAnsi="Arial" w:cs="Arial"/>
                <w:sz w:val="20"/>
                <w:szCs w:val="20"/>
              </w:rPr>
            </w:pPr>
            <w:r w:rsidRPr="002D3044">
              <w:rPr>
                <w:rFonts w:ascii="Arial" w:hAnsi="Arial" w:cs="Arial"/>
                <w:sz w:val="20"/>
                <w:szCs w:val="20"/>
              </w:rPr>
              <w:t>1</w:t>
            </w:r>
          </w:p>
        </w:tc>
        <w:tc>
          <w:tcPr>
            <w:tcW w:w="1490" w:type="dxa"/>
            <w:noWrap/>
            <w:vAlign w:val="center"/>
            <w:hideMark/>
          </w:tcPr>
          <w:p w14:paraId="7BE24466" w14:textId="77777777" w:rsidR="00593D39" w:rsidRPr="002D3044" w:rsidRDefault="008C5BF7" w:rsidP="00A32CCF">
            <w:pPr>
              <w:spacing w:after="0" w:line="240" w:lineRule="auto"/>
              <w:jc w:val="center"/>
              <w:rPr>
                <w:rFonts w:ascii="Arial" w:hAnsi="Arial" w:cs="Arial"/>
                <w:sz w:val="20"/>
                <w:szCs w:val="20"/>
              </w:rPr>
            </w:pPr>
            <w:r w:rsidRPr="002D3044">
              <w:rPr>
                <w:rFonts w:ascii="Arial" w:hAnsi="Arial" w:cs="Arial"/>
                <w:sz w:val="20"/>
                <w:szCs w:val="20"/>
              </w:rPr>
              <w:t>1</w:t>
            </w:r>
          </w:p>
        </w:tc>
        <w:tc>
          <w:tcPr>
            <w:tcW w:w="1396" w:type="dxa"/>
            <w:noWrap/>
            <w:vAlign w:val="center"/>
            <w:hideMark/>
          </w:tcPr>
          <w:p w14:paraId="326707F9" w14:textId="77777777" w:rsidR="00593D39" w:rsidRPr="002D3044" w:rsidRDefault="00593D39" w:rsidP="00A32CCF">
            <w:pPr>
              <w:spacing w:after="0" w:line="240" w:lineRule="auto"/>
              <w:jc w:val="center"/>
              <w:rPr>
                <w:rFonts w:ascii="Arial" w:hAnsi="Arial" w:cs="Arial"/>
                <w:sz w:val="20"/>
                <w:szCs w:val="20"/>
              </w:rPr>
            </w:pPr>
          </w:p>
        </w:tc>
      </w:tr>
      <w:tr w:rsidR="00A62F87" w14:paraId="2E9E317C" w14:textId="77777777" w:rsidTr="00C36EDB">
        <w:trPr>
          <w:trHeight w:val="255"/>
        </w:trPr>
        <w:tc>
          <w:tcPr>
            <w:tcW w:w="1129" w:type="dxa"/>
            <w:noWrap/>
            <w:vAlign w:val="center"/>
            <w:hideMark/>
          </w:tcPr>
          <w:p w14:paraId="494405CD" w14:textId="77777777" w:rsidR="00593D39" w:rsidRPr="002D3044" w:rsidRDefault="008C5BF7" w:rsidP="00593D39">
            <w:pPr>
              <w:spacing w:after="0" w:line="240" w:lineRule="auto"/>
              <w:rPr>
                <w:rFonts w:ascii="Arial" w:hAnsi="Arial" w:cs="Arial"/>
                <w:sz w:val="20"/>
                <w:szCs w:val="20"/>
              </w:rPr>
            </w:pPr>
            <w:r w:rsidRPr="002D3044">
              <w:rPr>
                <w:rFonts w:ascii="Arial" w:hAnsi="Arial" w:cs="Arial"/>
                <w:sz w:val="20"/>
                <w:szCs w:val="20"/>
              </w:rPr>
              <w:t>100910</w:t>
            </w:r>
          </w:p>
        </w:tc>
        <w:tc>
          <w:tcPr>
            <w:tcW w:w="1700" w:type="dxa"/>
            <w:noWrap/>
            <w:vAlign w:val="center"/>
            <w:hideMark/>
          </w:tcPr>
          <w:p w14:paraId="519F5EAA" w14:textId="77777777" w:rsidR="00593D39" w:rsidRPr="002D3044" w:rsidRDefault="008C5BF7" w:rsidP="00593D39">
            <w:pPr>
              <w:spacing w:after="0" w:line="240" w:lineRule="auto"/>
              <w:rPr>
                <w:rFonts w:ascii="Arial" w:hAnsi="Arial" w:cs="Arial"/>
                <w:sz w:val="20"/>
                <w:szCs w:val="20"/>
              </w:rPr>
            </w:pPr>
            <w:r w:rsidRPr="002D3044">
              <w:rPr>
                <w:rFonts w:ascii="Arial" w:hAnsi="Arial" w:cs="Arial"/>
                <w:sz w:val="20"/>
                <w:szCs w:val="20"/>
              </w:rPr>
              <w:t>Prach z čištění spalin neuvedený pod číslem 10 09 09</w:t>
            </w:r>
          </w:p>
        </w:tc>
        <w:tc>
          <w:tcPr>
            <w:tcW w:w="641" w:type="dxa"/>
            <w:noWrap/>
            <w:vAlign w:val="center"/>
            <w:hideMark/>
          </w:tcPr>
          <w:p w14:paraId="69FF8DC0" w14:textId="77777777" w:rsidR="00593D39" w:rsidRPr="002D3044" w:rsidRDefault="008C5BF7" w:rsidP="00A32CCF">
            <w:pPr>
              <w:spacing w:after="0" w:line="240" w:lineRule="auto"/>
              <w:jc w:val="center"/>
              <w:rPr>
                <w:rFonts w:ascii="Arial" w:hAnsi="Arial" w:cs="Arial"/>
                <w:sz w:val="20"/>
                <w:szCs w:val="20"/>
              </w:rPr>
            </w:pPr>
            <w:r w:rsidRPr="002D3044">
              <w:rPr>
                <w:rFonts w:ascii="Arial" w:hAnsi="Arial" w:cs="Arial"/>
                <w:sz w:val="20"/>
                <w:szCs w:val="20"/>
              </w:rPr>
              <w:t>O</w:t>
            </w:r>
          </w:p>
        </w:tc>
        <w:tc>
          <w:tcPr>
            <w:tcW w:w="1003" w:type="dxa"/>
            <w:noWrap/>
            <w:vAlign w:val="center"/>
            <w:hideMark/>
          </w:tcPr>
          <w:p w14:paraId="0BEDF178" w14:textId="77777777" w:rsidR="00593D39" w:rsidRPr="002D3044" w:rsidRDefault="00593D39" w:rsidP="00A32CCF">
            <w:pPr>
              <w:spacing w:after="0" w:line="240" w:lineRule="auto"/>
              <w:jc w:val="center"/>
              <w:rPr>
                <w:rFonts w:ascii="Arial" w:hAnsi="Arial" w:cs="Arial"/>
                <w:sz w:val="20"/>
                <w:szCs w:val="20"/>
              </w:rPr>
            </w:pPr>
          </w:p>
        </w:tc>
        <w:tc>
          <w:tcPr>
            <w:tcW w:w="1703" w:type="dxa"/>
            <w:noWrap/>
            <w:vAlign w:val="center"/>
            <w:hideMark/>
          </w:tcPr>
          <w:p w14:paraId="42553F97" w14:textId="77777777" w:rsidR="00593D39" w:rsidRPr="002D3044" w:rsidRDefault="008C5BF7" w:rsidP="00A32CCF">
            <w:pPr>
              <w:spacing w:after="0" w:line="240" w:lineRule="auto"/>
              <w:jc w:val="center"/>
              <w:rPr>
                <w:rFonts w:ascii="Arial" w:hAnsi="Arial" w:cs="Arial"/>
                <w:sz w:val="20"/>
                <w:szCs w:val="20"/>
              </w:rPr>
            </w:pPr>
            <w:r w:rsidRPr="002D3044">
              <w:rPr>
                <w:rFonts w:ascii="Arial" w:hAnsi="Arial" w:cs="Arial"/>
                <w:sz w:val="20"/>
                <w:szCs w:val="20"/>
              </w:rPr>
              <w:t>1</w:t>
            </w:r>
          </w:p>
        </w:tc>
        <w:tc>
          <w:tcPr>
            <w:tcW w:w="1490" w:type="dxa"/>
            <w:noWrap/>
            <w:vAlign w:val="center"/>
            <w:hideMark/>
          </w:tcPr>
          <w:p w14:paraId="5B756A22" w14:textId="77777777" w:rsidR="00593D39" w:rsidRPr="002D3044" w:rsidRDefault="00593D39" w:rsidP="00A32CCF">
            <w:pPr>
              <w:spacing w:after="0" w:line="240" w:lineRule="auto"/>
              <w:jc w:val="center"/>
              <w:rPr>
                <w:rFonts w:ascii="Arial" w:hAnsi="Arial" w:cs="Arial"/>
                <w:sz w:val="20"/>
                <w:szCs w:val="20"/>
              </w:rPr>
            </w:pPr>
          </w:p>
        </w:tc>
        <w:tc>
          <w:tcPr>
            <w:tcW w:w="1396" w:type="dxa"/>
            <w:noWrap/>
            <w:vAlign w:val="center"/>
            <w:hideMark/>
          </w:tcPr>
          <w:p w14:paraId="427571DE" w14:textId="77777777" w:rsidR="00593D39" w:rsidRPr="002D3044" w:rsidRDefault="00593D39" w:rsidP="00A32CCF">
            <w:pPr>
              <w:spacing w:after="0" w:line="240" w:lineRule="auto"/>
              <w:jc w:val="center"/>
              <w:rPr>
                <w:rFonts w:ascii="Arial" w:hAnsi="Arial" w:cs="Arial"/>
                <w:sz w:val="20"/>
                <w:szCs w:val="20"/>
              </w:rPr>
            </w:pPr>
          </w:p>
        </w:tc>
      </w:tr>
      <w:tr w:rsidR="00A62F87" w14:paraId="12B265DE" w14:textId="77777777" w:rsidTr="00C36EDB">
        <w:trPr>
          <w:trHeight w:val="255"/>
        </w:trPr>
        <w:tc>
          <w:tcPr>
            <w:tcW w:w="1129" w:type="dxa"/>
            <w:noWrap/>
            <w:vAlign w:val="center"/>
            <w:hideMark/>
          </w:tcPr>
          <w:p w14:paraId="05DD21BD" w14:textId="6D3E9015" w:rsidR="00593D39" w:rsidRPr="002D3044" w:rsidRDefault="008C5BF7" w:rsidP="00593D39">
            <w:pPr>
              <w:spacing w:after="0" w:line="240" w:lineRule="auto"/>
              <w:rPr>
                <w:rFonts w:ascii="Arial" w:hAnsi="Arial" w:cs="Arial"/>
                <w:sz w:val="20"/>
                <w:szCs w:val="20"/>
              </w:rPr>
            </w:pPr>
            <w:r w:rsidRPr="002D3044">
              <w:rPr>
                <w:rFonts w:ascii="Arial" w:hAnsi="Arial" w:cs="Arial"/>
                <w:sz w:val="20"/>
                <w:szCs w:val="20"/>
              </w:rPr>
              <w:t>101007</w:t>
            </w:r>
            <w:r w:rsidR="00C36EDB">
              <w:rPr>
                <w:rFonts w:ascii="Arial" w:hAnsi="Arial" w:cs="Arial"/>
                <w:sz w:val="20"/>
                <w:szCs w:val="20"/>
              </w:rPr>
              <w:t>*</w:t>
            </w:r>
          </w:p>
        </w:tc>
        <w:tc>
          <w:tcPr>
            <w:tcW w:w="1700" w:type="dxa"/>
            <w:noWrap/>
            <w:vAlign w:val="center"/>
            <w:hideMark/>
          </w:tcPr>
          <w:p w14:paraId="0F641246" w14:textId="77777777" w:rsidR="00593D39" w:rsidRPr="002D3044" w:rsidRDefault="008C5BF7" w:rsidP="00593D39">
            <w:pPr>
              <w:spacing w:after="0" w:line="240" w:lineRule="auto"/>
              <w:rPr>
                <w:rFonts w:ascii="Arial" w:hAnsi="Arial" w:cs="Arial"/>
                <w:sz w:val="20"/>
                <w:szCs w:val="20"/>
              </w:rPr>
            </w:pPr>
            <w:r w:rsidRPr="002D3044">
              <w:rPr>
                <w:rFonts w:ascii="Arial" w:hAnsi="Arial" w:cs="Arial"/>
                <w:sz w:val="20"/>
                <w:szCs w:val="20"/>
              </w:rPr>
              <w:t>Licí formy a jádra použitá k odlévání obsahující nebezpečné látky</w:t>
            </w:r>
          </w:p>
        </w:tc>
        <w:tc>
          <w:tcPr>
            <w:tcW w:w="641" w:type="dxa"/>
            <w:noWrap/>
            <w:vAlign w:val="center"/>
            <w:hideMark/>
          </w:tcPr>
          <w:p w14:paraId="0D1DCD44" w14:textId="77777777" w:rsidR="00593D39" w:rsidRPr="002D3044" w:rsidRDefault="008C5BF7" w:rsidP="00A32CCF">
            <w:pPr>
              <w:spacing w:after="0" w:line="240" w:lineRule="auto"/>
              <w:jc w:val="center"/>
              <w:rPr>
                <w:rFonts w:ascii="Arial" w:hAnsi="Arial" w:cs="Arial"/>
                <w:sz w:val="20"/>
                <w:szCs w:val="20"/>
              </w:rPr>
            </w:pPr>
            <w:r w:rsidRPr="002D3044">
              <w:rPr>
                <w:rFonts w:ascii="Arial" w:hAnsi="Arial" w:cs="Arial"/>
                <w:sz w:val="20"/>
                <w:szCs w:val="20"/>
              </w:rPr>
              <w:t>N</w:t>
            </w:r>
          </w:p>
        </w:tc>
        <w:tc>
          <w:tcPr>
            <w:tcW w:w="1003" w:type="dxa"/>
            <w:noWrap/>
            <w:vAlign w:val="center"/>
            <w:hideMark/>
          </w:tcPr>
          <w:p w14:paraId="4B586845" w14:textId="77777777" w:rsidR="00593D39" w:rsidRPr="002D3044" w:rsidRDefault="008C5BF7" w:rsidP="00A32CCF">
            <w:pPr>
              <w:spacing w:after="0" w:line="240" w:lineRule="auto"/>
              <w:jc w:val="center"/>
              <w:rPr>
                <w:rFonts w:ascii="Arial" w:hAnsi="Arial" w:cs="Arial"/>
                <w:sz w:val="20"/>
                <w:szCs w:val="20"/>
              </w:rPr>
            </w:pPr>
            <w:r w:rsidRPr="002D3044">
              <w:rPr>
                <w:rFonts w:ascii="Arial" w:hAnsi="Arial" w:cs="Arial"/>
                <w:sz w:val="20"/>
                <w:szCs w:val="20"/>
              </w:rPr>
              <w:t>1</w:t>
            </w:r>
          </w:p>
        </w:tc>
        <w:tc>
          <w:tcPr>
            <w:tcW w:w="1703" w:type="dxa"/>
            <w:noWrap/>
            <w:vAlign w:val="center"/>
            <w:hideMark/>
          </w:tcPr>
          <w:p w14:paraId="19A4EC3F" w14:textId="77777777" w:rsidR="00593D39" w:rsidRPr="002D3044" w:rsidRDefault="008C5BF7" w:rsidP="00A32CCF">
            <w:pPr>
              <w:spacing w:after="0" w:line="240" w:lineRule="auto"/>
              <w:jc w:val="center"/>
              <w:rPr>
                <w:rFonts w:ascii="Arial" w:hAnsi="Arial" w:cs="Arial"/>
                <w:sz w:val="20"/>
                <w:szCs w:val="20"/>
              </w:rPr>
            </w:pPr>
            <w:r w:rsidRPr="002D3044">
              <w:rPr>
                <w:rFonts w:ascii="Arial" w:hAnsi="Arial" w:cs="Arial"/>
                <w:sz w:val="20"/>
                <w:szCs w:val="20"/>
              </w:rPr>
              <w:t>1</w:t>
            </w:r>
          </w:p>
        </w:tc>
        <w:tc>
          <w:tcPr>
            <w:tcW w:w="1490" w:type="dxa"/>
            <w:noWrap/>
            <w:vAlign w:val="center"/>
            <w:hideMark/>
          </w:tcPr>
          <w:p w14:paraId="6707E3CF" w14:textId="77777777" w:rsidR="00593D39" w:rsidRPr="002D3044" w:rsidRDefault="00593D39" w:rsidP="00A32CCF">
            <w:pPr>
              <w:spacing w:after="0" w:line="240" w:lineRule="auto"/>
              <w:jc w:val="center"/>
              <w:rPr>
                <w:rFonts w:ascii="Arial" w:hAnsi="Arial" w:cs="Arial"/>
                <w:sz w:val="20"/>
                <w:szCs w:val="20"/>
              </w:rPr>
            </w:pPr>
          </w:p>
        </w:tc>
        <w:tc>
          <w:tcPr>
            <w:tcW w:w="1396" w:type="dxa"/>
            <w:noWrap/>
            <w:vAlign w:val="center"/>
            <w:hideMark/>
          </w:tcPr>
          <w:p w14:paraId="34BB5B82" w14:textId="77777777" w:rsidR="00593D39" w:rsidRPr="002D3044" w:rsidRDefault="00593D39" w:rsidP="00A32CCF">
            <w:pPr>
              <w:spacing w:after="0" w:line="240" w:lineRule="auto"/>
              <w:jc w:val="center"/>
              <w:rPr>
                <w:rFonts w:ascii="Arial" w:hAnsi="Arial" w:cs="Arial"/>
                <w:sz w:val="20"/>
                <w:szCs w:val="20"/>
              </w:rPr>
            </w:pPr>
          </w:p>
        </w:tc>
      </w:tr>
      <w:tr w:rsidR="00A62F87" w14:paraId="32D56A0C" w14:textId="77777777" w:rsidTr="00C36EDB">
        <w:trPr>
          <w:trHeight w:val="255"/>
        </w:trPr>
        <w:tc>
          <w:tcPr>
            <w:tcW w:w="1129" w:type="dxa"/>
            <w:noWrap/>
            <w:vAlign w:val="center"/>
            <w:hideMark/>
          </w:tcPr>
          <w:p w14:paraId="60FAAEBE" w14:textId="77777777" w:rsidR="00593D39" w:rsidRPr="002D3044" w:rsidRDefault="008C5BF7" w:rsidP="00593D39">
            <w:pPr>
              <w:spacing w:after="0" w:line="240" w:lineRule="auto"/>
              <w:rPr>
                <w:rFonts w:ascii="Arial" w:hAnsi="Arial" w:cs="Arial"/>
                <w:sz w:val="20"/>
                <w:szCs w:val="20"/>
              </w:rPr>
            </w:pPr>
            <w:r w:rsidRPr="002D3044">
              <w:rPr>
                <w:rFonts w:ascii="Arial" w:hAnsi="Arial" w:cs="Arial"/>
                <w:sz w:val="20"/>
                <w:szCs w:val="20"/>
              </w:rPr>
              <w:t>101008</w:t>
            </w:r>
          </w:p>
        </w:tc>
        <w:tc>
          <w:tcPr>
            <w:tcW w:w="1700" w:type="dxa"/>
            <w:noWrap/>
            <w:vAlign w:val="center"/>
            <w:hideMark/>
          </w:tcPr>
          <w:p w14:paraId="0C0E989A" w14:textId="77777777" w:rsidR="00593D39" w:rsidRPr="002D3044" w:rsidRDefault="008C5BF7" w:rsidP="00593D39">
            <w:pPr>
              <w:spacing w:after="0" w:line="240" w:lineRule="auto"/>
              <w:rPr>
                <w:rFonts w:ascii="Arial" w:hAnsi="Arial" w:cs="Arial"/>
                <w:sz w:val="20"/>
                <w:szCs w:val="20"/>
              </w:rPr>
            </w:pPr>
            <w:r w:rsidRPr="002D3044">
              <w:rPr>
                <w:rFonts w:ascii="Arial" w:hAnsi="Arial" w:cs="Arial"/>
                <w:sz w:val="20"/>
                <w:szCs w:val="20"/>
              </w:rPr>
              <w:t xml:space="preserve">Licí formy a jádra použitá k odlévání </w:t>
            </w:r>
            <w:r w:rsidRPr="002D3044">
              <w:rPr>
                <w:rFonts w:ascii="Arial" w:hAnsi="Arial" w:cs="Arial"/>
                <w:sz w:val="20"/>
                <w:szCs w:val="20"/>
              </w:rPr>
              <w:t>neuvedená pod číslem 10 10 07</w:t>
            </w:r>
          </w:p>
        </w:tc>
        <w:tc>
          <w:tcPr>
            <w:tcW w:w="641" w:type="dxa"/>
            <w:noWrap/>
            <w:vAlign w:val="center"/>
            <w:hideMark/>
          </w:tcPr>
          <w:p w14:paraId="2700FCCD" w14:textId="77777777" w:rsidR="00593D39" w:rsidRPr="002D3044" w:rsidRDefault="008C5BF7" w:rsidP="00A32CCF">
            <w:pPr>
              <w:spacing w:after="0" w:line="240" w:lineRule="auto"/>
              <w:jc w:val="center"/>
              <w:rPr>
                <w:rFonts w:ascii="Arial" w:hAnsi="Arial" w:cs="Arial"/>
                <w:sz w:val="20"/>
                <w:szCs w:val="20"/>
              </w:rPr>
            </w:pPr>
            <w:r w:rsidRPr="002D3044">
              <w:rPr>
                <w:rFonts w:ascii="Arial" w:hAnsi="Arial" w:cs="Arial"/>
                <w:sz w:val="20"/>
                <w:szCs w:val="20"/>
              </w:rPr>
              <w:t>O</w:t>
            </w:r>
          </w:p>
        </w:tc>
        <w:tc>
          <w:tcPr>
            <w:tcW w:w="1003" w:type="dxa"/>
            <w:noWrap/>
            <w:vAlign w:val="center"/>
            <w:hideMark/>
          </w:tcPr>
          <w:p w14:paraId="6BEF086E" w14:textId="77777777" w:rsidR="00593D39" w:rsidRPr="002D3044" w:rsidRDefault="00593D39" w:rsidP="00A32CCF">
            <w:pPr>
              <w:spacing w:after="0" w:line="240" w:lineRule="auto"/>
              <w:jc w:val="center"/>
              <w:rPr>
                <w:rFonts w:ascii="Arial" w:hAnsi="Arial" w:cs="Arial"/>
                <w:sz w:val="20"/>
                <w:szCs w:val="20"/>
              </w:rPr>
            </w:pPr>
          </w:p>
        </w:tc>
        <w:tc>
          <w:tcPr>
            <w:tcW w:w="1703" w:type="dxa"/>
            <w:noWrap/>
            <w:vAlign w:val="center"/>
            <w:hideMark/>
          </w:tcPr>
          <w:p w14:paraId="4C235A7F" w14:textId="77777777" w:rsidR="00593D39" w:rsidRPr="002D3044" w:rsidRDefault="008C5BF7" w:rsidP="00A32CCF">
            <w:pPr>
              <w:spacing w:after="0" w:line="240" w:lineRule="auto"/>
              <w:jc w:val="center"/>
              <w:rPr>
                <w:rFonts w:ascii="Arial" w:hAnsi="Arial" w:cs="Arial"/>
                <w:sz w:val="20"/>
                <w:szCs w:val="20"/>
              </w:rPr>
            </w:pPr>
            <w:r w:rsidRPr="002D3044">
              <w:rPr>
                <w:rFonts w:ascii="Arial" w:hAnsi="Arial" w:cs="Arial"/>
                <w:sz w:val="20"/>
                <w:szCs w:val="20"/>
              </w:rPr>
              <w:t>1</w:t>
            </w:r>
          </w:p>
        </w:tc>
        <w:tc>
          <w:tcPr>
            <w:tcW w:w="1490" w:type="dxa"/>
            <w:noWrap/>
            <w:vAlign w:val="center"/>
            <w:hideMark/>
          </w:tcPr>
          <w:p w14:paraId="0353A1C4" w14:textId="77777777" w:rsidR="00593D39" w:rsidRPr="002D3044" w:rsidRDefault="00593D39" w:rsidP="00A32CCF">
            <w:pPr>
              <w:spacing w:after="0" w:line="240" w:lineRule="auto"/>
              <w:jc w:val="center"/>
              <w:rPr>
                <w:rFonts w:ascii="Arial" w:hAnsi="Arial" w:cs="Arial"/>
                <w:sz w:val="20"/>
                <w:szCs w:val="20"/>
              </w:rPr>
            </w:pPr>
          </w:p>
        </w:tc>
        <w:tc>
          <w:tcPr>
            <w:tcW w:w="1396" w:type="dxa"/>
            <w:noWrap/>
            <w:vAlign w:val="center"/>
            <w:hideMark/>
          </w:tcPr>
          <w:p w14:paraId="3A7197B2" w14:textId="77777777" w:rsidR="00593D39" w:rsidRPr="002D3044" w:rsidRDefault="00593D39" w:rsidP="00A32CCF">
            <w:pPr>
              <w:spacing w:after="0" w:line="240" w:lineRule="auto"/>
              <w:jc w:val="center"/>
              <w:rPr>
                <w:rFonts w:ascii="Arial" w:hAnsi="Arial" w:cs="Arial"/>
                <w:sz w:val="20"/>
                <w:szCs w:val="20"/>
              </w:rPr>
            </w:pPr>
          </w:p>
        </w:tc>
      </w:tr>
      <w:tr w:rsidR="00A62F87" w14:paraId="40CC0CCA" w14:textId="77777777" w:rsidTr="00C36EDB">
        <w:trPr>
          <w:trHeight w:val="255"/>
        </w:trPr>
        <w:tc>
          <w:tcPr>
            <w:tcW w:w="1129" w:type="dxa"/>
            <w:noWrap/>
            <w:vAlign w:val="center"/>
            <w:hideMark/>
          </w:tcPr>
          <w:p w14:paraId="40522BCC" w14:textId="77777777" w:rsidR="00593D39" w:rsidRPr="002D3044" w:rsidRDefault="008C5BF7" w:rsidP="00593D39">
            <w:pPr>
              <w:spacing w:after="0" w:line="240" w:lineRule="auto"/>
              <w:rPr>
                <w:rFonts w:ascii="Arial" w:hAnsi="Arial" w:cs="Arial"/>
                <w:sz w:val="20"/>
                <w:szCs w:val="20"/>
              </w:rPr>
            </w:pPr>
            <w:r w:rsidRPr="002D3044">
              <w:rPr>
                <w:rFonts w:ascii="Arial" w:hAnsi="Arial" w:cs="Arial"/>
                <w:sz w:val="20"/>
                <w:szCs w:val="20"/>
              </w:rPr>
              <w:t>101206</w:t>
            </w:r>
          </w:p>
        </w:tc>
        <w:tc>
          <w:tcPr>
            <w:tcW w:w="1700" w:type="dxa"/>
            <w:noWrap/>
            <w:vAlign w:val="center"/>
            <w:hideMark/>
          </w:tcPr>
          <w:p w14:paraId="2B66F7FE" w14:textId="77777777" w:rsidR="00593D39" w:rsidRPr="002D3044" w:rsidRDefault="008C5BF7" w:rsidP="00593D39">
            <w:pPr>
              <w:spacing w:after="0" w:line="240" w:lineRule="auto"/>
              <w:rPr>
                <w:rFonts w:ascii="Arial" w:hAnsi="Arial" w:cs="Arial"/>
                <w:sz w:val="20"/>
                <w:szCs w:val="20"/>
              </w:rPr>
            </w:pPr>
            <w:r w:rsidRPr="002D3044">
              <w:rPr>
                <w:rFonts w:ascii="Arial" w:hAnsi="Arial" w:cs="Arial"/>
                <w:sz w:val="20"/>
                <w:szCs w:val="20"/>
              </w:rPr>
              <w:t>Vyřazené formy</w:t>
            </w:r>
          </w:p>
        </w:tc>
        <w:tc>
          <w:tcPr>
            <w:tcW w:w="641" w:type="dxa"/>
            <w:noWrap/>
            <w:vAlign w:val="center"/>
            <w:hideMark/>
          </w:tcPr>
          <w:p w14:paraId="28449EAC" w14:textId="77777777" w:rsidR="00593D39" w:rsidRPr="002D3044" w:rsidRDefault="008C5BF7" w:rsidP="00A32CCF">
            <w:pPr>
              <w:spacing w:after="0" w:line="240" w:lineRule="auto"/>
              <w:jc w:val="center"/>
              <w:rPr>
                <w:rFonts w:ascii="Arial" w:hAnsi="Arial" w:cs="Arial"/>
                <w:sz w:val="20"/>
                <w:szCs w:val="20"/>
              </w:rPr>
            </w:pPr>
            <w:r w:rsidRPr="002D3044">
              <w:rPr>
                <w:rFonts w:ascii="Arial" w:hAnsi="Arial" w:cs="Arial"/>
                <w:sz w:val="20"/>
                <w:szCs w:val="20"/>
              </w:rPr>
              <w:t>O</w:t>
            </w:r>
          </w:p>
        </w:tc>
        <w:tc>
          <w:tcPr>
            <w:tcW w:w="1003" w:type="dxa"/>
            <w:noWrap/>
            <w:vAlign w:val="center"/>
            <w:hideMark/>
          </w:tcPr>
          <w:p w14:paraId="6B87E654" w14:textId="77777777" w:rsidR="00593D39" w:rsidRPr="002D3044" w:rsidRDefault="00593D39" w:rsidP="00A32CCF">
            <w:pPr>
              <w:spacing w:after="0" w:line="240" w:lineRule="auto"/>
              <w:jc w:val="center"/>
              <w:rPr>
                <w:rFonts w:ascii="Arial" w:hAnsi="Arial" w:cs="Arial"/>
                <w:sz w:val="20"/>
                <w:szCs w:val="20"/>
              </w:rPr>
            </w:pPr>
          </w:p>
        </w:tc>
        <w:tc>
          <w:tcPr>
            <w:tcW w:w="1703" w:type="dxa"/>
            <w:noWrap/>
            <w:vAlign w:val="center"/>
            <w:hideMark/>
          </w:tcPr>
          <w:p w14:paraId="579C070C" w14:textId="77777777" w:rsidR="00593D39" w:rsidRPr="002D3044" w:rsidRDefault="008C5BF7" w:rsidP="00A32CCF">
            <w:pPr>
              <w:spacing w:after="0" w:line="240" w:lineRule="auto"/>
              <w:jc w:val="center"/>
              <w:rPr>
                <w:rFonts w:ascii="Arial" w:hAnsi="Arial" w:cs="Arial"/>
                <w:sz w:val="20"/>
                <w:szCs w:val="20"/>
              </w:rPr>
            </w:pPr>
            <w:r w:rsidRPr="002D3044">
              <w:rPr>
                <w:rFonts w:ascii="Arial" w:hAnsi="Arial" w:cs="Arial"/>
                <w:sz w:val="20"/>
                <w:szCs w:val="20"/>
              </w:rPr>
              <w:t>1</w:t>
            </w:r>
          </w:p>
        </w:tc>
        <w:tc>
          <w:tcPr>
            <w:tcW w:w="1490" w:type="dxa"/>
            <w:noWrap/>
            <w:vAlign w:val="center"/>
            <w:hideMark/>
          </w:tcPr>
          <w:p w14:paraId="17C72BCE" w14:textId="77777777" w:rsidR="00593D39" w:rsidRPr="002D3044" w:rsidRDefault="008C5BF7" w:rsidP="00A32CCF">
            <w:pPr>
              <w:spacing w:after="0" w:line="240" w:lineRule="auto"/>
              <w:jc w:val="center"/>
              <w:rPr>
                <w:rFonts w:ascii="Arial" w:hAnsi="Arial" w:cs="Arial"/>
                <w:sz w:val="20"/>
                <w:szCs w:val="20"/>
              </w:rPr>
            </w:pPr>
            <w:r w:rsidRPr="002D3044">
              <w:rPr>
                <w:rFonts w:ascii="Arial" w:hAnsi="Arial" w:cs="Arial"/>
                <w:sz w:val="20"/>
                <w:szCs w:val="20"/>
              </w:rPr>
              <w:t>1</w:t>
            </w:r>
          </w:p>
        </w:tc>
        <w:tc>
          <w:tcPr>
            <w:tcW w:w="1396" w:type="dxa"/>
            <w:noWrap/>
            <w:vAlign w:val="center"/>
            <w:hideMark/>
          </w:tcPr>
          <w:p w14:paraId="4EE84C83" w14:textId="77777777" w:rsidR="00593D39" w:rsidRPr="002D3044" w:rsidRDefault="00593D39" w:rsidP="00A32CCF">
            <w:pPr>
              <w:spacing w:after="0" w:line="240" w:lineRule="auto"/>
              <w:jc w:val="center"/>
              <w:rPr>
                <w:rFonts w:ascii="Arial" w:hAnsi="Arial" w:cs="Arial"/>
                <w:sz w:val="20"/>
                <w:szCs w:val="20"/>
              </w:rPr>
            </w:pPr>
          </w:p>
        </w:tc>
      </w:tr>
      <w:tr w:rsidR="00A62F87" w14:paraId="0C8D861D" w14:textId="77777777" w:rsidTr="00C36EDB">
        <w:trPr>
          <w:trHeight w:val="255"/>
        </w:trPr>
        <w:tc>
          <w:tcPr>
            <w:tcW w:w="1129" w:type="dxa"/>
            <w:noWrap/>
            <w:vAlign w:val="center"/>
            <w:hideMark/>
          </w:tcPr>
          <w:p w14:paraId="6F137AFF" w14:textId="77777777" w:rsidR="00593D39" w:rsidRPr="002D3044" w:rsidRDefault="008C5BF7" w:rsidP="00593D39">
            <w:pPr>
              <w:spacing w:after="0" w:line="240" w:lineRule="auto"/>
              <w:rPr>
                <w:rFonts w:ascii="Arial" w:hAnsi="Arial" w:cs="Arial"/>
                <w:sz w:val="20"/>
                <w:szCs w:val="20"/>
              </w:rPr>
            </w:pPr>
            <w:r w:rsidRPr="002D3044">
              <w:rPr>
                <w:rFonts w:ascii="Arial" w:hAnsi="Arial" w:cs="Arial"/>
                <w:sz w:val="20"/>
                <w:szCs w:val="20"/>
              </w:rPr>
              <w:t>101208</w:t>
            </w:r>
          </w:p>
        </w:tc>
        <w:tc>
          <w:tcPr>
            <w:tcW w:w="1700" w:type="dxa"/>
            <w:noWrap/>
            <w:vAlign w:val="center"/>
            <w:hideMark/>
          </w:tcPr>
          <w:p w14:paraId="59626BC4" w14:textId="77777777" w:rsidR="00593D39" w:rsidRPr="002D3044" w:rsidRDefault="008C5BF7" w:rsidP="00593D39">
            <w:pPr>
              <w:spacing w:after="0" w:line="240" w:lineRule="auto"/>
              <w:rPr>
                <w:rFonts w:ascii="Arial" w:hAnsi="Arial" w:cs="Arial"/>
                <w:sz w:val="20"/>
                <w:szCs w:val="20"/>
              </w:rPr>
            </w:pPr>
            <w:r w:rsidRPr="002D3044">
              <w:rPr>
                <w:rFonts w:ascii="Arial" w:hAnsi="Arial" w:cs="Arial"/>
                <w:sz w:val="20"/>
                <w:szCs w:val="20"/>
              </w:rPr>
              <w:t>Odpadní keramické zboží, cihly, tašky a staviva (po tepelném zpracování)</w:t>
            </w:r>
          </w:p>
        </w:tc>
        <w:tc>
          <w:tcPr>
            <w:tcW w:w="641" w:type="dxa"/>
            <w:noWrap/>
            <w:vAlign w:val="center"/>
            <w:hideMark/>
          </w:tcPr>
          <w:p w14:paraId="2FCD2408" w14:textId="77777777" w:rsidR="00593D39" w:rsidRPr="002D3044" w:rsidRDefault="008C5BF7" w:rsidP="00A32CCF">
            <w:pPr>
              <w:spacing w:after="0" w:line="240" w:lineRule="auto"/>
              <w:jc w:val="center"/>
              <w:rPr>
                <w:rFonts w:ascii="Arial" w:hAnsi="Arial" w:cs="Arial"/>
                <w:sz w:val="20"/>
                <w:szCs w:val="20"/>
              </w:rPr>
            </w:pPr>
            <w:r w:rsidRPr="002D3044">
              <w:rPr>
                <w:rFonts w:ascii="Arial" w:hAnsi="Arial" w:cs="Arial"/>
                <w:sz w:val="20"/>
                <w:szCs w:val="20"/>
              </w:rPr>
              <w:t>O</w:t>
            </w:r>
          </w:p>
        </w:tc>
        <w:tc>
          <w:tcPr>
            <w:tcW w:w="1003" w:type="dxa"/>
            <w:noWrap/>
            <w:vAlign w:val="center"/>
            <w:hideMark/>
          </w:tcPr>
          <w:p w14:paraId="6BEC1AF9" w14:textId="77777777" w:rsidR="00593D39" w:rsidRPr="002D3044" w:rsidRDefault="00593D39" w:rsidP="00A32CCF">
            <w:pPr>
              <w:spacing w:after="0" w:line="240" w:lineRule="auto"/>
              <w:jc w:val="center"/>
              <w:rPr>
                <w:rFonts w:ascii="Arial" w:hAnsi="Arial" w:cs="Arial"/>
                <w:sz w:val="20"/>
                <w:szCs w:val="20"/>
              </w:rPr>
            </w:pPr>
          </w:p>
        </w:tc>
        <w:tc>
          <w:tcPr>
            <w:tcW w:w="1703" w:type="dxa"/>
            <w:noWrap/>
            <w:vAlign w:val="center"/>
            <w:hideMark/>
          </w:tcPr>
          <w:p w14:paraId="5BD3BB04" w14:textId="77777777" w:rsidR="00593D39" w:rsidRPr="002D3044" w:rsidRDefault="008C5BF7" w:rsidP="00A32CCF">
            <w:pPr>
              <w:spacing w:after="0" w:line="240" w:lineRule="auto"/>
              <w:jc w:val="center"/>
              <w:rPr>
                <w:rFonts w:ascii="Arial" w:hAnsi="Arial" w:cs="Arial"/>
                <w:sz w:val="20"/>
                <w:szCs w:val="20"/>
              </w:rPr>
            </w:pPr>
            <w:r w:rsidRPr="002D3044">
              <w:rPr>
                <w:rFonts w:ascii="Arial" w:hAnsi="Arial" w:cs="Arial"/>
                <w:sz w:val="20"/>
                <w:szCs w:val="20"/>
              </w:rPr>
              <w:t>1</w:t>
            </w:r>
          </w:p>
        </w:tc>
        <w:tc>
          <w:tcPr>
            <w:tcW w:w="1490" w:type="dxa"/>
            <w:noWrap/>
            <w:vAlign w:val="center"/>
            <w:hideMark/>
          </w:tcPr>
          <w:p w14:paraId="64BA6C55" w14:textId="77777777" w:rsidR="00593D39" w:rsidRPr="002D3044" w:rsidRDefault="008C5BF7" w:rsidP="00A32CCF">
            <w:pPr>
              <w:spacing w:after="0" w:line="240" w:lineRule="auto"/>
              <w:jc w:val="center"/>
              <w:rPr>
                <w:rFonts w:ascii="Arial" w:hAnsi="Arial" w:cs="Arial"/>
                <w:sz w:val="20"/>
                <w:szCs w:val="20"/>
              </w:rPr>
            </w:pPr>
            <w:r w:rsidRPr="002D3044">
              <w:rPr>
                <w:rFonts w:ascii="Arial" w:hAnsi="Arial" w:cs="Arial"/>
                <w:sz w:val="20"/>
                <w:szCs w:val="20"/>
              </w:rPr>
              <w:t>1</w:t>
            </w:r>
          </w:p>
        </w:tc>
        <w:tc>
          <w:tcPr>
            <w:tcW w:w="1396" w:type="dxa"/>
            <w:noWrap/>
            <w:vAlign w:val="center"/>
            <w:hideMark/>
          </w:tcPr>
          <w:p w14:paraId="5EDAD796" w14:textId="77777777" w:rsidR="00593D39" w:rsidRPr="002D3044" w:rsidRDefault="00593D39" w:rsidP="00A32CCF">
            <w:pPr>
              <w:spacing w:after="0" w:line="240" w:lineRule="auto"/>
              <w:jc w:val="center"/>
              <w:rPr>
                <w:rFonts w:ascii="Arial" w:hAnsi="Arial" w:cs="Arial"/>
                <w:sz w:val="20"/>
                <w:szCs w:val="20"/>
              </w:rPr>
            </w:pPr>
          </w:p>
        </w:tc>
      </w:tr>
      <w:tr w:rsidR="00A62F87" w14:paraId="16CB636D" w14:textId="77777777" w:rsidTr="00C36EDB">
        <w:trPr>
          <w:trHeight w:val="255"/>
        </w:trPr>
        <w:tc>
          <w:tcPr>
            <w:tcW w:w="1129" w:type="dxa"/>
            <w:noWrap/>
            <w:vAlign w:val="center"/>
            <w:hideMark/>
          </w:tcPr>
          <w:p w14:paraId="2C5EBA3D" w14:textId="77777777" w:rsidR="00593D39" w:rsidRPr="002D3044" w:rsidRDefault="008C5BF7" w:rsidP="00593D39">
            <w:pPr>
              <w:spacing w:after="0" w:line="240" w:lineRule="auto"/>
              <w:rPr>
                <w:rFonts w:ascii="Arial" w:hAnsi="Arial" w:cs="Arial"/>
                <w:sz w:val="20"/>
                <w:szCs w:val="20"/>
              </w:rPr>
            </w:pPr>
            <w:r w:rsidRPr="002D3044">
              <w:rPr>
                <w:rFonts w:ascii="Arial" w:hAnsi="Arial" w:cs="Arial"/>
                <w:sz w:val="20"/>
                <w:szCs w:val="20"/>
              </w:rPr>
              <w:t>101314</w:t>
            </w:r>
          </w:p>
        </w:tc>
        <w:tc>
          <w:tcPr>
            <w:tcW w:w="1700" w:type="dxa"/>
            <w:noWrap/>
            <w:vAlign w:val="center"/>
            <w:hideMark/>
          </w:tcPr>
          <w:p w14:paraId="491B7660" w14:textId="77777777" w:rsidR="00593D39" w:rsidRPr="002D3044" w:rsidRDefault="008C5BF7" w:rsidP="00593D39">
            <w:pPr>
              <w:spacing w:after="0" w:line="240" w:lineRule="auto"/>
              <w:rPr>
                <w:rFonts w:ascii="Arial" w:hAnsi="Arial" w:cs="Arial"/>
                <w:sz w:val="20"/>
                <w:szCs w:val="20"/>
              </w:rPr>
            </w:pPr>
            <w:r w:rsidRPr="002D3044">
              <w:rPr>
                <w:rFonts w:ascii="Arial" w:hAnsi="Arial" w:cs="Arial"/>
                <w:sz w:val="20"/>
                <w:szCs w:val="20"/>
              </w:rPr>
              <w:t>Odpadní beton a betonový kal</w:t>
            </w:r>
          </w:p>
        </w:tc>
        <w:tc>
          <w:tcPr>
            <w:tcW w:w="641" w:type="dxa"/>
            <w:noWrap/>
            <w:vAlign w:val="center"/>
            <w:hideMark/>
          </w:tcPr>
          <w:p w14:paraId="3D990DE7" w14:textId="77777777" w:rsidR="00593D39" w:rsidRPr="002D3044" w:rsidRDefault="008C5BF7" w:rsidP="00A32CCF">
            <w:pPr>
              <w:spacing w:after="0" w:line="240" w:lineRule="auto"/>
              <w:jc w:val="center"/>
              <w:rPr>
                <w:rFonts w:ascii="Arial" w:hAnsi="Arial" w:cs="Arial"/>
                <w:sz w:val="20"/>
                <w:szCs w:val="20"/>
              </w:rPr>
            </w:pPr>
            <w:r w:rsidRPr="002D3044">
              <w:rPr>
                <w:rFonts w:ascii="Arial" w:hAnsi="Arial" w:cs="Arial"/>
                <w:sz w:val="20"/>
                <w:szCs w:val="20"/>
              </w:rPr>
              <w:t>O</w:t>
            </w:r>
          </w:p>
        </w:tc>
        <w:tc>
          <w:tcPr>
            <w:tcW w:w="1003" w:type="dxa"/>
            <w:noWrap/>
            <w:vAlign w:val="center"/>
            <w:hideMark/>
          </w:tcPr>
          <w:p w14:paraId="33B72645" w14:textId="77777777" w:rsidR="00593D39" w:rsidRPr="002D3044" w:rsidRDefault="00593D39" w:rsidP="00A32CCF">
            <w:pPr>
              <w:spacing w:after="0" w:line="240" w:lineRule="auto"/>
              <w:jc w:val="center"/>
              <w:rPr>
                <w:rFonts w:ascii="Arial" w:hAnsi="Arial" w:cs="Arial"/>
                <w:sz w:val="20"/>
                <w:szCs w:val="20"/>
              </w:rPr>
            </w:pPr>
          </w:p>
        </w:tc>
        <w:tc>
          <w:tcPr>
            <w:tcW w:w="1703" w:type="dxa"/>
            <w:noWrap/>
            <w:vAlign w:val="center"/>
            <w:hideMark/>
          </w:tcPr>
          <w:p w14:paraId="1443E642" w14:textId="77777777" w:rsidR="00593D39" w:rsidRPr="002D3044" w:rsidRDefault="008C5BF7" w:rsidP="00A32CCF">
            <w:pPr>
              <w:spacing w:after="0" w:line="240" w:lineRule="auto"/>
              <w:jc w:val="center"/>
              <w:rPr>
                <w:rFonts w:ascii="Arial" w:hAnsi="Arial" w:cs="Arial"/>
                <w:sz w:val="20"/>
                <w:szCs w:val="20"/>
              </w:rPr>
            </w:pPr>
            <w:r w:rsidRPr="002D3044">
              <w:rPr>
                <w:rFonts w:ascii="Arial" w:hAnsi="Arial" w:cs="Arial"/>
                <w:sz w:val="20"/>
                <w:szCs w:val="20"/>
              </w:rPr>
              <w:t>1</w:t>
            </w:r>
          </w:p>
        </w:tc>
        <w:tc>
          <w:tcPr>
            <w:tcW w:w="1490" w:type="dxa"/>
            <w:noWrap/>
            <w:vAlign w:val="center"/>
            <w:hideMark/>
          </w:tcPr>
          <w:p w14:paraId="0BE52681" w14:textId="77777777" w:rsidR="00593D39" w:rsidRPr="002D3044" w:rsidRDefault="008C5BF7" w:rsidP="00A32CCF">
            <w:pPr>
              <w:spacing w:after="0" w:line="240" w:lineRule="auto"/>
              <w:jc w:val="center"/>
              <w:rPr>
                <w:rFonts w:ascii="Arial" w:hAnsi="Arial" w:cs="Arial"/>
                <w:sz w:val="20"/>
                <w:szCs w:val="20"/>
              </w:rPr>
            </w:pPr>
            <w:r w:rsidRPr="002D3044">
              <w:rPr>
                <w:rFonts w:ascii="Arial" w:hAnsi="Arial" w:cs="Arial"/>
                <w:sz w:val="20"/>
                <w:szCs w:val="20"/>
              </w:rPr>
              <w:t>1</w:t>
            </w:r>
          </w:p>
        </w:tc>
        <w:tc>
          <w:tcPr>
            <w:tcW w:w="1396" w:type="dxa"/>
            <w:noWrap/>
            <w:vAlign w:val="center"/>
            <w:hideMark/>
          </w:tcPr>
          <w:p w14:paraId="7102E300" w14:textId="77777777" w:rsidR="00593D39" w:rsidRPr="002D3044" w:rsidRDefault="00593D39" w:rsidP="00A32CCF">
            <w:pPr>
              <w:spacing w:after="0" w:line="240" w:lineRule="auto"/>
              <w:jc w:val="center"/>
              <w:rPr>
                <w:rFonts w:ascii="Arial" w:hAnsi="Arial" w:cs="Arial"/>
                <w:sz w:val="20"/>
                <w:szCs w:val="20"/>
              </w:rPr>
            </w:pPr>
          </w:p>
        </w:tc>
      </w:tr>
      <w:tr w:rsidR="00A62F87" w14:paraId="58F10E3D" w14:textId="77777777" w:rsidTr="00C36EDB">
        <w:trPr>
          <w:trHeight w:val="255"/>
        </w:trPr>
        <w:tc>
          <w:tcPr>
            <w:tcW w:w="1129" w:type="dxa"/>
            <w:noWrap/>
            <w:vAlign w:val="center"/>
            <w:hideMark/>
          </w:tcPr>
          <w:p w14:paraId="13B1F9C8" w14:textId="142A6234" w:rsidR="00593D39" w:rsidRPr="002D3044" w:rsidRDefault="008C5BF7" w:rsidP="00593D39">
            <w:pPr>
              <w:spacing w:after="0" w:line="240" w:lineRule="auto"/>
              <w:rPr>
                <w:rFonts w:ascii="Arial" w:hAnsi="Arial" w:cs="Arial"/>
                <w:sz w:val="20"/>
                <w:szCs w:val="20"/>
              </w:rPr>
            </w:pPr>
            <w:r w:rsidRPr="002D3044">
              <w:rPr>
                <w:rFonts w:ascii="Arial" w:hAnsi="Arial" w:cs="Arial"/>
                <w:sz w:val="20"/>
                <w:szCs w:val="20"/>
              </w:rPr>
              <w:t>120116</w:t>
            </w:r>
            <w:r w:rsidR="00C36EDB">
              <w:rPr>
                <w:rFonts w:ascii="Arial" w:hAnsi="Arial" w:cs="Arial"/>
                <w:sz w:val="20"/>
                <w:szCs w:val="20"/>
              </w:rPr>
              <w:t>*</w:t>
            </w:r>
          </w:p>
        </w:tc>
        <w:tc>
          <w:tcPr>
            <w:tcW w:w="1700" w:type="dxa"/>
            <w:noWrap/>
            <w:vAlign w:val="center"/>
            <w:hideMark/>
          </w:tcPr>
          <w:p w14:paraId="2DC83570" w14:textId="77777777" w:rsidR="00593D39" w:rsidRPr="002D3044" w:rsidRDefault="008C5BF7" w:rsidP="00593D39">
            <w:pPr>
              <w:spacing w:after="0" w:line="240" w:lineRule="auto"/>
              <w:rPr>
                <w:rFonts w:ascii="Arial" w:hAnsi="Arial" w:cs="Arial"/>
                <w:sz w:val="20"/>
                <w:szCs w:val="20"/>
              </w:rPr>
            </w:pPr>
            <w:r w:rsidRPr="002D3044">
              <w:rPr>
                <w:rFonts w:ascii="Arial" w:hAnsi="Arial" w:cs="Arial"/>
                <w:sz w:val="20"/>
                <w:szCs w:val="20"/>
              </w:rPr>
              <w:t xml:space="preserve">Odpadní materiál z otryskávání </w:t>
            </w:r>
            <w:r w:rsidRPr="002D3044">
              <w:rPr>
                <w:rFonts w:ascii="Arial" w:hAnsi="Arial" w:cs="Arial"/>
                <w:sz w:val="20"/>
                <w:szCs w:val="20"/>
              </w:rPr>
              <w:t>obsahující nebezpečné látky</w:t>
            </w:r>
          </w:p>
        </w:tc>
        <w:tc>
          <w:tcPr>
            <w:tcW w:w="641" w:type="dxa"/>
            <w:noWrap/>
            <w:vAlign w:val="center"/>
            <w:hideMark/>
          </w:tcPr>
          <w:p w14:paraId="74B6E3F9" w14:textId="77777777" w:rsidR="00593D39" w:rsidRPr="002D3044" w:rsidRDefault="008C5BF7" w:rsidP="00A32CCF">
            <w:pPr>
              <w:spacing w:after="0" w:line="240" w:lineRule="auto"/>
              <w:jc w:val="center"/>
              <w:rPr>
                <w:rFonts w:ascii="Arial" w:hAnsi="Arial" w:cs="Arial"/>
                <w:sz w:val="20"/>
                <w:szCs w:val="20"/>
              </w:rPr>
            </w:pPr>
            <w:r w:rsidRPr="002D3044">
              <w:rPr>
                <w:rFonts w:ascii="Arial" w:hAnsi="Arial" w:cs="Arial"/>
                <w:sz w:val="20"/>
                <w:szCs w:val="20"/>
              </w:rPr>
              <w:t>N</w:t>
            </w:r>
          </w:p>
        </w:tc>
        <w:tc>
          <w:tcPr>
            <w:tcW w:w="1003" w:type="dxa"/>
            <w:noWrap/>
            <w:vAlign w:val="center"/>
            <w:hideMark/>
          </w:tcPr>
          <w:p w14:paraId="2754C2F1" w14:textId="77777777" w:rsidR="00593D39" w:rsidRPr="002D3044" w:rsidRDefault="008C5BF7" w:rsidP="00A32CCF">
            <w:pPr>
              <w:spacing w:after="0" w:line="240" w:lineRule="auto"/>
              <w:jc w:val="center"/>
              <w:rPr>
                <w:rFonts w:ascii="Arial" w:hAnsi="Arial" w:cs="Arial"/>
                <w:sz w:val="20"/>
                <w:szCs w:val="20"/>
              </w:rPr>
            </w:pPr>
            <w:r w:rsidRPr="002D3044">
              <w:rPr>
                <w:rFonts w:ascii="Arial" w:hAnsi="Arial" w:cs="Arial"/>
                <w:sz w:val="20"/>
                <w:szCs w:val="20"/>
              </w:rPr>
              <w:t>1</w:t>
            </w:r>
          </w:p>
        </w:tc>
        <w:tc>
          <w:tcPr>
            <w:tcW w:w="1703" w:type="dxa"/>
            <w:noWrap/>
            <w:vAlign w:val="center"/>
            <w:hideMark/>
          </w:tcPr>
          <w:p w14:paraId="79C75836" w14:textId="77777777" w:rsidR="00593D39" w:rsidRPr="002D3044" w:rsidRDefault="008C5BF7" w:rsidP="00A32CCF">
            <w:pPr>
              <w:spacing w:after="0" w:line="240" w:lineRule="auto"/>
              <w:jc w:val="center"/>
              <w:rPr>
                <w:rFonts w:ascii="Arial" w:hAnsi="Arial" w:cs="Arial"/>
                <w:sz w:val="20"/>
                <w:szCs w:val="20"/>
              </w:rPr>
            </w:pPr>
            <w:r w:rsidRPr="002D3044">
              <w:rPr>
                <w:rFonts w:ascii="Arial" w:hAnsi="Arial" w:cs="Arial"/>
                <w:sz w:val="20"/>
                <w:szCs w:val="20"/>
              </w:rPr>
              <w:t>1</w:t>
            </w:r>
          </w:p>
        </w:tc>
        <w:tc>
          <w:tcPr>
            <w:tcW w:w="1490" w:type="dxa"/>
            <w:noWrap/>
            <w:vAlign w:val="center"/>
            <w:hideMark/>
          </w:tcPr>
          <w:p w14:paraId="6F900673" w14:textId="77777777" w:rsidR="00593D39" w:rsidRPr="002D3044" w:rsidRDefault="00593D39" w:rsidP="00A32CCF">
            <w:pPr>
              <w:spacing w:after="0" w:line="240" w:lineRule="auto"/>
              <w:jc w:val="center"/>
              <w:rPr>
                <w:rFonts w:ascii="Arial" w:hAnsi="Arial" w:cs="Arial"/>
                <w:sz w:val="20"/>
                <w:szCs w:val="20"/>
              </w:rPr>
            </w:pPr>
          </w:p>
        </w:tc>
        <w:tc>
          <w:tcPr>
            <w:tcW w:w="1396" w:type="dxa"/>
            <w:noWrap/>
            <w:vAlign w:val="center"/>
            <w:hideMark/>
          </w:tcPr>
          <w:p w14:paraId="03546D48" w14:textId="77777777" w:rsidR="00593D39" w:rsidRPr="002D3044" w:rsidRDefault="00593D39" w:rsidP="00A32CCF">
            <w:pPr>
              <w:spacing w:after="0" w:line="240" w:lineRule="auto"/>
              <w:jc w:val="center"/>
              <w:rPr>
                <w:rFonts w:ascii="Arial" w:hAnsi="Arial" w:cs="Arial"/>
                <w:sz w:val="20"/>
                <w:szCs w:val="20"/>
              </w:rPr>
            </w:pPr>
          </w:p>
        </w:tc>
      </w:tr>
      <w:tr w:rsidR="00A62F87" w14:paraId="3CF36DBD" w14:textId="77777777" w:rsidTr="00C36EDB">
        <w:trPr>
          <w:trHeight w:val="255"/>
        </w:trPr>
        <w:tc>
          <w:tcPr>
            <w:tcW w:w="1129" w:type="dxa"/>
            <w:noWrap/>
            <w:vAlign w:val="center"/>
            <w:hideMark/>
          </w:tcPr>
          <w:p w14:paraId="32BC2503" w14:textId="77777777" w:rsidR="00593D39" w:rsidRPr="002D3044" w:rsidRDefault="008C5BF7" w:rsidP="00593D39">
            <w:pPr>
              <w:spacing w:after="0" w:line="240" w:lineRule="auto"/>
              <w:rPr>
                <w:rFonts w:ascii="Arial" w:hAnsi="Arial" w:cs="Arial"/>
                <w:sz w:val="20"/>
                <w:szCs w:val="20"/>
              </w:rPr>
            </w:pPr>
            <w:r w:rsidRPr="002D3044">
              <w:rPr>
                <w:rFonts w:ascii="Arial" w:hAnsi="Arial" w:cs="Arial"/>
                <w:sz w:val="20"/>
                <w:szCs w:val="20"/>
              </w:rPr>
              <w:t>120117</w:t>
            </w:r>
          </w:p>
        </w:tc>
        <w:tc>
          <w:tcPr>
            <w:tcW w:w="1700" w:type="dxa"/>
            <w:noWrap/>
            <w:vAlign w:val="center"/>
            <w:hideMark/>
          </w:tcPr>
          <w:p w14:paraId="76E4AF51" w14:textId="77777777" w:rsidR="00593D39" w:rsidRPr="002D3044" w:rsidRDefault="008C5BF7" w:rsidP="00593D39">
            <w:pPr>
              <w:spacing w:after="0" w:line="240" w:lineRule="auto"/>
              <w:rPr>
                <w:rFonts w:ascii="Arial" w:hAnsi="Arial" w:cs="Arial"/>
                <w:sz w:val="20"/>
                <w:szCs w:val="20"/>
              </w:rPr>
            </w:pPr>
            <w:r w:rsidRPr="002D3044">
              <w:rPr>
                <w:rFonts w:ascii="Arial" w:hAnsi="Arial" w:cs="Arial"/>
                <w:sz w:val="20"/>
                <w:szCs w:val="20"/>
              </w:rPr>
              <w:t>Odpadní materiál z otryskávání neuvedený pod číslem 12 01 16</w:t>
            </w:r>
          </w:p>
        </w:tc>
        <w:tc>
          <w:tcPr>
            <w:tcW w:w="641" w:type="dxa"/>
            <w:noWrap/>
            <w:vAlign w:val="center"/>
            <w:hideMark/>
          </w:tcPr>
          <w:p w14:paraId="3E269E5A" w14:textId="77777777" w:rsidR="00593D39" w:rsidRPr="002D3044" w:rsidRDefault="008C5BF7" w:rsidP="00A32CCF">
            <w:pPr>
              <w:spacing w:after="0" w:line="240" w:lineRule="auto"/>
              <w:jc w:val="center"/>
              <w:rPr>
                <w:rFonts w:ascii="Arial" w:hAnsi="Arial" w:cs="Arial"/>
                <w:sz w:val="20"/>
                <w:szCs w:val="20"/>
              </w:rPr>
            </w:pPr>
            <w:r w:rsidRPr="002D3044">
              <w:rPr>
                <w:rFonts w:ascii="Arial" w:hAnsi="Arial" w:cs="Arial"/>
                <w:sz w:val="20"/>
                <w:szCs w:val="20"/>
              </w:rPr>
              <w:t>O</w:t>
            </w:r>
          </w:p>
        </w:tc>
        <w:tc>
          <w:tcPr>
            <w:tcW w:w="1003" w:type="dxa"/>
            <w:noWrap/>
            <w:vAlign w:val="center"/>
            <w:hideMark/>
          </w:tcPr>
          <w:p w14:paraId="6A95BA22" w14:textId="77777777" w:rsidR="00593D39" w:rsidRPr="002D3044" w:rsidRDefault="00593D39" w:rsidP="00A32CCF">
            <w:pPr>
              <w:spacing w:after="0" w:line="240" w:lineRule="auto"/>
              <w:jc w:val="center"/>
              <w:rPr>
                <w:rFonts w:ascii="Arial" w:hAnsi="Arial" w:cs="Arial"/>
                <w:sz w:val="20"/>
                <w:szCs w:val="20"/>
              </w:rPr>
            </w:pPr>
          </w:p>
        </w:tc>
        <w:tc>
          <w:tcPr>
            <w:tcW w:w="1703" w:type="dxa"/>
            <w:noWrap/>
            <w:vAlign w:val="center"/>
            <w:hideMark/>
          </w:tcPr>
          <w:p w14:paraId="0D12A995" w14:textId="77777777" w:rsidR="00593D39" w:rsidRPr="002D3044" w:rsidRDefault="008C5BF7" w:rsidP="00A32CCF">
            <w:pPr>
              <w:spacing w:after="0" w:line="240" w:lineRule="auto"/>
              <w:jc w:val="center"/>
              <w:rPr>
                <w:rFonts w:ascii="Arial" w:hAnsi="Arial" w:cs="Arial"/>
                <w:sz w:val="20"/>
                <w:szCs w:val="20"/>
              </w:rPr>
            </w:pPr>
            <w:r w:rsidRPr="002D3044">
              <w:rPr>
                <w:rFonts w:ascii="Arial" w:hAnsi="Arial" w:cs="Arial"/>
                <w:sz w:val="20"/>
                <w:szCs w:val="20"/>
              </w:rPr>
              <w:t>1</w:t>
            </w:r>
          </w:p>
        </w:tc>
        <w:tc>
          <w:tcPr>
            <w:tcW w:w="1490" w:type="dxa"/>
            <w:noWrap/>
            <w:vAlign w:val="center"/>
            <w:hideMark/>
          </w:tcPr>
          <w:p w14:paraId="20007CF1" w14:textId="77777777" w:rsidR="00593D39" w:rsidRPr="002D3044" w:rsidRDefault="00593D39" w:rsidP="00A32CCF">
            <w:pPr>
              <w:spacing w:after="0" w:line="240" w:lineRule="auto"/>
              <w:jc w:val="center"/>
              <w:rPr>
                <w:rFonts w:ascii="Arial" w:hAnsi="Arial" w:cs="Arial"/>
                <w:sz w:val="20"/>
                <w:szCs w:val="20"/>
              </w:rPr>
            </w:pPr>
          </w:p>
        </w:tc>
        <w:tc>
          <w:tcPr>
            <w:tcW w:w="1396" w:type="dxa"/>
            <w:noWrap/>
            <w:vAlign w:val="center"/>
            <w:hideMark/>
          </w:tcPr>
          <w:p w14:paraId="4DC5EBC9" w14:textId="77777777" w:rsidR="00593D39" w:rsidRPr="002D3044" w:rsidRDefault="00593D39" w:rsidP="00A32CCF">
            <w:pPr>
              <w:spacing w:after="0" w:line="240" w:lineRule="auto"/>
              <w:jc w:val="center"/>
              <w:rPr>
                <w:rFonts w:ascii="Arial" w:hAnsi="Arial" w:cs="Arial"/>
                <w:sz w:val="20"/>
                <w:szCs w:val="20"/>
              </w:rPr>
            </w:pPr>
          </w:p>
        </w:tc>
      </w:tr>
      <w:tr w:rsidR="00A62F87" w14:paraId="0EA8C2C1" w14:textId="77777777" w:rsidTr="00C36EDB">
        <w:trPr>
          <w:trHeight w:val="255"/>
        </w:trPr>
        <w:tc>
          <w:tcPr>
            <w:tcW w:w="1129" w:type="dxa"/>
            <w:noWrap/>
            <w:vAlign w:val="center"/>
            <w:hideMark/>
          </w:tcPr>
          <w:p w14:paraId="61C5BED4" w14:textId="39062003" w:rsidR="00593D39" w:rsidRPr="002D3044" w:rsidRDefault="008C5BF7" w:rsidP="00593D39">
            <w:pPr>
              <w:spacing w:after="0" w:line="240" w:lineRule="auto"/>
              <w:rPr>
                <w:rFonts w:ascii="Arial" w:hAnsi="Arial" w:cs="Arial"/>
                <w:sz w:val="20"/>
                <w:szCs w:val="20"/>
              </w:rPr>
            </w:pPr>
            <w:r w:rsidRPr="002D3044">
              <w:rPr>
                <w:rFonts w:ascii="Arial" w:hAnsi="Arial" w:cs="Arial"/>
                <w:sz w:val="20"/>
                <w:szCs w:val="20"/>
              </w:rPr>
              <w:lastRenderedPageBreak/>
              <w:t>120118</w:t>
            </w:r>
            <w:r w:rsidR="00C36EDB">
              <w:rPr>
                <w:rFonts w:ascii="Arial" w:hAnsi="Arial" w:cs="Arial"/>
                <w:sz w:val="20"/>
                <w:szCs w:val="20"/>
              </w:rPr>
              <w:t>*</w:t>
            </w:r>
          </w:p>
        </w:tc>
        <w:tc>
          <w:tcPr>
            <w:tcW w:w="1700" w:type="dxa"/>
            <w:noWrap/>
            <w:vAlign w:val="center"/>
            <w:hideMark/>
          </w:tcPr>
          <w:p w14:paraId="7A36BCAE" w14:textId="77777777" w:rsidR="00593D39" w:rsidRPr="002D3044" w:rsidRDefault="008C5BF7" w:rsidP="00593D39">
            <w:pPr>
              <w:spacing w:after="0" w:line="240" w:lineRule="auto"/>
              <w:rPr>
                <w:rFonts w:ascii="Arial" w:hAnsi="Arial" w:cs="Arial"/>
                <w:sz w:val="20"/>
                <w:szCs w:val="20"/>
              </w:rPr>
            </w:pPr>
            <w:r w:rsidRPr="002D3044">
              <w:rPr>
                <w:rFonts w:ascii="Arial" w:hAnsi="Arial" w:cs="Arial"/>
                <w:sz w:val="20"/>
                <w:szCs w:val="20"/>
              </w:rPr>
              <w:t>Kovový kal (brusný kal, honovací kal a kal z lapování) obsahující olej</w:t>
            </w:r>
          </w:p>
        </w:tc>
        <w:tc>
          <w:tcPr>
            <w:tcW w:w="641" w:type="dxa"/>
            <w:noWrap/>
            <w:vAlign w:val="center"/>
            <w:hideMark/>
          </w:tcPr>
          <w:p w14:paraId="20F14E1B" w14:textId="77777777" w:rsidR="00593D39" w:rsidRPr="002D3044" w:rsidRDefault="008C5BF7" w:rsidP="00A32CCF">
            <w:pPr>
              <w:spacing w:after="0" w:line="240" w:lineRule="auto"/>
              <w:jc w:val="center"/>
              <w:rPr>
                <w:rFonts w:ascii="Arial" w:hAnsi="Arial" w:cs="Arial"/>
                <w:sz w:val="20"/>
                <w:szCs w:val="20"/>
              </w:rPr>
            </w:pPr>
            <w:r w:rsidRPr="002D3044">
              <w:rPr>
                <w:rFonts w:ascii="Arial" w:hAnsi="Arial" w:cs="Arial"/>
                <w:sz w:val="20"/>
                <w:szCs w:val="20"/>
              </w:rPr>
              <w:t>N</w:t>
            </w:r>
          </w:p>
        </w:tc>
        <w:tc>
          <w:tcPr>
            <w:tcW w:w="1003" w:type="dxa"/>
            <w:noWrap/>
            <w:vAlign w:val="center"/>
            <w:hideMark/>
          </w:tcPr>
          <w:p w14:paraId="644E350D" w14:textId="77777777" w:rsidR="00593D39" w:rsidRPr="002D3044" w:rsidRDefault="008C5BF7" w:rsidP="00A32CCF">
            <w:pPr>
              <w:spacing w:after="0" w:line="240" w:lineRule="auto"/>
              <w:jc w:val="center"/>
              <w:rPr>
                <w:rFonts w:ascii="Arial" w:hAnsi="Arial" w:cs="Arial"/>
                <w:sz w:val="20"/>
                <w:szCs w:val="20"/>
              </w:rPr>
            </w:pPr>
            <w:r w:rsidRPr="002D3044">
              <w:rPr>
                <w:rFonts w:ascii="Arial" w:hAnsi="Arial" w:cs="Arial"/>
                <w:sz w:val="20"/>
                <w:szCs w:val="20"/>
              </w:rPr>
              <w:t>1</w:t>
            </w:r>
          </w:p>
        </w:tc>
        <w:tc>
          <w:tcPr>
            <w:tcW w:w="1703" w:type="dxa"/>
            <w:noWrap/>
            <w:vAlign w:val="center"/>
            <w:hideMark/>
          </w:tcPr>
          <w:p w14:paraId="27562C5C" w14:textId="77777777" w:rsidR="00593D39" w:rsidRPr="002D3044" w:rsidRDefault="008C5BF7" w:rsidP="00A32CCF">
            <w:pPr>
              <w:spacing w:after="0" w:line="240" w:lineRule="auto"/>
              <w:jc w:val="center"/>
              <w:rPr>
                <w:rFonts w:ascii="Arial" w:hAnsi="Arial" w:cs="Arial"/>
                <w:sz w:val="20"/>
                <w:szCs w:val="20"/>
              </w:rPr>
            </w:pPr>
            <w:r w:rsidRPr="002D3044">
              <w:rPr>
                <w:rFonts w:ascii="Arial" w:hAnsi="Arial" w:cs="Arial"/>
                <w:sz w:val="20"/>
                <w:szCs w:val="20"/>
              </w:rPr>
              <w:t>1</w:t>
            </w:r>
          </w:p>
        </w:tc>
        <w:tc>
          <w:tcPr>
            <w:tcW w:w="1490" w:type="dxa"/>
            <w:noWrap/>
            <w:vAlign w:val="center"/>
            <w:hideMark/>
          </w:tcPr>
          <w:p w14:paraId="2FF089D5" w14:textId="77777777" w:rsidR="00593D39" w:rsidRPr="002D3044" w:rsidRDefault="00593D39" w:rsidP="00A32CCF">
            <w:pPr>
              <w:spacing w:after="0" w:line="240" w:lineRule="auto"/>
              <w:jc w:val="center"/>
              <w:rPr>
                <w:rFonts w:ascii="Arial" w:hAnsi="Arial" w:cs="Arial"/>
                <w:sz w:val="20"/>
                <w:szCs w:val="20"/>
              </w:rPr>
            </w:pPr>
          </w:p>
        </w:tc>
        <w:tc>
          <w:tcPr>
            <w:tcW w:w="1396" w:type="dxa"/>
            <w:noWrap/>
            <w:hideMark/>
          </w:tcPr>
          <w:p w14:paraId="39E48400" w14:textId="77777777" w:rsidR="00593D39" w:rsidRPr="002D3044" w:rsidRDefault="00593D39" w:rsidP="00A32CCF">
            <w:pPr>
              <w:spacing w:after="0" w:line="240" w:lineRule="auto"/>
              <w:jc w:val="center"/>
              <w:rPr>
                <w:rFonts w:ascii="Arial" w:hAnsi="Arial" w:cs="Arial"/>
                <w:sz w:val="20"/>
                <w:szCs w:val="20"/>
              </w:rPr>
            </w:pPr>
          </w:p>
        </w:tc>
      </w:tr>
      <w:tr w:rsidR="00A62F87" w14:paraId="5834B977" w14:textId="77777777" w:rsidTr="00C36EDB">
        <w:trPr>
          <w:trHeight w:val="255"/>
        </w:trPr>
        <w:tc>
          <w:tcPr>
            <w:tcW w:w="1129" w:type="dxa"/>
            <w:noWrap/>
            <w:vAlign w:val="center"/>
          </w:tcPr>
          <w:p w14:paraId="60DF1E92" w14:textId="04371A1F" w:rsidR="00A856E8" w:rsidRPr="00C36EDB" w:rsidRDefault="008C5BF7" w:rsidP="00A856E8">
            <w:pPr>
              <w:spacing w:after="0" w:line="240" w:lineRule="auto"/>
              <w:rPr>
                <w:rFonts w:ascii="Arial" w:hAnsi="Arial" w:cs="Arial"/>
                <w:sz w:val="20"/>
                <w:szCs w:val="20"/>
              </w:rPr>
            </w:pPr>
            <w:r w:rsidRPr="00C36EDB">
              <w:rPr>
                <w:rFonts w:ascii="Arial" w:hAnsi="Arial" w:cs="Arial"/>
                <w:sz w:val="20"/>
                <w:szCs w:val="20"/>
              </w:rPr>
              <w:t>130508</w:t>
            </w:r>
            <w:r w:rsidR="00C36EDB">
              <w:rPr>
                <w:rFonts w:ascii="Arial" w:hAnsi="Arial" w:cs="Arial"/>
                <w:sz w:val="20"/>
                <w:szCs w:val="20"/>
              </w:rPr>
              <w:t>*</w:t>
            </w:r>
          </w:p>
        </w:tc>
        <w:tc>
          <w:tcPr>
            <w:tcW w:w="1700" w:type="dxa"/>
            <w:noWrap/>
            <w:vAlign w:val="center"/>
          </w:tcPr>
          <w:p w14:paraId="6AA4B5DB" w14:textId="439BB0BB" w:rsidR="00A856E8" w:rsidRPr="00C36EDB" w:rsidRDefault="008C5BF7" w:rsidP="00A856E8">
            <w:pPr>
              <w:spacing w:after="0" w:line="240" w:lineRule="auto"/>
              <w:rPr>
                <w:rFonts w:ascii="Arial" w:hAnsi="Arial" w:cs="Arial"/>
                <w:sz w:val="20"/>
                <w:szCs w:val="20"/>
              </w:rPr>
            </w:pPr>
            <w:r w:rsidRPr="00C36EDB">
              <w:rPr>
                <w:rFonts w:ascii="Arial" w:hAnsi="Arial" w:cs="Arial"/>
                <w:sz w:val="20"/>
                <w:szCs w:val="20"/>
              </w:rPr>
              <w:t xml:space="preserve">Směsi odpadů z lapáku písku a z </w:t>
            </w:r>
            <w:r w:rsidRPr="00C36EDB">
              <w:rPr>
                <w:rFonts w:ascii="Arial" w:hAnsi="Arial" w:cs="Arial"/>
                <w:sz w:val="20"/>
                <w:szCs w:val="20"/>
              </w:rPr>
              <w:t>odlučovačů oleje a vody</w:t>
            </w:r>
          </w:p>
        </w:tc>
        <w:tc>
          <w:tcPr>
            <w:tcW w:w="641" w:type="dxa"/>
            <w:noWrap/>
            <w:vAlign w:val="center"/>
          </w:tcPr>
          <w:p w14:paraId="4BE18533" w14:textId="46D7DD8F" w:rsidR="00A856E8" w:rsidRPr="002D3044" w:rsidRDefault="008C5BF7" w:rsidP="00A856E8">
            <w:pPr>
              <w:spacing w:after="0" w:line="240" w:lineRule="auto"/>
              <w:jc w:val="center"/>
              <w:rPr>
                <w:rFonts w:ascii="Arial" w:hAnsi="Arial" w:cs="Arial"/>
                <w:sz w:val="20"/>
                <w:szCs w:val="20"/>
              </w:rPr>
            </w:pPr>
            <w:r w:rsidRPr="002D3044">
              <w:rPr>
                <w:rFonts w:ascii="Arial" w:hAnsi="Arial" w:cs="Arial"/>
              </w:rPr>
              <w:t>N</w:t>
            </w:r>
          </w:p>
        </w:tc>
        <w:tc>
          <w:tcPr>
            <w:tcW w:w="1003" w:type="dxa"/>
            <w:noWrap/>
            <w:vAlign w:val="center"/>
          </w:tcPr>
          <w:p w14:paraId="25BFCBEC" w14:textId="625B98CE" w:rsidR="00A856E8" w:rsidRPr="002D3044" w:rsidRDefault="008C5BF7" w:rsidP="00A856E8">
            <w:pPr>
              <w:spacing w:after="0" w:line="240" w:lineRule="auto"/>
              <w:jc w:val="center"/>
              <w:rPr>
                <w:rFonts w:ascii="Arial" w:hAnsi="Arial" w:cs="Arial"/>
                <w:sz w:val="20"/>
                <w:szCs w:val="20"/>
              </w:rPr>
            </w:pPr>
            <w:r w:rsidRPr="002D3044">
              <w:rPr>
                <w:rFonts w:ascii="Arial" w:hAnsi="Arial" w:cs="Arial"/>
              </w:rPr>
              <w:t>1</w:t>
            </w:r>
          </w:p>
        </w:tc>
        <w:tc>
          <w:tcPr>
            <w:tcW w:w="1703" w:type="dxa"/>
            <w:noWrap/>
            <w:vAlign w:val="center"/>
          </w:tcPr>
          <w:p w14:paraId="49FEE0C5" w14:textId="6A666D1E" w:rsidR="00A856E8" w:rsidRPr="002D3044" w:rsidRDefault="008C5BF7" w:rsidP="00A856E8">
            <w:pPr>
              <w:spacing w:after="0" w:line="240" w:lineRule="auto"/>
              <w:jc w:val="center"/>
              <w:rPr>
                <w:rFonts w:ascii="Arial" w:hAnsi="Arial" w:cs="Arial"/>
                <w:sz w:val="20"/>
                <w:szCs w:val="20"/>
              </w:rPr>
            </w:pPr>
            <w:r w:rsidRPr="002D3044">
              <w:rPr>
                <w:rFonts w:ascii="Arial" w:hAnsi="Arial" w:cs="Arial"/>
                <w:sz w:val="20"/>
                <w:szCs w:val="20"/>
              </w:rPr>
              <w:t>1</w:t>
            </w:r>
          </w:p>
        </w:tc>
        <w:tc>
          <w:tcPr>
            <w:tcW w:w="1490" w:type="dxa"/>
            <w:noWrap/>
            <w:vAlign w:val="center"/>
          </w:tcPr>
          <w:p w14:paraId="5201BCB5" w14:textId="4F0C5C51" w:rsidR="00A856E8" w:rsidRPr="002D3044" w:rsidRDefault="00A856E8" w:rsidP="00A856E8">
            <w:pPr>
              <w:spacing w:after="0" w:line="240" w:lineRule="auto"/>
              <w:jc w:val="center"/>
              <w:rPr>
                <w:rFonts w:ascii="Arial" w:hAnsi="Arial" w:cs="Arial"/>
                <w:sz w:val="20"/>
                <w:szCs w:val="20"/>
              </w:rPr>
            </w:pPr>
          </w:p>
        </w:tc>
        <w:tc>
          <w:tcPr>
            <w:tcW w:w="1396" w:type="dxa"/>
            <w:noWrap/>
            <w:vAlign w:val="center"/>
          </w:tcPr>
          <w:p w14:paraId="27B14F1C" w14:textId="77D0CE17" w:rsidR="00A856E8" w:rsidRPr="002D3044" w:rsidRDefault="00A856E8" w:rsidP="00A856E8">
            <w:pPr>
              <w:spacing w:after="0" w:line="240" w:lineRule="auto"/>
              <w:jc w:val="center"/>
              <w:rPr>
                <w:rFonts w:ascii="Arial" w:hAnsi="Arial" w:cs="Arial"/>
                <w:sz w:val="20"/>
                <w:szCs w:val="20"/>
              </w:rPr>
            </w:pPr>
          </w:p>
        </w:tc>
      </w:tr>
      <w:tr w:rsidR="00A62F87" w14:paraId="5792561A" w14:textId="77777777" w:rsidTr="00C36EDB">
        <w:trPr>
          <w:trHeight w:val="255"/>
        </w:trPr>
        <w:tc>
          <w:tcPr>
            <w:tcW w:w="1129" w:type="dxa"/>
            <w:noWrap/>
            <w:vAlign w:val="center"/>
          </w:tcPr>
          <w:p w14:paraId="6AF8432D" w14:textId="50F1D514" w:rsidR="00A856E8" w:rsidRPr="00C36EDB" w:rsidRDefault="008C5BF7" w:rsidP="00A856E8">
            <w:pPr>
              <w:spacing w:after="0" w:line="240" w:lineRule="auto"/>
              <w:rPr>
                <w:rFonts w:ascii="Arial" w:hAnsi="Arial" w:cs="Arial"/>
                <w:sz w:val="20"/>
                <w:szCs w:val="20"/>
              </w:rPr>
            </w:pPr>
            <w:r w:rsidRPr="00C36EDB">
              <w:rPr>
                <w:rFonts w:ascii="Arial" w:hAnsi="Arial" w:cs="Arial"/>
                <w:sz w:val="20"/>
                <w:szCs w:val="20"/>
              </w:rPr>
              <w:t>160708</w:t>
            </w:r>
            <w:r w:rsidR="00C36EDB">
              <w:rPr>
                <w:rFonts w:ascii="Arial" w:hAnsi="Arial" w:cs="Arial"/>
                <w:sz w:val="20"/>
                <w:szCs w:val="20"/>
              </w:rPr>
              <w:t>*</w:t>
            </w:r>
          </w:p>
        </w:tc>
        <w:tc>
          <w:tcPr>
            <w:tcW w:w="1700" w:type="dxa"/>
            <w:noWrap/>
            <w:vAlign w:val="center"/>
          </w:tcPr>
          <w:p w14:paraId="5136061D" w14:textId="44C3D996" w:rsidR="00A856E8" w:rsidRPr="00C36EDB" w:rsidRDefault="008C5BF7" w:rsidP="00A856E8">
            <w:pPr>
              <w:spacing w:after="0" w:line="240" w:lineRule="auto"/>
              <w:rPr>
                <w:rFonts w:ascii="Arial" w:hAnsi="Arial" w:cs="Arial"/>
                <w:sz w:val="20"/>
                <w:szCs w:val="20"/>
              </w:rPr>
            </w:pPr>
            <w:r w:rsidRPr="00C36EDB">
              <w:rPr>
                <w:rFonts w:ascii="Arial" w:hAnsi="Arial" w:cs="Arial"/>
                <w:sz w:val="20"/>
                <w:szCs w:val="20"/>
              </w:rPr>
              <w:t>Odpady obsahující ropné látky</w:t>
            </w:r>
          </w:p>
        </w:tc>
        <w:tc>
          <w:tcPr>
            <w:tcW w:w="641" w:type="dxa"/>
            <w:noWrap/>
            <w:vAlign w:val="center"/>
          </w:tcPr>
          <w:p w14:paraId="20956E9D" w14:textId="287F2CA1" w:rsidR="00A856E8" w:rsidRPr="00C36EDB" w:rsidRDefault="008C5BF7" w:rsidP="00A856E8">
            <w:pPr>
              <w:spacing w:after="0" w:line="240" w:lineRule="auto"/>
              <w:jc w:val="center"/>
              <w:rPr>
                <w:rFonts w:ascii="Arial" w:hAnsi="Arial" w:cs="Arial"/>
                <w:sz w:val="20"/>
                <w:szCs w:val="20"/>
              </w:rPr>
            </w:pPr>
            <w:r w:rsidRPr="00C36EDB">
              <w:rPr>
                <w:rFonts w:ascii="Arial" w:hAnsi="Arial" w:cs="Arial"/>
                <w:sz w:val="20"/>
                <w:szCs w:val="20"/>
              </w:rPr>
              <w:t>N</w:t>
            </w:r>
          </w:p>
        </w:tc>
        <w:tc>
          <w:tcPr>
            <w:tcW w:w="1003" w:type="dxa"/>
            <w:noWrap/>
            <w:vAlign w:val="center"/>
          </w:tcPr>
          <w:p w14:paraId="1FC13BFA" w14:textId="31DFEDDD" w:rsidR="00A856E8" w:rsidRPr="00C36EDB" w:rsidRDefault="008C5BF7" w:rsidP="00A856E8">
            <w:pPr>
              <w:spacing w:after="0" w:line="240" w:lineRule="auto"/>
              <w:jc w:val="center"/>
              <w:rPr>
                <w:rFonts w:ascii="Arial" w:hAnsi="Arial" w:cs="Arial"/>
                <w:sz w:val="20"/>
                <w:szCs w:val="20"/>
              </w:rPr>
            </w:pPr>
            <w:r w:rsidRPr="00C36EDB">
              <w:rPr>
                <w:rFonts w:ascii="Arial" w:hAnsi="Arial" w:cs="Arial"/>
                <w:sz w:val="20"/>
                <w:szCs w:val="20"/>
              </w:rPr>
              <w:t>1</w:t>
            </w:r>
          </w:p>
        </w:tc>
        <w:tc>
          <w:tcPr>
            <w:tcW w:w="1703" w:type="dxa"/>
            <w:noWrap/>
            <w:vAlign w:val="center"/>
          </w:tcPr>
          <w:p w14:paraId="5326AF79" w14:textId="76B4F4CC" w:rsidR="00A856E8" w:rsidRPr="00C36EDB" w:rsidRDefault="008C5BF7" w:rsidP="00A856E8">
            <w:pPr>
              <w:spacing w:after="0" w:line="240" w:lineRule="auto"/>
              <w:jc w:val="center"/>
              <w:rPr>
                <w:rFonts w:ascii="Arial" w:hAnsi="Arial" w:cs="Arial"/>
                <w:sz w:val="20"/>
                <w:szCs w:val="20"/>
              </w:rPr>
            </w:pPr>
            <w:r w:rsidRPr="00C36EDB">
              <w:rPr>
                <w:rFonts w:ascii="Arial" w:hAnsi="Arial" w:cs="Arial"/>
                <w:sz w:val="20"/>
                <w:szCs w:val="20"/>
              </w:rPr>
              <w:t>1</w:t>
            </w:r>
          </w:p>
        </w:tc>
        <w:tc>
          <w:tcPr>
            <w:tcW w:w="1490" w:type="dxa"/>
            <w:noWrap/>
            <w:vAlign w:val="center"/>
          </w:tcPr>
          <w:p w14:paraId="0E26A401" w14:textId="77777777" w:rsidR="00A856E8" w:rsidRPr="00C36EDB" w:rsidRDefault="00A856E8" w:rsidP="00A856E8">
            <w:pPr>
              <w:spacing w:after="0" w:line="240" w:lineRule="auto"/>
              <w:jc w:val="center"/>
              <w:rPr>
                <w:rFonts w:ascii="Arial" w:hAnsi="Arial" w:cs="Arial"/>
                <w:sz w:val="20"/>
                <w:szCs w:val="20"/>
              </w:rPr>
            </w:pPr>
          </w:p>
        </w:tc>
        <w:tc>
          <w:tcPr>
            <w:tcW w:w="1396" w:type="dxa"/>
            <w:noWrap/>
          </w:tcPr>
          <w:p w14:paraId="7B6E752E" w14:textId="77777777" w:rsidR="00A856E8" w:rsidRPr="00C36EDB" w:rsidRDefault="00A856E8" w:rsidP="00A856E8">
            <w:pPr>
              <w:spacing w:after="0" w:line="240" w:lineRule="auto"/>
              <w:jc w:val="center"/>
              <w:rPr>
                <w:rFonts w:ascii="Arial" w:hAnsi="Arial" w:cs="Arial"/>
                <w:sz w:val="20"/>
                <w:szCs w:val="20"/>
              </w:rPr>
            </w:pPr>
          </w:p>
        </w:tc>
      </w:tr>
      <w:tr w:rsidR="00A62F87" w14:paraId="65F5C0B4" w14:textId="77777777" w:rsidTr="00C36EDB">
        <w:trPr>
          <w:trHeight w:val="255"/>
        </w:trPr>
        <w:tc>
          <w:tcPr>
            <w:tcW w:w="1129" w:type="dxa"/>
            <w:noWrap/>
            <w:vAlign w:val="center"/>
            <w:hideMark/>
          </w:tcPr>
          <w:p w14:paraId="7B4415EA" w14:textId="77777777" w:rsidR="00593D39" w:rsidRPr="002D3044" w:rsidRDefault="008C5BF7" w:rsidP="00593D39">
            <w:pPr>
              <w:spacing w:after="0" w:line="240" w:lineRule="auto"/>
              <w:rPr>
                <w:rFonts w:ascii="Arial" w:hAnsi="Arial" w:cs="Arial"/>
                <w:sz w:val="20"/>
                <w:szCs w:val="20"/>
              </w:rPr>
            </w:pPr>
            <w:r w:rsidRPr="002D3044">
              <w:rPr>
                <w:rFonts w:ascii="Arial" w:hAnsi="Arial" w:cs="Arial"/>
                <w:sz w:val="20"/>
                <w:szCs w:val="20"/>
              </w:rPr>
              <w:t>161104</w:t>
            </w:r>
          </w:p>
        </w:tc>
        <w:tc>
          <w:tcPr>
            <w:tcW w:w="1700" w:type="dxa"/>
            <w:noWrap/>
            <w:vAlign w:val="center"/>
            <w:hideMark/>
          </w:tcPr>
          <w:p w14:paraId="7E09ADDC" w14:textId="77777777" w:rsidR="00593D39" w:rsidRPr="002D3044" w:rsidRDefault="008C5BF7" w:rsidP="00593D39">
            <w:pPr>
              <w:spacing w:after="0" w:line="240" w:lineRule="auto"/>
              <w:rPr>
                <w:rFonts w:ascii="Arial" w:hAnsi="Arial" w:cs="Arial"/>
                <w:sz w:val="20"/>
                <w:szCs w:val="20"/>
              </w:rPr>
            </w:pPr>
            <w:r w:rsidRPr="002D3044">
              <w:rPr>
                <w:rFonts w:ascii="Arial" w:hAnsi="Arial" w:cs="Arial"/>
                <w:sz w:val="20"/>
                <w:szCs w:val="20"/>
              </w:rPr>
              <w:t>Jiné vyzdívky a žáruvzdorné materiály z metalurgických procesů neuvedené pod číslem 16 11 03</w:t>
            </w:r>
          </w:p>
        </w:tc>
        <w:tc>
          <w:tcPr>
            <w:tcW w:w="641" w:type="dxa"/>
            <w:noWrap/>
            <w:vAlign w:val="center"/>
            <w:hideMark/>
          </w:tcPr>
          <w:p w14:paraId="545FDADD" w14:textId="77777777" w:rsidR="00593D39" w:rsidRPr="002D3044" w:rsidRDefault="008C5BF7" w:rsidP="00A32CCF">
            <w:pPr>
              <w:spacing w:after="0" w:line="240" w:lineRule="auto"/>
              <w:jc w:val="center"/>
              <w:rPr>
                <w:rFonts w:ascii="Arial" w:hAnsi="Arial" w:cs="Arial"/>
                <w:sz w:val="20"/>
                <w:szCs w:val="20"/>
              </w:rPr>
            </w:pPr>
            <w:r w:rsidRPr="002D3044">
              <w:rPr>
                <w:rFonts w:ascii="Arial" w:hAnsi="Arial" w:cs="Arial"/>
                <w:sz w:val="20"/>
                <w:szCs w:val="20"/>
              </w:rPr>
              <w:t>O</w:t>
            </w:r>
          </w:p>
        </w:tc>
        <w:tc>
          <w:tcPr>
            <w:tcW w:w="1003" w:type="dxa"/>
            <w:noWrap/>
            <w:vAlign w:val="center"/>
            <w:hideMark/>
          </w:tcPr>
          <w:p w14:paraId="7C5C398E" w14:textId="77777777" w:rsidR="00593D39" w:rsidRPr="002D3044" w:rsidRDefault="00593D39" w:rsidP="00A32CCF">
            <w:pPr>
              <w:spacing w:after="0" w:line="240" w:lineRule="auto"/>
              <w:jc w:val="center"/>
              <w:rPr>
                <w:rFonts w:ascii="Arial" w:hAnsi="Arial" w:cs="Arial"/>
                <w:sz w:val="20"/>
                <w:szCs w:val="20"/>
              </w:rPr>
            </w:pPr>
          </w:p>
        </w:tc>
        <w:tc>
          <w:tcPr>
            <w:tcW w:w="1703" w:type="dxa"/>
            <w:noWrap/>
            <w:vAlign w:val="center"/>
            <w:hideMark/>
          </w:tcPr>
          <w:p w14:paraId="791904A7" w14:textId="77777777" w:rsidR="00593D39" w:rsidRPr="002D3044" w:rsidRDefault="008C5BF7" w:rsidP="00A32CCF">
            <w:pPr>
              <w:spacing w:after="0" w:line="240" w:lineRule="auto"/>
              <w:jc w:val="center"/>
              <w:rPr>
                <w:rFonts w:ascii="Arial" w:hAnsi="Arial" w:cs="Arial"/>
                <w:sz w:val="20"/>
                <w:szCs w:val="20"/>
              </w:rPr>
            </w:pPr>
            <w:r w:rsidRPr="002D3044">
              <w:rPr>
                <w:rFonts w:ascii="Arial" w:hAnsi="Arial" w:cs="Arial"/>
                <w:sz w:val="20"/>
                <w:szCs w:val="20"/>
              </w:rPr>
              <w:t>1</w:t>
            </w:r>
          </w:p>
        </w:tc>
        <w:tc>
          <w:tcPr>
            <w:tcW w:w="1490" w:type="dxa"/>
            <w:noWrap/>
            <w:vAlign w:val="center"/>
            <w:hideMark/>
          </w:tcPr>
          <w:p w14:paraId="4FD4757A" w14:textId="77777777" w:rsidR="00593D39" w:rsidRPr="00EC7C3C" w:rsidRDefault="008C5BF7" w:rsidP="00A32CCF">
            <w:pPr>
              <w:spacing w:after="0" w:line="240" w:lineRule="auto"/>
              <w:jc w:val="center"/>
              <w:rPr>
                <w:rFonts w:ascii="Arial" w:hAnsi="Arial" w:cs="Arial"/>
                <w:sz w:val="20"/>
                <w:szCs w:val="20"/>
              </w:rPr>
            </w:pPr>
            <w:r w:rsidRPr="006A744D">
              <w:rPr>
                <w:rFonts w:ascii="Arial" w:hAnsi="Arial" w:cs="Arial"/>
                <w:sz w:val="20"/>
                <w:szCs w:val="20"/>
              </w:rPr>
              <w:t>1</w:t>
            </w:r>
          </w:p>
        </w:tc>
        <w:tc>
          <w:tcPr>
            <w:tcW w:w="1396" w:type="dxa"/>
            <w:noWrap/>
            <w:hideMark/>
          </w:tcPr>
          <w:p w14:paraId="24AB9812" w14:textId="77777777" w:rsidR="00593D39" w:rsidRPr="00EF6475" w:rsidRDefault="00593D39" w:rsidP="00A32CCF">
            <w:pPr>
              <w:spacing w:after="0" w:line="240" w:lineRule="auto"/>
              <w:jc w:val="center"/>
              <w:rPr>
                <w:rFonts w:ascii="Arial" w:hAnsi="Arial" w:cs="Arial"/>
                <w:sz w:val="20"/>
                <w:szCs w:val="20"/>
              </w:rPr>
            </w:pPr>
          </w:p>
        </w:tc>
      </w:tr>
      <w:tr w:rsidR="00A62F87" w14:paraId="463E2156" w14:textId="77777777" w:rsidTr="00C36EDB">
        <w:trPr>
          <w:trHeight w:val="255"/>
        </w:trPr>
        <w:tc>
          <w:tcPr>
            <w:tcW w:w="1129" w:type="dxa"/>
            <w:noWrap/>
            <w:vAlign w:val="center"/>
            <w:hideMark/>
          </w:tcPr>
          <w:p w14:paraId="1FEEB540" w14:textId="6888347C" w:rsidR="00593D39" w:rsidRPr="002D3044" w:rsidRDefault="008C5BF7" w:rsidP="00593D39">
            <w:pPr>
              <w:spacing w:after="0" w:line="240" w:lineRule="auto"/>
              <w:rPr>
                <w:rFonts w:ascii="Arial" w:hAnsi="Arial" w:cs="Arial"/>
                <w:sz w:val="20"/>
                <w:szCs w:val="20"/>
              </w:rPr>
            </w:pPr>
            <w:r w:rsidRPr="002D3044">
              <w:rPr>
                <w:rFonts w:ascii="Arial" w:hAnsi="Arial" w:cs="Arial"/>
                <w:sz w:val="20"/>
                <w:szCs w:val="20"/>
              </w:rPr>
              <w:t>161105</w:t>
            </w:r>
            <w:r w:rsidR="00C36EDB">
              <w:rPr>
                <w:rFonts w:ascii="Arial" w:hAnsi="Arial" w:cs="Arial"/>
                <w:sz w:val="20"/>
                <w:szCs w:val="20"/>
              </w:rPr>
              <w:t>*</w:t>
            </w:r>
          </w:p>
        </w:tc>
        <w:tc>
          <w:tcPr>
            <w:tcW w:w="1700" w:type="dxa"/>
            <w:noWrap/>
            <w:vAlign w:val="center"/>
            <w:hideMark/>
          </w:tcPr>
          <w:p w14:paraId="23AC1565" w14:textId="77777777" w:rsidR="00593D39" w:rsidRPr="002D3044" w:rsidRDefault="008C5BF7" w:rsidP="00593D39">
            <w:pPr>
              <w:spacing w:after="0" w:line="240" w:lineRule="auto"/>
              <w:rPr>
                <w:rFonts w:ascii="Arial" w:hAnsi="Arial" w:cs="Arial"/>
                <w:sz w:val="20"/>
                <w:szCs w:val="20"/>
              </w:rPr>
            </w:pPr>
            <w:r w:rsidRPr="002D3044">
              <w:rPr>
                <w:rFonts w:ascii="Arial" w:hAnsi="Arial" w:cs="Arial"/>
                <w:sz w:val="20"/>
                <w:szCs w:val="20"/>
              </w:rPr>
              <w:t>Vyzdívky a žáruvzdorné materiály z nemetalurgických procesů obsahující nebezpečné látky</w:t>
            </w:r>
          </w:p>
        </w:tc>
        <w:tc>
          <w:tcPr>
            <w:tcW w:w="641" w:type="dxa"/>
            <w:noWrap/>
            <w:vAlign w:val="center"/>
            <w:hideMark/>
          </w:tcPr>
          <w:p w14:paraId="1BBD7F90" w14:textId="77777777" w:rsidR="00593D39" w:rsidRPr="002D3044" w:rsidRDefault="008C5BF7" w:rsidP="00A32CCF">
            <w:pPr>
              <w:spacing w:after="0" w:line="240" w:lineRule="auto"/>
              <w:jc w:val="center"/>
              <w:rPr>
                <w:rFonts w:ascii="Arial" w:hAnsi="Arial" w:cs="Arial"/>
                <w:sz w:val="20"/>
                <w:szCs w:val="20"/>
              </w:rPr>
            </w:pPr>
            <w:r w:rsidRPr="002D3044">
              <w:rPr>
                <w:rFonts w:ascii="Arial" w:hAnsi="Arial" w:cs="Arial"/>
                <w:sz w:val="20"/>
                <w:szCs w:val="20"/>
              </w:rPr>
              <w:t>N</w:t>
            </w:r>
          </w:p>
        </w:tc>
        <w:tc>
          <w:tcPr>
            <w:tcW w:w="1003" w:type="dxa"/>
            <w:noWrap/>
            <w:vAlign w:val="center"/>
            <w:hideMark/>
          </w:tcPr>
          <w:p w14:paraId="4FD36FCF" w14:textId="77777777" w:rsidR="00593D39" w:rsidRPr="002D3044" w:rsidRDefault="008C5BF7" w:rsidP="00A32CCF">
            <w:pPr>
              <w:spacing w:after="0" w:line="240" w:lineRule="auto"/>
              <w:jc w:val="center"/>
              <w:rPr>
                <w:rFonts w:ascii="Arial" w:hAnsi="Arial" w:cs="Arial"/>
                <w:sz w:val="20"/>
                <w:szCs w:val="20"/>
              </w:rPr>
            </w:pPr>
            <w:r w:rsidRPr="002D3044">
              <w:rPr>
                <w:rFonts w:ascii="Arial" w:hAnsi="Arial" w:cs="Arial"/>
                <w:sz w:val="20"/>
                <w:szCs w:val="20"/>
              </w:rPr>
              <w:t>1</w:t>
            </w:r>
          </w:p>
        </w:tc>
        <w:tc>
          <w:tcPr>
            <w:tcW w:w="1703" w:type="dxa"/>
            <w:noWrap/>
            <w:vAlign w:val="center"/>
            <w:hideMark/>
          </w:tcPr>
          <w:p w14:paraId="7D753063" w14:textId="77777777" w:rsidR="00593D39" w:rsidRPr="002D3044" w:rsidRDefault="008C5BF7" w:rsidP="00A32CCF">
            <w:pPr>
              <w:spacing w:after="0" w:line="240" w:lineRule="auto"/>
              <w:jc w:val="center"/>
              <w:rPr>
                <w:rFonts w:ascii="Arial" w:hAnsi="Arial" w:cs="Arial"/>
                <w:sz w:val="20"/>
                <w:szCs w:val="20"/>
              </w:rPr>
            </w:pPr>
            <w:r w:rsidRPr="002D3044">
              <w:rPr>
                <w:rFonts w:ascii="Arial" w:hAnsi="Arial" w:cs="Arial"/>
                <w:sz w:val="20"/>
                <w:szCs w:val="20"/>
              </w:rPr>
              <w:t>1</w:t>
            </w:r>
          </w:p>
        </w:tc>
        <w:tc>
          <w:tcPr>
            <w:tcW w:w="1490" w:type="dxa"/>
            <w:noWrap/>
            <w:vAlign w:val="center"/>
            <w:hideMark/>
          </w:tcPr>
          <w:p w14:paraId="13CE3E27" w14:textId="77777777" w:rsidR="00593D39" w:rsidRPr="006A744D" w:rsidRDefault="00593D39" w:rsidP="00A32CCF">
            <w:pPr>
              <w:spacing w:after="0" w:line="240" w:lineRule="auto"/>
              <w:jc w:val="center"/>
              <w:rPr>
                <w:rFonts w:ascii="Arial" w:hAnsi="Arial" w:cs="Arial"/>
                <w:sz w:val="20"/>
                <w:szCs w:val="20"/>
              </w:rPr>
            </w:pPr>
          </w:p>
        </w:tc>
        <w:tc>
          <w:tcPr>
            <w:tcW w:w="1396" w:type="dxa"/>
            <w:noWrap/>
            <w:hideMark/>
          </w:tcPr>
          <w:p w14:paraId="6A331F21" w14:textId="77777777" w:rsidR="00593D39" w:rsidRPr="00EC7C3C" w:rsidRDefault="00593D39" w:rsidP="00A32CCF">
            <w:pPr>
              <w:spacing w:after="0" w:line="240" w:lineRule="auto"/>
              <w:jc w:val="center"/>
              <w:rPr>
                <w:rFonts w:ascii="Arial" w:hAnsi="Arial" w:cs="Arial"/>
                <w:sz w:val="20"/>
                <w:szCs w:val="20"/>
              </w:rPr>
            </w:pPr>
          </w:p>
        </w:tc>
      </w:tr>
      <w:tr w:rsidR="00A62F87" w14:paraId="3B3119B5" w14:textId="77777777" w:rsidTr="00C36EDB">
        <w:trPr>
          <w:trHeight w:val="255"/>
        </w:trPr>
        <w:tc>
          <w:tcPr>
            <w:tcW w:w="1129" w:type="dxa"/>
            <w:noWrap/>
            <w:vAlign w:val="center"/>
            <w:hideMark/>
          </w:tcPr>
          <w:p w14:paraId="5891ACBE" w14:textId="77777777" w:rsidR="00593D39" w:rsidRPr="002D3044" w:rsidRDefault="008C5BF7" w:rsidP="00593D39">
            <w:pPr>
              <w:spacing w:after="0" w:line="240" w:lineRule="auto"/>
              <w:rPr>
                <w:rFonts w:ascii="Arial" w:hAnsi="Arial" w:cs="Arial"/>
                <w:sz w:val="20"/>
                <w:szCs w:val="20"/>
              </w:rPr>
            </w:pPr>
            <w:r w:rsidRPr="002D3044">
              <w:rPr>
                <w:rFonts w:ascii="Arial" w:hAnsi="Arial" w:cs="Arial"/>
                <w:sz w:val="20"/>
                <w:szCs w:val="20"/>
              </w:rPr>
              <w:t>161106</w:t>
            </w:r>
          </w:p>
        </w:tc>
        <w:tc>
          <w:tcPr>
            <w:tcW w:w="1700" w:type="dxa"/>
            <w:noWrap/>
            <w:vAlign w:val="center"/>
            <w:hideMark/>
          </w:tcPr>
          <w:p w14:paraId="679CE052" w14:textId="77777777" w:rsidR="00593D39" w:rsidRPr="002D3044" w:rsidRDefault="008C5BF7" w:rsidP="00593D39">
            <w:pPr>
              <w:spacing w:after="0" w:line="240" w:lineRule="auto"/>
              <w:rPr>
                <w:rFonts w:ascii="Arial" w:hAnsi="Arial" w:cs="Arial"/>
                <w:sz w:val="20"/>
                <w:szCs w:val="20"/>
              </w:rPr>
            </w:pPr>
            <w:r w:rsidRPr="002D3044">
              <w:rPr>
                <w:rFonts w:ascii="Arial" w:hAnsi="Arial" w:cs="Arial"/>
                <w:sz w:val="20"/>
                <w:szCs w:val="20"/>
              </w:rPr>
              <w:t>Vyzdívky a žáruvzdorné materiály z nemetalurgických procesů neuvedené pod číslem 16 11 05</w:t>
            </w:r>
          </w:p>
        </w:tc>
        <w:tc>
          <w:tcPr>
            <w:tcW w:w="641" w:type="dxa"/>
            <w:noWrap/>
            <w:vAlign w:val="center"/>
            <w:hideMark/>
          </w:tcPr>
          <w:p w14:paraId="085687D4" w14:textId="77777777" w:rsidR="00593D39" w:rsidRPr="002D3044" w:rsidRDefault="008C5BF7" w:rsidP="00A32CCF">
            <w:pPr>
              <w:spacing w:after="0" w:line="240" w:lineRule="auto"/>
              <w:jc w:val="center"/>
              <w:rPr>
                <w:rFonts w:ascii="Arial" w:hAnsi="Arial" w:cs="Arial"/>
                <w:sz w:val="20"/>
                <w:szCs w:val="20"/>
              </w:rPr>
            </w:pPr>
            <w:r w:rsidRPr="002D3044">
              <w:rPr>
                <w:rFonts w:ascii="Arial" w:hAnsi="Arial" w:cs="Arial"/>
                <w:sz w:val="20"/>
                <w:szCs w:val="20"/>
              </w:rPr>
              <w:t>O</w:t>
            </w:r>
          </w:p>
        </w:tc>
        <w:tc>
          <w:tcPr>
            <w:tcW w:w="1003" w:type="dxa"/>
            <w:noWrap/>
            <w:vAlign w:val="center"/>
            <w:hideMark/>
          </w:tcPr>
          <w:p w14:paraId="7AA581EA" w14:textId="77777777" w:rsidR="00593D39" w:rsidRPr="002D3044" w:rsidRDefault="00593D39" w:rsidP="00A32CCF">
            <w:pPr>
              <w:spacing w:after="0" w:line="240" w:lineRule="auto"/>
              <w:jc w:val="center"/>
              <w:rPr>
                <w:rFonts w:ascii="Arial" w:hAnsi="Arial" w:cs="Arial"/>
                <w:sz w:val="20"/>
                <w:szCs w:val="20"/>
              </w:rPr>
            </w:pPr>
          </w:p>
        </w:tc>
        <w:tc>
          <w:tcPr>
            <w:tcW w:w="1703" w:type="dxa"/>
            <w:noWrap/>
            <w:vAlign w:val="center"/>
            <w:hideMark/>
          </w:tcPr>
          <w:p w14:paraId="3A75ED29" w14:textId="77777777" w:rsidR="00593D39" w:rsidRPr="002D3044" w:rsidRDefault="008C5BF7" w:rsidP="00A32CCF">
            <w:pPr>
              <w:spacing w:after="0" w:line="240" w:lineRule="auto"/>
              <w:jc w:val="center"/>
              <w:rPr>
                <w:rFonts w:ascii="Arial" w:hAnsi="Arial" w:cs="Arial"/>
                <w:sz w:val="20"/>
                <w:szCs w:val="20"/>
              </w:rPr>
            </w:pPr>
            <w:r w:rsidRPr="002D3044">
              <w:rPr>
                <w:rFonts w:ascii="Arial" w:hAnsi="Arial" w:cs="Arial"/>
                <w:sz w:val="20"/>
                <w:szCs w:val="20"/>
              </w:rPr>
              <w:t>1</w:t>
            </w:r>
          </w:p>
        </w:tc>
        <w:tc>
          <w:tcPr>
            <w:tcW w:w="1490" w:type="dxa"/>
            <w:noWrap/>
            <w:vAlign w:val="center"/>
            <w:hideMark/>
          </w:tcPr>
          <w:p w14:paraId="5918212C" w14:textId="77777777" w:rsidR="00593D39" w:rsidRPr="002D3044" w:rsidRDefault="008C5BF7" w:rsidP="00A32CCF">
            <w:pPr>
              <w:spacing w:after="0" w:line="240" w:lineRule="auto"/>
              <w:jc w:val="center"/>
              <w:rPr>
                <w:rFonts w:ascii="Arial" w:hAnsi="Arial" w:cs="Arial"/>
                <w:sz w:val="20"/>
                <w:szCs w:val="20"/>
              </w:rPr>
            </w:pPr>
            <w:r w:rsidRPr="002D3044">
              <w:rPr>
                <w:rFonts w:ascii="Arial" w:hAnsi="Arial" w:cs="Arial"/>
                <w:sz w:val="20"/>
                <w:szCs w:val="20"/>
              </w:rPr>
              <w:t>1</w:t>
            </w:r>
          </w:p>
        </w:tc>
        <w:tc>
          <w:tcPr>
            <w:tcW w:w="1396" w:type="dxa"/>
            <w:noWrap/>
            <w:hideMark/>
          </w:tcPr>
          <w:p w14:paraId="0DBD88AD" w14:textId="77777777" w:rsidR="00593D39" w:rsidRPr="002D3044" w:rsidRDefault="00593D39" w:rsidP="00A32CCF">
            <w:pPr>
              <w:spacing w:after="0" w:line="240" w:lineRule="auto"/>
              <w:jc w:val="center"/>
              <w:rPr>
                <w:rFonts w:ascii="Arial" w:hAnsi="Arial" w:cs="Arial"/>
                <w:sz w:val="20"/>
                <w:szCs w:val="20"/>
              </w:rPr>
            </w:pPr>
          </w:p>
        </w:tc>
      </w:tr>
      <w:tr w:rsidR="00A62F87" w14:paraId="0CF249B9" w14:textId="77777777" w:rsidTr="00C36EDB">
        <w:trPr>
          <w:trHeight w:val="255"/>
        </w:trPr>
        <w:tc>
          <w:tcPr>
            <w:tcW w:w="1129" w:type="dxa"/>
            <w:noWrap/>
            <w:vAlign w:val="center"/>
            <w:hideMark/>
          </w:tcPr>
          <w:p w14:paraId="65B40BD2" w14:textId="77777777" w:rsidR="00593D39" w:rsidRPr="002D3044" w:rsidRDefault="008C5BF7" w:rsidP="00593D39">
            <w:pPr>
              <w:spacing w:after="0" w:line="240" w:lineRule="auto"/>
              <w:rPr>
                <w:rFonts w:ascii="Arial" w:hAnsi="Arial" w:cs="Arial"/>
                <w:sz w:val="20"/>
                <w:szCs w:val="20"/>
              </w:rPr>
            </w:pPr>
            <w:r w:rsidRPr="002D3044">
              <w:rPr>
                <w:rFonts w:ascii="Arial" w:hAnsi="Arial" w:cs="Arial"/>
                <w:sz w:val="20"/>
                <w:szCs w:val="20"/>
              </w:rPr>
              <w:t>170101</w:t>
            </w:r>
          </w:p>
        </w:tc>
        <w:tc>
          <w:tcPr>
            <w:tcW w:w="1700" w:type="dxa"/>
            <w:noWrap/>
            <w:vAlign w:val="center"/>
            <w:hideMark/>
          </w:tcPr>
          <w:p w14:paraId="473653AD" w14:textId="77777777" w:rsidR="00593D39" w:rsidRPr="002D3044" w:rsidRDefault="008C5BF7" w:rsidP="00593D39">
            <w:pPr>
              <w:spacing w:after="0" w:line="240" w:lineRule="auto"/>
              <w:rPr>
                <w:rFonts w:ascii="Arial" w:hAnsi="Arial" w:cs="Arial"/>
                <w:sz w:val="20"/>
                <w:szCs w:val="20"/>
              </w:rPr>
            </w:pPr>
            <w:r w:rsidRPr="002D3044">
              <w:rPr>
                <w:rFonts w:ascii="Arial" w:hAnsi="Arial" w:cs="Arial"/>
                <w:sz w:val="20"/>
                <w:szCs w:val="20"/>
              </w:rPr>
              <w:t>Beton</w:t>
            </w:r>
          </w:p>
        </w:tc>
        <w:tc>
          <w:tcPr>
            <w:tcW w:w="641" w:type="dxa"/>
            <w:noWrap/>
            <w:vAlign w:val="center"/>
            <w:hideMark/>
          </w:tcPr>
          <w:p w14:paraId="0A34EC44" w14:textId="77777777" w:rsidR="00593D39" w:rsidRPr="002D3044" w:rsidRDefault="008C5BF7" w:rsidP="00A32CCF">
            <w:pPr>
              <w:spacing w:after="0" w:line="240" w:lineRule="auto"/>
              <w:jc w:val="center"/>
              <w:rPr>
                <w:rFonts w:ascii="Arial" w:hAnsi="Arial" w:cs="Arial"/>
                <w:sz w:val="20"/>
                <w:szCs w:val="20"/>
              </w:rPr>
            </w:pPr>
            <w:r w:rsidRPr="002D3044">
              <w:rPr>
                <w:rFonts w:ascii="Arial" w:hAnsi="Arial" w:cs="Arial"/>
                <w:sz w:val="20"/>
                <w:szCs w:val="20"/>
              </w:rPr>
              <w:t>O</w:t>
            </w:r>
          </w:p>
        </w:tc>
        <w:tc>
          <w:tcPr>
            <w:tcW w:w="1003" w:type="dxa"/>
            <w:noWrap/>
            <w:vAlign w:val="center"/>
            <w:hideMark/>
          </w:tcPr>
          <w:p w14:paraId="2B58AD11" w14:textId="77777777" w:rsidR="00593D39" w:rsidRPr="002D3044" w:rsidRDefault="00593D39" w:rsidP="00A32CCF">
            <w:pPr>
              <w:spacing w:after="0" w:line="240" w:lineRule="auto"/>
              <w:jc w:val="center"/>
              <w:rPr>
                <w:rFonts w:ascii="Arial" w:hAnsi="Arial" w:cs="Arial"/>
                <w:sz w:val="20"/>
                <w:szCs w:val="20"/>
              </w:rPr>
            </w:pPr>
          </w:p>
        </w:tc>
        <w:tc>
          <w:tcPr>
            <w:tcW w:w="1703" w:type="dxa"/>
            <w:noWrap/>
            <w:vAlign w:val="center"/>
            <w:hideMark/>
          </w:tcPr>
          <w:p w14:paraId="03F44025" w14:textId="77777777" w:rsidR="00593D39" w:rsidRPr="002D3044" w:rsidRDefault="008C5BF7" w:rsidP="00A32CCF">
            <w:pPr>
              <w:spacing w:after="0" w:line="240" w:lineRule="auto"/>
              <w:jc w:val="center"/>
              <w:rPr>
                <w:rFonts w:ascii="Arial" w:hAnsi="Arial" w:cs="Arial"/>
                <w:sz w:val="20"/>
                <w:szCs w:val="20"/>
              </w:rPr>
            </w:pPr>
            <w:r w:rsidRPr="002D3044">
              <w:rPr>
                <w:rFonts w:ascii="Arial" w:hAnsi="Arial" w:cs="Arial"/>
                <w:sz w:val="20"/>
                <w:szCs w:val="20"/>
              </w:rPr>
              <w:t>1</w:t>
            </w:r>
          </w:p>
        </w:tc>
        <w:tc>
          <w:tcPr>
            <w:tcW w:w="1490" w:type="dxa"/>
            <w:noWrap/>
            <w:vAlign w:val="center"/>
            <w:hideMark/>
          </w:tcPr>
          <w:p w14:paraId="4C4D6C2F" w14:textId="77777777" w:rsidR="00593D39" w:rsidRPr="002D3044" w:rsidRDefault="008C5BF7" w:rsidP="00A32CCF">
            <w:pPr>
              <w:spacing w:after="0" w:line="240" w:lineRule="auto"/>
              <w:jc w:val="center"/>
              <w:rPr>
                <w:rFonts w:ascii="Arial" w:hAnsi="Arial" w:cs="Arial"/>
                <w:sz w:val="20"/>
                <w:szCs w:val="20"/>
              </w:rPr>
            </w:pPr>
            <w:r w:rsidRPr="002D3044">
              <w:rPr>
                <w:rFonts w:ascii="Arial" w:hAnsi="Arial" w:cs="Arial"/>
                <w:sz w:val="20"/>
                <w:szCs w:val="20"/>
              </w:rPr>
              <w:t>1</w:t>
            </w:r>
          </w:p>
        </w:tc>
        <w:tc>
          <w:tcPr>
            <w:tcW w:w="1396" w:type="dxa"/>
            <w:noWrap/>
            <w:hideMark/>
          </w:tcPr>
          <w:p w14:paraId="513C2F60" w14:textId="77777777" w:rsidR="00593D39" w:rsidRPr="002D3044" w:rsidRDefault="00593D39" w:rsidP="00A32CCF">
            <w:pPr>
              <w:spacing w:after="0" w:line="240" w:lineRule="auto"/>
              <w:jc w:val="center"/>
              <w:rPr>
                <w:rFonts w:ascii="Arial" w:hAnsi="Arial" w:cs="Arial"/>
                <w:sz w:val="20"/>
                <w:szCs w:val="20"/>
              </w:rPr>
            </w:pPr>
          </w:p>
        </w:tc>
      </w:tr>
      <w:tr w:rsidR="00A62F87" w14:paraId="48487EB0" w14:textId="77777777" w:rsidTr="00C36EDB">
        <w:trPr>
          <w:trHeight w:val="255"/>
        </w:trPr>
        <w:tc>
          <w:tcPr>
            <w:tcW w:w="1129" w:type="dxa"/>
            <w:noWrap/>
            <w:vAlign w:val="center"/>
            <w:hideMark/>
          </w:tcPr>
          <w:p w14:paraId="4602FB80" w14:textId="77777777" w:rsidR="00593D39" w:rsidRPr="002D3044" w:rsidRDefault="008C5BF7" w:rsidP="00593D39">
            <w:pPr>
              <w:spacing w:after="0" w:line="240" w:lineRule="auto"/>
              <w:rPr>
                <w:rFonts w:ascii="Arial" w:hAnsi="Arial" w:cs="Arial"/>
                <w:sz w:val="20"/>
                <w:szCs w:val="20"/>
              </w:rPr>
            </w:pPr>
            <w:r w:rsidRPr="002D3044">
              <w:rPr>
                <w:rFonts w:ascii="Arial" w:hAnsi="Arial" w:cs="Arial"/>
                <w:sz w:val="20"/>
                <w:szCs w:val="20"/>
              </w:rPr>
              <w:t>170102</w:t>
            </w:r>
          </w:p>
        </w:tc>
        <w:tc>
          <w:tcPr>
            <w:tcW w:w="1700" w:type="dxa"/>
            <w:noWrap/>
            <w:vAlign w:val="center"/>
            <w:hideMark/>
          </w:tcPr>
          <w:p w14:paraId="7B77274D" w14:textId="77777777" w:rsidR="00593D39" w:rsidRPr="002D3044" w:rsidRDefault="008C5BF7" w:rsidP="00593D39">
            <w:pPr>
              <w:spacing w:after="0" w:line="240" w:lineRule="auto"/>
              <w:rPr>
                <w:rFonts w:ascii="Arial" w:hAnsi="Arial" w:cs="Arial"/>
                <w:sz w:val="20"/>
                <w:szCs w:val="20"/>
              </w:rPr>
            </w:pPr>
            <w:r w:rsidRPr="002D3044">
              <w:rPr>
                <w:rFonts w:ascii="Arial" w:hAnsi="Arial" w:cs="Arial"/>
                <w:sz w:val="20"/>
                <w:szCs w:val="20"/>
              </w:rPr>
              <w:t>Cihly</w:t>
            </w:r>
          </w:p>
        </w:tc>
        <w:tc>
          <w:tcPr>
            <w:tcW w:w="641" w:type="dxa"/>
            <w:noWrap/>
            <w:vAlign w:val="center"/>
            <w:hideMark/>
          </w:tcPr>
          <w:p w14:paraId="252BB1F4" w14:textId="77777777" w:rsidR="00593D39" w:rsidRPr="002D3044" w:rsidRDefault="008C5BF7" w:rsidP="00A32CCF">
            <w:pPr>
              <w:spacing w:after="0" w:line="240" w:lineRule="auto"/>
              <w:jc w:val="center"/>
              <w:rPr>
                <w:rFonts w:ascii="Arial" w:hAnsi="Arial" w:cs="Arial"/>
                <w:sz w:val="20"/>
                <w:szCs w:val="20"/>
              </w:rPr>
            </w:pPr>
            <w:r w:rsidRPr="002D3044">
              <w:rPr>
                <w:rFonts w:ascii="Arial" w:hAnsi="Arial" w:cs="Arial"/>
                <w:sz w:val="20"/>
                <w:szCs w:val="20"/>
              </w:rPr>
              <w:t>O</w:t>
            </w:r>
          </w:p>
        </w:tc>
        <w:tc>
          <w:tcPr>
            <w:tcW w:w="1003" w:type="dxa"/>
            <w:noWrap/>
            <w:vAlign w:val="center"/>
            <w:hideMark/>
          </w:tcPr>
          <w:p w14:paraId="1856B695" w14:textId="77777777" w:rsidR="00593D39" w:rsidRPr="002D3044" w:rsidRDefault="00593D39" w:rsidP="00A32CCF">
            <w:pPr>
              <w:spacing w:after="0" w:line="240" w:lineRule="auto"/>
              <w:jc w:val="center"/>
              <w:rPr>
                <w:rFonts w:ascii="Arial" w:hAnsi="Arial" w:cs="Arial"/>
                <w:sz w:val="20"/>
                <w:szCs w:val="20"/>
              </w:rPr>
            </w:pPr>
          </w:p>
        </w:tc>
        <w:tc>
          <w:tcPr>
            <w:tcW w:w="1703" w:type="dxa"/>
            <w:noWrap/>
            <w:vAlign w:val="center"/>
            <w:hideMark/>
          </w:tcPr>
          <w:p w14:paraId="51A73CE8" w14:textId="77777777" w:rsidR="00593D39" w:rsidRPr="002D3044" w:rsidRDefault="008C5BF7" w:rsidP="00A32CCF">
            <w:pPr>
              <w:spacing w:after="0" w:line="240" w:lineRule="auto"/>
              <w:jc w:val="center"/>
              <w:rPr>
                <w:rFonts w:ascii="Arial" w:hAnsi="Arial" w:cs="Arial"/>
                <w:sz w:val="20"/>
                <w:szCs w:val="20"/>
              </w:rPr>
            </w:pPr>
            <w:r w:rsidRPr="002D3044">
              <w:rPr>
                <w:rFonts w:ascii="Arial" w:hAnsi="Arial" w:cs="Arial"/>
                <w:sz w:val="20"/>
                <w:szCs w:val="20"/>
              </w:rPr>
              <w:t>1</w:t>
            </w:r>
          </w:p>
        </w:tc>
        <w:tc>
          <w:tcPr>
            <w:tcW w:w="1490" w:type="dxa"/>
            <w:noWrap/>
            <w:vAlign w:val="center"/>
            <w:hideMark/>
          </w:tcPr>
          <w:p w14:paraId="17D874C3" w14:textId="77777777" w:rsidR="00593D39" w:rsidRPr="002D3044" w:rsidRDefault="008C5BF7" w:rsidP="00A32CCF">
            <w:pPr>
              <w:spacing w:after="0" w:line="240" w:lineRule="auto"/>
              <w:jc w:val="center"/>
              <w:rPr>
                <w:rFonts w:ascii="Arial" w:hAnsi="Arial" w:cs="Arial"/>
                <w:sz w:val="20"/>
                <w:szCs w:val="20"/>
              </w:rPr>
            </w:pPr>
            <w:r w:rsidRPr="002D3044">
              <w:rPr>
                <w:rFonts w:ascii="Arial" w:hAnsi="Arial" w:cs="Arial"/>
                <w:sz w:val="20"/>
                <w:szCs w:val="20"/>
              </w:rPr>
              <w:t>1</w:t>
            </w:r>
          </w:p>
        </w:tc>
        <w:tc>
          <w:tcPr>
            <w:tcW w:w="1396" w:type="dxa"/>
            <w:noWrap/>
            <w:hideMark/>
          </w:tcPr>
          <w:p w14:paraId="66042691" w14:textId="77777777" w:rsidR="00593D39" w:rsidRPr="002D3044" w:rsidRDefault="00593D39" w:rsidP="00A32CCF">
            <w:pPr>
              <w:spacing w:after="0" w:line="240" w:lineRule="auto"/>
              <w:jc w:val="center"/>
              <w:rPr>
                <w:rFonts w:ascii="Arial" w:hAnsi="Arial" w:cs="Arial"/>
                <w:sz w:val="20"/>
                <w:szCs w:val="20"/>
              </w:rPr>
            </w:pPr>
          </w:p>
        </w:tc>
      </w:tr>
      <w:tr w:rsidR="00A62F87" w14:paraId="57927134" w14:textId="77777777" w:rsidTr="00C36EDB">
        <w:trPr>
          <w:trHeight w:val="255"/>
        </w:trPr>
        <w:tc>
          <w:tcPr>
            <w:tcW w:w="1129" w:type="dxa"/>
            <w:noWrap/>
            <w:vAlign w:val="center"/>
            <w:hideMark/>
          </w:tcPr>
          <w:p w14:paraId="20310300" w14:textId="77777777" w:rsidR="00593D39" w:rsidRPr="002D3044" w:rsidRDefault="008C5BF7" w:rsidP="00593D39">
            <w:pPr>
              <w:spacing w:after="0" w:line="240" w:lineRule="auto"/>
              <w:rPr>
                <w:rFonts w:ascii="Arial" w:hAnsi="Arial" w:cs="Arial"/>
                <w:sz w:val="20"/>
                <w:szCs w:val="20"/>
              </w:rPr>
            </w:pPr>
            <w:r w:rsidRPr="002D3044">
              <w:rPr>
                <w:rFonts w:ascii="Arial" w:hAnsi="Arial" w:cs="Arial"/>
                <w:sz w:val="20"/>
                <w:szCs w:val="20"/>
              </w:rPr>
              <w:t>170103</w:t>
            </w:r>
          </w:p>
        </w:tc>
        <w:tc>
          <w:tcPr>
            <w:tcW w:w="1700" w:type="dxa"/>
            <w:noWrap/>
            <w:vAlign w:val="center"/>
            <w:hideMark/>
          </w:tcPr>
          <w:p w14:paraId="134CE168" w14:textId="77777777" w:rsidR="00593D39" w:rsidRPr="002D3044" w:rsidRDefault="008C5BF7" w:rsidP="00593D39">
            <w:pPr>
              <w:spacing w:after="0" w:line="240" w:lineRule="auto"/>
              <w:rPr>
                <w:rFonts w:ascii="Arial" w:hAnsi="Arial" w:cs="Arial"/>
                <w:sz w:val="20"/>
                <w:szCs w:val="20"/>
              </w:rPr>
            </w:pPr>
            <w:r w:rsidRPr="002D3044">
              <w:rPr>
                <w:rFonts w:ascii="Arial" w:hAnsi="Arial" w:cs="Arial"/>
                <w:sz w:val="20"/>
                <w:szCs w:val="20"/>
              </w:rPr>
              <w:t>Tašky a keramické výrobky</w:t>
            </w:r>
          </w:p>
        </w:tc>
        <w:tc>
          <w:tcPr>
            <w:tcW w:w="641" w:type="dxa"/>
            <w:noWrap/>
            <w:vAlign w:val="center"/>
            <w:hideMark/>
          </w:tcPr>
          <w:p w14:paraId="0770146C" w14:textId="77777777" w:rsidR="00593D39" w:rsidRPr="002D3044" w:rsidRDefault="008C5BF7" w:rsidP="00A32CCF">
            <w:pPr>
              <w:spacing w:after="0" w:line="240" w:lineRule="auto"/>
              <w:jc w:val="center"/>
              <w:rPr>
                <w:rFonts w:ascii="Arial" w:hAnsi="Arial" w:cs="Arial"/>
                <w:sz w:val="20"/>
                <w:szCs w:val="20"/>
              </w:rPr>
            </w:pPr>
            <w:r w:rsidRPr="002D3044">
              <w:rPr>
                <w:rFonts w:ascii="Arial" w:hAnsi="Arial" w:cs="Arial"/>
                <w:sz w:val="20"/>
                <w:szCs w:val="20"/>
              </w:rPr>
              <w:t>O</w:t>
            </w:r>
          </w:p>
        </w:tc>
        <w:tc>
          <w:tcPr>
            <w:tcW w:w="1003" w:type="dxa"/>
            <w:noWrap/>
            <w:vAlign w:val="center"/>
            <w:hideMark/>
          </w:tcPr>
          <w:p w14:paraId="71CC2B34" w14:textId="77777777" w:rsidR="00593D39" w:rsidRPr="002D3044" w:rsidRDefault="00593D39" w:rsidP="00A32CCF">
            <w:pPr>
              <w:spacing w:after="0" w:line="240" w:lineRule="auto"/>
              <w:jc w:val="center"/>
              <w:rPr>
                <w:rFonts w:ascii="Arial" w:hAnsi="Arial" w:cs="Arial"/>
                <w:sz w:val="20"/>
                <w:szCs w:val="20"/>
              </w:rPr>
            </w:pPr>
          </w:p>
        </w:tc>
        <w:tc>
          <w:tcPr>
            <w:tcW w:w="1703" w:type="dxa"/>
            <w:noWrap/>
            <w:vAlign w:val="center"/>
            <w:hideMark/>
          </w:tcPr>
          <w:p w14:paraId="40A25E08" w14:textId="77777777" w:rsidR="00593D39" w:rsidRPr="002D3044" w:rsidRDefault="008C5BF7" w:rsidP="00A32CCF">
            <w:pPr>
              <w:spacing w:after="0" w:line="240" w:lineRule="auto"/>
              <w:jc w:val="center"/>
              <w:rPr>
                <w:rFonts w:ascii="Arial" w:hAnsi="Arial" w:cs="Arial"/>
                <w:sz w:val="20"/>
                <w:szCs w:val="20"/>
              </w:rPr>
            </w:pPr>
            <w:r w:rsidRPr="002D3044">
              <w:rPr>
                <w:rFonts w:ascii="Arial" w:hAnsi="Arial" w:cs="Arial"/>
                <w:sz w:val="20"/>
                <w:szCs w:val="20"/>
              </w:rPr>
              <w:t>1</w:t>
            </w:r>
          </w:p>
        </w:tc>
        <w:tc>
          <w:tcPr>
            <w:tcW w:w="1490" w:type="dxa"/>
            <w:noWrap/>
            <w:vAlign w:val="center"/>
            <w:hideMark/>
          </w:tcPr>
          <w:p w14:paraId="2FFE215D" w14:textId="77777777" w:rsidR="00593D39" w:rsidRPr="002D3044" w:rsidRDefault="008C5BF7" w:rsidP="00A32CCF">
            <w:pPr>
              <w:spacing w:after="0" w:line="240" w:lineRule="auto"/>
              <w:jc w:val="center"/>
              <w:rPr>
                <w:rFonts w:ascii="Arial" w:hAnsi="Arial" w:cs="Arial"/>
                <w:sz w:val="20"/>
                <w:szCs w:val="20"/>
              </w:rPr>
            </w:pPr>
            <w:r w:rsidRPr="002D3044">
              <w:rPr>
                <w:rFonts w:ascii="Arial" w:hAnsi="Arial" w:cs="Arial"/>
                <w:sz w:val="20"/>
                <w:szCs w:val="20"/>
              </w:rPr>
              <w:t>1</w:t>
            </w:r>
          </w:p>
        </w:tc>
        <w:tc>
          <w:tcPr>
            <w:tcW w:w="1396" w:type="dxa"/>
            <w:noWrap/>
            <w:hideMark/>
          </w:tcPr>
          <w:p w14:paraId="4352B910" w14:textId="77777777" w:rsidR="00593D39" w:rsidRPr="006A744D" w:rsidRDefault="00593D39" w:rsidP="00A32CCF">
            <w:pPr>
              <w:spacing w:after="0" w:line="240" w:lineRule="auto"/>
              <w:jc w:val="center"/>
              <w:rPr>
                <w:rFonts w:ascii="Arial" w:hAnsi="Arial" w:cs="Arial"/>
                <w:sz w:val="20"/>
                <w:szCs w:val="20"/>
              </w:rPr>
            </w:pPr>
          </w:p>
        </w:tc>
      </w:tr>
      <w:tr w:rsidR="00A62F87" w14:paraId="79F0BEC0" w14:textId="77777777" w:rsidTr="00C36EDB">
        <w:trPr>
          <w:trHeight w:val="255"/>
        </w:trPr>
        <w:tc>
          <w:tcPr>
            <w:tcW w:w="1129" w:type="dxa"/>
            <w:noWrap/>
            <w:vAlign w:val="center"/>
            <w:hideMark/>
          </w:tcPr>
          <w:p w14:paraId="280DC24A" w14:textId="4C52592E" w:rsidR="00593D39" w:rsidRPr="002D3044" w:rsidRDefault="008C5BF7" w:rsidP="00593D39">
            <w:pPr>
              <w:spacing w:after="0" w:line="240" w:lineRule="auto"/>
              <w:rPr>
                <w:rFonts w:ascii="Arial" w:hAnsi="Arial" w:cs="Arial"/>
                <w:sz w:val="20"/>
                <w:szCs w:val="20"/>
              </w:rPr>
            </w:pPr>
            <w:r w:rsidRPr="002D3044">
              <w:rPr>
                <w:rFonts w:ascii="Arial" w:hAnsi="Arial" w:cs="Arial"/>
                <w:sz w:val="20"/>
                <w:szCs w:val="20"/>
              </w:rPr>
              <w:t>170106</w:t>
            </w:r>
            <w:r w:rsidR="00C36EDB">
              <w:rPr>
                <w:rFonts w:ascii="Arial" w:hAnsi="Arial" w:cs="Arial"/>
                <w:sz w:val="20"/>
                <w:szCs w:val="20"/>
              </w:rPr>
              <w:t>*</w:t>
            </w:r>
          </w:p>
        </w:tc>
        <w:tc>
          <w:tcPr>
            <w:tcW w:w="1700" w:type="dxa"/>
            <w:noWrap/>
            <w:vAlign w:val="center"/>
            <w:hideMark/>
          </w:tcPr>
          <w:p w14:paraId="32E36807" w14:textId="77777777" w:rsidR="00593D39" w:rsidRPr="002D3044" w:rsidRDefault="008C5BF7" w:rsidP="00593D39">
            <w:pPr>
              <w:spacing w:after="0" w:line="240" w:lineRule="auto"/>
              <w:rPr>
                <w:rFonts w:ascii="Arial" w:hAnsi="Arial" w:cs="Arial"/>
                <w:sz w:val="20"/>
                <w:szCs w:val="20"/>
              </w:rPr>
            </w:pPr>
            <w:r w:rsidRPr="002D3044">
              <w:rPr>
                <w:rFonts w:ascii="Arial" w:hAnsi="Arial" w:cs="Arial"/>
                <w:sz w:val="20"/>
                <w:szCs w:val="20"/>
              </w:rPr>
              <w:t>Směsi nebo oddělené frakce betonu, cihel, tašek a keramických výrobků obsahující nebezpečné látky</w:t>
            </w:r>
          </w:p>
        </w:tc>
        <w:tc>
          <w:tcPr>
            <w:tcW w:w="641" w:type="dxa"/>
            <w:noWrap/>
            <w:vAlign w:val="center"/>
            <w:hideMark/>
          </w:tcPr>
          <w:p w14:paraId="591A9189" w14:textId="77777777" w:rsidR="00593D39" w:rsidRPr="002D3044" w:rsidRDefault="008C5BF7" w:rsidP="00A32CCF">
            <w:pPr>
              <w:spacing w:after="0" w:line="240" w:lineRule="auto"/>
              <w:jc w:val="center"/>
              <w:rPr>
                <w:rFonts w:ascii="Arial" w:hAnsi="Arial" w:cs="Arial"/>
                <w:sz w:val="20"/>
                <w:szCs w:val="20"/>
              </w:rPr>
            </w:pPr>
            <w:r w:rsidRPr="002D3044">
              <w:rPr>
                <w:rFonts w:ascii="Arial" w:hAnsi="Arial" w:cs="Arial"/>
                <w:sz w:val="20"/>
                <w:szCs w:val="20"/>
              </w:rPr>
              <w:t>N</w:t>
            </w:r>
          </w:p>
        </w:tc>
        <w:tc>
          <w:tcPr>
            <w:tcW w:w="1003" w:type="dxa"/>
            <w:noWrap/>
            <w:vAlign w:val="center"/>
            <w:hideMark/>
          </w:tcPr>
          <w:p w14:paraId="6B4E0910" w14:textId="77777777" w:rsidR="00593D39" w:rsidRPr="002D3044" w:rsidRDefault="008C5BF7" w:rsidP="00A32CCF">
            <w:pPr>
              <w:spacing w:after="0" w:line="240" w:lineRule="auto"/>
              <w:jc w:val="center"/>
              <w:rPr>
                <w:rFonts w:ascii="Arial" w:hAnsi="Arial" w:cs="Arial"/>
                <w:sz w:val="20"/>
                <w:szCs w:val="20"/>
              </w:rPr>
            </w:pPr>
            <w:r w:rsidRPr="002D3044">
              <w:rPr>
                <w:rFonts w:ascii="Arial" w:hAnsi="Arial" w:cs="Arial"/>
                <w:sz w:val="20"/>
                <w:szCs w:val="20"/>
              </w:rPr>
              <w:t>1</w:t>
            </w:r>
          </w:p>
        </w:tc>
        <w:tc>
          <w:tcPr>
            <w:tcW w:w="1703" w:type="dxa"/>
            <w:noWrap/>
            <w:vAlign w:val="center"/>
            <w:hideMark/>
          </w:tcPr>
          <w:p w14:paraId="2BBE91EA" w14:textId="77777777" w:rsidR="00593D39" w:rsidRPr="002D3044" w:rsidRDefault="008C5BF7" w:rsidP="00A32CCF">
            <w:pPr>
              <w:spacing w:after="0" w:line="240" w:lineRule="auto"/>
              <w:jc w:val="center"/>
              <w:rPr>
                <w:rFonts w:ascii="Arial" w:hAnsi="Arial" w:cs="Arial"/>
                <w:sz w:val="20"/>
                <w:szCs w:val="20"/>
              </w:rPr>
            </w:pPr>
            <w:r w:rsidRPr="002D3044">
              <w:rPr>
                <w:rFonts w:ascii="Arial" w:hAnsi="Arial" w:cs="Arial"/>
                <w:sz w:val="20"/>
                <w:szCs w:val="20"/>
              </w:rPr>
              <w:t>1</w:t>
            </w:r>
          </w:p>
        </w:tc>
        <w:tc>
          <w:tcPr>
            <w:tcW w:w="1490" w:type="dxa"/>
            <w:noWrap/>
            <w:vAlign w:val="center"/>
            <w:hideMark/>
          </w:tcPr>
          <w:p w14:paraId="48F09573" w14:textId="77777777" w:rsidR="00593D39" w:rsidRPr="00EC7C3C" w:rsidRDefault="008C5BF7" w:rsidP="00A32CCF">
            <w:pPr>
              <w:spacing w:after="0" w:line="240" w:lineRule="auto"/>
              <w:jc w:val="center"/>
              <w:rPr>
                <w:rFonts w:ascii="Arial" w:hAnsi="Arial" w:cs="Arial"/>
                <w:sz w:val="20"/>
                <w:szCs w:val="20"/>
              </w:rPr>
            </w:pPr>
            <w:r w:rsidRPr="006A744D">
              <w:rPr>
                <w:rFonts w:ascii="Arial" w:hAnsi="Arial" w:cs="Arial"/>
                <w:sz w:val="20"/>
                <w:szCs w:val="20"/>
              </w:rPr>
              <w:t>1</w:t>
            </w:r>
          </w:p>
        </w:tc>
        <w:tc>
          <w:tcPr>
            <w:tcW w:w="1396" w:type="dxa"/>
            <w:noWrap/>
            <w:hideMark/>
          </w:tcPr>
          <w:p w14:paraId="50A235A4" w14:textId="77777777" w:rsidR="00593D39" w:rsidRPr="00EF6475" w:rsidRDefault="00593D39" w:rsidP="00A32CCF">
            <w:pPr>
              <w:spacing w:after="0" w:line="240" w:lineRule="auto"/>
              <w:jc w:val="center"/>
              <w:rPr>
                <w:rFonts w:ascii="Arial" w:hAnsi="Arial" w:cs="Arial"/>
                <w:sz w:val="20"/>
                <w:szCs w:val="20"/>
              </w:rPr>
            </w:pPr>
          </w:p>
        </w:tc>
      </w:tr>
      <w:tr w:rsidR="00A62F87" w14:paraId="08E16DA6" w14:textId="77777777" w:rsidTr="00C36EDB">
        <w:trPr>
          <w:trHeight w:val="255"/>
        </w:trPr>
        <w:tc>
          <w:tcPr>
            <w:tcW w:w="1129" w:type="dxa"/>
            <w:noWrap/>
            <w:vAlign w:val="center"/>
            <w:hideMark/>
          </w:tcPr>
          <w:p w14:paraId="23D2B45A" w14:textId="77777777" w:rsidR="00593D39" w:rsidRPr="002D3044" w:rsidRDefault="008C5BF7" w:rsidP="00593D39">
            <w:pPr>
              <w:spacing w:after="0" w:line="240" w:lineRule="auto"/>
              <w:rPr>
                <w:rFonts w:ascii="Arial" w:hAnsi="Arial" w:cs="Arial"/>
                <w:sz w:val="20"/>
                <w:szCs w:val="20"/>
              </w:rPr>
            </w:pPr>
            <w:r w:rsidRPr="002D3044">
              <w:rPr>
                <w:rFonts w:ascii="Arial" w:hAnsi="Arial" w:cs="Arial"/>
                <w:sz w:val="20"/>
                <w:szCs w:val="20"/>
              </w:rPr>
              <w:t>170107</w:t>
            </w:r>
          </w:p>
        </w:tc>
        <w:tc>
          <w:tcPr>
            <w:tcW w:w="1700" w:type="dxa"/>
            <w:noWrap/>
            <w:vAlign w:val="center"/>
            <w:hideMark/>
          </w:tcPr>
          <w:p w14:paraId="655DAA0C" w14:textId="77777777" w:rsidR="00593D39" w:rsidRPr="002D3044" w:rsidRDefault="008C5BF7" w:rsidP="00593D39">
            <w:pPr>
              <w:spacing w:after="0" w:line="240" w:lineRule="auto"/>
              <w:rPr>
                <w:rFonts w:ascii="Arial" w:hAnsi="Arial" w:cs="Arial"/>
                <w:sz w:val="20"/>
                <w:szCs w:val="20"/>
              </w:rPr>
            </w:pPr>
            <w:r w:rsidRPr="002D3044">
              <w:rPr>
                <w:rFonts w:ascii="Arial" w:hAnsi="Arial" w:cs="Arial"/>
                <w:sz w:val="20"/>
                <w:szCs w:val="20"/>
              </w:rPr>
              <w:t xml:space="preserve">Směsi nebo oddělené frakce betonu, cihel, tašek a keramických výrobků neuvedené pod </w:t>
            </w:r>
            <w:r w:rsidRPr="002D3044">
              <w:rPr>
                <w:rFonts w:ascii="Arial" w:hAnsi="Arial" w:cs="Arial"/>
                <w:sz w:val="20"/>
                <w:szCs w:val="20"/>
              </w:rPr>
              <w:t>číslem 17 01 06</w:t>
            </w:r>
          </w:p>
        </w:tc>
        <w:tc>
          <w:tcPr>
            <w:tcW w:w="641" w:type="dxa"/>
            <w:noWrap/>
            <w:vAlign w:val="center"/>
            <w:hideMark/>
          </w:tcPr>
          <w:p w14:paraId="555187E4" w14:textId="77777777" w:rsidR="00593D39" w:rsidRPr="002D3044" w:rsidRDefault="008C5BF7" w:rsidP="00A32CCF">
            <w:pPr>
              <w:spacing w:after="0" w:line="240" w:lineRule="auto"/>
              <w:jc w:val="center"/>
              <w:rPr>
                <w:rFonts w:ascii="Arial" w:hAnsi="Arial" w:cs="Arial"/>
                <w:sz w:val="20"/>
                <w:szCs w:val="20"/>
              </w:rPr>
            </w:pPr>
            <w:r w:rsidRPr="002D3044">
              <w:rPr>
                <w:rFonts w:ascii="Arial" w:hAnsi="Arial" w:cs="Arial"/>
                <w:sz w:val="20"/>
                <w:szCs w:val="20"/>
              </w:rPr>
              <w:t>O</w:t>
            </w:r>
          </w:p>
        </w:tc>
        <w:tc>
          <w:tcPr>
            <w:tcW w:w="1003" w:type="dxa"/>
            <w:noWrap/>
            <w:vAlign w:val="center"/>
            <w:hideMark/>
          </w:tcPr>
          <w:p w14:paraId="33D7277F" w14:textId="77777777" w:rsidR="00593D39" w:rsidRPr="002D3044" w:rsidRDefault="00593D39" w:rsidP="00A32CCF">
            <w:pPr>
              <w:spacing w:after="0" w:line="240" w:lineRule="auto"/>
              <w:jc w:val="center"/>
              <w:rPr>
                <w:rFonts w:ascii="Arial" w:hAnsi="Arial" w:cs="Arial"/>
                <w:sz w:val="20"/>
                <w:szCs w:val="20"/>
              </w:rPr>
            </w:pPr>
          </w:p>
        </w:tc>
        <w:tc>
          <w:tcPr>
            <w:tcW w:w="1703" w:type="dxa"/>
            <w:noWrap/>
            <w:vAlign w:val="center"/>
            <w:hideMark/>
          </w:tcPr>
          <w:p w14:paraId="6012FBAA" w14:textId="77777777" w:rsidR="00593D39" w:rsidRPr="002D3044" w:rsidRDefault="008C5BF7" w:rsidP="00A32CCF">
            <w:pPr>
              <w:spacing w:after="0" w:line="240" w:lineRule="auto"/>
              <w:jc w:val="center"/>
              <w:rPr>
                <w:rFonts w:ascii="Arial" w:hAnsi="Arial" w:cs="Arial"/>
                <w:sz w:val="20"/>
                <w:szCs w:val="20"/>
              </w:rPr>
            </w:pPr>
            <w:r w:rsidRPr="002D3044">
              <w:rPr>
                <w:rFonts w:ascii="Arial" w:hAnsi="Arial" w:cs="Arial"/>
                <w:sz w:val="20"/>
                <w:szCs w:val="20"/>
              </w:rPr>
              <w:t>1</w:t>
            </w:r>
          </w:p>
        </w:tc>
        <w:tc>
          <w:tcPr>
            <w:tcW w:w="1490" w:type="dxa"/>
            <w:noWrap/>
            <w:vAlign w:val="center"/>
            <w:hideMark/>
          </w:tcPr>
          <w:p w14:paraId="534DA25E" w14:textId="77777777" w:rsidR="00593D39" w:rsidRPr="002D3044" w:rsidRDefault="00593D39" w:rsidP="00A32CCF">
            <w:pPr>
              <w:spacing w:after="0" w:line="240" w:lineRule="auto"/>
              <w:jc w:val="center"/>
              <w:rPr>
                <w:rFonts w:ascii="Arial" w:hAnsi="Arial" w:cs="Arial"/>
                <w:sz w:val="20"/>
                <w:szCs w:val="20"/>
              </w:rPr>
            </w:pPr>
          </w:p>
        </w:tc>
        <w:tc>
          <w:tcPr>
            <w:tcW w:w="1396" w:type="dxa"/>
            <w:noWrap/>
            <w:hideMark/>
          </w:tcPr>
          <w:p w14:paraId="645AC26B" w14:textId="77777777" w:rsidR="00593D39" w:rsidRPr="002D3044" w:rsidRDefault="00593D39" w:rsidP="00A32CCF">
            <w:pPr>
              <w:spacing w:after="0" w:line="240" w:lineRule="auto"/>
              <w:jc w:val="center"/>
              <w:rPr>
                <w:rFonts w:ascii="Arial" w:hAnsi="Arial" w:cs="Arial"/>
                <w:sz w:val="20"/>
                <w:szCs w:val="20"/>
              </w:rPr>
            </w:pPr>
          </w:p>
        </w:tc>
      </w:tr>
      <w:tr w:rsidR="00A62F87" w14:paraId="7A936731" w14:textId="77777777" w:rsidTr="00C36EDB">
        <w:trPr>
          <w:trHeight w:val="255"/>
        </w:trPr>
        <w:tc>
          <w:tcPr>
            <w:tcW w:w="1129" w:type="dxa"/>
            <w:noWrap/>
            <w:vAlign w:val="center"/>
          </w:tcPr>
          <w:p w14:paraId="4BE84204" w14:textId="0E341547" w:rsidR="00A856E8" w:rsidRPr="00C36EDB" w:rsidRDefault="008C5BF7" w:rsidP="00A856E8">
            <w:pPr>
              <w:spacing w:after="0" w:line="240" w:lineRule="auto"/>
              <w:rPr>
                <w:rFonts w:ascii="Arial" w:hAnsi="Arial" w:cs="Arial"/>
                <w:sz w:val="20"/>
                <w:szCs w:val="20"/>
              </w:rPr>
            </w:pPr>
            <w:r w:rsidRPr="00C36EDB">
              <w:rPr>
                <w:rFonts w:ascii="Arial" w:hAnsi="Arial" w:cs="Arial"/>
                <w:sz w:val="20"/>
                <w:szCs w:val="20"/>
              </w:rPr>
              <w:t>170301</w:t>
            </w:r>
            <w:r w:rsidR="00C36EDB">
              <w:rPr>
                <w:rFonts w:ascii="Arial" w:hAnsi="Arial" w:cs="Arial"/>
                <w:sz w:val="20"/>
                <w:szCs w:val="20"/>
              </w:rPr>
              <w:t>*</w:t>
            </w:r>
          </w:p>
        </w:tc>
        <w:tc>
          <w:tcPr>
            <w:tcW w:w="1700" w:type="dxa"/>
            <w:noWrap/>
            <w:vAlign w:val="center"/>
          </w:tcPr>
          <w:p w14:paraId="28396E91" w14:textId="3331E77E" w:rsidR="00A856E8" w:rsidRPr="00C36EDB" w:rsidRDefault="008C5BF7" w:rsidP="00A856E8">
            <w:pPr>
              <w:spacing w:after="0" w:line="240" w:lineRule="auto"/>
              <w:rPr>
                <w:rFonts w:ascii="Arial" w:hAnsi="Arial" w:cs="Arial"/>
                <w:sz w:val="20"/>
                <w:szCs w:val="20"/>
              </w:rPr>
            </w:pPr>
            <w:r w:rsidRPr="00C36EDB">
              <w:rPr>
                <w:rFonts w:ascii="Arial" w:hAnsi="Arial" w:cs="Arial"/>
                <w:sz w:val="20"/>
                <w:szCs w:val="20"/>
              </w:rPr>
              <w:t>Asfaltové směsi obsahující dehet</w:t>
            </w:r>
          </w:p>
        </w:tc>
        <w:tc>
          <w:tcPr>
            <w:tcW w:w="641" w:type="dxa"/>
            <w:noWrap/>
            <w:vAlign w:val="center"/>
          </w:tcPr>
          <w:p w14:paraId="3E5385B8" w14:textId="1C8AAAE3" w:rsidR="00A856E8" w:rsidRPr="00C36EDB" w:rsidRDefault="008C5BF7" w:rsidP="00A856E8">
            <w:pPr>
              <w:spacing w:after="0" w:line="240" w:lineRule="auto"/>
              <w:jc w:val="center"/>
              <w:rPr>
                <w:rFonts w:ascii="Arial" w:hAnsi="Arial" w:cs="Arial"/>
                <w:sz w:val="20"/>
                <w:szCs w:val="20"/>
              </w:rPr>
            </w:pPr>
            <w:r w:rsidRPr="00C36EDB">
              <w:rPr>
                <w:rFonts w:ascii="Arial" w:hAnsi="Arial" w:cs="Arial"/>
                <w:sz w:val="20"/>
                <w:szCs w:val="20"/>
              </w:rPr>
              <w:t>N</w:t>
            </w:r>
          </w:p>
        </w:tc>
        <w:tc>
          <w:tcPr>
            <w:tcW w:w="1003" w:type="dxa"/>
            <w:noWrap/>
            <w:vAlign w:val="center"/>
          </w:tcPr>
          <w:p w14:paraId="253DC3E7" w14:textId="0ECA7F57" w:rsidR="00A856E8" w:rsidRPr="00C36EDB" w:rsidRDefault="008C5BF7" w:rsidP="00A856E8">
            <w:pPr>
              <w:spacing w:after="0" w:line="240" w:lineRule="auto"/>
              <w:jc w:val="center"/>
              <w:rPr>
                <w:rFonts w:ascii="Arial" w:hAnsi="Arial" w:cs="Arial"/>
                <w:sz w:val="20"/>
                <w:szCs w:val="20"/>
              </w:rPr>
            </w:pPr>
            <w:r w:rsidRPr="00C36EDB">
              <w:rPr>
                <w:rFonts w:ascii="Arial" w:hAnsi="Arial" w:cs="Arial"/>
                <w:sz w:val="20"/>
                <w:szCs w:val="20"/>
              </w:rPr>
              <w:t>1</w:t>
            </w:r>
          </w:p>
        </w:tc>
        <w:tc>
          <w:tcPr>
            <w:tcW w:w="1703" w:type="dxa"/>
            <w:noWrap/>
            <w:vAlign w:val="center"/>
          </w:tcPr>
          <w:p w14:paraId="4D914983" w14:textId="3A162FA4" w:rsidR="00A856E8" w:rsidRPr="00C36EDB" w:rsidRDefault="008C5BF7" w:rsidP="00A856E8">
            <w:pPr>
              <w:spacing w:after="0" w:line="240" w:lineRule="auto"/>
              <w:jc w:val="center"/>
              <w:rPr>
                <w:rFonts w:ascii="Arial" w:hAnsi="Arial" w:cs="Arial"/>
                <w:sz w:val="20"/>
                <w:szCs w:val="20"/>
              </w:rPr>
            </w:pPr>
            <w:r w:rsidRPr="00C36EDB">
              <w:rPr>
                <w:rFonts w:ascii="Arial" w:hAnsi="Arial" w:cs="Arial"/>
                <w:sz w:val="20"/>
                <w:szCs w:val="20"/>
              </w:rPr>
              <w:t>1</w:t>
            </w:r>
          </w:p>
        </w:tc>
        <w:tc>
          <w:tcPr>
            <w:tcW w:w="1490" w:type="dxa"/>
            <w:noWrap/>
            <w:vAlign w:val="center"/>
          </w:tcPr>
          <w:p w14:paraId="59BE0333" w14:textId="2272003A" w:rsidR="00A856E8" w:rsidRPr="002D3044" w:rsidRDefault="00A856E8" w:rsidP="00A856E8">
            <w:pPr>
              <w:spacing w:after="0" w:line="240" w:lineRule="auto"/>
              <w:jc w:val="center"/>
              <w:rPr>
                <w:rFonts w:ascii="Arial" w:hAnsi="Arial" w:cs="Arial"/>
                <w:sz w:val="20"/>
                <w:szCs w:val="20"/>
              </w:rPr>
            </w:pPr>
          </w:p>
        </w:tc>
        <w:tc>
          <w:tcPr>
            <w:tcW w:w="1396" w:type="dxa"/>
            <w:noWrap/>
          </w:tcPr>
          <w:p w14:paraId="698DA8D8" w14:textId="77777777" w:rsidR="00A856E8" w:rsidRPr="002D3044" w:rsidRDefault="00A856E8" w:rsidP="00A856E8">
            <w:pPr>
              <w:spacing w:after="0" w:line="240" w:lineRule="auto"/>
              <w:jc w:val="center"/>
              <w:rPr>
                <w:rFonts w:ascii="Arial" w:hAnsi="Arial" w:cs="Arial"/>
                <w:sz w:val="20"/>
                <w:szCs w:val="20"/>
              </w:rPr>
            </w:pPr>
          </w:p>
        </w:tc>
      </w:tr>
      <w:tr w:rsidR="00A62F87" w14:paraId="21AADD73" w14:textId="77777777" w:rsidTr="00C36EDB">
        <w:trPr>
          <w:trHeight w:val="255"/>
        </w:trPr>
        <w:tc>
          <w:tcPr>
            <w:tcW w:w="1129" w:type="dxa"/>
            <w:noWrap/>
            <w:vAlign w:val="center"/>
          </w:tcPr>
          <w:p w14:paraId="149A84FC" w14:textId="5D7570D2" w:rsidR="00276158" w:rsidRPr="00C36EDB" w:rsidRDefault="008C5BF7" w:rsidP="00276158">
            <w:pPr>
              <w:spacing w:after="0" w:line="240" w:lineRule="auto"/>
              <w:rPr>
                <w:rFonts w:ascii="Arial" w:hAnsi="Arial" w:cs="Arial"/>
                <w:sz w:val="20"/>
                <w:szCs w:val="20"/>
              </w:rPr>
            </w:pPr>
            <w:r w:rsidRPr="00C36EDB">
              <w:rPr>
                <w:rFonts w:ascii="Arial" w:eastAsia="Times New Roman" w:hAnsi="Arial" w:cs="Arial"/>
                <w:sz w:val="20"/>
                <w:szCs w:val="20"/>
                <w:lang w:eastAsia="cs-CZ"/>
              </w:rPr>
              <w:t>170302</w:t>
            </w:r>
          </w:p>
        </w:tc>
        <w:tc>
          <w:tcPr>
            <w:tcW w:w="1700" w:type="dxa"/>
            <w:noWrap/>
            <w:vAlign w:val="center"/>
          </w:tcPr>
          <w:p w14:paraId="06EC7B5C" w14:textId="616BE772" w:rsidR="00276158" w:rsidRPr="00C36EDB" w:rsidRDefault="008C5BF7" w:rsidP="00276158">
            <w:pPr>
              <w:spacing w:after="0" w:line="240" w:lineRule="auto"/>
              <w:rPr>
                <w:rFonts w:ascii="Arial" w:hAnsi="Arial" w:cs="Arial"/>
                <w:sz w:val="20"/>
                <w:szCs w:val="20"/>
              </w:rPr>
            </w:pPr>
            <w:r w:rsidRPr="00C36EDB">
              <w:rPr>
                <w:rFonts w:ascii="Arial" w:eastAsia="Times New Roman" w:hAnsi="Arial" w:cs="Arial"/>
                <w:sz w:val="20"/>
                <w:szCs w:val="20"/>
                <w:lang w:eastAsia="cs-CZ"/>
              </w:rPr>
              <w:t xml:space="preserve">Asfaltové směsi neuvedené pod </w:t>
            </w:r>
            <w:r w:rsidRPr="00C36EDB">
              <w:rPr>
                <w:rFonts w:ascii="Arial" w:eastAsia="Times New Roman" w:hAnsi="Arial" w:cs="Arial"/>
                <w:sz w:val="20"/>
                <w:szCs w:val="20"/>
                <w:lang w:eastAsia="cs-CZ"/>
              </w:rPr>
              <w:lastRenderedPageBreak/>
              <w:t>číslem 17 03 01 (pouze asfaltové směsi ZAS-T1 a ZAS-T2 s celkovým obsahem PAU vyšším než 50 mg/kg)</w:t>
            </w:r>
          </w:p>
        </w:tc>
        <w:tc>
          <w:tcPr>
            <w:tcW w:w="641" w:type="dxa"/>
            <w:noWrap/>
            <w:vAlign w:val="center"/>
          </w:tcPr>
          <w:p w14:paraId="39453AA9" w14:textId="36C3150D" w:rsidR="00276158" w:rsidRPr="00C36EDB" w:rsidRDefault="008C5BF7" w:rsidP="00276158">
            <w:pPr>
              <w:spacing w:after="0" w:line="240" w:lineRule="auto"/>
              <w:jc w:val="center"/>
              <w:rPr>
                <w:rFonts w:ascii="Arial" w:hAnsi="Arial" w:cs="Arial"/>
                <w:sz w:val="20"/>
                <w:szCs w:val="20"/>
              </w:rPr>
            </w:pPr>
            <w:r w:rsidRPr="00C36EDB">
              <w:rPr>
                <w:rFonts w:ascii="Arial" w:hAnsi="Arial" w:cs="Arial"/>
                <w:sz w:val="20"/>
                <w:szCs w:val="20"/>
              </w:rPr>
              <w:lastRenderedPageBreak/>
              <w:t>O</w:t>
            </w:r>
          </w:p>
        </w:tc>
        <w:tc>
          <w:tcPr>
            <w:tcW w:w="1003" w:type="dxa"/>
            <w:noWrap/>
            <w:vAlign w:val="center"/>
          </w:tcPr>
          <w:p w14:paraId="2FE82EC0" w14:textId="77777777" w:rsidR="00276158" w:rsidRPr="00C36EDB" w:rsidRDefault="00276158" w:rsidP="00276158">
            <w:pPr>
              <w:spacing w:after="0" w:line="240" w:lineRule="auto"/>
              <w:jc w:val="center"/>
              <w:rPr>
                <w:rFonts w:ascii="Arial" w:hAnsi="Arial" w:cs="Arial"/>
                <w:sz w:val="20"/>
                <w:szCs w:val="20"/>
              </w:rPr>
            </w:pPr>
          </w:p>
        </w:tc>
        <w:tc>
          <w:tcPr>
            <w:tcW w:w="1703" w:type="dxa"/>
            <w:noWrap/>
            <w:vAlign w:val="center"/>
          </w:tcPr>
          <w:p w14:paraId="79564EEB" w14:textId="750B7773" w:rsidR="00276158" w:rsidRPr="00C36EDB" w:rsidRDefault="008C5BF7" w:rsidP="00276158">
            <w:pPr>
              <w:spacing w:after="0" w:line="240" w:lineRule="auto"/>
              <w:jc w:val="center"/>
              <w:rPr>
                <w:rFonts w:ascii="Arial" w:hAnsi="Arial" w:cs="Arial"/>
                <w:sz w:val="20"/>
                <w:szCs w:val="20"/>
              </w:rPr>
            </w:pPr>
            <w:r w:rsidRPr="00C36EDB">
              <w:rPr>
                <w:rFonts w:ascii="Arial" w:hAnsi="Arial" w:cs="Arial"/>
                <w:sz w:val="20"/>
                <w:szCs w:val="20"/>
              </w:rPr>
              <w:t>1</w:t>
            </w:r>
          </w:p>
        </w:tc>
        <w:tc>
          <w:tcPr>
            <w:tcW w:w="1490" w:type="dxa"/>
            <w:noWrap/>
            <w:vAlign w:val="center"/>
          </w:tcPr>
          <w:p w14:paraId="7F1E7F09" w14:textId="77777777" w:rsidR="00276158" w:rsidRPr="00FB4B36" w:rsidRDefault="00276158" w:rsidP="00276158">
            <w:pPr>
              <w:spacing w:after="0" w:line="240" w:lineRule="auto"/>
              <w:jc w:val="center"/>
              <w:rPr>
                <w:rFonts w:ascii="Arial" w:hAnsi="Arial" w:cs="Arial"/>
                <w:sz w:val="20"/>
                <w:szCs w:val="20"/>
              </w:rPr>
            </w:pPr>
          </w:p>
        </w:tc>
        <w:tc>
          <w:tcPr>
            <w:tcW w:w="1396" w:type="dxa"/>
            <w:noWrap/>
          </w:tcPr>
          <w:p w14:paraId="4FFC6B3D" w14:textId="77777777" w:rsidR="00276158" w:rsidRPr="000622D6" w:rsidRDefault="00276158" w:rsidP="00276158">
            <w:pPr>
              <w:spacing w:after="0" w:line="240" w:lineRule="auto"/>
              <w:jc w:val="center"/>
              <w:rPr>
                <w:rFonts w:ascii="Arial" w:hAnsi="Arial" w:cs="Arial"/>
                <w:sz w:val="20"/>
                <w:szCs w:val="20"/>
              </w:rPr>
            </w:pPr>
          </w:p>
        </w:tc>
      </w:tr>
      <w:tr w:rsidR="00A62F87" w14:paraId="7494D165" w14:textId="77777777" w:rsidTr="00C36EDB">
        <w:trPr>
          <w:trHeight w:val="255"/>
        </w:trPr>
        <w:tc>
          <w:tcPr>
            <w:tcW w:w="1129" w:type="dxa"/>
            <w:noWrap/>
            <w:vAlign w:val="center"/>
            <w:hideMark/>
          </w:tcPr>
          <w:p w14:paraId="4B382690" w14:textId="7F20F6EB" w:rsidR="00593D39" w:rsidRPr="002D3044" w:rsidRDefault="008C5BF7" w:rsidP="00593D39">
            <w:pPr>
              <w:spacing w:after="0" w:line="240" w:lineRule="auto"/>
              <w:rPr>
                <w:rFonts w:ascii="Arial" w:hAnsi="Arial" w:cs="Arial"/>
                <w:sz w:val="20"/>
                <w:szCs w:val="20"/>
              </w:rPr>
            </w:pPr>
            <w:r w:rsidRPr="002D3044">
              <w:rPr>
                <w:rFonts w:ascii="Arial" w:hAnsi="Arial" w:cs="Arial"/>
                <w:sz w:val="20"/>
                <w:szCs w:val="20"/>
              </w:rPr>
              <w:t>170503</w:t>
            </w:r>
            <w:r w:rsidR="00C36EDB">
              <w:rPr>
                <w:rFonts w:ascii="Arial" w:hAnsi="Arial" w:cs="Arial"/>
                <w:sz w:val="20"/>
                <w:szCs w:val="20"/>
              </w:rPr>
              <w:t>*</w:t>
            </w:r>
          </w:p>
        </w:tc>
        <w:tc>
          <w:tcPr>
            <w:tcW w:w="1700" w:type="dxa"/>
            <w:noWrap/>
            <w:vAlign w:val="center"/>
            <w:hideMark/>
          </w:tcPr>
          <w:p w14:paraId="442C3110" w14:textId="77777777" w:rsidR="00593D39" w:rsidRPr="002D3044" w:rsidRDefault="008C5BF7" w:rsidP="00593D39">
            <w:pPr>
              <w:spacing w:after="0" w:line="240" w:lineRule="auto"/>
              <w:rPr>
                <w:rFonts w:ascii="Arial" w:hAnsi="Arial" w:cs="Arial"/>
                <w:sz w:val="20"/>
                <w:szCs w:val="20"/>
              </w:rPr>
            </w:pPr>
            <w:r w:rsidRPr="002D3044">
              <w:rPr>
                <w:rFonts w:ascii="Arial" w:hAnsi="Arial" w:cs="Arial"/>
                <w:sz w:val="20"/>
                <w:szCs w:val="20"/>
              </w:rPr>
              <w:t xml:space="preserve">Zemina a kamení </w:t>
            </w:r>
            <w:r w:rsidRPr="002D3044">
              <w:rPr>
                <w:rFonts w:ascii="Arial" w:hAnsi="Arial" w:cs="Arial"/>
                <w:sz w:val="20"/>
                <w:szCs w:val="20"/>
              </w:rPr>
              <w:t>obsahující nebezpečné látky</w:t>
            </w:r>
          </w:p>
        </w:tc>
        <w:tc>
          <w:tcPr>
            <w:tcW w:w="641" w:type="dxa"/>
            <w:noWrap/>
            <w:vAlign w:val="center"/>
            <w:hideMark/>
          </w:tcPr>
          <w:p w14:paraId="6E6308FA" w14:textId="77777777" w:rsidR="00593D39" w:rsidRPr="002D3044" w:rsidRDefault="008C5BF7" w:rsidP="00A32CCF">
            <w:pPr>
              <w:spacing w:after="0" w:line="240" w:lineRule="auto"/>
              <w:jc w:val="center"/>
              <w:rPr>
                <w:rFonts w:ascii="Arial" w:hAnsi="Arial" w:cs="Arial"/>
                <w:sz w:val="20"/>
                <w:szCs w:val="20"/>
              </w:rPr>
            </w:pPr>
            <w:r w:rsidRPr="002D3044">
              <w:rPr>
                <w:rFonts w:ascii="Arial" w:hAnsi="Arial" w:cs="Arial"/>
                <w:sz w:val="20"/>
                <w:szCs w:val="20"/>
              </w:rPr>
              <w:t>N</w:t>
            </w:r>
          </w:p>
        </w:tc>
        <w:tc>
          <w:tcPr>
            <w:tcW w:w="1003" w:type="dxa"/>
            <w:noWrap/>
            <w:vAlign w:val="center"/>
            <w:hideMark/>
          </w:tcPr>
          <w:p w14:paraId="685C5AAD" w14:textId="77777777" w:rsidR="00593D39" w:rsidRPr="002D3044" w:rsidRDefault="008C5BF7" w:rsidP="00A32CCF">
            <w:pPr>
              <w:spacing w:after="0" w:line="240" w:lineRule="auto"/>
              <w:jc w:val="center"/>
              <w:rPr>
                <w:rFonts w:ascii="Arial" w:hAnsi="Arial" w:cs="Arial"/>
                <w:sz w:val="20"/>
                <w:szCs w:val="20"/>
              </w:rPr>
            </w:pPr>
            <w:r w:rsidRPr="002D3044">
              <w:rPr>
                <w:rFonts w:ascii="Arial" w:hAnsi="Arial" w:cs="Arial"/>
                <w:sz w:val="20"/>
                <w:szCs w:val="20"/>
              </w:rPr>
              <w:t>1</w:t>
            </w:r>
          </w:p>
        </w:tc>
        <w:tc>
          <w:tcPr>
            <w:tcW w:w="1703" w:type="dxa"/>
            <w:noWrap/>
            <w:vAlign w:val="center"/>
            <w:hideMark/>
          </w:tcPr>
          <w:p w14:paraId="3A0F826E" w14:textId="77777777" w:rsidR="00593D39" w:rsidRPr="002D3044" w:rsidRDefault="008C5BF7" w:rsidP="00A32CCF">
            <w:pPr>
              <w:spacing w:after="0" w:line="240" w:lineRule="auto"/>
              <w:jc w:val="center"/>
              <w:rPr>
                <w:rFonts w:ascii="Arial" w:hAnsi="Arial" w:cs="Arial"/>
                <w:sz w:val="20"/>
                <w:szCs w:val="20"/>
              </w:rPr>
            </w:pPr>
            <w:r w:rsidRPr="002D3044">
              <w:rPr>
                <w:rFonts w:ascii="Arial" w:hAnsi="Arial" w:cs="Arial"/>
                <w:sz w:val="20"/>
                <w:szCs w:val="20"/>
              </w:rPr>
              <w:t>1</w:t>
            </w:r>
          </w:p>
        </w:tc>
        <w:tc>
          <w:tcPr>
            <w:tcW w:w="1490" w:type="dxa"/>
            <w:noWrap/>
            <w:vAlign w:val="center"/>
            <w:hideMark/>
          </w:tcPr>
          <w:p w14:paraId="000B78CD" w14:textId="77777777" w:rsidR="00593D39" w:rsidRPr="002D3044" w:rsidRDefault="00593D39" w:rsidP="00A32CCF">
            <w:pPr>
              <w:spacing w:after="0" w:line="240" w:lineRule="auto"/>
              <w:jc w:val="center"/>
              <w:rPr>
                <w:rFonts w:ascii="Arial" w:hAnsi="Arial" w:cs="Arial"/>
                <w:sz w:val="20"/>
                <w:szCs w:val="20"/>
              </w:rPr>
            </w:pPr>
          </w:p>
        </w:tc>
        <w:tc>
          <w:tcPr>
            <w:tcW w:w="1396" w:type="dxa"/>
            <w:noWrap/>
            <w:hideMark/>
          </w:tcPr>
          <w:p w14:paraId="532604D9" w14:textId="77777777" w:rsidR="00593D39" w:rsidRPr="002D3044" w:rsidRDefault="00593D39" w:rsidP="00A32CCF">
            <w:pPr>
              <w:spacing w:after="0" w:line="240" w:lineRule="auto"/>
              <w:jc w:val="center"/>
              <w:rPr>
                <w:rFonts w:ascii="Arial" w:hAnsi="Arial" w:cs="Arial"/>
                <w:sz w:val="20"/>
                <w:szCs w:val="20"/>
              </w:rPr>
            </w:pPr>
          </w:p>
        </w:tc>
      </w:tr>
      <w:tr w:rsidR="00A62F87" w14:paraId="2A807EEF" w14:textId="77777777" w:rsidTr="00C36EDB">
        <w:trPr>
          <w:trHeight w:val="255"/>
        </w:trPr>
        <w:tc>
          <w:tcPr>
            <w:tcW w:w="1129" w:type="dxa"/>
            <w:noWrap/>
            <w:vAlign w:val="center"/>
            <w:hideMark/>
          </w:tcPr>
          <w:p w14:paraId="0C3211FF" w14:textId="77777777" w:rsidR="00593D39" w:rsidRPr="002D3044" w:rsidRDefault="008C5BF7" w:rsidP="00593D39">
            <w:pPr>
              <w:spacing w:after="0" w:line="240" w:lineRule="auto"/>
              <w:rPr>
                <w:rFonts w:ascii="Arial" w:hAnsi="Arial" w:cs="Arial"/>
                <w:sz w:val="20"/>
                <w:szCs w:val="20"/>
              </w:rPr>
            </w:pPr>
            <w:r w:rsidRPr="002D3044">
              <w:rPr>
                <w:rFonts w:ascii="Arial" w:hAnsi="Arial" w:cs="Arial"/>
                <w:sz w:val="20"/>
                <w:szCs w:val="20"/>
              </w:rPr>
              <w:t>170504</w:t>
            </w:r>
          </w:p>
        </w:tc>
        <w:tc>
          <w:tcPr>
            <w:tcW w:w="1700" w:type="dxa"/>
            <w:noWrap/>
            <w:vAlign w:val="center"/>
            <w:hideMark/>
          </w:tcPr>
          <w:p w14:paraId="77E91250" w14:textId="77777777" w:rsidR="00593D39" w:rsidRPr="002D3044" w:rsidRDefault="008C5BF7" w:rsidP="00593D39">
            <w:pPr>
              <w:spacing w:after="0" w:line="240" w:lineRule="auto"/>
              <w:rPr>
                <w:rFonts w:ascii="Arial" w:hAnsi="Arial" w:cs="Arial"/>
                <w:sz w:val="20"/>
                <w:szCs w:val="20"/>
              </w:rPr>
            </w:pPr>
            <w:r w:rsidRPr="002D3044">
              <w:rPr>
                <w:rFonts w:ascii="Arial" w:hAnsi="Arial" w:cs="Arial"/>
                <w:sz w:val="20"/>
                <w:szCs w:val="20"/>
              </w:rPr>
              <w:t>Zemina a kamení neuvedené pod číslem 17 05 03</w:t>
            </w:r>
          </w:p>
        </w:tc>
        <w:tc>
          <w:tcPr>
            <w:tcW w:w="641" w:type="dxa"/>
            <w:noWrap/>
            <w:vAlign w:val="center"/>
            <w:hideMark/>
          </w:tcPr>
          <w:p w14:paraId="43708D7C" w14:textId="77777777" w:rsidR="00593D39" w:rsidRPr="002D3044" w:rsidRDefault="008C5BF7" w:rsidP="00A32CCF">
            <w:pPr>
              <w:spacing w:after="0" w:line="240" w:lineRule="auto"/>
              <w:jc w:val="center"/>
              <w:rPr>
                <w:rFonts w:ascii="Arial" w:hAnsi="Arial" w:cs="Arial"/>
                <w:sz w:val="20"/>
                <w:szCs w:val="20"/>
              </w:rPr>
            </w:pPr>
            <w:r w:rsidRPr="002D3044">
              <w:rPr>
                <w:rFonts w:ascii="Arial" w:hAnsi="Arial" w:cs="Arial"/>
                <w:sz w:val="20"/>
                <w:szCs w:val="20"/>
              </w:rPr>
              <w:t>O</w:t>
            </w:r>
          </w:p>
        </w:tc>
        <w:tc>
          <w:tcPr>
            <w:tcW w:w="1003" w:type="dxa"/>
            <w:noWrap/>
            <w:vAlign w:val="center"/>
            <w:hideMark/>
          </w:tcPr>
          <w:p w14:paraId="4FF0A2CA" w14:textId="77777777" w:rsidR="00593D39" w:rsidRPr="002D3044" w:rsidRDefault="00593D39" w:rsidP="00A32CCF">
            <w:pPr>
              <w:spacing w:after="0" w:line="240" w:lineRule="auto"/>
              <w:jc w:val="center"/>
              <w:rPr>
                <w:rFonts w:ascii="Arial" w:hAnsi="Arial" w:cs="Arial"/>
                <w:sz w:val="20"/>
                <w:szCs w:val="20"/>
              </w:rPr>
            </w:pPr>
          </w:p>
        </w:tc>
        <w:tc>
          <w:tcPr>
            <w:tcW w:w="1703" w:type="dxa"/>
            <w:noWrap/>
            <w:vAlign w:val="center"/>
            <w:hideMark/>
          </w:tcPr>
          <w:p w14:paraId="5DA209EE" w14:textId="77777777" w:rsidR="00593D39" w:rsidRPr="002D3044" w:rsidRDefault="008C5BF7" w:rsidP="00A32CCF">
            <w:pPr>
              <w:spacing w:after="0" w:line="240" w:lineRule="auto"/>
              <w:jc w:val="center"/>
              <w:rPr>
                <w:rFonts w:ascii="Arial" w:hAnsi="Arial" w:cs="Arial"/>
                <w:sz w:val="20"/>
                <w:szCs w:val="20"/>
              </w:rPr>
            </w:pPr>
            <w:r w:rsidRPr="002D3044">
              <w:rPr>
                <w:rFonts w:ascii="Arial" w:hAnsi="Arial" w:cs="Arial"/>
                <w:sz w:val="20"/>
                <w:szCs w:val="20"/>
              </w:rPr>
              <w:t>1</w:t>
            </w:r>
          </w:p>
        </w:tc>
        <w:tc>
          <w:tcPr>
            <w:tcW w:w="1490" w:type="dxa"/>
            <w:noWrap/>
            <w:vAlign w:val="center"/>
            <w:hideMark/>
          </w:tcPr>
          <w:p w14:paraId="2C63D48A" w14:textId="77777777" w:rsidR="00593D39" w:rsidRPr="002D3044" w:rsidRDefault="00593D39" w:rsidP="00A32CCF">
            <w:pPr>
              <w:spacing w:after="0" w:line="240" w:lineRule="auto"/>
              <w:jc w:val="center"/>
              <w:rPr>
                <w:rFonts w:ascii="Arial" w:hAnsi="Arial" w:cs="Arial"/>
                <w:sz w:val="20"/>
                <w:szCs w:val="20"/>
              </w:rPr>
            </w:pPr>
          </w:p>
        </w:tc>
        <w:tc>
          <w:tcPr>
            <w:tcW w:w="1396" w:type="dxa"/>
            <w:noWrap/>
            <w:hideMark/>
          </w:tcPr>
          <w:p w14:paraId="0CDD8D40" w14:textId="77777777" w:rsidR="00593D39" w:rsidRPr="002D3044" w:rsidRDefault="008C5BF7" w:rsidP="00A32CCF">
            <w:pPr>
              <w:spacing w:after="0" w:line="240" w:lineRule="auto"/>
              <w:jc w:val="center"/>
              <w:rPr>
                <w:rFonts w:ascii="Arial" w:hAnsi="Arial" w:cs="Arial"/>
                <w:sz w:val="20"/>
                <w:szCs w:val="20"/>
              </w:rPr>
            </w:pPr>
            <w:r w:rsidRPr="002D3044">
              <w:rPr>
                <w:rFonts w:ascii="Arial" w:hAnsi="Arial" w:cs="Arial"/>
                <w:sz w:val="20"/>
                <w:szCs w:val="20"/>
              </w:rPr>
              <w:t>1</w:t>
            </w:r>
          </w:p>
        </w:tc>
      </w:tr>
      <w:tr w:rsidR="00A62F87" w14:paraId="52731957" w14:textId="77777777" w:rsidTr="00C36EDB">
        <w:trPr>
          <w:trHeight w:val="255"/>
        </w:trPr>
        <w:tc>
          <w:tcPr>
            <w:tcW w:w="1129" w:type="dxa"/>
            <w:noWrap/>
            <w:vAlign w:val="center"/>
            <w:hideMark/>
          </w:tcPr>
          <w:p w14:paraId="1E925085" w14:textId="2EAD8311" w:rsidR="00593D39" w:rsidRPr="002D3044" w:rsidRDefault="008C5BF7" w:rsidP="00593D39">
            <w:pPr>
              <w:spacing w:after="0" w:line="240" w:lineRule="auto"/>
              <w:rPr>
                <w:rFonts w:ascii="Arial" w:hAnsi="Arial" w:cs="Arial"/>
                <w:sz w:val="20"/>
                <w:szCs w:val="20"/>
              </w:rPr>
            </w:pPr>
            <w:r w:rsidRPr="002D3044">
              <w:rPr>
                <w:rFonts w:ascii="Arial" w:hAnsi="Arial" w:cs="Arial"/>
                <w:sz w:val="20"/>
                <w:szCs w:val="20"/>
              </w:rPr>
              <w:t>170505</w:t>
            </w:r>
            <w:r w:rsidR="00C36EDB">
              <w:rPr>
                <w:rFonts w:ascii="Arial" w:hAnsi="Arial" w:cs="Arial"/>
                <w:sz w:val="20"/>
                <w:szCs w:val="20"/>
              </w:rPr>
              <w:t>*</w:t>
            </w:r>
          </w:p>
        </w:tc>
        <w:tc>
          <w:tcPr>
            <w:tcW w:w="1700" w:type="dxa"/>
            <w:noWrap/>
            <w:vAlign w:val="center"/>
            <w:hideMark/>
          </w:tcPr>
          <w:p w14:paraId="6E27D2E8" w14:textId="77777777" w:rsidR="00593D39" w:rsidRPr="002D3044" w:rsidRDefault="008C5BF7" w:rsidP="00593D39">
            <w:pPr>
              <w:spacing w:after="0" w:line="240" w:lineRule="auto"/>
              <w:rPr>
                <w:rFonts w:ascii="Arial" w:hAnsi="Arial" w:cs="Arial"/>
                <w:sz w:val="20"/>
                <w:szCs w:val="20"/>
              </w:rPr>
            </w:pPr>
            <w:r w:rsidRPr="002D3044">
              <w:rPr>
                <w:rFonts w:ascii="Arial" w:hAnsi="Arial" w:cs="Arial"/>
                <w:sz w:val="20"/>
                <w:szCs w:val="20"/>
              </w:rPr>
              <w:t>Vytěžená hlušina obsahující nebezpečné látky</w:t>
            </w:r>
          </w:p>
        </w:tc>
        <w:tc>
          <w:tcPr>
            <w:tcW w:w="641" w:type="dxa"/>
            <w:noWrap/>
            <w:vAlign w:val="center"/>
            <w:hideMark/>
          </w:tcPr>
          <w:p w14:paraId="08D31142" w14:textId="77777777" w:rsidR="00593D39" w:rsidRPr="002D3044" w:rsidRDefault="008C5BF7" w:rsidP="00A32CCF">
            <w:pPr>
              <w:spacing w:after="0" w:line="240" w:lineRule="auto"/>
              <w:jc w:val="center"/>
              <w:rPr>
                <w:rFonts w:ascii="Arial" w:hAnsi="Arial" w:cs="Arial"/>
                <w:sz w:val="20"/>
                <w:szCs w:val="20"/>
              </w:rPr>
            </w:pPr>
            <w:r w:rsidRPr="002D3044">
              <w:rPr>
                <w:rFonts w:ascii="Arial" w:hAnsi="Arial" w:cs="Arial"/>
                <w:sz w:val="20"/>
                <w:szCs w:val="20"/>
              </w:rPr>
              <w:t>N</w:t>
            </w:r>
          </w:p>
        </w:tc>
        <w:tc>
          <w:tcPr>
            <w:tcW w:w="1003" w:type="dxa"/>
            <w:noWrap/>
            <w:vAlign w:val="center"/>
            <w:hideMark/>
          </w:tcPr>
          <w:p w14:paraId="2449D7F0" w14:textId="77777777" w:rsidR="00593D39" w:rsidRPr="002D3044" w:rsidRDefault="008C5BF7" w:rsidP="00A32CCF">
            <w:pPr>
              <w:spacing w:after="0" w:line="240" w:lineRule="auto"/>
              <w:jc w:val="center"/>
              <w:rPr>
                <w:rFonts w:ascii="Arial" w:hAnsi="Arial" w:cs="Arial"/>
                <w:sz w:val="20"/>
                <w:szCs w:val="20"/>
              </w:rPr>
            </w:pPr>
            <w:r w:rsidRPr="002D3044">
              <w:rPr>
                <w:rFonts w:ascii="Arial" w:hAnsi="Arial" w:cs="Arial"/>
                <w:sz w:val="20"/>
                <w:szCs w:val="20"/>
              </w:rPr>
              <w:t>1</w:t>
            </w:r>
          </w:p>
        </w:tc>
        <w:tc>
          <w:tcPr>
            <w:tcW w:w="1703" w:type="dxa"/>
            <w:noWrap/>
            <w:vAlign w:val="center"/>
            <w:hideMark/>
          </w:tcPr>
          <w:p w14:paraId="3FEDC630" w14:textId="77777777" w:rsidR="00593D39" w:rsidRPr="002D3044" w:rsidRDefault="008C5BF7" w:rsidP="00A32CCF">
            <w:pPr>
              <w:spacing w:after="0" w:line="240" w:lineRule="auto"/>
              <w:jc w:val="center"/>
              <w:rPr>
                <w:rFonts w:ascii="Arial" w:hAnsi="Arial" w:cs="Arial"/>
                <w:sz w:val="20"/>
                <w:szCs w:val="20"/>
              </w:rPr>
            </w:pPr>
            <w:r w:rsidRPr="002D3044">
              <w:rPr>
                <w:rFonts w:ascii="Arial" w:hAnsi="Arial" w:cs="Arial"/>
                <w:sz w:val="20"/>
                <w:szCs w:val="20"/>
              </w:rPr>
              <w:t>1</w:t>
            </w:r>
          </w:p>
        </w:tc>
        <w:tc>
          <w:tcPr>
            <w:tcW w:w="1490" w:type="dxa"/>
            <w:noWrap/>
            <w:vAlign w:val="center"/>
            <w:hideMark/>
          </w:tcPr>
          <w:p w14:paraId="1FD8FB87" w14:textId="77777777" w:rsidR="00593D39" w:rsidRPr="006A744D" w:rsidRDefault="00593D39" w:rsidP="00A32CCF">
            <w:pPr>
              <w:spacing w:after="0" w:line="240" w:lineRule="auto"/>
              <w:jc w:val="center"/>
              <w:rPr>
                <w:rFonts w:ascii="Arial" w:hAnsi="Arial" w:cs="Arial"/>
                <w:sz w:val="20"/>
                <w:szCs w:val="20"/>
              </w:rPr>
            </w:pPr>
          </w:p>
        </w:tc>
        <w:tc>
          <w:tcPr>
            <w:tcW w:w="1396" w:type="dxa"/>
            <w:noWrap/>
            <w:hideMark/>
          </w:tcPr>
          <w:p w14:paraId="62362695" w14:textId="77777777" w:rsidR="00593D39" w:rsidRPr="00EC7C3C" w:rsidRDefault="00593D39" w:rsidP="00A32CCF">
            <w:pPr>
              <w:spacing w:after="0" w:line="240" w:lineRule="auto"/>
              <w:jc w:val="center"/>
              <w:rPr>
                <w:rFonts w:ascii="Arial" w:hAnsi="Arial" w:cs="Arial"/>
                <w:sz w:val="20"/>
                <w:szCs w:val="20"/>
              </w:rPr>
            </w:pPr>
          </w:p>
        </w:tc>
      </w:tr>
      <w:tr w:rsidR="00A62F87" w14:paraId="3C6C5C24" w14:textId="77777777" w:rsidTr="00C36EDB">
        <w:trPr>
          <w:trHeight w:val="255"/>
        </w:trPr>
        <w:tc>
          <w:tcPr>
            <w:tcW w:w="1129" w:type="dxa"/>
            <w:noWrap/>
            <w:vAlign w:val="center"/>
            <w:hideMark/>
          </w:tcPr>
          <w:p w14:paraId="249FF812" w14:textId="77777777" w:rsidR="00593D39" w:rsidRPr="002D3044" w:rsidRDefault="008C5BF7" w:rsidP="00593D39">
            <w:pPr>
              <w:spacing w:after="0" w:line="240" w:lineRule="auto"/>
              <w:rPr>
                <w:rFonts w:ascii="Arial" w:hAnsi="Arial" w:cs="Arial"/>
                <w:sz w:val="20"/>
                <w:szCs w:val="20"/>
              </w:rPr>
            </w:pPr>
            <w:r w:rsidRPr="002D3044">
              <w:rPr>
                <w:rFonts w:ascii="Arial" w:hAnsi="Arial" w:cs="Arial"/>
                <w:sz w:val="20"/>
                <w:szCs w:val="20"/>
              </w:rPr>
              <w:t>170506</w:t>
            </w:r>
          </w:p>
        </w:tc>
        <w:tc>
          <w:tcPr>
            <w:tcW w:w="1700" w:type="dxa"/>
            <w:noWrap/>
            <w:vAlign w:val="center"/>
            <w:hideMark/>
          </w:tcPr>
          <w:p w14:paraId="27FC9FBC" w14:textId="77777777" w:rsidR="00593D39" w:rsidRPr="002D3044" w:rsidRDefault="008C5BF7" w:rsidP="00593D39">
            <w:pPr>
              <w:spacing w:after="0" w:line="240" w:lineRule="auto"/>
              <w:rPr>
                <w:rFonts w:ascii="Arial" w:hAnsi="Arial" w:cs="Arial"/>
                <w:sz w:val="20"/>
                <w:szCs w:val="20"/>
              </w:rPr>
            </w:pPr>
            <w:r w:rsidRPr="002D3044">
              <w:rPr>
                <w:rFonts w:ascii="Arial" w:hAnsi="Arial" w:cs="Arial"/>
                <w:sz w:val="20"/>
                <w:szCs w:val="20"/>
              </w:rPr>
              <w:t>Vytěžená hlušina neuvedená pod číslem 17 05 05</w:t>
            </w:r>
          </w:p>
        </w:tc>
        <w:tc>
          <w:tcPr>
            <w:tcW w:w="641" w:type="dxa"/>
            <w:noWrap/>
            <w:vAlign w:val="center"/>
            <w:hideMark/>
          </w:tcPr>
          <w:p w14:paraId="2188B6EE" w14:textId="77777777" w:rsidR="00593D39" w:rsidRPr="002D3044" w:rsidRDefault="008C5BF7" w:rsidP="00A32CCF">
            <w:pPr>
              <w:spacing w:after="0" w:line="240" w:lineRule="auto"/>
              <w:jc w:val="center"/>
              <w:rPr>
                <w:rFonts w:ascii="Arial" w:hAnsi="Arial" w:cs="Arial"/>
                <w:sz w:val="20"/>
                <w:szCs w:val="20"/>
              </w:rPr>
            </w:pPr>
            <w:r w:rsidRPr="002D3044">
              <w:rPr>
                <w:rFonts w:ascii="Arial" w:hAnsi="Arial" w:cs="Arial"/>
                <w:sz w:val="20"/>
                <w:szCs w:val="20"/>
              </w:rPr>
              <w:t>O</w:t>
            </w:r>
          </w:p>
        </w:tc>
        <w:tc>
          <w:tcPr>
            <w:tcW w:w="1003" w:type="dxa"/>
            <w:noWrap/>
            <w:vAlign w:val="center"/>
            <w:hideMark/>
          </w:tcPr>
          <w:p w14:paraId="14DE94D1" w14:textId="77777777" w:rsidR="00593D39" w:rsidRPr="002D3044" w:rsidRDefault="00593D39" w:rsidP="00A32CCF">
            <w:pPr>
              <w:spacing w:after="0" w:line="240" w:lineRule="auto"/>
              <w:jc w:val="center"/>
              <w:rPr>
                <w:rFonts w:ascii="Arial" w:hAnsi="Arial" w:cs="Arial"/>
                <w:sz w:val="20"/>
                <w:szCs w:val="20"/>
              </w:rPr>
            </w:pPr>
          </w:p>
        </w:tc>
        <w:tc>
          <w:tcPr>
            <w:tcW w:w="1703" w:type="dxa"/>
            <w:noWrap/>
            <w:vAlign w:val="center"/>
            <w:hideMark/>
          </w:tcPr>
          <w:p w14:paraId="39FFCCED" w14:textId="77777777" w:rsidR="00593D39" w:rsidRPr="002D3044" w:rsidRDefault="008C5BF7" w:rsidP="00A32CCF">
            <w:pPr>
              <w:spacing w:after="0" w:line="240" w:lineRule="auto"/>
              <w:jc w:val="center"/>
              <w:rPr>
                <w:rFonts w:ascii="Arial" w:hAnsi="Arial" w:cs="Arial"/>
                <w:sz w:val="20"/>
                <w:szCs w:val="20"/>
              </w:rPr>
            </w:pPr>
            <w:r w:rsidRPr="002D3044">
              <w:rPr>
                <w:rFonts w:ascii="Arial" w:hAnsi="Arial" w:cs="Arial"/>
                <w:sz w:val="20"/>
                <w:szCs w:val="20"/>
              </w:rPr>
              <w:t>1</w:t>
            </w:r>
          </w:p>
        </w:tc>
        <w:tc>
          <w:tcPr>
            <w:tcW w:w="1490" w:type="dxa"/>
            <w:noWrap/>
            <w:vAlign w:val="center"/>
            <w:hideMark/>
          </w:tcPr>
          <w:p w14:paraId="25656003" w14:textId="77777777" w:rsidR="00593D39" w:rsidRPr="002D3044" w:rsidRDefault="00593D39" w:rsidP="00A32CCF">
            <w:pPr>
              <w:spacing w:after="0" w:line="240" w:lineRule="auto"/>
              <w:jc w:val="center"/>
              <w:rPr>
                <w:rFonts w:ascii="Arial" w:hAnsi="Arial" w:cs="Arial"/>
                <w:sz w:val="20"/>
                <w:szCs w:val="20"/>
              </w:rPr>
            </w:pPr>
          </w:p>
        </w:tc>
        <w:tc>
          <w:tcPr>
            <w:tcW w:w="1396" w:type="dxa"/>
            <w:noWrap/>
            <w:hideMark/>
          </w:tcPr>
          <w:p w14:paraId="3D212A9B" w14:textId="77777777" w:rsidR="00593D39" w:rsidRPr="002D3044" w:rsidRDefault="008C5BF7" w:rsidP="00A32CCF">
            <w:pPr>
              <w:spacing w:after="0" w:line="240" w:lineRule="auto"/>
              <w:jc w:val="center"/>
              <w:rPr>
                <w:rFonts w:ascii="Arial" w:hAnsi="Arial" w:cs="Arial"/>
                <w:sz w:val="20"/>
                <w:szCs w:val="20"/>
              </w:rPr>
            </w:pPr>
            <w:r w:rsidRPr="002D3044">
              <w:rPr>
                <w:rFonts w:ascii="Arial" w:hAnsi="Arial" w:cs="Arial"/>
                <w:sz w:val="20"/>
                <w:szCs w:val="20"/>
              </w:rPr>
              <w:t>1</w:t>
            </w:r>
          </w:p>
        </w:tc>
      </w:tr>
      <w:tr w:rsidR="00A62F87" w14:paraId="0467225B" w14:textId="77777777" w:rsidTr="00C36EDB">
        <w:trPr>
          <w:trHeight w:val="255"/>
        </w:trPr>
        <w:tc>
          <w:tcPr>
            <w:tcW w:w="1129" w:type="dxa"/>
            <w:noWrap/>
            <w:vAlign w:val="center"/>
            <w:hideMark/>
          </w:tcPr>
          <w:p w14:paraId="2417B722" w14:textId="5189FA04" w:rsidR="00593D39" w:rsidRPr="002D3044" w:rsidRDefault="008C5BF7" w:rsidP="00593D39">
            <w:pPr>
              <w:spacing w:after="0" w:line="240" w:lineRule="auto"/>
              <w:rPr>
                <w:rFonts w:ascii="Arial" w:hAnsi="Arial" w:cs="Arial"/>
                <w:sz w:val="20"/>
                <w:szCs w:val="20"/>
              </w:rPr>
            </w:pPr>
            <w:r w:rsidRPr="002D3044">
              <w:rPr>
                <w:rFonts w:ascii="Arial" w:hAnsi="Arial" w:cs="Arial"/>
                <w:sz w:val="20"/>
                <w:szCs w:val="20"/>
              </w:rPr>
              <w:t>170507</w:t>
            </w:r>
            <w:r w:rsidR="00C36EDB">
              <w:rPr>
                <w:rFonts w:ascii="Arial" w:hAnsi="Arial" w:cs="Arial"/>
                <w:sz w:val="20"/>
                <w:szCs w:val="20"/>
              </w:rPr>
              <w:t>*</w:t>
            </w:r>
          </w:p>
        </w:tc>
        <w:tc>
          <w:tcPr>
            <w:tcW w:w="1700" w:type="dxa"/>
            <w:noWrap/>
            <w:vAlign w:val="center"/>
            <w:hideMark/>
          </w:tcPr>
          <w:p w14:paraId="3CD955F7" w14:textId="77777777" w:rsidR="00593D39" w:rsidRPr="002D3044" w:rsidRDefault="008C5BF7" w:rsidP="00593D39">
            <w:pPr>
              <w:spacing w:after="0" w:line="240" w:lineRule="auto"/>
              <w:rPr>
                <w:rFonts w:ascii="Arial" w:hAnsi="Arial" w:cs="Arial"/>
                <w:sz w:val="20"/>
                <w:szCs w:val="20"/>
              </w:rPr>
            </w:pPr>
            <w:r w:rsidRPr="002D3044">
              <w:rPr>
                <w:rFonts w:ascii="Arial" w:hAnsi="Arial" w:cs="Arial"/>
                <w:sz w:val="20"/>
                <w:szCs w:val="20"/>
              </w:rPr>
              <w:t xml:space="preserve">Štěrk ze </w:t>
            </w:r>
            <w:r w:rsidRPr="002D3044">
              <w:rPr>
                <w:rFonts w:ascii="Arial" w:hAnsi="Arial" w:cs="Arial"/>
                <w:sz w:val="20"/>
                <w:szCs w:val="20"/>
              </w:rPr>
              <w:t>železničního svršku obsahující nebezpečné látky</w:t>
            </w:r>
          </w:p>
        </w:tc>
        <w:tc>
          <w:tcPr>
            <w:tcW w:w="641" w:type="dxa"/>
            <w:noWrap/>
            <w:vAlign w:val="center"/>
            <w:hideMark/>
          </w:tcPr>
          <w:p w14:paraId="78C3AA8F" w14:textId="77777777" w:rsidR="00593D39" w:rsidRPr="002D3044" w:rsidRDefault="008C5BF7" w:rsidP="00A32CCF">
            <w:pPr>
              <w:spacing w:after="0" w:line="240" w:lineRule="auto"/>
              <w:jc w:val="center"/>
              <w:rPr>
                <w:rFonts w:ascii="Arial" w:hAnsi="Arial" w:cs="Arial"/>
                <w:sz w:val="20"/>
                <w:szCs w:val="20"/>
              </w:rPr>
            </w:pPr>
            <w:r w:rsidRPr="002D3044">
              <w:rPr>
                <w:rFonts w:ascii="Arial" w:hAnsi="Arial" w:cs="Arial"/>
                <w:sz w:val="20"/>
                <w:szCs w:val="20"/>
              </w:rPr>
              <w:t>N</w:t>
            </w:r>
          </w:p>
        </w:tc>
        <w:tc>
          <w:tcPr>
            <w:tcW w:w="1003" w:type="dxa"/>
            <w:noWrap/>
            <w:vAlign w:val="center"/>
            <w:hideMark/>
          </w:tcPr>
          <w:p w14:paraId="05733B3F" w14:textId="77777777" w:rsidR="00593D39" w:rsidRPr="002D3044" w:rsidRDefault="008C5BF7" w:rsidP="00A32CCF">
            <w:pPr>
              <w:spacing w:after="0" w:line="240" w:lineRule="auto"/>
              <w:jc w:val="center"/>
              <w:rPr>
                <w:rFonts w:ascii="Arial" w:hAnsi="Arial" w:cs="Arial"/>
                <w:sz w:val="20"/>
                <w:szCs w:val="20"/>
              </w:rPr>
            </w:pPr>
            <w:r w:rsidRPr="002D3044">
              <w:rPr>
                <w:rFonts w:ascii="Arial" w:hAnsi="Arial" w:cs="Arial"/>
                <w:sz w:val="20"/>
                <w:szCs w:val="20"/>
              </w:rPr>
              <w:t>1</w:t>
            </w:r>
          </w:p>
        </w:tc>
        <w:tc>
          <w:tcPr>
            <w:tcW w:w="1703" w:type="dxa"/>
            <w:noWrap/>
            <w:vAlign w:val="center"/>
            <w:hideMark/>
          </w:tcPr>
          <w:p w14:paraId="30B486C7" w14:textId="77777777" w:rsidR="00593D39" w:rsidRPr="002D3044" w:rsidRDefault="008C5BF7" w:rsidP="00A32CCF">
            <w:pPr>
              <w:spacing w:after="0" w:line="240" w:lineRule="auto"/>
              <w:jc w:val="center"/>
              <w:rPr>
                <w:rFonts w:ascii="Arial" w:hAnsi="Arial" w:cs="Arial"/>
                <w:sz w:val="20"/>
                <w:szCs w:val="20"/>
              </w:rPr>
            </w:pPr>
            <w:r w:rsidRPr="002D3044">
              <w:rPr>
                <w:rFonts w:ascii="Arial" w:hAnsi="Arial" w:cs="Arial"/>
                <w:sz w:val="20"/>
                <w:szCs w:val="20"/>
              </w:rPr>
              <w:t>1</w:t>
            </w:r>
          </w:p>
        </w:tc>
        <w:tc>
          <w:tcPr>
            <w:tcW w:w="1490" w:type="dxa"/>
            <w:noWrap/>
            <w:vAlign w:val="center"/>
            <w:hideMark/>
          </w:tcPr>
          <w:p w14:paraId="18A33E30" w14:textId="77777777" w:rsidR="00593D39" w:rsidRPr="002D3044" w:rsidRDefault="00593D39" w:rsidP="00A32CCF">
            <w:pPr>
              <w:spacing w:after="0" w:line="240" w:lineRule="auto"/>
              <w:jc w:val="center"/>
              <w:rPr>
                <w:rFonts w:ascii="Arial" w:hAnsi="Arial" w:cs="Arial"/>
                <w:sz w:val="20"/>
                <w:szCs w:val="20"/>
              </w:rPr>
            </w:pPr>
          </w:p>
        </w:tc>
        <w:tc>
          <w:tcPr>
            <w:tcW w:w="1396" w:type="dxa"/>
            <w:noWrap/>
            <w:hideMark/>
          </w:tcPr>
          <w:p w14:paraId="49956C43" w14:textId="77777777" w:rsidR="00593D39" w:rsidRPr="002D3044" w:rsidRDefault="00593D39" w:rsidP="00A32CCF">
            <w:pPr>
              <w:spacing w:after="0" w:line="240" w:lineRule="auto"/>
              <w:jc w:val="center"/>
              <w:rPr>
                <w:rFonts w:ascii="Arial" w:hAnsi="Arial" w:cs="Arial"/>
                <w:sz w:val="20"/>
                <w:szCs w:val="20"/>
              </w:rPr>
            </w:pPr>
          </w:p>
        </w:tc>
      </w:tr>
      <w:tr w:rsidR="00A62F87" w14:paraId="3A96993C" w14:textId="77777777" w:rsidTr="00C36EDB">
        <w:trPr>
          <w:trHeight w:val="255"/>
        </w:trPr>
        <w:tc>
          <w:tcPr>
            <w:tcW w:w="1129" w:type="dxa"/>
            <w:noWrap/>
            <w:vAlign w:val="center"/>
            <w:hideMark/>
          </w:tcPr>
          <w:p w14:paraId="039DB2A3" w14:textId="77777777" w:rsidR="00593D39" w:rsidRPr="002D3044" w:rsidRDefault="008C5BF7" w:rsidP="00593D39">
            <w:pPr>
              <w:spacing w:after="0" w:line="240" w:lineRule="auto"/>
              <w:rPr>
                <w:rFonts w:ascii="Arial" w:hAnsi="Arial" w:cs="Arial"/>
                <w:sz w:val="20"/>
                <w:szCs w:val="20"/>
              </w:rPr>
            </w:pPr>
            <w:r w:rsidRPr="002D3044">
              <w:rPr>
                <w:rFonts w:ascii="Arial" w:hAnsi="Arial" w:cs="Arial"/>
                <w:sz w:val="20"/>
                <w:szCs w:val="20"/>
              </w:rPr>
              <w:t>170508</w:t>
            </w:r>
          </w:p>
        </w:tc>
        <w:tc>
          <w:tcPr>
            <w:tcW w:w="1700" w:type="dxa"/>
            <w:noWrap/>
            <w:vAlign w:val="center"/>
            <w:hideMark/>
          </w:tcPr>
          <w:p w14:paraId="53DAC5D2" w14:textId="77777777" w:rsidR="00593D39" w:rsidRPr="002D3044" w:rsidRDefault="008C5BF7" w:rsidP="00593D39">
            <w:pPr>
              <w:spacing w:after="0" w:line="240" w:lineRule="auto"/>
              <w:rPr>
                <w:rFonts w:ascii="Arial" w:hAnsi="Arial" w:cs="Arial"/>
                <w:sz w:val="20"/>
                <w:szCs w:val="20"/>
              </w:rPr>
            </w:pPr>
            <w:r w:rsidRPr="002D3044">
              <w:rPr>
                <w:rFonts w:ascii="Arial" w:hAnsi="Arial" w:cs="Arial"/>
                <w:sz w:val="20"/>
                <w:szCs w:val="20"/>
              </w:rPr>
              <w:t>Štěrk ze železničního svršku neuvedený pod číslem 17 05 07</w:t>
            </w:r>
          </w:p>
        </w:tc>
        <w:tc>
          <w:tcPr>
            <w:tcW w:w="641" w:type="dxa"/>
            <w:noWrap/>
            <w:vAlign w:val="center"/>
            <w:hideMark/>
          </w:tcPr>
          <w:p w14:paraId="0AE3E262" w14:textId="77777777" w:rsidR="00593D39" w:rsidRPr="002D3044" w:rsidRDefault="008C5BF7" w:rsidP="00A32CCF">
            <w:pPr>
              <w:spacing w:after="0" w:line="240" w:lineRule="auto"/>
              <w:jc w:val="center"/>
              <w:rPr>
                <w:rFonts w:ascii="Arial" w:hAnsi="Arial" w:cs="Arial"/>
                <w:sz w:val="20"/>
                <w:szCs w:val="20"/>
              </w:rPr>
            </w:pPr>
            <w:r w:rsidRPr="002D3044">
              <w:rPr>
                <w:rFonts w:ascii="Arial" w:hAnsi="Arial" w:cs="Arial"/>
                <w:sz w:val="20"/>
                <w:szCs w:val="20"/>
              </w:rPr>
              <w:t>O</w:t>
            </w:r>
          </w:p>
        </w:tc>
        <w:tc>
          <w:tcPr>
            <w:tcW w:w="1003" w:type="dxa"/>
            <w:noWrap/>
            <w:vAlign w:val="center"/>
            <w:hideMark/>
          </w:tcPr>
          <w:p w14:paraId="63707BF4" w14:textId="77777777" w:rsidR="00593D39" w:rsidRPr="002D3044" w:rsidRDefault="00593D39" w:rsidP="00A32CCF">
            <w:pPr>
              <w:spacing w:after="0" w:line="240" w:lineRule="auto"/>
              <w:jc w:val="center"/>
              <w:rPr>
                <w:rFonts w:ascii="Arial" w:hAnsi="Arial" w:cs="Arial"/>
                <w:sz w:val="20"/>
                <w:szCs w:val="20"/>
              </w:rPr>
            </w:pPr>
          </w:p>
        </w:tc>
        <w:tc>
          <w:tcPr>
            <w:tcW w:w="1703" w:type="dxa"/>
            <w:noWrap/>
            <w:vAlign w:val="center"/>
            <w:hideMark/>
          </w:tcPr>
          <w:p w14:paraId="6D501BE0" w14:textId="77777777" w:rsidR="00593D39" w:rsidRPr="002D3044" w:rsidRDefault="008C5BF7" w:rsidP="00A32CCF">
            <w:pPr>
              <w:spacing w:after="0" w:line="240" w:lineRule="auto"/>
              <w:jc w:val="center"/>
              <w:rPr>
                <w:rFonts w:ascii="Arial" w:hAnsi="Arial" w:cs="Arial"/>
                <w:sz w:val="20"/>
                <w:szCs w:val="20"/>
              </w:rPr>
            </w:pPr>
            <w:r w:rsidRPr="002D3044">
              <w:rPr>
                <w:rFonts w:ascii="Arial" w:hAnsi="Arial" w:cs="Arial"/>
                <w:sz w:val="20"/>
                <w:szCs w:val="20"/>
              </w:rPr>
              <w:t>1</w:t>
            </w:r>
          </w:p>
        </w:tc>
        <w:tc>
          <w:tcPr>
            <w:tcW w:w="1490" w:type="dxa"/>
            <w:noWrap/>
            <w:vAlign w:val="center"/>
            <w:hideMark/>
          </w:tcPr>
          <w:p w14:paraId="354A5138" w14:textId="77777777" w:rsidR="00593D39" w:rsidRPr="002D3044" w:rsidRDefault="008C5BF7" w:rsidP="00A32CCF">
            <w:pPr>
              <w:spacing w:after="0" w:line="240" w:lineRule="auto"/>
              <w:jc w:val="center"/>
              <w:rPr>
                <w:rFonts w:ascii="Arial" w:hAnsi="Arial" w:cs="Arial"/>
                <w:sz w:val="20"/>
                <w:szCs w:val="20"/>
              </w:rPr>
            </w:pPr>
            <w:r w:rsidRPr="002D3044">
              <w:rPr>
                <w:rFonts w:ascii="Arial" w:hAnsi="Arial" w:cs="Arial"/>
                <w:sz w:val="20"/>
                <w:szCs w:val="20"/>
              </w:rPr>
              <w:t>1</w:t>
            </w:r>
          </w:p>
        </w:tc>
        <w:tc>
          <w:tcPr>
            <w:tcW w:w="1396" w:type="dxa"/>
            <w:noWrap/>
            <w:hideMark/>
          </w:tcPr>
          <w:p w14:paraId="7F1A9A18" w14:textId="77777777" w:rsidR="00593D39" w:rsidRPr="002D3044" w:rsidRDefault="00593D39" w:rsidP="00A32CCF">
            <w:pPr>
              <w:spacing w:after="0" w:line="240" w:lineRule="auto"/>
              <w:jc w:val="center"/>
              <w:rPr>
                <w:rFonts w:ascii="Arial" w:hAnsi="Arial" w:cs="Arial"/>
                <w:sz w:val="20"/>
                <w:szCs w:val="20"/>
              </w:rPr>
            </w:pPr>
          </w:p>
        </w:tc>
      </w:tr>
      <w:tr w:rsidR="00A62F87" w14:paraId="5580F86B" w14:textId="77777777" w:rsidTr="00C36EDB">
        <w:trPr>
          <w:trHeight w:val="255"/>
        </w:trPr>
        <w:tc>
          <w:tcPr>
            <w:tcW w:w="1129" w:type="dxa"/>
            <w:noWrap/>
            <w:vAlign w:val="center"/>
            <w:hideMark/>
          </w:tcPr>
          <w:p w14:paraId="3E8158DB" w14:textId="3549594D" w:rsidR="00593D39" w:rsidRPr="002D3044" w:rsidRDefault="008C5BF7" w:rsidP="00593D39">
            <w:pPr>
              <w:spacing w:after="0" w:line="240" w:lineRule="auto"/>
              <w:rPr>
                <w:rFonts w:ascii="Arial" w:hAnsi="Arial" w:cs="Arial"/>
                <w:sz w:val="20"/>
                <w:szCs w:val="20"/>
              </w:rPr>
            </w:pPr>
            <w:r w:rsidRPr="002D3044">
              <w:rPr>
                <w:rFonts w:ascii="Arial" w:hAnsi="Arial" w:cs="Arial"/>
                <w:sz w:val="20"/>
                <w:szCs w:val="20"/>
              </w:rPr>
              <w:t>170903</w:t>
            </w:r>
            <w:r w:rsidR="00C36EDB">
              <w:rPr>
                <w:rFonts w:ascii="Arial" w:hAnsi="Arial" w:cs="Arial"/>
                <w:sz w:val="20"/>
                <w:szCs w:val="20"/>
              </w:rPr>
              <w:t>*</w:t>
            </w:r>
          </w:p>
        </w:tc>
        <w:tc>
          <w:tcPr>
            <w:tcW w:w="1700" w:type="dxa"/>
            <w:noWrap/>
            <w:vAlign w:val="center"/>
            <w:hideMark/>
          </w:tcPr>
          <w:p w14:paraId="033A9D08" w14:textId="77777777" w:rsidR="00593D39" w:rsidRPr="002D3044" w:rsidRDefault="008C5BF7" w:rsidP="00593D39">
            <w:pPr>
              <w:spacing w:after="0" w:line="240" w:lineRule="auto"/>
              <w:rPr>
                <w:rFonts w:ascii="Arial" w:hAnsi="Arial" w:cs="Arial"/>
                <w:sz w:val="20"/>
                <w:szCs w:val="20"/>
              </w:rPr>
            </w:pPr>
            <w:r w:rsidRPr="002D3044">
              <w:rPr>
                <w:rFonts w:ascii="Arial" w:hAnsi="Arial" w:cs="Arial"/>
                <w:sz w:val="20"/>
                <w:szCs w:val="20"/>
              </w:rPr>
              <w:t>Jiné stavební a demoliční odpady (včetně směsných stavebních a demoličních odpadů) obsahující nebezpečné látky</w:t>
            </w:r>
          </w:p>
        </w:tc>
        <w:tc>
          <w:tcPr>
            <w:tcW w:w="641" w:type="dxa"/>
            <w:noWrap/>
            <w:vAlign w:val="center"/>
            <w:hideMark/>
          </w:tcPr>
          <w:p w14:paraId="7AA6FCB7" w14:textId="77777777" w:rsidR="00593D39" w:rsidRPr="002D3044" w:rsidRDefault="008C5BF7" w:rsidP="00A32CCF">
            <w:pPr>
              <w:spacing w:after="0" w:line="240" w:lineRule="auto"/>
              <w:jc w:val="center"/>
              <w:rPr>
                <w:rFonts w:ascii="Arial" w:hAnsi="Arial" w:cs="Arial"/>
                <w:sz w:val="20"/>
                <w:szCs w:val="20"/>
              </w:rPr>
            </w:pPr>
            <w:r w:rsidRPr="002D3044">
              <w:rPr>
                <w:rFonts w:ascii="Arial" w:hAnsi="Arial" w:cs="Arial"/>
                <w:sz w:val="20"/>
                <w:szCs w:val="20"/>
              </w:rPr>
              <w:t>N</w:t>
            </w:r>
          </w:p>
        </w:tc>
        <w:tc>
          <w:tcPr>
            <w:tcW w:w="1003" w:type="dxa"/>
            <w:noWrap/>
            <w:vAlign w:val="center"/>
            <w:hideMark/>
          </w:tcPr>
          <w:p w14:paraId="7339FD41" w14:textId="77777777" w:rsidR="00593D39" w:rsidRPr="002D3044" w:rsidRDefault="008C5BF7" w:rsidP="00A32CCF">
            <w:pPr>
              <w:spacing w:after="0" w:line="240" w:lineRule="auto"/>
              <w:jc w:val="center"/>
              <w:rPr>
                <w:rFonts w:ascii="Arial" w:hAnsi="Arial" w:cs="Arial"/>
                <w:sz w:val="20"/>
                <w:szCs w:val="20"/>
              </w:rPr>
            </w:pPr>
            <w:r w:rsidRPr="002D3044">
              <w:rPr>
                <w:rFonts w:ascii="Arial" w:hAnsi="Arial" w:cs="Arial"/>
                <w:sz w:val="20"/>
                <w:szCs w:val="20"/>
              </w:rPr>
              <w:t>1</w:t>
            </w:r>
          </w:p>
        </w:tc>
        <w:tc>
          <w:tcPr>
            <w:tcW w:w="1703" w:type="dxa"/>
            <w:noWrap/>
            <w:vAlign w:val="center"/>
            <w:hideMark/>
          </w:tcPr>
          <w:p w14:paraId="12B59270" w14:textId="77777777" w:rsidR="00593D39" w:rsidRPr="002D3044" w:rsidRDefault="008C5BF7" w:rsidP="00A32CCF">
            <w:pPr>
              <w:spacing w:after="0" w:line="240" w:lineRule="auto"/>
              <w:jc w:val="center"/>
              <w:rPr>
                <w:rFonts w:ascii="Arial" w:hAnsi="Arial" w:cs="Arial"/>
                <w:sz w:val="20"/>
                <w:szCs w:val="20"/>
              </w:rPr>
            </w:pPr>
            <w:r w:rsidRPr="002D3044">
              <w:rPr>
                <w:rFonts w:ascii="Arial" w:hAnsi="Arial" w:cs="Arial"/>
                <w:sz w:val="20"/>
                <w:szCs w:val="20"/>
              </w:rPr>
              <w:t>1</w:t>
            </w:r>
          </w:p>
        </w:tc>
        <w:tc>
          <w:tcPr>
            <w:tcW w:w="1490" w:type="dxa"/>
            <w:noWrap/>
            <w:vAlign w:val="center"/>
            <w:hideMark/>
          </w:tcPr>
          <w:p w14:paraId="5ABF94D9" w14:textId="77777777" w:rsidR="00593D39" w:rsidRPr="002D3044" w:rsidRDefault="008C5BF7" w:rsidP="00A32CCF">
            <w:pPr>
              <w:spacing w:after="0" w:line="240" w:lineRule="auto"/>
              <w:jc w:val="center"/>
              <w:rPr>
                <w:rFonts w:ascii="Arial" w:hAnsi="Arial" w:cs="Arial"/>
                <w:sz w:val="20"/>
                <w:szCs w:val="20"/>
              </w:rPr>
            </w:pPr>
            <w:r w:rsidRPr="002D3044">
              <w:rPr>
                <w:rFonts w:ascii="Arial" w:hAnsi="Arial" w:cs="Arial"/>
                <w:sz w:val="20"/>
                <w:szCs w:val="20"/>
              </w:rPr>
              <w:t>1</w:t>
            </w:r>
          </w:p>
        </w:tc>
        <w:tc>
          <w:tcPr>
            <w:tcW w:w="1396" w:type="dxa"/>
            <w:noWrap/>
            <w:hideMark/>
          </w:tcPr>
          <w:p w14:paraId="02BE3196" w14:textId="77777777" w:rsidR="00593D39" w:rsidRPr="002D3044" w:rsidRDefault="00593D39" w:rsidP="00A32CCF">
            <w:pPr>
              <w:spacing w:after="0" w:line="240" w:lineRule="auto"/>
              <w:jc w:val="center"/>
              <w:rPr>
                <w:rFonts w:ascii="Arial" w:hAnsi="Arial" w:cs="Arial"/>
                <w:sz w:val="20"/>
                <w:szCs w:val="20"/>
              </w:rPr>
            </w:pPr>
          </w:p>
        </w:tc>
      </w:tr>
      <w:tr w:rsidR="00A62F87" w14:paraId="2DADC4C3" w14:textId="77777777" w:rsidTr="00C36EDB">
        <w:trPr>
          <w:trHeight w:val="255"/>
        </w:trPr>
        <w:tc>
          <w:tcPr>
            <w:tcW w:w="1129" w:type="dxa"/>
            <w:noWrap/>
            <w:vAlign w:val="center"/>
            <w:hideMark/>
          </w:tcPr>
          <w:p w14:paraId="4FC7122A" w14:textId="77777777" w:rsidR="00593D39" w:rsidRPr="002D3044" w:rsidRDefault="008C5BF7" w:rsidP="00593D39">
            <w:pPr>
              <w:spacing w:after="0" w:line="240" w:lineRule="auto"/>
              <w:rPr>
                <w:rFonts w:ascii="Arial" w:hAnsi="Arial" w:cs="Arial"/>
                <w:sz w:val="20"/>
                <w:szCs w:val="20"/>
              </w:rPr>
            </w:pPr>
            <w:r w:rsidRPr="002D3044">
              <w:rPr>
                <w:rFonts w:ascii="Arial" w:hAnsi="Arial" w:cs="Arial"/>
                <w:sz w:val="20"/>
                <w:szCs w:val="20"/>
              </w:rPr>
              <w:t>170904</w:t>
            </w:r>
          </w:p>
        </w:tc>
        <w:tc>
          <w:tcPr>
            <w:tcW w:w="1700" w:type="dxa"/>
            <w:noWrap/>
            <w:vAlign w:val="center"/>
            <w:hideMark/>
          </w:tcPr>
          <w:p w14:paraId="2310B851" w14:textId="77777777" w:rsidR="00593D39" w:rsidRPr="002D3044" w:rsidRDefault="008C5BF7" w:rsidP="00593D39">
            <w:pPr>
              <w:spacing w:after="0" w:line="240" w:lineRule="auto"/>
              <w:rPr>
                <w:rFonts w:ascii="Arial" w:hAnsi="Arial" w:cs="Arial"/>
                <w:sz w:val="20"/>
                <w:szCs w:val="20"/>
              </w:rPr>
            </w:pPr>
            <w:r w:rsidRPr="002D3044">
              <w:rPr>
                <w:rFonts w:ascii="Arial" w:hAnsi="Arial" w:cs="Arial"/>
                <w:sz w:val="20"/>
                <w:szCs w:val="20"/>
              </w:rPr>
              <w:t>Směsné stavební a demoliční odpady neuvedené pod čísly 17 09 01, 17 09 02 a 17 09 03</w:t>
            </w:r>
          </w:p>
        </w:tc>
        <w:tc>
          <w:tcPr>
            <w:tcW w:w="641" w:type="dxa"/>
            <w:noWrap/>
            <w:vAlign w:val="center"/>
            <w:hideMark/>
          </w:tcPr>
          <w:p w14:paraId="537BB3D9" w14:textId="77777777" w:rsidR="00593D39" w:rsidRPr="002D3044" w:rsidRDefault="008C5BF7" w:rsidP="00A32CCF">
            <w:pPr>
              <w:spacing w:after="0" w:line="240" w:lineRule="auto"/>
              <w:jc w:val="center"/>
              <w:rPr>
                <w:rFonts w:ascii="Arial" w:hAnsi="Arial" w:cs="Arial"/>
                <w:sz w:val="20"/>
                <w:szCs w:val="20"/>
              </w:rPr>
            </w:pPr>
            <w:r w:rsidRPr="002D3044">
              <w:rPr>
                <w:rFonts w:ascii="Arial" w:hAnsi="Arial" w:cs="Arial"/>
                <w:sz w:val="20"/>
                <w:szCs w:val="20"/>
              </w:rPr>
              <w:t>O</w:t>
            </w:r>
          </w:p>
        </w:tc>
        <w:tc>
          <w:tcPr>
            <w:tcW w:w="1003" w:type="dxa"/>
            <w:noWrap/>
            <w:vAlign w:val="center"/>
            <w:hideMark/>
          </w:tcPr>
          <w:p w14:paraId="4BAF5D0E" w14:textId="77777777" w:rsidR="00593D39" w:rsidRPr="002D3044" w:rsidRDefault="00593D39" w:rsidP="00A32CCF">
            <w:pPr>
              <w:spacing w:after="0" w:line="240" w:lineRule="auto"/>
              <w:jc w:val="center"/>
              <w:rPr>
                <w:rFonts w:ascii="Arial" w:hAnsi="Arial" w:cs="Arial"/>
                <w:sz w:val="20"/>
                <w:szCs w:val="20"/>
              </w:rPr>
            </w:pPr>
          </w:p>
        </w:tc>
        <w:tc>
          <w:tcPr>
            <w:tcW w:w="1703" w:type="dxa"/>
            <w:noWrap/>
            <w:vAlign w:val="center"/>
            <w:hideMark/>
          </w:tcPr>
          <w:p w14:paraId="2191B808" w14:textId="77777777" w:rsidR="00593D39" w:rsidRPr="002D3044" w:rsidRDefault="008C5BF7" w:rsidP="00A32CCF">
            <w:pPr>
              <w:spacing w:after="0" w:line="240" w:lineRule="auto"/>
              <w:jc w:val="center"/>
              <w:rPr>
                <w:rFonts w:ascii="Arial" w:hAnsi="Arial" w:cs="Arial"/>
                <w:sz w:val="20"/>
                <w:szCs w:val="20"/>
              </w:rPr>
            </w:pPr>
            <w:r w:rsidRPr="002D3044">
              <w:rPr>
                <w:rFonts w:ascii="Arial" w:hAnsi="Arial" w:cs="Arial"/>
                <w:sz w:val="20"/>
                <w:szCs w:val="20"/>
              </w:rPr>
              <w:t>1</w:t>
            </w:r>
          </w:p>
        </w:tc>
        <w:tc>
          <w:tcPr>
            <w:tcW w:w="1490" w:type="dxa"/>
            <w:noWrap/>
            <w:vAlign w:val="center"/>
            <w:hideMark/>
          </w:tcPr>
          <w:p w14:paraId="6E4DCB7E" w14:textId="77777777" w:rsidR="00593D39" w:rsidRPr="002D3044" w:rsidRDefault="00593D39" w:rsidP="00593D39">
            <w:pPr>
              <w:spacing w:after="0" w:line="240" w:lineRule="auto"/>
              <w:rPr>
                <w:rFonts w:ascii="Arial" w:hAnsi="Arial" w:cs="Arial"/>
                <w:sz w:val="20"/>
                <w:szCs w:val="20"/>
              </w:rPr>
            </w:pPr>
          </w:p>
        </w:tc>
        <w:tc>
          <w:tcPr>
            <w:tcW w:w="1396" w:type="dxa"/>
            <w:noWrap/>
            <w:hideMark/>
          </w:tcPr>
          <w:p w14:paraId="398490A4" w14:textId="77777777" w:rsidR="00593D39" w:rsidRPr="002D3044" w:rsidRDefault="00593D39" w:rsidP="00593D39">
            <w:pPr>
              <w:spacing w:after="0" w:line="240" w:lineRule="auto"/>
              <w:rPr>
                <w:rFonts w:ascii="Arial" w:hAnsi="Arial" w:cs="Arial"/>
                <w:sz w:val="20"/>
                <w:szCs w:val="20"/>
              </w:rPr>
            </w:pPr>
          </w:p>
        </w:tc>
      </w:tr>
      <w:tr w:rsidR="00A62F87" w14:paraId="2B4A67D0" w14:textId="77777777" w:rsidTr="00C36EDB">
        <w:trPr>
          <w:trHeight w:val="255"/>
        </w:trPr>
        <w:tc>
          <w:tcPr>
            <w:tcW w:w="1129" w:type="dxa"/>
            <w:noWrap/>
            <w:vAlign w:val="center"/>
            <w:hideMark/>
          </w:tcPr>
          <w:p w14:paraId="7E6236DE" w14:textId="77777777" w:rsidR="00593D39" w:rsidRPr="002D3044" w:rsidRDefault="008C5BF7" w:rsidP="00593D39">
            <w:pPr>
              <w:spacing w:after="0" w:line="240" w:lineRule="auto"/>
              <w:rPr>
                <w:rFonts w:ascii="Arial" w:hAnsi="Arial" w:cs="Arial"/>
                <w:sz w:val="20"/>
                <w:szCs w:val="20"/>
              </w:rPr>
            </w:pPr>
            <w:r w:rsidRPr="002D3044">
              <w:rPr>
                <w:rFonts w:ascii="Arial" w:hAnsi="Arial" w:cs="Arial"/>
                <w:sz w:val="20"/>
                <w:szCs w:val="20"/>
              </w:rPr>
              <w:t>190112</w:t>
            </w:r>
          </w:p>
        </w:tc>
        <w:tc>
          <w:tcPr>
            <w:tcW w:w="1700" w:type="dxa"/>
            <w:noWrap/>
            <w:vAlign w:val="center"/>
            <w:hideMark/>
          </w:tcPr>
          <w:p w14:paraId="18DFCE2C" w14:textId="77777777" w:rsidR="00593D39" w:rsidRPr="002D3044" w:rsidRDefault="008C5BF7" w:rsidP="00593D39">
            <w:pPr>
              <w:spacing w:after="0" w:line="240" w:lineRule="auto"/>
              <w:rPr>
                <w:rFonts w:ascii="Arial" w:hAnsi="Arial" w:cs="Arial"/>
                <w:sz w:val="20"/>
                <w:szCs w:val="20"/>
              </w:rPr>
            </w:pPr>
            <w:r w:rsidRPr="002D3044">
              <w:rPr>
                <w:rFonts w:ascii="Arial" w:hAnsi="Arial" w:cs="Arial"/>
                <w:sz w:val="20"/>
                <w:szCs w:val="20"/>
              </w:rPr>
              <w:t>Jiný popel a struska neuvedené pod číslem 19 01 11</w:t>
            </w:r>
          </w:p>
        </w:tc>
        <w:tc>
          <w:tcPr>
            <w:tcW w:w="641" w:type="dxa"/>
            <w:noWrap/>
            <w:vAlign w:val="center"/>
            <w:hideMark/>
          </w:tcPr>
          <w:p w14:paraId="5CF53AA2" w14:textId="77777777" w:rsidR="00593D39" w:rsidRPr="002D3044" w:rsidRDefault="008C5BF7" w:rsidP="00A32CCF">
            <w:pPr>
              <w:spacing w:after="0" w:line="240" w:lineRule="auto"/>
              <w:jc w:val="center"/>
              <w:rPr>
                <w:rFonts w:ascii="Arial" w:hAnsi="Arial" w:cs="Arial"/>
                <w:sz w:val="20"/>
                <w:szCs w:val="20"/>
              </w:rPr>
            </w:pPr>
            <w:r w:rsidRPr="002D3044">
              <w:rPr>
                <w:rFonts w:ascii="Arial" w:hAnsi="Arial" w:cs="Arial"/>
                <w:sz w:val="20"/>
                <w:szCs w:val="20"/>
              </w:rPr>
              <w:t>O</w:t>
            </w:r>
          </w:p>
        </w:tc>
        <w:tc>
          <w:tcPr>
            <w:tcW w:w="1003" w:type="dxa"/>
            <w:noWrap/>
            <w:vAlign w:val="center"/>
            <w:hideMark/>
          </w:tcPr>
          <w:p w14:paraId="46D75216" w14:textId="77777777" w:rsidR="00593D39" w:rsidRPr="002D3044" w:rsidRDefault="00593D39" w:rsidP="00A32CCF">
            <w:pPr>
              <w:spacing w:after="0" w:line="240" w:lineRule="auto"/>
              <w:jc w:val="center"/>
              <w:rPr>
                <w:rFonts w:ascii="Arial" w:hAnsi="Arial" w:cs="Arial"/>
                <w:sz w:val="20"/>
                <w:szCs w:val="20"/>
              </w:rPr>
            </w:pPr>
          </w:p>
        </w:tc>
        <w:tc>
          <w:tcPr>
            <w:tcW w:w="1703" w:type="dxa"/>
            <w:noWrap/>
            <w:vAlign w:val="center"/>
            <w:hideMark/>
          </w:tcPr>
          <w:p w14:paraId="4D74EBC9" w14:textId="77777777" w:rsidR="00593D39" w:rsidRPr="002D3044" w:rsidRDefault="008C5BF7" w:rsidP="00A32CCF">
            <w:pPr>
              <w:spacing w:after="0" w:line="240" w:lineRule="auto"/>
              <w:jc w:val="center"/>
              <w:rPr>
                <w:rFonts w:ascii="Arial" w:hAnsi="Arial" w:cs="Arial"/>
                <w:sz w:val="20"/>
                <w:szCs w:val="20"/>
              </w:rPr>
            </w:pPr>
            <w:r w:rsidRPr="002D3044">
              <w:rPr>
                <w:rFonts w:ascii="Arial" w:hAnsi="Arial" w:cs="Arial"/>
                <w:sz w:val="20"/>
                <w:szCs w:val="20"/>
              </w:rPr>
              <w:t>1</w:t>
            </w:r>
          </w:p>
        </w:tc>
        <w:tc>
          <w:tcPr>
            <w:tcW w:w="1490" w:type="dxa"/>
            <w:noWrap/>
            <w:vAlign w:val="center"/>
            <w:hideMark/>
          </w:tcPr>
          <w:p w14:paraId="19865709" w14:textId="77777777" w:rsidR="00593D39" w:rsidRPr="002D3044" w:rsidRDefault="00593D39" w:rsidP="00A32CCF">
            <w:pPr>
              <w:spacing w:after="0" w:line="240" w:lineRule="auto"/>
              <w:jc w:val="center"/>
              <w:rPr>
                <w:rFonts w:ascii="Arial" w:hAnsi="Arial" w:cs="Arial"/>
                <w:sz w:val="20"/>
                <w:szCs w:val="20"/>
              </w:rPr>
            </w:pPr>
          </w:p>
        </w:tc>
        <w:tc>
          <w:tcPr>
            <w:tcW w:w="1396" w:type="dxa"/>
            <w:noWrap/>
            <w:hideMark/>
          </w:tcPr>
          <w:p w14:paraId="51C5C604" w14:textId="77777777" w:rsidR="00593D39" w:rsidRPr="002D3044" w:rsidRDefault="00593D39" w:rsidP="00A32CCF">
            <w:pPr>
              <w:spacing w:after="0" w:line="240" w:lineRule="auto"/>
              <w:jc w:val="center"/>
              <w:rPr>
                <w:rFonts w:ascii="Arial" w:hAnsi="Arial" w:cs="Arial"/>
                <w:sz w:val="20"/>
                <w:szCs w:val="20"/>
              </w:rPr>
            </w:pPr>
          </w:p>
        </w:tc>
      </w:tr>
      <w:tr w:rsidR="00A62F87" w14:paraId="151DEB10" w14:textId="77777777" w:rsidTr="00C36EDB">
        <w:trPr>
          <w:trHeight w:val="255"/>
        </w:trPr>
        <w:tc>
          <w:tcPr>
            <w:tcW w:w="1129" w:type="dxa"/>
            <w:noWrap/>
            <w:vAlign w:val="center"/>
          </w:tcPr>
          <w:p w14:paraId="22A475CE" w14:textId="27B8D755" w:rsidR="002D3044" w:rsidRPr="00C36EDB" w:rsidRDefault="008C5BF7" w:rsidP="002D3044">
            <w:pPr>
              <w:spacing w:after="0" w:line="240" w:lineRule="auto"/>
              <w:rPr>
                <w:rFonts w:ascii="Arial" w:hAnsi="Arial" w:cs="Arial"/>
                <w:sz w:val="20"/>
                <w:szCs w:val="20"/>
              </w:rPr>
            </w:pPr>
            <w:r w:rsidRPr="00C36EDB">
              <w:rPr>
                <w:rFonts w:ascii="Arial" w:hAnsi="Arial" w:cs="Arial"/>
                <w:sz w:val="20"/>
                <w:szCs w:val="20"/>
              </w:rPr>
              <w:t>190304</w:t>
            </w:r>
            <w:r w:rsidR="00C36EDB">
              <w:rPr>
                <w:rFonts w:ascii="Arial" w:hAnsi="Arial" w:cs="Arial"/>
                <w:sz w:val="20"/>
                <w:szCs w:val="20"/>
              </w:rPr>
              <w:t>*</w:t>
            </w:r>
          </w:p>
        </w:tc>
        <w:tc>
          <w:tcPr>
            <w:tcW w:w="1700" w:type="dxa"/>
            <w:noWrap/>
            <w:vAlign w:val="center"/>
          </w:tcPr>
          <w:p w14:paraId="1A481350" w14:textId="6BE703B8" w:rsidR="002D3044" w:rsidRPr="00C36EDB" w:rsidRDefault="008C5BF7" w:rsidP="002D3044">
            <w:pPr>
              <w:spacing w:after="0" w:line="240" w:lineRule="auto"/>
              <w:rPr>
                <w:rFonts w:ascii="Arial" w:hAnsi="Arial" w:cs="Arial"/>
                <w:sz w:val="20"/>
                <w:szCs w:val="20"/>
              </w:rPr>
            </w:pPr>
            <w:r w:rsidRPr="00C36EDB">
              <w:rPr>
                <w:rFonts w:ascii="Arial" w:hAnsi="Arial" w:cs="Arial"/>
                <w:sz w:val="20"/>
                <w:szCs w:val="20"/>
              </w:rPr>
              <w:t xml:space="preserve">Odpad hodnocený jako nebezpečný, </w:t>
            </w:r>
            <w:r w:rsidRPr="00C36EDB">
              <w:rPr>
                <w:rFonts w:ascii="Arial" w:hAnsi="Arial" w:cs="Arial"/>
                <w:sz w:val="20"/>
                <w:szCs w:val="20"/>
              </w:rPr>
              <w:lastRenderedPageBreak/>
              <w:t xml:space="preserve">částečně stabilizovaný, neuvedený pod </w:t>
            </w:r>
            <w:r w:rsidRPr="00C36EDB">
              <w:rPr>
                <w:rFonts w:ascii="Arial" w:hAnsi="Arial" w:cs="Arial"/>
                <w:sz w:val="20"/>
                <w:szCs w:val="20"/>
              </w:rPr>
              <w:t>číslem 19 03 08 </w:t>
            </w:r>
          </w:p>
        </w:tc>
        <w:tc>
          <w:tcPr>
            <w:tcW w:w="641" w:type="dxa"/>
            <w:noWrap/>
            <w:vAlign w:val="center"/>
          </w:tcPr>
          <w:p w14:paraId="5A19B5BC" w14:textId="18869B96" w:rsidR="002D3044" w:rsidRPr="002D3044" w:rsidRDefault="008C5BF7" w:rsidP="002D3044">
            <w:pPr>
              <w:spacing w:after="0" w:line="240" w:lineRule="auto"/>
              <w:jc w:val="center"/>
              <w:rPr>
                <w:rFonts w:ascii="Arial" w:hAnsi="Arial" w:cs="Arial"/>
                <w:sz w:val="20"/>
                <w:szCs w:val="20"/>
              </w:rPr>
            </w:pPr>
            <w:r w:rsidRPr="002D3044">
              <w:rPr>
                <w:rFonts w:ascii="Arial" w:hAnsi="Arial" w:cs="Arial"/>
              </w:rPr>
              <w:lastRenderedPageBreak/>
              <w:t>N</w:t>
            </w:r>
          </w:p>
        </w:tc>
        <w:tc>
          <w:tcPr>
            <w:tcW w:w="1003" w:type="dxa"/>
            <w:noWrap/>
            <w:vAlign w:val="center"/>
          </w:tcPr>
          <w:p w14:paraId="275DC6B0" w14:textId="7F0B9923" w:rsidR="002D3044" w:rsidRPr="002D3044" w:rsidRDefault="008C5BF7" w:rsidP="002D3044">
            <w:pPr>
              <w:spacing w:after="0" w:line="240" w:lineRule="auto"/>
              <w:jc w:val="center"/>
              <w:rPr>
                <w:rFonts w:ascii="Arial" w:hAnsi="Arial" w:cs="Arial"/>
                <w:sz w:val="20"/>
                <w:szCs w:val="20"/>
              </w:rPr>
            </w:pPr>
            <w:r w:rsidRPr="002D3044">
              <w:rPr>
                <w:rFonts w:ascii="Arial" w:hAnsi="Arial" w:cs="Arial"/>
              </w:rPr>
              <w:t>1</w:t>
            </w:r>
          </w:p>
        </w:tc>
        <w:tc>
          <w:tcPr>
            <w:tcW w:w="1703" w:type="dxa"/>
            <w:noWrap/>
            <w:vAlign w:val="center"/>
          </w:tcPr>
          <w:p w14:paraId="539C1C29" w14:textId="7AFED723" w:rsidR="002D3044" w:rsidRPr="002D3044" w:rsidRDefault="008C5BF7" w:rsidP="002D3044">
            <w:pPr>
              <w:spacing w:after="0" w:line="240" w:lineRule="auto"/>
              <w:jc w:val="center"/>
              <w:rPr>
                <w:rFonts w:ascii="Arial" w:hAnsi="Arial" w:cs="Arial"/>
                <w:sz w:val="20"/>
                <w:szCs w:val="20"/>
              </w:rPr>
            </w:pPr>
            <w:r w:rsidRPr="002D3044">
              <w:rPr>
                <w:rFonts w:ascii="Arial" w:hAnsi="Arial" w:cs="Arial"/>
                <w:sz w:val="20"/>
                <w:szCs w:val="20"/>
              </w:rPr>
              <w:t>1</w:t>
            </w:r>
          </w:p>
        </w:tc>
        <w:tc>
          <w:tcPr>
            <w:tcW w:w="1490" w:type="dxa"/>
            <w:noWrap/>
            <w:vAlign w:val="center"/>
          </w:tcPr>
          <w:p w14:paraId="26F14303" w14:textId="77777777" w:rsidR="002D3044" w:rsidRPr="002D3044" w:rsidRDefault="002D3044" w:rsidP="002D3044">
            <w:pPr>
              <w:spacing w:after="0" w:line="240" w:lineRule="auto"/>
              <w:jc w:val="center"/>
              <w:rPr>
                <w:rFonts w:ascii="Arial" w:hAnsi="Arial" w:cs="Arial"/>
                <w:sz w:val="20"/>
                <w:szCs w:val="20"/>
              </w:rPr>
            </w:pPr>
          </w:p>
        </w:tc>
        <w:tc>
          <w:tcPr>
            <w:tcW w:w="1396" w:type="dxa"/>
            <w:noWrap/>
          </w:tcPr>
          <w:p w14:paraId="10A49612" w14:textId="77777777" w:rsidR="002D3044" w:rsidRPr="002D3044" w:rsidRDefault="002D3044" w:rsidP="002D3044">
            <w:pPr>
              <w:spacing w:after="0" w:line="240" w:lineRule="auto"/>
              <w:jc w:val="center"/>
              <w:rPr>
                <w:rFonts w:ascii="Arial" w:hAnsi="Arial" w:cs="Arial"/>
                <w:sz w:val="20"/>
                <w:szCs w:val="20"/>
              </w:rPr>
            </w:pPr>
          </w:p>
        </w:tc>
      </w:tr>
      <w:tr w:rsidR="00A62F87" w14:paraId="07D4BEE6" w14:textId="77777777" w:rsidTr="00C36EDB">
        <w:trPr>
          <w:trHeight w:val="255"/>
        </w:trPr>
        <w:tc>
          <w:tcPr>
            <w:tcW w:w="1129" w:type="dxa"/>
            <w:noWrap/>
            <w:vAlign w:val="center"/>
            <w:hideMark/>
          </w:tcPr>
          <w:p w14:paraId="607D60AA" w14:textId="77777777" w:rsidR="00593D39" w:rsidRPr="002D3044" w:rsidRDefault="008C5BF7" w:rsidP="00593D39">
            <w:pPr>
              <w:spacing w:after="0" w:line="240" w:lineRule="auto"/>
              <w:rPr>
                <w:rFonts w:ascii="Arial" w:hAnsi="Arial" w:cs="Arial"/>
                <w:sz w:val="20"/>
                <w:szCs w:val="20"/>
              </w:rPr>
            </w:pPr>
            <w:r w:rsidRPr="002D3044">
              <w:rPr>
                <w:rFonts w:ascii="Arial" w:hAnsi="Arial" w:cs="Arial"/>
                <w:sz w:val="20"/>
                <w:szCs w:val="20"/>
              </w:rPr>
              <w:t>190305</w:t>
            </w:r>
          </w:p>
        </w:tc>
        <w:tc>
          <w:tcPr>
            <w:tcW w:w="1700" w:type="dxa"/>
            <w:noWrap/>
            <w:vAlign w:val="center"/>
            <w:hideMark/>
          </w:tcPr>
          <w:p w14:paraId="44F24C40" w14:textId="77777777" w:rsidR="00593D39" w:rsidRPr="002D3044" w:rsidRDefault="008C5BF7" w:rsidP="00593D39">
            <w:pPr>
              <w:spacing w:after="0" w:line="240" w:lineRule="auto"/>
              <w:rPr>
                <w:rFonts w:ascii="Arial" w:hAnsi="Arial" w:cs="Arial"/>
                <w:sz w:val="20"/>
                <w:szCs w:val="20"/>
              </w:rPr>
            </w:pPr>
            <w:r w:rsidRPr="002D3044">
              <w:rPr>
                <w:rFonts w:ascii="Arial" w:hAnsi="Arial" w:cs="Arial"/>
                <w:sz w:val="20"/>
                <w:szCs w:val="20"/>
              </w:rPr>
              <w:t>Stabilizovaný odpad neuvedený pod číslem 19 03 04</w:t>
            </w:r>
          </w:p>
        </w:tc>
        <w:tc>
          <w:tcPr>
            <w:tcW w:w="641" w:type="dxa"/>
            <w:noWrap/>
            <w:vAlign w:val="center"/>
            <w:hideMark/>
          </w:tcPr>
          <w:p w14:paraId="1E63FBB5" w14:textId="77777777" w:rsidR="00593D39" w:rsidRPr="002D3044" w:rsidRDefault="008C5BF7" w:rsidP="00A32CCF">
            <w:pPr>
              <w:spacing w:after="0" w:line="240" w:lineRule="auto"/>
              <w:jc w:val="center"/>
              <w:rPr>
                <w:rFonts w:ascii="Arial" w:hAnsi="Arial" w:cs="Arial"/>
                <w:sz w:val="20"/>
                <w:szCs w:val="20"/>
              </w:rPr>
            </w:pPr>
            <w:r w:rsidRPr="002D3044">
              <w:rPr>
                <w:rFonts w:ascii="Arial" w:hAnsi="Arial" w:cs="Arial"/>
                <w:sz w:val="20"/>
                <w:szCs w:val="20"/>
              </w:rPr>
              <w:t>O</w:t>
            </w:r>
          </w:p>
        </w:tc>
        <w:tc>
          <w:tcPr>
            <w:tcW w:w="1003" w:type="dxa"/>
            <w:noWrap/>
            <w:vAlign w:val="center"/>
            <w:hideMark/>
          </w:tcPr>
          <w:p w14:paraId="7CBC1B07" w14:textId="77777777" w:rsidR="00593D39" w:rsidRPr="002D3044" w:rsidRDefault="00593D39" w:rsidP="00A32CCF">
            <w:pPr>
              <w:spacing w:after="0" w:line="240" w:lineRule="auto"/>
              <w:jc w:val="center"/>
              <w:rPr>
                <w:rFonts w:ascii="Arial" w:hAnsi="Arial" w:cs="Arial"/>
                <w:sz w:val="20"/>
                <w:szCs w:val="20"/>
              </w:rPr>
            </w:pPr>
          </w:p>
        </w:tc>
        <w:tc>
          <w:tcPr>
            <w:tcW w:w="1703" w:type="dxa"/>
            <w:noWrap/>
            <w:vAlign w:val="center"/>
            <w:hideMark/>
          </w:tcPr>
          <w:p w14:paraId="5765D84C" w14:textId="77777777" w:rsidR="00593D39" w:rsidRPr="002D3044" w:rsidRDefault="008C5BF7" w:rsidP="00A32CCF">
            <w:pPr>
              <w:spacing w:after="0" w:line="240" w:lineRule="auto"/>
              <w:jc w:val="center"/>
              <w:rPr>
                <w:rFonts w:ascii="Arial" w:hAnsi="Arial" w:cs="Arial"/>
                <w:sz w:val="20"/>
                <w:szCs w:val="20"/>
              </w:rPr>
            </w:pPr>
            <w:r w:rsidRPr="002D3044">
              <w:rPr>
                <w:rFonts w:ascii="Arial" w:hAnsi="Arial" w:cs="Arial"/>
                <w:sz w:val="20"/>
                <w:szCs w:val="20"/>
              </w:rPr>
              <w:t>1</w:t>
            </w:r>
          </w:p>
        </w:tc>
        <w:tc>
          <w:tcPr>
            <w:tcW w:w="1490" w:type="dxa"/>
            <w:noWrap/>
            <w:vAlign w:val="center"/>
            <w:hideMark/>
          </w:tcPr>
          <w:p w14:paraId="7927C614" w14:textId="77777777" w:rsidR="00593D39" w:rsidRPr="002D3044" w:rsidRDefault="00593D39" w:rsidP="00A32CCF">
            <w:pPr>
              <w:spacing w:after="0" w:line="240" w:lineRule="auto"/>
              <w:jc w:val="center"/>
              <w:rPr>
                <w:rFonts w:ascii="Arial" w:hAnsi="Arial" w:cs="Arial"/>
                <w:sz w:val="20"/>
                <w:szCs w:val="20"/>
              </w:rPr>
            </w:pPr>
          </w:p>
        </w:tc>
        <w:tc>
          <w:tcPr>
            <w:tcW w:w="1396" w:type="dxa"/>
            <w:noWrap/>
            <w:hideMark/>
          </w:tcPr>
          <w:p w14:paraId="05E6F1BE" w14:textId="77777777" w:rsidR="00593D39" w:rsidRPr="002D3044" w:rsidRDefault="00593D39" w:rsidP="00A32CCF">
            <w:pPr>
              <w:spacing w:after="0" w:line="240" w:lineRule="auto"/>
              <w:jc w:val="center"/>
              <w:rPr>
                <w:rFonts w:ascii="Arial" w:hAnsi="Arial" w:cs="Arial"/>
                <w:sz w:val="20"/>
                <w:szCs w:val="20"/>
              </w:rPr>
            </w:pPr>
          </w:p>
        </w:tc>
      </w:tr>
      <w:tr w:rsidR="00A62F87" w14:paraId="474F079F" w14:textId="77777777" w:rsidTr="00C36EDB">
        <w:trPr>
          <w:trHeight w:val="255"/>
        </w:trPr>
        <w:tc>
          <w:tcPr>
            <w:tcW w:w="1129" w:type="dxa"/>
            <w:noWrap/>
            <w:vAlign w:val="center"/>
          </w:tcPr>
          <w:p w14:paraId="69E3E042" w14:textId="5F2E23FB" w:rsidR="002D3044" w:rsidRPr="00C36EDB" w:rsidRDefault="008C5BF7" w:rsidP="002D3044">
            <w:pPr>
              <w:spacing w:after="0" w:line="240" w:lineRule="auto"/>
              <w:rPr>
                <w:rFonts w:ascii="Arial" w:hAnsi="Arial" w:cs="Arial"/>
                <w:sz w:val="20"/>
                <w:szCs w:val="20"/>
              </w:rPr>
            </w:pPr>
            <w:r w:rsidRPr="00C36EDB">
              <w:rPr>
                <w:rFonts w:ascii="Arial" w:hAnsi="Arial" w:cs="Arial"/>
                <w:sz w:val="20"/>
                <w:szCs w:val="20"/>
              </w:rPr>
              <w:t>190306</w:t>
            </w:r>
            <w:r w:rsidR="00C36EDB">
              <w:rPr>
                <w:rFonts w:ascii="Arial" w:hAnsi="Arial" w:cs="Arial"/>
                <w:sz w:val="20"/>
                <w:szCs w:val="20"/>
              </w:rPr>
              <w:t>*</w:t>
            </w:r>
          </w:p>
        </w:tc>
        <w:tc>
          <w:tcPr>
            <w:tcW w:w="1700" w:type="dxa"/>
            <w:noWrap/>
            <w:vAlign w:val="center"/>
          </w:tcPr>
          <w:p w14:paraId="661F3FAE" w14:textId="543B6090" w:rsidR="002D3044" w:rsidRPr="00C36EDB" w:rsidRDefault="008C5BF7" w:rsidP="002D3044">
            <w:pPr>
              <w:spacing w:after="0" w:line="240" w:lineRule="auto"/>
              <w:rPr>
                <w:rFonts w:ascii="Arial" w:hAnsi="Arial" w:cs="Arial"/>
                <w:sz w:val="20"/>
                <w:szCs w:val="20"/>
              </w:rPr>
            </w:pPr>
            <w:r w:rsidRPr="00C36EDB">
              <w:rPr>
                <w:rFonts w:ascii="Arial" w:hAnsi="Arial" w:cs="Arial"/>
                <w:sz w:val="20"/>
                <w:szCs w:val="20"/>
              </w:rPr>
              <w:t>Solidifikovaný odpad hodnocený jako nebezpečný</w:t>
            </w:r>
          </w:p>
        </w:tc>
        <w:tc>
          <w:tcPr>
            <w:tcW w:w="641" w:type="dxa"/>
            <w:noWrap/>
            <w:vAlign w:val="center"/>
          </w:tcPr>
          <w:p w14:paraId="57DAF224" w14:textId="04F456D9" w:rsidR="002D3044" w:rsidRPr="002D3044" w:rsidRDefault="008C5BF7" w:rsidP="002D3044">
            <w:pPr>
              <w:spacing w:after="0" w:line="240" w:lineRule="auto"/>
              <w:jc w:val="center"/>
              <w:rPr>
                <w:rFonts w:ascii="Arial" w:hAnsi="Arial" w:cs="Arial"/>
                <w:sz w:val="20"/>
                <w:szCs w:val="20"/>
              </w:rPr>
            </w:pPr>
            <w:r w:rsidRPr="002D3044">
              <w:rPr>
                <w:rFonts w:ascii="Arial" w:hAnsi="Arial" w:cs="Arial"/>
              </w:rPr>
              <w:t>N</w:t>
            </w:r>
          </w:p>
        </w:tc>
        <w:tc>
          <w:tcPr>
            <w:tcW w:w="1003" w:type="dxa"/>
            <w:noWrap/>
            <w:vAlign w:val="center"/>
          </w:tcPr>
          <w:p w14:paraId="0588398E" w14:textId="2CB470D7" w:rsidR="002D3044" w:rsidRPr="002D3044" w:rsidRDefault="008C5BF7" w:rsidP="002D3044">
            <w:pPr>
              <w:spacing w:after="0" w:line="240" w:lineRule="auto"/>
              <w:jc w:val="center"/>
              <w:rPr>
                <w:rFonts w:ascii="Arial" w:hAnsi="Arial" w:cs="Arial"/>
                <w:sz w:val="20"/>
                <w:szCs w:val="20"/>
              </w:rPr>
            </w:pPr>
            <w:r w:rsidRPr="002D3044">
              <w:rPr>
                <w:rFonts w:ascii="Arial" w:hAnsi="Arial" w:cs="Arial"/>
              </w:rPr>
              <w:t>1</w:t>
            </w:r>
          </w:p>
        </w:tc>
        <w:tc>
          <w:tcPr>
            <w:tcW w:w="1703" w:type="dxa"/>
            <w:noWrap/>
            <w:vAlign w:val="center"/>
          </w:tcPr>
          <w:p w14:paraId="5614B455" w14:textId="08BA91E3" w:rsidR="002D3044" w:rsidRPr="002D3044" w:rsidRDefault="008C5BF7" w:rsidP="002D3044">
            <w:pPr>
              <w:spacing w:after="0" w:line="240" w:lineRule="auto"/>
              <w:jc w:val="center"/>
              <w:rPr>
                <w:rFonts w:ascii="Arial" w:hAnsi="Arial" w:cs="Arial"/>
                <w:sz w:val="20"/>
                <w:szCs w:val="20"/>
              </w:rPr>
            </w:pPr>
            <w:r w:rsidRPr="002D3044">
              <w:rPr>
                <w:rFonts w:ascii="Arial" w:hAnsi="Arial" w:cs="Arial"/>
              </w:rPr>
              <w:t>1</w:t>
            </w:r>
          </w:p>
        </w:tc>
        <w:tc>
          <w:tcPr>
            <w:tcW w:w="1490" w:type="dxa"/>
            <w:noWrap/>
            <w:vAlign w:val="center"/>
          </w:tcPr>
          <w:p w14:paraId="7357001C" w14:textId="77777777" w:rsidR="002D3044" w:rsidRPr="002D3044" w:rsidRDefault="002D3044" w:rsidP="002D3044">
            <w:pPr>
              <w:spacing w:after="0" w:line="240" w:lineRule="auto"/>
              <w:jc w:val="center"/>
              <w:rPr>
                <w:rFonts w:ascii="Arial" w:hAnsi="Arial" w:cs="Arial"/>
                <w:sz w:val="20"/>
                <w:szCs w:val="20"/>
              </w:rPr>
            </w:pPr>
          </w:p>
        </w:tc>
        <w:tc>
          <w:tcPr>
            <w:tcW w:w="1396" w:type="dxa"/>
            <w:noWrap/>
          </w:tcPr>
          <w:p w14:paraId="6BAC2D34" w14:textId="77777777" w:rsidR="002D3044" w:rsidRPr="002D3044" w:rsidRDefault="002D3044" w:rsidP="002D3044">
            <w:pPr>
              <w:spacing w:after="0" w:line="240" w:lineRule="auto"/>
              <w:jc w:val="center"/>
              <w:rPr>
                <w:rFonts w:ascii="Arial" w:hAnsi="Arial" w:cs="Arial"/>
                <w:sz w:val="20"/>
                <w:szCs w:val="20"/>
              </w:rPr>
            </w:pPr>
          </w:p>
        </w:tc>
      </w:tr>
      <w:tr w:rsidR="00A62F87" w14:paraId="63C77A60" w14:textId="77777777" w:rsidTr="00C36EDB">
        <w:trPr>
          <w:trHeight w:val="255"/>
        </w:trPr>
        <w:tc>
          <w:tcPr>
            <w:tcW w:w="1129" w:type="dxa"/>
            <w:noWrap/>
            <w:vAlign w:val="center"/>
            <w:hideMark/>
          </w:tcPr>
          <w:p w14:paraId="07AC2BDD" w14:textId="77777777" w:rsidR="00593D39" w:rsidRPr="002D3044" w:rsidRDefault="008C5BF7" w:rsidP="00593D39">
            <w:pPr>
              <w:spacing w:after="0" w:line="240" w:lineRule="auto"/>
              <w:rPr>
                <w:rFonts w:ascii="Arial" w:hAnsi="Arial" w:cs="Arial"/>
                <w:sz w:val="20"/>
                <w:szCs w:val="20"/>
              </w:rPr>
            </w:pPr>
            <w:r w:rsidRPr="002D3044">
              <w:rPr>
                <w:rFonts w:ascii="Arial" w:hAnsi="Arial" w:cs="Arial"/>
                <w:sz w:val="20"/>
                <w:szCs w:val="20"/>
              </w:rPr>
              <w:t>190503</w:t>
            </w:r>
          </w:p>
        </w:tc>
        <w:tc>
          <w:tcPr>
            <w:tcW w:w="1700" w:type="dxa"/>
            <w:noWrap/>
            <w:vAlign w:val="center"/>
            <w:hideMark/>
          </w:tcPr>
          <w:p w14:paraId="731B7A80" w14:textId="77777777" w:rsidR="00593D39" w:rsidRPr="002D3044" w:rsidRDefault="008C5BF7" w:rsidP="00593D39">
            <w:pPr>
              <w:spacing w:after="0" w:line="240" w:lineRule="auto"/>
              <w:rPr>
                <w:rFonts w:ascii="Arial" w:hAnsi="Arial" w:cs="Arial"/>
                <w:sz w:val="20"/>
                <w:szCs w:val="20"/>
              </w:rPr>
            </w:pPr>
            <w:r w:rsidRPr="002D3044">
              <w:rPr>
                <w:rFonts w:ascii="Arial" w:hAnsi="Arial" w:cs="Arial"/>
                <w:sz w:val="20"/>
                <w:szCs w:val="20"/>
              </w:rPr>
              <w:t>Kompost nevyhovující jakosti</w:t>
            </w:r>
          </w:p>
        </w:tc>
        <w:tc>
          <w:tcPr>
            <w:tcW w:w="641" w:type="dxa"/>
            <w:noWrap/>
            <w:vAlign w:val="center"/>
            <w:hideMark/>
          </w:tcPr>
          <w:p w14:paraId="003769B4" w14:textId="77777777" w:rsidR="00593D39" w:rsidRPr="002D3044" w:rsidRDefault="008C5BF7" w:rsidP="00A32CCF">
            <w:pPr>
              <w:spacing w:after="0" w:line="240" w:lineRule="auto"/>
              <w:jc w:val="center"/>
              <w:rPr>
                <w:rFonts w:ascii="Arial" w:hAnsi="Arial" w:cs="Arial"/>
                <w:sz w:val="20"/>
                <w:szCs w:val="20"/>
              </w:rPr>
            </w:pPr>
            <w:r w:rsidRPr="002D3044">
              <w:rPr>
                <w:rFonts w:ascii="Arial" w:hAnsi="Arial" w:cs="Arial"/>
                <w:sz w:val="20"/>
                <w:szCs w:val="20"/>
              </w:rPr>
              <w:t>O</w:t>
            </w:r>
          </w:p>
        </w:tc>
        <w:tc>
          <w:tcPr>
            <w:tcW w:w="1003" w:type="dxa"/>
            <w:noWrap/>
            <w:vAlign w:val="center"/>
            <w:hideMark/>
          </w:tcPr>
          <w:p w14:paraId="68DED2C3" w14:textId="77777777" w:rsidR="00593D39" w:rsidRPr="002D3044" w:rsidRDefault="00593D39" w:rsidP="00A32CCF">
            <w:pPr>
              <w:spacing w:after="0" w:line="240" w:lineRule="auto"/>
              <w:jc w:val="center"/>
              <w:rPr>
                <w:rFonts w:ascii="Arial" w:hAnsi="Arial" w:cs="Arial"/>
                <w:sz w:val="20"/>
                <w:szCs w:val="20"/>
              </w:rPr>
            </w:pPr>
          </w:p>
        </w:tc>
        <w:tc>
          <w:tcPr>
            <w:tcW w:w="1703" w:type="dxa"/>
            <w:noWrap/>
            <w:vAlign w:val="center"/>
            <w:hideMark/>
          </w:tcPr>
          <w:p w14:paraId="474881C5" w14:textId="77777777" w:rsidR="00593D39" w:rsidRPr="002D3044" w:rsidRDefault="008C5BF7" w:rsidP="00A32CCF">
            <w:pPr>
              <w:spacing w:after="0" w:line="240" w:lineRule="auto"/>
              <w:jc w:val="center"/>
              <w:rPr>
                <w:rFonts w:ascii="Arial" w:hAnsi="Arial" w:cs="Arial"/>
                <w:sz w:val="20"/>
                <w:szCs w:val="20"/>
              </w:rPr>
            </w:pPr>
            <w:r w:rsidRPr="002D3044">
              <w:rPr>
                <w:rFonts w:ascii="Arial" w:hAnsi="Arial" w:cs="Arial"/>
                <w:sz w:val="20"/>
                <w:szCs w:val="20"/>
              </w:rPr>
              <w:t>1</w:t>
            </w:r>
          </w:p>
        </w:tc>
        <w:tc>
          <w:tcPr>
            <w:tcW w:w="1490" w:type="dxa"/>
            <w:noWrap/>
            <w:vAlign w:val="center"/>
            <w:hideMark/>
          </w:tcPr>
          <w:p w14:paraId="43A73F41" w14:textId="77777777" w:rsidR="00593D39" w:rsidRPr="002D3044" w:rsidRDefault="00593D39" w:rsidP="00A32CCF">
            <w:pPr>
              <w:spacing w:after="0" w:line="240" w:lineRule="auto"/>
              <w:jc w:val="center"/>
              <w:rPr>
                <w:rFonts w:ascii="Arial" w:hAnsi="Arial" w:cs="Arial"/>
                <w:sz w:val="20"/>
                <w:szCs w:val="20"/>
              </w:rPr>
            </w:pPr>
          </w:p>
        </w:tc>
        <w:tc>
          <w:tcPr>
            <w:tcW w:w="1396" w:type="dxa"/>
            <w:noWrap/>
            <w:hideMark/>
          </w:tcPr>
          <w:p w14:paraId="02326E8B" w14:textId="77777777" w:rsidR="00593D39" w:rsidRPr="002D3044" w:rsidRDefault="00593D39" w:rsidP="00A32CCF">
            <w:pPr>
              <w:spacing w:after="0" w:line="240" w:lineRule="auto"/>
              <w:jc w:val="center"/>
              <w:rPr>
                <w:rFonts w:ascii="Arial" w:hAnsi="Arial" w:cs="Arial"/>
                <w:sz w:val="20"/>
                <w:szCs w:val="20"/>
              </w:rPr>
            </w:pPr>
          </w:p>
        </w:tc>
      </w:tr>
      <w:tr w:rsidR="00A62F87" w14:paraId="6A1CB8E7" w14:textId="77777777" w:rsidTr="00C36EDB">
        <w:trPr>
          <w:trHeight w:val="255"/>
        </w:trPr>
        <w:tc>
          <w:tcPr>
            <w:tcW w:w="1129" w:type="dxa"/>
            <w:noWrap/>
            <w:vAlign w:val="center"/>
            <w:hideMark/>
          </w:tcPr>
          <w:p w14:paraId="76AE9156" w14:textId="77777777" w:rsidR="00593D39" w:rsidRPr="002D3044" w:rsidRDefault="008C5BF7" w:rsidP="00593D39">
            <w:pPr>
              <w:spacing w:after="0" w:line="240" w:lineRule="auto"/>
              <w:rPr>
                <w:rFonts w:ascii="Arial" w:hAnsi="Arial" w:cs="Arial"/>
                <w:sz w:val="20"/>
                <w:szCs w:val="20"/>
              </w:rPr>
            </w:pPr>
            <w:r w:rsidRPr="002D3044">
              <w:rPr>
                <w:rFonts w:ascii="Arial" w:hAnsi="Arial" w:cs="Arial"/>
                <w:sz w:val="20"/>
                <w:szCs w:val="20"/>
              </w:rPr>
              <w:t>191004</w:t>
            </w:r>
          </w:p>
        </w:tc>
        <w:tc>
          <w:tcPr>
            <w:tcW w:w="1700" w:type="dxa"/>
            <w:noWrap/>
            <w:vAlign w:val="center"/>
            <w:hideMark/>
          </w:tcPr>
          <w:p w14:paraId="220A86A2" w14:textId="77777777" w:rsidR="00593D39" w:rsidRPr="002D3044" w:rsidRDefault="008C5BF7" w:rsidP="00593D39">
            <w:pPr>
              <w:spacing w:after="0" w:line="240" w:lineRule="auto"/>
              <w:rPr>
                <w:rFonts w:ascii="Arial" w:hAnsi="Arial" w:cs="Arial"/>
                <w:sz w:val="20"/>
                <w:szCs w:val="20"/>
              </w:rPr>
            </w:pPr>
            <w:r w:rsidRPr="002D3044">
              <w:rPr>
                <w:rFonts w:ascii="Arial" w:hAnsi="Arial" w:cs="Arial"/>
                <w:sz w:val="20"/>
                <w:szCs w:val="20"/>
              </w:rPr>
              <w:t xml:space="preserve">Lehké frakce a prach neuvedené pod číslem 19 10 </w:t>
            </w:r>
            <w:r w:rsidRPr="002D3044">
              <w:rPr>
                <w:rFonts w:ascii="Arial" w:hAnsi="Arial" w:cs="Arial"/>
                <w:sz w:val="20"/>
                <w:szCs w:val="20"/>
              </w:rPr>
              <w:t>03</w:t>
            </w:r>
          </w:p>
        </w:tc>
        <w:tc>
          <w:tcPr>
            <w:tcW w:w="641" w:type="dxa"/>
            <w:noWrap/>
            <w:vAlign w:val="center"/>
            <w:hideMark/>
          </w:tcPr>
          <w:p w14:paraId="08DBA808" w14:textId="77777777" w:rsidR="00593D39" w:rsidRPr="002D3044" w:rsidRDefault="008C5BF7" w:rsidP="00A32CCF">
            <w:pPr>
              <w:spacing w:after="0" w:line="240" w:lineRule="auto"/>
              <w:jc w:val="center"/>
              <w:rPr>
                <w:rFonts w:ascii="Arial" w:hAnsi="Arial" w:cs="Arial"/>
                <w:sz w:val="20"/>
                <w:szCs w:val="20"/>
              </w:rPr>
            </w:pPr>
            <w:r w:rsidRPr="002D3044">
              <w:rPr>
                <w:rFonts w:ascii="Arial" w:hAnsi="Arial" w:cs="Arial"/>
                <w:sz w:val="20"/>
                <w:szCs w:val="20"/>
              </w:rPr>
              <w:t>O</w:t>
            </w:r>
          </w:p>
        </w:tc>
        <w:tc>
          <w:tcPr>
            <w:tcW w:w="1003" w:type="dxa"/>
            <w:noWrap/>
            <w:vAlign w:val="center"/>
            <w:hideMark/>
          </w:tcPr>
          <w:p w14:paraId="6DC9F0B4" w14:textId="77777777" w:rsidR="00593D39" w:rsidRPr="002D3044" w:rsidRDefault="00593D39" w:rsidP="00A32CCF">
            <w:pPr>
              <w:spacing w:after="0" w:line="240" w:lineRule="auto"/>
              <w:jc w:val="center"/>
              <w:rPr>
                <w:rFonts w:ascii="Arial" w:hAnsi="Arial" w:cs="Arial"/>
                <w:sz w:val="20"/>
                <w:szCs w:val="20"/>
              </w:rPr>
            </w:pPr>
          </w:p>
        </w:tc>
        <w:tc>
          <w:tcPr>
            <w:tcW w:w="1703" w:type="dxa"/>
            <w:noWrap/>
            <w:vAlign w:val="center"/>
            <w:hideMark/>
          </w:tcPr>
          <w:p w14:paraId="77241343" w14:textId="77777777" w:rsidR="00593D39" w:rsidRPr="002D3044" w:rsidRDefault="008C5BF7" w:rsidP="00A32CCF">
            <w:pPr>
              <w:spacing w:after="0" w:line="240" w:lineRule="auto"/>
              <w:jc w:val="center"/>
              <w:rPr>
                <w:rFonts w:ascii="Arial" w:hAnsi="Arial" w:cs="Arial"/>
                <w:sz w:val="20"/>
                <w:szCs w:val="20"/>
              </w:rPr>
            </w:pPr>
            <w:r w:rsidRPr="002D3044">
              <w:rPr>
                <w:rFonts w:ascii="Arial" w:hAnsi="Arial" w:cs="Arial"/>
                <w:sz w:val="20"/>
                <w:szCs w:val="20"/>
              </w:rPr>
              <w:t>1</w:t>
            </w:r>
          </w:p>
        </w:tc>
        <w:tc>
          <w:tcPr>
            <w:tcW w:w="1490" w:type="dxa"/>
            <w:noWrap/>
            <w:vAlign w:val="center"/>
            <w:hideMark/>
          </w:tcPr>
          <w:p w14:paraId="3E03E481" w14:textId="77777777" w:rsidR="00593D39" w:rsidRPr="002D3044" w:rsidRDefault="00593D39" w:rsidP="00A32CCF">
            <w:pPr>
              <w:spacing w:after="0" w:line="240" w:lineRule="auto"/>
              <w:jc w:val="center"/>
              <w:rPr>
                <w:rFonts w:ascii="Arial" w:hAnsi="Arial" w:cs="Arial"/>
                <w:sz w:val="20"/>
                <w:szCs w:val="20"/>
              </w:rPr>
            </w:pPr>
          </w:p>
        </w:tc>
        <w:tc>
          <w:tcPr>
            <w:tcW w:w="1396" w:type="dxa"/>
            <w:noWrap/>
            <w:vAlign w:val="center"/>
            <w:hideMark/>
          </w:tcPr>
          <w:p w14:paraId="366209BF" w14:textId="77777777" w:rsidR="00593D39" w:rsidRPr="002D3044" w:rsidRDefault="00593D39" w:rsidP="00A32CCF">
            <w:pPr>
              <w:spacing w:after="0" w:line="240" w:lineRule="auto"/>
              <w:jc w:val="center"/>
              <w:rPr>
                <w:rFonts w:ascii="Arial" w:hAnsi="Arial" w:cs="Arial"/>
                <w:sz w:val="20"/>
                <w:szCs w:val="20"/>
              </w:rPr>
            </w:pPr>
          </w:p>
        </w:tc>
      </w:tr>
      <w:tr w:rsidR="00A62F87" w14:paraId="686AD879" w14:textId="77777777" w:rsidTr="00C36EDB">
        <w:trPr>
          <w:trHeight w:val="255"/>
        </w:trPr>
        <w:tc>
          <w:tcPr>
            <w:tcW w:w="1129" w:type="dxa"/>
            <w:noWrap/>
            <w:vAlign w:val="center"/>
            <w:hideMark/>
          </w:tcPr>
          <w:p w14:paraId="6AEE71EC" w14:textId="08273824" w:rsidR="00593D39" w:rsidRPr="002D3044" w:rsidRDefault="008C5BF7" w:rsidP="00593D39">
            <w:pPr>
              <w:spacing w:after="0" w:line="240" w:lineRule="auto"/>
              <w:rPr>
                <w:rFonts w:ascii="Arial" w:hAnsi="Arial" w:cs="Arial"/>
                <w:sz w:val="20"/>
                <w:szCs w:val="20"/>
              </w:rPr>
            </w:pPr>
            <w:r w:rsidRPr="002D3044">
              <w:rPr>
                <w:rFonts w:ascii="Arial" w:hAnsi="Arial" w:cs="Arial"/>
                <w:sz w:val="20"/>
                <w:szCs w:val="20"/>
              </w:rPr>
              <w:t>191211</w:t>
            </w:r>
            <w:r w:rsidR="00C36EDB">
              <w:rPr>
                <w:rFonts w:ascii="Arial" w:hAnsi="Arial" w:cs="Arial"/>
                <w:sz w:val="20"/>
                <w:szCs w:val="20"/>
              </w:rPr>
              <w:t>*</w:t>
            </w:r>
          </w:p>
        </w:tc>
        <w:tc>
          <w:tcPr>
            <w:tcW w:w="1700" w:type="dxa"/>
            <w:noWrap/>
            <w:vAlign w:val="center"/>
            <w:hideMark/>
          </w:tcPr>
          <w:p w14:paraId="58955C2D" w14:textId="77777777" w:rsidR="00593D39" w:rsidRPr="002D3044" w:rsidRDefault="008C5BF7" w:rsidP="00593D39">
            <w:pPr>
              <w:spacing w:after="0" w:line="240" w:lineRule="auto"/>
              <w:rPr>
                <w:rFonts w:ascii="Arial" w:hAnsi="Arial" w:cs="Arial"/>
                <w:sz w:val="20"/>
                <w:szCs w:val="20"/>
              </w:rPr>
            </w:pPr>
            <w:r w:rsidRPr="002D3044">
              <w:rPr>
                <w:rFonts w:ascii="Arial" w:hAnsi="Arial" w:cs="Arial"/>
                <w:sz w:val="20"/>
                <w:szCs w:val="20"/>
              </w:rPr>
              <w:t>Jiné odpady (včetně směsí materiálů) z mechanické úpravy odpadu obsahujícího nebezpečné látky</w:t>
            </w:r>
          </w:p>
        </w:tc>
        <w:tc>
          <w:tcPr>
            <w:tcW w:w="641" w:type="dxa"/>
            <w:noWrap/>
            <w:vAlign w:val="center"/>
            <w:hideMark/>
          </w:tcPr>
          <w:p w14:paraId="74FE047C" w14:textId="77777777" w:rsidR="00593D39" w:rsidRPr="002D3044" w:rsidRDefault="008C5BF7" w:rsidP="00A32CCF">
            <w:pPr>
              <w:spacing w:after="0" w:line="240" w:lineRule="auto"/>
              <w:jc w:val="center"/>
              <w:rPr>
                <w:rFonts w:ascii="Arial" w:hAnsi="Arial" w:cs="Arial"/>
                <w:sz w:val="20"/>
                <w:szCs w:val="20"/>
              </w:rPr>
            </w:pPr>
            <w:r w:rsidRPr="002D3044">
              <w:rPr>
                <w:rFonts w:ascii="Arial" w:hAnsi="Arial" w:cs="Arial"/>
                <w:sz w:val="20"/>
                <w:szCs w:val="20"/>
              </w:rPr>
              <w:t>N</w:t>
            </w:r>
          </w:p>
        </w:tc>
        <w:tc>
          <w:tcPr>
            <w:tcW w:w="1003" w:type="dxa"/>
            <w:noWrap/>
            <w:vAlign w:val="center"/>
            <w:hideMark/>
          </w:tcPr>
          <w:p w14:paraId="4FFEF697" w14:textId="77777777" w:rsidR="00593D39" w:rsidRPr="002D3044" w:rsidRDefault="008C5BF7" w:rsidP="00A32CCF">
            <w:pPr>
              <w:spacing w:after="0" w:line="240" w:lineRule="auto"/>
              <w:jc w:val="center"/>
              <w:rPr>
                <w:rFonts w:ascii="Arial" w:hAnsi="Arial" w:cs="Arial"/>
                <w:sz w:val="20"/>
                <w:szCs w:val="20"/>
              </w:rPr>
            </w:pPr>
            <w:r w:rsidRPr="002D3044">
              <w:rPr>
                <w:rFonts w:ascii="Arial" w:hAnsi="Arial" w:cs="Arial"/>
                <w:sz w:val="20"/>
                <w:szCs w:val="20"/>
              </w:rPr>
              <w:t>1</w:t>
            </w:r>
          </w:p>
        </w:tc>
        <w:tc>
          <w:tcPr>
            <w:tcW w:w="1703" w:type="dxa"/>
            <w:noWrap/>
            <w:vAlign w:val="center"/>
            <w:hideMark/>
          </w:tcPr>
          <w:p w14:paraId="0346EE47" w14:textId="77777777" w:rsidR="00593D39" w:rsidRPr="002D3044" w:rsidRDefault="008C5BF7" w:rsidP="00A32CCF">
            <w:pPr>
              <w:spacing w:after="0" w:line="240" w:lineRule="auto"/>
              <w:jc w:val="center"/>
              <w:rPr>
                <w:rFonts w:ascii="Arial" w:hAnsi="Arial" w:cs="Arial"/>
                <w:sz w:val="20"/>
                <w:szCs w:val="20"/>
              </w:rPr>
            </w:pPr>
            <w:r w:rsidRPr="002D3044">
              <w:rPr>
                <w:rFonts w:ascii="Arial" w:hAnsi="Arial" w:cs="Arial"/>
                <w:sz w:val="20"/>
                <w:szCs w:val="20"/>
              </w:rPr>
              <w:t>1</w:t>
            </w:r>
          </w:p>
        </w:tc>
        <w:tc>
          <w:tcPr>
            <w:tcW w:w="1490" w:type="dxa"/>
            <w:noWrap/>
            <w:vAlign w:val="center"/>
            <w:hideMark/>
          </w:tcPr>
          <w:p w14:paraId="532FD117" w14:textId="77777777" w:rsidR="00593D39" w:rsidRPr="006A744D" w:rsidRDefault="00593D39" w:rsidP="00A32CCF">
            <w:pPr>
              <w:spacing w:after="0" w:line="240" w:lineRule="auto"/>
              <w:jc w:val="center"/>
              <w:rPr>
                <w:rFonts w:ascii="Arial" w:hAnsi="Arial" w:cs="Arial"/>
                <w:sz w:val="20"/>
                <w:szCs w:val="20"/>
              </w:rPr>
            </w:pPr>
          </w:p>
        </w:tc>
        <w:tc>
          <w:tcPr>
            <w:tcW w:w="1396" w:type="dxa"/>
            <w:noWrap/>
            <w:vAlign w:val="center"/>
            <w:hideMark/>
          </w:tcPr>
          <w:p w14:paraId="6C753B25" w14:textId="77777777" w:rsidR="00593D39" w:rsidRPr="00EC7C3C" w:rsidRDefault="00593D39" w:rsidP="00A32CCF">
            <w:pPr>
              <w:spacing w:after="0" w:line="240" w:lineRule="auto"/>
              <w:jc w:val="center"/>
              <w:rPr>
                <w:rFonts w:ascii="Arial" w:hAnsi="Arial" w:cs="Arial"/>
                <w:sz w:val="20"/>
                <w:szCs w:val="20"/>
              </w:rPr>
            </w:pPr>
          </w:p>
        </w:tc>
      </w:tr>
      <w:tr w:rsidR="00A62F87" w14:paraId="432741A9" w14:textId="77777777" w:rsidTr="00C36EDB">
        <w:trPr>
          <w:trHeight w:val="255"/>
        </w:trPr>
        <w:tc>
          <w:tcPr>
            <w:tcW w:w="1129" w:type="dxa"/>
            <w:noWrap/>
            <w:vAlign w:val="center"/>
          </w:tcPr>
          <w:p w14:paraId="7AF5DC88" w14:textId="012F78EB" w:rsidR="00BF577D" w:rsidRPr="002D3044" w:rsidRDefault="008C5BF7" w:rsidP="00593D39">
            <w:pPr>
              <w:spacing w:after="0" w:line="240" w:lineRule="auto"/>
              <w:rPr>
                <w:rFonts w:ascii="Arial" w:hAnsi="Arial" w:cs="Arial"/>
                <w:sz w:val="20"/>
                <w:szCs w:val="20"/>
              </w:rPr>
            </w:pPr>
            <w:r>
              <w:rPr>
                <w:rFonts w:ascii="Arial" w:hAnsi="Arial" w:cs="Arial"/>
                <w:sz w:val="20"/>
                <w:szCs w:val="20"/>
              </w:rPr>
              <w:t>191212</w:t>
            </w:r>
          </w:p>
        </w:tc>
        <w:tc>
          <w:tcPr>
            <w:tcW w:w="1700" w:type="dxa"/>
            <w:noWrap/>
            <w:vAlign w:val="center"/>
          </w:tcPr>
          <w:p w14:paraId="451A40CC" w14:textId="64482C34" w:rsidR="00BF577D" w:rsidRPr="00761064" w:rsidRDefault="008C5BF7" w:rsidP="00593D39">
            <w:pPr>
              <w:spacing w:after="0" w:line="240" w:lineRule="auto"/>
              <w:rPr>
                <w:rFonts w:ascii="Arial" w:hAnsi="Arial" w:cs="Arial"/>
              </w:rPr>
            </w:pPr>
            <w:r w:rsidRPr="00761064">
              <w:rPr>
                <w:rFonts w:ascii="Arial" w:hAnsi="Arial" w:cs="Arial"/>
              </w:rPr>
              <w:t>Jiné odpady (včetně směsí materiálů) z mechanické úpravy odpadu neuvedené pod číslem 19 12 11 (pouze inertní odpady)</w:t>
            </w:r>
          </w:p>
        </w:tc>
        <w:tc>
          <w:tcPr>
            <w:tcW w:w="641" w:type="dxa"/>
            <w:noWrap/>
            <w:vAlign w:val="center"/>
          </w:tcPr>
          <w:p w14:paraId="1B34AD00" w14:textId="3245ADCB" w:rsidR="00BF577D" w:rsidRPr="002D3044" w:rsidRDefault="008C5BF7" w:rsidP="00A32CCF">
            <w:pPr>
              <w:spacing w:after="0" w:line="240" w:lineRule="auto"/>
              <w:jc w:val="center"/>
              <w:rPr>
                <w:rFonts w:ascii="Arial" w:hAnsi="Arial" w:cs="Arial"/>
                <w:sz w:val="20"/>
                <w:szCs w:val="20"/>
              </w:rPr>
            </w:pPr>
            <w:r>
              <w:rPr>
                <w:rFonts w:ascii="Arial" w:hAnsi="Arial" w:cs="Arial"/>
                <w:sz w:val="20"/>
                <w:szCs w:val="20"/>
              </w:rPr>
              <w:t>O</w:t>
            </w:r>
          </w:p>
        </w:tc>
        <w:tc>
          <w:tcPr>
            <w:tcW w:w="1003" w:type="dxa"/>
            <w:noWrap/>
            <w:vAlign w:val="center"/>
          </w:tcPr>
          <w:p w14:paraId="4EDD9923" w14:textId="77777777" w:rsidR="00BF577D" w:rsidRPr="002D3044" w:rsidRDefault="00BF577D" w:rsidP="00A32CCF">
            <w:pPr>
              <w:spacing w:after="0" w:line="240" w:lineRule="auto"/>
              <w:jc w:val="center"/>
              <w:rPr>
                <w:rFonts w:ascii="Arial" w:hAnsi="Arial" w:cs="Arial"/>
                <w:sz w:val="20"/>
                <w:szCs w:val="20"/>
              </w:rPr>
            </w:pPr>
          </w:p>
        </w:tc>
        <w:tc>
          <w:tcPr>
            <w:tcW w:w="1703" w:type="dxa"/>
            <w:noWrap/>
            <w:vAlign w:val="center"/>
          </w:tcPr>
          <w:p w14:paraId="2648C023" w14:textId="362922EF" w:rsidR="00BF577D" w:rsidRPr="002D3044" w:rsidRDefault="008C5BF7" w:rsidP="00A32CCF">
            <w:pPr>
              <w:spacing w:after="0" w:line="240" w:lineRule="auto"/>
              <w:jc w:val="center"/>
              <w:rPr>
                <w:rFonts w:ascii="Arial" w:hAnsi="Arial" w:cs="Arial"/>
                <w:sz w:val="20"/>
                <w:szCs w:val="20"/>
              </w:rPr>
            </w:pPr>
            <w:r>
              <w:rPr>
                <w:rFonts w:ascii="Arial" w:hAnsi="Arial" w:cs="Arial"/>
                <w:sz w:val="20"/>
                <w:szCs w:val="20"/>
              </w:rPr>
              <w:t>1</w:t>
            </w:r>
          </w:p>
        </w:tc>
        <w:tc>
          <w:tcPr>
            <w:tcW w:w="1490" w:type="dxa"/>
            <w:noWrap/>
            <w:vAlign w:val="center"/>
          </w:tcPr>
          <w:p w14:paraId="4FFFD22F" w14:textId="77777777" w:rsidR="00BF577D" w:rsidRPr="006A744D" w:rsidRDefault="00BF577D" w:rsidP="00A32CCF">
            <w:pPr>
              <w:spacing w:after="0" w:line="240" w:lineRule="auto"/>
              <w:jc w:val="center"/>
              <w:rPr>
                <w:rFonts w:ascii="Arial" w:hAnsi="Arial" w:cs="Arial"/>
                <w:sz w:val="20"/>
                <w:szCs w:val="20"/>
              </w:rPr>
            </w:pPr>
          </w:p>
        </w:tc>
        <w:tc>
          <w:tcPr>
            <w:tcW w:w="1396" w:type="dxa"/>
            <w:noWrap/>
            <w:vAlign w:val="center"/>
          </w:tcPr>
          <w:p w14:paraId="242F3C41" w14:textId="77777777" w:rsidR="00BF577D" w:rsidRPr="00EC7C3C" w:rsidRDefault="00BF577D" w:rsidP="00A32CCF">
            <w:pPr>
              <w:spacing w:after="0" w:line="240" w:lineRule="auto"/>
              <w:jc w:val="center"/>
              <w:rPr>
                <w:rFonts w:ascii="Arial" w:hAnsi="Arial" w:cs="Arial"/>
                <w:sz w:val="20"/>
                <w:szCs w:val="20"/>
              </w:rPr>
            </w:pPr>
          </w:p>
        </w:tc>
      </w:tr>
      <w:tr w:rsidR="00A62F87" w14:paraId="027759F1" w14:textId="77777777" w:rsidTr="00C36EDB">
        <w:trPr>
          <w:trHeight w:val="255"/>
        </w:trPr>
        <w:tc>
          <w:tcPr>
            <w:tcW w:w="1129" w:type="dxa"/>
            <w:noWrap/>
            <w:vAlign w:val="center"/>
          </w:tcPr>
          <w:p w14:paraId="28F4BE7A" w14:textId="2B6F40EE" w:rsidR="002D3044" w:rsidRPr="00C36EDB" w:rsidRDefault="008C5BF7" w:rsidP="002D3044">
            <w:pPr>
              <w:spacing w:after="0" w:line="240" w:lineRule="auto"/>
              <w:rPr>
                <w:rFonts w:ascii="Arial" w:hAnsi="Arial" w:cs="Arial"/>
                <w:sz w:val="20"/>
                <w:szCs w:val="20"/>
              </w:rPr>
            </w:pPr>
            <w:r w:rsidRPr="00C36EDB">
              <w:rPr>
                <w:rFonts w:ascii="Arial" w:hAnsi="Arial" w:cs="Arial"/>
                <w:sz w:val="20"/>
                <w:szCs w:val="20"/>
              </w:rPr>
              <w:t>191301</w:t>
            </w:r>
            <w:r w:rsidR="00C36EDB">
              <w:rPr>
                <w:rFonts w:ascii="Arial" w:hAnsi="Arial" w:cs="Arial"/>
                <w:sz w:val="20"/>
                <w:szCs w:val="20"/>
              </w:rPr>
              <w:t>*</w:t>
            </w:r>
          </w:p>
        </w:tc>
        <w:tc>
          <w:tcPr>
            <w:tcW w:w="1700" w:type="dxa"/>
            <w:noWrap/>
            <w:vAlign w:val="center"/>
          </w:tcPr>
          <w:p w14:paraId="503C199F" w14:textId="0EC2CA67" w:rsidR="002D3044" w:rsidRPr="00C36EDB" w:rsidRDefault="008C5BF7" w:rsidP="002D3044">
            <w:pPr>
              <w:spacing w:after="0" w:line="240" w:lineRule="auto"/>
              <w:rPr>
                <w:rFonts w:ascii="Arial" w:hAnsi="Arial" w:cs="Arial"/>
                <w:sz w:val="20"/>
                <w:szCs w:val="20"/>
              </w:rPr>
            </w:pPr>
            <w:r w:rsidRPr="00C36EDB">
              <w:rPr>
                <w:rFonts w:ascii="Arial" w:hAnsi="Arial" w:cs="Arial"/>
                <w:sz w:val="20"/>
                <w:szCs w:val="20"/>
              </w:rPr>
              <w:t>Pevné odpady ze sanace zeminy obsahující nebezpečné látky</w:t>
            </w:r>
          </w:p>
        </w:tc>
        <w:tc>
          <w:tcPr>
            <w:tcW w:w="641" w:type="dxa"/>
            <w:noWrap/>
            <w:vAlign w:val="center"/>
          </w:tcPr>
          <w:p w14:paraId="2CAFD7A8" w14:textId="61DB9095" w:rsidR="002D3044" w:rsidRPr="002D3044" w:rsidRDefault="008C5BF7" w:rsidP="002D3044">
            <w:pPr>
              <w:spacing w:after="0" w:line="240" w:lineRule="auto"/>
              <w:jc w:val="center"/>
              <w:rPr>
                <w:rFonts w:ascii="Arial" w:hAnsi="Arial" w:cs="Arial"/>
                <w:sz w:val="20"/>
                <w:szCs w:val="20"/>
              </w:rPr>
            </w:pPr>
            <w:r w:rsidRPr="002D3044">
              <w:rPr>
                <w:rFonts w:ascii="Arial" w:hAnsi="Arial" w:cs="Arial"/>
              </w:rPr>
              <w:t>N</w:t>
            </w:r>
          </w:p>
        </w:tc>
        <w:tc>
          <w:tcPr>
            <w:tcW w:w="1003" w:type="dxa"/>
            <w:noWrap/>
            <w:vAlign w:val="center"/>
          </w:tcPr>
          <w:p w14:paraId="70F11B46" w14:textId="3F4682B0" w:rsidR="002D3044" w:rsidRPr="002D3044" w:rsidRDefault="008C5BF7" w:rsidP="002D3044">
            <w:pPr>
              <w:spacing w:after="0" w:line="240" w:lineRule="auto"/>
              <w:jc w:val="center"/>
              <w:rPr>
                <w:rFonts w:ascii="Arial" w:hAnsi="Arial" w:cs="Arial"/>
                <w:sz w:val="20"/>
                <w:szCs w:val="20"/>
              </w:rPr>
            </w:pPr>
            <w:r w:rsidRPr="002D3044">
              <w:rPr>
                <w:rFonts w:ascii="Arial" w:hAnsi="Arial" w:cs="Arial"/>
              </w:rPr>
              <w:t>1</w:t>
            </w:r>
          </w:p>
        </w:tc>
        <w:tc>
          <w:tcPr>
            <w:tcW w:w="1703" w:type="dxa"/>
            <w:noWrap/>
            <w:vAlign w:val="center"/>
          </w:tcPr>
          <w:p w14:paraId="6CB04510" w14:textId="0F107C9F" w:rsidR="002D3044" w:rsidRPr="002D3044" w:rsidRDefault="008C5BF7" w:rsidP="002D3044">
            <w:pPr>
              <w:spacing w:after="0" w:line="240" w:lineRule="auto"/>
              <w:jc w:val="center"/>
              <w:rPr>
                <w:rFonts w:ascii="Arial" w:hAnsi="Arial" w:cs="Arial"/>
                <w:sz w:val="20"/>
                <w:szCs w:val="20"/>
              </w:rPr>
            </w:pPr>
            <w:r w:rsidRPr="002D3044">
              <w:rPr>
                <w:rFonts w:ascii="Arial" w:hAnsi="Arial" w:cs="Arial"/>
                <w:sz w:val="20"/>
                <w:szCs w:val="20"/>
              </w:rPr>
              <w:t>1</w:t>
            </w:r>
          </w:p>
        </w:tc>
        <w:tc>
          <w:tcPr>
            <w:tcW w:w="1490" w:type="dxa"/>
            <w:noWrap/>
            <w:vAlign w:val="center"/>
          </w:tcPr>
          <w:p w14:paraId="415661BC" w14:textId="77777777" w:rsidR="002D3044" w:rsidRPr="002D3044" w:rsidRDefault="002D3044" w:rsidP="002D3044">
            <w:pPr>
              <w:spacing w:after="0" w:line="240" w:lineRule="auto"/>
              <w:jc w:val="center"/>
              <w:rPr>
                <w:rFonts w:ascii="Arial" w:hAnsi="Arial" w:cs="Arial"/>
                <w:sz w:val="20"/>
                <w:szCs w:val="20"/>
              </w:rPr>
            </w:pPr>
          </w:p>
        </w:tc>
        <w:tc>
          <w:tcPr>
            <w:tcW w:w="1396" w:type="dxa"/>
            <w:noWrap/>
            <w:vAlign w:val="center"/>
          </w:tcPr>
          <w:p w14:paraId="29F04AEE" w14:textId="77777777" w:rsidR="002D3044" w:rsidRPr="002D3044" w:rsidRDefault="002D3044" w:rsidP="002D3044">
            <w:pPr>
              <w:spacing w:after="0" w:line="240" w:lineRule="auto"/>
              <w:jc w:val="center"/>
              <w:rPr>
                <w:rFonts w:ascii="Arial" w:hAnsi="Arial" w:cs="Arial"/>
                <w:sz w:val="20"/>
                <w:szCs w:val="20"/>
              </w:rPr>
            </w:pPr>
          </w:p>
        </w:tc>
      </w:tr>
      <w:tr w:rsidR="00A62F87" w14:paraId="60C0F74E" w14:textId="77777777" w:rsidTr="00C36EDB">
        <w:trPr>
          <w:trHeight w:val="255"/>
        </w:trPr>
        <w:tc>
          <w:tcPr>
            <w:tcW w:w="1129" w:type="dxa"/>
            <w:noWrap/>
            <w:vAlign w:val="center"/>
            <w:hideMark/>
          </w:tcPr>
          <w:p w14:paraId="65FF98A9" w14:textId="77777777" w:rsidR="00593D39" w:rsidRPr="002D3044" w:rsidRDefault="008C5BF7" w:rsidP="00593D39">
            <w:pPr>
              <w:spacing w:after="0" w:line="240" w:lineRule="auto"/>
              <w:rPr>
                <w:rFonts w:ascii="Arial" w:hAnsi="Arial" w:cs="Arial"/>
                <w:sz w:val="20"/>
                <w:szCs w:val="20"/>
              </w:rPr>
            </w:pPr>
            <w:r w:rsidRPr="002D3044">
              <w:rPr>
                <w:rFonts w:ascii="Arial" w:hAnsi="Arial" w:cs="Arial"/>
                <w:sz w:val="20"/>
                <w:szCs w:val="20"/>
              </w:rPr>
              <w:t>200202</w:t>
            </w:r>
          </w:p>
        </w:tc>
        <w:tc>
          <w:tcPr>
            <w:tcW w:w="1700" w:type="dxa"/>
            <w:noWrap/>
            <w:vAlign w:val="center"/>
            <w:hideMark/>
          </w:tcPr>
          <w:p w14:paraId="19906B28" w14:textId="77777777" w:rsidR="00593D39" w:rsidRPr="002D3044" w:rsidRDefault="008C5BF7" w:rsidP="00593D39">
            <w:pPr>
              <w:spacing w:after="0" w:line="240" w:lineRule="auto"/>
              <w:rPr>
                <w:rFonts w:ascii="Arial" w:hAnsi="Arial" w:cs="Arial"/>
                <w:sz w:val="20"/>
                <w:szCs w:val="20"/>
              </w:rPr>
            </w:pPr>
            <w:r w:rsidRPr="002D3044">
              <w:rPr>
                <w:rFonts w:ascii="Arial" w:hAnsi="Arial" w:cs="Arial"/>
                <w:sz w:val="20"/>
                <w:szCs w:val="20"/>
              </w:rPr>
              <w:t>Zemina a kameny</w:t>
            </w:r>
          </w:p>
        </w:tc>
        <w:tc>
          <w:tcPr>
            <w:tcW w:w="641" w:type="dxa"/>
            <w:noWrap/>
            <w:vAlign w:val="center"/>
            <w:hideMark/>
          </w:tcPr>
          <w:p w14:paraId="546B9640" w14:textId="77777777" w:rsidR="00593D39" w:rsidRPr="002D3044" w:rsidRDefault="008C5BF7" w:rsidP="00A32CCF">
            <w:pPr>
              <w:spacing w:after="0" w:line="240" w:lineRule="auto"/>
              <w:jc w:val="center"/>
              <w:rPr>
                <w:rFonts w:ascii="Arial" w:hAnsi="Arial" w:cs="Arial"/>
                <w:sz w:val="20"/>
                <w:szCs w:val="20"/>
              </w:rPr>
            </w:pPr>
            <w:r w:rsidRPr="002D3044">
              <w:rPr>
                <w:rFonts w:ascii="Arial" w:hAnsi="Arial" w:cs="Arial"/>
                <w:sz w:val="20"/>
                <w:szCs w:val="20"/>
              </w:rPr>
              <w:t>O</w:t>
            </w:r>
          </w:p>
        </w:tc>
        <w:tc>
          <w:tcPr>
            <w:tcW w:w="1003" w:type="dxa"/>
            <w:noWrap/>
            <w:vAlign w:val="center"/>
            <w:hideMark/>
          </w:tcPr>
          <w:p w14:paraId="3E700259" w14:textId="77777777" w:rsidR="00593D39" w:rsidRPr="002D3044" w:rsidRDefault="00593D39" w:rsidP="00A32CCF">
            <w:pPr>
              <w:spacing w:after="0" w:line="240" w:lineRule="auto"/>
              <w:jc w:val="center"/>
              <w:rPr>
                <w:rFonts w:ascii="Arial" w:hAnsi="Arial" w:cs="Arial"/>
                <w:sz w:val="20"/>
                <w:szCs w:val="20"/>
              </w:rPr>
            </w:pPr>
          </w:p>
        </w:tc>
        <w:tc>
          <w:tcPr>
            <w:tcW w:w="1703" w:type="dxa"/>
            <w:noWrap/>
            <w:vAlign w:val="center"/>
            <w:hideMark/>
          </w:tcPr>
          <w:p w14:paraId="6A16D5CA" w14:textId="77777777" w:rsidR="00593D39" w:rsidRPr="002D3044" w:rsidRDefault="008C5BF7" w:rsidP="00A32CCF">
            <w:pPr>
              <w:spacing w:after="0" w:line="240" w:lineRule="auto"/>
              <w:jc w:val="center"/>
              <w:rPr>
                <w:rFonts w:ascii="Arial" w:hAnsi="Arial" w:cs="Arial"/>
                <w:sz w:val="20"/>
                <w:szCs w:val="20"/>
              </w:rPr>
            </w:pPr>
            <w:r w:rsidRPr="002D3044">
              <w:rPr>
                <w:rFonts w:ascii="Arial" w:hAnsi="Arial" w:cs="Arial"/>
                <w:sz w:val="20"/>
                <w:szCs w:val="20"/>
              </w:rPr>
              <w:t>1</w:t>
            </w:r>
          </w:p>
        </w:tc>
        <w:tc>
          <w:tcPr>
            <w:tcW w:w="1490" w:type="dxa"/>
            <w:noWrap/>
            <w:vAlign w:val="center"/>
            <w:hideMark/>
          </w:tcPr>
          <w:p w14:paraId="09148ED6" w14:textId="77777777" w:rsidR="00593D39" w:rsidRPr="002D3044" w:rsidRDefault="00593D39" w:rsidP="00A32CCF">
            <w:pPr>
              <w:spacing w:after="0" w:line="240" w:lineRule="auto"/>
              <w:jc w:val="center"/>
              <w:rPr>
                <w:rFonts w:ascii="Arial" w:hAnsi="Arial" w:cs="Arial"/>
                <w:sz w:val="20"/>
                <w:szCs w:val="20"/>
              </w:rPr>
            </w:pPr>
          </w:p>
        </w:tc>
        <w:tc>
          <w:tcPr>
            <w:tcW w:w="1396" w:type="dxa"/>
            <w:noWrap/>
            <w:vAlign w:val="center"/>
            <w:hideMark/>
          </w:tcPr>
          <w:p w14:paraId="74B86328" w14:textId="77777777" w:rsidR="00593D39" w:rsidRPr="006A744D" w:rsidRDefault="008C5BF7" w:rsidP="00A32CCF">
            <w:pPr>
              <w:spacing w:after="0" w:line="240" w:lineRule="auto"/>
              <w:jc w:val="center"/>
              <w:rPr>
                <w:rFonts w:ascii="Arial" w:hAnsi="Arial" w:cs="Arial"/>
                <w:sz w:val="20"/>
                <w:szCs w:val="20"/>
              </w:rPr>
            </w:pPr>
            <w:r w:rsidRPr="002D3044">
              <w:rPr>
                <w:rFonts w:ascii="Arial" w:hAnsi="Arial" w:cs="Arial"/>
                <w:sz w:val="20"/>
                <w:szCs w:val="20"/>
              </w:rPr>
              <w:t>1</w:t>
            </w:r>
          </w:p>
        </w:tc>
      </w:tr>
      <w:tr w:rsidR="00A62F87" w14:paraId="4A6E95C7" w14:textId="77777777" w:rsidTr="00C36EDB">
        <w:trPr>
          <w:trHeight w:val="255"/>
        </w:trPr>
        <w:tc>
          <w:tcPr>
            <w:tcW w:w="1129" w:type="dxa"/>
            <w:noWrap/>
            <w:vAlign w:val="center"/>
            <w:hideMark/>
          </w:tcPr>
          <w:p w14:paraId="65DC5C40" w14:textId="77777777" w:rsidR="00593D39" w:rsidRPr="002D3044" w:rsidRDefault="008C5BF7" w:rsidP="00593D39">
            <w:pPr>
              <w:spacing w:after="0" w:line="240" w:lineRule="auto"/>
              <w:rPr>
                <w:rFonts w:ascii="Arial" w:hAnsi="Arial" w:cs="Arial"/>
                <w:sz w:val="20"/>
                <w:szCs w:val="20"/>
              </w:rPr>
            </w:pPr>
            <w:r w:rsidRPr="002D3044">
              <w:rPr>
                <w:rFonts w:ascii="Arial" w:hAnsi="Arial" w:cs="Arial"/>
                <w:sz w:val="20"/>
                <w:szCs w:val="20"/>
              </w:rPr>
              <w:t>200203</w:t>
            </w:r>
          </w:p>
        </w:tc>
        <w:tc>
          <w:tcPr>
            <w:tcW w:w="1700" w:type="dxa"/>
            <w:noWrap/>
            <w:vAlign w:val="center"/>
            <w:hideMark/>
          </w:tcPr>
          <w:p w14:paraId="51CBF930" w14:textId="77777777" w:rsidR="00593D39" w:rsidRPr="002D3044" w:rsidRDefault="008C5BF7" w:rsidP="00593D39">
            <w:pPr>
              <w:spacing w:after="0" w:line="240" w:lineRule="auto"/>
              <w:rPr>
                <w:rFonts w:ascii="Arial" w:hAnsi="Arial" w:cs="Arial"/>
                <w:sz w:val="20"/>
                <w:szCs w:val="20"/>
              </w:rPr>
            </w:pPr>
            <w:r w:rsidRPr="002D3044">
              <w:rPr>
                <w:rFonts w:ascii="Arial" w:hAnsi="Arial" w:cs="Arial"/>
                <w:sz w:val="20"/>
                <w:szCs w:val="20"/>
              </w:rPr>
              <w:t>Jiný biologicky nerozložitelný odpad</w:t>
            </w:r>
          </w:p>
        </w:tc>
        <w:tc>
          <w:tcPr>
            <w:tcW w:w="641" w:type="dxa"/>
            <w:noWrap/>
            <w:vAlign w:val="center"/>
            <w:hideMark/>
          </w:tcPr>
          <w:p w14:paraId="19237C88" w14:textId="77777777" w:rsidR="00593D39" w:rsidRPr="002D3044" w:rsidRDefault="008C5BF7" w:rsidP="00A32CCF">
            <w:pPr>
              <w:spacing w:after="0" w:line="240" w:lineRule="auto"/>
              <w:jc w:val="center"/>
              <w:rPr>
                <w:rFonts w:ascii="Arial" w:hAnsi="Arial" w:cs="Arial"/>
                <w:sz w:val="20"/>
                <w:szCs w:val="20"/>
              </w:rPr>
            </w:pPr>
            <w:r w:rsidRPr="002D3044">
              <w:rPr>
                <w:rFonts w:ascii="Arial" w:hAnsi="Arial" w:cs="Arial"/>
                <w:sz w:val="20"/>
                <w:szCs w:val="20"/>
              </w:rPr>
              <w:t>O</w:t>
            </w:r>
          </w:p>
        </w:tc>
        <w:tc>
          <w:tcPr>
            <w:tcW w:w="1003" w:type="dxa"/>
            <w:noWrap/>
            <w:vAlign w:val="center"/>
            <w:hideMark/>
          </w:tcPr>
          <w:p w14:paraId="016D3BEF" w14:textId="77777777" w:rsidR="00593D39" w:rsidRPr="002D3044" w:rsidRDefault="00593D39" w:rsidP="00A32CCF">
            <w:pPr>
              <w:spacing w:after="0" w:line="240" w:lineRule="auto"/>
              <w:jc w:val="center"/>
              <w:rPr>
                <w:rFonts w:ascii="Arial" w:hAnsi="Arial" w:cs="Arial"/>
                <w:sz w:val="20"/>
                <w:szCs w:val="20"/>
              </w:rPr>
            </w:pPr>
          </w:p>
        </w:tc>
        <w:tc>
          <w:tcPr>
            <w:tcW w:w="1703" w:type="dxa"/>
            <w:noWrap/>
            <w:vAlign w:val="center"/>
            <w:hideMark/>
          </w:tcPr>
          <w:p w14:paraId="56A10116" w14:textId="77777777" w:rsidR="00593D39" w:rsidRPr="002D3044" w:rsidRDefault="008C5BF7" w:rsidP="00A32CCF">
            <w:pPr>
              <w:spacing w:after="0" w:line="240" w:lineRule="auto"/>
              <w:jc w:val="center"/>
              <w:rPr>
                <w:rFonts w:ascii="Arial" w:hAnsi="Arial" w:cs="Arial"/>
                <w:sz w:val="20"/>
                <w:szCs w:val="20"/>
              </w:rPr>
            </w:pPr>
            <w:r w:rsidRPr="002D3044">
              <w:rPr>
                <w:rFonts w:ascii="Arial" w:hAnsi="Arial" w:cs="Arial"/>
                <w:sz w:val="20"/>
                <w:szCs w:val="20"/>
              </w:rPr>
              <w:t>1</w:t>
            </w:r>
          </w:p>
        </w:tc>
        <w:tc>
          <w:tcPr>
            <w:tcW w:w="1490" w:type="dxa"/>
            <w:noWrap/>
            <w:vAlign w:val="center"/>
            <w:hideMark/>
          </w:tcPr>
          <w:p w14:paraId="79B38AD9" w14:textId="77777777" w:rsidR="00593D39" w:rsidRPr="002D3044" w:rsidRDefault="00593D39" w:rsidP="00593D39">
            <w:pPr>
              <w:spacing w:after="0" w:line="240" w:lineRule="auto"/>
              <w:rPr>
                <w:rFonts w:ascii="Arial" w:hAnsi="Arial" w:cs="Arial"/>
                <w:sz w:val="20"/>
                <w:szCs w:val="20"/>
              </w:rPr>
            </w:pPr>
          </w:p>
        </w:tc>
        <w:tc>
          <w:tcPr>
            <w:tcW w:w="1396" w:type="dxa"/>
            <w:noWrap/>
            <w:vAlign w:val="center"/>
            <w:hideMark/>
          </w:tcPr>
          <w:p w14:paraId="77E294AD" w14:textId="77777777" w:rsidR="00593D39" w:rsidRPr="002D3044" w:rsidRDefault="00593D39" w:rsidP="00593D39">
            <w:pPr>
              <w:spacing w:after="0" w:line="240" w:lineRule="auto"/>
              <w:rPr>
                <w:rFonts w:ascii="Arial" w:hAnsi="Arial" w:cs="Arial"/>
                <w:sz w:val="20"/>
                <w:szCs w:val="20"/>
              </w:rPr>
            </w:pPr>
          </w:p>
        </w:tc>
      </w:tr>
    </w:tbl>
    <w:p w14:paraId="0F74C08C" w14:textId="77777777" w:rsidR="00593D39" w:rsidRPr="00461557" w:rsidRDefault="00593D39" w:rsidP="00593D39">
      <w:pPr>
        <w:rPr>
          <w:rFonts w:ascii="Arial" w:hAnsi="Arial" w:cs="Arial"/>
        </w:rPr>
      </w:pPr>
    </w:p>
    <w:p w14:paraId="0D0B78C1" w14:textId="77777777" w:rsidR="001F642C" w:rsidRPr="00461557" w:rsidRDefault="008C5BF7" w:rsidP="00593D39">
      <w:pPr>
        <w:rPr>
          <w:rFonts w:ascii="Arial" w:hAnsi="Arial" w:cs="Arial"/>
          <w:b/>
        </w:rPr>
      </w:pPr>
      <w:r w:rsidRPr="00461557">
        <w:rPr>
          <w:rFonts w:ascii="Arial" w:hAnsi="Arial" w:cs="Arial"/>
          <w:b/>
        </w:rPr>
        <w:t>Vysvětlivky</w:t>
      </w:r>
    </w:p>
    <w:p w14:paraId="0C2438F1" w14:textId="77777777" w:rsidR="0044054C" w:rsidRPr="00461557" w:rsidRDefault="008C5BF7" w:rsidP="00593D39">
      <w:pPr>
        <w:rPr>
          <w:rFonts w:ascii="Arial" w:hAnsi="Arial" w:cs="Arial"/>
        </w:rPr>
      </w:pPr>
      <w:r w:rsidRPr="00461557">
        <w:rPr>
          <w:rFonts w:ascii="Arial" w:hAnsi="Arial" w:cs="Arial"/>
        </w:rPr>
        <w:t xml:space="preserve">Odpady mohou být pro daný způsob použity, pokud je v daném sloupci u nich </w:t>
      </w:r>
      <w:r w:rsidRPr="00461557">
        <w:rPr>
          <w:rFonts w:ascii="Arial" w:hAnsi="Arial" w:cs="Arial"/>
        </w:rPr>
        <w:t>uvedeno číslo 1.</w:t>
      </w:r>
    </w:p>
    <w:p w14:paraId="64A92B33" w14:textId="77777777" w:rsidR="001F642C" w:rsidRPr="00461557" w:rsidRDefault="001F642C" w:rsidP="00593D39">
      <w:pPr>
        <w:rPr>
          <w:rFonts w:ascii="Arial" w:hAnsi="Arial" w:cs="Arial"/>
        </w:rPr>
      </w:pPr>
    </w:p>
    <w:p w14:paraId="48EB1F77" w14:textId="77777777" w:rsidR="00593D39" w:rsidRPr="00461557" w:rsidRDefault="008C5BF7">
      <w:r w:rsidRPr="00461557">
        <w:br w:type="page"/>
      </w:r>
    </w:p>
    <w:p w14:paraId="7F22ED32" w14:textId="0A5D1824" w:rsidR="00593D39" w:rsidRPr="00461557" w:rsidRDefault="008C5BF7" w:rsidP="00593D39">
      <w:pPr>
        <w:widowControl w:val="0"/>
        <w:autoSpaceDE w:val="0"/>
        <w:autoSpaceDN w:val="0"/>
        <w:adjustRightInd w:val="0"/>
        <w:spacing w:after="0" w:line="240" w:lineRule="auto"/>
        <w:jc w:val="right"/>
        <w:rPr>
          <w:rFonts w:ascii="Arial" w:eastAsia="Times New Roman" w:hAnsi="Arial" w:cs="Arial"/>
          <w:b/>
          <w:bCs/>
          <w:lang w:eastAsia="cs-CZ"/>
        </w:rPr>
      </w:pPr>
      <w:r w:rsidRPr="00461557">
        <w:rPr>
          <w:rFonts w:ascii="Arial" w:eastAsia="Times New Roman" w:hAnsi="Arial" w:cs="Arial"/>
          <w:b/>
          <w:bCs/>
          <w:lang w:eastAsia="cs-CZ"/>
        </w:rPr>
        <w:lastRenderedPageBreak/>
        <w:t>Příloha č. 1</w:t>
      </w:r>
      <w:r w:rsidR="008F7C69" w:rsidRPr="00461557">
        <w:rPr>
          <w:rFonts w:ascii="Arial" w:eastAsia="Times New Roman" w:hAnsi="Arial" w:cs="Arial"/>
          <w:b/>
          <w:bCs/>
          <w:lang w:eastAsia="cs-CZ"/>
        </w:rPr>
        <w:t>2</w:t>
      </w:r>
      <w:r w:rsidRPr="00461557">
        <w:rPr>
          <w:rFonts w:ascii="Arial" w:eastAsia="Times New Roman" w:hAnsi="Arial" w:cs="Arial"/>
          <w:b/>
          <w:bCs/>
          <w:lang w:eastAsia="cs-CZ"/>
        </w:rPr>
        <w:t xml:space="preserve"> k vyhlášce č</w:t>
      </w:r>
      <w:r w:rsidR="0036231C" w:rsidRPr="00461557">
        <w:rPr>
          <w:rFonts w:ascii="Arial" w:eastAsia="Times New Roman" w:hAnsi="Arial" w:cs="Arial"/>
          <w:b/>
          <w:bCs/>
          <w:lang w:eastAsia="cs-CZ"/>
        </w:rPr>
        <w:t>.</w:t>
      </w:r>
      <w:r w:rsidRPr="00461557">
        <w:rPr>
          <w:rFonts w:ascii="Arial" w:eastAsia="Times New Roman" w:hAnsi="Arial" w:cs="Arial"/>
          <w:b/>
          <w:bCs/>
          <w:lang w:eastAsia="cs-CZ"/>
        </w:rPr>
        <w:t xml:space="preserve"> …/202</w:t>
      </w:r>
      <w:r w:rsidR="00B6235F">
        <w:rPr>
          <w:rFonts w:ascii="Arial" w:eastAsia="Times New Roman" w:hAnsi="Arial" w:cs="Arial"/>
          <w:b/>
          <w:bCs/>
          <w:lang w:eastAsia="cs-CZ"/>
        </w:rPr>
        <w:t>1</w:t>
      </w:r>
      <w:r w:rsidRPr="00461557">
        <w:rPr>
          <w:rFonts w:ascii="Arial" w:eastAsia="Times New Roman" w:hAnsi="Arial" w:cs="Arial"/>
          <w:b/>
          <w:bCs/>
          <w:lang w:eastAsia="cs-CZ"/>
        </w:rPr>
        <w:t xml:space="preserve"> Sb.</w:t>
      </w:r>
      <w:r w:rsidR="00042451">
        <w:rPr>
          <w:rFonts w:ascii="Arial" w:eastAsia="Times New Roman" w:hAnsi="Arial" w:cs="Arial"/>
          <w:b/>
          <w:bCs/>
          <w:lang w:eastAsia="cs-CZ"/>
        </w:rPr>
        <w:br/>
      </w:r>
    </w:p>
    <w:p w14:paraId="79F2969D" w14:textId="77777777" w:rsidR="00593D39" w:rsidRPr="00461557" w:rsidRDefault="00593D39" w:rsidP="00593D39">
      <w:pPr>
        <w:widowControl w:val="0"/>
        <w:autoSpaceDE w:val="0"/>
        <w:autoSpaceDN w:val="0"/>
        <w:adjustRightInd w:val="0"/>
        <w:spacing w:after="0" w:line="240" w:lineRule="auto"/>
        <w:rPr>
          <w:rFonts w:ascii="Arial" w:eastAsia="Times New Roman" w:hAnsi="Arial" w:cs="Arial"/>
          <w:b/>
          <w:bCs/>
          <w:lang w:eastAsia="cs-CZ"/>
        </w:rPr>
      </w:pPr>
    </w:p>
    <w:p w14:paraId="6A890430" w14:textId="062AC0F0" w:rsidR="00593D39" w:rsidRPr="002B240F" w:rsidRDefault="008C5BF7" w:rsidP="00042451">
      <w:pPr>
        <w:spacing w:afterLines="160" w:after="384"/>
        <w:jc w:val="center"/>
        <w:rPr>
          <w:rFonts w:ascii="Arial" w:eastAsia="Times New Roman" w:hAnsi="Arial" w:cs="Arial"/>
          <w:b/>
          <w:lang w:eastAsia="cs-CZ"/>
        </w:rPr>
      </w:pPr>
      <w:r w:rsidRPr="002B240F">
        <w:rPr>
          <w:rFonts w:ascii="Arial" w:eastAsia="Times New Roman" w:hAnsi="Arial" w:cs="Arial"/>
          <w:b/>
          <w:lang w:eastAsia="cs-CZ"/>
        </w:rPr>
        <w:t>Údaje o předávající osobě a odpadu a základní popis odpadu</w:t>
      </w:r>
    </w:p>
    <w:p w14:paraId="257288B8" w14:textId="26AE7B99" w:rsidR="00593D39" w:rsidRPr="00461557" w:rsidRDefault="008C5BF7" w:rsidP="006203E9">
      <w:pPr>
        <w:jc w:val="both"/>
        <w:rPr>
          <w:rFonts w:ascii="Arial" w:eastAsia="Times New Roman" w:hAnsi="Arial" w:cs="Arial"/>
          <w:lang w:eastAsia="cs-CZ"/>
        </w:rPr>
      </w:pPr>
      <w:r w:rsidRPr="00461557">
        <w:rPr>
          <w:rFonts w:ascii="Arial" w:eastAsia="Times New Roman" w:hAnsi="Arial" w:cs="Arial"/>
          <w:lang w:eastAsia="cs-CZ"/>
        </w:rPr>
        <w:t xml:space="preserve">1. </w:t>
      </w:r>
      <w:r w:rsidR="005364FC">
        <w:rPr>
          <w:rFonts w:ascii="Arial" w:eastAsia="Times New Roman" w:hAnsi="Arial" w:cs="Arial"/>
          <w:lang w:eastAsia="cs-CZ"/>
        </w:rPr>
        <w:t>P</w:t>
      </w:r>
      <w:r w:rsidR="007F52D1">
        <w:rPr>
          <w:rFonts w:ascii="Arial" w:eastAsia="Times New Roman" w:hAnsi="Arial" w:cs="Arial"/>
          <w:lang w:eastAsia="cs-CZ"/>
        </w:rPr>
        <w:t xml:space="preserve">ředávající osoba </w:t>
      </w:r>
      <w:r w:rsidRPr="00461557">
        <w:rPr>
          <w:rFonts w:ascii="Arial" w:eastAsia="Times New Roman" w:hAnsi="Arial" w:cs="Arial"/>
          <w:lang w:eastAsia="cs-CZ"/>
        </w:rPr>
        <w:t xml:space="preserve">poskytne osobě </w:t>
      </w:r>
      <w:r w:rsidR="000E1652" w:rsidRPr="00461557">
        <w:rPr>
          <w:rFonts w:ascii="Arial" w:eastAsia="Times New Roman" w:hAnsi="Arial" w:cs="Arial"/>
          <w:lang w:eastAsia="cs-CZ"/>
        </w:rPr>
        <w:t>provozující</w:t>
      </w:r>
      <w:r w:rsidRPr="00461557">
        <w:rPr>
          <w:rFonts w:ascii="Arial" w:eastAsia="Times New Roman" w:hAnsi="Arial" w:cs="Arial"/>
          <w:lang w:eastAsia="cs-CZ"/>
        </w:rPr>
        <w:t xml:space="preserve"> příslušné zařízení</w:t>
      </w:r>
      <w:r w:rsidR="000F139A" w:rsidRPr="00461557">
        <w:rPr>
          <w:rFonts w:ascii="Arial" w:eastAsia="Times New Roman" w:hAnsi="Arial" w:cs="Arial"/>
          <w:lang w:eastAsia="cs-CZ"/>
        </w:rPr>
        <w:t xml:space="preserve"> určené</w:t>
      </w:r>
      <w:r w:rsidRPr="00461557">
        <w:rPr>
          <w:rFonts w:ascii="Arial" w:eastAsia="Times New Roman" w:hAnsi="Arial" w:cs="Arial"/>
          <w:lang w:eastAsia="cs-CZ"/>
        </w:rPr>
        <w:t xml:space="preserve"> </w:t>
      </w:r>
      <w:r w:rsidR="000E1652" w:rsidRPr="00461557">
        <w:rPr>
          <w:rFonts w:ascii="Arial" w:eastAsia="Times New Roman" w:hAnsi="Arial" w:cs="Arial"/>
          <w:lang w:eastAsia="cs-CZ"/>
        </w:rPr>
        <w:t>pro</w:t>
      </w:r>
      <w:r w:rsidRPr="00461557">
        <w:rPr>
          <w:rFonts w:ascii="Arial" w:eastAsia="Times New Roman" w:hAnsi="Arial" w:cs="Arial"/>
          <w:lang w:eastAsia="cs-CZ"/>
        </w:rPr>
        <w:t xml:space="preserve"> nakládání s odpady </w:t>
      </w:r>
      <w:r w:rsidR="000E1652" w:rsidRPr="00461557">
        <w:rPr>
          <w:rFonts w:ascii="Arial" w:eastAsia="Times New Roman" w:hAnsi="Arial" w:cs="Arial"/>
          <w:lang w:eastAsia="cs-CZ"/>
        </w:rPr>
        <w:t xml:space="preserve">a obchodníkovi s odpady </w:t>
      </w:r>
      <w:r w:rsidRPr="00461557">
        <w:rPr>
          <w:rFonts w:ascii="Arial" w:eastAsia="Times New Roman" w:hAnsi="Arial" w:cs="Arial"/>
          <w:lang w:eastAsia="cs-CZ"/>
        </w:rPr>
        <w:t>v případě jednorázové nebo první z řady dodávek následující písemné informace:</w:t>
      </w:r>
    </w:p>
    <w:p w14:paraId="35F3C82C" w14:textId="7E15E538" w:rsidR="00593D39" w:rsidRPr="00461557" w:rsidRDefault="008C5BF7" w:rsidP="006203E9">
      <w:pPr>
        <w:jc w:val="both"/>
        <w:rPr>
          <w:rFonts w:ascii="Arial" w:eastAsia="Times New Roman" w:hAnsi="Arial" w:cs="Arial"/>
          <w:lang w:eastAsia="cs-CZ"/>
        </w:rPr>
      </w:pPr>
      <w:r w:rsidRPr="00461557">
        <w:rPr>
          <w:rFonts w:ascii="Arial" w:eastAsia="Times New Roman" w:hAnsi="Arial" w:cs="Arial"/>
          <w:lang w:eastAsia="cs-CZ"/>
        </w:rPr>
        <w:t xml:space="preserve">a) IČO, bylo-li přiděleno, obchodní firmu/název/jméno a příjmení </w:t>
      </w:r>
      <w:r w:rsidR="00B46E1C">
        <w:rPr>
          <w:rFonts w:ascii="Arial" w:eastAsia="Times New Roman" w:hAnsi="Arial" w:cs="Arial"/>
          <w:lang w:eastAsia="cs-CZ"/>
        </w:rPr>
        <w:t>osoby předávající odpad</w:t>
      </w:r>
      <w:r w:rsidR="00B46E1C" w:rsidRPr="00461557">
        <w:rPr>
          <w:rFonts w:ascii="Arial" w:eastAsia="Times New Roman" w:hAnsi="Arial" w:cs="Arial"/>
          <w:lang w:eastAsia="cs-CZ"/>
        </w:rPr>
        <w:t xml:space="preserve"> </w:t>
      </w:r>
      <w:r w:rsidRPr="00461557">
        <w:rPr>
          <w:rFonts w:ascii="Arial" w:eastAsia="Times New Roman" w:hAnsi="Arial" w:cs="Arial"/>
          <w:lang w:eastAsia="cs-CZ"/>
        </w:rPr>
        <w:t>odpadu, identifikační číslo obchodníka</w:t>
      </w:r>
      <w:r w:rsidR="002B4415" w:rsidRPr="00461557">
        <w:rPr>
          <w:rFonts w:ascii="Arial" w:eastAsia="Times New Roman" w:hAnsi="Arial" w:cs="Arial"/>
          <w:lang w:eastAsia="cs-CZ"/>
        </w:rPr>
        <w:t xml:space="preserve"> s odpady</w:t>
      </w:r>
      <w:r w:rsidRPr="00461557">
        <w:rPr>
          <w:rFonts w:ascii="Arial" w:eastAsia="Times New Roman" w:hAnsi="Arial" w:cs="Arial"/>
          <w:lang w:eastAsia="cs-CZ"/>
        </w:rPr>
        <w:t xml:space="preserve">, pokud je </w:t>
      </w:r>
      <w:r w:rsidR="00B46E1C">
        <w:rPr>
          <w:rFonts w:ascii="Arial" w:eastAsia="Times New Roman" w:hAnsi="Arial" w:cs="Arial"/>
          <w:lang w:eastAsia="cs-CZ"/>
        </w:rPr>
        <w:t>předávající osobou</w:t>
      </w:r>
      <w:r w:rsidRPr="00461557">
        <w:rPr>
          <w:rFonts w:ascii="Arial" w:eastAsia="Times New Roman" w:hAnsi="Arial" w:cs="Arial"/>
          <w:lang w:eastAsia="cs-CZ"/>
        </w:rPr>
        <w:t xml:space="preserve"> obchodník</w:t>
      </w:r>
      <w:r w:rsidR="002B4415" w:rsidRPr="00461557">
        <w:rPr>
          <w:rFonts w:ascii="Arial" w:eastAsia="Times New Roman" w:hAnsi="Arial" w:cs="Arial"/>
          <w:lang w:eastAsia="cs-CZ"/>
        </w:rPr>
        <w:t xml:space="preserve"> s odpady</w:t>
      </w:r>
      <w:r w:rsidRPr="00461557">
        <w:rPr>
          <w:rFonts w:ascii="Arial" w:eastAsia="Times New Roman" w:hAnsi="Arial" w:cs="Arial"/>
          <w:lang w:eastAsia="cs-CZ"/>
        </w:rPr>
        <w:t xml:space="preserve">, identifikační číslo zařízení, ze kterého je odpad předáván, pokud je </w:t>
      </w:r>
      <w:r w:rsidR="00B46E1C">
        <w:rPr>
          <w:rFonts w:ascii="Arial" w:eastAsia="Times New Roman" w:hAnsi="Arial" w:cs="Arial"/>
          <w:lang w:eastAsia="cs-CZ"/>
        </w:rPr>
        <w:t xml:space="preserve">předávající osobou </w:t>
      </w:r>
      <w:r w:rsidRPr="00461557">
        <w:rPr>
          <w:rFonts w:ascii="Arial" w:eastAsia="Times New Roman" w:hAnsi="Arial" w:cs="Arial"/>
          <w:lang w:eastAsia="cs-CZ"/>
        </w:rPr>
        <w:t xml:space="preserve">provozovatel zařízení, identifikační číslo provozovny, pokud je </w:t>
      </w:r>
      <w:r w:rsidR="00B46E1C">
        <w:rPr>
          <w:rFonts w:ascii="Arial" w:eastAsia="Times New Roman" w:hAnsi="Arial" w:cs="Arial"/>
          <w:lang w:eastAsia="cs-CZ"/>
        </w:rPr>
        <w:t>předávající osobou</w:t>
      </w:r>
      <w:r w:rsidRPr="00461557">
        <w:rPr>
          <w:rFonts w:ascii="Arial" w:eastAsia="Times New Roman" w:hAnsi="Arial" w:cs="Arial"/>
          <w:lang w:eastAsia="cs-CZ"/>
        </w:rPr>
        <w:t xml:space="preserve"> původce odpadu, název, adresu a identifikační číslo </w:t>
      </w:r>
      <w:r w:rsidRPr="00461557">
        <w:rPr>
          <w:rFonts w:ascii="Arial" w:eastAsia="Times New Roman" w:hAnsi="Arial" w:cs="Arial"/>
          <w:lang w:eastAsia="cs-CZ"/>
        </w:rPr>
        <w:t xml:space="preserve">základní územní jednotky (dále jen „IČZUJ“) provozovny. V případě vzniku odpadu mimo provozovnu se uvede kód </w:t>
      </w:r>
      <w:r w:rsidR="001A48AA" w:rsidRPr="00461557">
        <w:rPr>
          <w:rFonts w:ascii="Arial" w:eastAsia="Times New Roman" w:hAnsi="Arial" w:cs="Arial"/>
          <w:lang w:eastAsia="cs-CZ"/>
        </w:rPr>
        <w:t xml:space="preserve">SO </w:t>
      </w:r>
      <w:r w:rsidRPr="00461557">
        <w:rPr>
          <w:rFonts w:ascii="Arial" w:eastAsia="Times New Roman" w:hAnsi="Arial" w:cs="Arial"/>
          <w:lang w:eastAsia="cs-CZ"/>
        </w:rPr>
        <w:t>ORP</w:t>
      </w:r>
      <w:r w:rsidR="007F52D1">
        <w:rPr>
          <w:rFonts w:ascii="Arial" w:eastAsia="Times New Roman" w:hAnsi="Arial" w:cs="Arial"/>
          <w:lang w:eastAsia="cs-CZ"/>
        </w:rPr>
        <w:t xml:space="preserve"> / SOP</w:t>
      </w:r>
      <w:r w:rsidRPr="00461557">
        <w:rPr>
          <w:rFonts w:ascii="Arial" w:eastAsia="Times New Roman" w:hAnsi="Arial" w:cs="Arial"/>
          <w:lang w:eastAsia="cs-CZ"/>
        </w:rPr>
        <w:t xml:space="preserve"> z číselníků správních obvodů vydaných Českým statistickým úřadem podle místa vzniku odpadu a stručné označení činnosti, při které odpa</w:t>
      </w:r>
      <w:r w:rsidRPr="00461557">
        <w:rPr>
          <w:rFonts w:ascii="Arial" w:eastAsia="Times New Roman" w:hAnsi="Arial" w:cs="Arial"/>
          <w:lang w:eastAsia="cs-CZ"/>
        </w:rPr>
        <w:t>d vznikl, adresa a IČZUJ podle místa vzniku odpadu; v tomto případě se identifikační číslo provozovny a název provozovny neuvádí,</w:t>
      </w:r>
    </w:p>
    <w:p w14:paraId="645304D7" w14:textId="77506261" w:rsidR="00593D39" w:rsidRPr="00461557" w:rsidRDefault="008C5BF7" w:rsidP="006203E9">
      <w:pPr>
        <w:jc w:val="both"/>
        <w:rPr>
          <w:rFonts w:ascii="Arial" w:eastAsia="Times New Roman" w:hAnsi="Arial" w:cs="Arial"/>
          <w:lang w:eastAsia="cs-CZ"/>
        </w:rPr>
      </w:pPr>
      <w:r w:rsidRPr="00461557">
        <w:rPr>
          <w:rFonts w:ascii="Arial" w:eastAsia="Times New Roman" w:hAnsi="Arial" w:cs="Arial"/>
          <w:lang w:eastAsia="cs-CZ"/>
        </w:rPr>
        <w:t xml:space="preserve">b) </w:t>
      </w:r>
      <w:r w:rsidR="00FF4FA2">
        <w:rPr>
          <w:rFonts w:ascii="Arial" w:eastAsia="Times New Roman" w:hAnsi="Arial" w:cs="Arial"/>
          <w:lang w:eastAsia="cs-CZ"/>
        </w:rPr>
        <w:t>katalogové číslo</w:t>
      </w:r>
      <w:r w:rsidRPr="00461557">
        <w:rPr>
          <w:rFonts w:ascii="Arial" w:eastAsia="Times New Roman" w:hAnsi="Arial" w:cs="Arial"/>
          <w:lang w:eastAsia="cs-CZ"/>
        </w:rPr>
        <w:t xml:space="preserve"> odpadu, kategorie a v případě nebezpečného odpadu také údaje o jeho nebezpečných vlastnostech, a dále identifikační list nebezpečného odpadu, jeho kopii nebo údaje nezbytné pro zpracování identifikačního listu nebezpečného odpadu</w:t>
      </w:r>
      <w:r w:rsidR="0002431A" w:rsidRPr="00461557">
        <w:rPr>
          <w:rFonts w:ascii="Arial" w:eastAsia="Times New Roman" w:hAnsi="Arial" w:cs="Arial"/>
          <w:lang w:eastAsia="cs-CZ"/>
        </w:rPr>
        <w:t xml:space="preserve">, a v případě odpadu </w:t>
      </w:r>
      <w:r w:rsidR="007F52D1">
        <w:rPr>
          <w:rFonts w:ascii="Arial" w:eastAsia="Times New Roman" w:hAnsi="Arial" w:cs="Arial"/>
          <w:lang w:eastAsia="cs-CZ"/>
        </w:rPr>
        <w:t xml:space="preserve">skupiny 19 </w:t>
      </w:r>
      <w:r w:rsidR="0002431A" w:rsidRPr="00461557">
        <w:rPr>
          <w:rFonts w:ascii="Arial" w:eastAsia="Times New Roman" w:hAnsi="Arial" w:cs="Arial"/>
          <w:lang w:eastAsia="cs-CZ"/>
        </w:rPr>
        <w:t xml:space="preserve">původem ze skupin 20 a 15 01 </w:t>
      </w:r>
      <w:r w:rsidR="008420A8">
        <w:rPr>
          <w:rFonts w:ascii="Arial" w:eastAsia="Times New Roman" w:hAnsi="Arial" w:cs="Arial"/>
          <w:lang w:eastAsia="cs-CZ"/>
        </w:rPr>
        <w:t xml:space="preserve">a 17 </w:t>
      </w:r>
      <w:r w:rsidR="0002431A" w:rsidRPr="00461557">
        <w:rPr>
          <w:rFonts w:ascii="Arial" w:eastAsia="Times New Roman" w:hAnsi="Arial" w:cs="Arial"/>
          <w:lang w:eastAsia="cs-CZ"/>
        </w:rPr>
        <w:t>podle Katalogů odpadů rovněž údaj o tom</w:t>
      </w:r>
      <w:r w:rsidR="00E608D3" w:rsidRPr="00461557">
        <w:rPr>
          <w:rFonts w:ascii="Arial" w:eastAsia="Times New Roman" w:hAnsi="Arial" w:cs="Arial"/>
          <w:lang w:eastAsia="cs-CZ"/>
        </w:rPr>
        <w:t>,</w:t>
      </w:r>
      <w:r w:rsidR="0002431A" w:rsidRPr="00461557">
        <w:rPr>
          <w:rFonts w:ascii="Arial" w:eastAsia="Times New Roman" w:hAnsi="Arial" w:cs="Arial"/>
          <w:lang w:eastAsia="cs-CZ"/>
        </w:rPr>
        <w:t xml:space="preserve"> jaká hmotnost z předávaného odpadu je původem z každé z těchto skupin, </w:t>
      </w:r>
      <w:r w:rsidRPr="00461557">
        <w:rPr>
          <w:rFonts w:ascii="Arial" w:eastAsia="Times New Roman" w:hAnsi="Arial" w:cs="Arial"/>
          <w:lang w:eastAsia="cs-CZ"/>
        </w:rPr>
        <w:t xml:space="preserve"> </w:t>
      </w:r>
    </w:p>
    <w:p w14:paraId="5FEDA989" w14:textId="6B1B8F90" w:rsidR="00593D39" w:rsidRDefault="008C5BF7" w:rsidP="006203E9">
      <w:pPr>
        <w:spacing w:after="240"/>
        <w:jc w:val="both"/>
        <w:rPr>
          <w:rFonts w:ascii="Arial" w:eastAsia="Times New Roman" w:hAnsi="Arial" w:cs="Arial"/>
          <w:lang w:eastAsia="cs-CZ"/>
        </w:rPr>
      </w:pPr>
      <w:r w:rsidRPr="00461557">
        <w:rPr>
          <w:rFonts w:ascii="Arial" w:eastAsia="Times New Roman" w:hAnsi="Arial" w:cs="Arial"/>
          <w:lang w:eastAsia="cs-CZ"/>
        </w:rPr>
        <w:t>c) další údaje o vlastnostech odpadu nezbytné pro zjištění, zda je možné v příslušném zařízení s daným</w:t>
      </w:r>
      <w:r w:rsidRPr="00461557">
        <w:rPr>
          <w:rFonts w:ascii="Arial" w:eastAsia="Times New Roman" w:hAnsi="Arial" w:cs="Arial"/>
          <w:lang w:eastAsia="cs-CZ"/>
        </w:rPr>
        <w:t xml:space="preserve"> odpadem nakládat, včetně </w:t>
      </w:r>
      <w:r w:rsidR="00B428E6">
        <w:rPr>
          <w:rFonts w:ascii="Arial" w:eastAsia="Times New Roman" w:hAnsi="Arial" w:cs="Arial"/>
          <w:lang w:eastAsia="cs-CZ"/>
        </w:rPr>
        <w:t xml:space="preserve">kopií </w:t>
      </w:r>
      <w:r w:rsidRPr="00461557">
        <w:rPr>
          <w:rFonts w:ascii="Arial" w:eastAsia="Times New Roman" w:hAnsi="Arial" w:cs="Arial"/>
          <w:lang w:eastAsia="cs-CZ"/>
        </w:rPr>
        <w:t>protokolů o zkouškách a k</w:t>
      </w:r>
      <w:r w:rsidR="00B428E6">
        <w:rPr>
          <w:rFonts w:ascii="Arial" w:eastAsia="Times New Roman" w:hAnsi="Arial" w:cs="Arial"/>
          <w:lang w:eastAsia="cs-CZ"/>
        </w:rPr>
        <w:t> </w:t>
      </w:r>
      <w:r w:rsidRPr="00461557">
        <w:rPr>
          <w:rFonts w:ascii="Arial" w:eastAsia="Times New Roman" w:hAnsi="Arial" w:cs="Arial"/>
          <w:lang w:eastAsia="cs-CZ"/>
        </w:rPr>
        <w:t>nim</w:t>
      </w:r>
      <w:r w:rsidR="00B428E6">
        <w:rPr>
          <w:rFonts w:ascii="Arial" w:eastAsia="Times New Roman" w:hAnsi="Arial" w:cs="Arial"/>
          <w:lang w:eastAsia="cs-CZ"/>
        </w:rPr>
        <w:t xml:space="preserve"> kopie</w:t>
      </w:r>
      <w:r w:rsidRPr="00461557">
        <w:rPr>
          <w:rFonts w:ascii="Arial" w:eastAsia="Times New Roman" w:hAnsi="Arial" w:cs="Arial"/>
          <w:lang w:eastAsia="cs-CZ"/>
        </w:rPr>
        <w:t xml:space="preserve"> příslušn</w:t>
      </w:r>
      <w:r w:rsidR="00B428E6">
        <w:rPr>
          <w:rFonts w:ascii="Arial" w:eastAsia="Times New Roman" w:hAnsi="Arial" w:cs="Arial"/>
          <w:lang w:eastAsia="cs-CZ"/>
        </w:rPr>
        <w:t>ých</w:t>
      </w:r>
      <w:r w:rsidRPr="00461557">
        <w:rPr>
          <w:rFonts w:ascii="Arial" w:eastAsia="Times New Roman" w:hAnsi="Arial" w:cs="Arial"/>
          <w:lang w:eastAsia="cs-CZ"/>
        </w:rPr>
        <w:t xml:space="preserve"> protokol</w:t>
      </w:r>
      <w:r w:rsidR="00B428E6">
        <w:rPr>
          <w:rFonts w:ascii="Arial" w:eastAsia="Times New Roman" w:hAnsi="Arial" w:cs="Arial"/>
          <w:lang w:eastAsia="cs-CZ"/>
        </w:rPr>
        <w:t>ů</w:t>
      </w:r>
      <w:r w:rsidRPr="00461557">
        <w:rPr>
          <w:rFonts w:ascii="Arial" w:eastAsia="Times New Roman" w:hAnsi="Arial" w:cs="Arial"/>
          <w:lang w:eastAsia="cs-CZ"/>
        </w:rPr>
        <w:t xml:space="preserve"> o odběru vzorků, </w:t>
      </w:r>
      <w:r w:rsidR="00B428E6" w:rsidRPr="00B428E6">
        <w:rPr>
          <w:rFonts w:ascii="Arial" w:eastAsia="Times New Roman" w:hAnsi="Arial" w:cs="Arial"/>
          <w:lang w:eastAsia="cs-CZ"/>
        </w:rPr>
        <w:t>pokud jsou zkoušky pro tento účel nezbytné</w:t>
      </w:r>
      <w:r w:rsidRPr="00461557">
        <w:rPr>
          <w:rFonts w:ascii="Arial" w:eastAsia="Times New Roman" w:hAnsi="Arial" w:cs="Arial"/>
          <w:lang w:eastAsia="cs-CZ"/>
        </w:rPr>
        <w:t>,</w:t>
      </w:r>
    </w:p>
    <w:p w14:paraId="5FFEFFEA" w14:textId="1A799C82" w:rsidR="00121E16" w:rsidRDefault="008C5BF7" w:rsidP="006203E9">
      <w:pPr>
        <w:spacing w:after="240"/>
        <w:jc w:val="both"/>
        <w:rPr>
          <w:rFonts w:ascii="Arial" w:eastAsia="Times New Roman" w:hAnsi="Arial" w:cs="Arial"/>
          <w:lang w:eastAsia="cs-CZ"/>
        </w:rPr>
      </w:pPr>
      <w:r>
        <w:rPr>
          <w:rFonts w:ascii="Arial" w:eastAsia="Times New Roman" w:hAnsi="Arial" w:cs="Arial"/>
          <w:lang w:eastAsia="cs-CZ"/>
        </w:rPr>
        <w:t xml:space="preserve">d) v případě odpadu </w:t>
      </w:r>
      <w:r w:rsidRPr="00121E16">
        <w:rPr>
          <w:rFonts w:ascii="Arial" w:eastAsia="Times New Roman" w:hAnsi="Arial" w:cs="Arial"/>
          <w:lang w:eastAsia="cs-CZ"/>
        </w:rPr>
        <w:t>katalogových čísel</w:t>
      </w:r>
      <w:r>
        <w:rPr>
          <w:rFonts w:ascii="Arial" w:eastAsia="Times New Roman" w:hAnsi="Arial" w:cs="Arial"/>
          <w:lang w:eastAsia="cs-CZ"/>
        </w:rPr>
        <w:t xml:space="preserve"> </w:t>
      </w:r>
      <w:r w:rsidRPr="00121E16">
        <w:rPr>
          <w:rFonts w:ascii="Arial" w:eastAsia="Times New Roman" w:hAnsi="Arial" w:cs="Arial"/>
          <w:lang w:eastAsia="cs-CZ"/>
        </w:rPr>
        <w:t>16 11 01*, 16 11 03* a 16 11 05*</w:t>
      </w:r>
      <w:r>
        <w:rPr>
          <w:rFonts w:ascii="Arial" w:eastAsia="Times New Roman" w:hAnsi="Arial" w:cs="Arial"/>
          <w:lang w:eastAsia="cs-CZ"/>
        </w:rPr>
        <w:t xml:space="preserve"> musí být uveden údaj, zda obsahuj</w:t>
      </w:r>
      <w:r>
        <w:rPr>
          <w:rFonts w:ascii="Arial" w:eastAsia="Times New Roman" w:hAnsi="Arial" w:cs="Arial"/>
          <w:lang w:eastAsia="cs-CZ"/>
        </w:rPr>
        <w:t>í azbest,</w:t>
      </w:r>
    </w:p>
    <w:p w14:paraId="3B8DC928" w14:textId="43548E95" w:rsidR="008104C3" w:rsidRDefault="008C5BF7" w:rsidP="006203E9">
      <w:pPr>
        <w:spacing w:after="240"/>
        <w:jc w:val="both"/>
        <w:rPr>
          <w:rFonts w:ascii="Arial" w:eastAsia="Times New Roman" w:hAnsi="Arial" w:cs="Arial"/>
          <w:lang w:eastAsia="cs-CZ"/>
        </w:rPr>
      </w:pPr>
      <w:r>
        <w:rPr>
          <w:rFonts w:ascii="Arial" w:eastAsia="Times New Roman" w:hAnsi="Arial" w:cs="Arial"/>
          <w:lang w:eastAsia="cs-CZ"/>
        </w:rPr>
        <w:t>e) kopii osvědčení o vyloučení nebezpečných vlastností, pokud bylo pro daný odpad vydáno</w:t>
      </w:r>
      <w:r w:rsidR="007F52D1">
        <w:rPr>
          <w:rFonts w:ascii="Arial" w:eastAsia="Times New Roman" w:hAnsi="Arial" w:cs="Arial"/>
          <w:lang w:eastAsia="cs-CZ"/>
        </w:rPr>
        <w:t>,</w:t>
      </w:r>
    </w:p>
    <w:p w14:paraId="509DD483" w14:textId="55EAD667" w:rsidR="007F52D1" w:rsidRPr="00461557" w:rsidRDefault="008C5BF7" w:rsidP="006203E9">
      <w:pPr>
        <w:spacing w:after="240"/>
        <w:jc w:val="both"/>
        <w:rPr>
          <w:rFonts w:ascii="Arial" w:eastAsia="Times New Roman" w:hAnsi="Arial" w:cs="Arial"/>
          <w:lang w:eastAsia="cs-CZ"/>
        </w:rPr>
      </w:pPr>
      <w:r>
        <w:rPr>
          <w:rFonts w:ascii="Arial" w:eastAsia="Times New Roman" w:hAnsi="Arial" w:cs="Arial"/>
          <w:lang w:eastAsia="cs-CZ"/>
        </w:rPr>
        <w:t>f</w:t>
      </w:r>
      <w:r w:rsidRPr="007F52D1">
        <w:rPr>
          <w:rFonts w:ascii="Arial" w:eastAsia="Times New Roman" w:hAnsi="Arial" w:cs="Arial"/>
          <w:lang w:eastAsia="cs-CZ"/>
        </w:rPr>
        <w:t xml:space="preserve">) </w:t>
      </w:r>
      <w:r>
        <w:rPr>
          <w:rFonts w:ascii="Arial" w:eastAsia="Times New Roman" w:hAnsi="Arial" w:cs="Arial"/>
          <w:lang w:eastAsia="cs-CZ"/>
        </w:rPr>
        <w:t xml:space="preserve">v případě, že je původcem odpadu </w:t>
      </w:r>
      <w:r w:rsidRPr="007F52D1">
        <w:rPr>
          <w:rFonts w:ascii="Arial" w:eastAsia="Times New Roman" w:hAnsi="Arial" w:cs="Arial"/>
          <w:lang w:eastAsia="cs-CZ"/>
        </w:rPr>
        <w:t>fyzická osoba nepodnikající</w:t>
      </w:r>
      <w:r w:rsidR="00E424CF">
        <w:rPr>
          <w:rFonts w:ascii="Arial" w:eastAsia="Times New Roman" w:hAnsi="Arial" w:cs="Arial"/>
          <w:lang w:eastAsia="cs-CZ"/>
        </w:rPr>
        <w:t xml:space="preserve">, </w:t>
      </w:r>
      <w:r w:rsidRPr="007F52D1">
        <w:rPr>
          <w:rFonts w:ascii="Arial" w:eastAsia="Times New Roman" w:hAnsi="Arial" w:cs="Arial"/>
          <w:lang w:eastAsia="cs-CZ"/>
        </w:rPr>
        <w:t xml:space="preserve">poskytne </w:t>
      </w:r>
      <w:r>
        <w:rPr>
          <w:rFonts w:ascii="Arial" w:eastAsia="Times New Roman" w:hAnsi="Arial" w:cs="Arial"/>
          <w:lang w:eastAsia="cs-CZ"/>
        </w:rPr>
        <w:t xml:space="preserve">při předání </w:t>
      </w:r>
      <w:r w:rsidRPr="007F52D1">
        <w:rPr>
          <w:rFonts w:ascii="Arial" w:eastAsia="Times New Roman" w:hAnsi="Arial" w:cs="Arial"/>
          <w:lang w:eastAsia="cs-CZ"/>
        </w:rPr>
        <w:t>název obce, na jejímž území odpad vznikl.</w:t>
      </w:r>
    </w:p>
    <w:p w14:paraId="496ADBF2" w14:textId="77777777" w:rsidR="00593D39" w:rsidRPr="00461557" w:rsidRDefault="008C5BF7" w:rsidP="006203E9">
      <w:pPr>
        <w:jc w:val="both"/>
        <w:rPr>
          <w:rFonts w:ascii="Arial" w:eastAsia="Times New Roman" w:hAnsi="Arial" w:cs="Arial"/>
          <w:lang w:eastAsia="cs-CZ"/>
        </w:rPr>
      </w:pPr>
      <w:r w:rsidRPr="00461557">
        <w:rPr>
          <w:rFonts w:ascii="Arial" w:eastAsia="Times New Roman" w:hAnsi="Arial" w:cs="Arial"/>
          <w:lang w:eastAsia="cs-CZ"/>
        </w:rPr>
        <w:t xml:space="preserve">2. Základní popis </w:t>
      </w:r>
      <w:r w:rsidRPr="00461557">
        <w:rPr>
          <w:rFonts w:ascii="Arial" w:eastAsia="Times New Roman" w:hAnsi="Arial" w:cs="Arial"/>
          <w:lang w:eastAsia="cs-CZ"/>
        </w:rPr>
        <w:t>odpadu obsahuje údaje podle bodu 1 písmene a) a b) a dále:</w:t>
      </w:r>
    </w:p>
    <w:p w14:paraId="2384B9A5" w14:textId="77777777" w:rsidR="00593D39" w:rsidRPr="00461557" w:rsidRDefault="008C5BF7" w:rsidP="006203E9">
      <w:pPr>
        <w:jc w:val="both"/>
        <w:rPr>
          <w:rFonts w:ascii="Arial" w:eastAsia="Times New Roman" w:hAnsi="Arial" w:cs="Arial"/>
          <w:lang w:eastAsia="cs-CZ"/>
        </w:rPr>
      </w:pPr>
      <w:r w:rsidRPr="00461557">
        <w:rPr>
          <w:rFonts w:ascii="Arial" w:eastAsia="Times New Roman" w:hAnsi="Arial" w:cs="Arial"/>
          <w:lang w:eastAsia="cs-CZ"/>
        </w:rPr>
        <w:t>a) popis vzniku odpadu zahrnující popis vstupních materiálů,</w:t>
      </w:r>
    </w:p>
    <w:p w14:paraId="35D2A38B" w14:textId="1B5F83D9" w:rsidR="00593D39" w:rsidRPr="00461557" w:rsidRDefault="008C5BF7" w:rsidP="006203E9">
      <w:pPr>
        <w:jc w:val="both"/>
        <w:rPr>
          <w:rFonts w:ascii="Arial" w:eastAsia="Times New Roman" w:hAnsi="Arial" w:cs="Arial"/>
          <w:lang w:eastAsia="cs-CZ"/>
        </w:rPr>
      </w:pPr>
      <w:r w:rsidRPr="00461557">
        <w:rPr>
          <w:rFonts w:ascii="Arial" w:eastAsia="Times New Roman" w:hAnsi="Arial" w:cs="Arial"/>
          <w:lang w:eastAsia="cs-CZ"/>
        </w:rPr>
        <w:t xml:space="preserve">b) fyzikální vlastnosti odpadu, alespoň </w:t>
      </w:r>
      <w:r w:rsidR="000F03E0">
        <w:rPr>
          <w:rFonts w:ascii="Arial" w:eastAsia="Times New Roman" w:hAnsi="Arial" w:cs="Arial"/>
          <w:lang w:eastAsia="cs-CZ"/>
        </w:rPr>
        <w:t>skupenství</w:t>
      </w:r>
      <w:r w:rsidRPr="00461557">
        <w:rPr>
          <w:rFonts w:ascii="Arial" w:eastAsia="Times New Roman" w:hAnsi="Arial" w:cs="Arial"/>
          <w:lang w:eastAsia="cs-CZ"/>
        </w:rPr>
        <w:t>, barva a zápach,</w:t>
      </w:r>
    </w:p>
    <w:p w14:paraId="6CD8D29A" w14:textId="77777777" w:rsidR="00593D39" w:rsidRPr="00461557" w:rsidRDefault="008C5BF7" w:rsidP="006203E9">
      <w:pPr>
        <w:jc w:val="both"/>
        <w:rPr>
          <w:rFonts w:ascii="Arial" w:eastAsia="Times New Roman" w:hAnsi="Arial" w:cs="Arial"/>
          <w:lang w:eastAsia="cs-CZ"/>
        </w:rPr>
      </w:pPr>
      <w:r w:rsidRPr="00461557">
        <w:rPr>
          <w:rFonts w:ascii="Arial" w:eastAsia="Times New Roman" w:hAnsi="Arial" w:cs="Arial"/>
          <w:lang w:eastAsia="cs-CZ"/>
        </w:rPr>
        <w:t>c) údaje o složení odpadu,</w:t>
      </w:r>
    </w:p>
    <w:p w14:paraId="5514463F" w14:textId="6EE9E29C" w:rsidR="00593D39" w:rsidRPr="00461557" w:rsidRDefault="008C5BF7" w:rsidP="006203E9">
      <w:pPr>
        <w:jc w:val="both"/>
        <w:rPr>
          <w:rFonts w:ascii="Arial" w:eastAsia="Times New Roman" w:hAnsi="Arial" w:cs="Arial"/>
          <w:lang w:eastAsia="cs-CZ"/>
        </w:rPr>
      </w:pPr>
      <w:r w:rsidRPr="00461557">
        <w:rPr>
          <w:rFonts w:ascii="Arial" w:eastAsia="Times New Roman" w:hAnsi="Arial" w:cs="Arial"/>
          <w:lang w:eastAsia="cs-CZ"/>
        </w:rPr>
        <w:t>d) údaje o jednotlivých parametrech rozho</w:t>
      </w:r>
      <w:r w:rsidRPr="00461557">
        <w:rPr>
          <w:rFonts w:ascii="Arial" w:eastAsia="Times New Roman" w:hAnsi="Arial" w:cs="Arial"/>
          <w:lang w:eastAsia="cs-CZ"/>
        </w:rPr>
        <w:t xml:space="preserve">dných pro </w:t>
      </w:r>
      <w:r w:rsidR="008D0A73">
        <w:rPr>
          <w:rFonts w:ascii="Arial" w:eastAsia="Times New Roman" w:hAnsi="Arial" w:cs="Arial"/>
          <w:lang w:eastAsia="cs-CZ"/>
        </w:rPr>
        <w:t>možnost uložení</w:t>
      </w:r>
      <w:r w:rsidRPr="00461557">
        <w:rPr>
          <w:rFonts w:ascii="Arial" w:eastAsia="Times New Roman" w:hAnsi="Arial" w:cs="Arial"/>
          <w:lang w:eastAsia="cs-CZ"/>
        </w:rPr>
        <w:t xml:space="preserve"> odpad</w:t>
      </w:r>
      <w:r w:rsidR="008D0A73">
        <w:rPr>
          <w:rFonts w:ascii="Arial" w:eastAsia="Times New Roman" w:hAnsi="Arial" w:cs="Arial"/>
          <w:lang w:eastAsia="cs-CZ"/>
        </w:rPr>
        <w:t>u</w:t>
      </w:r>
      <w:r w:rsidRPr="00461557">
        <w:rPr>
          <w:rFonts w:ascii="Arial" w:eastAsia="Times New Roman" w:hAnsi="Arial" w:cs="Arial"/>
          <w:lang w:eastAsia="cs-CZ"/>
        </w:rPr>
        <w:t xml:space="preserve"> na příslušnou skupinu skládek nebo </w:t>
      </w:r>
      <w:r w:rsidR="008D0A73">
        <w:rPr>
          <w:rFonts w:ascii="Arial" w:eastAsia="Times New Roman" w:hAnsi="Arial" w:cs="Arial"/>
          <w:lang w:eastAsia="cs-CZ"/>
        </w:rPr>
        <w:t xml:space="preserve">využití </w:t>
      </w:r>
      <w:r w:rsidRPr="00461557">
        <w:rPr>
          <w:rFonts w:ascii="Arial" w:eastAsia="Times New Roman" w:hAnsi="Arial" w:cs="Arial"/>
          <w:lang w:eastAsia="cs-CZ"/>
        </w:rPr>
        <w:t>k zasypávání včetně protokolů o vzorkování a zkouškách odpadu, pokud z této vyhlášky nevyplývá, že vzorkování a zkoušení nemusí být v daném případě prováděno,</w:t>
      </w:r>
    </w:p>
    <w:p w14:paraId="05D7B2BC" w14:textId="77777777" w:rsidR="00593D39" w:rsidRPr="00461557" w:rsidRDefault="008C5BF7" w:rsidP="006203E9">
      <w:pPr>
        <w:jc w:val="both"/>
        <w:rPr>
          <w:rFonts w:ascii="Arial" w:eastAsia="Times New Roman" w:hAnsi="Arial" w:cs="Arial"/>
          <w:lang w:eastAsia="cs-CZ"/>
        </w:rPr>
      </w:pPr>
      <w:r w:rsidRPr="00461557">
        <w:rPr>
          <w:rFonts w:ascii="Arial" w:eastAsia="Times New Roman" w:hAnsi="Arial" w:cs="Arial"/>
          <w:lang w:eastAsia="cs-CZ"/>
        </w:rPr>
        <w:t>e) odůvodnění toho, p</w:t>
      </w:r>
      <w:r w:rsidRPr="00461557">
        <w:rPr>
          <w:rFonts w:ascii="Arial" w:eastAsia="Times New Roman" w:hAnsi="Arial" w:cs="Arial"/>
          <w:lang w:eastAsia="cs-CZ"/>
        </w:rPr>
        <w:t>roč s odpadem nelze nakládat jiným způsobem v souladu s hierarchií odpadového hospodářství,</w:t>
      </w:r>
    </w:p>
    <w:p w14:paraId="3EF09397" w14:textId="1DA77B07" w:rsidR="00593D39" w:rsidRPr="00461557" w:rsidRDefault="008C5BF7" w:rsidP="006203E9">
      <w:pPr>
        <w:jc w:val="both"/>
        <w:rPr>
          <w:rFonts w:ascii="Arial" w:eastAsia="Times New Roman" w:hAnsi="Arial" w:cs="Arial"/>
          <w:lang w:eastAsia="cs-CZ"/>
        </w:rPr>
      </w:pPr>
      <w:r w:rsidRPr="00461557">
        <w:rPr>
          <w:rFonts w:ascii="Arial" w:eastAsia="Times New Roman" w:hAnsi="Arial" w:cs="Arial"/>
          <w:lang w:eastAsia="cs-CZ"/>
        </w:rPr>
        <w:t xml:space="preserve">f) </w:t>
      </w:r>
      <w:r w:rsidR="000F03E0">
        <w:rPr>
          <w:rFonts w:ascii="Arial" w:eastAsia="Times New Roman" w:hAnsi="Arial" w:cs="Arial"/>
          <w:lang w:eastAsia="cs-CZ"/>
        </w:rPr>
        <w:t>skupinu</w:t>
      </w:r>
      <w:r w:rsidRPr="00461557">
        <w:rPr>
          <w:rFonts w:ascii="Arial" w:eastAsia="Times New Roman" w:hAnsi="Arial" w:cs="Arial"/>
          <w:lang w:eastAsia="cs-CZ"/>
        </w:rPr>
        <w:t xml:space="preserve"> skládky, na kterou může být odpad uložen, nebo způsob, jakým může být odpad použit k zasypávání,</w:t>
      </w:r>
    </w:p>
    <w:p w14:paraId="2E5AD1A9" w14:textId="77777777" w:rsidR="00593D39" w:rsidRPr="00461557" w:rsidRDefault="008C5BF7" w:rsidP="006203E9">
      <w:pPr>
        <w:jc w:val="both"/>
        <w:rPr>
          <w:rFonts w:ascii="Arial" w:eastAsia="Times New Roman" w:hAnsi="Arial" w:cs="Arial"/>
          <w:lang w:eastAsia="cs-CZ"/>
        </w:rPr>
      </w:pPr>
      <w:r w:rsidRPr="00461557">
        <w:rPr>
          <w:rFonts w:ascii="Arial" w:eastAsia="Times New Roman" w:hAnsi="Arial" w:cs="Arial"/>
          <w:lang w:eastAsia="cs-CZ"/>
        </w:rPr>
        <w:lastRenderedPageBreak/>
        <w:t>g) v případě zamýšleného opakovaného dodávání odpadu vym</w:t>
      </w:r>
      <w:r w:rsidRPr="00461557">
        <w:rPr>
          <w:rFonts w:ascii="Arial" w:eastAsia="Times New Roman" w:hAnsi="Arial" w:cs="Arial"/>
          <w:lang w:eastAsia="cs-CZ"/>
        </w:rPr>
        <w:t>ezení kritických ukazatelů,</w:t>
      </w:r>
    </w:p>
    <w:p w14:paraId="6D2A1702" w14:textId="77777777" w:rsidR="00593D39" w:rsidRPr="00461557" w:rsidRDefault="008C5BF7" w:rsidP="006203E9">
      <w:pPr>
        <w:jc w:val="both"/>
        <w:rPr>
          <w:rFonts w:ascii="Arial" w:eastAsia="Times New Roman" w:hAnsi="Arial" w:cs="Arial"/>
          <w:lang w:eastAsia="cs-CZ"/>
        </w:rPr>
      </w:pPr>
      <w:r w:rsidRPr="00461557">
        <w:rPr>
          <w:rFonts w:ascii="Arial" w:eastAsia="Times New Roman" w:hAnsi="Arial" w:cs="Arial"/>
          <w:lang w:eastAsia="cs-CZ"/>
        </w:rPr>
        <w:t xml:space="preserve">h) v případě odpadu předávaného na skládku dále </w:t>
      </w:r>
    </w:p>
    <w:p w14:paraId="02C1A709" w14:textId="77777777" w:rsidR="00593D39" w:rsidRPr="00461557" w:rsidRDefault="008C5BF7" w:rsidP="006203E9">
      <w:pPr>
        <w:numPr>
          <w:ilvl w:val="0"/>
          <w:numId w:val="1"/>
        </w:numPr>
        <w:contextualSpacing/>
        <w:jc w:val="both"/>
        <w:rPr>
          <w:rFonts w:ascii="Arial" w:eastAsia="Times New Roman" w:hAnsi="Arial" w:cs="Arial"/>
        </w:rPr>
      </w:pPr>
      <w:r w:rsidRPr="00461557">
        <w:rPr>
          <w:rFonts w:ascii="Arial" w:eastAsia="Times New Roman" w:hAnsi="Arial" w:cs="Arial"/>
        </w:rPr>
        <w:t xml:space="preserve">údaje o mísitelnosti odpadu s jinými druhy odpadů, </w:t>
      </w:r>
    </w:p>
    <w:p w14:paraId="5A31A8C2" w14:textId="77777777" w:rsidR="00593D39" w:rsidRPr="00461557" w:rsidRDefault="008C5BF7" w:rsidP="006203E9">
      <w:pPr>
        <w:numPr>
          <w:ilvl w:val="0"/>
          <w:numId w:val="1"/>
        </w:numPr>
        <w:contextualSpacing/>
        <w:jc w:val="both"/>
        <w:rPr>
          <w:rFonts w:ascii="Arial" w:eastAsia="Times New Roman" w:hAnsi="Arial" w:cs="Arial"/>
        </w:rPr>
      </w:pPr>
      <w:r w:rsidRPr="00461557">
        <w:rPr>
          <w:rFonts w:ascii="Arial" w:eastAsia="Times New Roman" w:hAnsi="Arial" w:cs="Arial"/>
        </w:rPr>
        <w:t>popis provedeného způsobu úpravy před uložením na skládku, nebo odůvodnění toho, proč není možné úpravu provést,</w:t>
      </w:r>
    </w:p>
    <w:p w14:paraId="3E2405ED" w14:textId="7E4BFC5D" w:rsidR="00593D39" w:rsidRPr="00461557" w:rsidRDefault="008C5BF7" w:rsidP="006203E9">
      <w:pPr>
        <w:numPr>
          <w:ilvl w:val="0"/>
          <w:numId w:val="1"/>
        </w:numPr>
        <w:contextualSpacing/>
        <w:jc w:val="both"/>
        <w:rPr>
          <w:rFonts w:ascii="Arial" w:eastAsia="Times New Roman" w:hAnsi="Arial" w:cs="Arial"/>
        </w:rPr>
      </w:pPr>
      <w:r w:rsidRPr="00461557">
        <w:rPr>
          <w:rFonts w:ascii="Arial" w:eastAsia="Times New Roman" w:hAnsi="Arial" w:cs="Arial"/>
        </w:rPr>
        <w:t xml:space="preserve">v případě potřeby údaje o opatřeních, které je třeba na skládce učinit po přijetí některých druhů odpadu, zejména překryv u odpadů obsahujících azbest nebo zákaz </w:t>
      </w:r>
      <w:r w:rsidR="00C7068B">
        <w:rPr>
          <w:rFonts w:ascii="Arial" w:eastAsia="Times New Roman" w:hAnsi="Arial" w:cs="Arial"/>
        </w:rPr>
        <w:t>mí</w:t>
      </w:r>
      <w:r w:rsidR="00FF4FA2">
        <w:rPr>
          <w:rFonts w:ascii="Arial" w:eastAsia="Times New Roman" w:hAnsi="Arial" w:cs="Arial"/>
        </w:rPr>
        <w:t>s</w:t>
      </w:r>
      <w:r w:rsidR="00C7068B">
        <w:rPr>
          <w:rFonts w:ascii="Arial" w:eastAsia="Times New Roman" w:hAnsi="Arial" w:cs="Arial"/>
        </w:rPr>
        <w:t>ení</w:t>
      </w:r>
      <w:r w:rsidRPr="00461557">
        <w:rPr>
          <w:rFonts w:ascii="Arial" w:eastAsia="Times New Roman" w:hAnsi="Arial" w:cs="Arial"/>
        </w:rPr>
        <w:t xml:space="preserve"> odpadů.</w:t>
      </w:r>
    </w:p>
    <w:p w14:paraId="070431B6" w14:textId="77777777" w:rsidR="00593D39" w:rsidRPr="00461557" w:rsidRDefault="00593D39" w:rsidP="006203E9">
      <w:pPr>
        <w:jc w:val="both"/>
        <w:rPr>
          <w:rFonts w:ascii="Arial" w:eastAsia="Times New Roman" w:hAnsi="Arial" w:cs="Arial"/>
          <w:lang w:eastAsia="cs-CZ"/>
        </w:rPr>
      </w:pPr>
    </w:p>
    <w:p w14:paraId="2DA8D6A7" w14:textId="6936D401" w:rsidR="00B2134A" w:rsidRDefault="008C5BF7" w:rsidP="006203E9">
      <w:pPr>
        <w:spacing w:after="240"/>
        <w:jc w:val="both"/>
        <w:rPr>
          <w:rFonts w:ascii="Arial" w:eastAsia="Times New Roman" w:hAnsi="Arial" w:cs="Arial"/>
          <w:lang w:eastAsia="cs-CZ"/>
        </w:rPr>
      </w:pPr>
      <w:r w:rsidRPr="00461557">
        <w:rPr>
          <w:rFonts w:ascii="Arial" w:eastAsia="Times New Roman" w:hAnsi="Arial" w:cs="Arial"/>
          <w:lang w:eastAsia="cs-CZ"/>
        </w:rPr>
        <w:t>3. Kritické ukazatele se ověřují alespoň jednou ročně, v případě odpadů vznikl</w:t>
      </w:r>
      <w:r w:rsidRPr="00461557">
        <w:rPr>
          <w:rFonts w:ascii="Arial" w:eastAsia="Times New Roman" w:hAnsi="Arial" w:cs="Arial"/>
          <w:lang w:eastAsia="cs-CZ"/>
        </w:rPr>
        <w:t xml:space="preserve">ých soustřeďováním odpadů jednoho druhu od více původců alespoň dvakrát ročně. </w:t>
      </w:r>
      <w:r>
        <w:rPr>
          <w:rFonts w:ascii="Arial" w:eastAsia="Times New Roman" w:hAnsi="Arial" w:cs="Arial"/>
          <w:lang w:eastAsia="cs-CZ"/>
        </w:rPr>
        <w:t>Výhřevnost odpadu v sušině je kritický parametr, který se ověřuje s následující četností: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1984"/>
      </w:tblGrid>
      <w:tr w:rsidR="00A62F87" w14:paraId="4CCF5EF7" w14:textId="77777777" w:rsidTr="007F3EB4">
        <w:tc>
          <w:tcPr>
            <w:tcW w:w="3823" w:type="dxa"/>
            <w:shd w:val="clear" w:color="auto" w:fill="auto"/>
          </w:tcPr>
          <w:p w14:paraId="6200E72C" w14:textId="77777777" w:rsidR="00B2134A" w:rsidRPr="00B2134A" w:rsidRDefault="008C5BF7" w:rsidP="00B2134A">
            <w:pPr>
              <w:spacing w:after="0" w:line="253" w:lineRule="atLeast"/>
              <w:jc w:val="both"/>
              <w:rPr>
                <w:rFonts w:ascii="Arial" w:eastAsia="Times New Roman" w:hAnsi="Arial" w:cs="Arial"/>
                <w:b/>
                <w:lang w:eastAsia="cs-CZ"/>
              </w:rPr>
            </w:pPr>
            <w:r w:rsidRPr="00B2134A">
              <w:rPr>
                <w:rFonts w:ascii="Arial" w:eastAsia="Times New Roman" w:hAnsi="Arial" w:cs="Arial"/>
                <w:b/>
                <w:lang w:eastAsia="cs-CZ"/>
              </w:rPr>
              <w:t>Roční produkce odpadu nebo výstupu</w:t>
            </w:r>
          </w:p>
        </w:tc>
        <w:tc>
          <w:tcPr>
            <w:tcW w:w="1984" w:type="dxa"/>
            <w:shd w:val="clear" w:color="auto" w:fill="auto"/>
          </w:tcPr>
          <w:p w14:paraId="57B16DD5" w14:textId="77777777" w:rsidR="00B2134A" w:rsidRPr="00B2134A" w:rsidRDefault="008C5BF7" w:rsidP="00B2134A">
            <w:pPr>
              <w:spacing w:after="0" w:line="253" w:lineRule="atLeast"/>
              <w:jc w:val="both"/>
              <w:rPr>
                <w:rFonts w:ascii="Arial" w:eastAsia="Times New Roman" w:hAnsi="Arial" w:cs="Arial"/>
                <w:b/>
                <w:lang w:eastAsia="cs-CZ"/>
              </w:rPr>
            </w:pPr>
            <w:r w:rsidRPr="00B2134A">
              <w:rPr>
                <w:rFonts w:ascii="Arial" w:eastAsia="Times New Roman" w:hAnsi="Arial" w:cs="Arial"/>
                <w:b/>
                <w:lang w:eastAsia="cs-CZ"/>
              </w:rPr>
              <w:t>Četnost kontrol</w:t>
            </w:r>
          </w:p>
        </w:tc>
      </w:tr>
      <w:tr w:rsidR="00A62F87" w14:paraId="40F8F4B9" w14:textId="77777777" w:rsidTr="007F3EB4">
        <w:tc>
          <w:tcPr>
            <w:tcW w:w="3823" w:type="dxa"/>
            <w:shd w:val="clear" w:color="auto" w:fill="auto"/>
          </w:tcPr>
          <w:p w14:paraId="4A7B1AB9" w14:textId="77777777" w:rsidR="00B2134A" w:rsidRPr="00B2134A" w:rsidRDefault="008C5BF7" w:rsidP="00B2134A">
            <w:pPr>
              <w:spacing w:after="0" w:line="253" w:lineRule="atLeast"/>
              <w:jc w:val="both"/>
              <w:rPr>
                <w:rFonts w:ascii="Arial" w:eastAsia="Times New Roman" w:hAnsi="Arial" w:cs="Arial"/>
                <w:lang w:eastAsia="cs-CZ"/>
              </w:rPr>
            </w:pPr>
            <w:bookmarkStart w:id="30" w:name="_Hlk64732179"/>
            <w:r w:rsidRPr="00B2134A">
              <w:rPr>
                <w:rFonts w:ascii="Arial" w:eastAsia="Times New Roman" w:hAnsi="Arial" w:cs="Arial"/>
                <w:lang w:eastAsia="cs-CZ"/>
              </w:rPr>
              <w:t>0 – 1000 t</w:t>
            </w:r>
            <w:bookmarkEnd w:id="30"/>
          </w:p>
        </w:tc>
        <w:tc>
          <w:tcPr>
            <w:tcW w:w="1984" w:type="dxa"/>
            <w:shd w:val="clear" w:color="auto" w:fill="auto"/>
          </w:tcPr>
          <w:p w14:paraId="6FBD01BF" w14:textId="4165E16B" w:rsidR="00B2134A" w:rsidRPr="00B2134A" w:rsidRDefault="008C5BF7" w:rsidP="00B2134A">
            <w:pPr>
              <w:spacing w:after="0" w:line="253" w:lineRule="atLeast"/>
              <w:jc w:val="both"/>
              <w:rPr>
                <w:rFonts w:ascii="Arial" w:eastAsia="Times New Roman" w:hAnsi="Arial" w:cs="Arial"/>
                <w:lang w:eastAsia="cs-CZ"/>
              </w:rPr>
            </w:pPr>
            <w:r>
              <w:rPr>
                <w:rFonts w:ascii="Arial" w:eastAsia="Times New Roman" w:hAnsi="Arial" w:cs="Arial"/>
                <w:lang w:eastAsia="cs-CZ"/>
              </w:rPr>
              <w:t>1</w:t>
            </w:r>
            <w:r w:rsidRPr="00B2134A">
              <w:rPr>
                <w:rFonts w:ascii="Arial" w:eastAsia="Times New Roman" w:hAnsi="Arial" w:cs="Arial"/>
                <w:lang w:eastAsia="cs-CZ"/>
              </w:rPr>
              <w:t>x za rok</w:t>
            </w:r>
          </w:p>
        </w:tc>
      </w:tr>
      <w:tr w:rsidR="00A62F87" w14:paraId="6715110A" w14:textId="77777777" w:rsidTr="007F3EB4">
        <w:tc>
          <w:tcPr>
            <w:tcW w:w="3823" w:type="dxa"/>
            <w:shd w:val="clear" w:color="auto" w:fill="auto"/>
          </w:tcPr>
          <w:p w14:paraId="29D12C42" w14:textId="2D13E19B" w:rsidR="00B2134A" w:rsidRPr="00B2134A" w:rsidRDefault="008C5BF7" w:rsidP="00B2134A">
            <w:pPr>
              <w:spacing w:after="0" w:line="253" w:lineRule="atLeast"/>
              <w:jc w:val="both"/>
              <w:rPr>
                <w:rFonts w:ascii="Arial" w:eastAsia="Times New Roman" w:hAnsi="Arial" w:cs="Arial"/>
                <w:lang w:eastAsia="cs-CZ"/>
              </w:rPr>
            </w:pPr>
            <w:r w:rsidRPr="00B2134A">
              <w:rPr>
                <w:rFonts w:ascii="Arial" w:eastAsia="Times New Roman" w:hAnsi="Arial" w:cs="Arial"/>
                <w:lang w:eastAsia="cs-CZ"/>
              </w:rPr>
              <w:t xml:space="preserve">1001 </w:t>
            </w:r>
            <w:r>
              <w:rPr>
                <w:rFonts w:ascii="Arial" w:eastAsia="Times New Roman" w:hAnsi="Arial" w:cs="Arial"/>
                <w:lang w:eastAsia="cs-CZ"/>
              </w:rPr>
              <w:t xml:space="preserve">a </w:t>
            </w:r>
            <w:r>
              <w:rPr>
                <w:rFonts w:ascii="Arial" w:eastAsia="Times New Roman" w:hAnsi="Arial" w:cs="Arial"/>
                <w:lang w:eastAsia="cs-CZ"/>
              </w:rPr>
              <w:t>více</w:t>
            </w:r>
          </w:p>
        </w:tc>
        <w:tc>
          <w:tcPr>
            <w:tcW w:w="1984" w:type="dxa"/>
            <w:shd w:val="clear" w:color="auto" w:fill="auto"/>
          </w:tcPr>
          <w:p w14:paraId="589BABA7" w14:textId="77777777" w:rsidR="00B2134A" w:rsidRPr="00B2134A" w:rsidRDefault="008C5BF7" w:rsidP="00B2134A">
            <w:pPr>
              <w:spacing w:after="0" w:line="253" w:lineRule="atLeast"/>
              <w:jc w:val="both"/>
              <w:rPr>
                <w:rFonts w:ascii="Arial" w:eastAsia="Times New Roman" w:hAnsi="Arial" w:cs="Arial"/>
                <w:lang w:eastAsia="cs-CZ"/>
              </w:rPr>
            </w:pPr>
            <w:r w:rsidRPr="00B2134A">
              <w:rPr>
                <w:rFonts w:ascii="Arial" w:eastAsia="Times New Roman" w:hAnsi="Arial" w:cs="Arial"/>
                <w:lang w:eastAsia="cs-CZ"/>
              </w:rPr>
              <w:t>4x za rok</w:t>
            </w:r>
          </w:p>
        </w:tc>
      </w:tr>
    </w:tbl>
    <w:p w14:paraId="3B0D5928" w14:textId="77777777" w:rsidR="00B2134A" w:rsidRPr="00461557" w:rsidRDefault="00B2134A" w:rsidP="006203E9">
      <w:pPr>
        <w:spacing w:after="240"/>
        <w:jc w:val="both"/>
        <w:rPr>
          <w:rFonts w:ascii="Arial" w:eastAsia="Times New Roman" w:hAnsi="Arial" w:cs="Arial"/>
          <w:lang w:eastAsia="cs-CZ"/>
        </w:rPr>
      </w:pPr>
    </w:p>
    <w:p w14:paraId="1401E545" w14:textId="77777777" w:rsidR="00593D39" w:rsidRPr="00461557" w:rsidRDefault="008C5BF7" w:rsidP="006203E9">
      <w:pPr>
        <w:jc w:val="both"/>
        <w:rPr>
          <w:rFonts w:ascii="Arial" w:eastAsia="Times New Roman" w:hAnsi="Arial" w:cs="Arial"/>
          <w:lang w:eastAsia="cs-CZ"/>
        </w:rPr>
      </w:pPr>
      <w:r w:rsidRPr="00461557">
        <w:rPr>
          <w:rFonts w:ascii="Arial" w:eastAsia="Times New Roman" w:hAnsi="Arial" w:cs="Arial"/>
          <w:lang w:eastAsia="cs-CZ"/>
        </w:rPr>
        <w:t>4. Odpady, jejichž základní popis není třeba vypracovávat na základě výsledků zkoušek, jsou:</w:t>
      </w:r>
    </w:p>
    <w:p w14:paraId="27C53DCB" w14:textId="77777777" w:rsidR="00593D39" w:rsidRPr="00461557" w:rsidRDefault="008C5BF7" w:rsidP="006203E9">
      <w:pPr>
        <w:jc w:val="both"/>
        <w:rPr>
          <w:rFonts w:ascii="Arial" w:eastAsia="Times New Roman" w:hAnsi="Arial" w:cs="Arial"/>
          <w:lang w:eastAsia="cs-CZ"/>
        </w:rPr>
      </w:pPr>
      <w:r w:rsidRPr="00461557">
        <w:rPr>
          <w:rFonts w:ascii="Arial" w:eastAsia="Times New Roman" w:hAnsi="Arial" w:cs="Arial"/>
          <w:lang w:eastAsia="cs-CZ"/>
        </w:rPr>
        <w:t>a</w:t>
      </w:r>
      <w:r w:rsidR="00315FEC" w:rsidRPr="00461557">
        <w:rPr>
          <w:rFonts w:ascii="Arial" w:eastAsia="Times New Roman" w:hAnsi="Arial" w:cs="Arial"/>
          <w:lang w:eastAsia="cs-CZ"/>
        </w:rPr>
        <w:t>) odpady, jejichž hodnocení pro účely přijetí do zařízení lze provést odborným úsudkem na základě znalosti vstupních surovin, technologie vzniku, úpravy a dalších informací; úsudek musí být v základním popisu podrobně zdokumentován ve vztahu ke každému ukazateli pro přijetí do příslušného zařízení,</w:t>
      </w:r>
    </w:p>
    <w:p w14:paraId="54E0514A" w14:textId="7F36060C" w:rsidR="00A50450" w:rsidRPr="00461557" w:rsidRDefault="008C5BF7" w:rsidP="00A50450">
      <w:pPr>
        <w:jc w:val="both"/>
        <w:rPr>
          <w:rFonts w:ascii="Arial" w:eastAsia="Times New Roman" w:hAnsi="Arial" w:cs="Arial"/>
          <w:lang w:eastAsia="cs-CZ"/>
        </w:rPr>
      </w:pPr>
      <w:r w:rsidRPr="00461557">
        <w:rPr>
          <w:rFonts w:ascii="Arial" w:eastAsia="Times New Roman" w:hAnsi="Arial" w:cs="Arial"/>
          <w:lang w:eastAsia="cs-CZ"/>
        </w:rPr>
        <w:t>b</w:t>
      </w:r>
      <w:r w:rsidR="00315FEC" w:rsidRPr="00461557">
        <w:rPr>
          <w:rFonts w:ascii="Arial" w:eastAsia="Times New Roman" w:hAnsi="Arial" w:cs="Arial"/>
          <w:lang w:eastAsia="cs-CZ"/>
        </w:rPr>
        <w:t>) odpady, z nichž nelze odebrat reprezentativní vzorek a jejichž základní popis se zpracovává na základě úsudku</w:t>
      </w:r>
      <w:r w:rsidR="007F14DD">
        <w:rPr>
          <w:rFonts w:ascii="Arial" w:eastAsia="Times New Roman" w:hAnsi="Arial" w:cs="Arial"/>
          <w:lang w:eastAsia="cs-CZ"/>
        </w:rPr>
        <w:t xml:space="preserve">; </w:t>
      </w:r>
      <w:r w:rsidR="007F14DD" w:rsidRPr="00461557">
        <w:rPr>
          <w:rFonts w:ascii="Arial" w:eastAsia="Times New Roman" w:hAnsi="Arial" w:cs="Arial"/>
          <w:lang w:eastAsia="cs-CZ"/>
        </w:rPr>
        <w:t>úsudek musí být v základním popisu podrobně zdokumentován ve vztahu ke každému ukazateli pro přijetí do příslušného zařízení</w:t>
      </w:r>
      <w:r w:rsidR="00315FEC" w:rsidRPr="00461557">
        <w:rPr>
          <w:rFonts w:ascii="Arial" w:eastAsia="Times New Roman" w:hAnsi="Arial" w:cs="Arial"/>
          <w:lang w:eastAsia="cs-CZ"/>
        </w:rPr>
        <w:t>.</w:t>
      </w:r>
    </w:p>
    <w:p w14:paraId="3C9B54BB" w14:textId="77777777" w:rsidR="00A50450" w:rsidRPr="00461557" w:rsidRDefault="00A50450" w:rsidP="00A50450">
      <w:pPr>
        <w:jc w:val="both"/>
        <w:rPr>
          <w:rFonts w:ascii="Arial" w:eastAsia="Times New Roman" w:hAnsi="Arial" w:cs="Arial"/>
          <w:lang w:eastAsia="cs-CZ"/>
        </w:rPr>
      </w:pPr>
    </w:p>
    <w:p w14:paraId="2E0E6366" w14:textId="77777777" w:rsidR="00A50450" w:rsidRPr="00461557" w:rsidRDefault="008C5BF7" w:rsidP="00A50450">
      <w:pPr>
        <w:jc w:val="both"/>
        <w:rPr>
          <w:rFonts w:ascii="Arial" w:eastAsia="Times New Roman" w:hAnsi="Arial" w:cs="Arial"/>
          <w:lang w:eastAsia="cs-CZ"/>
        </w:rPr>
      </w:pPr>
      <w:r w:rsidRPr="00461557">
        <w:rPr>
          <w:rFonts w:ascii="Arial" w:hAnsi="Arial" w:cs="Arial"/>
          <w:i/>
          <w:iCs/>
        </w:rPr>
        <w:t>CELEX</w:t>
      </w:r>
      <w:r w:rsidRPr="00461557">
        <w:rPr>
          <w:rFonts w:cs="Arial"/>
          <w:i/>
          <w:iCs/>
        </w:rPr>
        <w:t xml:space="preserve"> </w:t>
      </w:r>
      <w:r w:rsidRPr="00461557">
        <w:rPr>
          <w:rFonts w:ascii="Arial" w:hAnsi="Arial" w:cs="Arial"/>
          <w:i/>
          <w:iCs/>
        </w:rPr>
        <w:t>32010L0075</w:t>
      </w:r>
    </w:p>
    <w:p w14:paraId="7908153F" w14:textId="77777777" w:rsidR="00A50450" w:rsidRPr="00461557" w:rsidRDefault="008C5BF7" w:rsidP="00A50450">
      <w:pPr>
        <w:rPr>
          <w:rFonts w:cs="Arial"/>
          <w:i/>
          <w:iCs/>
        </w:rPr>
      </w:pPr>
      <w:r w:rsidRPr="00461557">
        <w:rPr>
          <w:rFonts w:ascii="Arial" w:hAnsi="Arial" w:cs="Arial"/>
          <w:i/>
          <w:iCs/>
        </w:rPr>
        <w:t>CELEX 31999L0031</w:t>
      </w:r>
    </w:p>
    <w:p w14:paraId="4623FFE2" w14:textId="77777777" w:rsidR="00A50450" w:rsidRPr="00461557" w:rsidRDefault="00A50450" w:rsidP="006203E9">
      <w:pPr>
        <w:jc w:val="both"/>
        <w:rPr>
          <w:rFonts w:ascii="Arial" w:eastAsia="Times New Roman" w:hAnsi="Arial" w:cs="Arial"/>
          <w:lang w:eastAsia="cs-CZ"/>
        </w:rPr>
      </w:pPr>
    </w:p>
    <w:p w14:paraId="6E1C4D73" w14:textId="77777777" w:rsidR="00593D39" w:rsidRPr="00461557" w:rsidRDefault="008C5BF7" w:rsidP="006203E9">
      <w:pPr>
        <w:jc w:val="both"/>
      </w:pPr>
      <w:r w:rsidRPr="00461557">
        <w:br w:type="page"/>
      </w:r>
    </w:p>
    <w:p w14:paraId="4ED43880" w14:textId="003DDD7B" w:rsidR="00593D39" w:rsidRPr="00461557" w:rsidRDefault="008C5BF7" w:rsidP="00593D39">
      <w:pPr>
        <w:spacing w:after="240" w:line="240" w:lineRule="auto"/>
        <w:jc w:val="right"/>
        <w:rPr>
          <w:rFonts w:ascii="Arial" w:hAnsi="Arial" w:cs="Arial"/>
          <w:b/>
        </w:rPr>
      </w:pPr>
      <w:r w:rsidRPr="00461557">
        <w:rPr>
          <w:rFonts w:ascii="Arial" w:hAnsi="Arial" w:cs="Arial"/>
          <w:b/>
        </w:rPr>
        <w:lastRenderedPageBreak/>
        <w:t>Příloha č. 1</w:t>
      </w:r>
      <w:r w:rsidR="00AA287F" w:rsidRPr="00461557">
        <w:rPr>
          <w:rFonts w:ascii="Arial" w:hAnsi="Arial" w:cs="Arial"/>
          <w:b/>
        </w:rPr>
        <w:t>3</w:t>
      </w:r>
      <w:r w:rsidRPr="00461557">
        <w:rPr>
          <w:rFonts w:ascii="Arial" w:hAnsi="Arial" w:cs="Arial"/>
          <w:b/>
        </w:rPr>
        <w:t xml:space="preserve"> k vyhlášce č. </w:t>
      </w:r>
      <w:r w:rsidR="0036231C" w:rsidRPr="00461557">
        <w:rPr>
          <w:rFonts w:ascii="Arial" w:hAnsi="Arial" w:cs="Arial"/>
          <w:b/>
        </w:rPr>
        <w:t>…</w:t>
      </w:r>
      <w:r w:rsidRPr="00461557">
        <w:rPr>
          <w:rFonts w:ascii="Arial" w:hAnsi="Arial" w:cs="Arial"/>
          <w:b/>
        </w:rPr>
        <w:t>/202</w:t>
      </w:r>
      <w:r w:rsidR="00B6235F">
        <w:rPr>
          <w:rFonts w:ascii="Arial" w:hAnsi="Arial" w:cs="Arial"/>
          <w:b/>
        </w:rPr>
        <w:t>1</w:t>
      </w:r>
      <w:r w:rsidR="003270F4">
        <w:rPr>
          <w:rFonts w:ascii="Arial" w:hAnsi="Arial" w:cs="Arial"/>
          <w:b/>
        </w:rPr>
        <w:t xml:space="preserve"> Sb.</w:t>
      </w:r>
    </w:p>
    <w:p w14:paraId="574AA897" w14:textId="77777777" w:rsidR="00042451" w:rsidRDefault="00042451" w:rsidP="00593D39">
      <w:pPr>
        <w:rPr>
          <w:rFonts w:ascii="Arial" w:eastAsia="MS Mincho" w:hAnsi="Arial" w:cs="Arial"/>
          <w:b/>
          <w:lang w:eastAsia="ja-JP"/>
        </w:rPr>
      </w:pPr>
    </w:p>
    <w:p w14:paraId="3E886CED" w14:textId="77777777" w:rsidR="00593D39" w:rsidRPr="00461557" w:rsidRDefault="008C5BF7" w:rsidP="00042451">
      <w:pPr>
        <w:jc w:val="center"/>
      </w:pPr>
      <w:r w:rsidRPr="00461557">
        <w:rPr>
          <w:rFonts w:ascii="Arial" w:eastAsia="MS Mincho" w:hAnsi="Arial" w:cs="Arial"/>
          <w:b/>
          <w:lang w:eastAsia="ja-JP"/>
        </w:rPr>
        <w:t xml:space="preserve">Hlášení </w:t>
      </w:r>
      <w:r w:rsidRPr="00461557">
        <w:rPr>
          <w:rFonts w:ascii="Arial" w:eastAsia="MS Mincho" w:hAnsi="Arial" w:cs="Arial"/>
          <w:b/>
          <w:lang w:eastAsia="ja-JP"/>
        </w:rPr>
        <w:t>souhrnných údajů z průběžné evidence</w:t>
      </w:r>
    </w:p>
    <w:p w14:paraId="087A4F8E" w14:textId="77777777" w:rsidR="00042451" w:rsidRDefault="00042451" w:rsidP="00593D39">
      <w:pPr>
        <w:rPr>
          <w:rFonts w:ascii="Arial" w:hAnsi="Arial" w:cs="Arial"/>
          <w:b/>
        </w:rPr>
      </w:pPr>
    </w:p>
    <w:p w14:paraId="12C7A58E" w14:textId="77777777" w:rsidR="00593D39" w:rsidRPr="00461557" w:rsidRDefault="008C5BF7" w:rsidP="00593D39">
      <w:pPr>
        <w:rPr>
          <w:rFonts w:ascii="Arial" w:hAnsi="Arial" w:cs="Arial"/>
          <w:b/>
        </w:rPr>
      </w:pPr>
      <w:r w:rsidRPr="00461557">
        <w:rPr>
          <w:rFonts w:ascii="Arial" w:hAnsi="Arial" w:cs="Arial"/>
          <w:b/>
        </w:rPr>
        <w:t xml:space="preserve">List 1 - Identifikace </w:t>
      </w:r>
      <w:r w:rsidRPr="00461557">
        <w:rPr>
          <w:rFonts w:ascii="Arial" w:hAnsi="Arial" w:cs="Arial"/>
          <w:b/>
        </w:rPr>
        <w:tab/>
      </w:r>
      <w:r w:rsidRPr="00461557">
        <w:rPr>
          <w:rFonts w:ascii="Arial" w:hAnsi="Arial" w:cs="Arial"/>
          <w:b/>
        </w:rPr>
        <w:tab/>
      </w:r>
      <w:r w:rsidRPr="00461557">
        <w:rPr>
          <w:rFonts w:ascii="Arial" w:hAnsi="Arial" w:cs="Arial"/>
          <w:b/>
        </w:rPr>
        <w:tab/>
      </w:r>
      <w:r w:rsidRPr="00461557">
        <w:rPr>
          <w:rFonts w:ascii="Arial" w:hAnsi="Arial" w:cs="Arial"/>
          <w:b/>
        </w:rPr>
        <w:tab/>
      </w:r>
      <w:r w:rsidRPr="00461557">
        <w:rPr>
          <w:rFonts w:ascii="Arial" w:hAnsi="Arial" w:cs="Arial"/>
          <w:b/>
        </w:rPr>
        <w:tab/>
      </w:r>
      <w:r w:rsidRPr="00461557">
        <w:rPr>
          <w:rFonts w:ascii="Arial" w:hAnsi="Arial" w:cs="Arial"/>
          <w:b/>
        </w:rPr>
        <w:tab/>
      </w:r>
      <w:r w:rsidRPr="00461557">
        <w:rPr>
          <w:rFonts w:ascii="Arial" w:hAnsi="Arial" w:cs="Arial"/>
          <w:b/>
        </w:rPr>
        <w:tab/>
      </w:r>
      <w:r w:rsidRPr="00461557">
        <w:rPr>
          <w:rFonts w:ascii="Arial" w:hAnsi="Arial" w:cs="Arial"/>
          <w:b/>
        </w:rPr>
        <w:tab/>
      </w:r>
      <w:r w:rsidRPr="00461557">
        <w:rPr>
          <w:rFonts w:ascii="Arial" w:hAnsi="Arial" w:cs="Arial"/>
        </w:rPr>
        <w:t>strana č.</w:t>
      </w:r>
      <w:r w:rsidRPr="00461557">
        <w:rPr>
          <w:rFonts w:ascii="Arial" w:hAnsi="Arial" w:cs="Arial"/>
          <w:b/>
        </w:rPr>
        <w:t xml:space="preserve">  /</w:t>
      </w:r>
    </w:p>
    <w:p w14:paraId="1026E9D1" w14:textId="77777777" w:rsidR="00593D39" w:rsidRPr="00461557" w:rsidRDefault="00593D39" w:rsidP="00593D39">
      <w:pPr>
        <w:rPr>
          <w:rFonts w:ascii="Arial" w:hAnsi="Arial" w:cs="Arial"/>
          <w: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5"/>
        <w:gridCol w:w="732"/>
        <w:gridCol w:w="638"/>
        <w:gridCol w:w="95"/>
        <w:gridCol w:w="1465"/>
        <w:gridCol w:w="1556"/>
        <w:gridCol w:w="1420"/>
        <w:gridCol w:w="137"/>
        <w:gridCol w:w="1557"/>
      </w:tblGrid>
      <w:tr w:rsidR="00A62F87" w14:paraId="445B4CB7" w14:textId="77777777" w:rsidTr="00142580">
        <w:trPr>
          <w:trHeight w:val="605"/>
        </w:trPr>
        <w:tc>
          <w:tcPr>
            <w:tcW w:w="9065" w:type="dxa"/>
            <w:gridSpan w:val="9"/>
            <w:vAlign w:val="center"/>
          </w:tcPr>
          <w:p w14:paraId="3FE4B75D" w14:textId="77777777" w:rsidR="00593D39" w:rsidRPr="00461557" w:rsidRDefault="008C5BF7" w:rsidP="00FC3B39">
            <w:pPr>
              <w:spacing w:after="0" w:line="240" w:lineRule="auto"/>
              <w:rPr>
                <w:rFonts w:ascii="Arial" w:hAnsi="Arial" w:cs="Arial"/>
                <w:sz w:val="20"/>
                <w:szCs w:val="20"/>
              </w:rPr>
            </w:pPr>
            <w:r w:rsidRPr="00461557">
              <w:rPr>
                <w:rFonts w:ascii="Arial" w:hAnsi="Arial" w:cs="Arial"/>
                <w:sz w:val="20"/>
                <w:szCs w:val="20"/>
              </w:rPr>
              <w:t xml:space="preserve">Vykazovaný rok: </w:t>
            </w:r>
          </w:p>
        </w:tc>
      </w:tr>
      <w:tr w:rsidR="00A62F87" w14:paraId="5751710B" w14:textId="77777777" w:rsidTr="001A48AA">
        <w:trPr>
          <w:trHeight w:val="565"/>
        </w:trPr>
        <w:tc>
          <w:tcPr>
            <w:tcW w:w="2835" w:type="dxa"/>
            <w:gridSpan w:val="3"/>
            <w:vAlign w:val="center"/>
          </w:tcPr>
          <w:p w14:paraId="7D9AF1D4" w14:textId="56D08189" w:rsidR="00593D39" w:rsidRPr="00461557" w:rsidRDefault="00593D39" w:rsidP="001A48AA">
            <w:pPr>
              <w:spacing w:after="0" w:line="240" w:lineRule="auto"/>
              <w:rPr>
                <w:rFonts w:ascii="Arial" w:hAnsi="Arial" w:cs="Arial"/>
                <w:sz w:val="20"/>
                <w:szCs w:val="20"/>
              </w:rPr>
            </w:pPr>
          </w:p>
        </w:tc>
        <w:tc>
          <w:tcPr>
            <w:tcW w:w="1560" w:type="dxa"/>
            <w:gridSpan w:val="2"/>
            <w:vAlign w:val="center"/>
          </w:tcPr>
          <w:p w14:paraId="3C3C3AB1" w14:textId="1F544235" w:rsidR="00593D39" w:rsidRPr="00461557" w:rsidRDefault="008C5BF7" w:rsidP="001A48AA">
            <w:pPr>
              <w:spacing w:after="0" w:line="240" w:lineRule="auto"/>
              <w:rPr>
                <w:rFonts w:ascii="Arial" w:hAnsi="Arial" w:cs="Arial"/>
                <w:sz w:val="20"/>
                <w:szCs w:val="20"/>
              </w:rPr>
            </w:pPr>
            <w:r w:rsidRPr="00461557">
              <w:rPr>
                <w:rFonts w:ascii="Arial" w:hAnsi="Arial" w:cs="Arial"/>
                <w:sz w:val="20"/>
                <w:szCs w:val="20"/>
              </w:rPr>
              <w:t xml:space="preserve">Kód </w:t>
            </w:r>
            <w:r w:rsidR="001A48AA" w:rsidRPr="00461557">
              <w:rPr>
                <w:rFonts w:ascii="Arial" w:hAnsi="Arial" w:cs="Arial"/>
                <w:sz w:val="20"/>
                <w:szCs w:val="20"/>
              </w:rPr>
              <w:t xml:space="preserve">SO </w:t>
            </w:r>
            <w:r w:rsidRPr="00461557">
              <w:rPr>
                <w:rFonts w:ascii="Arial" w:hAnsi="Arial" w:cs="Arial"/>
                <w:sz w:val="20"/>
                <w:szCs w:val="20"/>
              </w:rPr>
              <w:t>ORP</w:t>
            </w:r>
            <w:r w:rsidR="00E424CF">
              <w:rPr>
                <w:rFonts w:ascii="Arial" w:hAnsi="Arial" w:cs="Arial"/>
                <w:sz w:val="20"/>
                <w:szCs w:val="20"/>
              </w:rPr>
              <w:t xml:space="preserve"> / SOP</w:t>
            </w:r>
            <w:r w:rsidRPr="00461557">
              <w:rPr>
                <w:rFonts w:ascii="Arial" w:hAnsi="Arial" w:cs="Arial"/>
                <w:sz w:val="20"/>
                <w:szCs w:val="20"/>
              </w:rPr>
              <w:t>:</w:t>
            </w:r>
          </w:p>
        </w:tc>
        <w:tc>
          <w:tcPr>
            <w:tcW w:w="4670" w:type="dxa"/>
            <w:gridSpan w:val="4"/>
            <w:vAlign w:val="center"/>
          </w:tcPr>
          <w:p w14:paraId="6DA468B2" w14:textId="77777777" w:rsidR="00593D39" w:rsidRPr="00461557" w:rsidRDefault="008C5BF7" w:rsidP="00FC3B39">
            <w:pPr>
              <w:spacing w:after="0" w:line="240" w:lineRule="auto"/>
              <w:rPr>
                <w:rFonts w:ascii="Arial" w:hAnsi="Arial" w:cs="Arial"/>
                <w:sz w:val="20"/>
                <w:szCs w:val="20"/>
              </w:rPr>
            </w:pPr>
            <w:r w:rsidRPr="00461557">
              <w:rPr>
                <w:rFonts w:ascii="Arial" w:hAnsi="Arial" w:cs="Arial"/>
                <w:sz w:val="20"/>
                <w:szCs w:val="20"/>
              </w:rPr>
              <w:t>Nulové hlášení (Ano/Ne)</w:t>
            </w:r>
          </w:p>
        </w:tc>
      </w:tr>
      <w:tr w:rsidR="00A62F87" w14:paraId="4C23AE75" w14:textId="77777777" w:rsidTr="00142580">
        <w:trPr>
          <w:trHeight w:val="1542"/>
        </w:trPr>
        <w:tc>
          <w:tcPr>
            <w:tcW w:w="4395" w:type="dxa"/>
            <w:gridSpan w:val="5"/>
            <w:vAlign w:val="center"/>
          </w:tcPr>
          <w:p w14:paraId="6A6AA0EA" w14:textId="77777777" w:rsidR="00593D39" w:rsidRPr="00461557" w:rsidRDefault="008C5BF7" w:rsidP="00FC3B39">
            <w:pPr>
              <w:spacing w:after="0" w:line="240" w:lineRule="auto"/>
              <w:jc w:val="center"/>
              <w:rPr>
                <w:rFonts w:ascii="Arial" w:hAnsi="Arial" w:cs="Arial"/>
                <w:b/>
                <w:sz w:val="20"/>
                <w:szCs w:val="20"/>
              </w:rPr>
            </w:pPr>
            <w:r w:rsidRPr="00461557">
              <w:rPr>
                <w:rFonts w:ascii="Arial" w:hAnsi="Arial" w:cs="Arial"/>
                <w:b/>
                <w:sz w:val="20"/>
                <w:szCs w:val="20"/>
              </w:rPr>
              <w:t>Identifikace ohlašovatele</w:t>
            </w:r>
          </w:p>
          <w:p w14:paraId="17AC1CC2" w14:textId="77777777" w:rsidR="00593D39" w:rsidRPr="00461557" w:rsidRDefault="008C5BF7" w:rsidP="00FC3B39">
            <w:pPr>
              <w:spacing w:after="0" w:line="240" w:lineRule="auto"/>
              <w:jc w:val="center"/>
              <w:rPr>
                <w:rFonts w:ascii="Arial" w:hAnsi="Arial" w:cs="Arial"/>
                <w:b/>
                <w:sz w:val="20"/>
                <w:szCs w:val="20"/>
              </w:rPr>
            </w:pPr>
            <w:r w:rsidRPr="00461557">
              <w:rPr>
                <w:rFonts w:ascii="Arial" w:hAnsi="Arial" w:cs="Arial"/>
                <w:b/>
                <w:sz w:val="20"/>
                <w:szCs w:val="20"/>
              </w:rPr>
              <w:t>Původce odpadu /</w:t>
            </w:r>
          </w:p>
          <w:p w14:paraId="40D7F998" w14:textId="77777777" w:rsidR="00593D39" w:rsidRPr="00461557" w:rsidRDefault="008C5BF7" w:rsidP="00FC3B39">
            <w:pPr>
              <w:spacing w:after="0" w:line="240" w:lineRule="auto"/>
              <w:jc w:val="center"/>
              <w:rPr>
                <w:rFonts w:ascii="Arial" w:hAnsi="Arial" w:cs="Arial"/>
                <w:b/>
                <w:sz w:val="20"/>
                <w:szCs w:val="20"/>
              </w:rPr>
            </w:pPr>
            <w:r w:rsidRPr="00461557">
              <w:rPr>
                <w:rFonts w:ascii="Arial" w:hAnsi="Arial" w:cs="Arial"/>
                <w:b/>
                <w:sz w:val="20"/>
                <w:szCs w:val="20"/>
              </w:rPr>
              <w:t>Provozovatele zařízení /</w:t>
            </w:r>
          </w:p>
          <w:p w14:paraId="388F221F" w14:textId="77777777" w:rsidR="00593D39" w:rsidRPr="00461557" w:rsidRDefault="008C5BF7" w:rsidP="00FC3B39">
            <w:pPr>
              <w:spacing w:after="0" w:line="240" w:lineRule="auto"/>
              <w:jc w:val="center"/>
              <w:rPr>
                <w:rFonts w:ascii="Arial" w:hAnsi="Arial" w:cs="Arial"/>
                <w:b/>
                <w:sz w:val="20"/>
                <w:szCs w:val="20"/>
              </w:rPr>
            </w:pPr>
            <w:r w:rsidRPr="00461557">
              <w:rPr>
                <w:rFonts w:ascii="Arial" w:hAnsi="Arial" w:cs="Arial"/>
                <w:b/>
                <w:sz w:val="20"/>
                <w:szCs w:val="20"/>
              </w:rPr>
              <w:t>Obchodníka s odpady</w:t>
            </w:r>
          </w:p>
        </w:tc>
        <w:tc>
          <w:tcPr>
            <w:tcW w:w="4670" w:type="dxa"/>
            <w:gridSpan w:val="4"/>
            <w:vAlign w:val="center"/>
          </w:tcPr>
          <w:p w14:paraId="661CDA4C" w14:textId="77777777" w:rsidR="00593D39" w:rsidRPr="00461557" w:rsidRDefault="00593D39" w:rsidP="00FC3B39">
            <w:pPr>
              <w:spacing w:after="0" w:line="240" w:lineRule="auto"/>
              <w:jc w:val="center"/>
              <w:rPr>
                <w:rFonts w:ascii="Arial" w:hAnsi="Arial" w:cs="Arial"/>
                <w:b/>
                <w:sz w:val="20"/>
                <w:szCs w:val="20"/>
              </w:rPr>
            </w:pPr>
          </w:p>
          <w:p w14:paraId="7BEF8A0B" w14:textId="77777777" w:rsidR="00593D39" w:rsidRPr="00461557" w:rsidRDefault="008C5BF7" w:rsidP="00FC3B39">
            <w:pPr>
              <w:spacing w:after="0" w:line="240" w:lineRule="auto"/>
              <w:jc w:val="center"/>
              <w:rPr>
                <w:rFonts w:ascii="Arial" w:hAnsi="Arial" w:cs="Arial"/>
                <w:b/>
                <w:sz w:val="20"/>
                <w:szCs w:val="20"/>
              </w:rPr>
            </w:pPr>
            <w:r w:rsidRPr="00461557">
              <w:rPr>
                <w:rFonts w:ascii="Arial" w:hAnsi="Arial" w:cs="Arial"/>
                <w:b/>
                <w:sz w:val="20"/>
                <w:szCs w:val="20"/>
              </w:rPr>
              <w:t>Identifikace</w:t>
            </w:r>
          </w:p>
          <w:p w14:paraId="2F8FD28A" w14:textId="77777777" w:rsidR="00593D39" w:rsidRPr="00461557" w:rsidRDefault="008C5BF7" w:rsidP="00FC3B39">
            <w:pPr>
              <w:spacing w:after="0" w:line="240" w:lineRule="auto"/>
              <w:jc w:val="center"/>
              <w:rPr>
                <w:rFonts w:ascii="Arial" w:hAnsi="Arial" w:cs="Arial"/>
                <w:b/>
                <w:sz w:val="20"/>
                <w:szCs w:val="20"/>
              </w:rPr>
            </w:pPr>
            <w:r w:rsidRPr="00461557">
              <w:rPr>
                <w:rFonts w:ascii="Arial" w:hAnsi="Arial" w:cs="Arial"/>
                <w:b/>
                <w:sz w:val="20"/>
                <w:szCs w:val="20"/>
              </w:rPr>
              <w:t>Provozovny /</w:t>
            </w:r>
          </w:p>
          <w:p w14:paraId="3B8CCC6E" w14:textId="77777777" w:rsidR="00593D39" w:rsidRPr="00461557" w:rsidRDefault="008C5BF7" w:rsidP="00FC3B39">
            <w:pPr>
              <w:spacing w:after="0" w:line="240" w:lineRule="auto"/>
              <w:jc w:val="center"/>
              <w:rPr>
                <w:rFonts w:ascii="Arial" w:hAnsi="Arial" w:cs="Arial"/>
                <w:b/>
                <w:sz w:val="20"/>
                <w:szCs w:val="20"/>
              </w:rPr>
            </w:pPr>
            <w:r w:rsidRPr="00461557">
              <w:rPr>
                <w:rFonts w:ascii="Arial" w:hAnsi="Arial" w:cs="Arial"/>
                <w:b/>
                <w:sz w:val="20"/>
                <w:szCs w:val="20"/>
              </w:rPr>
              <w:t>Zařízení pro nakládání s odpady/</w:t>
            </w:r>
          </w:p>
          <w:p w14:paraId="238B58B3" w14:textId="77777777" w:rsidR="00593D39" w:rsidRPr="00461557" w:rsidRDefault="008C5BF7" w:rsidP="00FC3B39">
            <w:pPr>
              <w:spacing w:after="0" w:line="240" w:lineRule="auto"/>
              <w:jc w:val="center"/>
              <w:rPr>
                <w:rFonts w:ascii="Arial" w:hAnsi="Arial" w:cs="Arial"/>
                <w:b/>
                <w:sz w:val="20"/>
                <w:szCs w:val="20"/>
              </w:rPr>
            </w:pPr>
            <w:r w:rsidRPr="00461557">
              <w:rPr>
                <w:rFonts w:ascii="Arial" w:hAnsi="Arial" w:cs="Arial"/>
                <w:b/>
                <w:sz w:val="20"/>
                <w:szCs w:val="20"/>
              </w:rPr>
              <w:t>Místa vzniku odpadu</w:t>
            </w:r>
          </w:p>
          <w:p w14:paraId="33D6A278" w14:textId="77777777" w:rsidR="00593D39" w:rsidRPr="00461557" w:rsidRDefault="00593D39" w:rsidP="00FC3B39">
            <w:pPr>
              <w:spacing w:after="0" w:line="240" w:lineRule="auto"/>
              <w:jc w:val="center"/>
              <w:rPr>
                <w:rFonts w:ascii="Arial" w:hAnsi="Arial" w:cs="Arial"/>
                <w:b/>
                <w:sz w:val="20"/>
                <w:szCs w:val="20"/>
              </w:rPr>
            </w:pPr>
          </w:p>
        </w:tc>
      </w:tr>
      <w:tr w:rsidR="00A62F87" w14:paraId="55F6C69A" w14:textId="77777777" w:rsidTr="001066DD">
        <w:trPr>
          <w:trHeight w:val="2260"/>
        </w:trPr>
        <w:tc>
          <w:tcPr>
            <w:tcW w:w="4395" w:type="dxa"/>
            <w:gridSpan w:val="5"/>
            <w:vAlign w:val="center"/>
          </w:tcPr>
          <w:p w14:paraId="0FE8A8AE" w14:textId="77777777" w:rsidR="00593D39" w:rsidRPr="00461557" w:rsidRDefault="00593D39" w:rsidP="00FC3B39">
            <w:pPr>
              <w:spacing w:after="0" w:line="240" w:lineRule="auto"/>
              <w:rPr>
                <w:rFonts w:ascii="Arial" w:hAnsi="Arial" w:cs="Arial"/>
                <w:sz w:val="20"/>
                <w:szCs w:val="20"/>
              </w:rPr>
            </w:pPr>
          </w:p>
        </w:tc>
        <w:tc>
          <w:tcPr>
            <w:tcW w:w="4670" w:type="dxa"/>
            <w:gridSpan w:val="4"/>
            <w:vAlign w:val="center"/>
          </w:tcPr>
          <w:p w14:paraId="6B9BDD72" w14:textId="77777777" w:rsidR="00593D39" w:rsidRPr="00461557" w:rsidRDefault="008C5BF7" w:rsidP="001066DD">
            <w:pPr>
              <w:spacing w:after="60" w:line="240" w:lineRule="auto"/>
              <w:rPr>
                <w:rFonts w:ascii="Arial" w:hAnsi="Arial" w:cs="Arial"/>
                <w:b/>
                <w:sz w:val="20"/>
                <w:szCs w:val="20"/>
              </w:rPr>
            </w:pPr>
            <w:r w:rsidRPr="00461557">
              <w:rPr>
                <w:rFonts w:ascii="Arial" w:hAnsi="Arial" w:cs="Arial"/>
                <w:b/>
                <w:sz w:val="20"/>
                <w:szCs w:val="20"/>
              </w:rPr>
              <w:t>Typ hlášení:</w:t>
            </w:r>
          </w:p>
          <w:p w14:paraId="558B4E22" w14:textId="79B83D29" w:rsidR="00593D39" w:rsidRDefault="008C5BF7" w:rsidP="00FC3B39">
            <w:pPr>
              <w:pStyle w:val="Odstavecseseznamem"/>
              <w:numPr>
                <w:ilvl w:val="0"/>
                <w:numId w:val="8"/>
              </w:numPr>
              <w:spacing w:after="0" w:line="240" w:lineRule="auto"/>
              <w:contextualSpacing w:val="0"/>
              <w:rPr>
                <w:rFonts w:ascii="Arial" w:hAnsi="Arial" w:cs="Arial"/>
                <w:sz w:val="20"/>
                <w:szCs w:val="20"/>
              </w:rPr>
            </w:pPr>
            <w:r w:rsidRPr="00461557">
              <w:rPr>
                <w:rFonts w:ascii="Arial" w:hAnsi="Arial" w:cs="Arial"/>
                <w:sz w:val="20"/>
                <w:szCs w:val="20"/>
              </w:rPr>
              <w:t>Provozovna</w:t>
            </w:r>
          </w:p>
          <w:p w14:paraId="2C0F4675" w14:textId="16AD4A70" w:rsidR="007F52D1" w:rsidRPr="00461557" w:rsidRDefault="008C5BF7" w:rsidP="00FC3B39">
            <w:pPr>
              <w:pStyle w:val="Odstavecseseznamem"/>
              <w:numPr>
                <w:ilvl w:val="0"/>
                <w:numId w:val="8"/>
              </w:numPr>
              <w:spacing w:after="0" w:line="240" w:lineRule="auto"/>
              <w:contextualSpacing w:val="0"/>
              <w:rPr>
                <w:rFonts w:ascii="Arial" w:hAnsi="Arial" w:cs="Arial"/>
                <w:sz w:val="20"/>
                <w:szCs w:val="20"/>
              </w:rPr>
            </w:pPr>
            <w:r>
              <w:rPr>
                <w:rFonts w:ascii="Arial" w:hAnsi="Arial" w:cs="Arial"/>
                <w:sz w:val="20"/>
                <w:szCs w:val="20"/>
              </w:rPr>
              <w:t>Sklad původce</w:t>
            </w:r>
          </w:p>
          <w:p w14:paraId="5C414198" w14:textId="77777777" w:rsidR="00593D39" w:rsidRPr="00461557" w:rsidRDefault="008C5BF7" w:rsidP="00FC3B39">
            <w:pPr>
              <w:pStyle w:val="Odstavecseseznamem"/>
              <w:numPr>
                <w:ilvl w:val="0"/>
                <w:numId w:val="8"/>
              </w:numPr>
              <w:spacing w:after="0" w:line="240" w:lineRule="auto"/>
              <w:contextualSpacing w:val="0"/>
              <w:rPr>
                <w:rFonts w:ascii="Arial" w:hAnsi="Arial" w:cs="Arial"/>
                <w:sz w:val="20"/>
                <w:szCs w:val="20"/>
              </w:rPr>
            </w:pPr>
            <w:r w:rsidRPr="00461557">
              <w:rPr>
                <w:rFonts w:ascii="Arial" w:hAnsi="Arial" w:cs="Arial"/>
                <w:sz w:val="20"/>
                <w:szCs w:val="20"/>
              </w:rPr>
              <w:t>Stacionární zařízení</w:t>
            </w:r>
          </w:p>
          <w:p w14:paraId="4E7E5CDA" w14:textId="09E3F231" w:rsidR="00593D39" w:rsidRPr="00461557" w:rsidRDefault="008C5BF7" w:rsidP="00FC3B39">
            <w:pPr>
              <w:pStyle w:val="Odstavecseseznamem"/>
              <w:numPr>
                <w:ilvl w:val="0"/>
                <w:numId w:val="8"/>
              </w:numPr>
              <w:spacing w:after="0" w:line="240" w:lineRule="auto"/>
              <w:contextualSpacing w:val="0"/>
              <w:rPr>
                <w:rFonts w:ascii="Arial" w:hAnsi="Arial" w:cs="Arial"/>
                <w:sz w:val="20"/>
                <w:szCs w:val="20"/>
              </w:rPr>
            </w:pPr>
            <w:r w:rsidRPr="00461557">
              <w:rPr>
                <w:rFonts w:ascii="Arial" w:hAnsi="Arial" w:cs="Arial"/>
                <w:sz w:val="20"/>
                <w:szCs w:val="20"/>
              </w:rPr>
              <w:t xml:space="preserve">Vznik odpadu mimo provozovnu - </w:t>
            </w:r>
            <w:r w:rsidR="00891488" w:rsidRPr="00461557">
              <w:rPr>
                <w:rFonts w:ascii="Arial" w:hAnsi="Arial" w:cs="Arial"/>
                <w:sz w:val="20"/>
                <w:szCs w:val="20"/>
              </w:rPr>
              <w:t>č</w:t>
            </w:r>
            <w:r w:rsidRPr="00461557">
              <w:rPr>
                <w:rFonts w:ascii="Arial" w:hAnsi="Arial" w:cs="Arial"/>
                <w:sz w:val="20"/>
                <w:szCs w:val="20"/>
              </w:rPr>
              <w:t xml:space="preserve">innost na území </w:t>
            </w:r>
            <w:r w:rsidR="0014715C" w:rsidRPr="00461557">
              <w:rPr>
                <w:rFonts w:ascii="Arial" w:hAnsi="Arial" w:cs="Arial"/>
                <w:sz w:val="20"/>
                <w:szCs w:val="20"/>
              </w:rPr>
              <w:t xml:space="preserve">SO </w:t>
            </w:r>
            <w:r w:rsidRPr="00461557">
              <w:rPr>
                <w:rFonts w:ascii="Arial" w:hAnsi="Arial" w:cs="Arial"/>
                <w:sz w:val="20"/>
                <w:szCs w:val="20"/>
              </w:rPr>
              <w:t>ORP</w:t>
            </w:r>
            <w:r w:rsidR="00E424CF">
              <w:rPr>
                <w:rFonts w:ascii="Arial" w:hAnsi="Arial" w:cs="Arial"/>
                <w:sz w:val="20"/>
                <w:szCs w:val="20"/>
              </w:rPr>
              <w:t xml:space="preserve"> / SOP</w:t>
            </w:r>
          </w:p>
          <w:p w14:paraId="60BD01F7" w14:textId="77777777" w:rsidR="00593D39" w:rsidRPr="00461557" w:rsidRDefault="008C5BF7" w:rsidP="00FC3B39">
            <w:pPr>
              <w:pStyle w:val="Odstavecseseznamem"/>
              <w:numPr>
                <w:ilvl w:val="0"/>
                <w:numId w:val="8"/>
              </w:numPr>
              <w:spacing w:after="0" w:line="240" w:lineRule="auto"/>
              <w:contextualSpacing w:val="0"/>
              <w:rPr>
                <w:rFonts w:ascii="Arial" w:hAnsi="Arial" w:cs="Arial"/>
                <w:sz w:val="20"/>
                <w:szCs w:val="20"/>
              </w:rPr>
            </w:pPr>
            <w:r w:rsidRPr="00461557">
              <w:rPr>
                <w:rFonts w:ascii="Arial" w:hAnsi="Arial" w:cs="Arial"/>
                <w:sz w:val="20"/>
                <w:szCs w:val="20"/>
              </w:rPr>
              <w:t>Mobilní zařízení ke sběru odpadů</w:t>
            </w:r>
          </w:p>
          <w:p w14:paraId="4E015AB7" w14:textId="77777777" w:rsidR="00593D39" w:rsidRPr="00461557" w:rsidRDefault="008C5BF7" w:rsidP="00FC3B39">
            <w:pPr>
              <w:pStyle w:val="Odstavecseseznamem"/>
              <w:numPr>
                <w:ilvl w:val="0"/>
                <w:numId w:val="8"/>
              </w:numPr>
              <w:spacing w:after="0" w:line="240" w:lineRule="auto"/>
              <w:contextualSpacing w:val="0"/>
              <w:rPr>
                <w:rFonts w:ascii="Arial" w:hAnsi="Arial" w:cs="Arial"/>
                <w:sz w:val="20"/>
                <w:szCs w:val="20"/>
              </w:rPr>
            </w:pPr>
            <w:r w:rsidRPr="00461557">
              <w:rPr>
                <w:rFonts w:ascii="Arial" w:hAnsi="Arial" w:cs="Arial"/>
                <w:sz w:val="20"/>
                <w:szCs w:val="20"/>
              </w:rPr>
              <w:t xml:space="preserve">Mobilní </w:t>
            </w:r>
            <w:r w:rsidRPr="00461557">
              <w:rPr>
                <w:rFonts w:ascii="Arial" w:hAnsi="Arial" w:cs="Arial"/>
                <w:sz w:val="20"/>
                <w:szCs w:val="20"/>
              </w:rPr>
              <w:t>zařízení k úpravě / využití / odstranění odpadů</w:t>
            </w:r>
          </w:p>
          <w:p w14:paraId="2501ED3B" w14:textId="77777777" w:rsidR="00593D39" w:rsidRPr="00461557" w:rsidRDefault="008C5BF7" w:rsidP="00FC3B39">
            <w:pPr>
              <w:pStyle w:val="Odstavecseseznamem"/>
              <w:numPr>
                <w:ilvl w:val="0"/>
                <w:numId w:val="8"/>
              </w:numPr>
              <w:spacing w:after="0" w:line="240" w:lineRule="auto"/>
              <w:ind w:left="714" w:hanging="357"/>
              <w:contextualSpacing w:val="0"/>
              <w:rPr>
                <w:rFonts w:ascii="Arial" w:hAnsi="Arial" w:cs="Arial"/>
                <w:sz w:val="20"/>
                <w:szCs w:val="20"/>
              </w:rPr>
            </w:pPr>
            <w:r w:rsidRPr="00461557">
              <w:rPr>
                <w:rFonts w:ascii="Arial" w:hAnsi="Arial" w:cs="Arial"/>
                <w:sz w:val="20"/>
                <w:szCs w:val="20"/>
              </w:rPr>
              <w:t>Obchodování s odpady</w:t>
            </w:r>
          </w:p>
        </w:tc>
      </w:tr>
      <w:tr w:rsidR="00A62F87" w14:paraId="1561D166" w14:textId="77777777" w:rsidTr="00AF75C8">
        <w:trPr>
          <w:trHeight w:val="833"/>
        </w:trPr>
        <w:tc>
          <w:tcPr>
            <w:tcW w:w="4395" w:type="dxa"/>
            <w:gridSpan w:val="5"/>
            <w:vAlign w:val="center"/>
          </w:tcPr>
          <w:p w14:paraId="772DD76F" w14:textId="77777777" w:rsidR="00AF75C8" w:rsidRPr="00461557" w:rsidRDefault="008C5BF7" w:rsidP="00B702FC">
            <w:pPr>
              <w:spacing w:after="0" w:line="240" w:lineRule="auto"/>
              <w:rPr>
                <w:rFonts w:ascii="Arial" w:hAnsi="Arial" w:cs="Arial"/>
                <w:sz w:val="20"/>
                <w:szCs w:val="20"/>
              </w:rPr>
            </w:pPr>
            <w:r w:rsidRPr="00461557">
              <w:rPr>
                <w:rFonts w:ascii="Arial" w:hAnsi="Arial" w:cs="Arial"/>
                <w:sz w:val="20"/>
                <w:szCs w:val="20"/>
              </w:rPr>
              <w:t>IČO</w:t>
            </w:r>
          </w:p>
        </w:tc>
        <w:tc>
          <w:tcPr>
            <w:tcW w:w="4670" w:type="dxa"/>
            <w:gridSpan w:val="4"/>
            <w:vAlign w:val="center"/>
          </w:tcPr>
          <w:p w14:paraId="34AEC731" w14:textId="77777777" w:rsidR="00593D39" w:rsidRPr="00461557" w:rsidRDefault="008C5BF7" w:rsidP="00FC3B39">
            <w:pPr>
              <w:spacing w:after="0" w:line="240" w:lineRule="auto"/>
              <w:rPr>
                <w:rFonts w:ascii="Arial" w:hAnsi="Arial" w:cs="Arial"/>
                <w:sz w:val="20"/>
                <w:szCs w:val="20"/>
              </w:rPr>
            </w:pPr>
            <w:r w:rsidRPr="00461557">
              <w:rPr>
                <w:rFonts w:ascii="Arial" w:hAnsi="Arial" w:cs="Arial"/>
                <w:sz w:val="20"/>
                <w:szCs w:val="20"/>
              </w:rPr>
              <w:t>Identifikační číslo provozovny (IČP) /</w:t>
            </w:r>
          </w:p>
          <w:p w14:paraId="301C8508" w14:textId="77777777" w:rsidR="00593D39" w:rsidRPr="00461557" w:rsidRDefault="008C5BF7" w:rsidP="00FC3B39">
            <w:pPr>
              <w:spacing w:after="0" w:line="240" w:lineRule="auto"/>
              <w:rPr>
                <w:rFonts w:ascii="Arial" w:hAnsi="Arial" w:cs="Arial"/>
                <w:sz w:val="20"/>
                <w:szCs w:val="20"/>
              </w:rPr>
            </w:pPr>
            <w:r w:rsidRPr="00461557">
              <w:rPr>
                <w:rFonts w:ascii="Arial" w:hAnsi="Arial" w:cs="Arial"/>
                <w:sz w:val="20"/>
                <w:szCs w:val="20"/>
              </w:rPr>
              <w:t xml:space="preserve">Identifikační číslo zařízení (IČZ) / </w:t>
            </w:r>
          </w:p>
          <w:p w14:paraId="512862C4" w14:textId="77777777" w:rsidR="00593D39" w:rsidRPr="00461557" w:rsidRDefault="008C5BF7" w:rsidP="00FC3B39">
            <w:pPr>
              <w:spacing w:after="0" w:line="240" w:lineRule="auto"/>
              <w:rPr>
                <w:rFonts w:ascii="Arial" w:hAnsi="Arial" w:cs="Arial"/>
                <w:b/>
                <w:sz w:val="20"/>
                <w:szCs w:val="20"/>
              </w:rPr>
            </w:pPr>
            <w:r w:rsidRPr="00461557">
              <w:rPr>
                <w:rFonts w:ascii="Arial" w:hAnsi="Arial" w:cs="Arial"/>
                <w:sz w:val="20"/>
                <w:szCs w:val="20"/>
              </w:rPr>
              <w:t>Identifikační číslo obchodníka (IČOB)</w:t>
            </w:r>
          </w:p>
        </w:tc>
      </w:tr>
      <w:tr w:rsidR="00A62F87" w14:paraId="5B790E5A" w14:textId="77777777" w:rsidTr="00B702FC">
        <w:trPr>
          <w:trHeight w:val="561"/>
        </w:trPr>
        <w:tc>
          <w:tcPr>
            <w:tcW w:w="4395" w:type="dxa"/>
            <w:gridSpan w:val="5"/>
            <w:vAlign w:val="center"/>
          </w:tcPr>
          <w:p w14:paraId="64AAE183" w14:textId="77777777" w:rsidR="0019247A" w:rsidRPr="00461557" w:rsidRDefault="008C5BF7" w:rsidP="00FC3B39">
            <w:pPr>
              <w:spacing w:after="0" w:line="240" w:lineRule="auto"/>
              <w:rPr>
                <w:rFonts w:ascii="Arial" w:hAnsi="Arial" w:cs="Arial"/>
                <w:sz w:val="20"/>
                <w:szCs w:val="20"/>
              </w:rPr>
            </w:pPr>
            <w:r w:rsidRPr="00461557">
              <w:rPr>
                <w:rFonts w:ascii="Arial" w:hAnsi="Arial" w:cs="Arial"/>
                <w:sz w:val="20"/>
                <w:szCs w:val="20"/>
              </w:rPr>
              <w:t>Obchodní firma / název / jméno a příjmení</w:t>
            </w:r>
          </w:p>
        </w:tc>
        <w:tc>
          <w:tcPr>
            <w:tcW w:w="4670" w:type="dxa"/>
            <w:gridSpan w:val="4"/>
            <w:vAlign w:val="center"/>
          </w:tcPr>
          <w:p w14:paraId="0A9A45EB" w14:textId="77777777" w:rsidR="0019247A" w:rsidRPr="00461557" w:rsidRDefault="008C5BF7" w:rsidP="00FC3B39">
            <w:pPr>
              <w:spacing w:after="0" w:line="240" w:lineRule="auto"/>
              <w:rPr>
                <w:rFonts w:ascii="Arial" w:hAnsi="Arial" w:cs="Arial"/>
                <w:sz w:val="20"/>
                <w:szCs w:val="20"/>
              </w:rPr>
            </w:pPr>
            <w:r w:rsidRPr="00461557">
              <w:rPr>
                <w:rFonts w:ascii="Arial" w:hAnsi="Arial" w:cs="Arial"/>
                <w:sz w:val="20"/>
                <w:szCs w:val="20"/>
              </w:rPr>
              <w:t xml:space="preserve">Název provozovny </w:t>
            </w:r>
          </w:p>
        </w:tc>
      </w:tr>
      <w:tr w:rsidR="00A62F87" w14:paraId="4A34A536" w14:textId="77777777" w:rsidTr="00CC78E3">
        <w:tc>
          <w:tcPr>
            <w:tcW w:w="1465" w:type="dxa"/>
            <w:vAlign w:val="center"/>
          </w:tcPr>
          <w:p w14:paraId="4E28858F" w14:textId="77777777" w:rsidR="0019247A" w:rsidRPr="00461557" w:rsidRDefault="008C5BF7" w:rsidP="0019247A">
            <w:pPr>
              <w:spacing w:after="0" w:line="240" w:lineRule="auto"/>
              <w:rPr>
                <w:rFonts w:ascii="Arial" w:hAnsi="Arial" w:cs="Arial"/>
                <w:sz w:val="20"/>
                <w:szCs w:val="20"/>
              </w:rPr>
            </w:pPr>
            <w:r w:rsidRPr="00461557">
              <w:rPr>
                <w:rFonts w:ascii="Arial" w:hAnsi="Arial" w:cs="Arial"/>
                <w:sz w:val="20"/>
                <w:szCs w:val="20"/>
              </w:rPr>
              <w:t>Ulice</w:t>
            </w:r>
          </w:p>
        </w:tc>
        <w:tc>
          <w:tcPr>
            <w:tcW w:w="1465" w:type="dxa"/>
            <w:gridSpan w:val="3"/>
            <w:vAlign w:val="center"/>
          </w:tcPr>
          <w:p w14:paraId="0398AA40" w14:textId="77777777" w:rsidR="0019247A" w:rsidRPr="00461557" w:rsidRDefault="008C5BF7" w:rsidP="0019247A">
            <w:pPr>
              <w:spacing w:after="0" w:line="240" w:lineRule="auto"/>
              <w:rPr>
                <w:rFonts w:ascii="Arial" w:hAnsi="Arial" w:cs="Arial"/>
                <w:sz w:val="20"/>
                <w:szCs w:val="20"/>
              </w:rPr>
            </w:pPr>
            <w:r w:rsidRPr="00461557">
              <w:rPr>
                <w:rFonts w:ascii="Arial" w:hAnsi="Arial" w:cs="Arial"/>
                <w:sz w:val="20"/>
                <w:szCs w:val="20"/>
              </w:rPr>
              <w:t>č.p.</w:t>
            </w:r>
          </w:p>
        </w:tc>
        <w:tc>
          <w:tcPr>
            <w:tcW w:w="1465" w:type="dxa"/>
            <w:vAlign w:val="center"/>
          </w:tcPr>
          <w:p w14:paraId="12C810ED" w14:textId="77777777" w:rsidR="0019247A" w:rsidRPr="00461557" w:rsidRDefault="008C5BF7" w:rsidP="0019247A">
            <w:pPr>
              <w:spacing w:after="0" w:line="240" w:lineRule="auto"/>
              <w:rPr>
                <w:rFonts w:ascii="Arial" w:hAnsi="Arial" w:cs="Arial"/>
                <w:sz w:val="20"/>
                <w:szCs w:val="20"/>
              </w:rPr>
            </w:pPr>
            <w:r w:rsidRPr="00461557">
              <w:rPr>
                <w:rFonts w:ascii="Arial" w:hAnsi="Arial" w:cs="Arial"/>
                <w:sz w:val="20"/>
                <w:szCs w:val="20"/>
              </w:rPr>
              <w:t>č.o.</w:t>
            </w:r>
          </w:p>
        </w:tc>
        <w:tc>
          <w:tcPr>
            <w:tcW w:w="1556" w:type="dxa"/>
            <w:vAlign w:val="center"/>
          </w:tcPr>
          <w:p w14:paraId="203E0601" w14:textId="77777777" w:rsidR="0019247A" w:rsidRPr="00461557" w:rsidRDefault="008C5BF7" w:rsidP="0019247A">
            <w:pPr>
              <w:spacing w:after="0" w:line="240" w:lineRule="auto"/>
              <w:rPr>
                <w:rFonts w:ascii="Arial" w:hAnsi="Arial" w:cs="Arial"/>
                <w:sz w:val="20"/>
                <w:szCs w:val="20"/>
              </w:rPr>
            </w:pPr>
            <w:r w:rsidRPr="00461557">
              <w:rPr>
                <w:rFonts w:ascii="Arial" w:hAnsi="Arial" w:cs="Arial"/>
                <w:sz w:val="20"/>
                <w:szCs w:val="20"/>
              </w:rPr>
              <w:t>Ulice</w:t>
            </w:r>
          </w:p>
        </w:tc>
        <w:tc>
          <w:tcPr>
            <w:tcW w:w="1557" w:type="dxa"/>
            <w:gridSpan w:val="2"/>
            <w:vAlign w:val="center"/>
          </w:tcPr>
          <w:p w14:paraId="067906CB" w14:textId="77777777" w:rsidR="0019247A" w:rsidRPr="00461557" w:rsidRDefault="008C5BF7" w:rsidP="0019247A">
            <w:pPr>
              <w:spacing w:after="0" w:line="240" w:lineRule="auto"/>
              <w:rPr>
                <w:rFonts w:ascii="Arial" w:hAnsi="Arial" w:cs="Arial"/>
                <w:sz w:val="20"/>
                <w:szCs w:val="20"/>
              </w:rPr>
            </w:pPr>
            <w:r w:rsidRPr="00461557">
              <w:rPr>
                <w:rFonts w:ascii="Arial" w:hAnsi="Arial" w:cs="Arial"/>
                <w:sz w:val="20"/>
                <w:szCs w:val="20"/>
              </w:rPr>
              <w:t>č.p.</w:t>
            </w:r>
          </w:p>
        </w:tc>
        <w:tc>
          <w:tcPr>
            <w:tcW w:w="1557" w:type="dxa"/>
            <w:vAlign w:val="center"/>
          </w:tcPr>
          <w:p w14:paraId="6C065696" w14:textId="77777777" w:rsidR="0019247A" w:rsidRPr="00461557" w:rsidRDefault="008C5BF7" w:rsidP="0019247A">
            <w:pPr>
              <w:spacing w:after="0" w:line="240" w:lineRule="auto"/>
              <w:rPr>
                <w:rFonts w:ascii="Arial" w:hAnsi="Arial" w:cs="Arial"/>
                <w:sz w:val="20"/>
                <w:szCs w:val="20"/>
              </w:rPr>
            </w:pPr>
            <w:r w:rsidRPr="00461557">
              <w:rPr>
                <w:rFonts w:ascii="Arial" w:hAnsi="Arial" w:cs="Arial"/>
                <w:sz w:val="20"/>
                <w:szCs w:val="20"/>
              </w:rPr>
              <w:t>č.o.</w:t>
            </w:r>
          </w:p>
        </w:tc>
      </w:tr>
      <w:tr w:rsidR="00A62F87" w14:paraId="20FADC40" w14:textId="77777777" w:rsidTr="00142580">
        <w:tc>
          <w:tcPr>
            <w:tcW w:w="4395" w:type="dxa"/>
            <w:gridSpan w:val="5"/>
            <w:vAlign w:val="center"/>
          </w:tcPr>
          <w:p w14:paraId="60B2F809" w14:textId="77777777" w:rsidR="0019247A" w:rsidRPr="00461557" w:rsidRDefault="008C5BF7" w:rsidP="0019247A">
            <w:pPr>
              <w:spacing w:after="0" w:line="240" w:lineRule="auto"/>
              <w:rPr>
                <w:rFonts w:ascii="Arial" w:hAnsi="Arial" w:cs="Arial"/>
                <w:sz w:val="20"/>
                <w:szCs w:val="20"/>
              </w:rPr>
            </w:pPr>
            <w:r w:rsidRPr="00461557">
              <w:rPr>
                <w:rFonts w:ascii="Arial" w:hAnsi="Arial" w:cs="Arial"/>
                <w:sz w:val="20"/>
                <w:szCs w:val="20"/>
              </w:rPr>
              <w:t>Obec</w:t>
            </w:r>
          </w:p>
        </w:tc>
        <w:tc>
          <w:tcPr>
            <w:tcW w:w="4670" w:type="dxa"/>
            <w:gridSpan w:val="4"/>
            <w:vAlign w:val="center"/>
          </w:tcPr>
          <w:p w14:paraId="4CE24EEE" w14:textId="77777777" w:rsidR="0019247A" w:rsidRPr="00461557" w:rsidRDefault="008C5BF7" w:rsidP="0019247A">
            <w:pPr>
              <w:spacing w:after="0" w:line="240" w:lineRule="auto"/>
              <w:rPr>
                <w:rFonts w:ascii="Arial" w:hAnsi="Arial" w:cs="Arial"/>
                <w:sz w:val="20"/>
                <w:szCs w:val="20"/>
              </w:rPr>
            </w:pPr>
            <w:r w:rsidRPr="00461557">
              <w:rPr>
                <w:rFonts w:ascii="Arial" w:hAnsi="Arial" w:cs="Arial"/>
                <w:sz w:val="20"/>
                <w:szCs w:val="20"/>
              </w:rPr>
              <w:t>Obec</w:t>
            </w:r>
          </w:p>
        </w:tc>
      </w:tr>
      <w:tr w:rsidR="00A62F87" w14:paraId="54D6CC60" w14:textId="77777777" w:rsidTr="00142580">
        <w:tc>
          <w:tcPr>
            <w:tcW w:w="4395" w:type="dxa"/>
            <w:gridSpan w:val="5"/>
            <w:vAlign w:val="center"/>
          </w:tcPr>
          <w:p w14:paraId="52E04A48" w14:textId="77777777" w:rsidR="0019247A" w:rsidRPr="00461557" w:rsidRDefault="008C5BF7" w:rsidP="0019247A">
            <w:pPr>
              <w:spacing w:after="0" w:line="240" w:lineRule="auto"/>
              <w:rPr>
                <w:rFonts w:ascii="Arial" w:hAnsi="Arial" w:cs="Arial"/>
                <w:sz w:val="20"/>
                <w:szCs w:val="20"/>
              </w:rPr>
            </w:pPr>
            <w:r w:rsidRPr="00461557">
              <w:rPr>
                <w:rFonts w:ascii="Arial" w:hAnsi="Arial" w:cs="Arial"/>
                <w:sz w:val="20"/>
                <w:szCs w:val="20"/>
              </w:rPr>
              <w:t>PSČ</w:t>
            </w:r>
          </w:p>
        </w:tc>
        <w:tc>
          <w:tcPr>
            <w:tcW w:w="4670" w:type="dxa"/>
            <w:gridSpan w:val="4"/>
            <w:vAlign w:val="center"/>
          </w:tcPr>
          <w:p w14:paraId="018E8D7E" w14:textId="77777777" w:rsidR="0019247A" w:rsidRPr="00461557" w:rsidRDefault="008C5BF7" w:rsidP="0019247A">
            <w:pPr>
              <w:spacing w:after="0" w:line="240" w:lineRule="auto"/>
              <w:rPr>
                <w:rFonts w:ascii="Arial" w:hAnsi="Arial" w:cs="Arial"/>
                <w:sz w:val="20"/>
                <w:szCs w:val="20"/>
              </w:rPr>
            </w:pPr>
            <w:r w:rsidRPr="00461557">
              <w:rPr>
                <w:rFonts w:ascii="Arial" w:hAnsi="Arial" w:cs="Arial"/>
                <w:sz w:val="20"/>
                <w:szCs w:val="20"/>
              </w:rPr>
              <w:t>PSČ</w:t>
            </w:r>
          </w:p>
        </w:tc>
      </w:tr>
      <w:tr w:rsidR="00A62F87" w14:paraId="7D8539FE" w14:textId="77777777" w:rsidTr="00142580">
        <w:tc>
          <w:tcPr>
            <w:tcW w:w="4395" w:type="dxa"/>
            <w:gridSpan w:val="5"/>
            <w:vAlign w:val="center"/>
          </w:tcPr>
          <w:p w14:paraId="4F6B6228" w14:textId="0900FFEE" w:rsidR="0019247A" w:rsidRPr="00461557" w:rsidRDefault="008C5BF7" w:rsidP="0019247A">
            <w:pPr>
              <w:spacing w:after="0" w:line="240" w:lineRule="auto"/>
              <w:rPr>
                <w:rFonts w:ascii="Arial" w:hAnsi="Arial" w:cs="Arial"/>
                <w:sz w:val="20"/>
                <w:szCs w:val="20"/>
              </w:rPr>
            </w:pPr>
            <w:r w:rsidRPr="00461557">
              <w:rPr>
                <w:rFonts w:ascii="Arial" w:hAnsi="Arial" w:cs="Arial"/>
                <w:sz w:val="20"/>
                <w:szCs w:val="20"/>
              </w:rPr>
              <w:t>Kód SO ORP</w:t>
            </w:r>
            <w:r w:rsidR="007F52D1">
              <w:rPr>
                <w:rFonts w:ascii="Arial" w:hAnsi="Arial" w:cs="Arial"/>
                <w:sz w:val="20"/>
                <w:szCs w:val="20"/>
              </w:rPr>
              <w:t xml:space="preserve"> / SOP</w:t>
            </w:r>
          </w:p>
        </w:tc>
        <w:tc>
          <w:tcPr>
            <w:tcW w:w="4670" w:type="dxa"/>
            <w:gridSpan w:val="4"/>
            <w:vAlign w:val="center"/>
          </w:tcPr>
          <w:p w14:paraId="65A17152" w14:textId="3B51D322" w:rsidR="0019247A" w:rsidRPr="00461557" w:rsidRDefault="008C5BF7" w:rsidP="0019247A">
            <w:pPr>
              <w:spacing w:after="0" w:line="240" w:lineRule="auto"/>
              <w:rPr>
                <w:rFonts w:ascii="Arial" w:hAnsi="Arial" w:cs="Arial"/>
                <w:sz w:val="20"/>
                <w:szCs w:val="20"/>
              </w:rPr>
            </w:pPr>
            <w:r w:rsidRPr="00461557">
              <w:rPr>
                <w:rFonts w:ascii="Arial" w:hAnsi="Arial" w:cs="Arial"/>
                <w:sz w:val="20"/>
                <w:szCs w:val="20"/>
              </w:rPr>
              <w:t>Kód SO ORP</w:t>
            </w:r>
            <w:r w:rsidR="007F52D1">
              <w:rPr>
                <w:rFonts w:ascii="Arial" w:hAnsi="Arial" w:cs="Arial"/>
                <w:sz w:val="20"/>
                <w:szCs w:val="20"/>
              </w:rPr>
              <w:t xml:space="preserve"> / SOP</w:t>
            </w:r>
          </w:p>
        </w:tc>
      </w:tr>
      <w:tr w:rsidR="00A62F87" w14:paraId="14BE000A" w14:textId="77777777" w:rsidTr="00142580">
        <w:tc>
          <w:tcPr>
            <w:tcW w:w="4395" w:type="dxa"/>
            <w:gridSpan w:val="5"/>
            <w:vAlign w:val="center"/>
          </w:tcPr>
          <w:p w14:paraId="7B0EB1FE" w14:textId="77777777" w:rsidR="0019247A" w:rsidRPr="00461557" w:rsidRDefault="008C5BF7" w:rsidP="0019247A">
            <w:pPr>
              <w:spacing w:after="0" w:line="240" w:lineRule="auto"/>
              <w:rPr>
                <w:rFonts w:ascii="Arial" w:hAnsi="Arial" w:cs="Arial"/>
                <w:sz w:val="20"/>
                <w:szCs w:val="20"/>
              </w:rPr>
            </w:pPr>
            <w:r w:rsidRPr="00461557">
              <w:rPr>
                <w:rFonts w:ascii="Arial" w:hAnsi="Arial" w:cs="Arial"/>
                <w:sz w:val="20"/>
                <w:szCs w:val="20"/>
              </w:rPr>
              <w:t>IČZÚJ</w:t>
            </w:r>
          </w:p>
        </w:tc>
        <w:tc>
          <w:tcPr>
            <w:tcW w:w="4670" w:type="dxa"/>
            <w:gridSpan w:val="4"/>
            <w:vAlign w:val="center"/>
          </w:tcPr>
          <w:p w14:paraId="7DCF4CB0" w14:textId="77777777" w:rsidR="0019247A" w:rsidRPr="00461557" w:rsidRDefault="008C5BF7" w:rsidP="0019247A">
            <w:pPr>
              <w:spacing w:after="0" w:line="240" w:lineRule="auto"/>
              <w:rPr>
                <w:rFonts w:ascii="Arial" w:hAnsi="Arial" w:cs="Arial"/>
                <w:sz w:val="20"/>
                <w:szCs w:val="20"/>
              </w:rPr>
            </w:pPr>
            <w:r w:rsidRPr="00461557">
              <w:rPr>
                <w:rFonts w:ascii="Arial" w:hAnsi="Arial" w:cs="Arial"/>
                <w:sz w:val="20"/>
                <w:szCs w:val="20"/>
              </w:rPr>
              <w:t>IČZÚJ</w:t>
            </w:r>
          </w:p>
        </w:tc>
      </w:tr>
      <w:tr w:rsidR="00A62F87" w14:paraId="4651FCBD" w14:textId="77777777" w:rsidTr="00142580">
        <w:tc>
          <w:tcPr>
            <w:tcW w:w="4395" w:type="dxa"/>
            <w:gridSpan w:val="5"/>
            <w:vAlign w:val="center"/>
          </w:tcPr>
          <w:p w14:paraId="58143C19" w14:textId="77777777" w:rsidR="0019247A" w:rsidRPr="00461557" w:rsidRDefault="008C5BF7" w:rsidP="0019247A">
            <w:pPr>
              <w:spacing w:after="0" w:line="240" w:lineRule="auto"/>
              <w:rPr>
                <w:rFonts w:ascii="Arial" w:hAnsi="Arial" w:cs="Arial"/>
                <w:sz w:val="20"/>
                <w:szCs w:val="20"/>
              </w:rPr>
            </w:pPr>
            <w:r w:rsidRPr="00461557">
              <w:rPr>
                <w:rFonts w:ascii="Arial" w:hAnsi="Arial" w:cs="Arial"/>
                <w:sz w:val="20"/>
                <w:szCs w:val="20"/>
              </w:rPr>
              <w:t>Vyplnění hlášení a kontaktní údaje:</w:t>
            </w:r>
          </w:p>
        </w:tc>
        <w:tc>
          <w:tcPr>
            <w:tcW w:w="4670" w:type="dxa"/>
            <w:gridSpan w:val="4"/>
            <w:vAlign w:val="center"/>
          </w:tcPr>
          <w:p w14:paraId="1B527B54" w14:textId="77777777" w:rsidR="0019247A" w:rsidRPr="00461557" w:rsidRDefault="008C5BF7" w:rsidP="0019247A">
            <w:pPr>
              <w:spacing w:after="0" w:line="240" w:lineRule="auto"/>
              <w:rPr>
                <w:rFonts w:ascii="Arial" w:hAnsi="Arial" w:cs="Arial"/>
                <w:sz w:val="20"/>
                <w:szCs w:val="20"/>
              </w:rPr>
            </w:pPr>
            <w:r w:rsidRPr="00461557">
              <w:rPr>
                <w:rFonts w:ascii="Arial" w:hAnsi="Arial" w:cs="Arial"/>
                <w:sz w:val="20"/>
                <w:szCs w:val="20"/>
              </w:rPr>
              <w:t>Obec ohlašuje údaje o obecním systému nakládání s komunálními odpady (Ano / Ne)</w:t>
            </w:r>
          </w:p>
        </w:tc>
      </w:tr>
      <w:tr w:rsidR="00A62F87" w14:paraId="068F32B4" w14:textId="77777777" w:rsidTr="00142580">
        <w:tc>
          <w:tcPr>
            <w:tcW w:w="4395" w:type="dxa"/>
            <w:gridSpan w:val="5"/>
            <w:vAlign w:val="center"/>
          </w:tcPr>
          <w:p w14:paraId="5259B37A" w14:textId="77777777" w:rsidR="0019247A" w:rsidRPr="00461557" w:rsidRDefault="008C5BF7" w:rsidP="0019247A">
            <w:pPr>
              <w:spacing w:after="0" w:line="240" w:lineRule="auto"/>
              <w:rPr>
                <w:rFonts w:ascii="Arial" w:hAnsi="Arial" w:cs="Arial"/>
                <w:sz w:val="20"/>
                <w:szCs w:val="20"/>
              </w:rPr>
            </w:pPr>
            <w:r w:rsidRPr="00461557">
              <w:rPr>
                <w:rFonts w:ascii="Arial" w:hAnsi="Arial" w:cs="Arial"/>
                <w:sz w:val="20"/>
                <w:szCs w:val="20"/>
              </w:rPr>
              <w:t>Datum</w:t>
            </w:r>
          </w:p>
        </w:tc>
        <w:tc>
          <w:tcPr>
            <w:tcW w:w="4670" w:type="dxa"/>
            <w:gridSpan w:val="4"/>
            <w:vAlign w:val="center"/>
          </w:tcPr>
          <w:p w14:paraId="564740D6" w14:textId="77777777" w:rsidR="0019247A" w:rsidRPr="00461557" w:rsidRDefault="008C5BF7" w:rsidP="0019247A">
            <w:pPr>
              <w:spacing w:after="0" w:line="240" w:lineRule="auto"/>
              <w:rPr>
                <w:rFonts w:ascii="Arial" w:hAnsi="Arial" w:cs="Arial"/>
                <w:sz w:val="20"/>
                <w:szCs w:val="20"/>
              </w:rPr>
            </w:pPr>
            <w:r w:rsidRPr="00461557">
              <w:rPr>
                <w:rFonts w:ascii="Arial" w:hAnsi="Arial" w:cs="Arial"/>
                <w:sz w:val="20"/>
                <w:szCs w:val="20"/>
              </w:rPr>
              <w:t xml:space="preserve">Provozovna v sídle (Ano / Ne) </w:t>
            </w:r>
          </w:p>
        </w:tc>
      </w:tr>
      <w:tr w:rsidR="00A62F87" w14:paraId="408FC266" w14:textId="77777777" w:rsidTr="00CC78E3">
        <w:trPr>
          <w:trHeight w:val="170"/>
        </w:trPr>
        <w:tc>
          <w:tcPr>
            <w:tcW w:w="2197" w:type="dxa"/>
            <w:gridSpan w:val="2"/>
            <w:vAlign w:val="center"/>
          </w:tcPr>
          <w:p w14:paraId="3E98D884" w14:textId="77777777" w:rsidR="0019247A" w:rsidRPr="00461557" w:rsidRDefault="008C5BF7" w:rsidP="0019247A">
            <w:pPr>
              <w:spacing w:after="0" w:line="240" w:lineRule="auto"/>
              <w:rPr>
                <w:rFonts w:ascii="Arial" w:hAnsi="Arial" w:cs="Arial"/>
                <w:sz w:val="20"/>
                <w:szCs w:val="20"/>
              </w:rPr>
            </w:pPr>
            <w:r w:rsidRPr="00461557">
              <w:rPr>
                <w:rFonts w:ascii="Arial" w:hAnsi="Arial" w:cs="Arial"/>
                <w:sz w:val="20"/>
                <w:szCs w:val="20"/>
              </w:rPr>
              <w:t>Jméno</w:t>
            </w:r>
          </w:p>
        </w:tc>
        <w:tc>
          <w:tcPr>
            <w:tcW w:w="2198" w:type="dxa"/>
            <w:gridSpan w:val="3"/>
            <w:vAlign w:val="center"/>
          </w:tcPr>
          <w:p w14:paraId="08B7117B" w14:textId="77777777" w:rsidR="0019247A" w:rsidRPr="00461557" w:rsidRDefault="008C5BF7" w:rsidP="0019247A">
            <w:pPr>
              <w:spacing w:after="0" w:line="240" w:lineRule="auto"/>
              <w:rPr>
                <w:rFonts w:ascii="Arial" w:hAnsi="Arial" w:cs="Arial"/>
                <w:sz w:val="20"/>
                <w:szCs w:val="20"/>
              </w:rPr>
            </w:pPr>
            <w:r w:rsidRPr="00461557">
              <w:rPr>
                <w:rFonts w:ascii="Arial" w:hAnsi="Arial" w:cs="Arial"/>
                <w:sz w:val="20"/>
                <w:szCs w:val="20"/>
              </w:rPr>
              <w:t>Příjmení</w:t>
            </w:r>
          </w:p>
        </w:tc>
        <w:tc>
          <w:tcPr>
            <w:tcW w:w="4670" w:type="dxa"/>
            <w:gridSpan w:val="4"/>
            <w:vMerge w:val="restart"/>
            <w:vAlign w:val="center"/>
          </w:tcPr>
          <w:p w14:paraId="722640C5" w14:textId="77777777" w:rsidR="0019247A" w:rsidRPr="00461557" w:rsidRDefault="008C5BF7" w:rsidP="002D3808">
            <w:pPr>
              <w:spacing w:after="0" w:line="240" w:lineRule="auto"/>
              <w:rPr>
                <w:rFonts w:ascii="Arial" w:hAnsi="Arial" w:cs="Arial"/>
                <w:sz w:val="20"/>
                <w:szCs w:val="20"/>
              </w:rPr>
            </w:pPr>
            <w:r w:rsidRPr="00461557">
              <w:rPr>
                <w:rFonts w:ascii="Arial" w:hAnsi="Arial" w:cs="Arial"/>
                <w:sz w:val="20"/>
                <w:szCs w:val="20"/>
              </w:rPr>
              <w:t>Smluvní zapojení do obecního systému nakládání s komunálními odpady (Ano / Ne)</w:t>
            </w:r>
          </w:p>
        </w:tc>
      </w:tr>
      <w:tr w:rsidR="00A62F87" w14:paraId="1DB9CC55" w14:textId="77777777" w:rsidTr="00CC78E3">
        <w:trPr>
          <w:trHeight w:val="201"/>
        </w:trPr>
        <w:tc>
          <w:tcPr>
            <w:tcW w:w="2197" w:type="dxa"/>
            <w:gridSpan w:val="2"/>
            <w:vAlign w:val="center"/>
          </w:tcPr>
          <w:p w14:paraId="66218E35" w14:textId="77777777" w:rsidR="0019247A" w:rsidRPr="00461557" w:rsidRDefault="008C5BF7" w:rsidP="0019247A">
            <w:pPr>
              <w:spacing w:after="0" w:line="240" w:lineRule="auto"/>
              <w:rPr>
                <w:rFonts w:ascii="Arial" w:hAnsi="Arial" w:cs="Arial"/>
                <w:sz w:val="20"/>
                <w:szCs w:val="20"/>
              </w:rPr>
            </w:pPr>
            <w:r w:rsidRPr="00461557">
              <w:rPr>
                <w:rFonts w:ascii="Arial" w:hAnsi="Arial" w:cs="Arial"/>
                <w:sz w:val="20"/>
                <w:szCs w:val="20"/>
              </w:rPr>
              <w:t xml:space="preserve">E-mail </w:t>
            </w:r>
          </w:p>
        </w:tc>
        <w:tc>
          <w:tcPr>
            <w:tcW w:w="2198" w:type="dxa"/>
            <w:gridSpan w:val="3"/>
            <w:vAlign w:val="center"/>
          </w:tcPr>
          <w:p w14:paraId="30596836" w14:textId="77777777" w:rsidR="0019247A" w:rsidRPr="00461557" w:rsidRDefault="008C5BF7" w:rsidP="0019247A">
            <w:pPr>
              <w:spacing w:after="0" w:line="240" w:lineRule="auto"/>
              <w:rPr>
                <w:rFonts w:ascii="Arial" w:hAnsi="Arial" w:cs="Arial"/>
                <w:sz w:val="20"/>
                <w:szCs w:val="20"/>
              </w:rPr>
            </w:pPr>
            <w:r w:rsidRPr="00461557">
              <w:rPr>
                <w:rFonts w:ascii="Arial" w:hAnsi="Arial" w:cs="Arial"/>
                <w:sz w:val="20"/>
                <w:szCs w:val="20"/>
              </w:rPr>
              <w:t>Telefon</w:t>
            </w:r>
          </w:p>
        </w:tc>
        <w:tc>
          <w:tcPr>
            <w:tcW w:w="4670" w:type="dxa"/>
            <w:gridSpan w:val="4"/>
            <w:vMerge/>
            <w:vAlign w:val="center"/>
          </w:tcPr>
          <w:p w14:paraId="70FFBB1A" w14:textId="77777777" w:rsidR="0019247A" w:rsidRPr="00461557" w:rsidRDefault="0019247A" w:rsidP="0019247A">
            <w:pPr>
              <w:spacing w:after="0" w:line="240" w:lineRule="auto"/>
              <w:rPr>
                <w:rFonts w:ascii="Arial" w:hAnsi="Arial" w:cs="Arial"/>
                <w:sz w:val="20"/>
                <w:szCs w:val="20"/>
              </w:rPr>
            </w:pPr>
          </w:p>
        </w:tc>
      </w:tr>
      <w:tr w:rsidR="00A62F87" w14:paraId="37AB4C7C" w14:textId="77777777" w:rsidTr="00142580">
        <w:trPr>
          <w:trHeight w:val="248"/>
        </w:trPr>
        <w:tc>
          <w:tcPr>
            <w:tcW w:w="4395" w:type="dxa"/>
            <w:gridSpan w:val="5"/>
            <w:vMerge w:val="restart"/>
            <w:vAlign w:val="center"/>
          </w:tcPr>
          <w:p w14:paraId="7BE0A454" w14:textId="77777777" w:rsidR="00FD4E61" w:rsidRPr="00461557" w:rsidRDefault="008C5BF7" w:rsidP="00FD4E61">
            <w:pPr>
              <w:spacing w:after="0" w:line="240" w:lineRule="auto"/>
              <w:rPr>
                <w:rFonts w:ascii="Arial" w:hAnsi="Arial" w:cs="Arial"/>
                <w:sz w:val="20"/>
                <w:szCs w:val="20"/>
              </w:rPr>
            </w:pPr>
            <w:r w:rsidRPr="00461557">
              <w:rPr>
                <w:rFonts w:ascii="Arial" w:hAnsi="Arial" w:cs="Arial"/>
                <w:sz w:val="20"/>
                <w:szCs w:val="20"/>
              </w:rPr>
              <w:t xml:space="preserve">Poznámka </w:t>
            </w:r>
          </w:p>
        </w:tc>
        <w:tc>
          <w:tcPr>
            <w:tcW w:w="4670" w:type="dxa"/>
            <w:gridSpan w:val="4"/>
            <w:vMerge/>
            <w:vAlign w:val="center"/>
          </w:tcPr>
          <w:p w14:paraId="740D2758" w14:textId="77777777" w:rsidR="00FD4E61" w:rsidRPr="00461557" w:rsidRDefault="00FD4E61" w:rsidP="00FD4E61">
            <w:pPr>
              <w:spacing w:after="0" w:line="240" w:lineRule="auto"/>
              <w:rPr>
                <w:rFonts w:ascii="Arial" w:hAnsi="Arial" w:cs="Arial"/>
                <w:sz w:val="20"/>
                <w:szCs w:val="20"/>
              </w:rPr>
            </w:pPr>
          </w:p>
        </w:tc>
      </w:tr>
      <w:tr w:rsidR="00A62F87" w14:paraId="68DD659B" w14:textId="77777777" w:rsidTr="00CC78E3">
        <w:trPr>
          <w:trHeight w:val="499"/>
        </w:trPr>
        <w:tc>
          <w:tcPr>
            <w:tcW w:w="4395" w:type="dxa"/>
            <w:gridSpan w:val="5"/>
            <w:vMerge/>
            <w:tcBorders>
              <w:bottom w:val="single" w:sz="4" w:space="0" w:color="auto"/>
            </w:tcBorders>
            <w:vAlign w:val="center"/>
          </w:tcPr>
          <w:p w14:paraId="41A21214" w14:textId="77777777" w:rsidR="00FD4E61" w:rsidRPr="00461557" w:rsidRDefault="00FD4E61" w:rsidP="00FD4E61">
            <w:pPr>
              <w:spacing w:after="0" w:line="240" w:lineRule="auto"/>
              <w:rPr>
                <w:rFonts w:ascii="Arial" w:hAnsi="Arial" w:cs="Arial"/>
                <w:sz w:val="20"/>
                <w:szCs w:val="20"/>
              </w:rPr>
            </w:pPr>
          </w:p>
        </w:tc>
        <w:tc>
          <w:tcPr>
            <w:tcW w:w="4670" w:type="dxa"/>
            <w:gridSpan w:val="4"/>
            <w:tcBorders>
              <w:bottom w:val="single" w:sz="4" w:space="0" w:color="auto"/>
            </w:tcBorders>
            <w:vAlign w:val="center"/>
          </w:tcPr>
          <w:p w14:paraId="019C6BBA" w14:textId="77777777" w:rsidR="00FD4E61" w:rsidRPr="00461557" w:rsidRDefault="008C5BF7" w:rsidP="00761F34">
            <w:pPr>
              <w:spacing w:after="0" w:line="240" w:lineRule="auto"/>
              <w:rPr>
                <w:rFonts w:ascii="Arial" w:hAnsi="Arial" w:cs="Arial"/>
                <w:sz w:val="20"/>
                <w:szCs w:val="20"/>
              </w:rPr>
            </w:pPr>
            <w:r w:rsidRPr="00461557">
              <w:rPr>
                <w:rFonts w:ascii="Arial" w:hAnsi="Arial" w:cs="Arial"/>
                <w:sz w:val="20"/>
                <w:szCs w:val="20"/>
              </w:rPr>
              <w:t>Odpady, s nimiž je zapojen</w:t>
            </w:r>
            <w:r w:rsidR="00761F34" w:rsidRPr="00461557">
              <w:rPr>
                <w:rFonts w:ascii="Arial" w:hAnsi="Arial" w:cs="Arial"/>
                <w:sz w:val="20"/>
                <w:szCs w:val="20"/>
              </w:rPr>
              <w:t>í</w:t>
            </w:r>
            <w:r w:rsidRPr="00461557">
              <w:rPr>
                <w:rFonts w:ascii="Arial" w:hAnsi="Arial" w:cs="Arial"/>
                <w:sz w:val="20"/>
                <w:szCs w:val="20"/>
              </w:rPr>
              <w:t xml:space="preserve"> do obecního systému nakládání s komunálními odpady</w:t>
            </w:r>
          </w:p>
        </w:tc>
      </w:tr>
      <w:tr w:rsidR="00A62F87" w14:paraId="51B9A063" w14:textId="77777777" w:rsidTr="00142580">
        <w:trPr>
          <w:trHeight w:val="100"/>
        </w:trPr>
        <w:tc>
          <w:tcPr>
            <w:tcW w:w="4395" w:type="dxa"/>
            <w:gridSpan w:val="5"/>
            <w:vMerge/>
            <w:vAlign w:val="center"/>
          </w:tcPr>
          <w:p w14:paraId="108FDD81" w14:textId="77777777" w:rsidR="00FD4E61" w:rsidRPr="00461557" w:rsidRDefault="00FD4E61" w:rsidP="00FD4E61">
            <w:pPr>
              <w:spacing w:after="0" w:line="240" w:lineRule="auto"/>
              <w:rPr>
                <w:rFonts w:ascii="Arial" w:hAnsi="Arial" w:cs="Arial"/>
                <w:sz w:val="20"/>
                <w:szCs w:val="20"/>
              </w:rPr>
            </w:pPr>
          </w:p>
        </w:tc>
        <w:tc>
          <w:tcPr>
            <w:tcW w:w="4670" w:type="dxa"/>
            <w:gridSpan w:val="4"/>
            <w:vAlign w:val="center"/>
          </w:tcPr>
          <w:p w14:paraId="7A3155E8" w14:textId="77777777" w:rsidR="00FD4E61" w:rsidRPr="00461557" w:rsidRDefault="008C5BF7" w:rsidP="00FD4E61">
            <w:pPr>
              <w:spacing w:after="0" w:line="240" w:lineRule="auto"/>
              <w:rPr>
                <w:rFonts w:ascii="Arial" w:hAnsi="Arial" w:cs="Arial"/>
                <w:sz w:val="20"/>
                <w:szCs w:val="20"/>
              </w:rPr>
            </w:pPr>
            <w:r w:rsidRPr="00461557">
              <w:rPr>
                <w:rFonts w:ascii="Arial" w:hAnsi="Arial" w:cs="Arial"/>
                <w:sz w:val="20"/>
                <w:szCs w:val="20"/>
              </w:rPr>
              <w:t>Provozovna je malý / střední podnik (Ano/Ne)</w:t>
            </w:r>
          </w:p>
        </w:tc>
      </w:tr>
      <w:tr w:rsidR="00A62F87" w14:paraId="3B4B7320" w14:textId="77777777" w:rsidTr="00CC78E3">
        <w:trPr>
          <w:trHeight w:val="100"/>
        </w:trPr>
        <w:tc>
          <w:tcPr>
            <w:tcW w:w="4395" w:type="dxa"/>
            <w:gridSpan w:val="5"/>
            <w:vMerge/>
            <w:vAlign w:val="center"/>
          </w:tcPr>
          <w:p w14:paraId="594AE096" w14:textId="77777777" w:rsidR="00FD4E61" w:rsidRPr="00461557" w:rsidRDefault="00FD4E61" w:rsidP="00FD4E61">
            <w:pPr>
              <w:spacing w:after="0" w:line="240" w:lineRule="auto"/>
              <w:rPr>
                <w:rFonts w:ascii="Arial" w:hAnsi="Arial" w:cs="Arial"/>
                <w:sz w:val="20"/>
                <w:szCs w:val="20"/>
              </w:rPr>
            </w:pPr>
          </w:p>
        </w:tc>
        <w:tc>
          <w:tcPr>
            <w:tcW w:w="4670" w:type="dxa"/>
            <w:gridSpan w:val="4"/>
            <w:vAlign w:val="center"/>
          </w:tcPr>
          <w:p w14:paraId="2896C68A" w14:textId="77777777" w:rsidR="00FD4E61" w:rsidRPr="00461557" w:rsidRDefault="008C5BF7" w:rsidP="00FD4E61">
            <w:pPr>
              <w:spacing w:after="0" w:line="240" w:lineRule="auto"/>
              <w:rPr>
                <w:rFonts w:ascii="Arial" w:hAnsi="Arial" w:cs="Arial"/>
                <w:sz w:val="20"/>
                <w:szCs w:val="20"/>
              </w:rPr>
            </w:pPr>
            <w:r w:rsidRPr="00461557">
              <w:rPr>
                <w:rFonts w:ascii="Arial" w:hAnsi="Arial" w:cs="Arial"/>
                <w:sz w:val="20"/>
                <w:szCs w:val="20"/>
              </w:rPr>
              <w:t xml:space="preserve">Provozovna provádí spotřební činnost (Ano /Ne) </w:t>
            </w:r>
          </w:p>
        </w:tc>
      </w:tr>
      <w:tr w:rsidR="00A62F87" w14:paraId="1AD56D32" w14:textId="77777777" w:rsidTr="00CC78E3">
        <w:trPr>
          <w:trHeight w:val="1610"/>
        </w:trPr>
        <w:tc>
          <w:tcPr>
            <w:tcW w:w="4395" w:type="dxa"/>
            <w:gridSpan w:val="5"/>
            <w:tcBorders>
              <w:bottom w:val="single" w:sz="4" w:space="0" w:color="auto"/>
            </w:tcBorders>
            <w:vAlign w:val="center"/>
          </w:tcPr>
          <w:p w14:paraId="588C680B" w14:textId="77777777" w:rsidR="00FD4E61" w:rsidRPr="00461557" w:rsidRDefault="008C5BF7" w:rsidP="00E9131F">
            <w:pPr>
              <w:spacing w:after="0" w:line="240" w:lineRule="auto"/>
              <w:rPr>
                <w:rFonts w:ascii="Arial" w:hAnsi="Arial" w:cs="Arial"/>
                <w:sz w:val="20"/>
                <w:szCs w:val="20"/>
                <w:highlight w:val="red"/>
              </w:rPr>
            </w:pPr>
            <w:r w:rsidRPr="00461557">
              <w:rPr>
                <w:rFonts w:ascii="Arial" w:hAnsi="Arial" w:cs="Arial"/>
              </w:rPr>
              <w:lastRenderedPageBreak/>
              <w:t xml:space="preserve">Potvrzení </w:t>
            </w:r>
            <w:r w:rsidR="00E9131F" w:rsidRPr="00461557">
              <w:rPr>
                <w:rFonts w:ascii="Arial" w:hAnsi="Arial" w:cs="Arial"/>
              </w:rPr>
              <w:t xml:space="preserve">o </w:t>
            </w:r>
            <w:r w:rsidRPr="00461557">
              <w:rPr>
                <w:rFonts w:ascii="Arial" w:hAnsi="Arial" w:cs="Arial"/>
              </w:rPr>
              <w:t>události</w:t>
            </w:r>
          </w:p>
        </w:tc>
        <w:tc>
          <w:tcPr>
            <w:tcW w:w="4670" w:type="dxa"/>
            <w:gridSpan w:val="4"/>
            <w:tcBorders>
              <w:bottom w:val="single" w:sz="4" w:space="0" w:color="auto"/>
            </w:tcBorders>
            <w:vAlign w:val="center"/>
          </w:tcPr>
          <w:p w14:paraId="1D804A89" w14:textId="77777777" w:rsidR="00FD4E61" w:rsidRPr="00461557" w:rsidRDefault="008C5BF7" w:rsidP="00FD4E61">
            <w:pPr>
              <w:pStyle w:val="Odstavecseseznamem"/>
              <w:numPr>
                <w:ilvl w:val="0"/>
                <w:numId w:val="10"/>
              </w:numPr>
              <w:spacing w:after="0" w:line="240" w:lineRule="auto"/>
              <w:rPr>
                <w:rFonts w:ascii="Arial" w:hAnsi="Arial" w:cs="Arial"/>
                <w:sz w:val="20"/>
                <w:szCs w:val="20"/>
              </w:rPr>
            </w:pPr>
            <w:r w:rsidRPr="00461557">
              <w:rPr>
                <w:rFonts w:ascii="Arial" w:hAnsi="Arial" w:cs="Arial"/>
                <w:sz w:val="20"/>
                <w:szCs w:val="20"/>
              </w:rPr>
              <w:t>Hotel, restaurace, catering</w:t>
            </w:r>
          </w:p>
          <w:p w14:paraId="5DB829C2" w14:textId="77777777" w:rsidR="00FD4E61" w:rsidRPr="00461557" w:rsidRDefault="008C5BF7" w:rsidP="00FD4E61">
            <w:pPr>
              <w:pStyle w:val="Odstavecseseznamem"/>
              <w:numPr>
                <w:ilvl w:val="0"/>
                <w:numId w:val="10"/>
              </w:numPr>
              <w:spacing w:after="0" w:line="240" w:lineRule="auto"/>
              <w:rPr>
                <w:rFonts w:ascii="Arial" w:hAnsi="Arial" w:cs="Arial"/>
                <w:sz w:val="20"/>
                <w:szCs w:val="20"/>
              </w:rPr>
            </w:pPr>
            <w:r w:rsidRPr="00461557">
              <w:rPr>
                <w:rFonts w:ascii="Arial" w:hAnsi="Arial" w:cs="Arial"/>
                <w:sz w:val="20"/>
                <w:szCs w:val="20"/>
              </w:rPr>
              <w:t>Obchod</w:t>
            </w:r>
          </w:p>
          <w:p w14:paraId="7D26D5F5" w14:textId="77777777" w:rsidR="00FD4E61" w:rsidRPr="00461557" w:rsidRDefault="008C5BF7" w:rsidP="00FD4E61">
            <w:pPr>
              <w:pStyle w:val="Odstavecseseznamem"/>
              <w:numPr>
                <w:ilvl w:val="0"/>
                <w:numId w:val="10"/>
              </w:numPr>
              <w:spacing w:after="0" w:line="240" w:lineRule="auto"/>
              <w:rPr>
                <w:rFonts w:ascii="Arial" w:hAnsi="Arial" w:cs="Arial"/>
                <w:sz w:val="20"/>
                <w:szCs w:val="20"/>
              </w:rPr>
            </w:pPr>
            <w:r w:rsidRPr="00461557">
              <w:rPr>
                <w:rFonts w:ascii="Arial" w:hAnsi="Arial" w:cs="Arial"/>
                <w:sz w:val="20"/>
                <w:szCs w:val="20"/>
              </w:rPr>
              <w:t>Kanceláře</w:t>
            </w:r>
          </w:p>
          <w:p w14:paraId="55EB1A14" w14:textId="77777777" w:rsidR="00FD4E61" w:rsidRPr="00461557" w:rsidRDefault="008C5BF7" w:rsidP="00FD4E61">
            <w:pPr>
              <w:pStyle w:val="Odstavecseseznamem"/>
              <w:numPr>
                <w:ilvl w:val="0"/>
                <w:numId w:val="10"/>
              </w:numPr>
              <w:spacing w:after="0" w:line="240" w:lineRule="auto"/>
              <w:rPr>
                <w:rFonts w:ascii="Arial" w:hAnsi="Arial" w:cs="Arial"/>
                <w:sz w:val="20"/>
                <w:szCs w:val="20"/>
              </w:rPr>
            </w:pPr>
            <w:r w:rsidRPr="00461557">
              <w:rPr>
                <w:rFonts w:ascii="Arial" w:hAnsi="Arial" w:cs="Arial"/>
                <w:sz w:val="20"/>
                <w:szCs w:val="20"/>
              </w:rPr>
              <w:t>Škola</w:t>
            </w:r>
          </w:p>
          <w:p w14:paraId="375457B2" w14:textId="77777777" w:rsidR="00FD4E61" w:rsidRPr="00461557" w:rsidRDefault="008C5BF7" w:rsidP="00FD4E61">
            <w:pPr>
              <w:pStyle w:val="Odstavecseseznamem"/>
              <w:numPr>
                <w:ilvl w:val="0"/>
                <w:numId w:val="10"/>
              </w:numPr>
              <w:spacing w:after="0" w:line="240" w:lineRule="auto"/>
              <w:rPr>
                <w:rFonts w:ascii="Arial" w:hAnsi="Arial" w:cs="Arial"/>
                <w:sz w:val="20"/>
                <w:szCs w:val="20"/>
              </w:rPr>
            </w:pPr>
            <w:r w:rsidRPr="00461557">
              <w:rPr>
                <w:rFonts w:ascii="Arial" w:hAnsi="Arial" w:cs="Arial"/>
                <w:sz w:val="20"/>
                <w:szCs w:val="20"/>
              </w:rPr>
              <w:t>Sektor služeb</w:t>
            </w:r>
          </w:p>
          <w:p w14:paraId="39B506C1" w14:textId="77777777" w:rsidR="00FD4E61" w:rsidRPr="00461557" w:rsidRDefault="008C5BF7" w:rsidP="00FD4E61">
            <w:pPr>
              <w:pStyle w:val="Odstavecseseznamem"/>
              <w:numPr>
                <w:ilvl w:val="0"/>
                <w:numId w:val="10"/>
              </w:numPr>
              <w:spacing w:after="0" w:line="240" w:lineRule="auto"/>
              <w:rPr>
                <w:rFonts w:ascii="Arial" w:hAnsi="Arial" w:cs="Arial"/>
                <w:sz w:val="20"/>
                <w:szCs w:val="20"/>
              </w:rPr>
            </w:pPr>
            <w:r w:rsidRPr="00461557">
              <w:rPr>
                <w:rFonts w:ascii="Arial" w:hAnsi="Arial" w:cs="Arial"/>
                <w:sz w:val="20"/>
                <w:szCs w:val="20"/>
              </w:rPr>
              <w:t xml:space="preserve">Veřejný sektor, veřejné budovy </w:t>
            </w:r>
          </w:p>
          <w:p w14:paraId="70D0F1B4" w14:textId="77777777" w:rsidR="00FD4E61" w:rsidRPr="00461557" w:rsidRDefault="008C5BF7" w:rsidP="00FD4E61">
            <w:pPr>
              <w:pStyle w:val="Odstavecseseznamem"/>
              <w:numPr>
                <w:ilvl w:val="0"/>
                <w:numId w:val="10"/>
              </w:numPr>
              <w:spacing w:after="0" w:line="240" w:lineRule="auto"/>
              <w:rPr>
                <w:rFonts w:ascii="Arial" w:hAnsi="Arial" w:cs="Arial"/>
                <w:sz w:val="20"/>
                <w:szCs w:val="20"/>
              </w:rPr>
            </w:pPr>
            <w:r w:rsidRPr="00461557">
              <w:rPr>
                <w:rFonts w:ascii="Arial" w:hAnsi="Arial" w:cs="Arial"/>
                <w:sz w:val="20"/>
                <w:szCs w:val="20"/>
              </w:rPr>
              <w:t>Nemocnice, sociální, zdravotní služby</w:t>
            </w:r>
          </w:p>
        </w:tc>
      </w:tr>
      <w:tr w:rsidR="00A62F87" w14:paraId="5EB967D4" w14:textId="77777777" w:rsidTr="00142580">
        <w:tc>
          <w:tcPr>
            <w:tcW w:w="4395" w:type="dxa"/>
            <w:gridSpan w:val="5"/>
            <w:vAlign w:val="center"/>
          </w:tcPr>
          <w:p w14:paraId="08CAD2BC" w14:textId="77777777" w:rsidR="00FD4E61" w:rsidRPr="00461557" w:rsidRDefault="00FD4E61" w:rsidP="00FD4E61">
            <w:pPr>
              <w:spacing w:after="0" w:line="240" w:lineRule="auto"/>
              <w:rPr>
                <w:rFonts w:ascii="Arial" w:hAnsi="Arial" w:cs="Arial"/>
                <w:sz w:val="20"/>
                <w:szCs w:val="20"/>
              </w:rPr>
            </w:pPr>
          </w:p>
        </w:tc>
        <w:tc>
          <w:tcPr>
            <w:tcW w:w="4670" w:type="dxa"/>
            <w:gridSpan w:val="4"/>
            <w:vAlign w:val="center"/>
          </w:tcPr>
          <w:p w14:paraId="68033948" w14:textId="77777777" w:rsidR="00FD4E61" w:rsidRPr="00461557" w:rsidRDefault="008C5BF7" w:rsidP="00FD4E61">
            <w:pPr>
              <w:spacing w:after="0" w:line="240" w:lineRule="auto"/>
              <w:rPr>
                <w:rFonts w:ascii="Arial" w:hAnsi="Arial" w:cs="Arial"/>
                <w:sz w:val="20"/>
                <w:szCs w:val="20"/>
              </w:rPr>
            </w:pPr>
            <w:r w:rsidRPr="00461557">
              <w:rPr>
                <w:rFonts w:ascii="Arial" w:hAnsi="Arial" w:cs="Arial"/>
                <w:sz w:val="20"/>
                <w:szCs w:val="20"/>
              </w:rPr>
              <w:t>Typ zařízení</w:t>
            </w:r>
          </w:p>
        </w:tc>
      </w:tr>
      <w:tr w:rsidR="00A62F87" w14:paraId="588638BA" w14:textId="77777777" w:rsidTr="00142580">
        <w:tc>
          <w:tcPr>
            <w:tcW w:w="4395" w:type="dxa"/>
            <w:gridSpan w:val="5"/>
            <w:vAlign w:val="center"/>
          </w:tcPr>
          <w:p w14:paraId="09D126B5" w14:textId="77777777" w:rsidR="00FD4E61" w:rsidRPr="00461557" w:rsidRDefault="00FD4E61" w:rsidP="00FD4E61">
            <w:pPr>
              <w:spacing w:after="0" w:line="240" w:lineRule="auto"/>
              <w:rPr>
                <w:rFonts w:ascii="Arial" w:hAnsi="Arial" w:cs="Arial"/>
                <w:sz w:val="20"/>
                <w:szCs w:val="20"/>
              </w:rPr>
            </w:pPr>
          </w:p>
        </w:tc>
        <w:tc>
          <w:tcPr>
            <w:tcW w:w="4670" w:type="dxa"/>
            <w:gridSpan w:val="4"/>
            <w:vAlign w:val="center"/>
          </w:tcPr>
          <w:p w14:paraId="37C69671" w14:textId="77777777" w:rsidR="00FD4E61" w:rsidRPr="00461557" w:rsidRDefault="008C5BF7" w:rsidP="00FD4E61">
            <w:pPr>
              <w:spacing w:after="0" w:line="240" w:lineRule="auto"/>
              <w:rPr>
                <w:rFonts w:ascii="Arial" w:hAnsi="Arial" w:cs="Arial"/>
                <w:sz w:val="20"/>
                <w:szCs w:val="20"/>
              </w:rPr>
            </w:pPr>
            <w:r w:rsidRPr="00461557">
              <w:rPr>
                <w:rFonts w:ascii="Arial" w:hAnsi="Arial" w:cs="Arial"/>
                <w:sz w:val="20"/>
                <w:szCs w:val="20"/>
              </w:rPr>
              <w:t>BAT technologie</w:t>
            </w:r>
          </w:p>
        </w:tc>
      </w:tr>
      <w:tr w:rsidR="00A62F87" w14:paraId="26C387BB" w14:textId="77777777" w:rsidTr="00142580">
        <w:tc>
          <w:tcPr>
            <w:tcW w:w="4395" w:type="dxa"/>
            <w:gridSpan w:val="5"/>
            <w:vAlign w:val="center"/>
          </w:tcPr>
          <w:p w14:paraId="303B22F2" w14:textId="77777777" w:rsidR="00FD4E61" w:rsidRPr="00461557" w:rsidRDefault="00FD4E61" w:rsidP="00FD4E61">
            <w:pPr>
              <w:spacing w:after="0" w:line="240" w:lineRule="auto"/>
              <w:rPr>
                <w:rFonts w:ascii="Arial" w:hAnsi="Arial" w:cs="Arial"/>
                <w:sz w:val="20"/>
                <w:szCs w:val="20"/>
              </w:rPr>
            </w:pPr>
          </w:p>
        </w:tc>
        <w:tc>
          <w:tcPr>
            <w:tcW w:w="4670" w:type="dxa"/>
            <w:gridSpan w:val="4"/>
            <w:vAlign w:val="center"/>
          </w:tcPr>
          <w:p w14:paraId="67B85C8D" w14:textId="77777777" w:rsidR="00FD4E61" w:rsidRPr="00461557" w:rsidRDefault="008C5BF7" w:rsidP="00FD4E61">
            <w:pPr>
              <w:spacing w:after="0" w:line="240" w:lineRule="auto"/>
              <w:rPr>
                <w:rFonts w:ascii="Arial" w:hAnsi="Arial" w:cs="Arial"/>
                <w:sz w:val="20"/>
                <w:szCs w:val="20"/>
              </w:rPr>
            </w:pPr>
            <w:r w:rsidRPr="00461557">
              <w:rPr>
                <w:rFonts w:ascii="Arial" w:hAnsi="Arial" w:cs="Arial"/>
                <w:sz w:val="20"/>
                <w:szCs w:val="20"/>
              </w:rPr>
              <w:t>Povolení a povolené činnosti</w:t>
            </w:r>
          </w:p>
        </w:tc>
      </w:tr>
      <w:tr w:rsidR="00A62F87" w14:paraId="1841AFA5" w14:textId="77777777" w:rsidTr="00142580">
        <w:tc>
          <w:tcPr>
            <w:tcW w:w="4395" w:type="dxa"/>
            <w:gridSpan w:val="5"/>
            <w:vAlign w:val="center"/>
          </w:tcPr>
          <w:p w14:paraId="363AEA19" w14:textId="77777777" w:rsidR="00FD4E61" w:rsidRPr="00461557" w:rsidRDefault="00FD4E61" w:rsidP="00FD4E61">
            <w:pPr>
              <w:spacing w:after="0" w:line="240" w:lineRule="auto"/>
              <w:rPr>
                <w:rFonts w:ascii="Arial" w:hAnsi="Arial" w:cs="Arial"/>
                <w:sz w:val="20"/>
                <w:szCs w:val="20"/>
              </w:rPr>
            </w:pPr>
          </w:p>
        </w:tc>
        <w:tc>
          <w:tcPr>
            <w:tcW w:w="4670" w:type="dxa"/>
            <w:gridSpan w:val="4"/>
            <w:vAlign w:val="center"/>
          </w:tcPr>
          <w:p w14:paraId="0D33A0C5" w14:textId="77777777" w:rsidR="00FD4E61" w:rsidRPr="00461557" w:rsidRDefault="008C5BF7" w:rsidP="00FD4E61">
            <w:pPr>
              <w:spacing w:after="0" w:line="240" w:lineRule="auto"/>
              <w:rPr>
                <w:rFonts w:ascii="Arial" w:hAnsi="Arial" w:cs="Arial"/>
                <w:sz w:val="20"/>
                <w:szCs w:val="20"/>
              </w:rPr>
            </w:pPr>
            <w:r w:rsidRPr="00461557">
              <w:rPr>
                <w:rFonts w:ascii="Arial" w:hAnsi="Arial" w:cs="Arial"/>
                <w:sz w:val="20"/>
                <w:szCs w:val="20"/>
              </w:rPr>
              <w:t xml:space="preserve">Pro zařízení bylo vydáno integrované povolení </w:t>
            </w:r>
          </w:p>
          <w:p w14:paraId="10AB5752" w14:textId="77777777" w:rsidR="00FD4E61" w:rsidRPr="00461557" w:rsidRDefault="008C5BF7" w:rsidP="00FD4E61">
            <w:pPr>
              <w:spacing w:after="0" w:line="240" w:lineRule="auto"/>
              <w:rPr>
                <w:rFonts w:ascii="Arial" w:hAnsi="Arial" w:cs="Arial"/>
                <w:bCs/>
                <w:sz w:val="20"/>
                <w:szCs w:val="20"/>
              </w:rPr>
            </w:pPr>
            <w:r w:rsidRPr="00461557">
              <w:rPr>
                <w:rFonts w:ascii="Arial" w:hAnsi="Arial" w:cs="Arial"/>
                <w:sz w:val="20"/>
                <w:szCs w:val="20"/>
              </w:rPr>
              <w:t>(Ano / Ne)</w:t>
            </w:r>
          </w:p>
        </w:tc>
      </w:tr>
      <w:tr w:rsidR="00A62F87" w14:paraId="70AB7556" w14:textId="77777777" w:rsidTr="00142580">
        <w:tc>
          <w:tcPr>
            <w:tcW w:w="4395" w:type="dxa"/>
            <w:gridSpan w:val="5"/>
            <w:vAlign w:val="center"/>
          </w:tcPr>
          <w:p w14:paraId="2AFC1207" w14:textId="77777777" w:rsidR="00FD4E61" w:rsidRPr="00461557" w:rsidRDefault="00FD4E61" w:rsidP="00FD4E61">
            <w:pPr>
              <w:spacing w:after="0" w:line="240" w:lineRule="auto"/>
              <w:rPr>
                <w:rFonts w:ascii="Arial" w:hAnsi="Arial" w:cs="Arial"/>
                <w:sz w:val="20"/>
                <w:szCs w:val="20"/>
              </w:rPr>
            </w:pPr>
          </w:p>
        </w:tc>
        <w:tc>
          <w:tcPr>
            <w:tcW w:w="2976" w:type="dxa"/>
            <w:gridSpan w:val="2"/>
            <w:vAlign w:val="center"/>
          </w:tcPr>
          <w:p w14:paraId="234C5C27" w14:textId="77777777" w:rsidR="00FD4E61" w:rsidRPr="00461557" w:rsidRDefault="008C5BF7" w:rsidP="00FD4E61">
            <w:pPr>
              <w:spacing w:after="0" w:line="240" w:lineRule="auto"/>
              <w:rPr>
                <w:rFonts w:ascii="Arial" w:hAnsi="Arial" w:cs="Arial"/>
                <w:sz w:val="20"/>
                <w:szCs w:val="20"/>
              </w:rPr>
            </w:pPr>
            <w:r w:rsidRPr="00461557">
              <w:rPr>
                <w:rFonts w:ascii="Arial" w:hAnsi="Arial" w:cs="Arial"/>
                <w:sz w:val="20"/>
                <w:szCs w:val="20"/>
              </w:rPr>
              <w:t>PID (IPPC kód zařízení)</w:t>
            </w:r>
          </w:p>
        </w:tc>
        <w:tc>
          <w:tcPr>
            <w:tcW w:w="1694" w:type="dxa"/>
            <w:gridSpan w:val="2"/>
            <w:vAlign w:val="center"/>
          </w:tcPr>
          <w:p w14:paraId="43781431" w14:textId="77777777" w:rsidR="00FD4E61" w:rsidRPr="00461557" w:rsidRDefault="008C5BF7" w:rsidP="00FD4E61">
            <w:pPr>
              <w:spacing w:after="0" w:line="240" w:lineRule="auto"/>
              <w:rPr>
                <w:rFonts w:ascii="Arial" w:hAnsi="Arial" w:cs="Arial"/>
                <w:sz w:val="20"/>
                <w:szCs w:val="20"/>
              </w:rPr>
            </w:pPr>
            <w:r w:rsidRPr="00461557">
              <w:rPr>
                <w:rFonts w:ascii="Arial" w:hAnsi="Arial" w:cs="Arial"/>
                <w:sz w:val="20"/>
                <w:szCs w:val="20"/>
              </w:rPr>
              <w:t>MZP</w:t>
            </w:r>
          </w:p>
        </w:tc>
      </w:tr>
      <w:tr w:rsidR="00A62F87" w14:paraId="4130ABC4" w14:textId="77777777" w:rsidTr="00142580">
        <w:tc>
          <w:tcPr>
            <w:tcW w:w="4395" w:type="dxa"/>
            <w:gridSpan w:val="5"/>
            <w:vAlign w:val="center"/>
          </w:tcPr>
          <w:p w14:paraId="7CC166C4" w14:textId="77777777" w:rsidR="00FD4E61" w:rsidRPr="00461557" w:rsidRDefault="00FD4E61" w:rsidP="00FD4E61">
            <w:pPr>
              <w:spacing w:after="0" w:line="240" w:lineRule="auto"/>
              <w:rPr>
                <w:rFonts w:ascii="Arial" w:hAnsi="Arial" w:cs="Arial"/>
                <w:sz w:val="20"/>
                <w:szCs w:val="20"/>
              </w:rPr>
            </w:pPr>
          </w:p>
        </w:tc>
        <w:tc>
          <w:tcPr>
            <w:tcW w:w="4670" w:type="dxa"/>
            <w:gridSpan w:val="4"/>
            <w:vAlign w:val="center"/>
          </w:tcPr>
          <w:p w14:paraId="2290573B" w14:textId="77777777" w:rsidR="00FD4E61" w:rsidRPr="00461557" w:rsidRDefault="008C5BF7" w:rsidP="00FD4E61">
            <w:pPr>
              <w:spacing w:after="0" w:line="240" w:lineRule="auto"/>
              <w:rPr>
                <w:rFonts w:ascii="Arial" w:hAnsi="Arial" w:cs="Arial"/>
                <w:sz w:val="20"/>
                <w:szCs w:val="20"/>
              </w:rPr>
            </w:pPr>
            <w:r w:rsidRPr="00461557">
              <w:rPr>
                <w:rFonts w:ascii="Arial" w:hAnsi="Arial" w:cs="Arial"/>
                <w:sz w:val="20"/>
                <w:szCs w:val="20"/>
              </w:rPr>
              <w:t xml:space="preserve">Zařízení podpořené </w:t>
            </w:r>
            <w:r w:rsidRPr="00461557">
              <w:rPr>
                <w:rFonts w:ascii="Arial" w:hAnsi="Arial" w:cs="Arial"/>
                <w:sz w:val="20"/>
                <w:szCs w:val="20"/>
              </w:rPr>
              <w:t>z OPŽP (poslední OP)</w:t>
            </w:r>
          </w:p>
          <w:p w14:paraId="166F26D0" w14:textId="77777777" w:rsidR="00FD4E61" w:rsidRPr="00461557" w:rsidRDefault="008C5BF7" w:rsidP="00FD4E61">
            <w:pPr>
              <w:spacing w:after="0" w:line="240" w:lineRule="auto"/>
              <w:rPr>
                <w:rFonts w:ascii="Arial" w:hAnsi="Arial" w:cs="Arial"/>
                <w:sz w:val="20"/>
                <w:szCs w:val="20"/>
              </w:rPr>
            </w:pPr>
            <w:r w:rsidRPr="00461557">
              <w:rPr>
                <w:rFonts w:ascii="Arial" w:hAnsi="Arial" w:cs="Arial"/>
                <w:sz w:val="20"/>
                <w:szCs w:val="20"/>
              </w:rPr>
              <w:t>(Ano / Ne)</w:t>
            </w:r>
          </w:p>
        </w:tc>
      </w:tr>
      <w:tr w:rsidR="00A62F87" w14:paraId="027D195B" w14:textId="77777777" w:rsidTr="00142580">
        <w:tc>
          <w:tcPr>
            <w:tcW w:w="4395" w:type="dxa"/>
            <w:gridSpan w:val="5"/>
            <w:vAlign w:val="center"/>
          </w:tcPr>
          <w:p w14:paraId="033A4C82" w14:textId="77777777" w:rsidR="00FD4E61" w:rsidRPr="00461557" w:rsidRDefault="00FD4E61" w:rsidP="00FD4E61">
            <w:pPr>
              <w:spacing w:after="0" w:line="240" w:lineRule="auto"/>
              <w:rPr>
                <w:rFonts w:ascii="Arial" w:hAnsi="Arial" w:cs="Arial"/>
                <w:sz w:val="20"/>
                <w:szCs w:val="20"/>
              </w:rPr>
            </w:pPr>
          </w:p>
        </w:tc>
        <w:tc>
          <w:tcPr>
            <w:tcW w:w="4670" w:type="dxa"/>
            <w:gridSpan w:val="4"/>
            <w:vAlign w:val="center"/>
          </w:tcPr>
          <w:p w14:paraId="6E95C395" w14:textId="634B4304" w:rsidR="00FD4E61" w:rsidRPr="00461557" w:rsidRDefault="008C5BF7" w:rsidP="00FD4E61">
            <w:pPr>
              <w:spacing w:after="0" w:line="240" w:lineRule="auto"/>
              <w:rPr>
                <w:rFonts w:ascii="Arial" w:hAnsi="Arial" w:cs="Arial"/>
                <w:bCs/>
                <w:sz w:val="20"/>
                <w:szCs w:val="20"/>
              </w:rPr>
            </w:pPr>
            <w:r w:rsidRPr="00461557">
              <w:rPr>
                <w:rFonts w:ascii="Arial" w:hAnsi="Arial" w:cs="Arial"/>
                <w:bCs/>
                <w:sz w:val="20"/>
                <w:szCs w:val="20"/>
              </w:rPr>
              <w:t>Typ činnosti na území SO ORP</w:t>
            </w:r>
            <w:r w:rsidR="007F52D1">
              <w:rPr>
                <w:rFonts w:ascii="Arial" w:hAnsi="Arial" w:cs="Arial"/>
                <w:bCs/>
                <w:sz w:val="20"/>
                <w:szCs w:val="20"/>
              </w:rPr>
              <w:t xml:space="preserve"> / SOP</w:t>
            </w:r>
          </w:p>
        </w:tc>
      </w:tr>
      <w:tr w:rsidR="00A62F87" w14:paraId="714A07DD" w14:textId="77777777" w:rsidTr="00142580">
        <w:trPr>
          <w:trHeight w:val="690"/>
        </w:trPr>
        <w:tc>
          <w:tcPr>
            <w:tcW w:w="4395" w:type="dxa"/>
            <w:gridSpan w:val="5"/>
            <w:vAlign w:val="center"/>
          </w:tcPr>
          <w:p w14:paraId="14426398" w14:textId="77777777" w:rsidR="00FD4E61" w:rsidRPr="00461557" w:rsidRDefault="00FD4E61" w:rsidP="00FD4E61">
            <w:pPr>
              <w:spacing w:after="0" w:line="240" w:lineRule="auto"/>
              <w:rPr>
                <w:rFonts w:ascii="Arial" w:hAnsi="Arial" w:cs="Arial"/>
                <w:sz w:val="20"/>
                <w:szCs w:val="20"/>
              </w:rPr>
            </w:pPr>
          </w:p>
        </w:tc>
        <w:tc>
          <w:tcPr>
            <w:tcW w:w="4670" w:type="dxa"/>
            <w:gridSpan w:val="4"/>
            <w:vAlign w:val="center"/>
          </w:tcPr>
          <w:p w14:paraId="51F38627" w14:textId="77777777" w:rsidR="00FD4E61" w:rsidRPr="00461557" w:rsidRDefault="008C5BF7" w:rsidP="00FD4E61">
            <w:pPr>
              <w:pStyle w:val="Odstavecseseznamem"/>
              <w:numPr>
                <w:ilvl w:val="0"/>
                <w:numId w:val="9"/>
              </w:numPr>
              <w:spacing w:after="0" w:line="240" w:lineRule="auto"/>
              <w:rPr>
                <w:rFonts w:ascii="Arial" w:hAnsi="Arial" w:cs="Arial"/>
                <w:bCs/>
                <w:sz w:val="20"/>
                <w:szCs w:val="20"/>
              </w:rPr>
            </w:pPr>
            <w:r w:rsidRPr="00461557">
              <w:rPr>
                <w:rFonts w:ascii="Arial" w:hAnsi="Arial" w:cs="Arial"/>
                <w:bCs/>
                <w:sz w:val="20"/>
                <w:szCs w:val="20"/>
              </w:rPr>
              <w:t>Stavební</w:t>
            </w:r>
          </w:p>
          <w:p w14:paraId="066E5F09" w14:textId="77777777" w:rsidR="00FD4E61" w:rsidRPr="00461557" w:rsidRDefault="008C5BF7" w:rsidP="00FD4E61">
            <w:pPr>
              <w:pStyle w:val="Odstavecseseznamem"/>
              <w:numPr>
                <w:ilvl w:val="0"/>
                <w:numId w:val="9"/>
              </w:numPr>
              <w:spacing w:after="0" w:line="240" w:lineRule="auto"/>
              <w:rPr>
                <w:rFonts w:ascii="Arial" w:hAnsi="Arial" w:cs="Arial"/>
                <w:bCs/>
                <w:sz w:val="20"/>
                <w:szCs w:val="20"/>
              </w:rPr>
            </w:pPr>
            <w:r w:rsidRPr="00461557">
              <w:rPr>
                <w:rFonts w:ascii="Arial" w:hAnsi="Arial" w:cs="Arial"/>
                <w:bCs/>
                <w:sz w:val="20"/>
                <w:szCs w:val="20"/>
              </w:rPr>
              <w:t>Servisní</w:t>
            </w:r>
          </w:p>
          <w:p w14:paraId="5340A014" w14:textId="77777777" w:rsidR="00FD4E61" w:rsidRPr="00461557" w:rsidRDefault="008C5BF7" w:rsidP="00FD4E61">
            <w:pPr>
              <w:pStyle w:val="Odstavecseseznamem"/>
              <w:numPr>
                <w:ilvl w:val="0"/>
                <w:numId w:val="9"/>
              </w:numPr>
              <w:spacing w:after="0" w:line="240" w:lineRule="auto"/>
              <w:rPr>
                <w:rFonts w:ascii="Arial" w:hAnsi="Arial" w:cs="Arial"/>
                <w:bCs/>
                <w:sz w:val="20"/>
                <w:szCs w:val="20"/>
              </w:rPr>
            </w:pPr>
            <w:r w:rsidRPr="00461557">
              <w:rPr>
                <w:rFonts w:ascii="Arial" w:hAnsi="Arial" w:cs="Arial"/>
                <w:bCs/>
                <w:sz w:val="20"/>
                <w:szCs w:val="20"/>
              </w:rPr>
              <w:t>Jiná</w:t>
            </w:r>
          </w:p>
        </w:tc>
      </w:tr>
      <w:tr w:rsidR="00A62F87" w14:paraId="7639C8F1" w14:textId="77777777" w:rsidTr="00142580">
        <w:tc>
          <w:tcPr>
            <w:tcW w:w="4395" w:type="dxa"/>
            <w:gridSpan w:val="5"/>
            <w:vAlign w:val="center"/>
          </w:tcPr>
          <w:p w14:paraId="401C9901" w14:textId="77777777" w:rsidR="00FD4E61" w:rsidRPr="00461557" w:rsidRDefault="00FD4E61" w:rsidP="00FD4E61">
            <w:pPr>
              <w:spacing w:after="0" w:line="240" w:lineRule="auto"/>
              <w:rPr>
                <w:rFonts w:ascii="Arial" w:hAnsi="Arial" w:cs="Arial"/>
                <w:sz w:val="20"/>
                <w:szCs w:val="20"/>
              </w:rPr>
            </w:pPr>
          </w:p>
        </w:tc>
        <w:tc>
          <w:tcPr>
            <w:tcW w:w="4670" w:type="dxa"/>
            <w:gridSpan w:val="4"/>
            <w:vAlign w:val="center"/>
          </w:tcPr>
          <w:p w14:paraId="24268E9C" w14:textId="7191F3E4" w:rsidR="00FD4E61" w:rsidRPr="00461557" w:rsidRDefault="008C5BF7" w:rsidP="0069760B">
            <w:pPr>
              <w:spacing w:after="0" w:line="240" w:lineRule="auto"/>
              <w:rPr>
                <w:rFonts w:ascii="Arial" w:hAnsi="Arial" w:cs="Arial"/>
                <w:sz w:val="20"/>
                <w:szCs w:val="20"/>
              </w:rPr>
            </w:pPr>
            <w:r w:rsidRPr="00461557">
              <w:rPr>
                <w:rFonts w:ascii="Arial" w:hAnsi="Arial" w:cs="Arial"/>
                <w:sz w:val="20"/>
                <w:szCs w:val="20"/>
              </w:rPr>
              <w:t>Produk</w:t>
            </w:r>
            <w:r w:rsidR="00BE2B16" w:rsidRPr="00461557">
              <w:rPr>
                <w:rFonts w:ascii="Arial" w:hAnsi="Arial" w:cs="Arial"/>
                <w:sz w:val="20"/>
                <w:szCs w:val="20"/>
              </w:rPr>
              <w:t>ovali jste</w:t>
            </w:r>
            <w:r w:rsidRPr="00461557">
              <w:rPr>
                <w:rFonts w:ascii="Arial" w:hAnsi="Arial" w:cs="Arial"/>
                <w:sz w:val="20"/>
                <w:szCs w:val="20"/>
              </w:rPr>
              <w:t xml:space="preserve"> nebo naklád</w:t>
            </w:r>
            <w:r w:rsidR="00BE2B16" w:rsidRPr="00461557">
              <w:rPr>
                <w:rFonts w:ascii="Arial" w:hAnsi="Arial" w:cs="Arial"/>
                <w:sz w:val="20"/>
                <w:szCs w:val="20"/>
              </w:rPr>
              <w:t>ali</w:t>
            </w:r>
            <w:r w:rsidRPr="00461557">
              <w:rPr>
                <w:rFonts w:ascii="Arial" w:hAnsi="Arial" w:cs="Arial"/>
                <w:sz w:val="20"/>
                <w:szCs w:val="20"/>
              </w:rPr>
              <w:t xml:space="preserve"> s odpady, které obsahují perzistentní organické látky podle přílohy IV nařízení Evropského parlamentu a Rady (EU) </w:t>
            </w:r>
            <w:r w:rsidR="0069760B">
              <w:rPr>
                <w:rFonts w:ascii="Arial" w:hAnsi="Arial" w:cs="Arial"/>
                <w:sz w:val="20"/>
                <w:szCs w:val="20"/>
              </w:rPr>
              <w:t xml:space="preserve">č. </w:t>
            </w:r>
            <w:r w:rsidRPr="00461557">
              <w:rPr>
                <w:rFonts w:ascii="Arial" w:hAnsi="Arial" w:cs="Arial"/>
                <w:sz w:val="20"/>
                <w:szCs w:val="20"/>
              </w:rPr>
              <w:t xml:space="preserve">2019/1021? </w:t>
            </w:r>
            <w:r w:rsidR="00C40F45" w:rsidRPr="00461557">
              <w:rPr>
                <w:rFonts w:ascii="Arial" w:hAnsi="Arial" w:cs="Arial"/>
                <w:sz w:val="20"/>
                <w:szCs w:val="20"/>
              </w:rPr>
              <w:t xml:space="preserve">  </w:t>
            </w:r>
            <w:r w:rsidRPr="00461557">
              <w:rPr>
                <w:rFonts w:ascii="Arial" w:hAnsi="Arial" w:cs="Arial"/>
                <w:sz w:val="20"/>
                <w:szCs w:val="20"/>
              </w:rPr>
              <w:t>(Ano</w:t>
            </w:r>
            <w:r w:rsidR="00C40F45" w:rsidRPr="00461557">
              <w:rPr>
                <w:rFonts w:ascii="Arial" w:hAnsi="Arial" w:cs="Arial"/>
                <w:sz w:val="20"/>
                <w:szCs w:val="20"/>
              </w:rPr>
              <w:t xml:space="preserve"> </w:t>
            </w:r>
            <w:r w:rsidRPr="00461557">
              <w:rPr>
                <w:rFonts w:ascii="Arial" w:hAnsi="Arial" w:cs="Arial"/>
                <w:sz w:val="20"/>
                <w:szCs w:val="20"/>
              </w:rPr>
              <w:t>/</w:t>
            </w:r>
            <w:r w:rsidR="00C40F45" w:rsidRPr="00461557">
              <w:rPr>
                <w:rFonts w:ascii="Arial" w:hAnsi="Arial" w:cs="Arial"/>
                <w:sz w:val="20"/>
                <w:szCs w:val="20"/>
              </w:rPr>
              <w:t xml:space="preserve"> </w:t>
            </w:r>
            <w:r w:rsidRPr="00461557">
              <w:rPr>
                <w:rFonts w:ascii="Arial" w:hAnsi="Arial" w:cs="Arial"/>
                <w:sz w:val="20"/>
                <w:szCs w:val="20"/>
              </w:rPr>
              <w:t>Ne)</w:t>
            </w:r>
          </w:p>
        </w:tc>
      </w:tr>
    </w:tbl>
    <w:p w14:paraId="21DEB053" w14:textId="77777777" w:rsidR="00593D39" w:rsidRPr="00461557" w:rsidRDefault="00593D39" w:rsidP="00593D39">
      <w:pPr>
        <w:rPr>
          <w:rFonts w:ascii="Arial" w:hAnsi="Arial" w:cs="Arial"/>
        </w:rPr>
      </w:pPr>
    </w:p>
    <w:p w14:paraId="771F33D8" w14:textId="77777777" w:rsidR="00593D39" w:rsidRPr="00461557" w:rsidRDefault="00593D39" w:rsidP="00593D39"/>
    <w:p w14:paraId="0314E18E" w14:textId="77777777" w:rsidR="00593D39" w:rsidRPr="00461557" w:rsidRDefault="00593D39" w:rsidP="00593D39"/>
    <w:p w14:paraId="531DB045" w14:textId="77777777" w:rsidR="00593D39" w:rsidRPr="00461557" w:rsidRDefault="00593D39" w:rsidP="00593D39">
      <w:pPr>
        <w:sectPr w:rsidR="00593D39" w:rsidRPr="00461557">
          <w:footerReference w:type="default" r:id="rId10"/>
          <w:pgSz w:w="11906" w:h="16838"/>
          <w:pgMar w:top="1417" w:right="1417" w:bottom="1417" w:left="1417" w:header="708" w:footer="708" w:gutter="0"/>
          <w:cols w:space="708"/>
          <w:docGrid w:linePitch="360"/>
        </w:sectPr>
      </w:pPr>
    </w:p>
    <w:p w14:paraId="35001CF0" w14:textId="77777777" w:rsidR="00593D39" w:rsidRPr="00461557" w:rsidRDefault="00593D39" w:rsidP="00593D39"/>
    <w:p w14:paraId="6062F3CF" w14:textId="77777777" w:rsidR="00593D39" w:rsidRPr="00461557" w:rsidRDefault="008C5BF7" w:rsidP="00042451">
      <w:pPr>
        <w:jc w:val="center"/>
      </w:pPr>
      <w:r w:rsidRPr="00461557">
        <w:rPr>
          <w:rFonts w:ascii="Arial" w:eastAsia="MS Mincho" w:hAnsi="Arial" w:cs="Arial"/>
          <w:b/>
          <w:lang w:eastAsia="ja-JP"/>
        </w:rPr>
        <w:t>Hlášení souhrnných údajů z průběžné evidence</w:t>
      </w:r>
    </w:p>
    <w:p w14:paraId="4F30371F" w14:textId="77777777" w:rsidR="00593D39" w:rsidRPr="00461557" w:rsidRDefault="008C5BF7" w:rsidP="00D249FC">
      <w:pPr>
        <w:spacing w:after="240"/>
        <w:rPr>
          <w:rFonts w:ascii="Arial" w:hAnsi="Arial" w:cs="Arial"/>
          <w:b/>
        </w:rPr>
      </w:pPr>
      <w:r w:rsidRPr="00461557">
        <w:rPr>
          <w:rFonts w:ascii="Arial" w:hAnsi="Arial" w:cs="Arial"/>
          <w:b/>
        </w:rPr>
        <w:t xml:space="preserve">List 2 - Souhrnné údaje </w:t>
      </w:r>
      <w:r w:rsidRPr="00461557">
        <w:rPr>
          <w:rFonts w:ascii="Arial" w:hAnsi="Arial" w:cs="Arial"/>
          <w:b/>
        </w:rPr>
        <w:tab/>
      </w:r>
      <w:r w:rsidRPr="00461557">
        <w:rPr>
          <w:rFonts w:ascii="Arial" w:hAnsi="Arial" w:cs="Arial"/>
          <w:b/>
        </w:rPr>
        <w:tab/>
      </w:r>
      <w:r w:rsidRPr="00461557">
        <w:rPr>
          <w:rFonts w:ascii="Arial" w:hAnsi="Arial" w:cs="Arial"/>
          <w:b/>
        </w:rPr>
        <w:tab/>
      </w:r>
      <w:r w:rsidRPr="00461557">
        <w:rPr>
          <w:rFonts w:ascii="Arial" w:hAnsi="Arial" w:cs="Arial"/>
          <w:b/>
        </w:rPr>
        <w:tab/>
      </w:r>
      <w:r w:rsidRPr="00461557">
        <w:rPr>
          <w:rFonts w:ascii="Arial" w:hAnsi="Arial" w:cs="Arial"/>
          <w:b/>
        </w:rPr>
        <w:tab/>
      </w:r>
      <w:r w:rsidRPr="00461557">
        <w:rPr>
          <w:rFonts w:ascii="Arial" w:hAnsi="Arial" w:cs="Arial"/>
          <w:b/>
        </w:rPr>
        <w:tab/>
      </w:r>
      <w:r w:rsidRPr="00461557">
        <w:rPr>
          <w:rFonts w:ascii="Arial" w:hAnsi="Arial" w:cs="Arial"/>
          <w:b/>
        </w:rPr>
        <w:tab/>
      </w:r>
      <w:r w:rsidRPr="00461557">
        <w:rPr>
          <w:rFonts w:ascii="Arial" w:hAnsi="Arial" w:cs="Arial"/>
          <w:b/>
        </w:rPr>
        <w:tab/>
      </w:r>
      <w:r w:rsidRPr="00461557">
        <w:rPr>
          <w:rFonts w:ascii="Arial" w:hAnsi="Arial" w:cs="Arial"/>
          <w:b/>
        </w:rPr>
        <w:tab/>
      </w:r>
      <w:r w:rsidRPr="00461557">
        <w:rPr>
          <w:rFonts w:ascii="Arial" w:hAnsi="Arial" w:cs="Arial"/>
          <w:b/>
        </w:rPr>
        <w:tab/>
      </w:r>
      <w:r w:rsidRPr="00461557">
        <w:rPr>
          <w:rFonts w:ascii="Arial" w:hAnsi="Arial" w:cs="Arial"/>
          <w:b/>
        </w:rPr>
        <w:tab/>
      </w:r>
      <w:r w:rsidRPr="00461557">
        <w:rPr>
          <w:rFonts w:ascii="Arial" w:hAnsi="Arial" w:cs="Arial"/>
          <w:b/>
        </w:rPr>
        <w:tab/>
      </w:r>
      <w:r w:rsidRPr="00461557">
        <w:rPr>
          <w:rFonts w:ascii="Arial" w:hAnsi="Arial" w:cs="Arial"/>
          <w:b/>
        </w:rPr>
        <w:tab/>
      </w:r>
      <w:r w:rsidRPr="00461557">
        <w:rPr>
          <w:rFonts w:ascii="Arial" w:hAnsi="Arial" w:cs="Arial"/>
          <w:b/>
        </w:rPr>
        <w:tab/>
      </w:r>
      <w:r w:rsidRPr="00461557">
        <w:rPr>
          <w:rFonts w:ascii="Arial" w:hAnsi="Arial" w:cs="Arial"/>
          <w:b/>
        </w:rPr>
        <w:tab/>
      </w:r>
      <w:r w:rsidRPr="00461557">
        <w:rPr>
          <w:rFonts w:ascii="Arial" w:hAnsi="Arial" w:cs="Arial"/>
        </w:rPr>
        <w:t>strana č.</w:t>
      </w:r>
      <w:r w:rsidRPr="00461557">
        <w:rPr>
          <w:rFonts w:ascii="Arial" w:hAnsi="Arial" w:cs="Arial"/>
          <w:b/>
        </w:rPr>
        <w:t xml:space="preserve">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3402"/>
        <w:gridCol w:w="1559"/>
        <w:gridCol w:w="3402"/>
      </w:tblGrid>
      <w:tr w:rsidR="00A62F87" w14:paraId="68BE1AEE" w14:textId="77777777" w:rsidTr="00235890">
        <w:trPr>
          <w:trHeight w:val="285"/>
        </w:trPr>
        <w:tc>
          <w:tcPr>
            <w:tcW w:w="846" w:type="dxa"/>
            <w:vMerge w:val="restart"/>
            <w:vAlign w:val="center"/>
          </w:tcPr>
          <w:p w14:paraId="07BF81D2" w14:textId="77777777" w:rsidR="00593D39" w:rsidRPr="00461557" w:rsidRDefault="008C5BF7" w:rsidP="00235890">
            <w:pPr>
              <w:spacing w:after="0" w:line="240" w:lineRule="auto"/>
              <w:rPr>
                <w:rFonts w:ascii="Arial" w:hAnsi="Arial" w:cs="Arial"/>
              </w:rPr>
            </w:pPr>
            <w:r w:rsidRPr="00461557">
              <w:rPr>
                <w:rFonts w:ascii="Arial" w:hAnsi="Arial" w:cs="Arial"/>
              </w:rPr>
              <w:t>IČO</w:t>
            </w:r>
          </w:p>
        </w:tc>
        <w:tc>
          <w:tcPr>
            <w:tcW w:w="3402" w:type="dxa"/>
            <w:vMerge w:val="restart"/>
            <w:vAlign w:val="center"/>
          </w:tcPr>
          <w:p w14:paraId="58E41BCC" w14:textId="77777777" w:rsidR="00593D39" w:rsidRPr="00461557" w:rsidRDefault="00593D39" w:rsidP="00235890">
            <w:pPr>
              <w:spacing w:after="0" w:line="240" w:lineRule="auto"/>
              <w:rPr>
                <w:rFonts w:ascii="Arial" w:hAnsi="Arial" w:cs="Arial"/>
              </w:rPr>
            </w:pPr>
          </w:p>
        </w:tc>
        <w:tc>
          <w:tcPr>
            <w:tcW w:w="1559" w:type="dxa"/>
            <w:vAlign w:val="center"/>
          </w:tcPr>
          <w:p w14:paraId="420B3807" w14:textId="77777777" w:rsidR="00593D39" w:rsidRPr="00461557" w:rsidRDefault="008C5BF7" w:rsidP="00235890">
            <w:pPr>
              <w:spacing w:after="0" w:line="240" w:lineRule="auto"/>
              <w:jc w:val="center"/>
              <w:rPr>
                <w:rFonts w:ascii="Arial" w:hAnsi="Arial" w:cs="Arial"/>
              </w:rPr>
            </w:pPr>
            <w:r w:rsidRPr="00461557">
              <w:rPr>
                <w:rFonts w:ascii="Arial" w:hAnsi="Arial" w:cs="Arial"/>
              </w:rPr>
              <w:t>IČP  /  IČZ</w:t>
            </w:r>
          </w:p>
        </w:tc>
        <w:tc>
          <w:tcPr>
            <w:tcW w:w="3402" w:type="dxa"/>
            <w:vAlign w:val="center"/>
          </w:tcPr>
          <w:p w14:paraId="437132FE" w14:textId="77777777" w:rsidR="00593D39" w:rsidRPr="00461557" w:rsidRDefault="00593D39" w:rsidP="00235890">
            <w:pPr>
              <w:spacing w:after="0" w:line="240" w:lineRule="auto"/>
              <w:rPr>
                <w:rFonts w:ascii="Arial" w:hAnsi="Arial" w:cs="Arial"/>
              </w:rPr>
            </w:pPr>
          </w:p>
        </w:tc>
      </w:tr>
      <w:tr w:rsidR="00A62F87" w14:paraId="3129A87D" w14:textId="77777777" w:rsidTr="00235890">
        <w:trPr>
          <w:trHeight w:val="285"/>
        </w:trPr>
        <w:tc>
          <w:tcPr>
            <w:tcW w:w="846" w:type="dxa"/>
            <w:vMerge/>
            <w:vAlign w:val="center"/>
          </w:tcPr>
          <w:p w14:paraId="601C0270" w14:textId="77777777" w:rsidR="00593D39" w:rsidRPr="00461557" w:rsidRDefault="00593D39" w:rsidP="00235890">
            <w:pPr>
              <w:spacing w:after="0" w:line="240" w:lineRule="auto"/>
              <w:rPr>
                <w:rFonts w:ascii="Arial" w:hAnsi="Arial" w:cs="Arial"/>
              </w:rPr>
            </w:pPr>
          </w:p>
        </w:tc>
        <w:tc>
          <w:tcPr>
            <w:tcW w:w="3402" w:type="dxa"/>
            <w:vMerge/>
            <w:vAlign w:val="center"/>
          </w:tcPr>
          <w:p w14:paraId="2D9664B2" w14:textId="77777777" w:rsidR="00593D39" w:rsidRPr="00461557" w:rsidRDefault="00593D39" w:rsidP="00235890">
            <w:pPr>
              <w:spacing w:after="0" w:line="240" w:lineRule="auto"/>
              <w:rPr>
                <w:rFonts w:ascii="Arial" w:hAnsi="Arial" w:cs="Arial"/>
              </w:rPr>
            </w:pPr>
          </w:p>
        </w:tc>
        <w:tc>
          <w:tcPr>
            <w:tcW w:w="1559" w:type="dxa"/>
            <w:vAlign w:val="center"/>
          </w:tcPr>
          <w:p w14:paraId="7DA1CA9D" w14:textId="77777777" w:rsidR="00593D39" w:rsidRPr="00461557" w:rsidRDefault="008C5BF7" w:rsidP="00235890">
            <w:pPr>
              <w:spacing w:after="0" w:line="240" w:lineRule="auto"/>
              <w:jc w:val="center"/>
              <w:rPr>
                <w:rFonts w:ascii="Arial" w:hAnsi="Arial" w:cs="Arial"/>
              </w:rPr>
            </w:pPr>
            <w:r w:rsidRPr="00461557">
              <w:rPr>
                <w:rFonts w:ascii="Arial" w:hAnsi="Arial" w:cs="Arial"/>
              </w:rPr>
              <w:t>IČZÚJ</w:t>
            </w:r>
          </w:p>
        </w:tc>
        <w:tc>
          <w:tcPr>
            <w:tcW w:w="3402" w:type="dxa"/>
            <w:vAlign w:val="center"/>
          </w:tcPr>
          <w:p w14:paraId="42E6F3F4" w14:textId="77777777" w:rsidR="00593D39" w:rsidRPr="00461557" w:rsidRDefault="00593D39" w:rsidP="00235890">
            <w:pPr>
              <w:spacing w:after="0" w:line="240" w:lineRule="auto"/>
              <w:rPr>
                <w:rFonts w:ascii="Arial" w:hAnsi="Arial" w:cs="Arial"/>
              </w:rPr>
            </w:pPr>
          </w:p>
        </w:tc>
      </w:tr>
    </w:tbl>
    <w:p w14:paraId="26319CE0" w14:textId="77777777" w:rsidR="00593D39" w:rsidRPr="00461557" w:rsidRDefault="00593D39" w:rsidP="00593D39"/>
    <w:tbl>
      <w:tblPr>
        <w:tblW w:w="14864" w:type="dxa"/>
        <w:tblInd w:w="-15" w:type="dxa"/>
        <w:tblLayout w:type="fixed"/>
        <w:tblLook w:val="0000" w:firstRow="0" w:lastRow="0" w:firstColumn="0" w:lastColumn="0" w:noHBand="0" w:noVBand="0"/>
      </w:tblPr>
      <w:tblGrid>
        <w:gridCol w:w="851"/>
        <w:gridCol w:w="913"/>
        <w:gridCol w:w="1071"/>
        <w:gridCol w:w="944"/>
        <w:gridCol w:w="1009"/>
        <w:gridCol w:w="1008"/>
        <w:gridCol w:w="1292"/>
        <w:gridCol w:w="1101"/>
        <w:gridCol w:w="1134"/>
        <w:gridCol w:w="1167"/>
        <w:gridCol w:w="3493"/>
        <w:gridCol w:w="881"/>
      </w:tblGrid>
      <w:tr w:rsidR="00A62F87" w14:paraId="0B777A42" w14:textId="77777777" w:rsidTr="000705F1">
        <w:trPr>
          <w:cantSplit/>
          <w:trHeight w:hRule="exact" w:val="885"/>
        </w:trPr>
        <w:tc>
          <w:tcPr>
            <w:tcW w:w="851" w:type="dxa"/>
            <w:vMerge w:val="restart"/>
            <w:tcBorders>
              <w:top w:val="single" w:sz="12" w:space="0" w:color="auto"/>
              <w:left w:val="single" w:sz="12" w:space="0" w:color="auto"/>
              <w:bottom w:val="single" w:sz="4" w:space="0" w:color="000000"/>
            </w:tcBorders>
            <w:vAlign w:val="center"/>
          </w:tcPr>
          <w:p w14:paraId="585C1291" w14:textId="77777777" w:rsidR="007846C7" w:rsidRPr="00461557" w:rsidRDefault="008C5BF7" w:rsidP="00844819">
            <w:pPr>
              <w:snapToGrid w:val="0"/>
              <w:spacing w:after="0" w:line="240" w:lineRule="auto"/>
              <w:jc w:val="center"/>
              <w:rPr>
                <w:rFonts w:ascii="Arial" w:hAnsi="Arial" w:cs="Arial"/>
                <w:b/>
                <w:sz w:val="18"/>
                <w:szCs w:val="18"/>
              </w:rPr>
            </w:pPr>
            <w:r w:rsidRPr="00461557">
              <w:rPr>
                <w:rFonts w:ascii="Arial" w:hAnsi="Arial" w:cs="Arial"/>
                <w:b/>
                <w:sz w:val="18"/>
                <w:szCs w:val="18"/>
              </w:rPr>
              <w:t>Pořad. číslo</w:t>
            </w:r>
          </w:p>
        </w:tc>
        <w:tc>
          <w:tcPr>
            <w:tcW w:w="3937" w:type="dxa"/>
            <w:gridSpan w:val="4"/>
            <w:tcBorders>
              <w:top w:val="single" w:sz="12" w:space="0" w:color="auto"/>
              <w:left w:val="single" w:sz="4" w:space="0" w:color="000000"/>
              <w:bottom w:val="single" w:sz="4" w:space="0" w:color="000000"/>
              <w:right w:val="single" w:sz="4" w:space="0" w:color="000000"/>
            </w:tcBorders>
            <w:vAlign w:val="center"/>
          </w:tcPr>
          <w:p w14:paraId="5F4132AB" w14:textId="77777777" w:rsidR="007846C7" w:rsidRPr="00461557" w:rsidRDefault="008C5BF7" w:rsidP="00844819">
            <w:pPr>
              <w:snapToGrid w:val="0"/>
              <w:spacing w:after="0" w:line="240" w:lineRule="auto"/>
              <w:jc w:val="center"/>
              <w:rPr>
                <w:rFonts w:ascii="Arial" w:hAnsi="Arial" w:cs="Arial"/>
                <w:b/>
                <w:sz w:val="18"/>
                <w:szCs w:val="18"/>
              </w:rPr>
            </w:pPr>
            <w:r w:rsidRPr="00461557">
              <w:rPr>
                <w:rFonts w:ascii="Arial" w:hAnsi="Arial" w:cs="Arial"/>
                <w:b/>
                <w:sz w:val="18"/>
                <w:szCs w:val="18"/>
              </w:rPr>
              <w:t>Zařazení odpadu</w:t>
            </w:r>
          </w:p>
        </w:tc>
        <w:tc>
          <w:tcPr>
            <w:tcW w:w="2300" w:type="dxa"/>
            <w:gridSpan w:val="2"/>
            <w:tcBorders>
              <w:top w:val="single" w:sz="12" w:space="0" w:color="auto"/>
              <w:left w:val="single" w:sz="4" w:space="0" w:color="000000"/>
              <w:bottom w:val="single" w:sz="4" w:space="0" w:color="000000"/>
              <w:right w:val="single" w:sz="4" w:space="0" w:color="auto"/>
            </w:tcBorders>
            <w:vAlign w:val="center"/>
          </w:tcPr>
          <w:p w14:paraId="6341BCD6" w14:textId="77777777" w:rsidR="007846C7" w:rsidRPr="00461557" w:rsidRDefault="008C5BF7" w:rsidP="00844819">
            <w:pPr>
              <w:snapToGrid w:val="0"/>
              <w:spacing w:after="0" w:line="240" w:lineRule="auto"/>
              <w:jc w:val="center"/>
              <w:rPr>
                <w:rFonts w:ascii="Arial" w:hAnsi="Arial" w:cs="Arial"/>
                <w:sz w:val="18"/>
                <w:szCs w:val="18"/>
              </w:rPr>
            </w:pPr>
            <w:r w:rsidRPr="00461557">
              <w:rPr>
                <w:rFonts w:ascii="Arial" w:hAnsi="Arial" w:cs="Arial"/>
                <w:b/>
                <w:sz w:val="18"/>
                <w:szCs w:val="18"/>
              </w:rPr>
              <w:t>Množství odpadu</w:t>
            </w:r>
          </w:p>
        </w:tc>
        <w:tc>
          <w:tcPr>
            <w:tcW w:w="1101" w:type="dxa"/>
            <w:tcBorders>
              <w:top w:val="single" w:sz="12" w:space="0" w:color="auto"/>
              <w:left w:val="single" w:sz="4" w:space="0" w:color="000000"/>
              <w:bottom w:val="single" w:sz="4" w:space="0" w:color="auto"/>
              <w:right w:val="single" w:sz="4" w:space="0" w:color="000000"/>
            </w:tcBorders>
            <w:vAlign w:val="center"/>
          </w:tcPr>
          <w:p w14:paraId="6BF63B1A" w14:textId="77777777" w:rsidR="007846C7" w:rsidRPr="00461557" w:rsidRDefault="008C5BF7" w:rsidP="00844819">
            <w:pPr>
              <w:spacing w:after="0" w:line="240" w:lineRule="auto"/>
              <w:jc w:val="center"/>
              <w:rPr>
                <w:rFonts w:ascii="Arial" w:hAnsi="Arial" w:cs="Arial"/>
                <w:b/>
                <w:sz w:val="18"/>
                <w:szCs w:val="18"/>
                <w:lang w:eastAsia="cs-CZ"/>
              </w:rPr>
            </w:pPr>
            <w:r w:rsidRPr="00461557">
              <w:rPr>
                <w:rFonts w:ascii="Arial" w:hAnsi="Arial" w:cs="Arial"/>
                <w:b/>
                <w:sz w:val="18"/>
                <w:szCs w:val="18"/>
                <w:lang w:eastAsia="cs-CZ"/>
              </w:rPr>
              <w:t>Evidence odpadu</w:t>
            </w:r>
          </w:p>
        </w:tc>
        <w:tc>
          <w:tcPr>
            <w:tcW w:w="2301" w:type="dxa"/>
            <w:gridSpan w:val="2"/>
            <w:tcBorders>
              <w:top w:val="single" w:sz="12" w:space="0" w:color="auto"/>
              <w:left w:val="single" w:sz="4" w:space="0" w:color="000000"/>
              <w:bottom w:val="single" w:sz="4" w:space="0" w:color="auto"/>
              <w:right w:val="single" w:sz="4" w:space="0" w:color="auto"/>
            </w:tcBorders>
            <w:shd w:val="clear" w:color="auto" w:fill="F2F2F2" w:themeFill="background1" w:themeFillShade="F2"/>
            <w:vAlign w:val="center"/>
          </w:tcPr>
          <w:p w14:paraId="60463AB9" w14:textId="77777777" w:rsidR="007846C7" w:rsidRPr="00461557" w:rsidRDefault="008C5BF7" w:rsidP="00844819">
            <w:pPr>
              <w:spacing w:after="0" w:line="240" w:lineRule="auto"/>
              <w:jc w:val="center"/>
              <w:rPr>
                <w:rFonts w:ascii="Arial" w:hAnsi="Arial" w:cs="Arial"/>
                <w:b/>
                <w:sz w:val="18"/>
                <w:szCs w:val="18"/>
                <w:lang w:eastAsia="cs-CZ"/>
              </w:rPr>
            </w:pPr>
            <w:r w:rsidRPr="00461557">
              <w:rPr>
                <w:rFonts w:ascii="Arial" w:hAnsi="Arial" w:cs="Arial"/>
                <w:b/>
                <w:sz w:val="18"/>
                <w:szCs w:val="18"/>
                <w:lang w:eastAsia="cs-CZ"/>
              </w:rPr>
              <w:t>Evidence odpadu po úpravě</w:t>
            </w:r>
          </w:p>
        </w:tc>
        <w:tc>
          <w:tcPr>
            <w:tcW w:w="3493" w:type="dxa"/>
            <w:tcBorders>
              <w:top w:val="single" w:sz="12" w:space="0" w:color="auto"/>
              <w:left w:val="single" w:sz="4" w:space="0" w:color="auto"/>
              <w:bottom w:val="single" w:sz="4" w:space="0" w:color="auto"/>
              <w:right w:val="single" w:sz="4" w:space="0" w:color="auto"/>
            </w:tcBorders>
            <w:vAlign w:val="center"/>
          </w:tcPr>
          <w:p w14:paraId="0147A2CD" w14:textId="77777777" w:rsidR="007846C7" w:rsidRPr="00461557" w:rsidRDefault="008C5BF7" w:rsidP="00844819">
            <w:pPr>
              <w:snapToGrid w:val="0"/>
              <w:spacing w:after="0" w:line="240" w:lineRule="auto"/>
              <w:jc w:val="center"/>
              <w:rPr>
                <w:rFonts w:ascii="Arial" w:hAnsi="Arial" w:cs="Arial"/>
                <w:b/>
                <w:sz w:val="18"/>
                <w:szCs w:val="18"/>
              </w:rPr>
            </w:pPr>
            <w:r w:rsidRPr="00461557">
              <w:rPr>
                <w:rFonts w:ascii="Arial" w:hAnsi="Arial" w:cs="Arial"/>
                <w:b/>
                <w:sz w:val="18"/>
                <w:szCs w:val="18"/>
              </w:rPr>
              <w:t>Partner</w:t>
            </w:r>
          </w:p>
          <w:p w14:paraId="343D52E9" w14:textId="18065504" w:rsidR="007846C7" w:rsidRPr="00461557" w:rsidRDefault="008C5BF7" w:rsidP="00844819">
            <w:pPr>
              <w:snapToGrid w:val="0"/>
              <w:spacing w:after="0" w:line="240" w:lineRule="auto"/>
              <w:jc w:val="center"/>
              <w:rPr>
                <w:rFonts w:ascii="Arial" w:hAnsi="Arial" w:cs="Arial"/>
                <w:b/>
                <w:sz w:val="18"/>
                <w:szCs w:val="18"/>
              </w:rPr>
            </w:pPr>
            <w:r w:rsidRPr="00461557">
              <w:rPr>
                <w:rFonts w:ascii="Arial" w:hAnsi="Arial" w:cs="Arial"/>
                <w:b/>
                <w:sz w:val="18"/>
                <w:szCs w:val="18"/>
              </w:rPr>
              <w:t xml:space="preserve">(předávající / </w:t>
            </w:r>
            <w:r w:rsidR="00642F9A">
              <w:rPr>
                <w:rFonts w:ascii="Arial" w:hAnsi="Arial" w:cs="Arial"/>
                <w:b/>
                <w:sz w:val="18"/>
                <w:szCs w:val="18"/>
              </w:rPr>
              <w:t>přeb</w:t>
            </w:r>
            <w:r w:rsidRPr="00461557">
              <w:rPr>
                <w:rFonts w:ascii="Arial" w:hAnsi="Arial" w:cs="Arial"/>
                <w:b/>
                <w:sz w:val="18"/>
                <w:szCs w:val="18"/>
              </w:rPr>
              <w:t>írající)</w:t>
            </w:r>
          </w:p>
        </w:tc>
        <w:tc>
          <w:tcPr>
            <w:tcW w:w="881" w:type="dxa"/>
            <w:vMerge w:val="restart"/>
            <w:tcBorders>
              <w:top w:val="single" w:sz="12" w:space="0" w:color="auto"/>
              <w:left w:val="single" w:sz="4" w:space="0" w:color="auto"/>
              <w:right w:val="single" w:sz="12" w:space="0" w:color="auto"/>
            </w:tcBorders>
            <w:vAlign w:val="center"/>
          </w:tcPr>
          <w:p w14:paraId="2FA29694" w14:textId="77777777" w:rsidR="007846C7" w:rsidRPr="00461557" w:rsidRDefault="008C5BF7" w:rsidP="00844819">
            <w:pPr>
              <w:snapToGrid w:val="0"/>
              <w:spacing w:after="0" w:line="240" w:lineRule="auto"/>
              <w:ind w:left="-108" w:right="-110"/>
              <w:jc w:val="center"/>
              <w:rPr>
                <w:rFonts w:ascii="Arial" w:hAnsi="Arial" w:cs="Arial"/>
                <w:b/>
                <w:sz w:val="18"/>
                <w:szCs w:val="18"/>
              </w:rPr>
            </w:pPr>
            <w:r w:rsidRPr="00461557">
              <w:rPr>
                <w:rFonts w:ascii="Arial" w:hAnsi="Arial" w:cs="Arial"/>
                <w:b/>
                <w:sz w:val="18"/>
                <w:szCs w:val="18"/>
              </w:rPr>
              <w:t>Číslo osvědčení</w:t>
            </w:r>
          </w:p>
        </w:tc>
      </w:tr>
      <w:tr w:rsidR="00A62F87" w14:paraId="3E9D4824" w14:textId="77777777" w:rsidTr="000705F1">
        <w:trPr>
          <w:cantSplit/>
          <w:trHeight w:val="1761"/>
        </w:trPr>
        <w:tc>
          <w:tcPr>
            <w:tcW w:w="851" w:type="dxa"/>
            <w:vMerge/>
            <w:tcBorders>
              <w:top w:val="single" w:sz="4" w:space="0" w:color="000000"/>
              <w:left w:val="single" w:sz="12" w:space="0" w:color="auto"/>
              <w:bottom w:val="single" w:sz="12" w:space="0" w:color="auto"/>
            </w:tcBorders>
            <w:vAlign w:val="center"/>
          </w:tcPr>
          <w:p w14:paraId="0199E094" w14:textId="77777777" w:rsidR="00E33B2D" w:rsidRPr="00461557" w:rsidRDefault="00E33B2D" w:rsidP="00844819">
            <w:pPr>
              <w:spacing w:after="0" w:line="240" w:lineRule="auto"/>
              <w:rPr>
                <w:rFonts w:ascii="Arial" w:hAnsi="Arial" w:cs="Arial"/>
                <w:sz w:val="18"/>
                <w:szCs w:val="18"/>
              </w:rPr>
            </w:pPr>
          </w:p>
        </w:tc>
        <w:tc>
          <w:tcPr>
            <w:tcW w:w="913" w:type="dxa"/>
            <w:tcBorders>
              <w:left w:val="single" w:sz="4" w:space="0" w:color="000000"/>
              <w:bottom w:val="single" w:sz="12" w:space="0" w:color="auto"/>
            </w:tcBorders>
            <w:vAlign w:val="center"/>
          </w:tcPr>
          <w:p w14:paraId="07493824" w14:textId="77777777" w:rsidR="00E33B2D" w:rsidRPr="00461557" w:rsidRDefault="008C5BF7" w:rsidP="00844819">
            <w:pPr>
              <w:snapToGrid w:val="0"/>
              <w:spacing w:after="0" w:line="240" w:lineRule="auto"/>
              <w:jc w:val="center"/>
              <w:rPr>
                <w:rFonts w:ascii="Arial" w:hAnsi="Arial" w:cs="Arial"/>
                <w:sz w:val="18"/>
                <w:szCs w:val="18"/>
              </w:rPr>
            </w:pPr>
            <w:r w:rsidRPr="00461557">
              <w:rPr>
                <w:rFonts w:ascii="Arial" w:hAnsi="Arial" w:cs="Arial"/>
                <w:sz w:val="18"/>
                <w:szCs w:val="18"/>
              </w:rPr>
              <w:t>Katalogové číslo odpadu</w:t>
            </w:r>
          </w:p>
        </w:tc>
        <w:tc>
          <w:tcPr>
            <w:tcW w:w="1071" w:type="dxa"/>
            <w:tcBorders>
              <w:left w:val="single" w:sz="4" w:space="0" w:color="000000"/>
              <w:bottom w:val="single" w:sz="12" w:space="0" w:color="auto"/>
            </w:tcBorders>
            <w:vAlign w:val="center"/>
          </w:tcPr>
          <w:p w14:paraId="1EFB78E9" w14:textId="77777777" w:rsidR="00E33B2D" w:rsidRPr="00461557" w:rsidRDefault="008C5BF7" w:rsidP="00844819">
            <w:pPr>
              <w:snapToGrid w:val="0"/>
              <w:spacing w:after="0" w:line="240" w:lineRule="auto"/>
              <w:jc w:val="center"/>
              <w:rPr>
                <w:rFonts w:ascii="Arial" w:hAnsi="Arial" w:cs="Arial"/>
                <w:sz w:val="18"/>
                <w:szCs w:val="18"/>
              </w:rPr>
            </w:pPr>
            <w:r w:rsidRPr="00461557">
              <w:rPr>
                <w:rFonts w:ascii="Arial" w:hAnsi="Arial" w:cs="Arial"/>
                <w:sz w:val="18"/>
                <w:szCs w:val="18"/>
              </w:rPr>
              <w:t>Kategorie odpadu</w:t>
            </w:r>
          </w:p>
        </w:tc>
        <w:tc>
          <w:tcPr>
            <w:tcW w:w="944" w:type="dxa"/>
            <w:tcBorders>
              <w:left w:val="single" w:sz="4" w:space="0" w:color="000000"/>
              <w:bottom w:val="single" w:sz="12" w:space="0" w:color="auto"/>
            </w:tcBorders>
            <w:vAlign w:val="center"/>
          </w:tcPr>
          <w:p w14:paraId="305A5657" w14:textId="77777777" w:rsidR="00E33B2D" w:rsidRPr="00461557" w:rsidRDefault="008C5BF7" w:rsidP="00844819">
            <w:pPr>
              <w:snapToGrid w:val="0"/>
              <w:spacing w:after="0" w:line="240" w:lineRule="auto"/>
              <w:jc w:val="center"/>
              <w:rPr>
                <w:rFonts w:ascii="Arial" w:hAnsi="Arial" w:cs="Arial"/>
                <w:sz w:val="18"/>
                <w:szCs w:val="18"/>
              </w:rPr>
            </w:pPr>
            <w:r w:rsidRPr="00461557">
              <w:rPr>
                <w:rFonts w:ascii="Arial" w:hAnsi="Arial" w:cs="Arial"/>
                <w:sz w:val="18"/>
                <w:szCs w:val="18"/>
              </w:rPr>
              <w:t>Název druhu odpadu</w:t>
            </w:r>
          </w:p>
        </w:tc>
        <w:tc>
          <w:tcPr>
            <w:tcW w:w="1009" w:type="dxa"/>
            <w:tcBorders>
              <w:left w:val="single" w:sz="4" w:space="0" w:color="000000"/>
              <w:bottom w:val="single" w:sz="12" w:space="0" w:color="auto"/>
              <w:right w:val="single" w:sz="4" w:space="0" w:color="000000"/>
            </w:tcBorders>
            <w:vAlign w:val="center"/>
          </w:tcPr>
          <w:p w14:paraId="14AF1D54" w14:textId="77777777" w:rsidR="00E33B2D" w:rsidRPr="00461557" w:rsidRDefault="008C5BF7" w:rsidP="00844819">
            <w:pPr>
              <w:snapToGrid w:val="0"/>
              <w:spacing w:after="0" w:line="240" w:lineRule="auto"/>
              <w:jc w:val="center"/>
              <w:rPr>
                <w:rFonts w:ascii="Arial" w:hAnsi="Arial" w:cs="Arial"/>
                <w:sz w:val="18"/>
                <w:szCs w:val="18"/>
              </w:rPr>
            </w:pPr>
            <w:r w:rsidRPr="00461557">
              <w:rPr>
                <w:rFonts w:ascii="Arial" w:hAnsi="Arial" w:cs="Arial"/>
                <w:sz w:val="18"/>
                <w:szCs w:val="18"/>
              </w:rPr>
              <w:t>Původ odpadu</w:t>
            </w:r>
          </w:p>
        </w:tc>
        <w:tc>
          <w:tcPr>
            <w:tcW w:w="1008" w:type="dxa"/>
            <w:tcBorders>
              <w:left w:val="single" w:sz="4" w:space="0" w:color="000000"/>
              <w:bottom w:val="single" w:sz="12" w:space="0" w:color="auto"/>
            </w:tcBorders>
            <w:vAlign w:val="center"/>
          </w:tcPr>
          <w:p w14:paraId="1D04CB34" w14:textId="77777777" w:rsidR="00E33B2D" w:rsidRPr="00461557" w:rsidRDefault="00E33B2D" w:rsidP="00844819">
            <w:pPr>
              <w:snapToGrid w:val="0"/>
              <w:spacing w:after="0" w:line="240" w:lineRule="auto"/>
              <w:jc w:val="center"/>
              <w:rPr>
                <w:rFonts w:ascii="Arial" w:hAnsi="Arial" w:cs="Arial"/>
                <w:sz w:val="18"/>
                <w:szCs w:val="18"/>
              </w:rPr>
            </w:pPr>
          </w:p>
          <w:p w14:paraId="5BF43965" w14:textId="77777777" w:rsidR="007846C7" w:rsidRPr="00461557" w:rsidRDefault="008C5BF7" w:rsidP="00844819">
            <w:pPr>
              <w:snapToGrid w:val="0"/>
              <w:spacing w:after="120" w:line="240" w:lineRule="auto"/>
              <w:jc w:val="center"/>
              <w:rPr>
                <w:rFonts w:ascii="Arial" w:hAnsi="Arial" w:cs="Arial"/>
                <w:sz w:val="18"/>
                <w:szCs w:val="18"/>
              </w:rPr>
            </w:pPr>
            <w:r w:rsidRPr="00461557">
              <w:rPr>
                <w:rFonts w:ascii="Arial" w:hAnsi="Arial" w:cs="Arial"/>
                <w:sz w:val="18"/>
                <w:szCs w:val="18"/>
              </w:rPr>
              <w:t xml:space="preserve">Celkem </w:t>
            </w:r>
          </w:p>
          <w:p w14:paraId="434AB7AD" w14:textId="77777777" w:rsidR="00E33B2D" w:rsidRPr="00461557" w:rsidRDefault="008C5BF7" w:rsidP="00844819">
            <w:pPr>
              <w:snapToGrid w:val="0"/>
              <w:spacing w:after="120" w:line="240" w:lineRule="auto"/>
              <w:jc w:val="center"/>
              <w:rPr>
                <w:rFonts w:ascii="Arial" w:hAnsi="Arial" w:cs="Arial"/>
                <w:sz w:val="18"/>
                <w:szCs w:val="18"/>
              </w:rPr>
            </w:pPr>
            <w:r w:rsidRPr="00461557">
              <w:rPr>
                <w:rFonts w:ascii="Arial" w:hAnsi="Arial" w:cs="Arial"/>
                <w:sz w:val="18"/>
                <w:szCs w:val="18"/>
              </w:rPr>
              <w:t>(+)</w:t>
            </w:r>
          </w:p>
          <w:p w14:paraId="2475357A" w14:textId="77777777" w:rsidR="00E33B2D" w:rsidRPr="00461557" w:rsidRDefault="008C5BF7" w:rsidP="00844819">
            <w:pPr>
              <w:snapToGrid w:val="0"/>
              <w:spacing w:after="0" w:line="240" w:lineRule="auto"/>
              <w:jc w:val="center"/>
              <w:rPr>
                <w:rFonts w:ascii="Arial" w:hAnsi="Arial" w:cs="Arial"/>
                <w:sz w:val="18"/>
                <w:szCs w:val="18"/>
              </w:rPr>
            </w:pPr>
            <w:r w:rsidRPr="00461557">
              <w:rPr>
                <w:rFonts w:ascii="Arial" w:hAnsi="Arial" w:cs="Arial"/>
                <w:sz w:val="18"/>
                <w:szCs w:val="18"/>
              </w:rPr>
              <w:t xml:space="preserve">(t) </w:t>
            </w:r>
          </w:p>
          <w:p w14:paraId="3F9143B1" w14:textId="77777777" w:rsidR="00E33B2D" w:rsidRPr="00461557" w:rsidRDefault="00E33B2D" w:rsidP="00844819">
            <w:pPr>
              <w:snapToGrid w:val="0"/>
              <w:spacing w:after="0" w:line="240" w:lineRule="auto"/>
              <w:jc w:val="center"/>
              <w:rPr>
                <w:rFonts w:ascii="Arial" w:hAnsi="Arial" w:cs="Arial"/>
                <w:sz w:val="18"/>
                <w:szCs w:val="18"/>
              </w:rPr>
            </w:pPr>
          </w:p>
        </w:tc>
        <w:tc>
          <w:tcPr>
            <w:tcW w:w="1292" w:type="dxa"/>
            <w:tcBorders>
              <w:left w:val="single" w:sz="4" w:space="0" w:color="000000"/>
              <w:bottom w:val="single" w:sz="12" w:space="0" w:color="auto"/>
            </w:tcBorders>
            <w:vAlign w:val="center"/>
          </w:tcPr>
          <w:p w14:paraId="42DEA3E2" w14:textId="77777777" w:rsidR="00E33B2D" w:rsidRPr="00461557" w:rsidRDefault="00E33B2D" w:rsidP="00844819">
            <w:pPr>
              <w:snapToGrid w:val="0"/>
              <w:spacing w:after="0" w:line="240" w:lineRule="auto"/>
              <w:jc w:val="center"/>
              <w:rPr>
                <w:rFonts w:ascii="Arial" w:hAnsi="Arial" w:cs="Arial"/>
                <w:sz w:val="18"/>
                <w:szCs w:val="18"/>
              </w:rPr>
            </w:pPr>
          </w:p>
          <w:p w14:paraId="7241F2FC" w14:textId="77777777" w:rsidR="00E33B2D" w:rsidRPr="00461557" w:rsidRDefault="008C5BF7" w:rsidP="00844819">
            <w:pPr>
              <w:snapToGrid w:val="0"/>
              <w:spacing w:after="0" w:line="240" w:lineRule="auto"/>
              <w:jc w:val="center"/>
              <w:rPr>
                <w:rFonts w:ascii="Arial" w:hAnsi="Arial" w:cs="Arial"/>
                <w:sz w:val="18"/>
                <w:szCs w:val="18"/>
              </w:rPr>
            </w:pPr>
            <w:r w:rsidRPr="00461557">
              <w:rPr>
                <w:rFonts w:ascii="Arial" w:hAnsi="Arial" w:cs="Arial"/>
                <w:sz w:val="18"/>
                <w:szCs w:val="18"/>
              </w:rPr>
              <w:t>Z toho dle</w:t>
            </w:r>
          </w:p>
          <w:p w14:paraId="67139E3D" w14:textId="77777777" w:rsidR="007846C7" w:rsidRPr="00461557" w:rsidRDefault="008C5BF7" w:rsidP="00844819">
            <w:pPr>
              <w:snapToGrid w:val="0"/>
              <w:spacing w:after="120" w:line="240" w:lineRule="auto"/>
              <w:jc w:val="center"/>
              <w:rPr>
                <w:rFonts w:ascii="Arial" w:hAnsi="Arial" w:cs="Arial"/>
                <w:sz w:val="18"/>
                <w:szCs w:val="18"/>
              </w:rPr>
            </w:pPr>
            <w:r w:rsidRPr="00461557">
              <w:rPr>
                <w:rFonts w:ascii="Arial" w:hAnsi="Arial" w:cs="Arial"/>
                <w:sz w:val="18"/>
                <w:szCs w:val="18"/>
              </w:rPr>
              <w:t>evidenčního kódu</w:t>
            </w:r>
          </w:p>
          <w:p w14:paraId="76AA6B30" w14:textId="77777777" w:rsidR="00E33B2D" w:rsidRPr="00461557" w:rsidRDefault="008C5BF7" w:rsidP="00844819">
            <w:pPr>
              <w:snapToGrid w:val="0"/>
              <w:spacing w:after="120" w:line="240" w:lineRule="auto"/>
              <w:jc w:val="center"/>
              <w:rPr>
                <w:rFonts w:ascii="Arial" w:hAnsi="Arial" w:cs="Arial"/>
                <w:sz w:val="18"/>
                <w:szCs w:val="18"/>
              </w:rPr>
            </w:pPr>
            <w:r w:rsidRPr="00461557">
              <w:rPr>
                <w:rFonts w:ascii="Arial" w:hAnsi="Arial" w:cs="Arial"/>
                <w:sz w:val="18"/>
                <w:szCs w:val="18"/>
              </w:rPr>
              <w:t>(-)</w:t>
            </w:r>
          </w:p>
          <w:p w14:paraId="02DF1943" w14:textId="77777777" w:rsidR="00E33B2D" w:rsidRPr="00461557" w:rsidRDefault="008C5BF7" w:rsidP="00844819">
            <w:pPr>
              <w:snapToGrid w:val="0"/>
              <w:spacing w:after="0" w:line="240" w:lineRule="auto"/>
              <w:jc w:val="center"/>
              <w:rPr>
                <w:rFonts w:ascii="Arial" w:hAnsi="Arial" w:cs="Arial"/>
                <w:sz w:val="18"/>
                <w:szCs w:val="18"/>
              </w:rPr>
            </w:pPr>
            <w:r w:rsidRPr="00461557">
              <w:rPr>
                <w:rFonts w:ascii="Arial" w:hAnsi="Arial" w:cs="Arial"/>
                <w:sz w:val="18"/>
                <w:szCs w:val="18"/>
              </w:rPr>
              <w:t>(t)</w:t>
            </w:r>
          </w:p>
          <w:p w14:paraId="43D8C687" w14:textId="77777777" w:rsidR="00E33B2D" w:rsidRPr="00461557" w:rsidRDefault="00E33B2D" w:rsidP="00844819">
            <w:pPr>
              <w:snapToGrid w:val="0"/>
              <w:spacing w:after="0" w:line="240" w:lineRule="auto"/>
              <w:jc w:val="center"/>
              <w:rPr>
                <w:rFonts w:ascii="Arial" w:hAnsi="Arial" w:cs="Arial"/>
                <w:sz w:val="18"/>
                <w:szCs w:val="18"/>
              </w:rPr>
            </w:pPr>
          </w:p>
        </w:tc>
        <w:tc>
          <w:tcPr>
            <w:tcW w:w="1101" w:type="dxa"/>
            <w:tcBorders>
              <w:left w:val="single" w:sz="4" w:space="0" w:color="000000"/>
              <w:bottom w:val="single" w:sz="12" w:space="0" w:color="auto"/>
              <w:right w:val="single" w:sz="4" w:space="0" w:color="000000"/>
            </w:tcBorders>
          </w:tcPr>
          <w:p w14:paraId="6E4502CF" w14:textId="77777777" w:rsidR="00E33B2D" w:rsidRPr="00461557" w:rsidRDefault="00E33B2D" w:rsidP="00844819">
            <w:pPr>
              <w:pStyle w:val="ST"/>
              <w:keepNext w:val="0"/>
              <w:keepLines w:val="0"/>
              <w:snapToGrid w:val="0"/>
              <w:spacing w:before="0" w:after="0"/>
              <w:rPr>
                <w:rFonts w:ascii="Arial" w:hAnsi="Arial" w:cs="Arial"/>
                <w:caps w:val="0"/>
                <w:sz w:val="18"/>
                <w:szCs w:val="18"/>
              </w:rPr>
            </w:pPr>
          </w:p>
          <w:p w14:paraId="6889A0E7" w14:textId="77777777" w:rsidR="00E33B2D" w:rsidRPr="00461557" w:rsidRDefault="008C5BF7" w:rsidP="00844819">
            <w:pPr>
              <w:pStyle w:val="ST"/>
              <w:keepNext w:val="0"/>
              <w:keepLines w:val="0"/>
              <w:snapToGrid w:val="0"/>
              <w:spacing w:before="0" w:after="0"/>
              <w:rPr>
                <w:rFonts w:ascii="Arial" w:hAnsi="Arial" w:cs="Arial"/>
                <w:caps w:val="0"/>
                <w:sz w:val="18"/>
                <w:szCs w:val="18"/>
              </w:rPr>
            </w:pPr>
            <w:r w:rsidRPr="00461557">
              <w:rPr>
                <w:rFonts w:ascii="Arial" w:hAnsi="Arial" w:cs="Arial"/>
                <w:caps w:val="0"/>
                <w:sz w:val="18"/>
                <w:szCs w:val="18"/>
              </w:rPr>
              <w:t>Evidenční kód</w:t>
            </w:r>
          </w:p>
          <w:p w14:paraId="02EEB8BB" w14:textId="77777777" w:rsidR="00E33B2D" w:rsidRPr="00461557" w:rsidRDefault="008C5BF7" w:rsidP="00844819">
            <w:pPr>
              <w:spacing w:after="0" w:line="240" w:lineRule="auto"/>
              <w:jc w:val="center"/>
              <w:rPr>
                <w:rFonts w:ascii="Arial" w:hAnsi="Arial" w:cs="Arial"/>
                <w:sz w:val="18"/>
                <w:szCs w:val="18"/>
                <w:lang w:eastAsia="cs-CZ"/>
              </w:rPr>
            </w:pPr>
            <w:r w:rsidRPr="00461557">
              <w:rPr>
                <w:rFonts w:ascii="Arial" w:hAnsi="Arial" w:cs="Arial"/>
                <w:sz w:val="18"/>
                <w:szCs w:val="18"/>
                <w:lang w:eastAsia="cs-CZ"/>
              </w:rPr>
              <w:t>(produkce / převzetí / nakládání /</w:t>
            </w:r>
          </w:p>
          <w:p w14:paraId="1B31863F" w14:textId="77777777" w:rsidR="00E33B2D" w:rsidRPr="00461557" w:rsidRDefault="008C5BF7" w:rsidP="00844819">
            <w:pPr>
              <w:pStyle w:val="ST"/>
              <w:keepNext w:val="0"/>
              <w:keepLines w:val="0"/>
              <w:snapToGrid w:val="0"/>
              <w:spacing w:before="0" w:after="0"/>
              <w:rPr>
                <w:rFonts w:ascii="Arial" w:hAnsi="Arial" w:cs="Arial"/>
                <w:caps w:val="0"/>
                <w:sz w:val="18"/>
                <w:szCs w:val="18"/>
              </w:rPr>
            </w:pPr>
            <w:r w:rsidRPr="00461557">
              <w:rPr>
                <w:rFonts w:ascii="Arial" w:hAnsi="Arial" w:cs="Arial"/>
                <w:caps w:val="0"/>
                <w:sz w:val="18"/>
                <w:szCs w:val="18"/>
              </w:rPr>
              <w:t>předání</w:t>
            </w:r>
            <w:r w:rsidRPr="00461557">
              <w:rPr>
                <w:rFonts w:ascii="Arial" w:hAnsi="Arial" w:cs="Arial"/>
                <w:sz w:val="18"/>
                <w:szCs w:val="18"/>
              </w:rPr>
              <w:t>)</w:t>
            </w:r>
          </w:p>
        </w:tc>
        <w:tc>
          <w:tcPr>
            <w:tcW w:w="1134" w:type="dxa"/>
            <w:tcBorders>
              <w:left w:val="single" w:sz="4" w:space="0" w:color="000000"/>
              <w:bottom w:val="single" w:sz="12" w:space="0" w:color="auto"/>
              <w:right w:val="single" w:sz="4" w:space="0" w:color="000000"/>
            </w:tcBorders>
            <w:shd w:val="clear" w:color="auto" w:fill="F2F2F2" w:themeFill="background1" w:themeFillShade="F2"/>
          </w:tcPr>
          <w:p w14:paraId="55F7EE16" w14:textId="77777777" w:rsidR="00E33B2D" w:rsidRPr="00461557" w:rsidRDefault="00E33B2D" w:rsidP="00844819">
            <w:pPr>
              <w:snapToGrid w:val="0"/>
              <w:spacing w:after="0" w:line="240" w:lineRule="auto"/>
              <w:jc w:val="center"/>
              <w:rPr>
                <w:rFonts w:ascii="Arial" w:hAnsi="Arial" w:cs="Arial"/>
                <w:sz w:val="18"/>
                <w:szCs w:val="18"/>
              </w:rPr>
            </w:pPr>
          </w:p>
          <w:p w14:paraId="2375B29D" w14:textId="77777777" w:rsidR="00E33B2D" w:rsidRPr="00461557" w:rsidRDefault="008C5BF7" w:rsidP="00844819">
            <w:pPr>
              <w:snapToGrid w:val="0"/>
              <w:spacing w:after="120" w:line="240" w:lineRule="auto"/>
              <w:jc w:val="center"/>
              <w:rPr>
                <w:rFonts w:ascii="Arial" w:hAnsi="Arial" w:cs="Arial"/>
                <w:sz w:val="18"/>
                <w:szCs w:val="18"/>
              </w:rPr>
            </w:pPr>
            <w:r w:rsidRPr="00461557">
              <w:rPr>
                <w:rFonts w:ascii="Arial" w:hAnsi="Arial" w:cs="Arial"/>
                <w:sz w:val="18"/>
                <w:szCs w:val="18"/>
              </w:rPr>
              <w:t>Množství odpadu po úpravě</w:t>
            </w:r>
          </w:p>
          <w:p w14:paraId="7551E4BC" w14:textId="77777777" w:rsidR="00E33B2D" w:rsidRPr="00461557" w:rsidRDefault="008C5BF7" w:rsidP="00844819">
            <w:pPr>
              <w:snapToGrid w:val="0"/>
              <w:spacing w:after="0" w:line="240" w:lineRule="auto"/>
              <w:jc w:val="center"/>
              <w:rPr>
                <w:rFonts w:ascii="Arial" w:hAnsi="Arial" w:cs="Arial"/>
                <w:sz w:val="18"/>
                <w:szCs w:val="18"/>
              </w:rPr>
            </w:pPr>
            <w:r w:rsidRPr="00461557">
              <w:rPr>
                <w:rFonts w:ascii="Arial" w:hAnsi="Arial" w:cs="Arial"/>
                <w:sz w:val="18"/>
                <w:szCs w:val="18"/>
              </w:rPr>
              <w:t>(t)</w:t>
            </w:r>
          </w:p>
        </w:tc>
        <w:tc>
          <w:tcPr>
            <w:tcW w:w="1167" w:type="dxa"/>
            <w:tcBorders>
              <w:top w:val="single" w:sz="4" w:space="0" w:color="auto"/>
              <w:left w:val="single" w:sz="4" w:space="0" w:color="000000"/>
              <w:bottom w:val="single" w:sz="12" w:space="0" w:color="auto"/>
              <w:right w:val="single" w:sz="4" w:space="0" w:color="auto"/>
            </w:tcBorders>
            <w:shd w:val="clear" w:color="auto" w:fill="F2F2F2" w:themeFill="background1" w:themeFillShade="F2"/>
          </w:tcPr>
          <w:p w14:paraId="61C0E6DF" w14:textId="77777777" w:rsidR="00B036BE" w:rsidRPr="00461557" w:rsidRDefault="00B036BE" w:rsidP="00844819">
            <w:pPr>
              <w:snapToGrid w:val="0"/>
              <w:spacing w:after="0" w:line="240" w:lineRule="auto"/>
              <w:jc w:val="center"/>
              <w:rPr>
                <w:rFonts w:ascii="Arial" w:hAnsi="Arial" w:cs="Arial"/>
                <w:sz w:val="18"/>
                <w:szCs w:val="18"/>
              </w:rPr>
            </w:pPr>
          </w:p>
          <w:p w14:paraId="4065EC7A" w14:textId="77777777" w:rsidR="00E33B2D" w:rsidRPr="00461557" w:rsidRDefault="008C5BF7" w:rsidP="00844819">
            <w:pPr>
              <w:snapToGrid w:val="0"/>
              <w:spacing w:after="0" w:line="240" w:lineRule="auto"/>
              <w:jc w:val="center"/>
              <w:rPr>
                <w:rFonts w:ascii="Arial" w:hAnsi="Arial" w:cs="Arial"/>
                <w:sz w:val="18"/>
                <w:szCs w:val="18"/>
              </w:rPr>
            </w:pPr>
            <w:r w:rsidRPr="00461557">
              <w:rPr>
                <w:rFonts w:ascii="Arial" w:hAnsi="Arial" w:cs="Arial"/>
                <w:sz w:val="18"/>
                <w:szCs w:val="18"/>
              </w:rPr>
              <w:t>Kód konečného využití / odstranění</w:t>
            </w:r>
          </w:p>
        </w:tc>
        <w:tc>
          <w:tcPr>
            <w:tcW w:w="3493" w:type="dxa"/>
            <w:tcBorders>
              <w:top w:val="single" w:sz="4" w:space="0" w:color="auto"/>
              <w:left w:val="single" w:sz="4" w:space="0" w:color="auto"/>
              <w:bottom w:val="single" w:sz="12" w:space="0" w:color="auto"/>
              <w:right w:val="single" w:sz="4" w:space="0" w:color="auto"/>
            </w:tcBorders>
            <w:vAlign w:val="center"/>
          </w:tcPr>
          <w:p w14:paraId="212DDAA4" w14:textId="77777777" w:rsidR="00E33B2D" w:rsidRPr="00461557" w:rsidRDefault="008C5BF7" w:rsidP="00844819">
            <w:pPr>
              <w:spacing w:after="0" w:line="240" w:lineRule="auto"/>
              <w:jc w:val="center"/>
              <w:rPr>
                <w:rFonts w:ascii="Arial" w:hAnsi="Arial" w:cs="Arial"/>
                <w:sz w:val="18"/>
                <w:szCs w:val="18"/>
              </w:rPr>
            </w:pPr>
            <w:r w:rsidRPr="00461557">
              <w:rPr>
                <w:rFonts w:ascii="Arial" w:hAnsi="Arial" w:cs="Arial"/>
                <w:sz w:val="18"/>
                <w:szCs w:val="18"/>
              </w:rPr>
              <w:t xml:space="preserve">IČO, obchodní firma / </w:t>
            </w:r>
            <w:r w:rsidRPr="00461557">
              <w:rPr>
                <w:rFonts w:ascii="Arial" w:hAnsi="Arial" w:cs="Arial"/>
                <w:sz w:val="18"/>
                <w:szCs w:val="18"/>
              </w:rPr>
              <w:t>název / jméno a příjmení</w:t>
            </w:r>
          </w:p>
          <w:p w14:paraId="772982A4" w14:textId="72E40CFF" w:rsidR="00E33B2D" w:rsidRPr="00461557" w:rsidRDefault="008C5BF7" w:rsidP="00844819">
            <w:pPr>
              <w:spacing w:after="0" w:line="240" w:lineRule="auto"/>
              <w:jc w:val="center"/>
              <w:rPr>
                <w:rFonts w:ascii="Arial" w:hAnsi="Arial" w:cs="Arial"/>
                <w:sz w:val="18"/>
                <w:szCs w:val="18"/>
              </w:rPr>
            </w:pPr>
            <w:r w:rsidRPr="00461557">
              <w:rPr>
                <w:rFonts w:ascii="Arial" w:hAnsi="Arial" w:cs="Arial"/>
                <w:sz w:val="18"/>
                <w:szCs w:val="18"/>
              </w:rPr>
              <w:t>IČZ / IČP (</w:t>
            </w:r>
            <w:r w:rsidR="0014715C" w:rsidRPr="00461557">
              <w:rPr>
                <w:rFonts w:ascii="Arial" w:hAnsi="Arial" w:cs="Arial"/>
                <w:sz w:val="18"/>
                <w:szCs w:val="18"/>
              </w:rPr>
              <w:t xml:space="preserve">SO </w:t>
            </w:r>
            <w:r w:rsidRPr="00461557">
              <w:rPr>
                <w:rFonts w:ascii="Arial" w:hAnsi="Arial" w:cs="Arial"/>
                <w:sz w:val="18"/>
                <w:szCs w:val="18"/>
              </w:rPr>
              <w:t>ORP</w:t>
            </w:r>
            <w:r w:rsidR="007F52D1">
              <w:rPr>
                <w:rFonts w:ascii="Arial" w:hAnsi="Arial" w:cs="Arial"/>
                <w:sz w:val="18"/>
                <w:szCs w:val="18"/>
              </w:rPr>
              <w:t xml:space="preserve"> / SOP</w:t>
            </w:r>
            <w:r w:rsidRPr="00461557">
              <w:rPr>
                <w:rFonts w:ascii="Arial" w:hAnsi="Arial" w:cs="Arial"/>
                <w:sz w:val="18"/>
                <w:szCs w:val="18"/>
              </w:rPr>
              <w:t>) / IČOB</w:t>
            </w:r>
          </w:p>
          <w:p w14:paraId="0E85CF35" w14:textId="77777777" w:rsidR="00E33B2D" w:rsidRPr="00461557" w:rsidRDefault="008C5BF7" w:rsidP="00844819">
            <w:pPr>
              <w:spacing w:after="0" w:line="240" w:lineRule="auto"/>
              <w:jc w:val="center"/>
              <w:rPr>
                <w:rFonts w:ascii="Arial" w:hAnsi="Arial" w:cs="Arial"/>
                <w:sz w:val="18"/>
                <w:szCs w:val="18"/>
              </w:rPr>
            </w:pPr>
            <w:r w:rsidRPr="00461557">
              <w:rPr>
                <w:rFonts w:ascii="Arial" w:hAnsi="Arial" w:cs="Arial"/>
                <w:sz w:val="18"/>
                <w:szCs w:val="18"/>
              </w:rPr>
              <w:t>název provozovny / zařízení / obchodníka,</w:t>
            </w:r>
          </w:p>
          <w:p w14:paraId="3E6AE105" w14:textId="77777777" w:rsidR="00E33B2D" w:rsidRPr="00461557" w:rsidRDefault="008C5BF7" w:rsidP="00844819">
            <w:pPr>
              <w:spacing w:after="0" w:line="240" w:lineRule="auto"/>
              <w:jc w:val="center"/>
              <w:rPr>
                <w:rFonts w:ascii="Arial" w:hAnsi="Arial" w:cs="Arial"/>
                <w:sz w:val="18"/>
                <w:szCs w:val="18"/>
                <w:u w:val="single"/>
              </w:rPr>
            </w:pPr>
            <w:r w:rsidRPr="00461557">
              <w:rPr>
                <w:rFonts w:ascii="Arial" w:hAnsi="Arial" w:cs="Arial"/>
                <w:sz w:val="18"/>
                <w:szCs w:val="18"/>
              </w:rPr>
              <w:t>adresa provozovny / zařízení / obchodníka, IČZÚJ provozovny / zařízení / obchodníka</w:t>
            </w:r>
          </w:p>
        </w:tc>
        <w:tc>
          <w:tcPr>
            <w:tcW w:w="881" w:type="dxa"/>
            <w:vMerge/>
            <w:tcBorders>
              <w:left w:val="single" w:sz="4" w:space="0" w:color="auto"/>
              <w:bottom w:val="single" w:sz="12" w:space="0" w:color="auto"/>
              <w:right w:val="single" w:sz="12" w:space="0" w:color="auto"/>
            </w:tcBorders>
            <w:vAlign w:val="center"/>
          </w:tcPr>
          <w:p w14:paraId="25476292" w14:textId="77777777" w:rsidR="00E33B2D" w:rsidRPr="00461557" w:rsidRDefault="00E33B2D" w:rsidP="00844819">
            <w:pPr>
              <w:snapToGrid w:val="0"/>
              <w:spacing w:after="0" w:line="240" w:lineRule="auto"/>
              <w:rPr>
                <w:rFonts w:ascii="Arial" w:hAnsi="Arial" w:cs="Arial"/>
                <w:sz w:val="18"/>
                <w:szCs w:val="18"/>
              </w:rPr>
            </w:pPr>
          </w:p>
        </w:tc>
      </w:tr>
      <w:tr w:rsidR="00A62F87" w14:paraId="39BB469E" w14:textId="77777777" w:rsidTr="000705F1">
        <w:trPr>
          <w:trHeight w:val="151"/>
        </w:trPr>
        <w:tc>
          <w:tcPr>
            <w:tcW w:w="851" w:type="dxa"/>
            <w:tcBorders>
              <w:top w:val="single" w:sz="12" w:space="0" w:color="auto"/>
              <w:left w:val="single" w:sz="12" w:space="0" w:color="auto"/>
              <w:bottom w:val="single" w:sz="12" w:space="0" w:color="auto"/>
            </w:tcBorders>
            <w:vAlign w:val="center"/>
          </w:tcPr>
          <w:p w14:paraId="32E56366" w14:textId="77777777" w:rsidR="00E33B2D" w:rsidRPr="00461557" w:rsidRDefault="008C5BF7" w:rsidP="00844819">
            <w:pPr>
              <w:snapToGrid w:val="0"/>
              <w:spacing w:after="0" w:line="240" w:lineRule="auto"/>
              <w:jc w:val="center"/>
              <w:rPr>
                <w:rFonts w:ascii="Arial" w:hAnsi="Arial" w:cs="Arial"/>
                <w:sz w:val="18"/>
                <w:szCs w:val="18"/>
              </w:rPr>
            </w:pPr>
            <w:r w:rsidRPr="00461557">
              <w:rPr>
                <w:rFonts w:ascii="Arial" w:hAnsi="Arial" w:cs="Arial"/>
                <w:sz w:val="18"/>
                <w:szCs w:val="18"/>
              </w:rPr>
              <w:t>1</w:t>
            </w:r>
          </w:p>
        </w:tc>
        <w:tc>
          <w:tcPr>
            <w:tcW w:w="913" w:type="dxa"/>
            <w:tcBorders>
              <w:top w:val="single" w:sz="12" w:space="0" w:color="auto"/>
              <w:left w:val="single" w:sz="4" w:space="0" w:color="000000"/>
              <w:bottom w:val="single" w:sz="12" w:space="0" w:color="auto"/>
            </w:tcBorders>
            <w:vAlign w:val="center"/>
          </w:tcPr>
          <w:p w14:paraId="2522FD20" w14:textId="77777777" w:rsidR="00E33B2D" w:rsidRPr="00461557" w:rsidRDefault="008C5BF7" w:rsidP="00844819">
            <w:pPr>
              <w:snapToGrid w:val="0"/>
              <w:spacing w:after="0" w:line="240" w:lineRule="auto"/>
              <w:jc w:val="center"/>
              <w:rPr>
                <w:rFonts w:ascii="Arial" w:hAnsi="Arial" w:cs="Arial"/>
                <w:sz w:val="18"/>
                <w:szCs w:val="18"/>
              </w:rPr>
            </w:pPr>
            <w:r w:rsidRPr="00461557">
              <w:rPr>
                <w:rFonts w:ascii="Arial" w:hAnsi="Arial" w:cs="Arial"/>
                <w:sz w:val="18"/>
                <w:szCs w:val="18"/>
              </w:rPr>
              <w:t>2</w:t>
            </w:r>
          </w:p>
        </w:tc>
        <w:tc>
          <w:tcPr>
            <w:tcW w:w="1071" w:type="dxa"/>
            <w:tcBorders>
              <w:top w:val="single" w:sz="12" w:space="0" w:color="auto"/>
              <w:left w:val="single" w:sz="4" w:space="0" w:color="000000"/>
              <w:bottom w:val="single" w:sz="12" w:space="0" w:color="auto"/>
            </w:tcBorders>
            <w:vAlign w:val="center"/>
          </w:tcPr>
          <w:p w14:paraId="4A556986" w14:textId="77777777" w:rsidR="00E33B2D" w:rsidRPr="00461557" w:rsidRDefault="008C5BF7" w:rsidP="00844819">
            <w:pPr>
              <w:snapToGrid w:val="0"/>
              <w:spacing w:after="0" w:line="240" w:lineRule="auto"/>
              <w:jc w:val="center"/>
              <w:rPr>
                <w:rFonts w:ascii="Arial" w:hAnsi="Arial" w:cs="Arial"/>
                <w:sz w:val="18"/>
                <w:szCs w:val="18"/>
              </w:rPr>
            </w:pPr>
            <w:r w:rsidRPr="00461557">
              <w:rPr>
                <w:rFonts w:ascii="Arial" w:hAnsi="Arial" w:cs="Arial"/>
                <w:sz w:val="18"/>
                <w:szCs w:val="18"/>
              </w:rPr>
              <w:t>3</w:t>
            </w:r>
          </w:p>
        </w:tc>
        <w:tc>
          <w:tcPr>
            <w:tcW w:w="944" w:type="dxa"/>
            <w:tcBorders>
              <w:top w:val="single" w:sz="12" w:space="0" w:color="auto"/>
              <w:left w:val="single" w:sz="4" w:space="0" w:color="000000"/>
              <w:bottom w:val="single" w:sz="12" w:space="0" w:color="auto"/>
            </w:tcBorders>
            <w:vAlign w:val="center"/>
          </w:tcPr>
          <w:p w14:paraId="49BE1CA9" w14:textId="77777777" w:rsidR="00E33B2D" w:rsidRPr="00461557" w:rsidRDefault="008C5BF7" w:rsidP="00844819">
            <w:pPr>
              <w:snapToGrid w:val="0"/>
              <w:spacing w:after="0" w:line="240" w:lineRule="auto"/>
              <w:jc w:val="center"/>
              <w:rPr>
                <w:rFonts w:ascii="Arial" w:hAnsi="Arial" w:cs="Arial"/>
                <w:sz w:val="18"/>
                <w:szCs w:val="18"/>
              </w:rPr>
            </w:pPr>
            <w:r w:rsidRPr="00461557">
              <w:rPr>
                <w:rFonts w:ascii="Arial" w:hAnsi="Arial" w:cs="Arial"/>
                <w:sz w:val="18"/>
                <w:szCs w:val="18"/>
              </w:rPr>
              <w:t>4</w:t>
            </w:r>
          </w:p>
        </w:tc>
        <w:tc>
          <w:tcPr>
            <w:tcW w:w="1009" w:type="dxa"/>
            <w:tcBorders>
              <w:top w:val="single" w:sz="12" w:space="0" w:color="auto"/>
              <w:left w:val="single" w:sz="4" w:space="0" w:color="000000"/>
              <w:bottom w:val="single" w:sz="12" w:space="0" w:color="auto"/>
              <w:right w:val="single" w:sz="4" w:space="0" w:color="000000"/>
            </w:tcBorders>
          </w:tcPr>
          <w:p w14:paraId="1D5E5737" w14:textId="77777777" w:rsidR="00E33B2D" w:rsidRPr="00461557" w:rsidRDefault="008C5BF7" w:rsidP="00844819">
            <w:pPr>
              <w:snapToGrid w:val="0"/>
              <w:spacing w:after="0" w:line="240" w:lineRule="auto"/>
              <w:jc w:val="center"/>
              <w:rPr>
                <w:rFonts w:ascii="Arial" w:hAnsi="Arial" w:cs="Arial"/>
                <w:sz w:val="18"/>
                <w:szCs w:val="18"/>
              </w:rPr>
            </w:pPr>
            <w:r w:rsidRPr="00461557">
              <w:rPr>
                <w:rFonts w:ascii="Arial" w:hAnsi="Arial" w:cs="Arial"/>
                <w:sz w:val="18"/>
                <w:szCs w:val="18"/>
              </w:rPr>
              <w:t>5</w:t>
            </w:r>
          </w:p>
        </w:tc>
        <w:tc>
          <w:tcPr>
            <w:tcW w:w="1008" w:type="dxa"/>
            <w:tcBorders>
              <w:top w:val="single" w:sz="12" w:space="0" w:color="auto"/>
              <w:left w:val="single" w:sz="4" w:space="0" w:color="000000"/>
              <w:bottom w:val="single" w:sz="12" w:space="0" w:color="auto"/>
            </w:tcBorders>
            <w:vAlign w:val="center"/>
          </w:tcPr>
          <w:p w14:paraId="474487F6" w14:textId="77777777" w:rsidR="00E33B2D" w:rsidRPr="00461557" w:rsidRDefault="008C5BF7" w:rsidP="00844819">
            <w:pPr>
              <w:snapToGrid w:val="0"/>
              <w:spacing w:after="0" w:line="240" w:lineRule="auto"/>
              <w:jc w:val="center"/>
              <w:rPr>
                <w:rFonts w:ascii="Arial" w:hAnsi="Arial" w:cs="Arial"/>
                <w:sz w:val="18"/>
                <w:szCs w:val="18"/>
              </w:rPr>
            </w:pPr>
            <w:r w:rsidRPr="00461557">
              <w:rPr>
                <w:rFonts w:ascii="Arial" w:hAnsi="Arial" w:cs="Arial"/>
                <w:sz w:val="18"/>
                <w:szCs w:val="18"/>
              </w:rPr>
              <w:t>6</w:t>
            </w:r>
          </w:p>
        </w:tc>
        <w:tc>
          <w:tcPr>
            <w:tcW w:w="1292" w:type="dxa"/>
            <w:tcBorders>
              <w:top w:val="single" w:sz="12" w:space="0" w:color="auto"/>
              <w:left w:val="single" w:sz="4" w:space="0" w:color="000000"/>
              <w:bottom w:val="single" w:sz="12" w:space="0" w:color="auto"/>
            </w:tcBorders>
            <w:vAlign w:val="center"/>
          </w:tcPr>
          <w:p w14:paraId="2B20BDF0" w14:textId="77777777" w:rsidR="00E33B2D" w:rsidRPr="00461557" w:rsidRDefault="008C5BF7" w:rsidP="00844819">
            <w:pPr>
              <w:snapToGrid w:val="0"/>
              <w:spacing w:after="0" w:line="240" w:lineRule="auto"/>
              <w:jc w:val="center"/>
              <w:rPr>
                <w:rFonts w:ascii="Arial" w:hAnsi="Arial" w:cs="Arial"/>
                <w:sz w:val="18"/>
                <w:szCs w:val="18"/>
              </w:rPr>
            </w:pPr>
            <w:r w:rsidRPr="00461557">
              <w:rPr>
                <w:rFonts w:ascii="Arial" w:hAnsi="Arial" w:cs="Arial"/>
                <w:sz w:val="18"/>
                <w:szCs w:val="18"/>
              </w:rPr>
              <w:t>7</w:t>
            </w:r>
          </w:p>
        </w:tc>
        <w:tc>
          <w:tcPr>
            <w:tcW w:w="1101" w:type="dxa"/>
            <w:tcBorders>
              <w:top w:val="single" w:sz="12" w:space="0" w:color="auto"/>
              <w:left w:val="single" w:sz="4" w:space="0" w:color="000000"/>
              <w:bottom w:val="single" w:sz="12" w:space="0" w:color="auto"/>
              <w:right w:val="single" w:sz="4" w:space="0" w:color="000000"/>
            </w:tcBorders>
          </w:tcPr>
          <w:p w14:paraId="2223644D" w14:textId="77777777" w:rsidR="00E33B2D" w:rsidRPr="00461557" w:rsidRDefault="008C5BF7" w:rsidP="00844819">
            <w:pPr>
              <w:snapToGrid w:val="0"/>
              <w:spacing w:after="0" w:line="240" w:lineRule="auto"/>
              <w:jc w:val="center"/>
              <w:rPr>
                <w:rFonts w:ascii="Arial" w:hAnsi="Arial" w:cs="Arial"/>
                <w:sz w:val="18"/>
                <w:szCs w:val="18"/>
              </w:rPr>
            </w:pPr>
            <w:r w:rsidRPr="00461557">
              <w:rPr>
                <w:rFonts w:ascii="Arial" w:hAnsi="Arial" w:cs="Arial"/>
                <w:sz w:val="18"/>
                <w:szCs w:val="18"/>
              </w:rPr>
              <w:t>8</w:t>
            </w:r>
          </w:p>
        </w:tc>
        <w:tc>
          <w:tcPr>
            <w:tcW w:w="1134" w:type="dxa"/>
            <w:tcBorders>
              <w:top w:val="single" w:sz="12" w:space="0" w:color="auto"/>
              <w:left w:val="single" w:sz="4" w:space="0" w:color="000000"/>
              <w:bottom w:val="single" w:sz="12" w:space="0" w:color="auto"/>
              <w:right w:val="single" w:sz="4" w:space="0" w:color="000000"/>
            </w:tcBorders>
            <w:shd w:val="clear" w:color="auto" w:fill="F2F2F2" w:themeFill="background1" w:themeFillShade="F2"/>
          </w:tcPr>
          <w:p w14:paraId="42CB95B8" w14:textId="77777777" w:rsidR="00E33B2D" w:rsidRPr="00461557" w:rsidRDefault="008C5BF7" w:rsidP="00844819">
            <w:pPr>
              <w:snapToGrid w:val="0"/>
              <w:spacing w:after="0" w:line="240" w:lineRule="auto"/>
              <w:jc w:val="center"/>
              <w:rPr>
                <w:rFonts w:ascii="Arial" w:hAnsi="Arial" w:cs="Arial"/>
                <w:sz w:val="18"/>
                <w:szCs w:val="18"/>
              </w:rPr>
            </w:pPr>
            <w:r w:rsidRPr="00461557">
              <w:rPr>
                <w:rFonts w:ascii="Arial" w:hAnsi="Arial" w:cs="Arial"/>
                <w:sz w:val="18"/>
                <w:szCs w:val="18"/>
              </w:rPr>
              <w:t>9</w:t>
            </w:r>
          </w:p>
        </w:tc>
        <w:tc>
          <w:tcPr>
            <w:tcW w:w="1167" w:type="dxa"/>
            <w:tcBorders>
              <w:top w:val="single" w:sz="12" w:space="0" w:color="auto"/>
              <w:left w:val="single" w:sz="4" w:space="0" w:color="000000"/>
              <w:bottom w:val="single" w:sz="12" w:space="0" w:color="auto"/>
              <w:right w:val="single" w:sz="4" w:space="0" w:color="auto"/>
            </w:tcBorders>
            <w:shd w:val="clear" w:color="auto" w:fill="F2F2F2" w:themeFill="background1" w:themeFillShade="F2"/>
            <w:vAlign w:val="center"/>
          </w:tcPr>
          <w:p w14:paraId="173B9315" w14:textId="77777777" w:rsidR="00E33B2D" w:rsidRPr="00461557" w:rsidRDefault="008C5BF7" w:rsidP="00844819">
            <w:pPr>
              <w:snapToGrid w:val="0"/>
              <w:spacing w:after="0" w:line="240" w:lineRule="auto"/>
              <w:jc w:val="center"/>
              <w:rPr>
                <w:rFonts w:ascii="Arial" w:hAnsi="Arial" w:cs="Arial"/>
                <w:sz w:val="18"/>
                <w:szCs w:val="18"/>
              </w:rPr>
            </w:pPr>
            <w:r w:rsidRPr="00461557">
              <w:rPr>
                <w:rFonts w:ascii="Arial" w:hAnsi="Arial" w:cs="Arial"/>
                <w:sz w:val="18"/>
                <w:szCs w:val="18"/>
              </w:rPr>
              <w:t>10</w:t>
            </w:r>
          </w:p>
        </w:tc>
        <w:tc>
          <w:tcPr>
            <w:tcW w:w="3493" w:type="dxa"/>
            <w:tcBorders>
              <w:top w:val="single" w:sz="12" w:space="0" w:color="auto"/>
              <w:left w:val="single" w:sz="4" w:space="0" w:color="auto"/>
              <w:bottom w:val="single" w:sz="12" w:space="0" w:color="auto"/>
              <w:right w:val="single" w:sz="4" w:space="0" w:color="auto"/>
            </w:tcBorders>
            <w:vAlign w:val="center"/>
          </w:tcPr>
          <w:p w14:paraId="63863AEF" w14:textId="77777777" w:rsidR="00E33B2D" w:rsidRPr="00461557" w:rsidRDefault="008C5BF7" w:rsidP="00844819">
            <w:pPr>
              <w:snapToGrid w:val="0"/>
              <w:spacing w:after="0" w:line="240" w:lineRule="auto"/>
              <w:jc w:val="center"/>
              <w:rPr>
                <w:rFonts w:ascii="Arial" w:hAnsi="Arial" w:cs="Arial"/>
                <w:sz w:val="18"/>
                <w:szCs w:val="18"/>
              </w:rPr>
            </w:pPr>
            <w:r w:rsidRPr="00461557">
              <w:rPr>
                <w:rFonts w:ascii="Arial" w:hAnsi="Arial" w:cs="Arial"/>
                <w:sz w:val="18"/>
                <w:szCs w:val="18"/>
              </w:rPr>
              <w:t>11</w:t>
            </w:r>
          </w:p>
        </w:tc>
        <w:tc>
          <w:tcPr>
            <w:tcW w:w="881" w:type="dxa"/>
            <w:tcBorders>
              <w:top w:val="single" w:sz="12" w:space="0" w:color="auto"/>
              <w:left w:val="single" w:sz="4" w:space="0" w:color="auto"/>
              <w:bottom w:val="single" w:sz="12" w:space="0" w:color="auto"/>
              <w:right w:val="single" w:sz="12" w:space="0" w:color="auto"/>
            </w:tcBorders>
            <w:vAlign w:val="center"/>
          </w:tcPr>
          <w:p w14:paraId="2F8FC668" w14:textId="77777777" w:rsidR="00E33B2D" w:rsidRPr="00461557" w:rsidRDefault="008C5BF7" w:rsidP="00844819">
            <w:pPr>
              <w:snapToGrid w:val="0"/>
              <w:spacing w:after="0" w:line="240" w:lineRule="auto"/>
              <w:jc w:val="center"/>
              <w:rPr>
                <w:rFonts w:ascii="Arial" w:hAnsi="Arial" w:cs="Arial"/>
                <w:sz w:val="18"/>
                <w:szCs w:val="18"/>
              </w:rPr>
            </w:pPr>
            <w:r w:rsidRPr="00461557">
              <w:rPr>
                <w:rFonts w:ascii="Arial" w:hAnsi="Arial" w:cs="Arial"/>
                <w:sz w:val="18"/>
                <w:szCs w:val="18"/>
              </w:rPr>
              <w:t>12</w:t>
            </w:r>
          </w:p>
        </w:tc>
      </w:tr>
      <w:tr w:rsidR="00A62F87" w14:paraId="09294AA2" w14:textId="77777777" w:rsidTr="000705F1">
        <w:trPr>
          <w:trHeight w:val="151"/>
        </w:trPr>
        <w:tc>
          <w:tcPr>
            <w:tcW w:w="851" w:type="dxa"/>
            <w:tcBorders>
              <w:top w:val="single" w:sz="12" w:space="0" w:color="auto"/>
              <w:left w:val="single" w:sz="12" w:space="0" w:color="auto"/>
              <w:bottom w:val="single" w:sz="4" w:space="0" w:color="auto"/>
            </w:tcBorders>
            <w:vAlign w:val="center"/>
          </w:tcPr>
          <w:p w14:paraId="6090F623" w14:textId="77777777" w:rsidR="00E33B2D" w:rsidRPr="00461557" w:rsidRDefault="00E33B2D" w:rsidP="00844819">
            <w:pPr>
              <w:snapToGrid w:val="0"/>
              <w:spacing w:after="0" w:line="240" w:lineRule="auto"/>
              <w:jc w:val="center"/>
              <w:rPr>
                <w:rFonts w:ascii="Arial" w:hAnsi="Arial" w:cs="Arial"/>
                <w:sz w:val="18"/>
                <w:szCs w:val="18"/>
              </w:rPr>
            </w:pPr>
          </w:p>
        </w:tc>
        <w:tc>
          <w:tcPr>
            <w:tcW w:w="913" w:type="dxa"/>
            <w:tcBorders>
              <w:top w:val="single" w:sz="12" w:space="0" w:color="auto"/>
              <w:left w:val="single" w:sz="4" w:space="0" w:color="000000"/>
              <w:bottom w:val="single" w:sz="4" w:space="0" w:color="auto"/>
            </w:tcBorders>
            <w:vAlign w:val="center"/>
          </w:tcPr>
          <w:p w14:paraId="343F7548" w14:textId="77777777" w:rsidR="00E33B2D" w:rsidRPr="00461557" w:rsidRDefault="00E33B2D" w:rsidP="00844819">
            <w:pPr>
              <w:snapToGrid w:val="0"/>
              <w:spacing w:after="0" w:line="240" w:lineRule="auto"/>
              <w:jc w:val="center"/>
              <w:rPr>
                <w:rFonts w:ascii="Arial" w:hAnsi="Arial" w:cs="Arial"/>
                <w:sz w:val="18"/>
                <w:szCs w:val="18"/>
              </w:rPr>
            </w:pPr>
          </w:p>
        </w:tc>
        <w:tc>
          <w:tcPr>
            <w:tcW w:w="1071" w:type="dxa"/>
            <w:tcBorders>
              <w:top w:val="single" w:sz="12" w:space="0" w:color="auto"/>
              <w:left w:val="single" w:sz="4" w:space="0" w:color="000000"/>
              <w:bottom w:val="single" w:sz="4" w:space="0" w:color="auto"/>
            </w:tcBorders>
            <w:vAlign w:val="center"/>
          </w:tcPr>
          <w:p w14:paraId="01831976" w14:textId="77777777" w:rsidR="00E33B2D" w:rsidRPr="00461557" w:rsidRDefault="00E33B2D" w:rsidP="00844819">
            <w:pPr>
              <w:snapToGrid w:val="0"/>
              <w:spacing w:after="0" w:line="240" w:lineRule="auto"/>
              <w:jc w:val="center"/>
              <w:rPr>
                <w:rFonts w:ascii="Arial" w:hAnsi="Arial" w:cs="Arial"/>
                <w:sz w:val="18"/>
                <w:szCs w:val="18"/>
              </w:rPr>
            </w:pPr>
          </w:p>
        </w:tc>
        <w:tc>
          <w:tcPr>
            <w:tcW w:w="944" w:type="dxa"/>
            <w:tcBorders>
              <w:top w:val="single" w:sz="12" w:space="0" w:color="auto"/>
              <w:left w:val="single" w:sz="4" w:space="0" w:color="000000"/>
              <w:bottom w:val="single" w:sz="4" w:space="0" w:color="auto"/>
            </w:tcBorders>
            <w:vAlign w:val="center"/>
          </w:tcPr>
          <w:p w14:paraId="1D74703A" w14:textId="77777777" w:rsidR="00E33B2D" w:rsidRPr="00461557" w:rsidRDefault="00E33B2D" w:rsidP="00844819">
            <w:pPr>
              <w:snapToGrid w:val="0"/>
              <w:spacing w:after="0" w:line="240" w:lineRule="auto"/>
              <w:jc w:val="center"/>
              <w:rPr>
                <w:rFonts w:ascii="Arial" w:hAnsi="Arial" w:cs="Arial"/>
                <w:sz w:val="18"/>
                <w:szCs w:val="18"/>
              </w:rPr>
            </w:pPr>
          </w:p>
        </w:tc>
        <w:tc>
          <w:tcPr>
            <w:tcW w:w="1009" w:type="dxa"/>
            <w:tcBorders>
              <w:top w:val="single" w:sz="12" w:space="0" w:color="auto"/>
              <w:left w:val="single" w:sz="4" w:space="0" w:color="000000"/>
              <w:bottom w:val="single" w:sz="4" w:space="0" w:color="auto"/>
              <w:right w:val="single" w:sz="4" w:space="0" w:color="000000"/>
            </w:tcBorders>
          </w:tcPr>
          <w:p w14:paraId="170228EE" w14:textId="77777777" w:rsidR="00E33B2D" w:rsidRPr="00461557" w:rsidRDefault="00E33B2D" w:rsidP="00844819">
            <w:pPr>
              <w:snapToGrid w:val="0"/>
              <w:spacing w:after="0" w:line="240" w:lineRule="auto"/>
              <w:jc w:val="center"/>
              <w:rPr>
                <w:rFonts w:ascii="Arial" w:hAnsi="Arial" w:cs="Arial"/>
                <w:sz w:val="18"/>
                <w:szCs w:val="18"/>
              </w:rPr>
            </w:pPr>
          </w:p>
        </w:tc>
        <w:tc>
          <w:tcPr>
            <w:tcW w:w="1008" w:type="dxa"/>
            <w:tcBorders>
              <w:top w:val="single" w:sz="12" w:space="0" w:color="auto"/>
              <w:left w:val="single" w:sz="4" w:space="0" w:color="000000"/>
              <w:bottom w:val="single" w:sz="4" w:space="0" w:color="auto"/>
            </w:tcBorders>
            <w:vAlign w:val="center"/>
          </w:tcPr>
          <w:p w14:paraId="48E8F8DB" w14:textId="77777777" w:rsidR="00E33B2D" w:rsidRPr="00461557" w:rsidRDefault="00E33B2D" w:rsidP="00844819">
            <w:pPr>
              <w:snapToGrid w:val="0"/>
              <w:spacing w:after="0" w:line="240" w:lineRule="auto"/>
              <w:jc w:val="center"/>
              <w:rPr>
                <w:rFonts w:ascii="Arial" w:hAnsi="Arial" w:cs="Arial"/>
                <w:sz w:val="18"/>
                <w:szCs w:val="18"/>
              </w:rPr>
            </w:pPr>
          </w:p>
        </w:tc>
        <w:tc>
          <w:tcPr>
            <w:tcW w:w="1292" w:type="dxa"/>
            <w:tcBorders>
              <w:top w:val="single" w:sz="12" w:space="0" w:color="auto"/>
              <w:left w:val="single" w:sz="4" w:space="0" w:color="000000"/>
              <w:bottom w:val="single" w:sz="4" w:space="0" w:color="auto"/>
            </w:tcBorders>
            <w:vAlign w:val="center"/>
          </w:tcPr>
          <w:p w14:paraId="2C9FC935" w14:textId="77777777" w:rsidR="00E33B2D" w:rsidRPr="00461557" w:rsidRDefault="00E33B2D" w:rsidP="00844819">
            <w:pPr>
              <w:snapToGrid w:val="0"/>
              <w:spacing w:after="0" w:line="240" w:lineRule="auto"/>
              <w:jc w:val="center"/>
              <w:rPr>
                <w:rFonts w:ascii="Arial" w:hAnsi="Arial" w:cs="Arial"/>
                <w:sz w:val="18"/>
                <w:szCs w:val="18"/>
              </w:rPr>
            </w:pPr>
          </w:p>
        </w:tc>
        <w:tc>
          <w:tcPr>
            <w:tcW w:w="1101" w:type="dxa"/>
            <w:tcBorders>
              <w:top w:val="single" w:sz="12" w:space="0" w:color="auto"/>
              <w:left w:val="single" w:sz="4" w:space="0" w:color="000000"/>
              <w:bottom w:val="single" w:sz="4" w:space="0" w:color="auto"/>
              <w:right w:val="single" w:sz="4" w:space="0" w:color="000000"/>
            </w:tcBorders>
          </w:tcPr>
          <w:p w14:paraId="08F6B7BF" w14:textId="77777777" w:rsidR="00E33B2D" w:rsidRPr="00461557" w:rsidRDefault="00E33B2D" w:rsidP="00844819">
            <w:pPr>
              <w:snapToGrid w:val="0"/>
              <w:spacing w:after="0" w:line="240" w:lineRule="auto"/>
              <w:jc w:val="center"/>
              <w:rPr>
                <w:rFonts w:ascii="Arial" w:hAnsi="Arial" w:cs="Arial"/>
                <w:sz w:val="18"/>
                <w:szCs w:val="18"/>
              </w:rPr>
            </w:pPr>
          </w:p>
        </w:tc>
        <w:tc>
          <w:tcPr>
            <w:tcW w:w="1134" w:type="dxa"/>
            <w:tcBorders>
              <w:top w:val="single" w:sz="12" w:space="0" w:color="auto"/>
              <w:left w:val="single" w:sz="4" w:space="0" w:color="000000"/>
              <w:bottom w:val="single" w:sz="4" w:space="0" w:color="auto"/>
              <w:right w:val="single" w:sz="4" w:space="0" w:color="000000"/>
            </w:tcBorders>
            <w:shd w:val="clear" w:color="auto" w:fill="F2F2F2" w:themeFill="background1" w:themeFillShade="F2"/>
          </w:tcPr>
          <w:p w14:paraId="7BF3C46B" w14:textId="77777777" w:rsidR="00E33B2D" w:rsidRPr="00461557" w:rsidRDefault="00E33B2D" w:rsidP="00844819">
            <w:pPr>
              <w:snapToGrid w:val="0"/>
              <w:spacing w:after="0" w:line="240" w:lineRule="auto"/>
              <w:jc w:val="center"/>
              <w:rPr>
                <w:rFonts w:ascii="Arial" w:hAnsi="Arial" w:cs="Arial"/>
                <w:sz w:val="18"/>
                <w:szCs w:val="18"/>
              </w:rPr>
            </w:pPr>
          </w:p>
        </w:tc>
        <w:tc>
          <w:tcPr>
            <w:tcW w:w="1167" w:type="dxa"/>
            <w:tcBorders>
              <w:top w:val="single" w:sz="12" w:space="0" w:color="auto"/>
              <w:left w:val="single" w:sz="4" w:space="0" w:color="000000"/>
              <w:bottom w:val="single" w:sz="4" w:space="0" w:color="auto"/>
              <w:right w:val="single" w:sz="4" w:space="0" w:color="auto"/>
            </w:tcBorders>
            <w:shd w:val="clear" w:color="auto" w:fill="F2F2F2" w:themeFill="background1" w:themeFillShade="F2"/>
            <w:vAlign w:val="center"/>
          </w:tcPr>
          <w:p w14:paraId="51C33940" w14:textId="77777777" w:rsidR="00E33B2D" w:rsidRPr="00461557" w:rsidRDefault="00E33B2D" w:rsidP="00844819">
            <w:pPr>
              <w:snapToGrid w:val="0"/>
              <w:spacing w:after="0" w:line="240" w:lineRule="auto"/>
              <w:jc w:val="center"/>
              <w:rPr>
                <w:rFonts w:ascii="Arial" w:hAnsi="Arial" w:cs="Arial"/>
                <w:sz w:val="18"/>
                <w:szCs w:val="18"/>
              </w:rPr>
            </w:pPr>
          </w:p>
        </w:tc>
        <w:tc>
          <w:tcPr>
            <w:tcW w:w="3493" w:type="dxa"/>
            <w:tcBorders>
              <w:top w:val="single" w:sz="12" w:space="0" w:color="auto"/>
              <w:left w:val="single" w:sz="4" w:space="0" w:color="auto"/>
              <w:bottom w:val="single" w:sz="4" w:space="0" w:color="auto"/>
              <w:right w:val="single" w:sz="4" w:space="0" w:color="auto"/>
            </w:tcBorders>
            <w:vAlign w:val="center"/>
          </w:tcPr>
          <w:p w14:paraId="49783A2B" w14:textId="77777777" w:rsidR="00E33B2D" w:rsidRPr="00461557" w:rsidRDefault="00E33B2D" w:rsidP="00844819">
            <w:pPr>
              <w:snapToGrid w:val="0"/>
              <w:spacing w:after="0" w:line="240" w:lineRule="auto"/>
              <w:jc w:val="center"/>
              <w:rPr>
                <w:rFonts w:ascii="Arial" w:hAnsi="Arial" w:cs="Arial"/>
                <w:sz w:val="18"/>
                <w:szCs w:val="18"/>
              </w:rPr>
            </w:pPr>
          </w:p>
        </w:tc>
        <w:tc>
          <w:tcPr>
            <w:tcW w:w="881" w:type="dxa"/>
            <w:tcBorders>
              <w:top w:val="single" w:sz="12" w:space="0" w:color="auto"/>
              <w:left w:val="single" w:sz="4" w:space="0" w:color="auto"/>
              <w:bottom w:val="single" w:sz="4" w:space="0" w:color="auto"/>
              <w:right w:val="single" w:sz="12" w:space="0" w:color="auto"/>
            </w:tcBorders>
            <w:vAlign w:val="center"/>
          </w:tcPr>
          <w:p w14:paraId="245C6F5F" w14:textId="77777777" w:rsidR="00E33B2D" w:rsidRPr="00461557" w:rsidRDefault="00E33B2D" w:rsidP="00844819">
            <w:pPr>
              <w:snapToGrid w:val="0"/>
              <w:spacing w:after="0" w:line="240" w:lineRule="auto"/>
              <w:jc w:val="center"/>
              <w:rPr>
                <w:rFonts w:ascii="Arial" w:hAnsi="Arial" w:cs="Arial"/>
                <w:sz w:val="18"/>
                <w:szCs w:val="18"/>
              </w:rPr>
            </w:pPr>
          </w:p>
        </w:tc>
      </w:tr>
      <w:tr w:rsidR="00A62F87" w14:paraId="5918C5A4" w14:textId="77777777" w:rsidTr="000705F1">
        <w:trPr>
          <w:trHeight w:val="151"/>
        </w:trPr>
        <w:tc>
          <w:tcPr>
            <w:tcW w:w="851" w:type="dxa"/>
            <w:tcBorders>
              <w:top w:val="single" w:sz="4" w:space="0" w:color="auto"/>
              <w:left w:val="single" w:sz="12" w:space="0" w:color="auto"/>
              <w:bottom w:val="single" w:sz="4" w:space="0" w:color="auto"/>
            </w:tcBorders>
            <w:vAlign w:val="center"/>
          </w:tcPr>
          <w:p w14:paraId="1020E865" w14:textId="77777777" w:rsidR="00E33B2D" w:rsidRPr="00461557" w:rsidRDefault="00E33B2D" w:rsidP="00844819">
            <w:pPr>
              <w:snapToGrid w:val="0"/>
              <w:spacing w:after="0" w:line="240" w:lineRule="auto"/>
              <w:jc w:val="center"/>
              <w:rPr>
                <w:rFonts w:ascii="Arial" w:hAnsi="Arial" w:cs="Arial"/>
                <w:sz w:val="18"/>
                <w:szCs w:val="18"/>
              </w:rPr>
            </w:pPr>
          </w:p>
        </w:tc>
        <w:tc>
          <w:tcPr>
            <w:tcW w:w="913" w:type="dxa"/>
            <w:tcBorders>
              <w:top w:val="single" w:sz="4" w:space="0" w:color="auto"/>
              <w:left w:val="single" w:sz="4" w:space="0" w:color="000000"/>
              <w:bottom w:val="single" w:sz="4" w:space="0" w:color="auto"/>
            </w:tcBorders>
            <w:vAlign w:val="center"/>
          </w:tcPr>
          <w:p w14:paraId="59801F5D" w14:textId="77777777" w:rsidR="00E33B2D" w:rsidRPr="00461557" w:rsidRDefault="00E33B2D" w:rsidP="00844819">
            <w:pPr>
              <w:snapToGrid w:val="0"/>
              <w:spacing w:after="0" w:line="240" w:lineRule="auto"/>
              <w:jc w:val="center"/>
              <w:rPr>
                <w:rFonts w:ascii="Arial" w:hAnsi="Arial" w:cs="Arial"/>
                <w:sz w:val="18"/>
                <w:szCs w:val="18"/>
              </w:rPr>
            </w:pPr>
          </w:p>
        </w:tc>
        <w:tc>
          <w:tcPr>
            <w:tcW w:w="1071" w:type="dxa"/>
            <w:tcBorders>
              <w:top w:val="single" w:sz="4" w:space="0" w:color="auto"/>
              <w:left w:val="single" w:sz="4" w:space="0" w:color="000000"/>
              <w:bottom w:val="single" w:sz="4" w:space="0" w:color="auto"/>
            </w:tcBorders>
            <w:vAlign w:val="center"/>
          </w:tcPr>
          <w:p w14:paraId="2340273A" w14:textId="77777777" w:rsidR="00E33B2D" w:rsidRPr="00461557" w:rsidRDefault="00E33B2D" w:rsidP="00844819">
            <w:pPr>
              <w:snapToGrid w:val="0"/>
              <w:spacing w:after="0" w:line="240" w:lineRule="auto"/>
              <w:jc w:val="center"/>
              <w:rPr>
                <w:rFonts w:ascii="Arial" w:hAnsi="Arial" w:cs="Arial"/>
                <w:sz w:val="18"/>
                <w:szCs w:val="18"/>
              </w:rPr>
            </w:pPr>
          </w:p>
        </w:tc>
        <w:tc>
          <w:tcPr>
            <w:tcW w:w="944" w:type="dxa"/>
            <w:tcBorders>
              <w:top w:val="single" w:sz="4" w:space="0" w:color="auto"/>
              <w:left w:val="single" w:sz="4" w:space="0" w:color="000000"/>
              <w:bottom w:val="single" w:sz="4" w:space="0" w:color="auto"/>
            </w:tcBorders>
            <w:vAlign w:val="center"/>
          </w:tcPr>
          <w:p w14:paraId="6F2D99E2" w14:textId="77777777" w:rsidR="00E33B2D" w:rsidRPr="00461557" w:rsidRDefault="00E33B2D" w:rsidP="00844819">
            <w:pPr>
              <w:snapToGrid w:val="0"/>
              <w:spacing w:after="0" w:line="240" w:lineRule="auto"/>
              <w:jc w:val="center"/>
              <w:rPr>
                <w:rFonts w:ascii="Arial" w:hAnsi="Arial" w:cs="Arial"/>
                <w:sz w:val="18"/>
                <w:szCs w:val="18"/>
              </w:rPr>
            </w:pPr>
          </w:p>
        </w:tc>
        <w:tc>
          <w:tcPr>
            <w:tcW w:w="1009" w:type="dxa"/>
            <w:tcBorders>
              <w:top w:val="single" w:sz="4" w:space="0" w:color="auto"/>
              <w:left w:val="single" w:sz="4" w:space="0" w:color="000000"/>
              <w:bottom w:val="single" w:sz="4" w:space="0" w:color="auto"/>
              <w:right w:val="single" w:sz="4" w:space="0" w:color="000000"/>
            </w:tcBorders>
          </w:tcPr>
          <w:p w14:paraId="43756DAF" w14:textId="77777777" w:rsidR="00E33B2D" w:rsidRPr="00461557" w:rsidRDefault="00E33B2D" w:rsidP="00844819">
            <w:pPr>
              <w:snapToGrid w:val="0"/>
              <w:spacing w:after="0" w:line="240" w:lineRule="auto"/>
              <w:jc w:val="center"/>
              <w:rPr>
                <w:rFonts w:ascii="Arial" w:hAnsi="Arial" w:cs="Arial"/>
                <w:sz w:val="18"/>
                <w:szCs w:val="18"/>
              </w:rPr>
            </w:pPr>
          </w:p>
        </w:tc>
        <w:tc>
          <w:tcPr>
            <w:tcW w:w="1008" w:type="dxa"/>
            <w:tcBorders>
              <w:top w:val="single" w:sz="4" w:space="0" w:color="auto"/>
              <w:left w:val="single" w:sz="4" w:space="0" w:color="000000"/>
              <w:bottom w:val="single" w:sz="4" w:space="0" w:color="auto"/>
            </w:tcBorders>
            <w:vAlign w:val="center"/>
          </w:tcPr>
          <w:p w14:paraId="0AFDB2B6" w14:textId="77777777" w:rsidR="00E33B2D" w:rsidRPr="00461557" w:rsidRDefault="00E33B2D" w:rsidP="00844819">
            <w:pPr>
              <w:snapToGrid w:val="0"/>
              <w:spacing w:after="0" w:line="240" w:lineRule="auto"/>
              <w:jc w:val="center"/>
              <w:rPr>
                <w:rFonts w:ascii="Arial" w:hAnsi="Arial" w:cs="Arial"/>
                <w:sz w:val="18"/>
                <w:szCs w:val="18"/>
              </w:rPr>
            </w:pPr>
          </w:p>
        </w:tc>
        <w:tc>
          <w:tcPr>
            <w:tcW w:w="1292" w:type="dxa"/>
            <w:tcBorders>
              <w:top w:val="single" w:sz="4" w:space="0" w:color="auto"/>
              <w:left w:val="single" w:sz="4" w:space="0" w:color="000000"/>
              <w:bottom w:val="single" w:sz="4" w:space="0" w:color="auto"/>
            </w:tcBorders>
            <w:vAlign w:val="center"/>
          </w:tcPr>
          <w:p w14:paraId="41BDA551" w14:textId="77777777" w:rsidR="00E33B2D" w:rsidRPr="00461557" w:rsidRDefault="00E33B2D" w:rsidP="00844819">
            <w:pPr>
              <w:snapToGrid w:val="0"/>
              <w:spacing w:after="0" w:line="240" w:lineRule="auto"/>
              <w:jc w:val="center"/>
              <w:rPr>
                <w:rFonts w:ascii="Arial" w:hAnsi="Arial" w:cs="Arial"/>
                <w:sz w:val="18"/>
                <w:szCs w:val="18"/>
              </w:rPr>
            </w:pPr>
          </w:p>
        </w:tc>
        <w:tc>
          <w:tcPr>
            <w:tcW w:w="1101" w:type="dxa"/>
            <w:tcBorders>
              <w:top w:val="single" w:sz="4" w:space="0" w:color="auto"/>
              <w:left w:val="single" w:sz="4" w:space="0" w:color="000000"/>
              <w:bottom w:val="single" w:sz="4" w:space="0" w:color="auto"/>
              <w:right w:val="single" w:sz="4" w:space="0" w:color="000000"/>
            </w:tcBorders>
          </w:tcPr>
          <w:p w14:paraId="237BECEB" w14:textId="77777777" w:rsidR="00E33B2D" w:rsidRPr="00461557" w:rsidRDefault="00E33B2D" w:rsidP="00844819">
            <w:pPr>
              <w:snapToGrid w:val="0"/>
              <w:spacing w:after="0" w:line="240" w:lineRule="auto"/>
              <w:jc w:val="center"/>
              <w:rPr>
                <w:rFonts w:ascii="Arial" w:hAnsi="Arial" w:cs="Arial"/>
                <w:sz w:val="18"/>
                <w:szCs w:val="18"/>
              </w:rPr>
            </w:pPr>
          </w:p>
        </w:tc>
        <w:tc>
          <w:tcPr>
            <w:tcW w:w="1134" w:type="dxa"/>
            <w:tcBorders>
              <w:top w:val="single" w:sz="4" w:space="0" w:color="auto"/>
              <w:left w:val="single" w:sz="4" w:space="0" w:color="000000"/>
              <w:bottom w:val="single" w:sz="4" w:space="0" w:color="auto"/>
              <w:right w:val="single" w:sz="4" w:space="0" w:color="000000"/>
            </w:tcBorders>
            <w:shd w:val="clear" w:color="auto" w:fill="F2F2F2" w:themeFill="background1" w:themeFillShade="F2"/>
          </w:tcPr>
          <w:p w14:paraId="643CBAB3" w14:textId="77777777" w:rsidR="00E33B2D" w:rsidRPr="00461557" w:rsidRDefault="00E33B2D" w:rsidP="00844819">
            <w:pPr>
              <w:snapToGrid w:val="0"/>
              <w:spacing w:after="0" w:line="240" w:lineRule="auto"/>
              <w:jc w:val="center"/>
              <w:rPr>
                <w:rFonts w:ascii="Arial" w:hAnsi="Arial" w:cs="Arial"/>
                <w:sz w:val="18"/>
                <w:szCs w:val="18"/>
              </w:rPr>
            </w:pPr>
          </w:p>
        </w:tc>
        <w:tc>
          <w:tcPr>
            <w:tcW w:w="1167" w:type="dxa"/>
            <w:tcBorders>
              <w:top w:val="single" w:sz="4" w:space="0" w:color="auto"/>
              <w:left w:val="single" w:sz="4" w:space="0" w:color="000000"/>
              <w:bottom w:val="single" w:sz="4" w:space="0" w:color="auto"/>
              <w:right w:val="single" w:sz="4" w:space="0" w:color="auto"/>
            </w:tcBorders>
            <w:shd w:val="clear" w:color="auto" w:fill="F2F2F2" w:themeFill="background1" w:themeFillShade="F2"/>
            <w:vAlign w:val="center"/>
          </w:tcPr>
          <w:p w14:paraId="08D3623C" w14:textId="77777777" w:rsidR="00E33B2D" w:rsidRPr="00461557" w:rsidRDefault="00E33B2D" w:rsidP="00844819">
            <w:pPr>
              <w:snapToGrid w:val="0"/>
              <w:spacing w:after="0" w:line="240" w:lineRule="auto"/>
              <w:jc w:val="center"/>
              <w:rPr>
                <w:rFonts w:ascii="Arial" w:hAnsi="Arial" w:cs="Arial"/>
                <w:sz w:val="18"/>
                <w:szCs w:val="18"/>
              </w:rPr>
            </w:pPr>
          </w:p>
        </w:tc>
        <w:tc>
          <w:tcPr>
            <w:tcW w:w="3493" w:type="dxa"/>
            <w:tcBorders>
              <w:top w:val="single" w:sz="4" w:space="0" w:color="auto"/>
              <w:left w:val="single" w:sz="4" w:space="0" w:color="auto"/>
              <w:bottom w:val="single" w:sz="4" w:space="0" w:color="auto"/>
              <w:right w:val="single" w:sz="4" w:space="0" w:color="auto"/>
            </w:tcBorders>
            <w:vAlign w:val="center"/>
          </w:tcPr>
          <w:p w14:paraId="306C5F48" w14:textId="77777777" w:rsidR="00E33B2D" w:rsidRPr="00461557" w:rsidRDefault="00E33B2D" w:rsidP="00844819">
            <w:pPr>
              <w:snapToGrid w:val="0"/>
              <w:spacing w:after="0" w:line="240" w:lineRule="auto"/>
              <w:jc w:val="center"/>
              <w:rPr>
                <w:rFonts w:ascii="Arial" w:hAnsi="Arial" w:cs="Arial"/>
                <w:sz w:val="18"/>
                <w:szCs w:val="18"/>
              </w:rPr>
            </w:pPr>
          </w:p>
        </w:tc>
        <w:tc>
          <w:tcPr>
            <w:tcW w:w="881" w:type="dxa"/>
            <w:tcBorders>
              <w:top w:val="single" w:sz="4" w:space="0" w:color="auto"/>
              <w:left w:val="single" w:sz="4" w:space="0" w:color="auto"/>
              <w:bottom w:val="single" w:sz="4" w:space="0" w:color="auto"/>
              <w:right w:val="single" w:sz="12" w:space="0" w:color="auto"/>
            </w:tcBorders>
            <w:vAlign w:val="center"/>
          </w:tcPr>
          <w:p w14:paraId="48900B92" w14:textId="77777777" w:rsidR="00E33B2D" w:rsidRPr="00461557" w:rsidRDefault="00E33B2D" w:rsidP="00844819">
            <w:pPr>
              <w:snapToGrid w:val="0"/>
              <w:spacing w:after="0" w:line="240" w:lineRule="auto"/>
              <w:jc w:val="center"/>
              <w:rPr>
                <w:rFonts w:ascii="Arial" w:hAnsi="Arial" w:cs="Arial"/>
                <w:sz w:val="18"/>
                <w:szCs w:val="18"/>
              </w:rPr>
            </w:pPr>
          </w:p>
        </w:tc>
      </w:tr>
      <w:tr w:rsidR="00A62F87" w14:paraId="399B2355" w14:textId="77777777" w:rsidTr="000705F1">
        <w:trPr>
          <w:trHeight w:val="151"/>
        </w:trPr>
        <w:tc>
          <w:tcPr>
            <w:tcW w:w="851" w:type="dxa"/>
            <w:tcBorders>
              <w:top w:val="single" w:sz="4" w:space="0" w:color="auto"/>
              <w:left w:val="single" w:sz="12" w:space="0" w:color="auto"/>
              <w:bottom w:val="single" w:sz="4" w:space="0" w:color="auto"/>
            </w:tcBorders>
            <w:vAlign w:val="center"/>
          </w:tcPr>
          <w:p w14:paraId="26630A1C" w14:textId="77777777" w:rsidR="00E33B2D" w:rsidRPr="00461557" w:rsidRDefault="00E33B2D" w:rsidP="00844819">
            <w:pPr>
              <w:snapToGrid w:val="0"/>
              <w:spacing w:after="0" w:line="240" w:lineRule="auto"/>
              <w:jc w:val="center"/>
              <w:rPr>
                <w:rFonts w:ascii="Arial" w:hAnsi="Arial" w:cs="Arial"/>
                <w:sz w:val="18"/>
                <w:szCs w:val="18"/>
              </w:rPr>
            </w:pPr>
          </w:p>
        </w:tc>
        <w:tc>
          <w:tcPr>
            <w:tcW w:w="913" w:type="dxa"/>
            <w:tcBorders>
              <w:top w:val="single" w:sz="4" w:space="0" w:color="auto"/>
              <w:left w:val="single" w:sz="4" w:space="0" w:color="000000"/>
              <w:bottom w:val="single" w:sz="4" w:space="0" w:color="auto"/>
            </w:tcBorders>
            <w:vAlign w:val="center"/>
          </w:tcPr>
          <w:p w14:paraId="40878C5E" w14:textId="77777777" w:rsidR="00E33B2D" w:rsidRPr="00461557" w:rsidRDefault="00E33B2D" w:rsidP="00844819">
            <w:pPr>
              <w:snapToGrid w:val="0"/>
              <w:spacing w:after="0" w:line="240" w:lineRule="auto"/>
              <w:jc w:val="center"/>
              <w:rPr>
                <w:rFonts w:ascii="Arial" w:hAnsi="Arial" w:cs="Arial"/>
                <w:sz w:val="18"/>
                <w:szCs w:val="18"/>
              </w:rPr>
            </w:pPr>
          </w:p>
        </w:tc>
        <w:tc>
          <w:tcPr>
            <w:tcW w:w="1071" w:type="dxa"/>
            <w:tcBorders>
              <w:top w:val="single" w:sz="4" w:space="0" w:color="auto"/>
              <w:left w:val="single" w:sz="4" w:space="0" w:color="000000"/>
              <w:bottom w:val="single" w:sz="4" w:space="0" w:color="auto"/>
            </w:tcBorders>
            <w:vAlign w:val="center"/>
          </w:tcPr>
          <w:p w14:paraId="2B20D4D5" w14:textId="77777777" w:rsidR="00E33B2D" w:rsidRPr="00461557" w:rsidRDefault="00E33B2D" w:rsidP="00844819">
            <w:pPr>
              <w:snapToGrid w:val="0"/>
              <w:spacing w:after="0" w:line="240" w:lineRule="auto"/>
              <w:jc w:val="center"/>
              <w:rPr>
                <w:rFonts w:ascii="Arial" w:hAnsi="Arial" w:cs="Arial"/>
                <w:sz w:val="18"/>
                <w:szCs w:val="18"/>
              </w:rPr>
            </w:pPr>
          </w:p>
        </w:tc>
        <w:tc>
          <w:tcPr>
            <w:tcW w:w="944" w:type="dxa"/>
            <w:tcBorders>
              <w:top w:val="single" w:sz="4" w:space="0" w:color="auto"/>
              <w:left w:val="single" w:sz="4" w:space="0" w:color="000000"/>
              <w:bottom w:val="single" w:sz="4" w:space="0" w:color="auto"/>
            </w:tcBorders>
            <w:vAlign w:val="center"/>
          </w:tcPr>
          <w:p w14:paraId="2591AB53" w14:textId="77777777" w:rsidR="00E33B2D" w:rsidRPr="00461557" w:rsidRDefault="00E33B2D" w:rsidP="00844819">
            <w:pPr>
              <w:snapToGrid w:val="0"/>
              <w:spacing w:after="0" w:line="240" w:lineRule="auto"/>
              <w:jc w:val="center"/>
              <w:rPr>
                <w:rFonts w:ascii="Arial" w:hAnsi="Arial" w:cs="Arial"/>
                <w:sz w:val="18"/>
                <w:szCs w:val="18"/>
              </w:rPr>
            </w:pPr>
          </w:p>
        </w:tc>
        <w:tc>
          <w:tcPr>
            <w:tcW w:w="1009" w:type="dxa"/>
            <w:tcBorders>
              <w:top w:val="single" w:sz="4" w:space="0" w:color="auto"/>
              <w:left w:val="single" w:sz="4" w:space="0" w:color="000000"/>
              <w:bottom w:val="single" w:sz="4" w:space="0" w:color="auto"/>
              <w:right w:val="single" w:sz="4" w:space="0" w:color="000000"/>
            </w:tcBorders>
          </w:tcPr>
          <w:p w14:paraId="60664E9D" w14:textId="77777777" w:rsidR="00E33B2D" w:rsidRPr="00461557" w:rsidRDefault="00E33B2D" w:rsidP="00844819">
            <w:pPr>
              <w:snapToGrid w:val="0"/>
              <w:spacing w:after="0" w:line="240" w:lineRule="auto"/>
              <w:jc w:val="center"/>
              <w:rPr>
                <w:rFonts w:ascii="Arial" w:hAnsi="Arial" w:cs="Arial"/>
                <w:sz w:val="18"/>
                <w:szCs w:val="18"/>
              </w:rPr>
            </w:pPr>
          </w:p>
        </w:tc>
        <w:tc>
          <w:tcPr>
            <w:tcW w:w="1008" w:type="dxa"/>
            <w:tcBorders>
              <w:top w:val="single" w:sz="4" w:space="0" w:color="auto"/>
              <w:left w:val="single" w:sz="4" w:space="0" w:color="000000"/>
              <w:bottom w:val="single" w:sz="4" w:space="0" w:color="auto"/>
            </w:tcBorders>
            <w:vAlign w:val="center"/>
          </w:tcPr>
          <w:p w14:paraId="4FE2D778" w14:textId="77777777" w:rsidR="00E33B2D" w:rsidRPr="00461557" w:rsidRDefault="00E33B2D" w:rsidP="00844819">
            <w:pPr>
              <w:snapToGrid w:val="0"/>
              <w:spacing w:after="0" w:line="240" w:lineRule="auto"/>
              <w:jc w:val="center"/>
              <w:rPr>
                <w:rFonts w:ascii="Arial" w:hAnsi="Arial" w:cs="Arial"/>
                <w:sz w:val="18"/>
                <w:szCs w:val="18"/>
              </w:rPr>
            </w:pPr>
          </w:p>
        </w:tc>
        <w:tc>
          <w:tcPr>
            <w:tcW w:w="1292" w:type="dxa"/>
            <w:tcBorders>
              <w:top w:val="single" w:sz="4" w:space="0" w:color="auto"/>
              <w:left w:val="single" w:sz="4" w:space="0" w:color="000000"/>
              <w:bottom w:val="single" w:sz="4" w:space="0" w:color="auto"/>
            </w:tcBorders>
            <w:vAlign w:val="center"/>
          </w:tcPr>
          <w:p w14:paraId="4C70E8CA" w14:textId="77777777" w:rsidR="00E33B2D" w:rsidRPr="00461557" w:rsidRDefault="00E33B2D" w:rsidP="00844819">
            <w:pPr>
              <w:snapToGrid w:val="0"/>
              <w:spacing w:after="0" w:line="240" w:lineRule="auto"/>
              <w:jc w:val="center"/>
              <w:rPr>
                <w:rFonts w:ascii="Arial" w:hAnsi="Arial" w:cs="Arial"/>
                <w:sz w:val="18"/>
                <w:szCs w:val="18"/>
              </w:rPr>
            </w:pPr>
          </w:p>
        </w:tc>
        <w:tc>
          <w:tcPr>
            <w:tcW w:w="1101" w:type="dxa"/>
            <w:tcBorders>
              <w:top w:val="single" w:sz="4" w:space="0" w:color="auto"/>
              <w:left w:val="single" w:sz="4" w:space="0" w:color="000000"/>
              <w:bottom w:val="single" w:sz="4" w:space="0" w:color="auto"/>
              <w:right w:val="single" w:sz="4" w:space="0" w:color="000000"/>
            </w:tcBorders>
          </w:tcPr>
          <w:p w14:paraId="229F7130" w14:textId="77777777" w:rsidR="00E33B2D" w:rsidRPr="00461557" w:rsidRDefault="00E33B2D" w:rsidP="00844819">
            <w:pPr>
              <w:snapToGrid w:val="0"/>
              <w:spacing w:after="0" w:line="240" w:lineRule="auto"/>
              <w:jc w:val="center"/>
              <w:rPr>
                <w:rFonts w:ascii="Arial" w:hAnsi="Arial" w:cs="Arial"/>
                <w:sz w:val="18"/>
                <w:szCs w:val="18"/>
              </w:rPr>
            </w:pPr>
          </w:p>
        </w:tc>
        <w:tc>
          <w:tcPr>
            <w:tcW w:w="1134" w:type="dxa"/>
            <w:tcBorders>
              <w:top w:val="single" w:sz="4" w:space="0" w:color="auto"/>
              <w:left w:val="single" w:sz="4" w:space="0" w:color="000000"/>
              <w:bottom w:val="single" w:sz="4" w:space="0" w:color="auto"/>
              <w:right w:val="single" w:sz="4" w:space="0" w:color="000000"/>
            </w:tcBorders>
            <w:shd w:val="clear" w:color="auto" w:fill="F2F2F2" w:themeFill="background1" w:themeFillShade="F2"/>
          </w:tcPr>
          <w:p w14:paraId="59C6162D" w14:textId="77777777" w:rsidR="00E33B2D" w:rsidRPr="00461557" w:rsidRDefault="00E33B2D" w:rsidP="00844819">
            <w:pPr>
              <w:snapToGrid w:val="0"/>
              <w:spacing w:after="0" w:line="240" w:lineRule="auto"/>
              <w:jc w:val="center"/>
              <w:rPr>
                <w:rFonts w:ascii="Arial" w:hAnsi="Arial" w:cs="Arial"/>
                <w:sz w:val="18"/>
                <w:szCs w:val="18"/>
              </w:rPr>
            </w:pPr>
          </w:p>
        </w:tc>
        <w:tc>
          <w:tcPr>
            <w:tcW w:w="1167" w:type="dxa"/>
            <w:tcBorders>
              <w:top w:val="single" w:sz="4" w:space="0" w:color="auto"/>
              <w:left w:val="single" w:sz="4" w:space="0" w:color="000000"/>
              <w:bottom w:val="single" w:sz="4" w:space="0" w:color="auto"/>
              <w:right w:val="single" w:sz="4" w:space="0" w:color="auto"/>
            </w:tcBorders>
            <w:shd w:val="clear" w:color="auto" w:fill="F2F2F2" w:themeFill="background1" w:themeFillShade="F2"/>
            <w:vAlign w:val="center"/>
          </w:tcPr>
          <w:p w14:paraId="1F4DB117" w14:textId="77777777" w:rsidR="00E33B2D" w:rsidRPr="00461557" w:rsidRDefault="00E33B2D" w:rsidP="00844819">
            <w:pPr>
              <w:snapToGrid w:val="0"/>
              <w:spacing w:after="0" w:line="240" w:lineRule="auto"/>
              <w:jc w:val="center"/>
              <w:rPr>
                <w:rFonts w:ascii="Arial" w:hAnsi="Arial" w:cs="Arial"/>
                <w:sz w:val="18"/>
                <w:szCs w:val="18"/>
              </w:rPr>
            </w:pPr>
          </w:p>
        </w:tc>
        <w:tc>
          <w:tcPr>
            <w:tcW w:w="3493" w:type="dxa"/>
            <w:tcBorders>
              <w:top w:val="single" w:sz="4" w:space="0" w:color="auto"/>
              <w:left w:val="single" w:sz="4" w:space="0" w:color="auto"/>
              <w:bottom w:val="single" w:sz="4" w:space="0" w:color="auto"/>
              <w:right w:val="single" w:sz="4" w:space="0" w:color="auto"/>
            </w:tcBorders>
            <w:vAlign w:val="center"/>
          </w:tcPr>
          <w:p w14:paraId="028F72AF" w14:textId="77777777" w:rsidR="00E33B2D" w:rsidRPr="00461557" w:rsidRDefault="00E33B2D" w:rsidP="00844819">
            <w:pPr>
              <w:snapToGrid w:val="0"/>
              <w:spacing w:after="0" w:line="240" w:lineRule="auto"/>
              <w:jc w:val="center"/>
              <w:rPr>
                <w:rFonts w:ascii="Arial" w:hAnsi="Arial" w:cs="Arial"/>
                <w:sz w:val="18"/>
                <w:szCs w:val="18"/>
              </w:rPr>
            </w:pPr>
          </w:p>
        </w:tc>
        <w:tc>
          <w:tcPr>
            <w:tcW w:w="881" w:type="dxa"/>
            <w:tcBorders>
              <w:top w:val="single" w:sz="4" w:space="0" w:color="auto"/>
              <w:left w:val="single" w:sz="4" w:space="0" w:color="auto"/>
              <w:bottom w:val="single" w:sz="4" w:space="0" w:color="auto"/>
              <w:right w:val="single" w:sz="12" w:space="0" w:color="auto"/>
            </w:tcBorders>
            <w:vAlign w:val="center"/>
          </w:tcPr>
          <w:p w14:paraId="542F674F" w14:textId="77777777" w:rsidR="00E33B2D" w:rsidRPr="00461557" w:rsidRDefault="00E33B2D" w:rsidP="00844819">
            <w:pPr>
              <w:snapToGrid w:val="0"/>
              <w:spacing w:after="0" w:line="240" w:lineRule="auto"/>
              <w:jc w:val="center"/>
              <w:rPr>
                <w:rFonts w:ascii="Arial" w:hAnsi="Arial" w:cs="Arial"/>
                <w:sz w:val="18"/>
                <w:szCs w:val="18"/>
              </w:rPr>
            </w:pPr>
          </w:p>
        </w:tc>
      </w:tr>
      <w:tr w:rsidR="00A62F87" w14:paraId="39B344BB" w14:textId="77777777" w:rsidTr="000705F1">
        <w:trPr>
          <w:trHeight w:val="151"/>
        </w:trPr>
        <w:tc>
          <w:tcPr>
            <w:tcW w:w="851" w:type="dxa"/>
            <w:tcBorders>
              <w:top w:val="single" w:sz="4" w:space="0" w:color="auto"/>
              <w:left w:val="single" w:sz="12" w:space="0" w:color="auto"/>
              <w:bottom w:val="single" w:sz="4" w:space="0" w:color="auto"/>
            </w:tcBorders>
            <w:vAlign w:val="center"/>
          </w:tcPr>
          <w:p w14:paraId="0FA7585C" w14:textId="77777777" w:rsidR="00E33B2D" w:rsidRPr="00461557" w:rsidRDefault="00E33B2D" w:rsidP="00844819">
            <w:pPr>
              <w:snapToGrid w:val="0"/>
              <w:spacing w:after="0" w:line="240" w:lineRule="auto"/>
              <w:jc w:val="center"/>
              <w:rPr>
                <w:rFonts w:ascii="Arial" w:hAnsi="Arial" w:cs="Arial"/>
                <w:sz w:val="18"/>
                <w:szCs w:val="18"/>
              </w:rPr>
            </w:pPr>
          </w:p>
        </w:tc>
        <w:tc>
          <w:tcPr>
            <w:tcW w:w="913" w:type="dxa"/>
            <w:tcBorders>
              <w:top w:val="single" w:sz="4" w:space="0" w:color="auto"/>
              <w:left w:val="single" w:sz="4" w:space="0" w:color="000000"/>
              <w:bottom w:val="single" w:sz="4" w:space="0" w:color="auto"/>
            </w:tcBorders>
            <w:vAlign w:val="center"/>
          </w:tcPr>
          <w:p w14:paraId="21F58B27" w14:textId="77777777" w:rsidR="00E33B2D" w:rsidRPr="00461557" w:rsidRDefault="00E33B2D" w:rsidP="00844819">
            <w:pPr>
              <w:snapToGrid w:val="0"/>
              <w:spacing w:after="0" w:line="240" w:lineRule="auto"/>
              <w:jc w:val="center"/>
              <w:rPr>
                <w:rFonts w:ascii="Arial" w:hAnsi="Arial" w:cs="Arial"/>
                <w:sz w:val="18"/>
                <w:szCs w:val="18"/>
              </w:rPr>
            </w:pPr>
          </w:p>
        </w:tc>
        <w:tc>
          <w:tcPr>
            <w:tcW w:w="1071" w:type="dxa"/>
            <w:tcBorders>
              <w:top w:val="single" w:sz="4" w:space="0" w:color="auto"/>
              <w:left w:val="single" w:sz="4" w:space="0" w:color="000000"/>
              <w:bottom w:val="single" w:sz="4" w:space="0" w:color="auto"/>
            </w:tcBorders>
            <w:vAlign w:val="center"/>
          </w:tcPr>
          <w:p w14:paraId="63E826D1" w14:textId="77777777" w:rsidR="00E33B2D" w:rsidRPr="00461557" w:rsidRDefault="00E33B2D" w:rsidP="00844819">
            <w:pPr>
              <w:snapToGrid w:val="0"/>
              <w:spacing w:after="0" w:line="240" w:lineRule="auto"/>
              <w:jc w:val="center"/>
              <w:rPr>
                <w:rFonts w:ascii="Arial" w:hAnsi="Arial" w:cs="Arial"/>
                <w:sz w:val="18"/>
                <w:szCs w:val="18"/>
              </w:rPr>
            </w:pPr>
          </w:p>
        </w:tc>
        <w:tc>
          <w:tcPr>
            <w:tcW w:w="944" w:type="dxa"/>
            <w:tcBorders>
              <w:top w:val="single" w:sz="4" w:space="0" w:color="auto"/>
              <w:left w:val="single" w:sz="4" w:space="0" w:color="000000"/>
              <w:bottom w:val="single" w:sz="4" w:space="0" w:color="auto"/>
            </w:tcBorders>
            <w:vAlign w:val="center"/>
          </w:tcPr>
          <w:p w14:paraId="5C25FCFC" w14:textId="77777777" w:rsidR="00E33B2D" w:rsidRPr="00461557" w:rsidRDefault="00E33B2D" w:rsidP="00844819">
            <w:pPr>
              <w:snapToGrid w:val="0"/>
              <w:spacing w:after="0" w:line="240" w:lineRule="auto"/>
              <w:jc w:val="center"/>
              <w:rPr>
                <w:rFonts w:ascii="Arial" w:hAnsi="Arial" w:cs="Arial"/>
                <w:sz w:val="18"/>
                <w:szCs w:val="18"/>
              </w:rPr>
            </w:pPr>
          </w:p>
        </w:tc>
        <w:tc>
          <w:tcPr>
            <w:tcW w:w="1009" w:type="dxa"/>
            <w:tcBorders>
              <w:top w:val="single" w:sz="4" w:space="0" w:color="auto"/>
              <w:left w:val="single" w:sz="4" w:space="0" w:color="000000"/>
              <w:bottom w:val="single" w:sz="4" w:space="0" w:color="auto"/>
              <w:right w:val="single" w:sz="4" w:space="0" w:color="000000"/>
            </w:tcBorders>
          </w:tcPr>
          <w:p w14:paraId="38674051" w14:textId="77777777" w:rsidR="00E33B2D" w:rsidRPr="00461557" w:rsidRDefault="00E33B2D" w:rsidP="00844819">
            <w:pPr>
              <w:snapToGrid w:val="0"/>
              <w:spacing w:after="0" w:line="240" w:lineRule="auto"/>
              <w:jc w:val="center"/>
              <w:rPr>
                <w:rFonts w:ascii="Arial" w:hAnsi="Arial" w:cs="Arial"/>
                <w:sz w:val="18"/>
                <w:szCs w:val="18"/>
              </w:rPr>
            </w:pPr>
          </w:p>
        </w:tc>
        <w:tc>
          <w:tcPr>
            <w:tcW w:w="1008" w:type="dxa"/>
            <w:tcBorders>
              <w:top w:val="single" w:sz="4" w:space="0" w:color="auto"/>
              <w:left w:val="single" w:sz="4" w:space="0" w:color="000000"/>
              <w:bottom w:val="single" w:sz="4" w:space="0" w:color="auto"/>
            </w:tcBorders>
            <w:vAlign w:val="center"/>
          </w:tcPr>
          <w:p w14:paraId="6C1B2510" w14:textId="77777777" w:rsidR="00E33B2D" w:rsidRPr="00461557" w:rsidRDefault="00E33B2D" w:rsidP="00844819">
            <w:pPr>
              <w:snapToGrid w:val="0"/>
              <w:spacing w:after="0" w:line="240" w:lineRule="auto"/>
              <w:jc w:val="center"/>
              <w:rPr>
                <w:rFonts w:ascii="Arial" w:hAnsi="Arial" w:cs="Arial"/>
                <w:sz w:val="18"/>
                <w:szCs w:val="18"/>
              </w:rPr>
            </w:pPr>
          </w:p>
        </w:tc>
        <w:tc>
          <w:tcPr>
            <w:tcW w:w="1292" w:type="dxa"/>
            <w:tcBorders>
              <w:top w:val="single" w:sz="4" w:space="0" w:color="auto"/>
              <w:left w:val="single" w:sz="4" w:space="0" w:color="000000"/>
              <w:bottom w:val="single" w:sz="4" w:space="0" w:color="auto"/>
            </w:tcBorders>
            <w:vAlign w:val="center"/>
          </w:tcPr>
          <w:p w14:paraId="6869B525" w14:textId="77777777" w:rsidR="00E33B2D" w:rsidRPr="00461557" w:rsidRDefault="00E33B2D" w:rsidP="00844819">
            <w:pPr>
              <w:snapToGrid w:val="0"/>
              <w:spacing w:after="0" w:line="240" w:lineRule="auto"/>
              <w:jc w:val="center"/>
              <w:rPr>
                <w:rFonts w:ascii="Arial" w:hAnsi="Arial" w:cs="Arial"/>
                <w:sz w:val="18"/>
                <w:szCs w:val="18"/>
              </w:rPr>
            </w:pPr>
          </w:p>
        </w:tc>
        <w:tc>
          <w:tcPr>
            <w:tcW w:w="1101" w:type="dxa"/>
            <w:tcBorders>
              <w:top w:val="single" w:sz="4" w:space="0" w:color="auto"/>
              <w:left w:val="single" w:sz="4" w:space="0" w:color="000000"/>
              <w:bottom w:val="single" w:sz="4" w:space="0" w:color="auto"/>
              <w:right w:val="single" w:sz="4" w:space="0" w:color="000000"/>
            </w:tcBorders>
          </w:tcPr>
          <w:p w14:paraId="3A5740A8" w14:textId="77777777" w:rsidR="00E33B2D" w:rsidRPr="00461557" w:rsidRDefault="00E33B2D" w:rsidP="00844819">
            <w:pPr>
              <w:snapToGrid w:val="0"/>
              <w:spacing w:after="0" w:line="240" w:lineRule="auto"/>
              <w:jc w:val="center"/>
              <w:rPr>
                <w:rFonts w:ascii="Arial" w:hAnsi="Arial" w:cs="Arial"/>
                <w:sz w:val="18"/>
                <w:szCs w:val="18"/>
              </w:rPr>
            </w:pPr>
          </w:p>
        </w:tc>
        <w:tc>
          <w:tcPr>
            <w:tcW w:w="1134" w:type="dxa"/>
            <w:tcBorders>
              <w:top w:val="single" w:sz="4" w:space="0" w:color="auto"/>
              <w:left w:val="single" w:sz="4" w:space="0" w:color="000000"/>
              <w:bottom w:val="single" w:sz="4" w:space="0" w:color="auto"/>
              <w:right w:val="single" w:sz="4" w:space="0" w:color="000000"/>
            </w:tcBorders>
            <w:shd w:val="clear" w:color="auto" w:fill="F2F2F2" w:themeFill="background1" w:themeFillShade="F2"/>
          </w:tcPr>
          <w:p w14:paraId="40583C4E" w14:textId="77777777" w:rsidR="00E33B2D" w:rsidRPr="00461557" w:rsidRDefault="00E33B2D" w:rsidP="00844819">
            <w:pPr>
              <w:snapToGrid w:val="0"/>
              <w:spacing w:after="0" w:line="240" w:lineRule="auto"/>
              <w:jc w:val="center"/>
              <w:rPr>
                <w:rFonts w:ascii="Arial" w:hAnsi="Arial" w:cs="Arial"/>
                <w:sz w:val="18"/>
                <w:szCs w:val="18"/>
              </w:rPr>
            </w:pPr>
          </w:p>
        </w:tc>
        <w:tc>
          <w:tcPr>
            <w:tcW w:w="1167" w:type="dxa"/>
            <w:tcBorders>
              <w:top w:val="single" w:sz="4" w:space="0" w:color="auto"/>
              <w:left w:val="single" w:sz="4" w:space="0" w:color="000000"/>
              <w:bottom w:val="single" w:sz="4" w:space="0" w:color="auto"/>
              <w:right w:val="single" w:sz="4" w:space="0" w:color="auto"/>
            </w:tcBorders>
            <w:shd w:val="clear" w:color="auto" w:fill="F2F2F2" w:themeFill="background1" w:themeFillShade="F2"/>
            <w:vAlign w:val="center"/>
          </w:tcPr>
          <w:p w14:paraId="140E5CEC" w14:textId="77777777" w:rsidR="00E33B2D" w:rsidRPr="00461557" w:rsidRDefault="00E33B2D" w:rsidP="00844819">
            <w:pPr>
              <w:snapToGrid w:val="0"/>
              <w:spacing w:after="0" w:line="240" w:lineRule="auto"/>
              <w:jc w:val="center"/>
              <w:rPr>
                <w:rFonts w:ascii="Arial" w:hAnsi="Arial" w:cs="Arial"/>
                <w:sz w:val="18"/>
                <w:szCs w:val="18"/>
              </w:rPr>
            </w:pPr>
          </w:p>
        </w:tc>
        <w:tc>
          <w:tcPr>
            <w:tcW w:w="3493" w:type="dxa"/>
            <w:tcBorders>
              <w:top w:val="single" w:sz="4" w:space="0" w:color="auto"/>
              <w:left w:val="single" w:sz="4" w:space="0" w:color="auto"/>
              <w:bottom w:val="single" w:sz="4" w:space="0" w:color="auto"/>
              <w:right w:val="single" w:sz="4" w:space="0" w:color="auto"/>
            </w:tcBorders>
            <w:vAlign w:val="center"/>
          </w:tcPr>
          <w:p w14:paraId="060F8262" w14:textId="77777777" w:rsidR="00E33B2D" w:rsidRPr="00461557" w:rsidRDefault="00E33B2D" w:rsidP="00844819">
            <w:pPr>
              <w:snapToGrid w:val="0"/>
              <w:spacing w:after="0" w:line="240" w:lineRule="auto"/>
              <w:jc w:val="center"/>
              <w:rPr>
                <w:rFonts w:ascii="Arial" w:hAnsi="Arial" w:cs="Arial"/>
                <w:sz w:val="18"/>
                <w:szCs w:val="18"/>
              </w:rPr>
            </w:pPr>
          </w:p>
        </w:tc>
        <w:tc>
          <w:tcPr>
            <w:tcW w:w="881" w:type="dxa"/>
            <w:tcBorders>
              <w:top w:val="single" w:sz="4" w:space="0" w:color="auto"/>
              <w:left w:val="single" w:sz="4" w:space="0" w:color="auto"/>
              <w:bottom w:val="single" w:sz="4" w:space="0" w:color="auto"/>
              <w:right w:val="single" w:sz="12" w:space="0" w:color="auto"/>
            </w:tcBorders>
            <w:vAlign w:val="center"/>
          </w:tcPr>
          <w:p w14:paraId="1C09A95E" w14:textId="77777777" w:rsidR="00E33B2D" w:rsidRPr="00461557" w:rsidRDefault="00E33B2D" w:rsidP="00844819">
            <w:pPr>
              <w:snapToGrid w:val="0"/>
              <w:spacing w:after="0" w:line="240" w:lineRule="auto"/>
              <w:jc w:val="center"/>
              <w:rPr>
                <w:rFonts w:ascii="Arial" w:hAnsi="Arial" w:cs="Arial"/>
                <w:sz w:val="18"/>
                <w:szCs w:val="18"/>
              </w:rPr>
            </w:pPr>
          </w:p>
        </w:tc>
      </w:tr>
      <w:tr w:rsidR="00A62F87" w14:paraId="01F2EEB6" w14:textId="77777777" w:rsidTr="000705F1">
        <w:trPr>
          <w:trHeight w:val="151"/>
        </w:trPr>
        <w:tc>
          <w:tcPr>
            <w:tcW w:w="851" w:type="dxa"/>
            <w:tcBorders>
              <w:top w:val="single" w:sz="4" w:space="0" w:color="auto"/>
              <w:left w:val="single" w:sz="12" w:space="0" w:color="auto"/>
              <w:bottom w:val="single" w:sz="4" w:space="0" w:color="auto"/>
            </w:tcBorders>
            <w:vAlign w:val="center"/>
          </w:tcPr>
          <w:p w14:paraId="2D607BA6" w14:textId="77777777" w:rsidR="00E33B2D" w:rsidRPr="00461557" w:rsidRDefault="00E33B2D" w:rsidP="00844819">
            <w:pPr>
              <w:snapToGrid w:val="0"/>
              <w:spacing w:after="0" w:line="240" w:lineRule="auto"/>
              <w:jc w:val="center"/>
              <w:rPr>
                <w:rFonts w:ascii="Arial" w:hAnsi="Arial" w:cs="Arial"/>
                <w:sz w:val="18"/>
                <w:szCs w:val="18"/>
              </w:rPr>
            </w:pPr>
          </w:p>
        </w:tc>
        <w:tc>
          <w:tcPr>
            <w:tcW w:w="913" w:type="dxa"/>
            <w:tcBorders>
              <w:top w:val="single" w:sz="4" w:space="0" w:color="auto"/>
              <w:left w:val="single" w:sz="4" w:space="0" w:color="000000"/>
              <w:bottom w:val="single" w:sz="4" w:space="0" w:color="auto"/>
            </w:tcBorders>
            <w:vAlign w:val="center"/>
          </w:tcPr>
          <w:p w14:paraId="69744E3E" w14:textId="77777777" w:rsidR="00E33B2D" w:rsidRPr="00461557" w:rsidRDefault="00E33B2D" w:rsidP="00844819">
            <w:pPr>
              <w:snapToGrid w:val="0"/>
              <w:spacing w:after="0" w:line="240" w:lineRule="auto"/>
              <w:jc w:val="center"/>
              <w:rPr>
                <w:rFonts w:ascii="Arial" w:hAnsi="Arial" w:cs="Arial"/>
                <w:sz w:val="18"/>
                <w:szCs w:val="18"/>
              </w:rPr>
            </w:pPr>
          </w:p>
        </w:tc>
        <w:tc>
          <w:tcPr>
            <w:tcW w:w="1071" w:type="dxa"/>
            <w:tcBorders>
              <w:top w:val="single" w:sz="4" w:space="0" w:color="auto"/>
              <w:left w:val="single" w:sz="4" w:space="0" w:color="000000"/>
              <w:bottom w:val="single" w:sz="4" w:space="0" w:color="auto"/>
            </w:tcBorders>
            <w:vAlign w:val="center"/>
          </w:tcPr>
          <w:p w14:paraId="2DEA908B" w14:textId="77777777" w:rsidR="00E33B2D" w:rsidRPr="00461557" w:rsidRDefault="00E33B2D" w:rsidP="00844819">
            <w:pPr>
              <w:snapToGrid w:val="0"/>
              <w:spacing w:after="0" w:line="240" w:lineRule="auto"/>
              <w:jc w:val="center"/>
              <w:rPr>
                <w:rFonts w:ascii="Arial" w:hAnsi="Arial" w:cs="Arial"/>
                <w:sz w:val="18"/>
                <w:szCs w:val="18"/>
              </w:rPr>
            </w:pPr>
          </w:p>
        </w:tc>
        <w:tc>
          <w:tcPr>
            <w:tcW w:w="944" w:type="dxa"/>
            <w:tcBorders>
              <w:top w:val="single" w:sz="4" w:space="0" w:color="auto"/>
              <w:left w:val="single" w:sz="4" w:space="0" w:color="000000"/>
              <w:bottom w:val="single" w:sz="4" w:space="0" w:color="auto"/>
            </w:tcBorders>
            <w:vAlign w:val="center"/>
          </w:tcPr>
          <w:p w14:paraId="1AB7ED2E" w14:textId="77777777" w:rsidR="00E33B2D" w:rsidRPr="00461557" w:rsidRDefault="00E33B2D" w:rsidP="00844819">
            <w:pPr>
              <w:snapToGrid w:val="0"/>
              <w:spacing w:after="0" w:line="240" w:lineRule="auto"/>
              <w:jc w:val="center"/>
              <w:rPr>
                <w:rFonts w:ascii="Arial" w:hAnsi="Arial" w:cs="Arial"/>
                <w:sz w:val="18"/>
                <w:szCs w:val="18"/>
              </w:rPr>
            </w:pPr>
          </w:p>
        </w:tc>
        <w:tc>
          <w:tcPr>
            <w:tcW w:w="1009" w:type="dxa"/>
            <w:tcBorders>
              <w:top w:val="single" w:sz="4" w:space="0" w:color="auto"/>
              <w:left w:val="single" w:sz="4" w:space="0" w:color="000000"/>
              <w:bottom w:val="single" w:sz="4" w:space="0" w:color="auto"/>
              <w:right w:val="single" w:sz="4" w:space="0" w:color="000000"/>
            </w:tcBorders>
          </w:tcPr>
          <w:p w14:paraId="1D12B888" w14:textId="77777777" w:rsidR="00E33B2D" w:rsidRPr="00461557" w:rsidRDefault="00E33B2D" w:rsidP="00844819">
            <w:pPr>
              <w:snapToGrid w:val="0"/>
              <w:spacing w:after="0" w:line="240" w:lineRule="auto"/>
              <w:jc w:val="center"/>
              <w:rPr>
                <w:rFonts w:ascii="Arial" w:hAnsi="Arial" w:cs="Arial"/>
                <w:sz w:val="18"/>
                <w:szCs w:val="18"/>
              </w:rPr>
            </w:pPr>
          </w:p>
        </w:tc>
        <w:tc>
          <w:tcPr>
            <w:tcW w:w="1008" w:type="dxa"/>
            <w:tcBorders>
              <w:top w:val="single" w:sz="4" w:space="0" w:color="auto"/>
              <w:left w:val="single" w:sz="4" w:space="0" w:color="000000"/>
              <w:bottom w:val="single" w:sz="4" w:space="0" w:color="auto"/>
            </w:tcBorders>
            <w:vAlign w:val="center"/>
          </w:tcPr>
          <w:p w14:paraId="723E036F" w14:textId="77777777" w:rsidR="00E33B2D" w:rsidRPr="00461557" w:rsidRDefault="00E33B2D" w:rsidP="00844819">
            <w:pPr>
              <w:snapToGrid w:val="0"/>
              <w:spacing w:after="0" w:line="240" w:lineRule="auto"/>
              <w:jc w:val="center"/>
              <w:rPr>
                <w:rFonts w:ascii="Arial" w:hAnsi="Arial" w:cs="Arial"/>
                <w:sz w:val="18"/>
                <w:szCs w:val="18"/>
              </w:rPr>
            </w:pPr>
          </w:p>
        </w:tc>
        <w:tc>
          <w:tcPr>
            <w:tcW w:w="1292" w:type="dxa"/>
            <w:tcBorders>
              <w:top w:val="single" w:sz="4" w:space="0" w:color="auto"/>
              <w:left w:val="single" w:sz="4" w:space="0" w:color="000000"/>
              <w:bottom w:val="single" w:sz="4" w:space="0" w:color="auto"/>
            </w:tcBorders>
            <w:vAlign w:val="center"/>
          </w:tcPr>
          <w:p w14:paraId="5016A4D8" w14:textId="77777777" w:rsidR="00E33B2D" w:rsidRPr="00461557" w:rsidRDefault="00E33B2D" w:rsidP="00844819">
            <w:pPr>
              <w:snapToGrid w:val="0"/>
              <w:spacing w:after="0" w:line="240" w:lineRule="auto"/>
              <w:jc w:val="center"/>
              <w:rPr>
                <w:rFonts w:ascii="Arial" w:hAnsi="Arial" w:cs="Arial"/>
                <w:sz w:val="18"/>
                <w:szCs w:val="18"/>
              </w:rPr>
            </w:pPr>
          </w:p>
        </w:tc>
        <w:tc>
          <w:tcPr>
            <w:tcW w:w="1101" w:type="dxa"/>
            <w:tcBorders>
              <w:top w:val="single" w:sz="4" w:space="0" w:color="auto"/>
              <w:left w:val="single" w:sz="4" w:space="0" w:color="000000"/>
              <w:bottom w:val="single" w:sz="4" w:space="0" w:color="auto"/>
              <w:right w:val="single" w:sz="4" w:space="0" w:color="000000"/>
            </w:tcBorders>
          </w:tcPr>
          <w:p w14:paraId="0FBEE57D" w14:textId="77777777" w:rsidR="00E33B2D" w:rsidRPr="00461557" w:rsidRDefault="00E33B2D" w:rsidP="00844819">
            <w:pPr>
              <w:snapToGrid w:val="0"/>
              <w:spacing w:after="0" w:line="240" w:lineRule="auto"/>
              <w:jc w:val="center"/>
              <w:rPr>
                <w:rFonts w:ascii="Arial" w:hAnsi="Arial" w:cs="Arial"/>
                <w:sz w:val="18"/>
                <w:szCs w:val="18"/>
              </w:rPr>
            </w:pPr>
          </w:p>
        </w:tc>
        <w:tc>
          <w:tcPr>
            <w:tcW w:w="1134" w:type="dxa"/>
            <w:tcBorders>
              <w:top w:val="single" w:sz="4" w:space="0" w:color="auto"/>
              <w:left w:val="single" w:sz="4" w:space="0" w:color="000000"/>
              <w:bottom w:val="single" w:sz="4" w:space="0" w:color="auto"/>
              <w:right w:val="single" w:sz="4" w:space="0" w:color="000000"/>
            </w:tcBorders>
            <w:shd w:val="clear" w:color="auto" w:fill="F2F2F2" w:themeFill="background1" w:themeFillShade="F2"/>
          </w:tcPr>
          <w:p w14:paraId="297698EB" w14:textId="77777777" w:rsidR="00E33B2D" w:rsidRPr="00461557" w:rsidRDefault="00E33B2D" w:rsidP="00844819">
            <w:pPr>
              <w:snapToGrid w:val="0"/>
              <w:spacing w:after="0" w:line="240" w:lineRule="auto"/>
              <w:jc w:val="center"/>
              <w:rPr>
                <w:rFonts w:ascii="Arial" w:hAnsi="Arial" w:cs="Arial"/>
                <w:sz w:val="18"/>
                <w:szCs w:val="18"/>
              </w:rPr>
            </w:pPr>
          </w:p>
        </w:tc>
        <w:tc>
          <w:tcPr>
            <w:tcW w:w="1167" w:type="dxa"/>
            <w:tcBorders>
              <w:top w:val="single" w:sz="4" w:space="0" w:color="auto"/>
              <w:left w:val="single" w:sz="4" w:space="0" w:color="000000"/>
              <w:bottom w:val="single" w:sz="4" w:space="0" w:color="auto"/>
              <w:right w:val="single" w:sz="4" w:space="0" w:color="auto"/>
            </w:tcBorders>
            <w:shd w:val="clear" w:color="auto" w:fill="F2F2F2" w:themeFill="background1" w:themeFillShade="F2"/>
            <w:vAlign w:val="center"/>
          </w:tcPr>
          <w:p w14:paraId="45D5452A" w14:textId="77777777" w:rsidR="00E33B2D" w:rsidRPr="00461557" w:rsidRDefault="00E33B2D" w:rsidP="00844819">
            <w:pPr>
              <w:snapToGrid w:val="0"/>
              <w:spacing w:after="0" w:line="240" w:lineRule="auto"/>
              <w:jc w:val="center"/>
              <w:rPr>
                <w:rFonts w:ascii="Arial" w:hAnsi="Arial" w:cs="Arial"/>
                <w:sz w:val="18"/>
                <w:szCs w:val="18"/>
              </w:rPr>
            </w:pPr>
          </w:p>
        </w:tc>
        <w:tc>
          <w:tcPr>
            <w:tcW w:w="3493" w:type="dxa"/>
            <w:tcBorders>
              <w:top w:val="single" w:sz="4" w:space="0" w:color="auto"/>
              <w:left w:val="single" w:sz="4" w:space="0" w:color="auto"/>
              <w:bottom w:val="single" w:sz="4" w:space="0" w:color="auto"/>
              <w:right w:val="single" w:sz="4" w:space="0" w:color="auto"/>
            </w:tcBorders>
            <w:vAlign w:val="center"/>
          </w:tcPr>
          <w:p w14:paraId="21CB3546" w14:textId="77777777" w:rsidR="00E33B2D" w:rsidRPr="00461557" w:rsidRDefault="00E33B2D" w:rsidP="00844819">
            <w:pPr>
              <w:snapToGrid w:val="0"/>
              <w:spacing w:after="0" w:line="240" w:lineRule="auto"/>
              <w:jc w:val="center"/>
              <w:rPr>
                <w:rFonts w:ascii="Arial" w:hAnsi="Arial" w:cs="Arial"/>
                <w:sz w:val="18"/>
                <w:szCs w:val="18"/>
              </w:rPr>
            </w:pPr>
          </w:p>
        </w:tc>
        <w:tc>
          <w:tcPr>
            <w:tcW w:w="881" w:type="dxa"/>
            <w:tcBorders>
              <w:top w:val="single" w:sz="4" w:space="0" w:color="auto"/>
              <w:left w:val="single" w:sz="4" w:space="0" w:color="auto"/>
              <w:bottom w:val="single" w:sz="4" w:space="0" w:color="auto"/>
              <w:right w:val="single" w:sz="12" w:space="0" w:color="auto"/>
            </w:tcBorders>
            <w:vAlign w:val="center"/>
          </w:tcPr>
          <w:p w14:paraId="0BC7902E" w14:textId="77777777" w:rsidR="00E33B2D" w:rsidRPr="00461557" w:rsidRDefault="00E33B2D" w:rsidP="00844819">
            <w:pPr>
              <w:snapToGrid w:val="0"/>
              <w:spacing w:after="0" w:line="240" w:lineRule="auto"/>
              <w:jc w:val="center"/>
              <w:rPr>
                <w:rFonts w:ascii="Arial" w:hAnsi="Arial" w:cs="Arial"/>
                <w:sz w:val="18"/>
                <w:szCs w:val="18"/>
              </w:rPr>
            </w:pPr>
          </w:p>
        </w:tc>
      </w:tr>
      <w:tr w:rsidR="00A62F87" w14:paraId="24E0A267" w14:textId="77777777" w:rsidTr="000705F1">
        <w:trPr>
          <w:trHeight w:val="151"/>
        </w:trPr>
        <w:tc>
          <w:tcPr>
            <w:tcW w:w="851" w:type="dxa"/>
            <w:tcBorders>
              <w:top w:val="single" w:sz="4" w:space="0" w:color="auto"/>
              <w:left w:val="single" w:sz="12" w:space="0" w:color="auto"/>
              <w:bottom w:val="single" w:sz="4" w:space="0" w:color="auto"/>
            </w:tcBorders>
            <w:vAlign w:val="center"/>
          </w:tcPr>
          <w:p w14:paraId="5FBC5FDB" w14:textId="77777777" w:rsidR="00E33B2D" w:rsidRPr="00461557" w:rsidRDefault="00E33B2D" w:rsidP="00844819">
            <w:pPr>
              <w:snapToGrid w:val="0"/>
              <w:spacing w:after="0" w:line="240" w:lineRule="auto"/>
              <w:jc w:val="center"/>
              <w:rPr>
                <w:rFonts w:ascii="Arial" w:hAnsi="Arial" w:cs="Arial"/>
                <w:sz w:val="18"/>
                <w:szCs w:val="18"/>
              </w:rPr>
            </w:pPr>
          </w:p>
        </w:tc>
        <w:tc>
          <w:tcPr>
            <w:tcW w:w="913" w:type="dxa"/>
            <w:tcBorders>
              <w:top w:val="single" w:sz="4" w:space="0" w:color="auto"/>
              <w:left w:val="single" w:sz="4" w:space="0" w:color="000000"/>
              <w:bottom w:val="single" w:sz="4" w:space="0" w:color="auto"/>
            </w:tcBorders>
            <w:vAlign w:val="center"/>
          </w:tcPr>
          <w:p w14:paraId="58B6470D" w14:textId="77777777" w:rsidR="00E33B2D" w:rsidRPr="00461557" w:rsidRDefault="00E33B2D" w:rsidP="00844819">
            <w:pPr>
              <w:snapToGrid w:val="0"/>
              <w:spacing w:after="0" w:line="240" w:lineRule="auto"/>
              <w:jc w:val="center"/>
              <w:rPr>
                <w:rFonts w:ascii="Arial" w:hAnsi="Arial" w:cs="Arial"/>
                <w:sz w:val="18"/>
                <w:szCs w:val="18"/>
              </w:rPr>
            </w:pPr>
          </w:p>
        </w:tc>
        <w:tc>
          <w:tcPr>
            <w:tcW w:w="1071" w:type="dxa"/>
            <w:tcBorders>
              <w:top w:val="single" w:sz="4" w:space="0" w:color="auto"/>
              <w:left w:val="single" w:sz="4" w:space="0" w:color="000000"/>
              <w:bottom w:val="single" w:sz="4" w:space="0" w:color="auto"/>
            </w:tcBorders>
            <w:vAlign w:val="center"/>
          </w:tcPr>
          <w:p w14:paraId="63D09D2E" w14:textId="77777777" w:rsidR="00E33B2D" w:rsidRPr="00461557" w:rsidRDefault="00E33B2D" w:rsidP="00844819">
            <w:pPr>
              <w:snapToGrid w:val="0"/>
              <w:spacing w:after="0" w:line="240" w:lineRule="auto"/>
              <w:jc w:val="center"/>
              <w:rPr>
                <w:rFonts w:ascii="Arial" w:hAnsi="Arial" w:cs="Arial"/>
                <w:sz w:val="18"/>
                <w:szCs w:val="18"/>
              </w:rPr>
            </w:pPr>
          </w:p>
        </w:tc>
        <w:tc>
          <w:tcPr>
            <w:tcW w:w="944" w:type="dxa"/>
            <w:tcBorders>
              <w:top w:val="single" w:sz="4" w:space="0" w:color="auto"/>
              <w:left w:val="single" w:sz="4" w:space="0" w:color="000000"/>
              <w:bottom w:val="single" w:sz="4" w:space="0" w:color="auto"/>
            </w:tcBorders>
            <w:vAlign w:val="center"/>
          </w:tcPr>
          <w:p w14:paraId="552AD749" w14:textId="77777777" w:rsidR="00E33B2D" w:rsidRPr="00461557" w:rsidRDefault="00E33B2D" w:rsidP="00844819">
            <w:pPr>
              <w:snapToGrid w:val="0"/>
              <w:spacing w:after="0" w:line="240" w:lineRule="auto"/>
              <w:jc w:val="center"/>
              <w:rPr>
                <w:rFonts w:ascii="Arial" w:hAnsi="Arial" w:cs="Arial"/>
                <w:sz w:val="18"/>
                <w:szCs w:val="18"/>
              </w:rPr>
            </w:pPr>
          </w:p>
        </w:tc>
        <w:tc>
          <w:tcPr>
            <w:tcW w:w="1009" w:type="dxa"/>
            <w:tcBorders>
              <w:top w:val="single" w:sz="4" w:space="0" w:color="auto"/>
              <w:left w:val="single" w:sz="4" w:space="0" w:color="000000"/>
              <w:bottom w:val="single" w:sz="4" w:space="0" w:color="auto"/>
              <w:right w:val="single" w:sz="4" w:space="0" w:color="000000"/>
            </w:tcBorders>
          </w:tcPr>
          <w:p w14:paraId="6791E2BC" w14:textId="77777777" w:rsidR="00E33B2D" w:rsidRPr="00461557" w:rsidRDefault="00E33B2D" w:rsidP="00844819">
            <w:pPr>
              <w:snapToGrid w:val="0"/>
              <w:spacing w:after="0" w:line="240" w:lineRule="auto"/>
              <w:jc w:val="center"/>
              <w:rPr>
                <w:rFonts w:ascii="Arial" w:hAnsi="Arial" w:cs="Arial"/>
                <w:sz w:val="18"/>
                <w:szCs w:val="18"/>
              </w:rPr>
            </w:pPr>
          </w:p>
        </w:tc>
        <w:tc>
          <w:tcPr>
            <w:tcW w:w="1008" w:type="dxa"/>
            <w:tcBorders>
              <w:top w:val="single" w:sz="4" w:space="0" w:color="auto"/>
              <w:left w:val="single" w:sz="4" w:space="0" w:color="000000"/>
              <w:bottom w:val="single" w:sz="4" w:space="0" w:color="auto"/>
            </w:tcBorders>
            <w:vAlign w:val="center"/>
          </w:tcPr>
          <w:p w14:paraId="62B4309E" w14:textId="77777777" w:rsidR="00E33B2D" w:rsidRPr="00461557" w:rsidRDefault="00E33B2D" w:rsidP="00844819">
            <w:pPr>
              <w:snapToGrid w:val="0"/>
              <w:spacing w:after="0" w:line="240" w:lineRule="auto"/>
              <w:jc w:val="center"/>
              <w:rPr>
                <w:rFonts w:ascii="Arial" w:hAnsi="Arial" w:cs="Arial"/>
                <w:sz w:val="18"/>
                <w:szCs w:val="18"/>
              </w:rPr>
            </w:pPr>
          </w:p>
        </w:tc>
        <w:tc>
          <w:tcPr>
            <w:tcW w:w="1292" w:type="dxa"/>
            <w:tcBorders>
              <w:top w:val="single" w:sz="4" w:space="0" w:color="auto"/>
              <w:left w:val="single" w:sz="4" w:space="0" w:color="000000"/>
              <w:bottom w:val="single" w:sz="4" w:space="0" w:color="auto"/>
            </w:tcBorders>
            <w:vAlign w:val="center"/>
          </w:tcPr>
          <w:p w14:paraId="35BA13F0" w14:textId="77777777" w:rsidR="00E33B2D" w:rsidRPr="00461557" w:rsidRDefault="00E33B2D" w:rsidP="00844819">
            <w:pPr>
              <w:snapToGrid w:val="0"/>
              <w:spacing w:after="0" w:line="240" w:lineRule="auto"/>
              <w:jc w:val="center"/>
              <w:rPr>
                <w:rFonts w:ascii="Arial" w:hAnsi="Arial" w:cs="Arial"/>
                <w:sz w:val="18"/>
                <w:szCs w:val="18"/>
              </w:rPr>
            </w:pPr>
          </w:p>
        </w:tc>
        <w:tc>
          <w:tcPr>
            <w:tcW w:w="1101" w:type="dxa"/>
            <w:tcBorders>
              <w:top w:val="single" w:sz="4" w:space="0" w:color="auto"/>
              <w:left w:val="single" w:sz="4" w:space="0" w:color="000000"/>
              <w:bottom w:val="single" w:sz="4" w:space="0" w:color="auto"/>
              <w:right w:val="single" w:sz="4" w:space="0" w:color="000000"/>
            </w:tcBorders>
          </w:tcPr>
          <w:p w14:paraId="3E9B9F4D" w14:textId="77777777" w:rsidR="00E33B2D" w:rsidRPr="00461557" w:rsidRDefault="00E33B2D" w:rsidP="00844819">
            <w:pPr>
              <w:snapToGrid w:val="0"/>
              <w:spacing w:after="0" w:line="240" w:lineRule="auto"/>
              <w:jc w:val="center"/>
              <w:rPr>
                <w:rFonts w:ascii="Arial" w:hAnsi="Arial" w:cs="Arial"/>
                <w:sz w:val="18"/>
                <w:szCs w:val="18"/>
              </w:rPr>
            </w:pPr>
          </w:p>
        </w:tc>
        <w:tc>
          <w:tcPr>
            <w:tcW w:w="1134" w:type="dxa"/>
            <w:tcBorders>
              <w:top w:val="single" w:sz="4" w:space="0" w:color="auto"/>
              <w:left w:val="single" w:sz="4" w:space="0" w:color="000000"/>
              <w:bottom w:val="single" w:sz="4" w:space="0" w:color="auto"/>
              <w:right w:val="single" w:sz="4" w:space="0" w:color="000000"/>
            </w:tcBorders>
            <w:shd w:val="clear" w:color="auto" w:fill="F2F2F2" w:themeFill="background1" w:themeFillShade="F2"/>
          </w:tcPr>
          <w:p w14:paraId="733B20E4" w14:textId="77777777" w:rsidR="00E33B2D" w:rsidRPr="00461557" w:rsidRDefault="00E33B2D" w:rsidP="00844819">
            <w:pPr>
              <w:snapToGrid w:val="0"/>
              <w:spacing w:after="0" w:line="240" w:lineRule="auto"/>
              <w:jc w:val="center"/>
              <w:rPr>
                <w:rFonts w:ascii="Arial" w:hAnsi="Arial" w:cs="Arial"/>
                <w:sz w:val="18"/>
                <w:szCs w:val="18"/>
              </w:rPr>
            </w:pPr>
          </w:p>
        </w:tc>
        <w:tc>
          <w:tcPr>
            <w:tcW w:w="1167" w:type="dxa"/>
            <w:tcBorders>
              <w:top w:val="single" w:sz="4" w:space="0" w:color="auto"/>
              <w:left w:val="single" w:sz="4" w:space="0" w:color="000000"/>
              <w:bottom w:val="single" w:sz="4" w:space="0" w:color="auto"/>
              <w:right w:val="single" w:sz="4" w:space="0" w:color="auto"/>
            </w:tcBorders>
            <w:shd w:val="clear" w:color="auto" w:fill="F2F2F2" w:themeFill="background1" w:themeFillShade="F2"/>
            <w:vAlign w:val="center"/>
          </w:tcPr>
          <w:p w14:paraId="3E69B574" w14:textId="77777777" w:rsidR="00E33B2D" w:rsidRPr="00461557" w:rsidRDefault="00E33B2D" w:rsidP="00844819">
            <w:pPr>
              <w:snapToGrid w:val="0"/>
              <w:spacing w:after="0" w:line="240" w:lineRule="auto"/>
              <w:jc w:val="center"/>
              <w:rPr>
                <w:rFonts w:ascii="Arial" w:hAnsi="Arial" w:cs="Arial"/>
                <w:sz w:val="18"/>
                <w:szCs w:val="18"/>
              </w:rPr>
            </w:pPr>
          </w:p>
        </w:tc>
        <w:tc>
          <w:tcPr>
            <w:tcW w:w="3493" w:type="dxa"/>
            <w:tcBorders>
              <w:top w:val="single" w:sz="4" w:space="0" w:color="auto"/>
              <w:left w:val="single" w:sz="4" w:space="0" w:color="auto"/>
              <w:bottom w:val="single" w:sz="4" w:space="0" w:color="auto"/>
              <w:right w:val="single" w:sz="4" w:space="0" w:color="auto"/>
            </w:tcBorders>
            <w:vAlign w:val="center"/>
          </w:tcPr>
          <w:p w14:paraId="7862E8E5" w14:textId="77777777" w:rsidR="00E33B2D" w:rsidRPr="00461557" w:rsidRDefault="00E33B2D" w:rsidP="00844819">
            <w:pPr>
              <w:snapToGrid w:val="0"/>
              <w:spacing w:after="0" w:line="240" w:lineRule="auto"/>
              <w:jc w:val="center"/>
              <w:rPr>
                <w:rFonts w:ascii="Arial" w:hAnsi="Arial" w:cs="Arial"/>
                <w:sz w:val="18"/>
                <w:szCs w:val="18"/>
              </w:rPr>
            </w:pPr>
          </w:p>
        </w:tc>
        <w:tc>
          <w:tcPr>
            <w:tcW w:w="881" w:type="dxa"/>
            <w:tcBorders>
              <w:top w:val="single" w:sz="4" w:space="0" w:color="auto"/>
              <w:left w:val="single" w:sz="4" w:space="0" w:color="auto"/>
              <w:bottom w:val="single" w:sz="4" w:space="0" w:color="auto"/>
              <w:right w:val="single" w:sz="12" w:space="0" w:color="auto"/>
            </w:tcBorders>
            <w:vAlign w:val="center"/>
          </w:tcPr>
          <w:p w14:paraId="058D9D85" w14:textId="77777777" w:rsidR="00E33B2D" w:rsidRPr="00461557" w:rsidRDefault="00E33B2D" w:rsidP="00844819">
            <w:pPr>
              <w:snapToGrid w:val="0"/>
              <w:spacing w:after="0" w:line="240" w:lineRule="auto"/>
              <w:jc w:val="center"/>
              <w:rPr>
                <w:rFonts w:ascii="Arial" w:hAnsi="Arial" w:cs="Arial"/>
                <w:sz w:val="18"/>
                <w:szCs w:val="18"/>
              </w:rPr>
            </w:pPr>
          </w:p>
        </w:tc>
      </w:tr>
      <w:tr w:rsidR="00A62F87" w14:paraId="56F0DC53" w14:textId="77777777" w:rsidTr="000705F1">
        <w:trPr>
          <w:trHeight w:val="151"/>
        </w:trPr>
        <w:tc>
          <w:tcPr>
            <w:tcW w:w="851" w:type="dxa"/>
            <w:tcBorders>
              <w:top w:val="single" w:sz="4" w:space="0" w:color="auto"/>
              <w:left w:val="single" w:sz="12" w:space="0" w:color="auto"/>
              <w:bottom w:val="single" w:sz="4" w:space="0" w:color="auto"/>
            </w:tcBorders>
            <w:vAlign w:val="center"/>
          </w:tcPr>
          <w:p w14:paraId="58C30DE7" w14:textId="77777777" w:rsidR="00E33B2D" w:rsidRPr="00461557" w:rsidRDefault="00E33B2D" w:rsidP="00844819">
            <w:pPr>
              <w:snapToGrid w:val="0"/>
              <w:spacing w:after="0" w:line="240" w:lineRule="auto"/>
              <w:jc w:val="center"/>
              <w:rPr>
                <w:rFonts w:ascii="Arial" w:hAnsi="Arial" w:cs="Arial"/>
                <w:sz w:val="18"/>
                <w:szCs w:val="18"/>
              </w:rPr>
            </w:pPr>
          </w:p>
        </w:tc>
        <w:tc>
          <w:tcPr>
            <w:tcW w:w="913" w:type="dxa"/>
            <w:tcBorders>
              <w:top w:val="single" w:sz="4" w:space="0" w:color="auto"/>
              <w:left w:val="single" w:sz="4" w:space="0" w:color="000000"/>
              <w:bottom w:val="single" w:sz="4" w:space="0" w:color="auto"/>
            </w:tcBorders>
            <w:vAlign w:val="center"/>
          </w:tcPr>
          <w:p w14:paraId="4DF93181" w14:textId="77777777" w:rsidR="00E33B2D" w:rsidRPr="00461557" w:rsidRDefault="00E33B2D" w:rsidP="00844819">
            <w:pPr>
              <w:snapToGrid w:val="0"/>
              <w:spacing w:after="0" w:line="240" w:lineRule="auto"/>
              <w:jc w:val="center"/>
              <w:rPr>
                <w:rFonts w:ascii="Arial" w:hAnsi="Arial" w:cs="Arial"/>
                <w:sz w:val="18"/>
                <w:szCs w:val="18"/>
              </w:rPr>
            </w:pPr>
          </w:p>
        </w:tc>
        <w:tc>
          <w:tcPr>
            <w:tcW w:w="1071" w:type="dxa"/>
            <w:tcBorders>
              <w:top w:val="single" w:sz="4" w:space="0" w:color="auto"/>
              <w:left w:val="single" w:sz="4" w:space="0" w:color="000000"/>
              <w:bottom w:val="single" w:sz="4" w:space="0" w:color="auto"/>
            </w:tcBorders>
            <w:vAlign w:val="center"/>
          </w:tcPr>
          <w:p w14:paraId="6BED12DA" w14:textId="77777777" w:rsidR="00E33B2D" w:rsidRPr="00461557" w:rsidRDefault="00E33B2D" w:rsidP="00844819">
            <w:pPr>
              <w:snapToGrid w:val="0"/>
              <w:spacing w:after="0" w:line="240" w:lineRule="auto"/>
              <w:jc w:val="center"/>
              <w:rPr>
                <w:rFonts w:ascii="Arial" w:hAnsi="Arial" w:cs="Arial"/>
                <w:sz w:val="18"/>
                <w:szCs w:val="18"/>
              </w:rPr>
            </w:pPr>
          </w:p>
        </w:tc>
        <w:tc>
          <w:tcPr>
            <w:tcW w:w="944" w:type="dxa"/>
            <w:tcBorders>
              <w:top w:val="single" w:sz="4" w:space="0" w:color="auto"/>
              <w:left w:val="single" w:sz="4" w:space="0" w:color="000000"/>
              <w:bottom w:val="single" w:sz="4" w:space="0" w:color="auto"/>
            </w:tcBorders>
            <w:vAlign w:val="center"/>
          </w:tcPr>
          <w:p w14:paraId="00F9321B" w14:textId="77777777" w:rsidR="00E33B2D" w:rsidRPr="00461557" w:rsidRDefault="00E33B2D" w:rsidP="00844819">
            <w:pPr>
              <w:snapToGrid w:val="0"/>
              <w:spacing w:after="0" w:line="240" w:lineRule="auto"/>
              <w:jc w:val="center"/>
              <w:rPr>
                <w:rFonts w:ascii="Arial" w:hAnsi="Arial" w:cs="Arial"/>
                <w:sz w:val="18"/>
                <w:szCs w:val="18"/>
              </w:rPr>
            </w:pPr>
          </w:p>
        </w:tc>
        <w:tc>
          <w:tcPr>
            <w:tcW w:w="1009" w:type="dxa"/>
            <w:tcBorders>
              <w:top w:val="single" w:sz="4" w:space="0" w:color="auto"/>
              <w:left w:val="single" w:sz="4" w:space="0" w:color="000000"/>
              <w:bottom w:val="single" w:sz="4" w:space="0" w:color="auto"/>
              <w:right w:val="single" w:sz="4" w:space="0" w:color="000000"/>
            </w:tcBorders>
          </w:tcPr>
          <w:p w14:paraId="7303E17D" w14:textId="77777777" w:rsidR="00E33B2D" w:rsidRPr="00461557" w:rsidRDefault="00E33B2D" w:rsidP="00844819">
            <w:pPr>
              <w:snapToGrid w:val="0"/>
              <w:spacing w:after="0" w:line="240" w:lineRule="auto"/>
              <w:jc w:val="center"/>
              <w:rPr>
                <w:rFonts w:ascii="Arial" w:hAnsi="Arial" w:cs="Arial"/>
                <w:sz w:val="18"/>
                <w:szCs w:val="18"/>
              </w:rPr>
            </w:pPr>
          </w:p>
        </w:tc>
        <w:tc>
          <w:tcPr>
            <w:tcW w:w="1008" w:type="dxa"/>
            <w:tcBorders>
              <w:top w:val="single" w:sz="4" w:space="0" w:color="auto"/>
              <w:left w:val="single" w:sz="4" w:space="0" w:color="000000"/>
              <w:bottom w:val="single" w:sz="4" w:space="0" w:color="auto"/>
            </w:tcBorders>
            <w:vAlign w:val="center"/>
          </w:tcPr>
          <w:p w14:paraId="76EE74A4" w14:textId="77777777" w:rsidR="00E33B2D" w:rsidRPr="00461557" w:rsidRDefault="00E33B2D" w:rsidP="00844819">
            <w:pPr>
              <w:snapToGrid w:val="0"/>
              <w:spacing w:after="0" w:line="240" w:lineRule="auto"/>
              <w:jc w:val="center"/>
              <w:rPr>
                <w:rFonts w:ascii="Arial" w:hAnsi="Arial" w:cs="Arial"/>
                <w:sz w:val="18"/>
                <w:szCs w:val="18"/>
              </w:rPr>
            </w:pPr>
          </w:p>
        </w:tc>
        <w:tc>
          <w:tcPr>
            <w:tcW w:w="1292" w:type="dxa"/>
            <w:tcBorders>
              <w:top w:val="single" w:sz="4" w:space="0" w:color="auto"/>
              <w:left w:val="single" w:sz="4" w:space="0" w:color="000000"/>
              <w:bottom w:val="single" w:sz="4" w:space="0" w:color="auto"/>
            </w:tcBorders>
            <w:vAlign w:val="center"/>
          </w:tcPr>
          <w:p w14:paraId="34FDA31A" w14:textId="77777777" w:rsidR="00E33B2D" w:rsidRPr="00461557" w:rsidRDefault="00E33B2D" w:rsidP="00844819">
            <w:pPr>
              <w:snapToGrid w:val="0"/>
              <w:spacing w:after="0" w:line="240" w:lineRule="auto"/>
              <w:jc w:val="center"/>
              <w:rPr>
                <w:rFonts w:ascii="Arial" w:hAnsi="Arial" w:cs="Arial"/>
                <w:sz w:val="18"/>
                <w:szCs w:val="18"/>
              </w:rPr>
            </w:pPr>
          </w:p>
        </w:tc>
        <w:tc>
          <w:tcPr>
            <w:tcW w:w="1101" w:type="dxa"/>
            <w:tcBorders>
              <w:top w:val="single" w:sz="4" w:space="0" w:color="auto"/>
              <w:left w:val="single" w:sz="4" w:space="0" w:color="000000"/>
              <w:bottom w:val="single" w:sz="4" w:space="0" w:color="auto"/>
              <w:right w:val="single" w:sz="4" w:space="0" w:color="000000"/>
            </w:tcBorders>
          </w:tcPr>
          <w:p w14:paraId="0166E91A" w14:textId="77777777" w:rsidR="00E33B2D" w:rsidRPr="00461557" w:rsidRDefault="00E33B2D" w:rsidP="00844819">
            <w:pPr>
              <w:snapToGrid w:val="0"/>
              <w:spacing w:after="0" w:line="240" w:lineRule="auto"/>
              <w:jc w:val="center"/>
              <w:rPr>
                <w:rFonts w:ascii="Arial" w:hAnsi="Arial" w:cs="Arial"/>
                <w:sz w:val="18"/>
                <w:szCs w:val="18"/>
              </w:rPr>
            </w:pPr>
          </w:p>
        </w:tc>
        <w:tc>
          <w:tcPr>
            <w:tcW w:w="1134" w:type="dxa"/>
            <w:tcBorders>
              <w:top w:val="single" w:sz="4" w:space="0" w:color="auto"/>
              <w:left w:val="single" w:sz="4" w:space="0" w:color="000000"/>
              <w:bottom w:val="single" w:sz="4" w:space="0" w:color="auto"/>
              <w:right w:val="single" w:sz="4" w:space="0" w:color="000000"/>
            </w:tcBorders>
            <w:shd w:val="clear" w:color="auto" w:fill="F2F2F2" w:themeFill="background1" w:themeFillShade="F2"/>
          </w:tcPr>
          <w:p w14:paraId="640936F3" w14:textId="77777777" w:rsidR="00E33B2D" w:rsidRPr="00461557" w:rsidRDefault="00E33B2D" w:rsidP="00844819">
            <w:pPr>
              <w:snapToGrid w:val="0"/>
              <w:spacing w:after="0" w:line="240" w:lineRule="auto"/>
              <w:jc w:val="center"/>
              <w:rPr>
                <w:rFonts w:ascii="Arial" w:hAnsi="Arial" w:cs="Arial"/>
                <w:sz w:val="18"/>
                <w:szCs w:val="18"/>
              </w:rPr>
            </w:pPr>
          </w:p>
        </w:tc>
        <w:tc>
          <w:tcPr>
            <w:tcW w:w="1167" w:type="dxa"/>
            <w:tcBorders>
              <w:top w:val="single" w:sz="4" w:space="0" w:color="auto"/>
              <w:left w:val="single" w:sz="4" w:space="0" w:color="000000"/>
              <w:bottom w:val="single" w:sz="4" w:space="0" w:color="auto"/>
              <w:right w:val="single" w:sz="4" w:space="0" w:color="auto"/>
            </w:tcBorders>
            <w:shd w:val="clear" w:color="auto" w:fill="F2F2F2" w:themeFill="background1" w:themeFillShade="F2"/>
            <w:vAlign w:val="center"/>
          </w:tcPr>
          <w:p w14:paraId="508E046F" w14:textId="77777777" w:rsidR="00E33B2D" w:rsidRPr="00461557" w:rsidRDefault="00E33B2D" w:rsidP="00844819">
            <w:pPr>
              <w:snapToGrid w:val="0"/>
              <w:spacing w:after="0" w:line="240" w:lineRule="auto"/>
              <w:jc w:val="center"/>
              <w:rPr>
                <w:rFonts w:ascii="Arial" w:hAnsi="Arial" w:cs="Arial"/>
                <w:sz w:val="18"/>
                <w:szCs w:val="18"/>
              </w:rPr>
            </w:pPr>
          </w:p>
        </w:tc>
        <w:tc>
          <w:tcPr>
            <w:tcW w:w="3493" w:type="dxa"/>
            <w:tcBorders>
              <w:top w:val="single" w:sz="4" w:space="0" w:color="auto"/>
              <w:left w:val="single" w:sz="4" w:space="0" w:color="auto"/>
              <w:bottom w:val="single" w:sz="4" w:space="0" w:color="auto"/>
              <w:right w:val="single" w:sz="4" w:space="0" w:color="auto"/>
            </w:tcBorders>
            <w:vAlign w:val="center"/>
          </w:tcPr>
          <w:p w14:paraId="734CFACD" w14:textId="77777777" w:rsidR="00E33B2D" w:rsidRPr="00461557" w:rsidRDefault="00E33B2D" w:rsidP="00844819">
            <w:pPr>
              <w:snapToGrid w:val="0"/>
              <w:spacing w:after="0" w:line="240" w:lineRule="auto"/>
              <w:jc w:val="center"/>
              <w:rPr>
                <w:rFonts w:ascii="Arial" w:hAnsi="Arial" w:cs="Arial"/>
                <w:sz w:val="18"/>
                <w:szCs w:val="18"/>
              </w:rPr>
            </w:pPr>
          </w:p>
        </w:tc>
        <w:tc>
          <w:tcPr>
            <w:tcW w:w="881" w:type="dxa"/>
            <w:tcBorders>
              <w:top w:val="single" w:sz="4" w:space="0" w:color="auto"/>
              <w:left w:val="single" w:sz="4" w:space="0" w:color="auto"/>
              <w:bottom w:val="single" w:sz="4" w:space="0" w:color="auto"/>
              <w:right w:val="single" w:sz="12" w:space="0" w:color="auto"/>
            </w:tcBorders>
            <w:vAlign w:val="center"/>
          </w:tcPr>
          <w:p w14:paraId="6B3E7A90" w14:textId="77777777" w:rsidR="00E33B2D" w:rsidRPr="00461557" w:rsidRDefault="00E33B2D" w:rsidP="00844819">
            <w:pPr>
              <w:snapToGrid w:val="0"/>
              <w:spacing w:after="0" w:line="240" w:lineRule="auto"/>
              <w:jc w:val="center"/>
              <w:rPr>
                <w:rFonts w:ascii="Arial" w:hAnsi="Arial" w:cs="Arial"/>
                <w:sz w:val="18"/>
                <w:szCs w:val="18"/>
              </w:rPr>
            </w:pPr>
          </w:p>
        </w:tc>
      </w:tr>
      <w:tr w:rsidR="00A62F87" w14:paraId="28D5A593" w14:textId="77777777" w:rsidTr="000705F1">
        <w:trPr>
          <w:trHeight w:val="151"/>
        </w:trPr>
        <w:tc>
          <w:tcPr>
            <w:tcW w:w="851" w:type="dxa"/>
            <w:tcBorders>
              <w:top w:val="single" w:sz="4" w:space="0" w:color="auto"/>
              <w:left w:val="single" w:sz="12" w:space="0" w:color="auto"/>
              <w:bottom w:val="single" w:sz="4" w:space="0" w:color="auto"/>
            </w:tcBorders>
            <w:vAlign w:val="center"/>
          </w:tcPr>
          <w:p w14:paraId="71413949" w14:textId="77777777" w:rsidR="00E33B2D" w:rsidRPr="00461557" w:rsidRDefault="00E33B2D" w:rsidP="00844819">
            <w:pPr>
              <w:snapToGrid w:val="0"/>
              <w:spacing w:after="0" w:line="240" w:lineRule="auto"/>
              <w:jc w:val="center"/>
              <w:rPr>
                <w:rFonts w:ascii="Arial" w:hAnsi="Arial" w:cs="Arial"/>
                <w:sz w:val="18"/>
                <w:szCs w:val="18"/>
              </w:rPr>
            </w:pPr>
          </w:p>
        </w:tc>
        <w:tc>
          <w:tcPr>
            <w:tcW w:w="913" w:type="dxa"/>
            <w:tcBorders>
              <w:top w:val="single" w:sz="4" w:space="0" w:color="auto"/>
              <w:left w:val="single" w:sz="4" w:space="0" w:color="000000"/>
              <w:bottom w:val="single" w:sz="4" w:space="0" w:color="auto"/>
            </w:tcBorders>
            <w:vAlign w:val="center"/>
          </w:tcPr>
          <w:p w14:paraId="6E3F9D41" w14:textId="77777777" w:rsidR="00E33B2D" w:rsidRPr="00461557" w:rsidRDefault="00E33B2D" w:rsidP="00844819">
            <w:pPr>
              <w:snapToGrid w:val="0"/>
              <w:spacing w:after="0" w:line="240" w:lineRule="auto"/>
              <w:jc w:val="center"/>
              <w:rPr>
                <w:rFonts w:ascii="Arial" w:hAnsi="Arial" w:cs="Arial"/>
                <w:sz w:val="18"/>
                <w:szCs w:val="18"/>
              </w:rPr>
            </w:pPr>
          </w:p>
        </w:tc>
        <w:tc>
          <w:tcPr>
            <w:tcW w:w="1071" w:type="dxa"/>
            <w:tcBorders>
              <w:top w:val="single" w:sz="4" w:space="0" w:color="auto"/>
              <w:left w:val="single" w:sz="4" w:space="0" w:color="000000"/>
              <w:bottom w:val="single" w:sz="4" w:space="0" w:color="auto"/>
            </w:tcBorders>
            <w:vAlign w:val="center"/>
          </w:tcPr>
          <w:p w14:paraId="1980AAA5" w14:textId="77777777" w:rsidR="00E33B2D" w:rsidRPr="00461557" w:rsidRDefault="00E33B2D" w:rsidP="00844819">
            <w:pPr>
              <w:snapToGrid w:val="0"/>
              <w:spacing w:after="0" w:line="240" w:lineRule="auto"/>
              <w:jc w:val="center"/>
              <w:rPr>
                <w:rFonts w:ascii="Arial" w:hAnsi="Arial" w:cs="Arial"/>
                <w:sz w:val="18"/>
                <w:szCs w:val="18"/>
              </w:rPr>
            </w:pPr>
          </w:p>
        </w:tc>
        <w:tc>
          <w:tcPr>
            <w:tcW w:w="944" w:type="dxa"/>
            <w:tcBorders>
              <w:top w:val="single" w:sz="4" w:space="0" w:color="auto"/>
              <w:left w:val="single" w:sz="4" w:space="0" w:color="000000"/>
              <w:bottom w:val="single" w:sz="4" w:space="0" w:color="auto"/>
            </w:tcBorders>
            <w:vAlign w:val="center"/>
          </w:tcPr>
          <w:p w14:paraId="781F424C" w14:textId="77777777" w:rsidR="00E33B2D" w:rsidRPr="00461557" w:rsidRDefault="00E33B2D" w:rsidP="00844819">
            <w:pPr>
              <w:snapToGrid w:val="0"/>
              <w:spacing w:after="0" w:line="240" w:lineRule="auto"/>
              <w:jc w:val="center"/>
              <w:rPr>
                <w:rFonts w:ascii="Arial" w:hAnsi="Arial" w:cs="Arial"/>
                <w:sz w:val="18"/>
                <w:szCs w:val="18"/>
              </w:rPr>
            </w:pPr>
          </w:p>
        </w:tc>
        <w:tc>
          <w:tcPr>
            <w:tcW w:w="1009" w:type="dxa"/>
            <w:tcBorders>
              <w:top w:val="single" w:sz="4" w:space="0" w:color="auto"/>
              <w:left w:val="single" w:sz="4" w:space="0" w:color="000000"/>
              <w:bottom w:val="single" w:sz="4" w:space="0" w:color="auto"/>
              <w:right w:val="single" w:sz="4" w:space="0" w:color="000000"/>
            </w:tcBorders>
          </w:tcPr>
          <w:p w14:paraId="623F4CF3" w14:textId="77777777" w:rsidR="00E33B2D" w:rsidRPr="00461557" w:rsidRDefault="00E33B2D" w:rsidP="00844819">
            <w:pPr>
              <w:snapToGrid w:val="0"/>
              <w:spacing w:after="0" w:line="240" w:lineRule="auto"/>
              <w:jc w:val="center"/>
              <w:rPr>
                <w:rFonts w:ascii="Arial" w:hAnsi="Arial" w:cs="Arial"/>
                <w:sz w:val="18"/>
                <w:szCs w:val="18"/>
              </w:rPr>
            </w:pPr>
          </w:p>
        </w:tc>
        <w:tc>
          <w:tcPr>
            <w:tcW w:w="1008" w:type="dxa"/>
            <w:tcBorders>
              <w:top w:val="single" w:sz="4" w:space="0" w:color="auto"/>
              <w:left w:val="single" w:sz="4" w:space="0" w:color="000000"/>
              <w:bottom w:val="single" w:sz="4" w:space="0" w:color="auto"/>
            </w:tcBorders>
            <w:vAlign w:val="center"/>
          </w:tcPr>
          <w:p w14:paraId="3178037C" w14:textId="77777777" w:rsidR="00E33B2D" w:rsidRPr="00461557" w:rsidRDefault="00E33B2D" w:rsidP="00844819">
            <w:pPr>
              <w:snapToGrid w:val="0"/>
              <w:spacing w:after="0" w:line="240" w:lineRule="auto"/>
              <w:jc w:val="center"/>
              <w:rPr>
                <w:rFonts w:ascii="Arial" w:hAnsi="Arial" w:cs="Arial"/>
                <w:sz w:val="18"/>
                <w:szCs w:val="18"/>
              </w:rPr>
            </w:pPr>
          </w:p>
        </w:tc>
        <w:tc>
          <w:tcPr>
            <w:tcW w:w="1292" w:type="dxa"/>
            <w:tcBorders>
              <w:top w:val="single" w:sz="4" w:space="0" w:color="auto"/>
              <w:left w:val="single" w:sz="4" w:space="0" w:color="000000"/>
              <w:bottom w:val="single" w:sz="4" w:space="0" w:color="auto"/>
            </w:tcBorders>
            <w:vAlign w:val="center"/>
          </w:tcPr>
          <w:p w14:paraId="642A7387" w14:textId="77777777" w:rsidR="00E33B2D" w:rsidRPr="00461557" w:rsidRDefault="00E33B2D" w:rsidP="00844819">
            <w:pPr>
              <w:snapToGrid w:val="0"/>
              <w:spacing w:after="0" w:line="240" w:lineRule="auto"/>
              <w:jc w:val="center"/>
              <w:rPr>
                <w:rFonts w:ascii="Arial" w:hAnsi="Arial" w:cs="Arial"/>
                <w:sz w:val="18"/>
                <w:szCs w:val="18"/>
              </w:rPr>
            </w:pPr>
          </w:p>
        </w:tc>
        <w:tc>
          <w:tcPr>
            <w:tcW w:w="1101" w:type="dxa"/>
            <w:tcBorders>
              <w:top w:val="single" w:sz="4" w:space="0" w:color="auto"/>
              <w:left w:val="single" w:sz="4" w:space="0" w:color="000000"/>
              <w:bottom w:val="single" w:sz="4" w:space="0" w:color="auto"/>
              <w:right w:val="single" w:sz="4" w:space="0" w:color="000000"/>
            </w:tcBorders>
          </w:tcPr>
          <w:p w14:paraId="4B9EE6D2" w14:textId="77777777" w:rsidR="00E33B2D" w:rsidRPr="00461557" w:rsidRDefault="00E33B2D" w:rsidP="00844819">
            <w:pPr>
              <w:snapToGrid w:val="0"/>
              <w:spacing w:after="0" w:line="240" w:lineRule="auto"/>
              <w:jc w:val="center"/>
              <w:rPr>
                <w:rFonts w:ascii="Arial" w:hAnsi="Arial" w:cs="Arial"/>
                <w:sz w:val="18"/>
                <w:szCs w:val="18"/>
              </w:rPr>
            </w:pPr>
          </w:p>
        </w:tc>
        <w:tc>
          <w:tcPr>
            <w:tcW w:w="1134" w:type="dxa"/>
            <w:tcBorders>
              <w:top w:val="single" w:sz="4" w:space="0" w:color="auto"/>
              <w:left w:val="single" w:sz="4" w:space="0" w:color="000000"/>
              <w:bottom w:val="single" w:sz="4" w:space="0" w:color="auto"/>
              <w:right w:val="single" w:sz="4" w:space="0" w:color="000000"/>
            </w:tcBorders>
            <w:shd w:val="clear" w:color="auto" w:fill="F2F2F2" w:themeFill="background1" w:themeFillShade="F2"/>
          </w:tcPr>
          <w:p w14:paraId="2A09EBE5" w14:textId="77777777" w:rsidR="00E33B2D" w:rsidRPr="00461557" w:rsidRDefault="00E33B2D" w:rsidP="00844819">
            <w:pPr>
              <w:snapToGrid w:val="0"/>
              <w:spacing w:after="0" w:line="240" w:lineRule="auto"/>
              <w:jc w:val="center"/>
              <w:rPr>
                <w:rFonts w:ascii="Arial" w:hAnsi="Arial" w:cs="Arial"/>
                <w:sz w:val="18"/>
                <w:szCs w:val="18"/>
              </w:rPr>
            </w:pPr>
          </w:p>
        </w:tc>
        <w:tc>
          <w:tcPr>
            <w:tcW w:w="1167" w:type="dxa"/>
            <w:tcBorders>
              <w:top w:val="single" w:sz="4" w:space="0" w:color="auto"/>
              <w:left w:val="single" w:sz="4" w:space="0" w:color="000000"/>
              <w:bottom w:val="single" w:sz="4" w:space="0" w:color="auto"/>
              <w:right w:val="single" w:sz="4" w:space="0" w:color="auto"/>
            </w:tcBorders>
            <w:shd w:val="clear" w:color="auto" w:fill="F2F2F2" w:themeFill="background1" w:themeFillShade="F2"/>
            <w:vAlign w:val="center"/>
          </w:tcPr>
          <w:p w14:paraId="59AB6F5B" w14:textId="77777777" w:rsidR="00E33B2D" w:rsidRPr="00461557" w:rsidRDefault="00E33B2D" w:rsidP="00844819">
            <w:pPr>
              <w:snapToGrid w:val="0"/>
              <w:spacing w:after="0" w:line="240" w:lineRule="auto"/>
              <w:jc w:val="center"/>
              <w:rPr>
                <w:rFonts w:ascii="Arial" w:hAnsi="Arial" w:cs="Arial"/>
                <w:sz w:val="18"/>
                <w:szCs w:val="18"/>
              </w:rPr>
            </w:pPr>
          </w:p>
        </w:tc>
        <w:tc>
          <w:tcPr>
            <w:tcW w:w="3493" w:type="dxa"/>
            <w:tcBorders>
              <w:top w:val="single" w:sz="4" w:space="0" w:color="auto"/>
              <w:left w:val="single" w:sz="4" w:space="0" w:color="auto"/>
              <w:bottom w:val="single" w:sz="4" w:space="0" w:color="auto"/>
              <w:right w:val="single" w:sz="4" w:space="0" w:color="auto"/>
            </w:tcBorders>
            <w:vAlign w:val="center"/>
          </w:tcPr>
          <w:p w14:paraId="20DBD49F" w14:textId="77777777" w:rsidR="00E33B2D" w:rsidRPr="00461557" w:rsidRDefault="00E33B2D" w:rsidP="00844819">
            <w:pPr>
              <w:snapToGrid w:val="0"/>
              <w:spacing w:after="0" w:line="240" w:lineRule="auto"/>
              <w:jc w:val="center"/>
              <w:rPr>
                <w:rFonts w:ascii="Arial" w:hAnsi="Arial" w:cs="Arial"/>
                <w:sz w:val="18"/>
                <w:szCs w:val="18"/>
              </w:rPr>
            </w:pPr>
          </w:p>
        </w:tc>
        <w:tc>
          <w:tcPr>
            <w:tcW w:w="881" w:type="dxa"/>
            <w:tcBorders>
              <w:top w:val="single" w:sz="4" w:space="0" w:color="auto"/>
              <w:left w:val="single" w:sz="4" w:space="0" w:color="auto"/>
              <w:bottom w:val="single" w:sz="4" w:space="0" w:color="auto"/>
              <w:right w:val="single" w:sz="12" w:space="0" w:color="auto"/>
            </w:tcBorders>
            <w:vAlign w:val="center"/>
          </w:tcPr>
          <w:p w14:paraId="2C789415" w14:textId="77777777" w:rsidR="00E33B2D" w:rsidRPr="00461557" w:rsidRDefault="00E33B2D" w:rsidP="00844819">
            <w:pPr>
              <w:snapToGrid w:val="0"/>
              <w:spacing w:after="0" w:line="240" w:lineRule="auto"/>
              <w:jc w:val="center"/>
              <w:rPr>
                <w:rFonts w:ascii="Arial" w:hAnsi="Arial" w:cs="Arial"/>
                <w:sz w:val="18"/>
                <w:szCs w:val="18"/>
              </w:rPr>
            </w:pPr>
          </w:p>
        </w:tc>
      </w:tr>
      <w:tr w:rsidR="00A62F87" w14:paraId="3B1E1431" w14:textId="77777777" w:rsidTr="000705F1">
        <w:trPr>
          <w:trHeight w:val="151"/>
        </w:trPr>
        <w:tc>
          <w:tcPr>
            <w:tcW w:w="851" w:type="dxa"/>
            <w:tcBorders>
              <w:top w:val="single" w:sz="4" w:space="0" w:color="auto"/>
              <w:left w:val="single" w:sz="12" w:space="0" w:color="auto"/>
              <w:bottom w:val="single" w:sz="4" w:space="0" w:color="auto"/>
            </w:tcBorders>
            <w:vAlign w:val="center"/>
          </w:tcPr>
          <w:p w14:paraId="273DB7DE" w14:textId="77777777" w:rsidR="00E33B2D" w:rsidRPr="00461557" w:rsidRDefault="00E33B2D" w:rsidP="00844819">
            <w:pPr>
              <w:snapToGrid w:val="0"/>
              <w:spacing w:after="0" w:line="240" w:lineRule="auto"/>
              <w:jc w:val="center"/>
              <w:rPr>
                <w:rFonts w:ascii="Arial" w:hAnsi="Arial" w:cs="Arial"/>
                <w:sz w:val="18"/>
                <w:szCs w:val="18"/>
              </w:rPr>
            </w:pPr>
          </w:p>
        </w:tc>
        <w:tc>
          <w:tcPr>
            <w:tcW w:w="913" w:type="dxa"/>
            <w:tcBorders>
              <w:top w:val="single" w:sz="4" w:space="0" w:color="auto"/>
              <w:left w:val="single" w:sz="4" w:space="0" w:color="000000"/>
              <w:bottom w:val="single" w:sz="4" w:space="0" w:color="auto"/>
            </w:tcBorders>
            <w:vAlign w:val="center"/>
          </w:tcPr>
          <w:p w14:paraId="05C393B9" w14:textId="77777777" w:rsidR="00E33B2D" w:rsidRPr="00461557" w:rsidRDefault="00E33B2D" w:rsidP="00844819">
            <w:pPr>
              <w:snapToGrid w:val="0"/>
              <w:spacing w:after="0" w:line="240" w:lineRule="auto"/>
              <w:jc w:val="center"/>
              <w:rPr>
                <w:rFonts w:ascii="Arial" w:hAnsi="Arial" w:cs="Arial"/>
                <w:sz w:val="18"/>
                <w:szCs w:val="18"/>
              </w:rPr>
            </w:pPr>
          </w:p>
        </w:tc>
        <w:tc>
          <w:tcPr>
            <w:tcW w:w="1071" w:type="dxa"/>
            <w:tcBorders>
              <w:top w:val="single" w:sz="4" w:space="0" w:color="auto"/>
              <w:left w:val="single" w:sz="4" w:space="0" w:color="000000"/>
              <w:bottom w:val="single" w:sz="4" w:space="0" w:color="auto"/>
            </w:tcBorders>
            <w:vAlign w:val="center"/>
          </w:tcPr>
          <w:p w14:paraId="3B06CC0A" w14:textId="77777777" w:rsidR="00E33B2D" w:rsidRPr="00461557" w:rsidRDefault="00E33B2D" w:rsidP="00844819">
            <w:pPr>
              <w:snapToGrid w:val="0"/>
              <w:spacing w:after="0" w:line="240" w:lineRule="auto"/>
              <w:jc w:val="center"/>
              <w:rPr>
                <w:rFonts w:ascii="Arial" w:hAnsi="Arial" w:cs="Arial"/>
                <w:sz w:val="18"/>
                <w:szCs w:val="18"/>
              </w:rPr>
            </w:pPr>
          </w:p>
        </w:tc>
        <w:tc>
          <w:tcPr>
            <w:tcW w:w="944" w:type="dxa"/>
            <w:tcBorders>
              <w:top w:val="single" w:sz="4" w:space="0" w:color="auto"/>
              <w:left w:val="single" w:sz="4" w:space="0" w:color="000000"/>
              <w:bottom w:val="single" w:sz="4" w:space="0" w:color="auto"/>
            </w:tcBorders>
            <w:vAlign w:val="center"/>
          </w:tcPr>
          <w:p w14:paraId="0ECE7F71" w14:textId="77777777" w:rsidR="00E33B2D" w:rsidRPr="00461557" w:rsidRDefault="00E33B2D" w:rsidP="00844819">
            <w:pPr>
              <w:snapToGrid w:val="0"/>
              <w:spacing w:after="0" w:line="240" w:lineRule="auto"/>
              <w:jc w:val="center"/>
              <w:rPr>
                <w:rFonts w:ascii="Arial" w:hAnsi="Arial" w:cs="Arial"/>
                <w:sz w:val="18"/>
                <w:szCs w:val="18"/>
              </w:rPr>
            </w:pPr>
          </w:p>
        </w:tc>
        <w:tc>
          <w:tcPr>
            <w:tcW w:w="1009" w:type="dxa"/>
            <w:tcBorders>
              <w:top w:val="single" w:sz="4" w:space="0" w:color="auto"/>
              <w:left w:val="single" w:sz="4" w:space="0" w:color="000000"/>
              <w:bottom w:val="single" w:sz="4" w:space="0" w:color="auto"/>
              <w:right w:val="single" w:sz="4" w:space="0" w:color="000000"/>
            </w:tcBorders>
          </w:tcPr>
          <w:p w14:paraId="22FBC36E" w14:textId="77777777" w:rsidR="00E33B2D" w:rsidRPr="00461557" w:rsidRDefault="00E33B2D" w:rsidP="00844819">
            <w:pPr>
              <w:snapToGrid w:val="0"/>
              <w:spacing w:after="0" w:line="240" w:lineRule="auto"/>
              <w:jc w:val="center"/>
              <w:rPr>
                <w:rFonts w:ascii="Arial" w:hAnsi="Arial" w:cs="Arial"/>
                <w:sz w:val="18"/>
                <w:szCs w:val="18"/>
              </w:rPr>
            </w:pPr>
          </w:p>
        </w:tc>
        <w:tc>
          <w:tcPr>
            <w:tcW w:w="1008" w:type="dxa"/>
            <w:tcBorders>
              <w:top w:val="single" w:sz="4" w:space="0" w:color="auto"/>
              <w:left w:val="single" w:sz="4" w:space="0" w:color="000000"/>
              <w:bottom w:val="single" w:sz="4" w:space="0" w:color="auto"/>
            </w:tcBorders>
            <w:vAlign w:val="center"/>
          </w:tcPr>
          <w:p w14:paraId="2F852156" w14:textId="77777777" w:rsidR="00E33B2D" w:rsidRPr="00461557" w:rsidRDefault="00E33B2D" w:rsidP="00844819">
            <w:pPr>
              <w:snapToGrid w:val="0"/>
              <w:spacing w:after="0" w:line="240" w:lineRule="auto"/>
              <w:jc w:val="center"/>
              <w:rPr>
                <w:rFonts w:ascii="Arial" w:hAnsi="Arial" w:cs="Arial"/>
                <w:sz w:val="18"/>
                <w:szCs w:val="18"/>
              </w:rPr>
            </w:pPr>
          </w:p>
        </w:tc>
        <w:tc>
          <w:tcPr>
            <w:tcW w:w="1292" w:type="dxa"/>
            <w:tcBorders>
              <w:top w:val="single" w:sz="4" w:space="0" w:color="auto"/>
              <w:left w:val="single" w:sz="4" w:space="0" w:color="000000"/>
              <w:bottom w:val="single" w:sz="4" w:space="0" w:color="auto"/>
            </w:tcBorders>
            <w:vAlign w:val="center"/>
          </w:tcPr>
          <w:p w14:paraId="215CB9EF" w14:textId="77777777" w:rsidR="00E33B2D" w:rsidRPr="00461557" w:rsidRDefault="00E33B2D" w:rsidP="00844819">
            <w:pPr>
              <w:snapToGrid w:val="0"/>
              <w:spacing w:after="0" w:line="240" w:lineRule="auto"/>
              <w:jc w:val="center"/>
              <w:rPr>
                <w:rFonts w:ascii="Arial" w:hAnsi="Arial" w:cs="Arial"/>
                <w:sz w:val="18"/>
                <w:szCs w:val="18"/>
              </w:rPr>
            </w:pPr>
          </w:p>
        </w:tc>
        <w:tc>
          <w:tcPr>
            <w:tcW w:w="1101" w:type="dxa"/>
            <w:tcBorders>
              <w:top w:val="single" w:sz="4" w:space="0" w:color="auto"/>
              <w:left w:val="single" w:sz="4" w:space="0" w:color="000000"/>
              <w:bottom w:val="single" w:sz="4" w:space="0" w:color="auto"/>
              <w:right w:val="single" w:sz="4" w:space="0" w:color="000000"/>
            </w:tcBorders>
          </w:tcPr>
          <w:p w14:paraId="7D55C98E" w14:textId="77777777" w:rsidR="00E33B2D" w:rsidRPr="00461557" w:rsidRDefault="00E33B2D" w:rsidP="00844819">
            <w:pPr>
              <w:snapToGrid w:val="0"/>
              <w:spacing w:after="0" w:line="240" w:lineRule="auto"/>
              <w:jc w:val="center"/>
              <w:rPr>
                <w:rFonts w:ascii="Arial" w:hAnsi="Arial" w:cs="Arial"/>
                <w:sz w:val="18"/>
                <w:szCs w:val="18"/>
              </w:rPr>
            </w:pPr>
          </w:p>
        </w:tc>
        <w:tc>
          <w:tcPr>
            <w:tcW w:w="1134" w:type="dxa"/>
            <w:tcBorders>
              <w:top w:val="single" w:sz="4" w:space="0" w:color="auto"/>
              <w:left w:val="single" w:sz="4" w:space="0" w:color="000000"/>
              <w:bottom w:val="single" w:sz="4" w:space="0" w:color="auto"/>
              <w:right w:val="single" w:sz="4" w:space="0" w:color="000000"/>
            </w:tcBorders>
            <w:shd w:val="clear" w:color="auto" w:fill="F2F2F2" w:themeFill="background1" w:themeFillShade="F2"/>
          </w:tcPr>
          <w:p w14:paraId="5F225494" w14:textId="77777777" w:rsidR="00E33B2D" w:rsidRPr="00461557" w:rsidRDefault="00E33B2D" w:rsidP="00844819">
            <w:pPr>
              <w:snapToGrid w:val="0"/>
              <w:spacing w:after="0" w:line="240" w:lineRule="auto"/>
              <w:jc w:val="center"/>
              <w:rPr>
                <w:rFonts w:ascii="Arial" w:hAnsi="Arial" w:cs="Arial"/>
                <w:sz w:val="18"/>
                <w:szCs w:val="18"/>
              </w:rPr>
            </w:pPr>
          </w:p>
        </w:tc>
        <w:tc>
          <w:tcPr>
            <w:tcW w:w="1167" w:type="dxa"/>
            <w:tcBorders>
              <w:top w:val="single" w:sz="4" w:space="0" w:color="auto"/>
              <w:left w:val="single" w:sz="4" w:space="0" w:color="000000"/>
              <w:bottom w:val="single" w:sz="4" w:space="0" w:color="auto"/>
              <w:right w:val="single" w:sz="4" w:space="0" w:color="auto"/>
            </w:tcBorders>
            <w:shd w:val="clear" w:color="auto" w:fill="F2F2F2" w:themeFill="background1" w:themeFillShade="F2"/>
            <w:vAlign w:val="center"/>
          </w:tcPr>
          <w:p w14:paraId="4313A5AE" w14:textId="77777777" w:rsidR="00E33B2D" w:rsidRPr="00461557" w:rsidRDefault="00E33B2D" w:rsidP="00844819">
            <w:pPr>
              <w:snapToGrid w:val="0"/>
              <w:spacing w:after="0" w:line="240" w:lineRule="auto"/>
              <w:jc w:val="center"/>
              <w:rPr>
                <w:rFonts w:ascii="Arial" w:hAnsi="Arial" w:cs="Arial"/>
                <w:sz w:val="18"/>
                <w:szCs w:val="18"/>
              </w:rPr>
            </w:pPr>
          </w:p>
        </w:tc>
        <w:tc>
          <w:tcPr>
            <w:tcW w:w="3493" w:type="dxa"/>
            <w:tcBorders>
              <w:top w:val="single" w:sz="4" w:space="0" w:color="auto"/>
              <w:left w:val="single" w:sz="4" w:space="0" w:color="auto"/>
              <w:bottom w:val="single" w:sz="4" w:space="0" w:color="auto"/>
              <w:right w:val="single" w:sz="4" w:space="0" w:color="auto"/>
            </w:tcBorders>
            <w:vAlign w:val="center"/>
          </w:tcPr>
          <w:p w14:paraId="63C7DDF9" w14:textId="77777777" w:rsidR="00E33B2D" w:rsidRPr="00461557" w:rsidRDefault="00E33B2D" w:rsidP="00844819">
            <w:pPr>
              <w:snapToGrid w:val="0"/>
              <w:spacing w:after="0" w:line="240" w:lineRule="auto"/>
              <w:jc w:val="center"/>
              <w:rPr>
                <w:rFonts w:ascii="Arial" w:hAnsi="Arial" w:cs="Arial"/>
                <w:sz w:val="18"/>
                <w:szCs w:val="18"/>
              </w:rPr>
            </w:pPr>
          </w:p>
        </w:tc>
        <w:tc>
          <w:tcPr>
            <w:tcW w:w="881" w:type="dxa"/>
            <w:tcBorders>
              <w:top w:val="single" w:sz="4" w:space="0" w:color="auto"/>
              <w:left w:val="single" w:sz="4" w:space="0" w:color="auto"/>
              <w:bottom w:val="single" w:sz="4" w:space="0" w:color="auto"/>
              <w:right w:val="single" w:sz="12" w:space="0" w:color="auto"/>
            </w:tcBorders>
            <w:vAlign w:val="center"/>
          </w:tcPr>
          <w:p w14:paraId="059B8A87" w14:textId="77777777" w:rsidR="00E33B2D" w:rsidRPr="00461557" w:rsidRDefault="00E33B2D" w:rsidP="00844819">
            <w:pPr>
              <w:snapToGrid w:val="0"/>
              <w:spacing w:after="0" w:line="240" w:lineRule="auto"/>
              <w:jc w:val="center"/>
              <w:rPr>
                <w:rFonts w:ascii="Arial" w:hAnsi="Arial" w:cs="Arial"/>
                <w:sz w:val="18"/>
                <w:szCs w:val="18"/>
              </w:rPr>
            </w:pPr>
          </w:p>
        </w:tc>
      </w:tr>
      <w:tr w:rsidR="00A62F87" w14:paraId="321910A9" w14:textId="77777777" w:rsidTr="000705F1">
        <w:trPr>
          <w:trHeight w:val="151"/>
        </w:trPr>
        <w:tc>
          <w:tcPr>
            <w:tcW w:w="851" w:type="dxa"/>
            <w:tcBorders>
              <w:top w:val="single" w:sz="4" w:space="0" w:color="auto"/>
              <w:left w:val="single" w:sz="12" w:space="0" w:color="auto"/>
              <w:bottom w:val="single" w:sz="12" w:space="0" w:color="auto"/>
            </w:tcBorders>
            <w:vAlign w:val="center"/>
          </w:tcPr>
          <w:p w14:paraId="0BF969A8" w14:textId="77777777" w:rsidR="00E33B2D" w:rsidRPr="00461557" w:rsidRDefault="00E33B2D" w:rsidP="00844819">
            <w:pPr>
              <w:snapToGrid w:val="0"/>
              <w:spacing w:after="0" w:line="240" w:lineRule="auto"/>
              <w:jc w:val="center"/>
              <w:rPr>
                <w:rFonts w:ascii="Arial" w:hAnsi="Arial" w:cs="Arial"/>
                <w:sz w:val="18"/>
                <w:szCs w:val="18"/>
              </w:rPr>
            </w:pPr>
          </w:p>
        </w:tc>
        <w:tc>
          <w:tcPr>
            <w:tcW w:w="913" w:type="dxa"/>
            <w:tcBorders>
              <w:top w:val="single" w:sz="4" w:space="0" w:color="auto"/>
              <w:left w:val="single" w:sz="4" w:space="0" w:color="000000"/>
              <w:bottom w:val="single" w:sz="12" w:space="0" w:color="auto"/>
            </w:tcBorders>
            <w:vAlign w:val="center"/>
          </w:tcPr>
          <w:p w14:paraId="7A56FAF0" w14:textId="77777777" w:rsidR="00E33B2D" w:rsidRPr="00461557" w:rsidRDefault="00E33B2D" w:rsidP="00844819">
            <w:pPr>
              <w:snapToGrid w:val="0"/>
              <w:spacing w:after="0" w:line="240" w:lineRule="auto"/>
              <w:jc w:val="center"/>
              <w:rPr>
                <w:rFonts w:ascii="Arial" w:hAnsi="Arial" w:cs="Arial"/>
                <w:sz w:val="18"/>
                <w:szCs w:val="18"/>
              </w:rPr>
            </w:pPr>
          </w:p>
        </w:tc>
        <w:tc>
          <w:tcPr>
            <w:tcW w:w="1071" w:type="dxa"/>
            <w:tcBorders>
              <w:top w:val="single" w:sz="4" w:space="0" w:color="auto"/>
              <w:left w:val="single" w:sz="4" w:space="0" w:color="000000"/>
              <w:bottom w:val="single" w:sz="12" w:space="0" w:color="auto"/>
            </w:tcBorders>
            <w:vAlign w:val="center"/>
          </w:tcPr>
          <w:p w14:paraId="75E5D021" w14:textId="77777777" w:rsidR="00E33B2D" w:rsidRPr="00461557" w:rsidRDefault="00E33B2D" w:rsidP="00844819">
            <w:pPr>
              <w:snapToGrid w:val="0"/>
              <w:spacing w:after="0" w:line="240" w:lineRule="auto"/>
              <w:jc w:val="center"/>
              <w:rPr>
                <w:rFonts w:ascii="Arial" w:hAnsi="Arial" w:cs="Arial"/>
                <w:sz w:val="18"/>
                <w:szCs w:val="18"/>
              </w:rPr>
            </w:pPr>
          </w:p>
        </w:tc>
        <w:tc>
          <w:tcPr>
            <w:tcW w:w="944" w:type="dxa"/>
            <w:tcBorders>
              <w:top w:val="single" w:sz="4" w:space="0" w:color="auto"/>
              <w:left w:val="single" w:sz="4" w:space="0" w:color="000000"/>
              <w:bottom w:val="single" w:sz="12" w:space="0" w:color="auto"/>
            </w:tcBorders>
            <w:vAlign w:val="center"/>
          </w:tcPr>
          <w:p w14:paraId="0C6E8770" w14:textId="77777777" w:rsidR="00E33B2D" w:rsidRPr="00461557" w:rsidRDefault="00E33B2D" w:rsidP="00844819">
            <w:pPr>
              <w:snapToGrid w:val="0"/>
              <w:spacing w:after="0" w:line="240" w:lineRule="auto"/>
              <w:jc w:val="center"/>
              <w:rPr>
                <w:rFonts w:ascii="Arial" w:hAnsi="Arial" w:cs="Arial"/>
                <w:sz w:val="18"/>
                <w:szCs w:val="18"/>
              </w:rPr>
            </w:pPr>
          </w:p>
        </w:tc>
        <w:tc>
          <w:tcPr>
            <w:tcW w:w="1009" w:type="dxa"/>
            <w:tcBorders>
              <w:top w:val="single" w:sz="4" w:space="0" w:color="auto"/>
              <w:left w:val="single" w:sz="4" w:space="0" w:color="000000"/>
              <w:bottom w:val="single" w:sz="12" w:space="0" w:color="auto"/>
              <w:right w:val="single" w:sz="4" w:space="0" w:color="000000"/>
            </w:tcBorders>
          </w:tcPr>
          <w:p w14:paraId="074E9A80" w14:textId="77777777" w:rsidR="00E33B2D" w:rsidRPr="00461557" w:rsidRDefault="00E33B2D" w:rsidP="00844819">
            <w:pPr>
              <w:snapToGrid w:val="0"/>
              <w:spacing w:after="0" w:line="240" w:lineRule="auto"/>
              <w:jc w:val="center"/>
              <w:rPr>
                <w:rFonts w:ascii="Arial" w:hAnsi="Arial" w:cs="Arial"/>
                <w:sz w:val="18"/>
                <w:szCs w:val="18"/>
              </w:rPr>
            </w:pPr>
          </w:p>
        </w:tc>
        <w:tc>
          <w:tcPr>
            <w:tcW w:w="1008" w:type="dxa"/>
            <w:tcBorders>
              <w:top w:val="single" w:sz="4" w:space="0" w:color="auto"/>
              <w:left w:val="single" w:sz="4" w:space="0" w:color="000000"/>
              <w:bottom w:val="single" w:sz="12" w:space="0" w:color="auto"/>
            </w:tcBorders>
            <w:vAlign w:val="center"/>
          </w:tcPr>
          <w:p w14:paraId="6D89C690" w14:textId="77777777" w:rsidR="00E33B2D" w:rsidRPr="00461557" w:rsidRDefault="00E33B2D" w:rsidP="00844819">
            <w:pPr>
              <w:snapToGrid w:val="0"/>
              <w:spacing w:after="0" w:line="240" w:lineRule="auto"/>
              <w:jc w:val="center"/>
              <w:rPr>
                <w:rFonts w:ascii="Arial" w:hAnsi="Arial" w:cs="Arial"/>
                <w:sz w:val="18"/>
                <w:szCs w:val="18"/>
              </w:rPr>
            </w:pPr>
          </w:p>
        </w:tc>
        <w:tc>
          <w:tcPr>
            <w:tcW w:w="1292" w:type="dxa"/>
            <w:tcBorders>
              <w:top w:val="single" w:sz="4" w:space="0" w:color="auto"/>
              <w:left w:val="single" w:sz="4" w:space="0" w:color="000000"/>
              <w:bottom w:val="single" w:sz="12" w:space="0" w:color="auto"/>
            </w:tcBorders>
            <w:vAlign w:val="center"/>
          </w:tcPr>
          <w:p w14:paraId="599366A4" w14:textId="77777777" w:rsidR="00E33B2D" w:rsidRPr="00461557" w:rsidRDefault="00E33B2D" w:rsidP="00844819">
            <w:pPr>
              <w:snapToGrid w:val="0"/>
              <w:spacing w:after="0" w:line="240" w:lineRule="auto"/>
              <w:jc w:val="center"/>
              <w:rPr>
                <w:rFonts w:ascii="Arial" w:hAnsi="Arial" w:cs="Arial"/>
                <w:sz w:val="18"/>
                <w:szCs w:val="18"/>
              </w:rPr>
            </w:pPr>
          </w:p>
        </w:tc>
        <w:tc>
          <w:tcPr>
            <w:tcW w:w="1101" w:type="dxa"/>
            <w:tcBorders>
              <w:top w:val="single" w:sz="4" w:space="0" w:color="auto"/>
              <w:left w:val="single" w:sz="4" w:space="0" w:color="000000"/>
              <w:bottom w:val="single" w:sz="12" w:space="0" w:color="auto"/>
              <w:right w:val="single" w:sz="4" w:space="0" w:color="000000"/>
            </w:tcBorders>
          </w:tcPr>
          <w:p w14:paraId="06D583D0" w14:textId="77777777" w:rsidR="00E33B2D" w:rsidRPr="00461557" w:rsidRDefault="00E33B2D" w:rsidP="00844819">
            <w:pPr>
              <w:snapToGrid w:val="0"/>
              <w:spacing w:after="0" w:line="240" w:lineRule="auto"/>
              <w:jc w:val="center"/>
              <w:rPr>
                <w:rFonts w:ascii="Arial" w:hAnsi="Arial" w:cs="Arial"/>
                <w:sz w:val="18"/>
                <w:szCs w:val="18"/>
              </w:rPr>
            </w:pPr>
          </w:p>
        </w:tc>
        <w:tc>
          <w:tcPr>
            <w:tcW w:w="1134" w:type="dxa"/>
            <w:tcBorders>
              <w:top w:val="single" w:sz="4" w:space="0" w:color="auto"/>
              <w:left w:val="single" w:sz="4" w:space="0" w:color="000000"/>
              <w:bottom w:val="single" w:sz="12" w:space="0" w:color="auto"/>
              <w:right w:val="single" w:sz="4" w:space="0" w:color="000000"/>
            </w:tcBorders>
            <w:shd w:val="clear" w:color="auto" w:fill="F2F2F2" w:themeFill="background1" w:themeFillShade="F2"/>
          </w:tcPr>
          <w:p w14:paraId="482E7B0F" w14:textId="77777777" w:rsidR="00E33B2D" w:rsidRPr="00461557" w:rsidRDefault="00E33B2D" w:rsidP="00844819">
            <w:pPr>
              <w:snapToGrid w:val="0"/>
              <w:spacing w:after="0" w:line="240" w:lineRule="auto"/>
              <w:jc w:val="center"/>
              <w:rPr>
                <w:rFonts w:ascii="Arial" w:hAnsi="Arial" w:cs="Arial"/>
                <w:sz w:val="18"/>
                <w:szCs w:val="18"/>
              </w:rPr>
            </w:pPr>
          </w:p>
        </w:tc>
        <w:tc>
          <w:tcPr>
            <w:tcW w:w="1167" w:type="dxa"/>
            <w:tcBorders>
              <w:top w:val="single" w:sz="4" w:space="0" w:color="auto"/>
              <w:left w:val="single" w:sz="4" w:space="0" w:color="000000"/>
              <w:bottom w:val="single" w:sz="12" w:space="0" w:color="auto"/>
              <w:right w:val="single" w:sz="4" w:space="0" w:color="auto"/>
            </w:tcBorders>
            <w:shd w:val="clear" w:color="auto" w:fill="F2F2F2" w:themeFill="background1" w:themeFillShade="F2"/>
            <w:vAlign w:val="center"/>
          </w:tcPr>
          <w:p w14:paraId="3A33C6A4" w14:textId="77777777" w:rsidR="00E33B2D" w:rsidRPr="00461557" w:rsidRDefault="00E33B2D" w:rsidP="00844819">
            <w:pPr>
              <w:snapToGrid w:val="0"/>
              <w:spacing w:after="0" w:line="240" w:lineRule="auto"/>
              <w:jc w:val="center"/>
              <w:rPr>
                <w:rFonts w:ascii="Arial" w:hAnsi="Arial" w:cs="Arial"/>
                <w:sz w:val="18"/>
                <w:szCs w:val="18"/>
              </w:rPr>
            </w:pPr>
          </w:p>
        </w:tc>
        <w:tc>
          <w:tcPr>
            <w:tcW w:w="3493" w:type="dxa"/>
            <w:tcBorders>
              <w:top w:val="single" w:sz="4" w:space="0" w:color="auto"/>
              <w:left w:val="single" w:sz="4" w:space="0" w:color="auto"/>
              <w:bottom w:val="single" w:sz="12" w:space="0" w:color="auto"/>
              <w:right w:val="single" w:sz="4" w:space="0" w:color="auto"/>
            </w:tcBorders>
            <w:vAlign w:val="center"/>
          </w:tcPr>
          <w:p w14:paraId="6F585366" w14:textId="77777777" w:rsidR="00E33B2D" w:rsidRPr="00461557" w:rsidRDefault="00E33B2D" w:rsidP="00844819">
            <w:pPr>
              <w:snapToGrid w:val="0"/>
              <w:spacing w:after="0" w:line="240" w:lineRule="auto"/>
              <w:jc w:val="center"/>
              <w:rPr>
                <w:rFonts w:ascii="Arial" w:hAnsi="Arial" w:cs="Arial"/>
                <w:sz w:val="18"/>
                <w:szCs w:val="18"/>
              </w:rPr>
            </w:pPr>
          </w:p>
        </w:tc>
        <w:tc>
          <w:tcPr>
            <w:tcW w:w="881" w:type="dxa"/>
            <w:tcBorders>
              <w:top w:val="single" w:sz="4" w:space="0" w:color="auto"/>
              <w:left w:val="single" w:sz="4" w:space="0" w:color="auto"/>
              <w:bottom w:val="single" w:sz="12" w:space="0" w:color="auto"/>
              <w:right w:val="single" w:sz="12" w:space="0" w:color="auto"/>
            </w:tcBorders>
            <w:vAlign w:val="center"/>
          </w:tcPr>
          <w:p w14:paraId="2A845762" w14:textId="77777777" w:rsidR="00E33B2D" w:rsidRPr="00461557" w:rsidRDefault="00E33B2D" w:rsidP="00844819">
            <w:pPr>
              <w:snapToGrid w:val="0"/>
              <w:spacing w:after="0" w:line="240" w:lineRule="auto"/>
              <w:jc w:val="center"/>
              <w:rPr>
                <w:rFonts w:ascii="Arial" w:hAnsi="Arial" w:cs="Arial"/>
                <w:sz w:val="18"/>
                <w:szCs w:val="18"/>
              </w:rPr>
            </w:pPr>
          </w:p>
        </w:tc>
      </w:tr>
    </w:tbl>
    <w:p w14:paraId="06A0F6DE" w14:textId="77777777" w:rsidR="00593D39" w:rsidRPr="00461557" w:rsidRDefault="00593D39" w:rsidP="00593D39"/>
    <w:p w14:paraId="682B6376" w14:textId="77777777" w:rsidR="00593D39" w:rsidRPr="00461557" w:rsidRDefault="00593D39" w:rsidP="00593D39">
      <w:pPr>
        <w:sectPr w:rsidR="00593D39" w:rsidRPr="00461557" w:rsidSect="00593D39">
          <w:pgSz w:w="16838" w:h="11906" w:orient="landscape"/>
          <w:pgMar w:top="1418" w:right="1418" w:bottom="1418" w:left="1418" w:header="709" w:footer="709" w:gutter="0"/>
          <w:cols w:space="708"/>
          <w:docGrid w:linePitch="360"/>
        </w:sectPr>
      </w:pPr>
    </w:p>
    <w:p w14:paraId="63938446" w14:textId="77777777" w:rsidR="00593D39" w:rsidRPr="00461557" w:rsidRDefault="008C5BF7" w:rsidP="00593D39">
      <w:pPr>
        <w:jc w:val="both"/>
        <w:rPr>
          <w:rFonts w:ascii="Arial" w:hAnsi="Arial" w:cs="Arial"/>
          <w:b/>
        </w:rPr>
      </w:pPr>
      <w:r w:rsidRPr="00461557">
        <w:rPr>
          <w:rFonts w:ascii="Arial" w:hAnsi="Arial" w:cs="Arial"/>
          <w:b/>
        </w:rPr>
        <w:lastRenderedPageBreak/>
        <w:t xml:space="preserve">Vysvětlivky: </w:t>
      </w:r>
    </w:p>
    <w:p w14:paraId="2D466C8A" w14:textId="77777777" w:rsidR="00593D39" w:rsidRPr="00461557" w:rsidRDefault="008C5BF7" w:rsidP="00593D39">
      <w:pPr>
        <w:spacing w:after="120"/>
        <w:jc w:val="both"/>
        <w:rPr>
          <w:rFonts w:ascii="Arial" w:hAnsi="Arial" w:cs="Arial"/>
          <w:b/>
        </w:rPr>
      </w:pPr>
      <w:r w:rsidRPr="00461557">
        <w:rPr>
          <w:rFonts w:ascii="Arial" w:hAnsi="Arial" w:cs="Arial"/>
          <w:b/>
        </w:rPr>
        <w:t>List 1 - Identifikace</w:t>
      </w:r>
    </w:p>
    <w:p w14:paraId="01BEAE52" w14:textId="77777777" w:rsidR="00593D39" w:rsidRPr="00461557" w:rsidRDefault="008C5BF7" w:rsidP="00593D39">
      <w:pPr>
        <w:spacing w:after="120"/>
        <w:jc w:val="both"/>
        <w:rPr>
          <w:rFonts w:ascii="Arial" w:hAnsi="Arial" w:cs="Arial"/>
        </w:rPr>
      </w:pPr>
      <w:r w:rsidRPr="00461557">
        <w:rPr>
          <w:rFonts w:ascii="Arial" w:hAnsi="Arial" w:cs="Arial"/>
          <w:b/>
        </w:rPr>
        <w:t>Vykazovaný rok</w:t>
      </w:r>
      <w:r w:rsidRPr="00461557">
        <w:rPr>
          <w:rFonts w:ascii="Arial" w:hAnsi="Arial" w:cs="Arial"/>
        </w:rPr>
        <w:t xml:space="preserve"> – uvede se rok, za který jsou informace poskytovány.</w:t>
      </w:r>
    </w:p>
    <w:p w14:paraId="0B323E82" w14:textId="3FF9BB63" w:rsidR="00593D39" w:rsidRPr="00461557" w:rsidRDefault="00593D39" w:rsidP="00593D39">
      <w:pPr>
        <w:spacing w:after="120"/>
        <w:jc w:val="both"/>
        <w:rPr>
          <w:rFonts w:ascii="Arial" w:hAnsi="Arial" w:cs="Arial"/>
        </w:rPr>
      </w:pPr>
    </w:p>
    <w:p w14:paraId="2194B5FB" w14:textId="66DF573B" w:rsidR="00593D39" w:rsidRPr="00461557" w:rsidRDefault="008C5BF7" w:rsidP="00891488">
      <w:pPr>
        <w:spacing w:after="120"/>
        <w:jc w:val="both"/>
        <w:rPr>
          <w:rFonts w:ascii="Arial" w:hAnsi="Arial" w:cs="Arial"/>
        </w:rPr>
      </w:pPr>
      <w:r w:rsidRPr="00461557">
        <w:rPr>
          <w:rFonts w:ascii="Arial" w:hAnsi="Arial" w:cs="Arial"/>
          <w:b/>
        </w:rPr>
        <w:t xml:space="preserve">Kód </w:t>
      </w:r>
      <w:r w:rsidR="00784101" w:rsidRPr="00461557">
        <w:rPr>
          <w:rFonts w:ascii="Arial" w:hAnsi="Arial" w:cs="Arial"/>
          <w:b/>
        </w:rPr>
        <w:t xml:space="preserve">SO </w:t>
      </w:r>
      <w:r w:rsidRPr="00461557">
        <w:rPr>
          <w:rFonts w:ascii="Arial" w:hAnsi="Arial" w:cs="Arial"/>
          <w:b/>
        </w:rPr>
        <w:t>ORP</w:t>
      </w:r>
      <w:r w:rsidRPr="00461557">
        <w:rPr>
          <w:rFonts w:ascii="Arial" w:hAnsi="Arial" w:cs="Arial"/>
        </w:rPr>
        <w:t xml:space="preserve"> </w:t>
      </w:r>
      <w:r w:rsidR="001833DC">
        <w:rPr>
          <w:rFonts w:ascii="Arial" w:hAnsi="Arial" w:cs="Arial"/>
        </w:rPr>
        <w:t xml:space="preserve">/ SOP </w:t>
      </w:r>
      <w:r w:rsidRPr="00461557">
        <w:rPr>
          <w:rFonts w:ascii="Arial" w:hAnsi="Arial" w:cs="Arial"/>
        </w:rPr>
        <w:t xml:space="preserve">– uvede se kód správního obvodu obce s rozšířenou působností, jejíž obecní úřad provádí </w:t>
      </w:r>
      <w:r w:rsidRPr="00461557">
        <w:rPr>
          <w:rFonts w:ascii="Arial" w:hAnsi="Arial" w:cs="Arial"/>
        </w:rPr>
        <w:t>kontrolu a zpracování hlášení</w:t>
      </w:r>
      <w:r w:rsidR="001833DC">
        <w:rPr>
          <w:rFonts w:ascii="Arial" w:hAnsi="Arial" w:cs="Arial"/>
        </w:rPr>
        <w:t xml:space="preserve"> </w:t>
      </w:r>
      <w:r w:rsidR="001833DC" w:rsidRPr="001833DC">
        <w:rPr>
          <w:rFonts w:ascii="Arial" w:hAnsi="Arial" w:cs="Arial"/>
        </w:rPr>
        <w:t>nebo správního obvodu hlavního města Prahy s přenesenou působností, který provádí kontrolu hlášení a zpracování hlášení</w:t>
      </w:r>
      <w:r w:rsidRPr="00461557">
        <w:rPr>
          <w:rFonts w:ascii="Arial" w:hAnsi="Arial" w:cs="Arial"/>
        </w:rPr>
        <w:t>.</w:t>
      </w:r>
    </w:p>
    <w:p w14:paraId="611623DB" w14:textId="77777777" w:rsidR="00CC3A11" w:rsidRPr="00461557" w:rsidRDefault="008C5BF7" w:rsidP="00891488">
      <w:pPr>
        <w:spacing w:after="120"/>
        <w:jc w:val="both"/>
        <w:rPr>
          <w:rFonts w:ascii="Arial" w:hAnsi="Arial" w:cs="Arial"/>
        </w:rPr>
      </w:pPr>
      <w:r w:rsidRPr="00461557">
        <w:rPr>
          <w:rFonts w:ascii="Arial" w:hAnsi="Arial" w:cs="Arial"/>
          <w:b/>
        </w:rPr>
        <w:t>Nulové hlášení</w:t>
      </w:r>
      <w:r w:rsidRPr="00461557">
        <w:rPr>
          <w:rFonts w:ascii="Arial" w:hAnsi="Arial" w:cs="Arial"/>
        </w:rPr>
        <w:t xml:space="preserve"> – uvede se „Ano“</w:t>
      </w:r>
      <w:r w:rsidR="005140C9" w:rsidRPr="00461557">
        <w:rPr>
          <w:rFonts w:ascii="Arial" w:hAnsi="Arial" w:cs="Arial"/>
        </w:rPr>
        <w:t>,</w:t>
      </w:r>
      <w:r w:rsidRPr="00461557">
        <w:rPr>
          <w:rFonts w:ascii="Arial" w:hAnsi="Arial" w:cs="Arial"/>
        </w:rPr>
        <w:t xml:space="preserve"> pokud </w:t>
      </w:r>
      <w:r w:rsidR="005140C9" w:rsidRPr="00461557">
        <w:rPr>
          <w:rFonts w:ascii="Arial" w:hAnsi="Arial" w:cs="Arial"/>
        </w:rPr>
        <w:t xml:space="preserve">zařízení pro nakládání s odpady po celý uplynulý kalendářní rok nenakládalo s odpady a nepřerušilo provoz. </w:t>
      </w:r>
      <w:r w:rsidRPr="00461557">
        <w:rPr>
          <w:rFonts w:ascii="Arial" w:hAnsi="Arial" w:cs="Arial"/>
        </w:rPr>
        <w:t xml:space="preserve"> </w:t>
      </w:r>
    </w:p>
    <w:p w14:paraId="296A76AB" w14:textId="77777777" w:rsidR="00593D39" w:rsidRPr="00461557" w:rsidRDefault="008C5BF7" w:rsidP="001260E0">
      <w:pPr>
        <w:spacing w:after="120"/>
        <w:jc w:val="both"/>
        <w:rPr>
          <w:rFonts w:ascii="Arial" w:hAnsi="Arial" w:cs="Arial"/>
          <w:bCs/>
        </w:rPr>
      </w:pPr>
      <w:r w:rsidRPr="00461557">
        <w:rPr>
          <w:rFonts w:ascii="Arial" w:hAnsi="Arial" w:cs="Arial"/>
          <w:b/>
        </w:rPr>
        <w:t>Identifikace ohlašovatele</w:t>
      </w:r>
      <w:r w:rsidRPr="00461557">
        <w:rPr>
          <w:rFonts w:ascii="Arial" w:hAnsi="Arial" w:cs="Arial"/>
        </w:rPr>
        <w:t xml:space="preserve"> (původce odpadu / provozovatele zařízení / obchodníka s odpady) – uvedou se identifikační údaje původce odpadu / provozov</w:t>
      </w:r>
      <w:r w:rsidRPr="00461557">
        <w:rPr>
          <w:rFonts w:ascii="Arial" w:hAnsi="Arial" w:cs="Arial"/>
        </w:rPr>
        <w:t>atele zařízení / obchodníka s odpady vztahující se k jeho sídlu</w:t>
      </w:r>
      <w:r w:rsidRPr="00461557">
        <w:rPr>
          <w:rFonts w:ascii="Arial" w:hAnsi="Arial" w:cs="Arial"/>
          <w:bCs/>
        </w:rPr>
        <w:t>.</w:t>
      </w:r>
    </w:p>
    <w:p w14:paraId="745741B4" w14:textId="77777777" w:rsidR="00593D39" w:rsidRPr="00461557" w:rsidRDefault="008C5BF7" w:rsidP="001260E0">
      <w:pPr>
        <w:spacing w:after="120"/>
        <w:jc w:val="both"/>
        <w:rPr>
          <w:rFonts w:ascii="Arial" w:hAnsi="Arial" w:cs="Arial"/>
        </w:rPr>
      </w:pPr>
      <w:r w:rsidRPr="00461557">
        <w:rPr>
          <w:rFonts w:ascii="Arial" w:hAnsi="Arial" w:cs="Arial"/>
          <w:b/>
        </w:rPr>
        <w:t xml:space="preserve">IČO </w:t>
      </w:r>
      <w:r w:rsidRPr="00461557">
        <w:rPr>
          <w:rFonts w:ascii="Arial" w:hAnsi="Arial" w:cs="Arial"/>
        </w:rPr>
        <w:t xml:space="preserve">– uvede se identifikační číslo původce odpadu / provozovatele zařízení / obchodníka s odpady; pokud je IČO méně než osmimístné, doplní se zleva nuly na celkový počet </w:t>
      </w:r>
      <w:r w:rsidR="00EC3FF0" w:rsidRPr="00461557">
        <w:rPr>
          <w:rFonts w:ascii="Arial" w:hAnsi="Arial" w:cs="Arial"/>
        </w:rPr>
        <w:t>osm m</w:t>
      </w:r>
      <w:r w:rsidRPr="00461557">
        <w:rPr>
          <w:rFonts w:ascii="Arial" w:hAnsi="Arial" w:cs="Arial"/>
        </w:rPr>
        <w:t>íst. Uvede se, b</w:t>
      </w:r>
      <w:r w:rsidRPr="00461557">
        <w:rPr>
          <w:rFonts w:ascii="Arial" w:hAnsi="Arial" w:cs="Arial"/>
        </w:rPr>
        <w:t>ylo-li přiděleno.</w:t>
      </w:r>
    </w:p>
    <w:p w14:paraId="52809073" w14:textId="77777777" w:rsidR="00593D39" w:rsidRPr="00461557" w:rsidRDefault="008C5BF7" w:rsidP="00593D39">
      <w:pPr>
        <w:widowControl w:val="0"/>
        <w:autoSpaceDE w:val="0"/>
        <w:autoSpaceDN w:val="0"/>
        <w:adjustRightInd w:val="0"/>
        <w:spacing w:after="120"/>
        <w:jc w:val="both"/>
        <w:rPr>
          <w:rFonts w:ascii="Arial" w:hAnsi="Arial" w:cs="Arial"/>
        </w:rPr>
      </w:pPr>
      <w:r w:rsidRPr="00461557">
        <w:rPr>
          <w:rFonts w:ascii="Arial" w:hAnsi="Arial" w:cs="Arial"/>
          <w:b/>
        </w:rPr>
        <w:t>Obchodní firma / název / jméno a příjmení</w:t>
      </w:r>
      <w:r w:rsidRPr="00461557">
        <w:rPr>
          <w:rFonts w:ascii="Arial" w:hAnsi="Arial" w:cs="Arial"/>
        </w:rPr>
        <w:t xml:space="preserve"> - uvede se tak, jak je zapsán v obchodním nebo v živnostenském rejstříku. </w:t>
      </w:r>
    </w:p>
    <w:p w14:paraId="29326192" w14:textId="77777777" w:rsidR="00593D39" w:rsidRPr="00461557" w:rsidRDefault="008C5BF7" w:rsidP="00593D39">
      <w:pPr>
        <w:spacing w:after="120"/>
        <w:jc w:val="both"/>
        <w:rPr>
          <w:rFonts w:ascii="Arial" w:hAnsi="Arial" w:cs="Arial"/>
        </w:rPr>
      </w:pPr>
      <w:r w:rsidRPr="00461557">
        <w:rPr>
          <w:rFonts w:ascii="Arial" w:hAnsi="Arial" w:cs="Arial"/>
          <w:b/>
        </w:rPr>
        <w:t>Ulice, č.p., č.o</w:t>
      </w:r>
      <w:r w:rsidR="003D2522" w:rsidRPr="00461557">
        <w:rPr>
          <w:rFonts w:ascii="Arial" w:hAnsi="Arial" w:cs="Arial"/>
          <w:b/>
        </w:rPr>
        <w:t>.</w:t>
      </w:r>
      <w:r w:rsidRPr="00461557">
        <w:rPr>
          <w:rFonts w:ascii="Arial" w:hAnsi="Arial" w:cs="Arial"/>
          <w:b/>
        </w:rPr>
        <w:t>, obec, PSČ</w:t>
      </w:r>
      <w:r w:rsidRPr="00461557">
        <w:rPr>
          <w:rFonts w:ascii="Arial" w:hAnsi="Arial" w:cs="Arial"/>
        </w:rPr>
        <w:t xml:space="preserve"> – uvedou se adresní údaje původce odpadu / provozovatele zařízení / obchodníka s odpady.</w:t>
      </w:r>
    </w:p>
    <w:p w14:paraId="0CD5F70F" w14:textId="7390E321" w:rsidR="00593D39" w:rsidRPr="00461557" w:rsidRDefault="008C5BF7" w:rsidP="00593D39">
      <w:pPr>
        <w:spacing w:after="120"/>
        <w:jc w:val="both"/>
        <w:rPr>
          <w:rFonts w:ascii="Arial" w:hAnsi="Arial" w:cs="Arial"/>
          <w:b/>
        </w:rPr>
      </w:pPr>
      <w:r w:rsidRPr="00461557">
        <w:rPr>
          <w:rFonts w:ascii="Arial" w:hAnsi="Arial" w:cs="Arial"/>
          <w:b/>
        </w:rPr>
        <w:t>Kód</w:t>
      </w:r>
      <w:r w:rsidRPr="00461557">
        <w:rPr>
          <w:rFonts w:ascii="Arial" w:hAnsi="Arial" w:cs="Arial"/>
          <w:b/>
        </w:rPr>
        <w:t xml:space="preserve"> </w:t>
      </w:r>
      <w:r w:rsidR="00784101" w:rsidRPr="00461557">
        <w:rPr>
          <w:rFonts w:ascii="Arial" w:hAnsi="Arial" w:cs="Arial"/>
          <w:b/>
        </w:rPr>
        <w:t xml:space="preserve">SO </w:t>
      </w:r>
      <w:r w:rsidRPr="00461557">
        <w:rPr>
          <w:rFonts w:ascii="Arial" w:hAnsi="Arial" w:cs="Arial"/>
          <w:b/>
        </w:rPr>
        <w:t>ORP</w:t>
      </w:r>
      <w:r w:rsidRPr="00461557">
        <w:rPr>
          <w:rFonts w:ascii="Arial" w:hAnsi="Arial" w:cs="Arial"/>
        </w:rPr>
        <w:t xml:space="preserve"> </w:t>
      </w:r>
      <w:r w:rsidR="001833DC">
        <w:rPr>
          <w:rFonts w:ascii="Arial" w:hAnsi="Arial" w:cs="Arial"/>
        </w:rPr>
        <w:t xml:space="preserve">/ </w:t>
      </w:r>
      <w:r w:rsidR="00E424CF">
        <w:rPr>
          <w:rFonts w:ascii="Arial" w:hAnsi="Arial" w:cs="Arial"/>
        </w:rPr>
        <w:t>SOP</w:t>
      </w:r>
      <w:r w:rsidR="001833DC">
        <w:rPr>
          <w:rFonts w:ascii="Arial" w:hAnsi="Arial" w:cs="Arial"/>
        </w:rPr>
        <w:t xml:space="preserve"> </w:t>
      </w:r>
      <w:r w:rsidRPr="00461557">
        <w:rPr>
          <w:rFonts w:ascii="Arial" w:hAnsi="Arial" w:cs="Arial"/>
        </w:rPr>
        <w:t>- uvede se kód správního obvodu obce s rozšířenou působností</w:t>
      </w:r>
      <w:r w:rsidR="001833DC">
        <w:rPr>
          <w:rFonts w:ascii="Arial" w:hAnsi="Arial" w:cs="Arial"/>
        </w:rPr>
        <w:t xml:space="preserve"> </w:t>
      </w:r>
      <w:r w:rsidR="001833DC" w:rsidRPr="001833DC">
        <w:rPr>
          <w:rFonts w:ascii="Arial" w:hAnsi="Arial" w:cs="Arial"/>
        </w:rPr>
        <w:t>nebo správního obvodu hlavního města Prahy s přenesenou působností</w:t>
      </w:r>
      <w:r w:rsidRPr="00461557">
        <w:rPr>
          <w:rFonts w:ascii="Arial" w:hAnsi="Arial" w:cs="Arial"/>
        </w:rPr>
        <w:t>, ve kterém má původce odpadu / provozovatel zařízení / obchodník s odpady sídlo.</w:t>
      </w:r>
    </w:p>
    <w:p w14:paraId="0773A5D6" w14:textId="77777777" w:rsidR="00593D39" w:rsidRPr="00461557" w:rsidRDefault="008C5BF7" w:rsidP="00593D39">
      <w:pPr>
        <w:spacing w:after="120"/>
        <w:jc w:val="both"/>
        <w:rPr>
          <w:rFonts w:ascii="Arial" w:hAnsi="Arial" w:cs="Arial"/>
          <w:bCs/>
          <w:u w:val="single"/>
        </w:rPr>
      </w:pPr>
      <w:r w:rsidRPr="00461557">
        <w:rPr>
          <w:rFonts w:ascii="Arial" w:hAnsi="Arial" w:cs="Arial"/>
          <w:b/>
        </w:rPr>
        <w:t xml:space="preserve">IČZÚJ </w:t>
      </w:r>
      <w:r w:rsidRPr="00461557">
        <w:rPr>
          <w:rFonts w:ascii="Arial" w:hAnsi="Arial" w:cs="Arial"/>
        </w:rPr>
        <w:t>-</w:t>
      </w:r>
      <w:r w:rsidRPr="00461557">
        <w:rPr>
          <w:rFonts w:ascii="Arial" w:hAnsi="Arial" w:cs="Arial"/>
          <w:b/>
        </w:rPr>
        <w:t xml:space="preserve"> </w:t>
      </w:r>
      <w:r w:rsidRPr="00461557">
        <w:rPr>
          <w:rFonts w:ascii="Arial" w:hAnsi="Arial" w:cs="Arial"/>
        </w:rPr>
        <w:t xml:space="preserve">uvede se identifikační číslo základní územní jednotky obce, na jejímž správním území má původce odpadu / provozovatel zařízení / obchodník s odpady </w:t>
      </w:r>
      <w:r w:rsidRPr="00461557">
        <w:rPr>
          <w:rFonts w:ascii="Arial" w:hAnsi="Arial" w:cs="Arial"/>
          <w:bCs/>
        </w:rPr>
        <w:t xml:space="preserve">sídlo. Číslo se </w:t>
      </w:r>
      <w:r w:rsidRPr="00461557">
        <w:rPr>
          <w:rFonts w:ascii="Arial" w:hAnsi="Arial" w:cs="Arial"/>
        </w:rPr>
        <w:t>uvede podle jednotného číselníku obcí ČR vydaného Českým statistickým úřadem</w:t>
      </w:r>
      <w:r w:rsidRPr="00461557">
        <w:rPr>
          <w:rFonts w:ascii="Arial" w:hAnsi="Arial" w:cs="Arial"/>
          <w:bCs/>
        </w:rPr>
        <w:t>.</w:t>
      </w:r>
    </w:p>
    <w:p w14:paraId="7AADBCBC" w14:textId="77777777" w:rsidR="00593D39" w:rsidRPr="00461557" w:rsidRDefault="008C5BF7" w:rsidP="00593D39">
      <w:pPr>
        <w:spacing w:after="120"/>
        <w:jc w:val="both"/>
        <w:rPr>
          <w:rFonts w:ascii="Arial" w:hAnsi="Arial" w:cs="Arial"/>
          <w:b/>
        </w:rPr>
      </w:pPr>
      <w:r w:rsidRPr="00461557">
        <w:rPr>
          <w:rFonts w:ascii="Arial" w:hAnsi="Arial" w:cs="Arial"/>
          <w:b/>
        </w:rPr>
        <w:t>Vyplnění hláše</w:t>
      </w:r>
      <w:r w:rsidRPr="00461557">
        <w:rPr>
          <w:rFonts w:ascii="Arial" w:hAnsi="Arial" w:cs="Arial"/>
          <w:b/>
        </w:rPr>
        <w:t xml:space="preserve">ní a kontaktní údaje </w:t>
      </w:r>
      <w:r w:rsidRPr="00461557">
        <w:rPr>
          <w:rFonts w:ascii="Arial" w:hAnsi="Arial" w:cs="Arial"/>
        </w:rPr>
        <w:t xml:space="preserve">– uvedou se údaje k vyplnění hlášení a osobě vyplňující hlášení. </w:t>
      </w:r>
    </w:p>
    <w:p w14:paraId="762E68C3" w14:textId="77777777" w:rsidR="00593D39" w:rsidRPr="00461557" w:rsidRDefault="008C5BF7" w:rsidP="001A2981">
      <w:pPr>
        <w:spacing w:after="120"/>
        <w:jc w:val="both"/>
        <w:rPr>
          <w:rFonts w:ascii="Arial" w:hAnsi="Arial" w:cs="Arial"/>
          <w:b/>
        </w:rPr>
      </w:pPr>
      <w:r w:rsidRPr="00461557">
        <w:rPr>
          <w:rFonts w:ascii="Arial" w:hAnsi="Arial" w:cs="Arial"/>
          <w:b/>
        </w:rPr>
        <w:t xml:space="preserve">Datum </w:t>
      </w:r>
      <w:r w:rsidRPr="00461557">
        <w:rPr>
          <w:rFonts w:ascii="Arial" w:hAnsi="Arial" w:cs="Arial"/>
        </w:rPr>
        <w:t xml:space="preserve">- uvede se datum vyplnění hlášení ve formátu DD.MM.RRRR. </w:t>
      </w:r>
    </w:p>
    <w:p w14:paraId="6D75F367" w14:textId="77777777" w:rsidR="00593D39" w:rsidRPr="00461557" w:rsidRDefault="008C5BF7" w:rsidP="001A2981">
      <w:pPr>
        <w:spacing w:after="120"/>
        <w:jc w:val="both"/>
        <w:rPr>
          <w:rFonts w:ascii="Arial" w:hAnsi="Arial" w:cs="Arial"/>
          <w:b/>
        </w:rPr>
      </w:pPr>
      <w:r w:rsidRPr="00461557">
        <w:rPr>
          <w:rFonts w:ascii="Arial" w:hAnsi="Arial" w:cs="Arial"/>
          <w:b/>
        </w:rPr>
        <w:t xml:space="preserve">Jméno a příjmení </w:t>
      </w:r>
      <w:r w:rsidRPr="00461557">
        <w:rPr>
          <w:rFonts w:ascii="Arial" w:hAnsi="Arial" w:cs="Arial"/>
        </w:rPr>
        <w:t>– uvede se jméno a příjmení osoby vyplňující hlášení.</w:t>
      </w:r>
    </w:p>
    <w:p w14:paraId="6107AC47" w14:textId="6A96A09A" w:rsidR="00593D39" w:rsidRPr="00461557" w:rsidRDefault="008C5BF7" w:rsidP="001A2981">
      <w:pPr>
        <w:spacing w:after="120"/>
        <w:jc w:val="both"/>
        <w:rPr>
          <w:rFonts w:ascii="Arial" w:hAnsi="Arial" w:cs="Arial"/>
          <w:b/>
        </w:rPr>
      </w:pPr>
      <w:r w:rsidRPr="00461557">
        <w:rPr>
          <w:rFonts w:ascii="Arial" w:hAnsi="Arial" w:cs="Arial"/>
          <w:b/>
        </w:rPr>
        <w:t xml:space="preserve">E-mail, telefon </w:t>
      </w:r>
      <w:r w:rsidRPr="00461557">
        <w:rPr>
          <w:rFonts w:ascii="Arial" w:hAnsi="Arial" w:cs="Arial"/>
        </w:rPr>
        <w:t>– uvedou se kontak</w:t>
      </w:r>
      <w:r w:rsidRPr="00461557">
        <w:rPr>
          <w:rFonts w:ascii="Arial" w:hAnsi="Arial" w:cs="Arial"/>
        </w:rPr>
        <w:t xml:space="preserve">tní údaje na osobu vyplňující </w:t>
      </w:r>
      <w:r w:rsidR="001833DC">
        <w:rPr>
          <w:rFonts w:ascii="Arial" w:hAnsi="Arial" w:cs="Arial"/>
        </w:rPr>
        <w:t>hlášení</w:t>
      </w:r>
      <w:r w:rsidRPr="00461557">
        <w:rPr>
          <w:rFonts w:ascii="Arial" w:hAnsi="Arial" w:cs="Arial"/>
        </w:rPr>
        <w:t>.</w:t>
      </w:r>
    </w:p>
    <w:p w14:paraId="7E69155A" w14:textId="77777777" w:rsidR="00593D39" w:rsidRPr="00461557" w:rsidRDefault="008C5BF7" w:rsidP="00891488">
      <w:pPr>
        <w:spacing w:after="120"/>
        <w:jc w:val="both"/>
        <w:rPr>
          <w:rFonts w:ascii="Arial" w:hAnsi="Arial" w:cs="Arial"/>
        </w:rPr>
      </w:pPr>
      <w:r w:rsidRPr="00461557">
        <w:rPr>
          <w:rFonts w:ascii="Arial" w:hAnsi="Arial" w:cs="Arial"/>
          <w:b/>
        </w:rPr>
        <w:t xml:space="preserve">Poznámka </w:t>
      </w:r>
      <w:r w:rsidRPr="00461557">
        <w:rPr>
          <w:rFonts w:ascii="Arial" w:hAnsi="Arial" w:cs="Arial"/>
        </w:rPr>
        <w:t xml:space="preserve">- v případě potřeby uvede </w:t>
      </w:r>
      <w:r w:rsidR="001A2981" w:rsidRPr="00461557">
        <w:rPr>
          <w:rFonts w:ascii="Arial" w:hAnsi="Arial" w:cs="Arial"/>
        </w:rPr>
        <w:t>ohlašovatel poznámku k podanému hlášení, jedná se o</w:t>
      </w:r>
      <w:r w:rsidR="001066DD" w:rsidRPr="00461557">
        <w:rPr>
          <w:rFonts w:ascii="Arial" w:hAnsi="Arial" w:cs="Arial"/>
        </w:rPr>
        <w:t> </w:t>
      </w:r>
      <w:r w:rsidRPr="00461557">
        <w:rPr>
          <w:rFonts w:ascii="Arial" w:hAnsi="Arial" w:cs="Arial"/>
        </w:rPr>
        <w:t>doplňující informace pro zpracovatele hlášení</w:t>
      </w:r>
      <w:r w:rsidR="001A2981" w:rsidRPr="00461557">
        <w:rPr>
          <w:rFonts w:ascii="Arial" w:hAnsi="Arial" w:cs="Arial"/>
        </w:rPr>
        <w:t>.</w:t>
      </w:r>
    </w:p>
    <w:p w14:paraId="20651DAD" w14:textId="77777777" w:rsidR="00886E24" w:rsidRPr="00461557" w:rsidRDefault="008C5BF7" w:rsidP="00891488">
      <w:pPr>
        <w:spacing w:after="120"/>
        <w:jc w:val="both"/>
        <w:rPr>
          <w:rFonts w:ascii="Arial" w:hAnsi="Arial" w:cs="Arial"/>
        </w:rPr>
      </w:pPr>
      <w:r w:rsidRPr="00461557">
        <w:rPr>
          <w:rFonts w:ascii="Arial" w:hAnsi="Arial" w:cs="Arial"/>
          <w:b/>
        </w:rPr>
        <w:t xml:space="preserve">Potvrzení </w:t>
      </w:r>
      <w:r w:rsidR="00E9131F" w:rsidRPr="00461557">
        <w:rPr>
          <w:rFonts w:ascii="Arial" w:hAnsi="Arial" w:cs="Arial"/>
          <w:b/>
        </w:rPr>
        <w:t>o</w:t>
      </w:r>
      <w:r w:rsidRPr="00461557">
        <w:rPr>
          <w:rFonts w:ascii="Arial" w:hAnsi="Arial" w:cs="Arial"/>
          <w:b/>
        </w:rPr>
        <w:t xml:space="preserve"> události</w:t>
      </w:r>
      <w:r w:rsidR="00E9131F" w:rsidRPr="00461557">
        <w:rPr>
          <w:rFonts w:ascii="Arial" w:hAnsi="Arial" w:cs="Arial"/>
        </w:rPr>
        <w:t xml:space="preserve"> - v případě použití kódu XN63 v ročním hlášení ohlašovatel událost doloží připojením dokumentu s</w:t>
      </w:r>
      <w:r w:rsidR="009C5C73" w:rsidRPr="00461557">
        <w:rPr>
          <w:rFonts w:ascii="Arial" w:hAnsi="Arial" w:cs="Arial"/>
        </w:rPr>
        <w:t> </w:t>
      </w:r>
      <w:r w:rsidR="00E9131F" w:rsidRPr="00461557">
        <w:rPr>
          <w:rFonts w:ascii="Arial" w:hAnsi="Arial" w:cs="Arial"/>
        </w:rPr>
        <w:t>potvrzením</w:t>
      </w:r>
      <w:r w:rsidR="009C5C73" w:rsidRPr="00461557">
        <w:rPr>
          <w:rFonts w:ascii="Arial" w:hAnsi="Arial" w:cs="Arial"/>
        </w:rPr>
        <w:t>.</w:t>
      </w:r>
    </w:p>
    <w:p w14:paraId="6230329D" w14:textId="77777777" w:rsidR="00593D39" w:rsidRPr="00461557" w:rsidRDefault="008C5BF7" w:rsidP="00593D39">
      <w:pPr>
        <w:spacing w:after="120"/>
        <w:jc w:val="both"/>
        <w:rPr>
          <w:rFonts w:ascii="Arial" w:hAnsi="Arial" w:cs="Arial"/>
          <w:bCs/>
        </w:rPr>
      </w:pPr>
      <w:r w:rsidRPr="00461557">
        <w:rPr>
          <w:rFonts w:ascii="Arial" w:hAnsi="Arial" w:cs="Arial"/>
          <w:b/>
        </w:rPr>
        <w:t xml:space="preserve">Identifikace provozovny / zařízení pro nakládání s odpady / místa vzniku odpadu - </w:t>
      </w:r>
      <w:r w:rsidRPr="00461557">
        <w:rPr>
          <w:rFonts w:ascii="Arial" w:hAnsi="Arial" w:cs="Arial"/>
        </w:rPr>
        <w:t>uvedou se identifikační údaje vztahující se k provozovně nebo za</w:t>
      </w:r>
      <w:r w:rsidRPr="00461557">
        <w:rPr>
          <w:rFonts w:ascii="Arial" w:hAnsi="Arial" w:cs="Arial"/>
        </w:rPr>
        <w:t>řízení pro nakládání s odpady nebo místu vzniku odpadu</w:t>
      </w:r>
      <w:r w:rsidRPr="00461557">
        <w:rPr>
          <w:rFonts w:ascii="Arial" w:hAnsi="Arial" w:cs="Arial"/>
          <w:bCs/>
        </w:rPr>
        <w:t>.</w:t>
      </w:r>
    </w:p>
    <w:p w14:paraId="6E1296C9" w14:textId="77777777" w:rsidR="00593D39" w:rsidRPr="00461557" w:rsidRDefault="008C5BF7" w:rsidP="00593D39">
      <w:pPr>
        <w:spacing w:after="60"/>
        <w:rPr>
          <w:rFonts w:ascii="Arial" w:hAnsi="Arial" w:cs="Arial"/>
        </w:rPr>
      </w:pPr>
      <w:r w:rsidRPr="00461557">
        <w:rPr>
          <w:rFonts w:ascii="Arial" w:hAnsi="Arial" w:cs="Arial"/>
          <w:b/>
        </w:rPr>
        <w:t>Typ hlášení</w:t>
      </w:r>
      <w:r w:rsidRPr="00461557">
        <w:rPr>
          <w:rFonts w:ascii="Arial" w:hAnsi="Arial" w:cs="Arial"/>
        </w:rPr>
        <w:t xml:space="preserve"> – uvede se jedna z možností za koho je hlášení podáváno:</w:t>
      </w:r>
    </w:p>
    <w:p w14:paraId="5A2F907C" w14:textId="77777777" w:rsidR="00593D39" w:rsidRPr="00461557" w:rsidRDefault="008C5BF7" w:rsidP="00593D39">
      <w:pPr>
        <w:pStyle w:val="Odstavecseseznamem"/>
        <w:numPr>
          <w:ilvl w:val="0"/>
          <w:numId w:val="7"/>
        </w:numPr>
        <w:spacing w:after="0" w:line="259" w:lineRule="auto"/>
        <w:ind w:left="453" w:hanging="357"/>
        <w:rPr>
          <w:rFonts w:ascii="Arial" w:hAnsi="Arial" w:cs="Arial"/>
        </w:rPr>
      </w:pPr>
      <w:r w:rsidRPr="00461557">
        <w:rPr>
          <w:rFonts w:ascii="Arial" w:hAnsi="Arial" w:cs="Arial"/>
        </w:rPr>
        <w:t>Provozovna</w:t>
      </w:r>
    </w:p>
    <w:p w14:paraId="2E18E40C" w14:textId="781282AC" w:rsidR="001833DC" w:rsidRDefault="008C5BF7" w:rsidP="00593D39">
      <w:pPr>
        <w:pStyle w:val="Odstavecseseznamem"/>
        <w:numPr>
          <w:ilvl w:val="0"/>
          <w:numId w:val="7"/>
        </w:numPr>
        <w:spacing w:after="0" w:line="259" w:lineRule="auto"/>
        <w:ind w:left="453" w:hanging="357"/>
        <w:rPr>
          <w:rFonts w:ascii="Arial" w:hAnsi="Arial" w:cs="Arial"/>
        </w:rPr>
      </w:pPr>
      <w:r>
        <w:rPr>
          <w:rFonts w:ascii="Arial" w:hAnsi="Arial" w:cs="Arial"/>
        </w:rPr>
        <w:t>Sklad původce</w:t>
      </w:r>
    </w:p>
    <w:p w14:paraId="6DC6BB70" w14:textId="0A886860" w:rsidR="00593D39" w:rsidRPr="00461557" w:rsidRDefault="008C5BF7" w:rsidP="00593D39">
      <w:pPr>
        <w:pStyle w:val="Odstavecseseznamem"/>
        <w:numPr>
          <w:ilvl w:val="0"/>
          <w:numId w:val="7"/>
        </w:numPr>
        <w:spacing w:after="0" w:line="259" w:lineRule="auto"/>
        <w:ind w:left="453" w:hanging="357"/>
        <w:rPr>
          <w:rFonts w:ascii="Arial" w:hAnsi="Arial" w:cs="Arial"/>
        </w:rPr>
      </w:pPr>
      <w:r w:rsidRPr="00461557">
        <w:rPr>
          <w:rFonts w:ascii="Arial" w:hAnsi="Arial" w:cs="Arial"/>
        </w:rPr>
        <w:t>Stacionární zařízení</w:t>
      </w:r>
    </w:p>
    <w:p w14:paraId="7C11A215" w14:textId="77777777" w:rsidR="00593D39" w:rsidRPr="00461557" w:rsidRDefault="008C5BF7" w:rsidP="00593D39">
      <w:pPr>
        <w:pStyle w:val="Odstavecseseznamem"/>
        <w:numPr>
          <w:ilvl w:val="0"/>
          <w:numId w:val="7"/>
        </w:numPr>
        <w:spacing w:after="0" w:line="259" w:lineRule="auto"/>
        <w:ind w:left="453" w:hanging="357"/>
        <w:rPr>
          <w:rFonts w:ascii="Arial" w:hAnsi="Arial" w:cs="Arial"/>
        </w:rPr>
      </w:pPr>
      <w:r w:rsidRPr="00461557">
        <w:rPr>
          <w:rFonts w:ascii="Arial" w:hAnsi="Arial" w:cs="Arial"/>
        </w:rPr>
        <w:t xml:space="preserve">Vznik odpadu mimo provozovnu - </w:t>
      </w:r>
      <w:r w:rsidR="00891488" w:rsidRPr="00461557">
        <w:rPr>
          <w:rFonts w:ascii="Arial" w:hAnsi="Arial" w:cs="Arial"/>
        </w:rPr>
        <w:t>č</w:t>
      </w:r>
      <w:r w:rsidRPr="00461557">
        <w:rPr>
          <w:rFonts w:ascii="Arial" w:hAnsi="Arial" w:cs="Arial"/>
        </w:rPr>
        <w:t xml:space="preserve">innost na území </w:t>
      </w:r>
      <w:r w:rsidR="0014715C" w:rsidRPr="00461557">
        <w:rPr>
          <w:rFonts w:ascii="Arial" w:hAnsi="Arial" w:cs="Arial"/>
        </w:rPr>
        <w:t xml:space="preserve">SO </w:t>
      </w:r>
      <w:r w:rsidRPr="00461557">
        <w:rPr>
          <w:rFonts w:ascii="Arial" w:hAnsi="Arial" w:cs="Arial"/>
        </w:rPr>
        <w:t>ORP</w:t>
      </w:r>
    </w:p>
    <w:p w14:paraId="4B83FD22" w14:textId="77777777" w:rsidR="00593D39" w:rsidRPr="00461557" w:rsidRDefault="008C5BF7" w:rsidP="00593D39">
      <w:pPr>
        <w:pStyle w:val="Odstavecseseznamem"/>
        <w:numPr>
          <w:ilvl w:val="0"/>
          <w:numId w:val="7"/>
        </w:numPr>
        <w:spacing w:after="0" w:line="259" w:lineRule="auto"/>
        <w:ind w:left="453" w:hanging="357"/>
        <w:rPr>
          <w:rFonts w:ascii="Arial" w:hAnsi="Arial" w:cs="Arial"/>
          <w:b/>
        </w:rPr>
      </w:pPr>
      <w:r w:rsidRPr="00461557">
        <w:rPr>
          <w:rFonts w:ascii="Arial" w:hAnsi="Arial" w:cs="Arial"/>
        </w:rPr>
        <w:lastRenderedPageBreak/>
        <w:t xml:space="preserve">Mobilní zařízení ke sběru a </w:t>
      </w:r>
      <w:r w:rsidRPr="00461557">
        <w:rPr>
          <w:rFonts w:ascii="Arial" w:hAnsi="Arial" w:cs="Arial"/>
        </w:rPr>
        <w:t>výkupu odpadů</w:t>
      </w:r>
    </w:p>
    <w:p w14:paraId="2192E4C9" w14:textId="77777777" w:rsidR="00593D39" w:rsidRPr="00461557" w:rsidRDefault="008C5BF7" w:rsidP="00593D39">
      <w:pPr>
        <w:pStyle w:val="Odstavecseseznamem"/>
        <w:numPr>
          <w:ilvl w:val="0"/>
          <w:numId w:val="7"/>
        </w:numPr>
        <w:spacing w:after="0" w:line="259" w:lineRule="auto"/>
        <w:ind w:left="453" w:hanging="357"/>
        <w:contextualSpacing w:val="0"/>
        <w:rPr>
          <w:rFonts w:ascii="Arial" w:hAnsi="Arial" w:cs="Arial"/>
          <w:b/>
        </w:rPr>
      </w:pPr>
      <w:r w:rsidRPr="00461557">
        <w:rPr>
          <w:rFonts w:ascii="Arial" w:hAnsi="Arial" w:cs="Arial"/>
        </w:rPr>
        <w:t>Mobilní zařízení k úpravě / využití / odstranění</w:t>
      </w:r>
    </w:p>
    <w:p w14:paraId="1B5FA7EC" w14:textId="77777777" w:rsidR="00593D39" w:rsidRPr="00461557" w:rsidRDefault="008C5BF7" w:rsidP="00593D39">
      <w:pPr>
        <w:pStyle w:val="Odstavecseseznamem"/>
        <w:numPr>
          <w:ilvl w:val="0"/>
          <w:numId w:val="7"/>
        </w:numPr>
        <w:spacing w:after="120" w:line="259" w:lineRule="auto"/>
        <w:ind w:left="453" w:hanging="357"/>
        <w:contextualSpacing w:val="0"/>
        <w:rPr>
          <w:rFonts w:ascii="Arial" w:hAnsi="Arial" w:cs="Arial"/>
        </w:rPr>
      </w:pPr>
      <w:r w:rsidRPr="00461557">
        <w:rPr>
          <w:rFonts w:ascii="Arial" w:hAnsi="Arial" w:cs="Arial"/>
        </w:rPr>
        <w:t>Obchodování s odpady</w:t>
      </w:r>
    </w:p>
    <w:p w14:paraId="0A7362DF" w14:textId="11B0F252" w:rsidR="001833DC" w:rsidRPr="001833DC" w:rsidRDefault="008C5BF7" w:rsidP="001833DC">
      <w:pPr>
        <w:spacing w:after="120"/>
        <w:jc w:val="both"/>
        <w:rPr>
          <w:rFonts w:ascii="Arial" w:hAnsi="Arial" w:cs="Arial"/>
          <w:bCs/>
        </w:rPr>
      </w:pPr>
      <w:r w:rsidRPr="001833DC">
        <w:rPr>
          <w:rFonts w:ascii="Arial" w:hAnsi="Arial" w:cs="Arial"/>
          <w:b/>
        </w:rPr>
        <w:t xml:space="preserve">Provozovna </w:t>
      </w:r>
      <w:r>
        <w:rPr>
          <w:rFonts w:ascii="Arial" w:hAnsi="Arial" w:cs="Arial"/>
          <w:bCs/>
        </w:rPr>
        <w:t>-</w:t>
      </w:r>
      <w:r w:rsidRPr="001833DC">
        <w:rPr>
          <w:rFonts w:ascii="Arial" w:hAnsi="Arial" w:cs="Arial"/>
          <w:bCs/>
        </w:rPr>
        <w:t xml:space="preserve"> jednotka na dané adrese, kde vzniká odpad a za kterou ohlašuje původce, pokud překročil zákonné limity pro ohlašování nebo vyprodukoval nebo nakládal s odpadem perzistentních organických znečišťujících látek.</w:t>
      </w:r>
    </w:p>
    <w:p w14:paraId="07A4B5CB" w14:textId="2B3A75FF" w:rsidR="001833DC" w:rsidRPr="001833DC" w:rsidRDefault="008C5BF7" w:rsidP="001833DC">
      <w:pPr>
        <w:spacing w:after="120"/>
        <w:jc w:val="both"/>
        <w:rPr>
          <w:rFonts w:ascii="Arial" w:hAnsi="Arial" w:cs="Arial"/>
          <w:b/>
        </w:rPr>
      </w:pPr>
      <w:r w:rsidRPr="001833DC">
        <w:rPr>
          <w:rFonts w:ascii="Arial" w:hAnsi="Arial" w:cs="Arial"/>
          <w:b/>
        </w:rPr>
        <w:t xml:space="preserve">Sklad původce </w:t>
      </w:r>
      <w:r>
        <w:rPr>
          <w:rFonts w:ascii="Arial" w:hAnsi="Arial" w:cs="Arial"/>
          <w:bCs/>
        </w:rPr>
        <w:t>-</w:t>
      </w:r>
      <w:r w:rsidRPr="001833DC">
        <w:rPr>
          <w:rFonts w:ascii="Arial" w:hAnsi="Arial" w:cs="Arial"/>
          <w:bCs/>
        </w:rPr>
        <w:t xml:space="preserve"> zařízení (sklad) s výjimkou z </w:t>
      </w:r>
      <w:r w:rsidRPr="001833DC">
        <w:rPr>
          <w:rFonts w:ascii="Arial" w:hAnsi="Arial" w:cs="Arial"/>
          <w:bCs/>
        </w:rPr>
        <w:t>povolení provozu, za které ohlašuje původce, pokud překročil zákonné limity pro ohlašování nebo vyprodukoval nebo nakládal s odpadem perzistentních organických znečišťujících látek.</w:t>
      </w:r>
      <w:r w:rsidRPr="001833DC">
        <w:rPr>
          <w:rFonts w:ascii="Arial" w:hAnsi="Arial" w:cs="Arial"/>
          <w:b/>
        </w:rPr>
        <w:t xml:space="preserve"> </w:t>
      </w:r>
    </w:p>
    <w:p w14:paraId="54DEE9BD" w14:textId="0FDEFDE3" w:rsidR="001833DC" w:rsidRPr="001833DC" w:rsidRDefault="008C5BF7" w:rsidP="001833DC">
      <w:pPr>
        <w:spacing w:after="120"/>
        <w:jc w:val="both"/>
        <w:rPr>
          <w:rFonts w:ascii="Arial" w:hAnsi="Arial" w:cs="Arial"/>
          <w:bCs/>
        </w:rPr>
      </w:pPr>
      <w:r w:rsidRPr="001833DC">
        <w:rPr>
          <w:rFonts w:ascii="Arial" w:hAnsi="Arial" w:cs="Arial"/>
          <w:b/>
        </w:rPr>
        <w:t xml:space="preserve">Stacionární zařízení </w:t>
      </w:r>
      <w:r>
        <w:rPr>
          <w:rFonts w:ascii="Arial" w:hAnsi="Arial" w:cs="Arial"/>
          <w:bCs/>
        </w:rPr>
        <w:t>-</w:t>
      </w:r>
      <w:r w:rsidRPr="001833DC">
        <w:rPr>
          <w:rFonts w:ascii="Arial" w:hAnsi="Arial" w:cs="Arial"/>
          <w:bCs/>
        </w:rPr>
        <w:t xml:space="preserve"> zařízení umístěné na zemi a neschopné samostatného</w:t>
      </w:r>
      <w:r w:rsidRPr="001833DC">
        <w:rPr>
          <w:rFonts w:ascii="Arial" w:hAnsi="Arial" w:cs="Arial"/>
          <w:bCs/>
        </w:rPr>
        <w:t xml:space="preserve"> pohybu. Zařízení s povolením podle zákona nebo zařízení s výjimkou z povolení (tj. zařízení uvedená v příloze č. 4 zákona, kromě zařízení bod 12. – sklad u původce).   </w:t>
      </w:r>
    </w:p>
    <w:p w14:paraId="1B3EEDF1" w14:textId="40350342" w:rsidR="001833DC" w:rsidRDefault="008C5BF7" w:rsidP="001833DC">
      <w:pPr>
        <w:spacing w:after="120"/>
        <w:jc w:val="both"/>
        <w:rPr>
          <w:rFonts w:ascii="Arial" w:hAnsi="Arial" w:cs="Arial"/>
          <w:b/>
        </w:rPr>
      </w:pPr>
      <w:r w:rsidRPr="001833DC">
        <w:rPr>
          <w:rFonts w:ascii="Arial" w:hAnsi="Arial" w:cs="Arial"/>
          <w:b/>
        </w:rPr>
        <w:t xml:space="preserve">Vznik odpadu mimo provozovnu </w:t>
      </w:r>
      <w:r>
        <w:rPr>
          <w:rFonts w:ascii="Arial" w:hAnsi="Arial" w:cs="Arial"/>
          <w:bCs/>
        </w:rPr>
        <w:t>-</w:t>
      </w:r>
      <w:r w:rsidRPr="001833DC">
        <w:rPr>
          <w:rFonts w:ascii="Arial" w:hAnsi="Arial" w:cs="Arial"/>
          <w:bCs/>
        </w:rPr>
        <w:t xml:space="preserve"> činnost na území SO ORP / SOP – jedná se o vznik odpadu</w:t>
      </w:r>
      <w:r w:rsidRPr="001833DC">
        <w:rPr>
          <w:rFonts w:ascii="Arial" w:hAnsi="Arial" w:cs="Arial"/>
          <w:bCs/>
        </w:rPr>
        <w:t xml:space="preserve"> mimo provozovnu původce a vznikající odpad je evidován jako vznik odpadu na území správního obvodu obce s rozšířenou působností nebo správního obvodu Prahy s přenesenou působností. V případě, kdy původce vzniklý ostatní odpad v množství nejvýše 20 tun jed</w:t>
      </w:r>
      <w:r w:rsidRPr="001833DC">
        <w:rPr>
          <w:rFonts w:ascii="Arial" w:hAnsi="Arial" w:cs="Arial"/>
          <w:bCs/>
        </w:rPr>
        <w:t xml:space="preserve">norázově z jednoho místa neprodleně přepraví po jeho vzniku do své vhodné provozovny, nejedná </w:t>
      </w:r>
      <w:r>
        <w:rPr>
          <w:rFonts w:ascii="Arial" w:hAnsi="Arial" w:cs="Arial"/>
          <w:bCs/>
        </w:rPr>
        <w:t xml:space="preserve">se </w:t>
      </w:r>
      <w:r w:rsidRPr="001833DC">
        <w:rPr>
          <w:rFonts w:ascii="Arial" w:hAnsi="Arial" w:cs="Arial"/>
          <w:bCs/>
        </w:rPr>
        <w:t>o vznik odpadu mimo provozovnu (činnost na území SO ORP / SOP), ale o vznik odpadu v dané provozovně.</w:t>
      </w:r>
    </w:p>
    <w:p w14:paraId="66FA42AC" w14:textId="77777777" w:rsidR="001833DC" w:rsidRDefault="001833DC" w:rsidP="00593D39">
      <w:pPr>
        <w:spacing w:after="120"/>
        <w:jc w:val="both"/>
        <w:rPr>
          <w:rFonts w:ascii="Arial" w:hAnsi="Arial" w:cs="Arial"/>
          <w:b/>
        </w:rPr>
      </w:pPr>
    </w:p>
    <w:p w14:paraId="3FB9C55A" w14:textId="6612532E" w:rsidR="00593D39" w:rsidRPr="00461557" w:rsidRDefault="008C5BF7" w:rsidP="00593D39">
      <w:pPr>
        <w:spacing w:after="120"/>
        <w:jc w:val="both"/>
        <w:rPr>
          <w:rFonts w:ascii="Arial" w:hAnsi="Arial" w:cs="Arial"/>
        </w:rPr>
      </w:pPr>
      <w:r w:rsidRPr="00461557">
        <w:rPr>
          <w:rFonts w:ascii="Arial" w:hAnsi="Arial" w:cs="Arial"/>
          <w:b/>
        </w:rPr>
        <w:t>Identifikační číslo provozovny (IČP) </w:t>
      </w:r>
      <w:r w:rsidRPr="00461557">
        <w:rPr>
          <w:rFonts w:ascii="Arial" w:hAnsi="Arial" w:cs="Arial"/>
        </w:rPr>
        <w:t>- vyplňuje se v pří</w:t>
      </w:r>
      <w:r w:rsidRPr="00461557">
        <w:rPr>
          <w:rFonts w:ascii="Arial" w:hAnsi="Arial" w:cs="Arial"/>
        </w:rPr>
        <w:t xml:space="preserve">padě hlášení za původce, uvede se identifikační číslo provozovny přidělené živnostenským úřadem. V případě vzniku odpadu mimo provozovnu se zde vyplňuje kód </w:t>
      </w:r>
      <w:r w:rsidR="00784101" w:rsidRPr="00461557">
        <w:rPr>
          <w:rFonts w:ascii="Arial" w:hAnsi="Arial" w:cs="Arial"/>
        </w:rPr>
        <w:t xml:space="preserve">SO </w:t>
      </w:r>
      <w:r w:rsidRPr="00461557">
        <w:rPr>
          <w:rFonts w:ascii="Arial" w:hAnsi="Arial" w:cs="Arial"/>
        </w:rPr>
        <w:t xml:space="preserve">ORP </w:t>
      </w:r>
      <w:r w:rsidR="001833DC">
        <w:rPr>
          <w:rFonts w:ascii="Arial" w:hAnsi="Arial" w:cs="Arial"/>
        </w:rPr>
        <w:t xml:space="preserve">/ SOP </w:t>
      </w:r>
      <w:r w:rsidRPr="00461557">
        <w:rPr>
          <w:rFonts w:ascii="Arial" w:hAnsi="Arial" w:cs="Arial"/>
        </w:rPr>
        <w:t>z číselníků správních obvodů vydaných Českým statistickým úřadem. Pokud provozovna nem</w:t>
      </w:r>
      <w:r w:rsidRPr="00461557">
        <w:rPr>
          <w:rFonts w:ascii="Arial" w:hAnsi="Arial" w:cs="Arial"/>
        </w:rPr>
        <w:t>á přiděleno identifikační číslo provozovny a nejedná se o hlášení za činnost, vyplňuje se zde interní číslo provozovny, které si ohlašovatel zvolí sám.</w:t>
      </w:r>
    </w:p>
    <w:p w14:paraId="54D4E583" w14:textId="77777777" w:rsidR="00593D39" w:rsidRPr="00461557" w:rsidRDefault="008C5BF7" w:rsidP="00593D39">
      <w:pPr>
        <w:pStyle w:val="FormtovanvHTML"/>
        <w:spacing w:after="120" w:line="276" w:lineRule="auto"/>
        <w:jc w:val="both"/>
        <w:rPr>
          <w:rFonts w:ascii="Arial" w:hAnsi="Arial" w:cs="Arial"/>
          <w:sz w:val="22"/>
          <w:szCs w:val="22"/>
        </w:rPr>
      </w:pPr>
      <w:r w:rsidRPr="00461557">
        <w:rPr>
          <w:rFonts w:ascii="Arial" w:hAnsi="Arial" w:cs="Arial"/>
          <w:b/>
          <w:sz w:val="22"/>
          <w:szCs w:val="22"/>
        </w:rPr>
        <w:t xml:space="preserve">Identifikační číslo zařízení (IČZ) </w:t>
      </w:r>
      <w:r w:rsidRPr="00461557">
        <w:rPr>
          <w:rFonts w:ascii="Arial" w:hAnsi="Arial" w:cs="Arial"/>
          <w:sz w:val="22"/>
          <w:szCs w:val="22"/>
        </w:rPr>
        <w:t>-</w:t>
      </w:r>
      <w:r w:rsidRPr="00461557">
        <w:rPr>
          <w:rFonts w:ascii="Arial" w:hAnsi="Arial" w:cs="Arial"/>
          <w:b/>
          <w:sz w:val="22"/>
          <w:szCs w:val="22"/>
        </w:rPr>
        <w:t xml:space="preserve"> </w:t>
      </w:r>
      <w:r w:rsidRPr="00461557">
        <w:rPr>
          <w:rFonts w:ascii="Arial" w:hAnsi="Arial" w:cs="Arial"/>
          <w:sz w:val="22"/>
          <w:szCs w:val="22"/>
        </w:rPr>
        <w:t>uvede se identifikační číslo zařízení pro nakládání s odpady přiděl</w:t>
      </w:r>
      <w:r w:rsidRPr="00461557">
        <w:rPr>
          <w:rFonts w:ascii="Arial" w:hAnsi="Arial" w:cs="Arial"/>
          <w:sz w:val="22"/>
          <w:szCs w:val="22"/>
        </w:rPr>
        <w:t xml:space="preserve">ené krajským úřadem. </w:t>
      </w:r>
    </w:p>
    <w:p w14:paraId="0675A7F0" w14:textId="77777777" w:rsidR="00593D39" w:rsidRPr="00461557" w:rsidRDefault="008C5BF7" w:rsidP="00593D39">
      <w:pPr>
        <w:pStyle w:val="FormtovanvHTML"/>
        <w:spacing w:after="120" w:line="276" w:lineRule="auto"/>
        <w:jc w:val="both"/>
        <w:rPr>
          <w:rFonts w:ascii="Arial" w:hAnsi="Arial" w:cs="Arial"/>
          <w:sz w:val="22"/>
          <w:szCs w:val="22"/>
        </w:rPr>
      </w:pPr>
      <w:r w:rsidRPr="00461557">
        <w:rPr>
          <w:rFonts w:ascii="Arial" w:hAnsi="Arial" w:cs="Arial"/>
          <w:b/>
          <w:sz w:val="22"/>
          <w:szCs w:val="22"/>
        </w:rPr>
        <w:t>Identifikační číslo obchodníka (IČOB)</w:t>
      </w:r>
      <w:r w:rsidRPr="00461557">
        <w:rPr>
          <w:rFonts w:ascii="Arial" w:hAnsi="Arial" w:cs="Arial"/>
          <w:sz w:val="22"/>
          <w:szCs w:val="22"/>
        </w:rPr>
        <w:t xml:space="preserve"> - uvede se identifikační číslo obchodníka s odpady přidělené krajským úřadem. </w:t>
      </w:r>
    </w:p>
    <w:p w14:paraId="6AB85164" w14:textId="77777777" w:rsidR="00593D39" w:rsidRPr="00461557" w:rsidRDefault="008C5BF7" w:rsidP="00593D39">
      <w:pPr>
        <w:spacing w:after="120"/>
        <w:rPr>
          <w:rFonts w:ascii="Arial" w:hAnsi="Arial" w:cs="Arial"/>
          <w:b/>
        </w:rPr>
      </w:pPr>
      <w:r w:rsidRPr="00461557">
        <w:rPr>
          <w:rFonts w:ascii="Arial" w:hAnsi="Arial" w:cs="Arial"/>
          <w:b/>
        </w:rPr>
        <w:t xml:space="preserve">Název provozovny - </w:t>
      </w:r>
      <w:r w:rsidRPr="00461557">
        <w:rPr>
          <w:rFonts w:ascii="Arial" w:hAnsi="Arial" w:cs="Arial"/>
        </w:rPr>
        <w:t>uvede se užívaný název provozovny.</w:t>
      </w:r>
    </w:p>
    <w:p w14:paraId="3C1753CD" w14:textId="77777777" w:rsidR="003D3400" w:rsidRPr="00461557" w:rsidRDefault="008C5BF7" w:rsidP="00593D39">
      <w:pPr>
        <w:spacing w:after="120"/>
        <w:rPr>
          <w:rFonts w:ascii="Arial" w:hAnsi="Arial" w:cs="Arial"/>
          <w:b/>
        </w:rPr>
      </w:pPr>
      <w:r w:rsidRPr="00461557">
        <w:rPr>
          <w:rFonts w:ascii="Arial" w:hAnsi="Arial" w:cs="Arial"/>
          <w:b/>
        </w:rPr>
        <w:t xml:space="preserve">Obec ohlašuje údaje o obecním systému nakládání s komunálními odpady </w:t>
      </w:r>
      <w:r w:rsidRPr="00461557">
        <w:rPr>
          <w:rFonts w:ascii="Arial" w:hAnsi="Arial" w:cs="Arial"/>
        </w:rPr>
        <w:t xml:space="preserve">– uvede se „Ano“ pokud je za obec podáváno hlášení na listu 5, v opačném případě „Ne“. </w:t>
      </w:r>
      <w:r w:rsidRPr="00461557">
        <w:rPr>
          <w:rFonts w:ascii="Arial" w:hAnsi="Arial" w:cs="Arial"/>
          <w:b/>
        </w:rPr>
        <w:t xml:space="preserve"> </w:t>
      </w:r>
    </w:p>
    <w:p w14:paraId="65F6BD95" w14:textId="77777777" w:rsidR="00593D39" w:rsidRPr="00461557" w:rsidRDefault="008C5BF7" w:rsidP="00593D39">
      <w:pPr>
        <w:spacing w:after="120"/>
        <w:rPr>
          <w:rFonts w:ascii="Arial" w:hAnsi="Arial" w:cs="Arial"/>
          <w:b/>
        </w:rPr>
      </w:pPr>
      <w:r w:rsidRPr="00461557">
        <w:rPr>
          <w:rFonts w:ascii="Arial" w:hAnsi="Arial" w:cs="Arial"/>
          <w:b/>
        </w:rPr>
        <w:t xml:space="preserve">Provozovna v sídle </w:t>
      </w:r>
      <w:r w:rsidRPr="00461557">
        <w:rPr>
          <w:rFonts w:ascii="Arial" w:hAnsi="Arial" w:cs="Arial"/>
        </w:rPr>
        <w:t xml:space="preserve">- uvede se „Ano“ pokud provozovna je umístěna v sídle nebo „Ne“ pokud není. </w:t>
      </w:r>
    </w:p>
    <w:p w14:paraId="45D3DC5D" w14:textId="77777777" w:rsidR="00593D39" w:rsidRPr="00461557" w:rsidRDefault="008C5BF7" w:rsidP="00593D39">
      <w:pPr>
        <w:spacing w:after="120"/>
        <w:jc w:val="both"/>
        <w:rPr>
          <w:rFonts w:ascii="Arial" w:hAnsi="Arial" w:cs="Arial"/>
          <w:bCs/>
        </w:rPr>
      </w:pPr>
      <w:r w:rsidRPr="00461557">
        <w:rPr>
          <w:rFonts w:ascii="Arial" w:hAnsi="Arial" w:cs="Arial"/>
          <w:b/>
          <w:bCs/>
        </w:rPr>
        <w:t>Sm</w:t>
      </w:r>
      <w:r w:rsidRPr="00461557">
        <w:rPr>
          <w:rFonts w:ascii="Arial" w:hAnsi="Arial" w:cs="Arial"/>
          <w:b/>
          <w:bCs/>
        </w:rPr>
        <w:t xml:space="preserve">luvní zapojení </w:t>
      </w:r>
      <w:r w:rsidR="00315FEC" w:rsidRPr="00461557">
        <w:rPr>
          <w:rFonts w:ascii="Arial" w:hAnsi="Arial" w:cs="Arial"/>
          <w:b/>
          <w:bCs/>
        </w:rPr>
        <w:t>do obecního systému nakládání s komunálními odpady</w:t>
      </w:r>
      <w:r w:rsidR="00315FEC" w:rsidRPr="00461557">
        <w:rPr>
          <w:rFonts w:ascii="Arial" w:hAnsi="Arial" w:cs="Arial"/>
          <w:bCs/>
        </w:rPr>
        <w:t xml:space="preserve"> – pokud provozovna</w:t>
      </w:r>
      <w:r w:rsidRPr="00461557">
        <w:rPr>
          <w:rFonts w:ascii="Arial" w:hAnsi="Arial" w:cs="Arial"/>
          <w:bCs/>
        </w:rPr>
        <w:t>/zařízení</w:t>
      </w:r>
      <w:r w:rsidR="00315FEC" w:rsidRPr="00461557">
        <w:rPr>
          <w:rFonts w:ascii="Arial" w:hAnsi="Arial" w:cs="Arial"/>
          <w:bCs/>
        </w:rPr>
        <w:t xml:space="preserve"> má </w:t>
      </w:r>
      <w:r w:rsidR="00315FEC" w:rsidRPr="00461557">
        <w:rPr>
          <w:rFonts w:ascii="Arial" w:hAnsi="Arial" w:cs="Arial"/>
        </w:rPr>
        <w:t xml:space="preserve">podle zákona </w:t>
      </w:r>
      <w:r w:rsidR="00315FEC" w:rsidRPr="00461557">
        <w:rPr>
          <w:rFonts w:ascii="Arial" w:hAnsi="Arial" w:cs="Arial"/>
          <w:bCs/>
        </w:rPr>
        <w:t xml:space="preserve">uzavřenou smlouvu s obcí o </w:t>
      </w:r>
      <w:r w:rsidR="00315FEC" w:rsidRPr="00461557">
        <w:rPr>
          <w:rFonts w:ascii="Arial" w:hAnsi="Arial" w:cs="Arial"/>
        </w:rPr>
        <w:t>zapojení do obecního systému nakládání s komunálními odpady, například využíváním kontejnerů na tříděný sběr nebo zajištěním svozu odpadu apod., uvede se „Ano“, pokud nemá smlouvu a zajišťuje si nakládání s odpady jiným způsobem, uvede se „Ne</w:t>
      </w:r>
      <w:r w:rsidR="00315FEC" w:rsidRPr="00461557">
        <w:rPr>
          <w:rFonts w:ascii="Arial" w:hAnsi="Arial" w:cs="Arial"/>
          <w:bCs/>
        </w:rPr>
        <w:t>“.</w:t>
      </w:r>
    </w:p>
    <w:p w14:paraId="6BB9B074" w14:textId="77777777" w:rsidR="00593D39" w:rsidRPr="00461557" w:rsidRDefault="008C5BF7" w:rsidP="00593D39">
      <w:pPr>
        <w:spacing w:after="120"/>
        <w:jc w:val="both"/>
        <w:rPr>
          <w:rFonts w:ascii="Arial" w:hAnsi="Arial" w:cs="Arial"/>
        </w:rPr>
      </w:pPr>
      <w:r w:rsidRPr="00461557">
        <w:rPr>
          <w:rFonts w:ascii="Arial" w:hAnsi="Arial" w:cs="Arial"/>
          <w:b/>
        </w:rPr>
        <w:t>Odpady</w:t>
      </w:r>
      <w:r w:rsidR="00A73320" w:rsidRPr="00461557">
        <w:rPr>
          <w:rFonts w:ascii="Arial" w:hAnsi="Arial" w:cs="Arial"/>
          <w:b/>
        </w:rPr>
        <w:t>,</w:t>
      </w:r>
      <w:r w:rsidRPr="00461557">
        <w:rPr>
          <w:rFonts w:ascii="Arial" w:hAnsi="Arial" w:cs="Arial"/>
          <w:b/>
        </w:rPr>
        <w:t xml:space="preserve"> s nimiž je zapojen</w:t>
      </w:r>
      <w:r w:rsidR="00761F34" w:rsidRPr="00461557">
        <w:rPr>
          <w:rFonts w:ascii="Arial" w:hAnsi="Arial" w:cs="Arial"/>
          <w:b/>
        </w:rPr>
        <w:t>í</w:t>
      </w:r>
      <w:r w:rsidRPr="00461557">
        <w:rPr>
          <w:rFonts w:ascii="Arial" w:hAnsi="Arial" w:cs="Arial"/>
          <w:b/>
        </w:rPr>
        <w:t xml:space="preserve"> do obecního systému nakládání s komunálními odpady </w:t>
      </w:r>
      <w:r w:rsidRPr="00461557">
        <w:rPr>
          <w:rFonts w:ascii="Arial" w:hAnsi="Arial" w:cs="Arial"/>
        </w:rPr>
        <w:t>–</w:t>
      </w:r>
      <w:r w:rsidRPr="00461557">
        <w:rPr>
          <w:rFonts w:ascii="Arial" w:hAnsi="Arial" w:cs="Arial"/>
          <w:b/>
        </w:rPr>
        <w:t xml:space="preserve"> </w:t>
      </w:r>
      <w:r w:rsidRPr="00461557">
        <w:rPr>
          <w:rFonts w:ascii="Arial" w:hAnsi="Arial" w:cs="Arial"/>
        </w:rPr>
        <w:t xml:space="preserve">uvedou se katalogová čísla odpadů a názvy odpadů podle </w:t>
      </w:r>
      <w:r w:rsidR="00BE2B16" w:rsidRPr="00461557">
        <w:rPr>
          <w:rFonts w:ascii="Arial" w:hAnsi="Arial" w:cs="Arial"/>
        </w:rPr>
        <w:t>K</w:t>
      </w:r>
      <w:r w:rsidR="00B45117" w:rsidRPr="00461557">
        <w:rPr>
          <w:rFonts w:ascii="Arial" w:hAnsi="Arial" w:cs="Arial"/>
        </w:rPr>
        <w:t>atalogu odpadů</w:t>
      </w:r>
      <w:r w:rsidR="00A73320" w:rsidRPr="00461557">
        <w:rPr>
          <w:rFonts w:ascii="Arial" w:hAnsi="Arial" w:cs="Arial"/>
        </w:rPr>
        <w:t>,</w:t>
      </w:r>
      <w:r w:rsidRPr="00461557">
        <w:rPr>
          <w:rFonts w:ascii="Arial" w:hAnsi="Arial" w:cs="Arial"/>
        </w:rPr>
        <w:t xml:space="preserve"> s nimiž je provozovna zapojena do obecního systému nakládání s komunálními odpady.</w:t>
      </w:r>
    </w:p>
    <w:p w14:paraId="4DB335B8" w14:textId="2F9C1368" w:rsidR="00593D39" w:rsidRPr="00461557" w:rsidRDefault="008C5BF7" w:rsidP="00593D39">
      <w:pPr>
        <w:spacing w:after="120"/>
        <w:jc w:val="both"/>
        <w:rPr>
          <w:rFonts w:ascii="Arial" w:hAnsi="Arial" w:cs="Arial"/>
        </w:rPr>
      </w:pPr>
      <w:r w:rsidRPr="00461557">
        <w:rPr>
          <w:rFonts w:ascii="Arial" w:hAnsi="Arial" w:cs="Arial"/>
          <w:b/>
        </w:rPr>
        <w:lastRenderedPageBreak/>
        <w:t xml:space="preserve">Provozovna </w:t>
      </w:r>
      <w:r w:rsidR="001833DC">
        <w:rPr>
          <w:rFonts w:ascii="Arial" w:hAnsi="Arial" w:cs="Arial"/>
          <w:b/>
        </w:rPr>
        <w:t>spadá pod</w:t>
      </w:r>
      <w:r w:rsidRPr="00461557">
        <w:rPr>
          <w:rFonts w:ascii="Arial" w:hAnsi="Arial" w:cs="Arial"/>
          <w:b/>
        </w:rPr>
        <w:t xml:space="preserve"> malý podnik </w:t>
      </w:r>
      <w:r w:rsidRPr="00461557">
        <w:rPr>
          <w:rFonts w:ascii="Arial" w:hAnsi="Arial" w:cs="Arial"/>
        </w:rPr>
        <w:t xml:space="preserve">– uvede se „Ano“ pokud se jedná o malý podnik s počtem pod 50 </w:t>
      </w:r>
      <w:r w:rsidRPr="00461557">
        <w:rPr>
          <w:rFonts w:ascii="Arial" w:hAnsi="Arial" w:cs="Arial"/>
        </w:rPr>
        <w:t>zaměstnanců dle klasifikace zavedené Evropskou komisí. Podnikem se rozumí každý subjekt vykonávající hospodářskou činnost, bez ohledu na jeho právní formu.</w:t>
      </w:r>
    </w:p>
    <w:p w14:paraId="6F20BD1E" w14:textId="7220CA7D" w:rsidR="00593D39" w:rsidRPr="00461557" w:rsidRDefault="008C5BF7" w:rsidP="00593D39">
      <w:pPr>
        <w:spacing w:after="120"/>
        <w:jc w:val="both"/>
        <w:rPr>
          <w:rFonts w:ascii="Arial" w:hAnsi="Arial" w:cs="Arial"/>
        </w:rPr>
      </w:pPr>
      <w:r w:rsidRPr="00461557">
        <w:rPr>
          <w:rFonts w:ascii="Arial" w:hAnsi="Arial" w:cs="Arial"/>
          <w:b/>
        </w:rPr>
        <w:t xml:space="preserve">Provozovna </w:t>
      </w:r>
      <w:r w:rsidR="001833DC">
        <w:rPr>
          <w:rFonts w:ascii="Arial" w:hAnsi="Arial" w:cs="Arial"/>
          <w:b/>
        </w:rPr>
        <w:t>spadá pod</w:t>
      </w:r>
      <w:r w:rsidRPr="00461557">
        <w:rPr>
          <w:rFonts w:ascii="Arial" w:hAnsi="Arial" w:cs="Arial"/>
          <w:b/>
        </w:rPr>
        <w:t xml:space="preserve"> střední podnik</w:t>
      </w:r>
      <w:r w:rsidRPr="00461557">
        <w:rPr>
          <w:rFonts w:ascii="Arial" w:hAnsi="Arial" w:cs="Arial"/>
        </w:rPr>
        <w:t xml:space="preserve"> – uvede se „Ano“ pokud se jedná o střední podnik s počtem </w:t>
      </w:r>
      <w:r w:rsidR="00E424CF">
        <w:rPr>
          <w:rFonts w:ascii="Arial" w:hAnsi="Arial" w:cs="Arial"/>
        </w:rPr>
        <w:t>50 až</w:t>
      </w:r>
      <w:r w:rsidRPr="00461557">
        <w:rPr>
          <w:rFonts w:ascii="Arial" w:hAnsi="Arial" w:cs="Arial"/>
        </w:rPr>
        <w:t xml:space="preserve"> </w:t>
      </w:r>
      <w:r w:rsidRPr="00461557">
        <w:rPr>
          <w:rFonts w:ascii="Arial" w:hAnsi="Arial" w:cs="Arial"/>
        </w:rPr>
        <w:t xml:space="preserve">250 zaměstnanců dle klasifikace zavedené Evropskou komisí. Podnikem se rozumí každý subjekt vykonávající hospodářskou činnost, bez ohledu na jeho právní formu. </w:t>
      </w:r>
    </w:p>
    <w:p w14:paraId="5604099B" w14:textId="77777777" w:rsidR="00593D39" w:rsidRPr="00461557" w:rsidRDefault="008C5BF7" w:rsidP="00593D39">
      <w:pPr>
        <w:spacing w:after="0"/>
        <w:jc w:val="both"/>
        <w:rPr>
          <w:rFonts w:ascii="Arial" w:hAnsi="Arial" w:cs="Arial"/>
        </w:rPr>
      </w:pPr>
      <w:r w:rsidRPr="00461557">
        <w:rPr>
          <w:rFonts w:ascii="Arial" w:hAnsi="Arial" w:cs="Arial"/>
          <w:b/>
        </w:rPr>
        <w:t>Provozovna provádí spotřební činnost</w:t>
      </w:r>
      <w:r w:rsidRPr="00461557">
        <w:rPr>
          <w:rFonts w:ascii="Arial" w:hAnsi="Arial" w:cs="Arial"/>
          <w:sz w:val="20"/>
          <w:szCs w:val="20"/>
        </w:rPr>
        <w:t xml:space="preserve"> – </w:t>
      </w:r>
      <w:r w:rsidRPr="00461557">
        <w:rPr>
          <w:rFonts w:ascii="Arial" w:hAnsi="Arial" w:cs="Arial"/>
        </w:rPr>
        <w:t>uvede se „Ano“ pokud podnik provádí aspoň jednu z násled</w:t>
      </w:r>
      <w:r w:rsidRPr="00461557">
        <w:rPr>
          <w:rFonts w:ascii="Arial" w:hAnsi="Arial" w:cs="Arial"/>
        </w:rPr>
        <w:t xml:space="preserve">ujících činností. Označí se daná činnost: </w:t>
      </w:r>
    </w:p>
    <w:p w14:paraId="73F153C0" w14:textId="77777777" w:rsidR="00593D39" w:rsidRPr="00461557" w:rsidRDefault="008C5BF7" w:rsidP="00593D39">
      <w:pPr>
        <w:numPr>
          <w:ilvl w:val="0"/>
          <w:numId w:val="11"/>
        </w:numPr>
        <w:spacing w:after="0" w:line="276" w:lineRule="auto"/>
        <w:ind w:left="714" w:hanging="357"/>
        <w:jc w:val="both"/>
        <w:rPr>
          <w:rFonts w:ascii="Arial" w:hAnsi="Arial" w:cs="Arial"/>
        </w:rPr>
      </w:pPr>
      <w:r w:rsidRPr="00461557">
        <w:rPr>
          <w:rFonts w:ascii="Arial" w:hAnsi="Arial" w:cs="Arial"/>
        </w:rPr>
        <w:t>Hotel, restaurace, catering</w:t>
      </w:r>
    </w:p>
    <w:p w14:paraId="0C26E1CB" w14:textId="77777777" w:rsidR="00593D39" w:rsidRPr="00461557" w:rsidRDefault="008C5BF7" w:rsidP="00593D39">
      <w:pPr>
        <w:numPr>
          <w:ilvl w:val="0"/>
          <w:numId w:val="11"/>
        </w:numPr>
        <w:spacing w:after="0" w:line="276" w:lineRule="auto"/>
        <w:ind w:left="714" w:hanging="357"/>
        <w:jc w:val="both"/>
        <w:rPr>
          <w:rFonts w:ascii="Arial" w:hAnsi="Arial" w:cs="Arial"/>
        </w:rPr>
      </w:pPr>
      <w:r w:rsidRPr="00461557">
        <w:rPr>
          <w:rFonts w:ascii="Arial" w:hAnsi="Arial" w:cs="Arial"/>
        </w:rPr>
        <w:t>Obchod</w:t>
      </w:r>
    </w:p>
    <w:p w14:paraId="4AB0D1BB" w14:textId="77777777" w:rsidR="00593D39" w:rsidRPr="00461557" w:rsidRDefault="008C5BF7" w:rsidP="00593D39">
      <w:pPr>
        <w:numPr>
          <w:ilvl w:val="0"/>
          <w:numId w:val="11"/>
        </w:numPr>
        <w:spacing w:after="0" w:line="276" w:lineRule="auto"/>
        <w:ind w:left="714" w:hanging="357"/>
        <w:jc w:val="both"/>
        <w:rPr>
          <w:rFonts w:ascii="Arial" w:hAnsi="Arial" w:cs="Arial"/>
        </w:rPr>
      </w:pPr>
      <w:r w:rsidRPr="00461557">
        <w:rPr>
          <w:rFonts w:ascii="Arial" w:hAnsi="Arial" w:cs="Arial"/>
        </w:rPr>
        <w:t>Kanceláře</w:t>
      </w:r>
    </w:p>
    <w:p w14:paraId="7C6ADA7B" w14:textId="77777777" w:rsidR="00593D39" w:rsidRPr="00461557" w:rsidRDefault="008C5BF7" w:rsidP="00593D39">
      <w:pPr>
        <w:numPr>
          <w:ilvl w:val="0"/>
          <w:numId w:val="11"/>
        </w:numPr>
        <w:spacing w:after="0" w:line="276" w:lineRule="auto"/>
        <w:ind w:left="714" w:hanging="357"/>
        <w:jc w:val="both"/>
        <w:rPr>
          <w:rFonts w:ascii="Arial" w:hAnsi="Arial" w:cs="Arial"/>
        </w:rPr>
      </w:pPr>
      <w:r w:rsidRPr="00461557">
        <w:rPr>
          <w:rFonts w:ascii="Arial" w:hAnsi="Arial" w:cs="Arial"/>
        </w:rPr>
        <w:t>Škola</w:t>
      </w:r>
    </w:p>
    <w:p w14:paraId="2A4CA1F0" w14:textId="77777777" w:rsidR="00593D39" w:rsidRPr="00461557" w:rsidRDefault="008C5BF7" w:rsidP="00593D39">
      <w:pPr>
        <w:numPr>
          <w:ilvl w:val="0"/>
          <w:numId w:val="11"/>
        </w:numPr>
        <w:spacing w:after="0" w:line="276" w:lineRule="auto"/>
        <w:ind w:left="714" w:hanging="357"/>
        <w:jc w:val="both"/>
        <w:rPr>
          <w:rFonts w:ascii="Arial" w:hAnsi="Arial" w:cs="Arial"/>
        </w:rPr>
      </w:pPr>
      <w:r w:rsidRPr="00461557">
        <w:rPr>
          <w:rFonts w:ascii="Arial" w:hAnsi="Arial" w:cs="Arial"/>
        </w:rPr>
        <w:t>Sektor služeb</w:t>
      </w:r>
    </w:p>
    <w:p w14:paraId="58ED3466" w14:textId="77777777" w:rsidR="00593D39" w:rsidRPr="00461557" w:rsidRDefault="008C5BF7" w:rsidP="00593D39">
      <w:pPr>
        <w:numPr>
          <w:ilvl w:val="0"/>
          <w:numId w:val="11"/>
        </w:numPr>
        <w:spacing w:after="0" w:line="276" w:lineRule="auto"/>
        <w:ind w:left="714" w:hanging="357"/>
        <w:jc w:val="both"/>
        <w:rPr>
          <w:rFonts w:ascii="Arial" w:hAnsi="Arial" w:cs="Arial"/>
        </w:rPr>
      </w:pPr>
      <w:r w:rsidRPr="00461557">
        <w:rPr>
          <w:rFonts w:ascii="Arial" w:hAnsi="Arial" w:cs="Arial"/>
        </w:rPr>
        <w:t xml:space="preserve">Veřejný sektor, veřejné budovy </w:t>
      </w:r>
    </w:p>
    <w:p w14:paraId="1F002072" w14:textId="77777777" w:rsidR="00593D39" w:rsidRPr="00461557" w:rsidRDefault="008C5BF7" w:rsidP="00593D39">
      <w:pPr>
        <w:pStyle w:val="Odstavecseseznamem"/>
        <w:numPr>
          <w:ilvl w:val="0"/>
          <w:numId w:val="11"/>
        </w:numPr>
        <w:spacing w:after="120"/>
        <w:ind w:left="714" w:hanging="357"/>
        <w:jc w:val="both"/>
        <w:rPr>
          <w:rFonts w:ascii="Arial" w:hAnsi="Arial" w:cs="Arial"/>
        </w:rPr>
      </w:pPr>
      <w:r w:rsidRPr="00461557">
        <w:rPr>
          <w:rFonts w:ascii="Arial" w:hAnsi="Arial" w:cs="Arial"/>
        </w:rPr>
        <w:t>Nemocnice, sociální, zdravotní služby</w:t>
      </w:r>
    </w:p>
    <w:p w14:paraId="62E984C3" w14:textId="77777777" w:rsidR="00593D39" w:rsidRPr="00461557" w:rsidRDefault="008C5BF7" w:rsidP="00593D39">
      <w:pPr>
        <w:spacing w:after="120"/>
        <w:jc w:val="both"/>
        <w:rPr>
          <w:rFonts w:ascii="Arial" w:hAnsi="Arial" w:cs="Arial"/>
        </w:rPr>
      </w:pPr>
      <w:r w:rsidRPr="00461557">
        <w:rPr>
          <w:rFonts w:ascii="Arial" w:hAnsi="Arial" w:cs="Arial"/>
          <w:b/>
        </w:rPr>
        <w:t>Typ zařízení</w:t>
      </w:r>
      <w:r w:rsidRPr="00461557">
        <w:rPr>
          <w:rFonts w:ascii="Arial" w:hAnsi="Arial" w:cs="Arial"/>
        </w:rPr>
        <w:t xml:space="preserve"> - uvede se zařazení </w:t>
      </w:r>
      <w:r w:rsidR="00315CD0" w:rsidRPr="00461557">
        <w:rPr>
          <w:rFonts w:ascii="Arial" w:hAnsi="Arial" w:cs="Arial"/>
        </w:rPr>
        <w:t>z</w:t>
      </w:r>
      <w:r w:rsidRPr="00461557">
        <w:rPr>
          <w:rFonts w:ascii="Arial" w:hAnsi="Arial" w:cs="Arial"/>
        </w:rPr>
        <w:t> Informační</w:t>
      </w:r>
      <w:r w:rsidR="00315CD0" w:rsidRPr="00461557">
        <w:rPr>
          <w:rFonts w:ascii="Arial" w:hAnsi="Arial" w:cs="Arial"/>
        </w:rPr>
        <w:t>ho</w:t>
      </w:r>
      <w:r w:rsidRPr="00461557">
        <w:rPr>
          <w:rFonts w:ascii="Arial" w:hAnsi="Arial" w:cs="Arial"/>
        </w:rPr>
        <w:t xml:space="preserve"> systému odpadového hospodářstv</w:t>
      </w:r>
      <w:r w:rsidRPr="00461557">
        <w:rPr>
          <w:rFonts w:ascii="Arial" w:hAnsi="Arial" w:cs="Arial"/>
        </w:rPr>
        <w:t>í MŽP (ISOH) Registru zařízení provedené</w:t>
      </w:r>
      <w:r w:rsidR="00315CD0" w:rsidRPr="00461557">
        <w:rPr>
          <w:rFonts w:ascii="Arial" w:hAnsi="Arial" w:cs="Arial"/>
        </w:rPr>
        <w:t xml:space="preserve"> </w:t>
      </w:r>
      <w:r w:rsidRPr="00461557">
        <w:rPr>
          <w:rFonts w:ascii="Arial" w:hAnsi="Arial" w:cs="Arial"/>
        </w:rPr>
        <w:t>krajským úřadem.</w:t>
      </w:r>
      <w:r w:rsidR="00DC28FE" w:rsidRPr="00461557">
        <w:rPr>
          <w:rFonts w:ascii="Arial" w:hAnsi="Arial" w:cs="Arial"/>
        </w:rPr>
        <w:t xml:space="preserve"> Údaj doplněn z</w:t>
      </w:r>
      <w:r w:rsidR="00377F2E" w:rsidRPr="00461557">
        <w:rPr>
          <w:rFonts w:ascii="Arial" w:hAnsi="Arial" w:cs="Arial"/>
        </w:rPr>
        <w:t xml:space="preserve"> ISOH </w:t>
      </w:r>
      <w:r w:rsidR="00DC28FE" w:rsidRPr="00461557">
        <w:rPr>
          <w:rFonts w:ascii="Arial" w:hAnsi="Arial" w:cs="Arial"/>
        </w:rPr>
        <w:t xml:space="preserve">Registru zařízení. </w:t>
      </w:r>
    </w:p>
    <w:p w14:paraId="33971464" w14:textId="77777777" w:rsidR="00593D39" w:rsidRPr="00461557" w:rsidRDefault="008C5BF7" w:rsidP="00593D39">
      <w:pPr>
        <w:spacing w:after="120"/>
        <w:jc w:val="both"/>
        <w:rPr>
          <w:rFonts w:ascii="Arial" w:hAnsi="Arial" w:cs="Arial"/>
        </w:rPr>
      </w:pPr>
      <w:r w:rsidRPr="00461557">
        <w:rPr>
          <w:rFonts w:ascii="Arial" w:hAnsi="Arial" w:cs="Arial"/>
          <w:b/>
        </w:rPr>
        <w:t>BAT technologie</w:t>
      </w:r>
      <w:r w:rsidRPr="00461557">
        <w:rPr>
          <w:rFonts w:ascii="Arial" w:hAnsi="Arial" w:cs="Arial"/>
        </w:rPr>
        <w:t xml:space="preserve"> - uvede se dle údaje </w:t>
      </w:r>
      <w:r w:rsidR="00315CD0" w:rsidRPr="00461557">
        <w:rPr>
          <w:rFonts w:ascii="Arial" w:hAnsi="Arial" w:cs="Arial"/>
        </w:rPr>
        <w:t>z</w:t>
      </w:r>
      <w:r w:rsidRPr="00461557">
        <w:rPr>
          <w:rFonts w:ascii="Arial" w:hAnsi="Arial" w:cs="Arial"/>
        </w:rPr>
        <w:t> </w:t>
      </w:r>
      <w:r w:rsidR="00315CD0" w:rsidRPr="00461557">
        <w:rPr>
          <w:rFonts w:ascii="Arial" w:hAnsi="Arial" w:cs="Arial"/>
        </w:rPr>
        <w:t xml:space="preserve">ISOH </w:t>
      </w:r>
      <w:r w:rsidRPr="00461557">
        <w:rPr>
          <w:rFonts w:ascii="Arial" w:hAnsi="Arial" w:cs="Arial"/>
        </w:rPr>
        <w:t>Registru zařízení zaznamenaného krajským úřadem.</w:t>
      </w:r>
      <w:r w:rsidR="00DC28FE" w:rsidRPr="00461557">
        <w:rPr>
          <w:rFonts w:ascii="Arial" w:hAnsi="Arial" w:cs="Arial"/>
        </w:rPr>
        <w:t xml:space="preserve"> Údaj doplněn z</w:t>
      </w:r>
      <w:r w:rsidR="00377F2E" w:rsidRPr="00461557">
        <w:rPr>
          <w:rFonts w:ascii="Arial" w:hAnsi="Arial" w:cs="Arial"/>
        </w:rPr>
        <w:t xml:space="preserve"> ISOH </w:t>
      </w:r>
      <w:r w:rsidR="00DC28FE" w:rsidRPr="00461557">
        <w:rPr>
          <w:rFonts w:ascii="Arial" w:hAnsi="Arial" w:cs="Arial"/>
        </w:rPr>
        <w:t>Registru zařízení.</w:t>
      </w:r>
    </w:p>
    <w:p w14:paraId="45F61B37" w14:textId="10E21D90" w:rsidR="00DC28FE" w:rsidRPr="00461557" w:rsidRDefault="008C5BF7" w:rsidP="00DC28FE">
      <w:pPr>
        <w:spacing w:after="120"/>
        <w:jc w:val="both"/>
        <w:rPr>
          <w:rFonts w:ascii="Arial" w:hAnsi="Arial" w:cs="Arial"/>
        </w:rPr>
      </w:pPr>
      <w:r w:rsidRPr="00461557">
        <w:rPr>
          <w:rFonts w:ascii="Arial" w:hAnsi="Arial" w:cs="Arial"/>
          <w:b/>
        </w:rPr>
        <w:t xml:space="preserve">Povolení a </w:t>
      </w:r>
      <w:r w:rsidRPr="00461557">
        <w:rPr>
          <w:rFonts w:ascii="Arial" w:hAnsi="Arial" w:cs="Arial"/>
          <w:b/>
        </w:rPr>
        <w:t>povolené činnosti</w:t>
      </w:r>
      <w:r w:rsidRPr="00461557">
        <w:rPr>
          <w:rFonts w:ascii="Arial" w:hAnsi="Arial" w:cs="Arial"/>
        </w:rPr>
        <w:t xml:space="preserve"> – </w:t>
      </w:r>
      <w:r w:rsidR="005C6494" w:rsidRPr="005C6494">
        <w:rPr>
          <w:rFonts w:ascii="Arial" w:hAnsi="Arial" w:cs="Arial"/>
        </w:rPr>
        <w:t>uvede se, zda se jedná o zařízení pro nakládání s odpady podle § 21 odst. 2 zákona, podle § 21 odst. 3 přílohy č. 4 zákona nebo § 64 odst. 2 zákona. Dále se uvedou všechny krajským úřadem povolené činnosti v zařízení pro nakládání s odpady podle přílohy č.  2 zákona. Údaje jsou doplněny z ISOH Registru zařízení</w:t>
      </w:r>
      <w:r w:rsidR="005C6494">
        <w:rPr>
          <w:rFonts w:ascii="Arial" w:hAnsi="Arial" w:cs="Arial"/>
        </w:rPr>
        <w:t>.</w:t>
      </w:r>
      <w:r w:rsidRPr="00461557">
        <w:rPr>
          <w:rFonts w:ascii="Arial" w:hAnsi="Arial" w:cs="Arial"/>
        </w:rPr>
        <w:t>.</w:t>
      </w:r>
    </w:p>
    <w:p w14:paraId="0D7EF37C" w14:textId="2B53E36C" w:rsidR="00687F39" w:rsidRPr="00461557" w:rsidRDefault="008C5BF7" w:rsidP="00315CD0">
      <w:pPr>
        <w:pStyle w:val="Nadpis1"/>
        <w:spacing w:before="0" w:after="120"/>
        <w:jc w:val="both"/>
        <w:rPr>
          <w:rFonts w:ascii="Arial" w:eastAsiaTheme="minorHAnsi" w:hAnsi="Arial" w:cs="Arial"/>
          <w:b w:val="0"/>
          <w:color w:val="auto"/>
          <w:sz w:val="22"/>
          <w:szCs w:val="22"/>
          <w:lang w:eastAsia="en-US"/>
        </w:rPr>
      </w:pPr>
      <w:r w:rsidRPr="00461557">
        <w:rPr>
          <w:rFonts w:ascii="Arial" w:eastAsiaTheme="minorHAnsi" w:hAnsi="Arial" w:cs="Arial"/>
          <w:color w:val="auto"/>
          <w:sz w:val="22"/>
          <w:szCs w:val="22"/>
          <w:lang w:eastAsia="en-US"/>
        </w:rPr>
        <w:t>Pro zařízení bylo vydáno integrované povolení</w:t>
      </w:r>
      <w:r w:rsidRPr="00461557">
        <w:rPr>
          <w:rFonts w:ascii="Arial" w:eastAsiaTheme="minorHAnsi" w:hAnsi="Arial" w:cs="Arial"/>
          <w:b w:val="0"/>
          <w:color w:val="auto"/>
          <w:sz w:val="22"/>
          <w:szCs w:val="22"/>
          <w:lang w:eastAsia="en-US"/>
        </w:rPr>
        <w:t xml:space="preserve"> – uvede se „Ano“ pokud bylo pro zařízení k nakládání s odpady vydáno integrované povolení podle zákona č. 76/2002 Sb., o integrovan</w:t>
      </w:r>
      <w:r w:rsidRPr="00461557">
        <w:rPr>
          <w:rFonts w:ascii="Arial" w:eastAsiaTheme="minorHAnsi" w:hAnsi="Arial" w:cs="Arial"/>
          <w:b w:val="0"/>
          <w:color w:val="auto"/>
          <w:sz w:val="22"/>
          <w:szCs w:val="22"/>
          <w:lang w:eastAsia="en-US"/>
        </w:rPr>
        <w:t>é prevenci a o omezování znečištění, o integrovaném registru znečišťov</w:t>
      </w:r>
      <w:r w:rsidR="0068215C" w:rsidRPr="00461557">
        <w:rPr>
          <w:rFonts w:ascii="Arial" w:eastAsiaTheme="minorHAnsi" w:hAnsi="Arial" w:cs="Arial"/>
          <w:b w:val="0"/>
          <w:color w:val="auto"/>
          <w:sz w:val="22"/>
          <w:szCs w:val="22"/>
          <w:lang w:eastAsia="en-US"/>
        </w:rPr>
        <w:t>ání a o změně některých zákonů</w:t>
      </w:r>
      <w:r w:rsidR="000F7717" w:rsidRPr="00461557">
        <w:rPr>
          <w:rFonts w:ascii="Arial" w:eastAsiaTheme="minorHAnsi" w:hAnsi="Arial" w:cs="Arial"/>
          <w:b w:val="0"/>
          <w:color w:val="auto"/>
          <w:sz w:val="22"/>
          <w:szCs w:val="22"/>
          <w:lang w:eastAsia="en-US"/>
        </w:rPr>
        <w:t xml:space="preserve"> (dále jen „zákon o integrované prevenci)</w:t>
      </w:r>
      <w:r w:rsidR="001833DC">
        <w:rPr>
          <w:rFonts w:ascii="Arial" w:eastAsiaTheme="minorHAnsi" w:hAnsi="Arial" w:cs="Arial"/>
          <w:b w:val="0"/>
          <w:color w:val="auto"/>
          <w:sz w:val="22"/>
          <w:szCs w:val="22"/>
          <w:lang w:eastAsia="en-US"/>
        </w:rPr>
        <w:t>, ve znění pozdějších předpisů</w:t>
      </w:r>
      <w:r w:rsidR="0068215C" w:rsidRPr="00461557">
        <w:rPr>
          <w:rFonts w:ascii="Arial" w:eastAsiaTheme="minorHAnsi" w:hAnsi="Arial" w:cs="Arial"/>
          <w:b w:val="0"/>
          <w:color w:val="auto"/>
          <w:sz w:val="22"/>
          <w:szCs w:val="22"/>
          <w:lang w:eastAsia="en-US"/>
        </w:rPr>
        <w:t>.</w:t>
      </w:r>
    </w:p>
    <w:p w14:paraId="5A4FA21B" w14:textId="77777777" w:rsidR="00593D39" w:rsidRPr="00461557" w:rsidRDefault="008C5BF7" w:rsidP="00593D39">
      <w:pPr>
        <w:spacing w:after="120"/>
        <w:jc w:val="both"/>
        <w:rPr>
          <w:rFonts w:ascii="Arial" w:hAnsi="Arial" w:cs="Arial"/>
        </w:rPr>
      </w:pPr>
      <w:r w:rsidRPr="00461557">
        <w:rPr>
          <w:rFonts w:ascii="Arial" w:hAnsi="Arial" w:cs="Arial"/>
          <w:b/>
        </w:rPr>
        <w:t xml:space="preserve">PID (IPPC kód zařízení) </w:t>
      </w:r>
      <w:r w:rsidRPr="00461557">
        <w:rPr>
          <w:rFonts w:ascii="Arial" w:hAnsi="Arial" w:cs="Arial"/>
        </w:rPr>
        <w:t xml:space="preserve">– uvede se dle identifikace zařízení v </w:t>
      </w:r>
      <w:r w:rsidRPr="00461557">
        <w:rPr>
          <w:rFonts w:ascii="Arial" w:hAnsi="Arial" w:cs="Arial"/>
        </w:rPr>
        <w:t>informačním systému integrované prevence MŽP. Ident</w:t>
      </w:r>
      <w:r w:rsidR="0068215C" w:rsidRPr="00461557">
        <w:rPr>
          <w:rFonts w:ascii="Arial" w:hAnsi="Arial" w:cs="Arial"/>
        </w:rPr>
        <w:t xml:space="preserve">ifikátor zařízení ve formátu 12 </w:t>
      </w:r>
      <w:r w:rsidRPr="00461557">
        <w:rPr>
          <w:rFonts w:ascii="Arial" w:hAnsi="Arial" w:cs="Arial"/>
        </w:rPr>
        <w:t xml:space="preserve">místného kódu složeného z MZP a čísel. </w:t>
      </w:r>
    </w:p>
    <w:p w14:paraId="3C0AB947" w14:textId="77777777" w:rsidR="00593D39" w:rsidRPr="00461557" w:rsidRDefault="008C5BF7" w:rsidP="00315CD0">
      <w:pPr>
        <w:jc w:val="both"/>
        <w:rPr>
          <w:rFonts w:ascii="Arial" w:hAnsi="Arial" w:cs="Arial"/>
        </w:rPr>
      </w:pPr>
      <w:r w:rsidRPr="00461557">
        <w:rPr>
          <w:rFonts w:ascii="Arial" w:hAnsi="Arial" w:cs="Arial"/>
          <w:b/>
        </w:rPr>
        <w:t>Zařízení podpořené z OPŽP (</w:t>
      </w:r>
      <w:r w:rsidR="00315CD0" w:rsidRPr="00461557">
        <w:rPr>
          <w:rFonts w:ascii="Arial" w:hAnsi="Arial" w:cs="Arial"/>
          <w:b/>
        </w:rPr>
        <w:t>poslední</w:t>
      </w:r>
      <w:r w:rsidR="00825B76" w:rsidRPr="00461557">
        <w:rPr>
          <w:rFonts w:ascii="Arial" w:hAnsi="Arial" w:cs="Arial"/>
          <w:b/>
        </w:rPr>
        <w:t xml:space="preserve"> OP</w:t>
      </w:r>
      <w:r w:rsidR="00315CD0" w:rsidRPr="00461557">
        <w:rPr>
          <w:rFonts w:ascii="Arial" w:hAnsi="Arial" w:cs="Arial"/>
          <w:b/>
        </w:rPr>
        <w:t>)</w:t>
      </w:r>
      <w:r w:rsidRPr="00461557">
        <w:rPr>
          <w:rFonts w:ascii="Arial" w:hAnsi="Arial" w:cs="Arial"/>
          <w:b/>
        </w:rPr>
        <w:t xml:space="preserve"> </w:t>
      </w:r>
      <w:r w:rsidRPr="00461557">
        <w:rPr>
          <w:rFonts w:ascii="Arial" w:hAnsi="Arial" w:cs="Arial"/>
        </w:rPr>
        <w:t>- uvede se „Ano“ pokud bylo pro zařízení finančně podpořeno z Operačního programu životní pro</w:t>
      </w:r>
      <w:r w:rsidRPr="00461557">
        <w:rPr>
          <w:rFonts w:ascii="Arial" w:hAnsi="Arial" w:cs="Arial"/>
        </w:rPr>
        <w:t xml:space="preserve">středí pro období </w:t>
      </w:r>
      <w:r w:rsidR="00315CD0" w:rsidRPr="00461557">
        <w:rPr>
          <w:rFonts w:ascii="Arial" w:hAnsi="Arial" w:cs="Arial"/>
        </w:rPr>
        <w:t xml:space="preserve">(poslední období </w:t>
      </w:r>
      <w:r w:rsidR="00DC28FE" w:rsidRPr="00461557">
        <w:rPr>
          <w:rFonts w:ascii="Arial" w:hAnsi="Arial" w:cs="Arial"/>
        </w:rPr>
        <w:t xml:space="preserve">vyhlášeného </w:t>
      </w:r>
      <w:r w:rsidR="00315CD0" w:rsidRPr="00461557">
        <w:rPr>
          <w:rFonts w:ascii="Arial" w:hAnsi="Arial" w:cs="Arial"/>
        </w:rPr>
        <w:t>OPŽP)</w:t>
      </w:r>
      <w:r w:rsidRPr="00461557">
        <w:rPr>
          <w:rFonts w:ascii="Arial" w:hAnsi="Arial" w:cs="Arial"/>
        </w:rPr>
        <w:t>. Uvede se každoročně bez vazby na konkrétní rok, ve kterém byla podpora přidělena.</w:t>
      </w:r>
    </w:p>
    <w:p w14:paraId="0272BFF9" w14:textId="70E86AD6" w:rsidR="00593D39" w:rsidRPr="00461557" w:rsidRDefault="008C5BF7" w:rsidP="00593D39">
      <w:pPr>
        <w:spacing w:after="0"/>
        <w:jc w:val="both"/>
        <w:rPr>
          <w:rFonts w:ascii="Arial" w:hAnsi="Arial" w:cs="Arial"/>
        </w:rPr>
      </w:pPr>
      <w:r w:rsidRPr="00461557">
        <w:rPr>
          <w:rFonts w:ascii="Arial" w:hAnsi="Arial" w:cs="Arial"/>
          <w:b/>
          <w:bCs/>
        </w:rPr>
        <w:t>Typ činnosti na území</w:t>
      </w:r>
      <w:r w:rsidR="0014715C" w:rsidRPr="00461557">
        <w:rPr>
          <w:rFonts w:ascii="Arial" w:hAnsi="Arial" w:cs="Arial"/>
          <w:b/>
          <w:bCs/>
        </w:rPr>
        <w:t xml:space="preserve"> SO</w:t>
      </w:r>
      <w:r w:rsidRPr="00461557">
        <w:rPr>
          <w:rFonts w:ascii="Arial" w:hAnsi="Arial" w:cs="Arial"/>
          <w:b/>
          <w:bCs/>
        </w:rPr>
        <w:t xml:space="preserve"> ORP </w:t>
      </w:r>
      <w:r w:rsidR="001833DC">
        <w:rPr>
          <w:rFonts w:ascii="Arial" w:hAnsi="Arial" w:cs="Arial"/>
          <w:b/>
          <w:bCs/>
        </w:rPr>
        <w:t xml:space="preserve">/ SOP </w:t>
      </w:r>
      <w:r w:rsidRPr="00461557">
        <w:rPr>
          <w:rFonts w:ascii="Arial" w:hAnsi="Arial" w:cs="Arial"/>
          <w:bCs/>
        </w:rPr>
        <w:t xml:space="preserve">- </w:t>
      </w:r>
      <w:r w:rsidRPr="00461557">
        <w:rPr>
          <w:rFonts w:ascii="Arial" w:hAnsi="Arial" w:cs="Arial"/>
        </w:rPr>
        <w:t xml:space="preserve">uvede se jedna z nabízených činností. Činnost: </w:t>
      </w:r>
    </w:p>
    <w:p w14:paraId="073B6B82" w14:textId="77777777" w:rsidR="00593D39" w:rsidRPr="00461557" w:rsidRDefault="008C5BF7" w:rsidP="00593D39">
      <w:pPr>
        <w:pStyle w:val="Odstavecseseznamem"/>
        <w:numPr>
          <w:ilvl w:val="0"/>
          <w:numId w:val="12"/>
        </w:numPr>
        <w:spacing w:after="0" w:line="240" w:lineRule="auto"/>
        <w:rPr>
          <w:rFonts w:ascii="Arial" w:eastAsiaTheme="minorHAnsi" w:hAnsi="Arial" w:cs="Arial"/>
        </w:rPr>
      </w:pPr>
      <w:r w:rsidRPr="00461557">
        <w:rPr>
          <w:rFonts w:ascii="Arial" w:eastAsiaTheme="minorHAnsi" w:hAnsi="Arial" w:cs="Arial"/>
        </w:rPr>
        <w:t>Stavební</w:t>
      </w:r>
    </w:p>
    <w:p w14:paraId="0D98089D" w14:textId="77777777" w:rsidR="00593D39" w:rsidRPr="00461557" w:rsidRDefault="008C5BF7" w:rsidP="00593D39">
      <w:pPr>
        <w:pStyle w:val="Odstavecseseznamem"/>
        <w:numPr>
          <w:ilvl w:val="0"/>
          <w:numId w:val="12"/>
        </w:numPr>
        <w:spacing w:after="0" w:line="240" w:lineRule="auto"/>
        <w:rPr>
          <w:rFonts w:ascii="Arial" w:eastAsiaTheme="minorHAnsi" w:hAnsi="Arial" w:cs="Arial"/>
        </w:rPr>
      </w:pPr>
      <w:r w:rsidRPr="00461557">
        <w:rPr>
          <w:rFonts w:ascii="Arial" w:eastAsiaTheme="minorHAnsi" w:hAnsi="Arial" w:cs="Arial"/>
        </w:rPr>
        <w:t>Servisní</w:t>
      </w:r>
    </w:p>
    <w:p w14:paraId="1C8F23DA" w14:textId="77777777" w:rsidR="00593D39" w:rsidRPr="00461557" w:rsidRDefault="008C5BF7" w:rsidP="00593D39">
      <w:pPr>
        <w:pStyle w:val="Odstavecseseznamem"/>
        <w:numPr>
          <w:ilvl w:val="0"/>
          <w:numId w:val="12"/>
        </w:numPr>
        <w:spacing w:after="120"/>
        <w:jc w:val="both"/>
        <w:rPr>
          <w:rFonts w:ascii="Arial" w:eastAsiaTheme="minorHAnsi" w:hAnsi="Arial" w:cs="Arial"/>
        </w:rPr>
      </w:pPr>
      <w:r w:rsidRPr="00461557">
        <w:rPr>
          <w:rFonts w:ascii="Arial" w:eastAsiaTheme="minorHAnsi" w:hAnsi="Arial" w:cs="Arial"/>
        </w:rPr>
        <w:t>Jiná</w:t>
      </w:r>
    </w:p>
    <w:p w14:paraId="3A5F2EF6" w14:textId="4D94E65E" w:rsidR="00593D39" w:rsidRPr="00461557" w:rsidRDefault="008C5BF7" w:rsidP="00593D39">
      <w:pPr>
        <w:spacing w:after="120"/>
        <w:jc w:val="both"/>
        <w:rPr>
          <w:rFonts w:ascii="Arial" w:hAnsi="Arial" w:cs="Arial"/>
          <w:b/>
        </w:rPr>
      </w:pPr>
      <w:r w:rsidRPr="00461557">
        <w:rPr>
          <w:rFonts w:ascii="Arial" w:hAnsi="Arial" w:cs="Arial"/>
          <w:b/>
        </w:rPr>
        <w:t>Produkovali jste</w:t>
      </w:r>
      <w:r w:rsidR="00315FEC" w:rsidRPr="00461557">
        <w:rPr>
          <w:rFonts w:ascii="Arial" w:hAnsi="Arial" w:cs="Arial"/>
          <w:b/>
        </w:rPr>
        <w:t xml:space="preserve"> nebo </w:t>
      </w:r>
      <w:r w:rsidRPr="00461557">
        <w:rPr>
          <w:rFonts w:ascii="Arial" w:hAnsi="Arial" w:cs="Arial"/>
          <w:b/>
        </w:rPr>
        <w:t xml:space="preserve">jste nakládali </w:t>
      </w:r>
      <w:r w:rsidR="00315FEC" w:rsidRPr="00461557">
        <w:rPr>
          <w:rFonts w:ascii="Arial" w:hAnsi="Arial" w:cs="Arial"/>
          <w:b/>
        </w:rPr>
        <w:t xml:space="preserve">s odpady, které obsahují perzistentní organické látky podle přílohy IV nařízení Evropského parlamentu a Rady (EU) </w:t>
      </w:r>
      <w:r w:rsidR="0069760B">
        <w:rPr>
          <w:rFonts w:ascii="Arial" w:hAnsi="Arial" w:cs="Arial"/>
          <w:b/>
        </w:rPr>
        <w:t xml:space="preserve">č. </w:t>
      </w:r>
      <w:r w:rsidR="00315FEC" w:rsidRPr="00461557">
        <w:rPr>
          <w:rFonts w:ascii="Arial" w:hAnsi="Arial" w:cs="Arial"/>
          <w:b/>
        </w:rPr>
        <w:t>2019/1021?</w:t>
      </w:r>
      <w:r w:rsidR="00315FEC" w:rsidRPr="00461557">
        <w:rPr>
          <w:rFonts w:ascii="Arial" w:hAnsi="Arial" w:cs="Arial"/>
        </w:rPr>
        <w:t xml:space="preserve"> – uvede se „Ano“ pokud ohlašovatel </w:t>
      </w:r>
      <w:r w:rsidR="00DC28FE" w:rsidRPr="00461557">
        <w:rPr>
          <w:rFonts w:ascii="Arial" w:hAnsi="Arial" w:cs="Arial"/>
        </w:rPr>
        <w:t>produkuje tyto odpady nebo nakládá s </w:t>
      </w:r>
      <w:r w:rsidR="00315FEC" w:rsidRPr="00461557">
        <w:rPr>
          <w:rFonts w:ascii="Arial" w:hAnsi="Arial" w:cs="Arial"/>
        </w:rPr>
        <w:t>takov</w:t>
      </w:r>
      <w:r w:rsidR="00DC28FE" w:rsidRPr="00461557">
        <w:rPr>
          <w:rFonts w:ascii="Arial" w:hAnsi="Arial" w:cs="Arial"/>
        </w:rPr>
        <w:t xml:space="preserve">ými </w:t>
      </w:r>
      <w:r w:rsidR="00315FEC" w:rsidRPr="00461557">
        <w:rPr>
          <w:rFonts w:ascii="Arial" w:hAnsi="Arial" w:cs="Arial"/>
        </w:rPr>
        <w:t xml:space="preserve">odpady nebo „Ne“ v případě, že </w:t>
      </w:r>
      <w:r w:rsidR="00DC28FE" w:rsidRPr="00461557">
        <w:rPr>
          <w:rFonts w:ascii="Arial" w:hAnsi="Arial" w:cs="Arial"/>
        </w:rPr>
        <w:t xml:space="preserve">tyto odpady </w:t>
      </w:r>
      <w:r w:rsidR="00315FEC" w:rsidRPr="00461557">
        <w:rPr>
          <w:rFonts w:ascii="Arial" w:hAnsi="Arial" w:cs="Arial"/>
        </w:rPr>
        <w:t xml:space="preserve">nemá. </w:t>
      </w:r>
      <w:r w:rsidR="00315FEC" w:rsidRPr="00461557">
        <w:rPr>
          <w:rFonts w:ascii="Arial" w:hAnsi="Arial" w:cs="Arial"/>
          <w:b/>
        </w:rPr>
        <w:t xml:space="preserve"> </w:t>
      </w:r>
    </w:p>
    <w:p w14:paraId="70995D82" w14:textId="6F00E0F4" w:rsidR="00593D39" w:rsidRPr="00461557" w:rsidRDefault="008C5BF7" w:rsidP="00593D39">
      <w:pPr>
        <w:spacing w:after="120"/>
        <w:jc w:val="both"/>
        <w:rPr>
          <w:rFonts w:ascii="Arial" w:hAnsi="Arial" w:cs="Arial"/>
        </w:rPr>
      </w:pPr>
      <w:r w:rsidRPr="00461557">
        <w:rPr>
          <w:rFonts w:ascii="Arial" w:hAnsi="Arial" w:cs="Arial"/>
          <w:b/>
        </w:rPr>
        <w:t>Ulice, č.p., č.o</w:t>
      </w:r>
      <w:r w:rsidR="002F7672" w:rsidRPr="00461557">
        <w:rPr>
          <w:rFonts w:ascii="Arial" w:hAnsi="Arial" w:cs="Arial"/>
          <w:b/>
        </w:rPr>
        <w:t>.</w:t>
      </w:r>
      <w:r w:rsidRPr="00461557">
        <w:rPr>
          <w:rFonts w:ascii="Arial" w:hAnsi="Arial" w:cs="Arial"/>
          <w:b/>
        </w:rPr>
        <w:t xml:space="preserve">, obec, PSČ </w:t>
      </w:r>
      <w:r w:rsidRPr="00461557">
        <w:rPr>
          <w:rFonts w:ascii="Arial" w:hAnsi="Arial" w:cs="Arial"/>
        </w:rPr>
        <w:t>-</w:t>
      </w:r>
      <w:r w:rsidRPr="00461557">
        <w:rPr>
          <w:rFonts w:ascii="Arial" w:hAnsi="Arial" w:cs="Arial"/>
          <w:b/>
        </w:rPr>
        <w:t xml:space="preserve"> </w:t>
      </w:r>
      <w:r w:rsidRPr="00461557">
        <w:rPr>
          <w:rFonts w:ascii="Arial" w:hAnsi="Arial" w:cs="Arial"/>
        </w:rPr>
        <w:t>uvedou se</w:t>
      </w:r>
      <w:r w:rsidR="00DC28FE" w:rsidRPr="00461557">
        <w:rPr>
          <w:rFonts w:ascii="Arial" w:hAnsi="Arial" w:cs="Arial"/>
        </w:rPr>
        <w:t xml:space="preserve"> </w:t>
      </w:r>
      <w:r w:rsidRPr="00461557">
        <w:rPr>
          <w:rFonts w:ascii="Arial" w:hAnsi="Arial" w:cs="Arial"/>
        </w:rPr>
        <w:t>adresní údaje, kde se nachází provozovna nebo stacionární zařízení pro nakládání s</w:t>
      </w:r>
      <w:r w:rsidR="00315CD0" w:rsidRPr="00461557">
        <w:rPr>
          <w:rFonts w:ascii="Arial" w:hAnsi="Arial" w:cs="Arial"/>
        </w:rPr>
        <w:t> </w:t>
      </w:r>
      <w:r w:rsidRPr="00461557">
        <w:rPr>
          <w:rFonts w:ascii="Arial" w:hAnsi="Arial" w:cs="Arial"/>
        </w:rPr>
        <w:t>odpady</w:t>
      </w:r>
      <w:r w:rsidR="00315CD0" w:rsidRPr="00461557">
        <w:rPr>
          <w:rFonts w:ascii="Arial" w:hAnsi="Arial" w:cs="Arial"/>
        </w:rPr>
        <w:t xml:space="preserve"> nebo provozovna v sídle obchodníka</w:t>
      </w:r>
      <w:r w:rsidR="005F0B09" w:rsidRPr="00461557">
        <w:rPr>
          <w:rFonts w:ascii="Arial" w:hAnsi="Arial" w:cs="Arial"/>
        </w:rPr>
        <w:t xml:space="preserve"> s odpady</w:t>
      </w:r>
      <w:r w:rsidRPr="00461557">
        <w:rPr>
          <w:rFonts w:ascii="Arial" w:hAnsi="Arial" w:cs="Arial"/>
        </w:rPr>
        <w:t xml:space="preserve">. V případě mobilního zařízení ke sběru odpadů se uvedou adresní údaje sídla provozovatele </w:t>
      </w:r>
      <w:r w:rsidRPr="00461557">
        <w:rPr>
          <w:rFonts w:ascii="Arial" w:hAnsi="Arial" w:cs="Arial"/>
        </w:rPr>
        <w:lastRenderedPageBreak/>
        <w:t xml:space="preserve">z ISOH Registru zařízení.  V případě vzniku odpadu mimo provozovnu se uvedou adresní údaje </w:t>
      </w:r>
      <w:r w:rsidR="00624A69" w:rsidRPr="00461557">
        <w:rPr>
          <w:rFonts w:ascii="Arial" w:hAnsi="Arial" w:cs="Arial"/>
        </w:rPr>
        <w:t xml:space="preserve">SO </w:t>
      </w:r>
      <w:r w:rsidRPr="00461557">
        <w:rPr>
          <w:rFonts w:ascii="Arial" w:hAnsi="Arial" w:cs="Arial"/>
        </w:rPr>
        <w:t>ORP</w:t>
      </w:r>
      <w:r w:rsidR="001833DC">
        <w:rPr>
          <w:rFonts w:ascii="Arial" w:hAnsi="Arial" w:cs="Arial"/>
        </w:rPr>
        <w:t xml:space="preserve"> / SOP</w:t>
      </w:r>
      <w:r w:rsidRPr="00461557">
        <w:rPr>
          <w:rFonts w:ascii="Arial" w:hAnsi="Arial" w:cs="Arial"/>
        </w:rPr>
        <w:t>. V případě mobilního zařízení k úpravě / využití / odstranění</w:t>
      </w:r>
      <w:r w:rsidRPr="00461557">
        <w:rPr>
          <w:rFonts w:ascii="Arial" w:hAnsi="Arial" w:cs="Arial"/>
        </w:rPr>
        <w:t xml:space="preserve"> odpadů se uvedou adresní údaje </w:t>
      </w:r>
      <w:r w:rsidR="00624A69" w:rsidRPr="00461557">
        <w:rPr>
          <w:rFonts w:ascii="Arial" w:hAnsi="Arial" w:cs="Arial"/>
        </w:rPr>
        <w:t xml:space="preserve">SO </w:t>
      </w:r>
      <w:r w:rsidRPr="00461557">
        <w:rPr>
          <w:rFonts w:ascii="Arial" w:hAnsi="Arial" w:cs="Arial"/>
        </w:rPr>
        <w:t>ORP</w:t>
      </w:r>
      <w:r w:rsidR="001833DC">
        <w:rPr>
          <w:rFonts w:ascii="Arial" w:hAnsi="Arial" w:cs="Arial"/>
        </w:rPr>
        <w:t xml:space="preserve"> / SOP</w:t>
      </w:r>
      <w:r w:rsidRPr="00461557">
        <w:rPr>
          <w:rFonts w:ascii="Arial" w:hAnsi="Arial" w:cs="Arial"/>
        </w:rPr>
        <w:t xml:space="preserve">. </w:t>
      </w:r>
    </w:p>
    <w:p w14:paraId="46A526FB" w14:textId="6334EF58" w:rsidR="00593D39" w:rsidRPr="00461557" w:rsidRDefault="008C5BF7" w:rsidP="00593D39">
      <w:pPr>
        <w:spacing w:after="120"/>
        <w:jc w:val="both"/>
        <w:rPr>
          <w:rFonts w:ascii="Arial" w:hAnsi="Arial" w:cs="Arial"/>
          <w:b/>
        </w:rPr>
      </w:pPr>
      <w:r w:rsidRPr="00461557">
        <w:rPr>
          <w:rFonts w:ascii="Arial" w:hAnsi="Arial" w:cs="Arial"/>
          <w:b/>
        </w:rPr>
        <w:t xml:space="preserve">Kód </w:t>
      </w:r>
      <w:r w:rsidR="00624A69" w:rsidRPr="00461557">
        <w:rPr>
          <w:rFonts w:ascii="Arial" w:hAnsi="Arial" w:cs="Arial"/>
          <w:b/>
        </w:rPr>
        <w:t xml:space="preserve">SO </w:t>
      </w:r>
      <w:r w:rsidRPr="00461557">
        <w:rPr>
          <w:rFonts w:ascii="Arial" w:hAnsi="Arial" w:cs="Arial"/>
          <w:b/>
        </w:rPr>
        <w:t xml:space="preserve">ORP </w:t>
      </w:r>
      <w:r w:rsidRPr="00461557">
        <w:rPr>
          <w:rFonts w:ascii="Arial" w:hAnsi="Arial" w:cs="Arial"/>
        </w:rPr>
        <w:t>-  uvede se kód správního obvodu obce s rozšířenou působností</w:t>
      </w:r>
      <w:r w:rsidR="001833DC">
        <w:rPr>
          <w:rFonts w:ascii="Arial" w:hAnsi="Arial" w:cs="Arial"/>
        </w:rPr>
        <w:t xml:space="preserve"> </w:t>
      </w:r>
      <w:r w:rsidR="001833DC" w:rsidRPr="001833DC">
        <w:rPr>
          <w:rFonts w:ascii="Arial" w:hAnsi="Arial" w:cs="Arial"/>
        </w:rPr>
        <w:t>nebo správního obvodu hlavního města Prahy s přenesenou působností</w:t>
      </w:r>
      <w:r w:rsidRPr="00461557">
        <w:rPr>
          <w:rFonts w:ascii="Arial" w:hAnsi="Arial" w:cs="Arial"/>
        </w:rPr>
        <w:t>, ve kterém se nachází provozovna nebo stacionární zařízení pro naklád</w:t>
      </w:r>
      <w:r w:rsidRPr="00461557">
        <w:rPr>
          <w:rFonts w:ascii="Arial" w:hAnsi="Arial" w:cs="Arial"/>
        </w:rPr>
        <w:t xml:space="preserve">ání s odpady nebo mobilní zařízení k úpravě / využití / odstranění odpadů. V případě mobilního zařízení ke sběru a výkupu odpadů se uvede kód </w:t>
      </w:r>
      <w:r w:rsidR="00624A69" w:rsidRPr="00461557">
        <w:rPr>
          <w:rFonts w:ascii="Arial" w:hAnsi="Arial" w:cs="Arial"/>
        </w:rPr>
        <w:t xml:space="preserve">SO </w:t>
      </w:r>
      <w:r w:rsidRPr="00461557">
        <w:rPr>
          <w:rFonts w:ascii="Arial" w:hAnsi="Arial" w:cs="Arial"/>
        </w:rPr>
        <w:t>ORP</w:t>
      </w:r>
      <w:r w:rsidR="001833DC">
        <w:rPr>
          <w:rFonts w:ascii="Arial" w:hAnsi="Arial" w:cs="Arial"/>
        </w:rPr>
        <w:t xml:space="preserve"> / SOP</w:t>
      </w:r>
      <w:r w:rsidRPr="00461557">
        <w:rPr>
          <w:rFonts w:ascii="Arial" w:hAnsi="Arial" w:cs="Arial"/>
        </w:rPr>
        <w:t xml:space="preserve"> sídla provozovatele z ISOH Registru zařízení. V případě vzniku odpadu mimo provozovnu se uvede kód </w:t>
      </w:r>
      <w:r w:rsidR="00624A69" w:rsidRPr="00461557">
        <w:rPr>
          <w:rFonts w:ascii="Arial" w:hAnsi="Arial" w:cs="Arial"/>
        </w:rPr>
        <w:t xml:space="preserve">SO </w:t>
      </w:r>
      <w:r w:rsidRPr="00461557">
        <w:rPr>
          <w:rFonts w:ascii="Arial" w:hAnsi="Arial" w:cs="Arial"/>
        </w:rPr>
        <w:t>ORP</w:t>
      </w:r>
      <w:r w:rsidR="001833DC">
        <w:rPr>
          <w:rFonts w:ascii="Arial" w:hAnsi="Arial" w:cs="Arial"/>
        </w:rPr>
        <w:t xml:space="preserve"> / SOP</w:t>
      </w:r>
      <w:r w:rsidRPr="00461557">
        <w:rPr>
          <w:rFonts w:ascii="Arial" w:hAnsi="Arial" w:cs="Arial"/>
        </w:rPr>
        <w:t xml:space="preserve">, kde odpad vzniká. </w:t>
      </w:r>
      <w:r w:rsidR="005F0B09" w:rsidRPr="00461557">
        <w:rPr>
          <w:rFonts w:ascii="Arial" w:hAnsi="Arial" w:cs="Arial"/>
        </w:rPr>
        <w:t xml:space="preserve">V případě obchodníka s odpady se uvede kód </w:t>
      </w:r>
      <w:r w:rsidR="00624A69" w:rsidRPr="00461557">
        <w:rPr>
          <w:rFonts w:ascii="Arial" w:hAnsi="Arial" w:cs="Arial"/>
        </w:rPr>
        <w:t xml:space="preserve">SO </w:t>
      </w:r>
      <w:r w:rsidR="005F0B09" w:rsidRPr="00461557">
        <w:rPr>
          <w:rFonts w:ascii="Arial" w:hAnsi="Arial" w:cs="Arial"/>
        </w:rPr>
        <w:t>ORP</w:t>
      </w:r>
      <w:r w:rsidR="001833DC">
        <w:rPr>
          <w:rFonts w:ascii="Arial" w:hAnsi="Arial" w:cs="Arial"/>
        </w:rPr>
        <w:t xml:space="preserve"> / SOP</w:t>
      </w:r>
      <w:r w:rsidR="005F0B09" w:rsidRPr="00461557">
        <w:rPr>
          <w:rFonts w:ascii="Arial" w:hAnsi="Arial" w:cs="Arial"/>
        </w:rPr>
        <w:t xml:space="preserve"> jeho sídla.</w:t>
      </w:r>
    </w:p>
    <w:p w14:paraId="48D5549C" w14:textId="77777777" w:rsidR="00593D39" w:rsidRPr="00461557" w:rsidRDefault="008C5BF7" w:rsidP="00593D39">
      <w:pPr>
        <w:spacing w:after="120"/>
        <w:jc w:val="both"/>
        <w:rPr>
          <w:rFonts w:ascii="Arial" w:hAnsi="Arial" w:cs="Arial"/>
          <w:bCs/>
          <w:u w:val="single"/>
        </w:rPr>
      </w:pPr>
      <w:r w:rsidRPr="00461557">
        <w:rPr>
          <w:rFonts w:ascii="Arial" w:hAnsi="Arial" w:cs="Arial"/>
          <w:b/>
        </w:rPr>
        <w:t>IČZÚJ</w:t>
      </w:r>
      <w:r w:rsidRPr="00461557">
        <w:rPr>
          <w:rFonts w:ascii="Arial" w:hAnsi="Arial" w:cs="Arial"/>
        </w:rPr>
        <w:t xml:space="preserve"> - uvede se identifikační číslo základní územní jednotky obce odpovídající uvedeným adresním údajům. Uvádí se podle jednotného číselníku obcí ČR vydaného Českým statistickým úřadem</w:t>
      </w:r>
      <w:r w:rsidRPr="00461557">
        <w:rPr>
          <w:rFonts w:ascii="Arial" w:hAnsi="Arial" w:cs="Arial"/>
          <w:bCs/>
        </w:rPr>
        <w:t>.</w:t>
      </w:r>
    </w:p>
    <w:p w14:paraId="3B1BADF4" w14:textId="77777777" w:rsidR="00593D39" w:rsidRPr="00461557" w:rsidRDefault="00593D39" w:rsidP="00593D39">
      <w:pPr>
        <w:spacing w:after="60"/>
        <w:rPr>
          <w:rFonts w:ascii="Arial" w:hAnsi="Arial" w:cs="Arial"/>
          <w:b/>
        </w:rPr>
      </w:pPr>
    </w:p>
    <w:p w14:paraId="2FED35D8" w14:textId="77777777" w:rsidR="00593D39" w:rsidRPr="00461557" w:rsidRDefault="008C5BF7" w:rsidP="00593D39">
      <w:pPr>
        <w:spacing w:after="120"/>
        <w:jc w:val="both"/>
        <w:rPr>
          <w:rFonts w:ascii="Arial" w:hAnsi="Arial" w:cs="Arial"/>
          <w:b/>
          <w:bCs/>
        </w:rPr>
      </w:pPr>
      <w:r w:rsidRPr="00461557">
        <w:rPr>
          <w:rFonts w:ascii="Arial" w:hAnsi="Arial" w:cs="Arial"/>
          <w:b/>
          <w:bCs/>
        </w:rPr>
        <w:t>List 2 – Souhrnné údaje</w:t>
      </w:r>
    </w:p>
    <w:p w14:paraId="3A376EE5" w14:textId="77777777" w:rsidR="00593D39" w:rsidRPr="00461557" w:rsidRDefault="008C5BF7" w:rsidP="00593D39">
      <w:pPr>
        <w:spacing w:after="240"/>
        <w:jc w:val="both"/>
        <w:rPr>
          <w:rFonts w:ascii="Arial" w:hAnsi="Arial" w:cs="Arial"/>
        </w:rPr>
      </w:pPr>
      <w:r w:rsidRPr="00461557">
        <w:rPr>
          <w:rFonts w:ascii="Arial" w:hAnsi="Arial" w:cs="Arial"/>
          <w:b/>
        </w:rPr>
        <w:t>Pořad. číslo</w:t>
      </w:r>
      <w:r w:rsidRPr="00461557">
        <w:rPr>
          <w:rFonts w:ascii="Arial" w:hAnsi="Arial" w:cs="Arial"/>
        </w:rPr>
        <w:t xml:space="preserve"> – uvede se pořadové číslo evidenčníh</w:t>
      </w:r>
      <w:r w:rsidRPr="00461557">
        <w:rPr>
          <w:rFonts w:ascii="Arial" w:hAnsi="Arial" w:cs="Arial"/>
        </w:rPr>
        <w:t>o záznamu (vznik, převzetí, nakládání, předání) u dr</w:t>
      </w:r>
      <w:r w:rsidRPr="00461557">
        <w:rPr>
          <w:rFonts w:ascii="Arial" w:hAnsi="Arial" w:cs="Arial"/>
          <w:bCs/>
        </w:rPr>
        <w:t xml:space="preserve">uhu </w:t>
      </w:r>
      <w:r w:rsidR="00C11817" w:rsidRPr="00461557">
        <w:rPr>
          <w:rFonts w:ascii="Arial" w:hAnsi="Arial" w:cs="Arial"/>
          <w:bCs/>
        </w:rPr>
        <w:t xml:space="preserve">případně poddruhu </w:t>
      </w:r>
      <w:r w:rsidRPr="00461557">
        <w:rPr>
          <w:rFonts w:ascii="Arial" w:hAnsi="Arial" w:cs="Arial"/>
          <w:bCs/>
        </w:rPr>
        <w:t>odpadu.</w:t>
      </w:r>
      <w:r w:rsidR="00E743C4" w:rsidRPr="00461557">
        <w:rPr>
          <w:rFonts w:ascii="Arial" w:hAnsi="Arial" w:cs="Arial"/>
          <w:bCs/>
        </w:rPr>
        <w:t xml:space="preserve"> </w:t>
      </w:r>
    </w:p>
    <w:p w14:paraId="7BA60F58" w14:textId="77777777" w:rsidR="00593D39" w:rsidRPr="00461557" w:rsidRDefault="008C5BF7" w:rsidP="00593D39">
      <w:pPr>
        <w:spacing w:after="120"/>
        <w:jc w:val="both"/>
        <w:rPr>
          <w:rFonts w:ascii="Arial" w:hAnsi="Arial" w:cs="Arial"/>
          <w:b/>
        </w:rPr>
      </w:pPr>
      <w:r w:rsidRPr="00461557">
        <w:rPr>
          <w:rFonts w:ascii="Arial" w:hAnsi="Arial" w:cs="Arial"/>
          <w:b/>
        </w:rPr>
        <w:t>Zařazování odpadu</w:t>
      </w:r>
    </w:p>
    <w:p w14:paraId="2CA7A01A" w14:textId="77777777" w:rsidR="00593D39" w:rsidRPr="00461557" w:rsidRDefault="008C5BF7" w:rsidP="00593D39">
      <w:pPr>
        <w:spacing w:after="120"/>
        <w:jc w:val="both"/>
        <w:rPr>
          <w:rFonts w:ascii="Arial" w:hAnsi="Arial" w:cs="Arial"/>
        </w:rPr>
      </w:pPr>
      <w:r w:rsidRPr="00461557">
        <w:rPr>
          <w:rFonts w:ascii="Arial" w:hAnsi="Arial" w:cs="Arial"/>
          <w:b/>
        </w:rPr>
        <w:t>Katalogové číslo odpadu</w:t>
      </w:r>
      <w:r w:rsidRPr="00461557">
        <w:rPr>
          <w:rFonts w:ascii="Arial" w:hAnsi="Arial" w:cs="Arial"/>
        </w:rPr>
        <w:t xml:space="preserve"> – uvede se </w:t>
      </w:r>
      <w:r w:rsidRPr="00461557">
        <w:rPr>
          <w:rFonts w:ascii="Arial" w:hAnsi="Arial" w:cs="Arial"/>
          <w:bCs/>
        </w:rPr>
        <w:t>katalogové číslo dru</w:t>
      </w:r>
      <w:r w:rsidR="0068215C" w:rsidRPr="00461557">
        <w:rPr>
          <w:rFonts w:ascii="Arial" w:hAnsi="Arial" w:cs="Arial"/>
          <w:bCs/>
        </w:rPr>
        <w:t>hu odpadu podle Katalogu odpadů.</w:t>
      </w:r>
      <w:r w:rsidR="00E743C4" w:rsidRPr="00461557">
        <w:rPr>
          <w:rFonts w:ascii="Arial" w:hAnsi="Arial" w:cs="Arial"/>
          <w:bCs/>
        </w:rPr>
        <w:t xml:space="preserve"> V případě, že se jedná o poddruh odpadu uvede se katalogové číslo poddruhu odpadů podle Katalogu odpadů.</w:t>
      </w:r>
    </w:p>
    <w:p w14:paraId="35B5C61C" w14:textId="77777777" w:rsidR="00593D39" w:rsidRPr="00461557" w:rsidRDefault="008C5BF7" w:rsidP="00593D39">
      <w:pPr>
        <w:spacing w:after="120"/>
        <w:jc w:val="both"/>
        <w:rPr>
          <w:rFonts w:ascii="Arial" w:hAnsi="Arial" w:cs="Arial"/>
        </w:rPr>
      </w:pPr>
      <w:r w:rsidRPr="00461557">
        <w:rPr>
          <w:rFonts w:ascii="Arial" w:hAnsi="Arial" w:cs="Arial"/>
          <w:b/>
        </w:rPr>
        <w:t>Kategorie odpadu</w:t>
      </w:r>
      <w:r w:rsidRPr="00461557">
        <w:rPr>
          <w:rFonts w:ascii="Arial" w:hAnsi="Arial" w:cs="Arial"/>
        </w:rPr>
        <w:t xml:space="preserve"> – </w:t>
      </w:r>
      <w:r w:rsidRPr="00461557">
        <w:rPr>
          <w:rFonts w:ascii="Arial" w:hAnsi="Arial" w:cs="Arial"/>
          <w:bCs/>
        </w:rPr>
        <w:t>uvede se kategorie odpadu v souladu s postupem zařazování odpadů</w:t>
      </w:r>
      <w:r w:rsidR="0068215C" w:rsidRPr="00461557">
        <w:rPr>
          <w:rFonts w:ascii="Arial" w:hAnsi="Arial" w:cs="Arial"/>
          <w:bCs/>
        </w:rPr>
        <w:t xml:space="preserve"> podle zákona a Katalogu odpadů.</w:t>
      </w:r>
    </w:p>
    <w:p w14:paraId="197DF0A6" w14:textId="178BA737" w:rsidR="00593D39" w:rsidRPr="00461557" w:rsidRDefault="008C5BF7" w:rsidP="00593D39">
      <w:pPr>
        <w:spacing w:after="120"/>
        <w:jc w:val="both"/>
        <w:rPr>
          <w:rFonts w:ascii="Arial" w:hAnsi="Arial" w:cs="Arial"/>
        </w:rPr>
      </w:pPr>
      <w:r w:rsidRPr="00461557">
        <w:rPr>
          <w:rFonts w:ascii="Arial" w:hAnsi="Arial" w:cs="Arial"/>
          <w:b/>
        </w:rPr>
        <w:t>Název druhu odpadu</w:t>
      </w:r>
      <w:r w:rsidRPr="00461557">
        <w:rPr>
          <w:rFonts w:ascii="Arial" w:hAnsi="Arial" w:cs="Arial"/>
        </w:rPr>
        <w:t xml:space="preserve"> – uvede se název druhu odpadu podle Katalogu odpadů. U odpadů končících na dvojčísl</w:t>
      </w:r>
      <w:r w:rsidRPr="00461557">
        <w:rPr>
          <w:rFonts w:ascii="Arial" w:hAnsi="Arial" w:cs="Arial"/>
        </w:rPr>
        <w:t>í „99 - odpady jinak blíže neurčené“, se uvede bližší popis odpadu, například technický nebo běžně užívaný název.</w:t>
      </w:r>
      <w:r w:rsidR="00E743C4" w:rsidRPr="00461557">
        <w:rPr>
          <w:rFonts w:ascii="Arial" w:hAnsi="Arial" w:cs="Arial"/>
        </w:rPr>
        <w:t xml:space="preserve"> </w:t>
      </w:r>
      <w:r w:rsidR="00E743C4" w:rsidRPr="00461557">
        <w:rPr>
          <w:rFonts w:ascii="Arial" w:hAnsi="Arial" w:cs="Arial"/>
          <w:bCs/>
        </w:rPr>
        <w:t>V případě, že se jedná o poddruh odpadu</w:t>
      </w:r>
      <w:r w:rsidR="00E424CF">
        <w:rPr>
          <w:rFonts w:ascii="Arial" w:hAnsi="Arial" w:cs="Arial"/>
          <w:bCs/>
        </w:rPr>
        <w:t>,</w:t>
      </w:r>
      <w:r w:rsidR="00E743C4" w:rsidRPr="00461557">
        <w:rPr>
          <w:rFonts w:ascii="Arial" w:hAnsi="Arial" w:cs="Arial"/>
          <w:bCs/>
        </w:rPr>
        <w:t xml:space="preserve"> uvede se název poddruhu odpadů podle Katalogu odpadů.</w:t>
      </w:r>
    </w:p>
    <w:p w14:paraId="0F85C6EE" w14:textId="645681CF" w:rsidR="00593D39" w:rsidRPr="00461557" w:rsidRDefault="008C5BF7" w:rsidP="00593D39">
      <w:pPr>
        <w:snapToGrid w:val="0"/>
        <w:spacing w:after="120"/>
        <w:jc w:val="both"/>
        <w:rPr>
          <w:rFonts w:ascii="Arial" w:hAnsi="Arial" w:cs="Arial"/>
          <w:b/>
        </w:rPr>
      </w:pPr>
      <w:r w:rsidRPr="00461557">
        <w:rPr>
          <w:rFonts w:ascii="Arial" w:hAnsi="Arial" w:cs="Arial"/>
          <w:b/>
        </w:rPr>
        <w:t xml:space="preserve">Původ odpadu </w:t>
      </w:r>
      <w:r w:rsidRPr="00461557">
        <w:rPr>
          <w:rFonts w:ascii="Arial" w:hAnsi="Arial" w:cs="Arial"/>
        </w:rPr>
        <w:t xml:space="preserve">– </w:t>
      </w:r>
      <w:r w:rsidR="00AC23F3" w:rsidRPr="00461557">
        <w:rPr>
          <w:rFonts w:ascii="Arial" w:hAnsi="Arial" w:cs="Arial"/>
        </w:rPr>
        <w:t xml:space="preserve">zařízení pro nakládání s odpady, ve kterém probíhá proces konečného využití nebo odstranění </w:t>
      </w:r>
      <w:r w:rsidR="00122492" w:rsidRPr="00461557">
        <w:rPr>
          <w:rFonts w:ascii="Arial" w:hAnsi="Arial" w:cs="Arial"/>
        </w:rPr>
        <w:t xml:space="preserve">odpadu </w:t>
      </w:r>
      <w:r w:rsidR="00AC23F3" w:rsidRPr="00461557">
        <w:rPr>
          <w:rFonts w:ascii="Arial" w:hAnsi="Arial" w:cs="Arial"/>
        </w:rPr>
        <w:t xml:space="preserve">uvede </w:t>
      </w:r>
      <w:r w:rsidRPr="00461557">
        <w:rPr>
          <w:rFonts w:ascii="Arial" w:hAnsi="Arial" w:cs="Arial"/>
        </w:rPr>
        <w:t xml:space="preserve">v případě </w:t>
      </w:r>
      <w:r w:rsidR="00122492" w:rsidRPr="00461557">
        <w:rPr>
          <w:rFonts w:ascii="Arial" w:hAnsi="Arial" w:cs="Arial"/>
        </w:rPr>
        <w:t xml:space="preserve">zaznamenání kódů konečného využití nebo odstranění </w:t>
      </w:r>
      <w:r w:rsidRPr="00461557">
        <w:rPr>
          <w:rFonts w:ascii="Arial" w:hAnsi="Arial" w:cs="Arial"/>
        </w:rPr>
        <w:t>odpad</w:t>
      </w:r>
      <w:r w:rsidR="0068215C" w:rsidRPr="00461557">
        <w:rPr>
          <w:rFonts w:ascii="Arial" w:hAnsi="Arial" w:cs="Arial"/>
        </w:rPr>
        <w:t xml:space="preserve">u </w:t>
      </w:r>
      <w:r w:rsidR="00564F6A" w:rsidRPr="00461557">
        <w:rPr>
          <w:rFonts w:ascii="Arial" w:hAnsi="Arial" w:cs="Arial"/>
        </w:rPr>
        <w:t xml:space="preserve">pro odpady </w:t>
      </w:r>
      <w:r w:rsidR="0068215C" w:rsidRPr="00461557">
        <w:rPr>
          <w:rFonts w:ascii="Arial" w:hAnsi="Arial" w:cs="Arial"/>
        </w:rPr>
        <w:t>ze skupiny 19 Katalogu odpadů</w:t>
      </w:r>
      <w:r w:rsidR="00337667" w:rsidRPr="00461557">
        <w:rPr>
          <w:rFonts w:ascii="Arial" w:hAnsi="Arial" w:cs="Arial"/>
        </w:rPr>
        <w:t xml:space="preserve">, kromě odpadů podskupin </w:t>
      </w:r>
      <w:r w:rsidR="00337667" w:rsidRPr="00461557">
        <w:rPr>
          <w:rFonts w:ascii="Arial" w:hAnsi="Arial" w:cs="Arial"/>
          <w:bCs/>
        </w:rPr>
        <w:t xml:space="preserve">19 08 a 19 09, </w:t>
      </w:r>
      <w:r w:rsidRPr="00461557">
        <w:rPr>
          <w:rFonts w:ascii="Arial" w:hAnsi="Arial" w:cs="Arial"/>
        </w:rPr>
        <w:t>pův</w:t>
      </w:r>
      <w:r w:rsidRPr="00461557">
        <w:rPr>
          <w:rFonts w:ascii="Arial" w:hAnsi="Arial" w:cs="Arial"/>
        </w:rPr>
        <w:t>od odpadu, z něhož odpad skupiny 19 pochází. Uvede se „20“, pokud</w:t>
      </w:r>
      <w:r w:rsidR="00AC23F3" w:rsidRPr="00461557">
        <w:rPr>
          <w:rFonts w:ascii="Arial" w:hAnsi="Arial" w:cs="Arial"/>
        </w:rPr>
        <w:t xml:space="preserve"> odpad skupiny 19</w:t>
      </w:r>
      <w:r w:rsidR="00337667" w:rsidRPr="00461557">
        <w:rPr>
          <w:rFonts w:ascii="Arial" w:hAnsi="Arial" w:cs="Arial"/>
        </w:rPr>
        <w:t xml:space="preserve">, kromě odpadů podskupin </w:t>
      </w:r>
      <w:r w:rsidR="00337667" w:rsidRPr="00461557">
        <w:rPr>
          <w:rFonts w:ascii="Arial" w:hAnsi="Arial" w:cs="Arial"/>
          <w:bCs/>
        </w:rPr>
        <w:t xml:space="preserve">19 08 a 19 09, </w:t>
      </w:r>
      <w:r w:rsidRPr="00461557">
        <w:rPr>
          <w:rFonts w:ascii="Arial" w:hAnsi="Arial" w:cs="Arial"/>
        </w:rPr>
        <w:t xml:space="preserve">pochází z odpadu skupiny 20 Katalogu odpadů </w:t>
      </w:r>
      <w:r w:rsidRPr="00110089">
        <w:rPr>
          <w:rFonts w:ascii="Arial" w:hAnsi="Arial" w:cs="Arial"/>
        </w:rPr>
        <w:t>nebo se uvede „15</w:t>
      </w:r>
      <w:r w:rsidR="00AC23F3" w:rsidRPr="00110089">
        <w:rPr>
          <w:rFonts w:ascii="Arial" w:hAnsi="Arial" w:cs="Arial"/>
        </w:rPr>
        <w:t xml:space="preserve"> </w:t>
      </w:r>
      <w:r w:rsidRPr="00110089">
        <w:rPr>
          <w:rFonts w:ascii="Arial" w:hAnsi="Arial" w:cs="Arial"/>
        </w:rPr>
        <w:t xml:space="preserve">01“, pokud pochází z odpadu podskupiny 15 01 Katalogu odpadů </w:t>
      </w:r>
      <w:r w:rsidR="008420A8" w:rsidRPr="00110089">
        <w:rPr>
          <w:rFonts w:ascii="Arial" w:hAnsi="Arial" w:cs="Arial"/>
          <w:bCs/>
        </w:rPr>
        <w:t xml:space="preserve">nebo se uvede „17“ pokud pochází z odpadu skupiny 17 Katalogu odpadů </w:t>
      </w:r>
      <w:r w:rsidRPr="00761064">
        <w:rPr>
          <w:rFonts w:ascii="Arial" w:hAnsi="Arial" w:cs="Arial"/>
          <w:bCs/>
        </w:rPr>
        <w:t>nebo</w:t>
      </w:r>
      <w:r w:rsidRPr="00461557">
        <w:rPr>
          <w:rFonts w:ascii="Arial" w:hAnsi="Arial" w:cs="Arial"/>
        </w:rPr>
        <w:t xml:space="preserve"> se uvede „</w:t>
      </w:r>
      <w:r w:rsidR="00AC23F3" w:rsidRPr="00461557">
        <w:rPr>
          <w:rFonts w:ascii="Arial" w:hAnsi="Arial" w:cs="Arial"/>
        </w:rPr>
        <w:t>Dovoz a přeshraniční</w:t>
      </w:r>
      <w:r w:rsidR="00564F6A" w:rsidRPr="00461557">
        <w:rPr>
          <w:rFonts w:ascii="Arial" w:hAnsi="Arial" w:cs="Arial"/>
        </w:rPr>
        <w:t xml:space="preserve"> přeprava</w:t>
      </w:r>
      <w:r w:rsidR="00337667" w:rsidRPr="00461557">
        <w:rPr>
          <w:rFonts w:ascii="Arial" w:hAnsi="Arial" w:cs="Arial"/>
        </w:rPr>
        <w:t xml:space="preserve"> (</w:t>
      </w:r>
      <w:r w:rsidR="001833DC">
        <w:rPr>
          <w:rFonts w:ascii="Arial" w:hAnsi="Arial" w:cs="Arial"/>
        </w:rPr>
        <w:t>Dovoz</w:t>
      </w:r>
      <w:r w:rsidR="00337667" w:rsidRPr="00461557">
        <w:rPr>
          <w:rFonts w:ascii="Arial" w:hAnsi="Arial" w:cs="Arial"/>
        </w:rPr>
        <w:t>)</w:t>
      </w:r>
      <w:r w:rsidRPr="00461557">
        <w:rPr>
          <w:rFonts w:ascii="Arial" w:hAnsi="Arial" w:cs="Arial"/>
        </w:rPr>
        <w:t xml:space="preserve">“ pokud pochází z přeshraničně přepraveného / dovezeného odpadu, v ostatních případech se uvede </w:t>
      </w:r>
      <w:r w:rsidR="00AC23F3" w:rsidRPr="00461557">
        <w:rPr>
          <w:rFonts w:ascii="Arial" w:hAnsi="Arial" w:cs="Arial"/>
        </w:rPr>
        <w:t xml:space="preserve">původ </w:t>
      </w:r>
      <w:r w:rsidRPr="00461557">
        <w:rPr>
          <w:rFonts w:ascii="Arial" w:hAnsi="Arial" w:cs="Arial"/>
        </w:rPr>
        <w:t xml:space="preserve">„Jiný“. Pro každý jednotlivý původ odpadu </w:t>
      </w:r>
      <w:r w:rsidR="00564F6A" w:rsidRPr="00461557">
        <w:rPr>
          <w:rFonts w:ascii="Arial" w:hAnsi="Arial" w:cs="Arial"/>
        </w:rPr>
        <w:t xml:space="preserve">se </w:t>
      </w:r>
      <w:r w:rsidRPr="00461557">
        <w:rPr>
          <w:rFonts w:ascii="Arial" w:hAnsi="Arial" w:cs="Arial"/>
        </w:rPr>
        <w:t xml:space="preserve">provede </w:t>
      </w:r>
      <w:r w:rsidR="00564F6A" w:rsidRPr="00461557">
        <w:rPr>
          <w:rFonts w:ascii="Arial" w:hAnsi="Arial" w:cs="Arial"/>
        </w:rPr>
        <w:t xml:space="preserve">evidenční </w:t>
      </w:r>
      <w:r w:rsidRPr="00461557">
        <w:rPr>
          <w:rFonts w:ascii="Arial" w:hAnsi="Arial" w:cs="Arial"/>
        </w:rPr>
        <w:t>záznam na samostatném řádku s vyplněním údajů ve všech sloupcích</w:t>
      </w:r>
      <w:r w:rsidR="00AC23F3" w:rsidRPr="00461557">
        <w:rPr>
          <w:rFonts w:ascii="Arial" w:hAnsi="Arial" w:cs="Arial"/>
        </w:rPr>
        <w:t xml:space="preserve"> vyjma sloupců 9 a 10</w:t>
      </w:r>
      <w:r w:rsidRPr="00461557">
        <w:rPr>
          <w:rFonts w:ascii="Arial" w:hAnsi="Arial" w:cs="Arial"/>
        </w:rPr>
        <w:t xml:space="preserve">.  </w:t>
      </w:r>
    </w:p>
    <w:p w14:paraId="1A2D5BE6" w14:textId="77777777" w:rsidR="00593D39" w:rsidRPr="00461557" w:rsidRDefault="008C5BF7" w:rsidP="00593D39">
      <w:pPr>
        <w:snapToGrid w:val="0"/>
        <w:spacing w:after="120"/>
        <w:jc w:val="both"/>
        <w:rPr>
          <w:rFonts w:ascii="Arial" w:hAnsi="Arial" w:cs="Arial"/>
          <w:bCs/>
        </w:rPr>
      </w:pPr>
      <w:r w:rsidRPr="00461557">
        <w:rPr>
          <w:rFonts w:ascii="Arial" w:hAnsi="Arial" w:cs="Arial"/>
          <w:b/>
        </w:rPr>
        <w:t>Mn</w:t>
      </w:r>
      <w:r w:rsidRPr="00461557">
        <w:rPr>
          <w:rFonts w:ascii="Arial" w:hAnsi="Arial" w:cs="Arial"/>
          <w:b/>
        </w:rPr>
        <w:t xml:space="preserve">ožství odpadu </w:t>
      </w:r>
      <w:r w:rsidRPr="00461557">
        <w:rPr>
          <w:rFonts w:ascii="Arial" w:hAnsi="Arial" w:cs="Arial"/>
        </w:rPr>
        <w:t xml:space="preserve">– uvede se hmotnost druhu </w:t>
      </w:r>
      <w:r w:rsidR="00C11817" w:rsidRPr="00461557">
        <w:rPr>
          <w:rFonts w:ascii="Arial" w:hAnsi="Arial" w:cs="Arial"/>
          <w:bCs/>
        </w:rPr>
        <w:t xml:space="preserve">případně poddruhu </w:t>
      </w:r>
      <w:r w:rsidRPr="00461557">
        <w:rPr>
          <w:rFonts w:ascii="Arial" w:hAnsi="Arial" w:cs="Arial"/>
        </w:rPr>
        <w:t xml:space="preserve">odpadu v tunách maximálně na šest desetinných míst. </w:t>
      </w:r>
      <w:r w:rsidRPr="00461557">
        <w:rPr>
          <w:rFonts w:ascii="Arial" w:hAnsi="Arial" w:cs="Arial"/>
          <w:bCs/>
        </w:rPr>
        <w:t xml:space="preserve">Součet souhrnných množství uvedených ve sloupci </w:t>
      </w:r>
      <w:r w:rsidR="00814739" w:rsidRPr="00461557">
        <w:rPr>
          <w:rFonts w:ascii="Arial" w:hAnsi="Arial" w:cs="Arial"/>
          <w:bCs/>
        </w:rPr>
        <w:t>6</w:t>
      </w:r>
      <w:r w:rsidRPr="00461557">
        <w:rPr>
          <w:rFonts w:ascii="Arial" w:hAnsi="Arial" w:cs="Arial"/>
          <w:bCs/>
        </w:rPr>
        <w:t xml:space="preserve"> se musí rovnat součtu souhrnných množství dle jednotlivých evidenčních kódů, včetně zůstatku </w:t>
      </w:r>
      <w:r w:rsidR="00DD5E44" w:rsidRPr="00461557">
        <w:rPr>
          <w:rFonts w:ascii="Arial" w:hAnsi="Arial" w:cs="Arial"/>
          <w:bCs/>
        </w:rPr>
        <w:t xml:space="preserve">odpadu </w:t>
      </w:r>
      <w:r w:rsidRPr="00461557">
        <w:rPr>
          <w:rFonts w:ascii="Arial" w:hAnsi="Arial" w:cs="Arial"/>
          <w:bCs/>
        </w:rPr>
        <w:t xml:space="preserve">k 31. prosinci vykazovaného roku, uvedených v sloupci </w:t>
      </w:r>
      <w:r w:rsidR="00814739" w:rsidRPr="00461557">
        <w:rPr>
          <w:rFonts w:ascii="Arial" w:hAnsi="Arial" w:cs="Arial"/>
          <w:bCs/>
        </w:rPr>
        <w:t>7</w:t>
      </w:r>
      <w:r w:rsidRPr="00461557">
        <w:rPr>
          <w:rFonts w:ascii="Arial" w:hAnsi="Arial" w:cs="Arial"/>
          <w:bCs/>
        </w:rPr>
        <w:t>.</w:t>
      </w:r>
      <w:r w:rsidR="005F0B09" w:rsidRPr="00461557">
        <w:rPr>
          <w:rFonts w:ascii="Arial" w:hAnsi="Arial" w:cs="Arial"/>
          <w:bCs/>
        </w:rPr>
        <w:t xml:space="preserve"> U kalů z čistíren odpadních vod (dále jen „ČOV“) se uvádí množství v původním stavu.</w:t>
      </w:r>
    </w:p>
    <w:p w14:paraId="592B4C50" w14:textId="77777777" w:rsidR="00593D39" w:rsidRPr="00461557" w:rsidRDefault="008C5BF7" w:rsidP="00593D39">
      <w:pPr>
        <w:snapToGrid w:val="0"/>
        <w:spacing w:after="120"/>
        <w:jc w:val="both"/>
        <w:rPr>
          <w:rFonts w:ascii="Arial" w:hAnsi="Arial" w:cs="Arial"/>
          <w:bCs/>
        </w:rPr>
      </w:pPr>
      <w:r w:rsidRPr="00461557">
        <w:rPr>
          <w:rFonts w:ascii="Arial" w:hAnsi="Arial" w:cs="Arial"/>
          <w:b/>
        </w:rPr>
        <w:t xml:space="preserve">Celkem (+) </w:t>
      </w:r>
      <w:r w:rsidRPr="00461557">
        <w:rPr>
          <w:rFonts w:ascii="Arial" w:hAnsi="Arial" w:cs="Arial"/>
        </w:rPr>
        <w:t xml:space="preserve">– na samostatném řádku se uvede u </w:t>
      </w:r>
      <w:r w:rsidRPr="00461557">
        <w:rPr>
          <w:rFonts w:ascii="Arial" w:hAnsi="Arial" w:cs="Arial"/>
          <w:bCs/>
        </w:rPr>
        <w:t xml:space="preserve">každého druhu </w:t>
      </w:r>
      <w:r w:rsidR="00C11817" w:rsidRPr="00461557">
        <w:rPr>
          <w:rFonts w:ascii="Arial" w:hAnsi="Arial" w:cs="Arial"/>
          <w:bCs/>
        </w:rPr>
        <w:t xml:space="preserve">případně poddruhu </w:t>
      </w:r>
      <w:r w:rsidRPr="00461557">
        <w:rPr>
          <w:rFonts w:ascii="Arial" w:hAnsi="Arial" w:cs="Arial"/>
          <w:bCs/>
        </w:rPr>
        <w:t xml:space="preserve">odpadu souhrnné množství vzniku, </w:t>
      </w:r>
      <w:r w:rsidRPr="00461557">
        <w:rPr>
          <w:rFonts w:ascii="Arial" w:hAnsi="Arial" w:cs="Arial"/>
          <w:bCs/>
        </w:rPr>
        <w:t xml:space="preserve">převzetí, </w:t>
      </w:r>
      <w:r w:rsidR="00DD5E44" w:rsidRPr="00461557">
        <w:rPr>
          <w:rFonts w:ascii="Arial" w:hAnsi="Arial" w:cs="Arial"/>
          <w:bCs/>
        </w:rPr>
        <w:t xml:space="preserve">převodu odpadu z minulého roku. </w:t>
      </w:r>
      <w:r w:rsidRPr="00461557">
        <w:rPr>
          <w:rFonts w:ascii="Arial" w:hAnsi="Arial" w:cs="Arial"/>
          <w:bCs/>
        </w:rPr>
        <w:t xml:space="preserve"> </w:t>
      </w:r>
    </w:p>
    <w:p w14:paraId="6D1B7705" w14:textId="77777777" w:rsidR="00593D39" w:rsidRPr="00461557" w:rsidRDefault="008C5BF7" w:rsidP="00593D39">
      <w:pPr>
        <w:spacing w:after="240"/>
        <w:jc w:val="both"/>
        <w:rPr>
          <w:rFonts w:ascii="Arial" w:hAnsi="Arial" w:cs="Arial"/>
          <w:bCs/>
        </w:rPr>
      </w:pPr>
      <w:r w:rsidRPr="00461557">
        <w:rPr>
          <w:rFonts w:ascii="Arial" w:hAnsi="Arial" w:cs="Arial"/>
          <w:b/>
        </w:rPr>
        <w:lastRenderedPageBreak/>
        <w:t>Z toho dle evidenčního kódu (-)</w:t>
      </w:r>
      <w:r w:rsidRPr="00461557">
        <w:rPr>
          <w:rFonts w:ascii="Arial" w:hAnsi="Arial" w:cs="Arial"/>
        </w:rPr>
        <w:t xml:space="preserve"> – z toho hmotnost zpracovaného</w:t>
      </w:r>
      <w:r w:rsidR="00FF7F47" w:rsidRPr="00461557">
        <w:rPr>
          <w:rFonts w:ascii="Arial" w:hAnsi="Arial" w:cs="Arial"/>
        </w:rPr>
        <w:t xml:space="preserve"> (upraveného, využitého, odstraněného)</w:t>
      </w:r>
      <w:r w:rsidRPr="00461557">
        <w:rPr>
          <w:rFonts w:ascii="Arial" w:hAnsi="Arial" w:cs="Arial"/>
        </w:rPr>
        <w:t xml:space="preserve">, předaného odpadu. Na samostatném řádku se uvede u každého druhu </w:t>
      </w:r>
      <w:r w:rsidR="00C11817" w:rsidRPr="00461557">
        <w:rPr>
          <w:rFonts w:ascii="Arial" w:hAnsi="Arial" w:cs="Arial"/>
          <w:bCs/>
        </w:rPr>
        <w:t xml:space="preserve">případně poddruhu </w:t>
      </w:r>
      <w:r w:rsidRPr="00461557">
        <w:rPr>
          <w:rFonts w:ascii="Arial" w:hAnsi="Arial" w:cs="Arial"/>
        </w:rPr>
        <w:t xml:space="preserve">odpadu souhrnné množství </w:t>
      </w:r>
      <w:r w:rsidRPr="00461557">
        <w:rPr>
          <w:rFonts w:ascii="Arial" w:hAnsi="Arial" w:cs="Arial"/>
          <w:bCs/>
        </w:rPr>
        <w:t>podle evidenčního kódu.</w:t>
      </w:r>
    </w:p>
    <w:p w14:paraId="51B1F27A" w14:textId="77777777" w:rsidR="00593D39" w:rsidRPr="00461557" w:rsidRDefault="008C5BF7" w:rsidP="00593D39">
      <w:pPr>
        <w:spacing w:after="120"/>
        <w:jc w:val="both"/>
        <w:rPr>
          <w:rFonts w:ascii="Arial" w:hAnsi="Arial" w:cs="Arial"/>
          <w:lang w:eastAsia="cs-CZ"/>
        </w:rPr>
      </w:pPr>
      <w:r w:rsidRPr="00461557">
        <w:rPr>
          <w:rFonts w:ascii="Arial" w:hAnsi="Arial" w:cs="Arial"/>
          <w:b/>
          <w:lang w:eastAsia="cs-CZ"/>
        </w:rPr>
        <w:t>Evidence odpadu</w:t>
      </w:r>
      <w:r w:rsidRPr="00461557">
        <w:rPr>
          <w:rFonts w:ascii="Arial" w:hAnsi="Arial" w:cs="Arial"/>
          <w:lang w:eastAsia="cs-CZ"/>
        </w:rPr>
        <w:t xml:space="preserve"> </w:t>
      </w:r>
    </w:p>
    <w:p w14:paraId="32B00F4F" w14:textId="77777777" w:rsidR="00593D39" w:rsidRPr="00461557" w:rsidRDefault="008C5BF7" w:rsidP="00814739">
      <w:pPr>
        <w:spacing w:after="120"/>
        <w:jc w:val="both"/>
        <w:rPr>
          <w:rFonts w:ascii="Arial" w:hAnsi="Arial" w:cs="Arial"/>
          <w:lang w:eastAsia="cs-CZ"/>
        </w:rPr>
      </w:pPr>
      <w:r w:rsidRPr="00461557">
        <w:rPr>
          <w:rFonts w:ascii="Arial" w:hAnsi="Arial" w:cs="Arial"/>
          <w:b/>
          <w:lang w:eastAsia="cs-CZ"/>
        </w:rPr>
        <w:t>Evidenční kód</w:t>
      </w:r>
      <w:r w:rsidRPr="00461557">
        <w:rPr>
          <w:rFonts w:ascii="Arial" w:hAnsi="Arial" w:cs="Arial"/>
          <w:lang w:eastAsia="cs-CZ"/>
        </w:rPr>
        <w:t xml:space="preserve"> – uvede se evidenční kód produkce odpadů, převzetí, nakládání, předání odpadu podle zákona a tabulky č. 1</w:t>
      </w:r>
      <w:r w:rsidR="00814739" w:rsidRPr="00461557">
        <w:rPr>
          <w:rFonts w:ascii="Arial" w:hAnsi="Arial" w:cs="Arial"/>
          <w:lang w:eastAsia="cs-CZ"/>
        </w:rPr>
        <w:t xml:space="preserve"> této vyhlášky</w:t>
      </w:r>
      <w:r w:rsidRPr="00461557">
        <w:rPr>
          <w:rFonts w:ascii="Arial" w:hAnsi="Arial" w:cs="Arial"/>
          <w:lang w:eastAsia="cs-CZ"/>
        </w:rPr>
        <w:t>.</w:t>
      </w:r>
    </w:p>
    <w:p w14:paraId="27480D23" w14:textId="77777777" w:rsidR="00A45FED" w:rsidRPr="00461557" w:rsidRDefault="008C5BF7" w:rsidP="00814739">
      <w:pPr>
        <w:spacing w:after="120"/>
        <w:jc w:val="both"/>
        <w:rPr>
          <w:rFonts w:ascii="Arial" w:hAnsi="Arial" w:cs="Arial"/>
          <w:lang w:eastAsia="cs-CZ"/>
        </w:rPr>
      </w:pPr>
      <w:r w:rsidRPr="00461557">
        <w:rPr>
          <w:rFonts w:ascii="Arial" w:hAnsi="Arial" w:cs="Arial"/>
          <w:b/>
          <w:lang w:eastAsia="cs-CZ"/>
        </w:rPr>
        <w:t>Množství odpadu po úpravě</w:t>
      </w:r>
      <w:r w:rsidRPr="00461557">
        <w:rPr>
          <w:rFonts w:ascii="Arial" w:hAnsi="Arial" w:cs="Arial"/>
          <w:lang w:eastAsia="cs-CZ"/>
        </w:rPr>
        <w:t xml:space="preserve"> – uvede se identifikované </w:t>
      </w:r>
      <w:r w:rsidR="00C80B87" w:rsidRPr="00461557">
        <w:rPr>
          <w:rFonts w:ascii="Arial" w:hAnsi="Arial" w:cs="Arial"/>
          <w:lang w:eastAsia="cs-CZ"/>
        </w:rPr>
        <w:t>množství odpadu</w:t>
      </w:r>
      <w:r w:rsidRPr="00461557">
        <w:rPr>
          <w:rFonts w:ascii="Arial" w:hAnsi="Arial" w:cs="Arial"/>
          <w:lang w:eastAsia="cs-CZ"/>
        </w:rPr>
        <w:t xml:space="preserve"> </w:t>
      </w:r>
      <w:r w:rsidR="00D962C4" w:rsidRPr="00461557">
        <w:rPr>
          <w:rFonts w:ascii="Arial" w:hAnsi="Arial" w:cs="Arial"/>
          <w:lang w:eastAsia="cs-CZ"/>
        </w:rPr>
        <w:t xml:space="preserve">z </w:t>
      </w:r>
      <w:r w:rsidRPr="00461557">
        <w:rPr>
          <w:rFonts w:ascii="Arial" w:hAnsi="Arial" w:cs="Arial"/>
          <w:lang w:eastAsia="cs-CZ"/>
        </w:rPr>
        <w:t>původního katalogového čísla</w:t>
      </w:r>
      <w:r w:rsidR="00D962C4" w:rsidRPr="00461557">
        <w:rPr>
          <w:rFonts w:ascii="Arial" w:hAnsi="Arial" w:cs="Arial"/>
          <w:lang w:eastAsia="cs-CZ"/>
        </w:rPr>
        <w:t xml:space="preserve"> odpadu </w:t>
      </w:r>
      <w:r w:rsidR="00C80B87" w:rsidRPr="00461557">
        <w:rPr>
          <w:rFonts w:ascii="Arial" w:hAnsi="Arial" w:cs="Arial"/>
          <w:lang w:eastAsia="cs-CZ"/>
        </w:rPr>
        <w:t>v</w:t>
      </w:r>
      <w:r w:rsidRPr="00461557">
        <w:rPr>
          <w:rFonts w:ascii="Arial" w:hAnsi="Arial" w:cs="Arial"/>
          <w:lang w:eastAsia="cs-CZ"/>
        </w:rPr>
        <w:t> </w:t>
      </w:r>
      <w:r w:rsidR="00C80B87" w:rsidRPr="00461557">
        <w:rPr>
          <w:rFonts w:ascii="Arial" w:hAnsi="Arial" w:cs="Arial"/>
          <w:lang w:eastAsia="cs-CZ"/>
        </w:rPr>
        <w:t>tunách</w:t>
      </w:r>
      <w:r w:rsidRPr="00461557">
        <w:rPr>
          <w:rFonts w:ascii="Arial" w:hAnsi="Arial" w:cs="Arial"/>
          <w:lang w:eastAsia="cs-CZ"/>
        </w:rPr>
        <w:t xml:space="preserve">, které po provedené úpravě odpadu </w:t>
      </w:r>
      <w:r w:rsidR="0088173E" w:rsidRPr="00461557">
        <w:rPr>
          <w:rFonts w:ascii="Arial" w:hAnsi="Arial" w:cs="Arial"/>
          <w:lang w:eastAsia="cs-CZ"/>
        </w:rPr>
        <w:t>(</w:t>
      </w:r>
      <w:r w:rsidR="006B4006" w:rsidRPr="00461557">
        <w:rPr>
          <w:rFonts w:ascii="Arial" w:hAnsi="Arial" w:cs="Arial"/>
          <w:lang w:eastAsia="cs-CZ"/>
        </w:rPr>
        <w:t>kódy R12a, R12b, R12c, R12d, R12e, R12f, R12j</w:t>
      </w:r>
      <w:r w:rsidR="0088173E" w:rsidRPr="00461557">
        <w:rPr>
          <w:rFonts w:ascii="Arial" w:hAnsi="Arial" w:cs="Arial"/>
          <w:lang w:eastAsia="cs-CZ"/>
        </w:rPr>
        <w:t xml:space="preserve">, D8, D9, D13, D14) </w:t>
      </w:r>
      <w:r w:rsidRPr="00461557">
        <w:rPr>
          <w:rFonts w:ascii="Arial" w:hAnsi="Arial" w:cs="Arial"/>
          <w:lang w:eastAsia="cs-CZ"/>
        </w:rPr>
        <w:t xml:space="preserve">bylo směřováno do </w:t>
      </w:r>
      <w:r w:rsidR="00D962C4" w:rsidRPr="00461557">
        <w:rPr>
          <w:rFonts w:ascii="Arial" w:hAnsi="Arial" w:cs="Arial"/>
          <w:lang w:eastAsia="cs-CZ"/>
        </w:rPr>
        <w:t xml:space="preserve">následného </w:t>
      </w:r>
      <w:r w:rsidRPr="00461557">
        <w:rPr>
          <w:rFonts w:ascii="Arial" w:hAnsi="Arial" w:cs="Arial"/>
          <w:lang w:eastAsia="cs-CZ"/>
        </w:rPr>
        <w:t xml:space="preserve">konečného procesu využití </w:t>
      </w:r>
      <w:r w:rsidR="00D962C4" w:rsidRPr="00461557">
        <w:rPr>
          <w:rFonts w:ascii="Arial" w:hAnsi="Arial" w:cs="Arial"/>
          <w:lang w:eastAsia="cs-CZ"/>
        </w:rPr>
        <w:t xml:space="preserve">nebo </w:t>
      </w:r>
      <w:r w:rsidRPr="00461557">
        <w:rPr>
          <w:rFonts w:ascii="Arial" w:hAnsi="Arial" w:cs="Arial"/>
          <w:lang w:eastAsia="cs-CZ"/>
        </w:rPr>
        <w:t>odstranění.</w:t>
      </w:r>
    </w:p>
    <w:p w14:paraId="122CBD7A" w14:textId="77777777" w:rsidR="00814739" w:rsidRPr="00461557" w:rsidRDefault="008C5BF7" w:rsidP="00814739">
      <w:pPr>
        <w:spacing w:after="120"/>
        <w:jc w:val="both"/>
        <w:rPr>
          <w:rFonts w:ascii="Arial" w:hAnsi="Arial" w:cs="Arial"/>
          <w:lang w:eastAsia="cs-CZ"/>
        </w:rPr>
      </w:pPr>
      <w:r w:rsidRPr="00461557">
        <w:rPr>
          <w:rFonts w:ascii="Arial" w:hAnsi="Arial" w:cs="Arial"/>
          <w:b/>
          <w:lang w:eastAsia="cs-CZ"/>
        </w:rPr>
        <w:t xml:space="preserve">Kód konečného </w:t>
      </w:r>
      <w:r w:rsidRPr="00461557">
        <w:rPr>
          <w:rFonts w:ascii="Arial" w:hAnsi="Arial" w:cs="Arial"/>
          <w:b/>
          <w:lang w:eastAsia="cs-CZ"/>
        </w:rPr>
        <w:t>využití / odstranění</w:t>
      </w:r>
      <w:r w:rsidRPr="00461557">
        <w:rPr>
          <w:rFonts w:ascii="Arial" w:hAnsi="Arial" w:cs="Arial"/>
          <w:lang w:eastAsia="cs-CZ"/>
        </w:rPr>
        <w:t xml:space="preserve"> – uvede se </w:t>
      </w:r>
      <w:r w:rsidR="00A45FED" w:rsidRPr="00461557">
        <w:rPr>
          <w:rFonts w:ascii="Arial" w:hAnsi="Arial" w:cs="Arial"/>
          <w:lang w:eastAsia="cs-CZ"/>
        </w:rPr>
        <w:t>kód konečného procesu využití nebo odstranění</w:t>
      </w:r>
      <w:r w:rsidR="00D962C4" w:rsidRPr="00461557">
        <w:rPr>
          <w:rFonts w:ascii="Arial" w:hAnsi="Arial" w:cs="Arial"/>
          <w:lang w:eastAsia="cs-CZ"/>
        </w:rPr>
        <w:t>,</w:t>
      </w:r>
      <w:r w:rsidR="00A45FED" w:rsidRPr="00461557">
        <w:rPr>
          <w:rFonts w:ascii="Arial" w:hAnsi="Arial" w:cs="Arial"/>
          <w:lang w:eastAsia="cs-CZ"/>
        </w:rPr>
        <w:t xml:space="preserve"> do kterého je odpad po provedené úpravě směřován. </w:t>
      </w:r>
      <w:r w:rsidRPr="00461557">
        <w:rPr>
          <w:rFonts w:ascii="Arial" w:hAnsi="Arial" w:cs="Arial"/>
          <w:lang w:eastAsia="cs-CZ"/>
        </w:rPr>
        <w:t xml:space="preserve"> </w:t>
      </w:r>
    </w:p>
    <w:p w14:paraId="1823D940" w14:textId="31638D46" w:rsidR="006233C9" w:rsidRDefault="008C5BF7" w:rsidP="00593D39">
      <w:pPr>
        <w:spacing w:after="120"/>
        <w:jc w:val="both"/>
        <w:rPr>
          <w:rFonts w:ascii="Arial" w:hAnsi="Arial" w:cs="Arial"/>
          <w:bCs/>
        </w:rPr>
      </w:pPr>
      <w:r w:rsidRPr="00461557">
        <w:rPr>
          <w:rFonts w:ascii="Arial" w:hAnsi="Arial" w:cs="Arial"/>
          <w:b/>
        </w:rPr>
        <w:t xml:space="preserve">Partner (předávající / </w:t>
      </w:r>
      <w:r w:rsidR="00642F9A">
        <w:rPr>
          <w:rFonts w:ascii="Arial" w:hAnsi="Arial" w:cs="Arial"/>
          <w:b/>
        </w:rPr>
        <w:t>pře</w:t>
      </w:r>
      <w:r w:rsidRPr="00461557">
        <w:rPr>
          <w:rFonts w:ascii="Arial" w:hAnsi="Arial" w:cs="Arial"/>
          <w:b/>
        </w:rPr>
        <w:t>bírající) –</w:t>
      </w:r>
      <w:r w:rsidRPr="00461557">
        <w:rPr>
          <w:rFonts w:ascii="Arial" w:hAnsi="Arial" w:cs="Arial"/>
        </w:rPr>
        <w:t xml:space="preserve"> uvedou se údaje o osobě předávající / </w:t>
      </w:r>
      <w:r w:rsidR="00642F9A">
        <w:rPr>
          <w:rFonts w:ascii="Arial" w:hAnsi="Arial" w:cs="Arial"/>
        </w:rPr>
        <w:t>pře</w:t>
      </w:r>
      <w:r w:rsidRPr="00461557">
        <w:rPr>
          <w:rFonts w:ascii="Arial" w:hAnsi="Arial" w:cs="Arial"/>
        </w:rPr>
        <w:t>bírající odpad. Uvedou se údaje o provozovně p</w:t>
      </w:r>
      <w:r w:rsidRPr="00461557">
        <w:rPr>
          <w:rFonts w:ascii="Arial" w:hAnsi="Arial" w:cs="Arial"/>
        </w:rPr>
        <w:t>artnera nebo zařízení pro nakládání s odpady nebo o obchodníkovi</w:t>
      </w:r>
      <w:r w:rsidR="0009017A" w:rsidRPr="00461557">
        <w:rPr>
          <w:rFonts w:ascii="Arial" w:hAnsi="Arial" w:cs="Arial"/>
        </w:rPr>
        <w:t xml:space="preserve"> s odpady</w:t>
      </w:r>
      <w:r w:rsidRPr="00461557">
        <w:rPr>
          <w:rFonts w:ascii="Arial" w:hAnsi="Arial" w:cs="Arial"/>
        </w:rPr>
        <w:t xml:space="preserve">. Uvede se </w:t>
      </w:r>
      <w:r w:rsidRPr="00461557">
        <w:rPr>
          <w:rFonts w:ascii="Arial" w:hAnsi="Arial" w:cs="Arial"/>
          <w:bCs/>
        </w:rPr>
        <w:t>identifikační číslo zařízení nebo identifikační číslo obchodníka</w:t>
      </w:r>
      <w:r w:rsidR="002B4415" w:rsidRPr="00461557">
        <w:rPr>
          <w:rFonts w:ascii="Arial" w:hAnsi="Arial" w:cs="Arial"/>
          <w:bCs/>
        </w:rPr>
        <w:t xml:space="preserve"> s odpady</w:t>
      </w:r>
      <w:r w:rsidRPr="00461557">
        <w:rPr>
          <w:rFonts w:ascii="Arial" w:hAnsi="Arial" w:cs="Arial"/>
          <w:bCs/>
        </w:rPr>
        <w:t xml:space="preserve">. V ostatních případech se uvádí identifikační číslo provozovny. </w:t>
      </w:r>
    </w:p>
    <w:p w14:paraId="14896962" w14:textId="6C752CA9" w:rsidR="006233C9" w:rsidRPr="00EE5542" w:rsidRDefault="008C5BF7" w:rsidP="006233C9">
      <w:pPr>
        <w:jc w:val="both"/>
        <w:rPr>
          <w:rFonts w:ascii="Arial" w:hAnsi="Arial" w:cs="Arial"/>
          <w:bCs/>
        </w:rPr>
      </w:pPr>
      <w:r w:rsidRPr="00EE5542">
        <w:rPr>
          <w:rFonts w:ascii="Arial" w:hAnsi="Arial" w:cs="Arial"/>
          <w:bCs/>
        </w:rPr>
        <w:t xml:space="preserve">Uvede se IČO – </w:t>
      </w:r>
      <w:r w:rsidRPr="00EE5542">
        <w:rPr>
          <w:rFonts w:ascii="Arial" w:hAnsi="Arial" w:cs="Arial"/>
        </w:rPr>
        <w:t>identifikační čísl</w:t>
      </w:r>
      <w:r w:rsidRPr="00EE5542">
        <w:rPr>
          <w:rFonts w:ascii="Arial" w:hAnsi="Arial" w:cs="Arial"/>
        </w:rPr>
        <w:t>o fyzické osoby podnikající nebo právnické osoby, která odpad převzala. O</w:t>
      </w:r>
      <w:r w:rsidRPr="00EE5542">
        <w:rPr>
          <w:rFonts w:ascii="Arial" w:hAnsi="Arial" w:cs="Arial"/>
          <w:bCs/>
        </w:rPr>
        <w:t xml:space="preserve">bchodní firma / název / jméno a příjmení se uvede, jak je zapsán v obchodním nebo živnostenském rejstříku.  </w:t>
      </w:r>
    </w:p>
    <w:p w14:paraId="596DA8EA" w14:textId="64F501EB" w:rsidR="00593D39" w:rsidRDefault="008C5BF7" w:rsidP="00593D39">
      <w:pPr>
        <w:spacing w:after="120"/>
        <w:jc w:val="both"/>
        <w:rPr>
          <w:rFonts w:ascii="Arial" w:hAnsi="Arial" w:cs="Arial"/>
          <w:bCs/>
        </w:rPr>
      </w:pPr>
      <w:r w:rsidRPr="00461557">
        <w:rPr>
          <w:rFonts w:ascii="Arial" w:hAnsi="Arial" w:cs="Arial"/>
          <w:bCs/>
        </w:rPr>
        <w:t xml:space="preserve">V případě převzetí odpadu, který vznikl mimo provozovnu, se v údajích o provozovně uvede na místě identifikačního čísla provozovny kód příslušného </w:t>
      </w:r>
      <w:r w:rsidR="00624A69" w:rsidRPr="00461557">
        <w:rPr>
          <w:rFonts w:ascii="Arial" w:hAnsi="Arial" w:cs="Arial"/>
          <w:bCs/>
        </w:rPr>
        <w:t xml:space="preserve">SO </w:t>
      </w:r>
      <w:r w:rsidRPr="00461557">
        <w:rPr>
          <w:rFonts w:ascii="Arial" w:hAnsi="Arial" w:cs="Arial"/>
          <w:bCs/>
        </w:rPr>
        <w:t>ORP</w:t>
      </w:r>
      <w:r w:rsidR="00E424CF">
        <w:rPr>
          <w:rFonts w:ascii="Arial" w:hAnsi="Arial" w:cs="Arial"/>
          <w:bCs/>
        </w:rPr>
        <w:t xml:space="preserve"> / SOP</w:t>
      </w:r>
      <w:r w:rsidRPr="00461557">
        <w:rPr>
          <w:rFonts w:ascii="Arial" w:hAnsi="Arial" w:cs="Arial"/>
          <w:bCs/>
        </w:rPr>
        <w:t xml:space="preserve"> podle místa vzniku odpadu, na místě názvu se uvede typ činnosti, dále adresa a IČZUJ obce </w:t>
      </w:r>
      <w:r w:rsidR="00624A69" w:rsidRPr="00461557">
        <w:rPr>
          <w:rFonts w:ascii="Arial" w:hAnsi="Arial" w:cs="Arial"/>
          <w:bCs/>
        </w:rPr>
        <w:t xml:space="preserve">SO </w:t>
      </w:r>
      <w:r w:rsidRPr="00461557">
        <w:rPr>
          <w:rFonts w:ascii="Arial" w:hAnsi="Arial" w:cs="Arial"/>
          <w:bCs/>
        </w:rPr>
        <w:t>ORP</w:t>
      </w:r>
      <w:r w:rsidR="007A0262" w:rsidRPr="00461557">
        <w:rPr>
          <w:rFonts w:ascii="Arial" w:hAnsi="Arial" w:cs="Arial"/>
          <w:bCs/>
        </w:rPr>
        <w:t xml:space="preserve"> </w:t>
      </w:r>
      <w:r w:rsidR="00E424CF">
        <w:rPr>
          <w:rFonts w:ascii="Arial" w:hAnsi="Arial" w:cs="Arial"/>
          <w:bCs/>
        </w:rPr>
        <w:t>/ SOP</w:t>
      </w:r>
      <w:r w:rsidR="00E424CF" w:rsidRPr="00461557">
        <w:rPr>
          <w:rFonts w:ascii="Arial" w:hAnsi="Arial" w:cs="Arial"/>
          <w:bCs/>
        </w:rPr>
        <w:t xml:space="preserve"> </w:t>
      </w:r>
      <w:r w:rsidRPr="00461557">
        <w:rPr>
          <w:rFonts w:ascii="Arial" w:hAnsi="Arial" w:cs="Arial"/>
          <w:bCs/>
        </w:rPr>
        <w:t>podle místa vzniku odpadu. V případě převzetí odpadu nebo výrobku s ukončenou životností</w:t>
      </w:r>
      <w:r w:rsidR="009A1D05">
        <w:rPr>
          <w:rFonts w:ascii="Arial" w:hAnsi="Arial" w:cs="Arial"/>
          <w:bCs/>
        </w:rPr>
        <w:t>, který není přebírán v režimu zpětného odběru,</w:t>
      </w:r>
      <w:r w:rsidRPr="00461557">
        <w:rPr>
          <w:rFonts w:ascii="Arial" w:hAnsi="Arial" w:cs="Arial"/>
          <w:bCs/>
        </w:rPr>
        <w:t xml:space="preserve"> od nepodnikající fyzické osoby se uvede název a IČZÚJ obce, </w:t>
      </w:r>
      <w:r w:rsidR="009A255D">
        <w:rPr>
          <w:rFonts w:ascii="Arial" w:hAnsi="Arial" w:cs="Arial"/>
          <w:bCs/>
        </w:rPr>
        <w:t>na jejímž území odpad vznikl</w:t>
      </w:r>
      <w:r w:rsidR="008D24C0">
        <w:rPr>
          <w:rFonts w:ascii="Arial" w:hAnsi="Arial" w:cs="Arial"/>
          <w:bCs/>
        </w:rPr>
        <w:t xml:space="preserve"> </w:t>
      </w:r>
      <w:r w:rsidRPr="00461557">
        <w:rPr>
          <w:rFonts w:ascii="Arial" w:hAnsi="Arial" w:cs="Arial"/>
          <w:bCs/>
        </w:rPr>
        <w:t xml:space="preserve">nebo </w:t>
      </w:r>
      <w:r w:rsidR="00E424CF">
        <w:rPr>
          <w:rFonts w:ascii="Arial" w:hAnsi="Arial" w:cs="Arial"/>
          <w:bCs/>
        </w:rPr>
        <w:t xml:space="preserve">byl </w:t>
      </w:r>
      <w:r w:rsidRPr="00461557">
        <w:rPr>
          <w:rFonts w:ascii="Arial" w:hAnsi="Arial" w:cs="Arial"/>
          <w:bCs/>
        </w:rPr>
        <w:t xml:space="preserve">výrobek </w:t>
      </w:r>
      <w:r w:rsidR="008D24C0">
        <w:rPr>
          <w:rFonts w:ascii="Arial" w:hAnsi="Arial" w:cs="Arial"/>
          <w:bCs/>
        </w:rPr>
        <w:t xml:space="preserve">s ukončenou životností </w:t>
      </w:r>
      <w:r w:rsidR="00EE1AD5">
        <w:rPr>
          <w:rFonts w:ascii="Arial" w:hAnsi="Arial" w:cs="Arial"/>
          <w:bCs/>
        </w:rPr>
        <w:t xml:space="preserve">byl </w:t>
      </w:r>
      <w:r w:rsidR="008D24C0">
        <w:rPr>
          <w:rFonts w:ascii="Arial" w:hAnsi="Arial" w:cs="Arial"/>
          <w:bCs/>
        </w:rPr>
        <w:t>předán</w:t>
      </w:r>
      <w:r w:rsidRPr="00461557">
        <w:rPr>
          <w:rFonts w:ascii="Arial" w:hAnsi="Arial" w:cs="Arial"/>
          <w:bCs/>
        </w:rPr>
        <w:t xml:space="preserve">. V případě dovozu, vývozu nebo přeshraniční přepravy odpadu se uvede </w:t>
      </w:r>
      <w:r w:rsidR="00B6234E" w:rsidRPr="00461557">
        <w:rPr>
          <w:rFonts w:ascii="Arial" w:hAnsi="Arial" w:cs="Arial"/>
          <w:bCs/>
        </w:rPr>
        <w:t xml:space="preserve">zkrácený </w:t>
      </w:r>
      <w:r w:rsidRPr="00461557">
        <w:rPr>
          <w:rFonts w:ascii="Arial" w:hAnsi="Arial" w:cs="Arial"/>
          <w:bCs/>
        </w:rPr>
        <w:t xml:space="preserve">kód státu </w:t>
      </w:r>
      <w:r w:rsidR="00C17F5B" w:rsidRPr="00461557">
        <w:rPr>
          <w:rFonts w:ascii="Arial" w:hAnsi="Arial" w:cs="Arial"/>
          <w:bCs/>
        </w:rPr>
        <w:t>a název státu dovozu, vývozu nebo přeshraniční přepravy</w:t>
      </w:r>
      <w:r w:rsidR="002F759D" w:rsidRPr="00461557">
        <w:rPr>
          <w:rFonts w:ascii="Arial" w:hAnsi="Arial" w:cs="Arial"/>
          <w:bCs/>
        </w:rPr>
        <w:t>. Správný kód státu je použit vždy</w:t>
      </w:r>
      <w:r w:rsidR="00E424CF">
        <w:rPr>
          <w:rFonts w:ascii="Arial" w:hAnsi="Arial" w:cs="Arial"/>
          <w:bCs/>
        </w:rPr>
        <w:t>,</w:t>
      </w:r>
      <w:r w:rsidR="002F759D" w:rsidRPr="00461557">
        <w:rPr>
          <w:rFonts w:ascii="Arial" w:hAnsi="Arial" w:cs="Arial"/>
          <w:bCs/>
        </w:rPr>
        <w:t xml:space="preserve"> pokud je použit kód </w:t>
      </w:r>
      <w:r w:rsidRPr="00461557">
        <w:rPr>
          <w:rFonts w:ascii="Arial" w:hAnsi="Arial" w:cs="Arial"/>
          <w:bCs/>
        </w:rPr>
        <w:t xml:space="preserve">podle </w:t>
      </w:r>
      <w:r w:rsidR="00C17F5B" w:rsidRPr="00461557">
        <w:rPr>
          <w:rFonts w:ascii="Arial" w:hAnsi="Arial" w:cs="Arial"/>
          <w:bCs/>
        </w:rPr>
        <w:t>ČSN EN ISO 3166-1 Kódy pro názvy zemí a jejich částí – Část 1: Kódy zemí</w:t>
      </w:r>
      <w:r w:rsidRPr="00461557">
        <w:rPr>
          <w:rFonts w:ascii="Arial" w:hAnsi="Arial" w:cs="Arial"/>
          <w:bCs/>
        </w:rPr>
        <w:t>.</w:t>
      </w:r>
    </w:p>
    <w:p w14:paraId="02EA041B" w14:textId="77777777" w:rsidR="00495F6C" w:rsidRPr="00461557" w:rsidRDefault="00495F6C" w:rsidP="00593D39">
      <w:pPr>
        <w:spacing w:after="120"/>
        <w:jc w:val="both"/>
        <w:rPr>
          <w:rFonts w:ascii="Arial" w:hAnsi="Arial" w:cs="Arial"/>
          <w:bCs/>
        </w:rPr>
      </w:pPr>
    </w:p>
    <w:p w14:paraId="5EF610AB" w14:textId="77777777" w:rsidR="00593D39" w:rsidRPr="00461557" w:rsidRDefault="008C5BF7" w:rsidP="00593D39">
      <w:pPr>
        <w:spacing w:after="120"/>
        <w:jc w:val="both"/>
        <w:rPr>
          <w:rFonts w:ascii="Arial" w:hAnsi="Arial" w:cs="Arial"/>
          <w:bCs/>
        </w:rPr>
      </w:pPr>
      <w:r w:rsidRPr="00461557">
        <w:rPr>
          <w:rFonts w:ascii="Arial" w:hAnsi="Arial" w:cs="Arial"/>
          <w:b/>
        </w:rPr>
        <w:t xml:space="preserve">Číslo osvědčení </w:t>
      </w:r>
      <w:r w:rsidRPr="00461557">
        <w:rPr>
          <w:rFonts w:ascii="Arial" w:hAnsi="Arial" w:cs="Arial"/>
          <w:b/>
          <w:i/>
        </w:rPr>
        <w:t xml:space="preserve">– </w:t>
      </w:r>
      <w:r w:rsidRPr="00461557">
        <w:rPr>
          <w:rFonts w:ascii="Arial" w:hAnsi="Arial" w:cs="Arial"/>
        </w:rPr>
        <w:t xml:space="preserve">uvede se </w:t>
      </w:r>
      <w:r w:rsidRPr="00461557">
        <w:rPr>
          <w:rFonts w:ascii="Arial" w:hAnsi="Arial" w:cs="Arial"/>
          <w:bCs/>
        </w:rPr>
        <w:t>číslo osvědčení o vyloučení nebezpečných vlastností odpadu vydané pověřenou osobou pro hodnocení nebezpečných vlastností odpadů.</w:t>
      </w:r>
    </w:p>
    <w:p w14:paraId="20EA4D09" w14:textId="77777777" w:rsidR="00593D39" w:rsidRPr="00461557" w:rsidRDefault="00593D39" w:rsidP="00814739"/>
    <w:p w14:paraId="579A0EBC" w14:textId="77777777" w:rsidR="00593D39" w:rsidRPr="00461557" w:rsidRDefault="008C5BF7" w:rsidP="00593D39">
      <w:pPr>
        <w:rPr>
          <w:rFonts w:ascii="Arial" w:hAnsi="Arial" w:cs="Arial"/>
          <w:bCs/>
        </w:rPr>
      </w:pPr>
      <w:r w:rsidRPr="00461557">
        <w:rPr>
          <w:rFonts w:ascii="Arial" w:hAnsi="Arial" w:cs="Arial"/>
          <w:bCs/>
        </w:rPr>
        <w:br w:type="page"/>
      </w:r>
    </w:p>
    <w:p w14:paraId="4C34328A" w14:textId="77777777" w:rsidR="00593D39" w:rsidRPr="00461557" w:rsidRDefault="008C5BF7" w:rsidP="00593D39">
      <w:pPr>
        <w:spacing w:after="120"/>
        <w:jc w:val="both"/>
        <w:rPr>
          <w:rFonts w:ascii="Arial" w:hAnsi="Arial" w:cs="Arial"/>
          <w:b/>
          <w:bCs/>
        </w:rPr>
      </w:pPr>
      <w:r w:rsidRPr="00461557">
        <w:rPr>
          <w:rFonts w:ascii="Arial" w:hAnsi="Arial" w:cs="Arial"/>
          <w:b/>
          <w:bCs/>
        </w:rPr>
        <w:lastRenderedPageBreak/>
        <w:t>Tabulka č. 1</w:t>
      </w:r>
    </w:p>
    <w:p w14:paraId="0983B5B9" w14:textId="77777777" w:rsidR="00593D39" w:rsidRPr="00461557" w:rsidRDefault="008C5BF7" w:rsidP="00593D39">
      <w:pPr>
        <w:rPr>
          <w:rFonts w:ascii="Arial" w:hAnsi="Arial" w:cs="Arial"/>
          <w:b/>
        </w:rPr>
      </w:pPr>
      <w:r w:rsidRPr="00461557">
        <w:rPr>
          <w:rFonts w:ascii="Arial" w:hAnsi="Arial" w:cs="Arial"/>
          <w:b/>
        </w:rPr>
        <w:t>Evidenční kódy</w:t>
      </w:r>
    </w:p>
    <w:tbl>
      <w:tblPr>
        <w:tblW w:w="9323" w:type="dxa"/>
        <w:jc w:val="center"/>
        <w:tblLayout w:type="fixed"/>
        <w:tblCellMar>
          <w:left w:w="70" w:type="dxa"/>
          <w:right w:w="70" w:type="dxa"/>
        </w:tblCellMar>
        <w:tblLook w:val="04A0" w:firstRow="1" w:lastRow="0" w:firstColumn="1" w:lastColumn="0" w:noHBand="0" w:noVBand="1"/>
      </w:tblPr>
      <w:tblGrid>
        <w:gridCol w:w="5818"/>
        <w:gridCol w:w="1260"/>
        <w:gridCol w:w="1276"/>
        <w:gridCol w:w="969"/>
      </w:tblGrid>
      <w:tr w:rsidR="00A62F87" w14:paraId="06B4414A" w14:textId="77777777" w:rsidTr="00593D39">
        <w:trPr>
          <w:cantSplit/>
          <w:trHeight w:val="1236"/>
          <w:tblHeader/>
          <w:jc w:val="center"/>
        </w:trPr>
        <w:tc>
          <w:tcPr>
            <w:tcW w:w="5818" w:type="dxa"/>
            <w:tcBorders>
              <w:top w:val="single" w:sz="4" w:space="0" w:color="000000"/>
              <w:left w:val="single" w:sz="8" w:space="0" w:color="000000"/>
              <w:bottom w:val="single" w:sz="8" w:space="0" w:color="000000"/>
              <w:right w:val="nil"/>
            </w:tcBorders>
            <w:vAlign w:val="center"/>
            <w:hideMark/>
          </w:tcPr>
          <w:p w14:paraId="1CDF28AA" w14:textId="77777777" w:rsidR="00593D39" w:rsidRPr="00461557" w:rsidRDefault="008C5BF7" w:rsidP="00593D39">
            <w:pPr>
              <w:jc w:val="center"/>
              <w:rPr>
                <w:rFonts w:ascii="Arial" w:hAnsi="Arial" w:cs="Arial"/>
                <w:b/>
              </w:rPr>
            </w:pPr>
            <w:r w:rsidRPr="00461557">
              <w:rPr>
                <w:rFonts w:ascii="Arial" w:hAnsi="Arial" w:cs="Arial"/>
                <w:b/>
              </w:rPr>
              <w:t>Evidenční kódy</w:t>
            </w:r>
          </w:p>
        </w:tc>
        <w:tc>
          <w:tcPr>
            <w:tcW w:w="1260" w:type="dxa"/>
            <w:tcBorders>
              <w:top w:val="single" w:sz="4" w:space="0" w:color="000000"/>
              <w:left w:val="single" w:sz="4" w:space="0" w:color="000000"/>
              <w:bottom w:val="single" w:sz="8" w:space="0" w:color="000000"/>
              <w:right w:val="nil"/>
            </w:tcBorders>
            <w:vAlign w:val="center"/>
            <w:hideMark/>
          </w:tcPr>
          <w:p w14:paraId="3827CCE9" w14:textId="77777777" w:rsidR="00593D39" w:rsidRPr="00461557" w:rsidRDefault="008C5BF7" w:rsidP="00593D39">
            <w:pPr>
              <w:pStyle w:val="Textpoznpodarou"/>
              <w:snapToGrid w:val="0"/>
              <w:spacing w:before="20" w:after="20" w:line="256" w:lineRule="auto"/>
              <w:jc w:val="center"/>
              <w:rPr>
                <w:rFonts w:ascii="Arial" w:hAnsi="Arial" w:cs="Arial"/>
                <w:b/>
                <w:sz w:val="22"/>
                <w:szCs w:val="22"/>
              </w:rPr>
            </w:pPr>
            <w:r w:rsidRPr="00461557">
              <w:rPr>
                <w:rFonts w:ascii="Arial" w:hAnsi="Arial" w:cs="Arial"/>
                <w:b/>
                <w:sz w:val="22"/>
                <w:szCs w:val="22"/>
              </w:rPr>
              <w:t>Kód</w:t>
            </w:r>
          </w:p>
        </w:tc>
        <w:tc>
          <w:tcPr>
            <w:tcW w:w="1276" w:type="dxa"/>
            <w:tcBorders>
              <w:top w:val="single" w:sz="4" w:space="0" w:color="000000"/>
              <w:left w:val="single" w:sz="4" w:space="0" w:color="000000"/>
              <w:bottom w:val="single" w:sz="8" w:space="0" w:color="000000"/>
              <w:right w:val="nil"/>
            </w:tcBorders>
            <w:vAlign w:val="center"/>
            <w:hideMark/>
          </w:tcPr>
          <w:p w14:paraId="69ECE799" w14:textId="77777777" w:rsidR="00593D39" w:rsidRPr="00461557" w:rsidRDefault="008C5BF7" w:rsidP="00593D39">
            <w:pPr>
              <w:pStyle w:val="Textpoznpodarou"/>
              <w:snapToGrid w:val="0"/>
              <w:spacing w:before="20" w:after="20" w:line="256" w:lineRule="auto"/>
              <w:jc w:val="center"/>
              <w:rPr>
                <w:rFonts w:ascii="Arial" w:hAnsi="Arial" w:cs="Arial"/>
                <w:b/>
                <w:sz w:val="22"/>
                <w:szCs w:val="22"/>
              </w:rPr>
            </w:pPr>
            <w:r w:rsidRPr="00461557">
              <w:rPr>
                <w:rFonts w:ascii="Arial" w:hAnsi="Arial" w:cs="Arial"/>
                <w:b/>
                <w:sz w:val="22"/>
                <w:szCs w:val="22"/>
              </w:rPr>
              <w:t>Množství odpadu</w:t>
            </w:r>
          </w:p>
          <w:p w14:paraId="407DDA6F" w14:textId="77777777" w:rsidR="00593D39" w:rsidRPr="00461557" w:rsidRDefault="008C5BF7" w:rsidP="00593D39">
            <w:pPr>
              <w:pStyle w:val="Textpoznpodarou"/>
              <w:snapToGrid w:val="0"/>
              <w:spacing w:before="20" w:after="20" w:line="256" w:lineRule="auto"/>
              <w:jc w:val="center"/>
              <w:rPr>
                <w:rFonts w:ascii="Arial" w:hAnsi="Arial" w:cs="Arial"/>
                <w:b/>
                <w:sz w:val="22"/>
                <w:szCs w:val="22"/>
              </w:rPr>
            </w:pPr>
            <w:r w:rsidRPr="00461557">
              <w:rPr>
                <w:rFonts w:ascii="Arial" w:hAnsi="Arial" w:cs="Arial"/>
                <w:b/>
                <w:sz w:val="22"/>
                <w:szCs w:val="22"/>
              </w:rPr>
              <w:t>( + ) / ( - )</w:t>
            </w:r>
          </w:p>
        </w:tc>
        <w:tc>
          <w:tcPr>
            <w:tcW w:w="969" w:type="dxa"/>
            <w:tcBorders>
              <w:top w:val="single" w:sz="4" w:space="0" w:color="000000"/>
              <w:left w:val="single" w:sz="4" w:space="0" w:color="000000"/>
              <w:bottom w:val="single" w:sz="8" w:space="0" w:color="000000"/>
              <w:right w:val="single" w:sz="8" w:space="0" w:color="000000"/>
            </w:tcBorders>
            <w:vAlign w:val="center"/>
            <w:hideMark/>
          </w:tcPr>
          <w:p w14:paraId="3731A5D9" w14:textId="77777777" w:rsidR="00593D39" w:rsidRPr="00461557" w:rsidRDefault="008C5BF7" w:rsidP="00593D39">
            <w:pPr>
              <w:pStyle w:val="Textpoznpodarou"/>
              <w:snapToGrid w:val="0"/>
              <w:spacing w:before="20" w:after="20" w:line="256" w:lineRule="auto"/>
              <w:jc w:val="center"/>
              <w:rPr>
                <w:rFonts w:ascii="Arial" w:hAnsi="Arial" w:cs="Arial"/>
                <w:b/>
                <w:sz w:val="22"/>
                <w:szCs w:val="22"/>
              </w:rPr>
            </w:pPr>
            <w:r w:rsidRPr="00461557">
              <w:rPr>
                <w:rFonts w:ascii="Arial" w:hAnsi="Arial" w:cs="Arial"/>
                <w:b/>
                <w:sz w:val="22"/>
                <w:szCs w:val="22"/>
              </w:rPr>
              <w:t>Partner</w:t>
            </w:r>
          </w:p>
        </w:tc>
      </w:tr>
      <w:tr w:rsidR="00A62F87" w14:paraId="78F67262" w14:textId="77777777" w:rsidTr="00593D39">
        <w:trPr>
          <w:cantSplit/>
          <w:jc w:val="center"/>
        </w:trPr>
        <w:tc>
          <w:tcPr>
            <w:tcW w:w="5818" w:type="dxa"/>
            <w:tcBorders>
              <w:top w:val="nil"/>
              <w:left w:val="single" w:sz="8" w:space="0" w:color="000000"/>
              <w:bottom w:val="single" w:sz="4" w:space="0" w:color="000000"/>
              <w:right w:val="nil"/>
            </w:tcBorders>
            <w:vAlign w:val="center"/>
            <w:hideMark/>
          </w:tcPr>
          <w:p w14:paraId="4C3963FD" w14:textId="77777777" w:rsidR="00593D39" w:rsidRPr="00461557" w:rsidRDefault="008C5BF7" w:rsidP="00593D39">
            <w:pPr>
              <w:snapToGrid w:val="0"/>
              <w:spacing w:before="20" w:after="20"/>
              <w:rPr>
                <w:rFonts w:ascii="Arial" w:hAnsi="Arial" w:cs="Arial"/>
              </w:rPr>
            </w:pPr>
            <w:r w:rsidRPr="00461557">
              <w:rPr>
                <w:rFonts w:ascii="Arial" w:hAnsi="Arial" w:cs="Arial"/>
              </w:rPr>
              <w:t xml:space="preserve">Primární produkce odpadu </w:t>
            </w:r>
          </w:p>
          <w:p w14:paraId="50BDABEA" w14:textId="77777777" w:rsidR="00593D39" w:rsidRPr="00461557" w:rsidRDefault="008C5BF7" w:rsidP="00593D39">
            <w:pPr>
              <w:snapToGrid w:val="0"/>
              <w:spacing w:before="20" w:after="20"/>
              <w:rPr>
                <w:rFonts w:ascii="Arial" w:hAnsi="Arial" w:cs="Arial"/>
              </w:rPr>
            </w:pPr>
            <w:r w:rsidRPr="00461557">
              <w:rPr>
                <w:rFonts w:ascii="Arial" w:hAnsi="Arial" w:cs="Arial"/>
              </w:rPr>
              <w:t>Vlastní vyprodukovaný odpad</w:t>
            </w:r>
          </w:p>
        </w:tc>
        <w:tc>
          <w:tcPr>
            <w:tcW w:w="1260" w:type="dxa"/>
            <w:tcBorders>
              <w:top w:val="nil"/>
              <w:left w:val="single" w:sz="4" w:space="0" w:color="000000"/>
              <w:bottom w:val="single" w:sz="4" w:space="0" w:color="000000"/>
              <w:right w:val="nil"/>
            </w:tcBorders>
            <w:vAlign w:val="center"/>
            <w:hideMark/>
          </w:tcPr>
          <w:p w14:paraId="17790308" w14:textId="77777777" w:rsidR="00593D39" w:rsidRPr="00461557" w:rsidRDefault="008C5BF7" w:rsidP="00593D39">
            <w:pPr>
              <w:pStyle w:val="Textpoznpodarou"/>
              <w:snapToGrid w:val="0"/>
              <w:spacing w:before="20" w:after="20" w:line="256" w:lineRule="auto"/>
              <w:jc w:val="center"/>
              <w:rPr>
                <w:rFonts w:ascii="Arial" w:hAnsi="Arial" w:cs="Arial"/>
                <w:sz w:val="22"/>
                <w:szCs w:val="22"/>
              </w:rPr>
            </w:pPr>
            <w:r w:rsidRPr="00461557">
              <w:rPr>
                <w:rFonts w:ascii="Arial" w:hAnsi="Arial" w:cs="Arial"/>
                <w:sz w:val="22"/>
                <w:szCs w:val="22"/>
              </w:rPr>
              <w:t>A00</w:t>
            </w:r>
          </w:p>
        </w:tc>
        <w:tc>
          <w:tcPr>
            <w:tcW w:w="1276" w:type="dxa"/>
            <w:tcBorders>
              <w:top w:val="nil"/>
              <w:left w:val="single" w:sz="4" w:space="0" w:color="000000"/>
              <w:bottom w:val="single" w:sz="4" w:space="0" w:color="000000"/>
              <w:right w:val="nil"/>
            </w:tcBorders>
            <w:vAlign w:val="center"/>
            <w:hideMark/>
          </w:tcPr>
          <w:p w14:paraId="18760746" w14:textId="77777777" w:rsidR="00593D39" w:rsidRPr="00461557" w:rsidRDefault="008C5BF7" w:rsidP="00593D39">
            <w:pPr>
              <w:pStyle w:val="Textpoznpodarou"/>
              <w:snapToGrid w:val="0"/>
              <w:spacing w:before="20" w:after="20" w:line="256" w:lineRule="auto"/>
              <w:jc w:val="center"/>
              <w:rPr>
                <w:rFonts w:ascii="Arial" w:hAnsi="Arial" w:cs="Arial"/>
                <w:sz w:val="22"/>
                <w:szCs w:val="22"/>
              </w:rPr>
            </w:pPr>
            <w:r w:rsidRPr="00461557">
              <w:rPr>
                <w:rFonts w:ascii="Arial" w:hAnsi="Arial" w:cs="Arial"/>
                <w:sz w:val="22"/>
                <w:szCs w:val="22"/>
              </w:rPr>
              <w:t>(+)</w:t>
            </w:r>
          </w:p>
        </w:tc>
        <w:tc>
          <w:tcPr>
            <w:tcW w:w="969" w:type="dxa"/>
            <w:tcBorders>
              <w:top w:val="nil"/>
              <w:left w:val="single" w:sz="4" w:space="0" w:color="000000"/>
              <w:bottom w:val="single" w:sz="4" w:space="0" w:color="000000"/>
              <w:right w:val="single" w:sz="8" w:space="0" w:color="000000"/>
            </w:tcBorders>
            <w:vAlign w:val="center"/>
            <w:hideMark/>
          </w:tcPr>
          <w:p w14:paraId="0301D935" w14:textId="77777777" w:rsidR="00593D39" w:rsidRPr="00461557" w:rsidRDefault="008C5BF7" w:rsidP="00593D39">
            <w:pPr>
              <w:pStyle w:val="Textpoznpodarou"/>
              <w:snapToGrid w:val="0"/>
              <w:spacing w:before="20" w:after="20" w:line="256" w:lineRule="auto"/>
              <w:jc w:val="center"/>
              <w:rPr>
                <w:rFonts w:ascii="Arial" w:hAnsi="Arial" w:cs="Arial"/>
                <w:sz w:val="22"/>
                <w:szCs w:val="22"/>
              </w:rPr>
            </w:pPr>
            <w:r w:rsidRPr="00461557">
              <w:rPr>
                <w:rFonts w:ascii="Arial" w:hAnsi="Arial" w:cs="Arial"/>
                <w:sz w:val="22"/>
                <w:szCs w:val="22"/>
              </w:rPr>
              <w:t>Ne</w:t>
            </w:r>
          </w:p>
        </w:tc>
      </w:tr>
      <w:tr w:rsidR="00A62F87" w14:paraId="5C856A05" w14:textId="77777777" w:rsidTr="00593D39">
        <w:trPr>
          <w:cantSplit/>
          <w:jc w:val="center"/>
        </w:trPr>
        <w:tc>
          <w:tcPr>
            <w:tcW w:w="5818" w:type="dxa"/>
            <w:tcBorders>
              <w:top w:val="nil"/>
              <w:left w:val="single" w:sz="8" w:space="0" w:color="000000"/>
              <w:bottom w:val="single" w:sz="4" w:space="0" w:color="000000"/>
              <w:right w:val="nil"/>
            </w:tcBorders>
            <w:vAlign w:val="center"/>
            <w:hideMark/>
          </w:tcPr>
          <w:p w14:paraId="218F1949" w14:textId="77777777" w:rsidR="00593D39" w:rsidRPr="00461557" w:rsidRDefault="008C5BF7" w:rsidP="00593D39">
            <w:pPr>
              <w:snapToGrid w:val="0"/>
              <w:spacing w:before="20" w:after="20"/>
              <w:rPr>
                <w:rFonts w:ascii="Arial" w:hAnsi="Arial" w:cs="Arial"/>
              </w:rPr>
            </w:pPr>
            <w:r w:rsidRPr="00461557">
              <w:rPr>
                <w:rFonts w:ascii="Arial" w:hAnsi="Arial" w:cs="Arial"/>
              </w:rPr>
              <w:t>Primární produkce odpadu</w:t>
            </w:r>
          </w:p>
          <w:p w14:paraId="09C9BD7F" w14:textId="77777777" w:rsidR="00593D39" w:rsidRPr="00461557" w:rsidRDefault="008C5BF7" w:rsidP="00593D39">
            <w:pPr>
              <w:snapToGrid w:val="0"/>
              <w:spacing w:before="20" w:after="20"/>
              <w:rPr>
                <w:rFonts w:ascii="Arial" w:hAnsi="Arial" w:cs="Arial"/>
              </w:rPr>
            </w:pPr>
            <w:r w:rsidRPr="00461557">
              <w:rPr>
                <w:rFonts w:ascii="Arial" w:hAnsi="Arial" w:cs="Arial"/>
              </w:rPr>
              <w:t xml:space="preserve">Produkce převzetím odpadů od fyzické osoby - občana mimo obecní systém sběru komunálních odpadů </w:t>
            </w:r>
          </w:p>
        </w:tc>
        <w:tc>
          <w:tcPr>
            <w:tcW w:w="1260" w:type="dxa"/>
            <w:tcBorders>
              <w:top w:val="nil"/>
              <w:left w:val="single" w:sz="4" w:space="0" w:color="000000"/>
              <w:bottom w:val="single" w:sz="4" w:space="0" w:color="000000"/>
              <w:right w:val="nil"/>
            </w:tcBorders>
            <w:vAlign w:val="center"/>
            <w:hideMark/>
          </w:tcPr>
          <w:p w14:paraId="1B77588D" w14:textId="77777777" w:rsidR="00593D39" w:rsidRPr="00461557" w:rsidRDefault="008C5BF7" w:rsidP="00593D39">
            <w:pPr>
              <w:pStyle w:val="Textpoznpodarou"/>
              <w:snapToGrid w:val="0"/>
              <w:spacing w:before="20" w:after="20" w:line="256" w:lineRule="auto"/>
              <w:jc w:val="center"/>
              <w:rPr>
                <w:rFonts w:ascii="Arial" w:hAnsi="Arial" w:cs="Arial"/>
                <w:sz w:val="22"/>
                <w:szCs w:val="22"/>
              </w:rPr>
            </w:pPr>
            <w:r w:rsidRPr="00461557">
              <w:rPr>
                <w:rFonts w:ascii="Arial" w:hAnsi="Arial" w:cs="Arial"/>
                <w:sz w:val="22"/>
                <w:szCs w:val="22"/>
              </w:rPr>
              <w:t xml:space="preserve">A10 </w:t>
            </w:r>
          </w:p>
        </w:tc>
        <w:tc>
          <w:tcPr>
            <w:tcW w:w="1276" w:type="dxa"/>
            <w:tcBorders>
              <w:top w:val="nil"/>
              <w:left w:val="single" w:sz="4" w:space="0" w:color="000000"/>
              <w:bottom w:val="single" w:sz="4" w:space="0" w:color="000000"/>
              <w:right w:val="nil"/>
            </w:tcBorders>
            <w:vAlign w:val="center"/>
            <w:hideMark/>
          </w:tcPr>
          <w:p w14:paraId="4C8CE187" w14:textId="77777777" w:rsidR="00593D39" w:rsidRPr="00461557" w:rsidRDefault="008C5BF7" w:rsidP="00593D39">
            <w:pPr>
              <w:pStyle w:val="Textpoznpodarou"/>
              <w:snapToGrid w:val="0"/>
              <w:spacing w:before="20" w:after="20" w:line="256" w:lineRule="auto"/>
              <w:jc w:val="center"/>
              <w:rPr>
                <w:rFonts w:ascii="Arial" w:hAnsi="Arial" w:cs="Arial"/>
                <w:sz w:val="22"/>
                <w:szCs w:val="22"/>
              </w:rPr>
            </w:pPr>
            <w:r w:rsidRPr="00461557">
              <w:rPr>
                <w:rFonts w:ascii="Arial" w:hAnsi="Arial" w:cs="Arial"/>
                <w:sz w:val="22"/>
                <w:szCs w:val="22"/>
              </w:rPr>
              <w:t>(+)</w:t>
            </w:r>
          </w:p>
        </w:tc>
        <w:tc>
          <w:tcPr>
            <w:tcW w:w="969" w:type="dxa"/>
            <w:tcBorders>
              <w:top w:val="nil"/>
              <w:left w:val="single" w:sz="4" w:space="0" w:color="000000"/>
              <w:bottom w:val="single" w:sz="4" w:space="0" w:color="000000"/>
              <w:right w:val="single" w:sz="8" w:space="0" w:color="000000"/>
            </w:tcBorders>
            <w:vAlign w:val="center"/>
            <w:hideMark/>
          </w:tcPr>
          <w:p w14:paraId="53B4DCBF" w14:textId="77777777" w:rsidR="00593D39" w:rsidRPr="00461557" w:rsidRDefault="008C5BF7" w:rsidP="00593D39">
            <w:pPr>
              <w:pStyle w:val="Textpoznpodarou"/>
              <w:snapToGrid w:val="0"/>
              <w:spacing w:before="20" w:after="20" w:line="256" w:lineRule="auto"/>
              <w:jc w:val="center"/>
              <w:rPr>
                <w:rFonts w:ascii="Arial" w:hAnsi="Arial" w:cs="Arial"/>
                <w:sz w:val="22"/>
                <w:szCs w:val="22"/>
              </w:rPr>
            </w:pPr>
            <w:r w:rsidRPr="00461557">
              <w:rPr>
                <w:rFonts w:ascii="Arial" w:hAnsi="Arial" w:cs="Arial"/>
                <w:sz w:val="22"/>
                <w:szCs w:val="22"/>
              </w:rPr>
              <w:t>Ano</w:t>
            </w:r>
          </w:p>
        </w:tc>
      </w:tr>
      <w:tr w:rsidR="00A62F87" w14:paraId="2B6B14CC" w14:textId="77777777" w:rsidTr="00593D39">
        <w:trPr>
          <w:cantSplit/>
          <w:jc w:val="center"/>
        </w:trPr>
        <w:tc>
          <w:tcPr>
            <w:tcW w:w="5818" w:type="dxa"/>
            <w:tcBorders>
              <w:top w:val="nil"/>
              <w:left w:val="single" w:sz="8" w:space="0" w:color="000000"/>
              <w:bottom w:val="single" w:sz="4" w:space="0" w:color="000000"/>
              <w:right w:val="nil"/>
            </w:tcBorders>
            <w:vAlign w:val="center"/>
            <w:hideMark/>
          </w:tcPr>
          <w:p w14:paraId="05412B78" w14:textId="77777777" w:rsidR="00593D39" w:rsidRPr="00461557" w:rsidRDefault="008C5BF7" w:rsidP="00593D39">
            <w:pPr>
              <w:snapToGrid w:val="0"/>
              <w:spacing w:before="20" w:after="20"/>
              <w:rPr>
                <w:rFonts w:ascii="Arial" w:hAnsi="Arial" w:cs="Arial"/>
              </w:rPr>
            </w:pPr>
            <w:r w:rsidRPr="00461557">
              <w:rPr>
                <w:rFonts w:ascii="Arial" w:hAnsi="Arial" w:cs="Arial"/>
              </w:rPr>
              <w:t>Primární produkce odpadu</w:t>
            </w:r>
          </w:p>
          <w:p w14:paraId="302D526B" w14:textId="77777777" w:rsidR="00593D39" w:rsidRPr="00461557" w:rsidRDefault="008C5BF7" w:rsidP="00593D39">
            <w:pPr>
              <w:snapToGrid w:val="0"/>
              <w:spacing w:before="20" w:after="20"/>
              <w:rPr>
                <w:rFonts w:ascii="Arial" w:hAnsi="Arial" w:cs="Arial"/>
              </w:rPr>
            </w:pPr>
            <w:r w:rsidRPr="00461557">
              <w:rPr>
                <w:rFonts w:ascii="Arial" w:hAnsi="Arial" w:cs="Arial"/>
              </w:rPr>
              <w:t>Produkce převzetím lékárnou odpadu léčiv (20 01 31</w:t>
            </w:r>
            <w:r w:rsidRPr="003A533A">
              <w:rPr>
                <w:rFonts w:ascii="Arial" w:hAnsi="Arial" w:cs="Arial"/>
              </w:rPr>
              <w:t>*</w:t>
            </w:r>
            <w:r w:rsidRPr="00461557">
              <w:rPr>
                <w:rFonts w:ascii="Arial" w:hAnsi="Arial" w:cs="Arial"/>
              </w:rPr>
              <w:t>, 20 01 32</w:t>
            </w:r>
            <w:r w:rsidRPr="003A533A">
              <w:rPr>
                <w:rFonts w:ascii="Arial" w:hAnsi="Arial" w:cs="Arial"/>
              </w:rPr>
              <w:t>*</w:t>
            </w:r>
            <w:r w:rsidRPr="00461557">
              <w:rPr>
                <w:rFonts w:ascii="Arial" w:hAnsi="Arial" w:cs="Arial"/>
              </w:rPr>
              <w:t xml:space="preserve"> ) od fyzické osoby - občana </w:t>
            </w:r>
          </w:p>
        </w:tc>
        <w:tc>
          <w:tcPr>
            <w:tcW w:w="1260" w:type="dxa"/>
            <w:tcBorders>
              <w:top w:val="nil"/>
              <w:left w:val="single" w:sz="4" w:space="0" w:color="000000"/>
              <w:bottom w:val="single" w:sz="4" w:space="0" w:color="000000"/>
              <w:right w:val="nil"/>
            </w:tcBorders>
            <w:vAlign w:val="center"/>
            <w:hideMark/>
          </w:tcPr>
          <w:p w14:paraId="55BF92B6" w14:textId="77777777" w:rsidR="00593D39" w:rsidRPr="00461557" w:rsidRDefault="008C5BF7" w:rsidP="00593D39">
            <w:pPr>
              <w:pStyle w:val="Textpoznpodarou"/>
              <w:snapToGrid w:val="0"/>
              <w:spacing w:before="20" w:after="20" w:line="256" w:lineRule="auto"/>
              <w:jc w:val="center"/>
              <w:rPr>
                <w:rFonts w:ascii="Arial" w:hAnsi="Arial" w:cs="Arial"/>
                <w:sz w:val="22"/>
                <w:szCs w:val="22"/>
              </w:rPr>
            </w:pPr>
            <w:r w:rsidRPr="00461557">
              <w:rPr>
                <w:rFonts w:ascii="Arial" w:hAnsi="Arial" w:cs="Arial"/>
                <w:sz w:val="22"/>
                <w:szCs w:val="22"/>
              </w:rPr>
              <w:t>A20</w:t>
            </w:r>
          </w:p>
        </w:tc>
        <w:tc>
          <w:tcPr>
            <w:tcW w:w="1276" w:type="dxa"/>
            <w:tcBorders>
              <w:top w:val="nil"/>
              <w:left w:val="single" w:sz="4" w:space="0" w:color="000000"/>
              <w:bottom w:val="single" w:sz="4" w:space="0" w:color="000000"/>
              <w:right w:val="nil"/>
            </w:tcBorders>
            <w:vAlign w:val="center"/>
            <w:hideMark/>
          </w:tcPr>
          <w:p w14:paraId="316C20AB" w14:textId="77777777" w:rsidR="00593D39" w:rsidRPr="00461557" w:rsidRDefault="008C5BF7" w:rsidP="00593D39">
            <w:pPr>
              <w:pStyle w:val="Textpoznpodarou"/>
              <w:snapToGrid w:val="0"/>
              <w:spacing w:before="20" w:after="20" w:line="256" w:lineRule="auto"/>
              <w:jc w:val="center"/>
              <w:rPr>
                <w:rFonts w:ascii="Arial" w:hAnsi="Arial" w:cs="Arial"/>
                <w:sz w:val="22"/>
                <w:szCs w:val="22"/>
              </w:rPr>
            </w:pPr>
            <w:r w:rsidRPr="00461557">
              <w:rPr>
                <w:rFonts w:ascii="Arial" w:hAnsi="Arial" w:cs="Arial"/>
                <w:sz w:val="22"/>
                <w:szCs w:val="22"/>
              </w:rPr>
              <w:t>(+)</w:t>
            </w:r>
          </w:p>
        </w:tc>
        <w:tc>
          <w:tcPr>
            <w:tcW w:w="969" w:type="dxa"/>
            <w:tcBorders>
              <w:top w:val="nil"/>
              <w:left w:val="single" w:sz="4" w:space="0" w:color="000000"/>
              <w:bottom w:val="single" w:sz="4" w:space="0" w:color="000000"/>
              <w:right w:val="single" w:sz="8" w:space="0" w:color="000000"/>
            </w:tcBorders>
            <w:vAlign w:val="center"/>
            <w:hideMark/>
          </w:tcPr>
          <w:p w14:paraId="1C2DFDB7" w14:textId="77777777" w:rsidR="00593D39" w:rsidRPr="00461557" w:rsidRDefault="008C5BF7" w:rsidP="00593D39">
            <w:pPr>
              <w:pStyle w:val="Textpoznpodarou"/>
              <w:snapToGrid w:val="0"/>
              <w:spacing w:before="20" w:after="20" w:line="256" w:lineRule="auto"/>
              <w:jc w:val="center"/>
              <w:rPr>
                <w:rFonts w:ascii="Arial" w:hAnsi="Arial" w:cs="Arial"/>
                <w:sz w:val="22"/>
                <w:szCs w:val="22"/>
              </w:rPr>
            </w:pPr>
            <w:r w:rsidRPr="00461557">
              <w:rPr>
                <w:rFonts w:ascii="Arial" w:hAnsi="Arial" w:cs="Arial"/>
                <w:sz w:val="22"/>
                <w:szCs w:val="22"/>
              </w:rPr>
              <w:t>Ano</w:t>
            </w:r>
          </w:p>
        </w:tc>
      </w:tr>
      <w:tr w:rsidR="00A62F87" w14:paraId="18EE8768" w14:textId="77777777" w:rsidTr="00593D39">
        <w:trPr>
          <w:cantSplit/>
          <w:jc w:val="center"/>
        </w:trPr>
        <w:tc>
          <w:tcPr>
            <w:tcW w:w="5818" w:type="dxa"/>
            <w:tcBorders>
              <w:top w:val="nil"/>
              <w:left w:val="single" w:sz="8" w:space="0" w:color="000000"/>
              <w:bottom w:val="single" w:sz="4" w:space="0" w:color="000000"/>
              <w:right w:val="nil"/>
            </w:tcBorders>
            <w:vAlign w:val="center"/>
            <w:hideMark/>
          </w:tcPr>
          <w:p w14:paraId="46099C3E" w14:textId="77777777" w:rsidR="00593D39" w:rsidRPr="00461557" w:rsidRDefault="008C5BF7" w:rsidP="00593D39">
            <w:pPr>
              <w:snapToGrid w:val="0"/>
              <w:spacing w:after="120"/>
              <w:jc w:val="both"/>
              <w:rPr>
                <w:rFonts w:ascii="Arial" w:hAnsi="Arial" w:cs="Arial"/>
              </w:rPr>
            </w:pPr>
            <w:r w:rsidRPr="00461557">
              <w:rPr>
                <w:rFonts w:ascii="Arial" w:hAnsi="Arial" w:cs="Arial"/>
              </w:rPr>
              <w:t>Primární produkce odpadu</w:t>
            </w:r>
          </w:p>
          <w:p w14:paraId="486EE53C" w14:textId="7B815A6A" w:rsidR="00593D39" w:rsidRPr="00461557" w:rsidRDefault="008C5BF7" w:rsidP="00D80B70">
            <w:pPr>
              <w:snapToGrid w:val="0"/>
              <w:spacing w:before="20" w:after="20"/>
              <w:rPr>
                <w:rFonts w:ascii="Arial" w:hAnsi="Arial" w:cs="Arial"/>
              </w:rPr>
            </w:pPr>
            <w:r w:rsidRPr="00D80B70">
              <w:rPr>
                <w:rFonts w:ascii="Arial" w:hAnsi="Arial" w:cs="Arial"/>
              </w:rPr>
              <w:t>Produkce prvním převzetím zpětně odebraných výrobků s ukončenou životností (elektrozařízení, baterie a akumulátory, pneumatiky) jejich zpracovatelem od kolektivního systému nebo výrobce, kteří zajišťují zpětný odběr podle § 65, 85,</w:t>
            </w:r>
            <w:r w:rsidRPr="00D80B70">
              <w:rPr>
                <w:rFonts w:ascii="Arial" w:hAnsi="Arial" w:cs="Arial"/>
              </w:rPr>
              <w:t xml:space="preserve"> 86, 87 a 97 zákona o výrobcích s ukončenou životností.</w:t>
            </w:r>
          </w:p>
        </w:tc>
        <w:tc>
          <w:tcPr>
            <w:tcW w:w="1260" w:type="dxa"/>
            <w:tcBorders>
              <w:top w:val="nil"/>
              <w:left w:val="single" w:sz="4" w:space="0" w:color="000000"/>
              <w:bottom w:val="single" w:sz="4" w:space="0" w:color="000000"/>
              <w:right w:val="nil"/>
            </w:tcBorders>
            <w:vAlign w:val="center"/>
          </w:tcPr>
          <w:p w14:paraId="615D0C9B" w14:textId="77777777" w:rsidR="00593D39" w:rsidRPr="00461557" w:rsidRDefault="008C5BF7" w:rsidP="00593D39">
            <w:pPr>
              <w:pStyle w:val="Textpoznpodarou"/>
              <w:snapToGrid w:val="0"/>
              <w:spacing w:before="20" w:after="20" w:line="256" w:lineRule="auto"/>
              <w:jc w:val="center"/>
              <w:rPr>
                <w:rFonts w:ascii="Arial" w:hAnsi="Arial" w:cs="Arial"/>
                <w:sz w:val="22"/>
                <w:szCs w:val="22"/>
              </w:rPr>
            </w:pPr>
            <w:r w:rsidRPr="00461557">
              <w:rPr>
                <w:rFonts w:ascii="Arial" w:hAnsi="Arial" w:cs="Arial"/>
                <w:sz w:val="22"/>
                <w:szCs w:val="22"/>
              </w:rPr>
              <w:t xml:space="preserve">A30 </w:t>
            </w:r>
          </w:p>
          <w:p w14:paraId="49B98008" w14:textId="77777777" w:rsidR="00593D39" w:rsidRPr="00461557" w:rsidRDefault="00593D39" w:rsidP="00593D39">
            <w:pPr>
              <w:pStyle w:val="Textpoznpodarou"/>
              <w:snapToGrid w:val="0"/>
              <w:spacing w:before="20" w:after="20" w:line="256" w:lineRule="auto"/>
              <w:jc w:val="center"/>
              <w:rPr>
                <w:rFonts w:ascii="Arial" w:hAnsi="Arial" w:cs="Arial"/>
                <w:b/>
                <w:sz w:val="22"/>
                <w:szCs w:val="22"/>
              </w:rPr>
            </w:pPr>
          </w:p>
        </w:tc>
        <w:tc>
          <w:tcPr>
            <w:tcW w:w="1276" w:type="dxa"/>
            <w:tcBorders>
              <w:top w:val="nil"/>
              <w:left w:val="single" w:sz="4" w:space="0" w:color="000000"/>
              <w:bottom w:val="single" w:sz="4" w:space="0" w:color="000000"/>
              <w:right w:val="nil"/>
            </w:tcBorders>
            <w:vAlign w:val="center"/>
            <w:hideMark/>
          </w:tcPr>
          <w:p w14:paraId="6C71980F" w14:textId="77777777" w:rsidR="00593D39" w:rsidRPr="00461557" w:rsidRDefault="008C5BF7" w:rsidP="00593D39">
            <w:pPr>
              <w:pStyle w:val="Textpoznpodarou"/>
              <w:snapToGrid w:val="0"/>
              <w:spacing w:before="20" w:after="20" w:line="256" w:lineRule="auto"/>
              <w:jc w:val="center"/>
              <w:rPr>
                <w:rFonts w:ascii="Arial" w:hAnsi="Arial" w:cs="Arial"/>
                <w:sz w:val="22"/>
                <w:szCs w:val="22"/>
              </w:rPr>
            </w:pPr>
            <w:r w:rsidRPr="00461557">
              <w:rPr>
                <w:rFonts w:ascii="Arial" w:hAnsi="Arial" w:cs="Arial"/>
                <w:sz w:val="22"/>
                <w:szCs w:val="22"/>
              </w:rPr>
              <w:t>(+)</w:t>
            </w:r>
          </w:p>
        </w:tc>
        <w:tc>
          <w:tcPr>
            <w:tcW w:w="969" w:type="dxa"/>
            <w:tcBorders>
              <w:top w:val="nil"/>
              <w:left w:val="single" w:sz="4" w:space="0" w:color="000000"/>
              <w:bottom w:val="single" w:sz="4" w:space="0" w:color="000000"/>
              <w:right w:val="single" w:sz="8" w:space="0" w:color="000000"/>
            </w:tcBorders>
            <w:vAlign w:val="center"/>
            <w:hideMark/>
          </w:tcPr>
          <w:p w14:paraId="5CE35987" w14:textId="77777777" w:rsidR="00593D39" w:rsidRPr="00461557" w:rsidRDefault="008C5BF7" w:rsidP="00593D39">
            <w:pPr>
              <w:pStyle w:val="Textpoznpodarou"/>
              <w:snapToGrid w:val="0"/>
              <w:spacing w:before="20" w:after="20" w:line="256" w:lineRule="auto"/>
              <w:jc w:val="center"/>
              <w:rPr>
                <w:rFonts w:ascii="Arial" w:hAnsi="Arial" w:cs="Arial"/>
                <w:sz w:val="22"/>
                <w:szCs w:val="22"/>
              </w:rPr>
            </w:pPr>
            <w:r w:rsidRPr="00461557">
              <w:rPr>
                <w:rFonts w:ascii="Arial" w:hAnsi="Arial" w:cs="Arial"/>
                <w:sz w:val="22"/>
                <w:szCs w:val="22"/>
              </w:rPr>
              <w:t>Ano</w:t>
            </w:r>
          </w:p>
        </w:tc>
      </w:tr>
      <w:tr w:rsidR="00A62F87" w14:paraId="5592E862" w14:textId="77777777" w:rsidTr="00593D39">
        <w:trPr>
          <w:cantSplit/>
          <w:jc w:val="center"/>
        </w:trPr>
        <w:tc>
          <w:tcPr>
            <w:tcW w:w="5818" w:type="dxa"/>
            <w:tcBorders>
              <w:top w:val="nil"/>
              <w:left w:val="single" w:sz="8" w:space="0" w:color="000000"/>
              <w:bottom w:val="single" w:sz="4" w:space="0" w:color="000000"/>
              <w:right w:val="nil"/>
            </w:tcBorders>
            <w:vAlign w:val="center"/>
          </w:tcPr>
          <w:p w14:paraId="11B366AA" w14:textId="77777777" w:rsidR="00D80B70" w:rsidRDefault="008C5BF7" w:rsidP="00D80B70">
            <w:pPr>
              <w:snapToGrid w:val="0"/>
              <w:spacing w:after="120"/>
              <w:jc w:val="both"/>
              <w:rPr>
                <w:rFonts w:ascii="Arial" w:hAnsi="Arial" w:cs="Arial"/>
              </w:rPr>
            </w:pPr>
            <w:r w:rsidRPr="00461557">
              <w:rPr>
                <w:rFonts w:ascii="Arial" w:hAnsi="Arial" w:cs="Arial"/>
              </w:rPr>
              <w:lastRenderedPageBreak/>
              <w:t>Primární produkce odpadu</w:t>
            </w:r>
          </w:p>
          <w:p w14:paraId="2A7645CD" w14:textId="77777777" w:rsidR="00D80B70" w:rsidRPr="00461557" w:rsidRDefault="008C5BF7" w:rsidP="00D80B70">
            <w:pPr>
              <w:snapToGrid w:val="0"/>
              <w:spacing w:after="120"/>
              <w:jc w:val="both"/>
              <w:rPr>
                <w:rFonts w:ascii="Arial" w:hAnsi="Arial" w:cs="Arial"/>
              </w:rPr>
            </w:pPr>
            <w:r w:rsidRPr="00461557">
              <w:rPr>
                <w:rFonts w:ascii="Arial" w:hAnsi="Arial" w:cs="Arial"/>
              </w:rPr>
              <w:t>Produkce prvním převzetím výrobků s ukončenou životností nebo odpadních dopravních prostředků z různých druhů dopravy a strojů</w:t>
            </w:r>
          </w:p>
          <w:p w14:paraId="10F0AD92" w14:textId="77777777" w:rsidR="00D80B70" w:rsidRPr="006D0AC9" w:rsidRDefault="008C5BF7" w:rsidP="00D80B70">
            <w:pPr>
              <w:pStyle w:val="Odstavecseseznamem"/>
              <w:numPr>
                <w:ilvl w:val="0"/>
                <w:numId w:val="36"/>
              </w:numPr>
              <w:snapToGrid w:val="0"/>
              <w:spacing w:before="120" w:after="120" w:line="240" w:lineRule="auto"/>
              <w:ind w:left="714" w:hanging="357"/>
              <w:contextualSpacing w:val="0"/>
              <w:jc w:val="both"/>
              <w:rPr>
                <w:rFonts w:ascii="Arial" w:hAnsi="Arial" w:cs="Arial"/>
              </w:rPr>
            </w:pPr>
            <w:r w:rsidRPr="006D0AC9">
              <w:rPr>
                <w:rFonts w:ascii="Arial" w:hAnsi="Arial" w:cs="Arial"/>
              </w:rPr>
              <w:t xml:space="preserve">Produkce prvním </w:t>
            </w:r>
            <w:r w:rsidRPr="006D0AC9">
              <w:rPr>
                <w:rFonts w:ascii="Arial" w:hAnsi="Arial" w:cs="Arial"/>
              </w:rPr>
              <w:t>převzetím elektrozařízení zpracovatelem odpadních elektrozařízení podle §</w:t>
            </w:r>
            <w:r>
              <w:rPr>
                <w:rFonts w:ascii="Arial" w:hAnsi="Arial" w:cs="Arial"/>
              </w:rPr>
              <w:t> </w:t>
            </w:r>
            <w:r w:rsidRPr="006D0AC9">
              <w:rPr>
                <w:rFonts w:ascii="Arial" w:hAnsi="Arial" w:cs="Arial"/>
              </w:rPr>
              <w:t>64 zákona o výrobcích s ukončenou životností od fyzické osoby – občana nebo fyzické osoby podnikající nebo právnické osoby nebo od posledního prodejce podle § 66 zákona o výrobcích s</w:t>
            </w:r>
            <w:r w:rsidRPr="006D0AC9">
              <w:rPr>
                <w:rFonts w:ascii="Arial" w:hAnsi="Arial" w:cs="Arial"/>
              </w:rPr>
              <w:t xml:space="preserve"> ukončenou životností.</w:t>
            </w:r>
          </w:p>
          <w:p w14:paraId="7C3F705C" w14:textId="77777777" w:rsidR="00D80B70" w:rsidRPr="006D0AC9" w:rsidRDefault="008C5BF7" w:rsidP="00D80B70">
            <w:pPr>
              <w:pStyle w:val="Odstavecseseznamem"/>
              <w:numPr>
                <w:ilvl w:val="0"/>
                <w:numId w:val="36"/>
              </w:numPr>
              <w:snapToGrid w:val="0"/>
              <w:spacing w:before="120" w:after="120" w:line="240" w:lineRule="auto"/>
              <w:ind w:left="714" w:hanging="357"/>
              <w:contextualSpacing w:val="0"/>
              <w:jc w:val="both"/>
              <w:rPr>
                <w:rFonts w:ascii="Arial" w:hAnsi="Arial" w:cs="Arial"/>
              </w:rPr>
            </w:pPr>
            <w:r w:rsidRPr="006D0AC9">
              <w:rPr>
                <w:rFonts w:ascii="Arial" w:hAnsi="Arial" w:cs="Arial"/>
              </w:rPr>
              <w:t>Produkce prvním převzetím automobilových a</w:t>
            </w:r>
            <w:r>
              <w:rPr>
                <w:rFonts w:ascii="Arial" w:hAnsi="Arial" w:cs="Arial"/>
              </w:rPr>
              <w:t> </w:t>
            </w:r>
            <w:r w:rsidRPr="006D0AC9">
              <w:rPr>
                <w:rFonts w:ascii="Arial" w:hAnsi="Arial" w:cs="Arial"/>
              </w:rPr>
              <w:t>průmyslových baterií nebo akumulátorů a</w:t>
            </w:r>
            <w:r>
              <w:rPr>
                <w:rFonts w:ascii="Arial" w:hAnsi="Arial" w:cs="Arial"/>
              </w:rPr>
              <w:t> </w:t>
            </w:r>
            <w:r w:rsidRPr="006D0AC9">
              <w:rPr>
                <w:rFonts w:ascii="Arial" w:hAnsi="Arial" w:cs="Arial"/>
              </w:rPr>
              <w:t>pneumatik do zařízení pro nakládání s odpady podle § 83 odst. 2 a § 96 zákona o výrobcích s ukončenou životností od fyzické osoby – občana nebo fyzick</w:t>
            </w:r>
            <w:r w:rsidRPr="006D0AC9">
              <w:rPr>
                <w:rFonts w:ascii="Arial" w:hAnsi="Arial" w:cs="Arial"/>
              </w:rPr>
              <w:t>é osoby podnikající nebo právnické osoby.</w:t>
            </w:r>
          </w:p>
          <w:p w14:paraId="5C062E88" w14:textId="77777777" w:rsidR="00D80B70" w:rsidRDefault="008C5BF7" w:rsidP="00D80B70">
            <w:pPr>
              <w:pStyle w:val="Odstavecseseznamem"/>
              <w:numPr>
                <w:ilvl w:val="0"/>
                <w:numId w:val="36"/>
              </w:numPr>
              <w:snapToGrid w:val="0"/>
              <w:spacing w:before="120" w:after="120" w:line="240" w:lineRule="auto"/>
              <w:ind w:left="714" w:hanging="357"/>
              <w:contextualSpacing w:val="0"/>
              <w:jc w:val="both"/>
              <w:rPr>
                <w:rFonts w:ascii="Arial" w:hAnsi="Arial" w:cs="Arial"/>
              </w:rPr>
            </w:pPr>
            <w:r w:rsidRPr="006D0AC9">
              <w:rPr>
                <w:rFonts w:ascii="Arial" w:hAnsi="Arial" w:cs="Arial"/>
              </w:rPr>
              <w:t>Produkce prvním převzetím vozidla s ukončenou životností nebo jeho části do zařízení ke sběru vozidel s ukončenou životností podle § 108 zákona o výrobcích s ukončenou životností od fyzické osoby – občana nebo fyzi</w:t>
            </w:r>
            <w:r w:rsidRPr="006D0AC9">
              <w:rPr>
                <w:rFonts w:ascii="Arial" w:hAnsi="Arial" w:cs="Arial"/>
              </w:rPr>
              <w:t>cké osoby podnikající nebo právnické osoby nebo obce, pokud bylo současně vydáno potvrzení podle § 108 odst. 1. písm. c) zákona o výrobcích s ukončenou životností.</w:t>
            </w:r>
          </w:p>
          <w:p w14:paraId="77B68F01" w14:textId="5B3A0607" w:rsidR="00D80B70" w:rsidRPr="00D80B70" w:rsidRDefault="008C5BF7" w:rsidP="00D80B70">
            <w:pPr>
              <w:pStyle w:val="Odstavecseseznamem"/>
              <w:numPr>
                <w:ilvl w:val="0"/>
                <w:numId w:val="36"/>
              </w:numPr>
              <w:snapToGrid w:val="0"/>
              <w:spacing w:before="120" w:after="120" w:line="240" w:lineRule="auto"/>
              <w:ind w:left="714" w:hanging="357"/>
              <w:contextualSpacing w:val="0"/>
              <w:jc w:val="both"/>
              <w:rPr>
                <w:rFonts w:ascii="Arial" w:hAnsi="Arial" w:cs="Arial"/>
              </w:rPr>
            </w:pPr>
            <w:r w:rsidRPr="00D80B70">
              <w:rPr>
                <w:rFonts w:ascii="Arial" w:hAnsi="Arial" w:cs="Arial"/>
              </w:rPr>
              <w:t>Produkce prvním převzetím odpadních dopravních prostředků z různých druhů dopravy (kolejová,</w:t>
            </w:r>
            <w:r w:rsidRPr="00D80B70">
              <w:rPr>
                <w:rFonts w:ascii="Arial" w:hAnsi="Arial" w:cs="Arial"/>
              </w:rPr>
              <w:t xml:space="preserve"> letecká, lodní a další) a strojů do zařízení pro nakládání s odpady od fyzické osoby - občana nebo fyzické osoby podnikající nebo právnické osoby.</w:t>
            </w:r>
          </w:p>
        </w:tc>
        <w:tc>
          <w:tcPr>
            <w:tcW w:w="1260" w:type="dxa"/>
            <w:tcBorders>
              <w:top w:val="nil"/>
              <w:left w:val="single" w:sz="4" w:space="0" w:color="000000"/>
              <w:bottom w:val="single" w:sz="4" w:space="0" w:color="000000"/>
              <w:right w:val="nil"/>
            </w:tcBorders>
            <w:vAlign w:val="center"/>
          </w:tcPr>
          <w:p w14:paraId="31990017" w14:textId="2B6736A7" w:rsidR="00D80B70" w:rsidRPr="00461557" w:rsidRDefault="008C5BF7" w:rsidP="00D80B70">
            <w:pPr>
              <w:snapToGrid w:val="0"/>
              <w:spacing w:before="20" w:after="20"/>
              <w:jc w:val="center"/>
              <w:rPr>
                <w:rFonts w:ascii="Arial" w:hAnsi="Arial" w:cs="Arial"/>
              </w:rPr>
            </w:pPr>
            <w:r>
              <w:rPr>
                <w:rFonts w:ascii="Arial" w:hAnsi="Arial" w:cs="Arial"/>
              </w:rPr>
              <w:t>A40</w:t>
            </w:r>
          </w:p>
        </w:tc>
        <w:tc>
          <w:tcPr>
            <w:tcW w:w="1276" w:type="dxa"/>
            <w:tcBorders>
              <w:top w:val="nil"/>
              <w:left w:val="single" w:sz="4" w:space="0" w:color="000000"/>
              <w:bottom w:val="single" w:sz="4" w:space="0" w:color="000000"/>
              <w:right w:val="nil"/>
            </w:tcBorders>
            <w:vAlign w:val="center"/>
          </w:tcPr>
          <w:p w14:paraId="55A54D64" w14:textId="77777777" w:rsidR="00D80B70" w:rsidRPr="00461557" w:rsidRDefault="00D80B70" w:rsidP="00D80B70">
            <w:pPr>
              <w:snapToGrid w:val="0"/>
              <w:spacing w:before="20" w:after="20"/>
              <w:jc w:val="center"/>
              <w:rPr>
                <w:rFonts w:ascii="Arial" w:hAnsi="Arial" w:cs="Arial"/>
              </w:rPr>
            </w:pPr>
          </w:p>
        </w:tc>
        <w:tc>
          <w:tcPr>
            <w:tcW w:w="969" w:type="dxa"/>
            <w:tcBorders>
              <w:top w:val="nil"/>
              <w:left w:val="single" w:sz="4" w:space="0" w:color="000000"/>
              <w:bottom w:val="single" w:sz="4" w:space="0" w:color="000000"/>
              <w:right w:val="single" w:sz="8" w:space="0" w:color="000000"/>
            </w:tcBorders>
            <w:vAlign w:val="center"/>
          </w:tcPr>
          <w:p w14:paraId="4196E9C4" w14:textId="77777777" w:rsidR="00D80B70" w:rsidRPr="00461557" w:rsidRDefault="00D80B70" w:rsidP="00D80B70">
            <w:pPr>
              <w:snapToGrid w:val="0"/>
              <w:spacing w:before="20" w:after="20"/>
              <w:jc w:val="center"/>
              <w:rPr>
                <w:rFonts w:ascii="Arial" w:hAnsi="Arial" w:cs="Arial"/>
              </w:rPr>
            </w:pPr>
          </w:p>
        </w:tc>
      </w:tr>
      <w:tr w:rsidR="00A62F87" w14:paraId="597CBC2C" w14:textId="77777777" w:rsidTr="00593D39">
        <w:trPr>
          <w:cantSplit/>
          <w:jc w:val="center"/>
        </w:trPr>
        <w:tc>
          <w:tcPr>
            <w:tcW w:w="5818" w:type="dxa"/>
            <w:tcBorders>
              <w:top w:val="nil"/>
              <w:left w:val="single" w:sz="8" w:space="0" w:color="000000"/>
              <w:bottom w:val="single" w:sz="4" w:space="0" w:color="000000"/>
              <w:right w:val="nil"/>
            </w:tcBorders>
            <w:vAlign w:val="center"/>
            <w:hideMark/>
          </w:tcPr>
          <w:p w14:paraId="11CD61D2" w14:textId="77777777" w:rsidR="00D80B70" w:rsidRPr="00461557" w:rsidRDefault="008C5BF7" w:rsidP="00D80B70">
            <w:pPr>
              <w:snapToGrid w:val="0"/>
              <w:spacing w:before="20" w:after="20"/>
              <w:rPr>
                <w:rFonts w:ascii="Arial" w:hAnsi="Arial" w:cs="Arial"/>
              </w:rPr>
            </w:pPr>
            <w:r w:rsidRPr="00461557">
              <w:rPr>
                <w:rFonts w:ascii="Arial" w:hAnsi="Arial" w:cs="Arial"/>
              </w:rPr>
              <w:t>Primární produkce odpadu</w:t>
            </w:r>
          </w:p>
          <w:p w14:paraId="0F2E823E" w14:textId="77777777" w:rsidR="00D80B70" w:rsidRPr="00461557" w:rsidRDefault="008C5BF7" w:rsidP="00D80B70">
            <w:pPr>
              <w:snapToGrid w:val="0"/>
              <w:spacing w:before="20" w:after="20"/>
              <w:rPr>
                <w:rFonts w:ascii="Arial" w:hAnsi="Arial" w:cs="Arial"/>
              </w:rPr>
            </w:pPr>
            <w:r w:rsidRPr="00461557">
              <w:rPr>
                <w:rFonts w:ascii="Arial" w:hAnsi="Arial" w:cs="Arial"/>
              </w:rPr>
              <w:t xml:space="preserve">Produkce odklizením odpadu, jehož původce není znám nebo zanikl, staré zátěže nebo následků živelní pohromy včetně povodně </w:t>
            </w:r>
          </w:p>
        </w:tc>
        <w:tc>
          <w:tcPr>
            <w:tcW w:w="1260" w:type="dxa"/>
            <w:tcBorders>
              <w:top w:val="nil"/>
              <w:left w:val="single" w:sz="4" w:space="0" w:color="000000"/>
              <w:bottom w:val="single" w:sz="4" w:space="0" w:color="000000"/>
              <w:right w:val="nil"/>
            </w:tcBorders>
            <w:vAlign w:val="center"/>
            <w:hideMark/>
          </w:tcPr>
          <w:p w14:paraId="06474CE8" w14:textId="77777777" w:rsidR="00D80B70" w:rsidRPr="00461557" w:rsidRDefault="008C5BF7" w:rsidP="00D80B70">
            <w:pPr>
              <w:snapToGrid w:val="0"/>
              <w:spacing w:before="20" w:after="20"/>
              <w:jc w:val="center"/>
              <w:rPr>
                <w:rFonts w:ascii="Arial" w:hAnsi="Arial" w:cs="Arial"/>
              </w:rPr>
            </w:pPr>
            <w:r w:rsidRPr="00461557">
              <w:rPr>
                <w:rFonts w:ascii="Arial" w:hAnsi="Arial" w:cs="Arial"/>
              </w:rPr>
              <w:t>A60</w:t>
            </w:r>
          </w:p>
        </w:tc>
        <w:tc>
          <w:tcPr>
            <w:tcW w:w="1276" w:type="dxa"/>
            <w:tcBorders>
              <w:top w:val="nil"/>
              <w:left w:val="single" w:sz="4" w:space="0" w:color="000000"/>
              <w:bottom w:val="single" w:sz="4" w:space="0" w:color="000000"/>
              <w:right w:val="nil"/>
            </w:tcBorders>
            <w:vAlign w:val="center"/>
            <w:hideMark/>
          </w:tcPr>
          <w:p w14:paraId="785E2596" w14:textId="77777777" w:rsidR="00D80B70" w:rsidRPr="00461557" w:rsidRDefault="008C5BF7" w:rsidP="00D80B70">
            <w:pPr>
              <w:snapToGrid w:val="0"/>
              <w:spacing w:before="20" w:after="20"/>
              <w:jc w:val="center"/>
              <w:rPr>
                <w:rFonts w:ascii="Arial" w:hAnsi="Arial" w:cs="Arial"/>
              </w:rPr>
            </w:pPr>
            <w:r w:rsidRPr="00461557">
              <w:rPr>
                <w:rFonts w:ascii="Arial" w:hAnsi="Arial" w:cs="Arial"/>
              </w:rPr>
              <w:t>(+)</w:t>
            </w:r>
          </w:p>
        </w:tc>
        <w:tc>
          <w:tcPr>
            <w:tcW w:w="969" w:type="dxa"/>
            <w:tcBorders>
              <w:top w:val="nil"/>
              <w:left w:val="single" w:sz="4" w:space="0" w:color="000000"/>
              <w:bottom w:val="single" w:sz="4" w:space="0" w:color="000000"/>
              <w:right w:val="single" w:sz="8" w:space="0" w:color="000000"/>
            </w:tcBorders>
            <w:vAlign w:val="center"/>
            <w:hideMark/>
          </w:tcPr>
          <w:p w14:paraId="4ED4EC5E" w14:textId="77777777" w:rsidR="00D80B70" w:rsidRPr="00461557" w:rsidRDefault="008C5BF7" w:rsidP="00D80B70">
            <w:pPr>
              <w:snapToGrid w:val="0"/>
              <w:spacing w:before="20" w:after="20"/>
              <w:jc w:val="center"/>
              <w:rPr>
                <w:rFonts w:ascii="Arial" w:hAnsi="Arial" w:cs="Arial"/>
              </w:rPr>
            </w:pPr>
            <w:r w:rsidRPr="00461557">
              <w:rPr>
                <w:rFonts w:ascii="Arial" w:hAnsi="Arial" w:cs="Arial"/>
              </w:rPr>
              <w:t>Ne</w:t>
            </w:r>
          </w:p>
        </w:tc>
      </w:tr>
      <w:tr w:rsidR="00A62F87" w14:paraId="04B08552" w14:textId="77777777" w:rsidTr="00593D39">
        <w:trPr>
          <w:cantSplit/>
          <w:jc w:val="center"/>
        </w:trPr>
        <w:tc>
          <w:tcPr>
            <w:tcW w:w="5818" w:type="dxa"/>
            <w:tcBorders>
              <w:top w:val="nil"/>
              <w:left w:val="single" w:sz="8" w:space="0" w:color="000000"/>
              <w:bottom w:val="single" w:sz="4" w:space="0" w:color="000000"/>
              <w:right w:val="nil"/>
            </w:tcBorders>
            <w:vAlign w:val="center"/>
            <w:hideMark/>
          </w:tcPr>
          <w:p w14:paraId="214BBEA6" w14:textId="77777777" w:rsidR="00D80B70" w:rsidRPr="00461557" w:rsidRDefault="008C5BF7" w:rsidP="00D80B70">
            <w:pPr>
              <w:tabs>
                <w:tab w:val="center" w:pos="3899"/>
              </w:tabs>
              <w:snapToGrid w:val="0"/>
              <w:spacing w:before="20" w:after="20"/>
              <w:rPr>
                <w:rFonts w:ascii="Arial" w:hAnsi="Arial" w:cs="Arial"/>
              </w:rPr>
            </w:pPr>
            <w:r w:rsidRPr="00461557">
              <w:rPr>
                <w:rFonts w:ascii="Arial" w:hAnsi="Arial" w:cs="Arial"/>
              </w:rPr>
              <w:t>Převzetí odpadu</w:t>
            </w:r>
          </w:p>
          <w:p w14:paraId="71DDB7E6" w14:textId="77777777" w:rsidR="00D80B70" w:rsidRPr="00461557" w:rsidRDefault="008C5BF7" w:rsidP="00D80B70">
            <w:pPr>
              <w:tabs>
                <w:tab w:val="center" w:pos="3899"/>
              </w:tabs>
              <w:snapToGrid w:val="0"/>
              <w:spacing w:before="20" w:after="20"/>
              <w:rPr>
                <w:rFonts w:ascii="Arial" w:hAnsi="Arial" w:cs="Arial"/>
              </w:rPr>
            </w:pPr>
            <w:r w:rsidRPr="00461557">
              <w:rPr>
                <w:rFonts w:ascii="Arial" w:hAnsi="Arial" w:cs="Arial"/>
              </w:rPr>
              <w:t xml:space="preserve">Odpad převzatý od původce, od zařízení pro nakládání s odpady nebo od obchodníka s odpady </w:t>
            </w:r>
          </w:p>
        </w:tc>
        <w:tc>
          <w:tcPr>
            <w:tcW w:w="1260" w:type="dxa"/>
            <w:tcBorders>
              <w:top w:val="nil"/>
              <w:left w:val="single" w:sz="4" w:space="0" w:color="000000"/>
              <w:bottom w:val="single" w:sz="4" w:space="0" w:color="000000"/>
              <w:right w:val="nil"/>
            </w:tcBorders>
            <w:vAlign w:val="center"/>
            <w:hideMark/>
          </w:tcPr>
          <w:p w14:paraId="61E4EB56" w14:textId="77777777" w:rsidR="00D80B70" w:rsidRPr="00461557" w:rsidRDefault="008C5BF7" w:rsidP="00D80B70">
            <w:pPr>
              <w:snapToGrid w:val="0"/>
              <w:spacing w:before="20" w:after="20"/>
              <w:jc w:val="center"/>
              <w:rPr>
                <w:rFonts w:ascii="Arial" w:hAnsi="Arial" w:cs="Arial"/>
              </w:rPr>
            </w:pPr>
            <w:r w:rsidRPr="00461557">
              <w:rPr>
                <w:rFonts w:ascii="Arial" w:hAnsi="Arial" w:cs="Arial"/>
              </w:rPr>
              <w:t>B00</w:t>
            </w:r>
          </w:p>
        </w:tc>
        <w:tc>
          <w:tcPr>
            <w:tcW w:w="1276" w:type="dxa"/>
            <w:tcBorders>
              <w:top w:val="nil"/>
              <w:left w:val="single" w:sz="4" w:space="0" w:color="000000"/>
              <w:bottom w:val="single" w:sz="4" w:space="0" w:color="000000"/>
              <w:right w:val="nil"/>
            </w:tcBorders>
            <w:vAlign w:val="center"/>
            <w:hideMark/>
          </w:tcPr>
          <w:p w14:paraId="26253AF4" w14:textId="77777777" w:rsidR="00D80B70" w:rsidRPr="00461557" w:rsidRDefault="008C5BF7" w:rsidP="00D80B70">
            <w:pPr>
              <w:snapToGrid w:val="0"/>
              <w:spacing w:before="20" w:after="20"/>
              <w:jc w:val="center"/>
              <w:rPr>
                <w:rFonts w:ascii="Arial" w:hAnsi="Arial" w:cs="Arial"/>
              </w:rPr>
            </w:pPr>
            <w:r w:rsidRPr="00461557">
              <w:rPr>
                <w:rFonts w:ascii="Arial" w:hAnsi="Arial" w:cs="Arial"/>
              </w:rPr>
              <w:t>(+)</w:t>
            </w:r>
          </w:p>
        </w:tc>
        <w:tc>
          <w:tcPr>
            <w:tcW w:w="969" w:type="dxa"/>
            <w:tcBorders>
              <w:top w:val="nil"/>
              <w:left w:val="single" w:sz="4" w:space="0" w:color="000000"/>
              <w:bottom w:val="single" w:sz="4" w:space="0" w:color="000000"/>
              <w:right w:val="single" w:sz="8" w:space="0" w:color="000000"/>
            </w:tcBorders>
            <w:vAlign w:val="center"/>
            <w:hideMark/>
          </w:tcPr>
          <w:p w14:paraId="7D536E04" w14:textId="77777777" w:rsidR="00D80B70" w:rsidRPr="00461557" w:rsidRDefault="008C5BF7" w:rsidP="00D80B70">
            <w:pPr>
              <w:snapToGrid w:val="0"/>
              <w:spacing w:before="20" w:after="20"/>
              <w:jc w:val="center"/>
              <w:rPr>
                <w:rFonts w:ascii="Arial" w:hAnsi="Arial" w:cs="Arial"/>
              </w:rPr>
            </w:pPr>
            <w:r w:rsidRPr="00461557">
              <w:rPr>
                <w:rFonts w:ascii="Arial" w:hAnsi="Arial" w:cs="Arial"/>
              </w:rPr>
              <w:t>Ano</w:t>
            </w:r>
          </w:p>
        </w:tc>
      </w:tr>
      <w:tr w:rsidR="00A62F87" w14:paraId="45B939AD" w14:textId="77777777" w:rsidTr="00593D39">
        <w:trPr>
          <w:cantSplit/>
          <w:jc w:val="center"/>
        </w:trPr>
        <w:tc>
          <w:tcPr>
            <w:tcW w:w="5818" w:type="dxa"/>
            <w:tcBorders>
              <w:top w:val="nil"/>
              <w:left w:val="single" w:sz="8" w:space="0" w:color="000000"/>
              <w:bottom w:val="single" w:sz="4" w:space="0" w:color="000000"/>
              <w:right w:val="nil"/>
            </w:tcBorders>
            <w:vAlign w:val="center"/>
            <w:hideMark/>
          </w:tcPr>
          <w:p w14:paraId="02F743A1" w14:textId="77777777" w:rsidR="00D80B70" w:rsidRPr="00461557" w:rsidRDefault="008C5BF7" w:rsidP="00D80B70">
            <w:pPr>
              <w:tabs>
                <w:tab w:val="center" w:pos="3899"/>
              </w:tabs>
              <w:snapToGrid w:val="0"/>
              <w:spacing w:before="20" w:after="20"/>
              <w:rPr>
                <w:rFonts w:ascii="Arial" w:hAnsi="Arial" w:cs="Arial"/>
              </w:rPr>
            </w:pPr>
            <w:r w:rsidRPr="00461557">
              <w:rPr>
                <w:rFonts w:ascii="Arial" w:hAnsi="Arial" w:cs="Arial"/>
              </w:rPr>
              <w:t>Převzetí odpadu</w:t>
            </w:r>
          </w:p>
          <w:p w14:paraId="62EA2ABD" w14:textId="77777777" w:rsidR="00D80B70" w:rsidRPr="00461557" w:rsidRDefault="008C5BF7" w:rsidP="00D80B70">
            <w:pPr>
              <w:tabs>
                <w:tab w:val="center" w:pos="3899"/>
              </w:tabs>
              <w:snapToGrid w:val="0"/>
              <w:spacing w:before="20" w:after="20"/>
              <w:rPr>
                <w:rFonts w:ascii="Arial" w:hAnsi="Arial" w:cs="Arial"/>
              </w:rPr>
            </w:pPr>
            <w:r w:rsidRPr="00461557">
              <w:rPr>
                <w:rFonts w:ascii="Arial" w:hAnsi="Arial" w:cs="Arial"/>
              </w:rPr>
              <w:t>Odpad (20 01 31</w:t>
            </w:r>
            <w:r w:rsidRPr="003A533A">
              <w:rPr>
                <w:rFonts w:ascii="Arial" w:hAnsi="Arial" w:cs="Arial"/>
              </w:rPr>
              <w:t>*</w:t>
            </w:r>
            <w:r w:rsidRPr="00461557">
              <w:rPr>
                <w:rFonts w:ascii="Arial" w:hAnsi="Arial" w:cs="Arial"/>
              </w:rPr>
              <w:t>, 20 01 32</w:t>
            </w:r>
            <w:r w:rsidRPr="003A533A">
              <w:rPr>
                <w:rFonts w:ascii="Arial" w:hAnsi="Arial" w:cs="Arial"/>
              </w:rPr>
              <w:t>*</w:t>
            </w:r>
            <w:r w:rsidRPr="00461557">
              <w:rPr>
                <w:rFonts w:ascii="Arial" w:hAnsi="Arial" w:cs="Arial"/>
              </w:rPr>
              <w:t xml:space="preserve">) převzatý zařízením pro nakládání s odpady od lékárny (odpad léčiv pocházejících od občanů)  </w:t>
            </w:r>
          </w:p>
        </w:tc>
        <w:tc>
          <w:tcPr>
            <w:tcW w:w="1260" w:type="dxa"/>
            <w:tcBorders>
              <w:top w:val="nil"/>
              <w:left w:val="single" w:sz="4" w:space="0" w:color="000000"/>
              <w:bottom w:val="single" w:sz="4" w:space="0" w:color="000000"/>
              <w:right w:val="nil"/>
            </w:tcBorders>
            <w:vAlign w:val="center"/>
            <w:hideMark/>
          </w:tcPr>
          <w:p w14:paraId="4C7677CB" w14:textId="77777777" w:rsidR="00D80B70" w:rsidRPr="00461557" w:rsidRDefault="008C5BF7" w:rsidP="00D80B70">
            <w:pPr>
              <w:snapToGrid w:val="0"/>
              <w:spacing w:before="20" w:after="20"/>
              <w:jc w:val="center"/>
              <w:rPr>
                <w:rFonts w:ascii="Arial" w:hAnsi="Arial" w:cs="Arial"/>
              </w:rPr>
            </w:pPr>
            <w:r w:rsidRPr="00461557">
              <w:rPr>
                <w:rFonts w:ascii="Arial" w:hAnsi="Arial" w:cs="Arial"/>
              </w:rPr>
              <w:t>B22</w:t>
            </w:r>
          </w:p>
        </w:tc>
        <w:tc>
          <w:tcPr>
            <w:tcW w:w="1276" w:type="dxa"/>
            <w:tcBorders>
              <w:top w:val="nil"/>
              <w:left w:val="single" w:sz="4" w:space="0" w:color="000000"/>
              <w:bottom w:val="single" w:sz="4" w:space="0" w:color="000000"/>
              <w:right w:val="nil"/>
            </w:tcBorders>
            <w:vAlign w:val="center"/>
            <w:hideMark/>
          </w:tcPr>
          <w:p w14:paraId="77DE7D23" w14:textId="77777777" w:rsidR="00D80B70" w:rsidRPr="00461557" w:rsidRDefault="008C5BF7" w:rsidP="00D80B70">
            <w:pPr>
              <w:snapToGrid w:val="0"/>
              <w:spacing w:before="20" w:after="20"/>
              <w:jc w:val="center"/>
              <w:rPr>
                <w:rFonts w:ascii="Arial" w:hAnsi="Arial" w:cs="Arial"/>
              </w:rPr>
            </w:pPr>
            <w:r w:rsidRPr="00461557">
              <w:rPr>
                <w:rFonts w:ascii="Arial" w:hAnsi="Arial" w:cs="Arial"/>
              </w:rPr>
              <w:t>(+)</w:t>
            </w:r>
          </w:p>
        </w:tc>
        <w:tc>
          <w:tcPr>
            <w:tcW w:w="969" w:type="dxa"/>
            <w:tcBorders>
              <w:top w:val="nil"/>
              <w:left w:val="single" w:sz="4" w:space="0" w:color="000000"/>
              <w:bottom w:val="single" w:sz="4" w:space="0" w:color="000000"/>
              <w:right w:val="single" w:sz="8" w:space="0" w:color="000000"/>
            </w:tcBorders>
            <w:vAlign w:val="center"/>
            <w:hideMark/>
          </w:tcPr>
          <w:p w14:paraId="2D73921D" w14:textId="77777777" w:rsidR="00D80B70" w:rsidRPr="00461557" w:rsidRDefault="008C5BF7" w:rsidP="00D80B70">
            <w:pPr>
              <w:snapToGrid w:val="0"/>
              <w:spacing w:before="20" w:after="20"/>
              <w:jc w:val="center"/>
              <w:rPr>
                <w:rFonts w:ascii="Arial" w:hAnsi="Arial" w:cs="Arial"/>
              </w:rPr>
            </w:pPr>
            <w:r w:rsidRPr="00461557">
              <w:rPr>
                <w:rFonts w:ascii="Arial" w:hAnsi="Arial" w:cs="Arial"/>
              </w:rPr>
              <w:t>Ano</w:t>
            </w:r>
          </w:p>
        </w:tc>
      </w:tr>
      <w:tr w:rsidR="00A62F87" w14:paraId="0E393844" w14:textId="77777777" w:rsidTr="00593D39">
        <w:trPr>
          <w:cantSplit/>
          <w:jc w:val="center"/>
        </w:trPr>
        <w:tc>
          <w:tcPr>
            <w:tcW w:w="5818" w:type="dxa"/>
            <w:tcBorders>
              <w:top w:val="nil"/>
              <w:left w:val="single" w:sz="8" w:space="0" w:color="000000"/>
              <w:bottom w:val="single" w:sz="8" w:space="0" w:color="000000"/>
              <w:right w:val="nil"/>
            </w:tcBorders>
            <w:vAlign w:val="center"/>
            <w:hideMark/>
          </w:tcPr>
          <w:p w14:paraId="6DE68533" w14:textId="77777777" w:rsidR="00D80B70" w:rsidRPr="00461557" w:rsidRDefault="008C5BF7" w:rsidP="00D80B70">
            <w:pPr>
              <w:pStyle w:val="Zhlav"/>
              <w:tabs>
                <w:tab w:val="left" w:pos="708"/>
              </w:tabs>
              <w:snapToGrid w:val="0"/>
              <w:spacing w:before="20" w:after="20" w:line="256" w:lineRule="auto"/>
              <w:rPr>
                <w:rFonts w:ascii="Arial" w:hAnsi="Arial" w:cs="Arial"/>
              </w:rPr>
            </w:pPr>
            <w:r w:rsidRPr="00461557">
              <w:rPr>
                <w:rFonts w:ascii="Arial" w:hAnsi="Arial" w:cs="Arial"/>
              </w:rPr>
              <w:lastRenderedPageBreak/>
              <w:t>Převod odpadu</w:t>
            </w:r>
          </w:p>
          <w:p w14:paraId="3F90F02F" w14:textId="77777777" w:rsidR="00D80B70" w:rsidRPr="00461557" w:rsidRDefault="008C5BF7" w:rsidP="00D80B70">
            <w:pPr>
              <w:pStyle w:val="Zhlav"/>
              <w:tabs>
                <w:tab w:val="left" w:pos="708"/>
              </w:tabs>
              <w:snapToGrid w:val="0"/>
              <w:spacing w:before="20" w:after="20" w:line="256" w:lineRule="auto"/>
              <w:rPr>
                <w:rFonts w:ascii="Arial" w:hAnsi="Arial" w:cs="Arial"/>
              </w:rPr>
            </w:pPr>
            <w:r w:rsidRPr="00461557">
              <w:rPr>
                <w:rFonts w:ascii="Arial" w:hAnsi="Arial" w:cs="Arial"/>
              </w:rPr>
              <w:t>Množství odpadu převedené z minulého roku k 1. lednu vykazovaného roku</w:t>
            </w:r>
          </w:p>
        </w:tc>
        <w:tc>
          <w:tcPr>
            <w:tcW w:w="1260" w:type="dxa"/>
            <w:tcBorders>
              <w:top w:val="nil"/>
              <w:left w:val="single" w:sz="4" w:space="0" w:color="000000"/>
              <w:bottom w:val="single" w:sz="8" w:space="0" w:color="000000"/>
              <w:right w:val="nil"/>
            </w:tcBorders>
            <w:vAlign w:val="center"/>
            <w:hideMark/>
          </w:tcPr>
          <w:p w14:paraId="365B2240" w14:textId="77777777" w:rsidR="00D80B70" w:rsidRPr="00461557" w:rsidRDefault="008C5BF7" w:rsidP="00D80B70">
            <w:pPr>
              <w:snapToGrid w:val="0"/>
              <w:spacing w:before="20" w:after="20"/>
              <w:jc w:val="center"/>
              <w:rPr>
                <w:rFonts w:ascii="Arial" w:hAnsi="Arial" w:cs="Arial"/>
              </w:rPr>
            </w:pPr>
            <w:r w:rsidRPr="00461557">
              <w:rPr>
                <w:rFonts w:ascii="Arial" w:hAnsi="Arial" w:cs="Arial"/>
              </w:rPr>
              <w:t>C00</w:t>
            </w:r>
          </w:p>
        </w:tc>
        <w:tc>
          <w:tcPr>
            <w:tcW w:w="1276" w:type="dxa"/>
            <w:tcBorders>
              <w:top w:val="nil"/>
              <w:left w:val="single" w:sz="4" w:space="0" w:color="000000"/>
              <w:bottom w:val="single" w:sz="8" w:space="0" w:color="000000"/>
              <w:right w:val="nil"/>
            </w:tcBorders>
            <w:vAlign w:val="center"/>
            <w:hideMark/>
          </w:tcPr>
          <w:p w14:paraId="613DCFA8" w14:textId="77777777" w:rsidR="00D80B70" w:rsidRPr="00461557" w:rsidRDefault="008C5BF7" w:rsidP="00D80B70">
            <w:pPr>
              <w:snapToGrid w:val="0"/>
              <w:spacing w:before="20" w:after="20"/>
              <w:jc w:val="center"/>
              <w:rPr>
                <w:rFonts w:ascii="Arial" w:hAnsi="Arial" w:cs="Arial"/>
              </w:rPr>
            </w:pPr>
            <w:r w:rsidRPr="00461557">
              <w:rPr>
                <w:rFonts w:ascii="Arial" w:hAnsi="Arial" w:cs="Arial"/>
              </w:rPr>
              <w:t>(+)</w:t>
            </w:r>
          </w:p>
        </w:tc>
        <w:tc>
          <w:tcPr>
            <w:tcW w:w="969" w:type="dxa"/>
            <w:tcBorders>
              <w:top w:val="nil"/>
              <w:left w:val="single" w:sz="4" w:space="0" w:color="000000"/>
              <w:bottom w:val="single" w:sz="8" w:space="0" w:color="000000"/>
              <w:right w:val="single" w:sz="8" w:space="0" w:color="000000"/>
            </w:tcBorders>
            <w:vAlign w:val="center"/>
            <w:hideMark/>
          </w:tcPr>
          <w:p w14:paraId="1B545B24" w14:textId="77777777" w:rsidR="00D80B70" w:rsidRPr="00461557" w:rsidRDefault="008C5BF7" w:rsidP="00D80B70">
            <w:pPr>
              <w:snapToGrid w:val="0"/>
              <w:spacing w:before="20" w:after="20"/>
              <w:jc w:val="center"/>
              <w:rPr>
                <w:rFonts w:ascii="Arial" w:hAnsi="Arial" w:cs="Arial"/>
              </w:rPr>
            </w:pPr>
            <w:r w:rsidRPr="00461557">
              <w:rPr>
                <w:rFonts w:ascii="Arial" w:hAnsi="Arial" w:cs="Arial"/>
              </w:rPr>
              <w:t>Ne</w:t>
            </w:r>
          </w:p>
        </w:tc>
      </w:tr>
      <w:tr w:rsidR="00A62F87" w14:paraId="02EA239B" w14:textId="77777777" w:rsidTr="00593D39">
        <w:trPr>
          <w:cantSplit/>
          <w:jc w:val="center"/>
        </w:trPr>
        <w:tc>
          <w:tcPr>
            <w:tcW w:w="5818" w:type="dxa"/>
            <w:tcBorders>
              <w:top w:val="nil"/>
              <w:left w:val="single" w:sz="8" w:space="0" w:color="000000"/>
              <w:bottom w:val="single" w:sz="8" w:space="0" w:color="000000"/>
              <w:right w:val="nil"/>
            </w:tcBorders>
            <w:vAlign w:val="center"/>
            <w:hideMark/>
          </w:tcPr>
          <w:p w14:paraId="4430476B" w14:textId="2C769EA4" w:rsidR="00D80B70" w:rsidRPr="00461557" w:rsidRDefault="008C5BF7" w:rsidP="00D80B70">
            <w:pPr>
              <w:snapToGrid w:val="0"/>
              <w:spacing w:before="20" w:after="20"/>
              <w:rPr>
                <w:rFonts w:ascii="Arial" w:hAnsi="Arial" w:cs="Arial"/>
              </w:rPr>
            </w:pPr>
            <w:r>
              <w:rPr>
                <w:rFonts w:ascii="Arial" w:hAnsi="Arial" w:cs="Arial"/>
              </w:rPr>
              <w:t>Vznik</w:t>
            </w:r>
            <w:r w:rsidRPr="00461557">
              <w:rPr>
                <w:rFonts w:ascii="Arial" w:hAnsi="Arial" w:cs="Arial"/>
              </w:rPr>
              <w:t xml:space="preserve"> </w:t>
            </w:r>
            <w:r>
              <w:rPr>
                <w:rFonts w:ascii="Arial" w:hAnsi="Arial" w:cs="Arial"/>
              </w:rPr>
              <w:t xml:space="preserve">sekundárního </w:t>
            </w:r>
            <w:r w:rsidRPr="00461557">
              <w:rPr>
                <w:rFonts w:ascii="Arial" w:hAnsi="Arial" w:cs="Arial"/>
              </w:rPr>
              <w:t xml:space="preserve">odpadu po úpravě přijatého odpadu v zařízení pro nakládání s odpady (produkce odpadu stejného katalogového čísla, kdy nedošlo k jeho </w:t>
            </w:r>
            <w:r w:rsidRPr="00461557">
              <w:rPr>
                <w:rFonts w:ascii="Arial" w:hAnsi="Arial" w:cs="Arial"/>
              </w:rPr>
              <w:t>změně)</w:t>
            </w:r>
          </w:p>
        </w:tc>
        <w:tc>
          <w:tcPr>
            <w:tcW w:w="1260" w:type="dxa"/>
            <w:tcBorders>
              <w:top w:val="nil"/>
              <w:left w:val="single" w:sz="4" w:space="0" w:color="000000"/>
              <w:bottom w:val="single" w:sz="8" w:space="0" w:color="000000"/>
              <w:right w:val="nil"/>
            </w:tcBorders>
            <w:vAlign w:val="center"/>
            <w:hideMark/>
          </w:tcPr>
          <w:p w14:paraId="0B30AEFD" w14:textId="77777777" w:rsidR="00D80B70" w:rsidRPr="00461557" w:rsidRDefault="008C5BF7" w:rsidP="00D80B70">
            <w:pPr>
              <w:spacing w:before="20" w:after="20"/>
              <w:jc w:val="center"/>
              <w:rPr>
                <w:rFonts w:ascii="Arial" w:hAnsi="Arial" w:cs="Arial"/>
              </w:rPr>
            </w:pPr>
            <w:r w:rsidRPr="00461557">
              <w:rPr>
                <w:rFonts w:ascii="Arial" w:hAnsi="Arial" w:cs="Arial"/>
              </w:rPr>
              <w:t>BN40</w:t>
            </w:r>
          </w:p>
        </w:tc>
        <w:tc>
          <w:tcPr>
            <w:tcW w:w="1276" w:type="dxa"/>
            <w:tcBorders>
              <w:top w:val="nil"/>
              <w:left w:val="single" w:sz="4" w:space="0" w:color="000000"/>
              <w:bottom w:val="single" w:sz="8" w:space="0" w:color="000000"/>
              <w:right w:val="nil"/>
            </w:tcBorders>
            <w:vAlign w:val="center"/>
            <w:hideMark/>
          </w:tcPr>
          <w:p w14:paraId="65B5CE97" w14:textId="77777777" w:rsidR="00D80B70" w:rsidRPr="00461557" w:rsidRDefault="008C5BF7" w:rsidP="00D80B70">
            <w:pPr>
              <w:spacing w:before="20" w:after="20"/>
              <w:jc w:val="center"/>
              <w:rPr>
                <w:rFonts w:ascii="Arial" w:hAnsi="Arial" w:cs="Arial"/>
              </w:rPr>
            </w:pPr>
            <w:r w:rsidRPr="00461557">
              <w:rPr>
                <w:rFonts w:ascii="Arial" w:hAnsi="Arial" w:cs="Arial"/>
              </w:rPr>
              <w:t>(+)</w:t>
            </w:r>
          </w:p>
        </w:tc>
        <w:tc>
          <w:tcPr>
            <w:tcW w:w="969" w:type="dxa"/>
            <w:tcBorders>
              <w:top w:val="nil"/>
              <w:left w:val="single" w:sz="4" w:space="0" w:color="000000"/>
              <w:bottom w:val="single" w:sz="8" w:space="0" w:color="000000"/>
              <w:right w:val="single" w:sz="8" w:space="0" w:color="000000"/>
            </w:tcBorders>
            <w:vAlign w:val="center"/>
            <w:hideMark/>
          </w:tcPr>
          <w:p w14:paraId="0AC356EB" w14:textId="77777777" w:rsidR="00D80B70" w:rsidRPr="00461557" w:rsidRDefault="008C5BF7" w:rsidP="00D80B70">
            <w:pPr>
              <w:spacing w:before="20" w:after="20"/>
              <w:jc w:val="center"/>
              <w:rPr>
                <w:rFonts w:ascii="Arial" w:hAnsi="Arial" w:cs="Arial"/>
              </w:rPr>
            </w:pPr>
            <w:r w:rsidRPr="00461557">
              <w:rPr>
                <w:rFonts w:ascii="Arial" w:hAnsi="Arial" w:cs="Arial"/>
              </w:rPr>
              <w:t>Ne</w:t>
            </w:r>
          </w:p>
        </w:tc>
      </w:tr>
      <w:tr w:rsidR="00A62F87" w14:paraId="2775F8E0" w14:textId="77777777" w:rsidTr="00593D39">
        <w:trPr>
          <w:cantSplit/>
          <w:jc w:val="center"/>
        </w:trPr>
        <w:tc>
          <w:tcPr>
            <w:tcW w:w="5818" w:type="dxa"/>
            <w:tcBorders>
              <w:top w:val="nil"/>
              <w:left w:val="single" w:sz="8" w:space="0" w:color="000000"/>
              <w:bottom w:val="single" w:sz="8" w:space="0" w:color="000000"/>
              <w:right w:val="nil"/>
            </w:tcBorders>
            <w:vAlign w:val="center"/>
            <w:hideMark/>
          </w:tcPr>
          <w:p w14:paraId="0F7CDFE9" w14:textId="5FF6EC38" w:rsidR="00D80B70" w:rsidRPr="00461557" w:rsidRDefault="008C5BF7" w:rsidP="00D80B70">
            <w:pPr>
              <w:snapToGrid w:val="0"/>
              <w:spacing w:before="20" w:after="20"/>
              <w:rPr>
                <w:rFonts w:ascii="Arial" w:hAnsi="Arial" w:cs="Arial"/>
              </w:rPr>
            </w:pPr>
            <w:r>
              <w:rPr>
                <w:rFonts w:ascii="Arial" w:hAnsi="Arial" w:cs="Arial"/>
              </w:rPr>
              <w:t>Vznik sekundárního</w:t>
            </w:r>
            <w:r w:rsidRPr="00461557">
              <w:rPr>
                <w:rFonts w:ascii="Arial" w:hAnsi="Arial" w:cs="Arial"/>
              </w:rPr>
              <w:t xml:space="preserve"> odpadu po úpravě přijatého odpadu v zařízení pro nakládání s odpady. Jedná se o odpady z podskupin 19 01, 19 02, 19 03, 19 04, 19 05, 19 06, 19 07, 19 10, 19 11, 19 12 a odpady vzniklé při úpravě (demontáži vozidel s </w:t>
            </w:r>
            <w:r w:rsidRPr="00461557">
              <w:rPr>
                <w:rFonts w:ascii="Arial" w:hAnsi="Arial" w:cs="Arial"/>
              </w:rPr>
              <w:t>ukončenou životností)</w:t>
            </w:r>
            <w:r w:rsidR="00E424CF">
              <w:rPr>
                <w:rFonts w:ascii="Arial" w:hAnsi="Arial" w:cs="Arial"/>
              </w:rPr>
              <w:t xml:space="preserve"> z podskupin</w:t>
            </w:r>
            <w:r w:rsidRPr="00461557">
              <w:rPr>
                <w:rFonts w:ascii="Arial" w:hAnsi="Arial" w:cs="Arial"/>
              </w:rPr>
              <w:t xml:space="preserve">: 16 01, 16 06, 16 08 01, 16 08 02, 16 08 03. </w:t>
            </w:r>
          </w:p>
        </w:tc>
        <w:tc>
          <w:tcPr>
            <w:tcW w:w="1260" w:type="dxa"/>
            <w:tcBorders>
              <w:top w:val="nil"/>
              <w:left w:val="single" w:sz="4" w:space="0" w:color="000000"/>
              <w:bottom w:val="single" w:sz="8" w:space="0" w:color="000000"/>
              <w:right w:val="nil"/>
            </w:tcBorders>
            <w:vAlign w:val="center"/>
            <w:hideMark/>
          </w:tcPr>
          <w:p w14:paraId="44A6B8A6" w14:textId="77777777" w:rsidR="00D80B70" w:rsidRPr="00461557" w:rsidRDefault="008C5BF7" w:rsidP="00D80B70">
            <w:pPr>
              <w:snapToGrid w:val="0"/>
              <w:spacing w:before="20" w:after="20"/>
              <w:jc w:val="center"/>
              <w:rPr>
                <w:rFonts w:ascii="Arial" w:hAnsi="Arial" w:cs="Arial"/>
              </w:rPr>
            </w:pPr>
            <w:r w:rsidRPr="00461557">
              <w:rPr>
                <w:rFonts w:ascii="Arial" w:hAnsi="Arial" w:cs="Arial"/>
              </w:rPr>
              <w:t>BN41</w:t>
            </w:r>
          </w:p>
        </w:tc>
        <w:tc>
          <w:tcPr>
            <w:tcW w:w="1276" w:type="dxa"/>
            <w:tcBorders>
              <w:top w:val="nil"/>
              <w:left w:val="single" w:sz="4" w:space="0" w:color="000000"/>
              <w:bottom w:val="single" w:sz="8" w:space="0" w:color="000000"/>
              <w:right w:val="nil"/>
            </w:tcBorders>
            <w:vAlign w:val="center"/>
            <w:hideMark/>
          </w:tcPr>
          <w:p w14:paraId="4B068B53" w14:textId="77777777" w:rsidR="00D80B70" w:rsidRPr="00461557" w:rsidRDefault="008C5BF7" w:rsidP="00D80B70">
            <w:pPr>
              <w:spacing w:before="20" w:after="20"/>
              <w:jc w:val="center"/>
              <w:rPr>
                <w:rFonts w:ascii="Arial" w:hAnsi="Arial" w:cs="Arial"/>
              </w:rPr>
            </w:pPr>
            <w:r w:rsidRPr="00461557">
              <w:rPr>
                <w:rFonts w:ascii="Arial" w:hAnsi="Arial" w:cs="Arial"/>
              </w:rPr>
              <w:t>(+)</w:t>
            </w:r>
          </w:p>
        </w:tc>
        <w:tc>
          <w:tcPr>
            <w:tcW w:w="969" w:type="dxa"/>
            <w:tcBorders>
              <w:top w:val="nil"/>
              <w:left w:val="single" w:sz="4" w:space="0" w:color="000000"/>
              <w:bottom w:val="single" w:sz="8" w:space="0" w:color="000000"/>
              <w:right w:val="single" w:sz="8" w:space="0" w:color="000000"/>
            </w:tcBorders>
            <w:vAlign w:val="center"/>
            <w:hideMark/>
          </w:tcPr>
          <w:p w14:paraId="551BD2E2" w14:textId="77777777" w:rsidR="00D80B70" w:rsidRPr="00461557" w:rsidRDefault="008C5BF7" w:rsidP="00D80B70">
            <w:pPr>
              <w:spacing w:before="20" w:after="20"/>
              <w:jc w:val="center"/>
              <w:rPr>
                <w:rFonts w:ascii="Arial" w:hAnsi="Arial" w:cs="Arial"/>
              </w:rPr>
            </w:pPr>
            <w:r w:rsidRPr="00461557">
              <w:rPr>
                <w:rFonts w:ascii="Arial" w:hAnsi="Arial" w:cs="Arial"/>
              </w:rPr>
              <w:t>Ne</w:t>
            </w:r>
          </w:p>
        </w:tc>
      </w:tr>
      <w:tr w:rsidR="00A62F87" w14:paraId="5983FD4F" w14:textId="77777777" w:rsidTr="00593D39">
        <w:trPr>
          <w:cantSplit/>
          <w:jc w:val="center"/>
        </w:trPr>
        <w:tc>
          <w:tcPr>
            <w:tcW w:w="5818" w:type="dxa"/>
            <w:tcBorders>
              <w:top w:val="nil"/>
              <w:left w:val="single" w:sz="8" w:space="0" w:color="000000"/>
              <w:bottom w:val="single" w:sz="8" w:space="0" w:color="000000"/>
              <w:right w:val="nil"/>
            </w:tcBorders>
            <w:vAlign w:val="center"/>
            <w:hideMark/>
          </w:tcPr>
          <w:p w14:paraId="73D97BDE" w14:textId="1ED10AF8" w:rsidR="00D80B70" w:rsidRPr="00461557" w:rsidRDefault="008C5BF7" w:rsidP="00D80B70">
            <w:pPr>
              <w:snapToGrid w:val="0"/>
              <w:spacing w:before="20" w:after="20"/>
              <w:rPr>
                <w:rFonts w:ascii="Arial" w:hAnsi="Arial" w:cs="Arial"/>
              </w:rPr>
            </w:pPr>
            <w:r>
              <w:rPr>
                <w:rFonts w:ascii="Arial" w:hAnsi="Arial" w:cs="Arial"/>
              </w:rPr>
              <w:t>Vznik</w:t>
            </w:r>
            <w:r w:rsidRPr="00461557">
              <w:rPr>
                <w:rFonts w:ascii="Arial" w:hAnsi="Arial" w:cs="Arial"/>
              </w:rPr>
              <w:t xml:space="preserve"> </w:t>
            </w:r>
            <w:r>
              <w:rPr>
                <w:rFonts w:ascii="Arial" w:hAnsi="Arial" w:cs="Arial"/>
              </w:rPr>
              <w:t xml:space="preserve">sekundárního </w:t>
            </w:r>
            <w:r w:rsidRPr="00461557">
              <w:rPr>
                <w:rFonts w:ascii="Arial" w:hAnsi="Arial" w:cs="Arial"/>
              </w:rPr>
              <w:t xml:space="preserve">odpadu po upuštění od odděleného soustřeďování v zařízení pro nakládání s odpady (po úpravě přijatého odpadu). Při upuštění od </w:t>
            </w:r>
            <w:r w:rsidRPr="00461557">
              <w:rPr>
                <w:rFonts w:ascii="Arial" w:hAnsi="Arial" w:cs="Arial"/>
              </w:rPr>
              <w:t>odděleného soustřeďování v zařízení pro nakládání s odpady se odpady zařazují přednostně do skupiny 19 Katalogu odpadů</w:t>
            </w:r>
            <w:r w:rsidRPr="00461557">
              <w:rPr>
                <w:rFonts w:ascii="Arial" w:hAnsi="Arial" w:cs="Arial"/>
                <w:b/>
                <w:i/>
              </w:rPr>
              <w:t xml:space="preserve"> </w:t>
            </w:r>
            <w:r w:rsidRPr="00461557">
              <w:rPr>
                <w:rFonts w:ascii="Arial" w:hAnsi="Arial" w:cs="Arial"/>
              </w:rPr>
              <w:t>(vyjma odpadů podskupin 19 08 a 19 09).</w:t>
            </w:r>
          </w:p>
        </w:tc>
        <w:tc>
          <w:tcPr>
            <w:tcW w:w="1260" w:type="dxa"/>
            <w:tcBorders>
              <w:top w:val="nil"/>
              <w:left w:val="single" w:sz="4" w:space="0" w:color="000000"/>
              <w:bottom w:val="single" w:sz="8" w:space="0" w:color="000000"/>
              <w:right w:val="nil"/>
            </w:tcBorders>
            <w:vAlign w:val="center"/>
            <w:hideMark/>
          </w:tcPr>
          <w:p w14:paraId="7971F353" w14:textId="77777777" w:rsidR="00D80B70" w:rsidRPr="00461557" w:rsidRDefault="008C5BF7" w:rsidP="00D80B70">
            <w:pPr>
              <w:snapToGrid w:val="0"/>
              <w:spacing w:before="20" w:after="20"/>
              <w:jc w:val="center"/>
              <w:rPr>
                <w:rFonts w:ascii="Arial" w:hAnsi="Arial" w:cs="Arial"/>
              </w:rPr>
            </w:pPr>
            <w:r w:rsidRPr="00461557">
              <w:rPr>
                <w:rFonts w:ascii="Arial" w:hAnsi="Arial" w:cs="Arial"/>
              </w:rPr>
              <w:t>BN44</w:t>
            </w:r>
          </w:p>
        </w:tc>
        <w:tc>
          <w:tcPr>
            <w:tcW w:w="1276" w:type="dxa"/>
            <w:tcBorders>
              <w:top w:val="nil"/>
              <w:left w:val="single" w:sz="4" w:space="0" w:color="000000"/>
              <w:bottom w:val="single" w:sz="8" w:space="0" w:color="000000"/>
              <w:right w:val="nil"/>
            </w:tcBorders>
            <w:vAlign w:val="center"/>
            <w:hideMark/>
          </w:tcPr>
          <w:p w14:paraId="2390A4C6" w14:textId="77777777" w:rsidR="00D80B70" w:rsidRPr="00461557" w:rsidRDefault="008C5BF7" w:rsidP="00D80B70">
            <w:pPr>
              <w:snapToGrid w:val="0"/>
              <w:spacing w:before="20" w:after="20"/>
              <w:jc w:val="center"/>
              <w:rPr>
                <w:rFonts w:ascii="Arial" w:hAnsi="Arial" w:cs="Arial"/>
              </w:rPr>
            </w:pPr>
            <w:r w:rsidRPr="00461557">
              <w:rPr>
                <w:rFonts w:ascii="Arial" w:hAnsi="Arial" w:cs="Arial"/>
              </w:rPr>
              <w:t>(+)</w:t>
            </w:r>
          </w:p>
        </w:tc>
        <w:tc>
          <w:tcPr>
            <w:tcW w:w="969" w:type="dxa"/>
            <w:tcBorders>
              <w:top w:val="nil"/>
              <w:left w:val="single" w:sz="4" w:space="0" w:color="000000"/>
              <w:bottom w:val="single" w:sz="8" w:space="0" w:color="000000"/>
              <w:right w:val="single" w:sz="8" w:space="0" w:color="000000"/>
            </w:tcBorders>
            <w:vAlign w:val="center"/>
            <w:hideMark/>
          </w:tcPr>
          <w:p w14:paraId="7F0E0FE0" w14:textId="77777777" w:rsidR="00D80B70" w:rsidRPr="00461557" w:rsidRDefault="008C5BF7" w:rsidP="00D80B70">
            <w:pPr>
              <w:snapToGrid w:val="0"/>
              <w:spacing w:before="20" w:after="20"/>
              <w:jc w:val="center"/>
              <w:rPr>
                <w:rFonts w:ascii="Arial" w:hAnsi="Arial" w:cs="Arial"/>
              </w:rPr>
            </w:pPr>
            <w:r w:rsidRPr="00461557">
              <w:rPr>
                <w:rFonts w:ascii="Arial" w:hAnsi="Arial" w:cs="Arial"/>
              </w:rPr>
              <w:t>Ne</w:t>
            </w:r>
          </w:p>
        </w:tc>
      </w:tr>
      <w:tr w:rsidR="00A62F87" w14:paraId="6C437187" w14:textId="77777777" w:rsidTr="00593D39">
        <w:trPr>
          <w:cantSplit/>
          <w:jc w:val="center"/>
        </w:trPr>
        <w:tc>
          <w:tcPr>
            <w:tcW w:w="5818" w:type="dxa"/>
            <w:tcBorders>
              <w:top w:val="nil"/>
              <w:left w:val="single" w:sz="8" w:space="0" w:color="000000"/>
              <w:bottom w:val="single" w:sz="8" w:space="0" w:color="000000"/>
              <w:right w:val="nil"/>
            </w:tcBorders>
            <w:vAlign w:val="center"/>
            <w:hideMark/>
          </w:tcPr>
          <w:p w14:paraId="3799A022" w14:textId="77777777" w:rsidR="00D80B70" w:rsidRPr="00461557" w:rsidRDefault="008C5BF7" w:rsidP="00D80B70">
            <w:pPr>
              <w:snapToGrid w:val="0"/>
              <w:spacing w:before="20" w:after="20"/>
              <w:rPr>
                <w:rFonts w:ascii="Arial" w:hAnsi="Arial" w:cs="Arial"/>
              </w:rPr>
            </w:pPr>
            <w:r w:rsidRPr="00461557">
              <w:rPr>
                <w:rFonts w:ascii="Arial" w:hAnsi="Arial" w:cs="Arial"/>
              </w:rPr>
              <w:t>Nakládání s odpadem</w:t>
            </w:r>
          </w:p>
          <w:p w14:paraId="1BA1096D" w14:textId="77777777" w:rsidR="00D80B70" w:rsidRPr="00461557" w:rsidRDefault="008C5BF7" w:rsidP="00D80B70">
            <w:pPr>
              <w:snapToGrid w:val="0"/>
              <w:spacing w:before="20" w:after="20"/>
              <w:rPr>
                <w:rFonts w:ascii="Arial" w:hAnsi="Arial" w:cs="Arial"/>
              </w:rPr>
            </w:pPr>
            <w:r w:rsidRPr="00461557">
              <w:rPr>
                <w:rFonts w:ascii="Arial" w:hAnsi="Arial" w:cs="Arial"/>
              </w:rPr>
              <w:t>Upuštění od odděleného soustředění v zařízení pro nakládání s od</w:t>
            </w:r>
            <w:r w:rsidRPr="00461557">
              <w:rPr>
                <w:rFonts w:ascii="Arial" w:hAnsi="Arial" w:cs="Arial"/>
              </w:rPr>
              <w:t>pady (úprava).</w:t>
            </w:r>
          </w:p>
        </w:tc>
        <w:tc>
          <w:tcPr>
            <w:tcW w:w="1260" w:type="dxa"/>
            <w:tcBorders>
              <w:top w:val="nil"/>
              <w:left w:val="single" w:sz="4" w:space="0" w:color="000000"/>
              <w:bottom w:val="single" w:sz="8" w:space="0" w:color="000000"/>
              <w:right w:val="nil"/>
            </w:tcBorders>
            <w:vAlign w:val="center"/>
            <w:hideMark/>
          </w:tcPr>
          <w:p w14:paraId="0BF3629B" w14:textId="77777777" w:rsidR="00D80B70" w:rsidRPr="00461557" w:rsidRDefault="008C5BF7" w:rsidP="00D80B70">
            <w:pPr>
              <w:snapToGrid w:val="0"/>
              <w:spacing w:before="20" w:after="20"/>
              <w:jc w:val="center"/>
              <w:rPr>
                <w:rFonts w:ascii="Arial" w:hAnsi="Arial" w:cs="Arial"/>
              </w:rPr>
            </w:pPr>
            <w:r w:rsidRPr="00461557">
              <w:rPr>
                <w:rFonts w:ascii="Arial" w:hAnsi="Arial" w:cs="Arial"/>
              </w:rPr>
              <w:t>BN4</w:t>
            </w:r>
          </w:p>
        </w:tc>
        <w:tc>
          <w:tcPr>
            <w:tcW w:w="1276" w:type="dxa"/>
            <w:tcBorders>
              <w:top w:val="nil"/>
              <w:left w:val="single" w:sz="4" w:space="0" w:color="000000"/>
              <w:bottom w:val="single" w:sz="8" w:space="0" w:color="000000"/>
              <w:right w:val="nil"/>
            </w:tcBorders>
            <w:vAlign w:val="center"/>
            <w:hideMark/>
          </w:tcPr>
          <w:p w14:paraId="131A9D24" w14:textId="77777777" w:rsidR="00D80B70" w:rsidRPr="00461557" w:rsidRDefault="008C5BF7" w:rsidP="00D80B70">
            <w:pPr>
              <w:snapToGrid w:val="0"/>
              <w:spacing w:before="20" w:after="20"/>
              <w:jc w:val="center"/>
              <w:rPr>
                <w:rFonts w:ascii="Arial" w:hAnsi="Arial" w:cs="Arial"/>
              </w:rPr>
            </w:pPr>
            <w:r w:rsidRPr="00461557">
              <w:rPr>
                <w:rFonts w:ascii="Arial" w:hAnsi="Arial" w:cs="Arial"/>
              </w:rPr>
              <w:t>(-)</w:t>
            </w:r>
          </w:p>
        </w:tc>
        <w:tc>
          <w:tcPr>
            <w:tcW w:w="969" w:type="dxa"/>
            <w:tcBorders>
              <w:top w:val="nil"/>
              <w:left w:val="single" w:sz="4" w:space="0" w:color="000000"/>
              <w:bottom w:val="single" w:sz="8" w:space="0" w:color="000000"/>
              <w:right w:val="single" w:sz="8" w:space="0" w:color="000000"/>
            </w:tcBorders>
            <w:vAlign w:val="center"/>
            <w:hideMark/>
          </w:tcPr>
          <w:p w14:paraId="7F0B36D4" w14:textId="77777777" w:rsidR="00D80B70" w:rsidRPr="00461557" w:rsidRDefault="008C5BF7" w:rsidP="00D80B70">
            <w:pPr>
              <w:snapToGrid w:val="0"/>
              <w:spacing w:before="20" w:after="20"/>
              <w:jc w:val="center"/>
              <w:rPr>
                <w:rFonts w:ascii="Arial" w:hAnsi="Arial" w:cs="Arial"/>
              </w:rPr>
            </w:pPr>
            <w:r w:rsidRPr="00461557">
              <w:rPr>
                <w:rFonts w:ascii="Arial" w:hAnsi="Arial" w:cs="Arial"/>
              </w:rPr>
              <w:t>Ne</w:t>
            </w:r>
          </w:p>
        </w:tc>
      </w:tr>
      <w:tr w:rsidR="00A62F87" w14:paraId="0898AD7F" w14:textId="77777777" w:rsidTr="00593D39">
        <w:trPr>
          <w:cantSplit/>
          <w:jc w:val="center"/>
        </w:trPr>
        <w:tc>
          <w:tcPr>
            <w:tcW w:w="5818" w:type="dxa"/>
            <w:tcBorders>
              <w:top w:val="nil"/>
              <w:left w:val="single" w:sz="8" w:space="0" w:color="000000"/>
              <w:bottom w:val="single" w:sz="4" w:space="0" w:color="000000"/>
              <w:right w:val="nil"/>
            </w:tcBorders>
            <w:vAlign w:val="center"/>
            <w:hideMark/>
          </w:tcPr>
          <w:p w14:paraId="72673476" w14:textId="77777777" w:rsidR="00D80B70" w:rsidRPr="00461557" w:rsidRDefault="008C5BF7" w:rsidP="00D80B70">
            <w:pPr>
              <w:snapToGrid w:val="0"/>
              <w:spacing w:before="20" w:after="20"/>
              <w:rPr>
                <w:rFonts w:ascii="Arial" w:hAnsi="Arial" w:cs="Arial"/>
              </w:rPr>
            </w:pPr>
            <w:r w:rsidRPr="00461557">
              <w:rPr>
                <w:rFonts w:ascii="Arial" w:hAnsi="Arial" w:cs="Arial"/>
              </w:rPr>
              <w:t>Předání odpadu</w:t>
            </w:r>
          </w:p>
          <w:p w14:paraId="7C548CC6" w14:textId="77777777" w:rsidR="00D80B70" w:rsidRPr="00461557" w:rsidRDefault="008C5BF7" w:rsidP="00D80B70">
            <w:pPr>
              <w:snapToGrid w:val="0"/>
              <w:spacing w:before="20" w:after="20"/>
              <w:rPr>
                <w:rFonts w:ascii="Arial" w:hAnsi="Arial" w:cs="Arial"/>
              </w:rPr>
            </w:pPr>
            <w:r w:rsidRPr="00461557">
              <w:rPr>
                <w:rFonts w:ascii="Arial" w:hAnsi="Arial" w:cs="Arial"/>
              </w:rPr>
              <w:t xml:space="preserve">Předání odpadu (vlastního nebo přijatého nebo ze zásob z předchozího roku) do zařízení pro nakládání s odpady nebo obchodníkovi. </w:t>
            </w:r>
          </w:p>
        </w:tc>
        <w:tc>
          <w:tcPr>
            <w:tcW w:w="1260" w:type="dxa"/>
            <w:tcBorders>
              <w:top w:val="nil"/>
              <w:left w:val="single" w:sz="4" w:space="0" w:color="000000"/>
              <w:bottom w:val="single" w:sz="4" w:space="0" w:color="000000"/>
              <w:right w:val="nil"/>
            </w:tcBorders>
            <w:vAlign w:val="center"/>
            <w:hideMark/>
          </w:tcPr>
          <w:p w14:paraId="52A97626" w14:textId="77777777" w:rsidR="00D80B70" w:rsidRPr="00461557" w:rsidRDefault="008C5BF7" w:rsidP="00D80B70">
            <w:pPr>
              <w:snapToGrid w:val="0"/>
              <w:spacing w:before="20" w:after="20"/>
              <w:jc w:val="center"/>
              <w:rPr>
                <w:rFonts w:ascii="Arial" w:hAnsi="Arial" w:cs="Arial"/>
              </w:rPr>
            </w:pPr>
            <w:r w:rsidRPr="00461557">
              <w:rPr>
                <w:rFonts w:ascii="Arial" w:hAnsi="Arial" w:cs="Arial"/>
              </w:rPr>
              <w:t>XN3</w:t>
            </w:r>
          </w:p>
        </w:tc>
        <w:tc>
          <w:tcPr>
            <w:tcW w:w="1276" w:type="dxa"/>
            <w:tcBorders>
              <w:top w:val="nil"/>
              <w:left w:val="single" w:sz="4" w:space="0" w:color="000000"/>
              <w:bottom w:val="single" w:sz="4" w:space="0" w:color="000000"/>
              <w:right w:val="nil"/>
            </w:tcBorders>
            <w:vAlign w:val="center"/>
            <w:hideMark/>
          </w:tcPr>
          <w:p w14:paraId="4A267123" w14:textId="77777777" w:rsidR="00D80B70" w:rsidRPr="00461557" w:rsidRDefault="008C5BF7" w:rsidP="00D80B70">
            <w:pPr>
              <w:snapToGrid w:val="0"/>
              <w:spacing w:before="20" w:after="20"/>
              <w:jc w:val="center"/>
              <w:rPr>
                <w:rFonts w:ascii="Arial" w:hAnsi="Arial" w:cs="Arial"/>
              </w:rPr>
            </w:pPr>
            <w:r w:rsidRPr="00461557">
              <w:rPr>
                <w:rFonts w:ascii="Arial" w:hAnsi="Arial" w:cs="Arial"/>
              </w:rPr>
              <w:t>(-)</w:t>
            </w:r>
          </w:p>
        </w:tc>
        <w:tc>
          <w:tcPr>
            <w:tcW w:w="969" w:type="dxa"/>
            <w:tcBorders>
              <w:top w:val="nil"/>
              <w:left w:val="single" w:sz="4" w:space="0" w:color="000000"/>
              <w:bottom w:val="single" w:sz="4" w:space="0" w:color="000000"/>
              <w:right w:val="single" w:sz="8" w:space="0" w:color="000000"/>
            </w:tcBorders>
            <w:vAlign w:val="center"/>
            <w:hideMark/>
          </w:tcPr>
          <w:p w14:paraId="3FCF23AE" w14:textId="77777777" w:rsidR="00D80B70" w:rsidRPr="00461557" w:rsidRDefault="008C5BF7" w:rsidP="00D80B70">
            <w:pPr>
              <w:snapToGrid w:val="0"/>
              <w:spacing w:before="20" w:after="20"/>
              <w:jc w:val="center"/>
              <w:rPr>
                <w:rFonts w:ascii="Arial" w:hAnsi="Arial" w:cs="Arial"/>
              </w:rPr>
            </w:pPr>
            <w:r w:rsidRPr="00461557">
              <w:rPr>
                <w:rFonts w:ascii="Arial" w:hAnsi="Arial" w:cs="Arial"/>
              </w:rPr>
              <w:t>Ano</w:t>
            </w:r>
          </w:p>
        </w:tc>
      </w:tr>
      <w:tr w:rsidR="00A62F87" w14:paraId="4ABDFE46" w14:textId="77777777" w:rsidTr="0092025E">
        <w:trPr>
          <w:cantSplit/>
          <w:jc w:val="center"/>
        </w:trPr>
        <w:tc>
          <w:tcPr>
            <w:tcW w:w="5818" w:type="dxa"/>
            <w:tcBorders>
              <w:top w:val="nil"/>
              <w:left w:val="single" w:sz="8" w:space="0" w:color="000000"/>
              <w:bottom w:val="single" w:sz="4" w:space="0" w:color="000000"/>
              <w:right w:val="nil"/>
            </w:tcBorders>
            <w:vAlign w:val="center"/>
            <w:hideMark/>
          </w:tcPr>
          <w:p w14:paraId="1B303863" w14:textId="402729E6" w:rsidR="0092025E" w:rsidRPr="0024171B" w:rsidRDefault="008C5BF7" w:rsidP="0092025E">
            <w:pPr>
              <w:snapToGrid w:val="0"/>
              <w:spacing w:before="20" w:after="20"/>
              <w:rPr>
                <w:rFonts w:ascii="Arial" w:hAnsi="Arial" w:cs="Arial"/>
                <w:b/>
                <w:bCs/>
              </w:rPr>
            </w:pPr>
            <w:r w:rsidRPr="0092025E">
              <w:rPr>
                <w:rFonts w:ascii="Arial" w:hAnsi="Arial" w:cs="Arial"/>
              </w:rPr>
              <w:t xml:space="preserve">Předání pneumatik a automobilových či průmyslových baterií a akumulátorů s ukončenou životností po </w:t>
            </w:r>
            <w:r w:rsidRPr="0092025E">
              <w:rPr>
                <w:rFonts w:ascii="Arial" w:hAnsi="Arial" w:cs="Arial"/>
              </w:rPr>
              <w:t>demontáži vozidla s ukončenou životností a předání přenosných průmyslových baterií s ukončenou životností po demontáži elektrozařízení do systému zpětného odběru dle zákona o výrobcích s ukončenou životností.</w:t>
            </w:r>
            <w:r w:rsidR="0024171B">
              <w:rPr>
                <w:rFonts w:ascii="Arial" w:hAnsi="Arial" w:cs="Arial"/>
              </w:rPr>
              <w:t xml:space="preserve"> </w:t>
            </w:r>
            <w:r w:rsidR="0024171B" w:rsidRPr="001D02D7">
              <w:rPr>
                <w:rFonts w:ascii="Arial" w:hAnsi="Arial" w:cs="Arial"/>
              </w:rPr>
              <w:t>Jako partner se uvede výrobce nebo kolektivní systém, se kterým má zařízení smlouvu o zřízení místa zpětného odběru podle § 12 odst. 1 zákona o výrobcích s ukončenou životností.</w:t>
            </w:r>
          </w:p>
        </w:tc>
        <w:tc>
          <w:tcPr>
            <w:tcW w:w="1260" w:type="dxa"/>
            <w:tcBorders>
              <w:top w:val="nil"/>
              <w:left w:val="single" w:sz="4" w:space="0" w:color="000000"/>
              <w:bottom w:val="single" w:sz="4" w:space="0" w:color="000000"/>
              <w:right w:val="nil"/>
            </w:tcBorders>
            <w:vAlign w:val="center"/>
            <w:hideMark/>
          </w:tcPr>
          <w:p w14:paraId="23EFE8A3" w14:textId="77777777" w:rsidR="0092025E" w:rsidRPr="0092025E" w:rsidRDefault="008C5BF7" w:rsidP="0092025E">
            <w:pPr>
              <w:snapToGrid w:val="0"/>
              <w:spacing w:before="20" w:after="20"/>
              <w:jc w:val="center"/>
              <w:rPr>
                <w:rFonts w:ascii="Arial" w:hAnsi="Arial" w:cs="Arial"/>
              </w:rPr>
            </w:pPr>
            <w:r w:rsidRPr="0092025E">
              <w:rPr>
                <w:rFonts w:ascii="Arial" w:hAnsi="Arial" w:cs="Arial"/>
              </w:rPr>
              <w:t>XN33</w:t>
            </w:r>
          </w:p>
        </w:tc>
        <w:tc>
          <w:tcPr>
            <w:tcW w:w="1276" w:type="dxa"/>
            <w:tcBorders>
              <w:top w:val="nil"/>
              <w:left w:val="single" w:sz="4" w:space="0" w:color="000000"/>
              <w:bottom w:val="single" w:sz="4" w:space="0" w:color="000000"/>
              <w:right w:val="nil"/>
            </w:tcBorders>
            <w:vAlign w:val="center"/>
            <w:hideMark/>
          </w:tcPr>
          <w:p w14:paraId="45BC714F" w14:textId="77777777" w:rsidR="0092025E" w:rsidRPr="0092025E" w:rsidRDefault="008C5BF7" w:rsidP="0092025E">
            <w:pPr>
              <w:snapToGrid w:val="0"/>
              <w:spacing w:before="20" w:after="20"/>
              <w:jc w:val="center"/>
              <w:rPr>
                <w:rFonts w:ascii="Arial" w:hAnsi="Arial" w:cs="Arial"/>
              </w:rPr>
            </w:pPr>
            <w:r w:rsidRPr="0092025E">
              <w:rPr>
                <w:rFonts w:ascii="Arial" w:hAnsi="Arial" w:cs="Arial"/>
              </w:rPr>
              <w:t>(-)</w:t>
            </w:r>
          </w:p>
        </w:tc>
        <w:tc>
          <w:tcPr>
            <w:tcW w:w="969" w:type="dxa"/>
            <w:tcBorders>
              <w:top w:val="nil"/>
              <w:left w:val="single" w:sz="4" w:space="0" w:color="000000"/>
              <w:bottom w:val="single" w:sz="4" w:space="0" w:color="000000"/>
              <w:right w:val="single" w:sz="8" w:space="0" w:color="000000"/>
            </w:tcBorders>
            <w:vAlign w:val="center"/>
            <w:hideMark/>
          </w:tcPr>
          <w:p w14:paraId="6953B119" w14:textId="14B0820C" w:rsidR="0092025E" w:rsidRPr="0092025E" w:rsidRDefault="008C5BF7" w:rsidP="0092025E">
            <w:pPr>
              <w:snapToGrid w:val="0"/>
              <w:spacing w:before="20" w:after="20"/>
              <w:jc w:val="center"/>
              <w:rPr>
                <w:rFonts w:ascii="Arial" w:hAnsi="Arial" w:cs="Arial"/>
              </w:rPr>
            </w:pPr>
            <w:r>
              <w:rPr>
                <w:rFonts w:ascii="Arial" w:hAnsi="Arial" w:cs="Arial"/>
              </w:rPr>
              <w:t>Ano</w:t>
            </w:r>
          </w:p>
        </w:tc>
      </w:tr>
      <w:tr w:rsidR="00A62F87" w14:paraId="5B504F40" w14:textId="77777777" w:rsidTr="00593D39">
        <w:trPr>
          <w:cantSplit/>
          <w:jc w:val="center"/>
        </w:trPr>
        <w:tc>
          <w:tcPr>
            <w:tcW w:w="5818" w:type="dxa"/>
            <w:tcBorders>
              <w:top w:val="nil"/>
              <w:left w:val="single" w:sz="8" w:space="0" w:color="000000"/>
              <w:bottom w:val="single" w:sz="4" w:space="0" w:color="000000"/>
              <w:right w:val="nil"/>
            </w:tcBorders>
            <w:vAlign w:val="center"/>
            <w:hideMark/>
          </w:tcPr>
          <w:p w14:paraId="64448819" w14:textId="77777777" w:rsidR="00D80B70" w:rsidRPr="00461557" w:rsidRDefault="008C5BF7" w:rsidP="00D80B70">
            <w:pPr>
              <w:snapToGrid w:val="0"/>
              <w:spacing w:before="20" w:after="20"/>
              <w:rPr>
                <w:rFonts w:ascii="Arial" w:hAnsi="Arial" w:cs="Arial"/>
              </w:rPr>
            </w:pPr>
            <w:r w:rsidRPr="00461557">
              <w:rPr>
                <w:rFonts w:ascii="Arial" w:hAnsi="Arial" w:cs="Arial"/>
              </w:rPr>
              <w:t>Zůstatek odpadu (vlastního nebo přijatého) k 31. prosinci vykazovaného roku.</w:t>
            </w:r>
          </w:p>
        </w:tc>
        <w:tc>
          <w:tcPr>
            <w:tcW w:w="1260" w:type="dxa"/>
            <w:tcBorders>
              <w:top w:val="nil"/>
              <w:left w:val="single" w:sz="4" w:space="0" w:color="000000"/>
              <w:bottom w:val="single" w:sz="4" w:space="0" w:color="000000"/>
              <w:right w:val="nil"/>
            </w:tcBorders>
            <w:vAlign w:val="center"/>
            <w:hideMark/>
          </w:tcPr>
          <w:p w14:paraId="3426124E" w14:textId="77777777" w:rsidR="00D80B70" w:rsidRPr="00461557" w:rsidRDefault="008C5BF7" w:rsidP="00D80B70">
            <w:pPr>
              <w:snapToGrid w:val="0"/>
              <w:spacing w:before="20" w:after="20"/>
              <w:jc w:val="center"/>
              <w:rPr>
                <w:rFonts w:ascii="Arial" w:hAnsi="Arial" w:cs="Arial"/>
              </w:rPr>
            </w:pPr>
            <w:r w:rsidRPr="00461557">
              <w:rPr>
                <w:rFonts w:ascii="Arial" w:hAnsi="Arial" w:cs="Arial"/>
              </w:rPr>
              <w:t>XN5</w:t>
            </w:r>
          </w:p>
        </w:tc>
        <w:tc>
          <w:tcPr>
            <w:tcW w:w="1276" w:type="dxa"/>
            <w:tcBorders>
              <w:top w:val="nil"/>
              <w:left w:val="single" w:sz="4" w:space="0" w:color="000000"/>
              <w:bottom w:val="single" w:sz="4" w:space="0" w:color="000000"/>
              <w:right w:val="nil"/>
            </w:tcBorders>
            <w:vAlign w:val="center"/>
            <w:hideMark/>
          </w:tcPr>
          <w:p w14:paraId="33991167" w14:textId="77777777" w:rsidR="00D80B70" w:rsidRPr="00461557" w:rsidRDefault="008C5BF7" w:rsidP="00D80B70">
            <w:pPr>
              <w:snapToGrid w:val="0"/>
              <w:spacing w:before="20" w:after="20"/>
              <w:jc w:val="center"/>
              <w:rPr>
                <w:rFonts w:ascii="Arial" w:hAnsi="Arial" w:cs="Arial"/>
              </w:rPr>
            </w:pPr>
            <w:r w:rsidRPr="00461557">
              <w:rPr>
                <w:rFonts w:ascii="Arial" w:hAnsi="Arial" w:cs="Arial"/>
              </w:rPr>
              <w:t>(-)</w:t>
            </w:r>
          </w:p>
        </w:tc>
        <w:tc>
          <w:tcPr>
            <w:tcW w:w="969" w:type="dxa"/>
            <w:tcBorders>
              <w:top w:val="nil"/>
              <w:left w:val="single" w:sz="4" w:space="0" w:color="000000"/>
              <w:bottom w:val="single" w:sz="4" w:space="0" w:color="000000"/>
              <w:right w:val="single" w:sz="8" w:space="0" w:color="000000"/>
            </w:tcBorders>
            <w:vAlign w:val="center"/>
            <w:hideMark/>
          </w:tcPr>
          <w:p w14:paraId="123D78CF" w14:textId="77777777" w:rsidR="00D80B70" w:rsidRPr="00461557" w:rsidRDefault="008C5BF7" w:rsidP="00D80B70">
            <w:pPr>
              <w:snapToGrid w:val="0"/>
              <w:spacing w:before="20" w:after="20"/>
              <w:jc w:val="center"/>
              <w:rPr>
                <w:rFonts w:ascii="Arial" w:hAnsi="Arial" w:cs="Arial"/>
              </w:rPr>
            </w:pPr>
            <w:r w:rsidRPr="00461557">
              <w:rPr>
                <w:rFonts w:ascii="Arial" w:hAnsi="Arial" w:cs="Arial"/>
              </w:rPr>
              <w:t>Ne</w:t>
            </w:r>
          </w:p>
        </w:tc>
      </w:tr>
      <w:tr w:rsidR="00A62F87" w14:paraId="44F4B9F1" w14:textId="77777777" w:rsidTr="00593D39">
        <w:trPr>
          <w:cantSplit/>
          <w:jc w:val="center"/>
        </w:trPr>
        <w:tc>
          <w:tcPr>
            <w:tcW w:w="5818" w:type="dxa"/>
            <w:tcBorders>
              <w:top w:val="nil"/>
              <w:left w:val="single" w:sz="8" w:space="0" w:color="000000"/>
              <w:bottom w:val="single" w:sz="4" w:space="0" w:color="000000"/>
              <w:right w:val="nil"/>
            </w:tcBorders>
            <w:vAlign w:val="center"/>
            <w:hideMark/>
          </w:tcPr>
          <w:p w14:paraId="32FD30FA" w14:textId="549E91C7" w:rsidR="00D80B70" w:rsidRPr="00461557" w:rsidRDefault="008C5BF7" w:rsidP="009D2B1C">
            <w:pPr>
              <w:snapToGrid w:val="0"/>
              <w:spacing w:before="20" w:after="20"/>
              <w:rPr>
                <w:rFonts w:ascii="Arial" w:hAnsi="Arial" w:cs="Arial"/>
              </w:rPr>
            </w:pPr>
            <w:r w:rsidRPr="00461557">
              <w:rPr>
                <w:rFonts w:ascii="Arial" w:hAnsi="Arial" w:cs="Arial"/>
              </w:rPr>
              <w:t xml:space="preserve">Přeshraniční přeprava odpadu z členského státu </w:t>
            </w:r>
            <w:r w:rsidR="009D2B1C">
              <w:rPr>
                <w:rFonts w:ascii="Arial" w:hAnsi="Arial" w:cs="Arial"/>
              </w:rPr>
              <w:t>Evropské unie</w:t>
            </w:r>
            <w:r w:rsidR="009D2B1C" w:rsidRPr="00461557">
              <w:rPr>
                <w:rFonts w:ascii="Arial" w:hAnsi="Arial" w:cs="Arial"/>
              </w:rPr>
              <w:t xml:space="preserve"> </w:t>
            </w:r>
            <w:r w:rsidRPr="00461557">
              <w:rPr>
                <w:rFonts w:ascii="Arial" w:hAnsi="Arial" w:cs="Arial"/>
              </w:rPr>
              <w:t>do ČR.</w:t>
            </w:r>
          </w:p>
        </w:tc>
        <w:tc>
          <w:tcPr>
            <w:tcW w:w="1260" w:type="dxa"/>
            <w:tcBorders>
              <w:top w:val="nil"/>
              <w:left w:val="single" w:sz="4" w:space="0" w:color="000000"/>
              <w:bottom w:val="single" w:sz="4" w:space="0" w:color="000000"/>
              <w:right w:val="nil"/>
            </w:tcBorders>
            <w:vAlign w:val="center"/>
            <w:hideMark/>
          </w:tcPr>
          <w:p w14:paraId="364CC1C9" w14:textId="77777777" w:rsidR="00D80B70" w:rsidRPr="00461557" w:rsidRDefault="008C5BF7" w:rsidP="00D80B70">
            <w:pPr>
              <w:snapToGrid w:val="0"/>
              <w:spacing w:before="20" w:after="20"/>
              <w:jc w:val="center"/>
              <w:rPr>
                <w:rFonts w:ascii="Arial" w:hAnsi="Arial" w:cs="Arial"/>
              </w:rPr>
            </w:pPr>
            <w:r w:rsidRPr="00461557">
              <w:rPr>
                <w:rFonts w:ascii="Arial" w:hAnsi="Arial" w:cs="Arial"/>
              </w:rPr>
              <w:t>BN6</w:t>
            </w:r>
          </w:p>
        </w:tc>
        <w:tc>
          <w:tcPr>
            <w:tcW w:w="1276" w:type="dxa"/>
            <w:tcBorders>
              <w:top w:val="nil"/>
              <w:left w:val="single" w:sz="4" w:space="0" w:color="000000"/>
              <w:bottom w:val="single" w:sz="4" w:space="0" w:color="000000"/>
              <w:right w:val="nil"/>
            </w:tcBorders>
            <w:vAlign w:val="center"/>
            <w:hideMark/>
          </w:tcPr>
          <w:p w14:paraId="39B30321" w14:textId="77777777" w:rsidR="00D80B70" w:rsidRPr="00461557" w:rsidRDefault="008C5BF7" w:rsidP="00D80B70">
            <w:pPr>
              <w:snapToGrid w:val="0"/>
              <w:spacing w:before="20" w:after="20"/>
              <w:jc w:val="center"/>
              <w:rPr>
                <w:rFonts w:ascii="Arial" w:hAnsi="Arial" w:cs="Arial"/>
              </w:rPr>
            </w:pPr>
            <w:r w:rsidRPr="00461557">
              <w:rPr>
                <w:rFonts w:ascii="Arial" w:hAnsi="Arial" w:cs="Arial"/>
              </w:rPr>
              <w:t>(+)</w:t>
            </w:r>
          </w:p>
        </w:tc>
        <w:tc>
          <w:tcPr>
            <w:tcW w:w="969" w:type="dxa"/>
            <w:tcBorders>
              <w:top w:val="nil"/>
              <w:left w:val="single" w:sz="4" w:space="0" w:color="000000"/>
              <w:bottom w:val="single" w:sz="4" w:space="0" w:color="000000"/>
              <w:right w:val="single" w:sz="8" w:space="0" w:color="000000"/>
            </w:tcBorders>
            <w:vAlign w:val="center"/>
            <w:hideMark/>
          </w:tcPr>
          <w:p w14:paraId="238BCAED" w14:textId="77777777" w:rsidR="00D80B70" w:rsidRPr="00461557" w:rsidRDefault="008C5BF7" w:rsidP="00D80B70">
            <w:pPr>
              <w:snapToGrid w:val="0"/>
              <w:spacing w:before="20" w:after="20"/>
              <w:jc w:val="center"/>
              <w:rPr>
                <w:rFonts w:ascii="Arial" w:hAnsi="Arial" w:cs="Arial"/>
              </w:rPr>
            </w:pPr>
            <w:r w:rsidRPr="00461557">
              <w:rPr>
                <w:rFonts w:ascii="Arial" w:hAnsi="Arial" w:cs="Arial"/>
              </w:rPr>
              <w:t>Ano</w:t>
            </w:r>
          </w:p>
        </w:tc>
      </w:tr>
      <w:tr w:rsidR="00A62F87" w14:paraId="24576792" w14:textId="77777777" w:rsidTr="00593D39">
        <w:trPr>
          <w:cantSplit/>
          <w:jc w:val="center"/>
        </w:trPr>
        <w:tc>
          <w:tcPr>
            <w:tcW w:w="5818" w:type="dxa"/>
            <w:tcBorders>
              <w:top w:val="nil"/>
              <w:left w:val="single" w:sz="8" w:space="0" w:color="000000"/>
              <w:bottom w:val="single" w:sz="4" w:space="0" w:color="000000"/>
              <w:right w:val="nil"/>
            </w:tcBorders>
            <w:vAlign w:val="center"/>
            <w:hideMark/>
          </w:tcPr>
          <w:p w14:paraId="7B8E3634" w14:textId="624B5648" w:rsidR="00D80B70" w:rsidRPr="00461557" w:rsidRDefault="008C5BF7" w:rsidP="009D2B1C">
            <w:pPr>
              <w:snapToGrid w:val="0"/>
              <w:spacing w:before="20" w:after="20"/>
              <w:rPr>
                <w:rFonts w:ascii="Arial" w:hAnsi="Arial" w:cs="Arial"/>
              </w:rPr>
            </w:pPr>
            <w:r w:rsidRPr="00461557">
              <w:rPr>
                <w:rFonts w:ascii="Arial" w:hAnsi="Arial" w:cs="Arial"/>
              </w:rPr>
              <w:t xml:space="preserve">Přeshraniční přeprava odpadu do členského státu </w:t>
            </w:r>
            <w:r w:rsidR="009D2B1C">
              <w:rPr>
                <w:rFonts w:ascii="Arial" w:hAnsi="Arial" w:cs="Arial"/>
              </w:rPr>
              <w:t>Evropské unie</w:t>
            </w:r>
            <w:r w:rsidR="009D2B1C" w:rsidRPr="00461557">
              <w:rPr>
                <w:rFonts w:ascii="Arial" w:hAnsi="Arial" w:cs="Arial"/>
              </w:rPr>
              <w:t xml:space="preserve"> </w:t>
            </w:r>
            <w:r w:rsidRPr="00461557">
              <w:rPr>
                <w:rFonts w:ascii="Arial" w:hAnsi="Arial" w:cs="Arial"/>
              </w:rPr>
              <w:t>z ČR.</w:t>
            </w:r>
          </w:p>
        </w:tc>
        <w:tc>
          <w:tcPr>
            <w:tcW w:w="1260" w:type="dxa"/>
            <w:tcBorders>
              <w:top w:val="nil"/>
              <w:left w:val="single" w:sz="4" w:space="0" w:color="000000"/>
              <w:bottom w:val="single" w:sz="4" w:space="0" w:color="000000"/>
              <w:right w:val="nil"/>
            </w:tcBorders>
            <w:vAlign w:val="center"/>
            <w:hideMark/>
          </w:tcPr>
          <w:p w14:paraId="19C25910" w14:textId="77777777" w:rsidR="00D80B70" w:rsidRPr="00461557" w:rsidRDefault="008C5BF7" w:rsidP="00D80B70">
            <w:pPr>
              <w:snapToGrid w:val="0"/>
              <w:spacing w:before="20" w:after="20"/>
              <w:jc w:val="center"/>
              <w:rPr>
                <w:rFonts w:ascii="Arial" w:hAnsi="Arial" w:cs="Arial"/>
              </w:rPr>
            </w:pPr>
            <w:r w:rsidRPr="00461557">
              <w:rPr>
                <w:rFonts w:ascii="Arial" w:hAnsi="Arial" w:cs="Arial"/>
              </w:rPr>
              <w:t>XN7</w:t>
            </w:r>
          </w:p>
        </w:tc>
        <w:tc>
          <w:tcPr>
            <w:tcW w:w="1276" w:type="dxa"/>
            <w:tcBorders>
              <w:top w:val="nil"/>
              <w:left w:val="single" w:sz="4" w:space="0" w:color="000000"/>
              <w:bottom w:val="single" w:sz="4" w:space="0" w:color="000000"/>
              <w:right w:val="nil"/>
            </w:tcBorders>
            <w:vAlign w:val="center"/>
            <w:hideMark/>
          </w:tcPr>
          <w:p w14:paraId="4FDF6B24" w14:textId="77777777" w:rsidR="00D80B70" w:rsidRPr="00461557" w:rsidRDefault="008C5BF7" w:rsidP="00D80B70">
            <w:pPr>
              <w:snapToGrid w:val="0"/>
              <w:spacing w:before="20" w:after="20"/>
              <w:jc w:val="center"/>
              <w:rPr>
                <w:rFonts w:ascii="Arial" w:hAnsi="Arial" w:cs="Arial"/>
              </w:rPr>
            </w:pPr>
            <w:r w:rsidRPr="00461557">
              <w:rPr>
                <w:rFonts w:ascii="Arial" w:hAnsi="Arial" w:cs="Arial"/>
              </w:rPr>
              <w:t>(-)</w:t>
            </w:r>
          </w:p>
        </w:tc>
        <w:tc>
          <w:tcPr>
            <w:tcW w:w="969" w:type="dxa"/>
            <w:tcBorders>
              <w:top w:val="nil"/>
              <w:left w:val="single" w:sz="4" w:space="0" w:color="000000"/>
              <w:bottom w:val="single" w:sz="4" w:space="0" w:color="000000"/>
              <w:right w:val="single" w:sz="8" w:space="0" w:color="000000"/>
            </w:tcBorders>
            <w:vAlign w:val="center"/>
            <w:hideMark/>
          </w:tcPr>
          <w:p w14:paraId="491E23FC" w14:textId="77777777" w:rsidR="00D80B70" w:rsidRPr="00461557" w:rsidRDefault="008C5BF7" w:rsidP="00D80B70">
            <w:pPr>
              <w:snapToGrid w:val="0"/>
              <w:spacing w:before="20" w:after="20"/>
              <w:jc w:val="center"/>
              <w:rPr>
                <w:rFonts w:ascii="Arial" w:hAnsi="Arial" w:cs="Arial"/>
              </w:rPr>
            </w:pPr>
            <w:r w:rsidRPr="00461557">
              <w:rPr>
                <w:rFonts w:ascii="Arial" w:hAnsi="Arial" w:cs="Arial"/>
              </w:rPr>
              <w:t>Ano</w:t>
            </w:r>
          </w:p>
        </w:tc>
      </w:tr>
      <w:tr w:rsidR="00A62F87" w14:paraId="08BAC7B6" w14:textId="77777777" w:rsidTr="00593D39">
        <w:trPr>
          <w:cantSplit/>
          <w:jc w:val="center"/>
        </w:trPr>
        <w:tc>
          <w:tcPr>
            <w:tcW w:w="5818" w:type="dxa"/>
            <w:tcBorders>
              <w:top w:val="nil"/>
              <w:left w:val="single" w:sz="8" w:space="0" w:color="000000"/>
              <w:bottom w:val="single" w:sz="4" w:space="0" w:color="000000"/>
              <w:right w:val="nil"/>
            </w:tcBorders>
            <w:vAlign w:val="center"/>
            <w:hideMark/>
          </w:tcPr>
          <w:p w14:paraId="482D0A87" w14:textId="7F3A03EF" w:rsidR="00D80B70" w:rsidRPr="00461557" w:rsidRDefault="008C5BF7" w:rsidP="009D2B1C">
            <w:pPr>
              <w:snapToGrid w:val="0"/>
              <w:spacing w:before="20" w:after="20"/>
              <w:rPr>
                <w:rFonts w:ascii="Arial" w:hAnsi="Arial" w:cs="Arial"/>
              </w:rPr>
            </w:pPr>
            <w:r w:rsidRPr="00461557">
              <w:rPr>
                <w:rFonts w:ascii="Arial" w:hAnsi="Arial" w:cs="Arial"/>
              </w:rPr>
              <w:t xml:space="preserve">Dovoz odpadu ze státu, který není členským státem </w:t>
            </w:r>
            <w:r w:rsidR="009D2B1C">
              <w:rPr>
                <w:rFonts w:ascii="Arial" w:hAnsi="Arial" w:cs="Arial"/>
              </w:rPr>
              <w:t>Evropské unie</w:t>
            </w:r>
          </w:p>
        </w:tc>
        <w:tc>
          <w:tcPr>
            <w:tcW w:w="1260" w:type="dxa"/>
            <w:tcBorders>
              <w:top w:val="nil"/>
              <w:left w:val="single" w:sz="4" w:space="0" w:color="000000"/>
              <w:bottom w:val="single" w:sz="4" w:space="0" w:color="000000"/>
              <w:right w:val="nil"/>
            </w:tcBorders>
            <w:vAlign w:val="center"/>
            <w:hideMark/>
          </w:tcPr>
          <w:p w14:paraId="02F9C99E" w14:textId="77777777" w:rsidR="00D80B70" w:rsidRPr="00461557" w:rsidRDefault="008C5BF7" w:rsidP="00D80B70">
            <w:pPr>
              <w:snapToGrid w:val="0"/>
              <w:spacing w:before="20" w:after="20"/>
              <w:jc w:val="center"/>
              <w:rPr>
                <w:rFonts w:ascii="Arial" w:hAnsi="Arial" w:cs="Arial"/>
              </w:rPr>
            </w:pPr>
            <w:r w:rsidRPr="00461557">
              <w:rPr>
                <w:rFonts w:ascii="Arial" w:hAnsi="Arial" w:cs="Arial"/>
              </w:rPr>
              <w:t>BN16</w:t>
            </w:r>
          </w:p>
        </w:tc>
        <w:tc>
          <w:tcPr>
            <w:tcW w:w="1276" w:type="dxa"/>
            <w:tcBorders>
              <w:top w:val="nil"/>
              <w:left w:val="single" w:sz="4" w:space="0" w:color="000000"/>
              <w:bottom w:val="single" w:sz="4" w:space="0" w:color="000000"/>
              <w:right w:val="nil"/>
            </w:tcBorders>
            <w:vAlign w:val="center"/>
            <w:hideMark/>
          </w:tcPr>
          <w:p w14:paraId="43B86D71" w14:textId="77777777" w:rsidR="00D80B70" w:rsidRPr="00461557" w:rsidRDefault="008C5BF7" w:rsidP="00D80B70">
            <w:pPr>
              <w:snapToGrid w:val="0"/>
              <w:spacing w:before="20" w:after="20"/>
              <w:jc w:val="center"/>
              <w:rPr>
                <w:rFonts w:ascii="Arial" w:hAnsi="Arial" w:cs="Arial"/>
              </w:rPr>
            </w:pPr>
            <w:r w:rsidRPr="00461557">
              <w:rPr>
                <w:rFonts w:ascii="Arial" w:hAnsi="Arial" w:cs="Arial"/>
              </w:rPr>
              <w:t>(+)</w:t>
            </w:r>
          </w:p>
        </w:tc>
        <w:tc>
          <w:tcPr>
            <w:tcW w:w="969" w:type="dxa"/>
            <w:tcBorders>
              <w:top w:val="nil"/>
              <w:left w:val="single" w:sz="4" w:space="0" w:color="000000"/>
              <w:bottom w:val="single" w:sz="4" w:space="0" w:color="000000"/>
              <w:right w:val="single" w:sz="8" w:space="0" w:color="000000"/>
            </w:tcBorders>
            <w:vAlign w:val="center"/>
            <w:hideMark/>
          </w:tcPr>
          <w:p w14:paraId="154B66FD" w14:textId="77777777" w:rsidR="00D80B70" w:rsidRPr="00461557" w:rsidRDefault="008C5BF7" w:rsidP="00D80B70">
            <w:pPr>
              <w:snapToGrid w:val="0"/>
              <w:spacing w:before="20" w:after="20"/>
              <w:jc w:val="center"/>
              <w:rPr>
                <w:rFonts w:ascii="Arial" w:hAnsi="Arial" w:cs="Arial"/>
              </w:rPr>
            </w:pPr>
            <w:r w:rsidRPr="00461557">
              <w:rPr>
                <w:rFonts w:ascii="Arial" w:hAnsi="Arial" w:cs="Arial"/>
              </w:rPr>
              <w:t>Ano</w:t>
            </w:r>
          </w:p>
        </w:tc>
      </w:tr>
      <w:tr w:rsidR="00A62F87" w14:paraId="110B5A71" w14:textId="77777777" w:rsidTr="00593D39">
        <w:trPr>
          <w:cantSplit/>
          <w:jc w:val="center"/>
        </w:trPr>
        <w:tc>
          <w:tcPr>
            <w:tcW w:w="5818" w:type="dxa"/>
            <w:tcBorders>
              <w:top w:val="nil"/>
              <w:left w:val="single" w:sz="8" w:space="0" w:color="000000"/>
              <w:bottom w:val="single" w:sz="8" w:space="0" w:color="000000"/>
              <w:right w:val="nil"/>
            </w:tcBorders>
            <w:vAlign w:val="center"/>
            <w:hideMark/>
          </w:tcPr>
          <w:p w14:paraId="008C55C1" w14:textId="6FB5EAB9" w:rsidR="00D80B70" w:rsidRPr="00461557" w:rsidRDefault="008C5BF7" w:rsidP="009D2B1C">
            <w:pPr>
              <w:snapToGrid w:val="0"/>
              <w:spacing w:before="20" w:after="20"/>
              <w:rPr>
                <w:rFonts w:ascii="Arial" w:hAnsi="Arial" w:cs="Arial"/>
              </w:rPr>
            </w:pPr>
            <w:r w:rsidRPr="00461557">
              <w:rPr>
                <w:rFonts w:ascii="Arial" w:hAnsi="Arial" w:cs="Arial"/>
              </w:rPr>
              <w:lastRenderedPageBreak/>
              <w:t xml:space="preserve">Vývoz odpadu do státu, který není členským státem </w:t>
            </w:r>
            <w:r w:rsidR="009D2B1C">
              <w:rPr>
                <w:rFonts w:ascii="Arial" w:hAnsi="Arial" w:cs="Arial"/>
              </w:rPr>
              <w:t>Evropské unie</w:t>
            </w:r>
          </w:p>
        </w:tc>
        <w:tc>
          <w:tcPr>
            <w:tcW w:w="1260" w:type="dxa"/>
            <w:tcBorders>
              <w:top w:val="nil"/>
              <w:left w:val="single" w:sz="4" w:space="0" w:color="000000"/>
              <w:bottom w:val="single" w:sz="8" w:space="0" w:color="000000"/>
              <w:right w:val="nil"/>
            </w:tcBorders>
            <w:vAlign w:val="center"/>
            <w:hideMark/>
          </w:tcPr>
          <w:p w14:paraId="22C28F47" w14:textId="77777777" w:rsidR="00D80B70" w:rsidRPr="00461557" w:rsidRDefault="008C5BF7" w:rsidP="00D80B70">
            <w:pPr>
              <w:snapToGrid w:val="0"/>
              <w:spacing w:before="20" w:after="20"/>
              <w:jc w:val="center"/>
              <w:rPr>
                <w:rFonts w:ascii="Arial" w:hAnsi="Arial" w:cs="Arial"/>
              </w:rPr>
            </w:pPr>
            <w:r w:rsidRPr="00461557">
              <w:rPr>
                <w:rFonts w:ascii="Arial" w:hAnsi="Arial" w:cs="Arial"/>
              </w:rPr>
              <w:t>XN17</w:t>
            </w:r>
          </w:p>
        </w:tc>
        <w:tc>
          <w:tcPr>
            <w:tcW w:w="1276" w:type="dxa"/>
            <w:tcBorders>
              <w:top w:val="nil"/>
              <w:left w:val="single" w:sz="4" w:space="0" w:color="000000"/>
              <w:bottom w:val="single" w:sz="8" w:space="0" w:color="000000"/>
              <w:right w:val="nil"/>
            </w:tcBorders>
            <w:vAlign w:val="center"/>
            <w:hideMark/>
          </w:tcPr>
          <w:p w14:paraId="1CFF592F" w14:textId="77777777" w:rsidR="00D80B70" w:rsidRPr="00461557" w:rsidRDefault="008C5BF7" w:rsidP="00D80B70">
            <w:pPr>
              <w:snapToGrid w:val="0"/>
              <w:spacing w:before="20" w:after="20"/>
              <w:jc w:val="center"/>
              <w:rPr>
                <w:rFonts w:ascii="Arial" w:hAnsi="Arial" w:cs="Arial"/>
              </w:rPr>
            </w:pPr>
            <w:r w:rsidRPr="00461557">
              <w:rPr>
                <w:rFonts w:ascii="Arial" w:hAnsi="Arial" w:cs="Arial"/>
              </w:rPr>
              <w:t>(-)</w:t>
            </w:r>
          </w:p>
        </w:tc>
        <w:tc>
          <w:tcPr>
            <w:tcW w:w="969" w:type="dxa"/>
            <w:tcBorders>
              <w:top w:val="nil"/>
              <w:left w:val="single" w:sz="4" w:space="0" w:color="000000"/>
              <w:bottom w:val="single" w:sz="8" w:space="0" w:color="000000"/>
              <w:right w:val="single" w:sz="8" w:space="0" w:color="000000"/>
            </w:tcBorders>
            <w:vAlign w:val="center"/>
            <w:hideMark/>
          </w:tcPr>
          <w:p w14:paraId="0B0D1C82" w14:textId="77777777" w:rsidR="00D80B70" w:rsidRPr="00461557" w:rsidRDefault="008C5BF7" w:rsidP="00D80B70">
            <w:pPr>
              <w:snapToGrid w:val="0"/>
              <w:spacing w:before="20" w:after="20"/>
              <w:jc w:val="center"/>
              <w:rPr>
                <w:rFonts w:ascii="Arial" w:hAnsi="Arial" w:cs="Arial"/>
              </w:rPr>
            </w:pPr>
            <w:r w:rsidRPr="00461557">
              <w:rPr>
                <w:rFonts w:ascii="Arial" w:hAnsi="Arial" w:cs="Arial"/>
              </w:rPr>
              <w:t>Ano</w:t>
            </w:r>
          </w:p>
        </w:tc>
      </w:tr>
      <w:tr w:rsidR="00A62F87" w14:paraId="0F906892" w14:textId="77777777" w:rsidTr="00593D39">
        <w:trPr>
          <w:cantSplit/>
          <w:jc w:val="center"/>
        </w:trPr>
        <w:tc>
          <w:tcPr>
            <w:tcW w:w="5818" w:type="dxa"/>
            <w:tcBorders>
              <w:top w:val="nil"/>
              <w:left w:val="single" w:sz="8" w:space="0" w:color="000000"/>
              <w:bottom w:val="single" w:sz="4" w:space="0" w:color="000000"/>
              <w:right w:val="nil"/>
            </w:tcBorders>
            <w:vAlign w:val="center"/>
            <w:hideMark/>
          </w:tcPr>
          <w:p w14:paraId="7B996D83" w14:textId="18C9CCCD" w:rsidR="00D80B70" w:rsidRPr="00461557" w:rsidRDefault="008C5BF7" w:rsidP="00D80B70">
            <w:pPr>
              <w:snapToGrid w:val="0"/>
              <w:spacing w:before="20" w:after="20"/>
              <w:rPr>
                <w:rFonts w:ascii="Arial" w:hAnsi="Arial" w:cs="Arial"/>
              </w:rPr>
            </w:pPr>
            <w:r w:rsidRPr="00461557">
              <w:rPr>
                <w:rFonts w:ascii="Arial" w:hAnsi="Arial" w:cs="Arial"/>
              </w:rPr>
              <w:t xml:space="preserve">Inventurní rozdíl – vyrovnání nedostatku odpadu </w:t>
            </w:r>
          </w:p>
        </w:tc>
        <w:tc>
          <w:tcPr>
            <w:tcW w:w="1260" w:type="dxa"/>
            <w:tcBorders>
              <w:top w:val="nil"/>
              <w:left w:val="single" w:sz="4" w:space="0" w:color="000000"/>
              <w:bottom w:val="single" w:sz="4" w:space="0" w:color="000000"/>
              <w:right w:val="nil"/>
            </w:tcBorders>
            <w:vAlign w:val="center"/>
            <w:hideMark/>
          </w:tcPr>
          <w:p w14:paraId="480B3596" w14:textId="77777777" w:rsidR="00D80B70" w:rsidRPr="00461557" w:rsidRDefault="008C5BF7" w:rsidP="00D80B70">
            <w:pPr>
              <w:snapToGrid w:val="0"/>
              <w:spacing w:before="20" w:after="20"/>
              <w:jc w:val="center"/>
              <w:rPr>
                <w:rFonts w:ascii="Arial" w:hAnsi="Arial" w:cs="Arial"/>
              </w:rPr>
            </w:pPr>
            <w:r w:rsidRPr="00461557">
              <w:rPr>
                <w:rFonts w:ascii="Arial" w:hAnsi="Arial" w:cs="Arial"/>
              </w:rPr>
              <w:t>XN50</w:t>
            </w:r>
          </w:p>
        </w:tc>
        <w:tc>
          <w:tcPr>
            <w:tcW w:w="1276" w:type="dxa"/>
            <w:tcBorders>
              <w:top w:val="nil"/>
              <w:left w:val="single" w:sz="4" w:space="0" w:color="000000"/>
              <w:bottom w:val="single" w:sz="4" w:space="0" w:color="000000"/>
              <w:right w:val="nil"/>
            </w:tcBorders>
            <w:vAlign w:val="center"/>
            <w:hideMark/>
          </w:tcPr>
          <w:p w14:paraId="71138871" w14:textId="77777777" w:rsidR="00D80B70" w:rsidRPr="00461557" w:rsidRDefault="008C5BF7" w:rsidP="00D80B70">
            <w:pPr>
              <w:snapToGrid w:val="0"/>
              <w:spacing w:before="20" w:after="20"/>
              <w:jc w:val="center"/>
              <w:rPr>
                <w:rFonts w:ascii="Arial" w:hAnsi="Arial" w:cs="Arial"/>
              </w:rPr>
            </w:pPr>
            <w:r w:rsidRPr="00461557">
              <w:rPr>
                <w:rFonts w:ascii="Arial" w:hAnsi="Arial" w:cs="Arial"/>
              </w:rPr>
              <w:t>(+)</w:t>
            </w:r>
          </w:p>
        </w:tc>
        <w:tc>
          <w:tcPr>
            <w:tcW w:w="969" w:type="dxa"/>
            <w:tcBorders>
              <w:top w:val="nil"/>
              <w:left w:val="single" w:sz="4" w:space="0" w:color="000000"/>
              <w:bottom w:val="single" w:sz="4" w:space="0" w:color="000000"/>
              <w:right w:val="single" w:sz="8" w:space="0" w:color="000000"/>
            </w:tcBorders>
            <w:vAlign w:val="center"/>
            <w:hideMark/>
          </w:tcPr>
          <w:p w14:paraId="156645CC" w14:textId="77777777" w:rsidR="00D80B70" w:rsidRPr="00461557" w:rsidRDefault="008C5BF7" w:rsidP="00D80B70">
            <w:pPr>
              <w:snapToGrid w:val="0"/>
              <w:spacing w:before="20" w:after="20"/>
              <w:jc w:val="center"/>
              <w:rPr>
                <w:rFonts w:ascii="Arial" w:hAnsi="Arial" w:cs="Arial"/>
              </w:rPr>
            </w:pPr>
            <w:r w:rsidRPr="00461557">
              <w:rPr>
                <w:rFonts w:ascii="Arial" w:hAnsi="Arial" w:cs="Arial"/>
              </w:rPr>
              <w:t>Ne</w:t>
            </w:r>
          </w:p>
        </w:tc>
      </w:tr>
      <w:tr w:rsidR="00A62F87" w14:paraId="1564FF6C" w14:textId="77777777" w:rsidTr="00593D39">
        <w:trPr>
          <w:cantSplit/>
          <w:jc w:val="center"/>
        </w:trPr>
        <w:tc>
          <w:tcPr>
            <w:tcW w:w="5818" w:type="dxa"/>
            <w:tcBorders>
              <w:top w:val="nil"/>
              <w:left w:val="single" w:sz="8" w:space="0" w:color="000000"/>
              <w:bottom w:val="single" w:sz="4" w:space="0" w:color="000000"/>
              <w:right w:val="nil"/>
            </w:tcBorders>
            <w:vAlign w:val="center"/>
            <w:hideMark/>
          </w:tcPr>
          <w:p w14:paraId="32086B21" w14:textId="1EB180C4" w:rsidR="00D80B70" w:rsidRPr="00461557" w:rsidRDefault="008C5BF7" w:rsidP="00D80B70">
            <w:pPr>
              <w:snapToGrid w:val="0"/>
              <w:spacing w:before="20" w:after="20"/>
              <w:rPr>
                <w:rFonts w:ascii="Arial" w:hAnsi="Arial" w:cs="Arial"/>
              </w:rPr>
            </w:pPr>
            <w:r w:rsidRPr="00461557">
              <w:rPr>
                <w:rFonts w:ascii="Arial" w:hAnsi="Arial" w:cs="Arial"/>
              </w:rPr>
              <w:t xml:space="preserve">Inventurní rozdíl – vyrovnání přebytku odpadu </w:t>
            </w:r>
          </w:p>
        </w:tc>
        <w:tc>
          <w:tcPr>
            <w:tcW w:w="1260" w:type="dxa"/>
            <w:tcBorders>
              <w:top w:val="nil"/>
              <w:left w:val="single" w:sz="4" w:space="0" w:color="000000"/>
              <w:bottom w:val="single" w:sz="4" w:space="0" w:color="000000"/>
              <w:right w:val="nil"/>
            </w:tcBorders>
            <w:vAlign w:val="center"/>
            <w:hideMark/>
          </w:tcPr>
          <w:p w14:paraId="08028C69" w14:textId="77777777" w:rsidR="00D80B70" w:rsidRPr="00461557" w:rsidRDefault="008C5BF7" w:rsidP="00D80B70">
            <w:pPr>
              <w:snapToGrid w:val="0"/>
              <w:spacing w:before="20" w:after="20"/>
              <w:jc w:val="center"/>
              <w:rPr>
                <w:rFonts w:ascii="Arial" w:hAnsi="Arial" w:cs="Arial"/>
              </w:rPr>
            </w:pPr>
            <w:r w:rsidRPr="00461557">
              <w:rPr>
                <w:rFonts w:ascii="Arial" w:hAnsi="Arial" w:cs="Arial"/>
              </w:rPr>
              <w:t>XN53</w:t>
            </w:r>
          </w:p>
        </w:tc>
        <w:tc>
          <w:tcPr>
            <w:tcW w:w="1276" w:type="dxa"/>
            <w:tcBorders>
              <w:top w:val="nil"/>
              <w:left w:val="single" w:sz="4" w:space="0" w:color="000000"/>
              <w:bottom w:val="single" w:sz="4" w:space="0" w:color="000000"/>
              <w:right w:val="nil"/>
            </w:tcBorders>
            <w:vAlign w:val="center"/>
            <w:hideMark/>
          </w:tcPr>
          <w:p w14:paraId="64D14D31" w14:textId="77777777" w:rsidR="00D80B70" w:rsidRPr="00461557" w:rsidRDefault="008C5BF7" w:rsidP="00D80B70">
            <w:pPr>
              <w:snapToGrid w:val="0"/>
              <w:spacing w:before="20" w:after="20"/>
              <w:jc w:val="center"/>
              <w:rPr>
                <w:rFonts w:ascii="Arial" w:hAnsi="Arial" w:cs="Arial"/>
              </w:rPr>
            </w:pPr>
            <w:r w:rsidRPr="00461557">
              <w:rPr>
                <w:rFonts w:ascii="Arial" w:hAnsi="Arial" w:cs="Arial"/>
              </w:rPr>
              <w:t>(-)</w:t>
            </w:r>
          </w:p>
        </w:tc>
        <w:tc>
          <w:tcPr>
            <w:tcW w:w="969" w:type="dxa"/>
            <w:tcBorders>
              <w:top w:val="nil"/>
              <w:left w:val="single" w:sz="4" w:space="0" w:color="000000"/>
              <w:bottom w:val="single" w:sz="4" w:space="0" w:color="000000"/>
              <w:right w:val="single" w:sz="8" w:space="0" w:color="000000"/>
            </w:tcBorders>
            <w:vAlign w:val="center"/>
            <w:hideMark/>
          </w:tcPr>
          <w:p w14:paraId="4C8B41B8" w14:textId="77777777" w:rsidR="00D80B70" w:rsidRPr="00461557" w:rsidRDefault="008C5BF7" w:rsidP="00D80B70">
            <w:pPr>
              <w:snapToGrid w:val="0"/>
              <w:spacing w:before="20" w:after="20"/>
              <w:jc w:val="center"/>
              <w:rPr>
                <w:rFonts w:ascii="Arial" w:hAnsi="Arial" w:cs="Arial"/>
              </w:rPr>
            </w:pPr>
            <w:r w:rsidRPr="00461557">
              <w:rPr>
                <w:rFonts w:ascii="Arial" w:hAnsi="Arial" w:cs="Arial"/>
              </w:rPr>
              <w:t>Ne</w:t>
            </w:r>
          </w:p>
        </w:tc>
      </w:tr>
      <w:tr w:rsidR="00A62F87" w14:paraId="243AA1D6" w14:textId="77777777" w:rsidTr="00593D39">
        <w:trPr>
          <w:cantSplit/>
          <w:jc w:val="center"/>
        </w:trPr>
        <w:tc>
          <w:tcPr>
            <w:tcW w:w="5818" w:type="dxa"/>
            <w:tcBorders>
              <w:top w:val="single" w:sz="4" w:space="0" w:color="000000"/>
              <w:left w:val="single" w:sz="4" w:space="0" w:color="000000"/>
              <w:bottom w:val="single" w:sz="4" w:space="0" w:color="000000"/>
              <w:right w:val="nil"/>
            </w:tcBorders>
            <w:vAlign w:val="center"/>
            <w:hideMark/>
          </w:tcPr>
          <w:p w14:paraId="5EA781F6" w14:textId="77777777" w:rsidR="00D80B70" w:rsidRPr="00461557" w:rsidRDefault="008C5BF7" w:rsidP="00D80B70">
            <w:pPr>
              <w:snapToGrid w:val="0"/>
              <w:spacing w:before="20" w:after="20"/>
              <w:rPr>
                <w:rFonts w:ascii="Arial" w:hAnsi="Arial" w:cs="Arial"/>
              </w:rPr>
            </w:pPr>
            <w:r w:rsidRPr="00461557">
              <w:rPr>
                <w:rFonts w:ascii="Arial" w:hAnsi="Arial" w:cs="Arial"/>
              </w:rPr>
              <w:t>Inventurní rozdíl vzniklý v důsledku živelní pohromy, povodně, požáru, krádeže odpadu</w:t>
            </w:r>
          </w:p>
        </w:tc>
        <w:tc>
          <w:tcPr>
            <w:tcW w:w="1260" w:type="dxa"/>
            <w:tcBorders>
              <w:top w:val="nil"/>
              <w:left w:val="single" w:sz="4" w:space="0" w:color="000000"/>
              <w:bottom w:val="single" w:sz="4" w:space="0" w:color="000000"/>
              <w:right w:val="nil"/>
            </w:tcBorders>
            <w:vAlign w:val="center"/>
            <w:hideMark/>
          </w:tcPr>
          <w:p w14:paraId="5B31AF41" w14:textId="77777777" w:rsidR="00D80B70" w:rsidRPr="00461557" w:rsidRDefault="008C5BF7" w:rsidP="00D80B70">
            <w:pPr>
              <w:snapToGrid w:val="0"/>
              <w:spacing w:before="20" w:after="20"/>
              <w:jc w:val="center"/>
              <w:rPr>
                <w:rFonts w:ascii="Arial" w:hAnsi="Arial" w:cs="Arial"/>
              </w:rPr>
            </w:pPr>
            <w:r w:rsidRPr="00461557">
              <w:rPr>
                <w:rFonts w:ascii="Arial" w:hAnsi="Arial" w:cs="Arial"/>
              </w:rPr>
              <w:t>XN63</w:t>
            </w:r>
          </w:p>
        </w:tc>
        <w:tc>
          <w:tcPr>
            <w:tcW w:w="1276" w:type="dxa"/>
            <w:tcBorders>
              <w:top w:val="nil"/>
              <w:left w:val="single" w:sz="4" w:space="0" w:color="000000"/>
              <w:bottom w:val="single" w:sz="4" w:space="0" w:color="000000"/>
              <w:right w:val="nil"/>
            </w:tcBorders>
            <w:vAlign w:val="center"/>
            <w:hideMark/>
          </w:tcPr>
          <w:p w14:paraId="1C1D383E" w14:textId="77777777" w:rsidR="00D80B70" w:rsidRPr="00461557" w:rsidRDefault="008C5BF7" w:rsidP="00D80B70">
            <w:pPr>
              <w:snapToGrid w:val="0"/>
              <w:spacing w:before="20" w:after="20"/>
              <w:jc w:val="center"/>
              <w:rPr>
                <w:rFonts w:ascii="Arial" w:hAnsi="Arial" w:cs="Arial"/>
              </w:rPr>
            </w:pPr>
            <w:r w:rsidRPr="00461557">
              <w:rPr>
                <w:rFonts w:ascii="Arial" w:hAnsi="Arial" w:cs="Arial"/>
              </w:rPr>
              <w:t>(-)</w:t>
            </w:r>
          </w:p>
        </w:tc>
        <w:tc>
          <w:tcPr>
            <w:tcW w:w="969" w:type="dxa"/>
            <w:tcBorders>
              <w:top w:val="nil"/>
              <w:left w:val="single" w:sz="4" w:space="0" w:color="000000"/>
              <w:bottom w:val="single" w:sz="4" w:space="0" w:color="000000"/>
              <w:right w:val="single" w:sz="8" w:space="0" w:color="000000"/>
            </w:tcBorders>
            <w:vAlign w:val="center"/>
            <w:hideMark/>
          </w:tcPr>
          <w:p w14:paraId="28035E05" w14:textId="77777777" w:rsidR="00D80B70" w:rsidRPr="00461557" w:rsidRDefault="008C5BF7" w:rsidP="00D80B70">
            <w:pPr>
              <w:snapToGrid w:val="0"/>
              <w:spacing w:before="20" w:after="20"/>
              <w:jc w:val="center"/>
              <w:rPr>
                <w:rFonts w:ascii="Arial" w:hAnsi="Arial" w:cs="Arial"/>
              </w:rPr>
            </w:pPr>
            <w:r w:rsidRPr="00461557">
              <w:rPr>
                <w:rFonts w:ascii="Arial" w:hAnsi="Arial" w:cs="Arial"/>
              </w:rPr>
              <w:t>Ne</w:t>
            </w:r>
          </w:p>
        </w:tc>
      </w:tr>
    </w:tbl>
    <w:p w14:paraId="785F552C" w14:textId="77777777" w:rsidR="00593D39" w:rsidRPr="00461557" w:rsidRDefault="00593D39" w:rsidP="00593D39">
      <w:pPr>
        <w:rPr>
          <w:b/>
        </w:rPr>
      </w:pPr>
    </w:p>
    <w:p w14:paraId="7C536F4B" w14:textId="77777777" w:rsidR="00593D39" w:rsidRPr="00461557" w:rsidRDefault="00593D39" w:rsidP="00593D39">
      <w:pPr>
        <w:spacing w:before="240" w:line="240" w:lineRule="auto"/>
        <w:jc w:val="both"/>
        <w:rPr>
          <w:rFonts w:ascii="Arial" w:hAnsi="Arial" w:cs="Arial"/>
          <w:b/>
        </w:rPr>
      </w:pPr>
    </w:p>
    <w:p w14:paraId="27E18942" w14:textId="77777777" w:rsidR="00593D39" w:rsidRPr="00461557" w:rsidRDefault="008C5BF7" w:rsidP="00593D39">
      <w:pPr>
        <w:spacing w:before="240" w:line="240" w:lineRule="auto"/>
        <w:jc w:val="both"/>
        <w:rPr>
          <w:rFonts w:ascii="Arial" w:hAnsi="Arial" w:cs="Arial"/>
          <w:b/>
        </w:rPr>
      </w:pPr>
      <w:r w:rsidRPr="00461557">
        <w:rPr>
          <w:rFonts w:ascii="Arial" w:hAnsi="Arial" w:cs="Arial"/>
          <w:b/>
        </w:rPr>
        <w:t xml:space="preserve">V průběžné evidenci odpadů a ročním hlášení o odpadech se používají výše uvedené </w:t>
      </w:r>
      <w:r w:rsidRPr="00461557">
        <w:rPr>
          <w:rFonts w:ascii="Arial" w:hAnsi="Arial" w:cs="Arial"/>
          <w:b/>
        </w:rPr>
        <w:t>evidenční kódy odpadů.</w:t>
      </w:r>
    </w:p>
    <w:p w14:paraId="125B69F1" w14:textId="77777777" w:rsidR="0032766E" w:rsidRPr="00461557" w:rsidRDefault="008C5BF7" w:rsidP="00593D39">
      <w:pPr>
        <w:pStyle w:val="FormtovanvHTML"/>
        <w:spacing w:after="120" w:line="256" w:lineRule="auto"/>
        <w:rPr>
          <w:rFonts w:ascii="Arial" w:hAnsi="Arial" w:cs="Arial"/>
          <w:sz w:val="22"/>
          <w:szCs w:val="22"/>
        </w:rPr>
      </w:pPr>
      <w:r w:rsidRPr="00461557">
        <w:rPr>
          <w:rFonts w:ascii="Arial" w:hAnsi="Arial" w:cs="Arial"/>
          <w:b/>
          <w:sz w:val="22"/>
          <w:szCs w:val="22"/>
        </w:rPr>
        <w:t>Produkce odpadů</w:t>
      </w:r>
      <w:r w:rsidRPr="00461557">
        <w:rPr>
          <w:rFonts w:ascii="Arial" w:hAnsi="Arial" w:cs="Arial"/>
          <w:sz w:val="22"/>
          <w:szCs w:val="22"/>
        </w:rPr>
        <w:t xml:space="preserve"> v území je dána součtem evidenčních kódů:</w:t>
      </w:r>
    </w:p>
    <w:p w14:paraId="57FC0888" w14:textId="6CED9137" w:rsidR="00593D39" w:rsidRPr="00461557" w:rsidRDefault="008C5BF7" w:rsidP="00593D39">
      <w:pPr>
        <w:pStyle w:val="FormtovanvHTML"/>
        <w:spacing w:after="120" w:line="256" w:lineRule="auto"/>
        <w:rPr>
          <w:rFonts w:ascii="Arial" w:hAnsi="Arial" w:cs="Arial"/>
          <w:sz w:val="22"/>
          <w:szCs w:val="22"/>
        </w:rPr>
      </w:pPr>
      <w:r w:rsidRPr="00461557">
        <w:rPr>
          <w:rFonts w:ascii="Arial" w:hAnsi="Arial" w:cs="Arial"/>
          <w:sz w:val="22"/>
          <w:szCs w:val="22"/>
        </w:rPr>
        <w:t>A00 + A10 + A20 + A30</w:t>
      </w:r>
      <w:r w:rsidR="00D93C67">
        <w:rPr>
          <w:rFonts w:ascii="Arial" w:hAnsi="Arial" w:cs="Arial"/>
          <w:sz w:val="22"/>
          <w:szCs w:val="22"/>
        </w:rPr>
        <w:t xml:space="preserve"> + A40</w:t>
      </w:r>
      <w:r w:rsidRPr="00461557">
        <w:rPr>
          <w:rFonts w:ascii="Arial" w:hAnsi="Arial" w:cs="Arial"/>
          <w:sz w:val="22"/>
          <w:szCs w:val="22"/>
        </w:rPr>
        <w:t xml:space="preserve"> + A60.</w:t>
      </w:r>
    </w:p>
    <w:p w14:paraId="7AE03C45" w14:textId="7DA009C8" w:rsidR="00593D39" w:rsidRPr="00461557" w:rsidRDefault="008C5BF7" w:rsidP="00593D39">
      <w:pPr>
        <w:pStyle w:val="FormtovanvHTML"/>
        <w:spacing w:after="120" w:line="256" w:lineRule="auto"/>
        <w:rPr>
          <w:rFonts w:ascii="Arial" w:hAnsi="Arial" w:cs="Arial"/>
          <w:sz w:val="22"/>
          <w:szCs w:val="22"/>
        </w:rPr>
      </w:pPr>
      <w:r w:rsidRPr="00461557">
        <w:rPr>
          <w:rFonts w:ascii="Arial" w:hAnsi="Arial" w:cs="Arial"/>
          <w:sz w:val="22"/>
          <w:szCs w:val="22"/>
        </w:rPr>
        <w:t xml:space="preserve">Produkce odpadů původce odpadů je dána součtem </w:t>
      </w:r>
      <w:r w:rsidR="0032766E" w:rsidRPr="00461557">
        <w:rPr>
          <w:rFonts w:ascii="Arial" w:hAnsi="Arial" w:cs="Arial"/>
          <w:sz w:val="22"/>
          <w:szCs w:val="22"/>
        </w:rPr>
        <w:t xml:space="preserve">evidenčních kódů: </w:t>
      </w:r>
      <w:r w:rsidRPr="00461557">
        <w:rPr>
          <w:rFonts w:ascii="Arial" w:hAnsi="Arial" w:cs="Arial"/>
          <w:sz w:val="22"/>
          <w:szCs w:val="22"/>
        </w:rPr>
        <w:t xml:space="preserve">A00 + A60. </w:t>
      </w:r>
    </w:p>
    <w:p w14:paraId="07750E5E" w14:textId="77777777" w:rsidR="00593D39" w:rsidRPr="00461557" w:rsidRDefault="008C5BF7" w:rsidP="00593D39">
      <w:pPr>
        <w:spacing w:after="120"/>
        <w:jc w:val="both"/>
        <w:rPr>
          <w:rFonts w:ascii="Arial" w:hAnsi="Arial" w:cs="Arial"/>
        </w:rPr>
      </w:pPr>
      <w:r w:rsidRPr="00461557">
        <w:rPr>
          <w:rFonts w:ascii="Arial" w:hAnsi="Arial" w:cs="Arial"/>
        </w:rPr>
        <w:t xml:space="preserve">V případě, že je v evidenčním kódu uvedeno </w:t>
      </w:r>
      <w:r w:rsidRPr="00461557">
        <w:rPr>
          <w:rFonts w:ascii="Arial" w:hAnsi="Arial" w:cs="Arial"/>
          <w:b/>
        </w:rPr>
        <w:t>X</w:t>
      </w:r>
      <w:r w:rsidRPr="00461557">
        <w:rPr>
          <w:rFonts w:ascii="Arial" w:hAnsi="Arial" w:cs="Arial"/>
        </w:rPr>
        <w:t>, pak je možno X =</w:t>
      </w:r>
      <w:r w:rsidRPr="00461557">
        <w:rPr>
          <w:rFonts w:ascii="Arial" w:hAnsi="Arial" w:cs="Arial"/>
        </w:rPr>
        <w:t xml:space="preserve"> A pro vlastní odpad, X = B pro odpad převzatý, X = C pro odpad odebraný ze zásob z předchozího roku.</w:t>
      </w:r>
    </w:p>
    <w:p w14:paraId="30B4E3D2" w14:textId="77777777" w:rsidR="00593D39" w:rsidRPr="00461557" w:rsidRDefault="008C5BF7" w:rsidP="00593D39">
      <w:pPr>
        <w:spacing w:after="120"/>
        <w:jc w:val="both"/>
        <w:rPr>
          <w:rFonts w:ascii="Arial" w:hAnsi="Arial" w:cs="Arial"/>
        </w:rPr>
      </w:pPr>
      <w:r w:rsidRPr="00461557">
        <w:rPr>
          <w:rFonts w:ascii="Arial" w:hAnsi="Arial" w:cs="Arial"/>
        </w:rPr>
        <w:t>Dále platí pro používání evidenčních kódů pro z</w:t>
      </w:r>
      <w:r w:rsidRPr="00461557">
        <w:rPr>
          <w:rFonts w:ascii="Arial" w:eastAsia="Calibri" w:hAnsi="Arial" w:cs="Arial"/>
          <w:lang w:eastAsia="cs-CZ"/>
        </w:rPr>
        <w:t xml:space="preserve">působy využití, odstranění, úpravy a skladování odpadu následující: </w:t>
      </w:r>
      <w:r w:rsidRPr="00461557">
        <w:rPr>
          <w:rFonts w:ascii="Arial" w:eastAsia="Calibri" w:hAnsi="Arial" w:cs="Arial"/>
          <w:b/>
          <w:lang w:eastAsia="cs-CZ"/>
        </w:rPr>
        <w:t>XY</w:t>
      </w:r>
      <w:r w:rsidRPr="00461557">
        <w:rPr>
          <w:rFonts w:ascii="Arial" w:eastAsia="Calibri" w:hAnsi="Arial" w:cs="Arial"/>
          <w:lang w:eastAsia="cs-CZ"/>
        </w:rPr>
        <w:t xml:space="preserve">, kde </w:t>
      </w:r>
      <w:r w:rsidRPr="00461557">
        <w:rPr>
          <w:rFonts w:ascii="Arial" w:hAnsi="Arial" w:cs="Arial"/>
        </w:rPr>
        <w:t xml:space="preserve">X = A pro vlastní odpad, X = B </w:t>
      </w:r>
      <w:r w:rsidRPr="00461557">
        <w:rPr>
          <w:rFonts w:ascii="Arial" w:hAnsi="Arial" w:cs="Arial"/>
        </w:rPr>
        <w:t>pro odpad převzatý, X = C pro odpad odebraný ze zásob z předchozího roku. Y = kód z</w:t>
      </w:r>
      <w:r w:rsidRPr="00461557">
        <w:rPr>
          <w:rFonts w:ascii="Arial" w:eastAsia="Calibri" w:hAnsi="Arial" w:cs="Arial"/>
          <w:lang w:eastAsia="cs-CZ"/>
        </w:rPr>
        <w:t>působu využití, odstranění, úpravy a skladování odpadu</w:t>
      </w:r>
      <w:r w:rsidRPr="00461557">
        <w:rPr>
          <w:rFonts w:ascii="Arial" w:hAnsi="Arial" w:cs="Arial"/>
        </w:rPr>
        <w:t xml:space="preserve"> podle přílohy č. 5 a 6</w:t>
      </w:r>
      <w:r w:rsidR="000A7C86" w:rsidRPr="00461557">
        <w:rPr>
          <w:rFonts w:ascii="Arial" w:hAnsi="Arial" w:cs="Arial"/>
        </w:rPr>
        <w:t xml:space="preserve"> zákona a evidenční kód podle přílohy </w:t>
      </w:r>
      <w:r w:rsidR="00AA287F" w:rsidRPr="00461557">
        <w:rPr>
          <w:rFonts w:ascii="Arial" w:hAnsi="Arial" w:cs="Arial"/>
        </w:rPr>
        <w:t>č. 13</w:t>
      </w:r>
      <w:r w:rsidR="000A7C86" w:rsidRPr="00461557">
        <w:rPr>
          <w:rFonts w:ascii="Arial" w:hAnsi="Arial" w:cs="Arial"/>
        </w:rPr>
        <w:t xml:space="preserve"> této vyhlášky</w:t>
      </w:r>
      <w:r w:rsidRPr="00461557">
        <w:rPr>
          <w:rFonts w:ascii="Arial" w:hAnsi="Arial" w:cs="Arial"/>
        </w:rPr>
        <w:t xml:space="preserve">. </w:t>
      </w:r>
    </w:p>
    <w:p w14:paraId="2694C78E" w14:textId="77777777" w:rsidR="0032766E" w:rsidRPr="00461557" w:rsidRDefault="008C5BF7" w:rsidP="0032766E">
      <w:pPr>
        <w:tabs>
          <w:tab w:val="left" w:pos="360"/>
          <w:tab w:val="left" w:pos="540"/>
        </w:tabs>
        <w:overflowPunct w:val="0"/>
        <w:autoSpaceDE w:val="0"/>
        <w:spacing w:after="0"/>
        <w:jc w:val="both"/>
        <w:textAlignment w:val="baseline"/>
        <w:rPr>
          <w:rFonts w:ascii="Arial" w:hAnsi="Arial" w:cs="Arial"/>
        </w:rPr>
      </w:pPr>
      <w:r w:rsidRPr="00461557">
        <w:rPr>
          <w:rFonts w:ascii="Arial" w:hAnsi="Arial" w:cs="Arial"/>
          <w:b/>
        </w:rPr>
        <w:t xml:space="preserve">Množství odpadu (+) / (-) </w:t>
      </w:r>
      <w:r w:rsidRPr="00461557">
        <w:rPr>
          <w:rFonts w:ascii="Arial" w:hAnsi="Arial" w:cs="Arial"/>
        </w:rPr>
        <w:t>se vztahuje ke sloupcům Množství (+) a Množství (-)</w:t>
      </w:r>
      <w:r w:rsidR="00F22CF3" w:rsidRPr="00461557">
        <w:rPr>
          <w:rFonts w:ascii="Arial" w:hAnsi="Arial" w:cs="Arial"/>
        </w:rPr>
        <w:t xml:space="preserve"> Tabulky č. 1</w:t>
      </w:r>
      <w:r w:rsidR="007F7A70" w:rsidRPr="00461557">
        <w:rPr>
          <w:rFonts w:ascii="Arial" w:hAnsi="Arial" w:cs="Arial"/>
        </w:rPr>
        <w:t xml:space="preserve"> a sloupcům 6 a 7 Listu 2</w:t>
      </w:r>
      <w:r w:rsidRPr="00461557">
        <w:rPr>
          <w:rFonts w:ascii="Arial" w:hAnsi="Arial" w:cs="Arial"/>
        </w:rPr>
        <w:t>.</w:t>
      </w:r>
    </w:p>
    <w:p w14:paraId="34B86B61" w14:textId="77777777" w:rsidR="00593D39" w:rsidRPr="00461557" w:rsidRDefault="008C5BF7" w:rsidP="00593D39">
      <w:pPr>
        <w:tabs>
          <w:tab w:val="left" w:pos="360"/>
          <w:tab w:val="left" w:pos="540"/>
        </w:tabs>
        <w:overflowPunct w:val="0"/>
        <w:autoSpaceDE w:val="0"/>
        <w:spacing w:after="120"/>
        <w:jc w:val="both"/>
        <w:textAlignment w:val="baseline"/>
        <w:rPr>
          <w:rFonts w:ascii="Arial" w:hAnsi="Arial" w:cs="Arial"/>
        </w:rPr>
      </w:pPr>
      <w:r w:rsidRPr="00461557">
        <w:rPr>
          <w:rFonts w:ascii="Arial" w:hAnsi="Arial" w:cs="Arial"/>
        </w:rPr>
        <w:t>Znaménko (+) znamená, že odpad přibývá</w:t>
      </w:r>
      <w:r w:rsidR="0032766E" w:rsidRPr="00461557">
        <w:rPr>
          <w:rFonts w:ascii="Arial" w:hAnsi="Arial" w:cs="Arial"/>
        </w:rPr>
        <w:t xml:space="preserve"> (odpad vzniká nebo je přijat</w:t>
      </w:r>
      <w:r w:rsidR="00F22CF3" w:rsidRPr="00461557">
        <w:rPr>
          <w:rFonts w:ascii="Arial" w:hAnsi="Arial" w:cs="Arial"/>
        </w:rPr>
        <w:t xml:space="preserve"> nebo převeden z minulého roku</w:t>
      </w:r>
      <w:r w:rsidR="0032766E" w:rsidRPr="00461557">
        <w:rPr>
          <w:rFonts w:ascii="Arial" w:hAnsi="Arial" w:cs="Arial"/>
        </w:rPr>
        <w:t>)</w:t>
      </w:r>
      <w:r w:rsidRPr="00461557">
        <w:rPr>
          <w:rFonts w:ascii="Arial" w:hAnsi="Arial" w:cs="Arial"/>
        </w:rPr>
        <w:t>, (-) znamená, že odpad ubývá</w:t>
      </w:r>
      <w:r w:rsidR="0032766E" w:rsidRPr="00461557">
        <w:rPr>
          <w:rFonts w:ascii="Arial" w:hAnsi="Arial" w:cs="Arial"/>
        </w:rPr>
        <w:t xml:space="preserve"> (odpad je předán, upraven, recyklován, využit</w:t>
      </w:r>
      <w:r w:rsidR="00F22CF3" w:rsidRPr="00461557">
        <w:rPr>
          <w:rFonts w:ascii="Arial" w:hAnsi="Arial" w:cs="Arial"/>
        </w:rPr>
        <w:t>,</w:t>
      </w:r>
      <w:r w:rsidR="0032766E" w:rsidRPr="00461557">
        <w:rPr>
          <w:rFonts w:ascii="Arial" w:hAnsi="Arial" w:cs="Arial"/>
        </w:rPr>
        <w:t xml:space="preserve"> odstraněn</w:t>
      </w:r>
      <w:r w:rsidR="00F22CF3" w:rsidRPr="00461557">
        <w:rPr>
          <w:rFonts w:ascii="Arial" w:hAnsi="Arial" w:cs="Arial"/>
        </w:rPr>
        <w:t xml:space="preserve"> nebo jde o zůstatek na konci roku</w:t>
      </w:r>
      <w:r w:rsidR="0032766E" w:rsidRPr="00461557">
        <w:rPr>
          <w:rFonts w:ascii="Arial" w:hAnsi="Arial" w:cs="Arial"/>
        </w:rPr>
        <w:t>)</w:t>
      </w:r>
      <w:r w:rsidRPr="00461557">
        <w:rPr>
          <w:rFonts w:ascii="Arial" w:hAnsi="Arial" w:cs="Arial"/>
        </w:rPr>
        <w:t>.</w:t>
      </w:r>
    </w:p>
    <w:p w14:paraId="21FC2515" w14:textId="77777777" w:rsidR="008A4077" w:rsidRPr="00461557" w:rsidRDefault="008C5BF7" w:rsidP="00593D39">
      <w:pPr>
        <w:tabs>
          <w:tab w:val="left" w:pos="360"/>
          <w:tab w:val="left" w:pos="540"/>
        </w:tabs>
        <w:overflowPunct w:val="0"/>
        <w:autoSpaceDE w:val="0"/>
        <w:spacing w:after="120"/>
        <w:jc w:val="both"/>
        <w:textAlignment w:val="baseline"/>
        <w:rPr>
          <w:rFonts w:ascii="Arial" w:hAnsi="Arial" w:cs="Arial"/>
        </w:rPr>
      </w:pPr>
      <w:r w:rsidRPr="00461557">
        <w:rPr>
          <w:rFonts w:ascii="Arial" w:hAnsi="Arial" w:cs="Arial"/>
        </w:rPr>
        <w:t>Dále musí být zachována vyrovnaná ABC bilance na straně (+) a (-).</w:t>
      </w:r>
    </w:p>
    <w:p w14:paraId="61275CFC" w14:textId="77777777" w:rsidR="00593D39" w:rsidRPr="00461557" w:rsidRDefault="008C5BF7" w:rsidP="00593D39">
      <w:pPr>
        <w:tabs>
          <w:tab w:val="left" w:pos="360"/>
          <w:tab w:val="left" w:pos="540"/>
        </w:tabs>
        <w:overflowPunct w:val="0"/>
        <w:autoSpaceDE w:val="0"/>
        <w:spacing w:after="120"/>
        <w:jc w:val="both"/>
        <w:textAlignment w:val="baseline"/>
        <w:rPr>
          <w:rFonts w:ascii="Arial" w:hAnsi="Arial" w:cs="Arial"/>
        </w:rPr>
      </w:pPr>
      <w:r w:rsidRPr="00461557">
        <w:rPr>
          <w:rFonts w:ascii="Arial" w:hAnsi="Arial" w:cs="Arial"/>
          <w:b/>
        </w:rPr>
        <w:t>Partner</w:t>
      </w:r>
      <w:r w:rsidRPr="00461557">
        <w:rPr>
          <w:rFonts w:ascii="Arial" w:hAnsi="Arial" w:cs="Arial"/>
        </w:rPr>
        <w:t xml:space="preserve"> „Ano“ znamená, že partner musí být </w:t>
      </w:r>
      <w:r w:rsidR="00024B72" w:rsidRPr="00461557">
        <w:rPr>
          <w:rFonts w:ascii="Arial" w:hAnsi="Arial" w:cs="Arial"/>
        </w:rPr>
        <w:t xml:space="preserve">uveden </w:t>
      </w:r>
      <w:r w:rsidRPr="00461557">
        <w:rPr>
          <w:rFonts w:ascii="Arial" w:hAnsi="Arial" w:cs="Arial"/>
        </w:rPr>
        <w:t>v průběžné evidenci a ročním hlášení o odpadech.</w:t>
      </w:r>
    </w:p>
    <w:p w14:paraId="3E271EE4" w14:textId="77777777" w:rsidR="00593D39" w:rsidRPr="00461557" w:rsidRDefault="008C5BF7" w:rsidP="00593D39">
      <w:pPr>
        <w:tabs>
          <w:tab w:val="left" w:pos="360"/>
          <w:tab w:val="left" w:pos="540"/>
        </w:tabs>
        <w:overflowPunct w:val="0"/>
        <w:autoSpaceDE w:val="0"/>
        <w:spacing w:after="120"/>
        <w:jc w:val="both"/>
        <w:textAlignment w:val="baseline"/>
        <w:rPr>
          <w:rFonts w:ascii="Arial" w:hAnsi="Arial" w:cs="Arial"/>
        </w:rPr>
      </w:pPr>
      <w:r w:rsidRPr="00461557">
        <w:rPr>
          <w:rFonts w:ascii="Arial" w:hAnsi="Arial" w:cs="Arial"/>
          <w:b/>
        </w:rPr>
        <w:t>Partner</w:t>
      </w:r>
      <w:r w:rsidRPr="00461557">
        <w:rPr>
          <w:rFonts w:ascii="Arial" w:hAnsi="Arial" w:cs="Arial"/>
        </w:rPr>
        <w:t xml:space="preserve"> „Ne“ znamená, že se partner neuvede. </w:t>
      </w:r>
    </w:p>
    <w:p w14:paraId="7DD8E784" w14:textId="1AA5B346" w:rsidR="001706F4" w:rsidRPr="00461557" w:rsidRDefault="008C5BF7" w:rsidP="00593D39">
      <w:pPr>
        <w:jc w:val="both"/>
        <w:rPr>
          <w:rFonts w:ascii="Arial" w:hAnsi="Arial" w:cs="Arial"/>
        </w:rPr>
      </w:pPr>
      <w:r w:rsidRPr="00461557">
        <w:rPr>
          <w:rFonts w:ascii="Arial" w:hAnsi="Arial" w:cs="Arial"/>
          <w:b/>
        </w:rPr>
        <w:t>Partner</w:t>
      </w:r>
      <w:r w:rsidRPr="00461557">
        <w:rPr>
          <w:rFonts w:ascii="Arial" w:hAnsi="Arial" w:cs="Arial"/>
        </w:rPr>
        <w:t xml:space="preserve"> se </w:t>
      </w:r>
      <w:r w:rsidR="00D93C67">
        <w:rPr>
          <w:rFonts w:ascii="Arial" w:hAnsi="Arial" w:cs="Arial"/>
        </w:rPr>
        <w:t>ne</w:t>
      </w:r>
      <w:r w:rsidRPr="00461557">
        <w:rPr>
          <w:rFonts w:ascii="Arial" w:hAnsi="Arial" w:cs="Arial"/>
        </w:rPr>
        <w:t>uvádí v případě použití kódů konečn</w:t>
      </w:r>
      <w:r w:rsidR="00A15C4C" w:rsidRPr="00461557">
        <w:rPr>
          <w:rFonts w:ascii="Arial" w:hAnsi="Arial" w:cs="Arial"/>
        </w:rPr>
        <w:t xml:space="preserve">ého </w:t>
      </w:r>
      <w:r w:rsidRPr="00461557">
        <w:rPr>
          <w:rFonts w:ascii="Arial" w:hAnsi="Arial" w:cs="Arial"/>
        </w:rPr>
        <w:t xml:space="preserve">využití </w:t>
      </w:r>
      <w:r w:rsidR="00A15C4C" w:rsidRPr="00461557">
        <w:rPr>
          <w:rFonts w:ascii="Arial" w:hAnsi="Arial" w:cs="Arial"/>
        </w:rPr>
        <w:t>nebo o</w:t>
      </w:r>
      <w:r w:rsidRPr="00461557">
        <w:rPr>
          <w:rFonts w:ascii="Arial" w:hAnsi="Arial" w:cs="Arial"/>
        </w:rPr>
        <w:t>dstranění</w:t>
      </w:r>
      <w:r w:rsidR="00A15C4C" w:rsidRPr="00461557">
        <w:rPr>
          <w:rFonts w:ascii="Arial" w:hAnsi="Arial" w:cs="Arial"/>
        </w:rPr>
        <w:t>.</w:t>
      </w:r>
    </w:p>
    <w:p w14:paraId="0536B93B" w14:textId="77777777" w:rsidR="00593D39" w:rsidRPr="00461557" w:rsidRDefault="008C5BF7" w:rsidP="00593D39">
      <w:pPr>
        <w:jc w:val="both"/>
        <w:rPr>
          <w:rFonts w:ascii="Arial" w:hAnsi="Arial" w:cs="Arial"/>
        </w:rPr>
      </w:pPr>
      <w:r w:rsidRPr="00461557">
        <w:rPr>
          <w:rFonts w:ascii="Arial" w:hAnsi="Arial" w:cs="Arial"/>
        </w:rPr>
        <w:t>V případě použití kódu XN63 v ročním hlášení ohlašovatel událost doloží připojením dokumentem (potvrzením, zápisem, protokolem polici</w:t>
      </w:r>
      <w:r w:rsidRPr="00461557">
        <w:rPr>
          <w:rFonts w:ascii="Arial" w:hAnsi="Arial" w:cs="Arial"/>
        </w:rPr>
        <w:t>e, hasičského záchranného sboru atd.) nebo čestným prohlášením ve formátu pdf.</w:t>
      </w:r>
    </w:p>
    <w:p w14:paraId="1F6CACBB" w14:textId="77777777" w:rsidR="00593D39" w:rsidRPr="00461557" w:rsidRDefault="00593D39" w:rsidP="00593D39"/>
    <w:p w14:paraId="272B406D" w14:textId="77777777" w:rsidR="00593D39" w:rsidRPr="00461557" w:rsidRDefault="00593D39" w:rsidP="00593D39">
      <w:pPr>
        <w:spacing w:after="120"/>
        <w:jc w:val="both"/>
        <w:rPr>
          <w:rFonts w:ascii="Arial" w:hAnsi="Arial" w:cs="Arial"/>
          <w:bCs/>
        </w:rPr>
      </w:pPr>
    </w:p>
    <w:p w14:paraId="74F03C88" w14:textId="77777777" w:rsidR="00042451" w:rsidRDefault="00042451" w:rsidP="00042451">
      <w:pPr>
        <w:rPr>
          <w:rFonts w:ascii="Arial" w:eastAsia="MS Mincho" w:hAnsi="Arial" w:cs="Arial"/>
          <w:b/>
          <w:lang w:eastAsia="ja-JP"/>
        </w:rPr>
      </w:pPr>
    </w:p>
    <w:p w14:paraId="41535BCE" w14:textId="3F09C5A6" w:rsidR="00593D39" w:rsidRPr="00042451" w:rsidRDefault="008C5BF7" w:rsidP="00042451">
      <w:pPr>
        <w:jc w:val="center"/>
        <w:rPr>
          <w:rFonts w:ascii="Arial" w:eastAsia="MS Mincho" w:hAnsi="Arial" w:cs="Arial"/>
          <w:b/>
          <w:lang w:eastAsia="ja-JP"/>
        </w:rPr>
      </w:pPr>
      <w:r w:rsidRPr="00461557">
        <w:rPr>
          <w:rFonts w:ascii="Arial" w:eastAsia="MS Mincho" w:hAnsi="Arial" w:cs="Arial"/>
          <w:b/>
          <w:lang w:eastAsia="ja-JP"/>
        </w:rPr>
        <w:t>Hlášení souhrnných údajů z průběžné evidence</w:t>
      </w:r>
    </w:p>
    <w:p w14:paraId="35F5CF3E" w14:textId="77777777" w:rsidR="00593D39" w:rsidRPr="00461557" w:rsidRDefault="008C5BF7" w:rsidP="00593D39">
      <w:pPr>
        <w:spacing w:before="120" w:after="360" w:line="240" w:lineRule="auto"/>
        <w:jc w:val="both"/>
        <w:rPr>
          <w:rFonts w:ascii="Arial" w:hAnsi="Arial" w:cs="Arial"/>
          <w:b/>
        </w:rPr>
      </w:pPr>
      <w:r w:rsidRPr="00461557">
        <w:rPr>
          <w:rFonts w:ascii="Arial" w:hAnsi="Arial" w:cs="Arial"/>
          <w:b/>
          <w:bCs/>
        </w:rPr>
        <w:lastRenderedPageBreak/>
        <w:t>List 3 -</w:t>
      </w:r>
      <w:r w:rsidRPr="00461557">
        <w:rPr>
          <w:rFonts w:ascii="Arial" w:hAnsi="Arial" w:cs="Arial"/>
        </w:rPr>
        <w:t xml:space="preserve"> </w:t>
      </w:r>
      <w:r w:rsidRPr="00461557">
        <w:rPr>
          <w:rFonts w:ascii="Arial" w:hAnsi="Arial" w:cs="Arial"/>
          <w:b/>
        </w:rPr>
        <w:t xml:space="preserve">Údaje o složení kalu </w:t>
      </w:r>
    </w:p>
    <w:p w14:paraId="321C5C75" w14:textId="77777777" w:rsidR="00593D39" w:rsidRPr="00461557" w:rsidRDefault="008C5BF7" w:rsidP="00593D39">
      <w:pPr>
        <w:spacing w:before="120" w:after="240" w:line="240" w:lineRule="auto"/>
        <w:ind w:left="7082" w:firstLine="709"/>
        <w:jc w:val="both"/>
        <w:rPr>
          <w:rFonts w:ascii="Arial" w:hAnsi="Arial" w:cs="Arial"/>
          <w:b/>
        </w:rPr>
      </w:pPr>
      <w:r w:rsidRPr="00461557">
        <w:rPr>
          <w:rFonts w:ascii="Arial" w:hAnsi="Arial" w:cs="Arial"/>
        </w:rPr>
        <w:t>strana č.</w:t>
      </w:r>
      <w:r w:rsidRPr="00461557">
        <w:rPr>
          <w:rFonts w:ascii="Arial" w:hAnsi="Arial" w:cs="Arial"/>
          <w:b/>
        </w:rPr>
        <w:t xml:space="preserve">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2693"/>
        <w:gridCol w:w="2268"/>
        <w:gridCol w:w="3402"/>
      </w:tblGrid>
      <w:tr w:rsidR="00A62F87" w14:paraId="4B20E7BD" w14:textId="77777777" w:rsidTr="00EC48F1">
        <w:trPr>
          <w:trHeight w:val="301"/>
        </w:trPr>
        <w:tc>
          <w:tcPr>
            <w:tcW w:w="846" w:type="dxa"/>
            <w:vMerge w:val="restart"/>
            <w:vAlign w:val="center"/>
          </w:tcPr>
          <w:p w14:paraId="0513D3AB" w14:textId="77777777" w:rsidR="00593D39" w:rsidRPr="00461557" w:rsidRDefault="008C5BF7" w:rsidP="00274733">
            <w:pPr>
              <w:spacing w:after="0" w:line="240" w:lineRule="auto"/>
              <w:rPr>
                <w:rFonts w:ascii="Arial" w:hAnsi="Arial" w:cs="Arial"/>
              </w:rPr>
            </w:pPr>
            <w:r w:rsidRPr="00461557">
              <w:rPr>
                <w:rFonts w:ascii="Arial" w:hAnsi="Arial" w:cs="Arial"/>
              </w:rPr>
              <w:t>IČO</w:t>
            </w:r>
          </w:p>
        </w:tc>
        <w:tc>
          <w:tcPr>
            <w:tcW w:w="2693" w:type="dxa"/>
            <w:vMerge w:val="restart"/>
            <w:vAlign w:val="center"/>
          </w:tcPr>
          <w:p w14:paraId="64ABEE75" w14:textId="77777777" w:rsidR="00593D39" w:rsidRPr="00461557" w:rsidRDefault="00593D39" w:rsidP="00274733">
            <w:pPr>
              <w:spacing w:after="0" w:line="240" w:lineRule="auto"/>
              <w:rPr>
                <w:rFonts w:ascii="Arial" w:hAnsi="Arial" w:cs="Arial"/>
              </w:rPr>
            </w:pPr>
          </w:p>
        </w:tc>
        <w:tc>
          <w:tcPr>
            <w:tcW w:w="2268" w:type="dxa"/>
            <w:vAlign w:val="center"/>
          </w:tcPr>
          <w:p w14:paraId="32E7E635" w14:textId="77777777" w:rsidR="00593D39" w:rsidRPr="00461557" w:rsidRDefault="008C5BF7" w:rsidP="00274733">
            <w:pPr>
              <w:spacing w:after="0" w:line="240" w:lineRule="auto"/>
              <w:jc w:val="center"/>
              <w:rPr>
                <w:rFonts w:ascii="Arial" w:hAnsi="Arial" w:cs="Arial"/>
              </w:rPr>
            </w:pPr>
            <w:r w:rsidRPr="00461557">
              <w:rPr>
                <w:rFonts w:ascii="Arial" w:hAnsi="Arial" w:cs="Arial"/>
              </w:rPr>
              <w:t>IČP  /  IČZ</w:t>
            </w:r>
          </w:p>
        </w:tc>
        <w:tc>
          <w:tcPr>
            <w:tcW w:w="3402" w:type="dxa"/>
            <w:vAlign w:val="center"/>
          </w:tcPr>
          <w:p w14:paraId="057741B8" w14:textId="77777777" w:rsidR="00593D39" w:rsidRPr="00461557" w:rsidRDefault="00593D39" w:rsidP="00274733">
            <w:pPr>
              <w:spacing w:after="0" w:line="240" w:lineRule="auto"/>
              <w:rPr>
                <w:rFonts w:ascii="Arial" w:hAnsi="Arial" w:cs="Arial"/>
              </w:rPr>
            </w:pPr>
          </w:p>
        </w:tc>
      </w:tr>
      <w:tr w:rsidR="00A62F87" w14:paraId="150C0B8D" w14:textId="77777777" w:rsidTr="00EC48F1">
        <w:trPr>
          <w:trHeight w:val="313"/>
        </w:trPr>
        <w:tc>
          <w:tcPr>
            <w:tcW w:w="846" w:type="dxa"/>
            <w:vMerge/>
            <w:vAlign w:val="center"/>
          </w:tcPr>
          <w:p w14:paraId="48672AD5" w14:textId="77777777" w:rsidR="00593D39" w:rsidRPr="00461557" w:rsidRDefault="00593D39" w:rsidP="00274733">
            <w:pPr>
              <w:spacing w:after="0" w:line="240" w:lineRule="auto"/>
              <w:rPr>
                <w:rFonts w:ascii="Arial" w:hAnsi="Arial" w:cs="Arial"/>
              </w:rPr>
            </w:pPr>
          </w:p>
        </w:tc>
        <w:tc>
          <w:tcPr>
            <w:tcW w:w="2693" w:type="dxa"/>
            <w:vMerge/>
            <w:vAlign w:val="center"/>
          </w:tcPr>
          <w:p w14:paraId="38E2F9CE" w14:textId="77777777" w:rsidR="00593D39" w:rsidRPr="00461557" w:rsidRDefault="00593D39" w:rsidP="00274733">
            <w:pPr>
              <w:spacing w:after="0" w:line="240" w:lineRule="auto"/>
              <w:rPr>
                <w:rFonts w:ascii="Arial" w:hAnsi="Arial" w:cs="Arial"/>
              </w:rPr>
            </w:pPr>
          </w:p>
        </w:tc>
        <w:tc>
          <w:tcPr>
            <w:tcW w:w="2268" w:type="dxa"/>
            <w:vAlign w:val="center"/>
          </w:tcPr>
          <w:p w14:paraId="76963829" w14:textId="77777777" w:rsidR="00593D39" w:rsidRPr="00461557" w:rsidRDefault="008C5BF7" w:rsidP="00274733">
            <w:pPr>
              <w:spacing w:after="0" w:line="240" w:lineRule="auto"/>
              <w:jc w:val="center"/>
              <w:rPr>
                <w:rFonts w:ascii="Arial" w:hAnsi="Arial" w:cs="Arial"/>
              </w:rPr>
            </w:pPr>
            <w:r w:rsidRPr="00461557">
              <w:rPr>
                <w:rFonts w:ascii="Arial" w:hAnsi="Arial" w:cs="Arial"/>
              </w:rPr>
              <w:t>IČZÚJ</w:t>
            </w:r>
          </w:p>
        </w:tc>
        <w:tc>
          <w:tcPr>
            <w:tcW w:w="3402" w:type="dxa"/>
            <w:vAlign w:val="center"/>
          </w:tcPr>
          <w:p w14:paraId="7BF58569" w14:textId="77777777" w:rsidR="00593D39" w:rsidRPr="00461557" w:rsidRDefault="00593D39" w:rsidP="00274733">
            <w:pPr>
              <w:spacing w:after="0" w:line="240" w:lineRule="auto"/>
              <w:rPr>
                <w:rFonts w:ascii="Arial" w:hAnsi="Arial" w:cs="Arial"/>
              </w:rPr>
            </w:pPr>
          </w:p>
        </w:tc>
      </w:tr>
    </w:tbl>
    <w:p w14:paraId="0A23E430" w14:textId="77777777" w:rsidR="00593D39" w:rsidRPr="00461557" w:rsidRDefault="00593D39" w:rsidP="00274733">
      <w:pPr>
        <w:spacing w:after="120"/>
        <w:rPr>
          <w:rFonts w:ascii="Arial" w:hAnsi="Arial" w:cs="Arial"/>
        </w:rPr>
      </w:pPr>
    </w:p>
    <w:tbl>
      <w:tblPr>
        <w:tblStyle w:val="Mkatabulky"/>
        <w:tblW w:w="9209" w:type="dxa"/>
        <w:tblLook w:val="04A0" w:firstRow="1" w:lastRow="0" w:firstColumn="1" w:lastColumn="0" w:noHBand="0" w:noVBand="1"/>
      </w:tblPr>
      <w:tblGrid>
        <w:gridCol w:w="3539"/>
        <w:gridCol w:w="5670"/>
      </w:tblGrid>
      <w:tr w:rsidR="00A62F87" w14:paraId="3C6222B5" w14:textId="77777777" w:rsidTr="00274733">
        <w:trPr>
          <w:trHeight w:val="389"/>
        </w:trPr>
        <w:tc>
          <w:tcPr>
            <w:tcW w:w="3539" w:type="dxa"/>
            <w:vAlign w:val="center"/>
          </w:tcPr>
          <w:p w14:paraId="1DF5AF40" w14:textId="61DB56A0" w:rsidR="00274733" w:rsidRPr="00461557" w:rsidRDefault="008C5BF7" w:rsidP="00274733">
            <w:pPr>
              <w:rPr>
                <w:rFonts w:ascii="Arial" w:hAnsi="Arial" w:cs="Arial"/>
              </w:rPr>
            </w:pPr>
            <w:r>
              <w:rPr>
                <w:rFonts w:ascii="Arial" w:hAnsi="Arial" w:cs="Arial"/>
              </w:rPr>
              <w:t>Odpad (kal)</w:t>
            </w:r>
          </w:p>
        </w:tc>
        <w:tc>
          <w:tcPr>
            <w:tcW w:w="5670" w:type="dxa"/>
          </w:tcPr>
          <w:p w14:paraId="7550EB5C" w14:textId="77777777" w:rsidR="00274733" w:rsidRPr="00461557" w:rsidRDefault="00274733" w:rsidP="00274733">
            <w:pPr>
              <w:rPr>
                <w:rFonts w:ascii="Arial" w:hAnsi="Arial" w:cs="Arial"/>
              </w:rPr>
            </w:pPr>
          </w:p>
        </w:tc>
      </w:tr>
      <w:tr w:rsidR="00A62F87" w14:paraId="2D152B8A" w14:textId="77777777" w:rsidTr="00274733">
        <w:trPr>
          <w:trHeight w:val="389"/>
        </w:trPr>
        <w:tc>
          <w:tcPr>
            <w:tcW w:w="3539" w:type="dxa"/>
            <w:vAlign w:val="center"/>
          </w:tcPr>
          <w:p w14:paraId="2B4CA91D" w14:textId="5854FAC2" w:rsidR="00D80B70" w:rsidRPr="00461557" w:rsidRDefault="008C5BF7" w:rsidP="00274733">
            <w:pPr>
              <w:rPr>
                <w:rFonts w:ascii="Arial" w:hAnsi="Arial" w:cs="Arial"/>
              </w:rPr>
            </w:pPr>
            <w:r w:rsidRPr="00461557">
              <w:rPr>
                <w:rFonts w:ascii="Arial" w:hAnsi="Arial" w:cs="Arial"/>
              </w:rPr>
              <w:t>Typ subjektu</w:t>
            </w:r>
          </w:p>
        </w:tc>
        <w:tc>
          <w:tcPr>
            <w:tcW w:w="5670" w:type="dxa"/>
          </w:tcPr>
          <w:p w14:paraId="370099B3" w14:textId="77777777" w:rsidR="00D80B70" w:rsidRPr="00461557" w:rsidRDefault="00D80B70" w:rsidP="00274733">
            <w:pPr>
              <w:rPr>
                <w:rFonts w:ascii="Arial" w:hAnsi="Arial" w:cs="Arial"/>
              </w:rPr>
            </w:pPr>
          </w:p>
        </w:tc>
      </w:tr>
    </w:tbl>
    <w:p w14:paraId="1BDA3E04" w14:textId="77777777" w:rsidR="00274733" w:rsidRPr="00461557" w:rsidRDefault="00274733" w:rsidP="00CE3747">
      <w:pPr>
        <w:spacing w:after="120"/>
        <w:rPr>
          <w:rFonts w:ascii="Arial" w:hAnsi="Arial" w:cs="Arial"/>
        </w:rPr>
      </w:pPr>
    </w:p>
    <w:tbl>
      <w:tblPr>
        <w:tblW w:w="9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25"/>
        <w:gridCol w:w="709"/>
        <w:gridCol w:w="567"/>
        <w:gridCol w:w="1985"/>
        <w:gridCol w:w="1559"/>
        <w:gridCol w:w="1559"/>
      </w:tblGrid>
      <w:tr w:rsidR="00A62F87" w14:paraId="7223B3AA" w14:textId="77777777" w:rsidTr="00CE3747">
        <w:trPr>
          <w:trHeight w:val="647"/>
        </w:trPr>
        <w:tc>
          <w:tcPr>
            <w:tcW w:w="3534" w:type="dxa"/>
            <w:gridSpan w:val="2"/>
            <w:tcBorders>
              <w:top w:val="single" w:sz="8" w:space="0" w:color="auto"/>
              <w:left w:val="single" w:sz="8" w:space="0" w:color="auto"/>
              <w:bottom w:val="single" w:sz="4" w:space="0" w:color="auto"/>
              <w:right w:val="single" w:sz="4" w:space="0" w:color="auto"/>
            </w:tcBorders>
            <w:vAlign w:val="center"/>
            <w:hideMark/>
          </w:tcPr>
          <w:p w14:paraId="1E89E524" w14:textId="77777777" w:rsidR="00CE3747" w:rsidRPr="00461557" w:rsidRDefault="008C5BF7">
            <w:pPr>
              <w:spacing w:after="0" w:line="240" w:lineRule="auto"/>
              <w:jc w:val="center"/>
              <w:rPr>
                <w:rFonts w:ascii="Arial" w:hAnsi="Arial" w:cs="Arial"/>
                <w:b/>
                <w:bCs/>
              </w:rPr>
            </w:pPr>
            <w:r w:rsidRPr="00461557">
              <w:rPr>
                <w:rFonts w:ascii="Arial" w:hAnsi="Arial" w:cs="Arial"/>
                <w:b/>
                <w:bCs/>
              </w:rPr>
              <w:t>Ukazatel</w:t>
            </w:r>
          </w:p>
          <w:p w14:paraId="2B2846B5" w14:textId="77777777" w:rsidR="00CE3747" w:rsidRPr="00461557" w:rsidRDefault="008C5BF7">
            <w:pPr>
              <w:spacing w:after="0" w:line="240" w:lineRule="auto"/>
              <w:jc w:val="center"/>
              <w:rPr>
                <w:rFonts w:ascii="Arial" w:hAnsi="Arial" w:cs="Arial"/>
                <w:bCs/>
                <w:i/>
                <w:iCs/>
              </w:rPr>
            </w:pPr>
            <w:r w:rsidRPr="00461557">
              <w:rPr>
                <w:rFonts w:ascii="Arial" w:hAnsi="Arial" w:cs="Arial"/>
                <w:bCs/>
                <w:iCs/>
              </w:rPr>
              <w:t>(rizikový prvek, látka)</w:t>
            </w:r>
          </w:p>
        </w:tc>
        <w:tc>
          <w:tcPr>
            <w:tcW w:w="2552" w:type="dxa"/>
            <w:gridSpan w:val="2"/>
            <w:tcBorders>
              <w:top w:val="single" w:sz="8" w:space="0" w:color="auto"/>
              <w:left w:val="single" w:sz="4" w:space="0" w:color="auto"/>
              <w:bottom w:val="single" w:sz="4" w:space="0" w:color="auto"/>
              <w:right w:val="single" w:sz="4" w:space="0" w:color="auto"/>
            </w:tcBorders>
            <w:vAlign w:val="center"/>
            <w:hideMark/>
          </w:tcPr>
          <w:p w14:paraId="432D632C" w14:textId="77777777" w:rsidR="00CE3747" w:rsidRPr="00461557" w:rsidRDefault="008C5BF7">
            <w:pPr>
              <w:pStyle w:val="Nadpisoddlu"/>
              <w:keepNext w:val="0"/>
              <w:keepLines w:val="0"/>
              <w:spacing w:line="256" w:lineRule="auto"/>
              <w:rPr>
                <w:rFonts w:ascii="Arial" w:hAnsi="Arial" w:cs="Arial"/>
                <w:b w:val="0"/>
                <w:bCs/>
                <w:sz w:val="22"/>
                <w:szCs w:val="22"/>
              </w:rPr>
            </w:pPr>
            <w:r w:rsidRPr="00461557">
              <w:rPr>
                <w:rFonts w:ascii="Arial" w:hAnsi="Arial" w:cs="Arial"/>
                <w:b w:val="0"/>
                <w:bCs/>
                <w:sz w:val="22"/>
                <w:szCs w:val="22"/>
              </w:rPr>
              <w:t>Jednotka</w:t>
            </w:r>
          </w:p>
        </w:tc>
        <w:tc>
          <w:tcPr>
            <w:tcW w:w="3118" w:type="dxa"/>
            <w:gridSpan w:val="2"/>
            <w:tcBorders>
              <w:top w:val="single" w:sz="8" w:space="0" w:color="auto"/>
              <w:left w:val="single" w:sz="4" w:space="0" w:color="auto"/>
              <w:bottom w:val="single" w:sz="4" w:space="0" w:color="auto"/>
              <w:right w:val="single" w:sz="8" w:space="0" w:color="auto"/>
            </w:tcBorders>
            <w:vAlign w:val="center"/>
            <w:hideMark/>
          </w:tcPr>
          <w:p w14:paraId="3F426B85" w14:textId="77777777" w:rsidR="00CE3747" w:rsidRPr="00461557" w:rsidRDefault="008C5BF7">
            <w:pPr>
              <w:pStyle w:val="Nadpis8"/>
              <w:spacing w:before="0" w:line="240" w:lineRule="auto"/>
              <w:jc w:val="center"/>
              <w:rPr>
                <w:rFonts w:ascii="Arial" w:hAnsi="Arial" w:cs="Arial"/>
                <w:b/>
                <w:color w:val="auto"/>
                <w:sz w:val="22"/>
                <w:szCs w:val="22"/>
                <w:lang w:eastAsia="en-US"/>
              </w:rPr>
            </w:pPr>
            <w:r w:rsidRPr="00461557">
              <w:rPr>
                <w:rFonts w:ascii="Arial" w:hAnsi="Arial" w:cs="Arial"/>
                <w:b/>
                <w:color w:val="auto"/>
                <w:sz w:val="22"/>
                <w:szCs w:val="22"/>
                <w:lang w:eastAsia="en-US"/>
              </w:rPr>
              <w:t>Průměrná roční hodnota složení upraveného kalu</w:t>
            </w:r>
          </w:p>
        </w:tc>
      </w:tr>
      <w:tr w:rsidR="00A62F87" w14:paraId="21E3C6DF" w14:textId="77777777" w:rsidTr="00CE3747">
        <w:trPr>
          <w:trHeight w:val="265"/>
        </w:trPr>
        <w:tc>
          <w:tcPr>
            <w:tcW w:w="3534" w:type="dxa"/>
            <w:gridSpan w:val="2"/>
            <w:tcBorders>
              <w:top w:val="single" w:sz="4" w:space="0" w:color="auto"/>
              <w:left w:val="single" w:sz="4" w:space="0" w:color="auto"/>
              <w:bottom w:val="single" w:sz="4" w:space="0" w:color="auto"/>
              <w:right w:val="single" w:sz="4" w:space="0" w:color="auto"/>
            </w:tcBorders>
            <w:vAlign w:val="center"/>
            <w:hideMark/>
          </w:tcPr>
          <w:p w14:paraId="5EB0859B" w14:textId="77777777" w:rsidR="00CE3747" w:rsidRPr="00461557" w:rsidRDefault="008C5BF7">
            <w:pPr>
              <w:spacing w:after="0" w:line="240" w:lineRule="auto"/>
              <w:jc w:val="center"/>
              <w:rPr>
                <w:rFonts w:ascii="Arial" w:hAnsi="Arial" w:cs="Arial"/>
              </w:rPr>
            </w:pPr>
            <w:r w:rsidRPr="00461557">
              <w:rPr>
                <w:rFonts w:ascii="Arial" w:hAnsi="Arial" w:cs="Arial"/>
              </w:rPr>
              <w:t>sušina kalu</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14:paraId="35026719" w14:textId="77777777" w:rsidR="00CE3747" w:rsidRPr="00461557" w:rsidRDefault="008C5BF7">
            <w:pPr>
              <w:spacing w:after="0" w:line="240" w:lineRule="auto"/>
              <w:jc w:val="center"/>
              <w:rPr>
                <w:rFonts w:ascii="Arial" w:hAnsi="Arial" w:cs="Arial"/>
              </w:rPr>
            </w:pPr>
            <w:r w:rsidRPr="00461557">
              <w:rPr>
                <w:rFonts w:ascii="Arial" w:hAnsi="Arial" w:cs="Arial"/>
              </w:rPr>
              <w:t>%</w:t>
            </w:r>
          </w:p>
        </w:tc>
        <w:tc>
          <w:tcPr>
            <w:tcW w:w="3118" w:type="dxa"/>
            <w:gridSpan w:val="2"/>
            <w:tcBorders>
              <w:top w:val="single" w:sz="4" w:space="0" w:color="auto"/>
              <w:left w:val="single" w:sz="4" w:space="0" w:color="auto"/>
              <w:bottom w:val="single" w:sz="4" w:space="0" w:color="auto"/>
              <w:right w:val="single" w:sz="8" w:space="0" w:color="auto"/>
            </w:tcBorders>
            <w:vAlign w:val="center"/>
          </w:tcPr>
          <w:p w14:paraId="3839F11D" w14:textId="77777777" w:rsidR="00CE3747" w:rsidRPr="00461557" w:rsidRDefault="00CE3747">
            <w:pPr>
              <w:spacing w:after="0" w:line="240" w:lineRule="auto"/>
              <w:rPr>
                <w:rFonts w:ascii="Arial" w:hAnsi="Arial" w:cs="Arial"/>
              </w:rPr>
            </w:pPr>
          </w:p>
        </w:tc>
      </w:tr>
      <w:tr w:rsidR="00A62F87" w14:paraId="20174CFA" w14:textId="77777777" w:rsidTr="00CE3747">
        <w:trPr>
          <w:trHeight w:val="265"/>
        </w:trPr>
        <w:tc>
          <w:tcPr>
            <w:tcW w:w="3534" w:type="dxa"/>
            <w:gridSpan w:val="2"/>
            <w:tcBorders>
              <w:top w:val="single" w:sz="4" w:space="0" w:color="auto"/>
              <w:left w:val="single" w:sz="4" w:space="0" w:color="auto"/>
              <w:bottom w:val="single" w:sz="4" w:space="0" w:color="auto"/>
              <w:right w:val="single" w:sz="4" w:space="0" w:color="auto"/>
            </w:tcBorders>
            <w:vAlign w:val="center"/>
            <w:hideMark/>
          </w:tcPr>
          <w:p w14:paraId="3A510A9D" w14:textId="77777777" w:rsidR="00CE3747" w:rsidRPr="00461557" w:rsidRDefault="008C5BF7">
            <w:pPr>
              <w:spacing w:after="0" w:line="240" w:lineRule="auto"/>
              <w:jc w:val="center"/>
              <w:rPr>
                <w:rFonts w:ascii="Arial" w:hAnsi="Arial" w:cs="Arial"/>
              </w:rPr>
            </w:pPr>
            <w:r w:rsidRPr="00461557">
              <w:rPr>
                <w:rFonts w:ascii="Arial" w:hAnsi="Arial" w:cs="Arial"/>
              </w:rPr>
              <w:t>pH</w:t>
            </w: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52110C50" w14:textId="77777777" w:rsidR="00CE3747" w:rsidRPr="00461557" w:rsidRDefault="00CE3747">
            <w:pPr>
              <w:spacing w:after="0" w:line="240" w:lineRule="auto"/>
              <w:jc w:val="center"/>
              <w:rPr>
                <w:rFonts w:ascii="Arial" w:hAnsi="Arial" w:cs="Arial"/>
              </w:rPr>
            </w:pPr>
          </w:p>
        </w:tc>
        <w:tc>
          <w:tcPr>
            <w:tcW w:w="3118" w:type="dxa"/>
            <w:gridSpan w:val="2"/>
            <w:tcBorders>
              <w:top w:val="single" w:sz="4" w:space="0" w:color="auto"/>
              <w:left w:val="single" w:sz="4" w:space="0" w:color="auto"/>
              <w:bottom w:val="single" w:sz="4" w:space="0" w:color="auto"/>
              <w:right w:val="single" w:sz="8" w:space="0" w:color="auto"/>
            </w:tcBorders>
            <w:vAlign w:val="center"/>
          </w:tcPr>
          <w:p w14:paraId="73124CC0" w14:textId="77777777" w:rsidR="00CE3747" w:rsidRPr="00461557" w:rsidRDefault="00CE3747">
            <w:pPr>
              <w:spacing w:after="0" w:line="240" w:lineRule="auto"/>
              <w:rPr>
                <w:rFonts w:ascii="Arial" w:hAnsi="Arial" w:cs="Arial"/>
              </w:rPr>
            </w:pPr>
          </w:p>
        </w:tc>
      </w:tr>
      <w:tr w:rsidR="00A62F87" w14:paraId="17B533CA" w14:textId="77777777" w:rsidTr="00CE3747">
        <w:trPr>
          <w:trHeight w:val="265"/>
        </w:trPr>
        <w:tc>
          <w:tcPr>
            <w:tcW w:w="3534" w:type="dxa"/>
            <w:gridSpan w:val="2"/>
            <w:tcBorders>
              <w:top w:val="single" w:sz="4" w:space="0" w:color="auto"/>
              <w:left w:val="single" w:sz="4" w:space="0" w:color="auto"/>
              <w:bottom w:val="single" w:sz="4" w:space="0" w:color="auto"/>
              <w:right w:val="single" w:sz="4" w:space="0" w:color="auto"/>
            </w:tcBorders>
            <w:vAlign w:val="center"/>
            <w:hideMark/>
          </w:tcPr>
          <w:p w14:paraId="38F0C399" w14:textId="77777777" w:rsidR="00CE3747" w:rsidRPr="00461557" w:rsidRDefault="008C5BF7">
            <w:pPr>
              <w:spacing w:after="0" w:line="240" w:lineRule="auto"/>
              <w:jc w:val="center"/>
              <w:rPr>
                <w:rFonts w:ascii="Arial" w:hAnsi="Arial" w:cs="Arial"/>
              </w:rPr>
            </w:pPr>
            <w:r w:rsidRPr="00461557">
              <w:rPr>
                <w:rFonts w:ascii="Arial" w:hAnsi="Arial" w:cs="Arial"/>
              </w:rPr>
              <w:t>Cd</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14:paraId="078CA7F1" w14:textId="77777777" w:rsidR="00CE3747" w:rsidRPr="00461557" w:rsidRDefault="008C5BF7">
            <w:pPr>
              <w:spacing w:after="0" w:line="240" w:lineRule="auto"/>
              <w:jc w:val="center"/>
              <w:rPr>
                <w:rFonts w:ascii="Arial" w:hAnsi="Arial" w:cs="Arial"/>
              </w:rPr>
            </w:pPr>
            <w:r w:rsidRPr="00461557">
              <w:rPr>
                <w:rFonts w:ascii="Arial" w:hAnsi="Arial" w:cs="Arial"/>
              </w:rPr>
              <w:t>mg/kg sušiny kalu</w:t>
            </w:r>
          </w:p>
        </w:tc>
        <w:tc>
          <w:tcPr>
            <w:tcW w:w="3118" w:type="dxa"/>
            <w:gridSpan w:val="2"/>
            <w:tcBorders>
              <w:top w:val="single" w:sz="4" w:space="0" w:color="auto"/>
              <w:left w:val="single" w:sz="4" w:space="0" w:color="auto"/>
              <w:bottom w:val="single" w:sz="4" w:space="0" w:color="auto"/>
              <w:right w:val="single" w:sz="8" w:space="0" w:color="auto"/>
            </w:tcBorders>
            <w:vAlign w:val="center"/>
          </w:tcPr>
          <w:p w14:paraId="3A13767C" w14:textId="77777777" w:rsidR="00CE3747" w:rsidRPr="00461557" w:rsidRDefault="00CE3747">
            <w:pPr>
              <w:spacing w:after="0" w:line="240" w:lineRule="auto"/>
              <w:rPr>
                <w:rFonts w:ascii="Arial" w:hAnsi="Arial" w:cs="Arial"/>
              </w:rPr>
            </w:pPr>
          </w:p>
        </w:tc>
      </w:tr>
      <w:tr w:rsidR="00A62F87" w14:paraId="16AD9469" w14:textId="77777777" w:rsidTr="00CE3747">
        <w:trPr>
          <w:trHeight w:val="265"/>
        </w:trPr>
        <w:tc>
          <w:tcPr>
            <w:tcW w:w="3534" w:type="dxa"/>
            <w:gridSpan w:val="2"/>
            <w:tcBorders>
              <w:top w:val="single" w:sz="4" w:space="0" w:color="auto"/>
              <w:left w:val="single" w:sz="4" w:space="0" w:color="auto"/>
              <w:bottom w:val="single" w:sz="4" w:space="0" w:color="auto"/>
              <w:right w:val="single" w:sz="4" w:space="0" w:color="auto"/>
            </w:tcBorders>
            <w:vAlign w:val="center"/>
            <w:hideMark/>
          </w:tcPr>
          <w:p w14:paraId="1D907D77" w14:textId="77777777" w:rsidR="00CE3747" w:rsidRPr="00461557" w:rsidRDefault="008C5BF7">
            <w:pPr>
              <w:spacing w:after="0" w:line="240" w:lineRule="auto"/>
              <w:jc w:val="center"/>
              <w:rPr>
                <w:rFonts w:ascii="Arial" w:hAnsi="Arial" w:cs="Arial"/>
              </w:rPr>
            </w:pPr>
            <w:r w:rsidRPr="00461557">
              <w:rPr>
                <w:rFonts w:ascii="Arial" w:hAnsi="Arial" w:cs="Arial"/>
              </w:rPr>
              <w:t>Cu</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14:paraId="4B29F0BB" w14:textId="77777777" w:rsidR="00CE3747" w:rsidRPr="00461557" w:rsidRDefault="008C5BF7">
            <w:pPr>
              <w:spacing w:after="0" w:line="240" w:lineRule="auto"/>
              <w:jc w:val="center"/>
              <w:rPr>
                <w:rFonts w:ascii="Arial" w:hAnsi="Arial" w:cs="Arial"/>
              </w:rPr>
            </w:pPr>
            <w:r w:rsidRPr="00461557">
              <w:rPr>
                <w:rFonts w:ascii="Arial" w:hAnsi="Arial" w:cs="Arial"/>
              </w:rPr>
              <w:t>mg/kg sušiny kalu</w:t>
            </w:r>
          </w:p>
        </w:tc>
        <w:tc>
          <w:tcPr>
            <w:tcW w:w="3118" w:type="dxa"/>
            <w:gridSpan w:val="2"/>
            <w:tcBorders>
              <w:top w:val="single" w:sz="4" w:space="0" w:color="auto"/>
              <w:left w:val="single" w:sz="4" w:space="0" w:color="auto"/>
              <w:bottom w:val="single" w:sz="4" w:space="0" w:color="auto"/>
              <w:right w:val="single" w:sz="8" w:space="0" w:color="auto"/>
            </w:tcBorders>
            <w:vAlign w:val="center"/>
          </w:tcPr>
          <w:p w14:paraId="2305201C" w14:textId="77777777" w:rsidR="00CE3747" w:rsidRPr="00461557" w:rsidRDefault="00CE3747">
            <w:pPr>
              <w:spacing w:after="0" w:line="240" w:lineRule="auto"/>
              <w:rPr>
                <w:rFonts w:ascii="Arial" w:hAnsi="Arial" w:cs="Arial"/>
              </w:rPr>
            </w:pPr>
          </w:p>
        </w:tc>
      </w:tr>
      <w:tr w:rsidR="00A62F87" w14:paraId="2649F0EA" w14:textId="77777777" w:rsidTr="00CE3747">
        <w:trPr>
          <w:trHeight w:val="265"/>
        </w:trPr>
        <w:tc>
          <w:tcPr>
            <w:tcW w:w="3534" w:type="dxa"/>
            <w:gridSpan w:val="2"/>
            <w:tcBorders>
              <w:top w:val="single" w:sz="4" w:space="0" w:color="auto"/>
              <w:left w:val="single" w:sz="4" w:space="0" w:color="auto"/>
              <w:bottom w:val="single" w:sz="4" w:space="0" w:color="auto"/>
              <w:right w:val="single" w:sz="4" w:space="0" w:color="auto"/>
            </w:tcBorders>
            <w:vAlign w:val="center"/>
            <w:hideMark/>
          </w:tcPr>
          <w:p w14:paraId="1C234980" w14:textId="77777777" w:rsidR="00CE3747" w:rsidRPr="00461557" w:rsidRDefault="008C5BF7">
            <w:pPr>
              <w:spacing w:after="0" w:line="240" w:lineRule="auto"/>
              <w:jc w:val="center"/>
              <w:rPr>
                <w:rFonts w:ascii="Arial" w:hAnsi="Arial" w:cs="Arial"/>
              </w:rPr>
            </w:pPr>
            <w:r w:rsidRPr="00461557">
              <w:rPr>
                <w:rFonts w:ascii="Arial" w:hAnsi="Arial" w:cs="Arial"/>
              </w:rPr>
              <w:t>Hg</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14:paraId="10C786AC" w14:textId="77777777" w:rsidR="00CE3747" w:rsidRPr="00461557" w:rsidRDefault="008C5BF7">
            <w:pPr>
              <w:spacing w:after="0" w:line="240" w:lineRule="auto"/>
              <w:jc w:val="center"/>
              <w:rPr>
                <w:rFonts w:ascii="Arial" w:hAnsi="Arial" w:cs="Arial"/>
              </w:rPr>
            </w:pPr>
            <w:r w:rsidRPr="00461557">
              <w:rPr>
                <w:rFonts w:ascii="Arial" w:hAnsi="Arial" w:cs="Arial"/>
              </w:rPr>
              <w:t>mg/kg sušiny kalu</w:t>
            </w:r>
          </w:p>
        </w:tc>
        <w:tc>
          <w:tcPr>
            <w:tcW w:w="3118" w:type="dxa"/>
            <w:gridSpan w:val="2"/>
            <w:tcBorders>
              <w:top w:val="single" w:sz="4" w:space="0" w:color="auto"/>
              <w:left w:val="single" w:sz="4" w:space="0" w:color="auto"/>
              <w:bottom w:val="single" w:sz="4" w:space="0" w:color="auto"/>
              <w:right w:val="single" w:sz="8" w:space="0" w:color="auto"/>
            </w:tcBorders>
            <w:vAlign w:val="center"/>
          </w:tcPr>
          <w:p w14:paraId="51863FC9" w14:textId="77777777" w:rsidR="00CE3747" w:rsidRPr="00461557" w:rsidRDefault="00CE3747">
            <w:pPr>
              <w:spacing w:after="0" w:line="240" w:lineRule="auto"/>
              <w:rPr>
                <w:rFonts w:ascii="Arial" w:hAnsi="Arial" w:cs="Arial"/>
              </w:rPr>
            </w:pPr>
          </w:p>
        </w:tc>
      </w:tr>
      <w:tr w:rsidR="00A62F87" w14:paraId="6A2877BC" w14:textId="77777777" w:rsidTr="00CE3747">
        <w:trPr>
          <w:trHeight w:val="265"/>
        </w:trPr>
        <w:tc>
          <w:tcPr>
            <w:tcW w:w="3534" w:type="dxa"/>
            <w:gridSpan w:val="2"/>
            <w:tcBorders>
              <w:top w:val="single" w:sz="4" w:space="0" w:color="auto"/>
              <w:left w:val="single" w:sz="4" w:space="0" w:color="auto"/>
              <w:bottom w:val="single" w:sz="4" w:space="0" w:color="auto"/>
              <w:right w:val="single" w:sz="4" w:space="0" w:color="auto"/>
            </w:tcBorders>
            <w:vAlign w:val="center"/>
            <w:hideMark/>
          </w:tcPr>
          <w:p w14:paraId="7DAC1440" w14:textId="77777777" w:rsidR="00CE3747" w:rsidRPr="00461557" w:rsidRDefault="008C5BF7">
            <w:pPr>
              <w:spacing w:after="0" w:line="240" w:lineRule="auto"/>
              <w:jc w:val="center"/>
              <w:rPr>
                <w:rFonts w:ascii="Arial" w:hAnsi="Arial" w:cs="Arial"/>
              </w:rPr>
            </w:pPr>
            <w:r w:rsidRPr="00461557">
              <w:rPr>
                <w:rFonts w:ascii="Arial" w:hAnsi="Arial" w:cs="Arial"/>
              </w:rPr>
              <w:t>Pb</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14:paraId="4D91D3E2" w14:textId="77777777" w:rsidR="00CE3747" w:rsidRPr="00461557" w:rsidRDefault="008C5BF7">
            <w:pPr>
              <w:spacing w:after="0" w:line="240" w:lineRule="auto"/>
              <w:jc w:val="center"/>
              <w:rPr>
                <w:rFonts w:ascii="Arial" w:hAnsi="Arial" w:cs="Arial"/>
              </w:rPr>
            </w:pPr>
            <w:r w:rsidRPr="00461557">
              <w:rPr>
                <w:rFonts w:ascii="Arial" w:hAnsi="Arial" w:cs="Arial"/>
              </w:rPr>
              <w:t>mg/kg sušiny kalu</w:t>
            </w:r>
          </w:p>
        </w:tc>
        <w:tc>
          <w:tcPr>
            <w:tcW w:w="3118" w:type="dxa"/>
            <w:gridSpan w:val="2"/>
            <w:tcBorders>
              <w:top w:val="single" w:sz="4" w:space="0" w:color="auto"/>
              <w:left w:val="single" w:sz="4" w:space="0" w:color="auto"/>
              <w:bottom w:val="single" w:sz="4" w:space="0" w:color="auto"/>
              <w:right w:val="single" w:sz="8" w:space="0" w:color="auto"/>
            </w:tcBorders>
            <w:vAlign w:val="center"/>
          </w:tcPr>
          <w:p w14:paraId="6E7A7006" w14:textId="77777777" w:rsidR="00CE3747" w:rsidRPr="00461557" w:rsidRDefault="00CE3747">
            <w:pPr>
              <w:spacing w:after="0" w:line="240" w:lineRule="auto"/>
              <w:rPr>
                <w:rFonts w:ascii="Arial" w:hAnsi="Arial" w:cs="Arial"/>
              </w:rPr>
            </w:pPr>
          </w:p>
        </w:tc>
      </w:tr>
      <w:tr w:rsidR="00A62F87" w14:paraId="3CD90D31" w14:textId="77777777" w:rsidTr="00CE3747">
        <w:trPr>
          <w:trHeight w:val="250"/>
        </w:trPr>
        <w:tc>
          <w:tcPr>
            <w:tcW w:w="3534" w:type="dxa"/>
            <w:gridSpan w:val="2"/>
            <w:tcBorders>
              <w:top w:val="single" w:sz="4" w:space="0" w:color="auto"/>
              <w:left w:val="single" w:sz="4" w:space="0" w:color="auto"/>
              <w:bottom w:val="single" w:sz="4" w:space="0" w:color="auto"/>
              <w:right w:val="single" w:sz="4" w:space="0" w:color="auto"/>
            </w:tcBorders>
            <w:vAlign w:val="center"/>
            <w:hideMark/>
          </w:tcPr>
          <w:p w14:paraId="2D865452" w14:textId="77777777" w:rsidR="00CE3747" w:rsidRPr="00461557" w:rsidRDefault="008C5BF7">
            <w:pPr>
              <w:spacing w:after="0" w:line="240" w:lineRule="auto"/>
              <w:jc w:val="center"/>
              <w:rPr>
                <w:rFonts w:ascii="Arial" w:hAnsi="Arial" w:cs="Arial"/>
              </w:rPr>
            </w:pPr>
            <w:r w:rsidRPr="00461557">
              <w:rPr>
                <w:rFonts w:ascii="Arial" w:hAnsi="Arial" w:cs="Arial"/>
              </w:rPr>
              <w:t>Zn</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14:paraId="155D8C48" w14:textId="77777777" w:rsidR="00CE3747" w:rsidRPr="00461557" w:rsidRDefault="008C5BF7">
            <w:pPr>
              <w:spacing w:after="0" w:line="240" w:lineRule="auto"/>
              <w:jc w:val="center"/>
              <w:rPr>
                <w:rFonts w:ascii="Arial" w:hAnsi="Arial" w:cs="Arial"/>
              </w:rPr>
            </w:pPr>
            <w:r w:rsidRPr="00461557">
              <w:rPr>
                <w:rFonts w:ascii="Arial" w:hAnsi="Arial" w:cs="Arial"/>
              </w:rPr>
              <w:t>mg/kg sušiny kalu</w:t>
            </w:r>
          </w:p>
        </w:tc>
        <w:tc>
          <w:tcPr>
            <w:tcW w:w="3118" w:type="dxa"/>
            <w:gridSpan w:val="2"/>
            <w:tcBorders>
              <w:top w:val="single" w:sz="4" w:space="0" w:color="auto"/>
              <w:left w:val="single" w:sz="4" w:space="0" w:color="auto"/>
              <w:bottom w:val="single" w:sz="4" w:space="0" w:color="auto"/>
              <w:right w:val="single" w:sz="8" w:space="0" w:color="auto"/>
            </w:tcBorders>
            <w:vAlign w:val="center"/>
          </w:tcPr>
          <w:p w14:paraId="40DB6C5D" w14:textId="77777777" w:rsidR="00CE3747" w:rsidRPr="00461557" w:rsidRDefault="00CE3747">
            <w:pPr>
              <w:spacing w:after="0" w:line="240" w:lineRule="auto"/>
              <w:rPr>
                <w:rFonts w:ascii="Arial" w:hAnsi="Arial" w:cs="Arial"/>
              </w:rPr>
            </w:pPr>
          </w:p>
        </w:tc>
      </w:tr>
      <w:tr w:rsidR="00A62F87" w14:paraId="403FFE55" w14:textId="77777777" w:rsidTr="00CE3747">
        <w:trPr>
          <w:trHeight w:val="265"/>
        </w:trPr>
        <w:tc>
          <w:tcPr>
            <w:tcW w:w="3534" w:type="dxa"/>
            <w:gridSpan w:val="2"/>
            <w:tcBorders>
              <w:top w:val="single" w:sz="4" w:space="0" w:color="auto"/>
              <w:left w:val="single" w:sz="4" w:space="0" w:color="auto"/>
              <w:bottom w:val="single" w:sz="4" w:space="0" w:color="auto"/>
              <w:right w:val="single" w:sz="4" w:space="0" w:color="auto"/>
            </w:tcBorders>
            <w:vAlign w:val="center"/>
            <w:hideMark/>
          </w:tcPr>
          <w:p w14:paraId="6DDBEFBC" w14:textId="77777777" w:rsidR="00CE3747" w:rsidRPr="00461557" w:rsidRDefault="008C5BF7">
            <w:pPr>
              <w:spacing w:after="0" w:line="240" w:lineRule="auto"/>
              <w:jc w:val="center"/>
              <w:rPr>
                <w:rFonts w:ascii="Arial" w:hAnsi="Arial" w:cs="Arial"/>
              </w:rPr>
            </w:pPr>
            <w:r w:rsidRPr="00461557">
              <w:rPr>
                <w:rFonts w:ascii="Arial" w:hAnsi="Arial" w:cs="Arial"/>
              </w:rPr>
              <w:t>As</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14:paraId="2988DE75" w14:textId="77777777" w:rsidR="00CE3747" w:rsidRPr="00461557" w:rsidRDefault="008C5BF7">
            <w:pPr>
              <w:spacing w:after="0" w:line="240" w:lineRule="auto"/>
              <w:jc w:val="center"/>
              <w:rPr>
                <w:rFonts w:ascii="Arial" w:hAnsi="Arial" w:cs="Arial"/>
              </w:rPr>
            </w:pPr>
            <w:r w:rsidRPr="00461557">
              <w:rPr>
                <w:rFonts w:ascii="Arial" w:hAnsi="Arial" w:cs="Arial"/>
              </w:rPr>
              <w:t>mg/kg sušiny kalu</w:t>
            </w:r>
          </w:p>
        </w:tc>
        <w:tc>
          <w:tcPr>
            <w:tcW w:w="3118" w:type="dxa"/>
            <w:gridSpan w:val="2"/>
            <w:tcBorders>
              <w:top w:val="single" w:sz="4" w:space="0" w:color="auto"/>
              <w:left w:val="single" w:sz="4" w:space="0" w:color="auto"/>
              <w:bottom w:val="single" w:sz="4" w:space="0" w:color="auto"/>
              <w:right w:val="single" w:sz="8" w:space="0" w:color="auto"/>
            </w:tcBorders>
            <w:vAlign w:val="center"/>
          </w:tcPr>
          <w:p w14:paraId="02CAFC5C" w14:textId="77777777" w:rsidR="00CE3747" w:rsidRPr="00461557" w:rsidRDefault="00CE3747">
            <w:pPr>
              <w:spacing w:after="0" w:line="240" w:lineRule="auto"/>
              <w:rPr>
                <w:rFonts w:ascii="Arial" w:hAnsi="Arial" w:cs="Arial"/>
              </w:rPr>
            </w:pPr>
          </w:p>
        </w:tc>
      </w:tr>
      <w:tr w:rsidR="00A62F87" w14:paraId="0FCD59D3" w14:textId="77777777" w:rsidTr="00CE3747">
        <w:trPr>
          <w:trHeight w:val="265"/>
        </w:trPr>
        <w:tc>
          <w:tcPr>
            <w:tcW w:w="3534" w:type="dxa"/>
            <w:gridSpan w:val="2"/>
            <w:tcBorders>
              <w:top w:val="single" w:sz="4" w:space="0" w:color="auto"/>
              <w:left w:val="single" w:sz="4" w:space="0" w:color="auto"/>
              <w:bottom w:val="single" w:sz="4" w:space="0" w:color="auto"/>
              <w:right w:val="single" w:sz="4" w:space="0" w:color="auto"/>
            </w:tcBorders>
            <w:vAlign w:val="center"/>
            <w:hideMark/>
          </w:tcPr>
          <w:p w14:paraId="720CE376" w14:textId="77777777" w:rsidR="00CE3747" w:rsidRPr="00461557" w:rsidRDefault="008C5BF7">
            <w:pPr>
              <w:spacing w:after="0" w:line="240" w:lineRule="auto"/>
              <w:jc w:val="center"/>
              <w:rPr>
                <w:rFonts w:ascii="Arial" w:hAnsi="Arial" w:cs="Arial"/>
              </w:rPr>
            </w:pPr>
            <w:r w:rsidRPr="00461557">
              <w:rPr>
                <w:rFonts w:ascii="Arial" w:hAnsi="Arial" w:cs="Arial"/>
              </w:rPr>
              <w:t>Cr</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14:paraId="737F1BE0" w14:textId="77777777" w:rsidR="00CE3747" w:rsidRPr="00461557" w:rsidRDefault="008C5BF7">
            <w:pPr>
              <w:spacing w:after="0" w:line="240" w:lineRule="auto"/>
              <w:jc w:val="center"/>
              <w:rPr>
                <w:rFonts w:ascii="Arial" w:hAnsi="Arial" w:cs="Arial"/>
              </w:rPr>
            </w:pPr>
            <w:r w:rsidRPr="00461557">
              <w:rPr>
                <w:rFonts w:ascii="Arial" w:hAnsi="Arial" w:cs="Arial"/>
              </w:rPr>
              <w:t xml:space="preserve">mg/kg </w:t>
            </w:r>
            <w:r w:rsidRPr="00461557">
              <w:rPr>
                <w:rFonts w:ascii="Arial" w:hAnsi="Arial" w:cs="Arial"/>
              </w:rPr>
              <w:t>sušiny kalu</w:t>
            </w:r>
          </w:p>
        </w:tc>
        <w:tc>
          <w:tcPr>
            <w:tcW w:w="3118" w:type="dxa"/>
            <w:gridSpan w:val="2"/>
            <w:tcBorders>
              <w:top w:val="single" w:sz="4" w:space="0" w:color="auto"/>
              <w:left w:val="single" w:sz="4" w:space="0" w:color="auto"/>
              <w:bottom w:val="single" w:sz="4" w:space="0" w:color="auto"/>
              <w:right w:val="single" w:sz="8" w:space="0" w:color="auto"/>
            </w:tcBorders>
            <w:vAlign w:val="center"/>
          </w:tcPr>
          <w:p w14:paraId="6E5D63DF" w14:textId="77777777" w:rsidR="00CE3747" w:rsidRPr="00461557" w:rsidRDefault="00CE3747">
            <w:pPr>
              <w:pStyle w:val="Seznam"/>
              <w:spacing w:after="0" w:line="256" w:lineRule="auto"/>
              <w:rPr>
                <w:rFonts w:ascii="Arial" w:hAnsi="Arial" w:cs="Arial"/>
                <w:sz w:val="22"/>
                <w:szCs w:val="22"/>
              </w:rPr>
            </w:pPr>
          </w:p>
        </w:tc>
      </w:tr>
      <w:tr w:rsidR="00A62F87" w14:paraId="50D3B58D" w14:textId="77777777" w:rsidTr="00CE3747">
        <w:trPr>
          <w:trHeight w:val="265"/>
        </w:trPr>
        <w:tc>
          <w:tcPr>
            <w:tcW w:w="3534" w:type="dxa"/>
            <w:gridSpan w:val="2"/>
            <w:tcBorders>
              <w:top w:val="single" w:sz="4" w:space="0" w:color="auto"/>
              <w:left w:val="single" w:sz="4" w:space="0" w:color="auto"/>
              <w:bottom w:val="single" w:sz="4" w:space="0" w:color="auto"/>
              <w:right w:val="single" w:sz="4" w:space="0" w:color="auto"/>
            </w:tcBorders>
            <w:vAlign w:val="center"/>
            <w:hideMark/>
          </w:tcPr>
          <w:p w14:paraId="53FBB836" w14:textId="77777777" w:rsidR="00CE3747" w:rsidRPr="00461557" w:rsidRDefault="008C5BF7">
            <w:pPr>
              <w:spacing w:after="0" w:line="240" w:lineRule="auto"/>
              <w:jc w:val="center"/>
              <w:rPr>
                <w:rFonts w:ascii="Arial" w:hAnsi="Arial" w:cs="Arial"/>
              </w:rPr>
            </w:pPr>
            <w:r w:rsidRPr="00461557">
              <w:rPr>
                <w:rFonts w:ascii="Arial" w:hAnsi="Arial" w:cs="Arial"/>
              </w:rPr>
              <w:t>Ni</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14:paraId="7AD6D12C" w14:textId="77777777" w:rsidR="00CE3747" w:rsidRPr="00461557" w:rsidRDefault="008C5BF7">
            <w:pPr>
              <w:spacing w:after="0" w:line="240" w:lineRule="auto"/>
              <w:jc w:val="center"/>
              <w:rPr>
                <w:rFonts w:ascii="Arial" w:hAnsi="Arial" w:cs="Arial"/>
              </w:rPr>
            </w:pPr>
            <w:r w:rsidRPr="00461557">
              <w:rPr>
                <w:rFonts w:ascii="Arial" w:hAnsi="Arial" w:cs="Arial"/>
              </w:rPr>
              <w:t>mg/kg sušiny kalu</w:t>
            </w:r>
          </w:p>
        </w:tc>
        <w:tc>
          <w:tcPr>
            <w:tcW w:w="3118" w:type="dxa"/>
            <w:gridSpan w:val="2"/>
            <w:tcBorders>
              <w:top w:val="single" w:sz="4" w:space="0" w:color="auto"/>
              <w:left w:val="single" w:sz="4" w:space="0" w:color="auto"/>
              <w:bottom w:val="single" w:sz="4" w:space="0" w:color="auto"/>
              <w:right w:val="single" w:sz="8" w:space="0" w:color="auto"/>
            </w:tcBorders>
            <w:vAlign w:val="center"/>
          </w:tcPr>
          <w:p w14:paraId="1E2371DC" w14:textId="77777777" w:rsidR="00CE3747" w:rsidRPr="00461557" w:rsidRDefault="00CE3747">
            <w:pPr>
              <w:spacing w:after="0" w:line="240" w:lineRule="auto"/>
              <w:rPr>
                <w:rFonts w:ascii="Arial" w:hAnsi="Arial" w:cs="Arial"/>
              </w:rPr>
            </w:pPr>
          </w:p>
        </w:tc>
      </w:tr>
      <w:tr w:rsidR="00A62F87" w14:paraId="203EEBF4" w14:textId="77777777" w:rsidTr="00CE3747">
        <w:trPr>
          <w:trHeight w:val="265"/>
        </w:trPr>
        <w:tc>
          <w:tcPr>
            <w:tcW w:w="3534" w:type="dxa"/>
            <w:gridSpan w:val="2"/>
            <w:tcBorders>
              <w:top w:val="single" w:sz="4" w:space="0" w:color="auto"/>
              <w:left w:val="single" w:sz="4" w:space="0" w:color="auto"/>
              <w:bottom w:val="single" w:sz="4" w:space="0" w:color="auto"/>
              <w:right w:val="single" w:sz="4" w:space="0" w:color="auto"/>
            </w:tcBorders>
            <w:vAlign w:val="center"/>
            <w:hideMark/>
          </w:tcPr>
          <w:p w14:paraId="64E8B7A4" w14:textId="77777777" w:rsidR="00CE3747" w:rsidRPr="00461557" w:rsidRDefault="008C5BF7">
            <w:pPr>
              <w:spacing w:after="0" w:line="240" w:lineRule="auto"/>
              <w:jc w:val="center"/>
              <w:rPr>
                <w:rFonts w:ascii="Arial" w:hAnsi="Arial" w:cs="Arial"/>
              </w:rPr>
            </w:pPr>
            <w:r w:rsidRPr="00461557">
              <w:rPr>
                <w:rFonts w:ascii="Arial" w:hAnsi="Arial" w:cs="Arial"/>
              </w:rPr>
              <w:t>AOX</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14:paraId="4ED9EB1D" w14:textId="77777777" w:rsidR="00CE3747" w:rsidRPr="00461557" w:rsidRDefault="008C5BF7">
            <w:pPr>
              <w:spacing w:after="0" w:line="240" w:lineRule="auto"/>
              <w:jc w:val="center"/>
              <w:rPr>
                <w:rFonts w:ascii="Arial" w:hAnsi="Arial" w:cs="Arial"/>
              </w:rPr>
            </w:pPr>
            <w:r w:rsidRPr="00461557">
              <w:rPr>
                <w:rFonts w:ascii="Arial" w:hAnsi="Arial" w:cs="Arial"/>
              </w:rPr>
              <w:t>mg/kg sušiny kalu</w:t>
            </w:r>
          </w:p>
        </w:tc>
        <w:tc>
          <w:tcPr>
            <w:tcW w:w="3118" w:type="dxa"/>
            <w:gridSpan w:val="2"/>
            <w:tcBorders>
              <w:top w:val="single" w:sz="4" w:space="0" w:color="auto"/>
              <w:left w:val="single" w:sz="4" w:space="0" w:color="auto"/>
              <w:bottom w:val="single" w:sz="4" w:space="0" w:color="auto"/>
              <w:right w:val="single" w:sz="8" w:space="0" w:color="auto"/>
            </w:tcBorders>
            <w:vAlign w:val="center"/>
          </w:tcPr>
          <w:p w14:paraId="191D9DE4" w14:textId="77777777" w:rsidR="00CE3747" w:rsidRPr="00461557" w:rsidRDefault="00CE3747">
            <w:pPr>
              <w:spacing w:after="0" w:line="240" w:lineRule="auto"/>
              <w:rPr>
                <w:rFonts w:ascii="Arial" w:hAnsi="Arial" w:cs="Arial"/>
              </w:rPr>
            </w:pPr>
          </w:p>
        </w:tc>
      </w:tr>
      <w:tr w:rsidR="00A62F87" w14:paraId="773D9469" w14:textId="77777777" w:rsidTr="00CE3747">
        <w:trPr>
          <w:trHeight w:val="808"/>
        </w:trPr>
        <w:tc>
          <w:tcPr>
            <w:tcW w:w="3534" w:type="dxa"/>
            <w:gridSpan w:val="2"/>
            <w:tcBorders>
              <w:top w:val="single" w:sz="4" w:space="0" w:color="auto"/>
              <w:left w:val="single" w:sz="4" w:space="0" w:color="auto"/>
              <w:bottom w:val="single" w:sz="4" w:space="0" w:color="auto"/>
              <w:right w:val="single" w:sz="4" w:space="0" w:color="auto"/>
            </w:tcBorders>
            <w:vAlign w:val="center"/>
            <w:hideMark/>
          </w:tcPr>
          <w:p w14:paraId="28EEA4FE" w14:textId="77777777" w:rsidR="00CE3747" w:rsidRPr="00461557" w:rsidRDefault="008C5BF7">
            <w:pPr>
              <w:spacing w:after="0" w:line="240" w:lineRule="auto"/>
              <w:jc w:val="center"/>
              <w:rPr>
                <w:rFonts w:ascii="Arial" w:hAnsi="Arial" w:cs="Arial"/>
              </w:rPr>
            </w:pPr>
            <w:r w:rsidRPr="00461557">
              <w:rPr>
                <w:rFonts w:ascii="Arial" w:hAnsi="Arial" w:cs="Arial"/>
              </w:rPr>
              <w:t>PCB</w:t>
            </w:r>
          </w:p>
          <w:p w14:paraId="663C6456" w14:textId="77777777" w:rsidR="00CE3747" w:rsidRPr="00461557" w:rsidRDefault="008C5BF7">
            <w:pPr>
              <w:spacing w:after="0" w:line="240" w:lineRule="auto"/>
              <w:jc w:val="center"/>
              <w:rPr>
                <w:rFonts w:ascii="Arial" w:hAnsi="Arial" w:cs="Arial"/>
              </w:rPr>
            </w:pPr>
            <w:r w:rsidRPr="00461557">
              <w:rPr>
                <w:rFonts w:ascii="Arial" w:hAnsi="Arial" w:cs="Arial"/>
                <w:bCs/>
              </w:rPr>
              <w:t>(součet kongenerů 28, 52, 101, 118, 138, 153 a 180)</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14:paraId="35E21CB2" w14:textId="77777777" w:rsidR="00CE3747" w:rsidRPr="00461557" w:rsidRDefault="008C5BF7">
            <w:pPr>
              <w:spacing w:after="0" w:line="240" w:lineRule="auto"/>
              <w:jc w:val="center"/>
              <w:rPr>
                <w:rFonts w:ascii="Arial" w:hAnsi="Arial" w:cs="Arial"/>
              </w:rPr>
            </w:pPr>
            <w:r w:rsidRPr="00461557">
              <w:rPr>
                <w:rFonts w:ascii="Arial" w:hAnsi="Arial" w:cs="Arial"/>
              </w:rPr>
              <w:t>mg/kg sušiny kalu</w:t>
            </w:r>
          </w:p>
        </w:tc>
        <w:tc>
          <w:tcPr>
            <w:tcW w:w="3118" w:type="dxa"/>
            <w:gridSpan w:val="2"/>
            <w:tcBorders>
              <w:top w:val="single" w:sz="4" w:space="0" w:color="auto"/>
              <w:left w:val="single" w:sz="4" w:space="0" w:color="auto"/>
              <w:bottom w:val="single" w:sz="4" w:space="0" w:color="auto"/>
              <w:right w:val="single" w:sz="8" w:space="0" w:color="auto"/>
            </w:tcBorders>
            <w:vAlign w:val="center"/>
          </w:tcPr>
          <w:p w14:paraId="3E73B041" w14:textId="77777777" w:rsidR="00CE3747" w:rsidRPr="00461557" w:rsidRDefault="00CE3747">
            <w:pPr>
              <w:spacing w:after="0" w:line="240" w:lineRule="auto"/>
              <w:rPr>
                <w:rFonts w:ascii="Arial" w:hAnsi="Arial" w:cs="Arial"/>
              </w:rPr>
            </w:pPr>
          </w:p>
        </w:tc>
      </w:tr>
      <w:tr w:rsidR="00A62F87" w14:paraId="2C878521" w14:textId="77777777" w:rsidTr="00CE3747">
        <w:trPr>
          <w:trHeight w:val="2254"/>
        </w:trPr>
        <w:tc>
          <w:tcPr>
            <w:tcW w:w="3534" w:type="dxa"/>
            <w:gridSpan w:val="2"/>
            <w:tcBorders>
              <w:top w:val="single" w:sz="4" w:space="0" w:color="auto"/>
              <w:left w:val="single" w:sz="4" w:space="0" w:color="auto"/>
              <w:bottom w:val="single" w:sz="4" w:space="0" w:color="auto"/>
              <w:right w:val="single" w:sz="4" w:space="0" w:color="auto"/>
            </w:tcBorders>
            <w:vAlign w:val="center"/>
            <w:hideMark/>
          </w:tcPr>
          <w:p w14:paraId="10738871" w14:textId="77777777" w:rsidR="00CE3747" w:rsidRPr="00461557" w:rsidRDefault="008C5BF7">
            <w:pPr>
              <w:spacing w:after="0" w:line="240" w:lineRule="auto"/>
              <w:jc w:val="center"/>
              <w:rPr>
                <w:rFonts w:ascii="Arial" w:hAnsi="Arial" w:cs="Arial"/>
              </w:rPr>
            </w:pPr>
            <w:r w:rsidRPr="00461557">
              <w:rPr>
                <w:rFonts w:ascii="Arial" w:hAnsi="Arial" w:cs="Arial"/>
              </w:rPr>
              <w:t>PAU (suma antracenu, benzo(a)antracenu, benzo(b) fluoranthenu, benzo(k) fluoranthenu, benzo(a) pyrenu, benzo(ghi)</w:t>
            </w:r>
            <w:r w:rsidRPr="00461557">
              <w:rPr>
                <w:rFonts w:ascii="Arial" w:hAnsi="Arial" w:cs="Arial"/>
              </w:rPr>
              <w:t>perylenu, fenantrenu, fluoranthenu, chrysenu, indeno(1,2,3- cd) pyrenu, naftalenu a pyrenu)</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14:paraId="3B461A1D" w14:textId="77777777" w:rsidR="00CE3747" w:rsidRPr="00461557" w:rsidRDefault="008C5BF7">
            <w:pPr>
              <w:spacing w:after="0" w:line="240" w:lineRule="auto"/>
              <w:jc w:val="center"/>
              <w:rPr>
                <w:rFonts w:ascii="Arial" w:hAnsi="Arial" w:cs="Arial"/>
              </w:rPr>
            </w:pPr>
            <w:r w:rsidRPr="00461557">
              <w:rPr>
                <w:rFonts w:ascii="Arial" w:hAnsi="Arial" w:cs="Arial"/>
              </w:rPr>
              <w:t>mg/kg sušiny kalu</w:t>
            </w:r>
          </w:p>
        </w:tc>
        <w:tc>
          <w:tcPr>
            <w:tcW w:w="3118" w:type="dxa"/>
            <w:gridSpan w:val="2"/>
            <w:tcBorders>
              <w:top w:val="single" w:sz="4" w:space="0" w:color="auto"/>
              <w:left w:val="single" w:sz="4" w:space="0" w:color="auto"/>
              <w:bottom w:val="single" w:sz="4" w:space="0" w:color="auto"/>
              <w:right w:val="single" w:sz="8" w:space="0" w:color="auto"/>
            </w:tcBorders>
            <w:vAlign w:val="center"/>
          </w:tcPr>
          <w:p w14:paraId="0B6493D2" w14:textId="77777777" w:rsidR="00CE3747" w:rsidRPr="00461557" w:rsidRDefault="00CE3747">
            <w:pPr>
              <w:spacing w:after="0" w:line="240" w:lineRule="auto"/>
              <w:rPr>
                <w:rFonts w:ascii="Arial" w:hAnsi="Arial" w:cs="Arial"/>
              </w:rPr>
            </w:pPr>
          </w:p>
        </w:tc>
      </w:tr>
      <w:tr w:rsidR="00A62F87" w14:paraId="6EC73486" w14:textId="77777777" w:rsidTr="00CE3747">
        <w:trPr>
          <w:trHeight w:val="284"/>
        </w:trPr>
        <w:tc>
          <w:tcPr>
            <w:tcW w:w="6086" w:type="dxa"/>
            <w:gridSpan w:val="4"/>
            <w:tcBorders>
              <w:top w:val="single" w:sz="4" w:space="0" w:color="auto"/>
              <w:left w:val="single" w:sz="4" w:space="0" w:color="auto"/>
              <w:bottom w:val="single" w:sz="4" w:space="0" w:color="auto"/>
              <w:right w:val="single" w:sz="4" w:space="0" w:color="auto"/>
            </w:tcBorders>
            <w:vAlign w:val="center"/>
            <w:hideMark/>
          </w:tcPr>
          <w:p w14:paraId="660B1269" w14:textId="2E00E66F" w:rsidR="00CE3747" w:rsidRPr="00461557" w:rsidRDefault="008C5BF7">
            <w:pPr>
              <w:spacing w:after="0" w:line="240" w:lineRule="auto"/>
              <w:jc w:val="center"/>
              <w:rPr>
                <w:rFonts w:ascii="Arial" w:hAnsi="Arial" w:cs="Arial"/>
              </w:rPr>
            </w:pPr>
            <w:r w:rsidRPr="00461557">
              <w:rPr>
                <w:rFonts w:ascii="Arial" w:hAnsi="Arial" w:cs="Arial"/>
              </w:rPr>
              <w:t xml:space="preserve">Příloha č. </w:t>
            </w:r>
            <w:r w:rsidR="00F8716A">
              <w:rPr>
                <w:rFonts w:ascii="Arial" w:hAnsi="Arial" w:cs="Arial"/>
              </w:rPr>
              <w:t>28</w:t>
            </w:r>
          </w:p>
        </w:tc>
        <w:tc>
          <w:tcPr>
            <w:tcW w:w="3118" w:type="dxa"/>
            <w:gridSpan w:val="2"/>
            <w:tcBorders>
              <w:top w:val="single" w:sz="4" w:space="0" w:color="auto"/>
              <w:left w:val="single" w:sz="4" w:space="0" w:color="auto"/>
              <w:bottom w:val="single" w:sz="4" w:space="0" w:color="auto"/>
              <w:right w:val="single" w:sz="8" w:space="0" w:color="auto"/>
            </w:tcBorders>
            <w:vAlign w:val="center"/>
            <w:hideMark/>
          </w:tcPr>
          <w:p w14:paraId="51CE34AA" w14:textId="77777777" w:rsidR="00CE3747" w:rsidRPr="00461557" w:rsidRDefault="008C5BF7">
            <w:pPr>
              <w:spacing w:after="0" w:line="240" w:lineRule="auto"/>
              <w:jc w:val="center"/>
              <w:rPr>
                <w:rFonts w:ascii="Arial" w:hAnsi="Arial" w:cs="Arial"/>
              </w:rPr>
            </w:pPr>
            <w:r w:rsidRPr="00461557">
              <w:rPr>
                <w:rFonts w:ascii="Arial" w:hAnsi="Arial" w:cs="Arial"/>
              </w:rPr>
              <w:t>Ano / Ne</w:t>
            </w:r>
          </w:p>
        </w:tc>
      </w:tr>
      <w:tr w:rsidR="00A62F87" w14:paraId="1B65E139" w14:textId="77777777" w:rsidTr="00CE3747">
        <w:trPr>
          <w:trHeight w:val="284"/>
        </w:trPr>
        <w:tc>
          <w:tcPr>
            <w:tcW w:w="6086" w:type="dxa"/>
            <w:gridSpan w:val="4"/>
            <w:tcBorders>
              <w:top w:val="single" w:sz="4" w:space="0" w:color="auto"/>
              <w:left w:val="single" w:sz="4" w:space="0" w:color="auto"/>
              <w:bottom w:val="single" w:sz="4" w:space="0" w:color="auto"/>
              <w:right w:val="single" w:sz="4" w:space="0" w:color="auto"/>
            </w:tcBorders>
            <w:vAlign w:val="center"/>
            <w:hideMark/>
          </w:tcPr>
          <w:p w14:paraId="6B36DF8E" w14:textId="4A671858" w:rsidR="00CE3747" w:rsidRPr="00461557" w:rsidRDefault="008C5BF7">
            <w:pPr>
              <w:spacing w:after="0" w:line="240" w:lineRule="auto"/>
              <w:jc w:val="center"/>
              <w:rPr>
                <w:rFonts w:ascii="Arial" w:hAnsi="Arial" w:cs="Arial"/>
              </w:rPr>
            </w:pPr>
            <w:r w:rsidRPr="00461557">
              <w:rPr>
                <w:rFonts w:ascii="Arial" w:hAnsi="Arial" w:cs="Arial"/>
                <w:b/>
              </w:rPr>
              <w:t xml:space="preserve">Příloha č. 7 vyhlášky č. 437/2016 Sb. </w:t>
            </w:r>
            <w:r w:rsidRPr="00461557">
              <w:rPr>
                <w:rFonts w:ascii="Arial" w:hAnsi="Arial" w:cs="Arial"/>
              </w:rPr>
              <w:t xml:space="preserve">tabulky č. </w:t>
            </w:r>
            <w:r w:rsidR="00E72A51">
              <w:rPr>
                <w:rFonts w:ascii="Arial" w:hAnsi="Arial" w:cs="Arial"/>
              </w:rPr>
              <w:t>7.</w:t>
            </w:r>
            <w:r w:rsidRPr="00461557">
              <w:rPr>
                <w:rFonts w:ascii="Arial" w:hAnsi="Arial" w:cs="Arial"/>
              </w:rPr>
              <w:t>1</w:t>
            </w:r>
          </w:p>
        </w:tc>
        <w:tc>
          <w:tcPr>
            <w:tcW w:w="3118" w:type="dxa"/>
            <w:gridSpan w:val="2"/>
            <w:tcBorders>
              <w:top w:val="single" w:sz="4" w:space="0" w:color="auto"/>
              <w:left w:val="single" w:sz="4" w:space="0" w:color="auto"/>
              <w:bottom w:val="single" w:sz="4" w:space="0" w:color="auto"/>
              <w:right w:val="single" w:sz="8" w:space="0" w:color="auto"/>
            </w:tcBorders>
            <w:vAlign w:val="center"/>
            <w:hideMark/>
          </w:tcPr>
          <w:p w14:paraId="332B3390" w14:textId="77777777" w:rsidR="00CE3747" w:rsidRPr="00461557" w:rsidRDefault="008C5BF7">
            <w:pPr>
              <w:spacing w:after="0" w:line="240" w:lineRule="auto"/>
              <w:jc w:val="center"/>
              <w:rPr>
                <w:rFonts w:ascii="Arial" w:hAnsi="Arial" w:cs="Arial"/>
              </w:rPr>
            </w:pPr>
            <w:r w:rsidRPr="00461557">
              <w:rPr>
                <w:rFonts w:ascii="Arial" w:hAnsi="Arial" w:cs="Arial"/>
              </w:rPr>
              <w:t>Ano / Ne</w:t>
            </w:r>
          </w:p>
        </w:tc>
      </w:tr>
      <w:tr w:rsidR="00A62F87" w14:paraId="7C8B276C" w14:textId="77777777" w:rsidTr="00CE3747">
        <w:trPr>
          <w:trHeight w:val="284"/>
        </w:trPr>
        <w:tc>
          <w:tcPr>
            <w:tcW w:w="6086" w:type="dxa"/>
            <w:gridSpan w:val="4"/>
            <w:tcBorders>
              <w:top w:val="single" w:sz="4" w:space="0" w:color="auto"/>
              <w:left w:val="single" w:sz="4" w:space="0" w:color="auto"/>
              <w:bottom w:val="single" w:sz="4" w:space="0" w:color="auto"/>
              <w:right w:val="single" w:sz="4" w:space="0" w:color="auto"/>
            </w:tcBorders>
            <w:vAlign w:val="center"/>
            <w:hideMark/>
          </w:tcPr>
          <w:p w14:paraId="2E7E0D3E" w14:textId="701DC1F4" w:rsidR="00CE3747" w:rsidRPr="00461557" w:rsidRDefault="008C5BF7">
            <w:pPr>
              <w:spacing w:after="0" w:line="240" w:lineRule="auto"/>
              <w:jc w:val="center"/>
              <w:rPr>
                <w:rFonts w:ascii="Arial" w:hAnsi="Arial" w:cs="Arial"/>
              </w:rPr>
            </w:pPr>
            <w:r w:rsidRPr="00267B03">
              <w:rPr>
                <w:rFonts w:ascii="Arial" w:hAnsi="Arial" w:cs="Arial"/>
                <w:b/>
                <w:bCs/>
              </w:rPr>
              <w:t xml:space="preserve">Příloha </w:t>
            </w:r>
            <w:r w:rsidR="00142E9D" w:rsidRPr="00461557">
              <w:rPr>
                <w:rFonts w:ascii="Arial" w:hAnsi="Arial" w:cs="Arial"/>
                <w:b/>
              </w:rPr>
              <w:t xml:space="preserve">č. 7 vyhlášky č. 437/2016 Sb. </w:t>
            </w:r>
            <w:r w:rsidR="00142E9D" w:rsidRPr="00461557">
              <w:rPr>
                <w:rFonts w:ascii="Arial" w:hAnsi="Arial" w:cs="Arial"/>
              </w:rPr>
              <w:t xml:space="preserve">tabulky č. </w:t>
            </w:r>
            <w:r w:rsidR="00E72A51">
              <w:rPr>
                <w:rFonts w:ascii="Arial" w:hAnsi="Arial" w:cs="Arial"/>
              </w:rPr>
              <w:t>7.</w:t>
            </w:r>
            <w:r w:rsidR="00142E9D" w:rsidRPr="00461557">
              <w:rPr>
                <w:rFonts w:ascii="Arial" w:hAnsi="Arial" w:cs="Arial"/>
              </w:rPr>
              <w:t>2</w:t>
            </w:r>
          </w:p>
        </w:tc>
        <w:tc>
          <w:tcPr>
            <w:tcW w:w="3118" w:type="dxa"/>
            <w:gridSpan w:val="2"/>
            <w:tcBorders>
              <w:top w:val="single" w:sz="4" w:space="0" w:color="auto"/>
              <w:left w:val="single" w:sz="4" w:space="0" w:color="auto"/>
              <w:bottom w:val="single" w:sz="4" w:space="0" w:color="auto"/>
              <w:right w:val="single" w:sz="8" w:space="0" w:color="auto"/>
            </w:tcBorders>
            <w:vAlign w:val="center"/>
            <w:hideMark/>
          </w:tcPr>
          <w:p w14:paraId="34CECC94" w14:textId="77777777" w:rsidR="00CE3747" w:rsidRPr="00461557" w:rsidRDefault="008C5BF7">
            <w:pPr>
              <w:spacing w:after="0" w:line="240" w:lineRule="auto"/>
              <w:jc w:val="center"/>
              <w:rPr>
                <w:rFonts w:ascii="Arial" w:hAnsi="Arial" w:cs="Arial"/>
              </w:rPr>
            </w:pPr>
            <w:r w:rsidRPr="00461557">
              <w:rPr>
                <w:rFonts w:ascii="Arial" w:hAnsi="Arial" w:cs="Arial"/>
              </w:rPr>
              <w:t>Ano / Ne</w:t>
            </w:r>
          </w:p>
        </w:tc>
      </w:tr>
      <w:tr w:rsidR="00A62F87" w14:paraId="52711A6A" w14:textId="77777777" w:rsidTr="00CE3747">
        <w:trPr>
          <w:trHeight w:val="441"/>
        </w:trPr>
        <w:tc>
          <w:tcPr>
            <w:tcW w:w="6086" w:type="dxa"/>
            <w:gridSpan w:val="4"/>
            <w:tcBorders>
              <w:top w:val="single" w:sz="4" w:space="0" w:color="auto"/>
              <w:left w:val="single" w:sz="4" w:space="0" w:color="auto"/>
              <w:bottom w:val="single" w:sz="4" w:space="0" w:color="auto"/>
              <w:right w:val="single" w:sz="4" w:space="0" w:color="auto"/>
            </w:tcBorders>
            <w:vAlign w:val="center"/>
            <w:hideMark/>
          </w:tcPr>
          <w:p w14:paraId="01745C64" w14:textId="77777777" w:rsidR="00CE3747" w:rsidRPr="00461557" w:rsidRDefault="008C5BF7">
            <w:pPr>
              <w:spacing w:after="0" w:line="240" w:lineRule="auto"/>
              <w:jc w:val="center"/>
              <w:rPr>
                <w:rFonts w:ascii="Arial" w:hAnsi="Arial" w:cs="Arial"/>
              </w:rPr>
            </w:pPr>
            <w:r w:rsidRPr="00461557">
              <w:rPr>
                <w:rFonts w:ascii="Arial" w:hAnsi="Arial" w:cs="Arial"/>
                <w:b/>
              </w:rPr>
              <w:t>Mikrobiologické ukazatele</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8090912" w14:textId="77777777" w:rsidR="00CE3747" w:rsidRPr="00461557" w:rsidRDefault="008C5BF7">
            <w:pPr>
              <w:spacing w:after="0" w:line="240" w:lineRule="auto"/>
              <w:jc w:val="center"/>
              <w:rPr>
                <w:rFonts w:ascii="Arial" w:hAnsi="Arial" w:cs="Arial"/>
              </w:rPr>
            </w:pPr>
            <w:r w:rsidRPr="00461557">
              <w:rPr>
                <w:rFonts w:ascii="Arial" w:hAnsi="Arial" w:cs="Arial"/>
              </w:rPr>
              <w:t>min. hodnota</w:t>
            </w:r>
          </w:p>
        </w:tc>
        <w:tc>
          <w:tcPr>
            <w:tcW w:w="1559" w:type="dxa"/>
            <w:tcBorders>
              <w:top w:val="single" w:sz="4" w:space="0" w:color="auto"/>
              <w:left w:val="single" w:sz="4" w:space="0" w:color="auto"/>
              <w:bottom w:val="single" w:sz="4" w:space="0" w:color="auto"/>
              <w:right w:val="single" w:sz="8" w:space="0" w:color="auto"/>
            </w:tcBorders>
            <w:vAlign w:val="center"/>
            <w:hideMark/>
          </w:tcPr>
          <w:p w14:paraId="3DADDFD7" w14:textId="77777777" w:rsidR="00CE3747" w:rsidRPr="00461557" w:rsidRDefault="008C5BF7">
            <w:pPr>
              <w:spacing w:after="0" w:line="240" w:lineRule="auto"/>
              <w:jc w:val="center"/>
              <w:rPr>
                <w:rFonts w:ascii="Arial" w:hAnsi="Arial" w:cs="Arial"/>
              </w:rPr>
            </w:pPr>
            <w:r w:rsidRPr="00461557">
              <w:rPr>
                <w:rFonts w:ascii="Arial" w:hAnsi="Arial" w:cs="Arial"/>
              </w:rPr>
              <w:t>max. hodnota</w:t>
            </w:r>
          </w:p>
        </w:tc>
      </w:tr>
      <w:tr w:rsidR="00A62F87" w14:paraId="6C877F27" w14:textId="77777777" w:rsidTr="00CE3747">
        <w:trPr>
          <w:trHeight w:val="284"/>
        </w:trPr>
        <w:tc>
          <w:tcPr>
            <w:tcW w:w="2825" w:type="dxa"/>
            <w:tcBorders>
              <w:top w:val="single" w:sz="4" w:space="0" w:color="auto"/>
              <w:left w:val="single" w:sz="4" w:space="0" w:color="auto"/>
              <w:bottom w:val="single" w:sz="4" w:space="0" w:color="auto"/>
              <w:right w:val="single" w:sz="4" w:space="0" w:color="auto"/>
            </w:tcBorders>
            <w:vAlign w:val="center"/>
            <w:hideMark/>
          </w:tcPr>
          <w:p w14:paraId="580F3025" w14:textId="77777777" w:rsidR="00CE3747" w:rsidRPr="00461557" w:rsidRDefault="008C5BF7">
            <w:pPr>
              <w:spacing w:after="0" w:line="240" w:lineRule="auto"/>
              <w:rPr>
                <w:rFonts w:ascii="Arial" w:hAnsi="Arial" w:cs="Arial"/>
              </w:rPr>
            </w:pPr>
            <w:r w:rsidRPr="00461557">
              <w:rPr>
                <w:rFonts w:ascii="Arial" w:hAnsi="Arial" w:cs="Arial"/>
              </w:rPr>
              <w:t>Enterokoky</w:t>
            </w: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14:paraId="59B6DAE6" w14:textId="77777777" w:rsidR="00CE3747" w:rsidRPr="00461557" w:rsidRDefault="008C5BF7">
            <w:pPr>
              <w:spacing w:after="0" w:line="240" w:lineRule="auto"/>
              <w:jc w:val="center"/>
              <w:rPr>
                <w:rFonts w:ascii="Arial" w:hAnsi="Arial" w:cs="Arial"/>
              </w:rPr>
            </w:pPr>
            <w:r w:rsidRPr="00461557">
              <w:rPr>
                <w:rFonts w:ascii="Arial" w:hAnsi="Arial" w:cs="Arial"/>
              </w:rPr>
              <w:t>Ano / Ne</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6F89321" w14:textId="77777777" w:rsidR="00CE3747" w:rsidRPr="00461557" w:rsidRDefault="008C5BF7">
            <w:pPr>
              <w:spacing w:after="0" w:line="240" w:lineRule="auto"/>
              <w:jc w:val="center"/>
              <w:rPr>
                <w:rFonts w:ascii="Arial" w:hAnsi="Arial" w:cs="Arial"/>
              </w:rPr>
            </w:pPr>
            <w:r w:rsidRPr="00461557">
              <w:rPr>
                <w:rFonts w:ascii="Arial" w:hAnsi="Arial" w:cs="Arial"/>
              </w:rPr>
              <w:t>KTJ/g sušiny kalu</w:t>
            </w:r>
          </w:p>
        </w:tc>
        <w:tc>
          <w:tcPr>
            <w:tcW w:w="1559" w:type="dxa"/>
            <w:tcBorders>
              <w:top w:val="single" w:sz="4" w:space="0" w:color="auto"/>
              <w:left w:val="single" w:sz="4" w:space="0" w:color="auto"/>
              <w:bottom w:val="single" w:sz="4" w:space="0" w:color="auto"/>
              <w:right w:val="single" w:sz="4" w:space="0" w:color="auto"/>
            </w:tcBorders>
            <w:vAlign w:val="center"/>
          </w:tcPr>
          <w:p w14:paraId="19313035" w14:textId="77777777" w:rsidR="00CE3747" w:rsidRPr="00461557" w:rsidRDefault="00CE3747">
            <w:pPr>
              <w:spacing w:after="0" w:line="240" w:lineRule="auto"/>
              <w:rPr>
                <w:rFonts w:ascii="Arial" w:hAnsi="Arial" w:cs="Arial"/>
              </w:rPr>
            </w:pPr>
          </w:p>
        </w:tc>
        <w:tc>
          <w:tcPr>
            <w:tcW w:w="1559" w:type="dxa"/>
            <w:tcBorders>
              <w:top w:val="single" w:sz="4" w:space="0" w:color="auto"/>
              <w:left w:val="single" w:sz="4" w:space="0" w:color="auto"/>
              <w:bottom w:val="single" w:sz="4" w:space="0" w:color="auto"/>
              <w:right w:val="single" w:sz="8" w:space="0" w:color="auto"/>
            </w:tcBorders>
            <w:vAlign w:val="center"/>
          </w:tcPr>
          <w:p w14:paraId="0F132538" w14:textId="77777777" w:rsidR="00CE3747" w:rsidRPr="00461557" w:rsidRDefault="00CE3747">
            <w:pPr>
              <w:spacing w:after="0" w:line="240" w:lineRule="auto"/>
              <w:rPr>
                <w:rFonts w:ascii="Arial" w:hAnsi="Arial" w:cs="Arial"/>
              </w:rPr>
            </w:pPr>
          </w:p>
        </w:tc>
      </w:tr>
      <w:tr w:rsidR="00A62F87" w14:paraId="52800832" w14:textId="77777777" w:rsidTr="00CE3747">
        <w:trPr>
          <w:trHeight w:val="284"/>
        </w:trPr>
        <w:tc>
          <w:tcPr>
            <w:tcW w:w="2825" w:type="dxa"/>
            <w:tcBorders>
              <w:top w:val="single" w:sz="4" w:space="0" w:color="auto"/>
              <w:left w:val="single" w:sz="4" w:space="0" w:color="auto"/>
              <w:bottom w:val="single" w:sz="4" w:space="0" w:color="auto"/>
              <w:right w:val="single" w:sz="4" w:space="0" w:color="auto"/>
            </w:tcBorders>
            <w:vAlign w:val="center"/>
            <w:hideMark/>
          </w:tcPr>
          <w:p w14:paraId="2525E2A5" w14:textId="77777777" w:rsidR="00CE3747" w:rsidRPr="00461557" w:rsidRDefault="008C5BF7">
            <w:pPr>
              <w:spacing w:after="0" w:line="240" w:lineRule="auto"/>
              <w:rPr>
                <w:rFonts w:ascii="Arial" w:hAnsi="Arial" w:cs="Arial"/>
              </w:rPr>
            </w:pPr>
            <w:r w:rsidRPr="00461557">
              <w:rPr>
                <w:rFonts w:ascii="Arial" w:hAnsi="Arial" w:cs="Arial"/>
              </w:rPr>
              <w:t>Escherichia coli</w:t>
            </w: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14:paraId="3974A7F0" w14:textId="77777777" w:rsidR="00CE3747" w:rsidRPr="00461557" w:rsidRDefault="008C5BF7">
            <w:pPr>
              <w:spacing w:after="0" w:line="240" w:lineRule="auto"/>
              <w:jc w:val="center"/>
              <w:rPr>
                <w:rFonts w:ascii="Arial" w:hAnsi="Arial" w:cs="Arial"/>
              </w:rPr>
            </w:pPr>
            <w:r w:rsidRPr="00461557">
              <w:rPr>
                <w:rFonts w:ascii="Arial" w:hAnsi="Arial" w:cs="Arial"/>
              </w:rPr>
              <w:t>Ano / Ne</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B5B6D6A" w14:textId="77777777" w:rsidR="00CE3747" w:rsidRPr="00461557" w:rsidRDefault="008C5BF7">
            <w:pPr>
              <w:spacing w:after="0" w:line="240" w:lineRule="auto"/>
              <w:jc w:val="center"/>
              <w:rPr>
                <w:rFonts w:ascii="Arial" w:hAnsi="Arial" w:cs="Arial"/>
              </w:rPr>
            </w:pPr>
            <w:r w:rsidRPr="00461557">
              <w:rPr>
                <w:rFonts w:ascii="Arial" w:hAnsi="Arial" w:cs="Arial"/>
              </w:rPr>
              <w:t>KTJ/g sušiny kalu</w:t>
            </w:r>
          </w:p>
        </w:tc>
        <w:tc>
          <w:tcPr>
            <w:tcW w:w="1559" w:type="dxa"/>
            <w:tcBorders>
              <w:top w:val="single" w:sz="4" w:space="0" w:color="auto"/>
              <w:left w:val="single" w:sz="4" w:space="0" w:color="auto"/>
              <w:bottom w:val="single" w:sz="4" w:space="0" w:color="auto"/>
              <w:right w:val="single" w:sz="4" w:space="0" w:color="auto"/>
            </w:tcBorders>
            <w:vAlign w:val="center"/>
          </w:tcPr>
          <w:p w14:paraId="0D816370" w14:textId="77777777" w:rsidR="00CE3747" w:rsidRPr="00461557" w:rsidRDefault="00CE3747">
            <w:pPr>
              <w:spacing w:after="0" w:line="240" w:lineRule="auto"/>
              <w:rPr>
                <w:rFonts w:ascii="Arial" w:hAnsi="Arial" w:cs="Arial"/>
              </w:rPr>
            </w:pPr>
          </w:p>
        </w:tc>
        <w:tc>
          <w:tcPr>
            <w:tcW w:w="1559" w:type="dxa"/>
            <w:tcBorders>
              <w:top w:val="single" w:sz="4" w:space="0" w:color="auto"/>
              <w:left w:val="single" w:sz="4" w:space="0" w:color="auto"/>
              <w:bottom w:val="single" w:sz="4" w:space="0" w:color="auto"/>
              <w:right w:val="single" w:sz="8" w:space="0" w:color="auto"/>
            </w:tcBorders>
            <w:vAlign w:val="center"/>
          </w:tcPr>
          <w:p w14:paraId="37D070B1" w14:textId="77777777" w:rsidR="00CE3747" w:rsidRPr="00461557" w:rsidRDefault="00CE3747">
            <w:pPr>
              <w:spacing w:after="0" w:line="240" w:lineRule="auto"/>
              <w:rPr>
                <w:rFonts w:ascii="Arial" w:hAnsi="Arial" w:cs="Arial"/>
              </w:rPr>
            </w:pPr>
          </w:p>
        </w:tc>
      </w:tr>
      <w:tr w:rsidR="00A62F87" w14:paraId="6BE5A23F" w14:textId="77777777" w:rsidTr="00CE3747">
        <w:trPr>
          <w:trHeight w:val="284"/>
        </w:trPr>
        <w:tc>
          <w:tcPr>
            <w:tcW w:w="4101" w:type="dxa"/>
            <w:gridSpan w:val="3"/>
            <w:tcBorders>
              <w:top w:val="single" w:sz="4" w:space="0" w:color="auto"/>
              <w:left w:val="single" w:sz="4" w:space="0" w:color="auto"/>
              <w:bottom w:val="single" w:sz="4" w:space="0" w:color="auto"/>
              <w:right w:val="single" w:sz="4" w:space="0" w:color="auto"/>
            </w:tcBorders>
            <w:vAlign w:val="center"/>
            <w:hideMark/>
          </w:tcPr>
          <w:p w14:paraId="14C75476" w14:textId="77777777" w:rsidR="00CE3747" w:rsidRPr="00461557" w:rsidRDefault="008C5BF7">
            <w:pPr>
              <w:spacing w:after="0" w:line="240" w:lineRule="auto"/>
              <w:rPr>
                <w:rFonts w:ascii="Arial" w:hAnsi="Arial" w:cs="Arial"/>
              </w:rPr>
            </w:pPr>
            <w:r w:rsidRPr="00461557">
              <w:rPr>
                <w:rFonts w:ascii="Arial" w:hAnsi="Arial" w:cs="Arial"/>
              </w:rPr>
              <w:t>Termotolerantní koliformní bakterie</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DFFF4BB" w14:textId="77777777" w:rsidR="00CE3747" w:rsidRPr="00461557" w:rsidRDefault="008C5BF7">
            <w:pPr>
              <w:spacing w:after="0" w:line="240" w:lineRule="auto"/>
              <w:jc w:val="center"/>
              <w:rPr>
                <w:rFonts w:ascii="Arial" w:hAnsi="Arial" w:cs="Arial"/>
              </w:rPr>
            </w:pPr>
            <w:r w:rsidRPr="00461557">
              <w:rPr>
                <w:rFonts w:ascii="Arial" w:hAnsi="Arial" w:cs="Arial"/>
              </w:rPr>
              <w:t>KTJ/g sušiny kalu</w:t>
            </w:r>
          </w:p>
        </w:tc>
        <w:tc>
          <w:tcPr>
            <w:tcW w:w="1559" w:type="dxa"/>
            <w:tcBorders>
              <w:top w:val="single" w:sz="4" w:space="0" w:color="auto"/>
              <w:left w:val="single" w:sz="4" w:space="0" w:color="auto"/>
              <w:bottom w:val="single" w:sz="4" w:space="0" w:color="auto"/>
              <w:right w:val="single" w:sz="4" w:space="0" w:color="auto"/>
            </w:tcBorders>
            <w:vAlign w:val="center"/>
          </w:tcPr>
          <w:p w14:paraId="1F5C76D0" w14:textId="77777777" w:rsidR="00CE3747" w:rsidRPr="00461557" w:rsidRDefault="00CE3747">
            <w:pPr>
              <w:spacing w:after="0" w:line="240" w:lineRule="auto"/>
              <w:rPr>
                <w:rFonts w:ascii="Arial" w:hAnsi="Arial" w:cs="Arial"/>
              </w:rPr>
            </w:pPr>
          </w:p>
        </w:tc>
        <w:tc>
          <w:tcPr>
            <w:tcW w:w="1559" w:type="dxa"/>
            <w:tcBorders>
              <w:top w:val="single" w:sz="4" w:space="0" w:color="auto"/>
              <w:left w:val="single" w:sz="4" w:space="0" w:color="auto"/>
              <w:bottom w:val="single" w:sz="4" w:space="0" w:color="auto"/>
              <w:right w:val="single" w:sz="8" w:space="0" w:color="auto"/>
            </w:tcBorders>
            <w:vAlign w:val="center"/>
          </w:tcPr>
          <w:p w14:paraId="3946CAFA" w14:textId="77777777" w:rsidR="00CE3747" w:rsidRPr="00461557" w:rsidRDefault="00CE3747">
            <w:pPr>
              <w:spacing w:after="0" w:line="240" w:lineRule="auto"/>
              <w:rPr>
                <w:rFonts w:ascii="Arial" w:hAnsi="Arial" w:cs="Arial"/>
              </w:rPr>
            </w:pPr>
          </w:p>
        </w:tc>
      </w:tr>
      <w:tr w:rsidR="00A62F87" w14:paraId="4043045E" w14:textId="77777777" w:rsidTr="00CE3747">
        <w:trPr>
          <w:trHeight w:val="318"/>
        </w:trPr>
        <w:tc>
          <w:tcPr>
            <w:tcW w:w="6086" w:type="dxa"/>
            <w:gridSpan w:val="4"/>
            <w:vMerge w:val="restart"/>
            <w:tcBorders>
              <w:top w:val="single" w:sz="4" w:space="0" w:color="auto"/>
              <w:left w:val="single" w:sz="8" w:space="0" w:color="auto"/>
              <w:bottom w:val="single" w:sz="8" w:space="0" w:color="auto"/>
              <w:right w:val="single" w:sz="4" w:space="0" w:color="auto"/>
            </w:tcBorders>
            <w:vAlign w:val="center"/>
          </w:tcPr>
          <w:p w14:paraId="638E4B63" w14:textId="77777777" w:rsidR="00CE3747" w:rsidRPr="00461557" w:rsidRDefault="00CE3747">
            <w:pPr>
              <w:spacing w:after="0" w:line="240" w:lineRule="auto"/>
              <w:jc w:val="center"/>
              <w:rPr>
                <w:rFonts w:ascii="Arial" w:hAnsi="Arial" w:cs="Arial"/>
              </w:rPr>
            </w:pPr>
          </w:p>
        </w:tc>
        <w:tc>
          <w:tcPr>
            <w:tcW w:w="3118" w:type="dxa"/>
            <w:gridSpan w:val="2"/>
            <w:tcBorders>
              <w:top w:val="single" w:sz="4" w:space="0" w:color="auto"/>
              <w:left w:val="single" w:sz="4" w:space="0" w:color="auto"/>
              <w:bottom w:val="single" w:sz="8" w:space="0" w:color="auto"/>
              <w:right w:val="single" w:sz="8" w:space="0" w:color="auto"/>
            </w:tcBorders>
            <w:vAlign w:val="center"/>
            <w:hideMark/>
          </w:tcPr>
          <w:p w14:paraId="64EF0295" w14:textId="77777777" w:rsidR="00CE3747" w:rsidRPr="00461557" w:rsidRDefault="008C5BF7">
            <w:pPr>
              <w:spacing w:after="0" w:line="240" w:lineRule="auto"/>
              <w:jc w:val="center"/>
              <w:rPr>
                <w:rFonts w:ascii="Arial" w:hAnsi="Arial" w:cs="Arial"/>
              </w:rPr>
            </w:pPr>
            <w:r w:rsidRPr="00461557">
              <w:rPr>
                <w:rFonts w:ascii="Arial" w:hAnsi="Arial" w:cs="Arial"/>
              </w:rPr>
              <w:t xml:space="preserve">Četnost </w:t>
            </w:r>
          </w:p>
        </w:tc>
      </w:tr>
      <w:tr w:rsidR="00A62F87" w14:paraId="0D675105" w14:textId="77777777" w:rsidTr="00CE3747">
        <w:trPr>
          <w:trHeight w:val="280"/>
        </w:trPr>
        <w:tc>
          <w:tcPr>
            <w:tcW w:w="6086" w:type="dxa"/>
            <w:gridSpan w:val="4"/>
            <w:vMerge/>
            <w:tcBorders>
              <w:top w:val="single" w:sz="4" w:space="0" w:color="auto"/>
              <w:left w:val="single" w:sz="8" w:space="0" w:color="auto"/>
              <w:bottom w:val="single" w:sz="8" w:space="0" w:color="auto"/>
              <w:right w:val="single" w:sz="4" w:space="0" w:color="auto"/>
            </w:tcBorders>
            <w:vAlign w:val="center"/>
            <w:hideMark/>
          </w:tcPr>
          <w:p w14:paraId="660B55C0" w14:textId="77777777" w:rsidR="00CE3747" w:rsidRPr="00461557" w:rsidRDefault="00CE3747">
            <w:pPr>
              <w:spacing w:after="0"/>
              <w:rPr>
                <w:rFonts w:ascii="Arial" w:hAnsi="Arial" w:cs="Arial"/>
              </w:rPr>
            </w:pPr>
          </w:p>
        </w:tc>
        <w:tc>
          <w:tcPr>
            <w:tcW w:w="1559" w:type="dxa"/>
            <w:tcBorders>
              <w:top w:val="single" w:sz="4" w:space="0" w:color="auto"/>
              <w:left w:val="single" w:sz="4" w:space="0" w:color="auto"/>
              <w:bottom w:val="single" w:sz="8" w:space="0" w:color="auto"/>
              <w:right w:val="single" w:sz="4" w:space="0" w:color="auto"/>
            </w:tcBorders>
            <w:vAlign w:val="center"/>
            <w:hideMark/>
          </w:tcPr>
          <w:p w14:paraId="5BE58B27" w14:textId="77777777" w:rsidR="00CE3747" w:rsidRPr="00461557" w:rsidRDefault="008C5BF7">
            <w:pPr>
              <w:spacing w:after="0" w:line="240" w:lineRule="auto"/>
              <w:jc w:val="center"/>
              <w:rPr>
                <w:rFonts w:ascii="Arial" w:hAnsi="Arial" w:cs="Arial"/>
              </w:rPr>
            </w:pPr>
            <w:r w:rsidRPr="00461557">
              <w:rPr>
                <w:rFonts w:ascii="Arial" w:hAnsi="Arial" w:cs="Arial"/>
              </w:rPr>
              <w:t>Pozitivních</w:t>
            </w:r>
          </w:p>
        </w:tc>
        <w:tc>
          <w:tcPr>
            <w:tcW w:w="1559" w:type="dxa"/>
            <w:tcBorders>
              <w:top w:val="single" w:sz="4" w:space="0" w:color="auto"/>
              <w:left w:val="single" w:sz="4" w:space="0" w:color="auto"/>
              <w:bottom w:val="single" w:sz="8" w:space="0" w:color="auto"/>
              <w:right w:val="single" w:sz="8" w:space="0" w:color="auto"/>
            </w:tcBorders>
            <w:vAlign w:val="center"/>
            <w:hideMark/>
          </w:tcPr>
          <w:p w14:paraId="1018404C" w14:textId="77777777" w:rsidR="00CE3747" w:rsidRPr="00461557" w:rsidRDefault="008C5BF7">
            <w:pPr>
              <w:spacing w:after="0" w:line="240" w:lineRule="auto"/>
              <w:jc w:val="center"/>
              <w:rPr>
                <w:rFonts w:ascii="Arial" w:hAnsi="Arial" w:cs="Arial"/>
              </w:rPr>
            </w:pPr>
            <w:r w:rsidRPr="00461557">
              <w:rPr>
                <w:rFonts w:ascii="Arial" w:hAnsi="Arial" w:cs="Arial"/>
              </w:rPr>
              <w:t>Negativních</w:t>
            </w:r>
          </w:p>
        </w:tc>
      </w:tr>
      <w:tr w:rsidR="00A62F87" w14:paraId="0A981CC6" w14:textId="77777777" w:rsidTr="00CE3747">
        <w:trPr>
          <w:trHeight w:val="284"/>
        </w:trPr>
        <w:tc>
          <w:tcPr>
            <w:tcW w:w="6086" w:type="dxa"/>
            <w:gridSpan w:val="4"/>
            <w:tcBorders>
              <w:top w:val="single" w:sz="4" w:space="0" w:color="auto"/>
              <w:left w:val="single" w:sz="4" w:space="0" w:color="auto"/>
              <w:bottom w:val="single" w:sz="8" w:space="0" w:color="auto"/>
              <w:right w:val="single" w:sz="4" w:space="0" w:color="auto"/>
            </w:tcBorders>
            <w:vAlign w:val="center"/>
            <w:hideMark/>
          </w:tcPr>
          <w:p w14:paraId="4F9BE324" w14:textId="77777777" w:rsidR="00CE3747" w:rsidRPr="00461557" w:rsidRDefault="008C5BF7">
            <w:pPr>
              <w:spacing w:after="0" w:line="240" w:lineRule="auto"/>
              <w:rPr>
                <w:rFonts w:ascii="Arial" w:hAnsi="Arial" w:cs="Arial"/>
              </w:rPr>
            </w:pPr>
            <w:r w:rsidRPr="00461557">
              <w:rPr>
                <w:rFonts w:ascii="Arial" w:hAnsi="Arial" w:cs="Arial"/>
              </w:rPr>
              <w:t>Salmonella sp</w:t>
            </w:r>
            <w:r w:rsidR="00153BE1" w:rsidRPr="00461557">
              <w:rPr>
                <w:rFonts w:ascii="Arial" w:hAnsi="Arial" w:cs="Arial"/>
              </w:rPr>
              <w:t>p</w:t>
            </w:r>
            <w:r w:rsidRPr="00461557">
              <w:rPr>
                <w:rFonts w:ascii="Arial" w:hAnsi="Arial" w:cs="Arial"/>
              </w:rPr>
              <w:t>.</w:t>
            </w:r>
          </w:p>
        </w:tc>
        <w:tc>
          <w:tcPr>
            <w:tcW w:w="1559" w:type="dxa"/>
            <w:tcBorders>
              <w:top w:val="single" w:sz="4" w:space="0" w:color="auto"/>
              <w:left w:val="single" w:sz="4" w:space="0" w:color="auto"/>
              <w:bottom w:val="single" w:sz="8" w:space="0" w:color="auto"/>
              <w:right w:val="single" w:sz="4" w:space="0" w:color="auto"/>
            </w:tcBorders>
            <w:vAlign w:val="center"/>
          </w:tcPr>
          <w:p w14:paraId="2A65AA01" w14:textId="77777777" w:rsidR="00CE3747" w:rsidRPr="00461557" w:rsidRDefault="00CE3747">
            <w:pPr>
              <w:spacing w:after="0" w:line="240" w:lineRule="auto"/>
              <w:rPr>
                <w:rFonts w:ascii="Arial" w:hAnsi="Arial" w:cs="Arial"/>
              </w:rPr>
            </w:pPr>
          </w:p>
        </w:tc>
        <w:tc>
          <w:tcPr>
            <w:tcW w:w="1559" w:type="dxa"/>
            <w:tcBorders>
              <w:top w:val="single" w:sz="4" w:space="0" w:color="auto"/>
              <w:left w:val="single" w:sz="4" w:space="0" w:color="auto"/>
              <w:bottom w:val="single" w:sz="8" w:space="0" w:color="auto"/>
              <w:right w:val="single" w:sz="8" w:space="0" w:color="auto"/>
            </w:tcBorders>
            <w:vAlign w:val="center"/>
          </w:tcPr>
          <w:p w14:paraId="1937BE9C" w14:textId="77777777" w:rsidR="00CE3747" w:rsidRPr="00461557" w:rsidRDefault="00CE3747">
            <w:pPr>
              <w:spacing w:after="0" w:line="240" w:lineRule="auto"/>
              <w:rPr>
                <w:rFonts w:ascii="Arial" w:hAnsi="Arial" w:cs="Arial"/>
              </w:rPr>
            </w:pPr>
          </w:p>
        </w:tc>
      </w:tr>
    </w:tbl>
    <w:p w14:paraId="089490F4" w14:textId="77777777" w:rsidR="00CE3747" w:rsidRPr="00461557" w:rsidRDefault="00CE3747" w:rsidP="00CE3747">
      <w:pPr>
        <w:spacing w:after="240"/>
        <w:jc w:val="both"/>
        <w:rPr>
          <w:rFonts w:ascii="Arial" w:hAnsi="Arial" w:cs="Arial"/>
          <w:b/>
        </w:rPr>
      </w:pPr>
    </w:p>
    <w:p w14:paraId="46899CE2" w14:textId="77777777" w:rsidR="00CE3747" w:rsidRPr="00461557" w:rsidRDefault="008C5BF7" w:rsidP="00CE3747">
      <w:pPr>
        <w:spacing w:after="240"/>
        <w:jc w:val="both"/>
        <w:rPr>
          <w:rFonts w:ascii="Arial" w:hAnsi="Arial" w:cs="Arial"/>
          <w:b/>
        </w:rPr>
      </w:pPr>
      <w:r w:rsidRPr="00461557">
        <w:rPr>
          <w:rFonts w:ascii="Arial" w:hAnsi="Arial" w:cs="Arial"/>
          <w:b/>
        </w:rPr>
        <w:lastRenderedPageBreak/>
        <w:t>Vysvětlivky</w:t>
      </w:r>
    </w:p>
    <w:p w14:paraId="28546571" w14:textId="77777777" w:rsidR="00CE3747" w:rsidRPr="00461557" w:rsidRDefault="008C5BF7" w:rsidP="00CE3747">
      <w:pPr>
        <w:spacing w:after="120"/>
        <w:jc w:val="both"/>
        <w:rPr>
          <w:rFonts w:ascii="Arial" w:hAnsi="Arial" w:cs="Arial"/>
          <w:b/>
        </w:rPr>
      </w:pPr>
      <w:r w:rsidRPr="00461557">
        <w:rPr>
          <w:rFonts w:ascii="Arial" w:hAnsi="Arial" w:cs="Arial"/>
          <w:b/>
          <w:bCs/>
        </w:rPr>
        <w:t>List 3 -</w:t>
      </w:r>
      <w:r w:rsidRPr="00461557">
        <w:rPr>
          <w:rFonts w:ascii="Arial" w:hAnsi="Arial" w:cs="Arial"/>
        </w:rPr>
        <w:t xml:space="preserve"> </w:t>
      </w:r>
      <w:r w:rsidRPr="00461557">
        <w:rPr>
          <w:rFonts w:ascii="Arial" w:hAnsi="Arial" w:cs="Arial"/>
          <w:b/>
        </w:rPr>
        <w:t>Údaje o složení kalu</w:t>
      </w:r>
    </w:p>
    <w:p w14:paraId="312F37E9" w14:textId="77777777" w:rsidR="00CE3747" w:rsidRPr="00461557" w:rsidRDefault="008C5BF7" w:rsidP="00CE3747">
      <w:pPr>
        <w:spacing w:after="120"/>
        <w:jc w:val="both"/>
        <w:rPr>
          <w:rFonts w:ascii="Arial" w:hAnsi="Arial" w:cs="Arial"/>
        </w:rPr>
      </w:pPr>
      <w:r w:rsidRPr="00461557">
        <w:rPr>
          <w:rFonts w:ascii="Arial" w:hAnsi="Arial" w:cs="Arial"/>
          <w:b/>
        </w:rPr>
        <w:t xml:space="preserve">IČO </w:t>
      </w:r>
      <w:r w:rsidRPr="00461557">
        <w:rPr>
          <w:rFonts w:ascii="Arial" w:hAnsi="Arial" w:cs="Arial"/>
        </w:rPr>
        <w:t>– uvede se identifikační číslo provozovatele; pokud je IČO méně než osmimístné, doplní se zleva nuly na celkový počet osm míst.</w:t>
      </w:r>
    </w:p>
    <w:p w14:paraId="7B80BB5C" w14:textId="77777777" w:rsidR="00CE3747" w:rsidRPr="00461557" w:rsidRDefault="008C5BF7" w:rsidP="00CE3747">
      <w:pPr>
        <w:spacing w:after="120"/>
        <w:jc w:val="both"/>
        <w:rPr>
          <w:rFonts w:ascii="Arial" w:hAnsi="Arial" w:cs="Arial"/>
        </w:rPr>
      </w:pPr>
      <w:r w:rsidRPr="00461557">
        <w:rPr>
          <w:rFonts w:ascii="Arial" w:hAnsi="Arial" w:cs="Arial"/>
          <w:b/>
        </w:rPr>
        <w:t>IČZ / IČP</w:t>
      </w:r>
      <w:r w:rsidRPr="00461557">
        <w:rPr>
          <w:rFonts w:ascii="Arial" w:hAnsi="Arial" w:cs="Arial"/>
        </w:rPr>
        <w:t xml:space="preserve"> – uvede se identifikační číslo zařízení nebo identifikační číslo provozovny. </w:t>
      </w:r>
    </w:p>
    <w:p w14:paraId="14A0B0D6" w14:textId="77777777" w:rsidR="00CE3747" w:rsidRPr="00461557" w:rsidRDefault="008C5BF7" w:rsidP="00CE3747">
      <w:pPr>
        <w:spacing w:after="120"/>
        <w:jc w:val="both"/>
        <w:rPr>
          <w:rFonts w:ascii="Arial" w:hAnsi="Arial" w:cs="Arial"/>
          <w:bCs/>
        </w:rPr>
      </w:pPr>
      <w:r w:rsidRPr="00461557">
        <w:rPr>
          <w:rFonts w:ascii="Arial" w:hAnsi="Arial" w:cs="Arial"/>
          <w:b/>
        </w:rPr>
        <w:t xml:space="preserve">IČZÚJ </w:t>
      </w:r>
      <w:r w:rsidRPr="00461557">
        <w:rPr>
          <w:rFonts w:ascii="Arial" w:hAnsi="Arial" w:cs="Arial"/>
        </w:rPr>
        <w:t>-</w:t>
      </w:r>
      <w:r w:rsidRPr="00461557">
        <w:rPr>
          <w:rFonts w:ascii="Arial" w:hAnsi="Arial" w:cs="Arial"/>
          <w:b/>
        </w:rPr>
        <w:t xml:space="preserve"> </w:t>
      </w:r>
      <w:r w:rsidRPr="00461557">
        <w:rPr>
          <w:rFonts w:ascii="Arial" w:hAnsi="Arial" w:cs="Arial"/>
        </w:rPr>
        <w:t>uvede se identifikační číslo základní územní jednotky obce, na jejímž správním území se nachází provozovna / zařízení</w:t>
      </w:r>
      <w:r w:rsidRPr="00461557">
        <w:rPr>
          <w:rFonts w:ascii="Arial" w:hAnsi="Arial" w:cs="Arial"/>
          <w:bCs/>
        </w:rPr>
        <w:t xml:space="preserve">. Číslo se </w:t>
      </w:r>
      <w:r w:rsidRPr="00461557">
        <w:rPr>
          <w:rFonts w:ascii="Arial" w:hAnsi="Arial" w:cs="Arial"/>
        </w:rPr>
        <w:t xml:space="preserve">uvede podle jednotného číselníku obcí ČR </w:t>
      </w:r>
      <w:r w:rsidRPr="00461557">
        <w:rPr>
          <w:rFonts w:ascii="Arial" w:hAnsi="Arial" w:cs="Arial"/>
        </w:rPr>
        <w:t>vydaného Českým statistickým úřadem</w:t>
      </w:r>
      <w:r w:rsidRPr="00461557">
        <w:rPr>
          <w:rFonts w:ascii="Arial" w:hAnsi="Arial" w:cs="Arial"/>
          <w:bCs/>
        </w:rPr>
        <w:t>.</w:t>
      </w:r>
    </w:p>
    <w:p w14:paraId="44456859" w14:textId="44F228AC" w:rsidR="00F476E3" w:rsidRDefault="008C5BF7" w:rsidP="00F476E3">
      <w:pPr>
        <w:spacing w:after="120"/>
        <w:jc w:val="both"/>
        <w:rPr>
          <w:rFonts w:ascii="Arial" w:hAnsi="Arial" w:cs="Arial"/>
          <w:b/>
        </w:rPr>
      </w:pPr>
      <w:r>
        <w:rPr>
          <w:rFonts w:ascii="Arial" w:hAnsi="Arial" w:cs="Arial"/>
          <w:b/>
        </w:rPr>
        <w:t>Odpad (k</w:t>
      </w:r>
      <w:r w:rsidRPr="00461557">
        <w:rPr>
          <w:rFonts w:ascii="Arial" w:hAnsi="Arial" w:cs="Arial"/>
          <w:b/>
        </w:rPr>
        <w:t>al</w:t>
      </w:r>
      <w:r>
        <w:rPr>
          <w:rFonts w:ascii="Arial" w:hAnsi="Arial" w:cs="Arial"/>
          <w:b/>
        </w:rPr>
        <w:t>)</w:t>
      </w:r>
      <w:r w:rsidRPr="00461557">
        <w:rPr>
          <w:rFonts w:ascii="Arial" w:hAnsi="Arial" w:cs="Arial"/>
          <w:b/>
        </w:rPr>
        <w:t xml:space="preserve"> </w:t>
      </w:r>
      <w:r w:rsidRPr="00461557">
        <w:rPr>
          <w:rFonts w:ascii="Arial" w:hAnsi="Arial" w:cs="Arial"/>
        </w:rPr>
        <w:t>– jedná</w:t>
      </w:r>
      <w:r w:rsidRPr="00461557">
        <w:rPr>
          <w:rFonts w:ascii="Arial" w:hAnsi="Arial" w:cs="Arial"/>
          <w:b/>
        </w:rPr>
        <w:t xml:space="preserve"> </w:t>
      </w:r>
      <w:r w:rsidRPr="00461557">
        <w:rPr>
          <w:rFonts w:ascii="Arial" w:hAnsi="Arial" w:cs="Arial"/>
        </w:rPr>
        <w:t>se odpady 19 08 05, 02 02 04, 02 03 05, 02 04 03, 02 05 02, 02 06 03, 02 07 05.</w:t>
      </w:r>
      <w:r w:rsidR="00E424CF">
        <w:rPr>
          <w:rFonts w:ascii="Arial" w:hAnsi="Arial" w:cs="Arial"/>
        </w:rPr>
        <w:t xml:space="preserve"> </w:t>
      </w:r>
      <w:r w:rsidR="00E424CF" w:rsidRPr="00E424CF">
        <w:rPr>
          <w:rFonts w:ascii="Arial" w:hAnsi="Arial" w:cs="Arial"/>
        </w:rPr>
        <w:t>Uvede se katalogové číslo druhu odpadu (kalu) dle Katalogu odpadů.</w:t>
      </w:r>
    </w:p>
    <w:p w14:paraId="73ACB152" w14:textId="79C98D7A" w:rsidR="00736C3A" w:rsidRPr="00461557" w:rsidRDefault="008C5BF7" w:rsidP="00EC2AE4">
      <w:pPr>
        <w:jc w:val="both"/>
        <w:rPr>
          <w:rFonts w:ascii="Arial" w:hAnsi="Arial" w:cs="Arial"/>
        </w:rPr>
      </w:pPr>
      <w:r w:rsidRPr="00461557">
        <w:rPr>
          <w:rFonts w:ascii="Arial" w:hAnsi="Arial" w:cs="Arial"/>
          <w:b/>
        </w:rPr>
        <w:t>Typ subjektu</w:t>
      </w:r>
      <w:r w:rsidRPr="00461557">
        <w:rPr>
          <w:rFonts w:ascii="Arial" w:hAnsi="Arial" w:cs="Arial"/>
        </w:rPr>
        <w:t xml:space="preserve"> - uvede se jeden typ z:  </w:t>
      </w:r>
    </w:p>
    <w:p w14:paraId="431B7DBE" w14:textId="77777777" w:rsidR="00EC2AE4" w:rsidRPr="00461557" w:rsidRDefault="008C5BF7" w:rsidP="006E4048">
      <w:pPr>
        <w:pStyle w:val="Odstavecseseznamem"/>
        <w:numPr>
          <w:ilvl w:val="0"/>
          <w:numId w:val="24"/>
        </w:numPr>
        <w:spacing w:after="240" w:line="257" w:lineRule="auto"/>
        <w:ind w:left="425" w:hanging="357"/>
        <w:jc w:val="both"/>
        <w:rPr>
          <w:rFonts w:ascii="Arial" w:hAnsi="Arial" w:cs="Arial"/>
        </w:rPr>
      </w:pPr>
      <w:r w:rsidRPr="00461557">
        <w:rPr>
          <w:rFonts w:ascii="Arial" w:hAnsi="Arial" w:cs="Arial"/>
        </w:rPr>
        <w:t xml:space="preserve">Provozovatel ČOV, který provádí úpravu kalů ve smyslu § 67 odst. 1 písm. b) zákona. </w:t>
      </w:r>
    </w:p>
    <w:p w14:paraId="10B3ABAE" w14:textId="77777777" w:rsidR="00EC2AE4" w:rsidRPr="00461557" w:rsidRDefault="008C5BF7" w:rsidP="006E4048">
      <w:pPr>
        <w:pStyle w:val="Odstavecseseznamem"/>
        <w:numPr>
          <w:ilvl w:val="0"/>
          <w:numId w:val="24"/>
        </w:numPr>
        <w:spacing w:after="240" w:line="257" w:lineRule="auto"/>
        <w:ind w:left="425" w:hanging="357"/>
        <w:jc w:val="both"/>
        <w:rPr>
          <w:rFonts w:ascii="Arial" w:hAnsi="Arial" w:cs="Arial"/>
        </w:rPr>
      </w:pPr>
      <w:r w:rsidRPr="00461557">
        <w:rPr>
          <w:rFonts w:ascii="Arial" w:hAnsi="Arial" w:cs="Arial"/>
        </w:rPr>
        <w:t>Provozovatel ČOV, který neprovádí úpravu kalů ve smyslu § 67 odst. 1 písm. b) zákona.</w:t>
      </w:r>
    </w:p>
    <w:p w14:paraId="57CDFAE4" w14:textId="77777777" w:rsidR="00EC2AE4" w:rsidRPr="00461557" w:rsidRDefault="008C5BF7" w:rsidP="006E4048">
      <w:pPr>
        <w:pStyle w:val="Odstavecseseznamem"/>
        <w:numPr>
          <w:ilvl w:val="0"/>
          <w:numId w:val="24"/>
        </w:numPr>
        <w:spacing w:after="240" w:line="257" w:lineRule="auto"/>
        <w:ind w:left="425" w:hanging="357"/>
        <w:jc w:val="both"/>
        <w:rPr>
          <w:rFonts w:ascii="Arial" w:hAnsi="Arial" w:cs="Arial"/>
        </w:rPr>
      </w:pPr>
      <w:r w:rsidRPr="00461557">
        <w:rPr>
          <w:rFonts w:ascii="Arial" w:hAnsi="Arial" w:cs="Arial"/>
        </w:rPr>
        <w:t xml:space="preserve">Provozovatel zařízení na úpravu kalů ve smyslu § 67 </w:t>
      </w:r>
      <w:r w:rsidRPr="00461557">
        <w:rPr>
          <w:rFonts w:ascii="Arial" w:hAnsi="Arial" w:cs="Arial"/>
        </w:rPr>
        <w:t>odst. 1 písm. b) zákona.</w:t>
      </w:r>
    </w:p>
    <w:p w14:paraId="141EDE03" w14:textId="77777777" w:rsidR="00EC2AE4" w:rsidRPr="00461557" w:rsidRDefault="008C5BF7" w:rsidP="006E4048">
      <w:pPr>
        <w:pStyle w:val="Odstavecseseznamem"/>
        <w:numPr>
          <w:ilvl w:val="0"/>
          <w:numId w:val="24"/>
        </w:numPr>
        <w:spacing w:after="240" w:line="257" w:lineRule="auto"/>
        <w:ind w:left="425" w:hanging="357"/>
        <w:jc w:val="both"/>
        <w:rPr>
          <w:rFonts w:ascii="Arial" w:hAnsi="Arial" w:cs="Arial"/>
        </w:rPr>
      </w:pPr>
      <w:r w:rsidRPr="00461557">
        <w:rPr>
          <w:rFonts w:ascii="Arial" w:hAnsi="Arial" w:cs="Arial"/>
        </w:rPr>
        <w:t>Provozovatel zařízení na úpravu kalů, který neprovádí úpravu kalů ve smyslu § 67 odst. 1 písm. b) zákona.</w:t>
      </w:r>
    </w:p>
    <w:p w14:paraId="7F37E31E" w14:textId="77777777" w:rsidR="00EC2AE4" w:rsidRPr="00461557" w:rsidRDefault="008C5BF7" w:rsidP="006E4048">
      <w:pPr>
        <w:pStyle w:val="Odstavecseseznamem"/>
        <w:numPr>
          <w:ilvl w:val="0"/>
          <w:numId w:val="24"/>
        </w:numPr>
        <w:spacing w:after="240" w:line="257" w:lineRule="auto"/>
        <w:ind w:left="425" w:hanging="357"/>
        <w:jc w:val="both"/>
        <w:rPr>
          <w:rFonts w:ascii="Arial" w:hAnsi="Arial" w:cs="Arial"/>
        </w:rPr>
      </w:pPr>
      <w:r w:rsidRPr="00461557">
        <w:rPr>
          <w:rFonts w:ascii="Arial" w:hAnsi="Arial" w:cs="Arial"/>
        </w:rPr>
        <w:t>Provozovatel zařízení ke skladování kalů určených k použití na zemědělské půdě</w:t>
      </w:r>
      <w:r w:rsidR="00ED748B" w:rsidRPr="00461557">
        <w:rPr>
          <w:rFonts w:ascii="Arial" w:hAnsi="Arial" w:cs="Arial"/>
        </w:rPr>
        <w:t>.</w:t>
      </w:r>
    </w:p>
    <w:p w14:paraId="1E10E16C" w14:textId="4E1C3CA2" w:rsidR="00EC2AE4" w:rsidRPr="00461557" w:rsidRDefault="008C5BF7" w:rsidP="006E4048">
      <w:pPr>
        <w:pStyle w:val="Odstavecseseznamem"/>
        <w:numPr>
          <w:ilvl w:val="0"/>
          <w:numId w:val="24"/>
        </w:numPr>
        <w:spacing w:after="240" w:line="257" w:lineRule="auto"/>
        <w:ind w:left="425" w:hanging="357"/>
        <w:jc w:val="both"/>
        <w:rPr>
          <w:rFonts w:ascii="Arial" w:hAnsi="Arial" w:cs="Arial"/>
        </w:rPr>
      </w:pPr>
      <w:r w:rsidRPr="00461557">
        <w:rPr>
          <w:rFonts w:ascii="Arial" w:hAnsi="Arial" w:cs="Arial"/>
        </w:rPr>
        <w:t>Provozovatel zařízení ke</w:t>
      </w:r>
      <w:r w:rsidR="00F476E3">
        <w:rPr>
          <w:rFonts w:ascii="Arial" w:hAnsi="Arial" w:cs="Arial"/>
        </w:rPr>
        <w:t xml:space="preserve"> sběru,</w:t>
      </w:r>
      <w:r w:rsidRPr="00461557">
        <w:rPr>
          <w:rFonts w:ascii="Arial" w:hAnsi="Arial" w:cs="Arial"/>
        </w:rPr>
        <w:t xml:space="preserve"> skladování, ú</w:t>
      </w:r>
      <w:r w:rsidRPr="00461557">
        <w:rPr>
          <w:rFonts w:ascii="Arial" w:hAnsi="Arial" w:cs="Arial"/>
        </w:rPr>
        <w:t>pravě, využití nebo odstranění kalů neurčených k použití na zemědělskou půdu.</w:t>
      </w:r>
      <w:r w:rsidR="00ED748B" w:rsidRPr="00461557">
        <w:rPr>
          <w:rFonts w:ascii="Arial" w:hAnsi="Arial" w:cs="Arial"/>
        </w:rPr>
        <w:t xml:space="preserve"> </w:t>
      </w:r>
    </w:p>
    <w:p w14:paraId="08A4B8E4" w14:textId="77777777" w:rsidR="00736C3A" w:rsidRPr="00461557" w:rsidRDefault="008C5BF7" w:rsidP="006E4048">
      <w:pPr>
        <w:pStyle w:val="Odstavecseseznamem"/>
        <w:numPr>
          <w:ilvl w:val="0"/>
          <w:numId w:val="24"/>
        </w:numPr>
        <w:spacing w:after="240" w:line="257" w:lineRule="auto"/>
        <w:ind w:left="425" w:hanging="357"/>
        <w:jc w:val="both"/>
        <w:rPr>
          <w:rFonts w:ascii="Arial" w:hAnsi="Arial" w:cs="Arial"/>
        </w:rPr>
      </w:pPr>
      <w:r w:rsidRPr="00461557">
        <w:rPr>
          <w:rFonts w:ascii="Arial" w:hAnsi="Arial" w:cs="Arial"/>
        </w:rPr>
        <w:t>Provozovatel zařízení k použití upravených kalů na zemědělskou půdu (zemědělec).</w:t>
      </w:r>
    </w:p>
    <w:p w14:paraId="3255AF56" w14:textId="77777777" w:rsidR="00DF1973" w:rsidRPr="00461557" w:rsidRDefault="008C5BF7" w:rsidP="00DF1973">
      <w:pPr>
        <w:jc w:val="both"/>
        <w:rPr>
          <w:rFonts w:ascii="Arial" w:hAnsi="Arial" w:cs="Arial"/>
        </w:rPr>
      </w:pPr>
      <w:r w:rsidRPr="00461557">
        <w:rPr>
          <w:rFonts w:ascii="Arial" w:hAnsi="Arial" w:cs="Arial"/>
        </w:rPr>
        <w:t>Ad 1. Provozovatel ČOV, který provádí úpravu kalů ve smyslu § 67 odst. 1 písm. b) zákona – provo</w:t>
      </w:r>
      <w:r w:rsidRPr="00461557">
        <w:rPr>
          <w:rFonts w:ascii="Arial" w:hAnsi="Arial" w:cs="Arial"/>
        </w:rPr>
        <w:t>zovatel ČOV provádí hygienizaci kalů, která je podmínkou pro použití kalů na zemědělskou půdu. Nejedná se o zařízení pro nakládání s odpady podle zákona. Jako provozovatel ČOV, se neoznačí provozovatel ČOV, která je provozována jako zařízení určené pro nak</w:t>
      </w:r>
      <w:r w:rsidRPr="00461557">
        <w:rPr>
          <w:rFonts w:ascii="Arial" w:hAnsi="Arial" w:cs="Arial"/>
        </w:rPr>
        <w:t>ládání s odpady provádějící úpravu kalů ve smyslu § 67 odst. 1 zákona.</w:t>
      </w:r>
    </w:p>
    <w:p w14:paraId="1C344C0A" w14:textId="77777777" w:rsidR="0096062C" w:rsidRPr="00461557" w:rsidRDefault="008C5BF7" w:rsidP="0096062C">
      <w:pPr>
        <w:jc w:val="both"/>
        <w:rPr>
          <w:rFonts w:ascii="Arial" w:hAnsi="Arial" w:cs="Arial"/>
        </w:rPr>
      </w:pPr>
      <w:r w:rsidRPr="00461557">
        <w:rPr>
          <w:rFonts w:ascii="Arial" w:hAnsi="Arial" w:cs="Arial"/>
        </w:rPr>
        <w:t>Ad 2. Provozovatel ČOV, který neprovádí úpravu kalů ve smyslu § 67 odst. 1 písm. b) zákona – provozovatel ČOV neprovádí hygienizaci kalů, protože kaly nepředává k použití na zemědělskou</w:t>
      </w:r>
      <w:r w:rsidRPr="00461557">
        <w:rPr>
          <w:rFonts w:ascii="Arial" w:hAnsi="Arial" w:cs="Arial"/>
        </w:rPr>
        <w:t xml:space="preserve"> půdu. Pokud hygienizaci provádí, tak pro jiný účel nakládání než použití na zemědělskou půdu. Nejedná se o zařízení pro nakládání s odpady podle zákona.</w:t>
      </w:r>
    </w:p>
    <w:p w14:paraId="1D55CE49" w14:textId="77777777" w:rsidR="0096062C" w:rsidRPr="00461557" w:rsidRDefault="008C5BF7" w:rsidP="0096062C">
      <w:pPr>
        <w:jc w:val="both"/>
        <w:rPr>
          <w:rFonts w:ascii="Arial" w:hAnsi="Arial" w:cs="Arial"/>
        </w:rPr>
      </w:pPr>
      <w:r w:rsidRPr="00461557">
        <w:rPr>
          <w:rFonts w:ascii="Arial" w:hAnsi="Arial" w:cs="Arial"/>
        </w:rPr>
        <w:t>Ad 3. Provozovatel zařízení na úpravu kalů ve smyslu § 67 odst. 1 písm. b) zákona – jedná se o zařízen</w:t>
      </w:r>
      <w:r w:rsidRPr="00461557">
        <w:rPr>
          <w:rFonts w:ascii="Arial" w:hAnsi="Arial" w:cs="Arial"/>
        </w:rPr>
        <w:t>í pro nakládání s odpady podle zákona, které provádí hygienizaci kalů, která je podmínkou pro použití kalů na zemědělskou půdu.</w:t>
      </w:r>
    </w:p>
    <w:p w14:paraId="7FD79843" w14:textId="77777777" w:rsidR="0096062C" w:rsidRPr="00461557" w:rsidRDefault="008C5BF7" w:rsidP="0096062C">
      <w:pPr>
        <w:jc w:val="both"/>
        <w:rPr>
          <w:rFonts w:ascii="Arial" w:hAnsi="Arial" w:cs="Arial"/>
        </w:rPr>
      </w:pPr>
      <w:r w:rsidRPr="00461557">
        <w:rPr>
          <w:rFonts w:ascii="Arial" w:hAnsi="Arial" w:cs="Arial"/>
        </w:rPr>
        <w:t>Ad 4. Provozovatel zařízení na úpravu kalů, který neprovádí úpravu kalů ve smyslu § 67 odst. 1 písm. b) zákona - jedná se o zaří</w:t>
      </w:r>
      <w:r w:rsidRPr="00461557">
        <w:rPr>
          <w:rFonts w:ascii="Arial" w:hAnsi="Arial" w:cs="Arial"/>
        </w:rPr>
        <w:t>zení pro nakládání s odpady podle zákona, které neprovádí hygienizaci kalů, před použitím na zemědělskou půdu. Pokud hygienizaci provádí, tak pro jiný účel nakládání než použití na zemědělskou půdu.</w:t>
      </w:r>
    </w:p>
    <w:p w14:paraId="0CF94910" w14:textId="77777777" w:rsidR="0096062C" w:rsidRPr="00461557" w:rsidRDefault="008C5BF7" w:rsidP="0096062C">
      <w:pPr>
        <w:jc w:val="both"/>
        <w:rPr>
          <w:rFonts w:ascii="Arial" w:hAnsi="Arial" w:cs="Arial"/>
        </w:rPr>
      </w:pPr>
      <w:r w:rsidRPr="00461557">
        <w:rPr>
          <w:rFonts w:ascii="Arial" w:hAnsi="Arial" w:cs="Arial"/>
        </w:rPr>
        <w:t xml:space="preserve">Ad 5. Provozovatel zařízení ke skladování kalů ve smyslu </w:t>
      </w:r>
      <w:r w:rsidRPr="00461557">
        <w:rPr>
          <w:rFonts w:ascii="Arial" w:hAnsi="Arial" w:cs="Arial"/>
        </w:rPr>
        <w:t>zákona, které budou následně předány na zemědělskou půdu – zařízení pro nakládání s odpady, které hygienizované kaly</w:t>
      </w:r>
      <w:r w:rsidR="00A73320" w:rsidRPr="00461557">
        <w:rPr>
          <w:rFonts w:ascii="Arial" w:hAnsi="Arial" w:cs="Arial"/>
        </w:rPr>
        <w:t xml:space="preserve"> </w:t>
      </w:r>
      <w:r w:rsidRPr="00461557">
        <w:rPr>
          <w:rFonts w:ascii="Arial" w:hAnsi="Arial" w:cs="Arial"/>
        </w:rPr>
        <w:t>předává zemědělci k použití na zemědělskou půdu.</w:t>
      </w:r>
    </w:p>
    <w:p w14:paraId="5274B511" w14:textId="6B84FD3D" w:rsidR="0096062C" w:rsidRPr="00461557" w:rsidRDefault="008C5BF7" w:rsidP="0096062C">
      <w:pPr>
        <w:jc w:val="both"/>
        <w:rPr>
          <w:rFonts w:ascii="Arial" w:hAnsi="Arial" w:cs="Arial"/>
        </w:rPr>
      </w:pPr>
      <w:r w:rsidRPr="00461557">
        <w:rPr>
          <w:rFonts w:ascii="Arial" w:hAnsi="Arial" w:cs="Arial"/>
        </w:rPr>
        <w:t>Ad 6. Provozovatel zařízení k</w:t>
      </w:r>
      <w:r w:rsidR="00F476E3">
        <w:rPr>
          <w:rFonts w:ascii="Arial" w:hAnsi="Arial" w:cs="Arial"/>
        </w:rPr>
        <w:t>e sběru, skladování, úpravě</w:t>
      </w:r>
      <w:r w:rsidRPr="00461557">
        <w:rPr>
          <w:rFonts w:ascii="Arial" w:hAnsi="Arial" w:cs="Arial"/>
        </w:rPr>
        <w:t xml:space="preserve"> využití nebo odstranění kalů neur</w:t>
      </w:r>
      <w:r w:rsidRPr="00461557">
        <w:rPr>
          <w:rFonts w:ascii="Arial" w:hAnsi="Arial" w:cs="Arial"/>
        </w:rPr>
        <w:t>čených k použití na zemědělskou půdu - jedná se o zařízení pro nakládání s odpady podle zákona, které má oprávnění přijímat hygienizovaný nebo nehygienizovaný kal určený k jinému způsobu nakládání než použití na zemědělskou půdu např. kompostárna, bioplyno</w:t>
      </w:r>
      <w:r w:rsidRPr="00461557">
        <w:rPr>
          <w:rFonts w:ascii="Arial" w:hAnsi="Arial" w:cs="Arial"/>
        </w:rPr>
        <w:t>vá stanice.</w:t>
      </w:r>
    </w:p>
    <w:p w14:paraId="6253273D" w14:textId="77777777" w:rsidR="0096062C" w:rsidRPr="00461557" w:rsidRDefault="008C5BF7" w:rsidP="0096062C">
      <w:pPr>
        <w:jc w:val="both"/>
        <w:rPr>
          <w:rFonts w:ascii="Arial" w:hAnsi="Arial" w:cs="Arial"/>
        </w:rPr>
      </w:pPr>
      <w:r w:rsidRPr="00461557">
        <w:rPr>
          <w:rFonts w:ascii="Arial" w:hAnsi="Arial" w:cs="Arial"/>
        </w:rPr>
        <w:lastRenderedPageBreak/>
        <w:t>Ad 7. Provozovatel zařízení k použití upravených kalů na zemědělskou půdu (zemědělec) – jedná se o zemědělce, který používá upravené kaly na zemědělské půdě včetně jejich dočasného uložení.</w:t>
      </w:r>
    </w:p>
    <w:p w14:paraId="2B1535BD" w14:textId="77777777" w:rsidR="00AF1806" w:rsidRPr="00461557" w:rsidRDefault="008C5BF7" w:rsidP="00CE3747">
      <w:pPr>
        <w:jc w:val="both"/>
        <w:rPr>
          <w:rFonts w:ascii="Arial" w:hAnsi="Arial" w:cs="Arial"/>
        </w:rPr>
      </w:pPr>
      <w:r w:rsidRPr="00461557">
        <w:rPr>
          <w:rFonts w:ascii="Arial" w:hAnsi="Arial" w:cs="Arial"/>
        </w:rPr>
        <w:t xml:space="preserve">Subjekty 5, 6 a 7 </w:t>
      </w:r>
      <w:r w:rsidR="0096062C" w:rsidRPr="00461557">
        <w:rPr>
          <w:rFonts w:ascii="Arial" w:hAnsi="Arial" w:cs="Arial"/>
        </w:rPr>
        <w:t xml:space="preserve">údaje o kalech na listu 3 </w:t>
      </w:r>
      <w:r w:rsidRPr="00461557">
        <w:rPr>
          <w:rFonts w:ascii="Arial" w:hAnsi="Arial" w:cs="Arial"/>
        </w:rPr>
        <w:t>nevyplňují</w:t>
      </w:r>
      <w:r w:rsidRPr="00461557">
        <w:rPr>
          <w:rFonts w:ascii="Arial" w:hAnsi="Arial" w:cs="Arial"/>
        </w:rPr>
        <w:t>.</w:t>
      </w:r>
      <w:r w:rsidR="00EC2AE4" w:rsidRPr="00461557">
        <w:rPr>
          <w:rFonts w:ascii="Arial" w:hAnsi="Arial" w:cs="Arial"/>
        </w:rPr>
        <w:t xml:space="preserve"> </w:t>
      </w:r>
    </w:p>
    <w:p w14:paraId="67BB60AF" w14:textId="77777777" w:rsidR="00CE3747" w:rsidRPr="00461557" w:rsidRDefault="008C5BF7" w:rsidP="00CE3747">
      <w:pPr>
        <w:jc w:val="both"/>
        <w:rPr>
          <w:rFonts w:ascii="Arial" w:hAnsi="Arial" w:cs="Arial"/>
        </w:rPr>
      </w:pPr>
      <w:r w:rsidRPr="00461557">
        <w:rPr>
          <w:rFonts w:ascii="Arial" w:hAnsi="Arial" w:cs="Arial"/>
          <w:b/>
        </w:rPr>
        <w:t>Sušina kalu</w:t>
      </w:r>
      <w:r w:rsidRPr="00461557">
        <w:rPr>
          <w:rFonts w:ascii="Arial" w:hAnsi="Arial" w:cs="Arial"/>
        </w:rPr>
        <w:t xml:space="preserve"> - údaj vyplňuje pouze původce kalů. Původce kalů vyplňuje údaj o % sušině kalů i v případě jiného využití než použití na zemědělské půdě. Pokud se jedná o kal určený k jinému využití než použití na zemědělské půdě, vyplňuje se pouze tento údaj. </w:t>
      </w:r>
    </w:p>
    <w:p w14:paraId="1A790F4A" w14:textId="77777777" w:rsidR="00CE3747" w:rsidRPr="00461557" w:rsidRDefault="008C5BF7" w:rsidP="00CE3747">
      <w:pPr>
        <w:jc w:val="both"/>
        <w:rPr>
          <w:rFonts w:ascii="Arial" w:hAnsi="Arial" w:cs="Arial"/>
        </w:rPr>
      </w:pPr>
      <w:r w:rsidRPr="00461557">
        <w:rPr>
          <w:rFonts w:ascii="Arial" w:hAnsi="Arial" w:cs="Arial"/>
          <w:b/>
        </w:rPr>
        <w:t xml:space="preserve">Průměrná </w:t>
      </w:r>
      <w:r w:rsidRPr="00461557">
        <w:rPr>
          <w:rFonts w:ascii="Arial" w:hAnsi="Arial" w:cs="Arial"/>
          <w:b/>
        </w:rPr>
        <w:t>roční hodnota složení upraveného kalu</w:t>
      </w:r>
      <w:r w:rsidRPr="00461557">
        <w:rPr>
          <w:rFonts w:ascii="Arial" w:hAnsi="Arial" w:cs="Arial"/>
        </w:rPr>
        <w:t xml:space="preserve"> se stanoví jako podíl součtu hodnot sledovaných ukazatelů za rok a počtu analýz jednotlivých ukazatelů za rok. Tyto hodnoty vyplní provozovatel ČOV nebo provozovatel zařízení na úpravu kalů, kteří provádí úpravu kalů v</w:t>
      </w:r>
      <w:r w:rsidRPr="00461557">
        <w:rPr>
          <w:rFonts w:ascii="Arial" w:hAnsi="Arial" w:cs="Arial"/>
        </w:rPr>
        <w:t xml:space="preserve">e smyslu § 67 odst. 1 písm. b) zákona. </w:t>
      </w:r>
    </w:p>
    <w:p w14:paraId="314C4B12" w14:textId="08643985" w:rsidR="00CE3747" w:rsidRPr="00461557" w:rsidRDefault="008C5BF7" w:rsidP="00CE3747">
      <w:pPr>
        <w:jc w:val="both"/>
        <w:rPr>
          <w:rFonts w:ascii="Arial" w:hAnsi="Arial" w:cs="Arial"/>
        </w:rPr>
      </w:pPr>
      <w:r w:rsidRPr="00461557">
        <w:rPr>
          <w:rFonts w:ascii="Arial" w:hAnsi="Arial" w:cs="Arial"/>
          <w:b/>
        </w:rPr>
        <w:t xml:space="preserve">Údaje dle přílohy č. </w:t>
      </w:r>
      <w:r w:rsidR="00F8716A">
        <w:rPr>
          <w:rFonts w:ascii="Arial" w:hAnsi="Arial" w:cs="Arial"/>
          <w:b/>
        </w:rPr>
        <w:t>28</w:t>
      </w:r>
      <w:r w:rsidRPr="00461557">
        <w:rPr>
          <w:rFonts w:ascii="Arial" w:hAnsi="Arial" w:cs="Arial"/>
        </w:rPr>
        <w:t xml:space="preserve"> - vyplní provozovatel ČOV nebo provozovatel zařízení na úpravu kalů, kteří využívají mikrobiologická kritéria pro upravený kal uvedená v příloze č. </w:t>
      </w:r>
      <w:r w:rsidR="00437790" w:rsidRPr="00461557">
        <w:rPr>
          <w:rFonts w:ascii="Arial" w:hAnsi="Arial" w:cs="Arial"/>
        </w:rPr>
        <w:t>2</w:t>
      </w:r>
      <w:r w:rsidR="00F8716A">
        <w:rPr>
          <w:rFonts w:ascii="Arial" w:hAnsi="Arial" w:cs="Arial"/>
        </w:rPr>
        <w:t>8</w:t>
      </w:r>
      <w:r w:rsidRPr="00461557">
        <w:rPr>
          <w:rFonts w:ascii="Arial" w:hAnsi="Arial" w:cs="Arial"/>
        </w:rPr>
        <w:t xml:space="preserve"> této vyhlášky. V tomto případě se uvede „</w:t>
      </w:r>
      <w:r w:rsidRPr="00461557">
        <w:rPr>
          <w:rFonts w:ascii="Arial" w:hAnsi="Arial" w:cs="Arial"/>
        </w:rPr>
        <w:t xml:space="preserve">Ano“, v opačném případě se nevyplňuje. </w:t>
      </w:r>
    </w:p>
    <w:p w14:paraId="56E8CC6D" w14:textId="40A6B39D" w:rsidR="00CE3747" w:rsidRPr="00461557" w:rsidRDefault="008C5BF7" w:rsidP="00CE3747">
      <w:pPr>
        <w:jc w:val="both"/>
        <w:rPr>
          <w:rFonts w:ascii="Arial" w:hAnsi="Arial" w:cs="Arial"/>
        </w:rPr>
      </w:pPr>
      <w:r w:rsidRPr="00461557">
        <w:rPr>
          <w:rFonts w:ascii="Arial" w:hAnsi="Arial" w:cs="Arial"/>
          <w:b/>
        </w:rPr>
        <w:t xml:space="preserve">Údaje dle přílohy č. </w:t>
      </w:r>
      <w:r w:rsidR="007E68FA" w:rsidRPr="00461557">
        <w:rPr>
          <w:rFonts w:ascii="Arial" w:hAnsi="Arial" w:cs="Arial"/>
          <w:b/>
        </w:rPr>
        <w:t xml:space="preserve">7 vyhlášky č. 437/2016 Sb. </w:t>
      </w:r>
      <w:r w:rsidRPr="00461557">
        <w:rPr>
          <w:rFonts w:ascii="Arial" w:hAnsi="Arial" w:cs="Arial"/>
        </w:rPr>
        <w:t xml:space="preserve">tabulky č. </w:t>
      </w:r>
      <w:r w:rsidR="00E72A51">
        <w:rPr>
          <w:rFonts w:ascii="Arial" w:hAnsi="Arial" w:cs="Arial"/>
        </w:rPr>
        <w:t>7.</w:t>
      </w:r>
      <w:r w:rsidRPr="00461557">
        <w:rPr>
          <w:rFonts w:ascii="Arial" w:hAnsi="Arial" w:cs="Arial"/>
        </w:rPr>
        <w:t xml:space="preserve">1 - vyplní provozovatel ČOV nebo provozovatel zařízení na úpravu kalů, kteří využívají mikrobiologická kritéria pro upravený kal uvedená v tabulce č. 1 </w:t>
      </w:r>
      <w:r w:rsidR="007E68FA" w:rsidRPr="00461557">
        <w:rPr>
          <w:rFonts w:ascii="Arial" w:hAnsi="Arial" w:cs="Arial"/>
        </w:rPr>
        <w:t xml:space="preserve">vyhlášky č. 437/2016 Sb. </w:t>
      </w:r>
      <w:r w:rsidRPr="00461557">
        <w:rPr>
          <w:rFonts w:ascii="Arial" w:hAnsi="Arial" w:cs="Arial"/>
        </w:rPr>
        <w:t xml:space="preserve">(kal kategorie I). V tomto případě se uvede „Ano“, v opačném případě se nevyplňuje. </w:t>
      </w:r>
    </w:p>
    <w:p w14:paraId="3BF7581A" w14:textId="56455F2E" w:rsidR="00CE3747" w:rsidRPr="00461557" w:rsidRDefault="008C5BF7" w:rsidP="00CE3747">
      <w:pPr>
        <w:jc w:val="both"/>
        <w:rPr>
          <w:rFonts w:ascii="Arial" w:hAnsi="Arial" w:cs="Arial"/>
        </w:rPr>
      </w:pPr>
      <w:r w:rsidRPr="00461557">
        <w:rPr>
          <w:rFonts w:ascii="Arial" w:hAnsi="Arial" w:cs="Arial"/>
          <w:b/>
        </w:rPr>
        <w:t xml:space="preserve">Údaje dle přílohy č. </w:t>
      </w:r>
      <w:r w:rsidR="007E68FA" w:rsidRPr="00461557">
        <w:rPr>
          <w:rFonts w:ascii="Arial" w:hAnsi="Arial" w:cs="Arial"/>
          <w:b/>
        </w:rPr>
        <w:t xml:space="preserve">7 vyhlášky č. 437/2016 Sb. </w:t>
      </w:r>
      <w:r w:rsidRPr="00461557">
        <w:rPr>
          <w:rFonts w:ascii="Arial" w:hAnsi="Arial" w:cs="Arial"/>
        </w:rPr>
        <w:t xml:space="preserve">tabulky č. </w:t>
      </w:r>
      <w:r w:rsidR="00E72A51">
        <w:rPr>
          <w:rFonts w:ascii="Arial" w:hAnsi="Arial" w:cs="Arial"/>
        </w:rPr>
        <w:t>7.</w:t>
      </w:r>
      <w:r w:rsidRPr="00461557">
        <w:rPr>
          <w:rFonts w:ascii="Arial" w:hAnsi="Arial" w:cs="Arial"/>
        </w:rPr>
        <w:t>2 - vyplní provozovatel ČOV nebo provozovatel zařízení na úpravu kalů, kteří využívají m</w:t>
      </w:r>
      <w:r w:rsidRPr="00461557">
        <w:rPr>
          <w:rFonts w:ascii="Arial" w:hAnsi="Arial" w:cs="Arial"/>
        </w:rPr>
        <w:t xml:space="preserve">ikrobiologická kritéria pro upravený kal uvedená v tabulce č. 2 </w:t>
      </w:r>
      <w:r w:rsidR="007E68FA" w:rsidRPr="00461557">
        <w:rPr>
          <w:rFonts w:ascii="Arial" w:hAnsi="Arial" w:cs="Arial"/>
        </w:rPr>
        <w:t>vyhlášky č. 437/2016 Sb.</w:t>
      </w:r>
      <w:r w:rsidRPr="00461557">
        <w:rPr>
          <w:rFonts w:ascii="Arial" w:hAnsi="Arial" w:cs="Arial"/>
        </w:rPr>
        <w:t xml:space="preserve"> (kal kategorie II). V tomto případě se uvede „Ano“, v opačném případě se nevyplňuje. </w:t>
      </w:r>
    </w:p>
    <w:p w14:paraId="1AFBA381" w14:textId="77777777" w:rsidR="00CE3747" w:rsidRPr="00461557" w:rsidRDefault="008C5BF7" w:rsidP="00CE3747">
      <w:pPr>
        <w:jc w:val="both"/>
        <w:rPr>
          <w:rFonts w:ascii="Arial" w:hAnsi="Arial" w:cs="Arial"/>
        </w:rPr>
      </w:pPr>
      <w:r w:rsidRPr="00461557">
        <w:rPr>
          <w:rFonts w:ascii="Arial" w:hAnsi="Arial" w:cs="Arial"/>
          <w:b/>
        </w:rPr>
        <w:t>Mikrobiologické ukazatele</w:t>
      </w:r>
      <w:r w:rsidRPr="00461557">
        <w:rPr>
          <w:rFonts w:ascii="Arial" w:hAnsi="Arial" w:cs="Arial"/>
        </w:rPr>
        <w:t xml:space="preserve"> - vyplní provozovatel čistírny odpadních vod nebo provo</w:t>
      </w:r>
      <w:r w:rsidRPr="00461557">
        <w:rPr>
          <w:rFonts w:ascii="Arial" w:hAnsi="Arial" w:cs="Arial"/>
        </w:rPr>
        <w:t>zovatel zařízení na úpravu kalů, kteří provádí úpravu kalů ve smyslu § 67 odst. 1 písm. b) zákona. Pokud byly provedeny rozbory pro indikátorový mikroorganismus enterokoky, uvede se „Ano“, v opačném případě se nevyplňuje. Pokud byly provedeny rozbory pro i</w:t>
      </w:r>
      <w:r w:rsidRPr="00461557">
        <w:rPr>
          <w:rFonts w:ascii="Arial" w:hAnsi="Arial" w:cs="Arial"/>
        </w:rPr>
        <w:t xml:space="preserve">ndikátorový mikroorganismus Escherichia coli, uvede se „Ano“, v opačném případě se nevyplňuje. </w:t>
      </w:r>
    </w:p>
    <w:p w14:paraId="42BC5F55" w14:textId="77777777" w:rsidR="00CE3747" w:rsidRPr="00461557" w:rsidRDefault="008C5BF7" w:rsidP="00CE3747">
      <w:pPr>
        <w:jc w:val="both"/>
        <w:rPr>
          <w:rFonts w:ascii="Arial" w:hAnsi="Arial" w:cs="Arial"/>
        </w:rPr>
      </w:pPr>
      <w:r w:rsidRPr="00461557">
        <w:rPr>
          <w:rFonts w:ascii="Arial" w:hAnsi="Arial" w:cs="Arial"/>
          <w:b/>
        </w:rPr>
        <w:t>Enterokoky</w:t>
      </w:r>
      <w:r w:rsidRPr="00461557">
        <w:rPr>
          <w:rFonts w:ascii="Arial" w:hAnsi="Arial" w:cs="Arial"/>
        </w:rPr>
        <w:t xml:space="preserve"> - uvede se rozmezí hodnot získaných z provedených rozborů ve vykazovaném roce (minimální hodnota - maximální hodnota). Tyto hodnoty vyplní provozovat</w:t>
      </w:r>
      <w:r w:rsidRPr="00461557">
        <w:rPr>
          <w:rFonts w:ascii="Arial" w:hAnsi="Arial" w:cs="Arial"/>
        </w:rPr>
        <w:t xml:space="preserve">el čistírny odpadních vod nebo provozovatel zařízení na úpravu kalů, kteří provádí úpravu kalů ve smyslu § 67 odst. 1 písm. b) zákona, pokud provedli rozbory pro indikátorový mikroorganismus enterokoky. </w:t>
      </w:r>
    </w:p>
    <w:p w14:paraId="4FA2270E" w14:textId="77777777" w:rsidR="00CE3747" w:rsidRPr="00461557" w:rsidRDefault="008C5BF7" w:rsidP="00CE3747">
      <w:pPr>
        <w:jc w:val="both"/>
        <w:rPr>
          <w:rFonts w:ascii="Arial" w:hAnsi="Arial" w:cs="Arial"/>
        </w:rPr>
      </w:pPr>
      <w:r w:rsidRPr="00461557">
        <w:rPr>
          <w:rFonts w:ascii="Arial" w:hAnsi="Arial" w:cs="Arial"/>
          <w:b/>
        </w:rPr>
        <w:t>Escherichia coli</w:t>
      </w:r>
      <w:r w:rsidRPr="00461557">
        <w:rPr>
          <w:rFonts w:ascii="Arial" w:hAnsi="Arial" w:cs="Arial"/>
        </w:rPr>
        <w:t xml:space="preserve"> - uvede se rozmezí hodnot získaných</w:t>
      </w:r>
      <w:r w:rsidRPr="00461557">
        <w:rPr>
          <w:rFonts w:ascii="Arial" w:hAnsi="Arial" w:cs="Arial"/>
        </w:rPr>
        <w:t xml:space="preserve"> z provedených rozborů ve vykazovaném roce (minimální hodnota - maximální hodnota). Tyto hodnoty vyplní provozovatel čistírny odpadních vod nebo provozovatel zařízení na úpravu kalů, kteří provádí úpravu kalů ve smyslu § 67 odst. 1 písm. b) zákona, pokud p</w:t>
      </w:r>
      <w:r w:rsidRPr="00461557">
        <w:rPr>
          <w:rFonts w:ascii="Arial" w:hAnsi="Arial" w:cs="Arial"/>
        </w:rPr>
        <w:t xml:space="preserve">rovedli rozbory pro indikátorový mikroorganismus Escherichia coli. </w:t>
      </w:r>
    </w:p>
    <w:p w14:paraId="1AC12280" w14:textId="77777777" w:rsidR="00CE3747" w:rsidRPr="00461557" w:rsidRDefault="008C5BF7" w:rsidP="00CE3747">
      <w:pPr>
        <w:jc w:val="both"/>
        <w:rPr>
          <w:rFonts w:ascii="Arial" w:hAnsi="Arial" w:cs="Arial"/>
        </w:rPr>
      </w:pPr>
      <w:r w:rsidRPr="00461557">
        <w:rPr>
          <w:rFonts w:ascii="Arial" w:hAnsi="Arial" w:cs="Arial"/>
          <w:b/>
        </w:rPr>
        <w:t>Termotolerantní koliformní bakterie</w:t>
      </w:r>
      <w:r w:rsidRPr="00461557">
        <w:rPr>
          <w:rFonts w:ascii="Arial" w:hAnsi="Arial" w:cs="Arial"/>
        </w:rPr>
        <w:t xml:space="preserve"> - uvede se rozmezí hodnot získaných z provedených rozborů ve vykazovaném roce (minimální hodnota - maximální hodnota). Tyto hodnoty vyplní provozovatel </w:t>
      </w:r>
      <w:r w:rsidRPr="00461557">
        <w:rPr>
          <w:rFonts w:ascii="Arial" w:hAnsi="Arial" w:cs="Arial"/>
        </w:rPr>
        <w:t xml:space="preserve">čistírny odpadních vod nebo provozovatel zařízení na úpravu kalů, kteří provádí úpravu kalů ve smyslu § 67 odst. 1 písm. b) zákona, pokud provedli rozbory pro indikátorový mikroorganismus termotolerantní koliformní bakterie. </w:t>
      </w:r>
    </w:p>
    <w:p w14:paraId="7E5536E1" w14:textId="77777777" w:rsidR="00CE3747" w:rsidRPr="00461557" w:rsidRDefault="008C5BF7" w:rsidP="00CE3747">
      <w:pPr>
        <w:jc w:val="both"/>
        <w:rPr>
          <w:rFonts w:ascii="Arial" w:hAnsi="Arial" w:cs="Arial"/>
        </w:rPr>
      </w:pPr>
      <w:r w:rsidRPr="00461557">
        <w:rPr>
          <w:rFonts w:ascii="Arial" w:hAnsi="Arial" w:cs="Arial"/>
          <w:b/>
        </w:rPr>
        <w:t>Salmonella spp.</w:t>
      </w:r>
      <w:r w:rsidRPr="00461557">
        <w:rPr>
          <w:rFonts w:ascii="Arial" w:hAnsi="Arial" w:cs="Arial"/>
        </w:rPr>
        <w:t xml:space="preserve"> - uvede se poz</w:t>
      </w:r>
      <w:r w:rsidRPr="00461557">
        <w:rPr>
          <w:rFonts w:ascii="Arial" w:hAnsi="Arial" w:cs="Arial"/>
        </w:rPr>
        <w:t xml:space="preserve">itivní či negativní přítomnost </w:t>
      </w:r>
      <w:r w:rsidR="00A73320" w:rsidRPr="00461557">
        <w:rPr>
          <w:rFonts w:ascii="Arial" w:hAnsi="Arial" w:cs="Arial"/>
        </w:rPr>
        <w:t>Salmonely</w:t>
      </w:r>
      <w:r w:rsidRPr="00461557">
        <w:rPr>
          <w:rFonts w:ascii="Arial" w:hAnsi="Arial" w:cs="Arial"/>
        </w:rPr>
        <w:t xml:space="preserve">. Tyto hodnoty vyplní provozovatel čistírny odpadních vod nebo provozovatel zařízení na úpravu kalů, kteří provádí </w:t>
      </w:r>
      <w:r w:rsidRPr="00461557">
        <w:rPr>
          <w:rFonts w:ascii="Arial" w:hAnsi="Arial" w:cs="Arial"/>
        </w:rPr>
        <w:lastRenderedPageBreak/>
        <w:t>úpravu kalu ve smyslu § 67 odst. 1 písm. b) zákona, jehož výsledkem je vznik kalů kategorie I. Nevypl</w:t>
      </w:r>
      <w:r w:rsidRPr="00461557">
        <w:rPr>
          <w:rFonts w:ascii="Arial" w:hAnsi="Arial" w:cs="Arial"/>
        </w:rPr>
        <w:t xml:space="preserve">ňuje se v případě, že se jedná o kal kategorie II.“. </w:t>
      </w:r>
    </w:p>
    <w:p w14:paraId="2627404A" w14:textId="77777777" w:rsidR="00593D39" w:rsidRPr="00461557" w:rsidRDefault="00593D39" w:rsidP="00593D39"/>
    <w:p w14:paraId="4ADA15BF" w14:textId="77777777" w:rsidR="00593D39" w:rsidRDefault="008C5BF7" w:rsidP="00042451">
      <w:pPr>
        <w:jc w:val="center"/>
        <w:rPr>
          <w:rFonts w:ascii="Arial" w:eastAsia="MS Mincho" w:hAnsi="Arial" w:cs="Arial"/>
          <w:b/>
          <w:lang w:eastAsia="ja-JP"/>
        </w:rPr>
      </w:pPr>
      <w:r w:rsidRPr="00461557">
        <w:rPr>
          <w:rFonts w:ascii="Arial" w:eastAsia="MS Mincho" w:hAnsi="Arial" w:cs="Arial"/>
          <w:b/>
          <w:lang w:eastAsia="ja-JP"/>
        </w:rPr>
        <w:t>Hlášení souhrnných údajů z průběžné evidence</w:t>
      </w:r>
    </w:p>
    <w:p w14:paraId="3F4F1555" w14:textId="77777777" w:rsidR="00042451" w:rsidRPr="00461557" w:rsidRDefault="00042451" w:rsidP="00042451">
      <w:pPr>
        <w:jc w:val="center"/>
      </w:pPr>
    </w:p>
    <w:p w14:paraId="2B812970" w14:textId="77777777" w:rsidR="00593D39" w:rsidRPr="00461557" w:rsidRDefault="008C5BF7" w:rsidP="00593D39">
      <w:pPr>
        <w:spacing w:before="120" w:after="360" w:line="240" w:lineRule="auto"/>
        <w:jc w:val="both"/>
        <w:rPr>
          <w:rFonts w:ascii="Arial" w:eastAsia="MS Mincho" w:hAnsi="Arial" w:cs="Arial"/>
          <w:b/>
          <w:lang w:eastAsia="ja-JP"/>
        </w:rPr>
      </w:pPr>
      <w:r w:rsidRPr="00461557">
        <w:rPr>
          <w:rFonts w:ascii="Arial" w:hAnsi="Arial" w:cs="Arial"/>
          <w:b/>
          <w:bCs/>
        </w:rPr>
        <w:t>List 4 -</w:t>
      </w:r>
      <w:r w:rsidRPr="00461557">
        <w:rPr>
          <w:rFonts w:ascii="Arial" w:hAnsi="Arial" w:cs="Arial"/>
        </w:rPr>
        <w:t xml:space="preserve"> </w:t>
      </w:r>
      <w:r w:rsidRPr="00461557">
        <w:rPr>
          <w:rFonts w:ascii="Arial" w:eastAsia="MS Mincho" w:hAnsi="Arial" w:cs="Arial"/>
          <w:b/>
          <w:lang w:eastAsia="ja-JP"/>
        </w:rPr>
        <w:t>Údaje o stavu vytvořené rezervy a volné kapacitě skládky</w:t>
      </w:r>
    </w:p>
    <w:p w14:paraId="151F7A7E" w14:textId="77777777" w:rsidR="00593D39" w:rsidRPr="00461557" w:rsidRDefault="008C5BF7" w:rsidP="00593D39">
      <w:pPr>
        <w:spacing w:before="120" w:after="360" w:line="240" w:lineRule="auto"/>
        <w:ind w:left="7080" w:firstLine="708"/>
        <w:jc w:val="both"/>
        <w:rPr>
          <w:rFonts w:ascii="Arial" w:eastAsia="MS Mincho" w:hAnsi="Arial" w:cs="Arial"/>
          <w:b/>
          <w:lang w:eastAsia="ja-JP"/>
        </w:rPr>
      </w:pPr>
      <w:r w:rsidRPr="00461557">
        <w:rPr>
          <w:rFonts w:ascii="Arial" w:hAnsi="Arial" w:cs="Arial"/>
        </w:rPr>
        <w:t>strana č.</w:t>
      </w:r>
      <w:r w:rsidRPr="00461557">
        <w:rPr>
          <w:rFonts w:ascii="Arial" w:hAnsi="Arial" w:cs="Arial"/>
          <w:b/>
        </w:rPr>
        <w:t xml:space="preserve">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3402"/>
        <w:gridCol w:w="1559"/>
        <w:gridCol w:w="3402"/>
      </w:tblGrid>
      <w:tr w:rsidR="00A62F87" w14:paraId="309D6107" w14:textId="77777777" w:rsidTr="00EC48F1">
        <w:trPr>
          <w:trHeight w:val="301"/>
        </w:trPr>
        <w:tc>
          <w:tcPr>
            <w:tcW w:w="846" w:type="dxa"/>
            <w:vMerge w:val="restart"/>
            <w:vAlign w:val="center"/>
          </w:tcPr>
          <w:p w14:paraId="73AAEE37" w14:textId="77777777" w:rsidR="00593D39" w:rsidRPr="00461557" w:rsidRDefault="008C5BF7" w:rsidP="00CE3747">
            <w:pPr>
              <w:spacing w:after="0" w:line="240" w:lineRule="auto"/>
              <w:rPr>
                <w:rFonts w:ascii="Arial" w:hAnsi="Arial" w:cs="Arial"/>
              </w:rPr>
            </w:pPr>
            <w:r w:rsidRPr="00461557">
              <w:rPr>
                <w:rFonts w:ascii="Arial" w:hAnsi="Arial" w:cs="Arial"/>
              </w:rPr>
              <w:t>IČO</w:t>
            </w:r>
          </w:p>
        </w:tc>
        <w:tc>
          <w:tcPr>
            <w:tcW w:w="3402" w:type="dxa"/>
            <w:vMerge w:val="restart"/>
            <w:vAlign w:val="center"/>
          </w:tcPr>
          <w:p w14:paraId="7F81A7E4" w14:textId="77777777" w:rsidR="00593D39" w:rsidRPr="00461557" w:rsidRDefault="00593D39" w:rsidP="00CE3747">
            <w:pPr>
              <w:spacing w:after="0" w:line="240" w:lineRule="auto"/>
              <w:rPr>
                <w:rFonts w:ascii="Arial" w:hAnsi="Arial" w:cs="Arial"/>
              </w:rPr>
            </w:pPr>
          </w:p>
        </w:tc>
        <w:tc>
          <w:tcPr>
            <w:tcW w:w="1559" w:type="dxa"/>
            <w:vAlign w:val="center"/>
          </w:tcPr>
          <w:p w14:paraId="2C12D608" w14:textId="77777777" w:rsidR="00593D39" w:rsidRPr="00461557" w:rsidRDefault="008C5BF7" w:rsidP="00CE3747">
            <w:pPr>
              <w:spacing w:after="0" w:line="240" w:lineRule="auto"/>
              <w:jc w:val="center"/>
              <w:rPr>
                <w:rFonts w:ascii="Arial" w:hAnsi="Arial" w:cs="Arial"/>
              </w:rPr>
            </w:pPr>
            <w:r w:rsidRPr="00461557">
              <w:rPr>
                <w:rFonts w:ascii="Arial" w:hAnsi="Arial" w:cs="Arial"/>
              </w:rPr>
              <w:t>IČZ</w:t>
            </w:r>
          </w:p>
        </w:tc>
        <w:tc>
          <w:tcPr>
            <w:tcW w:w="3402" w:type="dxa"/>
            <w:vAlign w:val="center"/>
          </w:tcPr>
          <w:p w14:paraId="69A9C2A7" w14:textId="77777777" w:rsidR="00593D39" w:rsidRPr="00461557" w:rsidRDefault="00593D39" w:rsidP="00CE3747">
            <w:pPr>
              <w:spacing w:after="0" w:line="240" w:lineRule="auto"/>
              <w:rPr>
                <w:rFonts w:ascii="Arial" w:hAnsi="Arial" w:cs="Arial"/>
              </w:rPr>
            </w:pPr>
          </w:p>
        </w:tc>
      </w:tr>
      <w:tr w:rsidR="00A62F87" w14:paraId="0E9CF438" w14:textId="77777777" w:rsidTr="00EC48F1">
        <w:trPr>
          <w:trHeight w:val="313"/>
        </w:trPr>
        <w:tc>
          <w:tcPr>
            <w:tcW w:w="846" w:type="dxa"/>
            <w:vMerge/>
            <w:vAlign w:val="center"/>
          </w:tcPr>
          <w:p w14:paraId="20A013A6" w14:textId="77777777" w:rsidR="00593D39" w:rsidRPr="00461557" w:rsidRDefault="00593D39" w:rsidP="00CE3747">
            <w:pPr>
              <w:spacing w:after="0" w:line="240" w:lineRule="auto"/>
              <w:rPr>
                <w:rFonts w:ascii="Arial" w:hAnsi="Arial" w:cs="Arial"/>
              </w:rPr>
            </w:pPr>
          </w:p>
        </w:tc>
        <w:tc>
          <w:tcPr>
            <w:tcW w:w="3402" w:type="dxa"/>
            <w:vMerge/>
            <w:vAlign w:val="center"/>
          </w:tcPr>
          <w:p w14:paraId="381E936F" w14:textId="77777777" w:rsidR="00593D39" w:rsidRPr="00461557" w:rsidRDefault="00593D39" w:rsidP="00CE3747">
            <w:pPr>
              <w:spacing w:after="0" w:line="240" w:lineRule="auto"/>
              <w:rPr>
                <w:rFonts w:ascii="Arial" w:hAnsi="Arial" w:cs="Arial"/>
              </w:rPr>
            </w:pPr>
          </w:p>
        </w:tc>
        <w:tc>
          <w:tcPr>
            <w:tcW w:w="1559" w:type="dxa"/>
            <w:vAlign w:val="center"/>
          </w:tcPr>
          <w:p w14:paraId="080AD1C9" w14:textId="77777777" w:rsidR="00593D39" w:rsidRPr="00461557" w:rsidRDefault="008C5BF7" w:rsidP="00CE3747">
            <w:pPr>
              <w:spacing w:after="0" w:line="240" w:lineRule="auto"/>
              <w:jc w:val="center"/>
              <w:rPr>
                <w:rFonts w:ascii="Arial" w:hAnsi="Arial" w:cs="Arial"/>
              </w:rPr>
            </w:pPr>
            <w:r w:rsidRPr="00461557">
              <w:rPr>
                <w:rFonts w:ascii="Arial" w:hAnsi="Arial" w:cs="Arial"/>
              </w:rPr>
              <w:t>IČZÚJ</w:t>
            </w:r>
          </w:p>
        </w:tc>
        <w:tc>
          <w:tcPr>
            <w:tcW w:w="3402" w:type="dxa"/>
            <w:vAlign w:val="center"/>
          </w:tcPr>
          <w:p w14:paraId="221EB1EF" w14:textId="77777777" w:rsidR="00593D39" w:rsidRPr="00461557" w:rsidRDefault="00593D39" w:rsidP="00CE3747">
            <w:pPr>
              <w:spacing w:after="0" w:line="240" w:lineRule="auto"/>
              <w:rPr>
                <w:rFonts w:ascii="Arial" w:hAnsi="Arial" w:cs="Arial"/>
              </w:rPr>
            </w:pPr>
          </w:p>
        </w:tc>
      </w:tr>
    </w:tbl>
    <w:p w14:paraId="3651CC61" w14:textId="77777777" w:rsidR="00593D39" w:rsidRPr="00461557" w:rsidRDefault="00593D39" w:rsidP="00CE3747">
      <w:pPr>
        <w:spacing w:after="120"/>
        <w:jc w:val="both"/>
        <w:rPr>
          <w:rFonts w:ascii="Arial" w:eastAsia="MS Mincho" w:hAnsi="Arial" w:cs="Arial"/>
          <w:lang w:eastAsia="ja-JP"/>
        </w:rPr>
      </w:pPr>
    </w:p>
    <w:tbl>
      <w:tblPr>
        <w:tblW w:w="9209" w:type="dxa"/>
        <w:tblBorders>
          <w:top w:val="single" w:sz="12" w:space="0" w:color="auto"/>
          <w:left w:val="single" w:sz="12" w:space="0" w:color="auto"/>
          <w:bottom w:val="single" w:sz="12" w:space="0" w:color="auto"/>
          <w:right w:val="single" w:sz="12" w:space="0" w:color="auto"/>
          <w:insideH w:val="single" w:sz="6" w:space="0" w:color="auto"/>
          <w:insideV w:val="single" w:sz="12" w:space="0" w:color="auto"/>
        </w:tblBorders>
        <w:tblLayout w:type="fixed"/>
        <w:tblCellMar>
          <w:left w:w="70" w:type="dxa"/>
          <w:right w:w="70" w:type="dxa"/>
        </w:tblCellMar>
        <w:tblLook w:val="0000" w:firstRow="0" w:lastRow="0" w:firstColumn="0" w:lastColumn="0" w:noHBand="0" w:noVBand="0"/>
      </w:tblPr>
      <w:tblGrid>
        <w:gridCol w:w="3114"/>
        <w:gridCol w:w="2551"/>
        <w:gridCol w:w="1843"/>
        <w:gridCol w:w="1701"/>
      </w:tblGrid>
      <w:tr w:rsidR="00A62F87" w14:paraId="499A99EA" w14:textId="77777777" w:rsidTr="00D64AE8">
        <w:trPr>
          <w:cantSplit/>
          <w:trHeight w:hRule="exact" w:val="776"/>
        </w:trPr>
        <w:tc>
          <w:tcPr>
            <w:tcW w:w="3114" w:type="dxa"/>
            <w:tcBorders>
              <w:top w:val="single" w:sz="6" w:space="0" w:color="auto"/>
              <w:left w:val="single" w:sz="4" w:space="0" w:color="auto"/>
              <w:bottom w:val="single" w:sz="6" w:space="0" w:color="auto"/>
              <w:right w:val="nil"/>
            </w:tcBorders>
          </w:tcPr>
          <w:p w14:paraId="7B1A7C60" w14:textId="77777777" w:rsidR="00593D39" w:rsidRPr="00461557" w:rsidRDefault="00593D39" w:rsidP="00CE3747">
            <w:pPr>
              <w:spacing w:after="0" w:line="240" w:lineRule="auto"/>
              <w:rPr>
                <w:rFonts w:ascii="Arial" w:hAnsi="Arial" w:cs="Arial"/>
              </w:rPr>
            </w:pPr>
          </w:p>
          <w:p w14:paraId="42227898" w14:textId="77777777" w:rsidR="00593D39" w:rsidRPr="00461557" w:rsidRDefault="008C5BF7" w:rsidP="00CE3747">
            <w:pPr>
              <w:spacing w:after="0" w:line="240" w:lineRule="auto"/>
              <w:jc w:val="center"/>
              <w:rPr>
                <w:rFonts w:ascii="Arial" w:hAnsi="Arial" w:cs="Arial"/>
                <w:b/>
              </w:rPr>
            </w:pPr>
            <w:r w:rsidRPr="00461557">
              <w:rPr>
                <w:rFonts w:ascii="Arial" w:hAnsi="Arial" w:cs="Arial"/>
                <w:b/>
              </w:rPr>
              <w:t>Typ skládky</w:t>
            </w:r>
          </w:p>
          <w:p w14:paraId="3F7933AA" w14:textId="77777777" w:rsidR="00593D39" w:rsidRPr="00461557" w:rsidRDefault="00593D39" w:rsidP="00CE3747">
            <w:pPr>
              <w:spacing w:after="0" w:line="240" w:lineRule="auto"/>
              <w:rPr>
                <w:rFonts w:ascii="Arial" w:hAnsi="Arial" w:cs="Arial"/>
              </w:rPr>
            </w:pPr>
          </w:p>
          <w:p w14:paraId="27BFCF6F" w14:textId="77777777" w:rsidR="00593D39" w:rsidRPr="00461557" w:rsidRDefault="00593D39" w:rsidP="00CE3747">
            <w:pPr>
              <w:spacing w:after="0" w:line="240" w:lineRule="auto"/>
              <w:rPr>
                <w:rFonts w:ascii="Arial" w:hAnsi="Arial" w:cs="Arial"/>
              </w:rPr>
            </w:pPr>
          </w:p>
        </w:tc>
        <w:tc>
          <w:tcPr>
            <w:tcW w:w="2551" w:type="dxa"/>
            <w:tcBorders>
              <w:top w:val="single" w:sz="6" w:space="0" w:color="auto"/>
              <w:left w:val="single" w:sz="6" w:space="0" w:color="auto"/>
              <w:bottom w:val="single" w:sz="6" w:space="0" w:color="auto"/>
              <w:right w:val="single" w:sz="4" w:space="0" w:color="auto"/>
            </w:tcBorders>
            <w:vAlign w:val="center"/>
          </w:tcPr>
          <w:p w14:paraId="0485A487" w14:textId="77777777" w:rsidR="00593D39" w:rsidRPr="00461557" w:rsidRDefault="008C5BF7" w:rsidP="00CE3747">
            <w:pPr>
              <w:spacing w:after="0" w:line="240" w:lineRule="auto"/>
              <w:jc w:val="center"/>
              <w:rPr>
                <w:rFonts w:ascii="Arial" w:hAnsi="Arial" w:cs="Arial"/>
                <w:b/>
              </w:rPr>
            </w:pPr>
            <w:r w:rsidRPr="00461557">
              <w:rPr>
                <w:rFonts w:ascii="Arial" w:hAnsi="Arial" w:cs="Arial"/>
                <w:b/>
              </w:rPr>
              <w:t xml:space="preserve">Označení </w:t>
            </w:r>
          </w:p>
        </w:tc>
        <w:tc>
          <w:tcPr>
            <w:tcW w:w="1843" w:type="dxa"/>
            <w:tcBorders>
              <w:top w:val="single" w:sz="4" w:space="0" w:color="auto"/>
              <w:left w:val="single" w:sz="4" w:space="0" w:color="auto"/>
              <w:bottom w:val="single" w:sz="4" w:space="0" w:color="auto"/>
              <w:right w:val="single" w:sz="4" w:space="0" w:color="auto"/>
            </w:tcBorders>
            <w:vAlign w:val="center"/>
          </w:tcPr>
          <w:p w14:paraId="1605824C" w14:textId="77777777" w:rsidR="00593D39" w:rsidRPr="00461557" w:rsidRDefault="008C5BF7" w:rsidP="00CE3747">
            <w:pPr>
              <w:spacing w:after="0" w:line="240" w:lineRule="auto"/>
              <w:jc w:val="center"/>
              <w:rPr>
                <w:rFonts w:ascii="Arial" w:hAnsi="Arial" w:cs="Arial"/>
                <w:b/>
              </w:rPr>
            </w:pPr>
            <w:r w:rsidRPr="00461557">
              <w:rPr>
                <w:rFonts w:ascii="Arial" w:hAnsi="Arial" w:cs="Arial"/>
                <w:b/>
              </w:rPr>
              <w:t>Volná kapacita</w:t>
            </w:r>
          </w:p>
          <w:p w14:paraId="6C645A60" w14:textId="77777777" w:rsidR="00593D39" w:rsidRPr="00461557" w:rsidRDefault="008C5BF7" w:rsidP="00B91858">
            <w:pPr>
              <w:spacing w:after="0" w:line="240" w:lineRule="auto"/>
              <w:jc w:val="center"/>
              <w:rPr>
                <w:rFonts w:ascii="Arial" w:hAnsi="Arial" w:cs="Arial"/>
              </w:rPr>
            </w:pPr>
            <w:r w:rsidRPr="00461557">
              <w:rPr>
                <w:rFonts w:ascii="Arial" w:hAnsi="Arial" w:cs="Arial"/>
              </w:rPr>
              <w:t>(m</w:t>
            </w:r>
            <w:r w:rsidRPr="00461557">
              <w:rPr>
                <w:rFonts w:ascii="Arial" w:hAnsi="Arial" w:cs="Arial"/>
                <w:vertAlign w:val="superscript"/>
              </w:rPr>
              <w:t>3</w:t>
            </w:r>
            <w:r w:rsidRPr="00461557">
              <w:rPr>
                <w:rFonts w:ascii="Arial" w:hAnsi="Arial" w:cs="Arial"/>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60EBFAA0" w14:textId="77777777" w:rsidR="00593D39" w:rsidRPr="00461557" w:rsidRDefault="008C5BF7" w:rsidP="00CE3747">
            <w:pPr>
              <w:spacing w:after="0" w:line="240" w:lineRule="auto"/>
              <w:jc w:val="center"/>
              <w:rPr>
                <w:rFonts w:ascii="Arial" w:hAnsi="Arial" w:cs="Arial"/>
                <w:b/>
              </w:rPr>
            </w:pPr>
            <w:r w:rsidRPr="00461557">
              <w:rPr>
                <w:rFonts w:ascii="Arial" w:hAnsi="Arial" w:cs="Arial"/>
                <w:b/>
              </w:rPr>
              <w:t>Volná kapacita</w:t>
            </w:r>
          </w:p>
          <w:p w14:paraId="57FABFBD" w14:textId="77777777" w:rsidR="00593D39" w:rsidRPr="00461557" w:rsidRDefault="008C5BF7" w:rsidP="00CE3747">
            <w:pPr>
              <w:spacing w:after="0" w:line="240" w:lineRule="auto"/>
              <w:jc w:val="center"/>
              <w:rPr>
                <w:rFonts w:ascii="Arial" w:hAnsi="Arial" w:cs="Arial"/>
              </w:rPr>
            </w:pPr>
            <w:r w:rsidRPr="00461557">
              <w:rPr>
                <w:rFonts w:ascii="Arial" w:hAnsi="Arial" w:cs="Arial"/>
              </w:rPr>
              <w:t xml:space="preserve">(t) </w:t>
            </w:r>
          </w:p>
        </w:tc>
      </w:tr>
      <w:tr w:rsidR="00A62F87" w14:paraId="5B5B2280" w14:textId="77777777" w:rsidTr="00D64AE8">
        <w:trPr>
          <w:cantSplit/>
          <w:trHeight w:val="285"/>
        </w:trPr>
        <w:tc>
          <w:tcPr>
            <w:tcW w:w="3114" w:type="dxa"/>
            <w:vMerge w:val="restart"/>
            <w:tcBorders>
              <w:top w:val="single" w:sz="6" w:space="0" w:color="auto"/>
              <w:left w:val="single" w:sz="4" w:space="0" w:color="auto"/>
              <w:right w:val="nil"/>
            </w:tcBorders>
            <w:vAlign w:val="center"/>
          </w:tcPr>
          <w:p w14:paraId="4B0F8132" w14:textId="77777777" w:rsidR="00593D39" w:rsidRPr="00461557" w:rsidRDefault="008C5BF7" w:rsidP="00CE3747">
            <w:pPr>
              <w:spacing w:after="0" w:line="240" w:lineRule="auto"/>
              <w:ind w:left="284"/>
              <w:jc w:val="center"/>
              <w:rPr>
                <w:rFonts w:ascii="Arial" w:hAnsi="Arial" w:cs="Arial"/>
              </w:rPr>
            </w:pPr>
            <w:r w:rsidRPr="00461557">
              <w:rPr>
                <w:rFonts w:ascii="Arial" w:hAnsi="Arial" w:cs="Arial"/>
              </w:rPr>
              <w:t>Jednoskupinová</w:t>
            </w:r>
          </w:p>
        </w:tc>
        <w:tc>
          <w:tcPr>
            <w:tcW w:w="2551" w:type="dxa"/>
            <w:tcBorders>
              <w:top w:val="single" w:sz="6" w:space="0" w:color="auto"/>
              <w:left w:val="single" w:sz="6" w:space="0" w:color="auto"/>
              <w:right w:val="single" w:sz="4" w:space="0" w:color="auto"/>
            </w:tcBorders>
            <w:vAlign w:val="center"/>
          </w:tcPr>
          <w:p w14:paraId="2CDC372D" w14:textId="77777777" w:rsidR="00593D39" w:rsidRPr="00461557" w:rsidRDefault="008C5BF7" w:rsidP="00CE3747">
            <w:pPr>
              <w:spacing w:after="0" w:line="240" w:lineRule="auto"/>
              <w:ind w:left="284"/>
              <w:rPr>
                <w:rFonts w:ascii="Arial" w:hAnsi="Arial" w:cs="Arial"/>
              </w:rPr>
            </w:pPr>
            <w:r w:rsidRPr="00461557">
              <w:rPr>
                <w:rFonts w:ascii="Arial" w:hAnsi="Arial" w:cs="Arial"/>
              </w:rPr>
              <w:t xml:space="preserve">            S-IO</w:t>
            </w:r>
          </w:p>
        </w:tc>
        <w:tc>
          <w:tcPr>
            <w:tcW w:w="1843" w:type="dxa"/>
            <w:tcBorders>
              <w:top w:val="single" w:sz="4" w:space="0" w:color="auto"/>
              <w:left w:val="single" w:sz="4" w:space="0" w:color="auto"/>
              <w:right w:val="single" w:sz="4" w:space="0" w:color="auto"/>
            </w:tcBorders>
          </w:tcPr>
          <w:p w14:paraId="173D954A" w14:textId="77777777" w:rsidR="00593D39" w:rsidRPr="00461557" w:rsidRDefault="00593D39" w:rsidP="00CE3747">
            <w:pPr>
              <w:spacing w:after="0" w:line="240" w:lineRule="auto"/>
              <w:ind w:left="284"/>
              <w:rPr>
                <w:rFonts w:ascii="Arial" w:hAnsi="Arial" w:cs="Arial"/>
              </w:rPr>
            </w:pPr>
          </w:p>
        </w:tc>
        <w:tc>
          <w:tcPr>
            <w:tcW w:w="1701" w:type="dxa"/>
            <w:tcBorders>
              <w:top w:val="single" w:sz="4" w:space="0" w:color="auto"/>
              <w:left w:val="single" w:sz="4" w:space="0" w:color="auto"/>
              <w:right w:val="single" w:sz="4" w:space="0" w:color="auto"/>
            </w:tcBorders>
          </w:tcPr>
          <w:p w14:paraId="3094E67D" w14:textId="77777777" w:rsidR="00593D39" w:rsidRPr="00461557" w:rsidRDefault="00593D39" w:rsidP="00CE3747">
            <w:pPr>
              <w:spacing w:after="0" w:line="240" w:lineRule="auto"/>
              <w:ind w:left="284"/>
              <w:rPr>
                <w:rFonts w:ascii="Arial" w:hAnsi="Arial" w:cs="Arial"/>
              </w:rPr>
            </w:pPr>
          </w:p>
        </w:tc>
      </w:tr>
      <w:tr w:rsidR="00A62F87" w14:paraId="401FFA31" w14:textId="77777777" w:rsidTr="00D64AE8">
        <w:trPr>
          <w:cantSplit/>
          <w:trHeight w:hRule="exact" w:val="285"/>
        </w:trPr>
        <w:tc>
          <w:tcPr>
            <w:tcW w:w="3114" w:type="dxa"/>
            <w:vMerge/>
            <w:tcBorders>
              <w:left w:val="single" w:sz="4" w:space="0" w:color="auto"/>
              <w:right w:val="nil"/>
            </w:tcBorders>
            <w:vAlign w:val="center"/>
          </w:tcPr>
          <w:p w14:paraId="52476137" w14:textId="77777777" w:rsidR="00593D39" w:rsidRPr="00461557" w:rsidRDefault="00593D39" w:rsidP="00CE3747">
            <w:pPr>
              <w:spacing w:after="0" w:line="240" w:lineRule="auto"/>
              <w:ind w:left="284"/>
              <w:jc w:val="center"/>
              <w:rPr>
                <w:rFonts w:ascii="Arial" w:hAnsi="Arial" w:cs="Arial"/>
              </w:rPr>
            </w:pPr>
          </w:p>
        </w:tc>
        <w:tc>
          <w:tcPr>
            <w:tcW w:w="2551" w:type="dxa"/>
            <w:tcBorders>
              <w:left w:val="single" w:sz="6" w:space="0" w:color="auto"/>
              <w:bottom w:val="single" w:sz="6" w:space="0" w:color="auto"/>
              <w:right w:val="single" w:sz="4" w:space="0" w:color="auto"/>
            </w:tcBorders>
            <w:vAlign w:val="center"/>
          </w:tcPr>
          <w:p w14:paraId="17695738" w14:textId="77777777" w:rsidR="00593D39" w:rsidRPr="00461557" w:rsidRDefault="008C5BF7" w:rsidP="00CE3747">
            <w:pPr>
              <w:spacing w:after="0" w:line="240" w:lineRule="auto"/>
              <w:ind w:left="284"/>
              <w:jc w:val="center"/>
              <w:rPr>
                <w:rFonts w:ascii="Arial" w:hAnsi="Arial" w:cs="Arial"/>
              </w:rPr>
            </w:pPr>
            <w:r w:rsidRPr="00461557">
              <w:rPr>
                <w:rFonts w:ascii="Arial" w:hAnsi="Arial" w:cs="Arial"/>
              </w:rPr>
              <w:t>S-OO</w:t>
            </w:r>
          </w:p>
        </w:tc>
        <w:tc>
          <w:tcPr>
            <w:tcW w:w="1843" w:type="dxa"/>
            <w:tcBorders>
              <w:left w:val="single" w:sz="4" w:space="0" w:color="auto"/>
              <w:bottom w:val="single" w:sz="4" w:space="0" w:color="auto"/>
              <w:right w:val="single" w:sz="4" w:space="0" w:color="auto"/>
            </w:tcBorders>
          </w:tcPr>
          <w:p w14:paraId="3F43C9D3" w14:textId="77777777" w:rsidR="00593D39" w:rsidRPr="00461557" w:rsidRDefault="00593D39" w:rsidP="00CE3747">
            <w:pPr>
              <w:spacing w:after="0" w:line="240" w:lineRule="auto"/>
              <w:ind w:left="284"/>
              <w:rPr>
                <w:rFonts w:ascii="Arial" w:hAnsi="Arial" w:cs="Arial"/>
              </w:rPr>
            </w:pPr>
          </w:p>
        </w:tc>
        <w:tc>
          <w:tcPr>
            <w:tcW w:w="1701" w:type="dxa"/>
            <w:tcBorders>
              <w:left w:val="single" w:sz="4" w:space="0" w:color="auto"/>
              <w:bottom w:val="single" w:sz="4" w:space="0" w:color="auto"/>
              <w:right w:val="single" w:sz="4" w:space="0" w:color="auto"/>
            </w:tcBorders>
          </w:tcPr>
          <w:p w14:paraId="26A26C42" w14:textId="77777777" w:rsidR="00593D39" w:rsidRPr="00461557" w:rsidRDefault="00593D39" w:rsidP="00CE3747">
            <w:pPr>
              <w:spacing w:after="0" w:line="240" w:lineRule="auto"/>
              <w:ind w:left="284"/>
              <w:rPr>
                <w:rFonts w:ascii="Arial" w:hAnsi="Arial" w:cs="Arial"/>
              </w:rPr>
            </w:pPr>
          </w:p>
        </w:tc>
      </w:tr>
      <w:tr w:rsidR="00A62F87" w14:paraId="7D790606" w14:textId="77777777" w:rsidTr="00D64AE8">
        <w:trPr>
          <w:cantSplit/>
          <w:trHeight w:hRule="exact" w:val="285"/>
        </w:trPr>
        <w:tc>
          <w:tcPr>
            <w:tcW w:w="3114" w:type="dxa"/>
            <w:vMerge/>
            <w:tcBorders>
              <w:left w:val="single" w:sz="4" w:space="0" w:color="auto"/>
              <w:bottom w:val="single" w:sz="6" w:space="0" w:color="auto"/>
              <w:right w:val="nil"/>
            </w:tcBorders>
            <w:vAlign w:val="center"/>
          </w:tcPr>
          <w:p w14:paraId="25CDF7F4" w14:textId="77777777" w:rsidR="00593D39" w:rsidRPr="00461557" w:rsidRDefault="00593D39" w:rsidP="00CE3747">
            <w:pPr>
              <w:spacing w:after="0" w:line="240" w:lineRule="auto"/>
              <w:ind w:left="284"/>
              <w:jc w:val="center"/>
              <w:rPr>
                <w:rFonts w:ascii="Arial" w:hAnsi="Arial" w:cs="Arial"/>
              </w:rPr>
            </w:pPr>
          </w:p>
        </w:tc>
        <w:tc>
          <w:tcPr>
            <w:tcW w:w="2551" w:type="dxa"/>
            <w:tcBorders>
              <w:left w:val="single" w:sz="6" w:space="0" w:color="auto"/>
              <w:bottom w:val="single" w:sz="6" w:space="0" w:color="auto"/>
              <w:right w:val="single" w:sz="4" w:space="0" w:color="auto"/>
            </w:tcBorders>
            <w:vAlign w:val="center"/>
          </w:tcPr>
          <w:p w14:paraId="69AE106C" w14:textId="77777777" w:rsidR="00593D39" w:rsidRPr="00461557" w:rsidRDefault="008C5BF7" w:rsidP="00CE3747">
            <w:pPr>
              <w:spacing w:after="0" w:line="240" w:lineRule="auto"/>
              <w:ind w:left="284"/>
              <w:jc w:val="center"/>
              <w:rPr>
                <w:rFonts w:ascii="Arial" w:hAnsi="Arial" w:cs="Arial"/>
              </w:rPr>
            </w:pPr>
            <w:r w:rsidRPr="00461557">
              <w:rPr>
                <w:rFonts w:ascii="Arial" w:hAnsi="Arial" w:cs="Arial"/>
              </w:rPr>
              <w:t>S-NO</w:t>
            </w:r>
          </w:p>
        </w:tc>
        <w:tc>
          <w:tcPr>
            <w:tcW w:w="1843" w:type="dxa"/>
            <w:tcBorders>
              <w:left w:val="single" w:sz="4" w:space="0" w:color="auto"/>
              <w:bottom w:val="single" w:sz="4" w:space="0" w:color="auto"/>
              <w:right w:val="single" w:sz="4" w:space="0" w:color="auto"/>
            </w:tcBorders>
          </w:tcPr>
          <w:p w14:paraId="55B8F5B2" w14:textId="77777777" w:rsidR="00593D39" w:rsidRPr="00461557" w:rsidRDefault="00593D39" w:rsidP="00CE3747">
            <w:pPr>
              <w:spacing w:after="0" w:line="240" w:lineRule="auto"/>
              <w:ind w:left="284"/>
              <w:rPr>
                <w:rFonts w:ascii="Arial" w:hAnsi="Arial" w:cs="Arial"/>
              </w:rPr>
            </w:pPr>
          </w:p>
        </w:tc>
        <w:tc>
          <w:tcPr>
            <w:tcW w:w="1701" w:type="dxa"/>
            <w:tcBorders>
              <w:left w:val="single" w:sz="4" w:space="0" w:color="auto"/>
              <w:bottom w:val="single" w:sz="4" w:space="0" w:color="auto"/>
              <w:right w:val="single" w:sz="4" w:space="0" w:color="auto"/>
            </w:tcBorders>
          </w:tcPr>
          <w:p w14:paraId="33B68E2C" w14:textId="77777777" w:rsidR="00593D39" w:rsidRPr="00461557" w:rsidRDefault="00593D39" w:rsidP="00CE3747">
            <w:pPr>
              <w:spacing w:after="0" w:line="240" w:lineRule="auto"/>
              <w:ind w:left="284"/>
              <w:rPr>
                <w:rFonts w:ascii="Arial" w:hAnsi="Arial" w:cs="Arial"/>
              </w:rPr>
            </w:pPr>
          </w:p>
        </w:tc>
      </w:tr>
      <w:tr w:rsidR="00A62F87" w14:paraId="09938200" w14:textId="77777777" w:rsidTr="00D64AE8">
        <w:trPr>
          <w:cantSplit/>
          <w:trHeight w:hRule="exact" w:val="285"/>
        </w:trPr>
        <w:tc>
          <w:tcPr>
            <w:tcW w:w="3114" w:type="dxa"/>
            <w:vMerge w:val="restart"/>
            <w:tcBorders>
              <w:left w:val="single" w:sz="4" w:space="0" w:color="auto"/>
              <w:right w:val="nil"/>
            </w:tcBorders>
            <w:vAlign w:val="center"/>
          </w:tcPr>
          <w:p w14:paraId="26E8FE6E" w14:textId="77777777" w:rsidR="00593D39" w:rsidRPr="00461557" w:rsidRDefault="008C5BF7" w:rsidP="00CE3747">
            <w:pPr>
              <w:spacing w:after="0" w:line="240" w:lineRule="auto"/>
              <w:ind w:left="284"/>
              <w:jc w:val="center"/>
              <w:rPr>
                <w:rFonts w:ascii="Arial" w:hAnsi="Arial" w:cs="Arial"/>
              </w:rPr>
            </w:pPr>
            <w:r w:rsidRPr="00461557">
              <w:rPr>
                <w:rFonts w:ascii="Arial" w:hAnsi="Arial" w:cs="Arial"/>
              </w:rPr>
              <w:t>Víceskupinová</w:t>
            </w:r>
          </w:p>
        </w:tc>
        <w:tc>
          <w:tcPr>
            <w:tcW w:w="2551" w:type="dxa"/>
            <w:tcBorders>
              <w:left w:val="single" w:sz="6" w:space="0" w:color="auto"/>
              <w:bottom w:val="single" w:sz="6" w:space="0" w:color="auto"/>
              <w:right w:val="single" w:sz="4" w:space="0" w:color="auto"/>
            </w:tcBorders>
            <w:vAlign w:val="center"/>
          </w:tcPr>
          <w:p w14:paraId="53758B51" w14:textId="77777777" w:rsidR="00593D39" w:rsidRPr="00461557" w:rsidRDefault="008C5BF7" w:rsidP="00CE3747">
            <w:pPr>
              <w:spacing w:after="0" w:line="240" w:lineRule="auto"/>
              <w:ind w:left="284"/>
              <w:rPr>
                <w:rFonts w:ascii="Arial" w:hAnsi="Arial" w:cs="Arial"/>
              </w:rPr>
            </w:pPr>
            <w:r w:rsidRPr="00461557">
              <w:rPr>
                <w:rFonts w:ascii="Arial" w:hAnsi="Arial" w:cs="Arial"/>
              </w:rPr>
              <w:t>z toho  S-IO</w:t>
            </w:r>
          </w:p>
        </w:tc>
        <w:tc>
          <w:tcPr>
            <w:tcW w:w="1843" w:type="dxa"/>
            <w:tcBorders>
              <w:left w:val="single" w:sz="4" w:space="0" w:color="auto"/>
              <w:bottom w:val="single" w:sz="4" w:space="0" w:color="auto"/>
              <w:right w:val="single" w:sz="4" w:space="0" w:color="auto"/>
            </w:tcBorders>
          </w:tcPr>
          <w:p w14:paraId="5F6E7598" w14:textId="77777777" w:rsidR="00593D39" w:rsidRPr="00461557" w:rsidRDefault="00593D39" w:rsidP="00CE3747">
            <w:pPr>
              <w:spacing w:after="0" w:line="240" w:lineRule="auto"/>
              <w:ind w:left="284"/>
              <w:rPr>
                <w:rFonts w:ascii="Arial" w:hAnsi="Arial" w:cs="Arial"/>
              </w:rPr>
            </w:pPr>
          </w:p>
        </w:tc>
        <w:tc>
          <w:tcPr>
            <w:tcW w:w="1701" w:type="dxa"/>
            <w:tcBorders>
              <w:left w:val="single" w:sz="4" w:space="0" w:color="auto"/>
              <w:bottom w:val="single" w:sz="4" w:space="0" w:color="auto"/>
              <w:right w:val="single" w:sz="4" w:space="0" w:color="auto"/>
            </w:tcBorders>
          </w:tcPr>
          <w:p w14:paraId="2BA239E3" w14:textId="77777777" w:rsidR="00593D39" w:rsidRPr="00461557" w:rsidRDefault="00593D39" w:rsidP="00CE3747">
            <w:pPr>
              <w:spacing w:after="0" w:line="240" w:lineRule="auto"/>
              <w:ind w:left="284"/>
              <w:rPr>
                <w:rFonts w:ascii="Arial" w:hAnsi="Arial" w:cs="Arial"/>
              </w:rPr>
            </w:pPr>
          </w:p>
        </w:tc>
      </w:tr>
      <w:tr w:rsidR="00A62F87" w14:paraId="1073109D" w14:textId="77777777" w:rsidTr="00D64AE8">
        <w:trPr>
          <w:cantSplit/>
          <w:trHeight w:hRule="exact" w:val="285"/>
        </w:trPr>
        <w:tc>
          <w:tcPr>
            <w:tcW w:w="3114" w:type="dxa"/>
            <w:vMerge/>
            <w:tcBorders>
              <w:left w:val="single" w:sz="4" w:space="0" w:color="auto"/>
              <w:right w:val="nil"/>
            </w:tcBorders>
            <w:vAlign w:val="center"/>
          </w:tcPr>
          <w:p w14:paraId="7AEEE6E1" w14:textId="77777777" w:rsidR="00593D39" w:rsidRPr="00461557" w:rsidRDefault="00593D39" w:rsidP="00CE3747">
            <w:pPr>
              <w:spacing w:after="0" w:line="240" w:lineRule="auto"/>
              <w:ind w:left="284"/>
              <w:rPr>
                <w:rFonts w:ascii="Arial" w:hAnsi="Arial" w:cs="Arial"/>
              </w:rPr>
            </w:pPr>
          </w:p>
        </w:tc>
        <w:tc>
          <w:tcPr>
            <w:tcW w:w="2551" w:type="dxa"/>
            <w:tcBorders>
              <w:left w:val="single" w:sz="6" w:space="0" w:color="auto"/>
              <w:bottom w:val="single" w:sz="6" w:space="0" w:color="auto"/>
              <w:right w:val="single" w:sz="4" w:space="0" w:color="auto"/>
            </w:tcBorders>
            <w:vAlign w:val="center"/>
          </w:tcPr>
          <w:p w14:paraId="3A1C3E60" w14:textId="77777777" w:rsidR="00593D39" w:rsidRPr="00461557" w:rsidRDefault="008C5BF7" w:rsidP="00CE3747">
            <w:pPr>
              <w:spacing w:after="0" w:line="240" w:lineRule="auto"/>
              <w:ind w:left="284"/>
              <w:rPr>
                <w:rFonts w:ascii="Arial" w:hAnsi="Arial" w:cs="Arial"/>
              </w:rPr>
            </w:pPr>
            <w:r w:rsidRPr="00461557">
              <w:rPr>
                <w:rFonts w:ascii="Arial" w:hAnsi="Arial" w:cs="Arial"/>
              </w:rPr>
              <w:t>z toho  S-OO</w:t>
            </w:r>
          </w:p>
        </w:tc>
        <w:tc>
          <w:tcPr>
            <w:tcW w:w="1843" w:type="dxa"/>
            <w:tcBorders>
              <w:left w:val="single" w:sz="4" w:space="0" w:color="auto"/>
              <w:bottom w:val="single" w:sz="4" w:space="0" w:color="auto"/>
              <w:right w:val="single" w:sz="4" w:space="0" w:color="auto"/>
            </w:tcBorders>
          </w:tcPr>
          <w:p w14:paraId="6891AD6F" w14:textId="77777777" w:rsidR="00593D39" w:rsidRPr="00461557" w:rsidRDefault="00593D39" w:rsidP="00CE3747">
            <w:pPr>
              <w:spacing w:after="0" w:line="240" w:lineRule="auto"/>
              <w:ind w:left="284"/>
              <w:rPr>
                <w:rFonts w:ascii="Arial" w:hAnsi="Arial" w:cs="Arial"/>
              </w:rPr>
            </w:pPr>
          </w:p>
        </w:tc>
        <w:tc>
          <w:tcPr>
            <w:tcW w:w="1701" w:type="dxa"/>
            <w:tcBorders>
              <w:left w:val="single" w:sz="4" w:space="0" w:color="auto"/>
              <w:bottom w:val="single" w:sz="4" w:space="0" w:color="auto"/>
              <w:right w:val="single" w:sz="4" w:space="0" w:color="auto"/>
            </w:tcBorders>
          </w:tcPr>
          <w:p w14:paraId="37B75CE2" w14:textId="77777777" w:rsidR="00593D39" w:rsidRPr="00461557" w:rsidRDefault="00593D39" w:rsidP="00CE3747">
            <w:pPr>
              <w:spacing w:after="0" w:line="240" w:lineRule="auto"/>
              <w:ind w:left="284"/>
              <w:rPr>
                <w:rFonts w:ascii="Arial" w:hAnsi="Arial" w:cs="Arial"/>
              </w:rPr>
            </w:pPr>
          </w:p>
        </w:tc>
      </w:tr>
      <w:tr w:rsidR="00A62F87" w14:paraId="4E17C941" w14:textId="77777777" w:rsidTr="00D64AE8">
        <w:trPr>
          <w:cantSplit/>
          <w:trHeight w:hRule="exact" w:val="285"/>
        </w:trPr>
        <w:tc>
          <w:tcPr>
            <w:tcW w:w="3114" w:type="dxa"/>
            <w:vMerge/>
            <w:tcBorders>
              <w:left w:val="single" w:sz="4" w:space="0" w:color="auto"/>
              <w:bottom w:val="single" w:sz="6" w:space="0" w:color="auto"/>
              <w:right w:val="nil"/>
            </w:tcBorders>
            <w:vAlign w:val="center"/>
          </w:tcPr>
          <w:p w14:paraId="29510797" w14:textId="77777777" w:rsidR="00593D39" w:rsidRPr="00461557" w:rsidRDefault="00593D39" w:rsidP="00CE3747">
            <w:pPr>
              <w:spacing w:after="0" w:line="240" w:lineRule="auto"/>
              <w:ind w:left="284"/>
              <w:rPr>
                <w:rFonts w:ascii="Arial" w:hAnsi="Arial" w:cs="Arial"/>
              </w:rPr>
            </w:pPr>
          </w:p>
        </w:tc>
        <w:tc>
          <w:tcPr>
            <w:tcW w:w="2551" w:type="dxa"/>
            <w:tcBorders>
              <w:left w:val="single" w:sz="6" w:space="0" w:color="auto"/>
              <w:bottom w:val="single" w:sz="6" w:space="0" w:color="auto"/>
              <w:right w:val="single" w:sz="4" w:space="0" w:color="auto"/>
            </w:tcBorders>
            <w:vAlign w:val="center"/>
          </w:tcPr>
          <w:p w14:paraId="249CFA4F" w14:textId="77777777" w:rsidR="00593D39" w:rsidRPr="00461557" w:rsidRDefault="008C5BF7" w:rsidP="00CE3747">
            <w:pPr>
              <w:spacing w:after="0" w:line="240" w:lineRule="auto"/>
              <w:ind w:left="284"/>
              <w:rPr>
                <w:rFonts w:ascii="Arial" w:hAnsi="Arial" w:cs="Arial"/>
              </w:rPr>
            </w:pPr>
            <w:r w:rsidRPr="00461557">
              <w:rPr>
                <w:rFonts w:ascii="Arial" w:hAnsi="Arial" w:cs="Arial"/>
              </w:rPr>
              <w:t>z toho  S-NO</w:t>
            </w:r>
          </w:p>
        </w:tc>
        <w:tc>
          <w:tcPr>
            <w:tcW w:w="1843" w:type="dxa"/>
            <w:tcBorders>
              <w:left w:val="single" w:sz="4" w:space="0" w:color="auto"/>
              <w:bottom w:val="single" w:sz="4" w:space="0" w:color="auto"/>
              <w:right w:val="single" w:sz="4" w:space="0" w:color="auto"/>
            </w:tcBorders>
          </w:tcPr>
          <w:p w14:paraId="353B62FF" w14:textId="77777777" w:rsidR="00593D39" w:rsidRPr="00461557" w:rsidRDefault="00593D39" w:rsidP="00CE3747">
            <w:pPr>
              <w:spacing w:after="0" w:line="240" w:lineRule="auto"/>
              <w:ind w:left="284"/>
              <w:rPr>
                <w:rFonts w:ascii="Arial" w:hAnsi="Arial" w:cs="Arial"/>
              </w:rPr>
            </w:pPr>
          </w:p>
        </w:tc>
        <w:tc>
          <w:tcPr>
            <w:tcW w:w="1701" w:type="dxa"/>
            <w:tcBorders>
              <w:left w:val="single" w:sz="4" w:space="0" w:color="auto"/>
              <w:bottom w:val="single" w:sz="4" w:space="0" w:color="auto"/>
              <w:right w:val="single" w:sz="4" w:space="0" w:color="auto"/>
            </w:tcBorders>
          </w:tcPr>
          <w:p w14:paraId="42519040" w14:textId="77777777" w:rsidR="00593D39" w:rsidRPr="00461557" w:rsidRDefault="00593D39" w:rsidP="00CE3747">
            <w:pPr>
              <w:spacing w:after="0" w:line="240" w:lineRule="auto"/>
              <w:ind w:left="284"/>
              <w:rPr>
                <w:rFonts w:ascii="Arial" w:hAnsi="Arial" w:cs="Arial"/>
              </w:rPr>
            </w:pPr>
          </w:p>
        </w:tc>
      </w:tr>
      <w:tr w:rsidR="00A62F87" w14:paraId="0CF11F28" w14:textId="77777777" w:rsidTr="00D64AE8">
        <w:trPr>
          <w:cantSplit/>
          <w:trHeight w:hRule="exact" w:val="352"/>
        </w:trPr>
        <w:tc>
          <w:tcPr>
            <w:tcW w:w="5665" w:type="dxa"/>
            <w:gridSpan w:val="2"/>
            <w:tcBorders>
              <w:top w:val="single" w:sz="6" w:space="0" w:color="auto"/>
              <w:left w:val="single" w:sz="4" w:space="0" w:color="auto"/>
              <w:bottom w:val="single" w:sz="6" w:space="0" w:color="auto"/>
              <w:right w:val="single" w:sz="4" w:space="0" w:color="auto"/>
            </w:tcBorders>
            <w:vAlign w:val="center"/>
          </w:tcPr>
          <w:p w14:paraId="0190B2EF" w14:textId="77777777" w:rsidR="00593D39" w:rsidRPr="00461557" w:rsidRDefault="008C5BF7" w:rsidP="00D64AE8">
            <w:pPr>
              <w:spacing w:after="0" w:line="240" w:lineRule="auto"/>
              <w:rPr>
                <w:rFonts w:ascii="Arial" w:hAnsi="Arial" w:cs="Arial"/>
              </w:rPr>
            </w:pPr>
            <w:r w:rsidRPr="00461557">
              <w:rPr>
                <w:rFonts w:ascii="Arial" w:hAnsi="Arial" w:cs="Arial"/>
              </w:rPr>
              <w:t xml:space="preserve"> </w:t>
            </w:r>
            <w:r w:rsidR="00D64AE8" w:rsidRPr="00461557">
              <w:rPr>
                <w:rFonts w:ascii="Arial" w:hAnsi="Arial" w:cs="Arial"/>
              </w:rPr>
              <w:t>S</w:t>
            </w:r>
            <w:r w:rsidRPr="00461557">
              <w:rPr>
                <w:rFonts w:ascii="Arial" w:hAnsi="Arial" w:cs="Arial"/>
              </w:rPr>
              <w:t xml:space="preserve">tav finanční rezervy k 31. prosinci vykazovaného </w:t>
            </w:r>
            <w:r w:rsidR="00D64AE8" w:rsidRPr="00461557">
              <w:rPr>
                <w:rFonts w:ascii="Arial" w:hAnsi="Arial" w:cs="Arial"/>
              </w:rPr>
              <w:t>roku</w:t>
            </w:r>
          </w:p>
        </w:tc>
        <w:tc>
          <w:tcPr>
            <w:tcW w:w="3544" w:type="dxa"/>
            <w:gridSpan w:val="2"/>
            <w:tcBorders>
              <w:top w:val="single" w:sz="6" w:space="0" w:color="auto"/>
              <w:left w:val="single" w:sz="4" w:space="0" w:color="auto"/>
              <w:bottom w:val="single" w:sz="6" w:space="0" w:color="auto"/>
              <w:right w:val="single" w:sz="4" w:space="0" w:color="auto"/>
            </w:tcBorders>
            <w:vAlign w:val="center"/>
          </w:tcPr>
          <w:p w14:paraId="272D3904" w14:textId="77777777" w:rsidR="00593D39" w:rsidRPr="00461557" w:rsidRDefault="008C5BF7" w:rsidP="00CE3747">
            <w:pPr>
              <w:spacing w:after="0" w:line="240" w:lineRule="auto"/>
              <w:jc w:val="right"/>
              <w:rPr>
                <w:rFonts w:ascii="Arial" w:hAnsi="Arial" w:cs="Arial"/>
              </w:rPr>
            </w:pPr>
            <w:r w:rsidRPr="00461557">
              <w:rPr>
                <w:rFonts w:ascii="Arial" w:hAnsi="Arial" w:cs="Arial"/>
              </w:rPr>
              <w:t xml:space="preserve">Kč     </w:t>
            </w:r>
          </w:p>
        </w:tc>
      </w:tr>
      <w:tr w:rsidR="00A62F87" w14:paraId="4508E28B" w14:textId="77777777" w:rsidTr="00D64AE8">
        <w:trPr>
          <w:cantSplit/>
          <w:trHeight w:hRule="exact" w:val="340"/>
        </w:trPr>
        <w:tc>
          <w:tcPr>
            <w:tcW w:w="5665" w:type="dxa"/>
            <w:gridSpan w:val="2"/>
            <w:tcBorders>
              <w:top w:val="single" w:sz="6" w:space="0" w:color="auto"/>
              <w:left w:val="single" w:sz="4" w:space="0" w:color="auto"/>
              <w:bottom w:val="single" w:sz="6" w:space="0" w:color="auto"/>
              <w:right w:val="single" w:sz="4" w:space="0" w:color="auto"/>
            </w:tcBorders>
            <w:vAlign w:val="center"/>
          </w:tcPr>
          <w:p w14:paraId="1944F233" w14:textId="77777777" w:rsidR="00593D39" w:rsidRPr="00461557" w:rsidRDefault="008C5BF7" w:rsidP="00D64AE8">
            <w:pPr>
              <w:spacing w:after="0" w:line="240" w:lineRule="auto"/>
              <w:ind w:left="67"/>
              <w:rPr>
                <w:rFonts w:ascii="Arial" w:hAnsi="Arial" w:cs="Arial"/>
              </w:rPr>
            </w:pPr>
            <w:r w:rsidRPr="00461557">
              <w:rPr>
                <w:rFonts w:ascii="Arial" w:hAnsi="Arial" w:cs="Arial"/>
              </w:rPr>
              <w:t xml:space="preserve">Kopie výpisu z bankovního účtu s finanční </w:t>
            </w:r>
            <w:r w:rsidRPr="00461557">
              <w:rPr>
                <w:rFonts w:ascii="Arial" w:hAnsi="Arial" w:cs="Arial"/>
              </w:rPr>
              <w:t>rezervou</w:t>
            </w:r>
          </w:p>
        </w:tc>
        <w:tc>
          <w:tcPr>
            <w:tcW w:w="3544" w:type="dxa"/>
            <w:gridSpan w:val="2"/>
            <w:tcBorders>
              <w:top w:val="single" w:sz="6" w:space="0" w:color="auto"/>
              <w:left w:val="single" w:sz="4" w:space="0" w:color="auto"/>
              <w:bottom w:val="single" w:sz="6" w:space="0" w:color="auto"/>
              <w:right w:val="single" w:sz="4" w:space="0" w:color="auto"/>
            </w:tcBorders>
          </w:tcPr>
          <w:p w14:paraId="050C5441" w14:textId="77777777" w:rsidR="00593D39" w:rsidRPr="00461557" w:rsidRDefault="00593D39" w:rsidP="00CE3747">
            <w:pPr>
              <w:spacing w:after="0" w:line="240" w:lineRule="auto"/>
              <w:rPr>
                <w:rFonts w:ascii="Arial" w:hAnsi="Arial" w:cs="Arial"/>
              </w:rPr>
            </w:pPr>
          </w:p>
        </w:tc>
      </w:tr>
      <w:tr w:rsidR="00A62F87" w14:paraId="5482E2CD" w14:textId="77777777" w:rsidTr="00E20B13">
        <w:trPr>
          <w:cantSplit/>
          <w:trHeight w:hRule="exact" w:val="340"/>
        </w:trPr>
        <w:tc>
          <w:tcPr>
            <w:tcW w:w="5665" w:type="dxa"/>
            <w:gridSpan w:val="2"/>
            <w:tcBorders>
              <w:top w:val="single" w:sz="6" w:space="0" w:color="auto"/>
              <w:left w:val="single" w:sz="4" w:space="0" w:color="auto"/>
              <w:bottom w:val="single" w:sz="6" w:space="0" w:color="auto"/>
              <w:right w:val="single" w:sz="4" w:space="0" w:color="auto"/>
            </w:tcBorders>
            <w:vAlign w:val="center"/>
          </w:tcPr>
          <w:p w14:paraId="00E7D50A" w14:textId="77777777" w:rsidR="000E630D" w:rsidRPr="00461557" w:rsidRDefault="008C5BF7" w:rsidP="000E630D">
            <w:pPr>
              <w:spacing w:after="0" w:line="240" w:lineRule="auto"/>
              <w:ind w:left="67"/>
              <w:rPr>
                <w:rFonts w:ascii="Arial" w:hAnsi="Arial" w:cs="Arial"/>
              </w:rPr>
            </w:pPr>
            <w:r w:rsidRPr="00461557">
              <w:rPr>
                <w:rFonts w:ascii="Arial" w:hAnsi="Arial" w:cs="Arial"/>
              </w:rPr>
              <w:t xml:space="preserve">Zaplacené poplatky za uložení odpadů na skládku </w:t>
            </w:r>
          </w:p>
        </w:tc>
        <w:tc>
          <w:tcPr>
            <w:tcW w:w="3544" w:type="dxa"/>
            <w:gridSpan w:val="2"/>
            <w:tcBorders>
              <w:top w:val="single" w:sz="6" w:space="0" w:color="auto"/>
              <w:left w:val="single" w:sz="4" w:space="0" w:color="auto"/>
              <w:bottom w:val="single" w:sz="6" w:space="0" w:color="auto"/>
              <w:right w:val="single" w:sz="4" w:space="0" w:color="auto"/>
            </w:tcBorders>
            <w:vAlign w:val="center"/>
          </w:tcPr>
          <w:p w14:paraId="58E49708" w14:textId="77777777" w:rsidR="000E630D" w:rsidRPr="00461557" w:rsidRDefault="008C5BF7" w:rsidP="000E630D">
            <w:pPr>
              <w:spacing w:after="0" w:line="240" w:lineRule="auto"/>
              <w:jc w:val="right"/>
              <w:rPr>
                <w:rFonts w:ascii="Arial" w:hAnsi="Arial" w:cs="Arial"/>
              </w:rPr>
            </w:pPr>
            <w:r w:rsidRPr="00461557">
              <w:rPr>
                <w:rFonts w:ascii="Arial" w:hAnsi="Arial" w:cs="Arial"/>
              </w:rPr>
              <w:t>Kč</w:t>
            </w:r>
          </w:p>
        </w:tc>
      </w:tr>
    </w:tbl>
    <w:p w14:paraId="3C43B00F" w14:textId="77777777" w:rsidR="00593D39" w:rsidRPr="00461557" w:rsidRDefault="00593D39" w:rsidP="00593D39">
      <w:pPr>
        <w:jc w:val="both"/>
        <w:rPr>
          <w:rFonts w:ascii="Arial" w:hAnsi="Arial" w:cs="Arial"/>
          <w:b/>
        </w:rPr>
      </w:pPr>
    </w:p>
    <w:p w14:paraId="0BC60446" w14:textId="77777777" w:rsidR="00593D39" w:rsidRPr="00461557" w:rsidRDefault="008C5BF7" w:rsidP="00593D39">
      <w:pPr>
        <w:jc w:val="both"/>
        <w:rPr>
          <w:rFonts w:ascii="Arial" w:hAnsi="Arial" w:cs="Arial"/>
          <w:b/>
        </w:rPr>
      </w:pPr>
      <w:r w:rsidRPr="00461557">
        <w:rPr>
          <w:rFonts w:ascii="Arial" w:hAnsi="Arial" w:cs="Arial"/>
          <w:b/>
        </w:rPr>
        <w:t>Vysvětlivky</w:t>
      </w:r>
    </w:p>
    <w:p w14:paraId="469E9638" w14:textId="77777777" w:rsidR="00593D39" w:rsidRPr="00461557" w:rsidRDefault="008C5BF7" w:rsidP="00593D39">
      <w:pPr>
        <w:spacing w:after="120"/>
        <w:jc w:val="both"/>
        <w:rPr>
          <w:rFonts w:ascii="Arial" w:eastAsia="MS Mincho" w:hAnsi="Arial" w:cs="Arial"/>
          <w:b/>
          <w:lang w:eastAsia="ja-JP"/>
        </w:rPr>
      </w:pPr>
      <w:r w:rsidRPr="00461557">
        <w:rPr>
          <w:rFonts w:ascii="Arial" w:eastAsia="MS Mincho" w:hAnsi="Arial" w:cs="Arial"/>
          <w:b/>
          <w:lang w:eastAsia="ja-JP"/>
        </w:rPr>
        <w:t xml:space="preserve">List 4 - Údaje o stavu vytvořené rezervy, volné kapacitě skládky: </w:t>
      </w:r>
    </w:p>
    <w:p w14:paraId="4CF5C34D" w14:textId="77777777" w:rsidR="00593D39" w:rsidRPr="00461557" w:rsidRDefault="008C5BF7" w:rsidP="00593D39">
      <w:pPr>
        <w:spacing w:after="120"/>
        <w:jc w:val="both"/>
        <w:rPr>
          <w:rFonts w:ascii="Arial" w:hAnsi="Arial" w:cs="Arial"/>
        </w:rPr>
      </w:pPr>
      <w:r w:rsidRPr="00461557">
        <w:rPr>
          <w:rFonts w:ascii="Arial" w:hAnsi="Arial" w:cs="Arial"/>
          <w:b/>
        </w:rPr>
        <w:t xml:space="preserve">IČO </w:t>
      </w:r>
      <w:r w:rsidRPr="00461557">
        <w:rPr>
          <w:rFonts w:ascii="Arial" w:hAnsi="Arial" w:cs="Arial"/>
        </w:rPr>
        <w:t xml:space="preserve">– uvede se identifikační číslo provozovatele; pokud je IČO méně než osmimístné, doplní se zleva nuly na </w:t>
      </w:r>
      <w:r w:rsidRPr="00461557">
        <w:rPr>
          <w:rFonts w:ascii="Arial" w:hAnsi="Arial" w:cs="Arial"/>
        </w:rPr>
        <w:t>celkový počet osm míst.</w:t>
      </w:r>
    </w:p>
    <w:p w14:paraId="0B523C77" w14:textId="77777777" w:rsidR="00593D39" w:rsidRPr="00461557" w:rsidRDefault="008C5BF7" w:rsidP="00593D39">
      <w:pPr>
        <w:spacing w:after="120"/>
        <w:jc w:val="both"/>
        <w:rPr>
          <w:rFonts w:ascii="Arial" w:hAnsi="Arial" w:cs="Arial"/>
        </w:rPr>
      </w:pPr>
      <w:r w:rsidRPr="00461557">
        <w:rPr>
          <w:rFonts w:ascii="Arial" w:hAnsi="Arial" w:cs="Arial"/>
          <w:b/>
        </w:rPr>
        <w:t>IČZ</w:t>
      </w:r>
      <w:r w:rsidRPr="00461557">
        <w:rPr>
          <w:rFonts w:ascii="Arial" w:hAnsi="Arial" w:cs="Arial"/>
        </w:rPr>
        <w:t xml:space="preserve"> – uvede se identifikační číslo zařízení</w:t>
      </w:r>
      <w:r w:rsidR="006C3D3F" w:rsidRPr="00461557">
        <w:rPr>
          <w:rFonts w:ascii="Arial" w:hAnsi="Arial" w:cs="Arial"/>
        </w:rPr>
        <w:t xml:space="preserve"> pro nakládání s odpady</w:t>
      </w:r>
      <w:r w:rsidR="00CA703D" w:rsidRPr="00461557">
        <w:rPr>
          <w:rFonts w:ascii="Arial" w:hAnsi="Arial" w:cs="Arial"/>
        </w:rPr>
        <w:t>.</w:t>
      </w:r>
      <w:r w:rsidRPr="00461557">
        <w:rPr>
          <w:rFonts w:ascii="Arial" w:hAnsi="Arial" w:cs="Arial"/>
        </w:rPr>
        <w:t xml:space="preserve"> </w:t>
      </w:r>
    </w:p>
    <w:p w14:paraId="6CE64C63" w14:textId="77777777" w:rsidR="00593D39" w:rsidRPr="00461557" w:rsidRDefault="008C5BF7" w:rsidP="00593D39">
      <w:pPr>
        <w:spacing w:after="120"/>
        <w:jc w:val="both"/>
        <w:rPr>
          <w:rFonts w:ascii="Arial" w:hAnsi="Arial" w:cs="Arial"/>
          <w:bCs/>
        </w:rPr>
      </w:pPr>
      <w:r w:rsidRPr="00461557">
        <w:rPr>
          <w:rFonts w:ascii="Arial" w:hAnsi="Arial" w:cs="Arial"/>
          <w:b/>
        </w:rPr>
        <w:t xml:space="preserve">IČZÚJ </w:t>
      </w:r>
      <w:r w:rsidRPr="00461557">
        <w:rPr>
          <w:rFonts w:ascii="Arial" w:hAnsi="Arial" w:cs="Arial"/>
        </w:rPr>
        <w:t>–</w:t>
      </w:r>
      <w:r w:rsidRPr="00461557">
        <w:rPr>
          <w:rFonts w:ascii="Arial" w:hAnsi="Arial" w:cs="Arial"/>
          <w:b/>
        </w:rPr>
        <w:t xml:space="preserve"> </w:t>
      </w:r>
      <w:r w:rsidRPr="00461557">
        <w:rPr>
          <w:rFonts w:ascii="Arial" w:hAnsi="Arial" w:cs="Arial"/>
        </w:rPr>
        <w:t>uvede se identifikační číslo základní územní jednotky obce, na jejímž správním území se nachází zařízení</w:t>
      </w:r>
      <w:r w:rsidR="006C3D3F" w:rsidRPr="00461557">
        <w:rPr>
          <w:rFonts w:ascii="Arial" w:hAnsi="Arial" w:cs="Arial"/>
        </w:rPr>
        <w:t xml:space="preserve"> pro nakládání s odpady</w:t>
      </w:r>
      <w:r w:rsidRPr="00461557">
        <w:rPr>
          <w:rFonts w:ascii="Arial" w:hAnsi="Arial" w:cs="Arial"/>
          <w:bCs/>
        </w:rPr>
        <w:t xml:space="preserve">. Číslo se </w:t>
      </w:r>
      <w:r w:rsidRPr="00461557">
        <w:rPr>
          <w:rFonts w:ascii="Arial" w:hAnsi="Arial" w:cs="Arial"/>
        </w:rPr>
        <w:t xml:space="preserve">uvede podle </w:t>
      </w:r>
      <w:r w:rsidRPr="00461557">
        <w:rPr>
          <w:rFonts w:ascii="Arial" w:hAnsi="Arial" w:cs="Arial"/>
        </w:rPr>
        <w:t>jednotného číselníku obcí ČR vydaného Českým statistickým úřadem</w:t>
      </w:r>
      <w:r w:rsidRPr="00461557">
        <w:rPr>
          <w:rFonts w:ascii="Arial" w:hAnsi="Arial" w:cs="Arial"/>
          <w:bCs/>
        </w:rPr>
        <w:t>.</w:t>
      </w:r>
    </w:p>
    <w:p w14:paraId="5A0D63C8" w14:textId="77777777" w:rsidR="00593D39" w:rsidRPr="00461557" w:rsidRDefault="008C5BF7" w:rsidP="00593D39">
      <w:pPr>
        <w:jc w:val="both"/>
        <w:rPr>
          <w:rFonts w:ascii="Arial" w:hAnsi="Arial" w:cs="Arial"/>
        </w:rPr>
      </w:pPr>
      <w:r w:rsidRPr="00461557">
        <w:rPr>
          <w:rFonts w:ascii="Arial" w:hAnsi="Arial" w:cs="Arial"/>
          <w:b/>
        </w:rPr>
        <w:t>Typ skládky</w:t>
      </w:r>
      <w:r w:rsidRPr="00461557">
        <w:rPr>
          <w:rFonts w:ascii="Arial" w:hAnsi="Arial" w:cs="Arial"/>
        </w:rPr>
        <w:t xml:space="preserve"> – uvede se, zda se jedná o jednoskupinovou nebo víceskupinovou skládku. Jednoskupinová skládka - uvede se ve sloupci „Označení“ skupina skládky (S-IO, S-OO nebo S-NO). Víceskupin</w:t>
      </w:r>
      <w:r w:rsidRPr="00461557">
        <w:rPr>
          <w:rFonts w:ascii="Arial" w:hAnsi="Arial" w:cs="Arial"/>
        </w:rPr>
        <w:t>ová skládka - v tomto případě se sloupce „Označení“ a „Volná kapacita“ vyplňují pro každý sektor skládky na samostatný řádek. Ve sloupci „Označení“ se uvede skupina skládky (z toho S-IO, S-OO nebo S-NO).</w:t>
      </w:r>
    </w:p>
    <w:p w14:paraId="4EB9C633" w14:textId="77777777" w:rsidR="00593D39" w:rsidRPr="00461557" w:rsidRDefault="008C5BF7" w:rsidP="00593D39">
      <w:pPr>
        <w:jc w:val="both"/>
        <w:rPr>
          <w:rFonts w:ascii="Arial" w:hAnsi="Arial" w:cs="Arial"/>
          <w:bCs/>
        </w:rPr>
      </w:pPr>
      <w:r w:rsidRPr="00461557">
        <w:rPr>
          <w:rFonts w:ascii="Arial" w:hAnsi="Arial" w:cs="Arial"/>
          <w:b/>
          <w:bCs/>
        </w:rPr>
        <w:t>Volná kapacita skládky</w:t>
      </w:r>
      <w:r w:rsidRPr="00461557">
        <w:rPr>
          <w:rFonts w:ascii="Arial" w:hAnsi="Arial" w:cs="Arial"/>
          <w:bCs/>
        </w:rPr>
        <w:t xml:space="preserve"> (m</w:t>
      </w:r>
      <w:r w:rsidRPr="00461557">
        <w:rPr>
          <w:rFonts w:ascii="Arial" w:hAnsi="Arial" w:cs="Arial"/>
          <w:bCs/>
          <w:vertAlign w:val="superscript"/>
        </w:rPr>
        <w:t>3</w:t>
      </w:r>
      <w:r w:rsidRPr="00461557">
        <w:rPr>
          <w:rFonts w:ascii="Arial" w:hAnsi="Arial" w:cs="Arial"/>
          <w:bCs/>
        </w:rPr>
        <w:t>, t) – uvede se rozdíl obj</w:t>
      </w:r>
      <w:r w:rsidRPr="00461557">
        <w:rPr>
          <w:rFonts w:ascii="Arial" w:hAnsi="Arial" w:cs="Arial"/>
          <w:bCs/>
        </w:rPr>
        <w:t xml:space="preserve">emu celkové projektované kapacity a objemu všech odpadů uložených na skládku od zahájení provozu, stav platný k 31. prosinci vykazovaného roku. Přepočet přijatých odpadů na skládky z metrů krychlových na tuny se provede pomocí zjištěných údajů provedeného </w:t>
      </w:r>
      <w:r w:rsidRPr="00461557">
        <w:rPr>
          <w:rFonts w:ascii="Arial" w:hAnsi="Arial" w:cs="Arial"/>
          <w:bCs/>
        </w:rPr>
        <w:t xml:space="preserve">monitoringu skládky podle normy ČSN 83 8036 </w:t>
      </w:r>
      <w:r w:rsidRPr="00461557">
        <w:rPr>
          <w:rFonts w:ascii="Arial" w:hAnsi="Arial" w:cs="Arial"/>
          <w:bCs/>
        </w:rPr>
        <w:lastRenderedPageBreak/>
        <w:t>Skládkování odpadů - Monitorování skládek. Údaj o kapacitě se udává s přesností na celá čísla.</w:t>
      </w:r>
    </w:p>
    <w:p w14:paraId="47F56480" w14:textId="77777777" w:rsidR="00593D39" w:rsidRPr="00461557" w:rsidRDefault="008C5BF7" w:rsidP="00593D39">
      <w:pPr>
        <w:jc w:val="both"/>
        <w:rPr>
          <w:rFonts w:ascii="Arial" w:hAnsi="Arial" w:cs="Arial"/>
        </w:rPr>
      </w:pPr>
      <w:r w:rsidRPr="00461557">
        <w:rPr>
          <w:rFonts w:ascii="Arial" w:hAnsi="Arial" w:cs="Arial"/>
          <w:b/>
        </w:rPr>
        <w:t>Stav finanční rezervy k 31. prosinci vykazovaného roku</w:t>
      </w:r>
      <w:r w:rsidRPr="00461557">
        <w:rPr>
          <w:rFonts w:ascii="Arial" w:hAnsi="Arial" w:cs="Arial"/>
        </w:rPr>
        <w:t xml:space="preserve"> – uvádí se stav finanční rezervy v Kč, doložený výpisem z bank</w:t>
      </w:r>
      <w:r w:rsidRPr="00461557">
        <w:rPr>
          <w:rFonts w:ascii="Arial" w:hAnsi="Arial" w:cs="Arial"/>
        </w:rPr>
        <w:t>ovního účtu.</w:t>
      </w:r>
    </w:p>
    <w:p w14:paraId="2C1D5167" w14:textId="77777777" w:rsidR="00593D39" w:rsidRPr="00461557" w:rsidRDefault="008C5BF7" w:rsidP="00593D39">
      <w:pPr>
        <w:jc w:val="both"/>
        <w:rPr>
          <w:rFonts w:ascii="Arial" w:hAnsi="Arial" w:cs="Arial"/>
        </w:rPr>
      </w:pPr>
      <w:r w:rsidRPr="00461557">
        <w:rPr>
          <w:rFonts w:ascii="Arial" w:hAnsi="Arial" w:cs="Arial"/>
          <w:b/>
        </w:rPr>
        <w:t>Kopie výpisu z bankovního účtu s finanční rezervou</w:t>
      </w:r>
      <w:r w:rsidRPr="00461557">
        <w:rPr>
          <w:rFonts w:ascii="Arial" w:hAnsi="Arial" w:cs="Arial"/>
        </w:rPr>
        <w:t xml:space="preserve"> – výpis z bankovního účtu s finanční rezervou provozovatele skládky ve formátu podle přenosového standardu ministerstva, zveřejněného na portálu veřejné správy (pdf). </w:t>
      </w:r>
    </w:p>
    <w:p w14:paraId="7BC89A28" w14:textId="77777777" w:rsidR="002E7D76" w:rsidRPr="00461557" w:rsidRDefault="008C5BF7" w:rsidP="00593D39">
      <w:pPr>
        <w:jc w:val="both"/>
        <w:rPr>
          <w:rFonts w:ascii="Arial" w:hAnsi="Arial" w:cs="Arial"/>
        </w:rPr>
      </w:pPr>
      <w:r w:rsidRPr="00267B03">
        <w:rPr>
          <w:rFonts w:ascii="Arial" w:hAnsi="Arial" w:cs="Arial"/>
          <w:b/>
          <w:bCs/>
        </w:rPr>
        <w:t>Zaplacené poplatky za uložení odpadů na skládku</w:t>
      </w:r>
      <w:r w:rsidRPr="00461557">
        <w:rPr>
          <w:rFonts w:ascii="Arial" w:hAnsi="Arial" w:cs="Arial"/>
        </w:rPr>
        <w:t xml:space="preserve"> – uvede se </w:t>
      </w:r>
      <w:r w:rsidR="00873508" w:rsidRPr="00461557">
        <w:rPr>
          <w:rFonts w:ascii="Arial" w:hAnsi="Arial" w:cs="Arial"/>
        </w:rPr>
        <w:t xml:space="preserve">celková, </w:t>
      </w:r>
      <w:r w:rsidRPr="00461557">
        <w:rPr>
          <w:rFonts w:ascii="Arial" w:hAnsi="Arial" w:cs="Arial"/>
        </w:rPr>
        <w:t>souhrnná částka zap</w:t>
      </w:r>
      <w:r w:rsidRPr="00461557">
        <w:rPr>
          <w:rFonts w:ascii="Arial" w:hAnsi="Arial" w:cs="Arial"/>
        </w:rPr>
        <w:t xml:space="preserve">lacených poplatků za uložení odpadů na skládku </w:t>
      </w:r>
      <w:r w:rsidR="00873508" w:rsidRPr="00461557">
        <w:rPr>
          <w:rFonts w:ascii="Arial" w:hAnsi="Arial" w:cs="Arial"/>
        </w:rPr>
        <w:t>ve</w:t>
      </w:r>
      <w:r w:rsidRPr="00461557">
        <w:rPr>
          <w:rFonts w:ascii="Arial" w:hAnsi="Arial" w:cs="Arial"/>
        </w:rPr>
        <w:t xml:space="preserve"> vykazovaném roce v Kč. </w:t>
      </w:r>
    </w:p>
    <w:p w14:paraId="59CEE425" w14:textId="77777777" w:rsidR="00873508" w:rsidRPr="00461557" w:rsidRDefault="00873508" w:rsidP="00593D39">
      <w:pPr>
        <w:jc w:val="both"/>
        <w:rPr>
          <w:rFonts w:ascii="Arial" w:hAnsi="Arial" w:cs="Arial"/>
        </w:rPr>
      </w:pPr>
    </w:p>
    <w:p w14:paraId="711343C5" w14:textId="77777777" w:rsidR="00593D39" w:rsidRDefault="008C5BF7" w:rsidP="00042451">
      <w:pPr>
        <w:jc w:val="center"/>
        <w:rPr>
          <w:rFonts w:ascii="Arial" w:eastAsia="MS Mincho" w:hAnsi="Arial" w:cs="Arial"/>
          <w:b/>
          <w:lang w:eastAsia="ja-JP"/>
        </w:rPr>
      </w:pPr>
      <w:r w:rsidRPr="00461557">
        <w:rPr>
          <w:rFonts w:ascii="Arial" w:eastAsia="MS Mincho" w:hAnsi="Arial" w:cs="Arial"/>
          <w:b/>
          <w:lang w:eastAsia="ja-JP"/>
        </w:rPr>
        <w:t>Hlášení souhrnných údajů z průběžné evidence</w:t>
      </w:r>
    </w:p>
    <w:p w14:paraId="0B1BBEBA" w14:textId="77777777" w:rsidR="00593D39" w:rsidRPr="00461557" w:rsidRDefault="008C5BF7" w:rsidP="00593D39">
      <w:pPr>
        <w:spacing w:before="120" w:after="360" w:line="240" w:lineRule="auto"/>
        <w:jc w:val="both"/>
        <w:rPr>
          <w:rFonts w:ascii="Arial" w:eastAsia="MS Mincho" w:hAnsi="Arial" w:cs="Arial"/>
          <w:b/>
          <w:lang w:eastAsia="ja-JP"/>
        </w:rPr>
      </w:pPr>
      <w:r w:rsidRPr="00461557">
        <w:rPr>
          <w:rFonts w:ascii="Arial" w:hAnsi="Arial" w:cs="Arial"/>
          <w:b/>
          <w:bCs/>
        </w:rPr>
        <w:t>List 5 -</w:t>
      </w:r>
      <w:r w:rsidRPr="00461557">
        <w:rPr>
          <w:rFonts w:ascii="Arial" w:hAnsi="Arial" w:cs="Arial"/>
        </w:rPr>
        <w:t xml:space="preserve"> </w:t>
      </w:r>
      <w:r w:rsidRPr="00461557">
        <w:rPr>
          <w:rFonts w:ascii="Arial" w:eastAsia="MS Mincho" w:hAnsi="Arial" w:cs="Arial"/>
          <w:b/>
          <w:lang w:eastAsia="ja-JP"/>
        </w:rPr>
        <w:t>Údaje o obecním systému nakládání s komunálními odpady</w:t>
      </w:r>
    </w:p>
    <w:p w14:paraId="4270973F" w14:textId="77777777" w:rsidR="00593D39" w:rsidRPr="00461557" w:rsidRDefault="008C5BF7" w:rsidP="00593D39">
      <w:pPr>
        <w:spacing w:before="120" w:after="360" w:line="240" w:lineRule="auto"/>
        <w:ind w:left="7080" w:firstLine="708"/>
        <w:jc w:val="both"/>
        <w:rPr>
          <w:rFonts w:ascii="Arial" w:eastAsia="MS Mincho" w:hAnsi="Arial" w:cs="Arial"/>
          <w:b/>
          <w:lang w:eastAsia="ja-JP"/>
        </w:rPr>
      </w:pPr>
      <w:r w:rsidRPr="00461557">
        <w:rPr>
          <w:rFonts w:ascii="Arial" w:hAnsi="Arial" w:cs="Arial"/>
        </w:rPr>
        <w:t>strana č.</w:t>
      </w:r>
      <w:r w:rsidRPr="00461557">
        <w:rPr>
          <w:rFonts w:ascii="Arial" w:hAnsi="Arial" w:cs="Arial"/>
          <w:b/>
        </w:rPr>
        <w:t xml:space="preserve">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3402"/>
        <w:gridCol w:w="1559"/>
        <w:gridCol w:w="3402"/>
      </w:tblGrid>
      <w:tr w:rsidR="00A62F87" w14:paraId="46D69940" w14:textId="77777777" w:rsidTr="00142580">
        <w:trPr>
          <w:trHeight w:val="301"/>
        </w:trPr>
        <w:tc>
          <w:tcPr>
            <w:tcW w:w="846" w:type="dxa"/>
            <w:vMerge w:val="restart"/>
            <w:vAlign w:val="center"/>
          </w:tcPr>
          <w:p w14:paraId="74673622" w14:textId="77777777" w:rsidR="00593D39" w:rsidRPr="00461557" w:rsidRDefault="008C5BF7" w:rsidP="00CC0D47">
            <w:pPr>
              <w:spacing w:after="0" w:line="240" w:lineRule="auto"/>
              <w:rPr>
                <w:rFonts w:ascii="Arial" w:hAnsi="Arial" w:cs="Arial"/>
              </w:rPr>
            </w:pPr>
            <w:r w:rsidRPr="00461557">
              <w:rPr>
                <w:rFonts w:ascii="Arial" w:hAnsi="Arial" w:cs="Arial"/>
              </w:rPr>
              <w:t>IČO</w:t>
            </w:r>
          </w:p>
        </w:tc>
        <w:tc>
          <w:tcPr>
            <w:tcW w:w="3402" w:type="dxa"/>
            <w:vMerge w:val="restart"/>
            <w:vAlign w:val="center"/>
          </w:tcPr>
          <w:p w14:paraId="3694A5EC" w14:textId="77777777" w:rsidR="00593D39" w:rsidRPr="00461557" w:rsidRDefault="00593D39" w:rsidP="00CC0D47">
            <w:pPr>
              <w:spacing w:after="0" w:line="240" w:lineRule="auto"/>
              <w:rPr>
                <w:rFonts w:ascii="Arial" w:hAnsi="Arial" w:cs="Arial"/>
              </w:rPr>
            </w:pPr>
          </w:p>
        </w:tc>
        <w:tc>
          <w:tcPr>
            <w:tcW w:w="1559" w:type="dxa"/>
            <w:vAlign w:val="center"/>
          </w:tcPr>
          <w:p w14:paraId="7FAE140A" w14:textId="77777777" w:rsidR="00593D39" w:rsidRPr="00461557" w:rsidRDefault="008C5BF7" w:rsidP="00CC0D47">
            <w:pPr>
              <w:spacing w:after="0" w:line="240" w:lineRule="auto"/>
              <w:jc w:val="center"/>
              <w:rPr>
                <w:rFonts w:ascii="Arial" w:hAnsi="Arial" w:cs="Arial"/>
              </w:rPr>
            </w:pPr>
            <w:r w:rsidRPr="00461557">
              <w:rPr>
                <w:rFonts w:ascii="Arial" w:hAnsi="Arial" w:cs="Arial"/>
              </w:rPr>
              <w:t>IČP</w:t>
            </w:r>
          </w:p>
        </w:tc>
        <w:tc>
          <w:tcPr>
            <w:tcW w:w="3402" w:type="dxa"/>
            <w:vAlign w:val="center"/>
          </w:tcPr>
          <w:p w14:paraId="5443C482" w14:textId="77777777" w:rsidR="00593D39" w:rsidRPr="00461557" w:rsidRDefault="00593D39" w:rsidP="00CC0D47">
            <w:pPr>
              <w:spacing w:after="0" w:line="240" w:lineRule="auto"/>
              <w:rPr>
                <w:rFonts w:ascii="Arial" w:hAnsi="Arial" w:cs="Arial"/>
              </w:rPr>
            </w:pPr>
          </w:p>
        </w:tc>
      </w:tr>
      <w:tr w:rsidR="00A62F87" w14:paraId="0F77C98A" w14:textId="77777777" w:rsidTr="00142580">
        <w:trPr>
          <w:trHeight w:val="313"/>
        </w:trPr>
        <w:tc>
          <w:tcPr>
            <w:tcW w:w="846" w:type="dxa"/>
            <w:vMerge/>
            <w:vAlign w:val="center"/>
          </w:tcPr>
          <w:p w14:paraId="31C206EA" w14:textId="77777777" w:rsidR="00593D39" w:rsidRPr="00461557" w:rsidRDefault="00593D39" w:rsidP="00CC0D47">
            <w:pPr>
              <w:spacing w:after="0" w:line="240" w:lineRule="auto"/>
              <w:rPr>
                <w:rFonts w:ascii="Arial" w:hAnsi="Arial" w:cs="Arial"/>
              </w:rPr>
            </w:pPr>
          </w:p>
        </w:tc>
        <w:tc>
          <w:tcPr>
            <w:tcW w:w="3402" w:type="dxa"/>
            <w:vMerge/>
            <w:vAlign w:val="center"/>
          </w:tcPr>
          <w:p w14:paraId="7B90109A" w14:textId="77777777" w:rsidR="00593D39" w:rsidRPr="00461557" w:rsidRDefault="00593D39" w:rsidP="00CC0D47">
            <w:pPr>
              <w:spacing w:after="0" w:line="240" w:lineRule="auto"/>
              <w:rPr>
                <w:rFonts w:ascii="Arial" w:hAnsi="Arial" w:cs="Arial"/>
              </w:rPr>
            </w:pPr>
          </w:p>
        </w:tc>
        <w:tc>
          <w:tcPr>
            <w:tcW w:w="1559" w:type="dxa"/>
            <w:vAlign w:val="center"/>
          </w:tcPr>
          <w:p w14:paraId="60D9DCBA" w14:textId="77777777" w:rsidR="00593D39" w:rsidRPr="00461557" w:rsidRDefault="008C5BF7" w:rsidP="00CC0D47">
            <w:pPr>
              <w:spacing w:after="0" w:line="240" w:lineRule="auto"/>
              <w:jc w:val="center"/>
              <w:rPr>
                <w:rFonts w:ascii="Arial" w:hAnsi="Arial" w:cs="Arial"/>
              </w:rPr>
            </w:pPr>
            <w:r w:rsidRPr="00461557">
              <w:rPr>
                <w:rFonts w:ascii="Arial" w:hAnsi="Arial" w:cs="Arial"/>
              </w:rPr>
              <w:t>IČZÚJ</w:t>
            </w:r>
          </w:p>
        </w:tc>
        <w:tc>
          <w:tcPr>
            <w:tcW w:w="3402" w:type="dxa"/>
            <w:vAlign w:val="center"/>
          </w:tcPr>
          <w:p w14:paraId="20F5C448" w14:textId="77777777" w:rsidR="00593D39" w:rsidRPr="00461557" w:rsidRDefault="00593D39" w:rsidP="00CC0D47">
            <w:pPr>
              <w:spacing w:after="0" w:line="240" w:lineRule="auto"/>
              <w:rPr>
                <w:rFonts w:ascii="Arial" w:hAnsi="Arial" w:cs="Arial"/>
              </w:rPr>
            </w:pPr>
          </w:p>
        </w:tc>
      </w:tr>
    </w:tbl>
    <w:p w14:paraId="017B5C46" w14:textId="77777777" w:rsidR="00593D39" w:rsidRPr="00461557" w:rsidRDefault="00593D39" w:rsidP="00CC0D47">
      <w:pPr>
        <w:spacing w:after="120"/>
        <w:jc w:val="both"/>
        <w:rPr>
          <w:rFonts w:ascii="Arial" w:eastAsia="MS Mincho" w:hAnsi="Arial" w:cs="Arial"/>
          <w:lang w:eastAsia="ja-JP"/>
        </w:rPr>
      </w:pPr>
    </w:p>
    <w:p w14:paraId="748F9230" w14:textId="77777777" w:rsidR="00593D39" w:rsidRPr="00461557" w:rsidRDefault="008C5BF7" w:rsidP="00593D39">
      <w:pPr>
        <w:spacing w:after="120"/>
        <w:rPr>
          <w:rFonts w:ascii="Arial" w:hAnsi="Arial" w:cs="Arial"/>
          <w:b/>
        </w:rPr>
      </w:pPr>
      <w:r w:rsidRPr="00461557">
        <w:rPr>
          <w:rFonts w:ascii="Arial" w:hAnsi="Arial" w:cs="Arial"/>
          <w:b/>
        </w:rPr>
        <w:t>Tabulka č.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4"/>
        <w:gridCol w:w="919"/>
        <w:gridCol w:w="777"/>
      </w:tblGrid>
      <w:tr w:rsidR="00A62F87" w14:paraId="2CE54B17" w14:textId="77777777" w:rsidTr="00142580">
        <w:trPr>
          <w:trHeight w:val="285"/>
        </w:trPr>
        <w:tc>
          <w:tcPr>
            <w:tcW w:w="7366" w:type="dxa"/>
            <w:vAlign w:val="center"/>
          </w:tcPr>
          <w:p w14:paraId="42E83473" w14:textId="77777777" w:rsidR="00593D39" w:rsidRPr="00461557" w:rsidRDefault="008C5BF7" w:rsidP="00CC0D47">
            <w:pPr>
              <w:spacing w:after="0" w:line="240" w:lineRule="auto"/>
              <w:rPr>
                <w:rFonts w:ascii="Arial" w:hAnsi="Arial" w:cs="Arial"/>
                <w:sz w:val="20"/>
                <w:szCs w:val="20"/>
              </w:rPr>
            </w:pPr>
            <w:r w:rsidRPr="00461557">
              <w:rPr>
                <w:rFonts w:ascii="Arial" w:hAnsi="Arial" w:cs="Arial"/>
                <w:sz w:val="20"/>
                <w:szCs w:val="20"/>
              </w:rPr>
              <w:t>Počet obyvatel obce</w:t>
            </w:r>
          </w:p>
        </w:tc>
        <w:tc>
          <w:tcPr>
            <w:tcW w:w="1696" w:type="dxa"/>
            <w:gridSpan w:val="2"/>
            <w:vAlign w:val="center"/>
          </w:tcPr>
          <w:p w14:paraId="6130EC47" w14:textId="77777777" w:rsidR="00593D39" w:rsidRPr="00461557" w:rsidRDefault="00593D39" w:rsidP="00CC0D47">
            <w:pPr>
              <w:spacing w:after="0" w:line="240" w:lineRule="auto"/>
              <w:jc w:val="center"/>
              <w:rPr>
                <w:rFonts w:ascii="Arial" w:hAnsi="Arial" w:cs="Arial"/>
                <w:sz w:val="20"/>
                <w:szCs w:val="20"/>
              </w:rPr>
            </w:pPr>
          </w:p>
        </w:tc>
      </w:tr>
      <w:tr w:rsidR="00A62F87" w14:paraId="3F524EAC" w14:textId="77777777" w:rsidTr="00142580">
        <w:trPr>
          <w:trHeight w:val="278"/>
        </w:trPr>
        <w:tc>
          <w:tcPr>
            <w:tcW w:w="7366" w:type="dxa"/>
            <w:vAlign w:val="center"/>
          </w:tcPr>
          <w:p w14:paraId="737E8F63" w14:textId="77777777" w:rsidR="00593D39" w:rsidRPr="00461557" w:rsidRDefault="008C5BF7" w:rsidP="00CC0D47">
            <w:pPr>
              <w:spacing w:after="0" w:line="240" w:lineRule="auto"/>
              <w:rPr>
                <w:rFonts w:ascii="Arial" w:hAnsi="Arial" w:cs="Arial"/>
                <w:sz w:val="20"/>
                <w:szCs w:val="20"/>
              </w:rPr>
            </w:pPr>
            <w:r w:rsidRPr="00461557">
              <w:rPr>
                <w:rFonts w:ascii="Arial" w:hAnsi="Arial" w:cs="Arial"/>
                <w:sz w:val="20"/>
                <w:szCs w:val="20"/>
              </w:rPr>
              <w:t xml:space="preserve">Počet obyvatel účastnících se obecního systému </w:t>
            </w:r>
          </w:p>
        </w:tc>
        <w:tc>
          <w:tcPr>
            <w:tcW w:w="919" w:type="dxa"/>
            <w:vAlign w:val="center"/>
          </w:tcPr>
          <w:p w14:paraId="594FC798" w14:textId="77777777" w:rsidR="00593D39" w:rsidRPr="00461557" w:rsidRDefault="00593D39" w:rsidP="00CC0D47">
            <w:pPr>
              <w:spacing w:after="0" w:line="240" w:lineRule="auto"/>
              <w:jc w:val="center"/>
              <w:rPr>
                <w:rFonts w:ascii="Arial" w:hAnsi="Arial" w:cs="Arial"/>
                <w:sz w:val="20"/>
                <w:szCs w:val="20"/>
              </w:rPr>
            </w:pPr>
          </w:p>
        </w:tc>
        <w:tc>
          <w:tcPr>
            <w:tcW w:w="777" w:type="dxa"/>
            <w:vAlign w:val="center"/>
          </w:tcPr>
          <w:p w14:paraId="64A8EB28" w14:textId="77777777" w:rsidR="00593D39" w:rsidRPr="00461557" w:rsidRDefault="008C5BF7" w:rsidP="00CC0D47">
            <w:pPr>
              <w:spacing w:after="0" w:line="240" w:lineRule="auto"/>
              <w:jc w:val="center"/>
              <w:rPr>
                <w:rFonts w:ascii="Arial" w:hAnsi="Arial" w:cs="Arial"/>
                <w:sz w:val="20"/>
                <w:szCs w:val="20"/>
              </w:rPr>
            </w:pPr>
            <w:r w:rsidRPr="00461557">
              <w:rPr>
                <w:rFonts w:ascii="Arial" w:hAnsi="Arial" w:cs="Arial"/>
                <w:sz w:val="20"/>
                <w:szCs w:val="20"/>
              </w:rPr>
              <w:t>%</w:t>
            </w:r>
          </w:p>
        </w:tc>
      </w:tr>
      <w:tr w:rsidR="00A62F87" w14:paraId="670CF784" w14:textId="77777777" w:rsidTr="00142580">
        <w:tc>
          <w:tcPr>
            <w:tcW w:w="7366" w:type="dxa"/>
            <w:vAlign w:val="center"/>
          </w:tcPr>
          <w:p w14:paraId="53A100F6" w14:textId="77777777" w:rsidR="00593D39" w:rsidRPr="00461557" w:rsidRDefault="008C5BF7" w:rsidP="00CC0D47">
            <w:pPr>
              <w:spacing w:after="0" w:line="240" w:lineRule="auto"/>
              <w:rPr>
                <w:rFonts w:ascii="Arial" w:hAnsi="Arial" w:cs="Arial"/>
                <w:sz w:val="20"/>
                <w:szCs w:val="20"/>
              </w:rPr>
            </w:pPr>
            <w:r w:rsidRPr="00461557">
              <w:rPr>
                <w:rFonts w:ascii="Arial" w:hAnsi="Arial" w:cs="Arial"/>
                <w:sz w:val="20"/>
                <w:szCs w:val="20"/>
              </w:rPr>
              <w:t xml:space="preserve">Počet původců (IČO) smluvně zapojených do obecního systému </w:t>
            </w:r>
          </w:p>
        </w:tc>
        <w:tc>
          <w:tcPr>
            <w:tcW w:w="1696" w:type="dxa"/>
            <w:gridSpan w:val="2"/>
            <w:vAlign w:val="center"/>
          </w:tcPr>
          <w:p w14:paraId="62AECD75" w14:textId="77777777" w:rsidR="00593D39" w:rsidRPr="00461557" w:rsidRDefault="00593D39" w:rsidP="00CC0D47">
            <w:pPr>
              <w:spacing w:after="0" w:line="240" w:lineRule="auto"/>
              <w:jc w:val="center"/>
              <w:rPr>
                <w:rFonts w:ascii="Arial" w:hAnsi="Arial" w:cs="Arial"/>
                <w:sz w:val="20"/>
                <w:szCs w:val="20"/>
              </w:rPr>
            </w:pPr>
          </w:p>
        </w:tc>
      </w:tr>
      <w:tr w:rsidR="00A62F87" w14:paraId="266810A3" w14:textId="77777777" w:rsidTr="00142580">
        <w:tc>
          <w:tcPr>
            <w:tcW w:w="7366" w:type="dxa"/>
            <w:vAlign w:val="center"/>
          </w:tcPr>
          <w:p w14:paraId="77806003" w14:textId="77777777" w:rsidR="00593D39" w:rsidRPr="00461557" w:rsidRDefault="008C5BF7" w:rsidP="00CC0D47">
            <w:pPr>
              <w:spacing w:after="0" w:line="240" w:lineRule="auto"/>
              <w:rPr>
                <w:rFonts w:ascii="Arial" w:hAnsi="Arial" w:cs="Arial"/>
                <w:sz w:val="20"/>
                <w:szCs w:val="20"/>
              </w:rPr>
            </w:pPr>
            <w:r w:rsidRPr="00461557">
              <w:rPr>
                <w:rFonts w:ascii="Arial" w:hAnsi="Arial" w:cs="Arial"/>
                <w:sz w:val="20"/>
                <w:szCs w:val="20"/>
              </w:rPr>
              <w:t>Množství odpadů od původců smluvně zapojených do obecního systému</w:t>
            </w:r>
          </w:p>
        </w:tc>
        <w:tc>
          <w:tcPr>
            <w:tcW w:w="1696" w:type="dxa"/>
            <w:gridSpan w:val="2"/>
            <w:vAlign w:val="center"/>
          </w:tcPr>
          <w:p w14:paraId="12F043DC" w14:textId="77777777" w:rsidR="00593D39" w:rsidRPr="00461557" w:rsidRDefault="008C5BF7" w:rsidP="00CC0D47">
            <w:pPr>
              <w:spacing w:after="0" w:line="240" w:lineRule="auto"/>
              <w:jc w:val="right"/>
              <w:rPr>
                <w:rFonts w:ascii="Arial" w:hAnsi="Arial" w:cs="Arial"/>
                <w:sz w:val="20"/>
                <w:szCs w:val="20"/>
              </w:rPr>
            </w:pPr>
            <w:r w:rsidRPr="00461557">
              <w:rPr>
                <w:rFonts w:ascii="Arial" w:hAnsi="Arial" w:cs="Arial"/>
                <w:sz w:val="20"/>
                <w:szCs w:val="20"/>
              </w:rPr>
              <w:t>t</w:t>
            </w:r>
          </w:p>
        </w:tc>
      </w:tr>
      <w:tr w:rsidR="00A62F87" w14:paraId="0CCA7E1F" w14:textId="77777777" w:rsidTr="00142580">
        <w:tc>
          <w:tcPr>
            <w:tcW w:w="7366" w:type="dxa"/>
            <w:vAlign w:val="center"/>
          </w:tcPr>
          <w:p w14:paraId="0152FC29" w14:textId="77777777" w:rsidR="00593D39" w:rsidRPr="00461557" w:rsidRDefault="008C5BF7" w:rsidP="00CC0D47">
            <w:pPr>
              <w:spacing w:after="0" w:line="240" w:lineRule="auto"/>
              <w:rPr>
                <w:rFonts w:ascii="Arial" w:hAnsi="Arial" w:cs="Arial"/>
                <w:sz w:val="20"/>
                <w:szCs w:val="20"/>
              </w:rPr>
            </w:pPr>
            <w:r w:rsidRPr="00461557">
              <w:rPr>
                <w:rFonts w:ascii="Arial" w:hAnsi="Arial" w:cs="Arial"/>
                <w:sz w:val="20"/>
                <w:szCs w:val="20"/>
              </w:rPr>
              <w:t xml:space="preserve">Počet škol provádějících školní sběr (využitelných složek </w:t>
            </w:r>
            <w:r w:rsidRPr="00461557">
              <w:rPr>
                <w:rFonts w:ascii="Arial" w:hAnsi="Arial" w:cs="Arial"/>
                <w:sz w:val="20"/>
                <w:szCs w:val="20"/>
              </w:rPr>
              <w:t>komunálních odpadů) v obci</w:t>
            </w:r>
          </w:p>
        </w:tc>
        <w:tc>
          <w:tcPr>
            <w:tcW w:w="1696" w:type="dxa"/>
            <w:gridSpan w:val="2"/>
            <w:vAlign w:val="center"/>
          </w:tcPr>
          <w:p w14:paraId="67A0542F" w14:textId="77777777" w:rsidR="00593D39" w:rsidRPr="00461557" w:rsidRDefault="00593D39" w:rsidP="00CC0D47">
            <w:pPr>
              <w:spacing w:after="0" w:line="240" w:lineRule="auto"/>
              <w:jc w:val="center"/>
              <w:rPr>
                <w:rFonts w:ascii="Arial" w:hAnsi="Arial" w:cs="Arial"/>
                <w:sz w:val="20"/>
                <w:szCs w:val="20"/>
              </w:rPr>
            </w:pPr>
          </w:p>
        </w:tc>
      </w:tr>
      <w:tr w:rsidR="00A62F87" w14:paraId="36680AD3" w14:textId="77777777" w:rsidTr="00142580">
        <w:tc>
          <w:tcPr>
            <w:tcW w:w="7366" w:type="dxa"/>
            <w:vAlign w:val="center"/>
          </w:tcPr>
          <w:p w14:paraId="4F55318B" w14:textId="77777777" w:rsidR="00593D39" w:rsidRPr="00461557" w:rsidRDefault="008C5BF7" w:rsidP="00CC0D47">
            <w:pPr>
              <w:spacing w:after="0" w:line="240" w:lineRule="auto"/>
              <w:rPr>
                <w:rFonts w:ascii="Arial" w:hAnsi="Arial" w:cs="Arial"/>
                <w:sz w:val="20"/>
                <w:szCs w:val="20"/>
              </w:rPr>
            </w:pPr>
            <w:r w:rsidRPr="00461557">
              <w:rPr>
                <w:rFonts w:ascii="Arial" w:hAnsi="Arial" w:cs="Arial"/>
                <w:sz w:val="20"/>
                <w:szCs w:val="20"/>
              </w:rPr>
              <w:t>Obec má nastaven systém nakládání se stavebními odpady od občanů</w:t>
            </w:r>
          </w:p>
        </w:tc>
        <w:tc>
          <w:tcPr>
            <w:tcW w:w="1696" w:type="dxa"/>
            <w:gridSpan w:val="2"/>
            <w:vAlign w:val="center"/>
          </w:tcPr>
          <w:p w14:paraId="125A89E0" w14:textId="77777777" w:rsidR="00593D39" w:rsidRPr="00461557" w:rsidRDefault="008C5BF7" w:rsidP="00CC0D47">
            <w:pPr>
              <w:spacing w:after="0" w:line="240" w:lineRule="auto"/>
              <w:jc w:val="center"/>
              <w:rPr>
                <w:rFonts w:ascii="Arial" w:hAnsi="Arial" w:cs="Arial"/>
                <w:sz w:val="20"/>
                <w:szCs w:val="20"/>
              </w:rPr>
            </w:pPr>
            <w:r w:rsidRPr="00461557">
              <w:rPr>
                <w:rFonts w:ascii="Arial" w:hAnsi="Arial" w:cs="Arial"/>
                <w:sz w:val="20"/>
                <w:szCs w:val="20"/>
              </w:rPr>
              <w:t>Ano / Ne</w:t>
            </w:r>
          </w:p>
        </w:tc>
      </w:tr>
      <w:tr w:rsidR="00A62F87" w14:paraId="2F75CF7F" w14:textId="77777777" w:rsidTr="00142580">
        <w:tc>
          <w:tcPr>
            <w:tcW w:w="7366" w:type="dxa"/>
            <w:vAlign w:val="center"/>
          </w:tcPr>
          <w:p w14:paraId="5074202F" w14:textId="77777777" w:rsidR="00593D39" w:rsidRPr="00461557" w:rsidRDefault="008C5BF7" w:rsidP="00CC0D47">
            <w:pPr>
              <w:spacing w:after="0" w:line="240" w:lineRule="auto"/>
              <w:rPr>
                <w:rFonts w:ascii="Arial" w:hAnsi="Arial" w:cs="Arial"/>
                <w:sz w:val="20"/>
                <w:szCs w:val="20"/>
              </w:rPr>
            </w:pPr>
            <w:r w:rsidRPr="00461557">
              <w:rPr>
                <w:rFonts w:ascii="Arial" w:hAnsi="Arial" w:cs="Arial"/>
                <w:sz w:val="20"/>
                <w:szCs w:val="20"/>
              </w:rPr>
              <w:t xml:space="preserve">Obec má nastaven limit na množství stavebních odpadů na občana na rok </w:t>
            </w:r>
          </w:p>
        </w:tc>
        <w:tc>
          <w:tcPr>
            <w:tcW w:w="1696" w:type="dxa"/>
            <w:gridSpan w:val="2"/>
            <w:vAlign w:val="center"/>
          </w:tcPr>
          <w:p w14:paraId="12039B9F" w14:textId="77777777" w:rsidR="00593D39" w:rsidRPr="00461557" w:rsidRDefault="008C5BF7" w:rsidP="00CC0D47">
            <w:pPr>
              <w:spacing w:after="0" w:line="240" w:lineRule="auto"/>
              <w:jc w:val="right"/>
              <w:rPr>
                <w:rFonts w:ascii="Arial" w:hAnsi="Arial" w:cs="Arial"/>
                <w:sz w:val="20"/>
                <w:szCs w:val="20"/>
              </w:rPr>
            </w:pPr>
            <w:r w:rsidRPr="00461557">
              <w:rPr>
                <w:rFonts w:ascii="Arial" w:hAnsi="Arial" w:cs="Arial"/>
                <w:sz w:val="20"/>
                <w:szCs w:val="20"/>
              </w:rPr>
              <w:t>kg//obyv./rok</w:t>
            </w:r>
          </w:p>
        </w:tc>
      </w:tr>
      <w:tr w:rsidR="00A62F87" w14:paraId="1A4CE08C" w14:textId="77777777" w:rsidTr="00142580">
        <w:tc>
          <w:tcPr>
            <w:tcW w:w="7366" w:type="dxa"/>
            <w:vAlign w:val="center"/>
          </w:tcPr>
          <w:p w14:paraId="55A5FF78" w14:textId="77777777" w:rsidR="00593D39" w:rsidRPr="00461557" w:rsidRDefault="008C5BF7" w:rsidP="00CC0D47">
            <w:pPr>
              <w:spacing w:after="0" w:line="240" w:lineRule="auto"/>
              <w:rPr>
                <w:rFonts w:ascii="Arial" w:hAnsi="Arial" w:cs="Arial"/>
                <w:sz w:val="20"/>
                <w:szCs w:val="20"/>
              </w:rPr>
            </w:pPr>
            <w:r w:rsidRPr="00461557">
              <w:rPr>
                <w:rFonts w:ascii="Arial" w:hAnsi="Arial" w:cs="Arial"/>
                <w:sz w:val="20"/>
                <w:szCs w:val="20"/>
              </w:rPr>
              <w:t>Obec sbírá movité věci v rámci předcházení vzniku odpadů</w:t>
            </w:r>
          </w:p>
        </w:tc>
        <w:tc>
          <w:tcPr>
            <w:tcW w:w="1696" w:type="dxa"/>
            <w:gridSpan w:val="2"/>
            <w:vAlign w:val="center"/>
          </w:tcPr>
          <w:p w14:paraId="5C46919B" w14:textId="77777777" w:rsidR="00593D39" w:rsidRPr="00461557" w:rsidRDefault="008C5BF7" w:rsidP="00CC0D47">
            <w:pPr>
              <w:spacing w:after="0" w:line="240" w:lineRule="auto"/>
              <w:jc w:val="center"/>
              <w:rPr>
                <w:rFonts w:ascii="Arial" w:hAnsi="Arial" w:cs="Arial"/>
                <w:sz w:val="20"/>
                <w:szCs w:val="20"/>
              </w:rPr>
            </w:pPr>
            <w:r w:rsidRPr="00461557">
              <w:rPr>
                <w:rFonts w:ascii="Arial" w:hAnsi="Arial" w:cs="Arial"/>
                <w:sz w:val="20"/>
                <w:szCs w:val="20"/>
              </w:rPr>
              <w:t xml:space="preserve">Ano / </w:t>
            </w:r>
            <w:r w:rsidRPr="00461557">
              <w:rPr>
                <w:rFonts w:ascii="Arial" w:hAnsi="Arial" w:cs="Arial"/>
                <w:sz w:val="20"/>
                <w:szCs w:val="20"/>
              </w:rPr>
              <w:t>Ne</w:t>
            </w:r>
          </w:p>
        </w:tc>
      </w:tr>
      <w:tr w:rsidR="00A62F87" w14:paraId="1BB4C868" w14:textId="77777777" w:rsidTr="00142580">
        <w:tc>
          <w:tcPr>
            <w:tcW w:w="7366" w:type="dxa"/>
            <w:vAlign w:val="center"/>
          </w:tcPr>
          <w:p w14:paraId="124F0A4B" w14:textId="77777777" w:rsidR="00593D39" w:rsidRPr="00461557" w:rsidRDefault="008C5BF7" w:rsidP="00CC0D47">
            <w:pPr>
              <w:spacing w:after="0" w:line="240" w:lineRule="auto"/>
              <w:rPr>
                <w:rFonts w:ascii="Arial" w:hAnsi="Arial" w:cs="Arial"/>
                <w:sz w:val="20"/>
                <w:szCs w:val="20"/>
              </w:rPr>
            </w:pPr>
            <w:r w:rsidRPr="00461557">
              <w:rPr>
                <w:rFonts w:ascii="Arial" w:hAnsi="Arial" w:cs="Arial"/>
                <w:sz w:val="20"/>
                <w:szCs w:val="20"/>
              </w:rPr>
              <w:t>Obec sbírá výrobky s ukončenou životností (VUŽ) jako službu pro výrobce</w:t>
            </w:r>
          </w:p>
          <w:p w14:paraId="7D4A91E5" w14:textId="77777777" w:rsidR="00593D39" w:rsidRPr="00461557" w:rsidRDefault="008C5BF7" w:rsidP="00CC0D47">
            <w:pPr>
              <w:spacing w:after="0" w:line="240" w:lineRule="auto"/>
              <w:rPr>
                <w:rFonts w:ascii="Arial" w:hAnsi="Arial" w:cs="Arial"/>
                <w:sz w:val="20"/>
                <w:szCs w:val="20"/>
              </w:rPr>
            </w:pPr>
            <w:r w:rsidRPr="00461557">
              <w:rPr>
                <w:rFonts w:ascii="Arial" w:hAnsi="Arial" w:cs="Arial"/>
                <w:sz w:val="20"/>
                <w:szCs w:val="20"/>
              </w:rPr>
              <w:t>(místa zpětného odběru v obci)</w:t>
            </w:r>
          </w:p>
        </w:tc>
        <w:tc>
          <w:tcPr>
            <w:tcW w:w="1696" w:type="dxa"/>
            <w:gridSpan w:val="2"/>
            <w:vAlign w:val="center"/>
          </w:tcPr>
          <w:p w14:paraId="30CBF64D" w14:textId="77777777" w:rsidR="00593D39" w:rsidRPr="00461557" w:rsidRDefault="008C5BF7" w:rsidP="00CC0D47">
            <w:pPr>
              <w:spacing w:after="0" w:line="240" w:lineRule="auto"/>
              <w:jc w:val="center"/>
              <w:rPr>
                <w:rFonts w:ascii="Arial" w:hAnsi="Arial" w:cs="Arial"/>
                <w:sz w:val="20"/>
                <w:szCs w:val="20"/>
              </w:rPr>
            </w:pPr>
            <w:r w:rsidRPr="00461557">
              <w:rPr>
                <w:rFonts w:ascii="Arial" w:hAnsi="Arial" w:cs="Arial"/>
                <w:sz w:val="20"/>
                <w:szCs w:val="20"/>
              </w:rPr>
              <w:t>Ano / Ne</w:t>
            </w:r>
          </w:p>
        </w:tc>
      </w:tr>
      <w:tr w:rsidR="00A62F87" w14:paraId="38CB1682" w14:textId="77777777" w:rsidTr="00142580">
        <w:tc>
          <w:tcPr>
            <w:tcW w:w="7366" w:type="dxa"/>
            <w:vAlign w:val="center"/>
          </w:tcPr>
          <w:p w14:paraId="01790EDC" w14:textId="77777777" w:rsidR="00593D39" w:rsidRPr="00461557" w:rsidRDefault="008C5BF7" w:rsidP="00CC0D47">
            <w:pPr>
              <w:spacing w:after="0" w:line="240" w:lineRule="auto"/>
              <w:rPr>
                <w:rFonts w:ascii="Arial" w:hAnsi="Arial" w:cs="Arial"/>
                <w:sz w:val="20"/>
                <w:szCs w:val="20"/>
              </w:rPr>
            </w:pPr>
            <w:r w:rsidRPr="00461557">
              <w:rPr>
                <w:rFonts w:ascii="Arial" w:hAnsi="Arial" w:cs="Arial"/>
                <w:sz w:val="20"/>
                <w:szCs w:val="20"/>
              </w:rPr>
              <w:t>Obec má</w:t>
            </w:r>
            <w:r w:rsidR="00B35BE0" w:rsidRPr="00461557">
              <w:rPr>
                <w:rFonts w:ascii="Arial" w:hAnsi="Arial" w:cs="Arial"/>
                <w:sz w:val="20"/>
                <w:szCs w:val="20"/>
              </w:rPr>
              <w:t xml:space="preserve"> obecně závaznou vyhlášku</w:t>
            </w:r>
            <w:r w:rsidRPr="00461557">
              <w:rPr>
                <w:rFonts w:ascii="Arial" w:hAnsi="Arial" w:cs="Arial"/>
                <w:sz w:val="20"/>
                <w:szCs w:val="20"/>
              </w:rPr>
              <w:t xml:space="preserve"> k obecnímu systému </w:t>
            </w:r>
          </w:p>
        </w:tc>
        <w:tc>
          <w:tcPr>
            <w:tcW w:w="1696" w:type="dxa"/>
            <w:gridSpan w:val="2"/>
            <w:vAlign w:val="center"/>
          </w:tcPr>
          <w:p w14:paraId="1C3BAF91" w14:textId="77777777" w:rsidR="00593D39" w:rsidRPr="00461557" w:rsidRDefault="008C5BF7" w:rsidP="00CC0D47">
            <w:pPr>
              <w:spacing w:after="0" w:line="240" w:lineRule="auto"/>
              <w:jc w:val="center"/>
              <w:rPr>
                <w:rFonts w:ascii="Arial" w:hAnsi="Arial" w:cs="Arial"/>
                <w:sz w:val="20"/>
                <w:szCs w:val="20"/>
              </w:rPr>
            </w:pPr>
            <w:r w:rsidRPr="00461557">
              <w:rPr>
                <w:rFonts w:ascii="Arial" w:hAnsi="Arial" w:cs="Arial"/>
                <w:sz w:val="20"/>
                <w:szCs w:val="20"/>
              </w:rPr>
              <w:t>Ano / Ne</w:t>
            </w:r>
          </w:p>
        </w:tc>
      </w:tr>
      <w:tr w:rsidR="00A62F87" w14:paraId="1D5EF14E" w14:textId="77777777" w:rsidTr="00142580">
        <w:tc>
          <w:tcPr>
            <w:tcW w:w="7366" w:type="dxa"/>
            <w:vAlign w:val="center"/>
          </w:tcPr>
          <w:p w14:paraId="622B4D7B" w14:textId="77777777" w:rsidR="00593D39" w:rsidRPr="00461557" w:rsidRDefault="008C5BF7" w:rsidP="00CC0D47">
            <w:pPr>
              <w:spacing w:after="0" w:line="240" w:lineRule="auto"/>
              <w:rPr>
                <w:rFonts w:ascii="Arial" w:hAnsi="Arial" w:cs="Arial"/>
                <w:sz w:val="20"/>
                <w:szCs w:val="20"/>
              </w:rPr>
            </w:pPr>
            <w:r w:rsidRPr="00461557">
              <w:rPr>
                <w:rFonts w:ascii="Arial" w:hAnsi="Arial" w:cs="Arial"/>
                <w:sz w:val="20"/>
                <w:szCs w:val="20"/>
              </w:rPr>
              <w:t>Podíl odděleně soustřeďovaných recyklovatelných složek komunálního odpadu</w:t>
            </w:r>
          </w:p>
        </w:tc>
        <w:tc>
          <w:tcPr>
            <w:tcW w:w="1696" w:type="dxa"/>
            <w:gridSpan w:val="2"/>
            <w:vAlign w:val="center"/>
          </w:tcPr>
          <w:p w14:paraId="32485E85" w14:textId="77777777" w:rsidR="00593D39" w:rsidRPr="00461557" w:rsidRDefault="008C5BF7" w:rsidP="00CC0D47">
            <w:pPr>
              <w:spacing w:after="0" w:line="240" w:lineRule="auto"/>
              <w:jc w:val="center"/>
              <w:rPr>
                <w:rFonts w:ascii="Arial" w:hAnsi="Arial" w:cs="Arial"/>
                <w:sz w:val="20"/>
                <w:szCs w:val="20"/>
              </w:rPr>
            </w:pPr>
            <w:r w:rsidRPr="00461557">
              <w:rPr>
                <w:rFonts w:ascii="Arial" w:hAnsi="Arial" w:cs="Arial"/>
                <w:sz w:val="20"/>
                <w:szCs w:val="20"/>
              </w:rPr>
              <w:t>%</w:t>
            </w:r>
          </w:p>
        </w:tc>
      </w:tr>
      <w:tr w:rsidR="00A62F87" w14:paraId="48944AE6" w14:textId="77777777" w:rsidTr="00142580">
        <w:tc>
          <w:tcPr>
            <w:tcW w:w="7366" w:type="dxa"/>
            <w:vAlign w:val="center"/>
          </w:tcPr>
          <w:p w14:paraId="5E5C00C5" w14:textId="5A474DE8" w:rsidR="00593D39" w:rsidRPr="00461557" w:rsidRDefault="008C5BF7" w:rsidP="00CC0D47">
            <w:pPr>
              <w:spacing w:after="0" w:line="240" w:lineRule="auto"/>
              <w:rPr>
                <w:rFonts w:ascii="Arial" w:hAnsi="Arial" w:cs="Arial"/>
                <w:sz w:val="20"/>
                <w:szCs w:val="20"/>
              </w:rPr>
            </w:pPr>
            <w:r>
              <w:rPr>
                <w:rFonts w:ascii="Arial" w:hAnsi="Arial" w:cs="Arial"/>
                <w:sz w:val="20"/>
                <w:szCs w:val="20"/>
              </w:rPr>
              <w:t>Internetová</w:t>
            </w:r>
            <w:r w:rsidRPr="00461557">
              <w:rPr>
                <w:rFonts w:ascii="Arial" w:hAnsi="Arial" w:cs="Arial"/>
                <w:sz w:val="20"/>
                <w:szCs w:val="20"/>
              </w:rPr>
              <w:t xml:space="preserve"> </w:t>
            </w:r>
            <w:r w:rsidR="00F24A6D" w:rsidRPr="00461557">
              <w:rPr>
                <w:rFonts w:ascii="Arial" w:hAnsi="Arial" w:cs="Arial"/>
                <w:sz w:val="20"/>
                <w:szCs w:val="20"/>
              </w:rPr>
              <w:t>stránka (odkaz) na zveřejněnou OZV</w:t>
            </w:r>
          </w:p>
        </w:tc>
        <w:tc>
          <w:tcPr>
            <w:tcW w:w="1696" w:type="dxa"/>
            <w:gridSpan w:val="2"/>
            <w:vAlign w:val="center"/>
          </w:tcPr>
          <w:p w14:paraId="0A9671B1" w14:textId="77777777" w:rsidR="00593D39" w:rsidRPr="00461557" w:rsidRDefault="00593D39" w:rsidP="00CC0D47">
            <w:pPr>
              <w:spacing w:after="0" w:line="240" w:lineRule="auto"/>
              <w:jc w:val="center"/>
              <w:rPr>
                <w:rFonts w:ascii="Arial" w:hAnsi="Arial" w:cs="Arial"/>
                <w:sz w:val="20"/>
                <w:szCs w:val="20"/>
              </w:rPr>
            </w:pPr>
          </w:p>
        </w:tc>
      </w:tr>
      <w:tr w:rsidR="00A62F87" w14:paraId="77C850A3" w14:textId="77777777" w:rsidTr="00142580">
        <w:tc>
          <w:tcPr>
            <w:tcW w:w="7366" w:type="dxa"/>
            <w:vAlign w:val="center"/>
          </w:tcPr>
          <w:p w14:paraId="7C0A2AD9" w14:textId="77777777" w:rsidR="00593D39" w:rsidRPr="00461557" w:rsidRDefault="008C5BF7" w:rsidP="00CC0D47">
            <w:pPr>
              <w:spacing w:after="0" w:line="240" w:lineRule="auto"/>
              <w:rPr>
                <w:rFonts w:ascii="Arial" w:hAnsi="Arial" w:cs="Arial"/>
                <w:sz w:val="20"/>
                <w:szCs w:val="20"/>
              </w:rPr>
            </w:pPr>
            <w:r w:rsidRPr="00461557">
              <w:rPr>
                <w:rFonts w:ascii="Arial" w:hAnsi="Arial" w:cs="Arial"/>
                <w:sz w:val="20"/>
                <w:szCs w:val="20"/>
              </w:rPr>
              <w:t>Obec informuje občany o správném sběru a nakládání s odpady</w:t>
            </w:r>
          </w:p>
        </w:tc>
        <w:tc>
          <w:tcPr>
            <w:tcW w:w="1696" w:type="dxa"/>
            <w:gridSpan w:val="2"/>
            <w:vAlign w:val="center"/>
          </w:tcPr>
          <w:p w14:paraId="2D1ACA1C" w14:textId="77777777" w:rsidR="00593D39" w:rsidRPr="00461557" w:rsidRDefault="008C5BF7" w:rsidP="00CC0D47">
            <w:pPr>
              <w:spacing w:after="0" w:line="240" w:lineRule="auto"/>
              <w:jc w:val="center"/>
              <w:rPr>
                <w:rFonts w:ascii="Arial" w:hAnsi="Arial" w:cs="Arial"/>
                <w:sz w:val="20"/>
                <w:szCs w:val="20"/>
              </w:rPr>
            </w:pPr>
            <w:r w:rsidRPr="00461557">
              <w:rPr>
                <w:rFonts w:ascii="Arial" w:hAnsi="Arial" w:cs="Arial"/>
                <w:sz w:val="20"/>
                <w:szCs w:val="20"/>
              </w:rPr>
              <w:t>Ano / Ne</w:t>
            </w:r>
          </w:p>
        </w:tc>
      </w:tr>
      <w:tr w:rsidR="00A62F87" w14:paraId="06ADA9EB" w14:textId="77777777" w:rsidTr="00142580">
        <w:tc>
          <w:tcPr>
            <w:tcW w:w="7366" w:type="dxa"/>
            <w:vAlign w:val="center"/>
          </w:tcPr>
          <w:p w14:paraId="5ACA6D75" w14:textId="7C84B670" w:rsidR="00593D39" w:rsidRPr="00461557" w:rsidRDefault="008C5BF7" w:rsidP="00CC0D47">
            <w:pPr>
              <w:spacing w:after="0" w:line="240" w:lineRule="auto"/>
              <w:rPr>
                <w:rFonts w:ascii="Arial" w:hAnsi="Arial" w:cs="Arial"/>
                <w:sz w:val="20"/>
                <w:szCs w:val="20"/>
              </w:rPr>
            </w:pPr>
            <w:r>
              <w:rPr>
                <w:rFonts w:ascii="Arial" w:hAnsi="Arial" w:cs="Arial"/>
                <w:sz w:val="20"/>
                <w:szCs w:val="20"/>
              </w:rPr>
              <w:t>Internetová</w:t>
            </w:r>
            <w:r w:rsidR="00F24A6D" w:rsidRPr="00461557">
              <w:rPr>
                <w:rFonts w:ascii="Arial" w:hAnsi="Arial" w:cs="Arial"/>
                <w:sz w:val="20"/>
                <w:szCs w:val="20"/>
              </w:rPr>
              <w:t xml:space="preserve"> stránka (odkaz) s informacemi o správném sběru a nakládání s odpady</w:t>
            </w:r>
          </w:p>
        </w:tc>
        <w:tc>
          <w:tcPr>
            <w:tcW w:w="1696" w:type="dxa"/>
            <w:gridSpan w:val="2"/>
            <w:vAlign w:val="center"/>
          </w:tcPr>
          <w:p w14:paraId="22D5FF3E" w14:textId="77777777" w:rsidR="00593D39" w:rsidRPr="00461557" w:rsidRDefault="00593D39" w:rsidP="00CC0D47">
            <w:pPr>
              <w:spacing w:after="0" w:line="240" w:lineRule="auto"/>
              <w:jc w:val="center"/>
              <w:rPr>
                <w:rFonts w:ascii="Arial" w:hAnsi="Arial" w:cs="Arial"/>
                <w:sz w:val="20"/>
                <w:szCs w:val="20"/>
              </w:rPr>
            </w:pPr>
          </w:p>
        </w:tc>
      </w:tr>
      <w:tr w:rsidR="00A62F87" w14:paraId="58D2A8BA" w14:textId="77777777" w:rsidTr="00142580">
        <w:tc>
          <w:tcPr>
            <w:tcW w:w="7366" w:type="dxa"/>
            <w:vAlign w:val="center"/>
          </w:tcPr>
          <w:p w14:paraId="4F5C5F48" w14:textId="77777777" w:rsidR="00593D39" w:rsidRPr="00461557" w:rsidRDefault="008C5BF7" w:rsidP="00CC0D47">
            <w:pPr>
              <w:spacing w:after="0" w:line="240" w:lineRule="auto"/>
              <w:rPr>
                <w:rFonts w:ascii="Arial" w:hAnsi="Arial" w:cs="Arial"/>
                <w:sz w:val="20"/>
                <w:szCs w:val="20"/>
              </w:rPr>
            </w:pPr>
            <w:r w:rsidRPr="00461557">
              <w:rPr>
                <w:rFonts w:ascii="Arial" w:hAnsi="Arial" w:cs="Arial"/>
                <w:sz w:val="20"/>
                <w:szCs w:val="20"/>
              </w:rPr>
              <w:t xml:space="preserve">Název zpravodaje obce (s informacemi o správném sběru a nakládání s odpady) </w:t>
            </w:r>
          </w:p>
        </w:tc>
        <w:tc>
          <w:tcPr>
            <w:tcW w:w="1696" w:type="dxa"/>
            <w:gridSpan w:val="2"/>
            <w:vAlign w:val="center"/>
          </w:tcPr>
          <w:p w14:paraId="25C02EDD" w14:textId="77777777" w:rsidR="00593D39" w:rsidRPr="00461557" w:rsidRDefault="00593D39" w:rsidP="00CC0D47">
            <w:pPr>
              <w:spacing w:after="0" w:line="240" w:lineRule="auto"/>
              <w:jc w:val="center"/>
              <w:rPr>
                <w:rFonts w:ascii="Arial" w:hAnsi="Arial" w:cs="Arial"/>
                <w:sz w:val="20"/>
                <w:szCs w:val="20"/>
              </w:rPr>
            </w:pPr>
          </w:p>
        </w:tc>
      </w:tr>
      <w:tr w:rsidR="00A62F87" w14:paraId="413D13A0" w14:textId="77777777" w:rsidTr="00142580">
        <w:tc>
          <w:tcPr>
            <w:tcW w:w="7366" w:type="dxa"/>
            <w:vAlign w:val="center"/>
          </w:tcPr>
          <w:p w14:paraId="249FDC9C" w14:textId="77777777" w:rsidR="00593D39" w:rsidRPr="00461557" w:rsidRDefault="008C5BF7" w:rsidP="00CC0D47">
            <w:pPr>
              <w:spacing w:after="0" w:line="240" w:lineRule="auto"/>
              <w:rPr>
                <w:rFonts w:ascii="Arial" w:hAnsi="Arial" w:cs="Arial"/>
                <w:sz w:val="20"/>
                <w:szCs w:val="20"/>
              </w:rPr>
            </w:pPr>
            <w:r w:rsidRPr="00461557">
              <w:rPr>
                <w:rFonts w:ascii="Arial" w:hAnsi="Arial" w:cs="Arial"/>
                <w:sz w:val="20"/>
                <w:szCs w:val="20"/>
              </w:rPr>
              <w:t>Frekvence zveřejnění informací ve zpravodaji o správném sběru a nakládání s</w:t>
            </w:r>
            <w:r w:rsidR="00CC0D47" w:rsidRPr="00461557">
              <w:rPr>
                <w:rFonts w:ascii="Arial" w:hAnsi="Arial" w:cs="Arial"/>
                <w:sz w:val="20"/>
                <w:szCs w:val="20"/>
              </w:rPr>
              <w:t> </w:t>
            </w:r>
            <w:r w:rsidRPr="00461557">
              <w:rPr>
                <w:rFonts w:ascii="Arial" w:hAnsi="Arial" w:cs="Arial"/>
                <w:sz w:val="20"/>
                <w:szCs w:val="20"/>
              </w:rPr>
              <w:t>odpady</w:t>
            </w:r>
          </w:p>
        </w:tc>
        <w:tc>
          <w:tcPr>
            <w:tcW w:w="1696" w:type="dxa"/>
            <w:gridSpan w:val="2"/>
            <w:vAlign w:val="center"/>
          </w:tcPr>
          <w:p w14:paraId="23DF1BE0" w14:textId="77777777" w:rsidR="00593D39" w:rsidRPr="00461557" w:rsidRDefault="00593D39" w:rsidP="00CC0D47">
            <w:pPr>
              <w:spacing w:after="0" w:line="240" w:lineRule="auto"/>
              <w:jc w:val="center"/>
              <w:rPr>
                <w:rFonts w:ascii="Arial" w:hAnsi="Arial" w:cs="Arial"/>
                <w:sz w:val="20"/>
                <w:szCs w:val="20"/>
              </w:rPr>
            </w:pPr>
          </w:p>
        </w:tc>
      </w:tr>
      <w:tr w:rsidR="00A62F87" w14:paraId="5EA9FE40" w14:textId="77777777" w:rsidTr="00142580">
        <w:tc>
          <w:tcPr>
            <w:tcW w:w="7366" w:type="dxa"/>
            <w:vAlign w:val="center"/>
          </w:tcPr>
          <w:p w14:paraId="5F26C441" w14:textId="77777777" w:rsidR="00593D39" w:rsidRPr="00461557" w:rsidRDefault="008C5BF7" w:rsidP="00CC0D47">
            <w:pPr>
              <w:spacing w:after="0" w:line="240" w:lineRule="auto"/>
              <w:rPr>
                <w:rFonts w:ascii="Arial" w:hAnsi="Arial" w:cs="Arial"/>
                <w:sz w:val="20"/>
                <w:szCs w:val="20"/>
              </w:rPr>
            </w:pPr>
            <w:r w:rsidRPr="00461557">
              <w:rPr>
                <w:rFonts w:ascii="Arial" w:hAnsi="Arial" w:cs="Arial"/>
                <w:sz w:val="20"/>
                <w:szCs w:val="20"/>
              </w:rPr>
              <w:t xml:space="preserve">Počet kusů </w:t>
            </w:r>
            <w:r w:rsidRPr="00461557">
              <w:rPr>
                <w:rFonts w:ascii="Arial" w:hAnsi="Arial" w:cs="Arial"/>
                <w:sz w:val="20"/>
                <w:szCs w:val="20"/>
              </w:rPr>
              <w:t>jednoho čísla zpravodaje s informacemi o správném sběru a nakládání s</w:t>
            </w:r>
            <w:r w:rsidR="00CC0D47" w:rsidRPr="00461557">
              <w:rPr>
                <w:rFonts w:ascii="Arial" w:hAnsi="Arial" w:cs="Arial"/>
                <w:sz w:val="20"/>
                <w:szCs w:val="20"/>
              </w:rPr>
              <w:t> </w:t>
            </w:r>
            <w:r w:rsidRPr="00461557">
              <w:rPr>
                <w:rFonts w:ascii="Arial" w:hAnsi="Arial" w:cs="Arial"/>
                <w:sz w:val="20"/>
                <w:szCs w:val="20"/>
              </w:rPr>
              <w:t>odpady</w:t>
            </w:r>
          </w:p>
        </w:tc>
        <w:tc>
          <w:tcPr>
            <w:tcW w:w="1696" w:type="dxa"/>
            <w:gridSpan w:val="2"/>
            <w:vAlign w:val="center"/>
          </w:tcPr>
          <w:p w14:paraId="6D43D75D" w14:textId="77777777" w:rsidR="00593D39" w:rsidRPr="00461557" w:rsidRDefault="00593D39" w:rsidP="00CC0D47">
            <w:pPr>
              <w:spacing w:after="0" w:line="240" w:lineRule="auto"/>
              <w:jc w:val="center"/>
              <w:rPr>
                <w:rFonts w:ascii="Arial" w:hAnsi="Arial" w:cs="Arial"/>
                <w:sz w:val="20"/>
                <w:szCs w:val="20"/>
              </w:rPr>
            </w:pPr>
          </w:p>
        </w:tc>
      </w:tr>
    </w:tbl>
    <w:p w14:paraId="3A8BB3A5" w14:textId="77777777" w:rsidR="00593D39" w:rsidRPr="00461557" w:rsidRDefault="008C5BF7" w:rsidP="003238C1">
      <w:pPr>
        <w:spacing w:before="120"/>
        <w:rPr>
          <w:rFonts w:ascii="Arial" w:hAnsi="Arial" w:cs="Arial"/>
          <w:sz w:val="20"/>
          <w:szCs w:val="20"/>
        </w:rPr>
      </w:pPr>
      <w:r w:rsidRPr="00461557">
        <w:rPr>
          <w:rFonts w:ascii="Arial" w:hAnsi="Arial" w:cs="Arial"/>
          <w:sz w:val="20"/>
          <w:szCs w:val="20"/>
        </w:rPr>
        <w:t>Vysvětlivka: OZV – Obecně závazná vyhláška</w:t>
      </w:r>
    </w:p>
    <w:p w14:paraId="1C7784FB" w14:textId="77777777" w:rsidR="003238C1" w:rsidRPr="00461557" w:rsidRDefault="003238C1" w:rsidP="00593D39">
      <w:pPr>
        <w:rPr>
          <w:rFonts w:ascii="Arial" w:hAnsi="Arial" w:cs="Arial"/>
        </w:rPr>
      </w:pPr>
    </w:p>
    <w:p w14:paraId="303541F7" w14:textId="77777777" w:rsidR="00593D39" w:rsidRPr="00461557" w:rsidRDefault="008C5BF7" w:rsidP="00593D39">
      <w:pPr>
        <w:rPr>
          <w:rFonts w:ascii="Arial" w:hAnsi="Arial" w:cs="Arial"/>
          <w:b/>
        </w:rPr>
      </w:pPr>
      <w:r w:rsidRPr="00461557">
        <w:rPr>
          <w:rFonts w:ascii="Arial" w:hAnsi="Arial" w:cs="Arial"/>
          <w:b/>
        </w:rPr>
        <w:t>Tabulka č.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6"/>
        <w:gridCol w:w="1554"/>
      </w:tblGrid>
      <w:tr w:rsidR="00A62F87" w14:paraId="08885681" w14:textId="77777777" w:rsidTr="00896B65">
        <w:trPr>
          <w:trHeight w:val="589"/>
        </w:trPr>
        <w:tc>
          <w:tcPr>
            <w:tcW w:w="9060" w:type="dxa"/>
            <w:gridSpan w:val="2"/>
            <w:vAlign w:val="center"/>
          </w:tcPr>
          <w:p w14:paraId="06305DBA" w14:textId="77777777" w:rsidR="00593D39" w:rsidRPr="00461557" w:rsidRDefault="008C5BF7" w:rsidP="00CC0D47">
            <w:pPr>
              <w:spacing w:after="0" w:line="240" w:lineRule="auto"/>
              <w:jc w:val="center"/>
              <w:rPr>
                <w:rFonts w:ascii="Arial" w:hAnsi="Arial" w:cs="Arial"/>
                <w:b/>
                <w:sz w:val="20"/>
                <w:szCs w:val="20"/>
              </w:rPr>
            </w:pPr>
            <w:r w:rsidRPr="00461557">
              <w:rPr>
                <w:rFonts w:ascii="Arial" w:hAnsi="Arial" w:cs="Arial"/>
                <w:b/>
                <w:sz w:val="20"/>
                <w:szCs w:val="20"/>
              </w:rPr>
              <w:t>Aktivity v oblasti předcházení vzniku odpadů</w:t>
            </w:r>
          </w:p>
        </w:tc>
      </w:tr>
      <w:tr w:rsidR="00A62F87" w14:paraId="029538E9" w14:textId="77777777" w:rsidTr="00896B65">
        <w:tc>
          <w:tcPr>
            <w:tcW w:w="7506" w:type="dxa"/>
          </w:tcPr>
          <w:p w14:paraId="716B5399" w14:textId="77777777" w:rsidR="00593D39" w:rsidRPr="00461557" w:rsidRDefault="008C5BF7" w:rsidP="00CC0D47">
            <w:pPr>
              <w:spacing w:after="0" w:line="240" w:lineRule="auto"/>
              <w:rPr>
                <w:rFonts w:ascii="Arial" w:hAnsi="Arial" w:cs="Arial"/>
                <w:sz w:val="20"/>
                <w:szCs w:val="20"/>
              </w:rPr>
            </w:pPr>
            <w:r w:rsidRPr="00461557">
              <w:rPr>
                <w:rFonts w:ascii="Arial" w:hAnsi="Arial" w:cs="Arial"/>
                <w:sz w:val="20"/>
                <w:szCs w:val="20"/>
              </w:rPr>
              <w:lastRenderedPageBreak/>
              <w:t xml:space="preserve">Domácí nebo komunitní kompostování  </w:t>
            </w:r>
          </w:p>
        </w:tc>
        <w:tc>
          <w:tcPr>
            <w:tcW w:w="1554" w:type="dxa"/>
            <w:vAlign w:val="center"/>
          </w:tcPr>
          <w:p w14:paraId="3D731263" w14:textId="77777777" w:rsidR="00593D39" w:rsidRPr="00461557" w:rsidRDefault="008C5BF7" w:rsidP="00CC0D47">
            <w:pPr>
              <w:spacing w:after="0" w:line="240" w:lineRule="auto"/>
              <w:jc w:val="center"/>
              <w:rPr>
                <w:rFonts w:ascii="Arial" w:hAnsi="Arial" w:cs="Arial"/>
                <w:sz w:val="20"/>
                <w:szCs w:val="20"/>
              </w:rPr>
            </w:pPr>
            <w:r w:rsidRPr="00461557">
              <w:rPr>
                <w:rFonts w:ascii="Arial" w:hAnsi="Arial" w:cs="Arial"/>
                <w:sz w:val="20"/>
                <w:szCs w:val="20"/>
              </w:rPr>
              <w:t>Ano / Ne</w:t>
            </w:r>
          </w:p>
        </w:tc>
      </w:tr>
      <w:tr w:rsidR="00A62F87" w14:paraId="1D76A132" w14:textId="77777777" w:rsidTr="00896B65">
        <w:tc>
          <w:tcPr>
            <w:tcW w:w="7506" w:type="dxa"/>
          </w:tcPr>
          <w:p w14:paraId="31B4E710" w14:textId="77777777" w:rsidR="00593D39" w:rsidRPr="00461557" w:rsidRDefault="008C5BF7" w:rsidP="00CC0D47">
            <w:pPr>
              <w:spacing w:after="0" w:line="240" w:lineRule="auto"/>
              <w:rPr>
                <w:rFonts w:ascii="Arial" w:hAnsi="Arial" w:cs="Arial"/>
                <w:sz w:val="20"/>
                <w:szCs w:val="20"/>
              </w:rPr>
            </w:pPr>
            <w:r w:rsidRPr="00461557">
              <w:rPr>
                <w:rFonts w:ascii="Arial" w:hAnsi="Arial" w:cs="Arial"/>
                <w:sz w:val="20"/>
                <w:szCs w:val="20"/>
              </w:rPr>
              <w:t xml:space="preserve">Zelené zakázky a </w:t>
            </w:r>
            <w:r w:rsidRPr="00461557">
              <w:rPr>
                <w:rFonts w:ascii="Arial" w:hAnsi="Arial" w:cs="Arial"/>
                <w:sz w:val="20"/>
                <w:szCs w:val="20"/>
              </w:rPr>
              <w:t>nákupy</w:t>
            </w:r>
          </w:p>
        </w:tc>
        <w:tc>
          <w:tcPr>
            <w:tcW w:w="1554" w:type="dxa"/>
            <w:vAlign w:val="center"/>
          </w:tcPr>
          <w:p w14:paraId="04110EEF" w14:textId="77777777" w:rsidR="00593D39" w:rsidRPr="00461557" w:rsidRDefault="008C5BF7" w:rsidP="00CC0D47">
            <w:pPr>
              <w:spacing w:after="0" w:line="240" w:lineRule="auto"/>
              <w:jc w:val="center"/>
              <w:rPr>
                <w:rFonts w:ascii="Arial" w:hAnsi="Arial" w:cs="Arial"/>
                <w:sz w:val="20"/>
                <w:szCs w:val="20"/>
              </w:rPr>
            </w:pPr>
            <w:r w:rsidRPr="00461557">
              <w:rPr>
                <w:rFonts w:ascii="Arial" w:hAnsi="Arial" w:cs="Arial"/>
                <w:sz w:val="20"/>
                <w:szCs w:val="20"/>
              </w:rPr>
              <w:t>Ano / Ne</w:t>
            </w:r>
          </w:p>
        </w:tc>
      </w:tr>
      <w:tr w:rsidR="00A62F87" w14:paraId="0AEE39D6" w14:textId="77777777" w:rsidTr="00896B65">
        <w:tc>
          <w:tcPr>
            <w:tcW w:w="7506" w:type="dxa"/>
          </w:tcPr>
          <w:p w14:paraId="6B12C1BF" w14:textId="77777777" w:rsidR="00593D39" w:rsidRPr="00461557" w:rsidRDefault="008C5BF7" w:rsidP="00CC0D47">
            <w:pPr>
              <w:spacing w:after="0" w:line="240" w:lineRule="auto"/>
              <w:rPr>
                <w:rFonts w:ascii="Arial" w:hAnsi="Arial" w:cs="Arial"/>
                <w:sz w:val="20"/>
                <w:szCs w:val="20"/>
              </w:rPr>
            </w:pPr>
            <w:r w:rsidRPr="00461557">
              <w:rPr>
                <w:rFonts w:ascii="Arial" w:hAnsi="Arial" w:cs="Arial"/>
                <w:sz w:val="20"/>
                <w:szCs w:val="20"/>
              </w:rPr>
              <w:t>Opatření na úřadech a institucích zřízených obcí</w:t>
            </w:r>
          </w:p>
        </w:tc>
        <w:tc>
          <w:tcPr>
            <w:tcW w:w="1554" w:type="dxa"/>
            <w:vAlign w:val="center"/>
          </w:tcPr>
          <w:p w14:paraId="499F9A46" w14:textId="77777777" w:rsidR="00593D39" w:rsidRPr="00461557" w:rsidRDefault="008C5BF7" w:rsidP="00CC0D47">
            <w:pPr>
              <w:spacing w:after="0" w:line="240" w:lineRule="auto"/>
              <w:jc w:val="center"/>
              <w:rPr>
                <w:rFonts w:ascii="Arial" w:hAnsi="Arial" w:cs="Arial"/>
                <w:sz w:val="20"/>
                <w:szCs w:val="20"/>
              </w:rPr>
            </w:pPr>
            <w:r w:rsidRPr="00461557">
              <w:rPr>
                <w:rFonts w:ascii="Arial" w:hAnsi="Arial" w:cs="Arial"/>
                <w:sz w:val="20"/>
                <w:szCs w:val="20"/>
              </w:rPr>
              <w:t>Ano / Ne</w:t>
            </w:r>
          </w:p>
        </w:tc>
      </w:tr>
      <w:tr w:rsidR="00A62F87" w14:paraId="2E890841" w14:textId="77777777" w:rsidTr="00896B65">
        <w:tc>
          <w:tcPr>
            <w:tcW w:w="7506" w:type="dxa"/>
          </w:tcPr>
          <w:p w14:paraId="702D8860" w14:textId="77777777" w:rsidR="00593D39" w:rsidRPr="00461557" w:rsidRDefault="008C5BF7" w:rsidP="00CC0D47">
            <w:pPr>
              <w:spacing w:after="0" w:line="240" w:lineRule="auto"/>
              <w:rPr>
                <w:rFonts w:ascii="Arial" w:hAnsi="Arial" w:cs="Arial"/>
                <w:sz w:val="20"/>
                <w:szCs w:val="20"/>
              </w:rPr>
            </w:pPr>
            <w:r w:rsidRPr="00461557">
              <w:rPr>
                <w:rFonts w:ascii="Arial" w:hAnsi="Arial" w:cs="Arial"/>
                <w:sz w:val="20"/>
                <w:szCs w:val="20"/>
              </w:rPr>
              <w:t xml:space="preserve">Informační aktivity v oblasti odpadového hospodářství (přednášky, besedy, tisk apod.) </w:t>
            </w:r>
          </w:p>
        </w:tc>
        <w:tc>
          <w:tcPr>
            <w:tcW w:w="1554" w:type="dxa"/>
            <w:vAlign w:val="center"/>
          </w:tcPr>
          <w:p w14:paraId="1DD5CF93" w14:textId="77777777" w:rsidR="00593D39" w:rsidRPr="00461557" w:rsidRDefault="008C5BF7" w:rsidP="00CC0D47">
            <w:pPr>
              <w:spacing w:after="0" w:line="240" w:lineRule="auto"/>
              <w:jc w:val="center"/>
              <w:rPr>
                <w:rFonts w:ascii="Arial" w:hAnsi="Arial" w:cs="Arial"/>
                <w:sz w:val="20"/>
                <w:szCs w:val="20"/>
              </w:rPr>
            </w:pPr>
            <w:r w:rsidRPr="00461557">
              <w:rPr>
                <w:rFonts w:ascii="Arial" w:hAnsi="Arial" w:cs="Arial"/>
                <w:sz w:val="20"/>
                <w:szCs w:val="20"/>
              </w:rPr>
              <w:t>Ano / Ne</w:t>
            </w:r>
          </w:p>
        </w:tc>
      </w:tr>
      <w:tr w:rsidR="00A62F87" w14:paraId="5E12F05E" w14:textId="77777777" w:rsidTr="00896B65">
        <w:tc>
          <w:tcPr>
            <w:tcW w:w="7506" w:type="dxa"/>
          </w:tcPr>
          <w:p w14:paraId="5A0E74E3" w14:textId="77777777" w:rsidR="00593D39" w:rsidRPr="00461557" w:rsidRDefault="008C5BF7" w:rsidP="00CC0D47">
            <w:pPr>
              <w:spacing w:after="0" w:line="240" w:lineRule="auto"/>
              <w:rPr>
                <w:rFonts w:ascii="Arial" w:hAnsi="Arial" w:cs="Arial"/>
                <w:sz w:val="20"/>
                <w:szCs w:val="20"/>
              </w:rPr>
            </w:pPr>
            <w:r w:rsidRPr="00461557">
              <w:rPr>
                <w:rFonts w:ascii="Arial" w:hAnsi="Arial" w:cs="Arial"/>
                <w:sz w:val="20"/>
                <w:szCs w:val="20"/>
              </w:rPr>
              <w:t>Second handy, bazary, burzy, bleší trh apod.</w:t>
            </w:r>
          </w:p>
        </w:tc>
        <w:tc>
          <w:tcPr>
            <w:tcW w:w="1554" w:type="dxa"/>
            <w:vAlign w:val="center"/>
          </w:tcPr>
          <w:p w14:paraId="77A7090B" w14:textId="77777777" w:rsidR="00593D39" w:rsidRPr="00461557" w:rsidRDefault="008C5BF7" w:rsidP="00CC0D47">
            <w:pPr>
              <w:spacing w:after="0" w:line="240" w:lineRule="auto"/>
              <w:jc w:val="center"/>
              <w:rPr>
                <w:rFonts w:ascii="Arial" w:hAnsi="Arial" w:cs="Arial"/>
                <w:sz w:val="20"/>
                <w:szCs w:val="20"/>
              </w:rPr>
            </w:pPr>
            <w:r w:rsidRPr="00461557">
              <w:rPr>
                <w:rFonts w:ascii="Arial" w:hAnsi="Arial" w:cs="Arial"/>
                <w:sz w:val="20"/>
                <w:szCs w:val="20"/>
              </w:rPr>
              <w:t>Ano / Ne</w:t>
            </w:r>
          </w:p>
        </w:tc>
      </w:tr>
      <w:tr w:rsidR="00A62F87" w14:paraId="16E64997" w14:textId="77777777" w:rsidTr="00896B65">
        <w:tc>
          <w:tcPr>
            <w:tcW w:w="7506" w:type="dxa"/>
          </w:tcPr>
          <w:p w14:paraId="179C2C47" w14:textId="77777777" w:rsidR="00593D39" w:rsidRPr="00461557" w:rsidRDefault="008C5BF7" w:rsidP="00CC0D47">
            <w:pPr>
              <w:spacing w:after="0" w:line="240" w:lineRule="auto"/>
              <w:rPr>
                <w:rFonts w:ascii="Arial" w:hAnsi="Arial" w:cs="Arial"/>
                <w:sz w:val="20"/>
                <w:szCs w:val="20"/>
              </w:rPr>
            </w:pPr>
            <w:r w:rsidRPr="00461557">
              <w:rPr>
                <w:rFonts w:ascii="Arial" w:hAnsi="Arial" w:cs="Arial"/>
                <w:sz w:val="20"/>
                <w:szCs w:val="20"/>
              </w:rPr>
              <w:t xml:space="preserve">Charita (textil, </w:t>
            </w:r>
            <w:r w:rsidRPr="00461557">
              <w:rPr>
                <w:rFonts w:ascii="Arial" w:hAnsi="Arial" w:cs="Arial"/>
                <w:sz w:val="20"/>
                <w:szCs w:val="20"/>
              </w:rPr>
              <w:t>oblečení, hračky, jídlo, výměnný bazar)</w:t>
            </w:r>
          </w:p>
        </w:tc>
        <w:tc>
          <w:tcPr>
            <w:tcW w:w="1554" w:type="dxa"/>
            <w:vAlign w:val="center"/>
          </w:tcPr>
          <w:p w14:paraId="5D5B695F" w14:textId="77777777" w:rsidR="00593D39" w:rsidRPr="00461557" w:rsidRDefault="008C5BF7" w:rsidP="00CC0D47">
            <w:pPr>
              <w:spacing w:after="0" w:line="240" w:lineRule="auto"/>
              <w:jc w:val="center"/>
              <w:rPr>
                <w:rFonts w:ascii="Arial" w:hAnsi="Arial" w:cs="Arial"/>
                <w:sz w:val="20"/>
                <w:szCs w:val="20"/>
              </w:rPr>
            </w:pPr>
            <w:r w:rsidRPr="00461557">
              <w:rPr>
                <w:rFonts w:ascii="Arial" w:hAnsi="Arial" w:cs="Arial"/>
                <w:sz w:val="20"/>
                <w:szCs w:val="20"/>
              </w:rPr>
              <w:t>Ano / Ne</w:t>
            </w:r>
          </w:p>
        </w:tc>
      </w:tr>
      <w:tr w:rsidR="00A62F87" w14:paraId="3CDC3AE2" w14:textId="77777777" w:rsidTr="00896B65">
        <w:tc>
          <w:tcPr>
            <w:tcW w:w="7506" w:type="dxa"/>
          </w:tcPr>
          <w:p w14:paraId="1BA1E4CC" w14:textId="77777777" w:rsidR="00593D39" w:rsidRPr="00461557" w:rsidRDefault="008C5BF7" w:rsidP="00CC0D47">
            <w:pPr>
              <w:spacing w:after="0" w:line="240" w:lineRule="auto"/>
              <w:rPr>
                <w:rFonts w:ascii="Arial" w:hAnsi="Arial" w:cs="Arial"/>
                <w:sz w:val="20"/>
                <w:szCs w:val="20"/>
              </w:rPr>
            </w:pPr>
            <w:r w:rsidRPr="00461557">
              <w:rPr>
                <w:rFonts w:ascii="Arial" w:hAnsi="Arial" w:cs="Arial"/>
                <w:sz w:val="20"/>
                <w:szCs w:val="20"/>
              </w:rPr>
              <w:t>Re-use centra (opětovné použití movitých věcí – vybavení domácností, nábytek, hračky, sportovní vybavení, knihy)</w:t>
            </w:r>
          </w:p>
        </w:tc>
        <w:tc>
          <w:tcPr>
            <w:tcW w:w="1554" w:type="dxa"/>
            <w:vAlign w:val="center"/>
          </w:tcPr>
          <w:p w14:paraId="2CD32FC4" w14:textId="77777777" w:rsidR="00593D39" w:rsidRPr="00461557" w:rsidRDefault="008C5BF7" w:rsidP="00CC0D47">
            <w:pPr>
              <w:spacing w:after="0" w:line="240" w:lineRule="auto"/>
              <w:jc w:val="center"/>
              <w:rPr>
                <w:rFonts w:ascii="Arial" w:hAnsi="Arial" w:cs="Arial"/>
                <w:sz w:val="20"/>
                <w:szCs w:val="20"/>
              </w:rPr>
            </w:pPr>
            <w:r w:rsidRPr="00461557">
              <w:rPr>
                <w:rFonts w:ascii="Arial" w:hAnsi="Arial" w:cs="Arial"/>
                <w:sz w:val="20"/>
                <w:szCs w:val="20"/>
              </w:rPr>
              <w:t>Ano / Ne</w:t>
            </w:r>
          </w:p>
        </w:tc>
      </w:tr>
      <w:tr w:rsidR="00A62F87" w14:paraId="5FB09161" w14:textId="77777777" w:rsidTr="00896B65">
        <w:tc>
          <w:tcPr>
            <w:tcW w:w="7506" w:type="dxa"/>
          </w:tcPr>
          <w:p w14:paraId="67CBD148" w14:textId="77777777" w:rsidR="00593D39" w:rsidRPr="00461557" w:rsidRDefault="008C5BF7" w:rsidP="00CC0D47">
            <w:pPr>
              <w:spacing w:after="0" w:line="240" w:lineRule="auto"/>
              <w:rPr>
                <w:rFonts w:ascii="Arial" w:hAnsi="Arial" w:cs="Arial"/>
                <w:sz w:val="20"/>
                <w:szCs w:val="20"/>
              </w:rPr>
            </w:pPr>
            <w:r w:rsidRPr="00461557">
              <w:rPr>
                <w:rFonts w:ascii="Arial" w:hAnsi="Arial" w:cs="Arial"/>
                <w:sz w:val="20"/>
                <w:szCs w:val="20"/>
              </w:rPr>
              <w:t>Bezobalové prodejny</w:t>
            </w:r>
          </w:p>
        </w:tc>
        <w:tc>
          <w:tcPr>
            <w:tcW w:w="1554" w:type="dxa"/>
            <w:vAlign w:val="center"/>
          </w:tcPr>
          <w:p w14:paraId="1128A78D" w14:textId="77777777" w:rsidR="00593D39" w:rsidRPr="00461557" w:rsidRDefault="008C5BF7" w:rsidP="00CC0D47">
            <w:pPr>
              <w:spacing w:after="0" w:line="240" w:lineRule="auto"/>
              <w:jc w:val="center"/>
              <w:rPr>
                <w:rFonts w:ascii="Arial" w:hAnsi="Arial" w:cs="Arial"/>
                <w:sz w:val="20"/>
                <w:szCs w:val="20"/>
              </w:rPr>
            </w:pPr>
            <w:r w:rsidRPr="00461557">
              <w:rPr>
                <w:rFonts w:ascii="Arial" w:hAnsi="Arial" w:cs="Arial"/>
                <w:sz w:val="20"/>
                <w:szCs w:val="20"/>
              </w:rPr>
              <w:t>Ano / Ne</w:t>
            </w:r>
          </w:p>
        </w:tc>
      </w:tr>
      <w:tr w:rsidR="00A62F87" w14:paraId="474681F3" w14:textId="77777777" w:rsidTr="00896B65">
        <w:tc>
          <w:tcPr>
            <w:tcW w:w="7506" w:type="dxa"/>
          </w:tcPr>
          <w:p w14:paraId="13C6292E" w14:textId="77777777" w:rsidR="00593D39" w:rsidRPr="00461557" w:rsidRDefault="008C5BF7" w:rsidP="00CC0D47">
            <w:pPr>
              <w:spacing w:after="0" w:line="240" w:lineRule="auto"/>
              <w:rPr>
                <w:rFonts w:ascii="Arial" w:hAnsi="Arial" w:cs="Arial"/>
                <w:sz w:val="20"/>
                <w:szCs w:val="20"/>
              </w:rPr>
            </w:pPr>
            <w:r w:rsidRPr="00461557">
              <w:rPr>
                <w:rFonts w:ascii="Arial" w:hAnsi="Arial" w:cs="Arial"/>
                <w:sz w:val="20"/>
                <w:szCs w:val="20"/>
              </w:rPr>
              <w:t>Jiné</w:t>
            </w:r>
          </w:p>
        </w:tc>
        <w:tc>
          <w:tcPr>
            <w:tcW w:w="1554" w:type="dxa"/>
            <w:vAlign w:val="center"/>
          </w:tcPr>
          <w:p w14:paraId="3426959D" w14:textId="77777777" w:rsidR="00593D39" w:rsidRPr="00461557" w:rsidRDefault="008C5BF7" w:rsidP="00CC0D47">
            <w:pPr>
              <w:spacing w:after="0" w:line="240" w:lineRule="auto"/>
              <w:jc w:val="center"/>
              <w:rPr>
                <w:rFonts w:ascii="Arial" w:hAnsi="Arial" w:cs="Arial"/>
                <w:sz w:val="20"/>
                <w:szCs w:val="20"/>
              </w:rPr>
            </w:pPr>
            <w:r w:rsidRPr="00461557">
              <w:rPr>
                <w:rFonts w:ascii="Arial" w:hAnsi="Arial" w:cs="Arial"/>
                <w:sz w:val="20"/>
                <w:szCs w:val="20"/>
              </w:rPr>
              <w:t>Ano / Ne</w:t>
            </w:r>
          </w:p>
        </w:tc>
      </w:tr>
      <w:tr w:rsidR="00A62F87" w14:paraId="5EF11554" w14:textId="77777777" w:rsidTr="00896B65">
        <w:trPr>
          <w:trHeight w:val="589"/>
        </w:trPr>
        <w:tc>
          <w:tcPr>
            <w:tcW w:w="9060" w:type="dxa"/>
            <w:gridSpan w:val="2"/>
            <w:vAlign w:val="center"/>
          </w:tcPr>
          <w:p w14:paraId="76F41FEA" w14:textId="77777777" w:rsidR="00593D39" w:rsidRPr="00461557" w:rsidRDefault="008C5BF7" w:rsidP="00CC0D47">
            <w:pPr>
              <w:spacing w:after="0" w:line="240" w:lineRule="auto"/>
              <w:jc w:val="center"/>
              <w:rPr>
                <w:rFonts w:ascii="Arial" w:hAnsi="Arial" w:cs="Arial"/>
                <w:b/>
                <w:sz w:val="20"/>
                <w:szCs w:val="20"/>
              </w:rPr>
            </w:pPr>
            <w:r w:rsidRPr="00461557">
              <w:rPr>
                <w:rFonts w:ascii="Arial" w:hAnsi="Arial" w:cs="Arial"/>
                <w:b/>
                <w:sz w:val="20"/>
                <w:szCs w:val="20"/>
              </w:rPr>
              <w:t xml:space="preserve">Aktivity, informování a </w:t>
            </w:r>
            <w:r w:rsidRPr="00461557">
              <w:rPr>
                <w:rFonts w:ascii="Arial" w:hAnsi="Arial" w:cs="Arial"/>
                <w:b/>
                <w:sz w:val="20"/>
                <w:szCs w:val="20"/>
              </w:rPr>
              <w:t>motivace obyvatel ke zvyšování separace</w:t>
            </w:r>
          </w:p>
          <w:p w14:paraId="0E794FA5" w14:textId="77777777" w:rsidR="00593D39" w:rsidRPr="00461557" w:rsidRDefault="008C5BF7" w:rsidP="00CC0D47">
            <w:pPr>
              <w:spacing w:after="0" w:line="240" w:lineRule="auto"/>
              <w:jc w:val="center"/>
              <w:rPr>
                <w:rFonts w:ascii="Arial" w:hAnsi="Arial" w:cs="Arial"/>
                <w:b/>
                <w:sz w:val="20"/>
                <w:szCs w:val="20"/>
              </w:rPr>
            </w:pPr>
            <w:r w:rsidRPr="00461557">
              <w:rPr>
                <w:rFonts w:ascii="Arial" w:hAnsi="Arial" w:cs="Arial"/>
                <w:b/>
                <w:sz w:val="20"/>
                <w:szCs w:val="20"/>
              </w:rPr>
              <w:t xml:space="preserve">využitelných složek komunálních odpadů </w:t>
            </w:r>
          </w:p>
        </w:tc>
      </w:tr>
      <w:tr w:rsidR="00A62F87" w14:paraId="664917AE" w14:textId="77777777" w:rsidTr="00896B65">
        <w:tc>
          <w:tcPr>
            <w:tcW w:w="7506" w:type="dxa"/>
          </w:tcPr>
          <w:p w14:paraId="61CC0DAE" w14:textId="20CC629A" w:rsidR="00593D39" w:rsidRPr="00461557" w:rsidRDefault="008C5BF7" w:rsidP="00CC0D47">
            <w:pPr>
              <w:spacing w:after="0" w:line="240" w:lineRule="auto"/>
              <w:rPr>
                <w:rFonts w:ascii="Arial" w:hAnsi="Arial" w:cs="Arial"/>
                <w:sz w:val="20"/>
                <w:szCs w:val="20"/>
              </w:rPr>
            </w:pPr>
            <w:r w:rsidRPr="00461557">
              <w:rPr>
                <w:rFonts w:ascii="Arial" w:hAnsi="Arial" w:cs="Arial"/>
                <w:sz w:val="20"/>
                <w:szCs w:val="20"/>
              </w:rPr>
              <w:t xml:space="preserve">Nezvyšování / snižování poplatku </w:t>
            </w:r>
            <w:r w:rsidR="006D38D0">
              <w:rPr>
                <w:rFonts w:ascii="Arial" w:hAnsi="Arial" w:cs="Arial"/>
                <w:sz w:val="20"/>
                <w:szCs w:val="20"/>
              </w:rPr>
              <w:t xml:space="preserve">za komunální odpad </w:t>
            </w:r>
            <w:r w:rsidRPr="00461557">
              <w:rPr>
                <w:rFonts w:ascii="Arial" w:hAnsi="Arial" w:cs="Arial"/>
                <w:sz w:val="20"/>
                <w:szCs w:val="20"/>
              </w:rPr>
              <w:t>pro všechny občany při vysoké úrovni třídění</w:t>
            </w:r>
          </w:p>
        </w:tc>
        <w:tc>
          <w:tcPr>
            <w:tcW w:w="1554" w:type="dxa"/>
            <w:vAlign w:val="center"/>
          </w:tcPr>
          <w:p w14:paraId="6C35C811" w14:textId="77777777" w:rsidR="00593D39" w:rsidRPr="00461557" w:rsidRDefault="008C5BF7" w:rsidP="00CC0D47">
            <w:pPr>
              <w:spacing w:after="0" w:line="240" w:lineRule="auto"/>
              <w:jc w:val="center"/>
              <w:rPr>
                <w:rFonts w:ascii="Arial" w:hAnsi="Arial" w:cs="Arial"/>
                <w:sz w:val="20"/>
                <w:szCs w:val="20"/>
              </w:rPr>
            </w:pPr>
            <w:r w:rsidRPr="00461557">
              <w:rPr>
                <w:rFonts w:ascii="Arial" w:hAnsi="Arial" w:cs="Arial"/>
                <w:sz w:val="20"/>
                <w:szCs w:val="20"/>
              </w:rPr>
              <w:t>Ano / Ne</w:t>
            </w:r>
          </w:p>
        </w:tc>
      </w:tr>
      <w:tr w:rsidR="00A62F87" w14:paraId="4F4E0BD6" w14:textId="77777777" w:rsidTr="00896B65">
        <w:tc>
          <w:tcPr>
            <w:tcW w:w="7506" w:type="dxa"/>
          </w:tcPr>
          <w:p w14:paraId="1D1E5072" w14:textId="77777777" w:rsidR="00593D39" w:rsidRPr="00461557" w:rsidRDefault="008C5BF7" w:rsidP="00CC0D47">
            <w:pPr>
              <w:spacing w:after="0" w:line="240" w:lineRule="auto"/>
              <w:rPr>
                <w:rFonts w:ascii="Arial" w:hAnsi="Arial" w:cs="Arial"/>
                <w:sz w:val="20"/>
                <w:szCs w:val="20"/>
              </w:rPr>
            </w:pPr>
            <w:r w:rsidRPr="00461557">
              <w:rPr>
                <w:rFonts w:ascii="Arial" w:hAnsi="Arial" w:cs="Arial"/>
                <w:sz w:val="20"/>
                <w:szCs w:val="20"/>
              </w:rPr>
              <w:t xml:space="preserve">Materiální odměna pro občany (tašky na tříděný odpad, pytle, </w:t>
            </w:r>
            <w:r w:rsidRPr="00461557">
              <w:rPr>
                <w:rFonts w:ascii="Arial" w:hAnsi="Arial" w:cs="Arial"/>
                <w:sz w:val="20"/>
                <w:szCs w:val="20"/>
              </w:rPr>
              <w:t>nádoby apod.)</w:t>
            </w:r>
          </w:p>
        </w:tc>
        <w:tc>
          <w:tcPr>
            <w:tcW w:w="1554" w:type="dxa"/>
            <w:vAlign w:val="center"/>
          </w:tcPr>
          <w:p w14:paraId="2F00DDE9" w14:textId="77777777" w:rsidR="00593D39" w:rsidRPr="00461557" w:rsidRDefault="008C5BF7" w:rsidP="00CC0D47">
            <w:pPr>
              <w:spacing w:after="0" w:line="240" w:lineRule="auto"/>
              <w:jc w:val="center"/>
              <w:rPr>
                <w:rFonts w:ascii="Arial" w:hAnsi="Arial" w:cs="Arial"/>
                <w:sz w:val="20"/>
                <w:szCs w:val="20"/>
              </w:rPr>
            </w:pPr>
            <w:r w:rsidRPr="00461557">
              <w:rPr>
                <w:rFonts w:ascii="Arial" w:hAnsi="Arial" w:cs="Arial"/>
                <w:sz w:val="20"/>
                <w:szCs w:val="20"/>
              </w:rPr>
              <w:t>Ano / Ne</w:t>
            </w:r>
          </w:p>
        </w:tc>
      </w:tr>
      <w:tr w:rsidR="00A62F87" w14:paraId="01E17A91" w14:textId="77777777" w:rsidTr="00896B65">
        <w:tc>
          <w:tcPr>
            <w:tcW w:w="7506" w:type="dxa"/>
          </w:tcPr>
          <w:p w14:paraId="0028E291" w14:textId="77777777" w:rsidR="00593D39" w:rsidRPr="00461557" w:rsidRDefault="008C5BF7" w:rsidP="00CC0D47">
            <w:pPr>
              <w:spacing w:after="0" w:line="240" w:lineRule="auto"/>
              <w:rPr>
                <w:rFonts w:ascii="Arial" w:hAnsi="Arial" w:cs="Arial"/>
                <w:sz w:val="20"/>
                <w:szCs w:val="20"/>
                <w:highlight w:val="yellow"/>
              </w:rPr>
            </w:pPr>
            <w:r w:rsidRPr="00461557">
              <w:rPr>
                <w:rFonts w:ascii="Arial" w:hAnsi="Arial" w:cs="Arial"/>
                <w:sz w:val="20"/>
                <w:szCs w:val="20"/>
              </w:rPr>
              <w:t>Propagační materiály, společenské hry apod.</w:t>
            </w:r>
          </w:p>
        </w:tc>
        <w:tc>
          <w:tcPr>
            <w:tcW w:w="1554" w:type="dxa"/>
            <w:vAlign w:val="center"/>
          </w:tcPr>
          <w:p w14:paraId="3B8895A4" w14:textId="77777777" w:rsidR="00593D39" w:rsidRPr="00461557" w:rsidRDefault="008C5BF7" w:rsidP="00CC0D47">
            <w:pPr>
              <w:spacing w:after="0" w:line="240" w:lineRule="auto"/>
              <w:jc w:val="center"/>
              <w:rPr>
                <w:rFonts w:ascii="Arial" w:hAnsi="Arial" w:cs="Arial"/>
                <w:sz w:val="20"/>
                <w:szCs w:val="20"/>
              </w:rPr>
            </w:pPr>
            <w:r w:rsidRPr="00461557">
              <w:rPr>
                <w:rFonts w:ascii="Arial" w:hAnsi="Arial" w:cs="Arial"/>
                <w:sz w:val="20"/>
                <w:szCs w:val="20"/>
              </w:rPr>
              <w:t>Ano / Ne</w:t>
            </w:r>
          </w:p>
        </w:tc>
      </w:tr>
      <w:tr w:rsidR="00A62F87" w14:paraId="47DA17F8" w14:textId="77777777" w:rsidTr="00896B65">
        <w:tc>
          <w:tcPr>
            <w:tcW w:w="7506" w:type="dxa"/>
          </w:tcPr>
          <w:p w14:paraId="4227C133" w14:textId="77777777" w:rsidR="00593D39" w:rsidRPr="00461557" w:rsidRDefault="008C5BF7" w:rsidP="00CC0D47">
            <w:pPr>
              <w:spacing w:after="0" w:line="240" w:lineRule="auto"/>
              <w:rPr>
                <w:rFonts w:ascii="Arial" w:hAnsi="Arial" w:cs="Arial"/>
                <w:sz w:val="20"/>
                <w:szCs w:val="20"/>
              </w:rPr>
            </w:pPr>
            <w:r w:rsidRPr="00461557">
              <w:rPr>
                <w:rFonts w:ascii="Arial" w:hAnsi="Arial" w:cs="Arial"/>
                <w:sz w:val="20"/>
                <w:szCs w:val="20"/>
              </w:rPr>
              <w:t xml:space="preserve">Soutěže, pochvaly, články v tisku apod. </w:t>
            </w:r>
          </w:p>
        </w:tc>
        <w:tc>
          <w:tcPr>
            <w:tcW w:w="1554" w:type="dxa"/>
            <w:vAlign w:val="center"/>
          </w:tcPr>
          <w:p w14:paraId="0A2BA809" w14:textId="77777777" w:rsidR="00593D39" w:rsidRPr="00461557" w:rsidRDefault="008C5BF7" w:rsidP="00CC0D47">
            <w:pPr>
              <w:spacing w:after="0" w:line="240" w:lineRule="auto"/>
              <w:jc w:val="center"/>
              <w:rPr>
                <w:rFonts w:ascii="Arial" w:hAnsi="Arial" w:cs="Arial"/>
                <w:sz w:val="20"/>
                <w:szCs w:val="20"/>
              </w:rPr>
            </w:pPr>
            <w:r w:rsidRPr="00461557">
              <w:rPr>
                <w:rFonts w:ascii="Arial" w:hAnsi="Arial" w:cs="Arial"/>
                <w:sz w:val="20"/>
                <w:szCs w:val="20"/>
              </w:rPr>
              <w:t>Ano / Ne</w:t>
            </w:r>
          </w:p>
        </w:tc>
      </w:tr>
      <w:tr w:rsidR="00A62F87" w14:paraId="38E3540D" w14:textId="77777777" w:rsidTr="00896B65">
        <w:tc>
          <w:tcPr>
            <w:tcW w:w="7506" w:type="dxa"/>
          </w:tcPr>
          <w:p w14:paraId="14D64F80" w14:textId="77777777" w:rsidR="00593D39" w:rsidRPr="00461557" w:rsidRDefault="008C5BF7" w:rsidP="00CC0D47">
            <w:pPr>
              <w:spacing w:after="0" w:line="240" w:lineRule="auto"/>
              <w:rPr>
                <w:rFonts w:ascii="Arial" w:hAnsi="Arial" w:cs="Arial"/>
                <w:sz w:val="20"/>
                <w:szCs w:val="20"/>
              </w:rPr>
            </w:pPr>
            <w:r w:rsidRPr="00461557">
              <w:rPr>
                <w:rFonts w:ascii="Arial" w:hAnsi="Arial" w:cs="Arial"/>
                <w:sz w:val="20"/>
                <w:szCs w:val="20"/>
              </w:rPr>
              <w:t>Jiné</w:t>
            </w:r>
          </w:p>
        </w:tc>
        <w:tc>
          <w:tcPr>
            <w:tcW w:w="1554" w:type="dxa"/>
            <w:vAlign w:val="center"/>
          </w:tcPr>
          <w:p w14:paraId="7CB4A322" w14:textId="77777777" w:rsidR="00593D39" w:rsidRPr="00461557" w:rsidRDefault="008C5BF7" w:rsidP="00CC0D47">
            <w:pPr>
              <w:spacing w:after="0" w:line="240" w:lineRule="auto"/>
              <w:jc w:val="center"/>
              <w:rPr>
                <w:rFonts w:ascii="Arial" w:hAnsi="Arial" w:cs="Arial"/>
                <w:sz w:val="20"/>
                <w:szCs w:val="20"/>
              </w:rPr>
            </w:pPr>
            <w:r w:rsidRPr="00461557">
              <w:rPr>
                <w:rFonts w:ascii="Arial" w:hAnsi="Arial" w:cs="Arial"/>
                <w:sz w:val="20"/>
                <w:szCs w:val="20"/>
              </w:rPr>
              <w:t>Ano / Ne</w:t>
            </w:r>
          </w:p>
        </w:tc>
      </w:tr>
    </w:tbl>
    <w:p w14:paraId="041C4494" w14:textId="77777777" w:rsidR="00593D39" w:rsidRPr="00461557" w:rsidRDefault="00593D39" w:rsidP="00593D39"/>
    <w:p w14:paraId="4B7F8AAD" w14:textId="77777777" w:rsidR="00593D39" w:rsidRPr="00461557" w:rsidRDefault="008C5BF7" w:rsidP="00593D39">
      <w:pPr>
        <w:spacing w:after="120"/>
        <w:rPr>
          <w:rFonts w:ascii="Arial" w:hAnsi="Arial" w:cs="Arial"/>
          <w:b/>
        </w:rPr>
      </w:pPr>
      <w:r w:rsidRPr="00461557">
        <w:rPr>
          <w:rFonts w:ascii="Arial" w:hAnsi="Arial" w:cs="Arial"/>
          <w:b/>
        </w:rPr>
        <w:t>Tabulka č. 3:</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01"/>
        <w:gridCol w:w="1722"/>
        <w:gridCol w:w="1435"/>
        <w:gridCol w:w="1722"/>
      </w:tblGrid>
      <w:tr w:rsidR="00A62F87" w14:paraId="405FF007" w14:textId="77777777" w:rsidTr="006D38D0">
        <w:trPr>
          <w:trHeight w:val="665"/>
        </w:trPr>
        <w:tc>
          <w:tcPr>
            <w:tcW w:w="9067" w:type="dxa"/>
            <w:gridSpan w:val="4"/>
            <w:vAlign w:val="center"/>
          </w:tcPr>
          <w:p w14:paraId="65941E29" w14:textId="77777777" w:rsidR="006D38D0" w:rsidRPr="00461557" w:rsidRDefault="008C5BF7" w:rsidP="009A3388">
            <w:pPr>
              <w:spacing w:after="0" w:line="240" w:lineRule="auto"/>
              <w:jc w:val="center"/>
              <w:rPr>
                <w:rFonts w:ascii="Arial" w:hAnsi="Arial" w:cs="Arial"/>
                <w:b/>
                <w:sz w:val="20"/>
                <w:szCs w:val="20"/>
              </w:rPr>
            </w:pPr>
            <w:r w:rsidRPr="00461557">
              <w:rPr>
                <w:rFonts w:ascii="Arial" w:hAnsi="Arial" w:cs="Arial"/>
                <w:b/>
                <w:sz w:val="20"/>
                <w:szCs w:val="20"/>
              </w:rPr>
              <w:t xml:space="preserve">Systém sběru směsného komunálního odpadu </w:t>
            </w:r>
          </w:p>
          <w:p w14:paraId="7E55E5DB" w14:textId="77777777" w:rsidR="006D38D0" w:rsidRPr="00461557" w:rsidRDefault="008C5BF7" w:rsidP="009A3388">
            <w:pPr>
              <w:spacing w:after="0" w:line="240" w:lineRule="auto"/>
              <w:jc w:val="center"/>
              <w:rPr>
                <w:rFonts w:ascii="Arial" w:hAnsi="Arial" w:cs="Arial"/>
                <w:b/>
                <w:sz w:val="20"/>
                <w:szCs w:val="20"/>
              </w:rPr>
            </w:pPr>
            <w:r w:rsidRPr="00461557">
              <w:rPr>
                <w:rFonts w:ascii="Arial" w:hAnsi="Arial" w:cs="Arial"/>
                <w:b/>
                <w:sz w:val="20"/>
                <w:szCs w:val="20"/>
              </w:rPr>
              <w:t xml:space="preserve">Systém sběru využitelných složek </w:t>
            </w:r>
          </w:p>
        </w:tc>
      </w:tr>
      <w:tr w:rsidR="00A62F87" w14:paraId="70FD262E" w14:textId="77777777" w:rsidTr="006D38D0">
        <w:trPr>
          <w:trHeight w:val="419"/>
        </w:trPr>
        <w:tc>
          <w:tcPr>
            <w:tcW w:w="9067" w:type="dxa"/>
            <w:gridSpan w:val="4"/>
            <w:vAlign w:val="center"/>
          </w:tcPr>
          <w:p w14:paraId="3B8824EB" w14:textId="77777777" w:rsidR="006D38D0" w:rsidRPr="00461557" w:rsidRDefault="008C5BF7" w:rsidP="009A3388">
            <w:pPr>
              <w:spacing w:after="0" w:line="240" w:lineRule="auto"/>
              <w:jc w:val="center"/>
              <w:rPr>
                <w:rFonts w:ascii="Arial" w:hAnsi="Arial" w:cs="Arial"/>
                <w:b/>
                <w:sz w:val="20"/>
                <w:szCs w:val="20"/>
              </w:rPr>
            </w:pPr>
            <w:r w:rsidRPr="00461557">
              <w:rPr>
                <w:rFonts w:ascii="Arial" w:hAnsi="Arial" w:cs="Arial"/>
                <w:b/>
                <w:sz w:val="20"/>
                <w:szCs w:val="20"/>
              </w:rPr>
              <w:t>Způsob sběru</w:t>
            </w:r>
          </w:p>
        </w:tc>
      </w:tr>
      <w:tr w:rsidR="00A62F87" w14:paraId="103CC5FD" w14:textId="77777777" w:rsidTr="006D38D0">
        <w:trPr>
          <w:trHeight w:val="350"/>
        </w:trPr>
        <w:tc>
          <w:tcPr>
            <w:tcW w:w="4248" w:type="dxa"/>
            <w:vAlign w:val="center"/>
          </w:tcPr>
          <w:p w14:paraId="3AAEB89C" w14:textId="77777777" w:rsidR="006D38D0" w:rsidRPr="00461557" w:rsidRDefault="008C5BF7" w:rsidP="009A3388">
            <w:pPr>
              <w:spacing w:after="0" w:line="240" w:lineRule="auto"/>
              <w:jc w:val="center"/>
              <w:rPr>
                <w:rFonts w:ascii="Arial" w:hAnsi="Arial" w:cs="Arial"/>
                <w:b/>
                <w:sz w:val="20"/>
                <w:szCs w:val="20"/>
              </w:rPr>
            </w:pPr>
            <w:r w:rsidRPr="00461557">
              <w:rPr>
                <w:rFonts w:ascii="Arial" w:hAnsi="Arial" w:cs="Arial"/>
                <w:b/>
                <w:sz w:val="20"/>
                <w:szCs w:val="20"/>
              </w:rPr>
              <w:t>Sbíraná složka</w:t>
            </w:r>
          </w:p>
        </w:tc>
        <w:tc>
          <w:tcPr>
            <w:tcW w:w="1701" w:type="dxa"/>
            <w:vAlign w:val="center"/>
          </w:tcPr>
          <w:p w14:paraId="5BED02ED" w14:textId="77777777" w:rsidR="006D38D0" w:rsidRPr="00461557" w:rsidRDefault="008C5BF7" w:rsidP="009A3388">
            <w:pPr>
              <w:spacing w:after="0" w:line="240" w:lineRule="auto"/>
              <w:jc w:val="center"/>
              <w:rPr>
                <w:rFonts w:ascii="Arial" w:hAnsi="Arial" w:cs="Arial"/>
                <w:b/>
                <w:sz w:val="20"/>
                <w:szCs w:val="20"/>
              </w:rPr>
            </w:pPr>
            <w:r w:rsidRPr="00461557">
              <w:rPr>
                <w:rFonts w:ascii="Arial" w:hAnsi="Arial" w:cs="Arial"/>
                <w:b/>
                <w:sz w:val="20"/>
                <w:szCs w:val="20"/>
              </w:rPr>
              <w:t>Nádobový sběr</w:t>
            </w:r>
          </w:p>
        </w:tc>
        <w:tc>
          <w:tcPr>
            <w:tcW w:w="1417" w:type="dxa"/>
            <w:vAlign w:val="center"/>
          </w:tcPr>
          <w:p w14:paraId="2E96182A" w14:textId="77777777" w:rsidR="006D38D0" w:rsidRPr="00461557" w:rsidRDefault="008C5BF7" w:rsidP="009A3388">
            <w:pPr>
              <w:spacing w:after="0" w:line="240" w:lineRule="auto"/>
              <w:jc w:val="center"/>
              <w:rPr>
                <w:rFonts w:ascii="Arial" w:hAnsi="Arial" w:cs="Arial"/>
                <w:b/>
                <w:sz w:val="20"/>
                <w:szCs w:val="20"/>
              </w:rPr>
            </w:pPr>
            <w:r w:rsidRPr="00461557">
              <w:rPr>
                <w:rFonts w:ascii="Arial" w:hAnsi="Arial" w:cs="Arial"/>
                <w:b/>
                <w:sz w:val="20"/>
                <w:szCs w:val="20"/>
              </w:rPr>
              <w:t>Počet nádob</w:t>
            </w:r>
          </w:p>
        </w:tc>
        <w:tc>
          <w:tcPr>
            <w:tcW w:w="1701" w:type="dxa"/>
            <w:vAlign w:val="center"/>
          </w:tcPr>
          <w:p w14:paraId="4F29C379" w14:textId="77777777" w:rsidR="006D38D0" w:rsidRPr="00461557" w:rsidRDefault="008C5BF7" w:rsidP="009A3388">
            <w:pPr>
              <w:spacing w:after="0" w:line="240" w:lineRule="auto"/>
              <w:jc w:val="center"/>
              <w:rPr>
                <w:rFonts w:ascii="Arial" w:hAnsi="Arial" w:cs="Arial"/>
                <w:b/>
                <w:sz w:val="20"/>
                <w:szCs w:val="20"/>
              </w:rPr>
            </w:pPr>
            <w:r w:rsidRPr="00461557">
              <w:rPr>
                <w:rFonts w:ascii="Arial" w:hAnsi="Arial" w:cs="Arial"/>
                <w:b/>
                <w:sz w:val="20"/>
                <w:szCs w:val="20"/>
              </w:rPr>
              <w:t>Pytlový</w:t>
            </w:r>
            <w:r>
              <w:rPr>
                <w:rFonts w:ascii="Arial" w:hAnsi="Arial" w:cs="Arial"/>
                <w:b/>
                <w:sz w:val="20"/>
                <w:szCs w:val="20"/>
              </w:rPr>
              <w:t xml:space="preserve"> </w:t>
            </w:r>
            <w:r w:rsidRPr="00461557">
              <w:rPr>
                <w:rFonts w:ascii="Arial" w:hAnsi="Arial" w:cs="Arial"/>
                <w:b/>
                <w:sz w:val="20"/>
                <w:szCs w:val="20"/>
              </w:rPr>
              <w:t>sběr</w:t>
            </w:r>
          </w:p>
        </w:tc>
      </w:tr>
      <w:tr w:rsidR="00A62F87" w14:paraId="46D23ADD" w14:textId="77777777" w:rsidTr="006D38D0">
        <w:tc>
          <w:tcPr>
            <w:tcW w:w="4248" w:type="dxa"/>
          </w:tcPr>
          <w:p w14:paraId="068423E6" w14:textId="77777777" w:rsidR="006D38D0" w:rsidRPr="00461557" w:rsidRDefault="008C5BF7" w:rsidP="009A3388">
            <w:pPr>
              <w:spacing w:after="0" w:line="240" w:lineRule="auto"/>
              <w:rPr>
                <w:rFonts w:ascii="Arial" w:hAnsi="Arial" w:cs="Arial"/>
                <w:sz w:val="20"/>
                <w:szCs w:val="20"/>
              </w:rPr>
            </w:pPr>
            <w:r w:rsidRPr="00461557">
              <w:rPr>
                <w:rFonts w:ascii="Arial" w:hAnsi="Arial" w:cs="Arial"/>
                <w:sz w:val="20"/>
                <w:szCs w:val="20"/>
              </w:rPr>
              <w:t>Papír</w:t>
            </w:r>
          </w:p>
        </w:tc>
        <w:tc>
          <w:tcPr>
            <w:tcW w:w="1701" w:type="dxa"/>
          </w:tcPr>
          <w:p w14:paraId="1661EFBF" w14:textId="77777777" w:rsidR="006D38D0" w:rsidRPr="00461557" w:rsidRDefault="008C5BF7" w:rsidP="009A3388">
            <w:pPr>
              <w:spacing w:after="0" w:line="240" w:lineRule="auto"/>
              <w:jc w:val="center"/>
              <w:rPr>
                <w:rFonts w:ascii="Arial" w:hAnsi="Arial" w:cs="Arial"/>
                <w:sz w:val="20"/>
                <w:szCs w:val="20"/>
              </w:rPr>
            </w:pPr>
            <w:r w:rsidRPr="00461557">
              <w:rPr>
                <w:rFonts w:ascii="Arial" w:hAnsi="Arial" w:cs="Arial"/>
                <w:sz w:val="20"/>
                <w:szCs w:val="20"/>
              </w:rPr>
              <w:t>Ano / Ne</w:t>
            </w:r>
          </w:p>
        </w:tc>
        <w:tc>
          <w:tcPr>
            <w:tcW w:w="1417" w:type="dxa"/>
          </w:tcPr>
          <w:p w14:paraId="463726E9" w14:textId="77777777" w:rsidR="006D38D0" w:rsidRPr="00461557" w:rsidRDefault="006D38D0" w:rsidP="009A3388">
            <w:pPr>
              <w:spacing w:after="0" w:line="240" w:lineRule="auto"/>
              <w:rPr>
                <w:rFonts w:ascii="Arial" w:hAnsi="Arial" w:cs="Arial"/>
                <w:sz w:val="20"/>
                <w:szCs w:val="20"/>
              </w:rPr>
            </w:pPr>
          </w:p>
        </w:tc>
        <w:tc>
          <w:tcPr>
            <w:tcW w:w="1701" w:type="dxa"/>
          </w:tcPr>
          <w:p w14:paraId="4CDC9F25" w14:textId="77777777" w:rsidR="006D38D0" w:rsidRPr="00461557" w:rsidRDefault="008C5BF7" w:rsidP="009A3388">
            <w:pPr>
              <w:spacing w:after="0" w:line="240" w:lineRule="auto"/>
              <w:jc w:val="center"/>
              <w:rPr>
                <w:rFonts w:ascii="Arial" w:hAnsi="Arial" w:cs="Arial"/>
                <w:sz w:val="20"/>
                <w:szCs w:val="20"/>
              </w:rPr>
            </w:pPr>
            <w:r w:rsidRPr="00461557">
              <w:rPr>
                <w:rFonts w:ascii="Arial" w:hAnsi="Arial" w:cs="Arial"/>
                <w:sz w:val="20"/>
                <w:szCs w:val="20"/>
              </w:rPr>
              <w:t>Ano / Ne</w:t>
            </w:r>
          </w:p>
        </w:tc>
      </w:tr>
      <w:tr w:rsidR="00A62F87" w14:paraId="0F80F076" w14:textId="77777777" w:rsidTr="006D38D0">
        <w:tc>
          <w:tcPr>
            <w:tcW w:w="4248" w:type="dxa"/>
          </w:tcPr>
          <w:p w14:paraId="0A2903C2" w14:textId="77777777" w:rsidR="006D38D0" w:rsidRPr="00461557" w:rsidRDefault="008C5BF7" w:rsidP="009A3388">
            <w:pPr>
              <w:spacing w:after="0" w:line="240" w:lineRule="auto"/>
              <w:rPr>
                <w:rFonts w:ascii="Arial" w:hAnsi="Arial" w:cs="Arial"/>
                <w:sz w:val="20"/>
                <w:szCs w:val="20"/>
              </w:rPr>
            </w:pPr>
            <w:r w:rsidRPr="00461557">
              <w:rPr>
                <w:rFonts w:ascii="Arial" w:hAnsi="Arial" w:cs="Arial"/>
                <w:sz w:val="20"/>
                <w:szCs w:val="20"/>
              </w:rPr>
              <w:t>Plasty směsné</w:t>
            </w:r>
          </w:p>
        </w:tc>
        <w:tc>
          <w:tcPr>
            <w:tcW w:w="1701" w:type="dxa"/>
          </w:tcPr>
          <w:p w14:paraId="6281EA4A" w14:textId="77777777" w:rsidR="006D38D0" w:rsidRPr="00461557" w:rsidRDefault="008C5BF7" w:rsidP="009A3388">
            <w:pPr>
              <w:spacing w:after="0" w:line="240" w:lineRule="auto"/>
              <w:jc w:val="center"/>
              <w:rPr>
                <w:rFonts w:ascii="Arial" w:hAnsi="Arial" w:cs="Arial"/>
                <w:sz w:val="20"/>
                <w:szCs w:val="20"/>
              </w:rPr>
            </w:pPr>
            <w:r w:rsidRPr="00461557">
              <w:rPr>
                <w:rFonts w:ascii="Arial" w:hAnsi="Arial" w:cs="Arial"/>
                <w:sz w:val="20"/>
                <w:szCs w:val="20"/>
              </w:rPr>
              <w:t>Ano / Ne</w:t>
            </w:r>
          </w:p>
        </w:tc>
        <w:tc>
          <w:tcPr>
            <w:tcW w:w="1417" w:type="dxa"/>
          </w:tcPr>
          <w:p w14:paraId="2D05F74B" w14:textId="77777777" w:rsidR="006D38D0" w:rsidRPr="00461557" w:rsidRDefault="006D38D0" w:rsidP="009A3388">
            <w:pPr>
              <w:spacing w:after="0" w:line="240" w:lineRule="auto"/>
              <w:rPr>
                <w:rFonts w:ascii="Arial" w:hAnsi="Arial" w:cs="Arial"/>
                <w:sz w:val="20"/>
                <w:szCs w:val="20"/>
              </w:rPr>
            </w:pPr>
          </w:p>
        </w:tc>
        <w:tc>
          <w:tcPr>
            <w:tcW w:w="1701" w:type="dxa"/>
          </w:tcPr>
          <w:p w14:paraId="58ECCCFD" w14:textId="77777777" w:rsidR="006D38D0" w:rsidRPr="00461557" w:rsidRDefault="008C5BF7" w:rsidP="009A3388">
            <w:pPr>
              <w:spacing w:after="0" w:line="240" w:lineRule="auto"/>
              <w:jc w:val="center"/>
              <w:rPr>
                <w:rFonts w:ascii="Arial" w:hAnsi="Arial" w:cs="Arial"/>
                <w:sz w:val="20"/>
                <w:szCs w:val="20"/>
              </w:rPr>
            </w:pPr>
            <w:r w:rsidRPr="00461557">
              <w:rPr>
                <w:rFonts w:ascii="Arial" w:hAnsi="Arial" w:cs="Arial"/>
                <w:sz w:val="20"/>
                <w:szCs w:val="20"/>
              </w:rPr>
              <w:t>Ano / Ne</w:t>
            </w:r>
          </w:p>
        </w:tc>
      </w:tr>
      <w:tr w:rsidR="00A62F87" w14:paraId="419061E4" w14:textId="77777777" w:rsidTr="006D38D0">
        <w:tc>
          <w:tcPr>
            <w:tcW w:w="4248" w:type="dxa"/>
          </w:tcPr>
          <w:p w14:paraId="60959D95" w14:textId="77777777" w:rsidR="006D38D0" w:rsidRPr="00461557" w:rsidRDefault="008C5BF7" w:rsidP="009A3388">
            <w:pPr>
              <w:spacing w:after="0" w:line="240" w:lineRule="auto"/>
              <w:rPr>
                <w:rFonts w:ascii="Arial" w:hAnsi="Arial" w:cs="Arial"/>
                <w:sz w:val="20"/>
                <w:szCs w:val="20"/>
              </w:rPr>
            </w:pPr>
            <w:r w:rsidRPr="00461557">
              <w:rPr>
                <w:rFonts w:ascii="Arial" w:hAnsi="Arial" w:cs="Arial"/>
                <w:sz w:val="20"/>
                <w:szCs w:val="20"/>
              </w:rPr>
              <w:t>PET lahve (pouze samostatně)</w:t>
            </w:r>
          </w:p>
        </w:tc>
        <w:tc>
          <w:tcPr>
            <w:tcW w:w="1701" w:type="dxa"/>
          </w:tcPr>
          <w:p w14:paraId="66CB383D" w14:textId="77777777" w:rsidR="006D38D0" w:rsidRPr="00461557" w:rsidRDefault="008C5BF7" w:rsidP="009A3388">
            <w:pPr>
              <w:spacing w:after="0" w:line="240" w:lineRule="auto"/>
              <w:jc w:val="center"/>
              <w:rPr>
                <w:rFonts w:ascii="Arial" w:hAnsi="Arial" w:cs="Arial"/>
                <w:sz w:val="20"/>
                <w:szCs w:val="20"/>
              </w:rPr>
            </w:pPr>
            <w:r w:rsidRPr="00461557">
              <w:rPr>
                <w:rFonts w:ascii="Arial" w:hAnsi="Arial" w:cs="Arial"/>
                <w:sz w:val="20"/>
                <w:szCs w:val="20"/>
              </w:rPr>
              <w:t>Ano / Ne</w:t>
            </w:r>
          </w:p>
        </w:tc>
        <w:tc>
          <w:tcPr>
            <w:tcW w:w="1417" w:type="dxa"/>
          </w:tcPr>
          <w:p w14:paraId="1D397792" w14:textId="77777777" w:rsidR="006D38D0" w:rsidRPr="00461557" w:rsidRDefault="006D38D0" w:rsidP="009A3388">
            <w:pPr>
              <w:spacing w:after="0" w:line="240" w:lineRule="auto"/>
              <w:rPr>
                <w:rFonts w:ascii="Arial" w:hAnsi="Arial" w:cs="Arial"/>
                <w:sz w:val="20"/>
                <w:szCs w:val="20"/>
              </w:rPr>
            </w:pPr>
          </w:p>
        </w:tc>
        <w:tc>
          <w:tcPr>
            <w:tcW w:w="1701" w:type="dxa"/>
          </w:tcPr>
          <w:p w14:paraId="40ACD5BC" w14:textId="77777777" w:rsidR="006D38D0" w:rsidRPr="00461557" w:rsidRDefault="008C5BF7" w:rsidP="009A3388">
            <w:pPr>
              <w:spacing w:after="0" w:line="240" w:lineRule="auto"/>
              <w:jc w:val="center"/>
              <w:rPr>
                <w:rFonts w:ascii="Arial" w:hAnsi="Arial" w:cs="Arial"/>
                <w:sz w:val="20"/>
                <w:szCs w:val="20"/>
              </w:rPr>
            </w:pPr>
            <w:r w:rsidRPr="00461557">
              <w:rPr>
                <w:rFonts w:ascii="Arial" w:hAnsi="Arial" w:cs="Arial"/>
                <w:sz w:val="20"/>
                <w:szCs w:val="20"/>
              </w:rPr>
              <w:t>Ano / Ne</w:t>
            </w:r>
          </w:p>
        </w:tc>
      </w:tr>
      <w:tr w:rsidR="00A62F87" w14:paraId="4C9CD8F5" w14:textId="77777777" w:rsidTr="006D38D0">
        <w:tc>
          <w:tcPr>
            <w:tcW w:w="4248" w:type="dxa"/>
          </w:tcPr>
          <w:p w14:paraId="5B084470" w14:textId="77777777" w:rsidR="006D38D0" w:rsidRPr="00461557" w:rsidRDefault="008C5BF7" w:rsidP="009A3388">
            <w:pPr>
              <w:spacing w:after="0" w:line="240" w:lineRule="auto"/>
              <w:rPr>
                <w:rFonts w:ascii="Arial" w:hAnsi="Arial" w:cs="Arial"/>
                <w:sz w:val="20"/>
                <w:szCs w:val="20"/>
              </w:rPr>
            </w:pPr>
            <w:r w:rsidRPr="00461557">
              <w:rPr>
                <w:rFonts w:ascii="Arial" w:hAnsi="Arial" w:cs="Arial"/>
                <w:sz w:val="20"/>
                <w:szCs w:val="20"/>
              </w:rPr>
              <w:t>Sklo čiré</w:t>
            </w:r>
          </w:p>
        </w:tc>
        <w:tc>
          <w:tcPr>
            <w:tcW w:w="1701" w:type="dxa"/>
          </w:tcPr>
          <w:p w14:paraId="67366A01" w14:textId="77777777" w:rsidR="006D38D0" w:rsidRPr="00461557" w:rsidRDefault="008C5BF7" w:rsidP="009A3388">
            <w:pPr>
              <w:spacing w:after="0" w:line="240" w:lineRule="auto"/>
              <w:jc w:val="center"/>
              <w:rPr>
                <w:rFonts w:ascii="Arial" w:hAnsi="Arial" w:cs="Arial"/>
                <w:sz w:val="20"/>
                <w:szCs w:val="20"/>
              </w:rPr>
            </w:pPr>
            <w:r w:rsidRPr="00461557">
              <w:rPr>
                <w:rFonts w:ascii="Arial" w:hAnsi="Arial" w:cs="Arial"/>
                <w:sz w:val="20"/>
                <w:szCs w:val="20"/>
              </w:rPr>
              <w:t>Ano / Ne</w:t>
            </w:r>
          </w:p>
        </w:tc>
        <w:tc>
          <w:tcPr>
            <w:tcW w:w="1417" w:type="dxa"/>
          </w:tcPr>
          <w:p w14:paraId="2D8DA917" w14:textId="77777777" w:rsidR="006D38D0" w:rsidRPr="00461557" w:rsidRDefault="006D38D0" w:rsidP="009A3388">
            <w:pPr>
              <w:spacing w:after="0" w:line="240" w:lineRule="auto"/>
              <w:rPr>
                <w:rFonts w:ascii="Arial" w:hAnsi="Arial" w:cs="Arial"/>
                <w:sz w:val="20"/>
                <w:szCs w:val="20"/>
              </w:rPr>
            </w:pPr>
          </w:p>
        </w:tc>
        <w:tc>
          <w:tcPr>
            <w:tcW w:w="1701" w:type="dxa"/>
          </w:tcPr>
          <w:p w14:paraId="2E9CB372" w14:textId="77777777" w:rsidR="006D38D0" w:rsidRPr="00461557" w:rsidRDefault="008C5BF7" w:rsidP="009A3388">
            <w:pPr>
              <w:spacing w:after="0" w:line="240" w:lineRule="auto"/>
              <w:jc w:val="center"/>
              <w:rPr>
                <w:rFonts w:ascii="Arial" w:hAnsi="Arial" w:cs="Arial"/>
                <w:sz w:val="20"/>
                <w:szCs w:val="20"/>
              </w:rPr>
            </w:pPr>
            <w:r w:rsidRPr="00461557">
              <w:rPr>
                <w:rFonts w:ascii="Arial" w:hAnsi="Arial" w:cs="Arial"/>
                <w:sz w:val="20"/>
                <w:szCs w:val="20"/>
              </w:rPr>
              <w:t>Ano / Ne</w:t>
            </w:r>
          </w:p>
        </w:tc>
      </w:tr>
      <w:tr w:rsidR="00A62F87" w14:paraId="5C845AB5" w14:textId="77777777" w:rsidTr="006D38D0">
        <w:tc>
          <w:tcPr>
            <w:tcW w:w="4248" w:type="dxa"/>
          </w:tcPr>
          <w:p w14:paraId="383BFFDA" w14:textId="77777777" w:rsidR="006D38D0" w:rsidRPr="00461557" w:rsidRDefault="008C5BF7" w:rsidP="009A3388">
            <w:pPr>
              <w:spacing w:after="0" w:line="240" w:lineRule="auto"/>
              <w:rPr>
                <w:rFonts w:ascii="Arial" w:hAnsi="Arial" w:cs="Arial"/>
                <w:sz w:val="20"/>
                <w:szCs w:val="20"/>
              </w:rPr>
            </w:pPr>
            <w:r w:rsidRPr="00461557">
              <w:rPr>
                <w:rFonts w:ascii="Arial" w:hAnsi="Arial" w:cs="Arial"/>
                <w:sz w:val="20"/>
                <w:szCs w:val="20"/>
              </w:rPr>
              <w:t xml:space="preserve">Sklo </w:t>
            </w:r>
            <w:r w:rsidRPr="00461557">
              <w:rPr>
                <w:rFonts w:ascii="Arial" w:hAnsi="Arial" w:cs="Arial"/>
                <w:sz w:val="20"/>
                <w:szCs w:val="20"/>
              </w:rPr>
              <w:t>směsné</w:t>
            </w:r>
          </w:p>
        </w:tc>
        <w:tc>
          <w:tcPr>
            <w:tcW w:w="1701" w:type="dxa"/>
          </w:tcPr>
          <w:p w14:paraId="70D327A8" w14:textId="77777777" w:rsidR="006D38D0" w:rsidRPr="00461557" w:rsidRDefault="008C5BF7" w:rsidP="009A3388">
            <w:pPr>
              <w:spacing w:after="0" w:line="240" w:lineRule="auto"/>
              <w:jc w:val="center"/>
              <w:rPr>
                <w:rFonts w:ascii="Arial" w:hAnsi="Arial" w:cs="Arial"/>
                <w:sz w:val="20"/>
                <w:szCs w:val="20"/>
              </w:rPr>
            </w:pPr>
            <w:r w:rsidRPr="00461557">
              <w:rPr>
                <w:rFonts w:ascii="Arial" w:hAnsi="Arial" w:cs="Arial"/>
                <w:sz w:val="20"/>
                <w:szCs w:val="20"/>
              </w:rPr>
              <w:t>Ano / Ne</w:t>
            </w:r>
          </w:p>
        </w:tc>
        <w:tc>
          <w:tcPr>
            <w:tcW w:w="1417" w:type="dxa"/>
          </w:tcPr>
          <w:p w14:paraId="6FA55396" w14:textId="77777777" w:rsidR="006D38D0" w:rsidRPr="00461557" w:rsidRDefault="006D38D0" w:rsidP="009A3388">
            <w:pPr>
              <w:spacing w:after="0" w:line="240" w:lineRule="auto"/>
              <w:rPr>
                <w:rFonts w:ascii="Arial" w:hAnsi="Arial" w:cs="Arial"/>
                <w:sz w:val="20"/>
                <w:szCs w:val="20"/>
              </w:rPr>
            </w:pPr>
          </w:p>
        </w:tc>
        <w:tc>
          <w:tcPr>
            <w:tcW w:w="1701" w:type="dxa"/>
          </w:tcPr>
          <w:p w14:paraId="34848F90" w14:textId="77777777" w:rsidR="006D38D0" w:rsidRPr="00461557" w:rsidRDefault="008C5BF7" w:rsidP="009A3388">
            <w:pPr>
              <w:spacing w:after="0" w:line="240" w:lineRule="auto"/>
              <w:jc w:val="center"/>
              <w:rPr>
                <w:rFonts w:ascii="Arial" w:hAnsi="Arial" w:cs="Arial"/>
                <w:sz w:val="20"/>
                <w:szCs w:val="20"/>
              </w:rPr>
            </w:pPr>
            <w:r w:rsidRPr="00461557">
              <w:rPr>
                <w:rFonts w:ascii="Arial" w:hAnsi="Arial" w:cs="Arial"/>
                <w:sz w:val="20"/>
                <w:szCs w:val="20"/>
              </w:rPr>
              <w:t>Ano / Ne</w:t>
            </w:r>
          </w:p>
        </w:tc>
      </w:tr>
      <w:tr w:rsidR="00A62F87" w14:paraId="586A1028" w14:textId="77777777" w:rsidTr="006D38D0">
        <w:tc>
          <w:tcPr>
            <w:tcW w:w="4248" w:type="dxa"/>
          </w:tcPr>
          <w:p w14:paraId="5C98B1F6" w14:textId="77777777" w:rsidR="006D38D0" w:rsidRPr="00461557" w:rsidRDefault="008C5BF7" w:rsidP="009A3388">
            <w:pPr>
              <w:spacing w:after="0" w:line="240" w:lineRule="auto"/>
              <w:rPr>
                <w:rFonts w:ascii="Arial" w:hAnsi="Arial" w:cs="Arial"/>
                <w:sz w:val="20"/>
                <w:szCs w:val="20"/>
              </w:rPr>
            </w:pPr>
            <w:r w:rsidRPr="00461557">
              <w:rPr>
                <w:rFonts w:ascii="Arial" w:hAnsi="Arial" w:cs="Arial"/>
                <w:sz w:val="20"/>
                <w:szCs w:val="20"/>
              </w:rPr>
              <w:t xml:space="preserve">Sklo kombinované (dělený kontejner pro čiré a směsné) </w:t>
            </w:r>
          </w:p>
        </w:tc>
        <w:tc>
          <w:tcPr>
            <w:tcW w:w="1701" w:type="dxa"/>
          </w:tcPr>
          <w:p w14:paraId="68F00CE5" w14:textId="77777777" w:rsidR="006D38D0" w:rsidRPr="00461557" w:rsidRDefault="008C5BF7" w:rsidP="009A3388">
            <w:pPr>
              <w:spacing w:after="0" w:line="240" w:lineRule="auto"/>
              <w:jc w:val="center"/>
              <w:rPr>
                <w:rFonts w:ascii="Arial" w:hAnsi="Arial" w:cs="Arial"/>
                <w:sz w:val="20"/>
                <w:szCs w:val="20"/>
              </w:rPr>
            </w:pPr>
            <w:r w:rsidRPr="00461557">
              <w:rPr>
                <w:rFonts w:ascii="Arial" w:hAnsi="Arial" w:cs="Arial"/>
                <w:sz w:val="20"/>
                <w:szCs w:val="20"/>
              </w:rPr>
              <w:t>Ano / Ne</w:t>
            </w:r>
          </w:p>
        </w:tc>
        <w:tc>
          <w:tcPr>
            <w:tcW w:w="1417" w:type="dxa"/>
          </w:tcPr>
          <w:p w14:paraId="5C2BA7EC" w14:textId="77777777" w:rsidR="006D38D0" w:rsidRPr="00461557" w:rsidRDefault="006D38D0" w:rsidP="009A3388">
            <w:pPr>
              <w:spacing w:after="0" w:line="240" w:lineRule="auto"/>
              <w:rPr>
                <w:rFonts w:ascii="Arial" w:hAnsi="Arial" w:cs="Arial"/>
                <w:sz w:val="20"/>
                <w:szCs w:val="20"/>
              </w:rPr>
            </w:pPr>
          </w:p>
        </w:tc>
        <w:tc>
          <w:tcPr>
            <w:tcW w:w="1701" w:type="dxa"/>
          </w:tcPr>
          <w:p w14:paraId="11D5F6CF" w14:textId="77777777" w:rsidR="006D38D0" w:rsidRPr="00461557" w:rsidRDefault="008C5BF7" w:rsidP="009A3388">
            <w:pPr>
              <w:spacing w:after="0" w:line="240" w:lineRule="auto"/>
              <w:jc w:val="center"/>
              <w:rPr>
                <w:rFonts w:ascii="Arial" w:hAnsi="Arial" w:cs="Arial"/>
                <w:sz w:val="20"/>
                <w:szCs w:val="20"/>
              </w:rPr>
            </w:pPr>
            <w:r w:rsidRPr="00461557">
              <w:rPr>
                <w:rFonts w:ascii="Arial" w:hAnsi="Arial" w:cs="Arial"/>
                <w:sz w:val="20"/>
                <w:szCs w:val="20"/>
              </w:rPr>
              <w:t>Ano / Ne</w:t>
            </w:r>
          </w:p>
        </w:tc>
      </w:tr>
      <w:tr w:rsidR="00A62F87" w14:paraId="389C1616" w14:textId="77777777" w:rsidTr="006D38D0">
        <w:tc>
          <w:tcPr>
            <w:tcW w:w="4248" w:type="dxa"/>
          </w:tcPr>
          <w:p w14:paraId="77FAA7C5" w14:textId="77777777" w:rsidR="006D38D0" w:rsidRPr="00461557" w:rsidRDefault="008C5BF7" w:rsidP="009A3388">
            <w:pPr>
              <w:spacing w:after="0" w:line="240" w:lineRule="auto"/>
              <w:rPr>
                <w:rFonts w:ascii="Arial" w:hAnsi="Arial" w:cs="Arial"/>
                <w:sz w:val="20"/>
                <w:szCs w:val="20"/>
              </w:rPr>
            </w:pPr>
            <w:r w:rsidRPr="00461557">
              <w:rPr>
                <w:rFonts w:ascii="Arial" w:hAnsi="Arial" w:cs="Arial"/>
                <w:sz w:val="20"/>
                <w:szCs w:val="20"/>
              </w:rPr>
              <w:t>Kovy</w:t>
            </w:r>
          </w:p>
        </w:tc>
        <w:tc>
          <w:tcPr>
            <w:tcW w:w="1701" w:type="dxa"/>
          </w:tcPr>
          <w:p w14:paraId="66031737" w14:textId="77777777" w:rsidR="006D38D0" w:rsidRPr="00461557" w:rsidRDefault="008C5BF7" w:rsidP="009A3388">
            <w:pPr>
              <w:spacing w:after="0" w:line="240" w:lineRule="auto"/>
              <w:jc w:val="center"/>
              <w:rPr>
                <w:rFonts w:ascii="Arial" w:hAnsi="Arial" w:cs="Arial"/>
                <w:sz w:val="20"/>
                <w:szCs w:val="20"/>
              </w:rPr>
            </w:pPr>
            <w:r w:rsidRPr="00461557">
              <w:rPr>
                <w:rFonts w:ascii="Arial" w:hAnsi="Arial" w:cs="Arial"/>
                <w:sz w:val="20"/>
                <w:szCs w:val="20"/>
              </w:rPr>
              <w:t>Ano / Ne</w:t>
            </w:r>
          </w:p>
        </w:tc>
        <w:tc>
          <w:tcPr>
            <w:tcW w:w="1417" w:type="dxa"/>
          </w:tcPr>
          <w:p w14:paraId="1F9E937E" w14:textId="77777777" w:rsidR="006D38D0" w:rsidRPr="00461557" w:rsidRDefault="006D38D0" w:rsidP="009A3388">
            <w:pPr>
              <w:spacing w:after="0" w:line="240" w:lineRule="auto"/>
              <w:rPr>
                <w:rFonts w:ascii="Arial" w:hAnsi="Arial" w:cs="Arial"/>
                <w:sz w:val="20"/>
                <w:szCs w:val="20"/>
              </w:rPr>
            </w:pPr>
          </w:p>
        </w:tc>
        <w:tc>
          <w:tcPr>
            <w:tcW w:w="1701" w:type="dxa"/>
          </w:tcPr>
          <w:p w14:paraId="218CFB94" w14:textId="77777777" w:rsidR="006D38D0" w:rsidRPr="00461557" w:rsidRDefault="008C5BF7" w:rsidP="009A3388">
            <w:pPr>
              <w:spacing w:after="0" w:line="240" w:lineRule="auto"/>
              <w:jc w:val="center"/>
              <w:rPr>
                <w:rFonts w:ascii="Arial" w:hAnsi="Arial" w:cs="Arial"/>
                <w:sz w:val="20"/>
                <w:szCs w:val="20"/>
              </w:rPr>
            </w:pPr>
            <w:r w:rsidRPr="00461557">
              <w:rPr>
                <w:rFonts w:ascii="Arial" w:hAnsi="Arial" w:cs="Arial"/>
                <w:sz w:val="20"/>
                <w:szCs w:val="20"/>
              </w:rPr>
              <w:t>Ano / Ne</w:t>
            </w:r>
          </w:p>
        </w:tc>
      </w:tr>
      <w:tr w:rsidR="00A62F87" w14:paraId="3916A8D9" w14:textId="77777777" w:rsidTr="006D38D0">
        <w:tc>
          <w:tcPr>
            <w:tcW w:w="4248" w:type="dxa"/>
          </w:tcPr>
          <w:p w14:paraId="5708221B" w14:textId="77777777" w:rsidR="006D38D0" w:rsidRPr="00461557" w:rsidRDefault="008C5BF7" w:rsidP="009A3388">
            <w:pPr>
              <w:spacing w:after="0" w:line="240" w:lineRule="auto"/>
              <w:rPr>
                <w:rFonts w:ascii="Arial" w:hAnsi="Arial" w:cs="Arial"/>
                <w:sz w:val="20"/>
                <w:szCs w:val="20"/>
              </w:rPr>
            </w:pPr>
            <w:r w:rsidRPr="00461557">
              <w:rPr>
                <w:rFonts w:ascii="Arial" w:hAnsi="Arial" w:cs="Arial"/>
                <w:sz w:val="20"/>
                <w:szCs w:val="20"/>
              </w:rPr>
              <w:t>Kompozitní a nápojový karton</w:t>
            </w:r>
          </w:p>
        </w:tc>
        <w:tc>
          <w:tcPr>
            <w:tcW w:w="1701" w:type="dxa"/>
          </w:tcPr>
          <w:p w14:paraId="6E115706" w14:textId="77777777" w:rsidR="006D38D0" w:rsidRPr="00461557" w:rsidRDefault="008C5BF7" w:rsidP="009A3388">
            <w:pPr>
              <w:spacing w:after="0" w:line="240" w:lineRule="auto"/>
              <w:jc w:val="center"/>
              <w:rPr>
                <w:rFonts w:ascii="Arial" w:hAnsi="Arial" w:cs="Arial"/>
                <w:sz w:val="20"/>
                <w:szCs w:val="20"/>
              </w:rPr>
            </w:pPr>
            <w:r w:rsidRPr="00461557">
              <w:rPr>
                <w:rFonts w:ascii="Arial" w:hAnsi="Arial" w:cs="Arial"/>
                <w:sz w:val="20"/>
                <w:szCs w:val="20"/>
              </w:rPr>
              <w:t>Ano / Ne</w:t>
            </w:r>
          </w:p>
        </w:tc>
        <w:tc>
          <w:tcPr>
            <w:tcW w:w="1417" w:type="dxa"/>
          </w:tcPr>
          <w:p w14:paraId="2A446CA1" w14:textId="77777777" w:rsidR="006D38D0" w:rsidRPr="00461557" w:rsidRDefault="006D38D0" w:rsidP="009A3388">
            <w:pPr>
              <w:spacing w:after="0" w:line="240" w:lineRule="auto"/>
              <w:rPr>
                <w:rFonts w:ascii="Arial" w:hAnsi="Arial" w:cs="Arial"/>
                <w:sz w:val="20"/>
                <w:szCs w:val="20"/>
              </w:rPr>
            </w:pPr>
          </w:p>
        </w:tc>
        <w:tc>
          <w:tcPr>
            <w:tcW w:w="1701" w:type="dxa"/>
          </w:tcPr>
          <w:p w14:paraId="1E082240" w14:textId="77777777" w:rsidR="006D38D0" w:rsidRPr="00461557" w:rsidRDefault="008C5BF7" w:rsidP="009A3388">
            <w:pPr>
              <w:spacing w:after="0" w:line="240" w:lineRule="auto"/>
              <w:jc w:val="center"/>
              <w:rPr>
                <w:rFonts w:ascii="Arial" w:hAnsi="Arial" w:cs="Arial"/>
                <w:sz w:val="20"/>
                <w:szCs w:val="20"/>
              </w:rPr>
            </w:pPr>
            <w:r w:rsidRPr="00461557">
              <w:rPr>
                <w:rFonts w:ascii="Arial" w:hAnsi="Arial" w:cs="Arial"/>
                <w:sz w:val="20"/>
                <w:szCs w:val="20"/>
              </w:rPr>
              <w:t>Ano / Ne</w:t>
            </w:r>
          </w:p>
        </w:tc>
      </w:tr>
      <w:tr w:rsidR="00A62F87" w14:paraId="16AF6D0F" w14:textId="77777777" w:rsidTr="006D38D0">
        <w:tc>
          <w:tcPr>
            <w:tcW w:w="4248" w:type="dxa"/>
          </w:tcPr>
          <w:p w14:paraId="35585E21" w14:textId="77777777" w:rsidR="006D38D0" w:rsidRPr="00461557" w:rsidRDefault="008C5BF7" w:rsidP="009A3388">
            <w:pPr>
              <w:spacing w:after="0" w:line="240" w:lineRule="auto"/>
              <w:rPr>
                <w:rFonts w:ascii="Arial" w:hAnsi="Arial" w:cs="Arial"/>
                <w:sz w:val="20"/>
                <w:szCs w:val="20"/>
              </w:rPr>
            </w:pPr>
            <w:r w:rsidRPr="00461557">
              <w:rPr>
                <w:rFonts w:ascii="Arial" w:hAnsi="Arial" w:cs="Arial"/>
                <w:sz w:val="20"/>
                <w:szCs w:val="20"/>
              </w:rPr>
              <w:t>Biologický odpad</w:t>
            </w:r>
          </w:p>
        </w:tc>
        <w:tc>
          <w:tcPr>
            <w:tcW w:w="1701" w:type="dxa"/>
          </w:tcPr>
          <w:p w14:paraId="1A1FF4E7" w14:textId="77777777" w:rsidR="006D38D0" w:rsidRPr="00461557" w:rsidRDefault="008C5BF7" w:rsidP="009A3388">
            <w:pPr>
              <w:spacing w:after="0" w:line="240" w:lineRule="auto"/>
              <w:jc w:val="center"/>
              <w:rPr>
                <w:rFonts w:ascii="Arial" w:hAnsi="Arial" w:cs="Arial"/>
                <w:sz w:val="20"/>
                <w:szCs w:val="20"/>
              </w:rPr>
            </w:pPr>
            <w:r w:rsidRPr="00461557">
              <w:rPr>
                <w:rFonts w:ascii="Arial" w:hAnsi="Arial" w:cs="Arial"/>
                <w:sz w:val="20"/>
                <w:szCs w:val="20"/>
              </w:rPr>
              <w:t>Ano / Ne</w:t>
            </w:r>
          </w:p>
        </w:tc>
        <w:tc>
          <w:tcPr>
            <w:tcW w:w="1417" w:type="dxa"/>
          </w:tcPr>
          <w:p w14:paraId="5702FE62" w14:textId="77777777" w:rsidR="006D38D0" w:rsidRPr="00461557" w:rsidRDefault="006D38D0" w:rsidP="009A3388">
            <w:pPr>
              <w:spacing w:after="0" w:line="240" w:lineRule="auto"/>
              <w:rPr>
                <w:rFonts w:ascii="Arial" w:hAnsi="Arial" w:cs="Arial"/>
                <w:sz w:val="20"/>
                <w:szCs w:val="20"/>
              </w:rPr>
            </w:pPr>
          </w:p>
        </w:tc>
        <w:tc>
          <w:tcPr>
            <w:tcW w:w="1701" w:type="dxa"/>
          </w:tcPr>
          <w:p w14:paraId="28E5E5D9" w14:textId="77777777" w:rsidR="006D38D0" w:rsidRPr="00461557" w:rsidRDefault="008C5BF7" w:rsidP="009A3388">
            <w:pPr>
              <w:spacing w:after="0" w:line="240" w:lineRule="auto"/>
              <w:jc w:val="center"/>
              <w:rPr>
                <w:rFonts w:ascii="Arial" w:hAnsi="Arial" w:cs="Arial"/>
                <w:sz w:val="20"/>
                <w:szCs w:val="20"/>
              </w:rPr>
            </w:pPr>
            <w:r w:rsidRPr="00461557">
              <w:rPr>
                <w:rFonts w:ascii="Arial" w:hAnsi="Arial" w:cs="Arial"/>
                <w:sz w:val="20"/>
                <w:szCs w:val="20"/>
              </w:rPr>
              <w:t>Ano / Ne</w:t>
            </w:r>
          </w:p>
        </w:tc>
      </w:tr>
      <w:tr w:rsidR="00A62F87" w14:paraId="75C18889" w14:textId="77777777" w:rsidTr="006D38D0">
        <w:tc>
          <w:tcPr>
            <w:tcW w:w="4248" w:type="dxa"/>
          </w:tcPr>
          <w:p w14:paraId="62F786E7" w14:textId="77777777" w:rsidR="006D38D0" w:rsidRPr="00461557" w:rsidRDefault="008C5BF7" w:rsidP="009A3388">
            <w:pPr>
              <w:spacing w:after="0" w:line="240" w:lineRule="auto"/>
              <w:rPr>
                <w:rFonts w:ascii="Arial" w:hAnsi="Arial" w:cs="Arial"/>
                <w:sz w:val="20"/>
                <w:szCs w:val="20"/>
              </w:rPr>
            </w:pPr>
            <w:r w:rsidRPr="00461557">
              <w:rPr>
                <w:rFonts w:ascii="Arial" w:hAnsi="Arial" w:cs="Arial"/>
                <w:sz w:val="20"/>
                <w:szCs w:val="20"/>
              </w:rPr>
              <w:t>Jedlé tuky a oleje</w:t>
            </w:r>
          </w:p>
        </w:tc>
        <w:tc>
          <w:tcPr>
            <w:tcW w:w="1701" w:type="dxa"/>
          </w:tcPr>
          <w:p w14:paraId="4CFF3D6F" w14:textId="77777777" w:rsidR="006D38D0" w:rsidRPr="00461557" w:rsidRDefault="008C5BF7" w:rsidP="009A3388">
            <w:pPr>
              <w:spacing w:after="0" w:line="240" w:lineRule="auto"/>
              <w:jc w:val="center"/>
              <w:rPr>
                <w:rFonts w:ascii="Arial" w:hAnsi="Arial" w:cs="Arial"/>
                <w:sz w:val="20"/>
                <w:szCs w:val="20"/>
              </w:rPr>
            </w:pPr>
            <w:r w:rsidRPr="00461557">
              <w:rPr>
                <w:rFonts w:ascii="Arial" w:hAnsi="Arial" w:cs="Arial"/>
                <w:sz w:val="20"/>
                <w:szCs w:val="20"/>
              </w:rPr>
              <w:t>Ano / Ne</w:t>
            </w:r>
          </w:p>
        </w:tc>
        <w:tc>
          <w:tcPr>
            <w:tcW w:w="1417" w:type="dxa"/>
          </w:tcPr>
          <w:p w14:paraId="76E4AC47" w14:textId="77777777" w:rsidR="006D38D0" w:rsidRPr="00461557" w:rsidRDefault="006D38D0" w:rsidP="009A3388">
            <w:pPr>
              <w:spacing w:after="0" w:line="240" w:lineRule="auto"/>
              <w:rPr>
                <w:rFonts w:ascii="Arial" w:hAnsi="Arial" w:cs="Arial"/>
                <w:sz w:val="20"/>
                <w:szCs w:val="20"/>
              </w:rPr>
            </w:pPr>
          </w:p>
        </w:tc>
        <w:tc>
          <w:tcPr>
            <w:tcW w:w="1701" w:type="dxa"/>
          </w:tcPr>
          <w:p w14:paraId="3DB221A5" w14:textId="77777777" w:rsidR="006D38D0" w:rsidRPr="00461557" w:rsidRDefault="008C5BF7" w:rsidP="009A3388">
            <w:pPr>
              <w:spacing w:after="0" w:line="240" w:lineRule="auto"/>
              <w:jc w:val="center"/>
              <w:rPr>
                <w:rFonts w:ascii="Arial" w:hAnsi="Arial" w:cs="Arial"/>
                <w:sz w:val="20"/>
                <w:szCs w:val="20"/>
              </w:rPr>
            </w:pPr>
            <w:r w:rsidRPr="00461557">
              <w:rPr>
                <w:rFonts w:ascii="Arial" w:hAnsi="Arial" w:cs="Arial"/>
                <w:sz w:val="20"/>
                <w:szCs w:val="20"/>
              </w:rPr>
              <w:t>Ano / Ne</w:t>
            </w:r>
          </w:p>
        </w:tc>
      </w:tr>
      <w:tr w:rsidR="00A62F87" w14:paraId="1BE11E74" w14:textId="77777777" w:rsidTr="006D38D0">
        <w:tc>
          <w:tcPr>
            <w:tcW w:w="4248" w:type="dxa"/>
          </w:tcPr>
          <w:p w14:paraId="1C9FE88E" w14:textId="77777777" w:rsidR="006D38D0" w:rsidRPr="00461557" w:rsidRDefault="008C5BF7" w:rsidP="009A3388">
            <w:pPr>
              <w:spacing w:after="0" w:line="240" w:lineRule="auto"/>
              <w:rPr>
                <w:rFonts w:ascii="Arial" w:hAnsi="Arial" w:cs="Arial"/>
                <w:sz w:val="20"/>
                <w:szCs w:val="20"/>
              </w:rPr>
            </w:pPr>
            <w:r w:rsidRPr="00461557">
              <w:rPr>
                <w:rFonts w:ascii="Arial" w:hAnsi="Arial" w:cs="Arial"/>
                <w:sz w:val="20"/>
                <w:szCs w:val="20"/>
              </w:rPr>
              <w:t>Textil (v režimu odpadů)</w:t>
            </w:r>
          </w:p>
        </w:tc>
        <w:tc>
          <w:tcPr>
            <w:tcW w:w="1701" w:type="dxa"/>
          </w:tcPr>
          <w:p w14:paraId="3DA961EF" w14:textId="77777777" w:rsidR="006D38D0" w:rsidRPr="00461557" w:rsidRDefault="008C5BF7" w:rsidP="009A3388">
            <w:pPr>
              <w:spacing w:after="0" w:line="240" w:lineRule="auto"/>
              <w:jc w:val="center"/>
              <w:rPr>
                <w:rFonts w:ascii="Arial" w:hAnsi="Arial" w:cs="Arial"/>
                <w:sz w:val="20"/>
                <w:szCs w:val="20"/>
              </w:rPr>
            </w:pPr>
            <w:r w:rsidRPr="00461557">
              <w:rPr>
                <w:rFonts w:ascii="Arial" w:hAnsi="Arial" w:cs="Arial"/>
                <w:sz w:val="20"/>
                <w:szCs w:val="20"/>
              </w:rPr>
              <w:t>Ano / Ne</w:t>
            </w:r>
          </w:p>
        </w:tc>
        <w:tc>
          <w:tcPr>
            <w:tcW w:w="1417" w:type="dxa"/>
          </w:tcPr>
          <w:p w14:paraId="261ED934" w14:textId="77777777" w:rsidR="006D38D0" w:rsidRPr="00461557" w:rsidRDefault="006D38D0" w:rsidP="009A3388">
            <w:pPr>
              <w:spacing w:after="0" w:line="240" w:lineRule="auto"/>
              <w:rPr>
                <w:rFonts w:ascii="Arial" w:hAnsi="Arial" w:cs="Arial"/>
                <w:sz w:val="20"/>
                <w:szCs w:val="20"/>
              </w:rPr>
            </w:pPr>
          </w:p>
        </w:tc>
        <w:tc>
          <w:tcPr>
            <w:tcW w:w="1701" w:type="dxa"/>
          </w:tcPr>
          <w:p w14:paraId="087F6F65" w14:textId="77777777" w:rsidR="006D38D0" w:rsidRPr="00461557" w:rsidRDefault="008C5BF7" w:rsidP="009A3388">
            <w:pPr>
              <w:spacing w:after="0" w:line="240" w:lineRule="auto"/>
              <w:jc w:val="center"/>
              <w:rPr>
                <w:rFonts w:ascii="Arial" w:hAnsi="Arial" w:cs="Arial"/>
                <w:sz w:val="20"/>
                <w:szCs w:val="20"/>
              </w:rPr>
            </w:pPr>
            <w:r w:rsidRPr="00461557">
              <w:rPr>
                <w:rFonts w:ascii="Arial" w:hAnsi="Arial" w:cs="Arial"/>
                <w:sz w:val="20"/>
                <w:szCs w:val="20"/>
              </w:rPr>
              <w:t>Ano / Ne</w:t>
            </w:r>
          </w:p>
        </w:tc>
      </w:tr>
      <w:tr w:rsidR="00A62F87" w14:paraId="7C254630" w14:textId="77777777" w:rsidTr="006D38D0">
        <w:tc>
          <w:tcPr>
            <w:tcW w:w="4248" w:type="dxa"/>
          </w:tcPr>
          <w:p w14:paraId="265A1ACA" w14:textId="77777777" w:rsidR="006D38D0" w:rsidRPr="00461557" w:rsidRDefault="008C5BF7" w:rsidP="009A3388">
            <w:pPr>
              <w:spacing w:after="0" w:line="240" w:lineRule="auto"/>
              <w:rPr>
                <w:rFonts w:ascii="Arial" w:hAnsi="Arial" w:cs="Arial"/>
                <w:sz w:val="20"/>
                <w:szCs w:val="20"/>
              </w:rPr>
            </w:pPr>
            <w:r w:rsidRPr="00461557">
              <w:rPr>
                <w:rFonts w:ascii="Arial" w:hAnsi="Arial" w:cs="Arial"/>
                <w:sz w:val="20"/>
                <w:szCs w:val="20"/>
              </w:rPr>
              <w:t xml:space="preserve">Textil (v režimu předcházení vzniku odpadů) </w:t>
            </w:r>
          </w:p>
        </w:tc>
        <w:tc>
          <w:tcPr>
            <w:tcW w:w="1701" w:type="dxa"/>
          </w:tcPr>
          <w:p w14:paraId="69C27845" w14:textId="77777777" w:rsidR="006D38D0" w:rsidRPr="00461557" w:rsidRDefault="008C5BF7" w:rsidP="009A3388">
            <w:pPr>
              <w:spacing w:after="0" w:line="240" w:lineRule="auto"/>
              <w:jc w:val="center"/>
              <w:rPr>
                <w:rFonts w:ascii="Arial" w:hAnsi="Arial" w:cs="Arial"/>
                <w:sz w:val="20"/>
                <w:szCs w:val="20"/>
              </w:rPr>
            </w:pPr>
            <w:r w:rsidRPr="00461557">
              <w:rPr>
                <w:rFonts w:ascii="Arial" w:hAnsi="Arial" w:cs="Arial"/>
                <w:sz w:val="20"/>
                <w:szCs w:val="20"/>
              </w:rPr>
              <w:t>Ano / Ne</w:t>
            </w:r>
          </w:p>
        </w:tc>
        <w:tc>
          <w:tcPr>
            <w:tcW w:w="1417" w:type="dxa"/>
          </w:tcPr>
          <w:p w14:paraId="648CD471" w14:textId="77777777" w:rsidR="006D38D0" w:rsidRPr="00461557" w:rsidRDefault="006D38D0" w:rsidP="009A3388">
            <w:pPr>
              <w:spacing w:after="0" w:line="240" w:lineRule="auto"/>
              <w:rPr>
                <w:rFonts w:ascii="Arial" w:hAnsi="Arial" w:cs="Arial"/>
                <w:sz w:val="20"/>
                <w:szCs w:val="20"/>
              </w:rPr>
            </w:pPr>
          </w:p>
        </w:tc>
        <w:tc>
          <w:tcPr>
            <w:tcW w:w="1701" w:type="dxa"/>
          </w:tcPr>
          <w:p w14:paraId="09BEEA0A" w14:textId="77777777" w:rsidR="006D38D0" w:rsidRPr="00461557" w:rsidRDefault="008C5BF7" w:rsidP="009A3388">
            <w:pPr>
              <w:spacing w:after="0" w:line="240" w:lineRule="auto"/>
              <w:jc w:val="center"/>
              <w:rPr>
                <w:rFonts w:ascii="Arial" w:hAnsi="Arial" w:cs="Arial"/>
                <w:sz w:val="20"/>
                <w:szCs w:val="20"/>
              </w:rPr>
            </w:pPr>
            <w:r w:rsidRPr="00461557">
              <w:rPr>
                <w:rFonts w:ascii="Arial" w:hAnsi="Arial" w:cs="Arial"/>
                <w:sz w:val="20"/>
                <w:szCs w:val="20"/>
              </w:rPr>
              <w:t>Ano / Ne</w:t>
            </w:r>
          </w:p>
        </w:tc>
      </w:tr>
      <w:tr w:rsidR="00A62F87" w14:paraId="5582E700" w14:textId="77777777" w:rsidTr="006D38D0">
        <w:tc>
          <w:tcPr>
            <w:tcW w:w="4248" w:type="dxa"/>
          </w:tcPr>
          <w:p w14:paraId="3D02A75C" w14:textId="77777777" w:rsidR="006D38D0" w:rsidRPr="00461557" w:rsidRDefault="008C5BF7" w:rsidP="009A3388">
            <w:pPr>
              <w:spacing w:after="0" w:line="240" w:lineRule="auto"/>
              <w:rPr>
                <w:rFonts w:ascii="Arial" w:hAnsi="Arial" w:cs="Arial"/>
                <w:sz w:val="20"/>
                <w:szCs w:val="20"/>
              </w:rPr>
            </w:pPr>
            <w:r w:rsidRPr="00461557">
              <w:rPr>
                <w:rFonts w:ascii="Arial" w:hAnsi="Arial" w:cs="Arial"/>
                <w:sz w:val="20"/>
                <w:szCs w:val="20"/>
              </w:rPr>
              <w:t>Směsný komunální odpad</w:t>
            </w:r>
          </w:p>
        </w:tc>
        <w:tc>
          <w:tcPr>
            <w:tcW w:w="1701" w:type="dxa"/>
          </w:tcPr>
          <w:p w14:paraId="29DB3B15" w14:textId="77777777" w:rsidR="006D38D0" w:rsidRPr="00461557" w:rsidRDefault="008C5BF7" w:rsidP="009A3388">
            <w:pPr>
              <w:spacing w:after="0" w:line="240" w:lineRule="auto"/>
              <w:jc w:val="center"/>
              <w:rPr>
                <w:rFonts w:ascii="Arial" w:hAnsi="Arial" w:cs="Arial"/>
                <w:sz w:val="20"/>
                <w:szCs w:val="20"/>
              </w:rPr>
            </w:pPr>
            <w:r w:rsidRPr="00461557">
              <w:rPr>
                <w:rFonts w:ascii="Arial" w:hAnsi="Arial" w:cs="Arial"/>
                <w:sz w:val="20"/>
                <w:szCs w:val="20"/>
              </w:rPr>
              <w:t>Ano / Ne</w:t>
            </w:r>
          </w:p>
        </w:tc>
        <w:tc>
          <w:tcPr>
            <w:tcW w:w="1417" w:type="dxa"/>
          </w:tcPr>
          <w:p w14:paraId="5A76531E" w14:textId="77777777" w:rsidR="006D38D0" w:rsidRPr="00461557" w:rsidRDefault="006D38D0" w:rsidP="009A3388">
            <w:pPr>
              <w:spacing w:after="0" w:line="240" w:lineRule="auto"/>
              <w:rPr>
                <w:rFonts w:ascii="Arial" w:hAnsi="Arial" w:cs="Arial"/>
                <w:sz w:val="20"/>
                <w:szCs w:val="20"/>
              </w:rPr>
            </w:pPr>
          </w:p>
        </w:tc>
        <w:tc>
          <w:tcPr>
            <w:tcW w:w="1701" w:type="dxa"/>
          </w:tcPr>
          <w:p w14:paraId="085F9279" w14:textId="77777777" w:rsidR="006D38D0" w:rsidRPr="00461557" w:rsidRDefault="008C5BF7" w:rsidP="009A3388">
            <w:pPr>
              <w:spacing w:after="0" w:line="240" w:lineRule="auto"/>
              <w:jc w:val="center"/>
              <w:rPr>
                <w:rFonts w:ascii="Arial" w:hAnsi="Arial" w:cs="Arial"/>
                <w:sz w:val="20"/>
                <w:szCs w:val="20"/>
              </w:rPr>
            </w:pPr>
            <w:r w:rsidRPr="00461557">
              <w:rPr>
                <w:rFonts w:ascii="Arial" w:hAnsi="Arial" w:cs="Arial"/>
                <w:sz w:val="20"/>
                <w:szCs w:val="20"/>
              </w:rPr>
              <w:t>Ano / Ne</w:t>
            </w:r>
          </w:p>
        </w:tc>
      </w:tr>
    </w:tbl>
    <w:p w14:paraId="2355D8EA" w14:textId="77777777" w:rsidR="00593D39" w:rsidRPr="00461557" w:rsidRDefault="00593D39" w:rsidP="00593D39">
      <w:pPr>
        <w:rPr>
          <w:rFonts w:ascii="Arial" w:hAnsi="Arial" w:cs="Arial"/>
        </w:rPr>
      </w:pPr>
    </w:p>
    <w:p w14:paraId="2F6F47B9" w14:textId="77777777" w:rsidR="00593D39" w:rsidRPr="00461557" w:rsidRDefault="008C5BF7" w:rsidP="00593D39">
      <w:pPr>
        <w:rPr>
          <w:rFonts w:ascii="Arial" w:hAnsi="Arial" w:cs="Arial"/>
          <w:b/>
        </w:rPr>
      </w:pPr>
      <w:r w:rsidRPr="00461557">
        <w:rPr>
          <w:rFonts w:ascii="Arial" w:hAnsi="Arial" w:cs="Arial"/>
          <w:b/>
        </w:rPr>
        <w:t>Tabulka č.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2"/>
        <w:gridCol w:w="2268"/>
        <w:gridCol w:w="2970"/>
      </w:tblGrid>
      <w:tr w:rsidR="00A62F87" w14:paraId="43854870" w14:textId="77777777" w:rsidTr="00142580">
        <w:trPr>
          <w:trHeight w:val="414"/>
        </w:trPr>
        <w:tc>
          <w:tcPr>
            <w:tcW w:w="6091" w:type="dxa"/>
            <w:gridSpan w:val="2"/>
            <w:vAlign w:val="center"/>
          </w:tcPr>
          <w:p w14:paraId="5B1F5F52" w14:textId="77777777" w:rsidR="00593D39" w:rsidRPr="00461557" w:rsidRDefault="008C5BF7" w:rsidP="00CC0D47">
            <w:pPr>
              <w:spacing w:after="0" w:line="240" w:lineRule="auto"/>
              <w:jc w:val="center"/>
              <w:rPr>
                <w:rFonts w:ascii="Arial" w:hAnsi="Arial" w:cs="Arial"/>
                <w:b/>
                <w:sz w:val="20"/>
                <w:szCs w:val="20"/>
              </w:rPr>
            </w:pPr>
            <w:r w:rsidRPr="00461557">
              <w:rPr>
                <w:rFonts w:ascii="Arial" w:hAnsi="Arial" w:cs="Arial"/>
                <w:b/>
                <w:sz w:val="20"/>
                <w:szCs w:val="20"/>
              </w:rPr>
              <w:t>Společný sběr složek</w:t>
            </w:r>
          </w:p>
        </w:tc>
        <w:tc>
          <w:tcPr>
            <w:tcW w:w="2971" w:type="dxa"/>
            <w:vAlign w:val="center"/>
          </w:tcPr>
          <w:p w14:paraId="5D98A1D5" w14:textId="77777777" w:rsidR="00593D39" w:rsidRPr="00461557" w:rsidRDefault="008C5BF7" w:rsidP="00CC0D47">
            <w:pPr>
              <w:spacing w:after="0" w:line="240" w:lineRule="auto"/>
              <w:jc w:val="center"/>
              <w:rPr>
                <w:rFonts w:ascii="Arial" w:hAnsi="Arial" w:cs="Arial"/>
                <w:sz w:val="20"/>
                <w:szCs w:val="20"/>
              </w:rPr>
            </w:pPr>
            <w:r w:rsidRPr="00461557">
              <w:rPr>
                <w:rFonts w:ascii="Arial" w:hAnsi="Arial" w:cs="Arial"/>
                <w:sz w:val="20"/>
                <w:szCs w:val="20"/>
              </w:rPr>
              <w:t>Ano / Ne</w:t>
            </w:r>
          </w:p>
        </w:tc>
      </w:tr>
      <w:tr w:rsidR="00A62F87" w14:paraId="09694787" w14:textId="77777777" w:rsidTr="00142580">
        <w:tc>
          <w:tcPr>
            <w:tcW w:w="6091" w:type="dxa"/>
            <w:gridSpan w:val="2"/>
          </w:tcPr>
          <w:p w14:paraId="6B38C547" w14:textId="77777777" w:rsidR="00593D39" w:rsidRPr="00461557" w:rsidRDefault="008C5BF7" w:rsidP="00CC0D47">
            <w:pPr>
              <w:spacing w:after="0" w:line="240" w:lineRule="auto"/>
              <w:rPr>
                <w:rFonts w:ascii="Arial" w:hAnsi="Arial" w:cs="Arial"/>
                <w:sz w:val="20"/>
                <w:szCs w:val="20"/>
              </w:rPr>
            </w:pPr>
            <w:r w:rsidRPr="00461557">
              <w:rPr>
                <w:rFonts w:ascii="Arial" w:hAnsi="Arial" w:cs="Arial"/>
                <w:sz w:val="20"/>
                <w:szCs w:val="20"/>
              </w:rPr>
              <w:t>Společně do nádoby sbírané složky</w:t>
            </w:r>
          </w:p>
        </w:tc>
        <w:tc>
          <w:tcPr>
            <w:tcW w:w="2971" w:type="dxa"/>
          </w:tcPr>
          <w:p w14:paraId="7BF537C4" w14:textId="77777777" w:rsidR="00593D39" w:rsidRPr="00461557" w:rsidRDefault="008C5BF7" w:rsidP="00CC0D47">
            <w:pPr>
              <w:spacing w:after="0" w:line="240" w:lineRule="auto"/>
              <w:jc w:val="center"/>
              <w:rPr>
                <w:rFonts w:ascii="Arial" w:hAnsi="Arial" w:cs="Arial"/>
                <w:sz w:val="20"/>
                <w:szCs w:val="20"/>
              </w:rPr>
            </w:pPr>
            <w:r w:rsidRPr="00461557">
              <w:rPr>
                <w:rFonts w:ascii="Arial" w:hAnsi="Arial" w:cs="Arial"/>
                <w:sz w:val="20"/>
                <w:szCs w:val="20"/>
              </w:rPr>
              <w:t>/</w:t>
            </w:r>
          </w:p>
        </w:tc>
      </w:tr>
      <w:tr w:rsidR="00A62F87" w14:paraId="66BCB66C" w14:textId="77777777" w:rsidTr="00142580">
        <w:tc>
          <w:tcPr>
            <w:tcW w:w="6091" w:type="dxa"/>
            <w:gridSpan w:val="2"/>
          </w:tcPr>
          <w:p w14:paraId="26E9BA1F" w14:textId="77777777" w:rsidR="00593D39" w:rsidRPr="00461557" w:rsidRDefault="008C5BF7" w:rsidP="00CC0D47">
            <w:pPr>
              <w:spacing w:after="0" w:line="240" w:lineRule="auto"/>
              <w:rPr>
                <w:rFonts w:ascii="Arial" w:hAnsi="Arial" w:cs="Arial"/>
                <w:sz w:val="20"/>
                <w:szCs w:val="20"/>
              </w:rPr>
            </w:pPr>
            <w:r w:rsidRPr="00461557">
              <w:rPr>
                <w:rFonts w:ascii="Arial" w:hAnsi="Arial" w:cs="Arial"/>
                <w:sz w:val="20"/>
                <w:szCs w:val="20"/>
              </w:rPr>
              <w:t xml:space="preserve">Společně do </w:t>
            </w:r>
            <w:r w:rsidRPr="00461557">
              <w:rPr>
                <w:rFonts w:ascii="Arial" w:hAnsi="Arial" w:cs="Arial"/>
                <w:sz w:val="20"/>
                <w:szCs w:val="20"/>
              </w:rPr>
              <w:t>pytle sbírané složky</w:t>
            </w:r>
          </w:p>
        </w:tc>
        <w:tc>
          <w:tcPr>
            <w:tcW w:w="2971" w:type="dxa"/>
          </w:tcPr>
          <w:p w14:paraId="6F95F3F3" w14:textId="77777777" w:rsidR="00593D39" w:rsidRPr="00461557" w:rsidRDefault="008C5BF7" w:rsidP="00CC0D47">
            <w:pPr>
              <w:spacing w:after="0" w:line="240" w:lineRule="auto"/>
              <w:jc w:val="center"/>
              <w:rPr>
                <w:rFonts w:ascii="Arial" w:hAnsi="Arial" w:cs="Arial"/>
                <w:sz w:val="20"/>
                <w:szCs w:val="20"/>
              </w:rPr>
            </w:pPr>
            <w:r w:rsidRPr="00461557">
              <w:rPr>
                <w:rFonts w:ascii="Arial" w:hAnsi="Arial" w:cs="Arial"/>
                <w:sz w:val="20"/>
                <w:szCs w:val="20"/>
              </w:rPr>
              <w:t>/</w:t>
            </w:r>
          </w:p>
        </w:tc>
      </w:tr>
      <w:tr w:rsidR="00A62F87" w14:paraId="0EF2E21B" w14:textId="77777777" w:rsidTr="00142580">
        <w:trPr>
          <w:trHeight w:val="415"/>
        </w:trPr>
        <w:tc>
          <w:tcPr>
            <w:tcW w:w="9062" w:type="dxa"/>
            <w:gridSpan w:val="3"/>
            <w:vAlign w:val="center"/>
          </w:tcPr>
          <w:p w14:paraId="70AF44E4" w14:textId="77777777" w:rsidR="00593D39" w:rsidRPr="00461557" w:rsidRDefault="008C5BF7" w:rsidP="00CC0D47">
            <w:pPr>
              <w:spacing w:after="0" w:line="240" w:lineRule="auto"/>
              <w:jc w:val="center"/>
              <w:rPr>
                <w:rFonts w:ascii="Arial" w:hAnsi="Arial" w:cs="Arial"/>
                <w:sz w:val="20"/>
                <w:szCs w:val="20"/>
              </w:rPr>
            </w:pPr>
            <w:r w:rsidRPr="00461557">
              <w:rPr>
                <w:rFonts w:ascii="Arial" w:hAnsi="Arial" w:cs="Arial"/>
                <w:b/>
                <w:sz w:val="20"/>
                <w:szCs w:val="20"/>
              </w:rPr>
              <w:t>Sběrná síť</w:t>
            </w:r>
          </w:p>
        </w:tc>
      </w:tr>
      <w:tr w:rsidR="00A62F87" w14:paraId="19FAAF13" w14:textId="77777777" w:rsidTr="00142580">
        <w:tc>
          <w:tcPr>
            <w:tcW w:w="6091" w:type="dxa"/>
            <w:gridSpan w:val="2"/>
          </w:tcPr>
          <w:p w14:paraId="16D8E247" w14:textId="77777777" w:rsidR="00593D39" w:rsidRPr="00461557" w:rsidRDefault="008C5BF7" w:rsidP="00CC0D47">
            <w:pPr>
              <w:spacing w:after="0" w:line="240" w:lineRule="auto"/>
              <w:rPr>
                <w:rFonts w:ascii="Arial" w:hAnsi="Arial" w:cs="Arial"/>
                <w:sz w:val="20"/>
                <w:szCs w:val="20"/>
              </w:rPr>
            </w:pPr>
            <w:r w:rsidRPr="00461557">
              <w:rPr>
                <w:rFonts w:ascii="Arial" w:hAnsi="Arial" w:cs="Arial"/>
                <w:sz w:val="20"/>
                <w:szCs w:val="20"/>
              </w:rPr>
              <w:t>Počet sběrných stanovišť („hnízd“) na veřejném prostranství (kontejnery na tříděný sběr využitelných složek)</w:t>
            </w:r>
          </w:p>
        </w:tc>
        <w:tc>
          <w:tcPr>
            <w:tcW w:w="2971" w:type="dxa"/>
          </w:tcPr>
          <w:p w14:paraId="196D87AD" w14:textId="77777777" w:rsidR="00593D39" w:rsidRPr="00461557" w:rsidRDefault="00593D39" w:rsidP="00CC0D47">
            <w:pPr>
              <w:spacing w:after="0" w:line="240" w:lineRule="auto"/>
              <w:rPr>
                <w:rFonts w:ascii="Arial" w:hAnsi="Arial" w:cs="Arial"/>
                <w:sz w:val="20"/>
                <w:szCs w:val="20"/>
              </w:rPr>
            </w:pPr>
          </w:p>
        </w:tc>
      </w:tr>
      <w:tr w:rsidR="00A62F87" w14:paraId="6C3C165B" w14:textId="77777777" w:rsidTr="00142580">
        <w:tc>
          <w:tcPr>
            <w:tcW w:w="6091" w:type="dxa"/>
            <w:gridSpan w:val="2"/>
          </w:tcPr>
          <w:p w14:paraId="411B1A5C" w14:textId="77777777" w:rsidR="00593D39" w:rsidRPr="00461557" w:rsidRDefault="008C5BF7" w:rsidP="00CC0D47">
            <w:pPr>
              <w:spacing w:after="0" w:line="240" w:lineRule="auto"/>
              <w:rPr>
                <w:rFonts w:ascii="Arial" w:hAnsi="Arial" w:cs="Arial"/>
                <w:sz w:val="20"/>
                <w:szCs w:val="20"/>
              </w:rPr>
            </w:pPr>
            <w:r w:rsidRPr="00461557">
              <w:rPr>
                <w:rFonts w:ascii="Arial" w:hAnsi="Arial" w:cs="Arial"/>
                <w:sz w:val="20"/>
                <w:szCs w:val="20"/>
              </w:rPr>
              <w:t xml:space="preserve">Počet nádob na tříděný sběr využitelných složek pro jednotlivé rodinné / bytové domy </w:t>
            </w:r>
            <w:r w:rsidRPr="00461557">
              <w:rPr>
                <w:rFonts w:ascii="Arial" w:hAnsi="Arial" w:cs="Arial"/>
                <w:sz w:val="20"/>
                <w:szCs w:val="20"/>
              </w:rPr>
              <w:t>(individuálně pro domácnosti)</w:t>
            </w:r>
          </w:p>
        </w:tc>
        <w:tc>
          <w:tcPr>
            <w:tcW w:w="2971" w:type="dxa"/>
          </w:tcPr>
          <w:p w14:paraId="47CF0693" w14:textId="77777777" w:rsidR="00593D39" w:rsidRPr="00461557" w:rsidRDefault="00593D39" w:rsidP="00CC0D47">
            <w:pPr>
              <w:spacing w:after="0" w:line="240" w:lineRule="auto"/>
              <w:rPr>
                <w:rFonts w:ascii="Arial" w:hAnsi="Arial" w:cs="Arial"/>
                <w:sz w:val="20"/>
                <w:szCs w:val="20"/>
              </w:rPr>
            </w:pPr>
          </w:p>
        </w:tc>
      </w:tr>
      <w:tr w:rsidR="00A62F87" w14:paraId="10B09AF3" w14:textId="77777777" w:rsidTr="00142580">
        <w:trPr>
          <w:trHeight w:val="671"/>
        </w:trPr>
        <w:tc>
          <w:tcPr>
            <w:tcW w:w="9062" w:type="dxa"/>
            <w:gridSpan w:val="3"/>
            <w:vAlign w:val="center"/>
          </w:tcPr>
          <w:p w14:paraId="5832A2E8" w14:textId="77777777" w:rsidR="00593D39" w:rsidRPr="00461557" w:rsidRDefault="008C5BF7" w:rsidP="00CC0D47">
            <w:pPr>
              <w:spacing w:after="0" w:line="240" w:lineRule="auto"/>
              <w:jc w:val="center"/>
              <w:rPr>
                <w:rFonts w:ascii="Arial" w:hAnsi="Arial" w:cs="Arial"/>
                <w:b/>
                <w:sz w:val="20"/>
                <w:szCs w:val="20"/>
              </w:rPr>
            </w:pPr>
            <w:r w:rsidRPr="00461557">
              <w:rPr>
                <w:rFonts w:ascii="Arial" w:hAnsi="Arial" w:cs="Arial"/>
                <w:b/>
                <w:sz w:val="20"/>
                <w:szCs w:val="20"/>
              </w:rPr>
              <w:lastRenderedPageBreak/>
              <w:t>Školní sběr na školách</w:t>
            </w:r>
          </w:p>
          <w:p w14:paraId="29A0963E" w14:textId="77777777" w:rsidR="00593D39" w:rsidRPr="00461557" w:rsidRDefault="008C5BF7" w:rsidP="00CC0D47">
            <w:pPr>
              <w:spacing w:after="0" w:line="240" w:lineRule="auto"/>
              <w:jc w:val="center"/>
              <w:rPr>
                <w:rFonts w:ascii="Arial" w:hAnsi="Arial" w:cs="Arial"/>
                <w:b/>
                <w:sz w:val="20"/>
                <w:szCs w:val="20"/>
              </w:rPr>
            </w:pPr>
            <w:r w:rsidRPr="00461557">
              <w:rPr>
                <w:rFonts w:ascii="Arial" w:hAnsi="Arial" w:cs="Arial"/>
                <w:sz w:val="20"/>
                <w:szCs w:val="20"/>
              </w:rPr>
              <w:t xml:space="preserve">(škola </w:t>
            </w:r>
            <w:r w:rsidRPr="00461557">
              <w:rPr>
                <w:rFonts w:ascii="Arial" w:eastAsia="Calibri" w:hAnsi="Arial" w:cs="Arial"/>
                <w:sz w:val="20"/>
                <w:szCs w:val="20"/>
              </w:rPr>
              <w:t>od žáků / studentů školy přebírá odpady papíru, plastů a kovů)</w:t>
            </w:r>
          </w:p>
        </w:tc>
      </w:tr>
      <w:tr w:rsidR="00A62F87" w14:paraId="00C8B15E" w14:textId="77777777" w:rsidTr="00142580">
        <w:tc>
          <w:tcPr>
            <w:tcW w:w="3823" w:type="dxa"/>
          </w:tcPr>
          <w:p w14:paraId="62350842" w14:textId="77777777" w:rsidR="00593D39" w:rsidRPr="00461557" w:rsidRDefault="00593D39" w:rsidP="00CC0D47">
            <w:pPr>
              <w:spacing w:after="0" w:line="240" w:lineRule="auto"/>
              <w:jc w:val="center"/>
              <w:rPr>
                <w:rFonts w:ascii="Arial" w:hAnsi="Arial" w:cs="Arial"/>
                <w:b/>
                <w:sz w:val="20"/>
                <w:szCs w:val="20"/>
              </w:rPr>
            </w:pPr>
          </w:p>
        </w:tc>
        <w:tc>
          <w:tcPr>
            <w:tcW w:w="2268" w:type="dxa"/>
            <w:vAlign w:val="center"/>
          </w:tcPr>
          <w:p w14:paraId="278ABDB8" w14:textId="77777777" w:rsidR="00593D39" w:rsidRPr="00461557" w:rsidRDefault="008C5BF7" w:rsidP="00CC0D47">
            <w:pPr>
              <w:spacing w:after="0" w:line="240" w:lineRule="auto"/>
              <w:jc w:val="center"/>
              <w:rPr>
                <w:rFonts w:ascii="Arial" w:hAnsi="Arial" w:cs="Arial"/>
                <w:b/>
                <w:sz w:val="20"/>
                <w:szCs w:val="20"/>
              </w:rPr>
            </w:pPr>
            <w:r w:rsidRPr="00461557">
              <w:rPr>
                <w:rFonts w:ascii="Arial" w:hAnsi="Arial" w:cs="Arial"/>
                <w:b/>
                <w:sz w:val="20"/>
                <w:szCs w:val="20"/>
              </w:rPr>
              <w:t xml:space="preserve">Školní sběr </w:t>
            </w:r>
          </w:p>
        </w:tc>
        <w:tc>
          <w:tcPr>
            <w:tcW w:w="2971" w:type="dxa"/>
            <w:vAlign w:val="center"/>
          </w:tcPr>
          <w:p w14:paraId="109D0B59" w14:textId="77777777" w:rsidR="00593D39" w:rsidRPr="00461557" w:rsidRDefault="008C5BF7" w:rsidP="00CC0D47">
            <w:pPr>
              <w:spacing w:after="0" w:line="240" w:lineRule="auto"/>
              <w:jc w:val="center"/>
              <w:rPr>
                <w:rFonts w:ascii="Arial" w:hAnsi="Arial" w:cs="Arial"/>
                <w:b/>
                <w:sz w:val="20"/>
                <w:szCs w:val="20"/>
              </w:rPr>
            </w:pPr>
            <w:r w:rsidRPr="00461557">
              <w:rPr>
                <w:rFonts w:ascii="Arial" w:hAnsi="Arial" w:cs="Arial"/>
                <w:b/>
                <w:sz w:val="20"/>
                <w:szCs w:val="20"/>
              </w:rPr>
              <w:t>Množství</w:t>
            </w:r>
          </w:p>
          <w:p w14:paraId="73C8FE17" w14:textId="77777777" w:rsidR="00593D39" w:rsidRPr="00461557" w:rsidRDefault="008C5BF7" w:rsidP="00CC0D47">
            <w:pPr>
              <w:spacing w:after="0" w:line="240" w:lineRule="auto"/>
              <w:jc w:val="center"/>
              <w:rPr>
                <w:rFonts w:ascii="Arial" w:hAnsi="Arial" w:cs="Arial"/>
                <w:b/>
                <w:sz w:val="20"/>
                <w:szCs w:val="20"/>
              </w:rPr>
            </w:pPr>
            <w:r w:rsidRPr="00461557">
              <w:rPr>
                <w:rFonts w:ascii="Arial" w:hAnsi="Arial" w:cs="Arial"/>
                <w:sz w:val="20"/>
                <w:szCs w:val="20"/>
              </w:rPr>
              <w:t>t/rok</w:t>
            </w:r>
            <w:r w:rsidRPr="00461557">
              <w:rPr>
                <w:rFonts w:ascii="Arial" w:hAnsi="Arial" w:cs="Arial"/>
                <w:b/>
                <w:sz w:val="20"/>
                <w:szCs w:val="20"/>
              </w:rPr>
              <w:t xml:space="preserve"> </w:t>
            </w:r>
          </w:p>
        </w:tc>
      </w:tr>
      <w:tr w:rsidR="00A62F87" w14:paraId="50894D69" w14:textId="77777777" w:rsidTr="00142580">
        <w:tc>
          <w:tcPr>
            <w:tcW w:w="3823" w:type="dxa"/>
          </w:tcPr>
          <w:p w14:paraId="2E49241D" w14:textId="4131EDD9" w:rsidR="00593D39" w:rsidRPr="00461557" w:rsidRDefault="008C5BF7" w:rsidP="00CC0D47">
            <w:pPr>
              <w:spacing w:after="0" w:line="240" w:lineRule="auto"/>
              <w:rPr>
                <w:rFonts w:ascii="Arial" w:hAnsi="Arial" w:cs="Arial"/>
                <w:sz w:val="20"/>
                <w:szCs w:val="20"/>
              </w:rPr>
            </w:pPr>
            <w:r w:rsidRPr="00461557">
              <w:rPr>
                <w:rFonts w:ascii="Arial" w:hAnsi="Arial" w:cs="Arial"/>
                <w:sz w:val="20"/>
                <w:szCs w:val="20"/>
              </w:rPr>
              <w:t>Papír</w:t>
            </w:r>
            <w:r w:rsidR="006D38D0">
              <w:rPr>
                <w:rFonts w:ascii="Arial" w:hAnsi="Arial" w:cs="Arial"/>
                <w:sz w:val="20"/>
                <w:szCs w:val="20"/>
              </w:rPr>
              <w:t xml:space="preserve"> </w:t>
            </w:r>
            <w:r w:rsidR="006D38D0" w:rsidRPr="006D38D0">
              <w:rPr>
                <w:rFonts w:ascii="Arial" w:hAnsi="Arial" w:cs="Arial"/>
                <w:sz w:val="20"/>
                <w:szCs w:val="20"/>
              </w:rPr>
              <w:t>(20 01 01)</w:t>
            </w:r>
          </w:p>
        </w:tc>
        <w:tc>
          <w:tcPr>
            <w:tcW w:w="2268" w:type="dxa"/>
          </w:tcPr>
          <w:p w14:paraId="46FB3285" w14:textId="77777777" w:rsidR="00593D39" w:rsidRPr="00461557" w:rsidRDefault="008C5BF7" w:rsidP="00CC0D47">
            <w:pPr>
              <w:spacing w:after="0" w:line="240" w:lineRule="auto"/>
              <w:jc w:val="center"/>
              <w:rPr>
                <w:rFonts w:ascii="Arial" w:hAnsi="Arial" w:cs="Arial"/>
                <w:sz w:val="20"/>
                <w:szCs w:val="20"/>
              </w:rPr>
            </w:pPr>
            <w:r w:rsidRPr="00461557">
              <w:rPr>
                <w:rFonts w:ascii="Arial" w:hAnsi="Arial" w:cs="Arial"/>
                <w:sz w:val="20"/>
                <w:szCs w:val="20"/>
              </w:rPr>
              <w:t>Ano / Ne</w:t>
            </w:r>
          </w:p>
        </w:tc>
        <w:tc>
          <w:tcPr>
            <w:tcW w:w="2971" w:type="dxa"/>
          </w:tcPr>
          <w:p w14:paraId="2DCDF052" w14:textId="77777777" w:rsidR="00593D39" w:rsidRPr="00461557" w:rsidRDefault="00593D39" w:rsidP="00CC0D47">
            <w:pPr>
              <w:spacing w:after="0" w:line="240" w:lineRule="auto"/>
              <w:jc w:val="center"/>
              <w:rPr>
                <w:rFonts w:ascii="Arial" w:hAnsi="Arial" w:cs="Arial"/>
                <w:sz w:val="20"/>
                <w:szCs w:val="20"/>
              </w:rPr>
            </w:pPr>
          </w:p>
        </w:tc>
      </w:tr>
      <w:tr w:rsidR="00A62F87" w14:paraId="57918883" w14:textId="77777777" w:rsidTr="00142580">
        <w:tc>
          <w:tcPr>
            <w:tcW w:w="3823" w:type="dxa"/>
          </w:tcPr>
          <w:p w14:paraId="3E6B83E5" w14:textId="0112ECBD" w:rsidR="00593D39" w:rsidRPr="00461557" w:rsidRDefault="008C5BF7" w:rsidP="00CC0D47">
            <w:pPr>
              <w:spacing w:after="0" w:line="240" w:lineRule="auto"/>
              <w:rPr>
                <w:rFonts w:ascii="Arial" w:hAnsi="Arial" w:cs="Arial"/>
                <w:sz w:val="20"/>
                <w:szCs w:val="20"/>
              </w:rPr>
            </w:pPr>
            <w:r w:rsidRPr="00461557">
              <w:rPr>
                <w:rFonts w:ascii="Arial" w:hAnsi="Arial" w:cs="Arial"/>
                <w:sz w:val="20"/>
                <w:szCs w:val="20"/>
              </w:rPr>
              <w:t>Plasty</w:t>
            </w:r>
            <w:r w:rsidR="006D38D0">
              <w:rPr>
                <w:rFonts w:ascii="Arial" w:hAnsi="Arial" w:cs="Arial"/>
                <w:sz w:val="20"/>
                <w:szCs w:val="20"/>
              </w:rPr>
              <w:t xml:space="preserve"> </w:t>
            </w:r>
            <w:r w:rsidR="006D38D0" w:rsidRPr="006D38D0">
              <w:rPr>
                <w:rFonts w:ascii="Arial" w:hAnsi="Arial" w:cs="Arial"/>
                <w:sz w:val="20"/>
                <w:szCs w:val="20"/>
              </w:rPr>
              <w:t>(20 01 39)</w:t>
            </w:r>
          </w:p>
        </w:tc>
        <w:tc>
          <w:tcPr>
            <w:tcW w:w="2268" w:type="dxa"/>
          </w:tcPr>
          <w:p w14:paraId="3DAFBE5C" w14:textId="77777777" w:rsidR="00593D39" w:rsidRPr="00461557" w:rsidRDefault="008C5BF7" w:rsidP="00CC0D47">
            <w:pPr>
              <w:spacing w:after="0" w:line="240" w:lineRule="auto"/>
              <w:jc w:val="center"/>
              <w:rPr>
                <w:rFonts w:ascii="Arial" w:hAnsi="Arial" w:cs="Arial"/>
                <w:sz w:val="20"/>
                <w:szCs w:val="20"/>
              </w:rPr>
            </w:pPr>
            <w:r w:rsidRPr="00461557">
              <w:rPr>
                <w:rFonts w:ascii="Arial" w:hAnsi="Arial" w:cs="Arial"/>
                <w:sz w:val="20"/>
                <w:szCs w:val="20"/>
              </w:rPr>
              <w:t>Ano / Ne</w:t>
            </w:r>
          </w:p>
        </w:tc>
        <w:tc>
          <w:tcPr>
            <w:tcW w:w="2971" w:type="dxa"/>
          </w:tcPr>
          <w:p w14:paraId="1A26A4EB" w14:textId="77777777" w:rsidR="00593D39" w:rsidRPr="00461557" w:rsidRDefault="00593D39" w:rsidP="00CC0D47">
            <w:pPr>
              <w:spacing w:after="0" w:line="240" w:lineRule="auto"/>
              <w:jc w:val="center"/>
              <w:rPr>
                <w:rFonts w:ascii="Arial" w:hAnsi="Arial" w:cs="Arial"/>
                <w:sz w:val="20"/>
                <w:szCs w:val="20"/>
              </w:rPr>
            </w:pPr>
          </w:p>
        </w:tc>
      </w:tr>
      <w:tr w:rsidR="00A62F87" w14:paraId="1ED2B389" w14:textId="77777777" w:rsidTr="00142580">
        <w:tc>
          <w:tcPr>
            <w:tcW w:w="3823" w:type="dxa"/>
          </w:tcPr>
          <w:p w14:paraId="052EEBD3" w14:textId="1944195B" w:rsidR="00593D39" w:rsidRPr="00461557" w:rsidRDefault="008C5BF7" w:rsidP="00CC0D47">
            <w:pPr>
              <w:spacing w:after="0" w:line="240" w:lineRule="auto"/>
              <w:rPr>
                <w:rFonts w:ascii="Arial" w:hAnsi="Arial" w:cs="Arial"/>
                <w:sz w:val="20"/>
                <w:szCs w:val="20"/>
              </w:rPr>
            </w:pPr>
            <w:r w:rsidRPr="00461557">
              <w:rPr>
                <w:rFonts w:ascii="Arial" w:hAnsi="Arial" w:cs="Arial"/>
                <w:sz w:val="20"/>
                <w:szCs w:val="20"/>
              </w:rPr>
              <w:t>Kovy</w:t>
            </w:r>
            <w:r w:rsidR="006D38D0">
              <w:rPr>
                <w:rFonts w:ascii="Arial" w:hAnsi="Arial" w:cs="Arial"/>
                <w:sz w:val="20"/>
                <w:szCs w:val="20"/>
              </w:rPr>
              <w:t xml:space="preserve"> </w:t>
            </w:r>
            <w:r w:rsidR="006D38D0" w:rsidRPr="006D38D0">
              <w:rPr>
                <w:rFonts w:ascii="Arial" w:hAnsi="Arial" w:cs="Arial"/>
                <w:sz w:val="20"/>
                <w:szCs w:val="20"/>
              </w:rPr>
              <w:t>(20 01 40)</w:t>
            </w:r>
          </w:p>
        </w:tc>
        <w:tc>
          <w:tcPr>
            <w:tcW w:w="2268" w:type="dxa"/>
          </w:tcPr>
          <w:p w14:paraId="7419B625" w14:textId="77777777" w:rsidR="00593D39" w:rsidRPr="00461557" w:rsidRDefault="008C5BF7" w:rsidP="00CC0D47">
            <w:pPr>
              <w:spacing w:after="0" w:line="240" w:lineRule="auto"/>
              <w:jc w:val="center"/>
              <w:rPr>
                <w:rFonts w:ascii="Arial" w:hAnsi="Arial" w:cs="Arial"/>
                <w:sz w:val="20"/>
                <w:szCs w:val="20"/>
              </w:rPr>
            </w:pPr>
            <w:r w:rsidRPr="00461557">
              <w:rPr>
                <w:rFonts w:ascii="Arial" w:hAnsi="Arial" w:cs="Arial"/>
                <w:sz w:val="20"/>
                <w:szCs w:val="20"/>
              </w:rPr>
              <w:t>Ano / Ne</w:t>
            </w:r>
          </w:p>
        </w:tc>
        <w:tc>
          <w:tcPr>
            <w:tcW w:w="2971" w:type="dxa"/>
          </w:tcPr>
          <w:p w14:paraId="196DA7FF" w14:textId="77777777" w:rsidR="00593D39" w:rsidRPr="00461557" w:rsidRDefault="00593D39" w:rsidP="00CC0D47">
            <w:pPr>
              <w:spacing w:after="0" w:line="240" w:lineRule="auto"/>
              <w:jc w:val="center"/>
              <w:rPr>
                <w:rFonts w:ascii="Arial" w:hAnsi="Arial" w:cs="Arial"/>
                <w:sz w:val="20"/>
                <w:szCs w:val="20"/>
              </w:rPr>
            </w:pPr>
          </w:p>
        </w:tc>
      </w:tr>
      <w:tr w:rsidR="00A62F87" w14:paraId="3690F941" w14:textId="77777777" w:rsidTr="003D3698">
        <w:trPr>
          <w:trHeight w:val="710"/>
        </w:trPr>
        <w:tc>
          <w:tcPr>
            <w:tcW w:w="9062" w:type="dxa"/>
            <w:gridSpan w:val="3"/>
            <w:vAlign w:val="center"/>
          </w:tcPr>
          <w:p w14:paraId="143E56B4" w14:textId="77777777" w:rsidR="006F7DDD" w:rsidRPr="00461557" w:rsidRDefault="008C5BF7" w:rsidP="006F7DDD">
            <w:pPr>
              <w:spacing w:after="0" w:line="240" w:lineRule="auto"/>
              <w:jc w:val="center"/>
              <w:rPr>
                <w:rFonts w:ascii="Arial" w:hAnsi="Arial" w:cs="Arial"/>
                <w:b/>
                <w:sz w:val="20"/>
                <w:szCs w:val="20"/>
              </w:rPr>
            </w:pPr>
            <w:r w:rsidRPr="00461557">
              <w:rPr>
                <w:rFonts w:ascii="Arial" w:hAnsi="Arial" w:cs="Arial"/>
                <w:b/>
                <w:sz w:val="20"/>
                <w:szCs w:val="20"/>
              </w:rPr>
              <w:t>K</w:t>
            </w:r>
            <w:r w:rsidR="00315FEC" w:rsidRPr="00461557">
              <w:rPr>
                <w:rFonts w:ascii="Arial" w:hAnsi="Arial" w:cs="Arial"/>
                <w:b/>
                <w:sz w:val="20"/>
                <w:szCs w:val="20"/>
              </w:rPr>
              <w:t>omunální odpad</w:t>
            </w:r>
            <w:r w:rsidRPr="00461557">
              <w:rPr>
                <w:rFonts w:ascii="Arial" w:hAnsi="Arial" w:cs="Arial"/>
                <w:b/>
                <w:sz w:val="20"/>
                <w:szCs w:val="20"/>
              </w:rPr>
              <w:t>y předané fyzickými osobami do</w:t>
            </w:r>
            <w:r w:rsidR="00315FEC" w:rsidRPr="00461557">
              <w:rPr>
                <w:rFonts w:ascii="Arial" w:hAnsi="Arial" w:cs="Arial"/>
                <w:b/>
                <w:sz w:val="20"/>
                <w:szCs w:val="20"/>
              </w:rPr>
              <w:t xml:space="preserve"> zařízení </w:t>
            </w:r>
            <w:r w:rsidRPr="00461557">
              <w:rPr>
                <w:rFonts w:ascii="Arial" w:hAnsi="Arial" w:cs="Arial"/>
                <w:b/>
                <w:sz w:val="20"/>
                <w:szCs w:val="20"/>
              </w:rPr>
              <w:t xml:space="preserve">pro nakládání s odpady (zejména </w:t>
            </w:r>
            <w:r w:rsidR="00315FEC" w:rsidRPr="00461557">
              <w:rPr>
                <w:rFonts w:ascii="Arial" w:hAnsi="Arial" w:cs="Arial"/>
                <w:b/>
                <w:sz w:val="20"/>
                <w:szCs w:val="20"/>
              </w:rPr>
              <w:t xml:space="preserve">ke sběru odpadů </w:t>
            </w:r>
            <w:r w:rsidRPr="00461557">
              <w:rPr>
                <w:rFonts w:ascii="Arial" w:hAnsi="Arial" w:cs="Arial"/>
                <w:b/>
                <w:sz w:val="20"/>
                <w:szCs w:val="20"/>
              </w:rPr>
              <w:t>– „</w:t>
            </w:r>
            <w:r w:rsidR="00315FEC" w:rsidRPr="00461557">
              <w:rPr>
                <w:rFonts w:ascii="Arial" w:hAnsi="Arial" w:cs="Arial"/>
                <w:b/>
                <w:sz w:val="20"/>
                <w:szCs w:val="20"/>
              </w:rPr>
              <w:t>sběrn</w:t>
            </w:r>
            <w:r w:rsidRPr="00461557">
              <w:rPr>
                <w:rFonts w:ascii="Arial" w:hAnsi="Arial" w:cs="Arial"/>
                <w:b/>
                <w:sz w:val="20"/>
                <w:szCs w:val="20"/>
              </w:rPr>
              <w:t>y“)</w:t>
            </w:r>
            <w:r w:rsidR="00315FEC" w:rsidRPr="00461557">
              <w:rPr>
                <w:rFonts w:ascii="Arial" w:hAnsi="Arial" w:cs="Arial"/>
                <w:b/>
                <w:sz w:val="20"/>
                <w:szCs w:val="20"/>
              </w:rPr>
              <w:t xml:space="preserve"> nezahrnut</w:t>
            </w:r>
            <w:r w:rsidRPr="00461557">
              <w:rPr>
                <w:rFonts w:ascii="Arial" w:hAnsi="Arial" w:cs="Arial"/>
                <w:b/>
                <w:sz w:val="20"/>
                <w:szCs w:val="20"/>
              </w:rPr>
              <w:t>ých</w:t>
            </w:r>
            <w:r w:rsidR="00315FEC" w:rsidRPr="00461557">
              <w:rPr>
                <w:rFonts w:ascii="Arial" w:hAnsi="Arial" w:cs="Arial"/>
                <w:b/>
                <w:sz w:val="20"/>
                <w:szCs w:val="20"/>
              </w:rPr>
              <w:t xml:space="preserve"> do obecního </w:t>
            </w:r>
            <w:r w:rsidR="00A73320" w:rsidRPr="00461557">
              <w:rPr>
                <w:rFonts w:ascii="Arial" w:hAnsi="Arial" w:cs="Arial"/>
                <w:b/>
                <w:sz w:val="20"/>
                <w:szCs w:val="20"/>
              </w:rPr>
              <w:t>systému,</w:t>
            </w:r>
            <w:r w:rsidRPr="00461557">
              <w:rPr>
                <w:rFonts w:ascii="Arial" w:hAnsi="Arial" w:cs="Arial"/>
                <w:b/>
                <w:sz w:val="20"/>
                <w:szCs w:val="20"/>
              </w:rPr>
              <w:t xml:space="preserve"> tj. mimo obecní systém</w:t>
            </w:r>
            <w:r w:rsidR="00315FEC" w:rsidRPr="00461557">
              <w:rPr>
                <w:rFonts w:ascii="Arial" w:hAnsi="Arial" w:cs="Arial"/>
                <w:b/>
                <w:sz w:val="20"/>
                <w:szCs w:val="20"/>
              </w:rPr>
              <w:t>)</w:t>
            </w:r>
          </w:p>
        </w:tc>
      </w:tr>
      <w:tr w:rsidR="00A62F87" w14:paraId="09DFE454" w14:textId="77777777" w:rsidTr="00142580">
        <w:trPr>
          <w:trHeight w:val="346"/>
        </w:trPr>
        <w:tc>
          <w:tcPr>
            <w:tcW w:w="3823" w:type="dxa"/>
            <w:vAlign w:val="center"/>
          </w:tcPr>
          <w:p w14:paraId="72B6FF7D" w14:textId="77777777" w:rsidR="00593D39" w:rsidRPr="00461557" w:rsidRDefault="008C5BF7" w:rsidP="00CC0D47">
            <w:pPr>
              <w:spacing w:after="0" w:line="240" w:lineRule="auto"/>
              <w:jc w:val="center"/>
              <w:rPr>
                <w:rFonts w:ascii="Arial" w:hAnsi="Arial" w:cs="Arial"/>
                <w:b/>
                <w:sz w:val="20"/>
                <w:szCs w:val="20"/>
              </w:rPr>
            </w:pPr>
            <w:r w:rsidRPr="00461557">
              <w:rPr>
                <w:rFonts w:ascii="Arial" w:hAnsi="Arial" w:cs="Arial"/>
                <w:b/>
                <w:sz w:val="20"/>
                <w:szCs w:val="20"/>
              </w:rPr>
              <w:t>Odpad</w:t>
            </w:r>
          </w:p>
        </w:tc>
        <w:tc>
          <w:tcPr>
            <w:tcW w:w="5239" w:type="dxa"/>
            <w:gridSpan w:val="2"/>
            <w:vAlign w:val="center"/>
          </w:tcPr>
          <w:p w14:paraId="7174462F" w14:textId="77777777" w:rsidR="00593D39" w:rsidRPr="00461557" w:rsidRDefault="008C5BF7" w:rsidP="00CC0D47">
            <w:pPr>
              <w:spacing w:after="0" w:line="240" w:lineRule="auto"/>
              <w:jc w:val="center"/>
              <w:rPr>
                <w:rFonts w:ascii="Arial" w:hAnsi="Arial" w:cs="Arial"/>
                <w:b/>
                <w:sz w:val="20"/>
                <w:szCs w:val="20"/>
              </w:rPr>
            </w:pPr>
            <w:r w:rsidRPr="00461557">
              <w:rPr>
                <w:rFonts w:ascii="Arial" w:hAnsi="Arial" w:cs="Arial"/>
                <w:b/>
                <w:sz w:val="20"/>
                <w:szCs w:val="20"/>
              </w:rPr>
              <w:t>Množství komunálních odpadů</w:t>
            </w:r>
          </w:p>
          <w:p w14:paraId="14B568F2" w14:textId="77777777" w:rsidR="00593D39" w:rsidRPr="00461557" w:rsidRDefault="008C5BF7" w:rsidP="00CC0D47">
            <w:pPr>
              <w:spacing w:after="0" w:line="240" w:lineRule="auto"/>
              <w:jc w:val="center"/>
              <w:rPr>
                <w:rFonts w:ascii="Arial" w:hAnsi="Arial" w:cs="Arial"/>
                <w:b/>
                <w:sz w:val="20"/>
                <w:szCs w:val="20"/>
              </w:rPr>
            </w:pPr>
            <w:r w:rsidRPr="00461557">
              <w:rPr>
                <w:rFonts w:ascii="Arial" w:hAnsi="Arial" w:cs="Arial"/>
                <w:b/>
                <w:sz w:val="20"/>
                <w:szCs w:val="20"/>
              </w:rPr>
              <w:t>od občanů</w:t>
            </w:r>
          </w:p>
          <w:p w14:paraId="0E87C6BC" w14:textId="77777777" w:rsidR="00593D39" w:rsidRPr="00461557" w:rsidRDefault="008C5BF7" w:rsidP="00CC0D47">
            <w:pPr>
              <w:spacing w:after="0" w:line="240" w:lineRule="auto"/>
              <w:jc w:val="center"/>
              <w:rPr>
                <w:rFonts w:ascii="Arial" w:hAnsi="Arial" w:cs="Arial"/>
                <w:sz w:val="20"/>
                <w:szCs w:val="20"/>
              </w:rPr>
            </w:pPr>
            <w:r w:rsidRPr="00461557">
              <w:rPr>
                <w:rFonts w:ascii="Arial" w:hAnsi="Arial" w:cs="Arial"/>
                <w:sz w:val="20"/>
                <w:szCs w:val="20"/>
              </w:rPr>
              <w:t>(t/rok)</w:t>
            </w:r>
          </w:p>
        </w:tc>
      </w:tr>
      <w:tr w:rsidR="00A62F87" w14:paraId="233B3DA7" w14:textId="77777777" w:rsidTr="00142580">
        <w:tc>
          <w:tcPr>
            <w:tcW w:w="3823" w:type="dxa"/>
            <w:vAlign w:val="center"/>
          </w:tcPr>
          <w:p w14:paraId="6D472FAC" w14:textId="25961A77" w:rsidR="00593D39" w:rsidRPr="00461557" w:rsidRDefault="008C5BF7" w:rsidP="00CC0D47">
            <w:pPr>
              <w:spacing w:after="0" w:line="240" w:lineRule="auto"/>
              <w:rPr>
                <w:rFonts w:ascii="Arial" w:hAnsi="Arial" w:cs="Arial"/>
                <w:sz w:val="20"/>
                <w:szCs w:val="20"/>
              </w:rPr>
            </w:pPr>
            <w:r w:rsidRPr="00461557">
              <w:rPr>
                <w:rFonts w:ascii="Arial" w:hAnsi="Arial" w:cs="Arial"/>
                <w:sz w:val="20"/>
                <w:szCs w:val="20"/>
              </w:rPr>
              <w:t xml:space="preserve">Papír </w:t>
            </w:r>
            <w:r w:rsidR="006D38D0" w:rsidRPr="006D38D0">
              <w:rPr>
                <w:rFonts w:ascii="Arial" w:hAnsi="Arial" w:cs="Arial"/>
                <w:sz w:val="20"/>
                <w:szCs w:val="20"/>
              </w:rPr>
              <w:t>(20 01 01)</w:t>
            </w:r>
          </w:p>
        </w:tc>
        <w:tc>
          <w:tcPr>
            <w:tcW w:w="5239" w:type="dxa"/>
            <w:gridSpan w:val="2"/>
            <w:vAlign w:val="center"/>
          </w:tcPr>
          <w:p w14:paraId="5EFCCC6C" w14:textId="77777777" w:rsidR="00593D39" w:rsidRPr="00461557" w:rsidRDefault="00593D39" w:rsidP="00CC0D47">
            <w:pPr>
              <w:spacing w:after="0" w:line="240" w:lineRule="auto"/>
              <w:rPr>
                <w:rFonts w:ascii="Arial" w:hAnsi="Arial" w:cs="Arial"/>
                <w:sz w:val="20"/>
                <w:szCs w:val="20"/>
              </w:rPr>
            </w:pPr>
          </w:p>
        </w:tc>
      </w:tr>
      <w:tr w:rsidR="00A62F87" w14:paraId="67BB8F7A" w14:textId="77777777" w:rsidTr="00142580">
        <w:tc>
          <w:tcPr>
            <w:tcW w:w="3823" w:type="dxa"/>
            <w:vAlign w:val="center"/>
          </w:tcPr>
          <w:p w14:paraId="32B8F128" w14:textId="790EB37B" w:rsidR="00593D39" w:rsidRPr="00461557" w:rsidRDefault="008C5BF7" w:rsidP="00CC0D47">
            <w:pPr>
              <w:spacing w:after="0" w:line="240" w:lineRule="auto"/>
              <w:rPr>
                <w:rFonts w:ascii="Arial" w:hAnsi="Arial" w:cs="Arial"/>
                <w:sz w:val="20"/>
                <w:szCs w:val="20"/>
              </w:rPr>
            </w:pPr>
            <w:r w:rsidRPr="00461557">
              <w:rPr>
                <w:rFonts w:ascii="Arial" w:hAnsi="Arial" w:cs="Arial"/>
                <w:sz w:val="20"/>
                <w:szCs w:val="20"/>
              </w:rPr>
              <w:t>Plasty</w:t>
            </w:r>
            <w:r w:rsidR="006D38D0">
              <w:rPr>
                <w:rFonts w:ascii="Arial" w:hAnsi="Arial" w:cs="Arial"/>
                <w:sz w:val="20"/>
                <w:szCs w:val="20"/>
              </w:rPr>
              <w:t xml:space="preserve"> </w:t>
            </w:r>
            <w:r w:rsidR="006D38D0" w:rsidRPr="006D38D0">
              <w:rPr>
                <w:rFonts w:ascii="Arial" w:hAnsi="Arial" w:cs="Arial"/>
                <w:sz w:val="20"/>
                <w:szCs w:val="20"/>
              </w:rPr>
              <w:t>(20 01 39)</w:t>
            </w:r>
          </w:p>
        </w:tc>
        <w:tc>
          <w:tcPr>
            <w:tcW w:w="5239" w:type="dxa"/>
            <w:gridSpan w:val="2"/>
            <w:vAlign w:val="center"/>
          </w:tcPr>
          <w:p w14:paraId="7C085BED" w14:textId="77777777" w:rsidR="00593D39" w:rsidRPr="00461557" w:rsidRDefault="00593D39" w:rsidP="00CC0D47">
            <w:pPr>
              <w:spacing w:after="0" w:line="240" w:lineRule="auto"/>
              <w:rPr>
                <w:rFonts w:ascii="Arial" w:hAnsi="Arial" w:cs="Arial"/>
                <w:sz w:val="20"/>
                <w:szCs w:val="20"/>
              </w:rPr>
            </w:pPr>
          </w:p>
        </w:tc>
      </w:tr>
      <w:tr w:rsidR="00A62F87" w14:paraId="442E49C3" w14:textId="77777777" w:rsidTr="00142580">
        <w:tc>
          <w:tcPr>
            <w:tcW w:w="3823" w:type="dxa"/>
            <w:vAlign w:val="center"/>
          </w:tcPr>
          <w:p w14:paraId="217C293E" w14:textId="43ACB15A" w:rsidR="00593D39" w:rsidRPr="00461557" w:rsidRDefault="008C5BF7" w:rsidP="00CC0D47">
            <w:pPr>
              <w:spacing w:after="0" w:line="240" w:lineRule="auto"/>
              <w:rPr>
                <w:rFonts w:ascii="Arial" w:hAnsi="Arial" w:cs="Arial"/>
                <w:sz w:val="20"/>
                <w:szCs w:val="20"/>
              </w:rPr>
            </w:pPr>
            <w:r w:rsidRPr="00461557">
              <w:rPr>
                <w:rFonts w:ascii="Arial" w:hAnsi="Arial" w:cs="Arial"/>
                <w:sz w:val="20"/>
                <w:szCs w:val="20"/>
              </w:rPr>
              <w:t>Sklo</w:t>
            </w:r>
            <w:r w:rsidR="006D38D0">
              <w:rPr>
                <w:rFonts w:ascii="Arial" w:hAnsi="Arial" w:cs="Arial"/>
                <w:sz w:val="20"/>
                <w:szCs w:val="20"/>
              </w:rPr>
              <w:t xml:space="preserve"> </w:t>
            </w:r>
            <w:r w:rsidR="006D38D0" w:rsidRPr="006D38D0">
              <w:rPr>
                <w:rFonts w:ascii="Arial" w:hAnsi="Arial" w:cs="Arial"/>
                <w:sz w:val="20"/>
                <w:szCs w:val="20"/>
              </w:rPr>
              <w:t>(20 01 02)</w:t>
            </w:r>
          </w:p>
        </w:tc>
        <w:tc>
          <w:tcPr>
            <w:tcW w:w="5239" w:type="dxa"/>
            <w:gridSpan w:val="2"/>
            <w:vAlign w:val="center"/>
          </w:tcPr>
          <w:p w14:paraId="3346F4E8" w14:textId="77777777" w:rsidR="00593D39" w:rsidRPr="00461557" w:rsidRDefault="00593D39" w:rsidP="00CC0D47">
            <w:pPr>
              <w:spacing w:after="0" w:line="240" w:lineRule="auto"/>
              <w:rPr>
                <w:rFonts w:ascii="Arial" w:hAnsi="Arial" w:cs="Arial"/>
                <w:sz w:val="20"/>
                <w:szCs w:val="20"/>
              </w:rPr>
            </w:pPr>
          </w:p>
        </w:tc>
      </w:tr>
      <w:tr w:rsidR="00A62F87" w14:paraId="12B1B2E4" w14:textId="77777777" w:rsidTr="00142580">
        <w:tc>
          <w:tcPr>
            <w:tcW w:w="3823" w:type="dxa"/>
            <w:vAlign w:val="center"/>
          </w:tcPr>
          <w:p w14:paraId="3ED0A3BE" w14:textId="518F54FA" w:rsidR="00593D39" w:rsidRPr="00461557" w:rsidRDefault="008C5BF7" w:rsidP="00CC0D47">
            <w:pPr>
              <w:spacing w:after="0" w:line="240" w:lineRule="auto"/>
              <w:rPr>
                <w:rFonts w:ascii="Arial" w:hAnsi="Arial" w:cs="Arial"/>
                <w:sz w:val="20"/>
                <w:szCs w:val="20"/>
              </w:rPr>
            </w:pPr>
            <w:r w:rsidRPr="00461557">
              <w:rPr>
                <w:rFonts w:ascii="Arial" w:hAnsi="Arial" w:cs="Arial"/>
                <w:sz w:val="20"/>
                <w:szCs w:val="20"/>
              </w:rPr>
              <w:t>Kompozitní a nápojový karton</w:t>
            </w:r>
            <w:r w:rsidR="006D38D0">
              <w:rPr>
                <w:rFonts w:ascii="Arial" w:hAnsi="Arial" w:cs="Arial"/>
                <w:sz w:val="20"/>
                <w:szCs w:val="20"/>
              </w:rPr>
              <w:t xml:space="preserve"> </w:t>
            </w:r>
            <w:r w:rsidR="006D38D0" w:rsidRPr="006D38D0">
              <w:rPr>
                <w:rFonts w:ascii="Arial" w:hAnsi="Arial" w:cs="Arial"/>
                <w:sz w:val="20"/>
                <w:szCs w:val="20"/>
              </w:rPr>
              <w:t>(20 01 01)</w:t>
            </w:r>
          </w:p>
        </w:tc>
        <w:tc>
          <w:tcPr>
            <w:tcW w:w="5239" w:type="dxa"/>
            <w:gridSpan w:val="2"/>
            <w:vAlign w:val="center"/>
          </w:tcPr>
          <w:p w14:paraId="65268B0F" w14:textId="77777777" w:rsidR="00593D39" w:rsidRPr="00461557" w:rsidRDefault="00593D39" w:rsidP="00CC0D47">
            <w:pPr>
              <w:spacing w:after="0" w:line="240" w:lineRule="auto"/>
              <w:rPr>
                <w:rFonts w:ascii="Arial" w:hAnsi="Arial" w:cs="Arial"/>
                <w:sz w:val="20"/>
                <w:szCs w:val="20"/>
              </w:rPr>
            </w:pPr>
          </w:p>
        </w:tc>
      </w:tr>
      <w:tr w:rsidR="00A62F87" w14:paraId="02703D08" w14:textId="77777777" w:rsidTr="00142580">
        <w:tc>
          <w:tcPr>
            <w:tcW w:w="3823" w:type="dxa"/>
            <w:vAlign w:val="center"/>
          </w:tcPr>
          <w:p w14:paraId="462892A5" w14:textId="47BAD123" w:rsidR="00593D39" w:rsidRPr="00461557" w:rsidRDefault="008C5BF7" w:rsidP="00CC0D47">
            <w:pPr>
              <w:spacing w:after="0" w:line="240" w:lineRule="auto"/>
              <w:rPr>
                <w:rFonts w:ascii="Arial" w:hAnsi="Arial" w:cs="Arial"/>
                <w:sz w:val="20"/>
                <w:szCs w:val="20"/>
              </w:rPr>
            </w:pPr>
            <w:r w:rsidRPr="00461557">
              <w:rPr>
                <w:rFonts w:ascii="Arial" w:hAnsi="Arial" w:cs="Arial"/>
                <w:sz w:val="20"/>
                <w:szCs w:val="20"/>
              </w:rPr>
              <w:t>Kovy</w:t>
            </w:r>
            <w:r w:rsidR="006D38D0">
              <w:rPr>
                <w:rFonts w:ascii="Arial" w:hAnsi="Arial" w:cs="Arial"/>
                <w:sz w:val="20"/>
                <w:szCs w:val="20"/>
              </w:rPr>
              <w:t xml:space="preserve"> </w:t>
            </w:r>
            <w:r w:rsidR="006D38D0" w:rsidRPr="006D38D0">
              <w:rPr>
                <w:rFonts w:ascii="Arial" w:hAnsi="Arial" w:cs="Arial"/>
                <w:sz w:val="20"/>
                <w:szCs w:val="20"/>
              </w:rPr>
              <w:t>(20 01 40)</w:t>
            </w:r>
          </w:p>
        </w:tc>
        <w:tc>
          <w:tcPr>
            <w:tcW w:w="5239" w:type="dxa"/>
            <w:gridSpan w:val="2"/>
            <w:vAlign w:val="center"/>
          </w:tcPr>
          <w:p w14:paraId="1D8E982A" w14:textId="77777777" w:rsidR="00593D39" w:rsidRPr="00461557" w:rsidRDefault="00593D39" w:rsidP="00CC0D47">
            <w:pPr>
              <w:spacing w:after="0" w:line="240" w:lineRule="auto"/>
              <w:rPr>
                <w:rFonts w:ascii="Arial" w:hAnsi="Arial" w:cs="Arial"/>
                <w:sz w:val="20"/>
                <w:szCs w:val="20"/>
              </w:rPr>
            </w:pPr>
          </w:p>
        </w:tc>
      </w:tr>
    </w:tbl>
    <w:p w14:paraId="26E2111B" w14:textId="77777777" w:rsidR="00593D39" w:rsidRPr="00461557" w:rsidRDefault="00593D39" w:rsidP="00593D39">
      <w:pPr>
        <w:rPr>
          <w:rFonts w:ascii="Arial" w:hAnsi="Arial" w:cs="Arial"/>
        </w:rPr>
      </w:pPr>
    </w:p>
    <w:p w14:paraId="49B7114D" w14:textId="77777777" w:rsidR="00593D39" w:rsidRPr="00461557" w:rsidRDefault="008C5BF7" w:rsidP="00593D39">
      <w:pPr>
        <w:rPr>
          <w:rFonts w:ascii="Arial" w:hAnsi="Arial" w:cs="Arial"/>
          <w:b/>
        </w:rPr>
      </w:pPr>
      <w:r w:rsidRPr="00461557">
        <w:rPr>
          <w:rFonts w:ascii="Arial" w:hAnsi="Arial" w:cs="Arial"/>
          <w:b/>
        </w:rPr>
        <w:t>Tabulka č.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1"/>
        <w:gridCol w:w="1250"/>
        <w:gridCol w:w="1250"/>
        <w:gridCol w:w="1317"/>
        <w:gridCol w:w="1318"/>
        <w:gridCol w:w="1002"/>
        <w:gridCol w:w="692"/>
      </w:tblGrid>
      <w:tr w:rsidR="00A62F87" w14:paraId="7737A1A0" w14:textId="77777777" w:rsidTr="00C36136">
        <w:trPr>
          <w:trHeight w:val="704"/>
        </w:trPr>
        <w:tc>
          <w:tcPr>
            <w:tcW w:w="9060" w:type="dxa"/>
            <w:gridSpan w:val="7"/>
            <w:vAlign w:val="center"/>
          </w:tcPr>
          <w:p w14:paraId="0F1F9550" w14:textId="77777777" w:rsidR="00593D39" w:rsidRPr="00461557" w:rsidRDefault="008C5BF7" w:rsidP="00796BF5">
            <w:pPr>
              <w:spacing w:after="0" w:line="240" w:lineRule="auto"/>
              <w:jc w:val="center"/>
              <w:rPr>
                <w:rFonts w:ascii="Arial" w:hAnsi="Arial" w:cs="Arial"/>
                <w:b/>
                <w:sz w:val="20"/>
                <w:szCs w:val="20"/>
              </w:rPr>
            </w:pPr>
            <w:r w:rsidRPr="00461557">
              <w:rPr>
                <w:rFonts w:ascii="Arial" w:hAnsi="Arial" w:cs="Arial"/>
                <w:b/>
                <w:sz w:val="20"/>
                <w:szCs w:val="20"/>
              </w:rPr>
              <w:t>Sběrné dvory, sběrná místa pro odpad, místa zpětného odběru VUŽ</w:t>
            </w:r>
          </w:p>
          <w:p w14:paraId="49AFC579" w14:textId="77777777" w:rsidR="00593D39" w:rsidRPr="00461557" w:rsidRDefault="008C5BF7" w:rsidP="00796BF5">
            <w:pPr>
              <w:spacing w:after="0" w:line="240" w:lineRule="auto"/>
              <w:jc w:val="center"/>
              <w:rPr>
                <w:rFonts w:ascii="Arial" w:hAnsi="Arial" w:cs="Arial"/>
                <w:b/>
                <w:sz w:val="20"/>
                <w:szCs w:val="20"/>
              </w:rPr>
            </w:pPr>
            <w:r w:rsidRPr="00461557">
              <w:rPr>
                <w:rFonts w:ascii="Arial" w:hAnsi="Arial" w:cs="Arial"/>
                <w:b/>
                <w:sz w:val="20"/>
                <w:szCs w:val="20"/>
              </w:rPr>
              <w:t>a další způsoby sběru odpadů</w:t>
            </w:r>
          </w:p>
        </w:tc>
      </w:tr>
      <w:tr w:rsidR="00A62F87" w14:paraId="0BF0834C" w14:textId="77777777" w:rsidTr="00983247">
        <w:trPr>
          <w:trHeight w:val="1874"/>
        </w:trPr>
        <w:tc>
          <w:tcPr>
            <w:tcW w:w="2231" w:type="dxa"/>
            <w:vAlign w:val="center"/>
          </w:tcPr>
          <w:p w14:paraId="2C405BD5" w14:textId="77777777" w:rsidR="00C55A27" w:rsidRPr="00461557" w:rsidRDefault="00C55A27" w:rsidP="00796BF5">
            <w:pPr>
              <w:spacing w:after="0" w:line="240" w:lineRule="auto"/>
              <w:rPr>
                <w:rFonts w:ascii="Arial" w:hAnsi="Arial" w:cs="Arial"/>
                <w:sz w:val="20"/>
                <w:szCs w:val="20"/>
              </w:rPr>
            </w:pPr>
          </w:p>
        </w:tc>
        <w:tc>
          <w:tcPr>
            <w:tcW w:w="1250" w:type="dxa"/>
            <w:vAlign w:val="center"/>
          </w:tcPr>
          <w:p w14:paraId="3C0FB2A7" w14:textId="77777777" w:rsidR="00C55A27" w:rsidRPr="00461557" w:rsidRDefault="008C5BF7" w:rsidP="00796BF5">
            <w:pPr>
              <w:spacing w:after="0" w:line="240" w:lineRule="auto"/>
              <w:jc w:val="center"/>
              <w:rPr>
                <w:rFonts w:ascii="Arial" w:hAnsi="Arial" w:cs="Arial"/>
                <w:b/>
                <w:sz w:val="20"/>
                <w:szCs w:val="20"/>
              </w:rPr>
            </w:pPr>
            <w:r w:rsidRPr="00461557">
              <w:rPr>
                <w:rFonts w:ascii="Arial" w:hAnsi="Arial" w:cs="Arial"/>
                <w:b/>
                <w:sz w:val="20"/>
                <w:szCs w:val="20"/>
              </w:rPr>
              <w:t>Sběrné místo obce</w:t>
            </w:r>
          </w:p>
          <w:p w14:paraId="414573F4" w14:textId="77777777" w:rsidR="00C55A27" w:rsidRPr="00461557" w:rsidRDefault="008C5BF7" w:rsidP="00796BF5">
            <w:pPr>
              <w:spacing w:after="0" w:line="240" w:lineRule="auto"/>
              <w:jc w:val="center"/>
              <w:rPr>
                <w:rFonts w:ascii="Arial" w:hAnsi="Arial" w:cs="Arial"/>
                <w:b/>
                <w:sz w:val="20"/>
                <w:szCs w:val="20"/>
              </w:rPr>
            </w:pPr>
            <w:r w:rsidRPr="00461557">
              <w:rPr>
                <w:rFonts w:ascii="Arial" w:hAnsi="Arial" w:cs="Arial"/>
                <w:b/>
                <w:sz w:val="20"/>
                <w:szCs w:val="20"/>
              </w:rPr>
              <w:t>(sběrný dvůr)</w:t>
            </w:r>
          </w:p>
          <w:p w14:paraId="207E35D4" w14:textId="77777777" w:rsidR="00C55A27" w:rsidRPr="00461557" w:rsidRDefault="008C5BF7" w:rsidP="00796BF5">
            <w:pPr>
              <w:spacing w:after="0" w:line="240" w:lineRule="auto"/>
              <w:jc w:val="center"/>
              <w:rPr>
                <w:rFonts w:ascii="Arial" w:hAnsi="Arial" w:cs="Arial"/>
                <w:b/>
                <w:sz w:val="18"/>
                <w:szCs w:val="18"/>
              </w:rPr>
            </w:pPr>
            <w:r w:rsidRPr="00461557">
              <w:rPr>
                <w:rFonts w:ascii="Arial" w:hAnsi="Arial" w:cs="Arial"/>
                <w:sz w:val="18"/>
                <w:szCs w:val="18"/>
              </w:rPr>
              <w:t>(nepovolené zařízení dle zákona</w:t>
            </w:r>
          </w:p>
        </w:tc>
        <w:tc>
          <w:tcPr>
            <w:tcW w:w="1250" w:type="dxa"/>
            <w:vAlign w:val="center"/>
          </w:tcPr>
          <w:p w14:paraId="24E3C5DB" w14:textId="77777777" w:rsidR="00934DB6" w:rsidRPr="00461557" w:rsidRDefault="00934DB6" w:rsidP="00796BF5">
            <w:pPr>
              <w:spacing w:after="0" w:line="240" w:lineRule="auto"/>
              <w:jc w:val="center"/>
              <w:rPr>
                <w:rFonts w:ascii="Arial" w:hAnsi="Arial" w:cs="Arial"/>
                <w:b/>
                <w:sz w:val="20"/>
                <w:szCs w:val="20"/>
              </w:rPr>
            </w:pPr>
          </w:p>
          <w:p w14:paraId="512A331B" w14:textId="77777777" w:rsidR="00C55A27" w:rsidRPr="00461557" w:rsidRDefault="008C5BF7" w:rsidP="00796BF5">
            <w:pPr>
              <w:spacing w:after="0" w:line="240" w:lineRule="auto"/>
              <w:jc w:val="center"/>
              <w:rPr>
                <w:rFonts w:ascii="Arial" w:hAnsi="Arial" w:cs="Arial"/>
                <w:b/>
                <w:sz w:val="20"/>
                <w:szCs w:val="20"/>
              </w:rPr>
            </w:pPr>
            <w:r w:rsidRPr="00461557">
              <w:rPr>
                <w:rFonts w:ascii="Arial" w:hAnsi="Arial" w:cs="Arial"/>
                <w:b/>
                <w:sz w:val="20"/>
                <w:szCs w:val="20"/>
              </w:rPr>
              <w:t>Sběrný dvůr obce</w:t>
            </w:r>
          </w:p>
          <w:p w14:paraId="5AF776C3" w14:textId="77777777" w:rsidR="00934DB6" w:rsidRPr="00461557" w:rsidRDefault="008C5BF7" w:rsidP="00796BF5">
            <w:pPr>
              <w:spacing w:after="0" w:line="240" w:lineRule="auto"/>
              <w:jc w:val="center"/>
              <w:rPr>
                <w:rFonts w:ascii="Arial" w:hAnsi="Arial" w:cs="Arial"/>
                <w:b/>
                <w:sz w:val="20"/>
                <w:szCs w:val="20"/>
              </w:rPr>
            </w:pPr>
            <w:r w:rsidRPr="00461557">
              <w:rPr>
                <w:rFonts w:ascii="Arial" w:hAnsi="Arial" w:cs="Arial"/>
                <w:b/>
                <w:sz w:val="20"/>
                <w:szCs w:val="20"/>
              </w:rPr>
              <w:t>(obecní zařízení)</w:t>
            </w:r>
          </w:p>
          <w:p w14:paraId="6293FC84" w14:textId="77777777" w:rsidR="00934DB6" w:rsidRPr="00461557" w:rsidRDefault="008C5BF7" w:rsidP="00796BF5">
            <w:pPr>
              <w:spacing w:after="0" w:line="240" w:lineRule="auto"/>
              <w:jc w:val="center"/>
              <w:rPr>
                <w:rFonts w:ascii="Arial" w:hAnsi="Arial" w:cs="Arial"/>
                <w:sz w:val="18"/>
                <w:szCs w:val="18"/>
              </w:rPr>
            </w:pPr>
            <w:r w:rsidRPr="00461557">
              <w:rPr>
                <w:rFonts w:ascii="Arial" w:hAnsi="Arial" w:cs="Arial"/>
                <w:sz w:val="18"/>
                <w:szCs w:val="18"/>
              </w:rPr>
              <w:t>(povolené zařízení dle zákona)</w:t>
            </w:r>
          </w:p>
          <w:p w14:paraId="624B4073" w14:textId="77777777" w:rsidR="00934DB6" w:rsidRPr="00461557" w:rsidRDefault="00934DB6" w:rsidP="00796BF5">
            <w:pPr>
              <w:spacing w:after="0" w:line="240" w:lineRule="auto"/>
              <w:jc w:val="center"/>
              <w:rPr>
                <w:rFonts w:ascii="Arial" w:hAnsi="Arial" w:cs="Arial"/>
                <w:b/>
                <w:sz w:val="20"/>
                <w:szCs w:val="20"/>
              </w:rPr>
            </w:pPr>
          </w:p>
        </w:tc>
        <w:tc>
          <w:tcPr>
            <w:tcW w:w="1317" w:type="dxa"/>
            <w:vAlign w:val="center"/>
          </w:tcPr>
          <w:p w14:paraId="7BF45636" w14:textId="77777777" w:rsidR="00934DB6" w:rsidRPr="00461557" w:rsidRDefault="00934DB6" w:rsidP="00796BF5">
            <w:pPr>
              <w:spacing w:after="0" w:line="240" w:lineRule="auto"/>
              <w:jc w:val="center"/>
              <w:rPr>
                <w:rFonts w:ascii="Arial" w:hAnsi="Arial" w:cs="Arial"/>
                <w:b/>
                <w:sz w:val="20"/>
                <w:szCs w:val="20"/>
              </w:rPr>
            </w:pPr>
          </w:p>
          <w:p w14:paraId="679C5F09" w14:textId="77777777" w:rsidR="00934DB6" w:rsidRPr="00461557" w:rsidRDefault="008C5BF7" w:rsidP="00796BF5">
            <w:pPr>
              <w:spacing w:after="0" w:line="240" w:lineRule="auto"/>
              <w:jc w:val="center"/>
              <w:rPr>
                <w:rFonts w:ascii="Arial" w:hAnsi="Arial" w:cs="Arial"/>
                <w:b/>
                <w:sz w:val="20"/>
                <w:szCs w:val="20"/>
              </w:rPr>
            </w:pPr>
            <w:r w:rsidRPr="00461557">
              <w:rPr>
                <w:rFonts w:ascii="Arial" w:hAnsi="Arial" w:cs="Arial"/>
                <w:b/>
                <w:sz w:val="20"/>
                <w:szCs w:val="20"/>
              </w:rPr>
              <w:t>Sběrný dvůr</w:t>
            </w:r>
          </w:p>
          <w:p w14:paraId="74F6BB33" w14:textId="77777777" w:rsidR="00C55A27" w:rsidRPr="00461557" w:rsidRDefault="008C5BF7" w:rsidP="00796BF5">
            <w:pPr>
              <w:spacing w:after="0" w:line="240" w:lineRule="auto"/>
              <w:jc w:val="center"/>
              <w:rPr>
                <w:rFonts w:ascii="Arial" w:hAnsi="Arial" w:cs="Arial"/>
                <w:b/>
                <w:sz w:val="20"/>
                <w:szCs w:val="20"/>
              </w:rPr>
            </w:pPr>
            <w:r w:rsidRPr="00461557">
              <w:rPr>
                <w:rFonts w:ascii="Arial" w:hAnsi="Arial" w:cs="Arial"/>
                <w:b/>
                <w:sz w:val="20"/>
                <w:szCs w:val="20"/>
              </w:rPr>
              <w:t xml:space="preserve">(zahrnutý do obecního systému) </w:t>
            </w:r>
          </w:p>
          <w:p w14:paraId="3878990D" w14:textId="77777777" w:rsidR="00934DB6" w:rsidRPr="00461557" w:rsidRDefault="00934DB6" w:rsidP="00796BF5">
            <w:pPr>
              <w:spacing w:after="0" w:line="240" w:lineRule="auto"/>
              <w:jc w:val="center"/>
              <w:rPr>
                <w:rFonts w:ascii="Arial" w:hAnsi="Arial" w:cs="Arial"/>
                <w:b/>
                <w:sz w:val="20"/>
                <w:szCs w:val="20"/>
              </w:rPr>
            </w:pPr>
          </w:p>
          <w:p w14:paraId="05945594" w14:textId="77777777" w:rsidR="00934DB6" w:rsidRPr="00461557" w:rsidRDefault="008C5BF7" w:rsidP="00796BF5">
            <w:pPr>
              <w:spacing w:after="0" w:line="240" w:lineRule="auto"/>
              <w:jc w:val="center"/>
              <w:rPr>
                <w:rFonts w:ascii="Arial" w:hAnsi="Arial" w:cs="Arial"/>
                <w:sz w:val="18"/>
                <w:szCs w:val="18"/>
              </w:rPr>
            </w:pPr>
            <w:r w:rsidRPr="00461557">
              <w:rPr>
                <w:rFonts w:ascii="Arial" w:hAnsi="Arial" w:cs="Arial"/>
                <w:sz w:val="18"/>
                <w:szCs w:val="18"/>
              </w:rPr>
              <w:t xml:space="preserve">(povolené </w:t>
            </w:r>
            <w:r w:rsidR="00963FBB" w:rsidRPr="00461557">
              <w:rPr>
                <w:rFonts w:ascii="Arial" w:hAnsi="Arial" w:cs="Arial"/>
                <w:sz w:val="18"/>
                <w:szCs w:val="18"/>
              </w:rPr>
              <w:t xml:space="preserve">zařízení </w:t>
            </w:r>
            <w:r w:rsidRPr="00461557">
              <w:rPr>
                <w:rFonts w:ascii="Arial" w:hAnsi="Arial" w:cs="Arial"/>
                <w:sz w:val="18"/>
                <w:szCs w:val="18"/>
              </w:rPr>
              <w:t>dle zákona)</w:t>
            </w:r>
          </w:p>
          <w:p w14:paraId="26A3B7AE" w14:textId="77777777" w:rsidR="00934DB6" w:rsidRPr="00461557" w:rsidRDefault="00934DB6" w:rsidP="00796BF5">
            <w:pPr>
              <w:spacing w:after="0" w:line="240" w:lineRule="auto"/>
              <w:jc w:val="center"/>
              <w:rPr>
                <w:rFonts w:ascii="Arial" w:hAnsi="Arial" w:cs="Arial"/>
                <w:b/>
                <w:sz w:val="20"/>
                <w:szCs w:val="20"/>
              </w:rPr>
            </w:pPr>
          </w:p>
        </w:tc>
        <w:tc>
          <w:tcPr>
            <w:tcW w:w="1318" w:type="dxa"/>
            <w:vAlign w:val="center"/>
          </w:tcPr>
          <w:p w14:paraId="71CA486D" w14:textId="77777777" w:rsidR="00983247" w:rsidRPr="00461557" w:rsidRDefault="00983247" w:rsidP="00796BF5">
            <w:pPr>
              <w:spacing w:after="0" w:line="240" w:lineRule="auto"/>
              <w:jc w:val="center"/>
              <w:rPr>
                <w:rFonts w:ascii="Arial" w:hAnsi="Arial" w:cs="Arial"/>
                <w:b/>
                <w:sz w:val="20"/>
                <w:szCs w:val="20"/>
              </w:rPr>
            </w:pPr>
          </w:p>
          <w:p w14:paraId="784982F8" w14:textId="77777777" w:rsidR="00C55A27" w:rsidRPr="00461557" w:rsidRDefault="008C5BF7" w:rsidP="00796BF5">
            <w:pPr>
              <w:spacing w:after="0" w:line="240" w:lineRule="auto"/>
              <w:jc w:val="center"/>
              <w:rPr>
                <w:rFonts w:ascii="Arial" w:hAnsi="Arial" w:cs="Arial"/>
                <w:b/>
                <w:sz w:val="20"/>
                <w:szCs w:val="20"/>
              </w:rPr>
            </w:pPr>
            <w:r w:rsidRPr="00461557">
              <w:rPr>
                <w:rFonts w:ascii="Arial" w:hAnsi="Arial" w:cs="Arial"/>
                <w:b/>
                <w:sz w:val="20"/>
                <w:szCs w:val="20"/>
              </w:rPr>
              <w:t>Zařízení ke sběru odpadů („sběrna“)</w:t>
            </w:r>
          </w:p>
          <w:p w14:paraId="37324A39" w14:textId="77777777" w:rsidR="00934DB6" w:rsidRPr="00461557" w:rsidRDefault="008C5BF7" w:rsidP="00796BF5">
            <w:pPr>
              <w:spacing w:after="0" w:line="240" w:lineRule="auto"/>
              <w:jc w:val="center"/>
              <w:rPr>
                <w:rFonts w:ascii="Arial" w:hAnsi="Arial" w:cs="Arial"/>
                <w:b/>
                <w:sz w:val="20"/>
                <w:szCs w:val="20"/>
              </w:rPr>
            </w:pPr>
            <w:r w:rsidRPr="00461557">
              <w:rPr>
                <w:rFonts w:ascii="Arial" w:hAnsi="Arial" w:cs="Arial"/>
                <w:b/>
                <w:sz w:val="20"/>
                <w:szCs w:val="20"/>
              </w:rPr>
              <w:t xml:space="preserve">(zahrnuta do obecního systému) </w:t>
            </w:r>
          </w:p>
          <w:p w14:paraId="1F56365D" w14:textId="77777777" w:rsidR="00934DB6" w:rsidRPr="00461557" w:rsidRDefault="008C5BF7" w:rsidP="00796BF5">
            <w:pPr>
              <w:spacing w:after="0" w:line="240" w:lineRule="auto"/>
              <w:jc w:val="center"/>
              <w:rPr>
                <w:rFonts w:ascii="Arial" w:hAnsi="Arial" w:cs="Arial"/>
                <w:sz w:val="18"/>
                <w:szCs w:val="18"/>
              </w:rPr>
            </w:pPr>
            <w:r w:rsidRPr="00461557">
              <w:rPr>
                <w:rFonts w:ascii="Arial" w:hAnsi="Arial" w:cs="Arial"/>
                <w:sz w:val="18"/>
                <w:szCs w:val="18"/>
              </w:rPr>
              <w:t>(</w:t>
            </w:r>
            <w:r w:rsidR="00963FBB" w:rsidRPr="00461557">
              <w:rPr>
                <w:rFonts w:ascii="Arial" w:hAnsi="Arial" w:cs="Arial"/>
                <w:sz w:val="18"/>
                <w:szCs w:val="18"/>
              </w:rPr>
              <w:t>povolené za</w:t>
            </w:r>
            <w:r w:rsidRPr="00461557">
              <w:rPr>
                <w:rFonts w:ascii="Arial" w:hAnsi="Arial" w:cs="Arial"/>
                <w:sz w:val="18"/>
                <w:szCs w:val="18"/>
              </w:rPr>
              <w:t>řízení dle zákona)</w:t>
            </w:r>
          </w:p>
          <w:p w14:paraId="49705677" w14:textId="77777777" w:rsidR="00934DB6" w:rsidRPr="00461557" w:rsidRDefault="00934DB6" w:rsidP="00796BF5">
            <w:pPr>
              <w:spacing w:after="0" w:line="240" w:lineRule="auto"/>
              <w:jc w:val="center"/>
              <w:rPr>
                <w:rFonts w:ascii="Arial" w:hAnsi="Arial" w:cs="Arial"/>
                <w:b/>
                <w:sz w:val="20"/>
                <w:szCs w:val="20"/>
              </w:rPr>
            </w:pPr>
          </w:p>
        </w:tc>
        <w:tc>
          <w:tcPr>
            <w:tcW w:w="1002" w:type="dxa"/>
            <w:vAlign w:val="center"/>
          </w:tcPr>
          <w:p w14:paraId="75B1F469" w14:textId="77777777" w:rsidR="00C55A27" w:rsidRPr="00461557" w:rsidRDefault="008C5BF7" w:rsidP="00796BF5">
            <w:pPr>
              <w:spacing w:after="0" w:line="240" w:lineRule="auto"/>
              <w:jc w:val="center"/>
              <w:rPr>
                <w:rFonts w:ascii="Arial" w:hAnsi="Arial" w:cs="Arial"/>
                <w:b/>
                <w:sz w:val="20"/>
                <w:szCs w:val="20"/>
              </w:rPr>
            </w:pPr>
            <w:r w:rsidRPr="00461557">
              <w:rPr>
                <w:rFonts w:ascii="Arial" w:hAnsi="Arial" w:cs="Arial"/>
                <w:b/>
                <w:sz w:val="20"/>
                <w:szCs w:val="20"/>
              </w:rPr>
              <w:t>Mobilní sběr</w:t>
            </w:r>
          </w:p>
        </w:tc>
        <w:tc>
          <w:tcPr>
            <w:tcW w:w="692" w:type="dxa"/>
            <w:vAlign w:val="center"/>
          </w:tcPr>
          <w:p w14:paraId="46FA5089" w14:textId="77777777" w:rsidR="00C55A27" w:rsidRPr="00461557" w:rsidRDefault="008C5BF7" w:rsidP="00796BF5">
            <w:pPr>
              <w:spacing w:after="0" w:line="240" w:lineRule="auto"/>
              <w:jc w:val="center"/>
              <w:rPr>
                <w:rFonts w:ascii="Arial" w:hAnsi="Arial" w:cs="Arial"/>
                <w:b/>
                <w:sz w:val="20"/>
                <w:szCs w:val="20"/>
              </w:rPr>
            </w:pPr>
            <w:r w:rsidRPr="00461557">
              <w:rPr>
                <w:rFonts w:ascii="Arial" w:hAnsi="Arial" w:cs="Arial"/>
                <w:b/>
                <w:sz w:val="20"/>
                <w:szCs w:val="20"/>
              </w:rPr>
              <w:t>Jiný</w:t>
            </w:r>
          </w:p>
        </w:tc>
      </w:tr>
      <w:tr w:rsidR="00A62F87" w14:paraId="1A0F0546" w14:textId="77777777" w:rsidTr="00983247">
        <w:trPr>
          <w:trHeight w:val="1269"/>
        </w:trPr>
        <w:tc>
          <w:tcPr>
            <w:tcW w:w="2231" w:type="dxa"/>
          </w:tcPr>
          <w:p w14:paraId="24E9A0D3" w14:textId="77777777" w:rsidR="00593D39" w:rsidRPr="00461557" w:rsidRDefault="00593D39" w:rsidP="00796BF5">
            <w:pPr>
              <w:spacing w:after="0" w:line="240" w:lineRule="auto"/>
              <w:rPr>
                <w:rFonts w:ascii="Arial" w:hAnsi="Arial" w:cs="Arial"/>
                <w:sz w:val="20"/>
                <w:szCs w:val="20"/>
              </w:rPr>
            </w:pPr>
          </w:p>
        </w:tc>
        <w:tc>
          <w:tcPr>
            <w:tcW w:w="1250" w:type="dxa"/>
            <w:shd w:val="clear" w:color="auto" w:fill="F2F2F2" w:themeFill="background1" w:themeFillShade="F2"/>
            <w:vAlign w:val="center"/>
          </w:tcPr>
          <w:p w14:paraId="31CB8A8E" w14:textId="77777777" w:rsidR="00593D39" w:rsidRPr="00461557" w:rsidRDefault="00593D39" w:rsidP="00796BF5">
            <w:pPr>
              <w:spacing w:after="0" w:line="240" w:lineRule="auto"/>
              <w:jc w:val="center"/>
              <w:rPr>
                <w:rFonts w:ascii="Arial" w:hAnsi="Arial" w:cs="Arial"/>
                <w:b/>
                <w:sz w:val="20"/>
                <w:szCs w:val="20"/>
              </w:rPr>
            </w:pPr>
          </w:p>
        </w:tc>
        <w:tc>
          <w:tcPr>
            <w:tcW w:w="1250" w:type="dxa"/>
            <w:shd w:val="clear" w:color="auto" w:fill="F2F2F2" w:themeFill="background1" w:themeFillShade="F2"/>
            <w:vAlign w:val="center"/>
          </w:tcPr>
          <w:p w14:paraId="688F437F" w14:textId="77777777" w:rsidR="00593D39" w:rsidRPr="00461557" w:rsidRDefault="00593D39" w:rsidP="00796BF5">
            <w:pPr>
              <w:spacing w:after="0" w:line="240" w:lineRule="auto"/>
              <w:jc w:val="center"/>
              <w:rPr>
                <w:rFonts w:ascii="Arial" w:hAnsi="Arial" w:cs="Arial"/>
                <w:b/>
                <w:sz w:val="20"/>
                <w:szCs w:val="20"/>
              </w:rPr>
            </w:pPr>
          </w:p>
        </w:tc>
        <w:tc>
          <w:tcPr>
            <w:tcW w:w="1317" w:type="dxa"/>
            <w:vAlign w:val="center"/>
          </w:tcPr>
          <w:p w14:paraId="5B1D5E24" w14:textId="77777777" w:rsidR="00983247" w:rsidRPr="00461557" w:rsidRDefault="008C5BF7" w:rsidP="00796BF5">
            <w:pPr>
              <w:spacing w:after="0" w:line="240" w:lineRule="auto"/>
              <w:jc w:val="center"/>
              <w:rPr>
                <w:rFonts w:ascii="Arial" w:hAnsi="Arial" w:cs="Arial"/>
                <w:sz w:val="20"/>
                <w:szCs w:val="20"/>
              </w:rPr>
            </w:pPr>
            <w:r w:rsidRPr="00461557">
              <w:rPr>
                <w:rFonts w:ascii="Arial" w:hAnsi="Arial" w:cs="Arial"/>
                <w:sz w:val="20"/>
                <w:szCs w:val="20"/>
              </w:rPr>
              <w:t>Umístěn v jiné obci</w:t>
            </w:r>
          </w:p>
          <w:p w14:paraId="10B1605A" w14:textId="77777777" w:rsidR="00983247" w:rsidRPr="00461557" w:rsidRDefault="00983247" w:rsidP="00796BF5">
            <w:pPr>
              <w:spacing w:after="0" w:line="240" w:lineRule="auto"/>
              <w:jc w:val="center"/>
              <w:rPr>
                <w:rFonts w:ascii="Arial" w:hAnsi="Arial" w:cs="Arial"/>
                <w:sz w:val="20"/>
                <w:szCs w:val="20"/>
              </w:rPr>
            </w:pPr>
          </w:p>
          <w:p w14:paraId="7FCA04EE" w14:textId="77777777" w:rsidR="00C55A27" w:rsidRPr="00461557" w:rsidRDefault="008C5BF7" w:rsidP="00796BF5">
            <w:pPr>
              <w:spacing w:after="0" w:line="240" w:lineRule="auto"/>
              <w:jc w:val="center"/>
              <w:rPr>
                <w:rFonts w:ascii="Arial" w:hAnsi="Arial" w:cs="Arial"/>
                <w:sz w:val="20"/>
                <w:szCs w:val="20"/>
              </w:rPr>
            </w:pPr>
            <w:r w:rsidRPr="00461557">
              <w:rPr>
                <w:rFonts w:ascii="Arial" w:hAnsi="Arial" w:cs="Arial"/>
                <w:sz w:val="20"/>
                <w:szCs w:val="20"/>
              </w:rPr>
              <w:t xml:space="preserve">Ano/Ne </w:t>
            </w:r>
          </w:p>
        </w:tc>
        <w:tc>
          <w:tcPr>
            <w:tcW w:w="1318" w:type="dxa"/>
            <w:shd w:val="clear" w:color="auto" w:fill="F2F2F2" w:themeFill="background1" w:themeFillShade="F2"/>
            <w:vAlign w:val="center"/>
          </w:tcPr>
          <w:p w14:paraId="042C0D0F" w14:textId="77777777" w:rsidR="00593D39" w:rsidRPr="00461557" w:rsidRDefault="00593D39" w:rsidP="00796BF5">
            <w:pPr>
              <w:spacing w:after="0" w:line="240" w:lineRule="auto"/>
              <w:jc w:val="center"/>
              <w:rPr>
                <w:rFonts w:ascii="Arial" w:hAnsi="Arial" w:cs="Arial"/>
                <w:b/>
                <w:sz w:val="20"/>
                <w:szCs w:val="20"/>
              </w:rPr>
            </w:pPr>
          </w:p>
        </w:tc>
        <w:tc>
          <w:tcPr>
            <w:tcW w:w="1002" w:type="dxa"/>
            <w:shd w:val="clear" w:color="auto" w:fill="F2F2F2" w:themeFill="background1" w:themeFillShade="F2"/>
            <w:vAlign w:val="center"/>
          </w:tcPr>
          <w:p w14:paraId="28FDAFD3" w14:textId="77777777" w:rsidR="00593D39" w:rsidRPr="00461557" w:rsidRDefault="00593D39" w:rsidP="00796BF5">
            <w:pPr>
              <w:spacing w:after="0" w:line="240" w:lineRule="auto"/>
              <w:jc w:val="center"/>
              <w:rPr>
                <w:rFonts w:ascii="Arial" w:hAnsi="Arial" w:cs="Arial"/>
                <w:b/>
                <w:sz w:val="20"/>
                <w:szCs w:val="20"/>
              </w:rPr>
            </w:pPr>
          </w:p>
        </w:tc>
        <w:tc>
          <w:tcPr>
            <w:tcW w:w="692" w:type="dxa"/>
            <w:shd w:val="clear" w:color="auto" w:fill="F2F2F2" w:themeFill="background1" w:themeFillShade="F2"/>
            <w:vAlign w:val="center"/>
          </w:tcPr>
          <w:p w14:paraId="274EEE0C" w14:textId="77777777" w:rsidR="00593D39" w:rsidRPr="00461557" w:rsidRDefault="00593D39" w:rsidP="00796BF5">
            <w:pPr>
              <w:spacing w:after="0" w:line="240" w:lineRule="auto"/>
              <w:jc w:val="center"/>
              <w:rPr>
                <w:rFonts w:ascii="Arial" w:hAnsi="Arial" w:cs="Arial"/>
                <w:b/>
                <w:sz w:val="20"/>
                <w:szCs w:val="20"/>
              </w:rPr>
            </w:pPr>
          </w:p>
        </w:tc>
      </w:tr>
      <w:tr w:rsidR="00A62F87" w14:paraId="6D06DA5C" w14:textId="77777777" w:rsidTr="00934DB6">
        <w:tc>
          <w:tcPr>
            <w:tcW w:w="2231" w:type="dxa"/>
          </w:tcPr>
          <w:p w14:paraId="4D4A09C6" w14:textId="77777777" w:rsidR="00593D39" w:rsidRPr="00461557" w:rsidRDefault="008C5BF7" w:rsidP="00796BF5">
            <w:pPr>
              <w:spacing w:after="0" w:line="240" w:lineRule="auto"/>
              <w:rPr>
                <w:rFonts w:ascii="Arial" w:hAnsi="Arial" w:cs="Arial"/>
                <w:sz w:val="20"/>
                <w:szCs w:val="20"/>
              </w:rPr>
            </w:pPr>
            <w:r w:rsidRPr="00461557">
              <w:rPr>
                <w:rFonts w:ascii="Arial" w:hAnsi="Arial" w:cs="Arial"/>
                <w:sz w:val="20"/>
                <w:szCs w:val="20"/>
              </w:rPr>
              <w:t>Počet</w:t>
            </w:r>
          </w:p>
        </w:tc>
        <w:tc>
          <w:tcPr>
            <w:tcW w:w="1250" w:type="dxa"/>
          </w:tcPr>
          <w:p w14:paraId="2C65C560" w14:textId="77777777" w:rsidR="00593D39" w:rsidRPr="00461557" w:rsidRDefault="00593D39" w:rsidP="00796BF5">
            <w:pPr>
              <w:spacing w:after="0" w:line="240" w:lineRule="auto"/>
              <w:rPr>
                <w:rFonts w:ascii="Arial" w:hAnsi="Arial" w:cs="Arial"/>
                <w:sz w:val="20"/>
                <w:szCs w:val="20"/>
              </w:rPr>
            </w:pPr>
          </w:p>
        </w:tc>
        <w:tc>
          <w:tcPr>
            <w:tcW w:w="1250" w:type="dxa"/>
          </w:tcPr>
          <w:p w14:paraId="5751C28C" w14:textId="77777777" w:rsidR="00593D39" w:rsidRPr="00461557" w:rsidRDefault="00593D39" w:rsidP="00796BF5">
            <w:pPr>
              <w:spacing w:after="0" w:line="240" w:lineRule="auto"/>
              <w:rPr>
                <w:rFonts w:ascii="Arial" w:hAnsi="Arial" w:cs="Arial"/>
                <w:sz w:val="20"/>
                <w:szCs w:val="20"/>
              </w:rPr>
            </w:pPr>
          </w:p>
        </w:tc>
        <w:tc>
          <w:tcPr>
            <w:tcW w:w="1317" w:type="dxa"/>
          </w:tcPr>
          <w:p w14:paraId="76A16A6B" w14:textId="77777777" w:rsidR="00593D39" w:rsidRPr="00461557" w:rsidRDefault="00593D39" w:rsidP="00796BF5">
            <w:pPr>
              <w:spacing w:after="0" w:line="240" w:lineRule="auto"/>
              <w:rPr>
                <w:rFonts w:ascii="Arial" w:hAnsi="Arial" w:cs="Arial"/>
                <w:sz w:val="20"/>
                <w:szCs w:val="20"/>
              </w:rPr>
            </w:pPr>
          </w:p>
        </w:tc>
        <w:tc>
          <w:tcPr>
            <w:tcW w:w="1318" w:type="dxa"/>
          </w:tcPr>
          <w:p w14:paraId="297C8ADA" w14:textId="77777777" w:rsidR="00593D39" w:rsidRPr="00461557" w:rsidRDefault="00593D39" w:rsidP="00796BF5">
            <w:pPr>
              <w:spacing w:after="0" w:line="240" w:lineRule="auto"/>
              <w:jc w:val="center"/>
              <w:rPr>
                <w:rFonts w:ascii="Arial" w:hAnsi="Arial" w:cs="Arial"/>
                <w:sz w:val="20"/>
                <w:szCs w:val="20"/>
              </w:rPr>
            </w:pPr>
          </w:p>
        </w:tc>
        <w:tc>
          <w:tcPr>
            <w:tcW w:w="1002" w:type="dxa"/>
          </w:tcPr>
          <w:p w14:paraId="29E789F7" w14:textId="77777777" w:rsidR="00593D39" w:rsidRPr="00461557" w:rsidRDefault="008C5BF7" w:rsidP="00796BF5">
            <w:pPr>
              <w:spacing w:after="0" w:line="240" w:lineRule="auto"/>
              <w:rPr>
                <w:rFonts w:ascii="Arial" w:hAnsi="Arial" w:cs="Arial"/>
                <w:sz w:val="20"/>
                <w:szCs w:val="20"/>
              </w:rPr>
            </w:pPr>
            <w:r w:rsidRPr="00461557">
              <w:rPr>
                <w:rFonts w:ascii="Arial" w:hAnsi="Arial" w:cs="Arial"/>
                <w:sz w:val="20"/>
                <w:szCs w:val="20"/>
              </w:rPr>
              <w:t xml:space="preserve">      /rok</w:t>
            </w:r>
          </w:p>
        </w:tc>
        <w:tc>
          <w:tcPr>
            <w:tcW w:w="692" w:type="dxa"/>
            <w:shd w:val="clear" w:color="auto" w:fill="F2F2F2" w:themeFill="background1" w:themeFillShade="F2"/>
          </w:tcPr>
          <w:p w14:paraId="32A4881F" w14:textId="77777777" w:rsidR="00593D39" w:rsidRPr="00461557" w:rsidRDefault="00593D39" w:rsidP="00796BF5">
            <w:pPr>
              <w:spacing w:after="0" w:line="240" w:lineRule="auto"/>
              <w:rPr>
                <w:rFonts w:ascii="Arial" w:hAnsi="Arial" w:cs="Arial"/>
                <w:sz w:val="20"/>
                <w:szCs w:val="20"/>
              </w:rPr>
            </w:pPr>
          </w:p>
        </w:tc>
      </w:tr>
      <w:tr w:rsidR="00A62F87" w14:paraId="22BC5218" w14:textId="77777777" w:rsidTr="00C36136">
        <w:tc>
          <w:tcPr>
            <w:tcW w:w="2231" w:type="dxa"/>
          </w:tcPr>
          <w:p w14:paraId="3AF3F81A" w14:textId="77777777" w:rsidR="00C36136" w:rsidRPr="00461557" w:rsidRDefault="008C5BF7" w:rsidP="00796BF5">
            <w:pPr>
              <w:spacing w:after="0" w:line="240" w:lineRule="auto"/>
              <w:rPr>
                <w:rFonts w:ascii="Arial" w:hAnsi="Arial" w:cs="Arial"/>
                <w:sz w:val="20"/>
                <w:szCs w:val="20"/>
              </w:rPr>
            </w:pPr>
            <w:r w:rsidRPr="00461557">
              <w:rPr>
                <w:rFonts w:ascii="Arial" w:hAnsi="Arial" w:cs="Arial"/>
                <w:sz w:val="20"/>
                <w:szCs w:val="20"/>
              </w:rPr>
              <w:t>Identifikace</w:t>
            </w:r>
          </w:p>
        </w:tc>
        <w:tc>
          <w:tcPr>
            <w:tcW w:w="1250" w:type="dxa"/>
          </w:tcPr>
          <w:p w14:paraId="3C81E0E0" w14:textId="77777777" w:rsidR="00C36136" w:rsidRPr="00461557" w:rsidRDefault="00C36136" w:rsidP="00796BF5">
            <w:pPr>
              <w:spacing w:after="0" w:line="240" w:lineRule="auto"/>
              <w:rPr>
                <w:rFonts w:ascii="Arial" w:hAnsi="Arial" w:cs="Arial"/>
                <w:sz w:val="20"/>
                <w:szCs w:val="20"/>
              </w:rPr>
            </w:pPr>
          </w:p>
        </w:tc>
        <w:tc>
          <w:tcPr>
            <w:tcW w:w="1250" w:type="dxa"/>
          </w:tcPr>
          <w:p w14:paraId="5D9CCCA3" w14:textId="77777777" w:rsidR="00C36136" w:rsidRPr="00461557" w:rsidRDefault="008C5BF7" w:rsidP="00796BF5">
            <w:pPr>
              <w:spacing w:after="0" w:line="240" w:lineRule="auto"/>
              <w:rPr>
                <w:rFonts w:ascii="Arial" w:hAnsi="Arial" w:cs="Arial"/>
                <w:sz w:val="20"/>
                <w:szCs w:val="20"/>
              </w:rPr>
            </w:pPr>
            <w:r w:rsidRPr="00461557">
              <w:rPr>
                <w:rFonts w:ascii="Arial" w:hAnsi="Arial" w:cs="Arial"/>
                <w:sz w:val="20"/>
                <w:szCs w:val="20"/>
              </w:rPr>
              <w:t>IČZ</w:t>
            </w:r>
          </w:p>
        </w:tc>
        <w:tc>
          <w:tcPr>
            <w:tcW w:w="1317" w:type="dxa"/>
            <w:shd w:val="clear" w:color="auto" w:fill="auto"/>
          </w:tcPr>
          <w:p w14:paraId="63636C31" w14:textId="77777777" w:rsidR="00C36136" w:rsidRPr="00461557" w:rsidRDefault="008C5BF7" w:rsidP="00796BF5">
            <w:pPr>
              <w:spacing w:after="0" w:line="240" w:lineRule="auto"/>
              <w:rPr>
                <w:rFonts w:ascii="Arial" w:hAnsi="Arial" w:cs="Arial"/>
                <w:sz w:val="20"/>
                <w:szCs w:val="20"/>
              </w:rPr>
            </w:pPr>
            <w:r w:rsidRPr="00461557">
              <w:rPr>
                <w:rFonts w:ascii="Arial" w:hAnsi="Arial" w:cs="Arial"/>
                <w:sz w:val="20"/>
                <w:szCs w:val="20"/>
              </w:rPr>
              <w:t>IČZ</w:t>
            </w:r>
          </w:p>
        </w:tc>
        <w:tc>
          <w:tcPr>
            <w:tcW w:w="1318" w:type="dxa"/>
          </w:tcPr>
          <w:p w14:paraId="783A91FA" w14:textId="77777777" w:rsidR="00C36136" w:rsidRPr="00461557" w:rsidRDefault="008C5BF7" w:rsidP="00796BF5">
            <w:pPr>
              <w:spacing w:after="0" w:line="240" w:lineRule="auto"/>
              <w:rPr>
                <w:rFonts w:ascii="Arial" w:hAnsi="Arial" w:cs="Arial"/>
                <w:sz w:val="20"/>
                <w:szCs w:val="20"/>
              </w:rPr>
            </w:pPr>
            <w:r w:rsidRPr="00461557">
              <w:rPr>
                <w:rFonts w:ascii="Arial" w:hAnsi="Arial" w:cs="Arial"/>
                <w:sz w:val="20"/>
                <w:szCs w:val="20"/>
              </w:rPr>
              <w:t>IČZ</w:t>
            </w:r>
          </w:p>
        </w:tc>
        <w:tc>
          <w:tcPr>
            <w:tcW w:w="1002" w:type="dxa"/>
          </w:tcPr>
          <w:p w14:paraId="79FF1F86" w14:textId="77777777" w:rsidR="00C36136" w:rsidRPr="00461557" w:rsidRDefault="008C5BF7" w:rsidP="00796BF5">
            <w:pPr>
              <w:spacing w:after="0" w:line="240" w:lineRule="auto"/>
              <w:rPr>
                <w:rFonts w:ascii="Arial" w:hAnsi="Arial" w:cs="Arial"/>
                <w:sz w:val="20"/>
                <w:szCs w:val="20"/>
              </w:rPr>
            </w:pPr>
            <w:r w:rsidRPr="00461557">
              <w:rPr>
                <w:rFonts w:ascii="Arial" w:hAnsi="Arial" w:cs="Arial"/>
                <w:sz w:val="20"/>
                <w:szCs w:val="20"/>
              </w:rPr>
              <w:t>IČZ</w:t>
            </w:r>
          </w:p>
        </w:tc>
        <w:tc>
          <w:tcPr>
            <w:tcW w:w="692" w:type="dxa"/>
          </w:tcPr>
          <w:p w14:paraId="4B6953B0" w14:textId="77777777" w:rsidR="00C36136" w:rsidRPr="00461557" w:rsidRDefault="00C36136" w:rsidP="00796BF5">
            <w:pPr>
              <w:spacing w:after="0" w:line="240" w:lineRule="auto"/>
              <w:rPr>
                <w:rFonts w:ascii="Arial" w:hAnsi="Arial" w:cs="Arial"/>
                <w:sz w:val="20"/>
                <w:szCs w:val="20"/>
              </w:rPr>
            </w:pPr>
          </w:p>
        </w:tc>
      </w:tr>
      <w:tr w:rsidR="00A62F87" w14:paraId="4F3A9934" w14:textId="77777777" w:rsidTr="00C36136">
        <w:tc>
          <w:tcPr>
            <w:tcW w:w="2231" w:type="dxa"/>
            <w:vAlign w:val="center"/>
          </w:tcPr>
          <w:p w14:paraId="2DA61D50" w14:textId="77777777" w:rsidR="00C36136" w:rsidRPr="00461557" w:rsidRDefault="008C5BF7" w:rsidP="00796BF5">
            <w:pPr>
              <w:spacing w:after="0" w:line="240" w:lineRule="auto"/>
              <w:rPr>
                <w:rFonts w:ascii="Arial" w:hAnsi="Arial" w:cs="Arial"/>
                <w:sz w:val="20"/>
                <w:szCs w:val="20"/>
              </w:rPr>
            </w:pPr>
            <w:r w:rsidRPr="00461557">
              <w:rPr>
                <w:rFonts w:ascii="Arial" w:hAnsi="Arial" w:cs="Arial"/>
                <w:sz w:val="20"/>
                <w:szCs w:val="20"/>
              </w:rPr>
              <w:t>Lokalizace</w:t>
            </w:r>
          </w:p>
        </w:tc>
        <w:tc>
          <w:tcPr>
            <w:tcW w:w="1250" w:type="dxa"/>
            <w:shd w:val="clear" w:color="auto" w:fill="auto"/>
            <w:vAlign w:val="center"/>
          </w:tcPr>
          <w:p w14:paraId="58BF618C" w14:textId="77777777" w:rsidR="00C36136" w:rsidRPr="00461557" w:rsidRDefault="008C5BF7" w:rsidP="00796BF5">
            <w:pPr>
              <w:spacing w:after="0" w:line="240" w:lineRule="auto"/>
              <w:rPr>
                <w:rFonts w:ascii="Arial" w:hAnsi="Arial" w:cs="Arial"/>
                <w:sz w:val="20"/>
                <w:szCs w:val="20"/>
              </w:rPr>
            </w:pPr>
            <w:r w:rsidRPr="00461557">
              <w:rPr>
                <w:rFonts w:ascii="Arial" w:hAnsi="Arial" w:cs="Arial"/>
                <w:sz w:val="20"/>
                <w:szCs w:val="20"/>
              </w:rPr>
              <w:t>GPS souřadnice</w:t>
            </w:r>
          </w:p>
        </w:tc>
        <w:tc>
          <w:tcPr>
            <w:tcW w:w="1250" w:type="dxa"/>
            <w:shd w:val="clear" w:color="auto" w:fill="F2F2F2" w:themeFill="background1" w:themeFillShade="F2"/>
            <w:vAlign w:val="center"/>
          </w:tcPr>
          <w:p w14:paraId="410E2FBF" w14:textId="77777777" w:rsidR="00C36136" w:rsidRPr="00461557" w:rsidRDefault="00C36136" w:rsidP="00796BF5">
            <w:pPr>
              <w:spacing w:after="0" w:line="240" w:lineRule="auto"/>
              <w:rPr>
                <w:rFonts w:ascii="Arial" w:hAnsi="Arial" w:cs="Arial"/>
                <w:sz w:val="20"/>
                <w:szCs w:val="20"/>
              </w:rPr>
            </w:pPr>
          </w:p>
        </w:tc>
        <w:tc>
          <w:tcPr>
            <w:tcW w:w="1317" w:type="dxa"/>
            <w:shd w:val="clear" w:color="auto" w:fill="F2F2F2" w:themeFill="background1" w:themeFillShade="F2"/>
            <w:vAlign w:val="center"/>
          </w:tcPr>
          <w:p w14:paraId="584A7DD7" w14:textId="77777777" w:rsidR="00C36136" w:rsidRPr="00461557" w:rsidRDefault="00C36136" w:rsidP="00796BF5">
            <w:pPr>
              <w:spacing w:after="0" w:line="240" w:lineRule="auto"/>
              <w:jc w:val="center"/>
              <w:rPr>
                <w:rFonts w:ascii="Arial" w:hAnsi="Arial" w:cs="Arial"/>
                <w:sz w:val="20"/>
                <w:szCs w:val="20"/>
              </w:rPr>
            </w:pPr>
          </w:p>
        </w:tc>
        <w:tc>
          <w:tcPr>
            <w:tcW w:w="1318" w:type="dxa"/>
            <w:shd w:val="clear" w:color="auto" w:fill="F2F2F2" w:themeFill="background1" w:themeFillShade="F2"/>
            <w:vAlign w:val="center"/>
          </w:tcPr>
          <w:p w14:paraId="3CCA7793" w14:textId="77777777" w:rsidR="00C36136" w:rsidRPr="00461557" w:rsidRDefault="00C36136" w:rsidP="00796BF5">
            <w:pPr>
              <w:spacing w:after="0" w:line="240" w:lineRule="auto"/>
              <w:rPr>
                <w:rFonts w:ascii="Arial" w:hAnsi="Arial" w:cs="Arial"/>
                <w:sz w:val="20"/>
                <w:szCs w:val="20"/>
              </w:rPr>
            </w:pPr>
          </w:p>
        </w:tc>
        <w:tc>
          <w:tcPr>
            <w:tcW w:w="1002" w:type="dxa"/>
            <w:shd w:val="clear" w:color="auto" w:fill="F2F2F2" w:themeFill="background1" w:themeFillShade="F2"/>
            <w:vAlign w:val="center"/>
          </w:tcPr>
          <w:p w14:paraId="3E5A0D68" w14:textId="77777777" w:rsidR="00C36136" w:rsidRPr="00461557" w:rsidRDefault="00C36136" w:rsidP="00796BF5">
            <w:pPr>
              <w:spacing w:after="0" w:line="240" w:lineRule="auto"/>
              <w:rPr>
                <w:rFonts w:ascii="Arial" w:hAnsi="Arial" w:cs="Arial"/>
                <w:sz w:val="20"/>
                <w:szCs w:val="20"/>
              </w:rPr>
            </w:pPr>
          </w:p>
        </w:tc>
        <w:tc>
          <w:tcPr>
            <w:tcW w:w="692" w:type="dxa"/>
            <w:shd w:val="clear" w:color="auto" w:fill="F2F2F2" w:themeFill="background1" w:themeFillShade="F2"/>
            <w:vAlign w:val="center"/>
          </w:tcPr>
          <w:p w14:paraId="1FC121CE" w14:textId="77777777" w:rsidR="00C36136" w:rsidRPr="00461557" w:rsidRDefault="00C36136" w:rsidP="00796BF5">
            <w:pPr>
              <w:spacing w:after="0" w:line="240" w:lineRule="auto"/>
              <w:rPr>
                <w:rFonts w:ascii="Arial" w:hAnsi="Arial" w:cs="Arial"/>
                <w:sz w:val="20"/>
                <w:szCs w:val="20"/>
              </w:rPr>
            </w:pPr>
          </w:p>
        </w:tc>
      </w:tr>
      <w:tr w:rsidR="00A62F87" w14:paraId="3491E2EE" w14:textId="77777777" w:rsidTr="0091314D">
        <w:trPr>
          <w:trHeight w:val="599"/>
        </w:trPr>
        <w:tc>
          <w:tcPr>
            <w:tcW w:w="2231" w:type="dxa"/>
            <w:vAlign w:val="center"/>
          </w:tcPr>
          <w:p w14:paraId="161430AB" w14:textId="77777777" w:rsidR="00B6286C" w:rsidRPr="00461557" w:rsidRDefault="008C5BF7" w:rsidP="00796BF5">
            <w:pPr>
              <w:spacing w:after="0" w:line="240" w:lineRule="auto"/>
              <w:rPr>
                <w:rFonts w:ascii="Arial" w:hAnsi="Arial" w:cs="Arial"/>
                <w:b/>
                <w:sz w:val="20"/>
                <w:szCs w:val="20"/>
              </w:rPr>
            </w:pPr>
            <w:r w:rsidRPr="00461557">
              <w:rPr>
                <w:rFonts w:ascii="Arial" w:hAnsi="Arial" w:cs="Arial"/>
                <w:b/>
                <w:sz w:val="20"/>
                <w:szCs w:val="20"/>
              </w:rPr>
              <w:t>Sbíraná složka</w:t>
            </w:r>
          </w:p>
        </w:tc>
        <w:tc>
          <w:tcPr>
            <w:tcW w:w="6829" w:type="dxa"/>
            <w:gridSpan w:val="6"/>
            <w:shd w:val="clear" w:color="auto" w:fill="FFFFFF" w:themeFill="background1"/>
            <w:vAlign w:val="center"/>
          </w:tcPr>
          <w:p w14:paraId="1F9BBC42" w14:textId="77777777" w:rsidR="00B6286C" w:rsidRPr="00461557" w:rsidRDefault="00B6286C" w:rsidP="00796BF5">
            <w:pPr>
              <w:spacing w:after="0" w:line="240" w:lineRule="auto"/>
              <w:jc w:val="center"/>
              <w:rPr>
                <w:rFonts w:ascii="Arial" w:hAnsi="Arial" w:cs="Arial"/>
                <w:b/>
                <w:sz w:val="20"/>
                <w:szCs w:val="20"/>
              </w:rPr>
            </w:pPr>
          </w:p>
        </w:tc>
      </w:tr>
      <w:tr w:rsidR="00A62F87" w14:paraId="0A7E67CC" w14:textId="77777777" w:rsidTr="00934DB6">
        <w:tc>
          <w:tcPr>
            <w:tcW w:w="2231" w:type="dxa"/>
            <w:vAlign w:val="center"/>
          </w:tcPr>
          <w:p w14:paraId="5BBB8BB7" w14:textId="77777777" w:rsidR="00C36136" w:rsidRPr="00461557" w:rsidRDefault="008C5BF7" w:rsidP="00796BF5">
            <w:pPr>
              <w:spacing w:after="0" w:line="240" w:lineRule="auto"/>
              <w:rPr>
                <w:rFonts w:ascii="Arial" w:hAnsi="Arial" w:cs="Arial"/>
                <w:sz w:val="20"/>
                <w:szCs w:val="20"/>
              </w:rPr>
            </w:pPr>
            <w:r w:rsidRPr="00461557">
              <w:rPr>
                <w:rFonts w:ascii="Arial" w:hAnsi="Arial" w:cs="Arial"/>
                <w:sz w:val="20"/>
                <w:szCs w:val="20"/>
              </w:rPr>
              <w:t xml:space="preserve">Papír, plast, sklo, </w:t>
            </w:r>
            <w:r w:rsidRPr="00461557">
              <w:rPr>
                <w:rFonts w:ascii="Arial" w:hAnsi="Arial" w:cs="Arial"/>
                <w:sz w:val="20"/>
                <w:szCs w:val="20"/>
              </w:rPr>
              <w:t>kompozitní a nápojový karton</w:t>
            </w:r>
          </w:p>
        </w:tc>
        <w:tc>
          <w:tcPr>
            <w:tcW w:w="1250" w:type="dxa"/>
            <w:vAlign w:val="center"/>
          </w:tcPr>
          <w:p w14:paraId="44EBE1B8" w14:textId="77777777" w:rsidR="00C36136" w:rsidRPr="00461557" w:rsidRDefault="008C5BF7" w:rsidP="00796BF5">
            <w:pPr>
              <w:spacing w:after="0" w:line="240" w:lineRule="auto"/>
              <w:jc w:val="center"/>
              <w:rPr>
                <w:rFonts w:ascii="Arial" w:hAnsi="Arial" w:cs="Arial"/>
                <w:sz w:val="20"/>
                <w:szCs w:val="20"/>
              </w:rPr>
            </w:pPr>
            <w:r w:rsidRPr="00461557">
              <w:rPr>
                <w:rFonts w:ascii="Arial" w:hAnsi="Arial" w:cs="Arial"/>
                <w:sz w:val="20"/>
                <w:szCs w:val="20"/>
              </w:rPr>
              <w:t>Ano / Ne</w:t>
            </w:r>
          </w:p>
        </w:tc>
        <w:tc>
          <w:tcPr>
            <w:tcW w:w="1250" w:type="dxa"/>
            <w:vAlign w:val="center"/>
          </w:tcPr>
          <w:p w14:paraId="283F1B73" w14:textId="77777777" w:rsidR="00C36136" w:rsidRPr="00461557" w:rsidRDefault="008C5BF7" w:rsidP="00796BF5">
            <w:pPr>
              <w:spacing w:after="0" w:line="240" w:lineRule="auto"/>
              <w:rPr>
                <w:rFonts w:ascii="Arial" w:hAnsi="Arial" w:cs="Arial"/>
                <w:sz w:val="20"/>
                <w:szCs w:val="20"/>
              </w:rPr>
            </w:pPr>
            <w:r w:rsidRPr="00461557">
              <w:rPr>
                <w:rFonts w:ascii="Arial" w:hAnsi="Arial" w:cs="Arial"/>
                <w:sz w:val="20"/>
                <w:szCs w:val="20"/>
              </w:rPr>
              <w:t>Ano / Ne</w:t>
            </w:r>
          </w:p>
        </w:tc>
        <w:tc>
          <w:tcPr>
            <w:tcW w:w="1317" w:type="dxa"/>
            <w:vAlign w:val="center"/>
          </w:tcPr>
          <w:p w14:paraId="180CC8D2" w14:textId="77777777" w:rsidR="00C36136" w:rsidRPr="00461557" w:rsidRDefault="008C5BF7" w:rsidP="00796BF5">
            <w:pPr>
              <w:spacing w:after="0" w:line="240" w:lineRule="auto"/>
              <w:rPr>
                <w:rFonts w:ascii="Arial" w:hAnsi="Arial" w:cs="Arial"/>
                <w:sz w:val="20"/>
                <w:szCs w:val="20"/>
              </w:rPr>
            </w:pPr>
            <w:r w:rsidRPr="00461557">
              <w:rPr>
                <w:rFonts w:ascii="Arial" w:hAnsi="Arial" w:cs="Arial"/>
                <w:sz w:val="20"/>
                <w:szCs w:val="20"/>
              </w:rPr>
              <w:t>Ano / Ne</w:t>
            </w:r>
          </w:p>
        </w:tc>
        <w:tc>
          <w:tcPr>
            <w:tcW w:w="1318" w:type="dxa"/>
            <w:vAlign w:val="center"/>
          </w:tcPr>
          <w:p w14:paraId="3D80E30D" w14:textId="77777777" w:rsidR="00C36136" w:rsidRPr="00461557" w:rsidRDefault="008C5BF7" w:rsidP="00796BF5">
            <w:pPr>
              <w:spacing w:after="0" w:line="240" w:lineRule="auto"/>
              <w:rPr>
                <w:rFonts w:ascii="Arial" w:hAnsi="Arial" w:cs="Arial"/>
                <w:sz w:val="20"/>
                <w:szCs w:val="20"/>
              </w:rPr>
            </w:pPr>
            <w:r w:rsidRPr="00461557">
              <w:rPr>
                <w:rFonts w:ascii="Arial" w:hAnsi="Arial" w:cs="Arial"/>
                <w:sz w:val="20"/>
                <w:szCs w:val="20"/>
              </w:rPr>
              <w:t>Ano / Ne</w:t>
            </w:r>
          </w:p>
        </w:tc>
        <w:tc>
          <w:tcPr>
            <w:tcW w:w="1002" w:type="dxa"/>
            <w:vAlign w:val="center"/>
          </w:tcPr>
          <w:p w14:paraId="14933D7F" w14:textId="77777777" w:rsidR="00C36136" w:rsidRPr="00461557" w:rsidRDefault="008C5BF7" w:rsidP="00796BF5">
            <w:pPr>
              <w:spacing w:after="0" w:line="240" w:lineRule="auto"/>
              <w:rPr>
                <w:rFonts w:ascii="Arial" w:hAnsi="Arial" w:cs="Arial"/>
                <w:sz w:val="20"/>
                <w:szCs w:val="20"/>
              </w:rPr>
            </w:pPr>
            <w:r w:rsidRPr="00461557">
              <w:rPr>
                <w:rFonts w:ascii="Arial" w:hAnsi="Arial" w:cs="Arial"/>
                <w:sz w:val="20"/>
                <w:szCs w:val="20"/>
              </w:rPr>
              <w:t>Ano / Ne</w:t>
            </w:r>
          </w:p>
        </w:tc>
        <w:tc>
          <w:tcPr>
            <w:tcW w:w="692" w:type="dxa"/>
            <w:vAlign w:val="center"/>
          </w:tcPr>
          <w:p w14:paraId="6FAAE775" w14:textId="77777777" w:rsidR="00C36136" w:rsidRPr="00461557" w:rsidRDefault="008C5BF7" w:rsidP="00796BF5">
            <w:pPr>
              <w:spacing w:after="0" w:line="240" w:lineRule="auto"/>
              <w:rPr>
                <w:rFonts w:ascii="Arial" w:hAnsi="Arial" w:cs="Arial"/>
                <w:sz w:val="20"/>
                <w:szCs w:val="20"/>
              </w:rPr>
            </w:pPr>
            <w:r w:rsidRPr="00461557">
              <w:rPr>
                <w:rFonts w:ascii="Arial" w:hAnsi="Arial" w:cs="Arial"/>
                <w:sz w:val="20"/>
                <w:szCs w:val="20"/>
              </w:rPr>
              <w:t>Ano / Ne</w:t>
            </w:r>
          </w:p>
        </w:tc>
      </w:tr>
      <w:tr w:rsidR="00A62F87" w14:paraId="3C6C8767" w14:textId="77777777" w:rsidTr="00934DB6">
        <w:tc>
          <w:tcPr>
            <w:tcW w:w="2231" w:type="dxa"/>
            <w:vAlign w:val="center"/>
          </w:tcPr>
          <w:p w14:paraId="2E60ACFD" w14:textId="77777777" w:rsidR="00C36136" w:rsidRPr="00461557" w:rsidRDefault="008C5BF7" w:rsidP="00796BF5">
            <w:pPr>
              <w:spacing w:after="0" w:line="240" w:lineRule="auto"/>
              <w:rPr>
                <w:rFonts w:ascii="Arial" w:hAnsi="Arial" w:cs="Arial"/>
                <w:sz w:val="20"/>
                <w:szCs w:val="20"/>
              </w:rPr>
            </w:pPr>
            <w:r w:rsidRPr="00461557">
              <w:rPr>
                <w:rFonts w:ascii="Arial" w:hAnsi="Arial" w:cs="Arial"/>
                <w:sz w:val="20"/>
                <w:szCs w:val="20"/>
              </w:rPr>
              <w:t>Kovy</w:t>
            </w:r>
          </w:p>
        </w:tc>
        <w:tc>
          <w:tcPr>
            <w:tcW w:w="1250" w:type="dxa"/>
            <w:vAlign w:val="center"/>
          </w:tcPr>
          <w:p w14:paraId="4DD9425F" w14:textId="77777777" w:rsidR="00C36136" w:rsidRPr="00461557" w:rsidRDefault="008C5BF7" w:rsidP="00796BF5">
            <w:pPr>
              <w:spacing w:after="0" w:line="240" w:lineRule="auto"/>
              <w:rPr>
                <w:rFonts w:ascii="Arial" w:hAnsi="Arial" w:cs="Arial"/>
                <w:sz w:val="20"/>
                <w:szCs w:val="20"/>
              </w:rPr>
            </w:pPr>
            <w:r w:rsidRPr="00461557">
              <w:rPr>
                <w:rFonts w:ascii="Arial" w:hAnsi="Arial" w:cs="Arial"/>
                <w:sz w:val="20"/>
                <w:szCs w:val="20"/>
              </w:rPr>
              <w:t>Ano / Ne</w:t>
            </w:r>
          </w:p>
        </w:tc>
        <w:tc>
          <w:tcPr>
            <w:tcW w:w="1250" w:type="dxa"/>
            <w:vAlign w:val="center"/>
          </w:tcPr>
          <w:p w14:paraId="22D415E6" w14:textId="77777777" w:rsidR="00C36136" w:rsidRPr="00461557" w:rsidRDefault="008C5BF7" w:rsidP="00796BF5">
            <w:pPr>
              <w:spacing w:after="0" w:line="240" w:lineRule="auto"/>
              <w:rPr>
                <w:rFonts w:ascii="Arial" w:hAnsi="Arial" w:cs="Arial"/>
                <w:sz w:val="20"/>
                <w:szCs w:val="20"/>
              </w:rPr>
            </w:pPr>
            <w:r w:rsidRPr="00461557">
              <w:rPr>
                <w:rFonts w:ascii="Arial" w:hAnsi="Arial" w:cs="Arial"/>
                <w:sz w:val="20"/>
                <w:szCs w:val="20"/>
              </w:rPr>
              <w:t>Ano / Ne</w:t>
            </w:r>
          </w:p>
        </w:tc>
        <w:tc>
          <w:tcPr>
            <w:tcW w:w="1317" w:type="dxa"/>
            <w:vAlign w:val="center"/>
          </w:tcPr>
          <w:p w14:paraId="3D58D4CC" w14:textId="77777777" w:rsidR="00C36136" w:rsidRPr="00461557" w:rsidRDefault="008C5BF7" w:rsidP="00796BF5">
            <w:pPr>
              <w:spacing w:after="0" w:line="240" w:lineRule="auto"/>
              <w:rPr>
                <w:rFonts w:ascii="Arial" w:hAnsi="Arial" w:cs="Arial"/>
                <w:sz w:val="20"/>
                <w:szCs w:val="20"/>
              </w:rPr>
            </w:pPr>
            <w:r w:rsidRPr="00461557">
              <w:rPr>
                <w:rFonts w:ascii="Arial" w:hAnsi="Arial" w:cs="Arial"/>
                <w:sz w:val="20"/>
                <w:szCs w:val="20"/>
              </w:rPr>
              <w:t>Ano / Ne</w:t>
            </w:r>
          </w:p>
        </w:tc>
        <w:tc>
          <w:tcPr>
            <w:tcW w:w="1318" w:type="dxa"/>
            <w:vAlign w:val="center"/>
          </w:tcPr>
          <w:p w14:paraId="13E87173" w14:textId="77777777" w:rsidR="00C36136" w:rsidRPr="00461557" w:rsidRDefault="008C5BF7" w:rsidP="00796BF5">
            <w:pPr>
              <w:spacing w:after="0" w:line="240" w:lineRule="auto"/>
              <w:rPr>
                <w:rFonts w:ascii="Arial" w:hAnsi="Arial" w:cs="Arial"/>
                <w:sz w:val="20"/>
                <w:szCs w:val="20"/>
              </w:rPr>
            </w:pPr>
            <w:r w:rsidRPr="00461557">
              <w:rPr>
                <w:rFonts w:ascii="Arial" w:hAnsi="Arial" w:cs="Arial"/>
                <w:sz w:val="20"/>
                <w:szCs w:val="20"/>
              </w:rPr>
              <w:t>Ano / Ne</w:t>
            </w:r>
          </w:p>
        </w:tc>
        <w:tc>
          <w:tcPr>
            <w:tcW w:w="1002" w:type="dxa"/>
            <w:vAlign w:val="center"/>
          </w:tcPr>
          <w:p w14:paraId="57550C5D" w14:textId="77777777" w:rsidR="00C36136" w:rsidRPr="00461557" w:rsidRDefault="008C5BF7" w:rsidP="00796BF5">
            <w:pPr>
              <w:spacing w:after="0" w:line="240" w:lineRule="auto"/>
              <w:rPr>
                <w:rFonts w:ascii="Arial" w:hAnsi="Arial" w:cs="Arial"/>
                <w:sz w:val="20"/>
                <w:szCs w:val="20"/>
              </w:rPr>
            </w:pPr>
            <w:r w:rsidRPr="00461557">
              <w:rPr>
                <w:rFonts w:ascii="Arial" w:hAnsi="Arial" w:cs="Arial"/>
                <w:sz w:val="20"/>
                <w:szCs w:val="20"/>
              </w:rPr>
              <w:t>Ano / Ne</w:t>
            </w:r>
          </w:p>
        </w:tc>
        <w:tc>
          <w:tcPr>
            <w:tcW w:w="692" w:type="dxa"/>
            <w:vAlign w:val="center"/>
          </w:tcPr>
          <w:p w14:paraId="74C81F7A" w14:textId="77777777" w:rsidR="00C36136" w:rsidRPr="00461557" w:rsidRDefault="008C5BF7" w:rsidP="00796BF5">
            <w:pPr>
              <w:spacing w:after="0" w:line="240" w:lineRule="auto"/>
              <w:rPr>
                <w:rFonts w:ascii="Arial" w:hAnsi="Arial" w:cs="Arial"/>
                <w:sz w:val="20"/>
                <w:szCs w:val="20"/>
              </w:rPr>
            </w:pPr>
            <w:r w:rsidRPr="00461557">
              <w:rPr>
                <w:rFonts w:ascii="Arial" w:hAnsi="Arial" w:cs="Arial"/>
                <w:sz w:val="20"/>
                <w:szCs w:val="20"/>
              </w:rPr>
              <w:t>Ano / Ne</w:t>
            </w:r>
          </w:p>
        </w:tc>
      </w:tr>
      <w:tr w:rsidR="00A62F87" w14:paraId="0A490C31" w14:textId="77777777" w:rsidTr="00934DB6">
        <w:tc>
          <w:tcPr>
            <w:tcW w:w="2231" w:type="dxa"/>
            <w:vAlign w:val="center"/>
          </w:tcPr>
          <w:p w14:paraId="2A934C77" w14:textId="77777777" w:rsidR="00C36136" w:rsidRPr="00461557" w:rsidRDefault="008C5BF7" w:rsidP="00796BF5">
            <w:pPr>
              <w:spacing w:after="0" w:line="240" w:lineRule="auto"/>
              <w:rPr>
                <w:rFonts w:ascii="Arial" w:hAnsi="Arial" w:cs="Arial"/>
                <w:sz w:val="20"/>
                <w:szCs w:val="20"/>
              </w:rPr>
            </w:pPr>
            <w:r w:rsidRPr="00461557">
              <w:rPr>
                <w:rFonts w:ascii="Arial" w:hAnsi="Arial" w:cs="Arial"/>
                <w:sz w:val="20"/>
                <w:szCs w:val="20"/>
              </w:rPr>
              <w:t>Biologický odpad</w:t>
            </w:r>
          </w:p>
        </w:tc>
        <w:tc>
          <w:tcPr>
            <w:tcW w:w="1250" w:type="dxa"/>
            <w:vAlign w:val="center"/>
          </w:tcPr>
          <w:p w14:paraId="6FE94718" w14:textId="77777777" w:rsidR="00C36136" w:rsidRPr="00461557" w:rsidRDefault="008C5BF7" w:rsidP="00796BF5">
            <w:pPr>
              <w:spacing w:after="0" w:line="240" w:lineRule="auto"/>
              <w:rPr>
                <w:rFonts w:ascii="Arial" w:hAnsi="Arial" w:cs="Arial"/>
                <w:sz w:val="20"/>
                <w:szCs w:val="20"/>
              </w:rPr>
            </w:pPr>
            <w:r w:rsidRPr="00461557">
              <w:rPr>
                <w:rFonts w:ascii="Arial" w:hAnsi="Arial" w:cs="Arial"/>
                <w:sz w:val="20"/>
                <w:szCs w:val="20"/>
              </w:rPr>
              <w:t>Ano / Ne</w:t>
            </w:r>
          </w:p>
        </w:tc>
        <w:tc>
          <w:tcPr>
            <w:tcW w:w="1250" w:type="dxa"/>
            <w:vAlign w:val="center"/>
          </w:tcPr>
          <w:p w14:paraId="63596A10" w14:textId="77777777" w:rsidR="00C36136" w:rsidRPr="00461557" w:rsidRDefault="008C5BF7" w:rsidP="00796BF5">
            <w:pPr>
              <w:spacing w:after="0" w:line="240" w:lineRule="auto"/>
              <w:rPr>
                <w:rFonts w:ascii="Arial" w:hAnsi="Arial" w:cs="Arial"/>
                <w:sz w:val="20"/>
                <w:szCs w:val="20"/>
              </w:rPr>
            </w:pPr>
            <w:r w:rsidRPr="00461557">
              <w:rPr>
                <w:rFonts w:ascii="Arial" w:hAnsi="Arial" w:cs="Arial"/>
                <w:sz w:val="20"/>
                <w:szCs w:val="20"/>
              </w:rPr>
              <w:t>Ano / Ne</w:t>
            </w:r>
          </w:p>
        </w:tc>
        <w:tc>
          <w:tcPr>
            <w:tcW w:w="1317" w:type="dxa"/>
            <w:vAlign w:val="center"/>
          </w:tcPr>
          <w:p w14:paraId="7846DBE0" w14:textId="77777777" w:rsidR="00C36136" w:rsidRPr="00461557" w:rsidRDefault="008C5BF7" w:rsidP="00796BF5">
            <w:pPr>
              <w:spacing w:after="0" w:line="240" w:lineRule="auto"/>
              <w:rPr>
                <w:rFonts w:ascii="Arial" w:hAnsi="Arial" w:cs="Arial"/>
                <w:sz w:val="20"/>
                <w:szCs w:val="20"/>
              </w:rPr>
            </w:pPr>
            <w:r w:rsidRPr="00461557">
              <w:rPr>
                <w:rFonts w:ascii="Arial" w:hAnsi="Arial" w:cs="Arial"/>
                <w:sz w:val="20"/>
                <w:szCs w:val="20"/>
              </w:rPr>
              <w:t>Ano / Ne</w:t>
            </w:r>
          </w:p>
        </w:tc>
        <w:tc>
          <w:tcPr>
            <w:tcW w:w="1318" w:type="dxa"/>
            <w:vAlign w:val="center"/>
          </w:tcPr>
          <w:p w14:paraId="516E0813" w14:textId="77777777" w:rsidR="00C36136" w:rsidRPr="00461557" w:rsidRDefault="008C5BF7" w:rsidP="00796BF5">
            <w:pPr>
              <w:spacing w:after="0" w:line="240" w:lineRule="auto"/>
              <w:rPr>
                <w:rFonts w:ascii="Arial" w:hAnsi="Arial" w:cs="Arial"/>
                <w:sz w:val="20"/>
                <w:szCs w:val="20"/>
              </w:rPr>
            </w:pPr>
            <w:r w:rsidRPr="00461557">
              <w:rPr>
                <w:rFonts w:ascii="Arial" w:hAnsi="Arial" w:cs="Arial"/>
                <w:sz w:val="20"/>
                <w:szCs w:val="20"/>
              </w:rPr>
              <w:t>Ano / Ne</w:t>
            </w:r>
          </w:p>
        </w:tc>
        <w:tc>
          <w:tcPr>
            <w:tcW w:w="1002" w:type="dxa"/>
            <w:vAlign w:val="center"/>
          </w:tcPr>
          <w:p w14:paraId="0538A9BB" w14:textId="77777777" w:rsidR="00C36136" w:rsidRPr="00461557" w:rsidRDefault="008C5BF7" w:rsidP="00796BF5">
            <w:pPr>
              <w:spacing w:after="0" w:line="240" w:lineRule="auto"/>
              <w:rPr>
                <w:rFonts w:ascii="Arial" w:hAnsi="Arial" w:cs="Arial"/>
                <w:sz w:val="20"/>
                <w:szCs w:val="20"/>
              </w:rPr>
            </w:pPr>
            <w:r w:rsidRPr="00461557">
              <w:rPr>
                <w:rFonts w:ascii="Arial" w:hAnsi="Arial" w:cs="Arial"/>
                <w:sz w:val="20"/>
                <w:szCs w:val="20"/>
              </w:rPr>
              <w:t>Ano / Ne</w:t>
            </w:r>
          </w:p>
        </w:tc>
        <w:tc>
          <w:tcPr>
            <w:tcW w:w="692" w:type="dxa"/>
            <w:vAlign w:val="center"/>
          </w:tcPr>
          <w:p w14:paraId="69D422D4" w14:textId="77777777" w:rsidR="00C36136" w:rsidRPr="00461557" w:rsidRDefault="008C5BF7" w:rsidP="00796BF5">
            <w:pPr>
              <w:spacing w:after="0" w:line="240" w:lineRule="auto"/>
              <w:rPr>
                <w:rFonts w:ascii="Arial" w:hAnsi="Arial" w:cs="Arial"/>
                <w:sz w:val="20"/>
                <w:szCs w:val="20"/>
              </w:rPr>
            </w:pPr>
            <w:r w:rsidRPr="00461557">
              <w:rPr>
                <w:rFonts w:ascii="Arial" w:hAnsi="Arial" w:cs="Arial"/>
                <w:sz w:val="20"/>
                <w:szCs w:val="20"/>
              </w:rPr>
              <w:t>Ano / Ne</w:t>
            </w:r>
          </w:p>
        </w:tc>
      </w:tr>
      <w:tr w:rsidR="00A62F87" w14:paraId="0EAAA5FF" w14:textId="77777777" w:rsidTr="00934DB6">
        <w:tc>
          <w:tcPr>
            <w:tcW w:w="2231" w:type="dxa"/>
            <w:vAlign w:val="center"/>
          </w:tcPr>
          <w:p w14:paraId="2F6559DE" w14:textId="77777777" w:rsidR="00C36136" w:rsidRPr="00461557" w:rsidRDefault="008C5BF7" w:rsidP="00796BF5">
            <w:pPr>
              <w:spacing w:after="0" w:line="240" w:lineRule="auto"/>
              <w:rPr>
                <w:rFonts w:ascii="Arial" w:hAnsi="Arial" w:cs="Arial"/>
                <w:sz w:val="20"/>
                <w:szCs w:val="20"/>
              </w:rPr>
            </w:pPr>
            <w:r w:rsidRPr="00461557">
              <w:rPr>
                <w:rFonts w:ascii="Arial" w:hAnsi="Arial" w:cs="Arial"/>
                <w:sz w:val="20"/>
                <w:szCs w:val="20"/>
              </w:rPr>
              <w:t>Jedlé tuky a oleje</w:t>
            </w:r>
          </w:p>
        </w:tc>
        <w:tc>
          <w:tcPr>
            <w:tcW w:w="1250" w:type="dxa"/>
            <w:vAlign w:val="center"/>
          </w:tcPr>
          <w:p w14:paraId="5E35579D" w14:textId="77777777" w:rsidR="00C36136" w:rsidRPr="00461557" w:rsidRDefault="008C5BF7" w:rsidP="00796BF5">
            <w:pPr>
              <w:spacing w:after="0" w:line="240" w:lineRule="auto"/>
              <w:rPr>
                <w:rFonts w:ascii="Arial" w:hAnsi="Arial" w:cs="Arial"/>
                <w:sz w:val="20"/>
                <w:szCs w:val="20"/>
              </w:rPr>
            </w:pPr>
            <w:r w:rsidRPr="00461557">
              <w:rPr>
                <w:rFonts w:ascii="Arial" w:hAnsi="Arial" w:cs="Arial"/>
                <w:sz w:val="20"/>
                <w:szCs w:val="20"/>
              </w:rPr>
              <w:t>Ano / Ne</w:t>
            </w:r>
          </w:p>
        </w:tc>
        <w:tc>
          <w:tcPr>
            <w:tcW w:w="1250" w:type="dxa"/>
            <w:vAlign w:val="center"/>
          </w:tcPr>
          <w:p w14:paraId="3F6F0431" w14:textId="77777777" w:rsidR="00C36136" w:rsidRPr="00461557" w:rsidRDefault="008C5BF7" w:rsidP="00796BF5">
            <w:pPr>
              <w:spacing w:after="0" w:line="240" w:lineRule="auto"/>
              <w:rPr>
                <w:rFonts w:ascii="Arial" w:hAnsi="Arial" w:cs="Arial"/>
                <w:sz w:val="20"/>
                <w:szCs w:val="20"/>
              </w:rPr>
            </w:pPr>
            <w:r w:rsidRPr="00461557">
              <w:rPr>
                <w:rFonts w:ascii="Arial" w:hAnsi="Arial" w:cs="Arial"/>
                <w:sz w:val="20"/>
                <w:szCs w:val="20"/>
              </w:rPr>
              <w:t>Ano / Ne</w:t>
            </w:r>
          </w:p>
        </w:tc>
        <w:tc>
          <w:tcPr>
            <w:tcW w:w="1317" w:type="dxa"/>
            <w:vAlign w:val="center"/>
          </w:tcPr>
          <w:p w14:paraId="2100A3B2" w14:textId="77777777" w:rsidR="00C36136" w:rsidRPr="00461557" w:rsidRDefault="008C5BF7" w:rsidP="00796BF5">
            <w:pPr>
              <w:spacing w:after="0" w:line="240" w:lineRule="auto"/>
              <w:rPr>
                <w:rFonts w:ascii="Arial" w:hAnsi="Arial" w:cs="Arial"/>
                <w:sz w:val="20"/>
                <w:szCs w:val="20"/>
              </w:rPr>
            </w:pPr>
            <w:r w:rsidRPr="00461557">
              <w:rPr>
                <w:rFonts w:ascii="Arial" w:hAnsi="Arial" w:cs="Arial"/>
                <w:sz w:val="20"/>
                <w:szCs w:val="20"/>
              </w:rPr>
              <w:t>Ano / Ne</w:t>
            </w:r>
          </w:p>
        </w:tc>
        <w:tc>
          <w:tcPr>
            <w:tcW w:w="1318" w:type="dxa"/>
            <w:vAlign w:val="center"/>
          </w:tcPr>
          <w:p w14:paraId="3094999D" w14:textId="77777777" w:rsidR="00C36136" w:rsidRPr="00461557" w:rsidRDefault="008C5BF7" w:rsidP="00796BF5">
            <w:pPr>
              <w:spacing w:after="0" w:line="240" w:lineRule="auto"/>
              <w:rPr>
                <w:rFonts w:ascii="Arial" w:hAnsi="Arial" w:cs="Arial"/>
                <w:sz w:val="20"/>
                <w:szCs w:val="20"/>
              </w:rPr>
            </w:pPr>
            <w:r w:rsidRPr="00461557">
              <w:rPr>
                <w:rFonts w:ascii="Arial" w:hAnsi="Arial" w:cs="Arial"/>
                <w:sz w:val="20"/>
                <w:szCs w:val="20"/>
              </w:rPr>
              <w:t>Ano / Ne</w:t>
            </w:r>
          </w:p>
        </w:tc>
        <w:tc>
          <w:tcPr>
            <w:tcW w:w="1002" w:type="dxa"/>
            <w:vAlign w:val="center"/>
          </w:tcPr>
          <w:p w14:paraId="4FD5ED7B" w14:textId="77777777" w:rsidR="00C36136" w:rsidRPr="00461557" w:rsidRDefault="008C5BF7" w:rsidP="00796BF5">
            <w:pPr>
              <w:spacing w:after="0" w:line="240" w:lineRule="auto"/>
              <w:rPr>
                <w:rFonts w:ascii="Arial" w:hAnsi="Arial" w:cs="Arial"/>
                <w:sz w:val="20"/>
                <w:szCs w:val="20"/>
              </w:rPr>
            </w:pPr>
            <w:r w:rsidRPr="00461557">
              <w:rPr>
                <w:rFonts w:ascii="Arial" w:hAnsi="Arial" w:cs="Arial"/>
                <w:sz w:val="20"/>
                <w:szCs w:val="20"/>
              </w:rPr>
              <w:t>Ano / Ne</w:t>
            </w:r>
          </w:p>
        </w:tc>
        <w:tc>
          <w:tcPr>
            <w:tcW w:w="692" w:type="dxa"/>
            <w:vAlign w:val="center"/>
          </w:tcPr>
          <w:p w14:paraId="5D047288" w14:textId="77777777" w:rsidR="00C36136" w:rsidRPr="00461557" w:rsidRDefault="008C5BF7" w:rsidP="00796BF5">
            <w:pPr>
              <w:spacing w:after="0" w:line="240" w:lineRule="auto"/>
              <w:rPr>
                <w:rFonts w:ascii="Arial" w:hAnsi="Arial" w:cs="Arial"/>
                <w:sz w:val="20"/>
                <w:szCs w:val="20"/>
              </w:rPr>
            </w:pPr>
            <w:r w:rsidRPr="00461557">
              <w:rPr>
                <w:rFonts w:ascii="Arial" w:hAnsi="Arial" w:cs="Arial"/>
                <w:sz w:val="20"/>
                <w:szCs w:val="20"/>
              </w:rPr>
              <w:t>Ano / Ne</w:t>
            </w:r>
          </w:p>
        </w:tc>
      </w:tr>
      <w:tr w:rsidR="00A62F87" w14:paraId="2A51D306" w14:textId="77777777" w:rsidTr="00934DB6">
        <w:tc>
          <w:tcPr>
            <w:tcW w:w="2231" w:type="dxa"/>
            <w:vAlign w:val="center"/>
          </w:tcPr>
          <w:p w14:paraId="43AEF244" w14:textId="77777777" w:rsidR="00C36136" w:rsidRPr="00461557" w:rsidRDefault="008C5BF7" w:rsidP="00796BF5">
            <w:pPr>
              <w:spacing w:after="0" w:line="240" w:lineRule="auto"/>
              <w:rPr>
                <w:rFonts w:ascii="Arial" w:hAnsi="Arial" w:cs="Arial"/>
                <w:sz w:val="20"/>
                <w:szCs w:val="20"/>
              </w:rPr>
            </w:pPr>
            <w:r w:rsidRPr="00461557">
              <w:rPr>
                <w:rFonts w:ascii="Arial" w:hAnsi="Arial" w:cs="Arial"/>
                <w:sz w:val="20"/>
                <w:szCs w:val="20"/>
              </w:rPr>
              <w:lastRenderedPageBreak/>
              <w:t>Textil (v režimu odpadů)</w:t>
            </w:r>
          </w:p>
        </w:tc>
        <w:tc>
          <w:tcPr>
            <w:tcW w:w="1250" w:type="dxa"/>
            <w:vAlign w:val="center"/>
          </w:tcPr>
          <w:p w14:paraId="2990F13F" w14:textId="77777777" w:rsidR="00C36136" w:rsidRPr="00461557" w:rsidRDefault="008C5BF7" w:rsidP="00796BF5">
            <w:pPr>
              <w:spacing w:after="0" w:line="240" w:lineRule="auto"/>
              <w:rPr>
                <w:rFonts w:ascii="Arial" w:hAnsi="Arial" w:cs="Arial"/>
                <w:sz w:val="20"/>
                <w:szCs w:val="20"/>
              </w:rPr>
            </w:pPr>
            <w:r w:rsidRPr="00461557">
              <w:rPr>
                <w:rFonts w:ascii="Arial" w:hAnsi="Arial" w:cs="Arial"/>
                <w:sz w:val="20"/>
                <w:szCs w:val="20"/>
              </w:rPr>
              <w:t>Ano / Ne</w:t>
            </w:r>
          </w:p>
        </w:tc>
        <w:tc>
          <w:tcPr>
            <w:tcW w:w="1250" w:type="dxa"/>
            <w:vAlign w:val="center"/>
          </w:tcPr>
          <w:p w14:paraId="3883CFDC" w14:textId="77777777" w:rsidR="00C36136" w:rsidRPr="00461557" w:rsidRDefault="008C5BF7" w:rsidP="00796BF5">
            <w:pPr>
              <w:spacing w:after="0" w:line="240" w:lineRule="auto"/>
              <w:rPr>
                <w:rFonts w:ascii="Arial" w:hAnsi="Arial" w:cs="Arial"/>
                <w:sz w:val="20"/>
                <w:szCs w:val="20"/>
              </w:rPr>
            </w:pPr>
            <w:r w:rsidRPr="00461557">
              <w:rPr>
                <w:rFonts w:ascii="Arial" w:hAnsi="Arial" w:cs="Arial"/>
                <w:sz w:val="20"/>
                <w:szCs w:val="20"/>
              </w:rPr>
              <w:t>Ano / Ne</w:t>
            </w:r>
          </w:p>
        </w:tc>
        <w:tc>
          <w:tcPr>
            <w:tcW w:w="1317" w:type="dxa"/>
            <w:vAlign w:val="center"/>
          </w:tcPr>
          <w:p w14:paraId="33C9F9D3" w14:textId="77777777" w:rsidR="00C36136" w:rsidRPr="00461557" w:rsidRDefault="008C5BF7" w:rsidP="00796BF5">
            <w:pPr>
              <w:spacing w:after="0" w:line="240" w:lineRule="auto"/>
              <w:rPr>
                <w:rFonts w:ascii="Arial" w:hAnsi="Arial" w:cs="Arial"/>
                <w:sz w:val="20"/>
                <w:szCs w:val="20"/>
              </w:rPr>
            </w:pPr>
            <w:r w:rsidRPr="00461557">
              <w:rPr>
                <w:rFonts w:ascii="Arial" w:hAnsi="Arial" w:cs="Arial"/>
                <w:sz w:val="20"/>
                <w:szCs w:val="20"/>
              </w:rPr>
              <w:t>Ano / Ne</w:t>
            </w:r>
          </w:p>
        </w:tc>
        <w:tc>
          <w:tcPr>
            <w:tcW w:w="1318" w:type="dxa"/>
            <w:vAlign w:val="center"/>
          </w:tcPr>
          <w:p w14:paraId="6681D164" w14:textId="77777777" w:rsidR="00C36136" w:rsidRPr="00461557" w:rsidRDefault="008C5BF7" w:rsidP="00796BF5">
            <w:pPr>
              <w:spacing w:after="0" w:line="240" w:lineRule="auto"/>
              <w:rPr>
                <w:rFonts w:ascii="Arial" w:hAnsi="Arial" w:cs="Arial"/>
                <w:sz w:val="20"/>
                <w:szCs w:val="20"/>
              </w:rPr>
            </w:pPr>
            <w:r w:rsidRPr="00461557">
              <w:rPr>
                <w:rFonts w:ascii="Arial" w:hAnsi="Arial" w:cs="Arial"/>
                <w:sz w:val="20"/>
                <w:szCs w:val="20"/>
              </w:rPr>
              <w:t>Ano / Ne</w:t>
            </w:r>
          </w:p>
        </w:tc>
        <w:tc>
          <w:tcPr>
            <w:tcW w:w="1002" w:type="dxa"/>
            <w:vAlign w:val="center"/>
          </w:tcPr>
          <w:p w14:paraId="1D4ADCF2" w14:textId="77777777" w:rsidR="00C36136" w:rsidRPr="00461557" w:rsidRDefault="008C5BF7" w:rsidP="00796BF5">
            <w:pPr>
              <w:spacing w:after="0" w:line="240" w:lineRule="auto"/>
              <w:rPr>
                <w:rFonts w:ascii="Arial" w:hAnsi="Arial" w:cs="Arial"/>
                <w:sz w:val="20"/>
                <w:szCs w:val="20"/>
              </w:rPr>
            </w:pPr>
            <w:r w:rsidRPr="00461557">
              <w:rPr>
                <w:rFonts w:ascii="Arial" w:hAnsi="Arial" w:cs="Arial"/>
                <w:sz w:val="20"/>
                <w:szCs w:val="20"/>
              </w:rPr>
              <w:t>Ano / Ne</w:t>
            </w:r>
          </w:p>
        </w:tc>
        <w:tc>
          <w:tcPr>
            <w:tcW w:w="692" w:type="dxa"/>
            <w:vAlign w:val="center"/>
          </w:tcPr>
          <w:p w14:paraId="5C0AEDCE" w14:textId="77777777" w:rsidR="00C36136" w:rsidRPr="00461557" w:rsidRDefault="008C5BF7" w:rsidP="00796BF5">
            <w:pPr>
              <w:spacing w:after="0" w:line="240" w:lineRule="auto"/>
              <w:rPr>
                <w:rFonts w:ascii="Arial" w:hAnsi="Arial" w:cs="Arial"/>
                <w:sz w:val="20"/>
                <w:szCs w:val="20"/>
              </w:rPr>
            </w:pPr>
            <w:r w:rsidRPr="00461557">
              <w:rPr>
                <w:rFonts w:ascii="Arial" w:hAnsi="Arial" w:cs="Arial"/>
                <w:sz w:val="20"/>
                <w:szCs w:val="20"/>
              </w:rPr>
              <w:t>Ano / Ne</w:t>
            </w:r>
          </w:p>
        </w:tc>
      </w:tr>
      <w:tr w:rsidR="00A62F87" w14:paraId="2316C297" w14:textId="77777777" w:rsidTr="00934DB6">
        <w:tc>
          <w:tcPr>
            <w:tcW w:w="2231" w:type="dxa"/>
            <w:vAlign w:val="center"/>
          </w:tcPr>
          <w:p w14:paraId="20196932" w14:textId="77777777" w:rsidR="00C36136" w:rsidRPr="00461557" w:rsidRDefault="008C5BF7" w:rsidP="00796BF5">
            <w:pPr>
              <w:spacing w:after="0" w:line="240" w:lineRule="auto"/>
              <w:rPr>
                <w:rFonts w:ascii="Arial" w:hAnsi="Arial" w:cs="Arial"/>
                <w:sz w:val="20"/>
                <w:szCs w:val="20"/>
              </w:rPr>
            </w:pPr>
            <w:r w:rsidRPr="00461557">
              <w:rPr>
                <w:rFonts w:ascii="Arial" w:hAnsi="Arial" w:cs="Arial"/>
                <w:sz w:val="20"/>
                <w:szCs w:val="20"/>
              </w:rPr>
              <w:t xml:space="preserve">Textil (v režimu předcházení vzniku odpadů) </w:t>
            </w:r>
          </w:p>
        </w:tc>
        <w:tc>
          <w:tcPr>
            <w:tcW w:w="1250" w:type="dxa"/>
            <w:vAlign w:val="center"/>
          </w:tcPr>
          <w:p w14:paraId="09E558BE" w14:textId="77777777" w:rsidR="00C36136" w:rsidRPr="00461557" w:rsidRDefault="008C5BF7" w:rsidP="00796BF5">
            <w:pPr>
              <w:spacing w:after="0" w:line="240" w:lineRule="auto"/>
              <w:rPr>
                <w:rFonts w:ascii="Arial" w:hAnsi="Arial" w:cs="Arial"/>
                <w:sz w:val="20"/>
                <w:szCs w:val="20"/>
              </w:rPr>
            </w:pPr>
            <w:r w:rsidRPr="00461557">
              <w:rPr>
                <w:rFonts w:ascii="Arial" w:hAnsi="Arial" w:cs="Arial"/>
                <w:sz w:val="20"/>
                <w:szCs w:val="20"/>
              </w:rPr>
              <w:t>Ano / Ne</w:t>
            </w:r>
          </w:p>
        </w:tc>
        <w:tc>
          <w:tcPr>
            <w:tcW w:w="1250" w:type="dxa"/>
            <w:vAlign w:val="center"/>
          </w:tcPr>
          <w:p w14:paraId="3E8A1FA1" w14:textId="77777777" w:rsidR="00C36136" w:rsidRPr="00461557" w:rsidRDefault="008C5BF7" w:rsidP="00796BF5">
            <w:pPr>
              <w:spacing w:after="0" w:line="240" w:lineRule="auto"/>
              <w:rPr>
                <w:rFonts w:ascii="Arial" w:hAnsi="Arial" w:cs="Arial"/>
                <w:sz w:val="20"/>
                <w:szCs w:val="20"/>
              </w:rPr>
            </w:pPr>
            <w:r w:rsidRPr="00461557">
              <w:rPr>
                <w:rFonts w:ascii="Arial" w:hAnsi="Arial" w:cs="Arial"/>
                <w:sz w:val="20"/>
                <w:szCs w:val="20"/>
              </w:rPr>
              <w:t>Ano / Ne</w:t>
            </w:r>
          </w:p>
        </w:tc>
        <w:tc>
          <w:tcPr>
            <w:tcW w:w="1317" w:type="dxa"/>
            <w:vAlign w:val="center"/>
          </w:tcPr>
          <w:p w14:paraId="53EC3C94" w14:textId="77777777" w:rsidR="00C36136" w:rsidRPr="00461557" w:rsidRDefault="008C5BF7" w:rsidP="00796BF5">
            <w:pPr>
              <w:spacing w:after="0" w:line="240" w:lineRule="auto"/>
              <w:rPr>
                <w:rFonts w:ascii="Arial" w:hAnsi="Arial" w:cs="Arial"/>
                <w:sz w:val="20"/>
                <w:szCs w:val="20"/>
              </w:rPr>
            </w:pPr>
            <w:r w:rsidRPr="00461557">
              <w:rPr>
                <w:rFonts w:ascii="Arial" w:hAnsi="Arial" w:cs="Arial"/>
                <w:sz w:val="20"/>
                <w:szCs w:val="20"/>
              </w:rPr>
              <w:t>Ano / Ne</w:t>
            </w:r>
          </w:p>
        </w:tc>
        <w:tc>
          <w:tcPr>
            <w:tcW w:w="1318" w:type="dxa"/>
            <w:vAlign w:val="center"/>
          </w:tcPr>
          <w:p w14:paraId="28DCD27C" w14:textId="77777777" w:rsidR="00C36136" w:rsidRPr="00461557" w:rsidRDefault="008C5BF7" w:rsidP="00796BF5">
            <w:pPr>
              <w:spacing w:after="0" w:line="240" w:lineRule="auto"/>
              <w:rPr>
                <w:rFonts w:ascii="Arial" w:hAnsi="Arial" w:cs="Arial"/>
                <w:sz w:val="20"/>
                <w:szCs w:val="20"/>
              </w:rPr>
            </w:pPr>
            <w:r w:rsidRPr="00461557">
              <w:rPr>
                <w:rFonts w:ascii="Arial" w:hAnsi="Arial" w:cs="Arial"/>
                <w:sz w:val="20"/>
                <w:szCs w:val="20"/>
              </w:rPr>
              <w:t>Ano / Ne</w:t>
            </w:r>
          </w:p>
        </w:tc>
        <w:tc>
          <w:tcPr>
            <w:tcW w:w="1002" w:type="dxa"/>
            <w:vAlign w:val="center"/>
          </w:tcPr>
          <w:p w14:paraId="3A8394EC" w14:textId="77777777" w:rsidR="00C36136" w:rsidRPr="00461557" w:rsidRDefault="008C5BF7" w:rsidP="00796BF5">
            <w:pPr>
              <w:spacing w:after="0" w:line="240" w:lineRule="auto"/>
              <w:rPr>
                <w:rFonts w:ascii="Arial" w:hAnsi="Arial" w:cs="Arial"/>
                <w:sz w:val="20"/>
                <w:szCs w:val="20"/>
              </w:rPr>
            </w:pPr>
            <w:r w:rsidRPr="00461557">
              <w:rPr>
                <w:rFonts w:ascii="Arial" w:hAnsi="Arial" w:cs="Arial"/>
                <w:sz w:val="20"/>
                <w:szCs w:val="20"/>
              </w:rPr>
              <w:t>Ano / Ne</w:t>
            </w:r>
          </w:p>
        </w:tc>
        <w:tc>
          <w:tcPr>
            <w:tcW w:w="692" w:type="dxa"/>
            <w:vAlign w:val="center"/>
          </w:tcPr>
          <w:p w14:paraId="64F4EC36" w14:textId="77777777" w:rsidR="00C36136" w:rsidRPr="00461557" w:rsidRDefault="008C5BF7" w:rsidP="00796BF5">
            <w:pPr>
              <w:spacing w:after="0" w:line="240" w:lineRule="auto"/>
              <w:rPr>
                <w:rFonts w:ascii="Arial" w:hAnsi="Arial" w:cs="Arial"/>
                <w:sz w:val="20"/>
                <w:szCs w:val="20"/>
              </w:rPr>
            </w:pPr>
            <w:r w:rsidRPr="00461557">
              <w:rPr>
                <w:rFonts w:ascii="Arial" w:hAnsi="Arial" w:cs="Arial"/>
                <w:sz w:val="20"/>
                <w:szCs w:val="20"/>
              </w:rPr>
              <w:t>Ano / Ne</w:t>
            </w:r>
          </w:p>
        </w:tc>
      </w:tr>
      <w:tr w:rsidR="00A62F87" w14:paraId="70AAB624" w14:textId="77777777" w:rsidTr="00934DB6">
        <w:tc>
          <w:tcPr>
            <w:tcW w:w="2231" w:type="dxa"/>
            <w:vAlign w:val="center"/>
          </w:tcPr>
          <w:p w14:paraId="3B33CEB5" w14:textId="77777777" w:rsidR="00C36136" w:rsidRPr="00461557" w:rsidRDefault="008C5BF7" w:rsidP="00796BF5">
            <w:pPr>
              <w:spacing w:after="0" w:line="240" w:lineRule="auto"/>
              <w:rPr>
                <w:rFonts w:ascii="Arial" w:hAnsi="Arial" w:cs="Arial"/>
                <w:sz w:val="20"/>
                <w:szCs w:val="20"/>
              </w:rPr>
            </w:pPr>
            <w:r w:rsidRPr="00461557">
              <w:rPr>
                <w:rFonts w:ascii="Arial" w:hAnsi="Arial" w:cs="Arial"/>
                <w:sz w:val="20"/>
                <w:szCs w:val="20"/>
              </w:rPr>
              <w:t>Směsný komunální odpad</w:t>
            </w:r>
          </w:p>
        </w:tc>
        <w:tc>
          <w:tcPr>
            <w:tcW w:w="1250" w:type="dxa"/>
            <w:vAlign w:val="center"/>
          </w:tcPr>
          <w:p w14:paraId="4D8DC3E7" w14:textId="77777777" w:rsidR="00C36136" w:rsidRPr="00461557" w:rsidRDefault="008C5BF7" w:rsidP="00796BF5">
            <w:pPr>
              <w:spacing w:after="0" w:line="240" w:lineRule="auto"/>
              <w:rPr>
                <w:rFonts w:ascii="Arial" w:hAnsi="Arial" w:cs="Arial"/>
                <w:sz w:val="20"/>
                <w:szCs w:val="20"/>
              </w:rPr>
            </w:pPr>
            <w:r w:rsidRPr="00461557">
              <w:rPr>
                <w:rFonts w:ascii="Arial" w:hAnsi="Arial" w:cs="Arial"/>
                <w:sz w:val="20"/>
                <w:szCs w:val="20"/>
              </w:rPr>
              <w:t>Ano / Ne</w:t>
            </w:r>
          </w:p>
        </w:tc>
        <w:tc>
          <w:tcPr>
            <w:tcW w:w="1250" w:type="dxa"/>
            <w:vAlign w:val="center"/>
          </w:tcPr>
          <w:p w14:paraId="52A16011" w14:textId="77777777" w:rsidR="00C36136" w:rsidRPr="00461557" w:rsidRDefault="008C5BF7" w:rsidP="00796BF5">
            <w:pPr>
              <w:spacing w:after="0" w:line="240" w:lineRule="auto"/>
              <w:rPr>
                <w:rFonts w:ascii="Arial" w:hAnsi="Arial" w:cs="Arial"/>
                <w:sz w:val="20"/>
                <w:szCs w:val="20"/>
              </w:rPr>
            </w:pPr>
            <w:r w:rsidRPr="00461557">
              <w:rPr>
                <w:rFonts w:ascii="Arial" w:hAnsi="Arial" w:cs="Arial"/>
                <w:sz w:val="20"/>
                <w:szCs w:val="20"/>
              </w:rPr>
              <w:t xml:space="preserve">Ano / </w:t>
            </w:r>
            <w:r w:rsidRPr="00461557">
              <w:rPr>
                <w:rFonts w:ascii="Arial" w:hAnsi="Arial" w:cs="Arial"/>
                <w:sz w:val="20"/>
                <w:szCs w:val="20"/>
              </w:rPr>
              <w:t>Ne</w:t>
            </w:r>
          </w:p>
        </w:tc>
        <w:tc>
          <w:tcPr>
            <w:tcW w:w="1317" w:type="dxa"/>
            <w:vAlign w:val="center"/>
          </w:tcPr>
          <w:p w14:paraId="13EF3C47" w14:textId="77777777" w:rsidR="00C36136" w:rsidRPr="00461557" w:rsidRDefault="008C5BF7" w:rsidP="00796BF5">
            <w:pPr>
              <w:spacing w:after="0" w:line="240" w:lineRule="auto"/>
              <w:rPr>
                <w:rFonts w:ascii="Arial" w:hAnsi="Arial" w:cs="Arial"/>
                <w:sz w:val="20"/>
                <w:szCs w:val="20"/>
              </w:rPr>
            </w:pPr>
            <w:r w:rsidRPr="00461557">
              <w:rPr>
                <w:rFonts w:ascii="Arial" w:hAnsi="Arial" w:cs="Arial"/>
                <w:sz w:val="20"/>
                <w:szCs w:val="20"/>
              </w:rPr>
              <w:t>Ano / Ne</w:t>
            </w:r>
          </w:p>
        </w:tc>
        <w:tc>
          <w:tcPr>
            <w:tcW w:w="1318" w:type="dxa"/>
            <w:vAlign w:val="center"/>
          </w:tcPr>
          <w:p w14:paraId="5BE829F0" w14:textId="77777777" w:rsidR="00C36136" w:rsidRPr="00461557" w:rsidRDefault="008C5BF7" w:rsidP="00796BF5">
            <w:pPr>
              <w:spacing w:after="0" w:line="240" w:lineRule="auto"/>
              <w:rPr>
                <w:rFonts w:ascii="Arial" w:hAnsi="Arial" w:cs="Arial"/>
                <w:sz w:val="20"/>
                <w:szCs w:val="20"/>
              </w:rPr>
            </w:pPr>
            <w:r w:rsidRPr="00461557">
              <w:rPr>
                <w:rFonts w:ascii="Arial" w:hAnsi="Arial" w:cs="Arial"/>
                <w:sz w:val="20"/>
                <w:szCs w:val="20"/>
              </w:rPr>
              <w:t>Ano / Ne</w:t>
            </w:r>
          </w:p>
        </w:tc>
        <w:tc>
          <w:tcPr>
            <w:tcW w:w="1002" w:type="dxa"/>
            <w:vAlign w:val="center"/>
          </w:tcPr>
          <w:p w14:paraId="749DB43A" w14:textId="77777777" w:rsidR="00C36136" w:rsidRPr="00461557" w:rsidRDefault="008C5BF7" w:rsidP="00796BF5">
            <w:pPr>
              <w:spacing w:after="0" w:line="240" w:lineRule="auto"/>
              <w:rPr>
                <w:rFonts w:ascii="Arial" w:hAnsi="Arial" w:cs="Arial"/>
                <w:sz w:val="20"/>
                <w:szCs w:val="20"/>
              </w:rPr>
            </w:pPr>
            <w:r w:rsidRPr="00461557">
              <w:rPr>
                <w:rFonts w:ascii="Arial" w:hAnsi="Arial" w:cs="Arial"/>
                <w:sz w:val="20"/>
                <w:szCs w:val="20"/>
              </w:rPr>
              <w:t>Ano / Ne</w:t>
            </w:r>
          </w:p>
        </w:tc>
        <w:tc>
          <w:tcPr>
            <w:tcW w:w="692" w:type="dxa"/>
            <w:vAlign w:val="center"/>
          </w:tcPr>
          <w:p w14:paraId="6117FF51" w14:textId="77777777" w:rsidR="00C36136" w:rsidRPr="00461557" w:rsidRDefault="008C5BF7" w:rsidP="00796BF5">
            <w:pPr>
              <w:spacing w:after="0" w:line="240" w:lineRule="auto"/>
              <w:rPr>
                <w:rFonts w:ascii="Arial" w:hAnsi="Arial" w:cs="Arial"/>
                <w:sz w:val="20"/>
                <w:szCs w:val="20"/>
              </w:rPr>
            </w:pPr>
            <w:r w:rsidRPr="00461557">
              <w:rPr>
                <w:rFonts w:ascii="Arial" w:hAnsi="Arial" w:cs="Arial"/>
                <w:sz w:val="20"/>
                <w:szCs w:val="20"/>
              </w:rPr>
              <w:t>Ano / Ne</w:t>
            </w:r>
          </w:p>
        </w:tc>
      </w:tr>
      <w:tr w:rsidR="00A62F87" w14:paraId="01983B35" w14:textId="77777777" w:rsidTr="00934DB6">
        <w:tc>
          <w:tcPr>
            <w:tcW w:w="2231" w:type="dxa"/>
            <w:vAlign w:val="center"/>
          </w:tcPr>
          <w:p w14:paraId="601A7C9C" w14:textId="77777777" w:rsidR="00C36136" w:rsidRPr="00461557" w:rsidRDefault="008C5BF7" w:rsidP="00796BF5">
            <w:pPr>
              <w:spacing w:after="0" w:line="240" w:lineRule="auto"/>
              <w:rPr>
                <w:rFonts w:ascii="Arial" w:hAnsi="Arial" w:cs="Arial"/>
                <w:sz w:val="20"/>
                <w:szCs w:val="20"/>
              </w:rPr>
            </w:pPr>
            <w:r w:rsidRPr="00461557">
              <w:rPr>
                <w:rFonts w:ascii="Arial" w:hAnsi="Arial" w:cs="Arial"/>
                <w:sz w:val="20"/>
                <w:szCs w:val="20"/>
              </w:rPr>
              <w:t>Objemný odpad</w:t>
            </w:r>
          </w:p>
        </w:tc>
        <w:tc>
          <w:tcPr>
            <w:tcW w:w="1250" w:type="dxa"/>
            <w:vAlign w:val="center"/>
          </w:tcPr>
          <w:p w14:paraId="732B5E7C" w14:textId="77777777" w:rsidR="00C36136" w:rsidRPr="00461557" w:rsidRDefault="008C5BF7" w:rsidP="00796BF5">
            <w:pPr>
              <w:spacing w:after="0" w:line="240" w:lineRule="auto"/>
              <w:rPr>
                <w:rFonts w:ascii="Arial" w:hAnsi="Arial" w:cs="Arial"/>
                <w:sz w:val="20"/>
                <w:szCs w:val="20"/>
              </w:rPr>
            </w:pPr>
            <w:r w:rsidRPr="00461557">
              <w:rPr>
                <w:rFonts w:ascii="Arial" w:hAnsi="Arial" w:cs="Arial"/>
                <w:sz w:val="20"/>
                <w:szCs w:val="20"/>
              </w:rPr>
              <w:t>Ano / Ne</w:t>
            </w:r>
          </w:p>
        </w:tc>
        <w:tc>
          <w:tcPr>
            <w:tcW w:w="1250" w:type="dxa"/>
            <w:vAlign w:val="center"/>
          </w:tcPr>
          <w:p w14:paraId="61D4B7E0" w14:textId="77777777" w:rsidR="00C36136" w:rsidRPr="00461557" w:rsidRDefault="008C5BF7" w:rsidP="00796BF5">
            <w:pPr>
              <w:spacing w:after="0" w:line="240" w:lineRule="auto"/>
              <w:rPr>
                <w:rFonts w:ascii="Arial" w:hAnsi="Arial" w:cs="Arial"/>
                <w:sz w:val="20"/>
                <w:szCs w:val="20"/>
              </w:rPr>
            </w:pPr>
            <w:r w:rsidRPr="00461557">
              <w:rPr>
                <w:rFonts w:ascii="Arial" w:hAnsi="Arial" w:cs="Arial"/>
                <w:sz w:val="20"/>
                <w:szCs w:val="20"/>
              </w:rPr>
              <w:t>Ano / Ne</w:t>
            </w:r>
          </w:p>
        </w:tc>
        <w:tc>
          <w:tcPr>
            <w:tcW w:w="1317" w:type="dxa"/>
            <w:vAlign w:val="center"/>
          </w:tcPr>
          <w:p w14:paraId="389EFDE4" w14:textId="77777777" w:rsidR="00C36136" w:rsidRPr="00461557" w:rsidRDefault="008C5BF7" w:rsidP="00796BF5">
            <w:pPr>
              <w:spacing w:after="0" w:line="240" w:lineRule="auto"/>
              <w:rPr>
                <w:rFonts w:ascii="Arial" w:hAnsi="Arial" w:cs="Arial"/>
                <w:sz w:val="20"/>
                <w:szCs w:val="20"/>
              </w:rPr>
            </w:pPr>
            <w:r w:rsidRPr="00461557">
              <w:rPr>
                <w:rFonts w:ascii="Arial" w:hAnsi="Arial" w:cs="Arial"/>
                <w:sz w:val="20"/>
                <w:szCs w:val="20"/>
              </w:rPr>
              <w:t>Ano / Ne</w:t>
            </w:r>
          </w:p>
        </w:tc>
        <w:tc>
          <w:tcPr>
            <w:tcW w:w="1318" w:type="dxa"/>
            <w:vAlign w:val="center"/>
          </w:tcPr>
          <w:p w14:paraId="467EF4C9" w14:textId="77777777" w:rsidR="00C36136" w:rsidRPr="00461557" w:rsidRDefault="008C5BF7" w:rsidP="00796BF5">
            <w:pPr>
              <w:spacing w:after="0" w:line="240" w:lineRule="auto"/>
              <w:rPr>
                <w:rFonts w:ascii="Arial" w:hAnsi="Arial" w:cs="Arial"/>
                <w:sz w:val="20"/>
                <w:szCs w:val="20"/>
              </w:rPr>
            </w:pPr>
            <w:r w:rsidRPr="00461557">
              <w:rPr>
                <w:rFonts w:ascii="Arial" w:hAnsi="Arial" w:cs="Arial"/>
                <w:sz w:val="20"/>
                <w:szCs w:val="20"/>
              </w:rPr>
              <w:t>Ano / Ne</w:t>
            </w:r>
          </w:p>
        </w:tc>
        <w:tc>
          <w:tcPr>
            <w:tcW w:w="1002" w:type="dxa"/>
            <w:vAlign w:val="center"/>
          </w:tcPr>
          <w:p w14:paraId="0F819E83" w14:textId="77777777" w:rsidR="00C36136" w:rsidRPr="00461557" w:rsidRDefault="008C5BF7" w:rsidP="00796BF5">
            <w:pPr>
              <w:spacing w:after="0" w:line="240" w:lineRule="auto"/>
              <w:rPr>
                <w:rFonts w:ascii="Arial" w:hAnsi="Arial" w:cs="Arial"/>
                <w:sz w:val="20"/>
                <w:szCs w:val="20"/>
              </w:rPr>
            </w:pPr>
            <w:r w:rsidRPr="00461557">
              <w:rPr>
                <w:rFonts w:ascii="Arial" w:hAnsi="Arial" w:cs="Arial"/>
                <w:sz w:val="20"/>
                <w:szCs w:val="20"/>
              </w:rPr>
              <w:t>Ano / Ne</w:t>
            </w:r>
          </w:p>
        </w:tc>
        <w:tc>
          <w:tcPr>
            <w:tcW w:w="692" w:type="dxa"/>
            <w:vAlign w:val="center"/>
          </w:tcPr>
          <w:p w14:paraId="7AAAB2BF" w14:textId="77777777" w:rsidR="00C36136" w:rsidRPr="00461557" w:rsidRDefault="008C5BF7" w:rsidP="00796BF5">
            <w:pPr>
              <w:spacing w:after="0" w:line="240" w:lineRule="auto"/>
              <w:rPr>
                <w:rFonts w:ascii="Arial" w:hAnsi="Arial" w:cs="Arial"/>
                <w:sz w:val="20"/>
                <w:szCs w:val="20"/>
              </w:rPr>
            </w:pPr>
            <w:r w:rsidRPr="00461557">
              <w:rPr>
                <w:rFonts w:ascii="Arial" w:hAnsi="Arial" w:cs="Arial"/>
                <w:sz w:val="20"/>
                <w:szCs w:val="20"/>
              </w:rPr>
              <w:t>Ano / Ne</w:t>
            </w:r>
          </w:p>
        </w:tc>
      </w:tr>
      <w:tr w:rsidR="00A62F87" w14:paraId="15E8C4D1" w14:textId="77777777" w:rsidTr="00934DB6">
        <w:tc>
          <w:tcPr>
            <w:tcW w:w="2231" w:type="dxa"/>
            <w:vAlign w:val="center"/>
          </w:tcPr>
          <w:p w14:paraId="4824106F" w14:textId="77777777" w:rsidR="00C36136" w:rsidRPr="00461557" w:rsidRDefault="008C5BF7" w:rsidP="00796BF5">
            <w:pPr>
              <w:spacing w:after="0" w:line="240" w:lineRule="auto"/>
              <w:rPr>
                <w:rFonts w:ascii="Arial" w:hAnsi="Arial" w:cs="Arial"/>
                <w:sz w:val="20"/>
                <w:szCs w:val="20"/>
              </w:rPr>
            </w:pPr>
            <w:r w:rsidRPr="00461557">
              <w:rPr>
                <w:rFonts w:ascii="Arial" w:hAnsi="Arial" w:cs="Arial"/>
                <w:sz w:val="20"/>
                <w:szCs w:val="20"/>
              </w:rPr>
              <w:t>Nebezpečný odpad</w:t>
            </w:r>
          </w:p>
        </w:tc>
        <w:tc>
          <w:tcPr>
            <w:tcW w:w="1250" w:type="dxa"/>
            <w:vAlign w:val="center"/>
          </w:tcPr>
          <w:p w14:paraId="2A97444C" w14:textId="77777777" w:rsidR="00C36136" w:rsidRPr="00461557" w:rsidRDefault="008C5BF7" w:rsidP="00796BF5">
            <w:pPr>
              <w:spacing w:after="0" w:line="240" w:lineRule="auto"/>
              <w:rPr>
                <w:rFonts w:ascii="Arial" w:hAnsi="Arial" w:cs="Arial"/>
                <w:sz w:val="20"/>
                <w:szCs w:val="20"/>
              </w:rPr>
            </w:pPr>
            <w:r w:rsidRPr="00461557">
              <w:rPr>
                <w:rFonts w:ascii="Arial" w:hAnsi="Arial" w:cs="Arial"/>
                <w:sz w:val="20"/>
                <w:szCs w:val="20"/>
              </w:rPr>
              <w:t>Ano / Ne</w:t>
            </w:r>
          </w:p>
        </w:tc>
        <w:tc>
          <w:tcPr>
            <w:tcW w:w="1250" w:type="dxa"/>
            <w:vAlign w:val="center"/>
          </w:tcPr>
          <w:p w14:paraId="0823F1FA" w14:textId="77777777" w:rsidR="00C36136" w:rsidRPr="00461557" w:rsidRDefault="008C5BF7" w:rsidP="00796BF5">
            <w:pPr>
              <w:spacing w:after="0" w:line="240" w:lineRule="auto"/>
              <w:rPr>
                <w:rFonts w:ascii="Arial" w:hAnsi="Arial" w:cs="Arial"/>
                <w:sz w:val="20"/>
                <w:szCs w:val="20"/>
              </w:rPr>
            </w:pPr>
            <w:r w:rsidRPr="00461557">
              <w:rPr>
                <w:rFonts w:ascii="Arial" w:hAnsi="Arial" w:cs="Arial"/>
                <w:sz w:val="20"/>
                <w:szCs w:val="20"/>
              </w:rPr>
              <w:t>Ano / Ne</w:t>
            </w:r>
          </w:p>
        </w:tc>
        <w:tc>
          <w:tcPr>
            <w:tcW w:w="1317" w:type="dxa"/>
            <w:vAlign w:val="center"/>
          </w:tcPr>
          <w:p w14:paraId="6606B98B" w14:textId="77777777" w:rsidR="00C36136" w:rsidRPr="00461557" w:rsidRDefault="008C5BF7" w:rsidP="00796BF5">
            <w:pPr>
              <w:spacing w:after="0" w:line="240" w:lineRule="auto"/>
              <w:rPr>
                <w:rFonts w:ascii="Arial" w:hAnsi="Arial" w:cs="Arial"/>
                <w:sz w:val="20"/>
                <w:szCs w:val="20"/>
              </w:rPr>
            </w:pPr>
            <w:r w:rsidRPr="00461557">
              <w:rPr>
                <w:rFonts w:ascii="Arial" w:hAnsi="Arial" w:cs="Arial"/>
                <w:sz w:val="20"/>
                <w:szCs w:val="20"/>
              </w:rPr>
              <w:t>Ano / Ne</w:t>
            </w:r>
          </w:p>
        </w:tc>
        <w:tc>
          <w:tcPr>
            <w:tcW w:w="1318" w:type="dxa"/>
            <w:vAlign w:val="center"/>
          </w:tcPr>
          <w:p w14:paraId="2B08EC67" w14:textId="77777777" w:rsidR="00C36136" w:rsidRPr="00461557" w:rsidRDefault="008C5BF7" w:rsidP="00796BF5">
            <w:pPr>
              <w:spacing w:after="0" w:line="240" w:lineRule="auto"/>
              <w:rPr>
                <w:rFonts w:ascii="Arial" w:hAnsi="Arial" w:cs="Arial"/>
                <w:sz w:val="20"/>
                <w:szCs w:val="20"/>
              </w:rPr>
            </w:pPr>
            <w:r w:rsidRPr="00461557">
              <w:rPr>
                <w:rFonts w:ascii="Arial" w:hAnsi="Arial" w:cs="Arial"/>
                <w:sz w:val="20"/>
                <w:szCs w:val="20"/>
              </w:rPr>
              <w:t>Ano / Ne</w:t>
            </w:r>
          </w:p>
        </w:tc>
        <w:tc>
          <w:tcPr>
            <w:tcW w:w="1002" w:type="dxa"/>
            <w:vAlign w:val="center"/>
          </w:tcPr>
          <w:p w14:paraId="1061FC45" w14:textId="77777777" w:rsidR="00C36136" w:rsidRPr="00461557" w:rsidRDefault="008C5BF7" w:rsidP="00796BF5">
            <w:pPr>
              <w:spacing w:after="0" w:line="240" w:lineRule="auto"/>
              <w:rPr>
                <w:rFonts w:ascii="Arial" w:hAnsi="Arial" w:cs="Arial"/>
                <w:sz w:val="20"/>
                <w:szCs w:val="20"/>
              </w:rPr>
            </w:pPr>
            <w:r w:rsidRPr="00461557">
              <w:rPr>
                <w:rFonts w:ascii="Arial" w:hAnsi="Arial" w:cs="Arial"/>
                <w:sz w:val="20"/>
                <w:szCs w:val="20"/>
              </w:rPr>
              <w:t>Ano / Ne</w:t>
            </w:r>
          </w:p>
        </w:tc>
        <w:tc>
          <w:tcPr>
            <w:tcW w:w="692" w:type="dxa"/>
            <w:vAlign w:val="center"/>
          </w:tcPr>
          <w:p w14:paraId="1A17962C" w14:textId="77777777" w:rsidR="00C36136" w:rsidRPr="00461557" w:rsidRDefault="008C5BF7" w:rsidP="00796BF5">
            <w:pPr>
              <w:spacing w:after="0" w:line="240" w:lineRule="auto"/>
              <w:rPr>
                <w:rFonts w:ascii="Arial" w:hAnsi="Arial" w:cs="Arial"/>
                <w:sz w:val="20"/>
                <w:szCs w:val="20"/>
              </w:rPr>
            </w:pPr>
            <w:r w:rsidRPr="00461557">
              <w:rPr>
                <w:rFonts w:ascii="Arial" w:hAnsi="Arial" w:cs="Arial"/>
                <w:sz w:val="20"/>
                <w:szCs w:val="20"/>
              </w:rPr>
              <w:t>Ano / Ne</w:t>
            </w:r>
          </w:p>
        </w:tc>
      </w:tr>
      <w:tr w:rsidR="00A62F87" w14:paraId="0CF6400B" w14:textId="77777777" w:rsidTr="00934DB6">
        <w:tc>
          <w:tcPr>
            <w:tcW w:w="2231" w:type="dxa"/>
            <w:vAlign w:val="center"/>
          </w:tcPr>
          <w:p w14:paraId="1DD34D8F" w14:textId="77777777" w:rsidR="00C36136" w:rsidRPr="00461557" w:rsidRDefault="008C5BF7" w:rsidP="00796BF5">
            <w:pPr>
              <w:spacing w:after="0" w:line="240" w:lineRule="auto"/>
              <w:rPr>
                <w:rFonts w:ascii="Arial" w:hAnsi="Arial" w:cs="Arial"/>
                <w:sz w:val="20"/>
                <w:szCs w:val="20"/>
              </w:rPr>
            </w:pPr>
            <w:r w:rsidRPr="00461557">
              <w:rPr>
                <w:rFonts w:ascii="Arial" w:hAnsi="Arial" w:cs="Arial"/>
                <w:sz w:val="20"/>
                <w:szCs w:val="20"/>
              </w:rPr>
              <w:t>Stavební odpad</w:t>
            </w:r>
          </w:p>
        </w:tc>
        <w:tc>
          <w:tcPr>
            <w:tcW w:w="1250" w:type="dxa"/>
            <w:vAlign w:val="center"/>
          </w:tcPr>
          <w:p w14:paraId="4E53334D" w14:textId="77777777" w:rsidR="00C36136" w:rsidRPr="00461557" w:rsidRDefault="008C5BF7" w:rsidP="00796BF5">
            <w:pPr>
              <w:spacing w:after="0" w:line="240" w:lineRule="auto"/>
              <w:rPr>
                <w:rFonts w:ascii="Arial" w:hAnsi="Arial" w:cs="Arial"/>
                <w:sz w:val="20"/>
                <w:szCs w:val="20"/>
              </w:rPr>
            </w:pPr>
            <w:r w:rsidRPr="00461557">
              <w:rPr>
                <w:rFonts w:ascii="Arial" w:hAnsi="Arial" w:cs="Arial"/>
                <w:sz w:val="20"/>
                <w:szCs w:val="20"/>
              </w:rPr>
              <w:t>Ano / Ne</w:t>
            </w:r>
          </w:p>
        </w:tc>
        <w:tc>
          <w:tcPr>
            <w:tcW w:w="1250" w:type="dxa"/>
            <w:vAlign w:val="center"/>
          </w:tcPr>
          <w:p w14:paraId="68E3EE55" w14:textId="77777777" w:rsidR="00C36136" w:rsidRPr="00461557" w:rsidRDefault="008C5BF7" w:rsidP="00796BF5">
            <w:pPr>
              <w:spacing w:after="0" w:line="240" w:lineRule="auto"/>
              <w:rPr>
                <w:rFonts w:ascii="Arial" w:hAnsi="Arial" w:cs="Arial"/>
                <w:sz w:val="20"/>
                <w:szCs w:val="20"/>
              </w:rPr>
            </w:pPr>
            <w:r w:rsidRPr="00461557">
              <w:rPr>
                <w:rFonts w:ascii="Arial" w:hAnsi="Arial" w:cs="Arial"/>
                <w:sz w:val="20"/>
                <w:szCs w:val="20"/>
              </w:rPr>
              <w:t>Ano / Ne</w:t>
            </w:r>
          </w:p>
        </w:tc>
        <w:tc>
          <w:tcPr>
            <w:tcW w:w="1317" w:type="dxa"/>
            <w:vAlign w:val="center"/>
          </w:tcPr>
          <w:p w14:paraId="0B3B1929" w14:textId="77777777" w:rsidR="00C36136" w:rsidRPr="00461557" w:rsidRDefault="008C5BF7" w:rsidP="00796BF5">
            <w:pPr>
              <w:spacing w:after="0" w:line="240" w:lineRule="auto"/>
              <w:rPr>
                <w:rFonts w:ascii="Arial" w:hAnsi="Arial" w:cs="Arial"/>
                <w:sz w:val="20"/>
                <w:szCs w:val="20"/>
              </w:rPr>
            </w:pPr>
            <w:r w:rsidRPr="00461557">
              <w:rPr>
                <w:rFonts w:ascii="Arial" w:hAnsi="Arial" w:cs="Arial"/>
                <w:sz w:val="20"/>
                <w:szCs w:val="20"/>
              </w:rPr>
              <w:t>Ano / Ne</w:t>
            </w:r>
          </w:p>
        </w:tc>
        <w:tc>
          <w:tcPr>
            <w:tcW w:w="1318" w:type="dxa"/>
            <w:vAlign w:val="center"/>
          </w:tcPr>
          <w:p w14:paraId="7540EB0B" w14:textId="77777777" w:rsidR="00C36136" w:rsidRPr="00461557" w:rsidRDefault="008C5BF7" w:rsidP="00796BF5">
            <w:pPr>
              <w:spacing w:after="0" w:line="240" w:lineRule="auto"/>
              <w:rPr>
                <w:rFonts w:ascii="Arial" w:hAnsi="Arial" w:cs="Arial"/>
                <w:sz w:val="20"/>
                <w:szCs w:val="20"/>
              </w:rPr>
            </w:pPr>
            <w:r w:rsidRPr="00461557">
              <w:rPr>
                <w:rFonts w:ascii="Arial" w:hAnsi="Arial" w:cs="Arial"/>
                <w:sz w:val="20"/>
                <w:szCs w:val="20"/>
              </w:rPr>
              <w:t>Ano / Ne</w:t>
            </w:r>
          </w:p>
        </w:tc>
        <w:tc>
          <w:tcPr>
            <w:tcW w:w="1002" w:type="dxa"/>
            <w:vAlign w:val="center"/>
          </w:tcPr>
          <w:p w14:paraId="56860B31" w14:textId="77777777" w:rsidR="00C36136" w:rsidRPr="00461557" w:rsidRDefault="008C5BF7" w:rsidP="00796BF5">
            <w:pPr>
              <w:spacing w:after="0" w:line="240" w:lineRule="auto"/>
              <w:rPr>
                <w:rFonts w:ascii="Arial" w:hAnsi="Arial" w:cs="Arial"/>
                <w:sz w:val="20"/>
                <w:szCs w:val="20"/>
              </w:rPr>
            </w:pPr>
            <w:r w:rsidRPr="00461557">
              <w:rPr>
                <w:rFonts w:ascii="Arial" w:hAnsi="Arial" w:cs="Arial"/>
                <w:sz w:val="20"/>
                <w:szCs w:val="20"/>
              </w:rPr>
              <w:t>Ano / Ne</w:t>
            </w:r>
          </w:p>
        </w:tc>
        <w:tc>
          <w:tcPr>
            <w:tcW w:w="692" w:type="dxa"/>
            <w:vAlign w:val="center"/>
          </w:tcPr>
          <w:p w14:paraId="6F683CED" w14:textId="77777777" w:rsidR="00C36136" w:rsidRPr="00461557" w:rsidRDefault="008C5BF7" w:rsidP="00796BF5">
            <w:pPr>
              <w:spacing w:after="0" w:line="240" w:lineRule="auto"/>
              <w:rPr>
                <w:rFonts w:ascii="Arial" w:hAnsi="Arial" w:cs="Arial"/>
                <w:sz w:val="20"/>
                <w:szCs w:val="20"/>
              </w:rPr>
            </w:pPr>
            <w:r w:rsidRPr="00461557">
              <w:rPr>
                <w:rFonts w:ascii="Arial" w:hAnsi="Arial" w:cs="Arial"/>
                <w:sz w:val="20"/>
                <w:szCs w:val="20"/>
              </w:rPr>
              <w:t>Ano / Ne</w:t>
            </w:r>
          </w:p>
        </w:tc>
      </w:tr>
      <w:tr w:rsidR="00A62F87" w14:paraId="5F89BAB4" w14:textId="77777777" w:rsidTr="00934DB6">
        <w:trPr>
          <w:trHeight w:val="1156"/>
        </w:trPr>
        <w:tc>
          <w:tcPr>
            <w:tcW w:w="2231" w:type="dxa"/>
            <w:vAlign w:val="center"/>
          </w:tcPr>
          <w:p w14:paraId="5E03A7DB" w14:textId="77777777" w:rsidR="00C36136" w:rsidRPr="00461557" w:rsidRDefault="008C5BF7" w:rsidP="00796BF5">
            <w:pPr>
              <w:spacing w:after="0" w:line="240" w:lineRule="auto"/>
              <w:rPr>
                <w:rFonts w:ascii="Arial" w:hAnsi="Arial" w:cs="Arial"/>
                <w:sz w:val="20"/>
                <w:szCs w:val="20"/>
              </w:rPr>
            </w:pPr>
            <w:r w:rsidRPr="00461557">
              <w:rPr>
                <w:rFonts w:ascii="Arial" w:hAnsi="Arial" w:cs="Arial"/>
                <w:sz w:val="20"/>
                <w:szCs w:val="20"/>
              </w:rPr>
              <w:t>Zpětný odběr výrobků s ukončenou životností</w:t>
            </w:r>
          </w:p>
          <w:p w14:paraId="4D4B6FCC" w14:textId="77777777" w:rsidR="00C36136" w:rsidRPr="00461557" w:rsidRDefault="008C5BF7" w:rsidP="00796BF5">
            <w:pPr>
              <w:spacing w:after="0" w:line="240" w:lineRule="auto"/>
              <w:rPr>
                <w:rFonts w:ascii="Arial" w:hAnsi="Arial" w:cs="Arial"/>
                <w:sz w:val="20"/>
                <w:szCs w:val="20"/>
              </w:rPr>
            </w:pPr>
            <w:r w:rsidRPr="00461557">
              <w:rPr>
                <w:rFonts w:ascii="Arial" w:hAnsi="Arial" w:cs="Arial"/>
                <w:sz w:val="20"/>
                <w:szCs w:val="20"/>
              </w:rPr>
              <w:t>(místa zpětného odběru)</w:t>
            </w:r>
          </w:p>
        </w:tc>
        <w:tc>
          <w:tcPr>
            <w:tcW w:w="1250" w:type="dxa"/>
            <w:vAlign w:val="center"/>
          </w:tcPr>
          <w:p w14:paraId="620CCCE2" w14:textId="77777777" w:rsidR="00C36136" w:rsidRPr="00461557" w:rsidRDefault="008C5BF7" w:rsidP="00796BF5">
            <w:pPr>
              <w:spacing w:after="0" w:line="240" w:lineRule="auto"/>
              <w:rPr>
                <w:rFonts w:ascii="Arial" w:hAnsi="Arial" w:cs="Arial"/>
                <w:sz w:val="20"/>
                <w:szCs w:val="20"/>
              </w:rPr>
            </w:pPr>
            <w:r w:rsidRPr="00461557">
              <w:rPr>
                <w:rFonts w:ascii="Arial" w:hAnsi="Arial" w:cs="Arial"/>
                <w:sz w:val="20"/>
                <w:szCs w:val="20"/>
              </w:rPr>
              <w:t>Ano / Ne</w:t>
            </w:r>
          </w:p>
        </w:tc>
        <w:tc>
          <w:tcPr>
            <w:tcW w:w="1250" w:type="dxa"/>
            <w:vAlign w:val="center"/>
          </w:tcPr>
          <w:p w14:paraId="201CE9E6" w14:textId="77777777" w:rsidR="00C36136" w:rsidRPr="00461557" w:rsidRDefault="008C5BF7" w:rsidP="00796BF5">
            <w:pPr>
              <w:spacing w:after="0" w:line="240" w:lineRule="auto"/>
              <w:rPr>
                <w:rFonts w:ascii="Arial" w:hAnsi="Arial" w:cs="Arial"/>
                <w:sz w:val="20"/>
                <w:szCs w:val="20"/>
              </w:rPr>
            </w:pPr>
            <w:r w:rsidRPr="00461557">
              <w:rPr>
                <w:rFonts w:ascii="Arial" w:hAnsi="Arial" w:cs="Arial"/>
                <w:sz w:val="20"/>
                <w:szCs w:val="20"/>
              </w:rPr>
              <w:t>Ano / Ne</w:t>
            </w:r>
          </w:p>
        </w:tc>
        <w:tc>
          <w:tcPr>
            <w:tcW w:w="1317" w:type="dxa"/>
            <w:vAlign w:val="center"/>
          </w:tcPr>
          <w:p w14:paraId="1045D055" w14:textId="77777777" w:rsidR="00C36136" w:rsidRPr="00461557" w:rsidRDefault="008C5BF7" w:rsidP="00796BF5">
            <w:pPr>
              <w:spacing w:after="0" w:line="240" w:lineRule="auto"/>
              <w:rPr>
                <w:rFonts w:ascii="Arial" w:hAnsi="Arial" w:cs="Arial"/>
                <w:sz w:val="20"/>
                <w:szCs w:val="20"/>
              </w:rPr>
            </w:pPr>
            <w:r w:rsidRPr="00461557">
              <w:rPr>
                <w:rFonts w:ascii="Arial" w:hAnsi="Arial" w:cs="Arial"/>
                <w:sz w:val="20"/>
                <w:szCs w:val="20"/>
              </w:rPr>
              <w:t>Ano / Ne</w:t>
            </w:r>
          </w:p>
        </w:tc>
        <w:tc>
          <w:tcPr>
            <w:tcW w:w="1318" w:type="dxa"/>
            <w:vAlign w:val="center"/>
          </w:tcPr>
          <w:p w14:paraId="6156140F" w14:textId="77777777" w:rsidR="00C36136" w:rsidRPr="00461557" w:rsidRDefault="008C5BF7" w:rsidP="00796BF5">
            <w:pPr>
              <w:spacing w:after="0" w:line="240" w:lineRule="auto"/>
              <w:rPr>
                <w:rFonts w:ascii="Arial" w:hAnsi="Arial" w:cs="Arial"/>
                <w:sz w:val="20"/>
                <w:szCs w:val="20"/>
              </w:rPr>
            </w:pPr>
            <w:r w:rsidRPr="00461557">
              <w:rPr>
                <w:rFonts w:ascii="Arial" w:hAnsi="Arial" w:cs="Arial"/>
                <w:sz w:val="20"/>
                <w:szCs w:val="20"/>
              </w:rPr>
              <w:t>Ano / Ne</w:t>
            </w:r>
          </w:p>
        </w:tc>
        <w:tc>
          <w:tcPr>
            <w:tcW w:w="1002" w:type="dxa"/>
            <w:vAlign w:val="center"/>
          </w:tcPr>
          <w:p w14:paraId="3E4C72B8" w14:textId="77777777" w:rsidR="00C36136" w:rsidRPr="00461557" w:rsidRDefault="008C5BF7" w:rsidP="00796BF5">
            <w:pPr>
              <w:spacing w:after="0" w:line="240" w:lineRule="auto"/>
              <w:rPr>
                <w:rFonts w:ascii="Arial" w:hAnsi="Arial" w:cs="Arial"/>
                <w:sz w:val="20"/>
                <w:szCs w:val="20"/>
              </w:rPr>
            </w:pPr>
            <w:r w:rsidRPr="00461557">
              <w:rPr>
                <w:rFonts w:ascii="Arial" w:hAnsi="Arial" w:cs="Arial"/>
                <w:sz w:val="20"/>
                <w:szCs w:val="20"/>
              </w:rPr>
              <w:t>Ano / Ne</w:t>
            </w:r>
          </w:p>
        </w:tc>
        <w:tc>
          <w:tcPr>
            <w:tcW w:w="692" w:type="dxa"/>
            <w:vAlign w:val="center"/>
          </w:tcPr>
          <w:p w14:paraId="15D9CC92" w14:textId="77777777" w:rsidR="00C36136" w:rsidRPr="00461557" w:rsidRDefault="008C5BF7" w:rsidP="00796BF5">
            <w:pPr>
              <w:spacing w:after="0" w:line="240" w:lineRule="auto"/>
              <w:rPr>
                <w:rFonts w:ascii="Arial" w:hAnsi="Arial" w:cs="Arial"/>
                <w:sz w:val="20"/>
                <w:szCs w:val="20"/>
              </w:rPr>
            </w:pPr>
            <w:r w:rsidRPr="00461557">
              <w:rPr>
                <w:rFonts w:ascii="Arial" w:hAnsi="Arial" w:cs="Arial"/>
                <w:sz w:val="20"/>
                <w:szCs w:val="20"/>
              </w:rPr>
              <w:t>Ano / Ne</w:t>
            </w:r>
          </w:p>
        </w:tc>
      </w:tr>
      <w:tr w:rsidR="00A62F87" w14:paraId="331B69C1" w14:textId="77777777" w:rsidTr="00B617A3">
        <w:trPr>
          <w:trHeight w:val="205"/>
        </w:trPr>
        <w:tc>
          <w:tcPr>
            <w:tcW w:w="2231" w:type="dxa"/>
            <w:vAlign w:val="center"/>
          </w:tcPr>
          <w:p w14:paraId="41CC7809" w14:textId="77777777" w:rsidR="00B617A3" w:rsidRPr="00461557" w:rsidRDefault="008C5BF7" w:rsidP="00796BF5">
            <w:pPr>
              <w:spacing w:after="0" w:line="240" w:lineRule="auto"/>
              <w:rPr>
                <w:rFonts w:ascii="Arial" w:hAnsi="Arial" w:cs="Arial"/>
                <w:sz w:val="20"/>
                <w:szCs w:val="20"/>
              </w:rPr>
            </w:pPr>
            <w:r w:rsidRPr="00461557">
              <w:rPr>
                <w:rFonts w:ascii="Arial" w:hAnsi="Arial" w:cs="Arial"/>
                <w:sz w:val="20"/>
                <w:szCs w:val="20"/>
              </w:rPr>
              <w:t>Množství celkem (t)</w:t>
            </w:r>
          </w:p>
        </w:tc>
        <w:tc>
          <w:tcPr>
            <w:tcW w:w="6829" w:type="dxa"/>
            <w:gridSpan w:val="6"/>
            <w:vAlign w:val="center"/>
          </w:tcPr>
          <w:p w14:paraId="5C25D9A5" w14:textId="77777777" w:rsidR="00B617A3" w:rsidRPr="00461557" w:rsidRDefault="00B617A3" w:rsidP="00796BF5">
            <w:pPr>
              <w:spacing w:after="0" w:line="240" w:lineRule="auto"/>
              <w:rPr>
                <w:rFonts w:ascii="Arial" w:hAnsi="Arial" w:cs="Arial"/>
                <w:sz w:val="20"/>
                <w:szCs w:val="20"/>
              </w:rPr>
            </w:pPr>
          </w:p>
        </w:tc>
      </w:tr>
      <w:tr w:rsidR="00A62F87" w14:paraId="03395F6B" w14:textId="77777777" w:rsidTr="00934DB6">
        <w:tc>
          <w:tcPr>
            <w:tcW w:w="2231" w:type="dxa"/>
            <w:vAlign w:val="center"/>
          </w:tcPr>
          <w:p w14:paraId="3DB4F0A6" w14:textId="77777777" w:rsidR="00C36136" w:rsidRPr="00461557" w:rsidRDefault="008C5BF7" w:rsidP="00796BF5">
            <w:pPr>
              <w:spacing w:after="0" w:line="240" w:lineRule="auto"/>
              <w:rPr>
                <w:rFonts w:ascii="Arial" w:hAnsi="Arial" w:cs="Arial"/>
                <w:sz w:val="20"/>
                <w:szCs w:val="20"/>
              </w:rPr>
            </w:pPr>
            <w:r w:rsidRPr="00461557">
              <w:rPr>
                <w:rFonts w:ascii="Arial" w:hAnsi="Arial" w:cs="Arial"/>
                <w:sz w:val="20"/>
                <w:szCs w:val="20"/>
              </w:rPr>
              <w:t>Elektrozařízení</w:t>
            </w:r>
          </w:p>
        </w:tc>
        <w:tc>
          <w:tcPr>
            <w:tcW w:w="1250" w:type="dxa"/>
            <w:vAlign w:val="center"/>
          </w:tcPr>
          <w:p w14:paraId="6180DA7B" w14:textId="77777777" w:rsidR="00C36136" w:rsidRPr="00461557" w:rsidRDefault="008C5BF7" w:rsidP="00796BF5">
            <w:pPr>
              <w:spacing w:after="0" w:line="240" w:lineRule="auto"/>
              <w:rPr>
                <w:rFonts w:ascii="Arial" w:hAnsi="Arial" w:cs="Arial"/>
                <w:sz w:val="20"/>
                <w:szCs w:val="20"/>
              </w:rPr>
            </w:pPr>
            <w:r w:rsidRPr="00461557">
              <w:rPr>
                <w:rFonts w:ascii="Arial" w:hAnsi="Arial" w:cs="Arial"/>
                <w:sz w:val="20"/>
                <w:szCs w:val="20"/>
              </w:rPr>
              <w:t>Ano / Ne</w:t>
            </w:r>
          </w:p>
        </w:tc>
        <w:tc>
          <w:tcPr>
            <w:tcW w:w="1250" w:type="dxa"/>
            <w:vAlign w:val="center"/>
          </w:tcPr>
          <w:p w14:paraId="274A9A25" w14:textId="77777777" w:rsidR="00C36136" w:rsidRPr="00461557" w:rsidRDefault="008C5BF7" w:rsidP="00796BF5">
            <w:pPr>
              <w:spacing w:after="0" w:line="240" w:lineRule="auto"/>
              <w:rPr>
                <w:rFonts w:ascii="Arial" w:hAnsi="Arial" w:cs="Arial"/>
                <w:sz w:val="20"/>
                <w:szCs w:val="20"/>
              </w:rPr>
            </w:pPr>
            <w:r w:rsidRPr="00461557">
              <w:rPr>
                <w:rFonts w:ascii="Arial" w:hAnsi="Arial" w:cs="Arial"/>
                <w:sz w:val="20"/>
                <w:szCs w:val="20"/>
              </w:rPr>
              <w:t>Ano / Ne</w:t>
            </w:r>
          </w:p>
        </w:tc>
        <w:tc>
          <w:tcPr>
            <w:tcW w:w="1317" w:type="dxa"/>
            <w:vAlign w:val="center"/>
          </w:tcPr>
          <w:p w14:paraId="740841C6" w14:textId="77777777" w:rsidR="00C36136" w:rsidRPr="00461557" w:rsidRDefault="008C5BF7" w:rsidP="00796BF5">
            <w:pPr>
              <w:spacing w:after="0" w:line="240" w:lineRule="auto"/>
              <w:rPr>
                <w:rFonts w:ascii="Arial" w:hAnsi="Arial" w:cs="Arial"/>
                <w:sz w:val="20"/>
                <w:szCs w:val="20"/>
              </w:rPr>
            </w:pPr>
            <w:r w:rsidRPr="00461557">
              <w:rPr>
                <w:rFonts w:ascii="Arial" w:hAnsi="Arial" w:cs="Arial"/>
                <w:sz w:val="20"/>
                <w:szCs w:val="20"/>
              </w:rPr>
              <w:t>Ano / Ne</w:t>
            </w:r>
          </w:p>
        </w:tc>
        <w:tc>
          <w:tcPr>
            <w:tcW w:w="1318" w:type="dxa"/>
            <w:vAlign w:val="center"/>
          </w:tcPr>
          <w:p w14:paraId="7BD03BF1" w14:textId="77777777" w:rsidR="00C36136" w:rsidRPr="00461557" w:rsidRDefault="008C5BF7" w:rsidP="00796BF5">
            <w:pPr>
              <w:spacing w:after="0" w:line="240" w:lineRule="auto"/>
              <w:rPr>
                <w:rFonts w:ascii="Arial" w:hAnsi="Arial" w:cs="Arial"/>
                <w:sz w:val="20"/>
                <w:szCs w:val="20"/>
              </w:rPr>
            </w:pPr>
            <w:r w:rsidRPr="00461557">
              <w:rPr>
                <w:rFonts w:ascii="Arial" w:hAnsi="Arial" w:cs="Arial"/>
                <w:sz w:val="20"/>
                <w:szCs w:val="20"/>
              </w:rPr>
              <w:t>Ano / Ne</w:t>
            </w:r>
          </w:p>
        </w:tc>
        <w:tc>
          <w:tcPr>
            <w:tcW w:w="1002" w:type="dxa"/>
            <w:vAlign w:val="center"/>
          </w:tcPr>
          <w:p w14:paraId="7E9885DB" w14:textId="77777777" w:rsidR="00C36136" w:rsidRPr="00461557" w:rsidRDefault="008C5BF7" w:rsidP="00796BF5">
            <w:pPr>
              <w:spacing w:after="0" w:line="240" w:lineRule="auto"/>
              <w:rPr>
                <w:rFonts w:ascii="Arial" w:hAnsi="Arial" w:cs="Arial"/>
                <w:sz w:val="20"/>
                <w:szCs w:val="20"/>
              </w:rPr>
            </w:pPr>
            <w:r w:rsidRPr="00461557">
              <w:rPr>
                <w:rFonts w:ascii="Arial" w:hAnsi="Arial" w:cs="Arial"/>
                <w:sz w:val="20"/>
                <w:szCs w:val="20"/>
              </w:rPr>
              <w:t>Ano / Ne</w:t>
            </w:r>
          </w:p>
        </w:tc>
        <w:tc>
          <w:tcPr>
            <w:tcW w:w="692" w:type="dxa"/>
            <w:vAlign w:val="center"/>
          </w:tcPr>
          <w:p w14:paraId="3C5425C2" w14:textId="77777777" w:rsidR="00C36136" w:rsidRPr="00461557" w:rsidRDefault="008C5BF7" w:rsidP="00796BF5">
            <w:pPr>
              <w:spacing w:after="0" w:line="240" w:lineRule="auto"/>
              <w:rPr>
                <w:rFonts w:ascii="Arial" w:hAnsi="Arial" w:cs="Arial"/>
                <w:sz w:val="20"/>
                <w:szCs w:val="20"/>
              </w:rPr>
            </w:pPr>
            <w:r w:rsidRPr="00461557">
              <w:rPr>
                <w:rFonts w:ascii="Arial" w:hAnsi="Arial" w:cs="Arial"/>
                <w:sz w:val="20"/>
                <w:szCs w:val="20"/>
              </w:rPr>
              <w:t>Ano / Ne</w:t>
            </w:r>
          </w:p>
        </w:tc>
      </w:tr>
      <w:tr w:rsidR="00A62F87" w14:paraId="494F32DD" w14:textId="77777777" w:rsidTr="009968C0">
        <w:tc>
          <w:tcPr>
            <w:tcW w:w="2231" w:type="dxa"/>
            <w:vAlign w:val="center"/>
          </w:tcPr>
          <w:p w14:paraId="4B0E3A7A" w14:textId="77777777" w:rsidR="00B617A3" w:rsidRPr="00461557" w:rsidRDefault="008C5BF7" w:rsidP="00796BF5">
            <w:pPr>
              <w:spacing w:after="0" w:line="240" w:lineRule="auto"/>
              <w:rPr>
                <w:rFonts w:ascii="Arial" w:hAnsi="Arial" w:cs="Arial"/>
                <w:sz w:val="20"/>
                <w:szCs w:val="20"/>
              </w:rPr>
            </w:pPr>
            <w:r w:rsidRPr="00461557">
              <w:rPr>
                <w:rFonts w:ascii="Arial" w:hAnsi="Arial" w:cs="Arial"/>
                <w:sz w:val="20"/>
                <w:szCs w:val="20"/>
              </w:rPr>
              <w:t xml:space="preserve">Množství </w:t>
            </w:r>
            <w:r w:rsidR="00541613" w:rsidRPr="00461557">
              <w:rPr>
                <w:rFonts w:ascii="Arial" w:hAnsi="Arial" w:cs="Arial"/>
                <w:sz w:val="20"/>
                <w:szCs w:val="20"/>
              </w:rPr>
              <w:t>(</w:t>
            </w:r>
            <w:r w:rsidRPr="00461557">
              <w:rPr>
                <w:rFonts w:ascii="Arial" w:hAnsi="Arial" w:cs="Arial"/>
                <w:sz w:val="20"/>
                <w:szCs w:val="20"/>
              </w:rPr>
              <w:t>t)</w:t>
            </w:r>
          </w:p>
        </w:tc>
        <w:tc>
          <w:tcPr>
            <w:tcW w:w="6829" w:type="dxa"/>
            <w:gridSpan w:val="6"/>
            <w:vAlign w:val="center"/>
          </w:tcPr>
          <w:p w14:paraId="7BE63369" w14:textId="77777777" w:rsidR="00B617A3" w:rsidRPr="00461557" w:rsidRDefault="00B617A3" w:rsidP="00796BF5">
            <w:pPr>
              <w:spacing w:after="0" w:line="240" w:lineRule="auto"/>
              <w:rPr>
                <w:rFonts w:ascii="Arial" w:hAnsi="Arial" w:cs="Arial"/>
                <w:sz w:val="20"/>
                <w:szCs w:val="20"/>
              </w:rPr>
            </w:pPr>
          </w:p>
        </w:tc>
      </w:tr>
      <w:tr w:rsidR="00A62F87" w14:paraId="0D4D4EC3" w14:textId="77777777" w:rsidTr="00934DB6">
        <w:tc>
          <w:tcPr>
            <w:tcW w:w="2231" w:type="dxa"/>
            <w:vAlign w:val="center"/>
          </w:tcPr>
          <w:p w14:paraId="7E5F1B87" w14:textId="77777777" w:rsidR="00B617A3" w:rsidRPr="00461557" w:rsidRDefault="008C5BF7" w:rsidP="00796BF5">
            <w:pPr>
              <w:spacing w:after="0" w:line="240" w:lineRule="auto"/>
              <w:rPr>
                <w:rFonts w:ascii="Arial" w:hAnsi="Arial" w:cs="Arial"/>
                <w:sz w:val="20"/>
                <w:szCs w:val="20"/>
              </w:rPr>
            </w:pPr>
            <w:r w:rsidRPr="00461557">
              <w:rPr>
                <w:rFonts w:ascii="Arial" w:hAnsi="Arial" w:cs="Arial"/>
                <w:sz w:val="20"/>
                <w:szCs w:val="20"/>
              </w:rPr>
              <w:t xml:space="preserve">Baterie a </w:t>
            </w:r>
            <w:r w:rsidRPr="00461557">
              <w:rPr>
                <w:rFonts w:ascii="Arial" w:hAnsi="Arial" w:cs="Arial"/>
                <w:sz w:val="20"/>
                <w:szCs w:val="20"/>
              </w:rPr>
              <w:t>akumulátory</w:t>
            </w:r>
          </w:p>
        </w:tc>
        <w:tc>
          <w:tcPr>
            <w:tcW w:w="1250" w:type="dxa"/>
            <w:vAlign w:val="center"/>
          </w:tcPr>
          <w:p w14:paraId="21B002AE" w14:textId="77777777" w:rsidR="00B617A3" w:rsidRPr="00461557" w:rsidRDefault="008C5BF7" w:rsidP="00796BF5">
            <w:pPr>
              <w:spacing w:after="0" w:line="240" w:lineRule="auto"/>
              <w:rPr>
                <w:rFonts w:ascii="Arial" w:hAnsi="Arial" w:cs="Arial"/>
                <w:sz w:val="20"/>
                <w:szCs w:val="20"/>
              </w:rPr>
            </w:pPr>
            <w:r w:rsidRPr="00461557">
              <w:rPr>
                <w:rFonts w:ascii="Arial" w:hAnsi="Arial" w:cs="Arial"/>
                <w:sz w:val="20"/>
                <w:szCs w:val="20"/>
              </w:rPr>
              <w:t>Ano / Ne</w:t>
            </w:r>
          </w:p>
        </w:tc>
        <w:tc>
          <w:tcPr>
            <w:tcW w:w="1250" w:type="dxa"/>
            <w:vAlign w:val="center"/>
          </w:tcPr>
          <w:p w14:paraId="786391C4" w14:textId="77777777" w:rsidR="00B617A3" w:rsidRPr="00461557" w:rsidRDefault="008C5BF7" w:rsidP="00796BF5">
            <w:pPr>
              <w:spacing w:after="0" w:line="240" w:lineRule="auto"/>
              <w:rPr>
                <w:rFonts w:ascii="Arial" w:hAnsi="Arial" w:cs="Arial"/>
                <w:sz w:val="20"/>
                <w:szCs w:val="20"/>
              </w:rPr>
            </w:pPr>
            <w:r w:rsidRPr="00461557">
              <w:rPr>
                <w:rFonts w:ascii="Arial" w:hAnsi="Arial" w:cs="Arial"/>
                <w:sz w:val="20"/>
                <w:szCs w:val="20"/>
              </w:rPr>
              <w:t>Ano / Ne</w:t>
            </w:r>
          </w:p>
        </w:tc>
        <w:tc>
          <w:tcPr>
            <w:tcW w:w="1317" w:type="dxa"/>
            <w:vAlign w:val="center"/>
          </w:tcPr>
          <w:p w14:paraId="1EDC1420" w14:textId="77777777" w:rsidR="00B617A3" w:rsidRPr="00461557" w:rsidRDefault="008C5BF7" w:rsidP="00796BF5">
            <w:pPr>
              <w:spacing w:after="0" w:line="240" w:lineRule="auto"/>
              <w:rPr>
                <w:rFonts w:ascii="Arial" w:hAnsi="Arial" w:cs="Arial"/>
                <w:sz w:val="20"/>
                <w:szCs w:val="20"/>
              </w:rPr>
            </w:pPr>
            <w:r w:rsidRPr="00461557">
              <w:rPr>
                <w:rFonts w:ascii="Arial" w:hAnsi="Arial" w:cs="Arial"/>
                <w:sz w:val="20"/>
                <w:szCs w:val="20"/>
              </w:rPr>
              <w:t>Ano / Ne</w:t>
            </w:r>
          </w:p>
        </w:tc>
        <w:tc>
          <w:tcPr>
            <w:tcW w:w="1318" w:type="dxa"/>
            <w:vAlign w:val="center"/>
          </w:tcPr>
          <w:p w14:paraId="7BFCD647" w14:textId="77777777" w:rsidR="00B617A3" w:rsidRPr="00461557" w:rsidRDefault="008C5BF7" w:rsidP="00796BF5">
            <w:pPr>
              <w:spacing w:after="0" w:line="240" w:lineRule="auto"/>
              <w:rPr>
                <w:rFonts w:ascii="Arial" w:hAnsi="Arial" w:cs="Arial"/>
                <w:sz w:val="20"/>
                <w:szCs w:val="20"/>
              </w:rPr>
            </w:pPr>
            <w:r w:rsidRPr="00461557">
              <w:rPr>
                <w:rFonts w:ascii="Arial" w:hAnsi="Arial" w:cs="Arial"/>
                <w:sz w:val="20"/>
                <w:szCs w:val="20"/>
              </w:rPr>
              <w:t>Ano / Ne</w:t>
            </w:r>
          </w:p>
        </w:tc>
        <w:tc>
          <w:tcPr>
            <w:tcW w:w="1002" w:type="dxa"/>
            <w:vAlign w:val="center"/>
          </w:tcPr>
          <w:p w14:paraId="2DB56D03" w14:textId="77777777" w:rsidR="00B617A3" w:rsidRPr="00461557" w:rsidRDefault="008C5BF7" w:rsidP="00796BF5">
            <w:pPr>
              <w:spacing w:after="0" w:line="240" w:lineRule="auto"/>
              <w:rPr>
                <w:rFonts w:ascii="Arial" w:hAnsi="Arial" w:cs="Arial"/>
                <w:sz w:val="20"/>
                <w:szCs w:val="20"/>
              </w:rPr>
            </w:pPr>
            <w:r w:rsidRPr="00461557">
              <w:rPr>
                <w:rFonts w:ascii="Arial" w:hAnsi="Arial" w:cs="Arial"/>
                <w:sz w:val="20"/>
                <w:szCs w:val="20"/>
              </w:rPr>
              <w:t>Ano / Ne</w:t>
            </w:r>
          </w:p>
        </w:tc>
        <w:tc>
          <w:tcPr>
            <w:tcW w:w="692" w:type="dxa"/>
            <w:vAlign w:val="center"/>
          </w:tcPr>
          <w:p w14:paraId="2423D273" w14:textId="77777777" w:rsidR="00B617A3" w:rsidRPr="00461557" w:rsidRDefault="008C5BF7" w:rsidP="00796BF5">
            <w:pPr>
              <w:spacing w:after="0" w:line="240" w:lineRule="auto"/>
              <w:rPr>
                <w:rFonts w:ascii="Arial" w:hAnsi="Arial" w:cs="Arial"/>
                <w:sz w:val="20"/>
                <w:szCs w:val="20"/>
              </w:rPr>
            </w:pPr>
            <w:r w:rsidRPr="00461557">
              <w:rPr>
                <w:rFonts w:ascii="Arial" w:hAnsi="Arial" w:cs="Arial"/>
                <w:sz w:val="20"/>
                <w:szCs w:val="20"/>
              </w:rPr>
              <w:t>Ano / Ne</w:t>
            </w:r>
          </w:p>
        </w:tc>
      </w:tr>
      <w:tr w:rsidR="00A62F87" w14:paraId="0AA93E49" w14:textId="77777777" w:rsidTr="00934DB6">
        <w:tc>
          <w:tcPr>
            <w:tcW w:w="2231" w:type="dxa"/>
            <w:vAlign w:val="center"/>
          </w:tcPr>
          <w:p w14:paraId="69D33F2B" w14:textId="77777777" w:rsidR="00B617A3" w:rsidRPr="00461557" w:rsidRDefault="008C5BF7" w:rsidP="00796BF5">
            <w:pPr>
              <w:spacing w:after="0" w:line="240" w:lineRule="auto"/>
              <w:rPr>
                <w:rFonts w:ascii="Arial" w:hAnsi="Arial" w:cs="Arial"/>
                <w:sz w:val="20"/>
                <w:szCs w:val="20"/>
              </w:rPr>
            </w:pPr>
            <w:r w:rsidRPr="00461557">
              <w:rPr>
                <w:rFonts w:ascii="Arial" w:hAnsi="Arial" w:cs="Arial"/>
                <w:sz w:val="20"/>
                <w:szCs w:val="20"/>
              </w:rPr>
              <w:t>Množství (t)</w:t>
            </w:r>
          </w:p>
        </w:tc>
        <w:tc>
          <w:tcPr>
            <w:tcW w:w="1250" w:type="dxa"/>
            <w:vAlign w:val="center"/>
          </w:tcPr>
          <w:p w14:paraId="682B3487" w14:textId="77777777" w:rsidR="00B617A3" w:rsidRPr="00461557" w:rsidRDefault="00B617A3" w:rsidP="00796BF5">
            <w:pPr>
              <w:spacing w:after="0" w:line="240" w:lineRule="auto"/>
              <w:rPr>
                <w:rFonts w:ascii="Arial" w:hAnsi="Arial" w:cs="Arial"/>
                <w:sz w:val="20"/>
                <w:szCs w:val="20"/>
              </w:rPr>
            </w:pPr>
          </w:p>
        </w:tc>
        <w:tc>
          <w:tcPr>
            <w:tcW w:w="1250" w:type="dxa"/>
            <w:vAlign w:val="center"/>
          </w:tcPr>
          <w:p w14:paraId="5C8B0C10" w14:textId="77777777" w:rsidR="00B617A3" w:rsidRPr="00461557" w:rsidRDefault="00B617A3" w:rsidP="00796BF5">
            <w:pPr>
              <w:spacing w:after="0" w:line="240" w:lineRule="auto"/>
              <w:rPr>
                <w:rFonts w:ascii="Arial" w:hAnsi="Arial" w:cs="Arial"/>
                <w:sz w:val="20"/>
                <w:szCs w:val="20"/>
              </w:rPr>
            </w:pPr>
          </w:p>
        </w:tc>
        <w:tc>
          <w:tcPr>
            <w:tcW w:w="1317" w:type="dxa"/>
            <w:vAlign w:val="center"/>
          </w:tcPr>
          <w:p w14:paraId="5D5AA6AA" w14:textId="77777777" w:rsidR="00B617A3" w:rsidRPr="00461557" w:rsidRDefault="00B617A3" w:rsidP="00796BF5">
            <w:pPr>
              <w:spacing w:after="0" w:line="240" w:lineRule="auto"/>
              <w:rPr>
                <w:rFonts w:ascii="Arial" w:hAnsi="Arial" w:cs="Arial"/>
                <w:sz w:val="20"/>
                <w:szCs w:val="20"/>
              </w:rPr>
            </w:pPr>
          </w:p>
        </w:tc>
        <w:tc>
          <w:tcPr>
            <w:tcW w:w="1318" w:type="dxa"/>
            <w:vAlign w:val="center"/>
          </w:tcPr>
          <w:p w14:paraId="79B8B453" w14:textId="77777777" w:rsidR="00B617A3" w:rsidRPr="00461557" w:rsidRDefault="00B617A3" w:rsidP="00796BF5">
            <w:pPr>
              <w:spacing w:after="0" w:line="240" w:lineRule="auto"/>
              <w:rPr>
                <w:rFonts w:ascii="Arial" w:hAnsi="Arial" w:cs="Arial"/>
                <w:sz w:val="20"/>
                <w:szCs w:val="20"/>
              </w:rPr>
            </w:pPr>
          </w:p>
        </w:tc>
        <w:tc>
          <w:tcPr>
            <w:tcW w:w="1002" w:type="dxa"/>
            <w:vAlign w:val="center"/>
          </w:tcPr>
          <w:p w14:paraId="3DEADBEC" w14:textId="77777777" w:rsidR="00B617A3" w:rsidRPr="00461557" w:rsidRDefault="00B617A3" w:rsidP="00796BF5">
            <w:pPr>
              <w:spacing w:after="0" w:line="240" w:lineRule="auto"/>
              <w:rPr>
                <w:rFonts w:ascii="Arial" w:hAnsi="Arial" w:cs="Arial"/>
                <w:sz w:val="20"/>
                <w:szCs w:val="20"/>
              </w:rPr>
            </w:pPr>
          </w:p>
        </w:tc>
        <w:tc>
          <w:tcPr>
            <w:tcW w:w="692" w:type="dxa"/>
            <w:vAlign w:val="center"/>
          </w:tcPr>
          <w:p w14:paraId="7603CBAA" w14:textId="77777777" w:rsidR="00B617A3" w:rsidRPr="00461557" w:rsidRDefault="00B617A3" w:rsidP="00796BF5">
            <w:pPr>
              <w:spacing w:after="0" w:line="240" w:lineRule="auto"/>
              <w:rPr>
                <w:rFonts w:ascii="Arial" w:hAnsi="Arial" w:cs="Arial"/>
                <w:sz w:val="20"/>
                <w:szCs w:val="20"/>
              </w:rPr>
            </w:pPr>
          </w:p>
        </w:tc>
      </w:tr>
      <w:tr w:rsidR="00A62F87" w14:paraId="1E9259AF" w14:textId="77777777" w:rsidTr="00934DB6">
        <w:tc>
          <w:tcPr>
            <w:tcW w:w="2231" w:type="dxa"/>
            <w:vAlign w:val="center"/>
          </w:tcPr>
          <w:p w14:paraId="19C71E02" w14:textId="77777777" w:rsidR="00B617A3" w:rsidRPr="00461557" w:rsidRDefault="008C5BF7" w:rsidP="00796BF5">
            <w:pPr>
              <w:spacing w:after="0" w:line="240" w:lineRule="auto"/>
              <w:rPr>
                <w:rFonts w:ascii="Arial" w:hAnsi="Arial" w:cs="Arial"/>
                <w:sz w:val="20"/>
                <w:szCs w:val="20"/>
              </w:rPr>
            </w:pPr>
            <w:r w:rsidRPr="00461557">
              <w:rPr>
                <w:rFonts w:ascii="Arial" w:hAnsi="Arial" w:cs="Arial"/>
                <w:sz w:val="20"/>
                <w:szCs w:val="20"/>
              </w:rPr>
              <w:t>Pneumatiky</w:t>
            </w:r>
          </w:p>
        </w:tc>
        <w:tc>
          <w:tcPr>
            <w:tcW w:w="1250" w:type="dxa"/>
            <w:vAlign w:val="center"/>
          </w:tcPr>
          <w:p w14:paraId="06D70201" w14:textId="77777777" w:rsidR="00B617A3" w:rsidRPr="00461557" w:rsidRDefault="008C5BF7" w:rsidP="00796BF5">
            <w:pPr>
              <w:spacing w:after="0" w:line="240" w:lineRule="auto"/>
              <w:rPr>
                <w:rFonts w:ascii="Arial" w:hAnsi="Arial" w:cs="Arial"/>
                <w:sz w:val="20"/>
                <w:szCs w:val="20"/>
              </w:rPr>
            </w:pPr>
            <w:r w:rsidRPr="00461557">
              <w:rPr>
                <w:rFonts w:ascii="Arial" w:hAnsi="Arial" w:cs="Arial"/>
                <w:sz w:val="20"/>
                <w:szCs w:val="20"/>
              </w:rPr>
              <w:t>Ano / Ne</w:t>
            </w:r>
          </w:p>
        </w:tc>
        <w:tc>
          <w:tcPr>
            <w:tcW w:w="1250" w:type="dxa"/>
            <w:vAlign w:val="center"/>
          </w:tcPr>
          <w:p w14:paraId="01749A96" w14:textId="77777777" w:rsidR="00B617A3" w:rsidRPr="00461557" w:rsidRDefault="008C5BF7" w:rsidP="00796BF5">
            <w:pPr>
              <w:spacing w:after="0" w:line="240" w:lineRule="auto"/>
              <w:rPr>
                <w:rFonts w:ascii="Arial" w:hAnsi="Arial" w:cs="Arial"/>
                <w:sz w:val="20"/>
                <w:szCs w:val="20"/>
              </w:rPr>
            </w:pPr>
            <w:r w:rsidRPr="00461557">
              <w:rPr>
                <w:rFonts w:ascii="Arial" w:hAnsi="Arial" w:cs="Arial"/>
                <w:sz w:val="20"/>
                <w:szCs w:val="20"/>
              </w:rPr>
              <w:t>Ano / Ne</w:t>
            </w:r>
          </w:p>
        </w:tc>
        <w:tc>
          <w:tcPr>
            <w:tcW w:w="1317" w:type="dxa"/>
            <w:vAlign w:val="center"/>
          </w:tcPr>
          <w:p w14:paraId="715B2523" w14:textId="77777777" w:rsidR="00B617A3" w:rsidRPr="00461557" w:rsidRDefault="008C5BF7" w:rsidP="00796BF5">
            <w:pPr>
              <w:spacing w:after="0" w:line="240" w:lineRule="auto"/>
              <w:rPr>
                <w:rFonts w:ascii="Arial" w:hAnsi="Arial" w:cs="Arial"/>
                <w:sz w:val="20"/>
                <w:szCs w:val="20"/>
              </w:rPr>
            </w:pPr>
            <w:r w:rsidRPr="00461557">
              <w:rPr>
                <w:rFonts w:ascii="Arial" w:hAnsi="Arial" w:cs="Arial"/>
                <w:sz w:val="20"/>
                <w:szCs w:val="20"/>
              </w:rPr>
              <w:t>Ano / Ne</w:t>
            </w:r>
          </w:p>
        </w:tc>
        <w:tc>
          <w:tcPr>
            <w:tcW w:w="1318" w:type="dxa"/>
            <w:vAlign w:val="center"/>
          </w:tcPr>
          <w:p w14:paraId="50AC95D8" w14:textId="77777777" w:rsidR="00B617A3" w:rsidRPr="00461557" w:rsidRDefault="008C5BF7" w:rsidP="00796BF5">
            <w:pPr>
              <w:spacing w:after="0" w:line="240" w:lineRule="auto"/>
              <w:rPr>
                <w:rFonts w:ascii="Arial" w:hAnsi="Arial" w:cs="Arial"/>
                <w:sz w:val="20"/>
                <w:szCs w:val="20"/>
              </w:rPr>
            </w:pPr>
            <w:r w:rsidRPr="00461557">
              <w:rPr>
                <w:rFonts w:ascii="Arial" w:hAnsi="Arial" w:cs="Arial"/>
                <w:sz w:val="20"/>
                <w:szCs w:val="20"/>
              </w:rPr>
              <w:t>Ano / Ne</w:t>
            </w:r>
          </w:p>
        </w:tc>
        <w:tc>
          <w:tcPr>
            <w:tcW w:w="1002" w:type="dxa"/>
            <w:vAlign w:val="center"/>
          </w:tcPr>
          <w:p w14:paraId="07FD54AA" w14:textId="77777777" w:rsidR="00B617A3" w:rsidRPr="00461557" w:rsidRDefault="008C5BF7" w:rsidP="00796BF5">
            <w:pPr>
              <w:spacing w:after="0" w:line="240" w:lineRule="auto"/>
              <w:rPr>
                <w:rFonts w:ascii="Arial" w:hAnsi="Arial" w:cs="Arial"/>
                <w:sz w:val="20"/>
                <w:szCs w:val="20"/>
              </w:rPr>
            </w:pPr>
            <w:r w:rsidRPr="00461557">
              <w:rPr>
                <w:rFonts w:ascii="Arial" w:hAnsi="Arial" w:cs="Arial"/>
                <w:sz w:val="20"/>
                <w:szCs w:val="20"/>
              </w:rPr>
              <w:t>Ano / Ne</w:t>
            </w:r>
          </w:p>
        </w:tc>
        <w:tc>
          <w:tcPr>
            <w:tcW w:w="692" w:type="dxa"/>
            <w:vAlign w:val="center"/>
          </w:tcPr>
          <w:p w14:paraId="1CA5C564" w14:textId="77777777" w:rsidR="00B617A3" w:rsidRPr="00461557" w:rsidRDefault="008C5BF7" w:rsidP="00796BF5">
            <w:pPr>
              <w:spacing w:after="0" w:line="240" w:lineRule="auto"/>
              <w:rPr>
                <w:rFonts w:ascii="Arial" w:hAnsi="Arial" w:cs="Arial"/>
                <w:sz w:val="20"/>
                <w:szCs w:val="20"/>
              </w:rPr>
            </w:pPr>
            <w:r w:rsidRPr="00461557">
              <w:rPr>
                <w:rFonts w:ascii="Arial" w:hAnsi="Arial" w:cs="Arial"/>
                <w:sz w:val="20"/>
                <w:szCs w:val="20"/>
              </w:rPr>
              <w:t>Ano / Ne</w:t>
            </w:r>
          </w:p>
        </w:tc>
      </w:tr>
      <w:tr w:rsidR="00A62F87" w14:paraId="0A6B7305" w14:textId="77777777" w:rsidTr="009968C0">
        <w:tc>
          <w:tcPr>
            <w:tcW w:w="2231" w:type="dxa"/>
            <w:vAlign w:val="center"/>
          </w:tcPr>
          <w:p w14:paraId="6F874592" w14:textId="77777777" w:rsidR="00B617A3" w:rsidRPr="00461557" w:rsidRDefault="008C5BF7" w:rsidP="00796BF5">
            <w:pPr>
              <w:spacing w:after="0" w:line="240" w:lineRule="auto"/>
              <w:rPr>
                <w:rFonts w:ascii="Arial" w:hAnsi="Arial" w:cs="Arial"/>
                <w:sz w:val="20"/>
                <w:szCs w:val="20"/>
              </w:rPr>
            </w:pPr>
            <w:r w:rsidRPr="00461557">
              <w:rPr>
                <w:rFonts w:ascii="Arial" w:hAnsi="Arial" w:cs="Arial"/>
                <w:sz w:val="20"/>
                <w:szCs w:val="20"/>
              </w:rPr>
              <w:t>Množství (t)</w:t>
            </w:r>
          </w:p>
        </w:tc>
        <w:tc>
          <w:tcPr>
            <w:tcW w:w="6829" w:type="dxa"/>
            <w:gridSpan w:val="6"/>
            <w:vAlign w:val="center"/>
          </w:tcPr>
          <w:p w14:paraId="3384D851" w14:textId="77777777" w:rsidR="00B617A3" w:rsidRPr="00461557" w:rsidRDefault="00B617A3" w:rsidP="00796BF5">
            <w:pPr>
              <w:spacing w:after="0" w:line="240" w:lineRule="auto"/>
              <w:rPr>
                <w:rFonts w:ascii="Arial" w:hAnsi="Arial" w:cs="Arial"/>
                <w:sz w:val="20"/>
                <w:szCs w:val="20"/>
              </w:rPr>
            </w:pPr>
          </w:p>
        </w:tc>
      </w:tr>
    </w:tbl>
    <w:p w14:paraId="57284741" w14:textId="77777777" w:rsidR="00B6286C" w:rsidRPr="00461557" w:rsidRDefault="00B6286C" w:rsidP="00593D39">
      <w:pPr>
        <w:rPr>
          <w:rFonts w:ascii="Arial" w:hAnsi="Arial" w:cs="Arial"/>
          <w:b/>
        </w:rPr>
      </w:pPr>
    </w:p>
    <w:p w14:paraId="3F426A8C" w14:textId="77777777" w:rsidR="00593D39" w:rsidRPr="00461557" w:rsidRDefault="008C5BF7" w:rsidP="00593D39">
      <w:pPr>
        <w:rPr>
          <w:rFonts w:ascii="Arial" w:hAnsi="Arial" w:cs="Arial"/>
          <w:b/>
        </w:rPr>
      </w:pPr>
      <w:r w:rsidRPr="00461557">
        <w:rPr>
          <w:rFonts w:ascii="Arial" w:hAnsi="Arial" w:cs="Arial"/>
          <w:b/>
        </w:rPr>
        <w:t>Tabulka č. 6</w:t>
      </w:r>
    </w:p>
    <w:tbl>
      <w:tblPr>
        <w:tblW w:w="9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2"/>
        <w:gridCol w:w="1418"/>
        <w:gridCol w:w="1414"/>
      </w:tblGrid>
      <w:tr w:rsidR="00A62F87" w14:paraId="2F811720" w14:textId="77777777" w:rsidTr="00142580">
        <w:trPr>
          <w:trHeight w:val="266"/>
        </w:trPr>
        <w:tc>
          <w:tcPr>
            <w:tcW w:w="6232" w:type="dxa"/>
            <w:vAlign w:val="center"/>
          </w:tcPr>
          <w:p w14:paraId="71FE3FD8" w14:textId="77777777" w:rsidR="00593D39" w:rsidRPr="00461557" w:rsidRDefault="008C5BF7" w:rsidP="00796BF5">
            <w:pPr>
              <w:spacing w:after="0" w:line="240" w:lineRule="auto"/>
              <w:jc w:val="center"/>
              <w:rPr>
                <w:rFonts w:ascii="Arial" w:hAnsi="Arial" w:cs="Arial"/>
                <w:b/>
                <w:sz w:val="20"/>
                <w:szCs w:val="20"/>
              </w:rPr>
            </w:pPr>
            <w:r w:rsidRPr="00461557">
              <w:rPr>
                <w:rFonts w:ascii="Arial" w:hAnsi="Arial" w:cs="Arial"/>
                <w:b/>
                <w:sz w:val="20"/>
                <w:szCs w:val="20"/>
              </w:rPr>
              <w:t>Svoz odpadu zajištěn</w:t>
            </w:r>
          </w:p>
        </w:tc>
        <w:tc>
          <w:tcPr>
            <w:tcW w:w="1418" w:type="dxa"/>
            <w:vAlign w:val="center"/>
          </w:tcPr>
          <w:p w14:paraId="41E42A25" w14:textId="77777777" w:rsidR="00593D39" w:rsidRPr="00461557" w:rsidRDefault="008C5BF7" w:rsidP="00796BF5">
            <w:pPr>
              <w:spacing w:after="0" w:line="240" w:lineRule="auto"/>
              <w:jc w:val="center"/>
              <w:rPr>
                <w:rFonts w:ascii="Arial" w:hAnsi="Arial" w:cs="Arial"/>
                <w:b/>
                <w:sz w:val="20"/>
                <w:szCs w:val="20"/>
              </w:rPr>
            </w:pPr>
            <w:r w:rsidRPr="00461557">
              <w:rPr>
                <w:rFonts w:ascii="Arial" w:hAnsi="Arial" w:cs="Arial"/>
                <w:b/>
                <w:sz w:val="20"/>
                <w:szCs w:val="20"/>
              </w:rPr>
              <w:t>Složky tříděné sběru</w:t>
            </w:r>
          </w:p>
        </w:tc>
        <w:tc>
          <w:tcPr>
            <w:tcW w:w="1414" w:type="dxa"/>
            <w:vAlign w:val="center"/>
          </w:tcPr>
          <w:p w14:paraId="69319DD6" w14:textId="77777777" w:rsidR="00593D39" w:rsidRPr="00461557" w:rsidRDefault="008C5BF7" w:rsidP="00796BF5">
            <w:pPr>
              <w:spacing w:after="0" w:line="240" w:lineRule="auto"/>
              <w:jc w:val="center"/>
              <w:rPr>
                <w:rFonts w:ascii="Arial" w:hAnsi="Arial" w:cs="Arial"/>
                <w:b/>
                <w:sz w:val="20"/>
                <w:szCs w:val="20"/>
              </w:rPr>
            </w:pPr>
            <w:r w:rsidRPr="00461557">
              <w:rPr>
                <w:rFonts w:ascii="Arial" w:hAnsi="Arial" w:cs="Arial"/>
                <w:b/>
                <w:sz w:val="20"/>
                <w:szCs w:val="20"/>
              </w:rPr>
              <w:t>Směsný komunální odpad</w:t>
            </w:r>
          </w:p>
        </w:tc>
      </w:tr>
      <w:tr w:rsidR="00A62F87" w14:paraId="0FC7C474" w14:textId="77777777" w:rsidTr="00142580">
        <w:trPr>
          <w:trHeight w:val="266"/>
        </w:trPr>
        <w:tc>
          <w:tcPr>
            <w:tcW w:w="6232" w:type="dxa"/>
            <w:vAlign w:val="center"/>
          </w:tcPr>
          <w:p w14:paraId="0660EE2F" w14:textId="77777777" w:rsidR="00593D39" w:rsidRPr="00461557" w:rsidRDefault="008C5BF7" w:rsidP="00796BF5">
            <w:pPr>
              <w:spacing w:after="0" w:line="240" w:lineRule="auto"/>
              <w:rPr>
                <w:rFonts w:ascii="Arial" w:hAnsi="Arial" w:cs="Arial"/>
                <w:sz w:val="20"/>
                <w:szCs w:val="20"/>
              </w:rPr>
            </w:pPr>
            <w:r w:rsidRPr="00461557">
              <w:rPr>
                <w:rFonts w:ascii="Arial" w:hAnsi="Arial" w:cs="Arial"/>
                <w:sz w:val="20"/>
                <w:szCs w:val="20"/>
              </w:rPr>
              <w:t>Přeprava (z obce do zařízení)</w:t>
            </w:r>
          </w:p>
        </w:tc>
        <w:tc>
          <w:tcPr>
            <w:tcW w:w="1418" w:type="dxa"/>
            <w:vAlign w:val="center"/>
          </w:tcPr>
          <w:p w14:paraId="4F9E4675" w14:textId="77777777" w:rsidR="00593D39" w:rsidRPr="00461557" w:rsidRDefault="008C5BF7" w:rsidP="00796BF5">
            <w:pPr>
              <w:spacing w:after="0" w:line="240" w:lineRule="auto"/>
              <w:jc w:val="center"/>
              <w:rPr>
                <w:rFonts w:ascii="Arial" w:hAnsi="Arial" w:cs="Arial"/>
                <w:b/>
                <w:sz w:val="20"/>
                <w:szCs w:val="20"/>
              </w:rPr>
            </w:pPr>
            <w:r w:rsidRPr="00461557">
              <w:rPr>
                <w:rFonts w:ascii="Arial" w:hAnsi="Arial" w:cs="Arial"/>
                <w:sz w:val="20"/>
                <w:szCs w:val="20"/>
              </w:rPr>
              <w:t>Ano / Ne</w:t>
            </w:r>
          </w:p>
        </w:tc>
        <w:tc>
          <w:tcPr>
            <w:tcW w:w="1414" w:type="dxa"/>
            <w:vAlign w:val="center"/>
          </w:tcPr>
          <w:p w14:paraId="0601D7FD" w14:textId="77777777" w:rsidR="00593D39" w:rsidRPr="00461557" w:rsidRDefault="008C5BF7" w:rsidP="00796BF5">
            <w:pPr>
              <w:spacing w:after="0" w:line="240" w:lineRule="auto"/>
              <w:jc w:val="center"/>
              <w:rPr>
                <w:rFonts w:ascii="Arial" w:hAnsi="Arial" w:cs="Arial"/>
                <w:b/>
                <w:sz w:val="20"/>
                <w:szCs w:val="20"/>
              </w:rPr>
            </w:pPr>
            <w:r w:rsidRPr="00461557">
              <w:rPr>
                <w:rFonts w:ascii="Arial" w:hAnsi="Arial" w:cs="Arial"/>
                <w:sz w:val="20"/>
                <w:szCs w:val="20"/>
              </w:rPr>
              <w:t>Ano / Ne</w:t>
            </w:r>
          </w:p>
        </w:tc>
      </w:tr>
      <w:tr w:rsidR="00A62F87" w14:paraId="0E9EDEAD" w14:textId="77777777" w:rsidTr="00142580">
        <w:trPr>
          <w:trHeight w:val="266"/>
        </w:trPr>
        <w:tc>
          <w:tcPr>
            <w:tcW w:w="6232" w:type="dxa"/>
            <w:vAlign w:val="center"/>
          </w:tcPr>
          <w:p w14:paraId="7DC84AD0" w14:textId="77777777" w:rsidR="00593D39" w:rsidRPr="00461557" w:rsidRDefault="008C5BF7" w:rsidP="00796BF5">
            <w:pPr>
              <w:spacing w:after="0" w:line="240" w:lineRule="auto"/>
              <w:rPr>
                <w:rFonts w:ascii="Arial" w:hAnsi="Arial" w:cs="Arial"/>
                <w:sz w:val="20"/>
                <w:szCs w:val="20"/>
              </w:rPr>
            </w:pPr>
            <w:r w:rsidRPr="00461557">
              <w:rPr>
                <w:rFonts w:ascii="Arial" w:hAnsi="Arial" w:cs="Arial"/>
                <w:sz w:val="20"/>
                <w:szCs w:val="20"/>
              </w:rPr>
              <w:t>Mobilní sběr (pro více obcí)</w:t>
            </w:r>
          </w:p>
        </w:tc>
        <w:tc>
          <w:tcPr>
            <w:tcW w:w="1418" w:type="dxa"/>
            <w:vAlign w:val="center"/>
          </w:tcPr>
          <w:p w14:paraId="07EB0201" w14:textId="77777777" w:rsidR="00593D39" w:rsidRPr="00461557" w:rsidRDefault="008C5BF7" w:rsidP="00796BF5">
            <w:pPr>
              <w:spacing w:after="0" w:line="240" w:lineRule="auto"/>
              <w:jc w:val="center"/>
              <w:rPr>
                <w:rFonts w:ascii="Arial" w:hAnsi="Arial" w:cs="Arial"/>
                <w:b/>
                <w:sz w:val="20"/>
                <w:szCs w:val="20"/>
              </w:rPr>
            </w:pPr>
            <w:r w:rsidRPr="00461557">
              <w:rPr>
                <w:rFonts w:ascii="Arial" w:hAnsi="Arial" w:cs="Arial"/>
                <w:sz w:val="20"/>
                <w:szCs w:val="20"/>
              </w:rPr>
              <w:t>Ano / Ne</w:t>
            </w:r>
          </w:p>
        </w:tc>
        <w:tc>
          <w:tcPr>
            <w:tcW w:w="1414" w:type="dxa"/>
            <w:vAlign w:val="center"/>
          </w:tcPr>
          <w:p w14:paraId="5DB89E54" w14:textId="77777777" w:rsidR="00593D39" w:rsidRPr="00461557" w:rsidRDefault="008C5BF7" w:rsidP="00796BF5">
            <w:pPr>
              <w:spacing w:after="0" w:line="240" w:lineRule="auto"/>
              <w:jc w:val="center"/>
              <w:rPr>
                <w:rFonts w:ascii="Arial" w:hAnsi="Arial" w:cs="Arial"/>
                <w:b/>
                <w:sz w:val="20"/>
                <w:szCs w:val="20"/>
              </w:rPr>
            </w:pPr>
            <w:r w:rsidRPr="00461557">
              <w:rPr>
                <w:rFonts w:ascii="Arial" w:hAnsi="Arial" w:cs="Arial"/>
                <w:sz w:val="20"/>
                <w:szCs w:val="20"/>
              </w:rPr>
              <w:t>Ano / Ne</w:t>
            </w:r>
          </w:p>
        </w:tc>
      </w:tr>
      <w:tr w:rsidR="00A62F87" w14:paraId="1A38F330" w14:textId="77777777" w:rsidTr="00142580">
        <w:trPr>
          <w:trHeight w:val="549"/>
        </w:trPr>
        <w:tc>
          <w:tcPr>
            <w:tcW w:w="9064" w:type="dxa"/>
            <w:gridSpan w:val="3"/>
            <w:vAlign w:val="center"/>
          </w:tcPr>
          <w:p w14:paraId="7FD1445F" w14:textId="77777777" w:rsidR="00593D39" w:rsidRPr="00461557" w:rsidRDefault="008C5BF7" w:rsidP="00796BF5">
            <w:pPr>
              <w:spacing w:after="0" w:line="240" w:lineRule="auto"/>
              <w:jc w:val="center"/>
              <w:rPr>
                <w:rFonts w:ascii="Arial" w:hAnsi="Arial" w:cs="Arial"/>
                <w:b/>
                <w:sz w:val="20"/>
                <w:szCs w:val="20"/>
              </w:rPr>
            </w:pPr>
            <w:r w:rsidRPr="00461557">
              <w:rPr>
                <w:rFonts w:ascii="Arial" w:hAnsi="Arial" w:cs="Arial"/>
                <w:b/>
                <w:sz w:val="20"/>
                <w:szCs w:val="20"/>
              </w:rPr>
              <w:t>Stanovení hmotnosti odpadu při svozu</w:t>
            </w:r>
          </w:p>
        </w:tc>
      </w:tr>
      <w:tr w:rsidR="00A62F87" w14:paraId="66C63846" w14:textId="77777777" w:rsidTr="00142580">
        <w:tc>
          <w:tcPr>
            <w:tcW w:w="6232" w:type="dxa"/>
            <w:vAlign w:val="center"/>
          </w:tcPr>
          <w:p w14:paraId="15D649E3" w14:textId="77777777" w:rsidR="00593D39" w:rsidRPr="00461557" w:rsidRDefault="008C5BF7" w:rsidP="00796BF5">
            <w:pPr>
              <w:spacing w:after="0" w:line="240" w:lineRule="auto"/>
              <w:rPr>
                <w:rFonts w:ascii="Arial" w:hAnsi="Arial" w:cs="Arial"/>
                <w:b/>
                <w:sz w:val="20"/>
                <w:szCs w:val="20"/>
              </w:rPr>
            </w:pPr>
            <w:r w:rsidRPr="00461557">
              <w:rPr>
                <w:rFonts w:ascii="Arial" w:hAnsi="Arial" w:cs="Arial"/>
                <w:b/>
                <w:sz w:val="20"/>
                <w:szCs w:val="20"/>
              </w:rPr>
              <w:t>Způsob stanovení hmotnosti odpadu</w:t>
            </w:r>
          </w:p>
        </w:tc>
        <w:tc>
          <w:tcPr>
            <w:tcW w:w="1418" w:type="dxa"/>
            <w:vAlign w:val="center"/>
          </w:tcPr>
          <w:p w14:paraId="58DD4DF3" w14:textId="77777777" w:rsidR="00593D39" w:rsidRPr="00461557" w:rsidRDefault="008C5BF7" w:rsidP="00796BF5">
            <w:pPr>
              <w:spacing w:after="0" w:line="240" w:lineRule="auto"/>
              <w:jc w:val="center"/>
              <w:rPr>
                <w:rFonts w:ascii="Arial" w:hAnsi="Arial" w:cs="Arial"/>
                <w:b/>
                <w:sz w:val="20"/>
                <w:szCs w:val="20"/>
              </w:rPr>
            </w:pPr>
            <w:r w:rsidRPr="00461557">
              <w:rPr>
                <w:rFonts w:ascii="Arial" w:hAnsi="Arial" w:cs="Arial"/>
                <w:b/>
                <w:sz w:val="20"/>
                <w:szCs w:val="20"/>
              </w:rPr>
              <w:t>Složky tříděné sběru</w:t>
            </w:r>
          </w:p>
        </w:tc>
        <w:tc>
          <w:tcPr>
            <w:tcW w:w="1414" w:type="dxa"/>
            <w:vAlign w:val="center"/>
          </w:tcPr>
          <w:p w14:paraId="3D043DDE" w14:textId="77777777" w:rsidR="00593D39" w:rsidRPr="00461557" w:rsidRDefault="008C5BF7" w:rsidP="00796BF5">
            <w:pPr>
              <w:spacing w:after="0" w:line="240" w:lineRule="auto"/>
              <w:jc w:val="center"/>
              <w:rPr>
                <w:rFonts w:ascii="Arial" w:hAnsi="Arial" w:cs="Arial"/>
                <w:b/>
                <w:sz w:val="20"/>
                <w:szCs w:val="20"/>
              </w:rPr>
            </w:pPr>
            <w:r w:rsidRPr="00461557">
              <w:rPr>
                <w:rFonts w:ascii="Arial" w:hAnsi="Arial" w:cs="Arial"/>
                <w:b/>
                <w:sz w:val="20"/>
                <w:szCs w:val="20"/>
              </w:rPr>
              <w:t>Směsný komunální odpad</w:t>
            </w:r>
          </w:p>
        </w:tc>
      </w:tr>
      <w:tr w:rsidR="00A62F87" w14:paraId="738D2ED7" w14:textId="77777777" w:rsidTr="00142580">
        <w:tc>
          <w:tcPr>
            <w:tcW w:w="6232" w:type="dxa"/>
          </w:tcPr>
          <w:p w14:paraId="5D69D255" w14:textId="77777777" w:rsidR="00593D39" w:rsidRPr="00461557" w:rsidRDefault="008C5BF7" w:rsidP="00796BF5">
            <w:pPr>
              <w:spacing w:after="0" w:line="240" w:lineRule="auto"/>
              <w:rPr>
                <w:rFonts w:ascii="Arial" w:hAnsi="Arial" w:cs="Arial"/>
                <w:sz w:val="20"/>
                <w:szCs w:val="20"/>
              </w:rPr>
            </w:pPr>
            <w:r w:rsidRPr="00461557">
              <w:rPr>
                <w:rFonts w:ascii="Arial" w:hAnsi="Arial" w:cs="Arial"/>
                <w:sz w:val="20"/>
                <w:szCs w:val="20"/>
              </w:rPr>
              <w:t xml:space="preserve">Zvážením vozidla / odpadu v zařízení </w:t>
            </w:r>
          </w:p>
        </w:tc>
        <w:tc>
          <w:tcPr>
            <w:tcW w:w="1418" w:type="dxa"/>
            <w:vAlign w:val="center"/>
          </w:tcPr>
          <w:p w14:paraId="3FB6FF37" w14:textId="77777777" w:rsidR="00593D39" w:rsidRPr="00461557" w:rsidRDefault="008C5BF7" w:rsidP="00796BF5">
            <w:pPr>
              <w:spacing w:after="0" w:line="240" w:lineRule="auto"/>
              <w:jc w:val="center"/>
              <w:rPr>
                <w:rFonts w:ascii="Arial" w:hAnsi="Arial" w:cs="Arial"/>
                <w:sz w:val="20"/>
                <w:szCs w:val="20"/>
              </w:rPr>
            </w:pPr>
            <w:r w:rsidRPr="00461557">
              <w:rPr>
                <w:rFonts w:ascii="Arial" w:hAnsi="Arial" w:cs="Arial"/>
                <w:sz w:val="20"/>
                <w:szCs w:val="20"/>
              </w:rPr>
              <w:t>Ano / Ne</w:t>
            </w:r>
          </w:p>
        </w:tc>
        <w:tc>
          <w:tcPr>
            <w:tcW w:w="1414" w:type="dxa"/>
            <w:vAlign w:val="center"/>
          </w:tcPr>
          <w:p w14:paraId="6A69AFE1" w14:textId="77777777" w:rsidR="00593D39" w:rsidRPr="00461557" w:rsidRDefault="008C5BF7" w:rsidP="00796BF5">
            <w:pPr>
              <w:spacing w:after="0" w:line="240" w:lineRule="auto"/>
              <w:jc w:val="center"/>
              <w:rPr>
                <w:rFonts w:ascii="Arial" w:hAnsi="Arial" w:cs="Arial"/>
                <w:sz w:val="20"/>
                <w:szCs w:val="20"/>
              </w:rPr>
            </w:pPr>
            <w:r w:rsidRPr="00461557">
              <w:rPr>
                <w:rFonts w:ascii="Arial" w:hAnsi="Arial" w:cs="Arial"/>
                <w:sz w:val="20"/>
                <w:szCs w:val="20"/>
              </w:rPr>
              <w:t>Ano / Ne</w:t>
            </w:r>
          </w:p>
        </w:tc>
      </w:tr>
      <w:tr w:rsidR="00A62F87" w14:paraId="7720631E" w14:textId="77777777" w:rsidTr="00142580">
        <w:tc>
          <w:tcPr>
            <w:tcW w:w="6232" w:type="dxa"/>
          </w:tcPr>
          <w:p w14:paraId="0A4AE1B9" w14:textId="77777777" w:rsidR="00593D39" w:rsidRPr="00461557" w:rsidRDefault="008C5BF7" w:rsidP="00796BF5">
            <w:pPr>
              <w:spacing w:after="0" w:line="240" w:lineRule="auto"/>
              <w:rPr>
                <w:rFonts w:ascii="Arial" w:hAnsi="Arial" w:cs="Arial"/>
                <w:sz w:val="20"/>
                <w:szCs w:val="20"/>
              </w:rPr>
            </w:pPr>
            <w:r w:rsidRPr="00461557">
              <w:rPr>
                <w:rFonts w:ascii="Arial" w:hAnsi="Arial" w:cs="Arial"/>
                <w:sz w:val="20"/>
                <w:szCs w:val="20"/>
              </w:rPr>
              <w:t xml:space="preserve">Vozidlo je vybaveno váhou a váží hmotnost odpadů každé obce zvlášť </w:t>
            </w:r>
          </w:p>
        </w:tc>
        <w:tc>
          <w:tcPr>
            <w:tcW w:w="1418" w:type="dxa"/>
            <w:vAlign w:val="center"/>
          </w:tcPr>
          <w:p w14:paraId="75C2342B" w14:textId="77777777" w:rsidR="00593D39" w:rsidRPr="00461557" w:rsidRDefault="008C5BF7" w:rsidP="00796BF5">
            <w:pPr>
              <w:spacing w:after="0" w:line="240" w:lineRule="auto"/>
              <w:jc w:val="center"/>
              <w:rPr>
                <w:rFonts w:ascii="Arial" w:hAnsi="Arial" w:cs="Arial"/>
                <w:sz w:val="20"/>
                <w:szCs w:val="20"/>
              </w:rPr>
            </w:pPr>
            <w:r w:rsidRPr="00461557">
              <w:rPr>
                <w:rFonts w:ascii="Arial" w:hAnsi="Arial" w:cs="Arial"/>
                <w:sz w:val="20"/>
                <w:szCs w:val="20"/>
              </w:rPr>
              <w:t>Ano / Ne</w:t>
            </w:r>
          </w:p>
        </w:tc>
        <w:tc>
          <w:tcPr>
            <w:tcW w:w="1414" w:type="dxa"/>
            <w:vAlign w:val="center"/>
          </w:tcPr>
          <w:p w14:paraId="36585E24" w14:textId="77777777" w:rsidR="00593D39" w:rsidRPr="00461557" w:rsidRDefault="008C5BF7" w:rsidP="00796BF5">
            <w:pPr>
              <w:spacing w:after="0" w:line="240" w:lineRule="auto"/>
              <w:jc w:val="center"/>
              <w:rPr>
                <w:rFonts w:ascii="Arial" w:hAnsi="Arial" w:cs="Arial"/>
                <w:sz w:val="20"/>
                <w:szCs w:val="20"/>
              </w:rPr>
            </w:pPr>
            <w:r w:rsidRPr="00461557">
              <w:rPr>
                <w:rFonts w:ascii="Arial" w:hAnsi="Arial" w:cs="Arial"/>
                <w:sz w:val="20"/>
                <w:szCs w:val="20"/>
              </w:rPr>
              <w:t>Ano / Ne</w:t>
            </w:r>
          </w:p>
        </w:tc>
      </w:tr>
      <w:tr w:rsidR="00A62F87" w14:paraId="42B9E27B" w14:textId="77777777" w:rsidTr="00142580">
        <w:tc>
          <w:tcPr>
            <w:tcW w:w="6232" w:type="dxa"/>
          </w:tcPr>
          <w:p w14:paraId="30876026" w14:textId="77777777" w:rsidR="00593D39" w:rsidRPr="00461557" w:rsidRDefault="008C5BF7" w:rsidP="00796BF5">
            <w:pPr>
              <w:spacing w:after="0" w:line="240" w:lineRule="auto"/>
              <w:rPr>
                <w:rFonts w:ascii="Arial" w:hAnsi="Arial" w:cs="Arial"/>
                <w:sz w:val="20"/>
                <w:szCs w:val="20"/>
              </w:rPr>
            </w:pPr>
            <w:r w:rsidRPr="00461557">
              <w:rPr>
                <w:rFonts w:ascii="Arial" w:hAnsi="Arial" w:cs="Arial"/>
                <w:sz w:val="20"/>
                <w:szCs w:val="20"/>
              </w:rPr>
              <w:t xml:space="preserve">Vozidlo je vybaveno váhou a váží každou nádobu zvlášť </w:t>
            </w:r>
          </w:p>
        </w:tc>
        <w:tc>
          <w:tcPr>
            <w:tcW w:w="1418" w:type="dxa"/>
            <w:vAlign w:val="center"/>
          </w:tcPr>
          <w:p w14:paraId="54805B29" w14:textId="77777777" w:rsidR="00593D39" w:rsidRPr="00461557" w:rsidRDefault="008C5BF7" w:rsidP="00796BF5">
            <w:pPr>
              <w:spacing w:after="0" w:line="240" w:lineRule="auto"/>
              <w:jc w:val="center"/>
              <w:rPr>
                <w:rFonts w:ascii="Arial" w:hAnsi="Arial" w:cs="Arial"/>
                <w:sz w:val="20"/>
                <w:szCs w:val="20"/>
              </w:rPr>
            </w:pPr>
            <w:r w:rsidRPr="00461557">
              <w:rPr>
                <w:rFonts w:ascii="Arial" w:hAnsi="Arial" w:cs="Arial"/>
                <w:sz w:val="20"/>
                <w:szCs w:val="20"/>
              </w:rPr>
              <w:t>Ano / Ne</w:t>
            </w:r>
          </w:p>
        </w:tc>
        <w:tc>
          <w:tcPr>
            <w:tcW w:w="1414" w:type="dxa"/>
            <w:vAlign w:val="center"/>
          </w:tcPr>
          <w:p w14:paraId="5B360710" w14:textId="77777777" w:rsidR="00593D39" w:rsidRPr="00461557" w:rsidRDefault="008C5BF7" w:rsidP="00796BF5">
            <w:pPr>
              <w:spacing w:after="0" w:line="240" w:lineRule="auto"/>
              <w:jc w:val="center"/>
              <w:rPr>
                <w:rFonts w:ascii="Arial" w:hAnsi="Arial" w:cs="Arial"/>
                <w:sz w:val="20"/>
                <w:szCs w:val="20"/>
              </w:rPr>
            </w:pPr>
            <w:r w:rsidRPr="00461557">
              <w:rPr>
                <w:rFonts w:ascii="Arial" w:hAnsi="Arial" w:cs="Arial"/>
                <w:sz w:val="20"/>
                <w:szCs w:val="20"/>
              </w:rPr>
              <w:t>Ano / Ne</w:t>
            </w:r>
          </w:p>
        </w:tc>
      </w:tr>
      <w:tr w:rsidR="00A62F87" w14:paraId="66BA593F" w14:textId="77777777" w:rsidTr="00142580">
        <w:tc>
          <w:tcPr>
            <w:tcW w:w="6232" w:type="dxa"/>
          </w:tcPr>
          <w:p w14:paraId="70325136" w14:textId="77777777" w:rsidR="00593D39" w:rsidRPr="00461557" w:rsidRDefault="008C5BF7" w:rsidP="00796BF5">
            <w:pPr>
              <w:spacing w:after="0" w:line="240" w:lineRule="auto"/>
              <w:rPr>
                <w:rFonts w:ascii="Arial" w:hAnsi="Arial" w:cs="Arial"/>
                <w:sz w:val="20"/>
                <w:szCs w:val="20"/>
              </w:rPr>
            </w:pPr>
            <w:r w:rsidRPr="00461557">
              <w:rPr>
                <w:rFonts w:ascii="Arial" w:hAnsi="Arial" w:cs="Arial"/>
                <w:sz w:val="20"/>
                <w:szCs w:val="20"/>
              </w:rPr>
              <w:t>Ruční zvážení pytlů</w:t>
            </w:r>
          </w:p>
        </w:tc>
        <w:tc>
          <w:tcPr>
            <w:tcW w:w="1418" w:type="dxa"/>
            <w:vAlign w:val="center"/>
          </w:tcPr>
          <w:p w14:paraId="55627E3A" w14:textId="77777777" w:rsidR="00593D39" w:rsidRPr="00461557" w:rsidRDefault="008C5BF7" w:rsidP="00796BF5">
            <w:pPr>
              <w:spacing w:after="0" w:line="240" w:lineRule="auto"/>
              <w:jc w:val="center"/>
              <w:rPr>
                <w:rFonts w:ascii="Arial" w:hAnsi="Arial" w:cs="Arial"/>
                <w:sz w:val="20"/>
                <w:szCs w:val="20"/>
              </w:rPr>
            </w:pPr>
            <w:r w:rsidRPr="00461557">
              <w:rPr>
                <w:rFonts w:ascii="Arial" w:hAnsi="Arial" w:cs="Arial"/>
                <w:sz w:val="20"/>
                <w:szCs w:val="20"/>
              </w:rPr>
              <w:t>Ano / Ne</w:t>
            </w:r>
          </w:p>
        </w:tc>
        <w:tc>
          <w:tcPr>
            <w:tcW w:w="1414" w:type="dxa"/>
            <w:vAlign w:val="center"/>
          </w:tcPr>
          <w:p w14:paraId="3E91496B" w14:textId="77777777" w:rsidR="00593D39" w:rsidRPr="00461557" w:rsidRDefault="008C5BF7" w:rsidP="00796BF5">
            <w:pPr>
              <w:spacing w:after="0" w:line="240" w:lineRule="auto"/>
              <w:jc w:val="center"/>
              <w:rPr>
                <w:rFonts w:ascii="Arial" w:hAnsi="Arial" w:cs="Arial"/>
                <w:sz w:val="20"/>
                <w:szCs w:val="20"/>
              </w:rPr>
            </w:pPr>
            <w:r w:rsidRPr="00461557">
              <w:rPr>
                <w:rFonts w:ascii="Arial" w:hAnsi="Arial" w:cs="Arial"/>
                <w:sz w:val="20"/>
                <w:szCs w:val="20"/>
              </w:rPr>
              <w:t xml:space="preserve">Ano / </w:t>
            </w:r>
            <w:r w:rsidRPr="00461557">
              <w:rPr>
                <w:rFonts w:ascii="Arial" w:hAnsi="Arial" w:cs="Arial"/>
                <w:sz w:val="20"/>
                <w:szCs w:val="20"/>
              </w:rPr>
              <w:t>Ne</w:t>
            </w:r>
          </w:p>
        </w:tc>
      </w:tr>
      <w:tr w:rsidR="00A62F87" w14:paraId="60BAD611" w14:textId="77777777" w:rsidTr="00142580">
        <w:tc>
          <w:tcPr>
            <w:tcW w:w="6232" w:type="dxa"/>
          </w:tcPr>
          <w:p w14:paraId="15FEBBC0" w14:textId="77777777" w:rsidR="00593D39" w:rsidRPr="00461557" w:rsidRDefault="008C5BF7" w:rsidP="00796BF5">
            <w:pPr>
              <w:spacing w:after="0" w:line="240" w:lineRule="auto"/>
              <w:rPr>
                <w:rFonts w:ascii="Arial" w:hAnsi="Arial" w:cs="Arial"/>
                <w:sz w:val="20"/>
                <w:szCs w:val="20"/>
              </w:rPr>
            </w:pPr>
            <w:r w:rsidRPr="00461557">
              <w:rPr>
                <w:rFonts w:ascii="Arial" w:hAnsi="Arial" w:cs="Arial"/>
                <w:sz w:val="20"/>
                <w:szCs w:val="20"/>
              </w:rPr>
              <w:t>Vážení spojené s identifikací (čipy apod.)</w:t>
            </w:r>
          </w:p>
        </w:tc>
        <w:tc>
          <w:tcPr>
            <w:tcW w:w="1418" w:type="dxa"/>
            <w:vAlign w:val="center"/>
          </w:tcPr>
          <w:p w14:paraId="687583DF" w14:textId="77777777" w:rsidR="00593D39" w:rsidRPr="00461557" w:rsidRDefault="008C5BF7" w:rsidP="00796BF5">
            <w:pPr>
              <w:spacing w:after="0" w:line="240" w:lineRule="auto"/>
              <w:jc w:val="center"/>
              <w:rPr>
                <w:rFonts w:ascii="Arial" w:hAnsi="Arial" w:cs="Arial"/>
                <w:sz w:val="20"/>
                <w:szCs w:val="20"/>
              </w:rPr>
            </w:pPr>
            <w:r w:rsidRPr="00461557">
              <w:rPr>
                <w:rFonts w:ascii="Arial" w:hAnsi="Arial" w:cs="Arial"/>
                <w:sz w:val="20"/>
                <w:szCs w:val="20"/>
              </w:rPr>
              <w:t>Ano / Ne</w:t>
            </w:r>
          </w:p>
        </w:tc>
        <w:tc>
          <w:tcPr>
            <w:tcW w:w="1414" w:type="dxa"/>
            <w:vAlign w:val="center"/>
          </w:tcPr>
          <w:p w14:paraId="7F50FB04" w14:textId="77777777" w:rsidR="00593D39" w:rsidRPr="00461557" w:rsidRDefault="008C5BF7" w:rsidP="00796BF5">
            <w:pPr>
              <w:spacing w:after="0" w:line="240" w:lineRule="auto"/>
              <w:jc w:val="center"/>
              <w:rPr>
                <w:rFonts w:ascii="Arial" w:hAnsi="Arial" w:cs="Arial"/>
                <w:sz w:val="20"/>
                <w:szCs w:val="20"/>
              </w:rPr>
            </w:pPr>
            <w:r w:rsidRPr="00461557">
              <w:rPr>
                <w:rFonts w:ascii="Arial" w:hAnsi="Arial" w:cs="Arial"/>
                <w:sz w:val="20"/>
                <w:szCs w:val="20"/>
              </w:rPr>
              <w:t>Ano / Ne</w:t>
            </w:r>
          </w:p>
        </w:tc>
      </w:tr>
      <w:tr w:rsidR="00A62F87" w14:paraId="11A2AF0E" w14:textId="77777777" w:rsidTr="00142580">
        <w:tc>
          <w:tcPr>
            <w:tcW w:w="6232" w:type="dxa"/>
          </w:tcPr>
          <w:p w14:paraId="7AB32FB3" w14:textId="77777777" w:rsidR="00593D39" w:rsidRPr="00461557" w:rsidRDefault="008C5BF7" w:rsidP="00796BF5">
            <w:pPr>
              <w:spacing w:after="0" w:line="240" w:lineRule="auto"/>
              <w:rPr>
                <w:rFonts w:ascii="Arial" w:hAnsi="Arial" w:cs="Arial"/>
                <w:sz w:val="20"/>
                <w:szCs w:val="20"/>
              </w:rPr>
            </w:pPr>
            <w:r w:rsidRPr="00461557">
              <w:rPr>
                <w:rFonts w:ascii="Arial" w:hAnsi="Arial" w:cs="Arial"/>
                <w:sz w:val="20"/>
                <w:szCs w:val="20"/>
              </w:rPr>
              <w:t xml:space="preserve">Jinak </w:t>
            </w:r>
          </w:p>
        </w:tc>
        <w:tc>
          <w:tcPr>
            <w:tcW w:w="1418" w:type="dxa"/>
            <w:vAlign w:val="center"/>
          </w:tcPr>
          <w:p w14:paraId="4739EAF3" w14:textId="77777777" w:rsidR="00593D39" w:rsidRPr="00461557" w:rsidRDefault="008C5BF7" w:rsidP="00796BF5">
            <w:pPr>
              <w:spacing w:after="0" w:line="240" w:lineRule="auto"/>
              <w:jc w:val="center"/>
              <w:rPr>
                <w:rFonts w:ascii="Arial" w:hAnsi="Arial" w:cs="Arial"/>
                <w:sz w:val="20"/>
                <w:szCs w:val="20"/>
              </w:rPr>
            </w:pPr>
            <w:r w:rsidRPr="00461557">
              <w:rPr>
                <w:rFonts w:ascii="Arial" w:hAnsi="Arial" w:cs="Arial"/>
                <w:sz w:val="20"/>
                <w:szCs w:val="20"/>
              </w:rPr>
              <w:t>Ano / Ne</w:t>
            </w:r>
          </w:p>
        </w:tc>
        <w:tc>
          <w:tcPr>
            <w:tcW w:w="1414" w:type="dxa"/>
            <w:vAlign w:val="center"/>
          </w:tcPr>
          <w:p w14:paraId="13F74F1C" w14:textId="77777777" w:rsidR="00593D39" w:rsidRPr="00461557" w:rsidRDefault="008C5BF7" w:rsidP="00796BF5">
            <w:pPr>
              <w:spacing w:after="0" w:line="240" w:lineRule="auto"/>
              <w:jc w:val="center"/>
              <w:rPr>
                <w:rFonts w:ascii="Arial" w:hAnsi="Arial" w:cs="Arial"/>
                <w:sz w:val="20"/>
                <w:szCs w:val="20"/>
              </w:rPr>
            </w:pPr>
            <w:r w:rsidRPr="00461557">
              <w:rPr>
                <w:rFonts w:ascii="Arial" w:hAnsi="Arial" w:cs="Arial"/>
                <w:sz w:val="20"/>
                <w:szCs w:val="20"/>
              </w:rPr>
              <w:t>Ano / Ne</w:t>
            </w:r>
          </w:p>
        </w:tc>
      </w:tr>
    </w:tbl>
    <w:p w14:paraId="2922634F" w14:textId="77777777" w:rsidR="00593D39" w:rsidRPr="00461557" w:rsidRDefault="00593D39" w:rsidP="00593D39">
      <w:pPr>
        <w:rPr>
          <w:rFonts w:ascii="Arial" w:hAnsi="Arial" w:cs="Arial"/>
        </w:rPr>
      </w:pPr>
    </w:p>
    <w:p w14:paraId="2748A285" w14:textId="77777777" w:rsidR="00593D39" w:rsidRPr="00461557" w:rsidRDefault="008C5BF7" w:rsidP="00593D39">
      <w:pPr>
        <w:rPr>
          <w:rFonts w:ascii="Arial" w:hAnsi="Arial" w:cs="Arial"/>
          <w:b/>
        </w:rPr>
      </w:pPr>
      <w:r w:rsidRPr="00461557">
        <w:rPr>
          <w:rFonts w:ascii="Arial" w:hAnsi="Arial" w:cs="Arial"/>
          <w:b/>
        </w:rPr>
        <w:t>Tabulka č. 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1"/>
        <w:gridCol w:w="2551"/>
        <w:gridCol w:w="2688"/>
      </w:tblGrid>
      <w:tr w:rsidR="00A62F87" w14:paraId="0F4153B7" w14:textId="77777777" w:rsidTr="00512C1B">
        <w:trPr>
          <w:trHeight w:val="593"/>
        </w:trPr>
        <w:tc>
          <w:tcPr>
            <w:tcW w:w="9060" w:type="dxa"/>
            <w:gridSpan w:val="3"/>
            <w:vAlign w:val="center"/>
          </w:tcPr>
          <w:p w14:paraId="288F9379" w14:textId="77777777" w:rsidR="00593D39" w:rsidRPr="00461557" w:rsidRDefault="008C5BF7" w:rsidP="00BE4773">
            <w:pPr>
              <w:spacing w:after="0" w:line="240" w:lineRule="auto"/>
              <w:jc w:val="center"/>
              <w:rPr>
                <w:rFonts w:ascii="Arial" w:hAnsi="Arial" w:cs="Arial"/>
                <w:b/>
                <w:sz w:val="20"/>
                <w:szCs w:val="20"/>
              </w:rPr>
            </w:pPr>
            <w:r w:rsidRPr="00461557">
              <w:rPr>
                <w:rFonts w:ascii="Arial" w:hAnsi="Arial" w:cs="Arial"/>
                <w:b/>
                <w:sz w:val="20"/>
                <w:szCs w:val="20"/>
              </w:rPr>
              <w:t>Předcházení vzniku biologického odpadu</w:t>
            </w:r>
          </w:p>
          <w:p w14:paraId="2719438E" w14:textId="77777777" w:rsidR="00593D39" w:rsidRPr="00461557" w:rsidRDefault="008C5BF7" w:rsidP="00001528">
            <w:pPr>
              <w:spacing w:after="0" w:line="240" w:lineRule="auto"/>
              <w:jc w:val="center"/>
              <w:rPr>
                <w:rFonts w:ascii="Arial" w:hAnsi="Arial" w:cs="Arial"/>
                <w:b/>
                <w:sz w:val="20"/>
                <w:szCs w:val="20"/>
              </w:rPr>
            </w:pPr>
            <w:r w:rsidRPr="00461557">
              <w:rPr>
                <w:rFonts w:ascii="Arial" w:hAnsi="Arial" w:cs="Arial"/>
                <w:b/>
                <w:sz w:val="20"/>
                <w:szCs w:val="20"/>
              </w:rPr>
              <w:t xml:space="preserve">Sběr a zpracování rostlinných </w:t>
            </w:r>
            <w:r w:rsidR="00001528" w:rsidRPr="00461557">
              <w:rPr>
                <w:rFonts w:ascii="Arial" w:hAnsi="Arial" w:cs="Arial"/>
                <w:b/>
                <w:sz w:val="20"/>
                <w:szCs w:val="20"/>
              </w:rPr>
              <w:t>zbytků</w:t>
            </w:r>
          </w:p>
        </w:tc>
      </w:tr>
      <w:tr w:rsidR="00A62F87" w14:paraId="31F98F35" w14:textId="77777777" w:rsidTr="00512C1B">
        <w:trPr>
          <w:trHeight w:val="539"/>
        </w:trPr>
        <w:tc>
          <w:tcPr>
            <w:tcW w:w="3821" w:type="dxa"/>
          </w:tcPr>
          <w:p w14:paraId="58353EA3" w14:textId="77777777" w:rsidR="00593D39" w:rsidRPr="00461557" w:rsidRDefault="00593D39" w:rsidP="00BE4773">
            <w:pPr>
              <w:spacing w:after="0" w:line="240" w:lineRule="auto"/>
              <w:jc w:val="center"/>
              <w:rPr>
                <w:rFonts w:ascii="Arial" w:hAnsi="Arial" w:cs="Arial"/>
                <w:sz w:val="20"/>
                <w:szCs w:val="20"/>
              </w:rPr>
            </w:pPr>
          </w:p>
        </w:tc>
        <w:tc>
          <w:tcPr>
            <w:tcW w:w="2551" w:type="dxa"/>
            <w:vAlign w:val="center"/>
          </w:tcPr>
          <w:p w14:paraId="0DB0E509" w14:textId="77777777" w:rsidR="00593D39" w:rsidRPr="00461557" w:rsidRDefault="008C5BF7" w:rsidP="00BE4773">
            <w:pPr>
              <w:spacing w:after="0" w:line="240" w:lineRule="auto"/>
              <w:jc w:val="center"/>
              <w:rPr>
                <w:rFonts w:ascii="Arial" w:hAnsi="Arial" w:cs="Arial"/>
                <w:b/>
                <w:sz w:val="20"/>
                <w:szCs w:val="20"/>
              </w:rPr>
            </w:pPr>
            <w:r w:rsidRPr="00461557">
              <w:rPr>
                <w:rFonts w:ascii="Arial" w:hAnsi="Arial" w:cs="Arial"/>
                <w:b/>
                <w:sz w:val="20"/>
                <w:szCs w:val="20"/>
              </w:rPr>
              <w:t>Domácí kompostování</w:t>
            </w:r>
          </w:p>
          <w:p w14:paraId="564F3A5F" w14:textId="0A57DBE1" w:rsidR="00593D39" w:rsidRPr="00461557" w:rsidRDefault="008C5BF7" w:rsidP="00BE4773">
            <w:pPr>
              <w:spacing w:after="0" w:line="240" w:lineRule="auto"/>
              <w:jc w:val="center"/>
              <w:rPr>
                <w:rFonts w:ascii="Arial" w:hAnsi="Arial" w:cs="Arial"/>
                <w:b/>
                <w:sz w:val="20"/>
                <w:szCs w:val="20"/>
              </w:rPr>
            </w:pPr>
            <w:r w:rsidRPr="00461557">
              <w:rPr>
                <w:rFonts w:ascii="Arial" w:hAnsi="Arial" w:cs="Arial"/>
                <w:b/>
                <w:sz w:val="20"/>
                <w:szCs w:val="20"/>
              </w:rPr>
              <w:t>(domácí</w:t>
            </w:r>
            <w:r w:rsidR="00E609A4">
              <w:rPr>
                <w:rFonts w:ascii="Arial" w:hAnsi="Arial" w:cs="Arial"/>
                <w:b/>
                <w:sz w:val="20"/>
                <w:szCs w:val="20"/>
              </w:rPr>
              <w:t xml:space="preserve"> a komunitní</w:t>
            </w:r>
            <w:r w:rsidRPr="00461557">
              <w:rPr>
                <w:rFonts w:ascii="Arial" w:hAnsi="Arial" w:cs="Arial"/>
                <w:b/>
                <w:sz w:val="20"/>
                <w:szCs w:val="20"/>
              </w:rPr>
              <w:t>kompostéry)</w:t>
            </w:r>
          </w:p>
        </w:tc>
        <w:tc>
          <w:tcPr>
            <w:tcW w:w="2688" w:type="dxa"/>
            <w:vAlign w:val="center"/>
          </w:tcPr>
          <w:p w14:paraId="387F3FE1" w14:textId="77777777" w:rsidR="00593D39" w:rsidRPr="00461557" w:rsidRDefault="008C5BF7" w:rsidP="00BE4773">
            <w:pPr>
              <w:spacing w:after="0" w:line="240" w:lineRule="auto"/>
              <w:jc w:val="center"/>
              <w:rPr>
                <w:rFonts w:ascii="Arial" w:hAnsi="Arial" w:cs="Arial"/>
                <w:b/>
                <w:sz w:val="20"/>
                <w:szCs w:val="20"/>
              </w:rPr>
            </w:pPr>
            <w:r w:rsidRPr="00461557">
              <w:rPr>
                <w:rFonts w:ascii="Arial" w:hAnsi="Arial" w:cs="Arial"/>
                <w:b/>
                <w:sz w:val="20"/>
                <w:szCs w:val="20"/>
              </w:rPr>
              <w:t xml:space="preserve">Komunitní </w:t>
            </w:r>
            <w:r w:rsidRPr="00461557">
              <w:rPr>
                <w:rFonts w:ascii="Arial" w:hAnsi="Arial" w:cs="Arial"/>
                <w:b/>
                <w:sz w:val="20"/>
                <w:szCs w:val="20"/>
              </w:rPr>
              <w:t>kompostování</w:t>
            </w:r>
          </w:p>
          <w:p w14:paraId="04C26DC3" w14:textId="77777777" w:rsidR="00593D39" w:rsidRPr="00461557" w:rsidRDefault="008C5BF7" w:rsidP="00BE4773">
            <w:pPr>
              <w:spacing w:after="0" w:line="240" w:lineRule="auto"/>
              <w:jc w:val="center"/>
              <w:rPr>
                <w:rFonts w:ascii="Arial" w:hAnsi="Arial" w:cs="Arial"/>
                <w:b/>
                <w:sz w:val="20"/>
                <w:szCs w:val="20"/>
              </w:rPr>
            </w:pPr>
            <w:r w:rsidRPr="00461557">
              <w:rPr>
                <w:rFonts w:ascii="Arial" w:hAnsi="Arial" w:cs="Arial"/>
                <w:b/>
                <w:sz w:val="20"/>
                <w:szCs w:val="20"/>
              </w:rPr>
              <w:t>(komunitní kompostárna)</w:t>
            </w:r>
          </w:p>
        </w:tc>
      </w:tr>
      <w:tr w:rsidR="00A62F87" w14:paraId="273CC989" w14:textId="77777777" w:rsidTr="00512C1B">
        <w:tc>
          <w:tcPr>
            <w:tcW w:w="3821" w:type="dxa"/>
          </w:tcPr>
          <w:p w14:paraId="4DF7B507" w14:textId="679AFD82" w:rsidR="00593D39" w:rsidRPr="00461557" w:rsidRDefault="008C5BF7" w:rsidP="00BE4773">
            <w:pPr>
              <w:spacing w:after="0" w:line="240" w:lineRule="auto"/>
              <w:rPr>
                <w:rFonts w:ascii="Arial" w:hAnsi="Arial" w:cs="Arial"/>
                <w:sz w:val="20"/>
                <w:szCs w:val="20"/>
              </w:rPr>
            </w:pPr>
            <w:r w:rsidRPr="00461557">
              <w:rPr>
                <w:rFonts w:ascii="Arial" w:hAnsi="Arial" w:cs="Arial"/>
                <w:sz w:val="20"/>
                <w:szCs w:val="20"/>
              </w:rPr>
              <w:lastRenderedPageBreak/>
              <w:t>rostlinné materiály z údržby  zeleně</w:t>
            </w:r>
          </w:p>
        </w:tc>
        <w:tc>
          <w:tcPr>
            <w:tcW w:w="2551" w:type="dxa"/>
            <w:shd w:val="clear" w:color="auto" w:fill="F2F2F2" w:themeFill="background1" w:themeFillShade="F2"/>
          </w:tcPr>
          <w:p w14:paraId="32E8A00A" w14:textId="77777777" w:rsidR="00593D39" w:rsidRPr="00461557" w:rsidRDefault="00593D39" w:rsidP="00BE4773">
            <w:pPr>
              <w:spacing w:after="0" w:line="240" w:lineRule="auto"/>
              <w:jc w:val="center"/>
              <w:rPr>
                <w:rFonts w:ascii="Arial" w:hAnsi="Arial" w:cs="Arial"/>
                <w:sz w:val="20"/>
                <w:szCs w:val="20"/>
              </w:rPr>
            </w:pPr>
          </w:p>
        </w:tc>
        <w:tc>
          <w:tcPr>
            <w:tcW w:w="2688" w:type="dxa"/>
            <w:vAlign w:val="center"/>
          </w:tcPr>
          <w:p w14:paraId="215078F3" w14:textId="77777777" w:rsidR="00593D39" w:rsidRPr="00461557" w:rsidRDefault="008C5BF7" w:rsidP="00BE4773">
            <w:pPr>
              <w:spacing w:after="0" w:line="240" w:lineRule="auto"/>
              <w:jc w:val="center"/>
              <w:rPr>
                <w:rFonts w:ascii="Arial" w:hAnsi="Arial" w:cs="Arial"/>
                <w:sz w:val="20"/>
                <w:szCs w:val="20"/>
              </w:rPr>
            </w:pPr>
            <w:r w:rsidRPr="00461557">
              <w:rPr>
                <w:rFonts w:ascii="Arial" w:hAnsi="Arial" w:cs="Arial"/>
                <w:sz w:val="20"/>
                <w:szCs w:val="20"/>
              </w:rPr>
              <w:t>Ano / Ne</w:t>
            </w:r>
          </w:p>
        </w:tc>
      </w:tr>
      <w:tr w:rsidR="00A62F87" w14:paraId="1C8371AE" w14:textId="77777777" w:rsidTr="00512C1B">
        <w:tc>
          <w:tcPr>
            <w:tcW w:w="3821" w:type="dxa"/>
          </w:tcPr>
          <w:p w14:paraId="620C5CA4" w14:textId="77777777" w:rsidR="00593D39" w:rsidRPr="00461557" w:rsidRDefault="008C5BF7" w:rsidP="00796BF5">
            <w:pPr>
              <w:spacing w:after="0" w:line="240" w:lineRule="auto"/>
              <w:rPr>
                <w:rFonts w:ascii="Arial" w:hAnsi="Arial" w:cs="Arial"/>
                <w:sz w:val="20"/>
                <w:szCs w:val="20"/>
              </w:rPr>
            </w:pPr>
            <w:r w:rsidRPr="00461557">
              <w:rPr>
                <w:rFonts w:ascii="Arial" w:hAnsi="Arial" w:cs="Arial"/>
                <w:sz w:val="20"/>
                <w:szCs w:val="20"/>
              </w:rPr>
              <w:t>rostlinné materiály ze zahrad</w:t>
            </w:r>
          </w:p>
        </w:tc>
        <w:tc>
          <w:tcPr>
            <w:tcW w:w="2551" w:type="dxa"/>
          </w:tcPr>
          <w:p w14:paraId="0F4AF18C" w14:textId="77777777" w:rsidR="00593D39" w:rsidRPr="00461557" w:rsidRDefault="008C5BF7" w:rsidP="00BE4773">
            <w:pPr>
              <w:spacing w:after="0" w:line="240" w:lineRule="auto"/>
              <w:jc w:val="center"/>
              <w:rPr>
                <w:rFonts w:ascii="Arial" w:hAnsi="Arial" w:cs="Arial"/>
                <w:sz w:val="20"/>
                <w:szCs w:val="20"/>
              </w:rPr>
            </w:pPr>
            <w:r w:rsidRPr="00461557">
              <w:rPr>
                <w:rFonts w:ascii="Arial" w:hAnsi="Arial" w:cs="Arial"/>
                <w:sz w:val="20"/>
                <w:szCs w:val="20"/>
              </w:rPr>
              <w:t>Ano / Ne</w:t>
            </w:r>
          </w:p>
        </w:tc>
        <w:tc>
          <w:tcPr>
            <w:tcW w:w="2688" w:type="dxa"/>
          </w:tcPr>
          <w:p w14:paraId="492145E6" w14:textId="77777777" w:rsidR="00593D39" w:rsidRPr="00461557" w:rsidRDefault="008C5BF7" w:rsidP="00BE4773">
            <w:pPr>
              <w:spacing w:after="0" w:line="240" w:lineRule="auto"/>
              <w:jc w:val="center"/>
              <w:rPr>
                <w:rFonts w:ascii="Arial" w:hAnsi="Arial" w:cs="Arial"/>
                <w:sz w:val="20"/>
                <w:szCs w:val="20"/>
              </w:rPr>
            </w:pPr>
            <w:r w:rsidRPr="00461557">
              <w:rPr>
                <w:rFonts w:ascii="Arial" w:hAnsi="Arial" w:cs="Arial"/>
                <w:sz w:val="20"/>
                <w:szCs w:val="20"/>
              </w:rPr>
              <w:t>Ano / Ne</w:t>
            </w:r>
          </w:p>
        </w:tc>
      </w:tr>
      <w:tr w:rsidR="00A62F87" w14:paraId="037CC561" w14:textId="77777777" w:rsidTr="00512C1B">
        <w:tc>
          <w:tcPr>
            <w:tcW w:w="3821" w:type="dxa"/>
          </w:tcPr>
          <w:p w14:paraId="79ACF3FA" w14:textId="77777777" w:rsidR="00593D39" w:rsidRPr="00461557" w:rsidRDefault="008C5BF7" w:rsidP="00BE4773">
            <w:pPr>
              <w:spacing w:after="0" w:line="240" w:lineRule="auto"/>
              <w:rPr>
                <w:rFonts w:ascii="Arial" w:hAnsi="Arial" w:cs="Arial"/>
                <w:sz w:val="20"/>
                <w:szCs w:val="20"/>
              </w:rPr>
            </w:pPr>
            <w:r w:rsidRPr="00461557">
              <w:rPr>
                <w:rFonts w:ascii="Arial" w:hAnsi="Arial" w:cs="Arial"/>
                <w:sz w:val="20"/>
                <w:szCs w:val="20"/>
              </w:rPr>
              <w:t>rostlinné materiály z domácností</w:t>
            </w:r>
          </w:p>
        </w:tc>
        <w:tc>
          <w:tcPr>
            <w:tcW w:w="2551" w:type="dxa"/>
          </w:tcPr>
          <w:p w14:paraId="7B18C0DE" w14:textId="77777777" w:rsidR="00593D39" w:rsidRPr="00461557" w:rsidRDefault="008C5BF7" w:rsidP="00BE4773">
            <w:pPr>
              <w:spacing w:after="0" w:line="240" w:lineRule="auto"/>
              <w:jc w:val="center"/>
              <w:rPr>
                <w:rFonts w:ascii="Arial" w:hAnsi="Arial" w:cs="Arial"/>
                <w:sz w:val="20"/>
                <w:szCs w:val="20"/>
              </w:rPr>
            </w:pPr>
            <w:r w:rsidRPr="00461557">
              <w:rPr>
                <w:rFonts w:ascii="Arial" w:hAnsi="Arial" w:cs="Arial"/>
                <w:sz w:val="20"/>
                <w:szCs w:val="20"/>
              </w:rPr>
              <w:t>Ano / Ne</w:t>
            </w:r>
          </w:p>
        </w:tc>
        <w:tc>
          <w:tcPr>
            <w:tcW w:w="2688" w:type="dxa"/>
          </w:tcPr>
          <w:p w14:paraId="7FABF902" w14:textId="77777777" w:rsidR="00593D39" w:rsidRPr="00461557" w:rsidRDefault="008C5BF7" w:rsidP="00BE4773">
            <w:pPr>
              <w:spacing w:after="0" w:line="240" w:lineRule="auto"/>
              <w:jc w:val="center"/>
              <w:rPr>
                <w:rFonts w:ascii="Arial" w:hAnsi="Arial" w:cs="Arial"/>
                <w:sz w:val="20"/>
                <w:szCs w:val="20"/>
              </w:rPr>
            </w:pPr>
            <w:r w:rsidRPr="00461557">
              <w:rPr>
                <w:rFonts w:ascii="Arial" w:hAnsi="Arial" w:cs="Arial"/>
                <w:sz w:val="20"/>
                <w:szCs w:val="20"/>
              </w:rPr>
              <w:t>Ano / Ne</w:t>
            </w:r>
          </w:p>
        </w:tc>
      </w:tr>
      <w:tr w:rsidR="00A62F87" w14:paraId="55316D95" w14:textId="77777777" w:rsidTr="00512C1B">
        <w:trPr>
          <w:trHeight w:val="461"/>
        </w:trPr>
        <w:tc>
          <w:tcPr>
            <w:tcW w:w="9060" w:type="dxa"/>
            <w:gridSpan w:val="3"/>
            <w:vAlign w:val="center"/>
          </w:tcPr>
          <w:p w14:paraId="64ACD342" w14:textId="77777777" w:rsidR="00593D39" w:rsidRPr="00461557" w:rsidRDefault="008C5BF7" w:rsidP="00001528">
            <w:pPr>
              <w:spacing w:after="0" w:line="240" w:lineRule="auto"/>
              <w:jc w:val="center"/>
              <w:rPr>
                <w:rFonts w:ascii="Arial" w:hAnsi="Arial" w:cs="Arial"/>
                <w:b/>
                <w:sz w:val="20"/>
                <w:szCs w:val="20"/>
              </w:rPr>
            </w:pPr>
            <w:r w:rsidRPr="00461557">
              <w:rPr>
                <w:rFonts w:ascii="Arial" w:hAnsi="Arial" w:cs="Arial"/>
                <w:b/>
                <w:sz w:val="20"/>
                <w:szCs w:val="20"/>
              </w:rPr>
              <w:t xml:space="preserve">Zpracování rostlinných </w:t>
            </w:r>
            <w:r w:rsidR="00001528" w:rsidRPr="00461557">
              <w:rPr>
                <w:rFonts w:ascii="Arial" w:hAnsi="Arial" w:cs="Arial"/>
                <w:b/>
                <w:sz w:val="20"/>
                <w:szCs w:val="20"/>
              </w:rPr>
              <w:t xml:space="preserve">zbytků </w:t>
            </w:r>
            <w:r w:rsidRPr="00461557">
              <w:rPr>
                <w:rFonts w:ascii="Arial" w:hAnsi="Arial" w:cs="Arial"/>
                <w:b/>
                <w:sz w:val="20"/>
                <w:szCs w:val="20"/>
              </w:rPr>
              <w:t xml:space="preserve">domácím kompostováním a </w:t>
            </w:r>
            <w:r w:rsidRPr="00461557">
              <w:rPr>
                <w:rFonts w:ascii="Arial" w:hAnsi="Arial" w:cs="Arial"/>
                <w:b/>
                <w:sz w:val="20"/>
                <w:szCs w:val="20"/>
              </w:rPr>
              <w:t>komunitním kompostováním</w:t>
            </w:r>
          </w:p>
        </w:tc>
      </w:tr>
      <w:tr w:rsidR="00A62F87" w14:paraId="7D0B2367" w14:textId="77777777" w:rsidTr="00512C1B">
        <w:tc>
          <w:tcPr>
            <w:tcW w:w="6372" w:type="dxa"/>
            <w:gridSpan w:val="2"/>
            <w:vAlign w:val="center"/>
          </w:tcPr>
          <w:p w14:paraId="6445C877" w14:textId="77777777" w:rsidR="00593D39" w:rsidRPr="00461557" w:rsidRDefault="008C5BF7" w:rsidP="00BE4773">
            <w:pPr>
              <w:spacing w:after="0" w:line="240" w:lineRule="auto"/>
              <w:rPr>
                <w:rFonts w:ascii="Arial" w:hAnsi="Arial" w:cs="Arial"/>
                <w:sz w:val="20"/>
                <w:szCs w:val="20"/>
              </w:rPr>
            </w:pPr>
            <w:r w:rsidRPr="00461557">
              <w:rPr>
                <w:rFonts w:ascii="Arial" w:hAnsi="Arial" w:cs="Arial"/>
                <w:sz w:val="20"/>
                <w:szCs w:val="20"/>
              </w:rPr>
              <w:t>Počet využívaných kompostérů k domácímu kompostování</w:t>
            </w:r>
          </w:p>
        </w:tc>
        <w:tc>
          <w:tcPr>
            <w:tcW w:w="2688" w:type="dxa"/>
            <w:vAlign w:val="center"/>
          </w:tcPr>
          <w:p w14:paraId="6428672D" w14:textId="77777777" w:rsidR="00593D39" w:rsidRPr="00461557" w:rsidRDefault="00593D39" w:rsidP="00BE4773">
            <w:pPr>
              <w:spacing w:after="0" w:line="240" w:lineRule="auto"/>
              <w:rPr>
                <w:rFonts w:ascii="Arial" w:hAnsi="Arial" w:cs="Arial"/>
                <w:sz w:val="20"/>
                <w:szCs w:val="20"/>
              </w:rPr>
            </w:pPr>
          </w:p>
        </w:tc>
      </w:tr>
      <w:tr w:rsidR="00A62F87" w14:paraId="4CA082BA" w14:textId="77777777" w:rsidTr="00512C1B">
        <w:tc>
          <w:tcPr>
            <w:tcW w:w="6372" w:type="dxa"/>
            <w:gridSpan w:val="2"/>
            <w:vAlign w:val="center"/>
          </w:tcPr>
          <w:p w14:paraId="2F5A2280" w14:textId="3FFC5BF6" w:rsidR="00593D39" w:rsidRPr="00461557" w:rsidRDefault="008C5BF7" w:rsidP="00BE4773">
            <w:pPr>
              <w:spacing w:after="0" w:line="240" w:lineRule="auto"/>
              <w:rPr>
                <w:rFonts w:ascii="Arial" w:hAnsi="Arial" w:cs="Arial"/>
                <w:sz w:val="20"/>
                <w:szCs w:val="20"/>
              </w:rPr>
            </w:pPr>
            <w:r w:rsidRPr="00461557">
              <w:rPr>
                <w:rFonts w:ascii="Arial" w:hAnsi="Arial" w:cs="Arial"/>
                <w:sz w:val="20"/>
                <w:szCs w:val="20"/>
              </w:rPr>
              <w:t>Celkový objem využívaných kompostérů k domácímu kompostování</w:t>
            </w:r>
          </w:p>
        </w:tc>
        <w:tc>
          <w:tcPr>
            <w:tcW w:w="2688" w:type="dxa"/>
            <w:vAlign w:val="center"/>
          </w:tcPr>
          <w:p w14:paraId="2FEA5A8C" w14:textId="77777777" w:rsidR="00593D39" w:rsidRPr="00461557" w:rsidRDefault="008C5BF7" w:rsidP="00BE4773">
            <w:pPr>
              <w:spacing w:after="0" w:line="240" w:lineRule="auto"/>
              <w:jc w:val="right"/>
              <w:rPr>
                <w:rFonts w:ascii="Arial" w:hAnsi="Arial" w:cs="Arial"/>
                <w:sz w:val="20"/>
                <w:szCs w:val="20"/>
                <w:vertAlign w:val="superscript"/>
              </w:rPr>
            </w:pPr>
            <w:r w:rsidRPr="00461557">
              <w:rPr>
                <w:rFonts w:ascii="Arial" w:hAnsi="Arial" w:cs="Arial"/>
                <w:sz w:val="20"/>
                <w:szCs w:val="20"/>
              </w:rPr>
              <w:t>m</w:t>
            </w:r>
            <w:r w:rsidRPr="00461557">
              <w:rPr>
                <w:rFonts w:ascii="Arial" w:hAnsi="Arial" w:cs="Arial"/>
                <w:sz w:val="20"/>
                <w:szCs w:val="20"/>
                <w:vertAlign w:val="superscript"/>
              </w:rPr>
              <w:t>3</w:t>
            </w:r>
          </w:p>
        </w:tc>
      </w:tr>
      <w:tr w:rsidR="00A62F87" w14:paraId="79481A59" w14:textId="77777777" w:rsidTr="00512C1B">
        <w:tc>
          <w:tcPr>
            <w:tcW w:w="6372" w:type="dxa"/>
            <w:gridSpan w:val="2"/>
            <w:vAlign w:val="center"/>
          </w:tcPr>
          <w:p w14:paraId="44C3F98E" w14:textId="77777777" w:rsidR="00593D39" w:rsidRPr="00461557" w:rsidRDefault="008C5BF7" w:rsidP="00001528">
            <w:pPr>
              <w:spacing w:after="0" w:line="240" w:lineRule="auto"/>
              <w:rPr>
                <w:rFonts w:ascii="Arial" w:hAnsi="Arial" w:cs="Arial"/>
                <w:sz w:val="20"/>
                <w:szCs w:val="20"/>
              </w:rPr>
            </w:pPr>
            <w:r w:rsidRPr="00461557">
              <w:rPr>
                <w:rFonts w:ascii="Arial" w:hAnsi="Arial" w:cs="Arial"/>
                <w:sz w:val="20"/>
                <w:szCs w:val="20"/>
              </w:rPr>
              <w:t xml:space="preserve">Množství zkompostovaných rostlinných </w:t>
            </w:r>
            <w:r w:rsidR="00001528" w:rsidRPr="00461557">
              <w:rPr>
                <w:rFonts w:ascii="Arial" w:hAnsi="Arial" w:cs="Arial"/>
                <w:sz w:val="20"/>
                <w:szCs w:val="20"/>
              </w:rPr>
              <w:t xml:space="preserve">zbytků </w:t>
            </w:r>
            <w:r w:rsidRPr="00461557">
              <w:rPr>
                <w:rFonts w:ascii="Arial" w:hAnsi="Arial" w:cs="Arial"/>
                <w:sz w:val="20"/>
                <w:szCs w:val="20"/>
              </w:rPr>
              <w:t xml:space="preserve">z území obce (zbytků z údržby zeleně, ze zahrad a </w:t>
            </w:r>
            <w:r w:rsidRPr="00461557">
              <w:rPr>
                <w:rFonts w:ascii="Arial" w:hAnsi="Arial" w:cs="Arial"/>
                <w:sz w:val="20"/>
                <w:szCs w:val="20"/>
              </w:rPr>
              <w:t>domácností)</w:t>
            </w:r>
            <w:r w:rsidRPr="00461557">
              <w:rPr>
                <w:rFonts w:ascii="Arial" w:hAnsi="Arial" w:cs="Arial"/>
                <w:b/>
                <w:sz w:val="20"/>
                <w:szCs w:val="20"/>
              </w:rPr>
              <w:t xml:space="preserve"> </w:t>
            </w:r>
            <w:r w:rsidRPr="00461557">
              <w:rPr>
                <w:rFonts w:ascii="Arial" w:hAnsi="Arial" w:cs="Arial"/>
                <w:sz w:val="20"/>
                <w:szCs w:val="20"/>
              </w:rPr>
              <w:t>v komunitní kompostárně</w:t>
            </w:r>
          </w:p>
        </w:tc>
        <w:tc>
          <w:tcPr>
            <w:tcW w:w="2688" w:type="dxa"/>
            <w:vAlign w:val="center"/>
          </w:tcPr>
          <w:p w14:paraId="2D498A37" w14:textId="77777777" w:rsidR="00593D39" w:rsidRPr="00461557" w:rsidRDefault="008C5BF7" w:rsidP="00BE4773">
            <w:pPr>
              <w:spacing w:after="0" w:line="240" w:lineRule="auto"/>
              <w:jc w:val="right"/>
              <w:rPr>
                <w:rFonts w:ascii="Arial" w:hAnsi="Arial" w:cs="Arial"/>
                <w:sz w:val="20"/>
                <w:szCs w:val="20"/>
              </w:rPr>
            </w:pPr>
            <w:r w:rsidRPr="00461557">
              <w:rPr>
                <w:rFonts w:ascii="Arial" w:hAnsi="Arial" w:cs="Arial"/>
                <w:sz w:val="20"/>
                <w:szCs w:val="20"/>
              </w:rPr>
              <w:t>t</w:t>
            </w:r>
          </w:p>
        </w:tc>
      </w:tr>
      <w:tr w:rsidR="00A62F87" w14:paraId="346242D4" w14:textId="77777777" w:rsidTr="00512C1B">
        <w:trPr>
          <w:trHeight w:val="501"/>
        </w:trPr>
        <w:tc>
          <w:tcPr>
            <w:tcW w:w="9060" w:type="dxa"/>
            <w:gridSpan w:val="3"/>
            <w:vAlign w:val="center"/>
          </w:tcPr>
          <w:p w14:paraId="5E27B547" w14:textId="77777777" w:rsidR="00593D39" w:rsidRPr="00461557" w:rsidRDefault="008C5BF7" w:rsidP="00BE4773">
            <w:pPr>
              <w:spacing w:after="0" w:line="240" w:lineRule="auto"/>
              <w:jc w:val="center"/>
              <w:rPr>
                <w:rFonts w:ascii="Arial" w:hAnsi="Arial" w:cs="Arial"/>
                <w:b/>
                <w:sz w:val="20"/>
                <w:szCs w:val="20"/>
              </w:rPr>
            </w:pPr>
            <w:r w:rsidRPr="00461557">
              <w:rPr>
                <w:rFonts w:ascii="Arial" w:hAnsi="Arial" w:cs="Arial"/>
                <w:b/>
                <w:sz w:val="20"/>
                <w:szCs w:val="20"/>
              </w:rPr>
              <w:t>Informační podpora domácího kompostování a komunitního kompostování</w:t>
            </w:r>
          </w:p>
        </w:tc>
      </w:tr>
      <w:tr w:rsidR="00A62F87" w14:paraId="0D3E901F" w14:textId="77777777" w:rsidTr="00512C1B">
        <w:tc>
          <w:tcPr>
            <w:tcW w:w="6372" w:type="dxa"/>
            <w:gridSpan w:val="2"/>
          </w:tcPr>
          <w:p w14:paraId="38AA9748" w14:textId="4F60D03F" w:rsidR="00593D39" w:rsidRPr="00461557" w:rsidRDefault="008C5BF7" w:rsidP="00BE4773">
            <w:pPr>
              <w:spacing w:after="0" w:line="240" w:lineRule="auto"/>
              <w:rPr>
                <w:rFonts w:ascii="Arial" w:hAnsi="Arial" w:cs="Arial"/>
                <w:sz w:val="20"/>
                <w:szCs w:val="20"/>
              </w:rPr>
            </w:pPr>
            <w:r>
              <w:rPr>
                <w:rFonts w:ascii="Arial" w:hAnsi="Arial" w:cs="Arial"/>
                <w:sz w:val="20"/>
                <w:szCs w:val="20"/>
              </w:rPr>
              <w:t>Obecně závazná vyhláška</w:t>
            </w:r>
            <w:r w:rsidR="00F24A6D" w:rsidRPr="00461557">
              <w:rPr>
                <w:rFonts w:ascii="Arial" w:hAnsi="Arial" w:cs="Arial"/>
                <w:sz w:val="20"/>
                <w:szCs w:val="20"/>
              </w:rPr>
              <w:t xml:space="preserve"> obce</w:t>
            </w:r>
          </w:p>
        </w:tc>
        <w:tc>
          <w:tcPr>
            <w:tcW w:w="2688" w:type="dxa"/>
            <w:vAlign w:val="center"/>
          </w:tcPr>
          <w:p w14:paraId="037A7DF3" w14:textId="77777777" w:rsidR="00593D39" w:rsidRPr="00461557" w:rsidRDefault="008C5BF7" w:rsidP="00BE4773">
            <w:pPr>
              <w:spacing w:after="0" w:line="240" w:lineRule="auto"/>
              <w:jc w:val="center"/>
              <w:rPr>
                <w:rFonts w:ascii="Arial" w:hAnsi="Arial" w:cs="Arial"/>
                <w:sz w:val="20"/>
                <w:szCs w:val="20"/>
              </w:rPr>
            </w:pPr>
            <w:r w:rsidRPr="00461557">
              <w:rPr>
                <w:rFonts w:ascii="Arial" w:hAnsi="Arial" w:cs="Arial"/>
                <w:sz w:val="20"/>
                <w:szCs w:val="20"/>
              </w:rPr>
              <w:t>Ano / Ne</w:t>
            </w:r>
          </w:p>
        </w:tc>
      </w:tr>
      <w:tr w:rsidR="00A62F87" w14:paraId="2B02CEB8" w14:textId="77777777" w:rsidTr="00512C1B">
        <w:tc>
          <w:tcPr>
            <w:tcW w:w="6372" w:type="dxa"/>
            <w:gridSpan w:val="2"/>
          </w:tcPr>
          <w:p w14:paraId="342BBB9F" w14:textId="77777777" w:rsidR="00593D39" w:rsidRPr="00461557" w:rsidRDefault="008C5BF7" w:rsidP="00BE4773">
            <w:pPr>
              <w:spacing w:after="0" w:line="240" w:lineRule="auto"/>
              <w:rPr>
                <w:rFonts w:ascii="Arial" w:hAnsi="Arial" w:cs="Arial"/>
                <w:sz w:val="20"/>
                <w:szCs w:val="20"/>
              </w:rPr>
            </w:pPr>
            <w:r w:rsidRPr="00461557">
              <w:rPr>
                <w:rFonts w:ascii="Arial" w:hAnsi="Arial" w:cs="Arial"/>
                <w:sz w:val="20"/>
                <w:szCs w:val="20"/>
              </w:rPr>
              <w:t>Informační kampaň (obecní zpravodaj, tisk apod.)</w:t>
            </w:r>
          </w:p>
        </w:tc>
        <w:tc>
          <w:tcPr>
            <w:tcW w:w="2688" w:type="dxa"/>
          </w:tcPr>
          <w:p w14:paraId="0CC98BBF" w14:textId="77777777" w:rsidR="00593D39" w:rsidRPr="00461557" w:rsidRDefault="008C5BF7" w:rsidP="00BE4773">
            <w:pPr>
              <w:spacing w:after="0" w:line="240" w:lineRule="auto"/>
              <w:jc w:val="center"/>
              <w:rPr>
                <w:rFonts w:ascii="Arial" w:hAnsi="Arial" w:cs="Arial"/>
                <w:sz w:val="20"/>
                <w:szCs w:val="20"/>
              </w:rPr>
            </w:pPr>
            <w:r w:rsidRPr="00461557">
              <w:rPr>
                <w:rFonts w:ascii="Arial" w:hAnsi="Arial" w:cs="Arial"/>
                <w:sz w:val="20"/>
                <w:szCs w:val="20"/>
              </w:rPr>
              <w:t>Ano / Ne</w:t>
            </w:r>
          </w:p>
        </w:tc>
      </w:tr>
      <w:tr w:rsidR="00A62F87" w14:paraId="2BD1D467" w14:textId="77777777" w:rsidTr="00512C1B">
        <w:tc>
          <w:tcPr>
            <w:tcW w:w="6372" w:type="dxa"/>
            <w:gridSpan w:val="2"/>
          </w:tcPr>
          <w:p w14:paraId="25C12264" w14:textId="77777777" w:rsidR="00593D39" w:rsidRPr="00461557" w:rsidRDefault="008C5BF7" w:rsidP="00BE4773">
            <w:pPr>
              <w:spacing w:after="0" w:line="240" w:lineRule="auto"/>
              <w:rPr>
                <w:rFonts w:ascii="Arial" w:hAnsi="Arial" w:cs="Arial"/>
                <w:sz w:val="20"/>
                <w:szCs w:val="20"/>
              </w:rPr>
            </w:pPr>
            <w:r w:rsidRPr="00461557">
              <w:rPr>
                <w:rFonts w:ascii="Arial" w:hAnsi="Arial" w:cs="Arial"/>
                <w:sz w:val="20"/>
                <w:szCs w:val="20"/>
              </w:rPr>
              <w:t xml:space="preserve">Informační kampaň (brožury, letáky, </w:t>
            </w:r>
            <w:r w:rsidRPr="00461557">
              <w:rPr>
                <w:rFonts w:ascii="Arial" w:hAnsi="Arial" w:cs="Arial"/>
                <w:sz w:val="20"/>
                <w:szCs w:val="20"/>
              </w:rPr>
              <w:t>semináře apod.)</w:t>
            </w:r>
          </w:p>
        </w:tc>
        <w:tc>
          <w:tcPr>
            <w:tcW w:w="2688" w:type="dxa"/>
          </w:tcPr>
          <w:p w14:paraId="7D511CFB" w14:textId="77777777" w:rsidR="00593D39" w:rsidRPr="00461557" w:rsidRDefault="008C5BF7" w:rsidP="00BE4773">
            <w:pPr>
              <w:spacing w:after="0" w:line="240" w:lineRule="auto"/>
              <w:jc w:val="center"/>
              <w:rPr>
                <w:rFonts w:ascii="Arial" w:hAnsi="Arial" w:cs="Arial"/>
                <w:sz w:val="20"/>
                <w:szCs w:val="20"/>
              </w:rPr>
            </w:pPr>
            <w:r w:rsidRPr="00461557">
              <w:rPr>
                <w:rFonts w:ascii="Arial" w:hAnsi="Arial" w:cs="Arial"/>
                <w:sz w:val="20"/>
                <w:szCs w:val="20"/>
              </w:rPr>
              <w:t>Ano / Ne</w:t>
            </w:r>
          </w:p>
        </w:tc>
      </w:tr>
      <w:tr w:rsidR="00A62F87" w14:paraId="7893641E" w14:textId="77777777" w:rsidTr="00512C1B">
        <w:tc>
          <w:tcPr>
            <w:tcW w:w="6372" w:type="dxa"/>
            <w:gridSpan w:val="2"/>
          </w:tcPr>
          <w:p w14:paraId="2BCE39C7" w14:textId="77777777" w:rsidR="00593D39" w:rsidRPr="00461557" w:rsidRDefault="008C5BF7" w:rsidP="00BE4773">
            <w:pPr>
              <w:spacing w:after="0" w:line="240" w:lineRule="auto"/>
              <w:rPr>
                <w:rFonts w:ascii="Arial" w:hAnsi="Arial" w:cs="Arial"/>
                <w:sz w:val="20"/>
                <w:szCs w:val="20"/>
              </w:rPr>
            </w:pPr>
            <w:r w:rsidRPr="00461557">
              <w:rPr>
                <w:rFonts w:ascii="Arial" w:hAnsi="Arial" w:cs="Arial"/>
                <w:sz w:val="20"/>
                <w:szCs w:val="20"/>
              </w:rPr>
              <w:t>Zapůjčení kompostérů</w:t>
            </w:r>
          </w:p>
        </w:tc>
        <w:tc>
          <w:tcPr>
            <w:tcW w:w="2688" w:type="dxa"/>
            <w:vAlign w:val="center"/>
          </w:tcPr>
          <w:p w14:paraId="218B5046" w14:textId="77777777" w:rsidR="00593D39" w:rsidRPr="00461557" w:rsidRDefault="008C5BF7" w:rsidP="00BE4773">
            <w:pPr>
              <w:spacing w:after="0" w:line="240" w:lineRule="auto"/>
              <w:jc w:val="center"/>
              <w:rPr>
                <w:rFonts w:ascii="Arial" w:hAnsi="Arial" w:cs="Arial"/>
                <w:sz w:val="20"/>
                <w:szCs w:val="20"/>
              </w:rPr>
            </w:pPr>
            <w:r w:rsidRPr="00461557">
              <w:rPr>
                <w:rFonts w:ascii="Arial" w:hAnsi="Arial" w:cs="Arial"/>
                <w:sz w:val="20"/>
                <w:szCs w:val="20"/>
              </w:rPr>
              <w:t>Ano / Ne</w:t>
            </w:r>
          </w:p>
        </w:tc>
      </w:tr>
      <w:tr w:rsidR="00A62F87" w14:paraId="2915FF6F" w14:textId="77777777" w:rsidTr="00512C1B">
        <w:tc>
          <w:tcPr>
            <w:tcW w:w="6372" w:type="dxa"/>
            <w:gridSpan w:val="2"/>
          </w:tcPr>
          <w:p w14:paraId="4974D92B" w14:textId="77777777" w:rsidR="00593D39" w:rsidRPr="00461557" w:rsidRDefault="008C5BF7" w:rsidP="00BE4773">
            <w:pPr>
              <w:spacing w:after="0" w:line="240" w:lineRule="auto"/>
              <w:rPr>
                <w:rFonts w:ascii="Arial" w:hAnsi="Arial" w:cs="Arial"/>
                <w:sz w:val="20"/>
                <w:szCs w:val="20"/>
              </w:rPr>
            </w:pPr>
            <w:r w:rsidRPr="00461557">
              <w:rPr>
                <w:rFonts w:ascii="Arial" w:hAnsi="Arial" w:cs="Arial"/>
                <w:sz w:val="20"/>
                <w:szCs w:val="20"/>
              </w:rPr>
              <w:t>Jinak</w:t>
            </w:r>
          </w:p>
        </w:tc>
        <w:tc>
          <w:tcPr>
            <w:tcW w:w="2688" w:type="dxa"/>
          </w:tcPr>
          <w:p w14:paraId="22BC33A5" w14:textId="77777777" w:rsidR="00593D39" w:rsidRPr="00461557" w:rsidRDefault="008C5BF7" w:rsidP="00BE4773">
            <w:pPr>
              <w:spacing w:after="0" w:line="240" w:lineRule="auto"/>
              <w:jc w:val="center"/>
              <w:rPr>
                <w:rFonts w:ascii="Arial" w:hAnsi="Arial" w:cs="Arial"/>
                <w:sz w:val="20"/>
                <w:szCs w:val="20"/>
              </w:rPr>
            </w:pPr>
            <w:r w:rsidRPr="00461557">
              <w:rPr>
                <w:rFonts w:ascii="Arial" w:hAnsi="Arial" w:cs="Arial"/>
                <w:sz w:val="20"/>
                <w:szCs w:val="20"/>
              </w:rPr>
              <w:t>Ano / Ne</w:t>
            </w:r>
          </w:p>
        </w:tc>
      </w:tr>
    </w:tbl>
    <w:p w14:paraId="63C45FA2" w14:textId="77777777" w:rsidR="00267B03" w:rsidRDefault="00267B03" w:rsidP="00593D39">
      <w:pPr>
        <w:rPr>
          <w:rFonts w:ascii="Arial" w:hAnsi="Arial" w:cs="Arial"/>
          <w:b/>
        </w:rPr>
      </w:pPr>
    </w:p>
    <w:p w14:paraId="12C841D1" w14:textId="6CBE836A" w:rsidR="00593D39" w:rsidRPr="00461557" w:rsidRDefault="008C5BF7" w:rsidP="00593D39">
      <w:pPr>
        <w:rPr>
          <w:rFonts w:ascii="Arial" w:hAnsi="Arial" w:cs="Arial"/>
          <w:b/>
        </w:rPr>
      </w:pPr>
      <w:r w:rsidRPr="00461557">
        <w:rPr>
          <w:rFonts w:ascii="Arial" w:hAnsi="Arial" w:cs="Arial"/>
          <w:b/>
        </w:rPr>
        <w:t>Tabulka č. 8</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276"/>
        <w:gridCol w:w="992"/>
        <w:gridCol w:w="993"/>
        <w:gridCol w:w="1756"/>
        <w:gridCol w:w="1220"/>
      </w:tblGrid>
      <w:tr w:rsidR="00A62F87" w14:paraId="19D3924C" w14:textId="77777777" w:rsidTr="00142580">
        <w:trPr>
          <w:trHeight w:val="593"/>
        </w:trPr>
        <w:tc>
          <w:tcPr>
            <w:tcW w:w="9067" w:type="dxa"/>
            <w:gridSpan w:val="6"/>
            <w:vAlign w:val="center"/>
          </w:tcPr>
          <w:p w14:paraId="2791A780" w14:textId="77777777" w:rsidR="00593D39" w:rsidRPr="00461557" w:rsidRDefault="008C5BF7" w:rsidP="00100C43">
            <w:pPr>
              <w:spacing w:after="0" w:line="240" w:lineRule="auto"/>
              <w:jc w:val="center"/>
              <w:rPr>
                <w:rFonts w:ascii="Arial" w:hAnsi="Arial" w:cs="Arial"/>
                <w:b/>
                <w:sz w:val="20"/>
                <w:szCs w:val="20"/>
              </w:rPr>
            </w:pPr>
            <w:r w:rsidRPr="00461557">
              <w:rPr>
                <w:rFonts w:ascii="Arial" w:hAnsi="Arial" w:cs="Arial"/>
                <w:b/>
                <w:sz w:val="20"/>
                <w:szCs w:val="20"/>
              </w:rPr>
              <w:t>Způsob sběru biologického odpadu</w:t>
            </w:r>
          </w:p>
        </w:tc>
      </w:tr>
      <w:tr w:rsidR="00A62F87" w14:paraId="3FA457DF" w14:textId="77777777" w:rsidTr="00142580">
        <w:trPr>
          <w:trHeight w:val="1020"/>
        </w:trPr>
        <w:tc>
          <w:tcPr>
            <w:tcW w:w="2830" w:type="dxa"/>
          </w:tcPr>
          <w:p w14:paraId="64A03B4F" w14:textId="77777777" w:rsidR="00593D39" w:rsidRPr="00461557" w:rsidRDefault="00593D39" w:rsidP="00100C43">
            <w:pPr>
              <w:spacing w:after="0" w:line="240" w:lineRule="auto"/>
              <w:jc w:val="center"/>
              <w:rPr>
                <w:rFonts w:ascii="Arial" w:hAnsi="Arial" w:cs="Arial"/>
                <w:sz w:val="20"/>
                <w:szCs w:val="20"/>
              </w:rPr>
            </w:pPr>
          </w:p>
        </w:tc>
        <w:tc>
          <w:tcPr>
            <w:tcW w:w="1276" w:type="dxa"/>
            <w:vAlign w:val="center"/>
          </w:tcPr>
          <w:p w14:paraId="72102D66" w14:textId="77777777" w:rsidR="00593D39" w:rsidRPr="00461557" w:rsidRDefault="008C5BF7" w:rsidP="00100C43">
            <w:pPr>
              <w:spacing w:after="0" w:line="240" w:lineRule="auto"/>
              <w:jc w:val="center"/>
              <w:rPr>
                <w:rFonts w:ascii="Arial" w:hAnsi="Arial" w:cs="Arial"/>
                <w:b/>
                <w:sz w:val="20"/>
                <w:szCs w:val="20"/>
              </w:rPr>
            </w:pPr>
            <w:r w:rsidRPr="00461557">
              <w:rPr>
                <w:rFonts w:ascii="Arial" w:hAnsi="Arial" w:cs="Arial"/>
                <w:b/>
                <w:sz w:val="20"/>
                <w:szCs w:val="20"/>
              </w:rPr>
              <w:t>Nádobový sběr</w:t>
            </w:r>
          </w:p>
        </w:tc>
        <w:tc>
          <w:tcPr>
            <w:tcW w:w="992" w:type="dxa"/>
            <w:vAlign w:val="center"/>
          </w:tcPr>
          <w:p w14:paraId="71AA8AE0" w14:textId="77777777" w:rsidR="00593D39" w:rsidRPr="00461557" w:rsidRDefault="008C5BF7" w:rsidP="00100C43">
            <w:pPr>
              <w:spacing w:after="0" w:line="240" w:lineRule="auto"/>
              <w:jc w:val="center"/>
              <w:rPr>
                <w:rFonts w:ascii="Arial" w:hAnsi="Arial" w:cs="Arial"/>
                <w:b/>
                <w:sz w:val="20"/>
                <w:szCs w:val="20"/>
              </w:rPr>
            </w:pPr>
            <w:r w:rsidRPr="00461557">
              <w:rPr>
                <w:rFonts w:ascii="Arial" w:hAnsi="Arial" w:cs="Arial"/>
                <w:b/>
                <w:sz w:val="20"/>
                <w:szCs w:val="20"/>
              </w:rPr>
              <w:t>Pytlový sběr</w:t>
            </w:r>
          </w:p>
        </w:tc>
        <w:tc>
          <w:tcPr>
            <w:tcW w:w="993" w:type="dxa"/>
            <w:vAlign w:val="center"/>
          </w:tcPr>
          <w:p w14:paraId="369EB813" w14:textId="77777777" w:rsidR="00593D39" w:rsidRPr="00461557" w:rsidRDefault="008C5BF7" w:rsidP="00100C43">
            <w:pPr>
              <w:spacing w:after="0" w:line="240" w:lineRule="auto"/>
              <w:jc w:val="center"/>
              <w:rPr>
                <w:rFonts w:ascii="Arial" w:hAnsi="Arial" w:cs="Arial"/>
                <w:b/>
                <w:sz w:val="20"/>
                <w:szCs w:val="20"/>
              </w:rPr>
            </w:pPr>
            <w:r w:rsidRPr="00461557">
              <w:rPr>
                <w:rFonts w:ascii="Arial" w:hAnsi="Arial" w:cs="Arial"/>
                <w:b/>
                <w:sz w:val="20"/>
                <w:szCs w:val="20"/>
              </w:rPr>
              <w:t xml:space="preserve">Sběrný dvůr / sběrné místo </w:t>
            </w:r>
          </w:p>
        </w:tc>
        <w:tc>
          <w:tcPr>
            <w:tcW w:w="1756" w:type="dxa"/>
            <w:vAlign w:val="center"/>
          </w:tcPr>
          <w:p w14:paraId="02087EC2" w14:textId="77777777" w:rsidR="00593D39" w:rsidRPr="00461557" w:rsidRDefault="008C5BF7" w:rsidP="00100C43">
            <w:pPr>
              <w:spacing w:after="0" w:line="240" w:lineRule="auto"/>
              <w:jc w:val="center"/>
              <w:rPr>
                <w:rFonts w:ascii="Arial" w:hAnsi="Arial" w:cs="Arial"/>
                <w:b/>
                <w:sz w:val="20"/>
                <w:szCs w:val="20"/>
              </w:rPr>
            </w:pPr>
            <w:r w:rsidRPr="00461557">
              <w:rPr>
                <w:rFonts w:ascii="Arial" w:hAnsi="Arial" w:cs="Arial"/>
                <w:b/>
                <w:sz w:val="20"/>
                <w:szCs w:val="20"/>
              </w:rPr>
              <w:t xml:space="preserve">Velkoobjemové kontejnery </w:t>
            </w:r>
          </w:p>
        </w:tc>
        <w:tc>
          <w:tcPr>
            <w:tcW w:w="1220" w:type="dxa"/>
            <w:vAlign w:val="center"/>
          </w:tcPr>
          <w:p w14:paraId="1AF38164" w14:textId="77777777" w:rsidR="00593D39" w:rsidRPr="00461557" w:rsidRDefault="008C5BF7" w:rsidP="00100C43">
            <w:pPr>
              <w:spacing w:after="0" w:line="240" w:lineRule="auto"/>
              <w:jc w:val="center"/>
              <w:rPr>
                <w:rFonts w:ascii="Arial" w:hAnsi="Arial" w:cs="Arial"/>
                <w:b/>
                <w:sz w:val="20"/>
                <w:szCs w:val="20"/>
              </w:rPr>
            </w:pPr>
            <w:r w:rsidRPr="00461557">
              <w:rPr>
                <w:rFonts w:ascii="Arial" w:hAnsi="Arial" w:cs="Arial"/>
                <w:b/>
                <w:sz w:val="20"/>
                <w:szCs w:val="20"/>
              </w:rPr>
              <w:t xml:space="preserve">Přímo v zařízení </w:t>
            </w:r>
          </w:p>
          <w:p w14:paraId="0AB7938E" w14:textId="77777777" w:rsidR="00593D39" w:rsidRPr="00461557" w:rsidRDefault="008C5BF7" w:rsidP="00100C43">
            <w:pPr>
              <w:spacing w:after="0" w:line="240" w:lineRule="auto"/>
              <w:jc w:val="center"/>
              <w:rPr>
                <w:rFonts w:ascii="Arial" w:hAnsi="Arial" w:cs="Arial"/>
                <w:b/>
                <w:sz w:val="20"/>
                <w:szCs w:val="20"/>
              </w:rPr>
            </w:pPr>
            <w:r w:rsidRPr="00461557">
              <w:rPr>
                <w:rFonts w:ascii="Arial" w:hAnsi="Arial" w:cs="Arial"/>
                <w:b/>
                <w:sz w:val="20"/>
                <w:szCs w:val="20"/>
              </w:rPr>
              <w:t>k využití</w:t>
            </w:r>
          </w:p>
        </w:tc>
      </w:tr>
      <w:tr w:rsidR="00A62F87" w14:paraId="04610AEC" w14:textId="77777777" w:rsidTr="00142580">
        <w:tc>
          <w:tcPr>
            <w:tcW w:w="2830" w:type="dxa"/>
          </w:tcPr>
          <w:p w14:paraId="1ECBE313" w14:textId="3E8BBAD6" w:rsidR="00593D39" w:rsidRPr="00461557" w:rsidRDefault="008C5BF7" w:rsidP="00100C43">
            <w:pPr>
              <w:spacing w:after="0" w:line="240" w:lineRule="auto"/>
              <w:rPr>
                <w:rFonts w:ascii="Arial" w:hAnsi="Arial" w:cs="Arial"/>
                <w:sz w:val="20"/>
                <w:szCs w:val="20"/>
              </w:rPr>
            </w:pPr>
            <w:r w:rsidRPr="00461557">
              <w:rPr>
                <w:rFonts w:ascii="Arial" w:hAnsi="Arial" w:cs="Arial"/>
                <w:sz w:val="20"/>
                <w:szCs w:val="20"/>
              </w:rPr>
              <w:t xml:space="preserve">Odpad z údržby </w:t>
            </w:r>
            <w:r w:rsidRPr="00461557">
              <w:rPr>
                <w:rFonts w:ascii="Arial" w:hAnsi="Arial" w:cs="Arial"/>
                <w:sz w:val="20"/>
                <w:szCs w:val="20"/>
              </w:rPr>
              <w:t>zeleně</w:t>
            </w:r>
          </w:p>
        </w:tc>
        <w:tc>
          <w:tcPr>
            <w:tcW w:w="1276" w:type="dxa"/>
            <w:shd w:val="clear" w:color="auto" w:fill="auto"/>
          </w:tcPr>
          <w:p w14:paraId="0ED31A4F" w14:textId="77777777" w:rsidR="00593D39" w:rsidRPr="00461557" w:rsidRDefault="008C5BF7" w:rsidP="00100C43">
            <w:pPr>
              <w:spacing w:after="0" w:line="240" w:lineRule="auto"/>
              <w:jc w:val="center"/>
              <w:rPr>
                <w:rFonts w:ascii="Arial" w:hAnsi="Arial" w:cs="Arial"/>
                <w:sz w:val="20"/>
                <w:szCs w:val="20"/>
              </w:rPr>
            </w:pPr>
            <w:r w:rsidRPr="00461557">
              <w:rPr>
                <w:rFonts w:ascii="Arial" w:hAnsi="Arial" w:cs="Arial"/>
                <w:sz w:val="20"/>
                <w:szCs w:val="20"/>
              </w:rPr>
              <w:t>Ano / Ne</w:t>
            </w:r>
          </w:p>
        </w:tc>
        <w:tc>
          <w:tcPr>
            <w:tcW w:w="992" w:type="dxa"/>
          </w:tcPr>
          <w:p w14:paraId="53A50A56" w14:textId="77777777" w:rsidR="00593D39" w:rsidRPr="00461557" w:rsidRDefault="008C5BF7" w:rsidP="00100C43">
            <w:pPr>
              <w:spacing w:after="0" w:line="240" w:lineRule="auto"/>
              <w:jc w:val="center"/>
              <w:rPr>
                <w:rFonts w:ascii="Arial" w:hAnsi="Arial" w:cs="Arial"/>
                <w:sz w:val="20"/>
                <w:szCs w:val="20"/>
              </w:rPr>
            </w:pPr>
            <w:r w:rsidRPr="00461557">
              <w:rPr>
                <w:rFonts w:ascii="Arial" w:hAnsi="Arial" w:cs="Arial"/>
                <w:sz w:val="20"/>
                <w:szCs w:val="20"/>
              </w:rPr>
              <w:t>Ano / Ne</w:t>
            </w:r>
          </w:p>
        </w:tc>
        <w:tc>
          <w:tcPr>
            <w:tcW w:w="993" w:type="dxa"/>
          </w:tcPr>
          <w:p w14:paraId="7D8A6393" w14:textId="77777777" w:rsidR="00593D39" w:rsidRPr="00461557" w:rsidRDefault="008C5BF7" w:rsidP="00100C43">
            <w:pPr>
              <w:spacing w:after="0" w:line="240" w:lineRule="auto"/>
              <w:jc w:val="center"/>
              <w:rPr>
                <w:rFonts w:ascii="Arial" w:hAnsi="Arial" w:cs="Arial"/>
                <w:sz w:val="20"/>
                <w:szCs w:val="20"/>
              </w:rPr>
            </w:pPr>
            <w:r w:rsidRPr="00461557">
              <w:rPr>
                <w:rFonts w:ascii="Arial" w:hAnsi="Arial" w:cs="Arial"/>
                <w:sz w:val="20"/>
                <w:szCs w:val="20"/>
              </w:rPr>
              <w:t>Ano / Ne</w:t>
            </w:r>
          </w:p>
        </w:tc>
        <w:tc>
          <w:tcPr>
            <w:tcW w:w="1756" w:type="dxa"/>
          </w:tcPr>
          <w:p w14:paraId="411AF28B" w14:textId="77777777" w:rsidR="00593D39" w:rsidRPr="00461557" w:rsidRDefault="008C5BF7" w:rsidP="00100C43">
            <w:pPr>
              <w:spacing w:after="0" w:line="240" w:lineRule="auto"/>
              <w:jc w:val="center"/>
              <w:rPr>
                <w:rFonts w:ascii="Arial" w:hAnsi="Arial" w:cs="Arial"/>
                <w:sz w:val="20"/>
                <w:szCs w:val="20"/>
              </w:rPr>
            </w:pPr>
            <w:r w:rsidRPr="00461557">
              <w:rPr>
                <w:rFonts w:ascii="Arial" w:hAnsi="Arial" w:cs="Arial"/>
                <w:sz w:val="20"/>
                <w:szCs w:val="20"/>
              </w:rPr>
              <w:t>Ano / Ne</w:t>
            </w:r>
          </w:p>
        </w:tc>
        <w:tc>
          <w:tcPr>
            <w:tcW w:w="1220" w:type="dxa"/>
          </w:tcPr>
          <w:p w14:paraId="41D786F4" w14:textId="77777777" w:rsidR="00593D39" w:rsidRPr="00461557" w:rsidRDefault="008C5BF7" w:rsidP="00100C43">
            <w:pPr>
              <w:spacing w:after="0" w:line="240" w:lineRule="auto"/>
              <w:jc w:val="center"/>
              <w:rPr>
                <w:rFonts w:ascii="Arial" w:hAnsi="Arial" w:cs="Arial"/>
                <w:sz w:val="20"/>
                <w:szCs w:val="20"/>
              </w:rPr>
            </w:pPr>
            <w:r w:rsidRPr="00461557">
              <w:rPr>
                <w:rFonts w:ascii="Arial" w:hAnsi="Arial" w:cs="Arial"/>
                <w:sz w:val="20"/>
                <w:szCs w:val="20"/>
              </w:rPr>
              <w:t>Ano / Ne</w:t>
            </w:r>
          </w:p>
        </w:tc>
      </w:tr>
      <w:tr w:rsidR="00A62F87" w14:paraId="0ADFE16B" w14:textId="77777777" w:rsidTr="00142580">
        <w:tc>
          <w:tcPr>
            <w:tcW w:w="2830" w:type="dxa"/>
            <w:vAlign w:val="center"/>
          </w:tcPr>
          <w:p w14:paraId="19ECAFC4" w14:textId="77777777" w:rsidR="00593D39" w:rsidRPr="00461557" w:rsidRDefault="008C5BF7" w:rsidP="00100C43">
            <w:pPr>
              <w:spacing w:after="0" w:line="240" w:lineRule="auto"/>
              <w:rPr>
                <w:rFonts w:ascii="Arial" w:hAnsi="Arial" w:cs="Arial"/>
                <w:sz w:val="20"/>
                <w:szCs w:val="20"/>
              </w:rPr>
            </w:pPr>
            <w:r w:rsidRPr="00461557">
              <w:rPr>
                <w:rFonts w:ascii="Arial" w:hAnsi="Arial" w:cs="Arial"/>
                <w:sz w:val="20"/>
                <w:szCs w:val="20"/>
              </w:rPr>
              <w:t>Odpad ze zahrad</w:t>
            </w:r>
          </w:p>
        </w:tc>
        <w:tc>
          <w:tcPr>
            <w:tcW w:w="1276" w:type="dxa"/>
          </w:tcPr>
          <w:p w14:paraId="281FB63D" w14:textId="77777777" w:rsidR="00593D39" w:rsidRPr="00461557" w:rsidRDefault="008C5BF7" w:rsidP="00100C43">
            <w:pPr>
              <w:spacing w:after="0" w:line="240" w:lineRule="auto"/>
              <w:jc w:val="center"/>
              <w:rPr>
                <w:rFonts w:ascii="Arial" w:hAnsi="Arial" w:cs="Arial"/>
                <w:sz w:val="20"/>
                <w:szCs w:val="20"/>
              </w:rPr>
            </w:pPr>
            <w:r w:rsidRPr="00461557">
              <w:rPr>
                <w:rFonts w:ascii="Arial" w:hAnsi="Arial" w:cs="Arial"/>
                <w:sz w:val="20"/>
                <w:szCs w:val="20"/>
              </w:rPr>
              <w:t>Ano / Ne</w:t>
            </w:r>
          </w:p>
        </w:tc>
        <w:tc>
          <w:tcPr>
            <w:tcW w:w="992" w:type="dxa"/>
          </w:tcPr>
          <w:p w14:paraId="639F194D" w14:textId="77777777" w:rsidR="00593D39" w:rsidRPr="00461557" w:rsidRDefault="008C5BF7" w:rsidP="00100C43">
            <w:pPr>
              <w:spacing w:after="0" w:line="240" w:lineRule="auto"/>
              <w:jc w:val="center"/>
              <w:rPr>
                <w:rFonts w:ascii="Arial" w:hAnsi="Arial" w:cs="Arial"/>
                <w:sz w:val="20"/>
                <w:szCs w:val="20"/>
              </w:rPr>
            </w:pPr>
            <w:r w:rsidRPr="00461557">
              <w:rPr>
                <w:rFonts w:ascii="Arial" w:hAnsi="Arial" w:cs="Arial"/>
                <w:sz w:val="20"/>
                <w:szCs w:val="20"/>
              </w:rPr>
              <w:t>Ano / Ne</w:t>
            </w:r>
          </w:p>
        </w:tc>
        <w:tc>
          <w:tcPr>
            <w:tcW w:w="993" w:type="dxa"/>
          </w:tcPr>
          <w:p w14:paraId="699A8253" w14:textId="77777777" w:rsidR="00593D39" w:rsidRPr="00461557" w:rsidRDefault="008C5BF7" w:rsidP="00100C43">
            <w:pPr>
              <w:spacing w:after="0" w:line="240" w:lineRule="auto"/>
              <w:jc w:val="center"/>
              <w:rPr>
                <w:rFonts w:ascii="Arial" w:hAnsi="Arial" w:cs="Arial"/>
                <w:sz w:val="20"/>
                <w:szCs w:val="20"/>
              </w:rPr>
            </w:pPr>
            <w:r w:rsidRPr="00461557">
              <w:rPr>
                <w:rFonts w:ascii="Arial" w:hAnsi="Arial" w:cs="Arial"/>
                <w:sz w:val="20"/>
                <w:szCs w:val="20"/>
              </w:rPr>
              <w:t>Ano / Ne</w:t>
            </w:r>
          </w:p>
        </w:tc>
        <w:tc>
          <w:tcPr>
            <w:tcW w:w="1756" w:type="dxa"/>
          </w:tcPr>
          <w:p w14:paraId="6786A4CF" w14:textId="77777777" w:rsidR="00593D39" w:rsidRPr="00461557" w:rsidRDefault="008C5BF7" w:rsidP="00100C43">
            <w:pPr>
              <w:spacing w:after="0" w:line="240" w:lineRule="auto"/>
              <w:jc w:val="center"/>
              <w:rPr>
                <w:rFonts w:ascii="Arial" w:hAnsi="Arial" w:cs="Arial"/>
                <w:sz w:val="20"/>
                <w:szCs w:val="20"/>
              </w:rPr>
            </w:pPr>
            <w:r w:rsidRPr="00461557">
              <w:rPr>
                <w:rFonts w:ascii="Arial" w:hAnsi="Arial" w:cs="Arial"/>
                <w:sz w:val="20"/>
                <w:szCs w:val="20"/>
              </w:rPr>
              <w:t>Ano / Ne</w:t>
            </w:r>
          </w:p>
        </w:tc>
        <w:tc>
          <w:tcPr>
            <w:tcW w:w="1220" w:type="dxa"/>
          </w:tcPr>
          <w:p w14:paraId="336D804D" w14:textId="77777777" w:rsidR="00593D39" w:rsidRPr="00461557" w:rsidRDefault="008C5BF7" w:rsidP="00100C43">
            <w:pPr>
              <w:spacing w:after="0" w:line="240" w:lineRule="auto"/>
              <w:jc w:val="center"/>
              <w:rPr>
                <w:rFonts w:ascii="Arial" w:hAnsi="Arial" w:cs="Arial"/>
                <w:sz w:val="20"/>
                <w:szCs w:val="20"/>
              </w:rPr>
            </w:pPr>
            <w:r w:rsidRPr="00461557">
              <w:rPr>
                <w:rFonts w:ascii="Arial" w:hAnsi="Arial" w:cs="Arial"/>
                <w:sz w:val="20"/>
                <w:szCs w:val="20"/>
              </w:rPr>
              <w:t>Ano / Ne</w:t>
            </w:r>
          </w:p>
        </w:tc>
      </w:tr>
      <w:tr w:rsidR="00A62F87" w14:paraId="2BA57001" w14:textId="77777777" w:rsidTr="00142580">
        <w:tc>
          <w:tcPr>
            <w:tcW w:w="2830" w:type="dxa"/>
          </w:tcPr>
          <w:p w14:paraId="49D7785F" w14:textId="77777777" w:rsidR="00593D39" w:rsidRPr="00461557" w:rsidRDefault="008C5BF7" w:rsidP="00100C43">
            <w:pPr>
              <w:spacing w:after="0" w:line="240" w:lineRule="auto"/>
              <w:rPr>
                <w:rFonts w:ascii="Arial" w:hAnsi="Arial" w:cs="Arial"/>
                <w:sz w:val="20"/>
                <w:szCs w:val="20"/>
              </w:rPr>
            </w:pPr>
            <w:r w:rsidRPr="00461557">
              <w:rPr>
                <w:rFonts w:ascii="Arial" w:hAnsi="Arial" w:cs="Arial"/>
                <w:sz w:val="20"/>
                <w:szCs w:val="20"/>
              </w:rPr>
              <w:t>Kuchyňský odpad rostlinný z domácností</w:t>
            </w:r>
          </w:p>
        </w:tc>
        <w:tc>
          <w:tcPr>
            <w:tcW w:w="1276" w:type="dxa"/>
          </w:tcPr>
          <w:p w14:paraId="6A31BEAF" w14:textId="77777777" w:rsidR="00593D39" w:rsidRPr="00461557" w:rsidRDefault="008C5BF7" w:rsidP="00100C43">
            <w:pPr>
              <w:spacing w:after="0" w:line="240" w:lineRule="auto"/>
              <w:jc w:val="center"/>
              <w:rPr>
                <w:rFonts w:ascii="Arial" w:hAnsi="Arial" w:cs="Arial"/>
                <w:sz w:val="20"/>
                <w:szCs w:val="20"/>
              </w:rPr>
            </w:pPr>
            <w:r w:rsidRPr="00461557">
              <w:rPr>
                <w:rFonts w:ascii="Arial" w:hAnsi="Arial" w:cs="Arial"/>
                <w:sz w:val="20"/>
                <w:szCs w:val="20"/>
              </w:rPr>
              <w:t>Ano / Ne</w:t>
            </w:r>
          </w:p>
        </w:tc>
        <w:tc>
          <w:tcPr>
            <w:tcW w:w="992" w:type="dxa"/>
          </w:tcPr>
          <w:p w14:paraId="116D282D" w14:textId="77777777" w:rsidR="00593D39" w:rsidRPr="00461557" w:rsidRDefault="008C5BF7" w:rsidP="00100C43">
            <w:pPr>
              <w:spacing w:after="0" w:line="240" w:lineRule="auto"/>
              <w:jc w:val="center"/>
              <w:rPr>
                <w:rFonts w:ascii="Arial" w:hAnsi="Arial" w:cs="Arial"/>
                <w:sz w:val="20"/>
                <w:szCs w:val="20"/>
              </w:rPr>
            </w:pPr>
            <w:r w:rsidRPr="00461557">
              <w:rPr>
                <w:rFonts w:ascii="Arial" w:hAnsi="Arial" w:cs="Arial"/>
                <w:sz w:val="20"/>
                <w:szCs w:val="20"/>
              </w:rPr>
              <w:t>Ano / Ne</w:t>
            </w:r>
          </w:p>
        </w:tc>
        <w:tc>
          <w:tcPr>
            <w:tcW w:w="993" w:type="dxa"/>
          </w:tcPr>
          <w:p w14:paraId="23AB0FB4" w14:textId="77777777" w:rsidR="00593D39" w:rsidRPr="00461557" w:rsidRDefault="008C5BF7" w:rsidP="00100C43">
            <w:pPr>
              <w:spacing w:after="0" w:line="240" w:lineRule="auto"/>
              <w:jc w:val="center"/>
              <w:rPr>
                <w:rFonts w:ascii="Arial" w:hAnsi="Arial" w:cs="Arial"/>
                <w:sz w:val="20"/>
                <w:szCs w:val="20"/>
              </w:rPr>
            </w:pPr>
            <w:r w:rsidRPr="00461557">
              <w:rPr>
                <w:rFonts w:ascii="Arial" w:hAnsi="Arial" w:cs="Arial"/>
                <w:sz w:val="20"/>
                <w:szCs w:val="20"/>
              </w:rPr>
              <w:t>Ano / Ne</w:t>
            </w:r>
          </w:p>
        </w:tc>
        <w:tc>
          <w:tcPr>
            <w:tcW w:w="1756" w:type="dxa"/>
          </w:tcPr>
          <w:p w14:paraId="74863F8F" w14:textId="77777777" w:rsidR="00593D39" w:rsidRPr="00461557" w:rsidRDefault="008C5BF7" w:rsidP="00100C43">
            <w:pPr>
              <w:spacing w:after="0" w:line="240" w:lineRule="auto"/>
              <w:jc w:val="center"/>
              <w:rPr>
                <w:rFonts w:ascii="Arial" w:hAnsi="Arial" w:cs="Arial"/>
                <w:sz w:val="20"/>
                <w:szCs w:val="20"/>
              </w:rPr>
            </w:pPr>
            <w:r w:rsidRPr="00461557">
              <w:rPr>
                <w:rFonts w:ascii="Arial" w:hAnsi="Arial" w:cs="Arial"/>
                <w:sz w:val="20"/>
                <w:szCs w:val="20"/>
              </w:rPr>
              <w:t>Ano / Ne</w:t>
            </w:r>
          </w:p>
        </w:tc>
        <w:tc>
          <w:tcPr>
            <w:tcW w:w="1220" w:type="dxa"/>
          </w:tcPr>
          <w:p w14:paraId="5D41429D" w14:textId="77777777" w:rsidR="00593D39" w:rsidRPr="00461557" w:rsidRDefault="008C5BF7" w:rsidP="00100C43">
            <w:pPr>
              <w:spacing w:after="0" w:line="240" w:lineRule="auto"/>
              <w:jc w:val="center"/>
              <w:rPr>
                <w:rFonts w:ascii="Arial" w:hAnsi="Arial" w:cs="Arial"/>
                <w:sz w:val="20"/>
                <w:szCs w:val="20"/>
              </w:rPr>
            </w:pPr>
            <w:r w:rsidRPr="00461557">
              <w:rPr>
                <w:rFonts w:ascii="Arial" w:hAnsi="Arial" w:cs="Arial"/>
                <w:sz w:val="20"/>
                <w:szCs w:val="20"/>
              </w:rPr>
              <w:t>Ano / Ne</w:t>
            </w:r>
          </w:p>
        </w:tc>
      </w:tr>
      <w:tr w:rsidR="00A62F87" w14:paraId="74D03E18" w14:textId="77777777" w:rsidTr="00142580">
        <w:tc>
          <w:tcPr>
            <w:tcW w:w="2830" w:type="dxa"/>
          </w:tcPr>
          <w:p w14:paraId="04C6B095" w14:textId="77777777" w:rsidR="00593D39" w:rsidRPr="00461557" w:rsidRDefault="008C5BF7" w:rsidP="00100C43">
            <w:pPr>
              <w:spacing w:after="0" w:line="240" w:lineRule="auto"/>
              <w:rPr>
                <w:rFonts w:ascii="Arial" w:hAnsi="Arial" w:cs="Arial"/>
                <w:sz w:val="20"/>
                <w:szCs w:val="20"/>
              </w:rPr>
            </w:pPr>
            <w:r w:rsidRPr="00461557">
              <w:rPr>
                <w:rFonts w:ascii="Arial" w:hAnsi="Arial" w:cs="Arial"/>
                <w:sz w:val="20"/>
                <w:szCs w:val="20"/>
              </w:rPr>
              <w:t xml:space="preserve">Kuchyňský odpad rostlinný a živočišný </w:t>
            </w:r>
            <w:r w:rsidRPr="00461557">
              <w:rPr>
                <w:rFonts w:ascii="Arial" w:hAnsi="Arial" w:cs="Arial"/>
                <w:sz w:val="20"/>
                <w:szCs w:val="20"/>
              </w:rPr>
              <w:t>z domácností</w:t>
            </w:r>
          </w:p>
        </w:tc>
        <w:tc>
          <w:tcPr>
            <w:tcW w:w="1276" w:type="dxa"/>
          </w:tcPr>
          <w:p w14:paraId="5570EBEA" w14:textId="77777777" w:rsidR="00593D39" w:rsidRPr="00461557" w:rsidRDefault="008C5BF7" w:rsidP="00100C43">
            <w:pPr>
              <w:spacing w:after="0" w:line="240" w:lineRule="auto"/>
              <w:jc w:val="center"/>
              <w:rPr>
                <w:rFonts w:ascii="Arial" w:hAnsi="Arial" w:cs="Arial"/>
                <w:sz w:val="20"/>
                <w:szCs w:val="20"/>
              </w:rPr>
            </w:pPr>
            <w:r w:rsidRPr="00461557">
              <w:rPr>
                <w:rFonts w:ascii="Arial" w:hAnsi="Arial" w:cs="Arial"/>
                <w:sz w:val="20"/>
                <w:szCs w:val="20"/>
              </w:rPr>
              <w:t>Ano / Ne</w:t>
            </w:r>
          </w:p>
        </w:tc>
        <w:tc>
          <w:tcPr>
            <w:tcW w:w="992" w:type="dxa"/>
          </w:tcPr>
          <w:p w14:paraId="68175B27" w14:textId="77777777" w:rsidR="00593D39" w:rsidRPr="00461557" w:rsidRDefault="008C5BF7" w:rsidP="00100C43">
            <w:pPr>
              <w:spacing w:after="0" w:line="240" w:lineRule="auto"/>
              <w:jc w:val="center"/>
              <w:rPr>
                <w:rFonts w:ascii="Arial" w:hAnsi="Arial" w:cs="Arial"/>
                <w:sz w:val="20"/>
                <w:szCs w:val="20"/>
              </w:rPr>
            </w:pPr>
            <w:r w:rsidRPr="00461557">
              <w:rPr>
                <w:rFonts w:ascii="Arial" w:hAnsi="Arial" w:cs="Arial"/>
                <w:sz w:val="20"/>
                <w:szCs w:val="20"/>
              </w:rPr>
              <w:t>Ano / Ne</w:t>
            </w:r>
          </w:p>
        </w:tc>
        <w:tc>
          <w:tcPr>
            <w:tcW w:w="993" w:type="dxa"/>
          </w:tcPr>
          <w:p w14:paraId="6310DDA1" w14:textId="77777777" w:rsidR="00593D39" w:rsidRPr="00461557" w:rsidRDefault="008C5BF7" w:rsidP="00100C43">
            <w:pPr>
              <w:spacing w:after="0" w:line="240" w:lineRule="auto"/>
              <w:jc w:val="center"/>
              <w:rPr>
                <w:rFonts w:ascii="Arial" w:hAnsi="Arial" w:cs="Arial"/>
                <w:sz w:val="20"/>
                <w:szCs w:val="20"/>
              </w:rPr>
            </w:pPr>
            <w:r w:rsidRPr="00461557">
              <w:rPr>
                <w:rFonts w:ascii="Arial" w:hAnsi="Arial" w:cs="Arial"/>
                <w:sz w:val="20"/>
                <w:szCs w:val="20"/>
              </w:rPr>
              <w:t>Ano / Ne</w:t>
            </w:r>
          </w:p>
        </w:tc>
        <w:tc>
          <w:tcPr>
            <w:tcW w:w="1756" w:type="dxa"/>
          </w:tcPr>
          <w:p w14:paraId="19134A00" w14:textId="77777777" w:rsidR="00593D39" w:rsidRPr="00461557" w:rsidRDefault="008C5BF7" w:rsidP="00100C43">
            <w:pPr>
              <w:spacing w:after="0" w:line="240" w:lineRule="auto"/>
              <w:jc w:val="center"/>
              <w:rPr>
                <w:rFonts w:ascii="Arial" w:hAnsi="Arial" w:cs="Arial"/>
                <w:sz w:val="20"/>
                <w:szCs w:val="20"/>
              </w:rPr>
            </w:pPr>
            <w:r w:rsidRPr="00461557">
              <w:rPr>
                <w:rFonts w:ascii="Arial" w:hAnsi="Arial" w:cs="Arial"/>
                <w:sz w:val="20"/>
                <w:szCs w:val="20"/>
              </w:rPr>
              <w:t>Ano / Ne</w:t>
            </w:r>
          </w:p>
        </w:tc>
        <w:tc>
          <w:tcPr>
            <w:tcW w:w="1220" w:type="dxa"/>
          </w:tcPr>
          <w:p w14:paraId="140A93AE" w14:textId="77777777" w:rsidR="00593D39" w:rsidRPr="00461557" w:rsidRDefault="008C5BF7" w:rsidP="00100C43">
            <w:pPr>
              <w:spacing w:after="0" w:line="240" w:lineRule="auto"/>
              <w:jc w:val="center"/>
              <w:rPr>
                <w:rFonts w:ascii="Arial" w:hAnsi="Arial" w:cs="Arial"/>
                <w:sz w:val="20"/>
                <w:szCs w:val="20"/>
              </w:rPr>
            </w:pPr>
            <w:r w:rsidRPr="00461557">
              <w:rPr>
                <w:rFonts w:ascii="Arial" w:hAnsi="Arial" w:cs="Arial"/>
                <w:sz w:val="20"/>
                <w:szCs w:val="20"/>
              </w:rPr>
              <w:t>Ano / Ne</w:t>
            </w:r>
          </w:p>
        </w:tc>
      </w:tr>
      <w:tr w:rsidR="00A62F87" w14:paraId="3A8D4548" w14:textId="77777777" w:rsidTr="00142580">
        <w:tc>
          <w:tcPr>
            <w:tcW w:w="2830" w:type="dxa"/>
          </w:tcPr>
          <w:p w14:paraId="73EB0E49" w14:textId="77777777" w:rsidR="00593D39" w:rsidRPr="00461557" w:rsidRDefault="008C5BF7" w:rsidP="00100C43">
            <w:pPr>
              <w:spacing w:after="0" w:line="240" w:lineRule="auto"/>
              <w:rPr>
                <w:rFonts w:ascii="Arial" w:hAnsi="Arial" w:cs="Arial"/>
                <w:sz w:val="20"/>
                <w:szCs w:val="20"/>
              </w:rPr>
            </w:pPr>
            <w:r w:rsidRPr="00461557">
              <w:rPr>
                <w:rFonts w:ascii="Arial" w:hAnsi="Arial" w:cs="Arial"/>
                <w:sz w:val="20"/>
                <w:szCs w:val="20"/>
              </w:rPr>
              <w:t>Odpad z kuchyním jídelen a stravoven (zapojených do obecního systému)</w:t>
            </w:r>
          </w:p>
        </w:tc>
        <w:tc>
          <w:tcPr>
            <w:tcW w:w="1276" w:type="dxa"/>
          </w:tcPr>
          <w:p w14:paraId="1B8FF232" w14:textId="77777777" w:rsidR="00593D39" w:rsidRPr="00461557" w:rsidRDefault="008C5BF7" w:rsidP="00100C43">
            <w:pPr>
              <w:spacing w:after="0" w:line="240" w:lineRule="auto"/>
              <w:jc w:val="center"/>
              <w:rPr>
                <w:rFonts w:ascii="Arial" w:hAnsi="Arial" w:cs="Arial"/>
                <w:sz w:val="20"/>
                <w:szCs w:val="20"/>
              </w:rPr>
            </w:pPr>
            <w:r w:rsidRPr="00461557">
              <w:rPr>
                <w:rFonts w:ascii="Arial" w:hAnsi="Arial" w:cs="Arial"/>
                <w:sz w:val="20"/>
                <w:szCs w:val="20"/>
              </w:rPr>
              <w:t>Ano / Ne</w:t>
            </w:r>
          </w:p>
        </w:tc>
        <w:tc>
          <w:tcPr>
            <w:tcW w:w="992" w:type="dxa"/>
          </w:tcPr>
          <w:p w14:paraId="7C4B1C63" w14:textId="77777777" w:rsidR="00593D39" w:rsidRPr="00461557" w:rsidRDefault="008C5BF7" w:rsidP="00100C43">
            <w:pPr>
              <w:spacing w:after="0" w:line="240" w:lineRule="auto"/>
              <w:jc w:val="center"/>
              <w:rPr>
                <w:rFonts w:ascii="Arial" w:hAnsi="Arial" w:cs="Arial"/>
                <w:sz w:val="20"/>
                <w:szCs w:val="20"/>
              </w:rPr>
            </w:pPr>
            <w:r w:rsidRPr="00461557">
              <w:rPr>
                <w:rFonts w:ascii="Arial" w:hAnsi="Arial" w:cs="Arial"/>
                <w:sz w:val="20"/>
                <w:szCs w:val="20"/>
              </w:rPr>
              <w:t>Ano / Ne</w:t>
            </w:r>
          </w:p>
        </w:tc>
        <w:tc>
          <w:tcPr>
            <w:tcW w:w="993" w:type="dxa"/>
          </w:tcPr>
          <w:p w14:paraId="688CF2F4" w14:textId="77777777" w:rsidR="00593D39" w:rsidRPr="00461557" w:rsidRDefault="008C5BF7" w:rsidP="00100C43">
            <w:pPr>
              <w:spacing w:after="0" w:line="240" w:lineRule="auto"/>
              <w:jc w:val="center"/>
              <w:rPr>
                <w:rFonts w:ascii="Arial" w:hAnsi="Arial" w:cs="Arial"/>
                <w:sz w:val="20"/>
                <w:szCs w:val="20"/>
              </w:rPr>
            </w:pPr>
            <w:r w:rsidRPr="00461557">
              <w:rPr>
                <w:rFonts w:ascii="Arial" w:hAnsi="Arial" w:cs="Arial"/>
                <w:sz w:val="20"/>
                <w:szCs w:val="20"/>
              </w:rPr>
              <w:t>Ano / Ne</w:t>
            </w:r>
          </w:p>
        </w:tc>
        <w:tc>
          <w:tcPr>
            <w:tcW w:w="1756" w:type="dxa"/>
          </w:tcPr>
          <w:p w14:paraId="0251778D" w14:textId="77777777" w:rsidR="00593D39" w:rsidRPr="00461557" w:rsidRDefault="008C5BF7" w:rsidP="00100C43">
            <w:pPr>
              <w:spacing w:after="0" w:line="240" w:lineRule="auto"/>
              <w:jc w:val="center"/>
              <w:rPr>
                <w:rFonts w:ascii="Arial" w:hAnsi="Arial" w:cs="Arial"/>
                <w:sz w:val="20"/>
                <w:szCs w:val="20"/>
              </w:rPr>
            </w:pPr>
            <w:r w:rsidRPr="00461557">
              <w:rPr>
                <w:rFonts w:ascii="Arial" w:hAnsi="Arial" w:cs="Arial"/>
                <w:sz w:val="20"/>
                <w:szCs w:val="20"/>
              </w:rPr>
              <w:t>Ano / Ne</w:t>
            </w:r>
          </w:p>
        </w:tc>
        <w:tc>
          <w:tcPr>
            <w:tcW w:w="1220" w:type="dxa"/>
          </w:tcPr>
          <w:p w14:paraId="0A6407D6" w14:textId="77777777" w:rsidR="00593D39" w:rsidRPr="00461557" w:rsidRDefault="008C5BF7" w:rsidP="00100C43">
            <w:pPr>
              <w:spacing w:after="0" w:line="240" w:lineRule="auto"/>
              <w:jc w:val="center"/>
              <w:rPr>
                <w:rFonts w:ascii="Arial" w:hAnsi="Arial" w:cs="Arial"/>
                <w:sz w:val="20"/>
                <w:szCs w:val="20"/>
              </w:rPr>
            </w:pPr>
            <w:r w:rsidRPr="00461557">
              <w:rPr>
                <w:rFonts w:ascii="Arial" w:hAnsi="Arial" w:cs="Arial"/>
                <w:sz w:val="20"/>
                <w:szCs w:val="20"/>
              </w:rPr>
              <w:t>Ano / Ne</w:t>
            </w:r>
          </w:p>
        </w:tc>
      </w:tr>
    </w:tbl>
    <w:p w14:paraId="58A7AFE4" w14:textId="77777777" w:rsidR="00593D39" w:rsidRPr="00461557" w:rsidRDefault="00593D39" w:rsidP="00593D39">
      <w:pPr>
        <w:rPr>
          <w:rFonts w:ascii="Arial" w:hAnsi="Arial" w:cs="Arial"/>
        </w:rPr>
      </w:pPr>
    </w:p>
    <w:p w14:paraId="34139918" w14:textId="77777777" w:rsidR="00593D39" w:rsidRPr="00461557" w:rsidRDefault="008C5BF7" w:rsidP="00593D39">
      <w:pPr>
        <w:rPr>
          <w:rFonts w:ascii="Arial" w:hAnsi="Arial" w:cs="Arial"/>
          <w:b/>
        </w:rPr>
      </w:pPr>
      <w:r w:rsidRPr="00461557">
        <w:rPr>
          <w:rFonts w:ascii="Arial" w:hAnsi="Arial" w:cs="Arial"/>
          <w:b/>
        </w:rPr>
        <w:t>Tabulka č. 9</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1559"/>
        <w:gridCol w:w="1560"/>
        <w:gridCol w:w="1134"/>
        <w:gridCol w:w="850"/>
        <w:gridCol w:w="992"/>
      </w:tblGrid>
      <w:tr w:rsidR="00A62F87" w14:paraId="5EFEBD0E" w14:textId="77777777" w:rsidTr="00142580">
        <w:trPr>
          <w:trHeight w:val="593"/>
        </w:trPr>
        <w:tc>
          <w:tcPr>
            <w:tcW w:w="9067" w:type="dxa"/>
            <w:gridSpan w:val="6"/>
            <w:vAlign w:val="center"/>
          </w:tcPr>
          <w:p w14:paraId="6EE4EA55" w14:textId="77777777" w:rsidR="00593D39" w:rsidRPr="00461557" w:rsidRDefault="008C5BF7" w:rsidP="00796BF5">
            <w:pPr>
              <w:spacing w:after="0" w:line="240" w:lineRule="auto"/>
              <w:jc w:val="center"/>
              <w:rPr>
                <w:rFonts w:ascii="Arial" w:hAnsi="Arial" w:cs="Arial"/>
                <w:b/>
                <w:sz w:val="20"/>
                <w:szCs w:val="20"/>
              </w:rPr>
            </w:pPr>
            <w:r w:rsidRPr="00461557">
              <w:rPr>
                <w:rFonts w:ascii="Arial" w:hAnsi="Arial" w:cs="Arial"/>
                <w:b/>
                <w:sz w:val="20"/>
                <w:szCs w:val="20"/>
              </w:rPr>
              <w:t>Směřování ke konečnému využití biologického odpadu</w:t>
            </w:r>
          </w:p>
        </w:tc>
      </w:tr>
      <w:tr w:rsidR="00A62F87" w14:paraId="15C7F1FB" w14:textId="77777777" w:rsidTr="00142580">
        <w:trPr>
          <w:trHeight w:val="403"/>
        </w:trPr>
        <w:tc>
          <w:tcPr>
            <w:tcW w:w="2972" w:type="dxa"/>
            <w:vAlign w:val="center"/>
          </w:tcPr>
          <w:p w14:paraId="6DA7BDCA" w14:textId="77777777" w:rsidR="00593D39" w:rsidRPr="00461557" w:rsidRDefault="00593D39" w:rsidP="00796BF5">
            <w:pPr>
              <w:spacing w:after="0" w:line="240" w:lineRule="auto"/>
              <w:jc w:val="center"/>
              <w:rPr>
                <w:rFonts w:ascii="Arial" w:hAnsi="Arial" w:cs="Arial"/>
                <w:sz w:val="20"/>
                <w:szCs w:val="20"/>
              </w:rPr>
            </w:pPr>
          </w:p>
        </w:tc>
        <w:tc>
          <w:tcPr>
            <w:tcW w:w="1559" w:type="dxa"/>
            <w:vAlign w:val="center"/>
          </w:tcPr>
          <w:p w14:paraId="5728EA50" w14:textId="77777777" w:rsidR="00593D39" w:rsidRPr="00461557" w:rsidRDefault="008C5BF7" w:rsidP="00796BF5">
            <w:pPr>
              <w:spacing w:after="0" w:line="240" w:lineRule="auto"/>
              <w:jc w:val="center"/>
              <w:rPr>
                <w:rFonts w:ascii="Arial" w:hAnsi="Arial" w:cs="Arial"/>
                <w:b/>
                <w:sz w:val="20"/>
                <w:szCs w:val="20"/>
              </w:rPr>
            </w:pPr>
            <w:r w:rsidRPr="00461557">
              <w:rPr>
                <w:rFonts w:ascii="Arial" w:hAnsi="Arial" w:cs="Arial"/>
                <w:b/>
                <w:sz w:val="20"/>
                <w:szCs w:val="20"/>
              </w:rPr>
              <w:t>Kompostárna</w:t>
            </w:r>
          </w:p>
        </w:tc>
        <w:tc>
          <w:tcPr>
            <w:tcW w:w="1560" w:type="dxa"/>
            <w:vAlign w:val="center"/>
          </w:tcPr>
          <w:p w14:paraId="57B1E9AF" w14:textId="77777777" w:rsidR="00593D39" w:rsidRPr="00461557" w:rsidRDefault="008C5BF7" w:rsidP="00796BF5">
            <w:pPr>
              <w:spacing w:after="0" w:line="240" w:lineRule="auto"/>
              <w:jc w:val="center"/>
              <w:rPr>
                <w:rFonts w:ascii="Arial" w:hAnsi="Arial" w:cs="Arial"/>
                <w:b/>
                <w:sz w:val="20"/>
                <w:szCs w:val="20"/>
              </w:rPr>
            </w:pPr>
            <w:r w:rsidRPr="00461557">
              <w:rPr>
                <w:rFonts w:ascii="Arial" w:hAnsi="Arial" w:cs="Arial"/>
                <w:b/>
                <w:sz w:val="20"/>
                <w:szCs w:val="20"/>
              </w:rPr>
              <w:t>Bioplynová</w:t>
            </w:r>
          </w:p>
          <w:p w14:paraId="5F5ECA9F" w14:textId="77777777" w:rsidR="00593D39" w:rsidRPr="00461557" w:rsidRDefault="008C5BF7" w:rsidP="00796BF5">
            <w:pPr>
              <w:spacing w:after="0" w:line="240" w:lineRule="auto"/>
              <w:jc w:val="center"/>
              <w:rPr>
                <w:rFonts w:ascii="Arial" w:hAnsi="Arial" w:cs="Arial"/>
                <w:b/>
                <w:sz w:val="20"/>
                <w:szCs w:val="20"/>
              </w:rPr>
            </w:pPr>
            <w:r w:rsidRPr="00461557">
              <w:rPr>
                <w:rFonts w:ascii="Arial" w:hAnsi="Arial" w:cs="Arial"/>
                <w:b/>
                <w:sz w:val="20"/>
                <w:szCs w:val="20"/>
              </w:rPr>
              <w:t>stanice</w:t>
            </w:r>
          </w:p>
        </w:tc>
        <w:tc>
          <w:tcPr>
            <w:tcW w:w="1134" w:type="dxa"/>
            <w:vAlign w:val="center"/>
          </w:tcPr>
          <w:p w14:paraId="52900CC1" w14:textId="77777777" w:rsidR="00593D39" w:rsidRPr="00461557" w:rsidRDefault="008C5BF7" w:rsidP="00796BF5">
            <w:pPr>
              <w:spacing w:after="0" w:line="240" w:lineRule="auto"/>
              <w:jc w:val="center"/>
              <w:rPr>
                <w:rFonts w:ascii="Arial" w:hAnsi="Arial" w:cs="Arial"/>
                <w:b/>
                <w:sz w:val="20"/>
                <w:szCs w:val="20"/>
              </w:rPr>
            </w:pPr>
            <w:r w:rsidRPr="00461557">
              <w:rPr>
                <w:rFonts w:ascii="Arial" w:hAnsi="Arial" w:cs="Arial"/>
                <w:b/>
                <w:sz w:val="20"/>
                <w:szCs w:val="20"/>
              </w:rPr>
              <w:t>Malé zařízení</w:t>
            </w:r>
          </w:p>
        </w:tc>
        <w:tc>
          <w:tcPr>
            <w:tcW w:w="850" w:type="dxa"/>
            <w:vAlign w:val="center"/>
          </w:tcPr>
          <w:p w14:paraId="7B461D87" w14:textId="77777777" w:rsidR="00593D39" w:rsidRPr="00461557" w:rsidRDefault="008C5BF7" w:rsidP="00796BF5">
            <w:pPr>
              <w:spacing w:after="0" w:line="240" w:lineRule="auto"/>
              <w:jc w:val="center"/>
              <w:rPr>
                <w:rFonts w:ascii="Arial" w:hAnsi="Arial" w:cs="Arial"/>
                <w:b/>
                <w:sz w:val="20"/>
                <w:szCs w:val="20"/>
              </w:rPr>
            </w:pPr>
            <w:r w:rsidRPr="00461557">
              <w:rPr>
                <w:rFonts w:ascii="Arial" w:hAnsi="Arial" w:cs="Arial"/>
                <w:b/>
                <w:sz w:val="20"/>
                <w:szCs w:val="20"/>
              </w:rPr>
              <w:t>ZEVO</w:t>
            </w:r>
          </w:p>
        </w:tc>
        <w:tc>
          <w:tcPr>
            <w:tcW w:w="992" w:type="dxa"/>
            <w:vAlign w:val="center"/>
          </w:tcPr>
          <w:p w14:paraId="4BE7C6F1" w14:textId="77777777" w:rsidR="00593D39" w:rsidRPr="00461557" w:rsidRDefault="008C5BF7" w:rsidP="00796BF5">
            <w:pPr>
              <w:spacing w:after="0" w:line="240" w:lineRule="auto"/>
              <w:jc w:val="center"/>
              <w:rPr>
                <w:rFonts w:ascii="Arial" w:hAnsi="Arial" w:cs="Arial"/>
                <w:b/>
                <w:sz w:val="20"/>
                <w:szCs w:val="20"/>
              </w:rPr>
            </w:pPr>
            <w:r w:rsidRPr="00461557">
              <w:rPr>
                <w:rFonts w:ascii="Arial" w:hAnsi="Arial" w:cs="Arial"/>
                <w:b/>
                <w:sz w:val="20"/>
                <w:szCs w:val="20"/>
              </w:rPr>
              <w:t>Jiné</w:t>
            </w:r>
          </w:p>
        </w:tc>
      </w:tr>
      <w:tr w:rsidR="00A62F87" w14:paraId="4B6F156E" w14:textId="77777777" w:rsidTr="00142580">
        <w:tc>
          <w:tcPr>
            <w:tcW w:w="2972" w:type="dxa"/>
            <w:vAlign w:val="center"/>
          </w:tcPr>
          <w:p w14:paraId="329AE946" w14:textId="118B7DCF" w:rsidR="00593D39" w:rsidRPr="00461557" w:rsidRDefault="008C5BF7" w:rsidP="00796BF5">
            <w:pPr>
              <w:spacing w:after="0" w:line="240" w:lineRule="auto"/>
              <w:rPr>
                <w:rFonts w:ascii="Arial" w:hAnsi="Arial" w:cs="Arial"/>
                <w:sz w:val="20"/>
                <w:szCs w:val="20"/>
              </w:rPr>
            </w:pPr>
            <w:r w:rsidRPr="00461557">
              <w:rPr>
                <w:rFonts w:ascii="Arial" w:hAnsi="Arial" w:cs="Arial"/>
                <w:sz w:val="20"/>
                <w:szCs w:val="20"/>
              </w:rPr>
              <w:t>Odpad z údržby zeleně</w:t>
            </w:r>
          </w:p>
        </w:tc>
        <w:tc>
          <w:tcPr>
            <w:tcW w:w="1559" w:type="dxa"/>
            <w:shd w:val="clear" w:color="auto" w:fill="auto"/>
            <w:vAlign w:val="center"/>
          </w:tcPr>
          <w:p w14:paraId="7BF3FA04" w14:textId="77777777" w:rsidR="00593D39" w:rsidRPr="00461557" w:rsidRDefault="008C5BF7" w:rsidP="00796BF5">
            <w:pPr>
              <w:spacing w:after="0" w:line="240" w:lineRule="auto"/>
              <w:jc w:val="center"/>
              <w:rPr>
                <w:rFonts w:ascii="Arial" w:hAnsi="Arial" w:cs="Arial"/>
                <w:sz w:val="20"/>
                <w:szCs w:val="20"/>
              </w:rPr>
            </w:pPr>
            <w:r w:rsidRPr="00461557">
              <w:rPr>
                <w:rFonts w:ascii="Arial" w:hAnsi="Arial" w:cs="Arial"/>
                <w:sz w:val="20"/>
                <w:szCs w:val="20"/>
              </w:rPr>
              <w:t>Ano / Ne</w:t>
            </w:r>
          </w:p>
        </w:tc>
        <w:tc>
          <w:tcPr>
            <w:tcW w:w="1560" w:type="dxa"/>
            <w:vAlign w:val="center"/>
          </w:tcPr>
          <w:p w14:paraId="59CB789E" w14:textId="77777777" w:rsidR="00593D39" w:rsidRPr="00461557" w:rsidRDefault="008C5BF7" w:rsidP="00796BF5">
            <w:pPr>
              <w:spacing w:after="0" w:line="240" w:lineRule="auto"/>
              <w:jc w:val="center"/>
              <w:rPr>
                <w:rFonts w:ascii="Arial" w:hAnsi="Arial" w:cs="Arial"/>
                <w:sz w:val="20"/>
                <w:szCs w:val="20"/>
              </w:rPr>
            </w:pPr>
            <w:r w:rsidRPr="00461557">
              <w:rPr>
                <w:rFonts w:ascii="Arial" w:hAnsi="Arial" w:cs="Arial"/>
                <w:sz w:val="20"/>
                <w:szCs w:val="20"/>
              </w:rPr>
              <w:t>Ano / Ne</w:t>
            </w:r>
          </w:p>
        </w:tc>
        <w:tc>
          <w:tcPr>
            <w:tcW w:w="1134" w:type="dxa"/>
            <w:vAlign w:val="center"/>
          </w:tcPr>
          <w:p w14:paraId="6DDF2754" w14:textId="77777777" w:rsidR="00593D39" w:rsidRPr="00461557" w:rsidRDefault="008C5BF7" w:rsidP="00796BF5">
            <w:pPr>
              <w:spacing w:after="0" w:line="240" w:lineRule="auto"/>
              <w:jc w:val="center"/>
              <w:rPr>
                <w:rFonts w:ascii="Arial" w:hAnsi="Arial" w:cs="Arial"/>
                <w:sz w:val="20"/>
                <w:szCs w:val="20"/>
              </w:rPr>
            </w:pPr>
            <w:r w:rsidRPr="00461557">
              <w:rPr>
                <w:rFonts w:ascii="Arial" w:hAnsi="Arial" w:cs="Arial"/>
                <w:sz w:val="20"/>
                <w:szCs w:val="20"/>
              </w:rPr>
              <w:t>Ano / Ne</w:t>
            </w:r>
          </w:p>
        </w:tc>
        <w:tc>
          <w:tcPr>
            <w:tcW w:w="850" w:type="dxa"/>
            <w:vAlign w:val="center"/>
          </w:tcPr>
          <w:p w14:paraId="24F4AADE" w14:textId="77777777" w:rsidR="00593D39" w:rsidRPr="00461557" w:rsidRDefault="008C5BF7" w:rsidP="00796BF5">
            <w:pPr>
              <w:spacing w:after="0" w:line="240" w:lineRule="auto"/>
              <w:jc w:val="center"/>
              <w:rPr>
                <w:rFonts w:ascii="Arial" w:hAnsi="Arial" w:cs="Arial"/>
                <w:sz w:val="20"/>
                <w:szCs w:val="20"/>
              </w:rPr>
            </w:pPr>
            <w:r w:rsidRPr="00461557">
              <w:rPr>
                <w:rFonts w:ascii="Arial" w:hAnsi="Arial" w:cs="Arial"/>
                <w:sz w:val="20"/>
                <w:szCs w:val="20"/>
              </w:rPr>
              <w:t>Ano / Ne</w:t>
            </w:r>
          </w:p>
        </w:tc>
        <w:tc>
          <w:tcPr>
            <w:tcW w:w="992" w:type="dxa"/>
            <w:vAlign w:val="center"/>
          </w:tcPr>
          <w:p w14:paraId="594BC91C" w14:textId="77777777" w:rsidR="00593D39" w:rsidRPr="00461557" w:rsidRDefault="008C5BF7" w:rsidP="00796BF5">
            <w:pPr>
              <w:spacing w:after="0" w:line="240" w:lineRule="auto"/>
              <w:jc w:val="center"/>
              <w:rPr>
                <w:rFonts w:ascii="Arial" w:hAnsi="Arial" w:cs="Arial"/>
                <w:sz w:val="20"/>
                <w:szCs w:val="20"/>
              </w:rPr>
            </w:pPr>
            <w:r w:rsidRPr="00461557">
              <w:rPr>
                <w:rFonts w:ascii="Arial" w:hAnsi="Arial" w:cs="Arial"/>
                <w:sz w:val="20"/>
                <w:szCs w:val="20"/>
              </w:rPr>
              <w:t>Ano / Ne</w:t>
            </w:r>
          </w:p>
        </w:tc>
      </w:tr>
      <w:tr w:rsidR="00A62F87" w14:paraId="1B212655" w14:textId="77777777" w:rsidTr="00142580">
        <w:tc>
          <w:tcPr>
            <w:tcW w:w="2972" w:type="dxa"/>
            <w:vAlign w:val="center"/>
          </w:tcPr>
          <w:p w14:paraId="7F960A21" w14:textId="77777777" w:rsidR="00593D39" w:rsidRPr="00461557" w:rsidRDefault="008C5BF7" w:rsidP="00796BF5">
            <w:pPr>
              <w:spacing w:after="0" w:line="240" w:lineRule="auto"/>
              <w:rPr>
                <w:rFonts w:ascii="Arial" w:hAnsi="Arial" w:cs="Arial"/>
                <w:sz w:val="20"/>
                <w:szCs w:val="20"/>
              </w:rPr>
            </w:pPr>
            <w:r w:rsidRPr="00461557">
              <w:rPr>
                <w:rFonts w:ascii="Arial" w:hAnsi="Arial" w:cs="Arial"/>
                <w:sz w:val="20"/>
                <w:szCs w:val="20"/>
              </w:rPr>
              <w:t>Odpad ze zahrad</w:t>
            </w:r>
          </w:p>
        </w:tc>
        <w:tc>
          <w:tcPr>
            <w:tcW w:w="1559" w:type="dxa"/>
            <w:vAlign w:val="center"/>
          </w:tcPr>
          <w:p w14:paraId="3A0F86C7" w14:textId="77777777" w:rsidR="00593D39" w:rsidRPr="00461557" w:rsidRDefault="008C5BF7" w:rsidP="00796BF5">
            <w:pPr>
              <w:spacing w:after="0" w:line="240" w:lineRule="auto"/>
              <w:jc w:val="center"/>
              <w:rPr>
                <w:rFonts w:ascii="Arial" w:hAnsi="Arial" w:cs="Arial"/>
                <w:sz w:val="20"/>
                <w:szCs w:val="20"/>
              </w:rPr>
            </w:pPr>
            <w:r w:rsidRPr="00461557">
              <w:rPr>
                <w:rFonts w:ascii="Arial" w:hAnsi="Arial" w:cs="Arial"/>
                <w:sz w:val="20"/>
                <w:szCs w:val="20"/>
              </w:rPr>
              <w:t>Ano / Ne</w:t>
            </w:r>
          </w:p>
        </w:tc>
        <w:tc>
          <w:tcPr>
            <w:tcW w:w="1560" w:type="dxa"/>
            <w:vAlign w:val="center"/>
          </w:tcPr>
          <w:p w14:paraId="00B264A0" w14:textId="77777777" w:rsidR="00593D39" w:rsidRPr="00461557" w:rsidRDefault="008C5BF7" w:rsidP="00796BF5">
            <w:pPr>
              <w:spacing w:after="0" w:line="240" w:lineRule="auto"/>
              <w:jc w:val="center"/>
              <w:rPr>
                <w:rFonts w:ascii="Arial" w:hAnsi="Arial" w:cs="Arial"/>
                <w:sz w:val="20"/>
                <w:szCs w:val="20"/>
              </w:rPr>
            </w:pPr>
            <w:r w:rsidRPr="00461557">
              <w:rPr>
                <w:rFonts w:ascii="Arial" w:hAnsi="Arial" w:cs="Arial"/>
                <w:sz w:val="20"/>
                <w:szCs w:val="20"/>
              </w:rPr>
              <w:t>Ano / Ne</w:t>
            </w:r>
          </w:p>
        </w:tc>
        <w:tc>
          <w:tcPr>
            <w:tcW w:w="1134" w:type="dxa"/>
            <w:vAlign w:val="center"/>
          </w:tcPr>
          <w:p w14:paraId="56CB09EB" w14:textId="77777777" w:rsidR="00593D39" w:rsidRPr="00461557" w:rsidRDefault="008C5BF7" w:rsidP="00796BF5">
            <w:pPr>
              <w:spacing w:after="0" w:line="240" w:lineRule="auto"/>
              <w:jc w:val="center"/>
              <w:rPr>
                <w:rFonts w:ascii="Arial" w:hAnsi="Arial" w:cs="Arial"/>
                <w:sz w:val="20"/>
                <w:szCs w:val="20"/>
              </w:rPr>
            </w:pPr>
            <w:r w:rsidRPr="00461557">
              <w:rPr>
                <w:rFonts w:ascii="Arial" w:hAnsi="Arial" w:cs="Arial"/>
                <w:sz w:val="20"/>
                <w:szCs w:val="20"/>
              </w:rPr>
              <w:t>Ano / Ne</w:t>
            </w:r>
          </w:p>
        </w:tc>
        <w:tc>
          <w:tcPr>
            <w:tcW w:w="850" w:type="dxa"/>
            <w:vAlign w:val="center"/>
          </w:tcPr>
          <w:p w14:paraId="46485443" w14:textId="77777777" w:rsidR="00593D39" w:rsidRPr="00461557" w:rsidRDefault="008C5BF7" w:rsidP="00796BF5">
            <w:pPr>
              <w:spacing w:after="0" w:line="240" w:lineRule="auto"/>
              <w:jc w:val="center"/>
              <w:rPr>
                <w:rFonts w:ascii="Arial" w:hAnsi="Arial" w:cs="Arial"/>
                <w:sz w:val="20"/>
                <w:szCs w:val="20"/>
              </w:rPr>
            </w:pPr>
            <w:r w:rsidRPr="00461557">
              <w:rPr>
                <w:rFonts w:ascii="Arial" w:hAnsi="Arial" w:cs="Arial"/>
                <w:sz w:val="20"/>
                <w:szCs w:val="20"/>
              </w:rPr>
              <w:t>Ano / Ne</w:t>
            </w:r>
          </w:p>
        </w:tc>
        <w:tc>
          <w:tcPr>
            <w:tcW w:w="992" w:type="dxa"/>
            <w:vAlign w:val="center"/>
          </w:tcPr>
          <w:p w14:paraId="5FD5761D" w14:textId="77777777" w:rsidR="00593D39" w:rsidRPr="00461557" w:rsidRDefault="008C5BF7" w:rsidP="00796BF5">
            <w:pPr>
              <w:spacing w:after="0" w:line="240" w:lineRule="auto"/>
              <w:jc w:val="center"/>
              <w:rPr>
                <w:rFonts w:ascii="Arial" w:hAnsi="Arial" w:cs="Arial"/>
                <w:sz w:val="20"/>
                <w:szCs w:val="20"/>
              </w:rPr>
            </w:pPr>
            <w:r w:rsidRPr="00461557">
              <w:rPr>
                <w:rFonts w:ascii="Arial" w:hAnsi="Arial" w:cs="Arial"/>
                <w:sz w:val="20"/>
                <w:szCs w:val="20"/>
              </w:rPr>
              <w:t>Ano / Ne</w:t>
            </w:r>
          </w:p>
        </w:tc>
      </w:tr>
      <w:tr w:rsidR="00A62F87" w14:paraId="40A50FC0" w14:textId="77777777" w:rsidTr="00142580">
        <w:tc>
          <w:tcPr>
            <w:tcW w:w="2972" w:type="dxa"/>
            <w:vAlign w:val="center"/>
          </w:tcPr>
          <w:p w14:paraId="61C83EA7" w14:textId="77777777" w:rsidR="00593D39" w:rsidRPr="00461557" w:rsidRDefault="008C5BF7" w:rsidP="00796BF5">
            <w:pPr>
              <w:spacing w:after="0" w:line="240" w:lineRule="auto"/>
              <w:rPr>
                <w:rFonts w:ascii="Arial" w:hAnsi="Arial" w:cs="Arial"/>
                <w:sz w:val="20"/>
                <w:szCs w:val="20"/>
              </w:rPr>
            </w:pPr>
            <w:r w:rsidRPr="00461557">
              <w:rPr>
                <w:rFonts w:ascii="Arial" w:hAnsi="Arial" w:cs="Arial"/>
                <w:sz w:val="20"/>
                <w:szCs w:val="20"/>
              </w:rPr>
              <w:t>Kuchyňský odpad rostlinný z domácností</w:t>
            </w:r>
          </w:p>
        </w:tc>
        <w:tc>
          <w:tcPr>
            <w:tcW w:w="1559" w:type="dxa"/>
            <w:vAlign w:val="center"/>
          </w:tcPr>
          <w:p w14:paraId="5A187A36" w14:textId="77777777" w:rsidR="00593D39" w:rsidRPr="00461557" w:rsidRDefault="008C5BF7" w:rsidP="00796BF5">
            <w:pPr>
              <w:spacing w:after="0" w:line="240" w:lineRule="auto"/>
              <w:jc w:val="center"/>
              <w:rPr>
                <w:rFonts w:ascii="Arial" w:hAnsi="Arial" w:cs="Arial"/>
                <w:sz w:val="20"/>
                <w:szCs w:val="20"/>
              </w:rPr>
            </w:pPr>
            <w:r w:rsidRPr="00461557">
              <w:rPr>
                <w:rFonts w:ascii="Arial" w:hAnsi="Arial" w:cs="Arial"/>
                <w:sz w:val="20"/>
                <w:szCs w:val="20"/>
              </w:rPr>
              <w:t>Ano / Ne</w:t>
            </w:r>
          </w:p>
        </w:tc>
        <w:tc>
          <w:tcPr>
            <w:tcW w:w="1560" w:type="dxa"/>
            <w:vAlign w:val="center"/>
          </w:tcPr>
          <w:p w14:paraId="781558E2" w14:textId="77777777" w:rsidR="00593D39" w:rsidRPr="00461557" w:rsidRDefault="008C5BF7" w:rsidP="00796BF5">
            <w:pPr>
              <w:spacing w:after="0" w:line="240" w:lineRule="auto"/>
              <w:jc w:val="center"/>
              <w:rPr>
                <w:rFonts w:ascii="Arial" w:hAnsi="Arial" w:cs="Arial"/>
                <w:sz w:val="20"/>
                <w:szCs w:val="20"/>
              </w:rPr>
            </w:pPr>
            <w:r w:rsidRPr="00461557">
              <w:rPr>
                <w:rFonts w:ascii="Arial" w:hAnsi="Arial" w:cs="Arial"/>
                <w:sz w:val="20"/>
                <w:szCs w:val="20"/>
              </w:rPr>
              <w:t>Ano / Ne</w:t>
            </w:r>
          </w:p>
        </w:tc>
        <w:tc>
          <w:tcPr>
            <w:tcW w:w="1134" w:type="dxa"/>
            <w:vAlign w:val="center"/>
          </w:tcPr>
          <w:p w14:paraId="65FFCC30" w14:textId="77777777" w:rsidR="00593D39" w:rsidRPr="00461557" w:rsidRDefault="008C5BF7" w:rsidP="00796BF5">
            <w:pPr>
              <w:spacing w:after="0" w:line="240" w:lineRule="auto"/>
              <w:jc w:val="center"/>
              <w:rPr>
                <w:rFonts w:ascii="Arial" w:hAnsi="Arial" w:cs="Arial"/>
                <w:sz w:val="20"/>
                <w:szCs w:val="20"/>
              </w:rPr>
            </w:pPr>
            <w:r w:rsidRPr="00461557">
              <w:rPr>
                <w:rFonts w:ascii="Arial" w:hAnsi="Arial" w:cs="Arial"/>
                <w:sz w:val="20"/>
                <w:szCs w:val="20"/>
              </w:rPr>
              <w:t>Ano / Ne</w:t>
            </w:r>
          </w:p>
        </w:tc>
        <w:tc>
          <w:tcPr>
            <w:tcW w:w="850" w:type="dxa"/>
            <w:vAlign w:val="center"/>
          </w:tcPr>
          <w:p w14:paraId="21493178" w14:textId="77777777" w:rsidR="00593D39" w:rsidRPr="00461557" w:rsidRDefault="008C5BF7" w:rsidP="00796BF5">
            <w:pPr>
              <w:spacing w:after="0" w:line="240" w:lineRule="auto"/>
              <w:jc w:val="center"/>
              <w:rPr>
                <w:rFonts w:ascii="Arial" w:hAnsi="Arial" w:cs="Arial"/>
                <w:sz w:val="20"/>
                <w:szCs w:val="20"/>
              </w:rPr>
            </w:pPr>
            <w:r w:rsidRPr="00461557">
              <w:rPr>
                <w:rFonts w:ascii="Arial" w:hAnsi="Arial" w:cs="Arial"/>
                <w:sz w:val="20"/>
                <w:szCs w:val="20"/>
              </w:rPr>
              <w:t>Ano / Ne</w:t>
            </w:r>
          </w:p>
        </w:tc>
        <w:tc>
          <w:tcPr>
            <w:tcW w:w="992" w:type="dxa"/>
            <w:vAlign w:val="center"/>
          </w:tcPr>
          <w:p w14:paraId="0FFB8EE1" w14:textId="77777777" w:rsidR="00593D39" w:rsidRPr="00461557" w:rsidRDefault="008C5BF7" w:rsidP="00796BF5">
            <w:pPr>
              <w:spacing w:after="0" w:line="240" w:lineRule="auto"/>
              <w:jc w:val="center"/>
              <w:rPr>
                <w:rFonts w:ascii="Arial" w:hAnsi="Arial" w:cs="Arial"/>
                <w:sz w:val="20"/>
                <w:szCs w:val="20"/>
              </w:rPr>
            </w:pPr>
            <w:r w:rsidRPr="00461557">
              <w:rPr>
                <w:rFonts w:ascii="Arial" w:hAnsi="Arial" w:cs="Arial"/>
                <w:sz w:val="20"/>
                <w:szCs w:val="20"/>
              </w:rPr>
              <w:t>Ano / Ne</w:t>
            </w:r>
          </w:p>
        </w:tc>
      </w:tr>
      <w:tr w:rsidR="00A62F87" w14:paraId="65D2EB67" w14:textId="77777777" w:rsidTr="00142580">
        <w:tc>
          <w:tcPr>
            <w:tcW w:w="2972" w:type="dxa"/>
            <w:vAlign w:val="center"/>
          </w:tcPr>
          <w:p w14:paraId="175A1391" w14:textId="77777777" w:rsidR="00593D39" w:rsidRPr="00461557" w:rsidRDefault="008C5BF7" w:rsidP="00796BF5">
            <w:pPr>
              <w:spacing w:after="0" w:line="240" w:lineRule="auto"/>
              <w:rPr>
                <w:rFonts w:ascii="Arial" w:hAnsi="Arial" w:cs="Arial"/>
                <w:sz w:val="20"/>
                <w:szCs w:val="20"/>
              </w:rPr>
            </w:pPr>
            <w:r w:rsidRPr="00461557">
              <w:rPr>
                <w:rFonts w:ascii="Arial" w:hAnsi="Arial" w:cs="Arial"/>
                <w:sz w:val="20"/>
                <w:szCs w:val="20"/>
              </w:rPr>
              <w:t>Kuchyňský odpad živočišný z domácností</w:t>
            </w:r>
          </w:p>
        </w:tc>
        <w:tc>
          <w:tcPr>
            <w:tcW w:w="1559" w:type="dxa"/>
            <w:vAlign w:val="center"/>
          </w:tcPr>
          <w:p w14:paraId="75AD5AD8" w14:textId="77777777" w:rsidR="00593D39" w:rsidRPr="00461557" w:rsidRDefault="008C5BF7" w:rsidP="00796BF5">
            <w:pPr>
              <w:spacing w:after="0" w:line="240" w:lineRule="auto"/>
              <w:jc w:val="center"/>
              <w:rPr>
                <w:rFonts w:ascii="Arial" w:hAnsi="Arial" w:cs="Arial"/>
                <w:sz w:val="20"/>
                <w:szCs w:val="20"/>
              </w:rPr>
            </w:pPr>
            <w:r w:rsidRPr="00461557">
              <w:rPr>
                <w:rFonts w:ascii="Arial" w:hAnsi="Arial" w:cs="Arial"/>
                <w:sz w:val="20"/>
                <w:szCs w:val="20"/>
              </w:rPr>
              <w:t>Ano / Ne</w:t>
            </w:r>
          </w:p>
        </w:tc>
        <w:tc>
          <w:tcPr>
            <w:tcW w:w="1560" w:type="dxa"/>
            <w:vAlign w:val="center"/>
          </w:tcPr>
          <w:p w14:paraId="16830104" w14:textId="77777777" w:rsidR="00593D39" w:rsidRPr="00461557" w:rsidRDefault="008C5BF7" w:rsidP="00796BF5">
            <w:pPr>
              <w:spacing w:after="0" w:line="240" w:lineRule="auto"/>
              <w:jc w:val="center"/>
              <w:rPr>
                <w:rFonts w:ascii="Arial" w:hAnsi="Arial" w:cs="Arial"/>
                <w:sz w:val="20"/>
                <w:szCs w:val="20"/>
              </w:rPr>
            </w:pPr>
            <w:r w:rsidRPr="00461557">
              <w:rPr>
                <w:rFonts w:ascii="Arial" w:hAnsi="Arial" w:cs="Arial"/>
                <w:sz w:val="20"/>
                <w:szCs w:val="20"/>
              </w:rPr>
              <w:t>Ano / Ne</w:t>
            </w:r>
          </w:p>
        </w:tc>
        <w:tc>
          <w:tcPr>
            <w:tcW w:w="1134" w:type="dxa"/>
            <w:vAlign w:val="center"/>
          </w:tcPr>
          <w:p w14:paraId="3ACAA356" w14:textId="2F662E6A" w:rsidR="00593D39" w:rsidRPr="00461557" w:rsidRDefault="008C5BF7" w:rsidP="00796BF5">
            <w:pPr>
              <w:spacing w:after="0" w:line="240" w:lineRule="auto"/>
              <w:jc w:val="center"/>
              <w:rPr>
                <w:rFonts w:ascii="Arial" w:hAnsi="Arial" w:cs="Arial"/>
                <w:sz w:val="20"/>
                <w:szCs w:val="20"/>
              </w:rPr>
            </w:pPr>
            <w:r>
              <w:rPr>
                <w:rFonts w:ascii="Arial" w:hAnsi="Arial" w:cs="Arial"/>
                <w:sz w:val="20"/>
                <w:szCs w:val="20"/>
              </w:rPr>
              <w:t>-</w:t>
            </w:r>
          </w:p>
        </w:tc>
        <w:tc>
          <w:tcPr>
            <w:tcW w:w="850" w:type="dxa"/>
            <w:vAlign w:val="center"/>
          </w:tcPr>
          <w:p w14:paraId="0AE8EC84" w14:textId="77777777" w:rsidR="00593D39" w:rsidRPr="00461557" w:rsidRDefault="008C5BF7" w:rsidP="00796BF5">
            <w:pPr>
              <w:spacing w:after="0" w:line="240" w:lineRule="auto"/>
              <w:jc w:val="center"/>
              <w:rPr>
                <w:rFonts w:ascii="Arial" w:hAnsi="Arial" w:cs="Arial"/>
                <w:sz w:val="20"/>
                <w:szCs w:val="20"/>
              </w:rPr>
            </w:pPr>
            <w:r w:rsidRPr="00461557">
              <w:rPr>
                <w:rFonts w:ascii="Arial" w:hAnsi="Arial" w:cs="Arial"/>
                <w:sz w:val="20"/>
                <w:szCs w:val="20"/>
              </w:rPr>
              <w:t>Ano / Ne</w:t>
            </w:r>
          </w:p>
        </w:tc>
        <w:tc>
          <w:tcPr>
            <w:tcW w:w="992" w:type="dxa"/>
            <w:vAlign w:val="center"/>
          </w:tcPr>
          <w:p w14:paraId="24C6485D" w14:textId="77777777" w:rsidR="00593D39" w:rsidRPr="00461557" w:rsidRDefault="008C5BF7" w:rsidP="00796BF5">
            <w:pPr>
              <w:spacing w:after="0" w:line="240" w:lineRule="auto"/>
              <w:jc w:val="center"/>
              <w:rPr>
                <w:rFonts w:ascii="Arial" w:hAnsi="Arial" w:cs="Arial"/>
                <w:sz w:val="20"/>
                <w:szCs w:val="20"/>
              </w:rPr>
            </w:pPr>
            <w:r w:rsidRPr="00461557">
              <w:rPr>
                <w:rFonts w:ascii="Arial" w:hAnsi="Arial" w:cs="Arial"/>
                <w:sz w:val="20"/>
                <w:szCs w:val="20"/>
              </w:rPr>
              <w:t>Ano / Ne</w:t>
            </w:r>
          </w:p>
        </w:tc>
      </w:tr>
      <w:tr w:rsidR="00A62F87" w14:paraId="66BC2EDB" w14:textId="77777777" w:rsidTr="00142580">
        <w:tc>
          <w:tcPr>
            <w:tcW w:w="2972" w:type="dxa"/>
            <w:vAlign w:val="center"/>
          </w:tcPr>
          <w:p w14:paraId="679DC387" w14:textId="77777777" w:rsidR="00593D39" w:rsidRPr="00461557" w:rsidRDefault="008C5BF7" w:rsidP="00796BF5">
            <w:pPr>
              <w:spacing w:after="0" w:line="240" w:lineRule="auto"/>
              <w:rPr>
                <w:rFonts w:ascii="Arial" w:hAnsi="Arial" w:cs="Arial"/>
                <w:sz w:val="20"/>
                <w:szCs w:val="20"/>
              </w:rPr>
            </w:pPr>
            <w:r w:rsidRPr="00461557">
              <w:rPr>
                <w:rFonts w:ascii="Arial" w:hAnsi="Arial" w:cs="Arial"/>
                <w:sz w:val="20"/>
                <w:szCs w:val="20"/>
              </w:rPr>
              <w:t>Odpad z kuchyní, jídelen a stravoven (zapojených do obecního systému)</w:t>
            </w:r>
          </w:p>
        </w:tc>
        <w:tc>
          <w:tcPr>
            <w:tcW w:w="1559" w:type="dxa"/>
            <w:vAlign w:val="center"/>
          </w:tcPr>
          <w:p w14:paraId="2A630E93" w14:textId="77777777" w:rsidR="00593D39" w:rsidRPr="00461557" w:rsidRDefault="008C5BF7" w:rsidP="00796BF5">
            <w:pPr>
              <w:spacing w:after="0" w:line="240" w:lineRule="auto"/>
              <w:jc w:val="center"/>
              <w:rPr>
                <w:rFonts w:ascii="Arial" w:hAnsi="Arial" w:cs="Arial"/>
                <w:sz w:val="20"/>
                <w:szCs w:val="20"/>
              </w:rPr>
            </w:pPr>
            <w:r w:rsidRPr="00461557">
              <w:rPr>
                <w:rFonts w:ascii="Arial" w:hAnsi="Arial" w:cs="Arial"/>
                <w:sz w:val="20"/>
                <w:szCs w:val="20"/>
              </w:rPr>
              <w:t>Ano / Ne</w:t>
            </w:r>
          </w:p>
        </w:tc>
        <w:tc>
          <w:tcPr>
            <w:tcW w:w="1560" w:type="dxa"/>
            <w:vAlign w:val="center"/>
          </w:tcPr>
          <w:p w14:paraId="3532F2E6" w14:textId="77777777" w:rsidR="00593D39" w:rsidRPr="00461557" w:rsidRDefault="008C5BF7" w:rsidP="00796BF5">
            <w:pPr>
              <w:spacing w:after="0" w:line="240" w:lineRule="auto"/>
              <w:jc w:val="center"/>
              <w:rPr>
                <w:rFonts w:ascii="Arial" w:hAnsi="Arial" w:cs="Arial"/>
                <w:sz w:val="20"/>
                <w:szCs w:val="20"/>
              </w:rPr>
            </w:pPr>
            <w:r w:rsidRPr="00461557">
              <w:rPr>
                <w:rFonts w:ascii="Arial" w:hAnsi="Arial" w:cs="Arial"/>
                <w:sz w:val="20"/>
                <w:szCs w:val="20"/>
              </w:rPr>
              <w:t>Ano / Ne</w:t>
            </w:r>
          </w:p>
        </w:tc>
        <w:tc>
          <w:tcPr>
            <w:tcW w:w="1134" w:type="dxa"/>
            <w:vAlign w:val="center"/>
          </w:tcPr>
          <w:p w14:paraId="7E9D1EB1" w14:textId="7E0F6588" w:rsidR="00593D39" w:rsidRPr="00461557" w:rsidRDefault="008C5BF7" w:rsidP="00796BF5">
            <w:pPr>
              <w:spacing w:after="0" w:line="240" w:lineRule="auto"/>
              <w:jc w:val="center"/>
              <w:rPr>
                <w:rFonts w:ascii="Arial" w:hAnsi="Arial" w:cs="Arial"/>
                <w:sz w:val="20"/>
                <w:szCs w:val="20"/>
              </w:rPr>
            </w:pPr>
            <w:r>
              <w:rPr>
                <w:rFonts w:ascii="Arial" w:hAnsi="Arial" w:cs="Arial"/>
                <w:sz w:val="20"/>
                <w:szCs w:val="20"/>
              </w:rPr>
              <w:t>-</w:t>
            </w:r>
          </w:p>
        </w:tc>
        <w:tc>
          <w:tcPr>
            <w:tcW w:w="850" w:type="dxa"/>
            <w:vAlign w:val="center"/>
          </w:tcPr>
          <w:p w14:paraId="6CAF74E5" w14:textId="77777777" w:rsidR="00593D39" w:rsidRPr="00461557" w:rsidRDefault="008C5BF7" w:rsidP="00796BF5">
            <w:pPr>
              <w:spacing w:after="0" w:line="240" w:lineRule="auto"/>
              <w:jc w:val="center"/>
              <w:rPr>
                <w:rFonts w:ascii="Arial" w:hAnsi="Arial" w:cs="Arial"/>
                <w:sz w:val="20"/>
                <w:szCs w:val="20"/>
              </w:rPr>
            </w:pPr>
            <w:r w:rsidRPr="00461557">
              <w:rPr>
                <w:rFonts w:ascii="Arial" w:hAnsi="Arial" w:cs="Arial"/>
                <w:sz w:val="20"/>
                <w:szCs w:val="20"/>
              </w:rPr>
              <w:t>Ano / Ne</w:t>
            </w:r>
          </w:p>
        </w:tc>
        <w:tc>
          <w:tcPr>
            <w:tcW w:w="992" w:type="dxa"/>
            <w:vAlign w:val="center"/>
          </w:tcPr>
          <w:p w14:paraId="22245421" w14:textId="77777777" w:rsidR="00593D39" w:rsidRPr="00461557" w:rsidRDefault="008C5BF7" w:rsidP="00796BF5">
            <w:pPr>
              <w:spacing w:after="0" w:line="240" w:lineRule="auto"/>
              <w:jc w:val="center"/>
              <w:rPr>
                <w:rFonts w:ascii="Arial" w:hAnsi="Arial" w:cs="Arial"/>
                <w:sz w:val="20"/>
                <w:szCs w:val="20"/>
              </w:rPr>
            </w:pPr>
            <w:r w:rsidRPr="00461557">
              <w:rPr>
                <w:rFonts w:ascii="Arial" w:hAnsi="Arial" w:cs="Arial"/>
                <w:sz w:val="20"/>
                <w:szCs w:val="20"/>
              </w:rPr>
              <w:t>Ano / Ne</w:t>
            </w:r>
          </w:p>
        </w:tc>
      </w:tr>
    </w:tbl>
    <w:p w14:paraId="5C5E8297" w14:textId="77777777" w:rsidR="00593D39" w:rsidRPr="00461557" w:rsidRDefault="00593D39" w:rsidP="00593D39">
      <w:pPr>
        <w:rPr>
          <w:rFonts w:ascii="Arial" w:hAnsi="Arial" w:cs="Arial"/>
        </w:rPr>
      </w:pPr>
    </w:p>
    <w:p w14:paraId="30C4BE70" w14:textId="77777777" w:rsidR="00593D39" w:rsidRPr="00461557" w:rsidRDefault="008C5BF7" w:rsidP="00593D39">
      <w:pPr>
        <w:rPr>
          <w:rFonts w:ascii="Arial" w:hAnsi="Arial" w:cs="Arial"/>
          <w:b/>
        </w:rPr>
      </w:pPr>
      <w:r w:rsidRPr="00461557">
        <w:rPr>
          <w:rFonts w:ascii="Arial" w:hAnsi="Arial" w:cs="Arial"/>
          <w:b/>
        </w:rPr>
        <w:lastRenderedPageBreak/>
        <w:t>Tabulka č. 10</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992"/>
        <w:gridCol w:w="1134"/>
        <w:gridCol w:w="851"/>
        <w:gridCol w:w="425"/>
        <w:gridCol w:w="1701"/>
        <w:gridCol w:w="992"/>
      </w:tblGrid>
      <w:tr w:rsidR="00A62F87" w14:paraId="243D9C6B" w14:textId="77777777" w:rsidTr="00142580">
        <w:trPr>
          <w:trHeight w:val="593"/>
        </w:trPr>
        <w:tc>
          <w:tcPr>
            <w:tcW w:w="9067" w:type="dxa"/>
            <w:gridSpan w:val="7"/>
            <w:vAlign w:val="center"/>
          </w:tcPr>
          <w:p w14:paraId="06CA9187" w14:textId="77777777" w:rsidR="00593D39" w:rsidRPr="00461557" w:rsidRDefault="008C5BF7" w:rsidP="00796BF5">
            <w:pPr>
              <w:spacing w:after="0" w:line="240" w:lineRule="auto"/>
              <w:jc w:val="center"/>
              <w:rPr>
                <w:rFonts w:ascii="Arial" w:hAnsi="Arial" w:cs="Arial"/>
                <w:b/>
                <w:sz w:val="20"/>
                <w:szCs w:val="20"/>
              </w:rPr>
            </w:pPr>
            <w:r w:rsidRPr="00461557">
              <w:rPr>
                <w:rFonts w:ascii="Arial" w:hAnsi="Arial" w:cs="Arial"/>
                <w:b/>
                <w:sz w:val="20"/>
                <w:szCs w:val="20"/>
              </w:rPr>
              <w:t xml:space="preserve">Směřování k využití nebo </w:t>
            </w:r>
            <w:r w:rsidRPr="00461557">
              <w:rPr>
                <w:rFonts w:ascii="Arial" w:hAnsi="Arial" w:cs="Arial"/>
                <w:b/>
                <w:sz w:val="20"/>
                <w:szCs w:val="20"/>
              </w:rPr>
              <w:t>odstranění směsného komunálního odpadu a objemného odpadu</w:t>
            </w:r>
          </w:p>
        </w:tc>
      </w:tr>
      <w:tr w:rsidR="00A62F87" w14:paraId="6A3DD522" w14:textId="77777777" w:rsidTr="00142580">
        <w:trPr>
          <w:trHeight w:val="403"/>
        </w:trPr>
        <w:tc>
          <w:tcPr>
            <w:tcW w:w="2972" w:type="dxa"/>
            <w:vAlign w:val="center"/>
          </w:tcPr>
          <w:p w14:paraId="6AA68D6F" w14:textId="77777777" w:rsidR="00593D39" w:rsidRPr="00461557" w:rsidRDefault="00593D39" w:rsidP="00796BF5">
            <w:pPr>
              <w:spacing w:after="0" w:line="240" w:lineRule="auto"/>
              <w:jc w:val="center"/>
              <w:rPr>
                <w:rFonts w:ascii="Arial" w:hAnsi="Arial" w:cs="Arial"/>
                <w:sz w:val="20"/>
                <w:szCs w:val="20"/>
              </w:rPr>
            </w:pPr>
          </w:p>
        </w:tc>
        <w:tc>
          <w:tcPr>
            <w:tcW w:w="992" w:type="dxa"/>
            <w:vAlign w:val="center"/>
          </w:tcPr>
          <w:p w14:paraId="128CCFFE" w14:textId="77777777" w:rsidR="00593D39" w:rsidRPr="00461557" w:rsidRDefault="008C5BF7" w:rsidP="00796BF5">
            <w:pPr>
              <w:spacing w:after="0" w:line="240" w:lineRule="auto"/>
              <w:jc w:val="center"/>
              <w:rPr>
                <w:rFonts w:ascii="Arial" w:hAnsi="Arial" w:cs="Arial"/>
                <w:b/>
                <w:sz w:val="20"/>
                <w:szCs w:val="20"/>
              </w:rPr>
            </w:pPr>
            <w:r w:rsidRPr="00461557">
              <w:rPr>
                <w:rFonts w:ascii="Arial" w:hAnsi="Arial" w:cs="Arial"/>
                <w:b/>
                <w:sz w:val="20"/>
                <w:szCs w:val="20"/>
              </w:rPr>
              <w:t>Skládka</w:t>
            </w:r>
          </w:p>
        </w:tc>
        <w:tc>
          <w:tcPr>
            <w:tcW w:w="1134" w:type="dxa"/>
            <w:vAlign w:val="center"/>
          </w:tcPr>
          <w:p w14:paraId="3F13EFA2" w14:textId="77777777" w:rsidR="00593D39" w:rsidRPr="00461557" w:rsidRDefault="008C5BF7" w:rsidP="00796BF5">
            <w:pPr>
              <w:spacing w:after="0" w:line="240" w:lineRule="auto"/>
              <w:jc w:val="center"/>
              <w:rPr>
                <w:rFonts w:ascii="Arial" w:hAnsi="Arial" w:cs="Arial"/>
                <w:b/>
                <w:sz w:val="20"/>
                <w:szCs w:val="20"/>
              </w:rPr>
            </w:pPr>
            <w:r w:rsidRPr="00461557">
              <w:rPr>
                <w:rFonts w:ascii="Arial" w:hAnsi="Arial" w:cs="Arial"/>
                <w:b/>
                <w:sz w:val="20"/>
                <w:szCs w:val="20"/>
              </w:rPr>
              <w:t>ZEVO</w:t>
            </w:r>
          </w:p>
        </w:tc>
        <w:tc>
          <w:tcPr>
            <w:tcW w:w="1276" w:type="dxa"/>
            <w:gridSpan w:val="2"/>
            <w:vAlign w:val="center"/>
          </w:tcPr>
          <w:p w14:paraId="7ADCE1B4" w14:textId="77777777" w:rsidR="00593D39" w:rsidRPr="00461557" w:rsidRDefault="008C5BF7" w:rsidP="00796BF5">
            <w:pPr>
              <w:spacing w:after="0" w:line="240" w:lineRule="auto"/>
              <w:jc w:val="center"/>
              <w:rPr>
                <w:rFonts w:ascii="Arial" w:hAnsi="Arial" w:cs="Arial"/>
                <w:b/>
                <w:sz w:val="20"/>
                <w:szCs w:val="20"/>
              </w:rPr>
            </w:pPr>
            <w:r w:rsidRPr="00461557">
              <w:rPr>
                <w:rFonts w:ascii="Arial" w:hAnsi="Arial" w:cs="Arial"/>
                <w:b/>
                <w:sz w:val="20"/>
                <w:szCs w:val="20"/>
              </w:rPr>
              <w:t>Spalování</w:t>
            </w:r>
          </w:p>
        </w:tc>
        <w:tc>
          <w:tcPr>
            <w:tcW w:w="1701" w:type="dxa"/>
            <w:vAlign w:val="center"/>
          </w:tcPr>
          <w:p w14:paraId="06CBBE04" w14:textId="77777777" w:rsidR="00593D39" w:rsidRPr="00461557" w:rsidRDefault="008C5BF7" w:rsidP="00796BF5">
            <w:pPr>
              <w:spacing w:after="0" w:line="240" w:lineRule="auto"/>
              <w:jc w:val="center"/>
              <w:rPr>
                <w:rFonts w:ascii="Arial" w:hAnsi="Arial" w:cs="Arial"/>
                <w:b/>
                <w:sz w:val="20"/>
                <w:szCs w:val="20"/>
              </w:rPr>
            </w:pPr>
            <w:r w:rsidRPr="00461557">
              <w:rPr>
                <w:rFonts w:ascii="Arial" w:hAnsi="Arial" w:cs="Arial"/>
                <w:b/>
                <w:sz w:val="20"/>
                <w:szCs w:val="20"/>
              </w:rPr>
              <w:t>Mechanická úprava</w:t>
            </w:r>
          </w:p>
        </w:tc>
        <w:tc>
          <w:tcPr>
            <w:tcW w:w="992" w:type="dxa"/>
            <w:vAlign w:val="center"/>
          </w:tcPr>
          <w:p w14:paraId="51454A3D" w14:textId="77777777" w:rsidR="00593D39" w:rsidRPr="00461557" w:rsidRDefault="008C5BF7" w:rsidP="00796BF5">
            <w:pPr>
              <w:spacing w:after="0" w:line="240" w:lineRule="auto"/>
              <w:jc w:val="center"/>
              <w:rPr>
                <w:rFonts w:ascii="Arial" w:hAnsi="Arial" w:cs="Arial"/>
                <w:b/>
                <w:sz w:val="20"/>
                <w:szCs w:val="20"/>
              </w:rPr>
            </w:pPr>
            <w:r w:rsidRPr="00461557">
              <w:rPr>
                <w:rFonts w:ascii="Arial" w:hAnsi="Arial" w:cs="Arial"/>
                <w:b/>
                <w:sz w:val="20"/>
                <w:szCs w:val="20"/>
              </w:rPr>
              <w:t>Jiné</w:t>
            </w:r>
          </w:p>
        </w:tc>
      </w:tr>
      <w:tr w:rsidR="00A62F87" w14:paraId="28B4DA62" w14:textId="77777777" w:rsidTr="00142580">
        <w:tc>
          <w:tcPr>
            <w:tcW w:w="2972" w:type="dxa"/>
            <w:vAlign w:val="center"/>
          </w:tcPr>
          <w:p w14:paraId="6126646C" w14:textId="77777777" w:rsidR="00593D39" w:rsidRPr="00461557" w:rsidRDefault="008C5BF7" w:rsidP="00796BF5">
            <w:pPr>
              <w:spacing w:after="0" w:line="240" w:lineRule="auto"/>
              <w:rPr>
                <w:rFonts w:ascii="Arial" w:hAnsi="Arial" w:cs="Arial"/>
                <w:sz w:val="20"/>
                <w:szCs w:val="20"/>
              </w:rPr>
            </w:pPr>
            <w:r w:rsidRPr="00461557">
              <w:rPr>
                <w:rFonts w:ascii="Arial" w:hAnsi="Arial" w:cs="Arial"/>
                <w:sz w:val="20"/>
                <w:szCs w:val="20"/>
              </w:rPr>
              <w:t>Směsný komunální odpad</w:t>
            </w:r>
          </w:p>
        </w:tc>
        <w:tc>
          <w:tcPr>
            <w:tcW w:w="992" w:type="dxa"/>
            <w:shd w:val="clear" w:color="auto" w:fill="auto"/>
            <w:vAlign w:val="center"/>
          </w:tcPr>
          <w:p w14:paraId="18E772BB" w14:textId="77777777" w:rsidR="00593D39" w:rsidRPr="00461557" w:rsidRDefault="008C5BF7" w:rsidP="00796BF5">
            <w:pPr>
              <w:spacing w:after="0" w:line="240" w:lineRule="auto"/>
              <w:jc w:val="center"/>
              <w:rPr>
                <w:rFonts w:ascii="Arial" w:hAnsi="Arial" w:cs="Arial"/>
                <w:sz w:val="20"/>
                <w:szCs w:val="20"/>
              </w:rPr>
            </w:pPr>
            <w:r w:rsidRPr="00461557">
              <w:rPr>
                <w:rFonts w:ascii="Arial" w:hAnsi="Arial" w:cs="Arial"/>
                <w:sz w:val="20"/>
                <w:szCs w:val="20"/>
              </w:rPr>
              <w:t>Ano / Ne</w:t>
            </w:r>
          </w:p>
        </w:tc>
        <w:tc>
          <w:tcPr>
            <w:tcW w:w="1134" w:type="dxa"/>
            <w:vAlign w:val="center"/>
          </w:tcPr>
          <w:p w14:paraId="02292E34" w14:textId="77777777" w:rsidR="00593D39" w:rsidRPr="00461557" w:rsidRDefault="008C5BF7" w:rsidP="00796BF5">
            <w:pPr>
              <w:spacing w:after="0" w:line="240" w:lineRule="auto"/>
              <w:jc w:val="center"/>
              <w:rPr>
                <w:rFonts w:ascii="Arial" w:hAnsi="Arial" w:cs="Arial"/>
                <w:sz w:val="20"/>
                <w:szCs w:val="20"/>
              </w:rPr>
            </w:pPr>
            <w:r w:rsidRPr="00461557">
              <w:rPr>
                <w:rFonts w:ascii="Arial" w:hAnsi="Arial" w:cs="Arial"/>
                <w:sz w:val="20"/>
                <w:szCs w:val="20"/>
              </w:rPr>
              <w:t>Ano / Ne</w:t>
            </w:r>
          </w:p>
        </w:tc>
        <w:tc>
          <w:tcPr>
            <w:tcW w:w="1276" w:type="dxa"/>
            <w:gridSpan w:val="2"/>
            <w:vAlign w:val="center"/>
          </w:tcPr>
          <w:p w14:paraId="00DE3233" w14:textId="77777777" w:rsidR="00593D39" w:rsidRPr="00461557" w:rsidRDefault="008C5BF7" w:rsidP="00796BF5">
            <w:pPr>
              <w:spacing w:after="0" w:line="240" w:lineRule="auto"/>
              <w:jc w:val="center"/>
              <w:rPr>
                <w:rFonts w:ascii="Arial" w:hAnsi="Arial" w:cs="Arial"/>
                <w:sz w:val="20"/>
                <w:szCs w:val="20"/>
              </w:rPr>
            </w:pPr>
            <w:r w:rsidRPr="00461557">
              <w:rPr>
                <w:rFonts w:ascii="Arial" w:hAnsi="Arial" w:cs="Arial"/>
                <w:sz w:val="20"/>
                <w:szCs w:val="20"/>
              </w:rPr>
              <w:t>Ano / Ne</w:t>
            </w:r>
          </w:p>
        </w:tc>
        <w:tc>
          <w:tcPr>
            <w:tcW w:w="1701" w:type="dxa"/>
            <w:vAlign w:val="center"/>
          </w:tcPr>
          <w:p w14:paraId="67386F92" w14:textId="77777777" w:rsidR="00593D39" w:rsidRPr="00461557" w:rsidRDefault="008C5BF7" w:rsidP="00796BF5">
            <w:pPr>
              <w:spacing w:after="0" w:line="240" w:lineRule="auto"/>
              <w:jc w:val="center"/>
              <w:rPr>
                <w:rFonts w:ascii="Arial" w:hAnsi="Arial" w:cs="Arial"/>
                <w:sz w:val="20"/>
                <w:szCs w:val="20"/>
              </w:rPr>
            </w:pPr>
            <w:r w:rsidRPr="00461557">
              <w:rPr>
                <w:rFonts w:ascii="Arial" w:hAnsi="Arial" w:cs="Arial"/>
                <w:sz w:val="20"/>
                <w:szCs w:val="20"/>
              </w:rPr>
              <w:t>Ano / Ne</w:t>
            </w:r>
          </w:p>
        </w:tc>
        <w:tc>
          <w:tcPr>
            <w:tcW w:w="992" w:type="dxa"/>
            <w:vAlign w:val="center"/>
          </w:tcPr>
          <w:p w14:paraId="7B1D28D8" w14:textId="77777777" w:rsidR="00593D39" w:rsidRPr="00461557" w:rsidRDefault="008C5BF7" w:rsidP="00796BF5">
            <w:pPr>
              <w:spacing w:after="0" w:line="240" w:lineRule="auto"/>
              <w:jc w:val="center"/>
              <w:rPr>
                <w:rFonts w:ascii="Arial" w:hAnsi="Arial" w:cs="Arial"/>
                <w:sz w:val="20"/>
                <w:szCs w:val="20"/>
              </w:rPr>
            </w:pPr>
            <w:r w:rsidRPr="00461557">
              <w:rPr>
                <w:rFonts w:ascii="Arial" w:hAnsi="Arial" w:cs="Arial"/>
                <w:sz w:val="20"/>
                <w:szCs w:val="20"/>
              </w:rPr>
              <w:t>Ano / Ne</w:t>
            </w:r>
          </w:p>
        </w:tc>
      </w:tr>
      <w:tr w:rsidR="00A62F87" w14:paraId="4B002648" w14:textId="77777777" w:rsidTr="00142580">
        <w:tc>
          <w:tcPr>
            <w:tcW w:w="2972" w:type="dxa"/>
            <w:vAlign w:val="center"/>
          </w:tcPr>
          <w:p w14:paraId="3D2ABB71" w14:textId="77777777" w:rsidR="00593D39" w:rsidRPr="00461557" w:rsidRDefault="008C5BF7" w:rsidP="00796BF5">
            <w:pPr>
              <w:spacing w:after="0" w:line="240" w:lineRule="auto"/>
              <w:rPr>
                <w:rFonts w:ascii="Arial" w:hAnsi="Arial" w:cs="Arial"/>
                <w:sz w:val="20"/>
                <w:szCs w:val="20"/>
              </w:rPr>
            </w:pPr>
            <w:r w:rsidRPr="00461557">
              <w:rPr>
                <w:rFonts w:ascii="Arial" w:hAnsi="Arial" w:cs="Arial"/>
                <w:sz w:val="20"/>
                <w:szCs w:val="20"/>
              </w:rPr>
              <w:t>Objemný odpad</w:t>
            </w:r>
          </w:p>
        </w:tc>
        <w:tc>
          <w:tcPr>
            <w:tcW w:w="992" w:type="dxa"/>
            <w:vAlign w:val="center"/>
          </w:tcPr>
          <w:p w14:paraId="2B65AFB9" w14:textId="77777777" w:rsidR="00593D39" w:rsidRPr="00461557" w:rsidRDefault="008C5BF7" w:rsidP="00796BF5">
            <w:pPr>
              <w:spacing w:after="0" w:line="240" w:lineRule="auto"/>
              <w:jc w:val="center"/>
              <w:rPr>
                <w:rFonts w:ascii="Arial" w:hAnsi="Arial" w:cs="Arial"/>
                <w:sz w:val="20"/>
                <w:szCs w:val="20"/>
              </w:rPr>
            </w:pPr>
            <w:r w:rsidRPr="00461557">
              <w:rPr>
                <w:rFonts w:ascii="Arial" w:hAnsi="Arial" w:cs="Arial"/>
                <w:sz w:val="20"/>
                <w:szCs w:val="20"/>
              </w:rPr>
              <w:t>Ano / Ne</w:t>
            </w:r>
          </w:p>
        </w:tc>
        <w:tc>
          <w:tcPr>
            <w:tcW w:w="1134" w:type="dxa"/>
            <w:vAlign w:val="center"/>
          </w:tcPr>
          <w:p w14:paraId="77132598" w14:textId="77777777" w:rsidR="00593D39" w:rsidRPr="00461557" w:rsidRDefault="008C5BF7" w:rsidP="00796BF5">
            <w:pPr>
              <w:spacing w:after="0" w:line="240" w:lineRule="auto"/>
              <w:jc w:val="center"/>
              <w:rPr>
                <w:rFonts w:ascii="Arial" w:hAnsi="Arial" w:cs="Arial"/>
                <w:sz w:val="20"/>
                <w:szCs w:val="20"/>
              </w:rPr>
            </w:pPr>
            <w:r w:rsidRPr="00461557">
              <w:rPr>
                <w:rFonts w:ascii="Arial" w:hAnsi="Arial" w:cs="Arial"/>
                <w:sz w:val="20"/>
                <w:szCs w:val="20"/>
              </w:rPr>
              <w:t>Ano / Ne</w:t>
            </w:r>
          </w:p>
        </w:tc>
        <w:tc>
          <w:tcPr>
            <w:tcW w:w="1276" w:type="dxa"/>
            <w:gridSpan w:val="2"/>
            <w:vAlign w:val="center"/>
          </w:tcPr>
          <w:p w14:paraId="34962CCF" w14:textId="77777777" w:rsidR="00593D39" w:rsidRPr="00461557" w:rsidRDefault="008C5BF7" w:rsidP="00796BF5">
            <w:pPr>
              <w:spacing w:after="0" w:line="240" w:lineRule="auto"/>
              <w:jc w:val="center"/>
              <w:rPr>
                <w:rFonts w:ascii="Arial" w:hAnsi="Arial" w:cs="Arial"/>
                <w:sz w:val="20"/>
                <w:szCs w:val="20"/>
              </w:rPr>
            </w:pPr>
            <w:r w:rsidRPr="00461557">
              <w:rPr>
                <w:rFonts w:ascii="Arial" w:hAnsi="Arial" w:cs="Arial"/>
                <w:sz w:val="20"/>
                <w:szCs w:val="20"/>
              </w:rPr>
              <w:t>Ano / Ne</w:t>
            </w:r>
          </w:p>
        </w:tc>
        <w:tc>
          <w:tcPr>
            <w:tcW w:w="1701" w:type="dxa"/>
            <w:vAlign w:val="center"/>
          </w:tcPr>
          <w:p w14:paraId="0041CCF5" w14:textId="77777777" w:rsidR="00593D39" w:rsidRPr="00461557" w:rsidRDefault="008C5BF7" w:rsidP="00796BF5">
            <w:pPr>
              <w:spacing w:after="0" w:line="240" w:lineRule="auto"/>
              <w:jc w:val="center"/>
              <w:rPr>
                <w:rFonts w:ascii="Arial" w:hAnsi="Arial" w:cs="Arial"/>
                <w:sz w:val="20"/>
                <w:szCs w:val="20"/>
              </w:rPr>
            </w:pPr>
            <w:r w:rsidRPr="00461557">
              <w:rPr>
                <w:rFonts w:ascii="Arial" w:hAnsi="Arial" w:cs="Arial"/>
                <w:sz w:val="20"/>
                <w:szCs w:val="20"/>
              </w:rPr>
              <w:t>Ano / Ne</w:t>
            </w:r>
          </w:p>
        </w:tc>
        <w:tc>
          <w:tcPr>
            <w:tcW w:w="992" w:type="dxa"/>
            <w:vAlign w:val="center"/>
          </w:tcPr>
          <w:p w14:paraId="7760789D" w14:textId="77777777" w:rsidR="00593D39" w:rsidRPr="00461557" w:rsidRDefault="008C5BF7" w:rsidP="00796BF5">
            <w:pPr>
              <w:spacing w:after="0" w:line="240" w:lineRule="auto"/>
              <w:jc w:val="center"/>
              <w:rPr>
                <w:rFonts w:ascii="Arial" w:hAnsi="Arial" w:cs="Arial"/>
                <w:sz w:val="20"/>
                <w:szCs w:val="20"/>
              </w:rPr>
            </w:pPr>
            <w:r w:rsidRPr="00461557">
              <w:rPr>
                <w:rFonts w:ascii="Arial" w:hAnsi="Arial" w:cs="Arial"/>
                <w:sz w:val="20"/>
                <w:szCs w:val="20"/>
              </w:rPr>
              <w:t>Ano / Ne</w:t>
            </w:r>
          </w:p>
        </w:tc>
      </w:tr>
      <w:tr w:rsidR="00A62F87" w14:paraId="487CECFE" w14:textId="77777777" w:rsidTr="00142580">
        <w:tc>
          <w:tcPr>
            <w:tcW w:w="2972" w:type="dxa"/>
            <w:vAlign w:val="center"/>
          </w:tcPr>
          <w:p w14:paraId="5FC97B23" w14:textId="77777777" w:rsidR="00593D39" w:rsidRPr="00461557" w:rsidRDefault="008C5BF7" w:rsidP="00796BF5">
            <w:pPr>
              <w:spacing w:after="0" w:line="240" w:lineRule="auto"/>
              <w:rPr>
                <w:rFonts w:ascii="Arial" w:hAnsi="Arial" w:cs="Arial"/>
                <w:sz w:val="20"/>
                <w:szCs w:val="20"/>
              </w:rPr>
            </w:pPr>
            <w:r w:rsidRPr="00461557">
              <w:rPr>
                <w:rFonts w:ascii="Arial" w:hAnsi="Arial" w:cs="Arial"/>
                <w:sz w:val="20"/>
                <w:szCs w:val="20"/>
              </w:rPr>
              <w:t xml:space="preserve">Množství </w:t>
            </w:r>
            <w:r w:rsidRPr="00461557">
              <w:rPr>
                <w:rFonts w:ascii="Arial" w:hAnsi="Arial" w:cs="Arial"/>
                <w:sz w:val="20"/>
                <w:szCs w:val="20"/>
              </w:rPr>
              <w:t>směsného komunálního odpadu</w:t>
            </w:r>
          </w:p>
        </w:tc>
        <w:tc>
          <w:tcPr>
            <w:tcW w:w="992" w:type="dxa"/>
            <w:vAlign w:val="center"/>
          </w:tcPr>
          <w:p w14:paraId="4F85C588" w14:textId="77777777" w:rsidR="00593D39" w:rsidRPr="00461557" w:rsidRDefault="008C5BF7" w:rsidP="00796BF5">
            <w:pPr>
              <w:spacing w:after="0" w:line="240" w:lineRule="auto"/>
              <w:jc w:val="right"/>
              <w:rPr>
                <w:rFonts w:ascii="Arial" w:hAnsi="Arial" w:cs="Arial"/>
                <w:sz w:val="20"/>
                <w:szCs w:val="20"/>
              </w:rPr>
            </w:pPr>
            <w:r w:rsidRPr="00461557">
              <w:rPr>
                <w:rFonts w:ascii="Arial" w:hAnsi="Arial" w:cs="Arial"/>
                <w:sz w:val="20"/>
                <w:szCs w:val="20"/>
              </w:rPr>
              <w:t>t</w:t>
            </w:r>
          </w:p>
        </w:tc>
        <w:tc>
          <w:tcPr>
            <w:tcW w:w="1134" w:type="dxa"/>
            <w:vAlign w:val="center"/>
          </w:tcPr>
          <w:p w14:paraId="59F7C7C0" w14:textId="77777777" w:rsidR="00593D39" w:rsidRPr="00461557" w:rsidRDefault="008C5BF7" w:rsidP="00796BF5">
            <w:pPr>
              <w:spacing w:after="0" w:line="240" w:lineRule="auto"/>
              <w:jc w:val="right"/>
              <w:rPr>
                <w:rFonts w:ascii="Arial" w:hAnsi="Arial" w:cs="Arial"/>
                <w:sz w:val="20"/>
                <w:szCs w:val="20"/>
              </w:rPr>
            </w:pPr>
            <w:r w:rsidRPr="00461557">
              <w:rPr>
                <w:rFonts w:ascii="Arial" w:hAnsi="Arial" w:cs="Arial"/>
                <w:sz w:val="20"/>
                <w:szCs w:val="20"/>
              </w:rPr>
              <w:t>t</w:t>
            </w:r>
          </w:p>
        </w:tc>
        <w:tc>
          <w:tcPr>
            <w:tcW w:w="1276" w:type="dxa"/>
            <w:gridSpan w:val="2"/>
            <w:vAlign w:val="center"/>
          </w:tcPr>
          <w:p w14:paraId="11B6E652" w14:textId="77777777" w:rsidR="00593D39" w:rsidRPr="00461557" w:rsidRDefault="008C5BF7" w:rsidP="00796BF5">
            <w:pPr>
              <w:spacing w:after="0" w:line="240" w:lineRule="auto"/>
              <w:jc w:val="right"/>
              <w:rPr>
                <w:rFonts w:ascii="Arial" w:hAnsi="Arial" w:cs="Arial"/>
                <w:sz w:val="20"/>
                <w:szCs w:val="20"/>
              </w:rPr>
            </w:pPr>
            <w:r w:rsidRPr="00461557">
              <w:rPr>
                <w:rFonts w:ascii="Arial" w:hAnsi="Arial" w:cs="Arial"/>
                <w:sz w:val="20"/>
                <w:szCs w:val="20"/>
              </w:rPr>
              <w:t>t</w:t>
            </w:r>
          </w:p>
        </w:tc>
        <w:tc>
          <w:tcPr>
            <w:tcW w:w="1701" w:type="dxa"/>
            <w:vAlign w:val="center"/>
          </w:tcPr>
          <w:p w14:paraId="30AE9BE6" w14:textId="77777777" w:rsidR="00593D39" w:rsidRPr="00461557" w:rsidRDefault="008C5BF7" w:rsidP="00796BF5">
            <w:pPr>
              <w:spacing w:after="0" w:line="240" w:lineRule="auto"/>
              <w:jc w:val="right"/>
              <w:rPr>
                <w:rFonts w:ascii="Arial" w:hAnsi="Arial" w:cs="Arial"/>
                <w:sz w:val="20"/>
                <w:szCs w:val="20"/>
              </w:rPr>
            </w:pPr>
            <w:r w:rsidRPr="00461557">
              <w:rPr>
                <w:rFonts w:ascii="Arial" w:hAnsi="Arial" w:cs="Arial"/>
                <w:sz w:val="20"/>
                <w:szCs w:val="20"/>
              </w:rPr>
              <w:t>t</w:t>
            </w:r>
          </w:p>
        </w:tc>
        <w:tc>
          <w:tcPr>
            <w:tcW w:w="992" w:type="dxa"/>
            <w:vAlign w:val="center"/>
          </w:tcPr>
          <w:p w14:paraId="359FA4AA" w14:textId="77777777" w:rsidR="00593D39" w:rsidRPr="00461557" w:rsidRDefault="008C5BF7" w:rsidP="00796BF5">
            <w:pPr>
              <w:spacing w:after="0" w:line="240" w:lineRule="auto"/>
              <w:jc w:val="right"/>
              <w:rPr>
                <w:rFonts w:ascii="Arial" w:hAnsi="Arial" w:cs="Arial"/>
                <w:sz w:val="20"/>
                <w:szCs w:val="20"/>
              </w:rPr>
            </w:pPr>
            <w:r w:rsidRPr="00461557">
              <w:rPr>
                <w:rFonts w:ascii="Arial" w:hAnsi="Arial" w:cs="Arial"/>
                <w:sz w:val="20"/>
                <w:szCs w:val="20"/>
              </w:rPr>
              <w:t>t</w:t>
            </w:r>
          </w:p>
        </w:tc>
      </w:tr>
      <w:tr w:rsidR="00A62F87" w14:paraId="4830DDCA" w14:textId="77777777" w:rsidTr="00142580">
        <w:tc>
          <w:tcPr>
            <w:tcW w:w="2972" w:type="dxa"/>
            <w:vAlign w:val="center"/>
          </w:tcPr>
          <w:p w14:paraId="7B9CA0F0" w14:textId="77777777" w:rsidR="00593D39" w:rsidRPr="00461557" w:rsidRDefault="008C5BF7" w:rsidP="00796BF5">
            <w:pPr>
              <w:spacing w:after="0" w:line="240" w:lineRule="auto"/>
              <w:rPr>
                <w:rFonts w:ascii="Arial" w:hAnsi="Arial" w:cs="Arial"/>
                <w:sz w:val="20"/>
                <w:szCs w:val="20"/>
              </w:rPr>
            </w:pPr>
            <w:r w:rsidRPr="00461557">
              <w:rPr>
                <w:rFonts w:ascii="Arial" w:hAnsi="Arial" w:cs="Arial"/>
                <w:sz w:val="20"/>
                <w:szCs w:val="20"/>
              </w:rPr>
              <w:t>Množství objemného odpadu</w:t>
            </w:r>
          </w:p>
        </w:tc>
        <w:tc>
          <w:tcPr>
            <w:tcW w:w="992" w:type="dxa"/>
            <w:vAlign w:val="center"/>
          </w:tcPr>
          <w:p w14:paraId="42D72121" w14:textId="77777777" w:rsidR="00593D39" w:rsidRPr="00461557" w:rsidRDefault="008C5BF7" w:rsidP="00796BF5">
            <w:pPr>
              <w:spacing w:after="0" w:line="240" w:lineRule="auto"/>
              <w:jc w:val="right"/>
              <w:rPr>
                <w:rFonts w:ascii="Arial" w:hAnsi="Arial" w:cs="Arial"/>
                <w:sz w:val="20"/>
                <w:szCs w:val="20"/>
              </w:rPr>
            </w:pPr>
            <w:r w:rsidRPr="00461557">
              <w:rPr>
                <w:rFonts w:ascii="Arial" w:hAnsi="Arial" w:cs="Arial"/>
                <w:sz w:val="20"/>
                <w:szCs w:val="20"/>
              </w:rPr>
              <w:t>t</w:t>
            </w:r>
          </w:p>
        </w:tc>
        <w:tc>
          <w:tcPr>
            <w:tcW w:w="1134" w:type="dxa"/>
            <w:vAlign w:val="center"/>
          </w:tcPr>
          <w:p w14:paraId="521ED843" w14:textId="77777777" w:rsidR="00593D39" w:rsidRPr="00461557" w:rsidRDefault="008C5BF7" w:rsidP="00796BF5">
            <w:pPr>
              <w:spacing w:after="0" w:line="240" w:lineRule="auto"/>
              <w:jc w:val="right"/>
              <w:rPr>
                <w:rFonts w:ascii="Arial" w:hAnsi="Arial" w:cs="Arial"/>
                <w:sz w:val="20"/>
                <w:szCs w:val="20"/>
              </w:rPr>
            </w:pPr>
            <w:r w:rsidRPr="00461557">
              <w:rPr>
                <w:rFonts w:ascii="Arial" w:hAnsi="Arial" w:cs="Arial"/>
                <w:sz w:val="20"/>
                <w:szCs w:val="20"/>
              </w:rPr>
              <w:t>t</w:t>
            </w:r>
          </w:p>
        </w:tc>
        <w:tc>
          <w:tcPr>
            <w:tcW w:w="1276" w:type="dxa"/>
            <w:gridSpan w:val="2"/>
            <w:vAlign w:val="center"/>
          </w:tcPr>
          <w:p w14:paraId="045B640D" w14:textId="77777777" w:rsidR="00593D39" w:rsidRPr="00461557" w:rsidRDefault="008C5BF7" w:rsidP="00796BF5">
            <w:pPr>
              <w:spacing w:after="0" w:line="240" w:lineRule="auto"/>
              <w:jc w:val="right"/>
              <w:rPr>
                <w:rFonts w:ascii="Arial" w:hAnsi="Arial" w:cs="Arial"/>
                <w:sz w:val="20"/>
                <w:szCs w:val="20"/>
              </w:rPr>
            </w:pPr>
            <w:r w:rsidRPr="00461557">
              <w:rPr>
                <w:rFonts w:ascii="Arial" w:hAnsi="Arial" w:cs="Arial"/>
                <w:sz w:val="20"/>
                <w:szCs w:val="20"/>
              </w:rPr>
              <w:t>t</w:t>
            </w:r>
          </w:p>
        </w:tc>
        <w:tc>
          <w:tcPr>
            <w:tcW w:w="1701" w:type="dxa"/>
            <w:vAlign w:val="center"/>
          </w:tcPr>
          <w:p w14:paraId="4119F4CE" w14:textId="77777777" w:rsidR="00593D39" w:rsidRPr="00461557" w:rsidRDefault="008C5BF7" w:rsidP="00796BF5">
            <w:pPr>
              <w:spacing w:after="0" w:line="240" w:lineRule="auto"/>
              <w:jc w:val="right"/>
              <w:rPr>
                <w:rFonts w:ascii="Arial" w:hAnsi="Arial" w:cs="Arial"/>
                <w:sz w:val="20"/>
                <w:szCs w:val="20"/>
              </w:rPr>
            </w:pPr>
            <w:r w:rsidRPr="00461557">
              <w:rPr>
                <w:rFonts w:ascii="Arial" w:hAnsi="Arial" w:cs="Arial"/>
                <w:sz w:val="20"/>
                <w:szCs w:val="20"/>
              </w:rPr>
              <w:t>t</w:t>
            </w:r>
          </w:p>
        </w:tc>
        <w:tc>
          <w:tcPr>
            <w:tcW w:w="992" w:type="dxa"/>
            <w:vAlign w:val="center"/>
          </w:tcPr>
          <w:p w14:paraId="1BD15183" w14:textId="77777777" w:rsidR="00593D39" w:rsidRPr="00461557" w:rsidRDefault="008C5BF7" w:rsidP="00796BF5">
            <w:pPr>
              <w:spacing w:after="0" w:line="240" w:lineRule="auto"/>
              <w:jc w:val="right"/>
              <w:rPr>
                <w:rFonts w:ascii="Arial" w:hAnsi="Arial" w:cs="Arial"/>
                <w:sz w:val="20"/>
                <w:szCs w:val="20"/>
              </w:rPr>
            </w:pPr>
            <w:r w:rsidRPr="00461557">
              <w:rPr>
                <w:rFonts w:ascii="Arial" w:hAnsi="Arial" w:cs="Arial"/>
                <w:sz w:val="20"/>
                <w:szCs w:val="20"/>
              </w:rPr>
              <w:t>t</w:t>
            </w:r>
          </w:p>
        </w:tc>
      </w:tr>
      <w:tr w:rsidR="00A62F87" w14:paraId="0FFB455A" w14:textId="77777777" w:rsidTr="00142580">
        <w:tc>
          <w:tcPr>
            <w:tcW w:w="2972" w:type="dxa"/>
            <w:vAlign w:val="center"/>
          </w:tcPr>
          <w:p w14:paraId="15B96800" w14:textId="77777777" w:rsidR="00593D39" w:rsidRPr="00461557" w:rsidRDefault="00593D39" w:rsidP="00796BF5">
            <w:pPr>
              <w:spacing w:after="0" w:line="240" w:lineRule="auto"/>
              <w:rPr>
                <w:rFonts w:ascii="Arial" w:hAnsi="Arial" w:cs="Arial"/>
                <w:sz w:val="20"/>
                <w:szCs w:val="20"/>
              </w:rPr>
            </w:pPr>
          </w:p>
        </w:tc>
        <w:tc>
          <w:tcPr>
            <w:tcW w:w="992" w:type="dxa"/>
            <w:vAlign w:val="center"/>
          </w:tcPr>
          <w:p w14:paraId="04D784C5" w14:textId="77777777" w:rsidR="00593D39" w:rsidRPr="00461557" w:rsidRDefault="00593D39" w:rsidP="00796BF5">
            <w:pPr>
              <w:spacing w:after="0" w:line="240" w:lineRule="auto"/>
              <w:jc w:val="center"/>
              <w:rPr>
                <w:rFonts w:ascii="Arial" w:hAnsi="Arial" w:cs="Arial"/>
                <w:sz w:val="20"/>
                <w:szCs w:val="20"/>
              </w:rPr>
            </w:pPr>
          </w:p>
        </w:tc>
        <w:tc>
          <w:tcPr>
            <w:tcW w:w="1134" w:type="dxa"/>
            <w:vAlign w:val="center"/>
          </w:tcPr>
          <w:p w14:paraId="5B0D38F4" w14:textId="77777777" w:rsidR="00593D39" w:rsidRPr="00461557" w:rsidRDefault="00593D39" w:rsidP="00796BF5">
            <w:pPr>
              <w:spacing w:after="0" w:line="240" w:lineRule="auto"/>
              <w:jc w:val="center"/>
              <w:rPr>
                <w:rFonts w:ascii="Arial" w:hAnsi="Arial" w:cs="Arial"/>
                <w:sz w:val="20"/>
                <w:szCs w:val="20"/>
              </w:rPr>
            </w:pPr>
          </w:p>
        </w:tc>
        <w:tc>
          <w:tcPr>
            <w:tcW w:w="1276" w:type="dxa"/>
            <w:gridSpan w:val="2"/>
            <w:vAlign w:val="center"/>
          </w:tcPr>
          <w:p w14:paraId="254EDC1B" w14:textId="77777777" w:rsidR="00593D39" w:rsidRPr="00461557" w:rsidRDefault="00593D39" w:rsidP="00796BF5">
            <w:pPr>
              <w:spacing w:after="0" w:line="240" w:lineRule="auto"/>
              <w:jc w:val="center"/>
              <w:rPr>
                <w:rFonts w:ascii="Arial" w:hAnsi="Arial" w:cs="Arial"/>
                <w:sz w:val="20"/>
                <w:szCs w:val="20"/>
              </w:rPr>
            </w:pPr>
          </w:p>
        </w:tc>
        <w:tc>
          <w:tcPr>
            <w:tcW w:w="1701" w:type="dxa"/>
            <w:vAlign w:val="center"/>
          </w:tcPr>
          <w:p w14:paraId="5D5ECE20" w14:textId="77777777" w:rsidR="00593D39" w:rsidRPr="00461557" w:rsidRDefault="00593D39" w:rsidP="00796BF5">
            <w:pPr>
              <w:spacing w:after="0" w:line="240" w:lineRule="auto"/>
              <w:jc w:val="center"/>
              <w:rPr>
                <w:rFonts w:ascii="Arial" w:hAnsi="Arial" w:cs="Arial"/>
                <w:sz w:val="20"/>
                <w:szCs w:val="20"/>
              </w:rPr>
            </w:pPr>
          </w:p>
        </w:tc>
        <w:tc>
          <w:tcPr>
            <w:tcW w:w="992" w:type="dxa"/>
            <w:vAlign w:val="center"/>
          </w:tcPr>
          <w:p w14:paraId="1916850F" w14:textId="77777777" w:rsidR="00593D39" w:rsidRPr="00461557" w:rsidRDefault="00593D39" w:rsidP="00796BF5">
            <w:pPr>
              <w:spacing w:after="0" w:line="240" w:lineRule="auto"/>
              <w:jc w:val="center"/>
              <w:rPr>
                <w:rFonts w:ascii="Arial" w:hAnsi="Arial" w:cs="Arial"/>
                <w:sz w:val="20"/>
                <w:szCs w:val="20"/>
              </w:rPr>
            </w:pPr>
          </w:p>
        </w:tc>
      </w:tr>
      <w:tr w:rsidR="00A62F87" w14:paraId="4A27AB15" w14:textId="77777777" w:rsidTr="00142580">
        <w:trPr>
          <w:trHeight w:val="771"/>
        </w:trPr>
        <w:tc>
          <w:tcPr>
            <w:tcW w:w="9067" w:type="dxa"/>
            <w:gridSpan w:val="7"/>
            <w:vAlign w:val="center"/>
          </w:tcPr>
          <w:p w14:paraId="35A04A50" w14:textId="77777777" w:rsidR="00593D39" w:rsidRPr="00461557" w:rsidRDefault="008C5BF7" w:rsidP="00796BF5">
            <w:pPr>
              <w:spacing w:after="0" w:line="240" w:lineRule="auto"/>
              <w:jc w:val="center"/>
              <w:rPr>
                <w:rFonts w:ascii="Arial" w:hAnsi="Arial" w:cs="Arial"/>
                <w:b/>
                <w:sz w:val="20"/>
                <w:szCs w:val="20"/>
              </w:rPr>
            </w:pPr>
            <w:r w:rsidRPr="00461557">
              <w:rPr>
                <w:rFonts w:ascii="Arial" w:hAnsi="Arial" w:cs="Arial"/>
                <w:b/>
                <w:sz w:val="20"/>
                <w:szCs w:val="20"/>
              </w:rPr>
              <w:t>Cena za odstranění na skládce odpadů</w:t>
            </w:r>
          </w:p>
          <w:p w14:paraId="614FB6E0" w14:textId="77777777" w:rsidR="00593D39" w:rsidRPr="00461557" w:rsidRDefault="008C5BF7" w:rsidP="00796BF5">
            <w:pPr>
              <w:spacing w:after="0" w:line="240" w:lineRule="auto"/>
              <w:jc w:val="center"/>
              <w:rPr>
                <w:rFonts w:ascii="Arial" w:hAnsi="Arial" w:cs="Arial"/>
                <w:b/>
                <w:sz w:val="20"/>
                <w:szCs w:val="20"/>
              </w:rPr>
            </w:pPr>
            <w:r w:rsidRPr="00461557">
              <w:rPr>
                <w:rFonts w:ascii="Arial" w:hAnsi="Arial" w:cs="Arial"/>
                <w:b/>
                <w:sz w:val="20"/>
                <w:szCs w:val="20"/>
              </w:rPr>
              <w:t>nebo využití v zařízení k energetickému využití odpadu</w:t>
            </w:r>
          </w:p>
        </w:tc>
      </w:tr>
      <w:tr w:rsidR="00A62F87" w14:paraId="09F0EC87" w14:textId="77777777" w:rsidTr="00142580">
        <w:trPr>
          <w:trHeight w:val="403"/>
        </w:trPr>
        <w:tc>
          <w:tcPr>
            <w:tcW w:w="2972" w:type="dxa"/>
            <w:vAlign w:val="center"/>
          </w:tcPr>
          <w:p w14:paraId="6EDB1A32" w14:textId="77777777" w:rsidR="00593D39" w:rsidRPr="00461557" w:rsidRDefault="00593D39" w:rsidP="00796BF5">
            <w:pPr>
              <w:spacing w:after="0" w:line="240" w:lineRule="auto"/>
              <w:jc w:val="center"/>
              <w:rPr>
                <w:rFonts w:ascii="Arial" w:hAnsi="Arial" w:cs="Arial"/>
                <w:sz w:val="20"/>
                <w:szCs w:val="20"/>
              </w:rPr>
            </w:pPr>
          </w:p>
        </w:tc>
        <w:tc>
          <w:tcPr>
            <w:tcW w:w="2977" w:type="dxa"/>
            <w:gridSpan w:val="3"/>
            <w:vAlign w:val="center"/>
          </w:tcPr>
          <w:p w14:paraId="6688DAA3" w14:textId="77777777" w:rsidR="00593D39" w:rsidRPr="00461557" w:rsidRDefault="008C5BF7" w:rsidP="00796BF5">
            <w:pPr>
              <w:spacing w:after="0" w:line="240" w:lineRule="auto"/>
              <w:jc w:val="center"/>
              <w:rPr>
                <w:rFonts w:ascii="Arial" w:hAnsi="Arial" w:cs="Arial"/>
                <w:b/>
                <w:sz w:val="20"/>
                <w:szCs w:val="20"/>
              </w:rPr>
            </w:pPr>
            <w:r w:rsidRPr="00461557">
              <w:rPr>
                <w:rFonts w:ascii="Arial" w:hAnsi="Arial" w:cs="Arial"/>
                <w:b/>
                <w:sz w:val="20"/>
                <w:szCs w:val="20"/>
              </w:rPr>
              <w:t>Cena za odstranění na skládce za 1 tunu odpadu</w:t>
            </w:r>
          </w:p>
        </w:tc>
        <w:tc>
          <w:tcPr>
            <w:tcW w:w="3118" w:type="dxa"/>
            <w:gridSpan w:val="3"/>
            <w:vAlign w:val="center"/>
          </w:tcPr>
          <w:p w14:paraId="2B387D67" w14:textId="77777777" w:rsidR="00593D39" w:rsidRPr="00461557" w:rsidRDefault="008C5BF7" w:rsidP="00796BF5">
            <w:pPr>
              <w:spacing w:after="0" w:line="240" w:lineRule="auto"/>
              <w:jc w:val="center"/>
              <w:rPr>
                <w:rFonts w:ascii="Arial" w:hAnsi="Arial" w:cs="Arial"/>
                <w:b/>
                <w:sz w:val="20"/>
                <w:szCs w:val="20"/>
              </w:rPr>
            </w:pPr>
            <w:r w:rsidRPr="00461557">
              <w:rPr>
                <w:rFonts w:ascii="Arial" w:hAnsi="Arial" w:cs="Arial"/>
                <w:b/>
                <w:sz w:val="20"/>
                <w:szCs w:val="20"/>
              </w:rPr>
              <w:t>Cena za využití v ZEVO</w:t>
            </w:r>
          </w:p>
          <w:p w14:paraId="312F9842" w14:textId="77777777" w:rsidR="00593D39" w:rsidRPr="00461557" w:rsidRDefault="008C5BF7" w:rsidP="00796BF5">
            <w:pPr>
              <w:spacing w:after="0" w:line="240" w:lineRule="auto"/>
              <w:jc w:val="center"/>
              <w:rPr>
                <w:rFonts w:ascii="Arial" w:hAnsi="Arial" w:cs="Arial"/>
                <w:b/>
                <w:sz w:val="20"/>
                <w:szCs w:val="20"/>
              </w:rPr>
            </w:pPr>
            <w:r w:rsidRPr="00461557">
              <w:rPr>
                <w:rFonts w:ascii="Arial" w:hAnsi="Arial" w:cs="Arial"/>
                <w:b/>
                <w:sz w:val="20"/>
                <w:szCs w:val="20"/>
              </w:rPr>
              <w:t xml:space="preserve">za 1 </w:t>
            </w:r>
            <w:r w:rsidRPr="00461557">
              <w:rPr>
                <w:rFonts w:ascii="Arial" w:hAnsi="Arial" w:cs="Arial"/>
                <w:b/>
                <w:sz w:val="20"/>
                <w:szCs w:val="20"/>
              </w:rPr>
              <w:t>tunu odpadu</w:t>
            </w:r>
          </w:p>
        </w:tc>
      </w:tr>
      <w:tr w:rsidR="00A62F87" w14:paraId="35AEA371" w14:textId="77777777" w:rsidTr="00142580">
        <w:tc>
          <w:tcPr>
            <w:tcW w:w="2972" w:type="dxa"/>
            <w:vAlign w:val="center"/>
          </w:tcPr>
          <w:p w14:paraId="7AAEB4A1" w14:textId="77777777" w:rsidR="00593D39" w:rsidRPr="00461557" w:rsidRDefault="008C5BF7" w:rsidP="00796BF5">
            <w:pPr>
              <w:spacing w:after="0" w:line="240" w:lineRule="auto"/>
              <w:rPr>
                <w:rFonts w:ascii="Arial" w:hAnsi="Arial" w:cs="Arial"/>
                <w:sz w:val="20"/>
                <w:szCs w:val="20"/>
              </w:rPr>
            </w:pPr>
            <w:r w:rsidRPr="00461557">
              <w:rPr>
                <w:rFonts w:ascii="Arial" w:hAnsi="Arial" w:cs="Arial"/>
                <w:sz w:val="20"/>
                <w:szCs w:val="20"/>
              </w:rPr>
              <w:t>Směsný komunální odpad</w:t>
            </w:r>
          </w:p>
        </w:tc>
        <w:tc>
          <w:tcPr>
            <w:tcW w:w="2977" w:type="dxa"/>
            <w:gridSpan w:val="3"/>
            <w:shd w:val="clear" w:color="auto" w:fill="auto"/>
            <w:vAlign w:val="center"/>
          </w:tcPr>
          <w:p w14:paraId="1B549088" w14:textId="77777777" w:rsidR="00593D39" w:rsidRPr="00461557" w:rsidRDefault="008C5BF7" w:rsidP="00796BF5">
            <w:pPr>
              <w:spacing w:after="0" w:line="240" w:lineRule="auto"/>
              <w:jc w:val="right"/>
              <w:rPr>
                <w:rFonts w:ascii="Arial" w:hAnsi="Arial" w:cs="Arial"/>
                <w:sz w:val="20"/>
                <w:szCs w:val="20"/>
              </w:rPr>
            </w:pPr>
            <w:r w:rsidRPr="00461557">
              <w:rPr>
                <w:rFonts w:ascii="Arial" w:hAnsi="Arial" w:cs="Arial"/>
                <w:sz w:val="20"/>
                <w:szCs w:val="20"/>
              </w:rPr>
              <w:t>Kč/t</w:t>
            </w:r>
          </w:p>
        </w:tc>
        <w:tc>
          <w:tcPr>
            <w:tcW w:w="3118" w:type="dxa"/>
            <w:gridSpan w:val="3"/>
            <w:vAlign w:val="center"/>
          </w:tcPr>
          <w:p w14:paraId="1639779E" w14:textId="77777777" w:rsidR="00593D39" w:rsidRPr="00461557" w:rsidRDefault="008C5BF7" w:rsidP="00796BF5">
            <w:pPr>
              <w:spacing w:after="0" w:line="240" w:lineRule="auto"/>
              <w:jc w:val="right"/>
              <w:rPr>
                <w:rFonts w:ascii="Arial" w:hAnsi="Arial" w:cs="Arial"/>
                <w:sz w:val="20"/>
                <w:szCs w:val="20"/>
              </w:rPr>
            </w:pPr>
            <w:r w:rsidRPr="00461557">
              <w:rPr>
                <w:rFonts w:ascii="Arial" w:hAnsi="Arial" w:cs="Arial"/>
                <w:sz w:val="20"/>
                <w:szCs w:val="20"/>
              </w:rPr>
              <w:t>Kč/t</w:t>
            </w:r>
          </w:p>
        </w:tc>
      </w:tr>
      <w:tr w:rsidR="00A62F87" w14:paraId="3E0DA8D8" w14:textId="77777777" w:rsidTr="00142580">
        <w:tc>
          <w:tcPr>
            <w:tcW w:w="2972" w:type="dxa"/>
            <w:vAlign w:val="center"/>
          </w:tcPr>
          <w:p w14:paraId="07C104FD" w14:textId="77777777" w:rsidR="00593D39" w:rsidRPr="00461557" w:rsidRDefault="008C5BF7" w:rsidP="00796BF5">
            <w:pPr>
              <w:spacing w:after="0" w:line="240" w:lineRule="auto"/>
              <w:rPr>
                <w:rFonts w:ascii="Arial" w:hAnsi="Arial" w:cs="Arial"/>
                <w:sz w:val="20"/>
                <w:szCs w:val="20"/>
              </w:rPr>
            </w:pPr>
            <w:r w:rsidRPr="00461557">
              <w:rPr>
                <w:rFonts w:ascii="Arial" w:hAnsi="Arial" w:cs="Arial"/>
                <w:sz w:val="20"/>
                <w:szCs w:val="20"/>
              </w:rPr>
              <w:t>Objemný odpad</w:t>
            </w:r>
          </w:p>
        </w:tc>
        <w:tc>
          <w:tcPr>
            <w:tcW w:w="2977" w:type="dxa"/>
            <w:gridSpan w:val="3"/>
            <w:vAlign w:val="center"/>
          </w:tcPr>
          <w:p w14:paraId="12E916B5" w14:textId="77777777" w:rsidR="00593D39" w:rsidRPr="00461557" w:rsidRDefault="008C5BF7" w:rsidP="00796BF5">
            <w:pPr>
              <w:spacing w:after="0" w:line="240" w:lineRule="auto"/>
              <w:jc w:val="right"/>
              <w:rPr>
                <w:rFonts w:ascii="Arial" w:hAnsi="Arial" w:cs="Arial"/>
                <w:sz w:val="20"/>
                <w:szCs w:val="20"/>
              </w:rPr>
            </w:pPr>
            <w:r w:rsidRPr="00461557">
              <w:rPr>
                <w:rFonts w:ascii="Arial" w:hAnsi="Arial" w:cs="Arial"/>
                <w:sz w:val="20"/>
                <w:szCs w:val="20"/>
              </w:rPr>
              <w:t>Kč/t</w:t>
            </w:r>
          </w:p>
        </w:tc>
        <w:tc>
          <w:tcPr>
            <w:tcW w:w="3118" w:type="dxa"/>
            <w:gridSpan w:val="3"/>
            <w:vAlign w:val="center"/>
          </w:tcPr>
          <w:p w14:paraId="1318EB75" w14:textId="77777777" w:rsidR="00593D39" w:rsidRPr="00461557" w:rsidRDefault="008C5BF7" w:rsidP="00796BF5">
            <w:pPr>
              <w:spacing w:after="0" w:line="240" w:lineRule="auto"/>
              <w:jc w:val="right"/>
              <w:rPr>
                <w:rFonts w:ascii="Arial" w:hAnsi="Arial" w:cs="Arial"/>
                <w:sz w:val="20"/>
                <w:szCs w:val="20"/>
              </w:rPr>
            </w:pPr>
            <w:r w:rsidRPr="00461557">
              <w:rPr>
                <w:rFonts w:ascii="Arial" w:hAnsi="Arial" w:cs="Arial"/>
                <w:sz w:val="20"/>
                <w:szCs w:val="20"/>
              </w:rPr>
              <w:t>Kč/t</w:t>
            </w:r>
          </w:p>
        </w:tc>
      </w:tr>
    </w:tbl>
    <w:p w14:paraId="43F41D63" w14:textId="77777777" w:rsidR="002544F8" w:rsidRPr="00461557" w:rsidRDefault="002544F8" w:rsidP="00593D39">
      <w:pPr>
        <w:rPr>
          <w:rFonts w:ascii="Arial" w:hAnsi="Arial" w:cs="Arial"/>
          <w:b/>
        </w:rPr>
      </w:pPr>
    </w:p>
    <w:p w14:paraId="0718464B" w14:textId="77777777" w:rsidR="00593D39" w:rsidRPr="00461557" w:rsidRDefault="008C5BF7" w:rsidP="00593D39">
      <w:pPr>
        <w:rPr>
          <w:rFonts w:ascii="Arial" w:hAnsi="Arial" w:cs="Arial"/>
          <w:b/>
        </w:rPr>
      </w:pPr>
      <w:r w:rsidRPr="00461557">
        <w:rPr>
          <w:rFonts w:ascii="Arial" w:hAnsi="Arial" w:cs="Arial"/>
          <w:b/>
        </w:rPr>
        <w:t>Tabulka č. 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1"/>
        <w:gridCol w:w="1393"/>
        <w:gridCol w:w="1265"/>
        <w:gridCol w:w="1258"/>
        <w:gridCol w:w="1139"/>
        <w:gridCol w:w="1326"/>
        <w:gridCol w:w="1608"/>
      </w:tblGrid>
      <w:tr w:rsidR="00A62F87" w14:paraId="3179AC1F" w14:textId="77777777" w:rsidTr="00142580">
        <w:trPr>
          <w:trHeight w:val="762"/>
        </w:trPr>
        <w:tc>
          <w:tcPr>
            <w:tcW w:w="9062" w:type="dxa"/>
            <w:gridSpan w:val="7"/>
            <w:vAlign w:val="center"/>
          </w:tcPr>
          <w:p w14:paraId="494D713B" w14:textId="77777777" w:rsidR="00593D39" w:rsidRPr="00461557" w:rsidRDefault="008C5BF7" w:rsidP="00100C43">
            <w:pPr>
              <w:spacing w:after="0" w:line="240" w:lineRule="auto"/>
              <w:jc w:val="center"/>
              <w:rPr>
                <w:rFonts w:ascii="Arial" w:hAnsi="Arial" w:cs="Arial"/>
                <w:b/>
                <w:sz w:val="20"/>
                <w:szCs w:val="20"/>
              </w:rPr>
            </w:pPr>
            <w:r w:rsidRPr="00461557">
              <w:rPr>
                <w:rFonts w:ascii="Arial" w:hAnsi="Arial" w:cs="Arial"/>
                <w:b/>
                <w:sz w:val="20"/>
                <w:szCs w:val="20"/>
              </w:rPr>
              <w:t xml:space="preserve">Náklady obce na odpadové hospodářství </w:t>
            </w:r>
          </w:p>
          <w:p w14:paraId="3AFDB0F0" w14:textId="77777777" w:rsidR="00593D39" w:rsidRPr="00461557" w:rsidRDefault="008C5BF7" w:rsidP="00100C43">
            <w:pPr>
              <w:spacing w:after="0" w:line="240" w:lineRule="auto"/>
              <w:jc w:val="center"/>
              <w:rPr>
                <w:rFonts w:ascii="Arial" w:hAnsi="Arial" w:cs="Arial"/>
                <w:sz w:val="20"/>
                <w:szCs w:val="20"/>
              </w:rPr>
            </w:pPr>
            <w:r w:rsidRPr="00461557">
              <w:rPr>
                <w:rFonts w:ascii="Arial" w:hAnsi="Arial" w:cs="Arial"/>
                <w:sz w:val="20"/>
                <w:szCs w:val="20"/>
              </w:rPr>
              <w:t>(náklady včetně DPH)</w:t>
            </w:r>
          </w:p>
        </w:tc>
      </w:tr>
      <w:tr w:rsidR="00A62F87" w14:paraId="40F5102A" w14:textId="77777777" w:rsidTr="00142580">
        <w:tc>
          <w:tcPr>
            <w:tcW w:w="7366" w:type="dxa"/>
            <w:gridSpan w:val="6"/>
          </w:tcPr>
          <w:p w14:paraId="23CCFF4C" w14:textId="77777777" w:rsidR="00593D39" w:rsidRPr="00461557" w:rsidRDefault="008C5BF7" w:rsidP="00100C43">
            <w:pPr>
              <w:spacing w:after="0" w:line="240" w:lineRule="auto"/>
              <w:rPr>
                <w:rFonts w:ascii="Arial" w:hAnsi="Arial" w:cs="Arial"/>
                <w:sz w:val="20"/>
                <w:szCs w:val="20"/>
              </w:rPr>
            </w:pPr>
            <w:r w:rsidRPr="00461557">
              <w:rPr>
                <w:rFonts w:ascii="Arial" w:hAnsi="Arial" w:cs="Arial"/>
                <w:sz w:val="20"/>
                <w:szCs w:val="20"/>
              </w:rPr>
              <w:t>Je obec plátcem DPH v oblasti služeb nakládání s</w:t>
            </w:r>
            <w:r w:rsidR="002544F8" w:rsidRPr="00461557">
              <w:rPr>
                <w:rFonts w:ascii="Arial" w:hAnsi="Arial" w:cs="Arial"/>
                <w:sz w:val="20"/>
                <w:szCs w:val="20"/>
              </w:rPr>
              <w:t> </w:t>
            </w:r>
            <w:r w:rsidRPr="00461557">
              <w:rPr>
                <w:rFonts w:ascii="Arial" w:hAnsi="Arial" w:cs="Arial"/>
                <w:sz w:val="20"/>
                <w:szCs w:val="20"/>
              </w:rPr>
              <w:t>odpady</w:t>
            </w:r>
            <w:r w:rsidR="002544F8" w:rsidRPr="00461557">
              <w:rPr>
                <w:rFonts w:ascii="Arial" w:hAnsi="Arial" w:cs="Arial"/>
                <w:sz w:val="20"/>
                <w:szCs w:val="20"/>
              </w:rPr>
              <w:t>?</w:t>
            </w:r>
          </w:p>
        </w:tc>
        <w:tc>
          <w:tcPr>
            <w:tcW w:w="1696" w:type="dxa"/>
          </w:tcPr>
          <w:p w14:paraId="0A6ADEE1" w14:textId="77777777" w:rsidR="00593D39" w:rsidRPr="00461557" w:rsidRDefault="008C5BF7" w:rsidP="00100C43">
            <w:pPr>
              <w:spacing w:after="0" w:line="240" w:lineRule="auto"/>
              <w:jc w:val="center"/>
              <w:rPr>
                <w:rFonts w:ascii="Arial" w:hAnsi="Arial" w:cs="Arial"/>
                <w:sz w:val="20"/>
                <w:szCs w:val="20"/>
              </w:rPr>
            </w:pPr>
            <w:r w:rsidRPr="00461557">
              <w:rPr>
                <w:rFonts w:ascii="Arial" w:hAnsi="Arial" w:cs="Arial"/>
                <w:sz w:val="20"/>
                <w:szCs w:val="20"/>
              </w:rPr>
              <w:t>Ano / Ne</w:t>
            </w:r>
          </w:p>
        </w:tc>
      </w:tr>
      <w:tr w:rsidR="00A62F87" w14:paraId="269226D6" w14:textId="77777777" w:rsidTr="00142580">
        <w:tc>
          <w:tcPr>
            <w:tcW w:w="7366" w:type="dxa"/>
            <w:gridSpan w:val="6"/>
          </w:tcPr>
          <w:p w14:paraId="1479FE77" w14:textId="77777777" w:rsidR="00593D39" w:rsidRPr="00461557" w:rsidRDefault="008C5BF7" w:rsidP="00100C43">
            <w:pPr>
              <w:spacing w:after="0" w:line="240" w:lineRule="auto"/>
              <w:rPr>
                <w:rFonts w:ascii="Arial" w:hAnsi="Arial" w:cs="Arial"/>
                <w:sz w:val="20"/>
                <w:szCs w:val="20"/>
              </w:rPr>
            </w:pPr>
            <w:r w:rsidRPr="00461557">
              <w:rPr>
                <w:rFonts w:ascii="Arial" w:hAnsi="Arial" w:cs="Arial"/>
                <w:sz w:val="20"/>
                <w:szCs w:val="20"/>
              </w:rPr>
              <w:t xml:space="preserve">Poskytla obci svozová firma rozpis </w:t>
            </w:r>
            <w:r w:rsidRPr="00461557">
              <w:rPr>
                <w:rFonts w:ascii="Arial" w:hAnsi="Arial" w:cs="Arial"/>
                <w:sz w:val="20"/>
                <w:szCs w:val="20"/>
              </w:rPr>
              <w:t>nákladů po komoditách?</w:t>
            </w:r>
          </w:p>
        </w:tc>
        <w:tc>
          <w:tcPr>
            <w:tcW w:w="1696" w:type="dxa"/>
          </w:tcPr>
          <w:p w14:paraId="2723E197" w14:textId="77777777" w:rsidR="00593D39" w:rsidRPr="00461557" w:rsidRDefault="008C5BF7" w:rsidP="00100C43">
            <w:pPr>
              <w:spacing w:after="0" w:line="240" w:lineRule="auto"/>
              <w:jc w:val="center"/>
              <w:rPr>
                <w:rFonts w:ascii="Arial" w:hAnsi="Arial" w:cs="Arial"/>
                <w:sz w:val="20"/>
                <w:szCs w:val="20"/>
              </w:rPr>
            </w:pPr>
            <w:r w:rsidRPr="00461557">
              <w:rPr>
                <w:rFonts w:ascii="Arial" w:hAnsi="Arial" w:cs="Arial"/>
                <w:sz w:val="20"/>
                <w:szCs w:val="20"/>
              </w:rPr>
              <w:t>Ano / Ne</w:t>
            </w:r>
          </w:p>
        </w:tc>
      </w:tr>
      <w:tr w:rsidR="00A62F87" w14:paraId="24495D33" w14:textId="77777777" w:rsidTr="00142580">
        <w:trPr>
          <w:trHeight w:val="1390"/>
        </w:trPr>
        <w:tc>
          <w:tcPr>
            <w:tcW w:w="2547" w:type="dxa"/>
            <w:gridSpan w:val="2"/>
            <w:vAlign w:val="center"/>
          </w:tcPr>
          <w:p w14:paraId="4FE8B66F" w14:textId="77777777" w:rsidR="00593D39" w:rsidRPr="00461557" w:rsidRDefault="008C5BF7" w:rsidP="00100C43">
            <w:pPr>
              <w:spacing w:after="0" w:line="240" w:lineRule="auto"/>
              <w:jc w:val="center"/>
              <w:rPr>
                <w:rFonts w:ascii="Arial" w:hAnsi="Arial" w:cs="Arial"/>
                <w:b/>
                <w:sz w:val="20"/>
                <w:szCs w:val="20"/>
              </w:rPr>
            </w:pPr>
            <w:r w:rsidRPr="00461557">
              <w:rPr>
                <w:rFonts w:ascii="Arial" w:hAnsi="Arial" w:cs="Arial"/>
                <w:b/>
                <w:sz w:val="20"/>
                <w:szCs w:val="20"/>
              </w:rPr>
              <w:t xml:space="preserve">Náklady za   </w:t>
            </w:r>
          </w:p>
        </w:tc>
        <w:tc>
          <w:tcPr>
            <w:tcW w:w="1276" w:type="dxa"/>
            <w:vAlign w:val="center"/>
          </w:tcPr>
          <w:p w14:paraId="2DABA03C" w14:textId="77777777" w:rsidR="00593D39" w:rsidRPr="00461557" w:rsidRDefault="008C5BF7" w:rsidP="00100C43">
            <w:pPr>
              <w:spacing w:after="0" w:line="240" w:lineRule="auto"/>
              <w:jc w:val="center"/>
              <w:rPr>
                <w:rFonts w:ascii="Arial" w:hAnsi="Arial" w:cs="Arial"/>
                <w:b/>
                <w:sz w:val="20"/>
                <w:szCs w:val="20"/>
              </w:rPr>
            </w:pPr>
            <w:r w:rsidRPr="00461557">
              <w:rPr>
                <w:rFonts w:ascii="Arial" w:hAnsi="Arial" w:cs="Arial"/>
                <w:b/>
                <w:sz w:val="20"/>
                <w:szCs w:val="20"/>
              </w:rPr>
              <w:t>Nádobový a pytlový sběr</w:t>
            </w:r>
          </w:p>
          <w:p w14:paraId="2C2EE475" w14:textId="77777777" w:rsidR="00593D39" w:rsidRPr="00461557" w:rsidRDefault="008C5BF7" w:rsidP="00100C43">
            <w:pPr>
              <w:spacing w:after="0" w:line="240" w:lineRule="auto"/>
              <w:jc w:val="center"/>
              <w:rPr>
                <w:rFonts w:ascii="Arial" w:hAnsi="Arial" w:cs="Arial"/>
                <w:b/>
                <w:sz w:val="20"/>
                <w:szCs w:val="20"/>
              </w:rPr>
            </w:pPr>
            <w:r w:rsidRPr="00461557">
              <w:rPr>
                <w:rFonts w:ascii="Arial" w:hAnsi="Arial" w:cs="Arial"/>
                <w:b/>
                <w:sz w:val="20"/>
                <w:szCs w:val="20"/>
              </w:rPr>
              <w:t>a nakládání</w:t>
            </w:r>
          </w:p>
          <w:p w14:paraId="1DFF1AFF" w14:textId="77777777" w:rsidR="00593D39" w:rsidRPr="00461557" w:rsidRDefault="008C5BF7" w:rsidP="00100C43">
            <w:pPr>
              <w:spacing w:after="0" w:line="240" w:lineRule="auto"/>
              <w:jc w:val="center"/>
              <w:rPr>
                <w:rFonts w:ascii="Arial" w:hAnsi="Arial" w:cs="Arial"/>
                <w:b/>
                <w:sz w:val="20"/>
                <w:szCs w:val="20"/>
              </w:rPr>
            </w:pPr>
            <w:r w:rsidRPr="00461557">
              <w:rPr>
                <w:rFonts w:ascii="Arial" w:hAnsi="Arial" w:cs="Arial"/>
                <w:sz w:val="20"/>
                <w:szCs w:val="20"/>
              </w:rPr>
              <w:t>(Kč)</w:t>
            </w:r>
          </w:p>
        </w:tc>
        <w:tc>
          <w:tcPr>
            <w:tcW w:w="1275" w:type="dxa"/>
            <w:vAlign w:val="center"/>
          </w:tcPr>
          <w:p w14:paraId="5EBB6ED8" w14:textId="77777777" w:rsidR="00593D39" w:rsidRPr="00461557" w:rsidRDefault="00593D39" w:rsidP="00100C43">
            <w:pPr>
              <w:spacing w:after="0" w:line="240" w:lineRule="auto"/>
              <w:jc w:val="center"/>
              <w:rPr>
                <w:rFonts w:ascii="Arial" w:hAnsi="Arial" w:cs="Arial"/>
                <w:b/>
                <w:sz w:val="20"/>
                <w:szCs w:val="20"/>
              </w:rPr>
            </w:pPr>
          </w:p>
          <w:p w14:paraId="579835E0" w14:textId="77777777" w:rsidR="00593D39" w:rsidRPr="00461557" w:rsidRDefault="008C5BF7" w:rsidP="00100C43">
            <w:pPr>
              <w:spacing w:after="0" w:line="240" w:lineRule="auto"/>
              <w:jc w:val="center"/>
              <w:rPr>
                <w:rFonts w:ascii="Arial" w:hAnsi="Arial" w:cs="Arial"/>
                <w:b/>
                <w:sz w:val="20"/>
                <w:szCs w:val="20"/>
              </w:rPr>
            </w:pPr>
            <w:r w:rsidRPr="00461557">
              <w:rPr>
                <w:rFonts w:ascii="Arial" w:hAnsi="Arial" w:cs="Arial"/>
                <w:b/>
                <w:sz w:val="20"/>
                <w:szCs w:val="20"/>
              </w:rPr>
              <w:t>Sběrný dvůr a sběrná místa</w:t>
            </w:r>
          </w:p>
          <w:p w14:paraId="0557B150" w14:textId="77777777" w:rsidR="00593D39" w:rsidRPr="00461557" w:rsidRDefault="008C5BF7" w:rsidP="00100C43">
            <w:pPr>
              <w:spacing w:after="0" w:line="240" w:lineRule="auto"/>
              <w:jc w:val="center"/>
              <w:rPr>
                <w:rFonts w:ascii="Arial" w:hAnsi="Arial" w:cs="Arial"/>
                <w:b/>
                <w:sz w:val="20"/>
                <w:szCs w:val="20"/>
              </w:rPr>
            </w:pPr>
            <w:r w:rsidRPr="00461557">
              <w:rPr>
                <w:rFonts w:ascii="Arial" w:hAnsi="Arial" w:cs="Arial"/>
                <w:b/>
                <w:sz w:val="20"/>
                <w:szCs w:val="20"/>
              </w:rPr>
              <w:t>a nakládání</w:t>
            </w:r>
          </w:p>
          <w:p w14:paraId="103A02DD" w14:textId="77777777" w:rsidR="00593D39" w:rsidRPr="00461557" w:rsidRDefault="008C5BF7" w:rsidP="00100C43">
            <w:pPr>
              <w:spacing w:after="0" w:line="240" w:lineRule="auto"/>
              <w:jc w:val="center"/>
              <w:rPr>
                <w:rFonts w:ascii="Arial" w:hAnsi="Arial" w:cs="Arial"/>
                <w:b/>
                <w:sz w:val="20"/>
                <w:szCs w:val="20"/>
              </w:rPr>
            </w:pPr>
            <w:r w:rsidRPr="00461557">
              <w:rPr>
                <w:rFonts w:ascii="Arial" w:hAnsi="Arial" w:cs="Arial"/>
                <w:sz w:val="20"/>
                <w:szCs w:val="20"/>
              </w:rPr>
              <w:t>(Kč)</w:t>
            </w:r>
          </w:p>
        </w:tc>
        <w:tc>
          <w:tcPr>
            <w:tcW w:w="916" w:type="dxa"/>
            <w:vAlign w:val="center"/>
          </w:tcPr>
          <w:p w14:paraId="1C8C7FA0" w14:textId="77777777" w:rsidR="00593D39" w:rsidRPr="00461557" w:rsidRDefault="008C5BF7" w:rsidP="00100C43">
            <w:pPr>
              <w:spacing w:after="0" w:line="240" w:lineRule="auto"/>
              <w:jc w:val="center"/>
              <w:rPr>
                <w:rFonts w:ascii="Arial" w:hAnsi="Arial" w:cs="Arial"/>
                <w:b/>
                <w:sz w:val="20"/>
                <w:szCs w:val="20"/>
              </w:rPr>
            </w:pPr>
            <w:r w:rsidRPr="00461557">
              <w:rPr>
                <w:rFonts w:ascii="Arial" w:hAnsi="Arial" w:cs="Arial"/>
                <w:b/>
                <w:sz w:val="20"/>
                <w:szCs w:val="20"/>
              </w:rPr>
              <w:t>Mobilní sběr</w:t>
            </w:r>
          </w:p>
          <w:p w14:paraId="5508DE76" w14:textId="77777777" w:rsidR="00593D39" w:rsidRPr="00461557" w:rsidRDefault="008C5BF7" w:rsidP="00100C43">
            <w:pPr>
              <w:spacing w:after="0" w:line="240" w:lineRule="auto"/>
              <w:jc w:val="center"/>
              <w:rPr>
                <w:rFonts w:ascii="Arial" w:hAnsi="Arial" w:cs="Arial"/>
                <w:b/>
                <w:sz w:val="20"/>
                <w:szCs w:val="20"/>
              </w:rPr>
            </w:pPr>
            <w:r w:rsidRPr="00461557">
              <w:rPr>
                <w:rFonts w:ascii="Arial" w:hAnsi="Arial" w:cs="Arial"/>
                <w:b/>
                <w:sz w:val="20"/>
                <w:szCs w:val="20"/>
              </w:rPr>
              <w:t>a nakládání</w:t>
            </w:r>
          </w:p>
          <w:p w14:paraId="504B3DB1" w14:textId="77777777" w:rsidR="00593D39" w:rsidRPr="00461557" w:rsidRDefault="00593D39" w:rsidP="00100C43">
            <w:pPr>
              <w:spacing w:after="0" w:line="240" w:lineRule="auto"/>
              <w:jc w:val="center"/>
              <w:rPr>
                <w:rFonts w:ascii="Arial" w:hAnsi="Arial" w:cs="Arial"/>
                <w:b/>
                <w:sz w:val="20"/>
                <w:szCs w:val="20"/>
              </w:rPr>
            </w:pPr>
          </w:p>
          <w:p w14:paraId="718A8D8F" w14:textId="77777777" w:rsidR="00593D39" w:rsidRPr="00461557" w:rsidRDefault="008C5BF7" w:rsidP="00100C43">
            <w:pPr>
              <w:spacing w:after="0" w:line="240" w:lineRule="auto"/>
              <w:jc w:val="center"/>
              <w:rPr>
                <w:rFonts w:ascii="Arial" w:hAnsi="Arial" w:cs="Arial"/>
                <w:b/>
                <w:sz w:val="20"/>
                <w:szCs w:val="20"/>
              </w:rPr>
            </w:pPr>
            <w:r w:rsidRPr="00461557">
              <w:rPr>
                <w:rFonts w:ascii="Arial" w:hAnsi="Arial" w:cs="Arial"/>
                <w:sz w:val="20"/>
                <w:szCs w:val="20"/>
              </w:rPr>
              <w:t>(Kč)</w:t>
            </w:r>
          </w:p>
        </w:tc>
        <w:tc>
          <w:tcPr>
            <w:tcW w:w="1352" w:type="dxa"/>
            <w:vAlign w:val="center"/>
          </w:tcPr>
          <w:p w14:paraId="6B65941E" w14:textId="77777777" w:rsidR="00593D39" w:rsidRPr="00461557" w:rsidRDefault="008C5BF7" w:rsidP="00100C43">
            <w:pPr>
              <w:spacing w:after="0" w:line="240" w:lineRule="auto"/>
              <w:jc w:val="center"/>
              <w:rPr>
                <w:rFonts w:ascii="Arial" w:hAnsi="Arial" w:cs="Arial"/>
                <w:b/>
                <w:sz w:val="20"/>
                <w:szCs w:val="20"/>
              </w:rPr>
            </w:pPr>
            <w:r w:rsidRPr="00461557">
              <w:rPr>
                <w:rFonts w:ascii="Arial" w:hAnsi="Arial" w:cs="Arial"/>
                <w:b/>
                <w:sz w:val="20"/>
                <w:szCs w:val="20"/>
              </w:rPr>
              <w:t>Ostatní sběr</w:t>
            </w:r>
          </w:p>
          <w:p w14:paraId="32F035C4" w14:textId="77777777" w:rsidR="00593D39" w:rsidRPr="00461557" w:rsidRDefault="008C5BF7" w:rsidP="00100C43">
            <w:pPr>
              <w:spacing w:after="0" w:line="240" w:lineRule="auto"/>
              <w:jc w:val="center"/>
              <w:rPr>
                <w:rFonts w:ascii="Arial" w:hAnsi="Arial" w:cs="Arial"/>
                <w:b/>
                <w:sz w:val="20"/>
                <w:szCs w:val="20"/>
              </w:rPr>
            </w:pPr>
            <w:r w:rsidRPr="00461557">
              <w:rPr>
                <w:rFonts w:ascii="Arial" w:hAnsi="Arial" w:cs="Arial"/>
                <w:b/>
                <w:sz w:val="20"/>
                <w:szCs w:val="20"/>
              </w:rPr>
              <w:t>a nakládání</w:t>
            </w:r>
          </w:p>
          <w:p w14:paraId="444B6536" w14:textId="77777777" w:rsidR="00593D39" w:rsidRPr="00461557" w:rsidRDefault="00593D39" w:rsidP="00100C43">
            <w:pPr>
              <w:spacing w:after="0" w:line="240" w:lineRule="auto"/>
              <w:jc w:val="center"/>
              <w:rPr>
                <w:rFonts w:ascii="Arial" w:hAnsi="Arial" w:cs="Arial"/>
                <w:b/>
                <w:sz w:val="20"/>
                <w:szCs w:val="20"/>
              </w:rPr>
            </w:pPr>
          </w:p>
          <w:p w14:paraId="1B76ADA0" w14:textId="77777777" w:rsidR="00593D39" w:rsidRPr="00461557" w:rsidRDefault="008C5BF7" w:rsidP="00100C43">
            <w:pPr>
              <w:spacing w:after="0" w:line="240" w:lineRule="auto"/>
              <w:jc w:val="center"/>
              <w:rPr>
                <w:rFonts w:ascii="Arial" w:hAnsi="Arial" w:cs="Arial"/>
                <w:b/>
                <w:sz w:val="20"/>
                <w:szCs w:val="20"/>
              </w:rPr>
            </w:pPr>
            <w:r w:rsidRPr="00461557">
              <w:rPr>
                <w:rFonts w:ascii="Arial" w:hAnsi="Arial" w:cs="Arial"/>
                <w:sz w:val="20"/>
                <w:szCs w:val="20"/>
              </w:rPr>
              <w:t>(Kč)</w:t>
            </w:r>
          </w:p>
        </w:tc>
        <w:tc>
          <w:tcPr>
            <w:tcW w:w="1696" w:type="dxa"/>
            <w:vAlign w:val="center"/>
          </w:tcPr>
          <w:p w14:paraId="32EF80E8" w14:textId="77777777" w:rsidR="00593D39" w:rsidRPr="00461557" w:rsidRDefault="008C5BF7" w:rsidP="00100C43">
            <w:pPr>
              <w:spacing w:after="0" w:line="240" w:lineRule="auto"/>
              <w:jc w:val="center"/>
              <w:rPr>
                <w:rFonts w:ascii="Arial" w:hAnsi="Arial" w:cs="Arial"/>
                <w:b/>
                <w:sz w:val="20"/>
                <w:szCs w:val="20"/>
              </w:rPr>
            </w:pPr>
            <w:r w:rsidRPr="00461557">
              <w:rPr>
                <w:rFonts w:ascii="Arial" w:hAnsi="Arial" w:cs="Arial"/>
                <w:b/>
                <w:sz w:val="20"/>
                <w:szCs w:val="20"/>
              </w:rPr>
              <w:t>Náklady</w:t>
            </w:r>
          </w:p>
          <w:p w14:paraId="29311D73" w14:textId="77777777" w:rsidR="00593D39" w:rsidRPr="00461557" w:rsidRDefault="008C5BF7" w:rsidP="00100C43">
            <w:pPr>
              <w:spacing w:after="0" w:line="240" w:lineRule="auto"/>
              <w:jc w:val="center"/>
              <w:rPr>
                <w:rFonts w:ascii="Arial" w:hAnsi="Arial" w:cs="Arial"/>
                <w:b/>
                <w:sz w:val="20"/>
                <w:szCs w:val="20"/>
              </w:rPr>
            </w:pPr>
            <w:r w:rsidRPr="00461557">
              <w:rPr>
                <w:rFonts w:ascii="Arial" w:hAnsi="Arial" w:cs="Arial"/>
                <w:b/>
                <w:sz w:val="20"/>
                <w:szCs w:val="20"/>
              </w:rPr>
              <w:t>celkem</w:t>
            </w:r>
          </w:p>
          <w:p w14:paraId="5C437E19" w14:textId="77777777" w:rsidR="00593D39" w:rsidRPr="00461557" w:rsidRDefault="008C5BF7" w:rsidP="00100C43">
            <w:pPr>
              <w:spacing w:after="0" w:line="240" w:lineRule="auto"/>
              <w:jc w:val="center"/>
              <w:rPr>
                <w:rFonts w:ascii="Arial" w:hAnsi="Arial" w:cs="Arial"/>
                <w:sz w:val="20"/>
                <w:szCs w:val="20"/>
              </w:rPr>
            </w:pPr>
            <w:r w:rsidRPr="00461557">
              <w:rPr>
                <w:rFonts w:ascii="Arial" w:hAnsi="Arial" w:cs="Arial"/>
                <w:sz w:val="20"/>
                <w:szCs w:val="20"/>
              </w:rPr>
              <w:t>(Kč)</w:t>
            </w:r>
          </w:p>
        </w:tc>
      </w:tr>
      <w:tr w:rsidR="00A62F87" w14:paraId="7BD74188" w14:textId="77777777" w:rsidTr="00142580">
        <w:tc>
          <w:tcPr>
            <w:tcW w:w="2547" w:type="dxa"/>
            <w:gridSpan w:val="2"/>
          </w:tcPr>
          <w:p w14:paraId="2D893862" w14:textId="77777777" w:rsidR="00593D39" w:rsidRPr="00461557" w:rsidRDefault="008C5BF7" w:rsidP="00100C43">
            <w:pPr>
              <w:spacing w:after="0" w:line="240" w:lineRule="auto"/>
              <w:rPr>
                <w:rFonts w:ascii="Arial" w:hAnsi="Arial" w:cs="Arial"/>
                <w:sz w:val="20"/>
                <w:szCs w:val="20"/>
              </w:rPr>
            </w:pPr>
            <w:r w:rsidRPr="00461557">
              <w:rPr>
                <w:rFonts w:ascii="Arial" w:hAnsi="Arial" w:cs="Arial"/>
                <w:sz w:val="20"/>
                <w:szCs w:val="20"/>
              </w:rPr>
              <w:t xml:space="preserve">Sběr využitelných složek </w:t>
            </w:r>
            <w:r w:rsidRPr="00461557">
              <w:rPr>
                <w:rFonts w:ascii="Arial" w:hAnsi="Arial" w:cs="Arial"/>
                <w:sz w:val="20"/>
                <w:szCs w:val="20"/>
              </w:rPr>
              <w:t>(tříděný sběr)</w:t>
            </w:r>
          </w:p>
        </w:tc>
        <w:tc>
          <w:tcPr>
            <w:tcW w:w="1276" w:type="dxa"/>
          </w:tcPr>
          <w:p w14:paraId="0444CCB0" w14:textId="77777777" w:rsidR="00593D39" w:rsidRPr="00461557" w:rsidRDefault="00593D39" w:rsidP="00100C43">
            <w:pPr>
              <w:spacing w:after="0" w:line="240" w:lineRule="auto"/>
              <w:rPr>
                <w:rFonts w:ascii="Arial" w:hAnsi="Arial" w:cs="Arial"/>
                <w:sz w:val="20"/>
                <w:szCs w:val="20"/>
              </w:rPr>
            </w:pPr>
          </w:p>
        </w:tc>
        <w:tc>
          <w:tcPr>
            <w:tcW w:w="1275" w:type="dxa"/>
          </w:tcPr>
          <w:p w14:paraId="5E6D418B" w14:textId="77777777" w:rsidR="00593D39" w:rsidRPr="00461557" w:rsidRDefault="00593D39" w:rsidP="00100C43">
            <w:pPr>
              <w:spacing w:after="0" w:line="240" w:lineRule="auto"/>
              <w:rPr>
                <w:rFonts w:ascii="Arial" w:hAnsi="Arial" w:cs="Arial"/>
                <w:sz w:val="20"/>
                <w:szCs w:val="20"/>
              </w:rPr>
            </w:pPr>
          </w:p>
        </w:tc>
        <w:tc>
          <w:tcPr>
            <w:tcW w:w="916" w:type="dxa"/>
          </w:tcPr>
          <w:p w14:paraId="207867E3" w14:textId="77777777" w:rsidR="00593D39" w:rsidRPr="00461557" w:rsidRDefault="00593D39" w:rsidP="00100C43">
            <w:pPr>
              <w:spacing w:after="0" w:line="240" w:lineRule="auto"/>
              <w:rPr>
                <w:rFonts w:ascii="Arial" w:hAnsi="Arial" w:cs="Arial"/>
                <w:sz w:val="20"/>
                <w:szCs w:val="20"/>
              </w:rPr>
            </w:pPr>
          </w:p>
        </w:tc>
        <w:tc>
          <w:tcPr>
            <w:tcW w:w="1352" w:type="dxa"/>
          </w:tcPr>
          <w:p w14:paraId="463622A4" w14:textId="77777777" w:rsidR="00593D39" w:rsidRPr="00461557" w:rsidRDefault="00593D39" w:rsidP="00100C43">
            <w:pPr>
              <w:spacing w:after="0" w:line="240" w:lineRule="auto"/>
              <w:rPr>
                <w:rFonts w:ascii="Arial" w:hAnsi="Arial" w:cs="Arial"/>
                <w:sz w:val="20"/>
                <w:szCs w:val="20"/>
              </w:rPr>
            </w:pPr>
          </w:p>
        </w:tc>
        <w:tc>
          <w:tcPr>
            <w:tcW w:w="1696" w:type="dxa"/>
          </w:tcPr>
          <w:p w14:paraId="25DBC9BE" w14:textId="77777777" w:rsidR="00593D39" w:rsidRPr="00461557" w:rsidRDefault="00593D39" w:rsidP="00100C43">
            <w:pPr>
              <w:spacing w:after="0" w:line="240" w:lineRule="auto"/>
              <w:rPr>
                <w:rFonts w:ascii="Arial" w:hAnsi="Arial" w:cs="Arial"/>
                <w:sz w:val="20"/>
                <w:szCs w:val="20"/>
              </w:rPr>
            </w:pPr>
          </w:p>
        </w:tc>
      </w:tr>
      <w:tr w:rsidR="00A62F87" w14:paraId="78994EDC" w14:textId="77777777" w:rsidTr="00142580">
        <w:tc>
          <w:tcPr>
            <w:tcW w:w="1129" w:type="dxa"/>
            <w:vMerge w:val="restart"/>
            <w:vAlign w:val="center"/>
          </w:tcPr>
          <w:p w14:paraId="0BF9F180" w14:textId="77777777" w:rsidR="00593D39" w:rsidRPr="00461557" w:rsidRDefault="008C5BF7" w:rsidP="00100C43">
            <w:pPr>
              <w:spacing w:after="0" w:line="240" w:lineRule="auto"/>
              <w:jc w:val="center"/>
              <w:rPr>
                <w:rFonts w:ascii="Arial" w:hAnsi="Arial" w:cs="Arial"/>
                <w:i/>
                <w:sz w:val="20"/>
                <w:szCs w:val="20"/>
              </w:rPr>
            </w:pPr>
            <w:r w:rsidRPr="00461557">
              <w:rPr>
                <w:rFonts w:ascii="Arial" w:hAnsi="Arial" w:cs="Arial"/>
                <w:i/>
                <w:sz w:val="20"/>
                <w:szCs w:val="20"/>
              </w:rPr>
              <w:t>Z toho:</w:t>
            </w:r>
          </w:p>
        </w:tc>
        <w:tc>
          <w:tcPr>
            <w:tcW w:w="1418" w:type="dxa"/>
          </w:tcPr>
          <w:p w14:paraId="0EB26EFB" w14:textId="77777777" w:rsidR="00593D39" w:rsidRPr="00461557" w:rsidRDefault="008C5BF7" w:rsidP="00100C43">
            <w:pPr>
              <w:spacing w:after="0" w:line="240" w:lineRule="auto"/>
              <w:rPr>
                <w:rFonts w:ascii="Arial" w:hAnsi="Arial" w:cs="Arial"/>
                <w:i/>
                <w:sz w:val="20"/>
                <w:szCs w:val="20"/>
              </w:rPr>
            </w:pPr>
            <w:r w:rsidRPr="00461557">
              <w:rPr>
                <w:rFonts w:ascii="Arial" w:hAnsi="Arial" w:cs="Arial"/>
                <w:i/>
                <w:sz w:val="20"/>
                <w:szCs w:val="20"/>
              </w:rPr>
              <w:t>Papír</w:t>
            </w:r>
          </w:p>
        </w:tc>
        <w:tc>
          <w:tcPr>
            <w:tcW w:w="1276" w:type="dxa"/>
          </w:tcPr>
          <w:p w14:paraId="6E583E7D" w14:textId="77777777" w:rsidR="00593D39" w:rsidRPr="00461557" w:rsidRDefault="00593D39" w:rsidP="00100C43">
            <w:pPr>
              <w:spacing w:after="0" w:line="240" w:lineRule="auto"/>
              <w:rPr>
                <w:rFonts w:ascii="Arial" w:hAnsi="Arial" w:cs="Arial"/>
                <w:sz w:val="20"/>
                <w:szCs w:val="20"/>
              </w:rPr>
            </w:pPr>
          </w:p>
        </w:tc>
        <w:tc>
          <w:tcPr>
            <w:tcW w:w="1275" w:type="dxa"/>
          </w:tcPr>
          <w:p w14:paraId="4A62412A" w14:textId="77777777" w:rsidR="00593D39" w:rsidRPr="00461557" w:rsidRDefault="00593D39" w:rsidP="00100C43">
            <w:pPr>
              <w:spacing w:after="0" w:line="240" w:lineRule="auto"/>
              <w:rPr>
                <w:rFonts w:ascii="Arial" w:hAnsi="Arial" w:cs="Arial"/>
                <w:sz w:val="20"/>
                <w:szCs w:val="20"/>
              </w:rPr>
            </w:pPr>
          </w:p>
        </w:tc>
        <w:tc>
          <w:tcPr>
            <w:tcW w:w="916" w:type="dxa"/>
          </w:tcPr>
          <w:p w14:paraId="366AB68F" w14:textId="77777777" w:rsidR="00593D39" w:rsidRPr="00461557" w:rsidRDefault="00593D39" w:rsidP="00100C43">
            <w:pPr>
              <w:spacing w:after="0" w:line="240" w:lineRule="auto"/>
              <w:rPr>
                <w:rFonts w:ascii="Arial" w:hAnsi="Arial" w:cs="Arial"/>
                <w:sz w:val="20"/>
                <w:szCs w:val="20"/>
              </w:rPr>
            </w:pPr>
          </w:p>
        </w:tc>
        <w:tc>
          <w:tcPr>
            <w:tcW w:w="1352" w:type="dxa"/>
          </w:tcPr>
          <w:p w14:paraId="36EA5EAC" w14:textId="77777777" w:rsidR="00593D39" w:rsidRPr="00461557" w:rsidRDefault="00593D39" w:rsidP="00100C43">
            <w:pPr>
              <w:spacing w:after="0" w:line="240" w:lineRule="auto"/>
              <w:rPr>
                <w:rFonts w:ascii="Arial" w:hAnsi="Arial" w:cs="Arial"/>
                <w:sz w:val="20"/>
                <w:szCs w:val="20"/>
              </w:rPr>
            </w:pPr>
          </w:p>
        </w:tc>
        <w:tc>
          <w:tcPr>
            <w:tcW w:w="1696" w:type="dxa"/>
          </w:tcPr>
          <w:p w14:paraId="583EB457" w14:textId="77777777" w:rsidR="00593D39" w:rsidRPr="00461557" w:rsidRDefault="00593D39" w:rsidP="00100C43">
            <w:pPr>
              <w:spacing w:after="0" w:line="240" w:lineRule="auto"/>
              <w:rPr>
                <w:rFonts w:ascii="Arial" w:hAnsi="Arial" w:cs="Arial"/>
                <w:sz w:val="20"/>
                <w:szCs w:val="20"/>
              </w:rPr>
            </w:pPr>
          </w:p>
        </w:tc>
      </w:tr>
      <w:tr w:rsidR="00A62F87" w14:paraId="29A8D177" w14:textId="77777777" w:rsidTr="00142580">
        <w:tc>
          <w:tcPr>
            <w:tcW w:w="1129" w:type="dxa"/>
            <w:vMerge/>
            <w:vAlign w:val="center"/>
          </w:tcPr>
          <w:p w14:paraId="2C734549" w14:textId="77777777" w:rsidR="00593D39" w:rsidRPr="00461557" w:rsidRDefault="00593D39" w:rsidP="00100C43">
            <w:pPr>
              <w:spacing w:after="0" w:line="240" w:lineRule="auto"/>
              <w:jc w:val="center"/>
              <w:rPr>
                <w:rFonts w:ascii="Arial" w:hAnsi="Arial" w:cs="Arial"/>
                <w:i/>
                <w:sz w:val="20"/>
                <w:szCs w:val="20"/>
              </w:rPr>
            </w:pPr>
          </w:p>
        </w:tc>
        <w:tc>
          <w:tcPr>
            <w:tcW w:w="1418" w:type="dxa"/>
          </w:tcPr>
          <w:p w14:paraId="5D35C2A1" w14:textId="77777777" w:rsidR="00593D39" w:rsidRPr="00461557" w:rsidRDefault="008C5BF7" w:rsidP="00100C43">
            <w:pPr>
              <w:spacing w:after="0" w:line="240" w:lineRule="auto"/>
              <w:rPr>
                <w:rFonts w:ascii="Arial" w:hAnsi="Arial" w:cs="Arial"/>
                <w:i/>
                <w:sz w:val="20"/>
                <w:szCs w:val="20"/>
              </w:rPr>
            </w:pPr>
            <w:r w:rsidRPr="00461557">
              <w:rPr>
                <w:rFonts w:ascii="Arial" w:hAnsi="Arial" w:cs="Arial"/>
                <w:i/>
                <w:sz w:val="20"/>
                <w:szCs w:val="20"/>
              </w:rPr>
              <w:t>Plasty</w:t>
            </w:r>
          </w:p>
        </w:tc>
        <w:tc>
          <w:tcPr>
            <w:tcW w:w="1276" w:type="dxa"/>
          </w:tcPr>
          <w:p w14:paraId="727894C5" w14:textId="77777777" w:rsidR="00593D39" w:rsidRPr="00461557" w:rsidRDefault="00593D39" w:rsidP="00100C43">
            <w:pPr>
              <w:spacing w:after="0" w:line="240" w:lineRule="auto"/>
              <w:rPr>
                <w:rFonts w:ascii="Arial" w:hAnsi="Arial" w:cs="Arial"/>
                <w:sz w:val="20"/>
                <w:szCs w:val="20"/>
              </w:rPr>
            </w:pPr>
          </w:p>
        </w:tc>
        <w:tc>
          <w:tcPr>
            <w:tcW w:w="1275" w:type="dxa"/>
          </w:tcPr>
          <w:p w14:paraId="16F03431" w14:textId="77777777" w:rsidR="00593D39" w:rsidRPr="00461557" w:rsidRDefault="00593D39" w:rsidP="00100C43">
            <w:pPr>
              <w:spacing w:after="0" w:line="240" w:lineRule="auto"/>
              <w:rPr>
                <w:rFonts w:ascii="Arial" w:hAnsi="Arial" w:cs="Arial"/>
                <w:sz w:val="20"/>
                <w:szCs w:val="20"/>
              </w:rPr>
            </w:pPr>
          </w:p>
        </w:tc>
        <w:tc>
          <w:tcPr>
            <w:tcW w:w="916" w:type="dxa"/>
          </w:tcPr>
          <w:p w14:paraId="180F0190" w14:textId="77777777" w:rsidR="00593D39" w:rsidRPr="00461557" w:rsidRDefault="00593D39" w:rsidP="00100C43">
            <w:pPr>
              <w:spacing w:after="0" w:line="240" w:lineRule="auto"/>
              <w:rPr>
                <w:rFonts w:ascii="Arial" w:hAnsi="Arial" w:cs="Arial"/>
                <w:sz w:val="20"/>
                <w:szCs w:val="20"/>
              </w:rPr>
            </w:pPr>
          </w:p>
        </w:tc>
        <w:tc>
          <w:tcPr>
            <w:tcW w:w="1352" w:type="dxa"/>
          </w:tcPr>
          <w:p w14:paraId="12BBA8EA" w14:textId="77777777" w:rsidR="00593D39" w:rsidRPr="00461557" w:rsidRDefault="00593D39" w:rsidP="00100C43">
            <w:pPr>
              <w:spacing w:after="0" w:line="240" w:lineRule="auto"/>
              <w:rPr>
                <w:rFonts w:ascii="Arial" w:hAnsi="Arial" w:cs="Arial"/>
                <w:sz w:val="20"/>
                <w:szCs w:val="20"/>
              </w:rPr>
            </w:pPr>
          </w:p>
        </w:tc>
        <w:tc>
          <w:tcPr>
            <w:tcW w:w="1696" w:type="dxa"/>
          </w:tcPr>
          <w:p w14:paraId="444BC3F1" w14:textId="77777777" w:rsidR="00593D39" w:rsidRPr="00461557" w:rsidRDefault="00593D39" w:rsidP="00100C43">
            <w:pPr>
              <w:spacing w:after="0" w:line="240" w:lineRule="auto"/>
              <w:rPr>
                <w:rFonts w:ascii="Arial" w:hAnsi="Arial" w:cs="Arial"/>
                <w:sz w:val="20"/>
                <w:szCs w:val="20"/>
              </w:rPr>
            </w:pPr>
          </w:p>
        </w:tc>
      </w:tr>
      <w:tr w:rsidR="00A62F87" w14:paraId="414428EB" w14:textId="77777777" w:rsidTr="00142580">
        <w:tc>
          <w:tcPr>
            <w:tcW w:w="1129" w:type="dxa"/>
            <w:vMerge/>
          </w:tcPr>
          <w:p w14:paraId="4C787EB2" w14:textId="77777777" w:rsidR="00593D39" w:rsidRPr="00461557" w:rsidRDefault="00593D39" w:rsidP="00100C43">
            <w:pPr>
              <w:spacing w:after="0" w:line="240" w:lineRule="auto"/>
              <w:rPr>
                <w:rFonts w:ascii="Arial" w:hAnsi="Arial" w:cs="Arial"/>
                <w:i/>
                <w:sz w:val="20"/>
                <w:szCs w:val="20"/>
              </w:rPr>
            </w:pPr>
          </w:p>
        </w:tc>
        <w:tc>
          <w:tcPr>
            <w:tcW w:w="1418" w:type="dxa"/>
          </w:tcPr>
          <w:p w14:paraId="45A162E8" w14:textId="77777777" w:rsidR="00593D39" w:rsidRPr="00461557" w:rsidRDefault="008C5BF7" w:rsidP="00100C43">
            <w:pPr>
              <w:spacing w:after="0" w:line="240" w:lineRule="auto"/>
              <w:rPr>
                <w:rFonts w:ascii="Arial" w:hAnsi="Arial" w:cs="Arial"/>
                <w:i/>
                <w:sz w:val="20"/>
                <w:szCs w:val="20"/>
              </w:rPr>
            </w:pPr>
            <w:r w:rsidRPr="00461557">
              <w:rPr>
                <w:rFonts w:ascii="Arial" w:hAnsi="Arial" w:cs="Arial"/>
                <w:i/>
                <w:sz w:val="20"/>
                <w:szCs w:val="20"/>
              </w:rPr>
              <w:t>Sklo</w:t>
            </w:r>
          </w:p>
        </w:tc>
        <w:tc>
          <w:tcPr>
            <w:tcW w:w="1276" w:type="dxa"/>
          </w:tcPr>
          <w:p w14:paraId="5B5C3BDE" w14:textId="77777777" w:rsidR="00593D39" w:rsidRPr="00461557" w:rsidRDefault="00593D39" w:rsidP="00100C43">
            <w:pPr>
              <w:spacing w:after="0" w:line="240" w:lineRule="auto"/>
              <w:rPr>
                <w:rFonts w:ascii="Arial" w:hAnsi="Arial" w:cs="Arial"/>
                <w:sz w:val="20"/>
                <w:szCs w:val="20"/>
              </w:rPr>
            </w:pPr>
          </w:p>
        </w:tc>
        <w:tc>
          <w:tcPr>
            <w:tcW w:w="1275" w:type="dxa"/>
          </w:tcPr>
          <w:p w14:paraId="7C718877" w14:textId="77777777" w:rsidR="00593D39" w:rsidRPr="00461557" w:rsidRDefault="00593D39" w:rsidP="00100C43">
            <w:pPr>
              <w:spacing w:after="0" w:line="240" w:lineRule="auto"/>
              <w:rPr>
                <w:rFonts w:ascii="Arial" w:hAnsi="Arial" w:cs="Arial"/>
                <w:sz w:val="20"/>
                <w:szCs w:val="20"/>
              </w:rPr>
            </w:pPr>
          </w:p>
        </w:tc>
        <w:tc>
          <w:tcPr>
            <w:tcW w:w="916" w:type="dxa"/>
          </w:tcPr>
          <w:p w14:paraId="2A8D2EC0" w14:textId="77777777" w:rsidR="00593D39" w:rsidRPr="00461557" w:rsidRDefault="00593D39" w:rsidP="00100C43">
            <w:pPr>
              <w:spacing w:after="0" w:line="240" w:lineRule="auto"/>
              <w:rPr>
                <w:rFonts w:ascii="Arial" w:hAnsi="Arial" w:cs="Arial"/>
                <w:sz w:val="20"/>
                <w:szCs w:val="20"/>
              </w:rPr>
            </w:pPr>
          </w:p>
        </w:tc>
        <w:tc>
          <w:tcPr>
            <w:tcW w:w="1352" w:type="dxa"/>
          </w:tcPr>
          <w:p w14:paraId="0547366C" w14:textId="77777777" w:rsidR="00593D39" w:rsidRPr="00461557" w:rsidRDefault="00593D39" w:rsidP="00100C43">
            <w:pPr>
              <w:spacing w:after="0" w:line="240" w:lineRule="auto"/>
              <w:rPr>
                <w:rFonts w:ascii="Arial" w:hAnsi="Arial" w:cs="Arial"/>
                <w:sz w:val="20"/>
                <w:szCs w:val="20"/>
              </w:rPr>
            </w:pPr>
          </w:p>
        </w:tc>
        <w:tc>
          <w:tcPr>
            <w:tcW w:w="1696" w:type="dxa"/>
          </w:tcPr>
          <w:p w14:paraId="17FF8954" w14:textId="77777777" w:rsidR="00593D39" w:rsidRPr="00461557" w:rsidRDefault="00593D39" w:rsidP="00100C43">
            <w:pPr>
              <w:spacing w:after="0" w:line="240" w:lineRule="auto"/>
              <w:rPr>
                <w:rFonts w:ascii="Arial" w:hAnsi="Arial" w:cs="Arial"/>
                <w:sz w:val="20"/>
                <w:szCs w:val="20"/>
              </w:rPr>
            </w:pPr>
          </w:p>
        </w:tc>
      </w:tr>
      <w:tr w:rsidR="00A62F87" w14:paraId="5963782C" w14:textId="77777777" w:rsidTr="00142580">
        <w:tc>
          <w:tcPr>
            <w:tcW w:w="1129" w:type="dxa"/>
            <w:vMerge/>
          </w:tcPr>
          <w:p w14:paraId="6EE28B32" w14:textId="77777777" w:rsidR="00593D39" w:rsidRPr="00461557" w:rsidRDefault="00593D39" w:rsidP="00100C43">
            <w:pPr>
              <w:spacing w:after="0" w:line="240" w:lineRule="auto"/>
              <w:rPr>
                <w:rFonts w:ascii="Arial" w:hAnsi="Arial" w:cs="Arial"/>
                <w:i/>
                <w:sz w:val="20"/>
                <w:szCs w:val="20"/>
              </w:rPr>
            </w:pPr>
          </w:p>
        </w:tc>
        <w:tc>
          <w:tcPr>
            <w:tcW w:w="1418" w:type="dxa"/>
          </w:tcPr>
          <w:p w14:paraId="0402F67A" w14:textId="77777777" w:rsidR="00593D39" w:rsidRPr="00461557" w:rsidRDefault="008C5BF7" w:rsidP="00100C43">
            <w:pPr>
              <w:spacing w:after="0" w:line="240" w:lineRule="auto"/>
              <w:rPr>
                <w:rFonts w:ascii="Arial" w:hAnsi="Arial" w:cs="Arial"/>
                <w:i/>
                <w:sz w:val="20"/>
                <w:szCs w:val="20"/>
              </w:rPr>
            </w:pPr>
            <w:r w:rsidRPr="00461557">
              <w:rPr>
                <w:rFonts w:ascii="Arial" w:hAnsi="Arial" w:cs="Arial"/>
                <w:i/>
                <w:sz w:val="20"/>
                <w:szCs w:val="20"/>
              </w:rPr>
              <w:t>Kompozitní a nápojový karton</w:t>
            </w:r>
          </w:p>
        </w:tc>
        <w:tc>
          <w:tcPr>
            <w:tcW w:w="1276" w:type="dxa"/>
          </w:tcPr>
          <w:p w14:paraId="00B65CCC" w14:textId="77777777" w:rsidR="00593D39" w:rsidRPr="00461557" w:rsidRDefault="00593D39" w:rsidP="00100C43">
            <w:pPr>
              <w:spacing w:after="0" w:line="240" w:lineRule="auto"/>
              <w:rPr>
                <w:rFonts w:ascii="Arial" w:hAnsi="Arial" w:cs="Arial"/>
                <w:sz w:val="20"/>
                <w:szCs w:val="20"/>
              </w:rPr>
            </w:pPr>
          </w:p>
        </w:tc>
        <w:tc>
          <w:tcPr>
            <w:tcW w:w="1275" w:type="dxa"/>
          </w:tcPr>
          <w:p w14:paraId="6F12B39B" w14:textId="77777777" w:rsidR="00593D39" w:rsidRPr="00461557" w:rsidRDefault="00593D39" w:rsidP="00100C43">
            <w:pPr>
              <w:spacing w:after="0" w:line="240" w:lineRule="auto"/>
              <w:rPr>
                <w:rFonts w:ascii="Arial" w:hAnsi="Arial" w:cs="Arial"/>
                <w:sz w:val="20"/>
                <w:szCs w:val="20"/>
              </w:rPr>
            </w:pPr>
          </w:p>
        </w:tc>
        <w:tc>
          <w:tcPr>
            <w:tcW w:w="916" w:type="dxa"/>
          </w:tcPr>
          <w:p w14:paraId="3B8135AD" w14:textId="77777777" w:rsidR="00593D39" w:rsidRPr="00461557" w:rsidRDefault="00593D39" w:rsidP="00100C43">
            <w:pPr>
              <w:spacing w:after="0" w:line="240" w:lineRule="auto"/>
              <w:rPr>
                <w:rFonts w:ascii="Arial" w:hAnsi="Arial" w:cs="Arial"/>
                <w:sz w:val="20"/>
                <w:szCs w:val="20"/>
              </w:rPr>
            </w:pPr>
          </w:p>
        </w:tc>
        <w:tc>
          <w:tcPr>
            <w:tcW w:w="1352" w:type="dxa"/>
          </w:tcPr>
          <w:p w14:paraId="66F4F04F" w14:textId="77777777" w:rsidR="00593D39" w:rsidRPr="00461557" w:rsidRDefault="00593D39" w:rsidP="00100C43">
            <w:pPr>
              <w:spacing w:after="0" w:line="240" w:lineRule="auto"/>
              <w:rPr>
                <w:rFonts w:ascii="Arial" w:hAnsi="Arial" w:cs="Arial"/>
                <w:sz w:val="20"/>
                <w:szCs w:val="20"/>
              </w:rPr>
            </w:pPr>
          </w:p>
        </w:tc>
        <w:tc>
          <w:tcPr>
            <w:tcW w:w="1696" w:type="dxa"/>
          </w:tcPr>
          <w:p w14:paraId="5DB3E4F5" w14:textId="77777777" w:rsidR="00593D39" w:rsidRPr="00461557" w:rsidRDefault="00593D39" w:rsidP="00100C43">
            <w:pPr>
              <w:spacing w:after="0" w:line="240" w:lineRule="auto"/>
              <w:rPr>
                <w:rFonts w:ascii="Arial" w:hAnsi="Arial" w:cs="Arial"/>
                <w:sz w:val="20"/>
                <w:szCs w:val="20"/>
              </w:rPr>
            </w:pPr>
          </w:p>
        </w:tc>
      </w:tr>
      <w:tr w:rsidR="00A62F87" w14:paraId="549F96B7" w14:textId="77777777" w:rsidTr="00142580">
        <w:tc>
          <w:tcPr>
            <w:tcW w:w="1129" w:type="dxa"/>
            <w:vMerge/>
          </w:tcPr>
          <w:p w14:paraId="580622C6" w14:textId="77777777" w:rsidR="00593D39" w:rsidRPr="00461557" w:rsidRDefault="00593D39" w:rsidP="00100C43">
            <w:pPr>
              <w:spacing w:after="0" w:line="240" w:lineRule="auto"/>
              <w:rPr>
                <w:rFonts w:ascii="Arial" w:hAnsi="Arial" w:cs="Arial"/>
                <w:i/>
                <w:sz w:val="20"/>
                <w:szCs w:val="20"/>
              </w:rPr>
            </w:pPr>
          </w:p>
        </w:tc>
        <w:tc>
          <w:tcPr>
            <w:tcW w:w="1418" w:type="dxa"/>
          </w:tcPr>
          <w:p w14:paraId="7E70EA41" w14:textId="77777777" w:rsidR="00593D39" w:rsidRPr="00461557" w:rsidRDefault="008C5BF7" w:rsidP="00100C43">
            <w:pPr>
              <w:spacing w:after="0" w:line="240" w:lineRule="auto"/>
              <w:rPr>
                <w:rFonts w:ascii="Arial" w:hAnsi="Arial" w:cs="Arial"/>
                <w:i/>
                <w:sz w:val="20"/>
                <w:szCs w:val="20"/>
              </w:rPr>
            </w:pPr>
            <w:r w:rsidRPr="00461557">
              <w:rPr>
                <w:rFonts w:ascii="Arial" w:hAnsi="Arial" w:cs="Arial"/>
                <w:i/>
                <w:sz w:val="20"/>
                <w:szCs w:val="20"/>
              </w:rPr>
              <w:t>Kovy</w:t>
            </w:r>
          </w:p>
        </w:tc>
        <w:tc>
          <w:tcPr>
            <w:tcW w:w="1276" w:type="dxa"/>
          </w:tcPr>
          <w:p w14:paraId="4CD7C822" w14:textId="77777777" w:rsidR="00593D39" w:rsidRPr="00461557" w:rsidRDefault="00593D39" w:rsidP="00100C43">
            <w:pPr>
              <w:spacing w:after="0" w:line="240" w:lineRule="auto"/>
              <w:rPr>
                <w:rFonts w:ascii="Arial" w:hAnsi="Arial" w:cs="Arial"/>
                <w:sz w:val="20"/>
                <w:szCs w:val="20"/>
              </w:rPr>
            </w:pPr>
          </w:p>
        </w:tc>
        <w:tc>
          <w:tcPr>
            <w:tcW w:w="1275" w:type="dxa"/>
          </w:tcPr>
          <w:p w14:paraId="0D259865" w14:textId="77777777" w:rsidR="00593D39" w:rsidRPr="00461557" w:rsidRDefault="00593D39" w:rsidP="00100C43">
            <w:pPr>
              <w:spacing w:after="0" w:line="240" w:lineRule="auto"/>
              <w:rPr>
                <w:rFonts w:ascii="Arial" w:hAnsi="Arial" w:cs="Arial"/>
                <w:sz w:val="20"/>
                <w:szCs w:val="20"/>
              </w:rPr>
            </w:pPr>
          </w:p>
        </w:tc>
        <w:tc>
          <w:tcPr>
            <w:tcW w:w="916" w:type="dxa"/>
          </w:tcPr>
          <w:p w14:paraId="76541E93" w14:textId="77777777" w:rsidR="00593D39" w:rsidRPr="00461557" w:rsidRDefault="00593D39" w:rsidP="00100C43">
            <w:pPr>
              <w:spacing w:after="0" w:line="240" w:lineRule="auto"/>
              <w:rPr>
                <w:rFonts w:ascii="Arial" w:hAnsi="Arial" w:cs="Arial"/>
                <w:sz w:val="20"/>
                <w:szCs w:val="20"/>
              </w:rPr>
            </w:pPr>
          </w:p>
        </w:tc>
        <w:tc>
          <w:tcPr>
            <w:tcW w:w="1352" w:type="dxa"/>
          </w:tcPr>
          <w:p w14:paraId="1425DCF9" w14:textId="77777777" w:rsidR="00593D39" w:rsidRPr="00461557" w:rsidRDefault="00593D39" w:rsidP="00100C43">
            <w:pPr>
              <w:spacing w:after="0" w:line="240" w:lineRule="auto"/>
              <w:rPr>
                <w:rFonts w:ascii="Arial" w:hAnsi="Arial" w:cs="Arial"/>
                <w:sz w:val="20"/>
                <w:szCs w:val="20"/>
              </w:rPr>
            </w:pPr>
          </w:p>
        </w:tc>
        <w:tc>
          <w:tcPr>
            <w:tcW w:w="1696" w:type="dxa"/>
          </w:tcPr>
          <w:p w14:paraId="0B9B01C5" w14:textId="77777777" w:rsidR="00593D39" w:rsidRPr="00461557" w:rsidRDefault="00593D39" w:rsidP="00100C43">
            <w:pPr>
              <w:spacing w:after="0" w:line="240" w:lineRule="auto"/>
              <w:rPr>
                <w:rFonts w:ascii="Arial" w:hAnsi="Arial" w:cs="Arial"/>
                <w:sz w:val="20"/>
                <w:szCs w:val="20"/>
              </w:rPr>
            </w:pPr>
          </w:p>
        </w:tc>
      </w:tr>
      <w:tr w:rsidR="00A62F87" w14:paraId="7664D57C" w14:textId="77777777" w:rsidTr="00142580">
        <w:tc>
          <w:tcPr>
            <w:tcW w:w="2547" w:type="dxa"/>
            <w:gridSpan w:val="2"/>
            <w:vAlign w:val="center"/>
          </w:tcPr>
          <w:p w14:paraId="0965D482" w14:textId="77777777" w:rsidR="00593D39" w:rsidRPr="00461557" w:rsidRDefault="008C5BF7" w:rsidP="00100C43">
            <w:pPr>
              <w:spacing w:after="0" w:line="240" w:lineRule="auto"/>
              <w:rPr>
                <w:rFonts w:ascii="Arial" w:hAnsi="Arial" w:cs="Arial"/>
                <w:sz w:val="20"/>
                <w:szCs w:val="20"/>
              </w:rPr>
            </w:pPr>
            <w:r w:rsidRPr="00461557">
              <w:rPr>
                <w:rFonts w:ascii="Arial" w:hAnsi="Arial" w:cs="Arial"/>
                <w:sz w:val="20"/>
                <w:szCs w:val="20"/>
              </w:rPr>
              <w:t>Sběr biologického odpadu (z domácností)</w:t>
            </w:r>
          </w:p>
        </w:tc>
        <w:tc>
          <w:tcPr>
            <w:tcW w:w="1276" w:type="dxa"/>
          </w:tcPr>
          <w:p w14:paraId="22963387" w14:textId="77777777" w:rsidR="00593D39" w:rsidRPr="00461557" w:rsidRDefault="00593D39" w:rsidP="00100C43">
            <w:pPr>
              <w:spacing w:after="0" w:line="240" w:lineRule="auto"/>
              <w:rPr>
                <w:rFonts w:ascii="Arial" w:hAnsi="Arial" w:cs="Arial"/>
                <w:sz w:val="20"/>
                <w:szCs w:val="20"/>
              </w:rPr>
            </w:pPr>
          </w:p>
        </w:tc>
        <w:tc>
          <w:tcPr>
            <w:tcW w:w="1275" w:type="dxa"/>
          </w:tcPr>
          <w:p w14:paraId="774393A3" w14:textId="77777777" w:rsidR="00593D39" w:rsidRPr="00461557" w:rsidRDefault="00593D39" w:rsidP="00100C43">
            <w:pPr>
              <w:spacing w:after="0" w:line="240" w:lineRule="auto"/>
              <w:rPr>
                <w:rFonts w:ascii="Arial" w:hAnsi="Arial" w:cs="Arial"/>
                <w:sz w:val="20"/>
                <w:szCs w:val="20"/>
              </w:rPr>
            </w:pPr>
          </w:p>
        </w:tc>
        <w:tc>
          <w:tcPr>
            <w:tcW w:w="916" w:type="dxa"/>
          </w:tcPr>
          <w:p w14:paraId="7683CCFF" w14:textId="77777777" w:rsidR="00593D39" w:rsidRPr="00461557" w:rsidRDefault="00593D39" w:rsidP="00100C43">
            <w:pPr>
              <w:spacing w:after="0" w:line="240" w:lineRule="auto"/>
              <w:rPr>
                <w:rFonts w:ascii="Arial" w:hAnsi="Arial" w:cs="Arial"/>
                <w:sz w:val="20"/>
                <w:szCs w:val="20"/>
              </w:rPr>
            </w:pPr>
          </w:p>
        </w:tc>
        <w:tc>
          <w:tcPr>
            <w:tcW w:w="1352" w:type="dxa"/>
          </w:tcPr>
          <w:p w14:paraId="395C4B59" w14:textId="77777777" w:rsidR="00593D39" w:rsidRPr="00461557" w:rsidRDefault="00593D39" w:rsidP="00100C43">
            <w:pPr>
              <w:spacing w:after="0" w:line="240" w:lineRule="auto"/>
              <w:rPr>
                <w:rFonts w:ascii="Arial" w:hAnsi="Arial" w:cs="Arial"/>
                <w:sz w:val="20"/>
                <w:szCs w:val="20"/>
              </w:rPr>
            </w:pPr>
          </w:p>
        </w:tc>
        <w:tc>
          <w:tcPr>
            <w:tcW w:w="1696" w:type="dxa"/>
          </w:tcPr>
          <w:p w14:paraId="24C360C9" w14:textId="77777777" w:rsidR="00593D39" w:rsidRPr="00461557" w:rsidRDefault="00593D39" w:rsidP="00100C43">
            <w:pPr>
              <w:spacing w:after="0" w:line="240" w:lineRule="auto"/>
              <w:rPr>
                <w:rFonts w:ascii="Arial" w:hAnsi="Arial" w:cs="Arial"/>
                <w:sz w:val="20"/>
                <w:szCs w:val="20"/>
              </w:rPr>
            </w:pPr>
          </w:p>
        </w:tc>
      </w:tr>
      <w:tr w:rsidR="00A62F87" w14:paraId="6FC6B8D1" w14:textId="77777777" w:rsidTr="00142580">
        <w:tc>
          <w:tcPr>
            <w:tcW w:w="2547" w:type="dxa"/>
            <w:gridSpan w:val="2"/>
            <w:vAlign w:val="center"/>
          </w:tcPr>
          <w:p w14:paraId="155EE76B" w14:textId="77777777" w:rsidR="00593D39" w:rsidRPr="00461557" w:rsidRDefault="008C5BF7" w:rsidP="00100C43">
            <w:pPr>
              <w:spacing w:after="0" w:line="240" w:lineRule="auto"/>
              <w:rPr>
                <w:rFonts w:ascii="Arial" w:hAnsi="Arial" w:cs="Arial"/>
                <w:sz w:val="20"/>
                <w:szCs w:val="20"/>
              </w:rPr>
            </w:pPr>
            <w:r w:rsidRPr="00461557">
              <w:rPr>
                <w:rFonts w:ascii="Arial" w:hAnsi="Arial" w:cs="Arial"/>
                <w:sz w:val="20"/>
                <w:szCs w:val="20"/>
              </w:rPr>
              <w:t xml:space="preserve">Sběr jedlých tuků a olejů </w:t>
            </w:r>
          </w:p>
        </w:tc>
        <w:tc>
          <w:tcPr>
            <w:tcW w:w="1276" w:type="dxa"/>
          </w:tcPr>
          <w:p w14:paraId="74E0A09A" w14:textId="77777777" w:rsidR="00593D39" w:rsidRPr="00461557" w:rsidRDefault="00593D39" w:rsidP="00100C43">
            <w:pPr>
              <w:spacing w:after="0" w:line="240" w:lineRule="auto"/>
              <w:rPr>
                <w:rFonts w:ascii="Arial" w:hAnsi="Arial" w:cs="Arial"/>
                <w:sz w:val="20"/>
                <w:szCs w:val="20"/>
              </w:rPr>
            </w:pPr>
          </w:p>
        </w:tc>
        <w:tc>
          <w:tcPr>
            <w:tcW w:w="1275" w:type="dxa"/>
          </w:tcPr>
          <w:p w14:paraId="687E1EA4" w14:textId="77777777" w:rsidR="00593D39" w:rsidRPr="00461557" w:rsidRDefault="00593D39" w:rsidP="00100C43">
            <w:pPr>
              <w:spacing w:after="0" w:line="240" w:lineRule="auto"/>
              <w:rPr>
                <w:rFonts w:ascii="Arial" w:hAnsi="Arial" w:cs="Arial"/>
                <w:sz w:val="20"/>
                <w:szCs w:val="20"/>
              </w:rPr>
            </w:pPr>
          </w:p>
        </w:tc>
        <w:tc>
          <w:tcPr>
            <w:tcW w:w="916" w:type="dxa"/>
          </w:tcPr>
          <w:p w14:paraId="496A6C98" w14:textId="77777777" w:rsidR="00593D39" w:rsidRPr="00461557" w:rsidRDefault="00593D39" w:rsidP="00100C43">
            <w:pPr>
              <w:spacing w:after="0" w:line="240" w:lineRule="auto"/>
              <w:rPr>
                <w:rFonts w:ascii="Arial" w:hAnsi="Arial" w:cs="Arial"/>
                <w:sz w:val="20"/>
                <w:szCs w:val="20"/>
              </w:rPr>
            </w:pPr>
          </w:p>
        </w:tc>
        <w:tc>
          <w:tcPr>
            <w:tcW w:w="1352" w:type="dxa"/>
          </w:tcPr>
          <w:p w14:paraId="12D4D618" w14:textId="77777777" w:rsidR="00593D39" w:rsidRPr="00461557" w:rsidRDefault="00593D39" w:rsidP="00100C43">
            <w:pPr>
              <w:spacing w:after="0" w:line="240" w:lineRule="auto"/>
              <w:rPr>
                <w:rFonts w:ascii="Arial" w:hAnsi="Arial" w:cs="Arial"/>
                <w:sz w:val="20"/>
                <w:szCs w:val="20"/>
              </w:rPr>
            </w:pPr>
          </w:p>
        </w:tc>
        <w:tc>
          <w:tcPr>
            <w:tcW w:w="1696" w:type="dxa"/>
          </w:tcPr>
          <w:p w14:paraId="0A260627" w14:textId="77777777" w:rsidR="00593D39" w:rsidRPr="00461557" w:rsidRDefault="00593D39" w:rsidP="00100C43">
            <w:pPr>
              <w:spacing w:after="0" w:line="240" w:lineRule="auto"/>
              <w:rPr>
                <w:rFonts w:ascii="Arial" w:hAnsi="Arial" w:cs="Arial"/>
                <w:sz w:val="20"/>
                <w:szCs w:val="20"/>
              </w:rPr>
            </w:pPr>
          </w:p>
        </w:tc>
      </w:tr>
      <w:tr w:rsidR="00A62F87" w14:paraId="26C127B2" w14:textId="77777777" w:rsidTr="00142580">
        <w:tc>
          <w:tcPr>
            <w:tcW w:w="2547" w:type="dxa"/>
            <w:gridSpan w:val="2"/>
            <w:vAlign w:val="center"/>
          </w:tcPr>
          <w:p w14:paraId="35AD2209" w14:textId="77777777" w:rsidR="00593D39" w:rsidRPr="00461557" w:rsidRDefault="008C5BF7" w:rsidP="00100C43">
            <w:pPr>
              <w:spacing w:after="0" w:line="240" w:lineRule="auto"/>
              <w:rPr>
                <w:rFonts w:ascii="Arial" w:hAnsi="Arial" w:cs="Arial"/>
                <w:sz w:val="20"/>
                <w:szCs w:val="20"/>
              </w:rPr>
            </w:pPr>
            <w:r w:rsidRPr="00461557">
              <w:rPr>
                <w:rFonts w:ascii="Arial" w:hAnsi="Arial" w:cs="Arial"/>
                <w:sz w:val="20"/>
                <w:szCs w:val="20"/>
              </w:rPr>
              <w:t xml:space="preserve">Sběr textilu </w:t>
            </w:r>
          </w:p>
        </w:tc>
        <w:tc>
          <w:tcPr>
            <w:tcW w:w="1276" w:type="dxa"/>
          </w:tcPr>
          <w:p w14:paraId="4DFF93B4" w14:textId="77777777" w:rsidR="00593D39" w:rsidRPr="00461557" w:rsidRDefault="00593D39" w:rsidP="00100C43">
            <w:pPr>
              <w:spacing w:after="0" w:line="240" w:lineRule="auto"/>
              <w:rPr>
                <w:rFonts w:ascii="Arial" w:hAnsi="Arial" w:cs="Arial"/>
                <w:sz w:val="20"/>
                <w:szCs w:val="20"/>
              </w:rPr>
            </w:pPr>
          </w:p>
        </w:tc>
        <w:tc>
          <w:tcPr>
            <w:tcW w:w="1275" w:type="dxa"/>
          </w:tcPr>
          <w:p w14:paraId="60D23176" w14:textId="77777777" w:rsidR="00593D39" w:rsidRPr="00461557" w:rsidRDefault="00593D39" w:rsidP="00100C43">
            <w:pPr>
              <w:spacing w:after="0" w:line="240" w:lineRule="auto"/>
              <w:rPr>
                <w:rFonts w:ascii="Arial" w:hAnsi="Arial" w:cs="Arial"/>
                <w:sz w:val="20"/>
                <w:szCs w:val="20"/>
              </w:rPr>
            </w:pPr>
          </w:p>
        </w:tc>
        <w:tc>
          <w:tcPr>
            <w:tcW w:w="916" w:type="dxa"/>
          </w:tcPr>
          <w:p w14:paraId="7AC06A3C" w14:textId="77777777" w:rsidR="00593D39" w:rsidRPr="00461557" w:rsidRDefault="00593D39" w:rsidP="00100C43">
            <w:pPr>
              <w:spacing w:after="0" w:line="240" w:lineRule="auto"/>
              <w:rPr>
                <w:rFonts w:ascii="Arial" w:hAnsi="Arial" w:cs="Arial"/>
                <w:sz w:val="20"/>
                <w:szCs w:val="20"/>
              </w:rPr>
            </w:pPr>
          </w:p>
        </w:tc>
        <w:tc>
          <w:tcPr>
            <w:tcW w:w="1352" w:type="dxa"/>
          </w:tcPr>
          <w:p w14:paraId="42B86EFE" w14:textId="77777777" w:rsidR="00593D39" w:rsidRPr="00461557" w:rsidRDefault="00593D39" w:rsidP="00100C43">
            <w:pPr>
              <w:spacing w:after="0" w:line="240" w:lineRule="auto"/>
              <w:rPr>
                <w:rFonts w:ascii="Arial" w:hAnsi="Arial" w:cs="Arial"/>
                <w:sz w:val="20"/>
                <w:szCs w:val="20"/>
              </w:rPr>
            </w:pPr>
          </w:p>
        </w:tc>
        <w:tc>
          <w:tcPr>
            <w:tcW w:w="1696" w:type="dxa"/>
          </w:tcPr>
          <w:p w14:paraId="3886CF08" w14:textId="77777777" w:rsidR="00593D39" w:rsidRPr="00461557" w:rsidRDefault="00593D39" w:rsidP="00100C43">
            <w:pPr>
              <w:spacing w:after="0" w:line="240" w:lineRule="auto"/>
              <w:rPr>
                <w:rFonts w:ascii="Arial" w:hAnsi="Arial" w:cs="Arial"/>
                <w:sz w:val="20"/>
                <w:szCs w:val="20"/>
              </w:rPr>
            </w:pPr>
          </w:p>
        </w:tc>
      </w:tr>
      <w:tr w:rsidR="00A62F87" w14:paraId="73E41EB8" w14:textId="77777777" w:rsidTr="00142580">
        <w:tc>
          <w:tcPr>
            <w:tcW w:w="2547" w:type="dxa"/>
            <w:gridSpan w:val="2"/>
            <w:vAlign w:val="center"/>
          </w:tcPr>
          <w:p w14:paraId="5B1C9D92" w14:textId="77777777" w:rsidR="00593D39" w:rsidRPr="00461557" w:rsidRDefault="008C5BF7" w:rsidP="00100C43">
            <w:pPr>
              <w:spacing w:after="0" w:line="240" w:lineRule="auto"/>
              <w:rPr>
                <w:rFonts w:ascii="Arial" w:hAnsi="Arial" w:cs="Arial"/>
                <w:sz w:val="20"/>
                <w:szCs w:val="20"/>
              </w:rPr>
            </w:pPr>
            <w:r w:rsidRPr="00461557">
              <w:rPr>
                <w:rFonts w:ascii="Arial" w:hAnsi="Arial" w:cs="Arial"/>
                <w:sz w:val="20"/>
                <w:szCs w:val="20"/>
              </w:rPr>
              <w:t>Sběr směsného komunálního odpadu</w:t>
            </w:r>
          </w:p>
        </w:tc>
        <w:tc>
          <w:tcPr>
            <w:tcW w:w="1276" w:type="dxa"/>
          </w:tcPr>
          <w:p w14:paraId="73D5D5EF" w14:textId="77777777" w:rsidR="00593D39" w:rsidRPr="00461557" w:rsidRDefault="00593D39" w:rsidP="00100C43">
            <w:pPr>
              <w:spacing w:after="0" w:line="240" w:lineRule="auto"/>
              <w:rPr>
                <w:rFonts w:ascii="Arial" w:hAnsi="Arial" w:cs="Arial"/>
                <w:sz w:val="20"/>
                <w:szCs w:val="20"/>
              </w:rPr>
            </w:pPr>
          </w:p>
        </w:tc>
        <w:tc>
          <w:tcPr>
            <w:tcW w:w="1275" w:type="dxa"/>
          </w:tcPr>
          <w:p w14:paraId="6D7D213D" w14:textId="77777777" w:rsidR="00593D39" w:rsidRPr="00461557" w:rsidRDefault="00593D39" w:rsidP="00100C43">
            <w:pPr>
              <w:spacing w:after="0" w:line="240" w:lineRule="auto"/>
              <w:rPr>
                <w:rFonts w:ascii="Arial" w:hAnsi="Arial" w:cs="Arial"/>
                <w:sz w:val="20"/>
                <w:szCs w:val="20"/>
              </w:rPr>
            </w:pPr>
          </w:p>
        </w:tc>
        <w:tc>
          <w:tcPr>
            <w:tcW w:w="916" w:type="dxa"/>
          </w:tcPr>
          <w:p w14:paraId="74712542" w14:textId="77777777" w:rsidR="00593D39" w:rsidRPr="00461557" w:rsidRDefault="00593D39" w:rsidP="00100C43">
            <w:pPr>
              <w:spacing w:after="0" w:line="240" w:lineRule="auto"/>
              <w:rPr>
                <w:rFonts w:ascii="Arial" w:hAnsi="Arial" w:cs="Arial"/>
                <w:sz w:val="20"/>
                <w:szCs w:val="20"/>
              </w:rPr>
            </w:pPr>
          </w:p>
        </w:tc>
        <w:tc>
          <w:tcPr>
            <w:tcW w:w="1352" w:type="dxa"/>
          </w:tcPr>
          <w:p w14:paraId="33AF37CF" w14:textId="77777777" w:rsidR="00593D39" w:rsidRPr="00461557" w:rsidRDefault="00593D39" w:rsidP="00100C43">
            <w:pPr>
              <w:spacing w:after="0" w:line="240" w:lineRule="auto"/>
              <w:rPr>
                <w:rFonts w:ascii="Arial" w:hAnsi="Arial" w:cs="Arial"/>
                <w:sz w:val="20"/>
                <w:szCs w:val="20"/>
              </w:rPr>
            </w:pPr>
          </w:p>
        </w:tc>
        <w:tc>
          <w:tcPr>
            <w:tcW w:w="1696" w:type="dxa"/>
          </w:tcPr>
          <w:p w14:paraId="63FCCA27" w14:textId="77777777" w:rsidR="00593D39" w:rsidRPr="00461557" w:rsidRDefault="00593D39" w:rsidP="00100C43">
            <w:pPr>
              <w:spacing w:after="0" w:line="240" w:lineRule="auto"/>
              <w:rPr>
                <w:rFonts w:ascii="Arial" w:hAnsi="Arial" w:cs="Arial"/>
                <w:sz w:val="20"/>
                <w:szCs w:val="20"/>
              </w:rPr>
            </w:pPr>
          </w:p>
        </w:tc>
      </w:tr>
      <w:tr w:rsidR="00A62F87" w14:paraId="46FA4A7B" w14:textId="77777777" w:rsidTr="00142580">
        <w:tc>
          <w:tcPr>
            <w:tcW w:w="2547" w:type="dxa"/>
            <w:gridSpan w:val="2"/>
            <w:vAlign w:val="center"/>
          </w:tcPr>
          <w:p w14:paraId="117B6FE8" w14:textId="77777777" w:rsidR="00593D39" w:rsidRPr="00461557" w:rsidRDefault="008C5BF7" w:rsidP="00100C43">
            <w:pPr>
              <w:spacing w:after="0" w:line="240" w:lineRule="auto"/>
              <w:rPr>
                <w:rFonts w:ascii="Arial" w:hAnsi="Arial" w:cs="Arial"/>
                <w:sz w:val="20"/>
                <w:szCs w:val="20"/>
              </w:rPr>
            </w:pPr>
            <w:r w:rsidRPr="00461557">
              <w:rPr>
                <w:rFonts w:ascii="Arial" w:hAnsi="Arial" w:cs="Arial"/>
                <w:sz w:val="20"/>
                <w:szCs w:val="20"/>
              </w:rPr>
              <w:t>Sběr objemného odpadu</w:t>
            </w:r>
          </w:p>
        </w:tc>
        <w:tc>
          <w:tcPr>
            <w:tcW w:w="1276" w:type="dxa"/>
          </w:tcPr>
          <w:p w14:paraId="4780E2E2" w14:textId="77777777" w:rsidR="00593D39" w:rsidRPr="00461557" w:rsidRDefault="00593D39" w:rsidP="00100C43">
            <w:pPr>
              <w:spacing w:after="0" w:line="240" w:lineRule="auto"/>
              <w:rPr>
                <w:rFonts w:ascii="Arial" w:hAnsi="Arial" w:cs="Arial"/>
                <w:sz w:val="20"/>
                <w:szCs w:val="20"/>
              </w:rPr>
            </w:pPr>
          </w:p>
        </w:tc>
        <w:tc>
          <w:tcPr>
            <w:tcW w:w="1275" w:type="dxa"/>
          </w:tcPr>
          <w:p w14:paraId="368CDC82" w14:textId="77777777" w:rsidR="00593D39" w:rsidRPr="00461557" w:rsidRDefault="00593D39" w:rsidP="00100C43">
            <w:pPr>
              <w:spacing w:after="0" w:line="240" w:lineRule="auto"/>
              <w:rPr>
                <w:rFonts w:ascii="Arial" w:hAnsi="Arial" w:cs="Arial"/>
                <w:sz w:val="20"/>
                <w:szCs w:val="20"/>
              </w:rPr>
            </w:pPr>
          </w:p>
        </w:tc>
        <w:tc>
          <w:tcPr>
            <w:tcW w:w="916" w:type="dxa"/>
          </w:tcPr>
          <w:p w14:paraId="54F429FD" w14:textId="77777777" w:rsidR="00593D39" w:rsidRPr="00461557" w:rsidRDefault="00593D39" w:rsidP="00100C43">
            <w:pPr>
              <w:spacing w:after="0" w:line="240" w:lineRule="auto"/>
              <w:rPr>
                <w:rFonts w:ascii="Arial" w:hAnsi="Arial" w:cs="Arial"/>
                <w:sz w:val="20"/>
                <w:szCs w:val="20"/>
              </w:rPr>
            </w:pPr>
          </w:p>
        </w:tc>
        <w:tc>
          <w:tcPr>
            <w:tcW w:w="1352" w:type="dxa"/>
          </w:tcPr>
          <w:p w14:paraId="35FBA2AE" w14:textId="77777777" w:rsidR="00593D39" w:rsidRPr="00461557" w:rsidRDefault="00593D39" w:rsidP="00100C43">
            <w:pPr>
              <w:spacing w:after="0" w:line="240" w:lineRule="auto"/>
              <w:rPr>
                <w:rFonts w:ascii="Arial" w:hAnsi="Arial" w:cs="Arial"/>
                <w:sz w:val="20"/>
                <w:szCs w:val="20"/>
              </w:rPr>
            </w:pPr>
          </w:p>
        </w:tc>
        <w:tc>
          <w:tcPr>
            <w:tcW w:w="1696" w:type="dxa"/>
          </w:tcPr>
          <w:p w14:paraId="119CC9E7" w14:textId="77777777" w:rsidR="00593D39" w:rsidRPr="00461557" w:rsidRDefault="00593D39" w:rsidP="00100C43">
            <w:pPr>
              <w:spacing w:after="0" w:line="240" w:lineRule="auto"/>
              <w:rPr>
                <w:rFonts w:ascii="Arial" w:hAnsi="Arial" w:cs="Arial"/>
                <w:sz w:val="20"/>
                <w:szCs w:val="20"/>
              </w:rPr>
            </w:pPr>
          </w:p>
        </w:tc>
      </w:tr>
      <w:tr w:rsidR="00A62F87" w14:paraId="2DE607EB" w14:textId="77777777" w:rsidTr="00142580">
        <w:tc>
          <w:tcPr>
            <w:tcW w:w="2547" w:type="dxa"/>
            <w:gridSpan w:val="2"/>
            <w:vAlign w:val="center"/>
          </w:tcPr>
          <w:p w14:paraId="0B0826EE" w14:textId="77777777" w:rsidR="00593D39" w:rsidRPr="00461557" w:rsidRDefault="008C5BF7" w:rsidP="00100C43">
            <w:pPr>
              <w:spacing w:after="0" w:line="240" w:lineRule="auto"/>
              <w:rPr>
                <w:rFonts w:ascii="Arial" w:hAnsi="Arial" w:cs="Arial"/>
                <w:sz w:val="20"/>
                <w:szCs w:val="20"/>
              </w:rPr>
            </w:pPr>
            <w:r w:rsidRPr="00461557">
              <w:rPr>
                <w:rFonts w:ascii="Arial" w:hAnsi="Arial" w:cs="Arial"/>
                <w:sz w:val="20"/>
                <w:szCs w:val="20"/>
              </w:rPr>
              <w:t>Sběr nebezpečných odpadů</w:t>
            </w:r>
          </w:p>
        </w:tc>
        <w:tc>
          <w:tcPr>
            <w:tcW w:w="1276" w:type="dxa"/>
          </w:tcPr>
          <w:p w14:paraId="52CA2E8F" w14:textId="77777777" w:rsidR="00593D39" w:rsidRPr="00461557" w:rsidRDefault="00593D39" w:rsidP="00100C43">
            <w:pPr>
              <w:spacing w:after="0" w:line="240" w:lineRule="auto"/>
              <w:rPr>
                <w:rFonts w:ascii="Arial" w:hAnsi="Arial" w:cs="Arial"/>
                <w:sz w:val="20"/>
                <w:szCs w:val="20"/>
              </w:rPr>
            </w:pPr>
          </w:p>
        </w:tc>
        <w:tc>
          <w:tcPr>
            <w:tcW w:w="1275" w:type="dxa"/>
          </w:tcPr>
          <w:p w14:paraId="31690356" w14:textId="77777777" w:rsidR="00593D39" w:rsidRPr="00461557" w:rsidRDefault="00593D39" w:rsidP="00100C43">
            <w:pPr>
              <w:spacing w:after="0" w:line="240" w:lineRule="auto"/>
              <w:rPr>
                <w:rFonts w:ascii="Arial" w:hAnsi="Arial" w:cs="Arial"/>
                <w:sz w:val="20"/>
                <w:szCs w:val="20"/>
              </w:rPr>
            </w:pPr>
          </w:p>
        </w:tc>
        <w:tc>
          <w:tcPr>
            <w:tcW w:w="916" w:type="dxa"/>
          </w:tcPr>
          <w:p w14:paraId="24B1B67D" w14:textId="77777777" w:rsidR="00593D39" w:rsidRPr="00461557" w:rsidRDefault="00593D39" w:rsidP="00100C43">
            <w:pPr>
              <w:spacing w:after="0" w:line="240" w:lineRule="auto"/>
              <w:rPr>
                <w:rFonts w:ascii="Arial" w:hAnsi="Arial" w:cs="Arial"/>
                <w:sz w:val="20"/>
                <w:szCs w:val="20"/>
              </w:rPr>
            </w:pPr>
          </w:p>
        </w:tc>
        <w:tc>
          <w:tcPr>
            <w:tcW w:w="1352" w:type="dxa"/>
          </w:tcPr>
          <w:p w14:paraId="50B28E62" w14:textId="77777777" w:rsidR="00593D39" w:rsidRPr="00461557" w:rsidRDefault="00593D39" w:rsidP="00100C43">
            <w:pPr>
              <w:spacing w:after="0" w:line="240" w:lineRule="auto"/>
              <w:rPr>
                <w:rFonts w:ascii="Arial" w:hAnsi="Arial" w:cs="Arial"/>
                <w:sz w:val="20"/>
                <w:szCs w:val="20"/>
              </w:rPr>
            </w:pPr>
          </w:p>
        </w:tc>
        <w:tc>
          <w:tcPr>
            <w:tcW w:w="1696" w:type="dxa"/>
          </w:tcPr>
          <w:p w14:paraId="6D0D2F8C" w14:textId="77777777" w:rsidR="00593D39" w:rsidRPr="00461557" w:rsidRDefault="00593D39" w:rsidP="00100C43">
            <w:pPr>
              <w:spacing w:after="0" w:line="240" w:lineRule="auto"/>
              <w:rPr>
                <w:rFonts w:ascii="Arial" w:hAnsi="Arial" w:cs="Arial"/>
                <w:sz w:val="20"/>
                <w:szCs w:val="20"/>
              </w:rPr>
            </w:pPr>
          </w:p>
        </w:tc>
      </w:tr>
      <w:tr w:rsidR="00A62F87" w14:paraId="2435A12E" w14:textId="77777777" w:rsidTr="00142580">
        <w:tc>
          <w:tcPr>
            <w:tcW w:w="2547" w:type="dxa"/>
            <w:gridSpan w:val="2"/>
            <w:vAlign w:val="center"/>
          </w:tcPr>
          <w:p w14:paraId="6CCA9829" w14:textId="77777777" w:rsidR="00593D39" w:rsidRPr="00461557" w:rsidRDefault="008C5BF7" w:rsidP="00100C43">
            <w:pPr>
              <w:spacing w:after="0" w:line="240" w:lineRule="auto"/>
              <w:rPr>
                <w:rFonts w:ascii="Arial" w:hAnsi="Arial" w:cs="Arial"/>
                <w:sz w:val="20"/>
                <w:szCs w:val="20"/>
              </w:rPr>
            </w:pPr>
            <w:r w:rsidRPr="00461557">
              <w:rPr>
                <w:rFonts w:ascii="Arial" w:hAnsi="Arial" w:cs="Arial"/>
                <w:sz w:val="20"/>
                <w:szCs w:val="20"/>
              </w:rPr>
              <w:t>Sběr stavebních odpadů</w:t>
            </w:r>
          </w:p>
        </w:tc>
        <w:tc>
          <w:tcPr>
            <w:tcW w:w="1276" w:type="dxa"/>
            <w:shd w:val="clear" w:color="auto" w:fill="F2F2F2" w:themeFill="background1" w:themeFillShade="F2"/>
          </w:tcPr>
          <w:p w14:paraId="333C5C46" w14:textId="77777777" w:rsidR="00593D39" w:rsidRPr="00461557" w:rsidRDefault="00593D39" w:rsidP="00100C43">
            <w:pPr>
              <w:spacing w:after="0" w:line="240" w:lineRule="auto"/>
              <w:rPr>
                <w:rFonts w:ascii="Arial" w:hAnsi="Arial" w:cs="Arial"/>
                <w:sz w:val="20"/>
                <w:szCs w:val="20"/>
              </w:rPr>
            </w:pPr>
          </w:p>
        </w:tc>
        <w:tc>
          <w:tcPr>
            <w:tcW w:w="1275" w:type="dxa"/>
          </w:tcPr>
          <w:p w14:paraId="2DACBB2E" w14:textId="77777777" w:rsidR="00593D39" w:rsidRPr="00461557" w:rsidRDefault="00593D39" w:rsidP="00100C43">
            <w:pPr>
              <w:spacing w:after="0" w:line="240" w:lineRule="auto"/>
              <w:rPr>
                <w:rFonts w:ascii="Arial" w:hAnsi="Arial" w:cs="Arial"/>
                <w:sz w:val="20"/>
                <w:szCs w:val="20"/>
              </w:rPr>
            </w:pPr>
          </w:p>
        </w:tc>
        <w:tc>
          <w:tcPr>
            <w:tcW w:w="916" w:type="dxa"/>
          </w:tcPr>
          <w:p w14:paraId="56958DB4" w14:textId="77777777" w:rsidR="00593D39" w:rsidRPr="00461557" w:rsidRDefault="00593D39" w:rsidP="00100C43">
            <w:pPr>
              <w:spacing w:after="0" w:line="240" w:lineRule="auto"/>
              <w:rPr>
                <w:rFonts w:ascii="Arial" w:hAnsi="Arial" w:cs="Arial"/>
                <w:sz w:val="20"/>
                <w:szCs w:val="20"/>
              </w:rPr>
            </w:pPr>
          </w:p>
        </w:tc>
        <w:tc>
          <w:tcPr>
            <w:tcW w:w="1352" w:type="dxa"/>
          </w:tcPr>
          <w:p w14:paraId="426A22DC" w14:textId="77777777" w:rsidR="00593D39" w:rsidRPr="00461557" w:rsidRDefault="00593D39" w:rsidP="00100C43">
            <w:pPr>
              <w:spacing w:after="0" w:line="240" w:lineRule="auto"/>
              <w:rPr>
                <w:rFonts w:ascii="Arial" w:hAnsi="Arial" w:cs="Arial"/>
                <w:sz w:val="20"/>
                <w:szCs w:val="20"/>
              </w:rPr>
            </w:pPr>
          </w:p>
        </w:tc>
        <w:tc>
          <w:tcPr>
            <w:tcW w:w="1696" w:type="dxa"/>
          </w:tcPr>
          <w:p w14:paraId="7CC81E0C" w14:textId="77777777" w:rsidR="00593D39" w:rsidRPr="00461557" w:rsidRDefault="00593D39" w:rsidP="00100C43">
            <w:pPr>
              <w:spacing w:after="0" w:line="240" w:lineRule="auto"/>
              <w:rPr>
                <w:rFonts w:ascii="Arial" w:hAnsi="Arial" w:cs="Arial"/>
                <w:sz w:val="20"/>
                <w:szCs w:val="20"/>
              </w:rPr>
            </w:pPr>
          </w:p>
        </w:tc>
      </w:tr>
      <w:tr w:rsidR="00A62F87" w14:paraId="668C28DB" w14:textId="77777777" w:rsidTr="00142580">
        <w:tc>
          <w:tcPr>
            <w:tcW w:w="2547" w:type="dxa"/>
            <w:gridSpan w:val="2"/>
            <w:vAlign w:val="center"/>
          </w:tcPr>
          <w:p w14:paraId="38752E10" w14:textId="77777777" w:rsidR="00593D39" w:rsidRPr="00461557" w:rsidRDefault="008C5BF7" w:rsidP="00100C43">
            <w:pPr>
              <w:spacing w:after="0" w:line="240" w:lineRule="auto"/>
              <w:rPr>
                <w:rFonts w:ascii="Arial" w:hAnsi="Arial" w:cs="Arial"/>
                <w:sz w:val="20"/>
                <w:szCs w:val="20"/>
              </w:rPr>
            </w:pPr>
            <w:r w:rsidRPr="00461557">
              <w:rPr>
                <w:rFonts w:ascii="Arial" w:hAnsi="Arial" w:cs="Arial"/>
                <w:sz w:val="20"/>
                <w:szCs w:val="20"/>
              </w:rPr>
              <w:lastRenderedPageBreak/>
              <w:t>Platby jiné obci za využití sběrného dvora</w:t>
            </w:r>
          </w:p>
        </w:tc>
        <w:tc>
          <w:tcPr>
            <w:tcW w:w="4819" w:type="dxa"/>
            <w:gridSpan w:val="4"/>
            <w:shd w:val="clear" w:color="auto" w:fill="F2F2F2" w:themeFill="background1" w:themeFillShade="F2"/>
          </w:tcPr>
          <w:p w14:paraId="0274F92D" w14:textId="77777777" w:rsidR="00593D39" w:rsidRPr="00461557" w:rsidRDefault="00593D39" w:rsidP="00100C43">
            <w:pPr>
              <w:spacing w:after="0" w:line="240" w:lineRule="auto"/>
              <w:rPr>
                <w:rFonts w:ascii="Arial" w:hAnsi="Arial" w:cs="Arial"/>
                <w:sz w:val="20"/>
                <w:szCs w:val="20"/>
              </w:rPr>
            </w:pPr>
          </w:p>
        </w:tc>
        <w:tc>
          <w:tcPr>
            <w:tcW w:w="1696" w:type="dxa"/>
          </w:tcPr>
          <w:p w14:paraId="5C87F343" w14:textId="77777777" w:rsidR="00593D39" w:rsidRPr="00461557" w:rsidRDefault="00593D39" w:rsidP="00100C43">
            <w:pPr>
              <w:spacing w:after="0" w:line="240" w:lineRule="auto"/>
              <w:rPr>
                <w:rFonts w:ascii="Arial" w:hAnsi="Arial" w:cs="Arial"/>
                <w:sz w:val="20"/>
                <w:szCs w:val="20"/>
              </w:rPr>
            </w:pPr>
          </w:p>
        </w:tc>
      </w:tr>
      <w:tr w:rsidR="00A62F87" w14:paraId="31ED2B10" w14:textId="77777777" w:rsidTr="00142580">
        <w:tc>
          <w:tcPr>
            <w:tcW w:w="2547" w:type="dxa"/>
            <w:gridSpan w:val="2"/>
            <w:vAlign w:val="center"/>
          </w:tcPr>
          <w:p w14:paraId="2A085066" w14:textId="77777777" w:rsidR="00593D39" w:rsidRPr="00461557" w:rsidRDefault="008C5BF7" w:rsidP="00100C43">
            <w:pPr>
              <w:spacing w:after="0" w:line="240" w:lineRule="auto"/>
              <w:rPr>
                <w:rFonts w:ascii="Arial" w:hAnsi="Arial" w:cs="Arial"/>
                <w:sz w:val="20"/>
                <w:szCs w:val="20"/>
              </w:rPr>
            </w:pPr>
            <w:r w:rsidRPr="00461557">
              <w:rPr>
                <w:rFonts w:ascii="Arial" w:hAnsi="Arial" w:cs="Arial"/>
                <w:sz w:val="20"/>
                <w:szCs w:val="20"/>
              </w:rPr>
              <w:t>Úklid a vysypávání košů na veřejném prostranství</w:t>
            </w:r>
          </w:p>
        </w:tc>
        <w:tc>
          <w:tcPr>
            <w:tcW w:w="4819" w:type="dxa"/>
            <w:gridSpan w:val="4"/>
            <w:shd w:val="clear" w:color="auto" w:fill="F2F2F2" w:themeFill="background1" w:themeFillShade="F2"/>
          </w:tcPr>
          <w:p w14:paraId="1C010FAE" w14:textId="77777777" w:rsidR="00593D39" w:rsidRPr="00461557" w:rsidRDefault="00593D39" w:rsidP="00100C43">
            <w:pPr>
              <w:spacing w:after="0" w:line="240" w:lineRule="auto"/>
              <w:rPr>
                <w:rFonts w:ascii="Arial" w:hAnsi="Arial" w:cs="Arial"/>
                <w:sz w:val="20"/>
                <w:szCs w:val="20"/>
              </w:rPr>
            </w:pPr>
          </w:p>
        </w:tc>
        <w:tc>
          <w:tcPr>
            <w:tcW w:w="1696" w:type="dxa"/>
          </w:tcPr>
          <w:p w14:paraId="6FC349A5" w14:textId="77777777" w:rsidR="00593D39" w:rsidRPr="00461557" w:rsidRDefault="00593D39" w:rsidP="00100C43">
            <w:pPr>
              <w:spacing w:after="0" w:line="240" w:lineRule="auto"/>
              <w:rPr>
                <w:rFonts w:ascii="Arial" w:hAnsi="Arial" w:cs="Arial"/>
                <w:sz w:val="20"/>
                <w:szCs w:val="20"/>
              </w:rPr>
            </w:pPr>
          </w:p>
        </w:tc>
      </w:tr>
      <w:tr w:rsidR="00A62F87" w14:paraId="597D57F5" w14:textId="77777777" w:rsidTr="00142580">
        <w:tc>
          <w:tcPr>
            <w:tcW w:w="2547" w:type="dxa"/>
            <w:gridSpan w:val="2"/>
            <w:vAlign w:val="center"/>
          </w:tcPr>
          <w:p w14:paraId="7299E2D8" w14:textId="77777777" w:rsidR="00593D39" w:rsidRPr="00461557" w:rsidRDefault="008C5BF7" w:rsidP="00100C43">
            <w:pPr>
              <w:spacing w:after="0" w:line="240" w:lineRule="auto"/>
              <w:rPr>
                <w:rFonts w:ascii="Arial" w:hAnsi="Arial" w:cs="Arial"/>
                <w:sz w:val="20"/>
                <w:szCs w:val="20"/>
              </w:rPr>
            </w:pPr>
            <w:r w:rsidRPr="00461557">
              <w:rPr>
                <w:rFonts w:ascii="Arial" w:hAnsi="Arial" w:cs="Arial"/>
                <w:sz w:val="20"/>
                <w:szCs w:val="20"/>
              </w:rPr>
              <w:t>Úklid veřejných prostranství (smetky)</w:t>
            </w:r>
          </w:p>
        </w:tc>
        <w:tc>
          <w:tcPr>
            <w:tcW w:w="4819" w:type="dxa"/>
            <w:gridSpan w:val="4"/>
            <w:shd w:val="clear" w:color="auto" w:fill="F2F2F2" w:themeFill="background1" w:themeFillShade="F2"/>
          </w:tcPr>
          <w:p w14:paraId="14A0771A" w14:textId="77777777" w:rsidR="00593D39" w:rsidRPr="00461557" w:rsidRDefault="00593D39" w:rsidP="00100C43">
            <w:pPr>
              <w:spacing w:after="0" w:line="240" w:lineRule="auto"/>
              <w:rPr>
                <w:rFonts w:ascii="Arial" w:hAnsi="Arial" w:cs="Arial"/>
                <w:sz w:val="20"/>
                <w:szCs w:val="20"/>
              </w:rPr>
            </w:pPr>
          </w:p>
        </w:tc>
        <w:tc>
          <w:tcPr>
            <w:tcW w:w="1696" w:type="dxa"/>
          </w:tcPr>
          <w:p w14:paraId="6B05D305" w14:textId="77777777" w:rsidR="00593D39" w:rsidRPr="00461557" w:rsidRDefault="00593D39" w:rsidP="00100C43">
            <w:pPr>
              <w:spacing w:after="0" w:line="240" w:lineRule="auto"/>
              <w:rPr>
                <w:rFonts w:ascii="Arial" w:hAnsi="Arial" w:cs="Arial"/>
                <w:sz w:val="20"/>
                <w:szCs w:val="20"/>
              </w:rPr>
            </w:pPr>
          </w:p>
        </w:tc>
      </w:tr>
      <w:tr w:rsidR="00A62F87" w14:paraId="5197F404" w14:textId="77777777" w:rsidTr="00142580">
        <w:tc>
          <w:tcPr>
            <w:tcW w:w="2547" w:type="dxa"/>
            <w:gridSpan w:val="2"/>
            <w:vAlign w:val="center"/>
          </w:tcPr>
          <w:p w14:paraId="38A436A2" w14:textId="77777777" w:rsidR="00593D39" w:rsidRPr="00461557" w:rsidRDefault="008C5BF7" w:rsidP="00100C43">
            <w:pPr>
              <w:spacing w:after="0" w:line="240" w:lineRule="auto"/>
              <w:rPr>
                <w:rFonts w:ascii="Arial" w:hAnsi="Arial" w:cs="Arial"/>
                <w:sz w:val="20"/>
                <w:szCs w:val="20"/>
              </w:rPr>
            </w:pPr>
            <w:r w:rsidRPr="00461557">
              <w:rPr>
                <w:rFonts w:ascii="Arial" w:hAnsi="Arial" w:cs="Arial"/>
                <w:sz w:val="20"/>
                <w:szCs w:val="20"/>
              </w:rPr>
              <w:t>Černé skládky</w:t>
            </w:r>
          </w:p>
        </w:tc>
        <w:tc>
          <w:tcPr>
            <w:tcW w:w="4819" w:type="dxa"/>
            <w:gridSpan w:val="4"/>
            <w:shd w:val="clear" w:color="auto" w:fill="F2F2F2" w:themeFill="background1" w:themeFillShade="F2"/>
          </w:tcPr>
          <w:p w14:paraId="0ED0BC85" w14:textId="77777777" w:rsidR="00593D39" w:rsidRPr="00461557" w:rsidRDefault="00593D39" w:rsidP="00100C43">
            <w:pPr>
              <w:spacing w:after="0" w:line="240" w:lineRule="auto"/>
              <w:rPr>
                <w:rFonts w:ascii="Arial" w:hAnsi="Arial" w:cs="Arial"/>
                <w:sz w:val="20"/>
                <w:szCs w:val="20"/>
              </w:rPr>
            </w:pPr>
          </w:p>
        </w:tc>
        <w:tc>
          <w:tcPr>
            <w:tcW w:w="1696" w:type="dxa"/>
          </w:tcPr>
          <w:p w14:paraId="78DD01B8" w14:textId="77777777" w:rsidR="00593D39" w:rsidRPr="00461557" w:rsidRDefault="00593D39" w:rsidP="00100C43">
            <w:pPr>
              <w:spacing w:after="0" w:line="240" w:lineRule="auto"/>
              <w:rPr>
                <w:rFonts w:ascii="Arial" w:hAnsi="Arial" w:cs="Arial"/>
                <w:sz w:val="20"/>
                <w:szCs w:val="20"/>
              </w:rPr>
            </w:pPr>
          </w:p>
        </w:tc>
      </w:tr>
      <w:tr w:rsidR="00A62F87" w14:paraId="3A5EE695" w14:textId="77777777" w:rsidTr="00142580">
        <w:trPr>
          <w:trHeight w:val="593"/>
        </w:trPr>
        <w:tc>
          <w:tcPr>
            <w:tcW w:w="7366" w:type="dxa"/>
            <w:gridSpan w:val="6"/>
            <w:vAlign w:val="center"/>
          </w:tcPr>
          <w:p w14:paraId="4D79272D" w14:textId="77777777" w:rsidR="00593D39" w:rsidRPr="00461557" w:rsidRDefault="008C5BF7" w:rsidP="00100C43">
            <w:pPr>
              <w:spacing w:after="0" w:line="240" w:lineRule="auto"/>
              <w:rPr>
                <w:rFonts w:ascii="Arial" w:hAnsi="Arial" w:cs="Arial"/>
                <w:b/>
                <w:sz w:val="20"/>
                <w:szCs w:val="20"/>
              </w:rPr>
            </w:pPr>
            <w:r w:rsidRPr="00461557">
              <w:rPr>
                <w:rFonts w:ascii="Arial" w:hAnsi="Arial" w:cs="Arial"/>
                <w:b/>
                <w:sz w:val="20"/>
                <w:szCs w:val="20"/>
              </w:rPr>
              <w:t>Celkové náklady</w:t>
            </w:r>
          </w:p>
        </w:tc>
        <w:tc>
          <w:tcPr>
            <w:tcW w:w="1696" w:type="dxa"/>
          </w:tcPr>
          <w:p w14:paraId="3BE0CE80" w14:textId="77777777" w:rsidR="00593D39" w:rsidRPr="00461557" w:rsidRDefault="00593D39" w:rsidP="00100C43">
            <w:pPr>
              <w:spacing w:after="0" w:line="240" w:lineRule="auto"/>
              <w:rPr>
                <w:rFonts w:ascii="Arial" w:hAnsi="Arial" w:cs="Arial"/>
                <w:sz w:val="20"/>
                <w:szCs w:val="20"/>
              </w:rPr>
            </w:pPr>
          </w:p>
        </w:tc>
      </w:tr>
      <w:tr w:rsidR="00A62F87" w14:paraId="6AB95F50" w14:textId="77777777" w:rsidTr="00142580">
        <w:tc>
          <w:tcPr>
            <w:tcW w:w="7366" w:type="dxa"/>
            <w:gridSpan w:val="6"/>
            <w:vAlign w:val="center"/>
          </w:tcPr>
          <w:p w14:paraId="65C0B30D" w14:textId="77777777" w:rsidR="00593D39" w:rsidRPr="00461557" w:rsidRDefault="008C5BF7" w:rsidP="00100C43">
            <w:pPr>
              <w:spacing w:after="0" w:line="240" w:lineRule="auto"/>
              <w:rPr>
                <w:rFonts w:ascii="Arial" w:hAnsi="Arial" w:cs="Arial"/>
                <w:sz w:val="20"/>
                <w:szCs w:val="20"/>
              </w:rPr>
            </w:pPr>
            <w:r w:rsidRPr="00461557">
              <w:rPr>
                <w:rFonts w:ascii="Arial" w:hAnsi="Arial" w:cs="Arial"/>
                <w:b/>
                <w:sz w:val="20"/>
                <w:szCs w:val="20"/>
              </w:rPr>
              <w:t>Další specifické náklady</w:t>
            </w:r>
          </w:p>
        </w:tc>
        <w:tc>
          <w:tcPr>
            <w:tcW w:w="1696" w:type="dxa"/>
          </w:tcPr>
          <w:p w14:paraId="2CA1DA28" w14:textId="77777777" w:rsidR="00593D39" w:rsidRPr="00461557" w:rsidRDefault="008C5BF7" w:rsidP="00100C43">
            <w:pPr>
              <w:spacing w:after="0" w:line="240" w:lineRule="auto"/>
              <w:rPr>
                <w:rFonts w:ascii="Arial" w:hAnsi="Arial" w:cs="Arial"/>
                <w:b/>
                <w:sz w:val="20"/>
                <w:szCs w:val="20"/>
              </w:rPr>
            </w:pPr>
            <w:r w:rsidRPr="00461557">
              <w:rPr>
                <w:rFonts w:ascii="Arial" w:hAnsi="Arial" w:cs="Arial"/>
                <w:b/>
                <w:sz w:val="20"/>
                <w:szCs w:val="20"/>
              </w:rPr>
              <w:t>Náklady celkem</w:t>
            </w:r>
          </w:p>
          <w:p w14:paraId="583B019A" w14:textId="77777777" w:rsidR="00593D39" w:rsidRPr="00461557" w:rsidRDefault="008C5BF7" w:rsidP="00100C43">
            <w:pPr>
              <w:spacing w:after="0" w:line="240" w:lineRule="auto"/>
              <w:rPr>
                <w:rFonts w:ascii="Arial" w:hAnsi="Arial" w:cs="Arial"/>
                <w:sz w:val="20"/>
                <w:szCs w:val="20"/>
              </w:rPr>
            </w:pPr>
            <w:r w:rsidRPr="00461557">
              <w:rPr>
                <w:rFonts w:ascii="Arial" w:hAnsi="Arial" w:cs="Arial"/>
                <w:sz w:val="20"/>
                <w:szCs w:val="20"/>
              </w:rPr>
              <w:t>(Kč)</w:t>
            </w:r>
          </w:p>
        </w:tc>
      </w:tr>
      <w:tr w:rsidR="00A62F87" w14:paraId="45919115" w14:textId="77777777" w:rsidTr="00142580">
        <w:tc>
          <w:tcPr>
            <w:tcW w:w="7366" w:type="dxa"/>
            <w:gridSpan w:val="6"/>
          </w:tcPr>
          <w:p w14:paraId="648A6F41" w14:textId="77777777" w:rsidR="00593D39" w:rsidRPr="00461557" w:rsidRDefault="008C5BF7" w:rsidP="00100C43">
            <w:pPr>
              <w:spacing w:after="0" w:line="240" w:lineRule="auto"/>
              <w:rPr>
                <w:rFonts w:ascii="Arial" w:hAnsi="Arial" w:cs="Arial"/>
                <w:sz w:val="20"/>
                <w:szCs w:val="20"/>
              </w:rPr>
            </w:pPr>
            <w:r w:rsidRPr="00461557">
              <w:rPr>
                <w:rFonts w:ascii="Arial" w:hAnsi="Arial" w:cs="Arial"/>
                <w:sz w:val="20"/>
                <w:szCs w:val="20"/>
              </w:rPr>
              <w:t>Celkové náklady na provoz sběrného dvora (povoleného nebo sběrného místa) (včetně nakládání s odpady)</w:t>
            </w:r>
          </w:p>
        </w:tc>
        <w:tc>
          <w:tcPr>
            <w:tcW w:w="1696" w:type="dxa"/>
          </w:tcPr>
          <w:p w14:paraId="2DDAFFBC" w14:textId="77777777" w:rsidR="00593D39" w:rsidRPr="00461557" w:rsidRDefault="00593D39" w:rsidP="00100C43">
            <w:pPr>
              <w:spacing w:after="0" w:line="240" w:lineRule="auto"/>
              <w:rPr>
                <w:rFonts w:ascii="Arial" w:hAnsi="Arial" w:cs="Arial"/>
                <w:sz w:val="20"/>
                <w:szCs w:val="20"/>
              </w:rPr>
            </w:pPr>
          </w:p>
        </w:tc>
      </w:tr>
      <w:tr w:rsidR="00A62F87" w14:paraId="67515032" w14:textId="77777777" w:rsidTr="00142580">
        <w:tc>
          <w:tcPr>
            <w:tcW w:w="7366" w:type="dxa"/>
            <w:gridSpan w:val="6"/>
          </w:tcPr>
          <w:p w14:paraId="7C77BEE6" w14:textId="77777777" w:rsidR="00593D39" w:rsidRPr="00461557" w:rsidRDefault="008C5BF7" w:rsidP="00100C43">
            <w:pPr>
              <w:spacing w:after="0" w:line="240" w:lineRule="auto"/>
              <w:rPr>
                <w:rFonts w:ascii="Arial" w:hAnsi="Arial" w:cs="Arial"/>
                <w:i/>
                <w:sz w:val="20"/>
                <w:szCs w:val="20"/>
              </w:rPr>
            </w:pPr>
            <w:r w:rsidRPr="00461557">
              <w:rPr>
                <w:rFonts w:ascii="Arial" w:hAnsi="Arial" w:cs="Arial"/>
                <w:sz w:val="20"/>
                <w:szCs w:val="20"/>
              </w:rPr>
              <w:t xml:space="preserve">              </w:t>
            </w:r>
            <w:r w:rsidRPr="00461557">
              <w:rPr>
                <w:rFonts w:ascii="Arial" w:hAnsi="Arial" w:cs="Arial"/>
                <w:i/>
                <w:sz w:val="20"/>
                <w:szCs w:val="20"/>
              </w:rPr>
              <w:t>Z toho náklady na provoz sběrného dvora pouze p</w:t>
            </w:r>
            <w:r w:rsidR="0056167E" w:rsidRPr="00461557">
              <w:rPr>
                <w:rFonts w:ascii="Arial" w:hAnsi="Arial" w:cs="Arial"/>
                <w:i/>
                <w:sz w:val="20"/>
                <w:szCs w:val="20"/>
              </w:rPr>
              <w:t>r</w:t>
            </w:r>
            <w:r w:rsidRPr="00461557">
              <w:rPr>
                <w:rFonts w:ascii="Arial" w:hAnsi="Arial" w:cs="Arial"/>
                <w:i/>
                <w:sz w:val="20"/>
                <w:szCs w:val="20"/>
              </w:rPr>
              <w:t xml:space="preserve">o ohlašující obec </w:t>
            </w:r>
          </w:p>
        </w:tc>
        <w:tc>
          <w:tcPr>
            <w:tcW w:w="1696" w:type="dxa"/>
          </w:tcPr>
          <w:p w14:paraId="18E36974" w14:textId="77777777" w:rsidR="00593D39" w:rsidRPr="00461557" w:rsidRDefault="00593D39" w:rsidP="00100C43">
            <w:pPr>
              <w:spacing w:after="0" w:line="240" w:lineRule="auto"/>
              <w:rPr>
                <w:rFonts w:ascii="Arial" w:hAnsi="Arial" w:cs="Arial"/>
                <w:sz w:val="20"/>
                <w:szCs w:val="20"/>
              </w:rPr>
            </w:pPr>
          </w:p>
        </w:tc>
      </w:tr>
      <w:tr w:rsidR="00A62F87" w14:paraId="3EA30B15" w14:textId="77777777" w:rsidTr="00142580">
        <w:tc>
          <w:tcPr>
            <w:tcW w:w="7366" w:type="dxa"/>
            <w:gridSpan w:val="6"/>
          </w:tcPr>
          <w:p w14:paraId="357E6BD3" w14:textId="77777777" w:rsidR="00593D39" w:rsidRPr="00461557" w:rsidRDefault="008C5BF7" w:rsidP="00100C43">
            <w:pPr>
              <w:spacing w:after="0" w:line="240" w:lineRule="auto"/>
              <w:rPr>
                <w:rFonts w:ascii="Arial" w:hAnsi="Arial" w:cs="Arial"/>
                <w:sz w:val="20"/>
                <w:szCs w:val="20"/>
              </w:rPr>
            </w:pPr>
            <w:r w:rsidRPr="00461557">
              <w:rPr>
                <w:rFonts w:ascii="Arial" w:hAnsi="Arial" w:cs="Arial"/>
                <w:sz w:val="20"/>
                <w:szCs w:val="20"/>
              </w:rPr>
              <w:t>Odpady z údržby veřejné zeleně</w:t>
            </w:r>
          </w:p>
        </w:tc>
        <w:tc>
          <w:tcPr>
            <w:tcW w:w="1696" w:type="dxa"/>
          </w:tcPr>
          <w:p w14:paraId="4DFB5970" w14:textId="77777777" w:rsidR="00593D39" w:rsidRPr="00461557" w:rsidRDefault="00593D39" w:rsidP="00100C43">
            <w:pPr>
              <w:spacing w:after="0" w:line="240" w:lineRule="auto"/>
              <w:rPr>
                <w:rFonts w:ascii="Arial" w:hAnsi="Arial" w:cs="Arial"/>
                <w:sz w:val="20"/>
                <w:szCs w:val="20"/>
              </w:rPr>
            </w:pPr>
          </w:p>
        </w:tc>
      </w:tr>
      <w:tr w:rsidR="00A62F87" w14:paraId="15D04E29" w14:textId="77777777" w:rsidTr="00142580">
        <w:tc>
          <w:tcPr>
            <w:tcW w:w="7366" w:type="dxa"/>
            <w:gridSpan w:val="6"/>
          </w:tcPr>
          <w:p w14:paraId="0FED05F7" w14:textId="77777777" w:rsidR="00593D39" w:rsidRPr="00461557" w:rsidRDefault="008C5BF7" w:rsidP="00100C43">
            <w:pPr>
              <w:spacing w:after="0" w:line="240" w:lineRule="auto"/>
              <w:rPr>
                <w:rFonts w:ascii="Arial" w:hAnsi="Arial" w:cs="Arial"/>
                <w:sz w:val="20"/>
                <w:szCs w:val="20"/>
              </w:rPr>
            </w:pPr>
            <w:r w:rsidRPr="00461557">
              <w:rPr>
                <w:rFonts w:ascii="Arial" w:hAnsi="Arial" w:cs="Arial"/>
                <w:sz w:val="20"/>
                <w:szCs w:val="20"/>
              </w:rPr>
              <w:t>Informační aktivity</w:t>
            </w:r>
          </w:p>
        </w:tc>
        <w:tc>
          <w:tcPr>
            <w:tcW w:w="1696" w:type="dxa"/>
          </w:tcPr>
          <w:p w14:paraId="130A8656" w14:textId="77777777" w:rsidR="00593D39" w:rsidRPr="00461557" w:rsidRDefault="00593D39" w:rsidP="00100C43">
            <w:pPr>
              <w:spacing w:after="0" w:line="240" w:lineRule="auto"/>
              <w:rPr>
                <w:rFonts w:ascii="Arial" w:hAnsi="Arial" w:cs="Arial"/>
                <w:sz w:val="20"/>
                <w:szCs w:val="20"/>
              </w:rPr>
            </w:pPr>
          </w:p>
        </w:tc>
      </w:tr>
      <w:tr w:rsidR="00A62F87" w14:paraId="5C25CCD1" w14:textId="77777777" w:rsidTr="00142580">
        <w:tc>
          <w:tcPr>
            <w:tcW w:w="7366" w:type="dxa"/>
            <w:gridSpan w:val="6"/>
          </w:tcPr>
          <w:p w14:paraId="73534838" w14:textId="77777777" w:rsidR="00593D39" w:rsidRPr="00461557" w:rsidRDefault="008C5BF7" w:rsidP="00100C43">
            <w:pPr>
              <w:spacing w:after="0" w:line="240" w:lineRule="auto"/>
              <w:rPr>
                <w:rFonts w:ascii="Arial" w:hAnsi="Arial" w:cs="Arial"/>
                <w:sz w:val="20"/>
                <w:szCs w:val="20"/>
              </w:rPr>
            </w:pPr>
            <w:r w:rsidRPr="00461557">
              <w:rPr>
                <w:rFonts w:ascii="Arial" w:hAnsi="Arial" w:cs="Arial"/>
                <w:sz w:val="20"/>
                <w:szCs w:val="20"/>
              </w:rPr>
              <w:t>Administrativa</w:t>
            </w:r>
          </w:p>
        </w:tc>
        <w:tc>
          <w:tcPr>
            <w:tcW w:w="1696" w:type="dxa"/>
          </w:tcPr>
          <w:p w14:paraId="5D067791" w14:textId="77777777" w:rsidR="00593D39" w:rsidRPr="00461557" w:rsidRDefault="00593D39" w:rsidP="00100C43">
            <w:pPr>
              <w:spacing w:after="0" w:line="240" w:lineRule="auto"/>
              <w:rPr>
                <w:rFonts w:ascii="Arial" w:hAnsi="Arial" w:cs="Arial"/>
                <w:sz w:val="20"/>
                <w:szCs w:val="20"/>
              </w:rPr>
            </w:pPr>
          </w:p>
        </w:tc>
      </w:tr>
      <w:tr w:rsidR="00A62F87" w14:paraId="701A21E0" w14:textId="77777777" w:rsidTr="00142580">
        <w:tc>
          <w:tcPr>
            <w:tcW w:w="7366" w:type="dxa"/>
            <w:gridSpan w:val="6"/>
          </w:tcPr>
          <w:p w14:paraId="312F5148" w14:textId="77777777" w:rsidR="00593D39" w:rsidRPr="00461557" w:rsidRDefault="008C5BF7" w:rsidP="00100C43">
            <w:pPr>
              <w:spacing w:after="0" w:line="240" w:lineRule="auto"/>
              <w:rPr>
                <w:rFonts w:ascii="Arial" w:hAnsi="Arial" w:cs="Arial"/>
                <w:sz w:val="20"/>
                <w:szCs w:val="20"/>
              </w:rPr>
            </w:pPr>
            <w:r w:rsidRPr="00461557">
              <w:rPr>
                <w:rFonts w:ascii="Arial" w:hAnsi="Arial" w:cs="Arial"/>
                <w:sz w:val="20"/>
                <w:szCs w:val="20"/>
              </w:rPr>
              <w:t>Jiné</w:t>
            </w:r>
          </w:p>
        </w:tc>
        <w:tc>
          <w:tcPr>
            <w:tcW w:w="1696" w:type="dxa"/>
          </w:tcPr>
          <w:p w14:paraId="7F4E0B72" w14:textId="77777777" w:rsidR="00593D39" w:rsidRPr="00461557" w:rsidRDefault="00593D39" w:rsidP="00100C43">
            <w:pPr>
              <w:spacing w:after="0" w:line="240" w:lineRule="auto"/>
              <w:rPr>
                <w:rFonts w:ascii="Arial" w:hAnsi="Arial" w:cs="Arial"/>
                <w:sz w:val="20"/>
                <w:szCs w:val="20"/>
              </w:rPr>
            </w:pPr>
          </w:p>
        </w:tc>
      </w:tr>
    </w:tbl>
    <w:p w14:paraId="35928C2E" w14:textId="77777777" w:rsidR="00593D39" w:rsidRPr="00461557" w:rsidRDefault="00593D39" w:rsidP="00593D39">
      <w:pPr>
        <w:rPr>
          <w:rFonts w:ascii="Arial" w:hAnsi="Arial" w:cs="Arial"/>
        </w:rPr>
      </w:pPr>
    </w:p>
    <w:p w14:paraId="521899A6" w14:textId="77777777" w:rsidR="00593D39" w:rsidRPr="00461557" w:rsidRDefault="008C5BF7" w:rsidP="00593D39">
      <w:pPr>
        <w:rPr>
          <w:rFonts w:ascii="Arial" w:hAnsi="Arial" w:cs="Arial"/>
          <w:b/>
        </w:rPr>
      </w:pPr>
      <w:r w:rsidRPr="00461557">
        <w:rPr>
          <w:rFonts w:ascii="Arial" w:hAnsi="Arial" w:cs="Arial"/>
          <w:b/>
        </w:rPr>
        <w:t>Tabulka č. 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8"/>
        <w:gridCol w:w="814"/>
        <w:gridCol w:w="841"/>
        <w:gridCol w:w="793"/>
        <w:gridCol w:w="1305"/>
        <w:gridCol w:w="812"/>
        <w:gridCol w:w="822"/>
        <w:gridCol w:w="1228"/>
        <w:gridCol w:w="1217"/>
      </w:tblGrid>
      <w:tr w:rsidR="00A62F87" w14:paraId="0009A5ED" w14:textId="77777777" w:rsidTr="00142580">
        <w:trPr>
          <w:trHeight w:val="734"/>
        </w:trPr>
        <w:tc>
          <w:tcPr>
            <w:tcW w:w="9062" w:type="dxa"/>
            <w:gridSpan w:val="9"/>
            <w:vAlign w:val="center"/>
          </w:tcPr>
          <w:p w14:paraId="14CB6673" w14:textId="77777777" w:rsidR="00593D39" w:rsidRPr="00461557" w:rsidRDefault="008C5BF7" w:rsidP="00F5287C">
            <w:pPr>
              <w:spacing w:after="0" w:line="240" w:lineRule="auto"/>
              <w:jc w:val="center"/>
              <w:rPr>
                <w:rFonts w:ascii="Arial" w:hAnsi="Arial" w:cs="Arial"/>
                <w:b/>
                <w:sz w:val="20"/>
                <w:szCs w:val="20"/>
              </w:rPr>
            </w:pPr>
            <w:r w:rsidRPr="00461557">
              <w:rPr>
                <w:rFonts w:ascii="Arial" w:hAnsi="Arial" w:cs="Arial"/>
                <w:b/>
                <w:sz w:val="20"/>
                <w:szCs w:val="20"/>
              </w:rPr>
              <w:t>Způsob úhrady za službu svozu a nakládání s odpady</w:t>
            </w:r>
          </w:p>
          <w:p w14:paraId="5A2607E4" w14:textId="77777777" w:rsidR="00593D39" w:rsidRPr="00461557" w:rsidRDefault="008C5BF7" w:rsidP="00F5287C">
            <w:pPr>
              <w:spacing w:after="0" w:line="240" w:lineRule="auto"/>
              <w:jc w:val="center"/>
              <w:rPr>
                <w:rFonts w:ascii="Arial" w:hAnsi="Arial" w:cs="Arial"/>
                <w:b/>
                <w:sz w:val="20"/>
                <w:szCs w:val="20"/>
              </w:rPr>
            </w:pPr>
            <w:r w:rsidRPr="00461557">
              <w:rPr>
                <w:rFonts w:ascii="Arial" w:hAnsi="Arial" w:cs="Arial"/>
                <w:b/>
                <w:sz w:val="20"/>
                <w:szCs w:val="20"/>
              </w:rPr>
              <w:t xml:space="preserve">(obec – svozová společnost) </w:t>
            </w:r>
          </w:p>
        </w:tc>
      </w:tr>
      <w:tr w:rsidR="00A62F87" w14:paraId="30EE1F71" w14:textId="77777777" w:rsidTr="00142580">
        <w:tc>
          <w:tcPr>
            <w:tcW w:w="1228" w:type="dxa"/>
            <w:vAlign w:val="center"/>
          </w:tcPr>
          <w:p w14:paraId="0D2F1E63" w14:textId="77777777" w:rsidR="00593D39" w:rsidRPr="00461557" w:rsidRDefault="008C5BF7" w:rsidP="00F5287C">
            <w:pPr>
              <w:spacing w:after="0" w:line="240" w:lineRule="auto"/>
              <w:rPr>
                <w:rFonts w:ascii="Arial" w:hAnsi="Arial" w:cs="Arial"/>
                <w:b/>
                <w:sz w:val="20"/>
                <w:szCs w:val="20"/>
              </w:rPr>
            </w:pPr>
            <w:r w:rsidRPr="00461557">
              <w:rPr>
                <w:rFonts w:ascii="Arial" w:hAnsi="Arial" w:cs="Arial"/>
                <w:b/>
                <w:sz w:val="20"/>
                <w:szCs w:val="20"/>
              </w:rPr>
              <w:t>Způsob úhrady</w:t>
            </w:r>
          </w:p>
        </w:tc>
        <w:tc>
          <w:tcPr>
            <w:tcW w:w="815" w:type="dxa"/>
            <w:vAlign w:val="center"/>
          </w:tcPr>
          <w:p w14:paraId="63AD72A9" w14:textId="77777777" w:rsidR="00593D39" w:rsidRPr="00461557" w:rsidRDefault="008C5BF7" w:rsidP="00F5287C">
            <w:pPr>
              <w:spacing w:after="0" w:line="240" w:lineRule="auto"/>
              <w:rPr>
                <w:rFonts w:ascii="Arial" w:hAnsi="Arial" w:cs="Arial"/>
                <w:b/>
                <w:sz w:val="20"/>
                <w:szCs w:val="20"/>
              </w:rPr>
            </w:pPr>
            <w:r w:rsidRPr="00461557">
              <w:rPr>
                <w:rFonts w:ascii="Arial" w:hAnsi="Arial" w:cs="Arial"/>
                <w:b/>
                <w:sz w:val="20"/>
                <w:szCs w:val="20"/>
              </w:rPr>
              <w:t>Papír</w:t>
            </w:r>
          </w:p>
        </w:tc>
        <w:tc>
          <w:tcPr>
            <w:tcW w:w="841" w:type="dxa"/>
            <w:vAlign w:val="center"/>
          </w:tcPr>
          <w:p w14:paraId="1014BBD2" w14:textId="77777777" w:rsidR="00593D39" w:rsidRPr="00461557" w:rsidRDefault="008C5BF7" w:rsidP="00F5287C">
            <w:pPr>
              <w:spacing w:after="0" w:line="240" w:lineRule="auto"/>
              <w:rPr>
                <w:rFonts w:ascii="Arial" w:hAnsi="Arial" w:cs="Arial"/>
                <w:b/>
                <w:sz w:val="20"/>
                <w:szCs w:val="20"/>
              </w:rPr>
            </w:pPr>
            <w:r w:rsidRPr="00461557">
              <w:rPr>
                <w:rFonts w:ascii="Arial" w:hAnsi="Arial" w:cs="Arial"/>
                <w:b/>
                <w:sz w:val="20"/>
                <w:szCs w:val="20"/>
              </w:rPr>
              <w:t>Plasty</w:t>
            </w:r>
          </w:p>
        </w:tc>
        <w:tc>
          <w:tcPr>
            <w:tcW w:w="794" w:type="dxa"/>
            <w:vAlign w:val="center"/>
          </w:tcPr>
          <w:p w14:paraId="0676234F" w14:textId="77777777" w:rsidR="00593D39" w:rsidRPr="00461557" w:rsidRDefault="008C5BF7" w:rsidP="00F5287C">
            <w:pPr>
              <w:spacing w:after="0" w:line="240" w:lineRule="auto"/>
              <w:rPr>
                <w:rFonts w:ascii="Arial" w:hAnsi="Arial" w:cs="Arial"/>
                <w:b/>
                <w:sz w:val="20"/>
                <w:szCs w:val="20"/>
              </w:rPr>
            </w:pPr>
            <w:r w:rsidRPr="00461557">
              <w:rPr>
                <w:rFonts w:ascii="Arial" w:hAnsi="Arial" w:cs="Arial"/>
                <w:b/>
                <w:sz w:val="20"/>
                <w:szCs w:val="20"/>
              </w:rPr>
              <w:t>Sklo</w:t>
            </w:r>
          </w:p>
        </w:tc>
        <w:tc>
          <w:tcPr>
            <w:tcW w:w="1305" w:type="dxa"/>
            <w:vAlign w:val="center"/>
          </w:tcPr>
          <w:p w14:paraId="7D355421" w14:textId="77777777" w:rsidR="00593D39" w:rsidRPr="00461557" w:rsidRDefault="008C5BF7" w:rsidP="00F5287C">
            <w:pPr>
              <w:spacing w:after="0" w:line="240" w:lineRule="auto"/>
              <w:rPr>
                <w:rFonts w:ascii="Arial" w:hAnsi="Arial" w:cs="Arial"/>
                <w:b/>
                <w:sz w:val="20"/>
                <w:szCs w:val="20"/>
              </w:rPr>
            </w:pPr>
            <w:r w:rsidRPr="00461557">
              <w:rPr>
                <w:rFonts w:ascii="Arial" w:hAnsi="Arial" w:cs="Arial"/>
                <w:b/>
                <w:sz w:val="20"/>
                <w:szCs w:val="20"/>
              </w:rPr>
              <w:t xml:space="preserve">Kompozitní a </w:t>
            </w:r>
            <w:r w:rsidRPr="00461557">
              <w:rPr>
                <w:rFonts w:ascii="Arial" w:hAnsi="Arial" w:cs="Arial"/>
                <w:b/>
                <w:sz w:val="20"/>
                <w:szCs w:val="20"/>
              </w:rPr>
              <w:t>nápojový karton</w:t>
            </w:r>
          </w:p>
        </w:tc>
        <w:tc>
          <w:tcPr>
            <w:tcW w:w="812" w:type="dxa"/>
            <w:vAlign w:val="center"/>
          </w:tcPr>
          <w:p w14:paraId="01E96C4E" w14:textId="77777777" w:rsidR="00593D39" w:rsidRPr="00461557" w:rsidRDefault="008C5BF7" w:rsidP="00F5287C">
            <w:pPr>
              <w:spacing w:after="0" w:line="240" w:lineRule="auto"/>
              <w:rPr>
                <w:rFonts w:ascii="Arial" w:hAnsi="Arial" w:cs="Arial"/>
                <w:b/>
                <w:sz w:val="20"/>
                <w:szCs w:val="20"/>
              </w:rPr>
            </w:pPr>
            <w:r w:rsidRPr="00461557">
              <w:rPr>
                <w:rFonts w:ascii="Arial" w:hAnsi="Arial" w:cs="Arial"/>
                <w:b/>
                <w:sz w:val="20"/>
                <w:szCs w:val="20"/>
              </w:rPr>
              <w:t>Kovy</w:t>
            </w:r>
          </w:p>
        </w:tc>
        <w:tc>
          <w:tcPr>
            <w:tcW w:w="822" w:type="dxa"/>
            <w:vAlign w:val="center"/>
          </w:tcPr>
          <w:p w14:paraId="72EC989E" w14:textId="77777777" w:rsidR="00593D39" w:rsidRPr="00461557" w:rsidRDefault="008C5BF7" w:rsidP="00F5287C">
            <w:pPr>
              <w:spacing w:after="0" w:line="240" w:lineRule="auto"/>
              <w:rPr>
                <w:rFonts w:ascii="Arial" w:hAnsi="Arial" w:cs="Arial"/>
                <w:b/>
                <w:sz w:val="20"/>
                <w:szCs w:val="20"/>
              </w:rPr>
            </w:pPr>
            <w:r w:rsidRPr="00461557">
              <w:rPr>
                <w:rFonts w:ascii="Arial" w:hAnsi="Arial" w:cs="Arial"/>
                <w:b/>
                <w:sz w:val="20"/>
                <w:szCs w:val="20"/>
              </w:rPr>
              <w:t>Textil</w:t>
            </w:r>
          </w:p>
        </w:tc>
        <w:tc>
          <w:tcPr>
            <w:tcW w:w="1228" w:type="dxa"/>
            <w:vAlign w:val="center"/>
          </w:tcPr>
          <w:p w14:paraId="79A7CCA6" w14:textId="77777777" w:rsidR="00593D39" w:rsidRPr="00461557" w:rsidRDefault="008C5BF7" w:rsidP="00F5287C">
            <w:pPr>
              <w:spacing w:after="0" w:line="240" w:lineRule="auto"/>
              <w:rPr>
                <w:rFonts w:ascii="Arial" w:hAnsi="Arial" w:cs="Arial"/>
                <w:b/>
                <w:sz w:val="20"/>
                <w:szCs w:val="20"/>
              </w:rPr>
            </w:pPr>
            <w:r w:rsidRPr="00461557">
              <w:rPr>
                <w:rFonts w:ascii="Arial" w:hAnsi="Arial" w:cs="Arial"/>
                <w:b/>
                <w:sz w:val="20"/>
                <w:szCs w:val="20"/>
              </w:rPr>
              <w:t>Biologický odpad</w:t>
            </w:r>
          </w:p>
        </w:tc>
        <w:tc>
          <w:tcPr>
            <w:tcW w:w="1217" w:type="dxa"/>
            <w:vAlign w:val="center"/>
          </w:tcPr>
          <w:p w14:paraId="3562F8C3" w14:textId="77777777" w:rsidR="00593D39" w:rsidRPr="00461557" w:rsidRDefault="008C5BF7" w:rsidP="00F5287C">
            <w:pPr>
              <w:spacing w:after="0" w:line="240" w:lineRule="auto"/>
              <w:rPr>
                <w:rFonts w:ascii="Arial" w:hAnsi="Arial" w:cs="Arial"/>
                <w:b/>
                <w:sz w:val="20"/>
                <w:szCs w:val="20"/>
              </w:rPr>
            </w:pPr>
            <w:r w:rsidRPr="00461557">
              <w:rPr>
                <w:rFonts w:ascii="Arial" w:hAnsi="Arial" w:cs="Arial"/>
                <w:b/>
                <w:sz w:val="20"/>
                <w:szCs w:val="20"/>
              </w:rPr>
              <w:t>Směsný komunální odpad</w:t>
            </w:r>
          </w:p>
        </w:tc>
      </w:tr>
      <w:tr w:rsidR="00A62F87" w14:paraId="3AABBE4E" w14:textId="77777777" w:rsidTr="00142580">
        <w:tc>
          <w:tcPr>
            <w:tcW w:w="1228" w:type="dxa"/>
          </w:tcPr>
          <w:p w14:paraId="3A38FA48" w14:textId="77777777" w:rsidR="00593D39" w:rsidRPr="00461557" w:rsidRDefault="008C5BF7" w:rsidP="00F5287C">
            <w:pPr>
              <w:spacing w:after="0" w:line="240" w:lineRule="auto"/>
              <w:rPr>
                <w:rFonts w:ascii="Arial" w:hAnsi="Arial" w:cs="Arial"/>
                <w:sz w:val="20"/>
                <w:szCs w:val="20"/>
              </w:rPr>
            </w:pPr>
            <w:r w:rsidRPr="00461557">
              <w:rPr>
                <w:rFonts w:ascii="Arial" w:hAnsi="Arial" w:cs="Arial"/>
                <w:sz w:val="20"/>
                <w:szCs w:val="20"/>
              </w:rPr>
              <w:t>Za nádobu / výsyp nádoby</w:t>
            </w:r>
          </w:p>
        </w:tc>
        <w:tc>
          <w:tcPr>
            <w:tcW w:w="815" w:type="dxa"/>
            <w:vAlign w:val="center"/>
          </w:tcPr>
          <w:p w14:paraId="36E679E4" w14:textId="77777777" w:rsidR="00593D39" w:rsidRPr="00461557" w:rsidRDefault="008C5BF7" w:rsidP="00F5287C">
            <w:pPr>
              <w:spacing w:after="0" w:line="240" w:lineRule="auto"/>
              <w:jc w:val="center"/>
              <w:rPr>
                <w:rFonts w:ascii="Arial" w:hAnsi="Arial" w:cs="Arial"/>
                <w:sz w:val="20"/>
                <w:szCs w:val="20"/>
              </w:rPr>
            </w:pPr>
            <w:r w:rsidRPr="00461557">
              <w:rPr>
                <w:rFonts w:ascii="Arial" w:hAnsi="Arial" w:cs="Arial"/>
                <w:sz w:val="20"/>
                <w:szCs w:val="20"/>
              </w:rPr>
              <w:t>Ano / Ne</w:t>
            </w:r>
          </w:p>
        </w:tc>
        <w:tc>
          <w:tcPr>
            <w:tcW w:w="841" w:type="dxa"/>
            <w:vAlign w:val="center"/>
          </w:tcPr>
          <w:p w14:paraId="42DF0295" w14:textId="77777777" w:rsidR="00593D39" w:rsidRPr="00461557" w:rsidRDefault="008C5BF7" w:rsidP="00F5287C">
            <w:pPr>
              <w:spacing w:after="0" w:line="240" w:lineRule="auto"/>
              <w:jc w:val="center"/>
              <w:rPr>
                <w:rFonts w:ascii="Arial" w:hAnsi="Arial" w:cs="Arial"/>
                <w:sz w:val="20"/>
                <w:szCs w:val="20"/>
              </w:rPr>
            </w:pPr>
            <w:r w:rsidRPr="00461557">
              <w:rPr>
                <w:rFonts w:ascii="Arial" w:hAnsi="Arial" w:cs="Arial"/>
                <w:sz w:val="20"/>
                <w:szCs w:val="20"/>
              </w:rPr>
              <w:t>Ano / Ne</w:t>
            </w:r>
          </w:p>
        </w:tc>
        <w:tc>
          <w:tcPr>
            <w:tcW w:w="794" w:type="dxa"/>
            <w:vAlign w:val="center"/>
          </w:tcPr>
          <w:p w14:paraId="0072F768" w14:textId="77777777" w:rsidR="00593D39" w:rsidRPr="00461557" w:rsidRDefault="008C5BF7" w:rsidP="00F5287C">
            <w:pPr>
              <w:spacing w:after="0" w:line="240" w:lineRule="auto"/>
              <w:jc w:val="center"/>
              <w:rPr>
                <w:rFonts w:ascii="Arial" w:hAnsi="Arial" w:cs="Arial"/>
                <w:sz w:val="20"/>
                <w:szCs w:val="20"/>
              </w:rPr>
            </w:pPr>
            <w:r w:rsidRPr="00461557">
              <w:rPr>
                <w:rFonts w:ascii="Arial" w:hAnsi="Arial" w:cs="Arial"/>
                <w:sz w:val="20"/>
                <w:szCs w:val="20"/>
              </w:rPr>
              <w:t>Ano / Ne</w:t>
            </w:r>
          </w:p>
        </w:tc>
        <w:tc>
          <w:tcPr>
            <w:tcW w:w="1305" w:type="dxa"/>
            <w:vAlign w:val="center"/>
          </w:tcPr>
          <w:p w14:paraId="558A0C20" w14:textId="77777777" w:rsidR="00593D39" w:rsidRPr="00461557" w:rsidRDefault="008C5BF7" w:rsidP="00F5287C">
            <w:pPr>
              <w:spacing w:after="0" w:line="240" w:lineRule="auto"/>
              <w:jc w:val="center"/>
              <w:rPr>
                <w:rFonts w:ascii="Arial" w:hAnsi="Arial" w:cs="Arial"/>
                <w:sz w:val="20"/>
                <w:szCs w:val="20"/>
              </w:rPr>
            </w:pPr>
            <w:r w:rsidRPr="00461557">
              <w:rPr>
                <w:rFonts w:ascii="Arial" w:hAnsi="Arial" w:cs="Arial"/>
                <w:sz w:val="20"/>
                <w:szCs w:val="20"/>
              </w:rPr>
              <w:t>Ano / Ne</w:t>
            </w:r>
          </w:p>
        </w:tc>
        <w:tc>
          <w:tcPr>
            <w:tcW w:w="812" w:type="dxa"/>
            <w:vAlign w:val="center"/>
          </w:tcPr>
          <w:p w14:paraId="2BFFFC12" w14:textId="77777777" w:rsidR="00593D39" w:rsidRPr="00461557" w:rsidRDefault="008C5BF7" w:rsidP="00F5287C">
            <w:pPr>
              <w:spacing w:after="0" w:line="240" w:lineRule="auto"/>
              <w:jc w:val="center"/>
              <w:rPr>
                <w:rFonts w:ascii="Arial" w:hAnsi="Arial" w:cs="Arial"/>
                <w:sz w:val="20"/>
                <w:szCs w:val="20"/>
              </w:rPr>
            </w:pPr>
            <w:r w:rsidRPr="00461557">
              <w:rPr>
                <w:rFonts w:ascii="Arial" w:hAnsi="Arial" w:cs="Arial"/>
                <w:sz w:val="20"/>
                <w:szCs w:val="20"/>
              </w:rPr>
              <w:t>Ano / Ne</w:t>
            </w:r>
          </w:p>
        </w:tc>
        <w:tc>
          <w:tcPr>
            <w:tcW w:w="822" w:type="dxa"/>
            <w:vAlign w:val="center"/>
          </w:tcPr>
          <w:p w14:paraId="167618AE" w14:textId="77777777" w:rsidR="00593D39" w:rsidRPr="00461557" w:rsidRDefault="008C5BF7" w:rsidP="00F5287C">
            <w:pPr>
              <w:spacing w:after="0" w:line="240" w:lineRule="auto"/>
              <w:jc w:val="center"/>
              <w:rPr>
                <w:rFonts w:ascii="Arial" w:hAnsi="Arial" w:cs="Arial"/>
                <w:sz w:val="20"/>
                <w:szCs w:val="20"/>
              </w:rPr>
            </w:pPr>
            <w:r w:rsidRPr="00461557">
              <w:rPr>
                <w:rFonts w:ascii="Arial" w:hAnsi="Arial" w:cs="Arial"/>
                <w:sz w:val="20"/>
                <w:szCs w:val="20"/>
              </w:rPr>
              <w:t>Ano / Ne</w:t>
            </w:r>
          </w:p>
        </w:tc>
        <w:tc>
          <w:tcPr>
            <w:tcW w:w="1228" w:type="dxa"/>
            <w:vAlign w:val="center"/>
          </w:tcPr>
          <w:p w14:paraId="4B9D9264" w14:textId="77777777" w:rsidR="00593D39" w:rsidRPr="00461557" w:rsidRDefault="008C5BF7" w:rsidP="00F5287C">
            <w:pPr>
              <w:spacing w:after="0" w:line="240" w:lineRule="auto"/>
              <w:jc w:val="center"/>
              <w:rPr>
                <w:rFonts w:ascii="Arial" w:hAnsi="Arial" w:cs="Arial"/>
                <w:sz w:val="20"/>
                <w:szCs w:val="20"/>
              </w:rPr>
            </w:pPr>
            <w:r w:rsidRPr="00461557">
              <w:rPr>
                <w:rFonts w:ascii="Arial" w:hAnsi="Arial" w:cs="Arial"/>
                <w:sz w:val="20"/>
                <w:szCs w:val="20"/>
              </w:rPr>
              <w:t>Ano / Ne</w:t>
            </w:r>
          </w:p>
        </w:tc>
        <w:tc>
          <w:tcPr>
            <w:tcW w:w="1217" w:type="dxa"/>
            <w:vAlign w:val="center"/>
          </w:tcPr>
          <w:p w14:paraId="7705F598" w14:textId="77777777" w:rsidR="00593D39" w:rsidRPr="00461557" w:rsidRDefault="008C5BF7" w:rsidP="00F5287C">
            <w:pPr>
              <w:spacing w:after="0" w:line="240" w:lineRule="auto"/>
              <w:jc w:val="center"/>
              <w:rPr>
                <w:rFonts w:ascii="Arial" w:hAnsi="Arial" w:cs="Arial"/>
                <w:sz w:val="20"/>
                <w:szCs w:val="20"/>
              </w:rPr>
            </w:pPr>
            <w:r w:rsidRPr="00461557">
              <w:rPr>
                <w:rFonts w:ascii="Arial" w:hAnsi="Arial" w:cs="Arial"/>
                <w:sz w:val="20"/>
                <w:szCs w:val="20"/>
              </w:rPr>
              <w:t>Ano / Ne</w:t>
            </w:r>
          </w:p>
        </w:tc>
      </w:tr>
      <w:tr w:rsidR="00A62F87" w14:paraId="0463134F" w14:textId="77777777" w:rsidTr="00142580">
        <w:tc>
          <w:tcPr>
            <w:tcW w:w="1228" w:type="dxa"/>
          </w:tcPr>
          <w:p w14:paraId="69B09A5D" w14:textId="77777777" w:rsidR="00593D39" w:rsidRPr="00461557" w:rsidRDefault="008C5BF7" w:rsidP="00F5287C">
            <w:pPr>
              <w:spacing w:after="0" w:line="240" w:lineRule="auto"/>
              <w:rPr>
                <w:rFonts w:ascii="Arial" w:hAnsi="Arial" w:cs="Arial"/>
                <w:sz w:val="20"/>
                <w:szCs w:val="20"/>
              </w:rPr>
            </w:pPr>
            <w:r w:rsidRPr="00461557">
              <w:rPr>
                <w:rFonts w:ascii="Arial" w:hAnsi="Arial" w:cs="Arial"/>
                <w:sz w:val="20"/>
                <w:szCs w:val="20"/>
              </w:rPr>
              <w:t>Za hmotnost</w:t>
            </w:r>
          </w:p>
        </w:tc>
        <w:tc>
          <w:tcPr>
            <w:tcW w:w="815" w:type="dxa"/>
            <w:vAlign w:val="center"/>
          </w:tcPr>
          <w:p w14:paraId="371ECE6F" w14:textId="77777777" w:rsidR="00593D39" w:rsidRPr="00461557" w:rsidRDefault="008C5BF7" w:rsidP="00F5287C">
            <w:pPr>
              <w:spacing w:after="0" w:line="240" w:lineRule="auto"/>
              <w:jc w:val="center"/>
              <w:rPr>
                <w:rFonts w:ascii="Arial" w:hAnsi="Arial" w:cs="Arial"/>
                <w:sz w:val="20"/>
                <w:szCs w:val="20"/>
              </w:rPr>
            </w:pPr>
            <w:r w:rsidRPr="00461557">
              <w:rPr>
                <w:rFonts w:ascii="Arial" w:hAnsi="Arial" w:cs="Arial"/>
                <w:sz w:val="20"/>
                <w:szCs w:val="20"/>
              </w:rPr>
              <w:t>Ano / Ne</w:t>
            </w:r>
          </w:p>
        </w:tc>
        <w:tc>
          <w:tcPr>
            <w:tcW w:w="841" w:type="dxa"/>
            <w:vAlign w:val="center"/>
          </w:tcPr>
          <w:p w14:paraId="33E23A56" w14:textId="77777777" w:rsidR="00593D39" w:rsidRPr="00461557" w:rsidRDefault="008C5BF7" w:rsidP="00F5287C">
            <w:pPr>
              <w:spacing w:after="0" w:line="240" w:lineRule="auto"/>
              <w:jc w:val="center"/>
              <w:rPr>
                <w:rFonts w:ascii="Arial" w:hAnsi="Arial" w:cs="Arial"/>
                <w:sz w:val="20"/>
                <w:szCs w:val="20"/>
              </w:rPr>
            </w:pPr>
            <w:r w:rsidRPr="00461557">
              <w:rPr>
                <w:rFonts w:ascii="Arial" w:hAnsi="Arial" w:cs="Arial"/>
                <w:sz w:val="20"/>
                <w:szCs w:val="20"/>
              </w:rPr>
              <w:t>Ano / Ne</w:t>
            </w:r>
          </w:p>
        </w:tc>
        <w:tc>
          <w:tcPr>
            <w:tcW w:w="794" w:type="dxa"/>
            <w:vAlign w:val="center"/>
          </w:tcPr>
          <w:p w14:paraId="08E4D00F" w14:textId="77777777" w:rsidR="00593D39" w:rsidRPr="00461557" w:rsidRDefault="008C5BF7" w:rsidP="00F5287C">
            <w:pPr>
              <w:spacing w:after="0" w:line="240" w:lineRule="auto"/>
              <w:jc w:val="center"/>
              <w:rPr>
                <w:rFonts w:ascii="Arial" w:hAnsi="Arial" w:cs="Arial"/>
                <w:sz w:val="20"/>
                <w:szCs w:val="20"/>
              </w:rPr>
            </w:pPr>
            <w:r w:rsidRPr="00461557">
              <w:rPr>
                <w:rFonts w:ascii="Arial" w:hAnsi="Arial" w:cs="Arial"/>
                <w:sz w:val="20"/>
                <w:szCs w:val="20"/>
              </w:rPr>
              <w:t>Ano / Ne</w:t>
            </w:r>
          </w:p>
        </w:tc>
        <w:tc>
          <w:tcPr>
            <w:tcW w:w="1305" w:type="dxa"/>
            <w:vAlign w:val="center"/>
          </w:tcPr>
          <w:p w14:paraId="4D0E889E" w14:textId="77777777" w:rsidR="00593D39" w:rsidRPr="00461557" w:rsidRDefault="008C5BF7" w:rsidP="00F5287C">
            <w:pPr>
              <w:spacing w:after="0" w:line="240" w:lineRule="auto"/>
              <w:jc w:val="center"/>
              <w:rPr>
                <w:rFonts w:ascii="Arial" w:hAnsi="Arial" w:cs="Arial"/>
                <w:sz w:val="20"/>
                <w:szCs w:val="20"/>
              </w:rPr>
            </w:pPr>
            <w:r w:rsidRPr="00461557">
              <w:rPr>
                <w:rFonts w:ascii="Arial" w:hAnsi="Arial" w:cs="Arial"/>
                <w:sz w:val="20"/>
                <w:szCs w:val="20"/>
              </w:rPr>
              <w:t>Ano / Ne</w:t>
            </w:r>
          </w:p>
        </w:tc>
        <w:tc>
          <w:tcPr>
            <w:tcW w:w="812" w:type="dxa"/>
            <w:vAlign w:val="center"/>
          </w:tcPr>
          <w:p w14:paraId="419C05F1" w14:textId="77777777" w:rsidR="00593D39" w:rsidRPr="00461557" w:rsidRDefault="008C5BF7" w:rsidP="00F5287C">
            <w:pPr>
              <w:spacing w:after="0" w:line="240" w:lineRule="auto"/>
              <w:jc w:val="center"/>
              <w:rPr>
                <w:rFonts w:ascii="Arial" w:hAnsi="Arial" w:cs="Arial"/>
                <w:sz w:val="20"/>
                <w:szCs w:val="20"/>
              </w:rPr>
            </w:pPr>
            <w:r w:rsidRPr="00461557">
              <w:rPr>
                <w:rFonts w:ascii="Arial" w:hAnsi="Arial" w:cs="Arial"/>
                <w:sz w:val="20"/>
                <w:szCs w:val="20"/>
              </w:rPr>
              <w:t>Ano / Ne</w:t>
            </w:r>
          </w:p>
        </w:tc>
        <w:tc>
          <w:tcPr>
            <w:tcW w:w="822" w:type="dxa"/>
            <w:vAlign w:val="center"/>
          </w:tcPr>
          <w:p w14:paraId="199CC1A6" w14:textId="77777777" w:rsidR="00593D39" w:rsidRPr="00461557" w:rsidRDefault="008C5BF7" w:rsidP="00F5287C">
            <w:pPr>
              <w:spacing w:after="0" w:line="240" w:lineRule="auto"/>
              <w:jc w:val="center"/>
              <w:rPr>
                <w:rFonts w:ascii="Arial" w:hAnsi="Arial" w:cs="Arial"/>
                <w:sz w:val="20"/>
                <w:szCs w:val="20"/>
              </w:rPr>
            </w:pPr>
            <w:r w:rsidRPr="00461557">
              <w:rPr>
                <w:rFonts w:ascii="Arial" w:hAnsi="Arial" w:cs="Arial"/>
                <w:sz w:val="20"/>
                <w:szCs w:val="20"/>
              </w:rPr>
              <w:t>Ano / Ne</w:t>
            </w:r>
          </w:p>
        </w:tc>
        <w:tc>
          <w:tcPr>
            <w:tcW w:w="1228" w:type="dxa"/>
            <w:vAlign w:val="center"/>
          </w:tcPr>
          <w:p w14:paraId="2DBDC1A4" w14:textId="77777777" w:rsidR="00593D39" w:rsidRPr="00461557" w:rsidRDefault="008C5BF7" w:rsidP="00F5287C">
            <w:pPr>
              <w:spacing w:after="0" w:line="240" w:lineRule="auto"/>
              <w:jc w:val="center"/>
              <w:rPr>
                <w:rFonts w:ascii="Arial" w:hAnsi="Arial" w:cs="Arial"/>
                <w:sz w:val="20"/>
                <w:szCs w:val="20"/>
              </w:rPr>
            </w:pPr>
            <w:r w:rsidRPr="00461557">
              <w:rPr>
                <w:rFonts w:ascii="Arial" w:hAnsi="Arial" w:cs="Arial"/>
                <w:sz w:val="20"/>
                <w:szCs w:val="20"/>
              </w:rPr>
              <w:t>Ano / Ne</w:t>
            </w:r>
          </w:p>
        </w:tc>
        <w:tc>
          <w:tcPr>
            <w:tcW w:w="1217" w:type="dxa"/>
            <w:vAlign w:val="center"/>
          </w:tcPr>
          <w:p w14:paraId="63BA7D3A" w14:textId="77777777" w:rsidR="00593D39" w:rsidRPr="00461557" w:rsidRDefault="008C5BF7" w:rsidP="00F5287C">
            <w:pPr>
              <w:spacing w:after="0" w:line="240" w:lineRule="auto"/>
              <w:jc w:val="center"/>
              <w:rPr>
                <w:rFonts w:ascii="Arial" w:hAnsi="Arial" w:cs="Arial"/>
                <w:sz w:val="20"/>
                <w:szCs w:val="20"/>
              </w:rPr>
            </w:pPr>
            <w:r w:rsidRPr="00461557">
              <w:rPr>
                <w:rFonts w:ascii="Arial" w:hAnsi="Arial" w:cs="Arial"/>
                <w:sz w:val="20"/>
                <w:szCs w:val="20"/>
              </w:rPr>
              <w:t>Ano / Ne</w:t>
            </w:r>
          </w:p>
        </w:tc>
      </w:tr>
      <w:tr w:rsidR="00A62F87" w14:paraId="21222DFA" w14:textId="77777777" w:rsidTr="00142580">
        <w:tc>
          <w:tcPr>
            <w:tcW w:w="1228" w:type="dxa"/>
          </w:tcPr>
          <w:p w14:paraId="67E86D20" w14:textId="77777777" w:rsidR="00593D39" w:rsidRPr="00461557" w:rsidRDefault="00593D39" w:rsidP="00F5287C">
            <w:pPr>
              <w:spacing w:after="0" w:line="240" w:lineRule="auto"/>
              <w:rPr>
                <w:rFonts w:ascii="Arial" w:hAnsi="Arial" w:cs="Arial"/>
                <w:sz w:val="20"/>
                <w:szCs w:val="20"/>
              </w:rPr>
            </w:pPr>
          </w:p>
        </w:tc>
        <w:tc>
          <w:tcPr>
            <w:tcW w:w="815" w:type="dxa"/>
            <w:vAlign w:val="center"/>
          </w:tcPr>
          <w:p w14:paraId="5AAF6400" w14:textId="77777777" w:rsidR="00593D39" w:rsidRPr="00461557" w:rsidRDefault="008C5BF7" w:rsidP="00F5287C">
            <w:pPr>
              <w:spacing w:after="0" w:line="240" w:lineRule="auto"/>
              <w:jc w:val="right"/>
              <w:rPr>
                <w:rFonts w:ascii="Arial" w:hAnsi="Arial" w:cs="Arial"/>
                <w:sz w:val="20"/>
                <w:szCs w:val="20"/>
              </w:rPr>
            </w:pPr>
            <w:r w:rsidRPr="00461557">
              <w:rPr>
                <w:rFonts w:ascii="Arial" w:hAnsi="Arial" w:cs="Arial"/>
                <w:sz w:val="20"/>
                <w:szCs w:val="20"/>
              </w:rPr>
              <w:t>Kč/t</w:t>
            </w:r>
          </w:p>
        </w:tc>
        <w:tc>
          <w:tcPr>
            <w:tcW w:w="841" w:type="dxa"/>
          </w:tcPr>
          <w:p w14:paraId="159C4C1D" w14:textId="77777777" w:rsidR="00593D39" w:rsidRPr="00461557" w:rsidRDefault="008C5BF7" w:rsidP="00F5287C">
            <w:pPr>
              <w:spacing w:after="0" w:line="240" w:lineRule="auto"/>
              <w:jc w:val="right"/>
              <w:rPr>
                <w:rFonts w:ascii="Arial" w:hAnsi="Arial" w:cs="Arial"/>
                <w:sz w:val="20"/>
                <w:szCs w:val="20"/>
              </w:rPr>
            </w:pPr>
            <w:r w:rsidRPr="00461557">
              <w:rPr>
                <w:rFonts w:ascii="Arial" w:hAnsi="Arial" w:cs="Arial"/>
                <w:sz w:val="20"/>
                <w:szCs w:val="20"/>
              </w:rPr>
              <w:t>Kč/t</w:t>
            </w:r>
          </w:p>
        </w:tc>
        <w:tc>
          <w:tcPr>
            <w:tcW w:w="794" w:type="dxa"/>
          </w:tcPr>
          <w:p w14:paraId="2820AE88" w14:textId="77777777" w:rsidR="00593D39" w:rsidRPr="00461557" w:rsidRDefault="008C5BF7" w:rsidP="00F5287C">
            <w:pPr>
              <w:spacing w:after="0" w:line="240" w:lineRule="auto"/>
              <w:jc w:val="right"/>
              <w:rPr>
                <w:rFonts w:ascii="Arial" w:hAnsi="Arial" w:cs="Arial"/>
                <w:sz w:val="20"/>
                <w:szCs w:val="20"/>
              </w:rPr>
            </w:pPr>
            <w:r w:rsidRPr="00461557">
              <w:rPr>
                <w:rFonts w:ascii="Arial" w:hAnsi="Arial" w:cs="Arial"/>
                <w:sz w:val="20"/>
                <w:szCs w:val="20"/>
              </w:rPr>
              <w:t>Kč/t</w:t>
            </w:r>
          </w:p>
        </w:tc>
        <w:tc>
          <w:tcPr>
            <w:tcW w:w="1305" w:type="dxa"/>
          </w:tcPr>
          <w:p w14:paraId="08D46184" w14:textId="77777777" w:rsidR="00593D39" w:rsidRPr="00461557" w:rsidRDefault="008C5BF7" w:rsidP="00F5287C">
            <w:pPr>
              <w:spacing w:after="0" w:line="240" w:lineRule="auto"/>
              <w:jc w:val="right"/>
              <w:rPr>
                <w:rFonts w:ascii="Arial" w:hAnsi="Arial" w:cs="Arial"/>
                <w:sz w:val="20"/>
                <w:szCs w:val="20"/>
              </w:rPr>
            </w:pPr>
            <w:r w:rsidRPr="00461557">
              <w:rPr>
                <w:rFonts w:ascii="Arial" w:hAnsi="Arial" w:cs="Arial"/>
                <w:sz w:val="20"/>
                <w:szCs w:val="20"/>
              </w:rPr>
              <w:t>Kč/t</w:t>
            </w:r>
          </w:p>
        </w:tc>
        <w:tc>
          <w:tcPr>
            <w:tcW w:w="812" w:type="dxa"/>
          </w:tcPr>
          <w:p w14:paraId="56ADAAB7" w14:textId="77777777" w:rsidR="00593D39" w:rsidRPr="00461557" w:rsidRDefault="008C5BF7" w:rsidP="00F5287C">
            <w:pPr>
              <w:spacing w:after="0" w:line="240" w:lineRule="auto"/>
              <w:jc w:val="right"/>
              <w:rPr>
                <w:rFonts w:ascii="Arial" w:hAnsi="Arial" w:cs="Arial"/>
                <w:sz w:val="20"/>
                <w:szCs w:val="20"/>
              </w:rPr>
            </w:pPr>
            <w:r w:rsidRPr="00461557">
              <w:rPr>
                <w:rFonts w:ascii="Arial" w:hAnsi="Arial" w:cs="Arial"/>
                <w:sz w:val="20"/>
                <w:szCs w:val="20"/>
              </w:rPr>
              <w:t>Kč/t</w:t>
            </w:r>
          </w:p>
        </w:tc>
        <w:tc>
          <w:tcPr>
            <w:tcW w:w="822" w:type="dxa"/>
          </w:tcPr>
          <w:p w14:paraId="5F7B1D4C" w14:textId="77777777" w:rsidR="00593D39" w:rsidRPr="00461557" w:rsidRDefault="008C5BF7" w:rsidP="00F5287C">
            <w:pPr>
              <w:spacing w:after="0" w:line="240" w:lineRule="auto"/>
              <w:jc w:val="right"/>
              <w:rPr>
                <w:rFonts w:ascii="Arial" w:hAnsi="Arial" w:cs="Arial"/>
                <w:sz w:val="20"/>
                <w:szCs w:val="20"/>
              </w:rPr>
            </w:pPr>
            <w:r w:rsidRPr="00461557">
              <w:rPr>
                <w:rFonts w:ascii="Arial" w:hAnsi="Arial" w:cs="Arial"/>
                <w:sz w:val="20"/>
                <w:szCs w:val="20"/>
              </w:rPr>
              <w:t>Kč/t</w:t>
            </w:r>
          </w:p>
        </w:tc>
        <w:tc>
          <w:tcPr>
            <w:tcW w:w="1228" w:type="dxa"/>
          </w:tcPr>
          <w:p w14:paraId="111FDF41" w14:textId="77777777" w:rsidR="00593D39" w:rsidRPr="00461557" w:rsidRDefault="008C5BF7" w:rsidP="00F5287C">
            <w:pPr>
              <w:spacing w:after="0" w:line="240" w:lineRule="auto"/>
              <w:jc w:val="right"/>
              <w:rPr>
                <w:rFonts w:ascii="Arial" w:hAnsi="Arial" w:cs="Arial"/>
                <w:sz w:val="20"/>
                <w:szCs w:val="20"/>
              </w:rPr>
            </w:pPr>
            <w:r w:rsidRPr="00461557">
              <w:rPr>
                <w:rFonts w:ascii="Arial" w:hAnsi="Arial" w:cs="Arial"/>
                <w:sz w:val="20"/>
                <w:szCs w:val="20"/>
              </w:rPr>
              <w:t>Kč/t</w:t>
            </w:r>
          </w:p>
        </w:tc>
        <w:tc>
          <w:tcPr>
            <w:tcW w:w="1217" w:type="dxa"/>
          </w:tcPr>
          <w:p w14:paraId="0EC470A5" w14:textId="77777777" w:rsidR="00593D39" w:rsidRPr="00461557" w:rsidRDefault="008C5BF7" w:rsidP="00F5287C">
            <w:pPr>
              <w:spacing w:after="0" w:line="240" w:lineRule="auto"/>
              <w:jc w:val="right"/>
              <w:rPr>
                <w:rFonts w:ascii="Arial" w:hAnsi="Arial" w:cs="Arial"/>
                <w:sz w:val="20"/>
                <w:szCs w:val="20"/>
              </w:rPr>
            </w:pPr>
            <w:r w:rsidRPr="00461557">
              <w:rPr>
                <w:rFonts w:ascii="Arial" w:hAnsi="Arial" w:cs="Arial"/>
                <w:sz w:val="20"/>
                <w:szCs w:val="20"/>
              </w:rPr>
              <w:t>Kč/t</w:t>
            </w:r>
          </w:p>
        </w:tc>
      </w:tr>
      <w:tr w:rsidR="00A62F87" w14:paraId="0FB02CF9" w14:textId="77777777" w:rsidTr="00142580">
        <w:tc>
          <w:tcPr>
            <w:tcW w:w="1228" w:type="dxa"/>
          </w:tcPr>
          <w:p w14:paraId="374AA6F6" w14:textId="77777777" w:rsidR="00593D39" w:rsidRPr="00461557" w:rsidRDefault="008C5BF7" w:rsidP="00F5287C">
            <w:pPr>
              <w:spacing w:after="0" w:line="240" w:lineRule="auto"/>
              <w:rPr>
                <w:rFonts w:ascii="Arial" w:hAnsi="Arial" w:cs="Arial"/>
                <w:sz w:val="20"/>
                <w:szCs w:val="20"/>
              </w:rPr>
            </w:pPr>
            <w:r w:rsidRPr="00461557">
              <w:rPr>
                <w:rFonts w:ascii="Arial" w:hAnsi="Arial" w:cs="Arial"/>
                <w:sz w:val="20"/>
                <w:szCs w:val="20"/>
              </w:rPr>
              <w:t>Za obsloužený objem</w:t>
            </w:r>
          </w:p>
        </w:tc>
        <w:tc>
          <w:tcPr>
            <w:tcW w:w="815" w:type="dxa"/>
            <w:vAlign w:val="center"/>
          </w:tcPr>
          <w:p w14:paraId="45F40EB9" w14:textId="77777777" w:rsidR="00593D39" w:rsidRPr="00461557" w:rsidRDefault="008C5BF7" w:rsidP="00F5287C">
            <w:pPr>
              <w:spacing w:after="0" w:line="240" w:lineRule="auto"/>
              <w:jc w:val="center"/>
              <w:rPr>
                <w:rFonts w:ascii="Arial" w:hAnsi="Arial" w:cs="Arial"/>
                <w:sz w:val="20"/>
                <w:szCs w:val="20"/>
              </w:rPr>
            </w:pPr>
            <w:r w:rsidRPr="00461557">
              <w:rPr>
                <w:rFonts w:ascii="Arial" w:hAnsi="Arial" w:cs="Arial"/>
                <w:sz w:val="20"/>
                <w:szCs w:val="20"/>
              </w:rPr>
              <w:t>Ano / Ne</w:t>
            </w:r>
          </w:p>
        </w:tc>
        <w:tc>
          <w:tcPr>
            <w:tcW w:w="841" w:type="dxa"/>
            <w:vAlign w:val="center"/>
          </w:tcPr>
          <w:p w14:paraId="3EE5A380" w14:textId="77777777" w:rsidR="00593D39" w:rsidRPr="00461557" w:rsidRDefault="008C5BF7" w:rsidP="00F5287C">
            <w:pPr>
              <w:spacing w:after="0" w:line="240" w:lineRule="auto"/>
              <w:jc w:val="center"/>
              <w:rPr>
                <w:rFonts w:ascii="Arial" w:hAnsi="Arial" w:cs="Arial"/>
                <w:sz w:val="20"/>
                <w:szCs w:val="20"/>
              </w:rPr>
            </w:pPr>
            <w:r w:rsidRPr="00461557">
              <w:rPr>
                <w:rFonts w:ascii="Arial" w:hAnsi="Arial" w:cs="Arial"/>
                <w:sz w:val="20"/>
                <w:szCs w:val="20"/>
              </w:rPr>
              <w:t>Ano / Ne</w:t>
            </w:r>
          </w:p>
        </w:tc>
        <w:tc>
          <w:tcPr>
            <w:tcW w:w="794" w:type="dxa"/>
            <w:vAlign w:val="center"/>
          </w:tcPr>
          <w:p w14:paraId="0ABE4C9B" w14:textId="77777777" w:rsidR="00593D39" w:rsidRPr="00461557" w:rsidRDefault="008C5BF7" w:rsidP="00F5287C">
            <w:pPr>
              <w:spacing w:after="0" w:line="240" w:lineRule="auto"/>
              <w:jc w:val="center"/>
              <w:rPr>
                <w:rFonts w:ascii="Arial" w:hAnsi="Arial" w:cs="Arial"/>
                <w:sz w:val="20"/>
                <w:szCs w:val="20"/>
              </w:rPr>
            </w:pPr>
            <w:r w:rsidRPr="00461557">
              <w:rPr>
                <w:rFonts w:ascii="Arial" w:hAnsi="Arial" w:cs="Arial"/>
                <w:sz w:val="20"/>
                <w:szCs w:val="20"/>
              </w:rPr>
              <w:t>Ano / Ne</w:t>
            </w:r>
          </w:p>
        </w:tc>
        <w:tc>
          <w:tcPr>
            <w:tcW w:w="1305" w:type="dxa"/>
            <w:vAlign w:val="center"/>
          </w:tcPr>
          <w:p w14:paraId="418D8763" w14:textId="77777777" w:rsidR="00593D39" w:rsidRPr="00461557" w:rsidRDefault="008C5BF7" w:rsidP="00F5287C">
            <w:pPr>
              <w:spacing w:after="0" w:line="240" w:lineRule="auto"/>
              <w:jc w:val="center"/>
              <w:rPr>
                <w:rFonts w:ascii="Arial" w:hAnsi="Arial" w:cs="Arial"/>
                <w:sz w:val="20"/>
                <w:szCs w:val="20"/>
              </w:rPr>
            </w:pPr>
            <w:r w:rsidRPr="00461557">
              <w:rPr>
                <w:rFonts w:ascii="Arial" w:hAnsi="Arial" w:cs="Arial"/>
                <w:sz w:val="20"/>
                <w:szCs w:val="20"/>
              </w:rPr>
              <w:t>Ano / Ne</w:t>
            </w:r>
          </w:p>
        </w:tc>
        <w:tc>
          <w:tcPr>
            <w:tcW w:w="812" w:type="dxa"/>
            <w:vAlign w:val="center"/>
          </w:tcPr>
          <w:p w14:paraId="6D8FB9D4" w14:textId="77777777" w:rsidR="00593D39" w:rsidRPr="00461557" w:rsidRDefault="008C5BF7" w:rsidP="00F5287C">
            <w:pPr>
              <w:spacing w:after="0" w:line="240" w:lineRule="auto"/>
              <w:jc w:val="center"/>
              <w:rPr>
                <w:rFonts w:ascii="Arial" w:hAnsi="Arial" w:cs="Arial"/>
                <w:sz w:val="20"/>
                <w:szCs w:val="20"/>
              </w:rPr>
            </w:pPr>
            <w:r w:rsidRPr="00461557">
              <w:rPr>
                <w:rFonts w:ascii="Arial" w:hAnsi="Arial" w:cs="Arial"/>
                <w:sz w:val="20"/>
                <w:szCs w:val="20"/>
              </w:rPr>
              <w:t>Ano / Ne</w:t>
            </w:r>
          </w:p>
        </w:tc>
        <w:tc>
          <w:tcPr>
            <w:tcW w:w="822" w:type="dxa"/>
            <w:vAlign w:val="center"/>
          </w:tcPr>
          <w:p w14:paraId="3DD8E431" w14:textId="77777777" w:rsidR="00593D39" w:rsidRPr="00461557" w:rsidRDefault="008C5BF7" w:rsidP="00F5287C">
            <w:pPr>
              <w:spacing w:after="0" w:line="240" w:lineRule="auto"/>
              <w:jc w:val="center"/>
              <w:rPr>
                <w:rFonts w:ascii="Arial" w:hAnsi="Arial" w:cs="Arial"/>
                <w:sz w:val="20"/>
                <w:szCs w:val="20"/>
              </w:rPr>
            </w:pPr>
            <w:r w:rsidRPr="00461557">
              <w:rPr>
                <w:rFonts w:ascii="Arial" w:hAnsi="Arial" w:cs="Arial"/>
                <w:sz w:val="20"/>
                <w:szCs w:val="20"/>
              </w:rPr>
              <w:t>Ano / Ne</w:t>
            </w:r>
          </w:p>
        </w:tc>
        <w:tc>
          <w:tcPr>
            <w:tcW w:w="1228" w:type="dxa"/>
            <w:vAlign w:val="center"/>
          </w:tcPr>
          <w:p w14:paraId="44B6EE1D" w14:textId="77777777" w:rsidR="00593D39" w:rsidRPr="00461557" w:rsidRDefault="008C5BF7" w:rsidP="00F5287C">
            <w:pPr>
              <w:spacing w:after="0" w:line="240" w:lineRule="auto"/>
              <w:jc w:val="center"/>
              <w:rPr>
                <w:rFonts w:ascii="Arial" w:hAnsi="Arial" w:cs="Arial"/>
                <w:sz w:val="20"/>
                <w:szCs w:val="20"/>
              </w:rPr>
            </w:pPr>
            <w:r w:rsidRPr="00461557">
              <w:rPr>
                <w:rFonts w:ascii="Arial" w:hAnsi="Arial" w:cs="Arial"/>
                <w:sz w:val="20"/>
                <w:szCs w:val="20"/>
              </w:rPr>
              <w:t>Ano / Ne</w:t>
            </w:r>
          </w:p>
        </w:tc>
        <w:tc>
          <w:tcPr>
            <w:tcW w:w="1217" w:type="dxa"/>
            <w:vAlign w:val="center"/>
          </w:tcPr>
          <w:p w14:paraId="38D99EDC" w14:textId="77777777" w:rsidR="00593D39" w:rsidRPr="00461557" w:rsidRDefault="008C5BF7" w:rsidP="00F5287C">
            <w:pPr>
              <w:spacing w:after="0" w:line="240" w:lineRule="auto"/>
              <w:jc w:val="center"/>
              <w:rPr>
                <w:rFonts w:ascii="Arial" w:hAnsi="Arial" w:cs="Arial"/>
                <w:sz w:val="20"/>
                <w:szCs w:val="20"/>
              </w:rPr>
            </w:pPr>
            <w:r w:rsidRPr="00461557">
              <w:rPr>
                <w:rFonts w:ascii="Arial" w:hAnsi="Arial" w:cs="Arial"/>
                <w:sz w:val="20"/>
                <w:szCs w:val="20"/>
              </w:rPr>
              <w:t>Ano / Ne</w:t>
            </w:r>
          </w:p>
        </w:tc>
      </w:tr>
      <w:tr w:rsidR="00A62F87" w14:paraId="4FCDDEDB" w14:textId="77777777" w:rsidTr="00142580">
        <w:tc>
          <w:tcPr>
            <w:tcW w:w="1228" w:type="dxa"/>
          </w:tcPr>
          <w:p w14:paraId="74BA1822" w14:textId="77777777" w:rsidR="00593D39" w:rsidRPr="00461557" w:rsidRDefault="008C5BF7" w:rsidP="00F5287C">
            <w:pPr>
              <w:spacing w:after="0" w:line="240" w:lineRule="auto"/>
              <w:rPr>
                <w:rFonts w:ascii="Arial" w:hAnsi="Arial" w:cs="Arial"/>
                <w:sz w:val="20"/>
                <w:szCs w:val="20"/>
              </w:rPr>
            </w:pPr>
            <w:r w:rsidRPr="00461557">
              <w:rPr>
                <w:rFonts w:ascii="Arial" w:hAnsi="Arial" w:cs="Arial"/>
                <w:sz w:val="20"/>
                <w:szCs w:val="20"/>
              </w:rPr>
              <w:t>Za obyvatele</w:t>
            </w:r>
          </w:p>
        </w:tc>
        <w:tc>
          <w:tcPr>
            <w:tcW w:w="815" w:type="dxa"/>
            <w:vAlign w:val="center"/>
          </w:tcPr>
          <w:p w14:paraId="223CBBBA" w14:textId="77777777" w:rsidR="00593D39" w:rsidRPr="00461557" w:rsidRDefault="008C5BF7" w:rsidP="00F5287C">
            <w:pPr>
              <w:spacing w:after="0" w:line="240" w:lineRule="auto"/>
              <w:jc w:val="center"/>
              <w:rPr>
                <w:rFonts w:ascii="Arial" w:hAnsi="Arial" w:cs="Arial"/>
                <w:sz w:val="20"/>
                <w:szCs w:val="20"/>
              </w:rPr>
            </w:pPr>
            <w:r w:rsidRPr="00461557">
              <w:rPr>
                <w:rFonts w:ascii="Arial" w:hAnsi="Arial" w:cs="Arial"/>
                <w:sz w:val="20"/>
                <w:szCs w:val="20"/>
              </w:rPr>
              <w:t>Ano / Ne</w:t>
            </w:r>
          </w:p>
        </w:tc>
        <w:tc>
          <w:tcPr>
            <w:tcW w:w="841" w:type="dxa"/>
            <w:vAlign w:val="center"/>
          </w:tcPr>
          <w:p w14:paraId="0EFA8D4A" w14:textId="77777777" w:rsidR="00593D39" w:rsidRPr="00461557" w:rsidRDefault="008C5BF7" w:rsidP="00F5287C">
            <w:pPr>
              <w:spacing w:after="0" w:line="240" w:lineRule="auto"/>
              <w:jc w:val="center"/>
              <w:rPr>
                <w:rFonts w:ascii="Arial" w:hAnsi="Arial" w:cs="Arial"/>
                <w:sz w:val="20"/>
                <w:szCs w:val="20"/>
              </w:rPr>
            </w:pPr>
            <w:r w:rsidRPr="00461557">
              <w:rPr>
                <w:rFonts w:ascii="Arial" w:hAnsi="Arial" w:cs="Arial"/>
                <w:sz w:val="20"/>
                <w:szCs w:val="20"/>
              </w:rPr>
              <w:t>Ano / Ne</w:t>
            </w:r>
          </w:p>
        </w:tc>
        <w:tc>
          <w:tcPr>
            <w:tcW w:w="794" w:type="dxa"/>
            <w:vAlign w:val="center"/>
          </w:tcPr>
          <w:p w14:paraId="3D0B04A2" w14:textId="77777777" w:rsidR="00593D39" w:rsidRPr="00461557" w:rsidRDefault="008C5BF7" w:rsidP="00F5287C">
            <w:pPr>
              <w:spacing w:after="0" w:line="240" w:lineRule="auto"/>
              <w:jc w:val="center"/>
              <w:rPr>
                <w:rFonts w:ascii="Arial" w:hAnsi="Arial" w:cs="Arial"/>
                <w:sz w:val="20"/>
                <w:szCs w:val="20"/>
              </w:rPr>
            </w:pPr>
            <w:r w:rsidRPr="00461557">
              <w:rPr>
                <w:rFonts w:ascii="Arial" w:hAnsi="Arial" w:cs="Arial"/>
                <w:sz w:val="20"/>
                <w:szCs w:val="20"/>
              </w:rPr>
              <w:t>Ano / Ne</w:t>
            </w:r>
          </w:p>
        </w:tc>
        <w:tc>
          <w:tcPr>
            <w:tcW w:w="1305" w:type="dxa"/>
            <w:vAlign w:val="center"/>
          </w:tcPr>
          <w:p w14:paraId="6ABD8FE5" w14:textId="77777777" w:rsidR="00593D39" w:rsidRPr="00461557" w:rsidRDefault="008C5BF7" w:rsidP="00F5287C">
            <w:pPr>
              <w:spacing w:after="0" w:line="240" w:lineRule="auto"/>
              <w:jc w:val="center"/>
              <w:rPr>
                <w:rFonts w:ascii="Arial" w:hAnsi="Arial" w:cs="Arial"/>
                <w:sz w:val="20"/>
                <w:szCs w:val="20"/>
              </w:rPr>
            </w:pPr>
            <w:r w:rsidRPr="00461557">
              <w:rPr>
                <w:rFonts w:ascii="Arial" w:hAnsi="Arial" w:cs="Arial"/>
                <w:sz w:val="20"/>
                <w:szCs w:val="20"/>
              </w:rPr>
              <w:t>Ano / Ne</w:t>
            </w:r>
          </w:p>
        </w:tc>
        <w:tc>
          <w:tcPr>
            <w:tcW w:w="812" w:type="dxa"/>
            <w:vAlign w:val="center"/>
          </w:tcPr>
          <w:p w14:paraId="05462441" w14:textId="77777777" w:rsidR="00593D39" w:rsidRPr="00461557" w:rsidRDefault="008C5BF7" w:rsidP="00F5287C">
            <w:pPr>
              <w:spacing w:after="0" w:line="240" w:lineRule="auto"/>
              <w:jc w:val="center"/>
              <w:rPr>
                <w:rFonts w:ascii="Arial" w:hAnsi="Arial" w:cs="Arial"/>
                <w:sz w:val="20"/>
                <w:szCs w:val="20"/>
              </w:rPr>
            </w:pPr>
            <w:r w:rsidRPr="00461557">
              <w:rPr>
                <w:rFonts w:ascii="Arial" w:hAnsi="Arial" w:cs="Arial"/>
                <w:sz w:val="20"/>
                <w:szCs w:val="20"/>
              </w:rPr>
              <w:t>Ano / Ne</w:t>
            </w:r>
          </w:p>
        </w:tc>
        <w:tc>
          <w:tcPr>
            <w:tcW w:w="822" w:type="dxa"/>
            <w:vAlign w:val="center"/>
          </w:tcPr>
          <w:p w14:paraId="6EE97FD7" w14:textId="77777777" w:rsidR="00593D39" w:rsidRPr="00461557" w:rsidRDefault="008C5BF7" w:rsidP="00F5287C">
            <w:pPr>
              <w:spacing w:after="0" w:line="240" w:lineRule="auto"/>
              <w:jc w:val="center"/>
              <w:rPr>
                <w:rFonts w:ascii="Arial" w:hAnsi="Arial" w:cs="Arial"/>
                <w:sz w:val="20"/>
                <w:szCs w:val="20"/>
              </w:rPr>
            </w:pPr>
            <w:r w:rsidRPr="00461557">
              <w:rPr>
                <w:rFonts w:ascii="Arial" w:hAnsi="Arial" w:cs="Arial"/>
                <w:sz w:val="20"/>
                <w:szCs w:val="20"/>
              </w:rPr>
              <w:t>Ano / Ne</w:t>
            </w:r>
          </w:p>
        </w:tc>
        <w:tc>
          <w:tcPr>
            <w:tcW w:w="1228" w:type="dxa"/>
            <w:vAlign w:val="center"/>
          </w:tcPr>
          <w:p w14:paraId="0EDA5E15" w14:textId="77777777" w:rsidR="00593D39" w:rsidRPr="00461557" w:rsidRDefault="008C5BF7" w:rsidP="00F5287C">
            <w:pPr>
              <w:spacing w:after="0" w:line="240" w:lineRule="auto"/>
              <w:jc w:val="center"/>
              <w:rPr>
                <w:rFonts w:ascii="Arial" w:hAnsi="Arial" w:cs="Arial"/>
                <w:sz w:val="20"/>
                <w:szCs w:val="20"/>
              </w:rPr>
            </w:pPr>
            <w:r w:rsidRPr="00461557">
              <w:rPr>
                <w:rFonts w:ascii="Arial" w:hAnsi="Arial" w:cs="Arial"/>
                <w:sz w:val="20"/>
                <w:szCs w:val="20"/>
              </w:rPr>
              <w:t>Ano / Ne</w:t>
            </w:r>
          </w:p>
        </w:tc>
        <w:tc>
          <w:tcPr>
            <w:tcW w:w="1217" w:type="dxa"/>
            <w:vAlign w:val="center"/>
          </w:tcPr>
          <w:p w14:paraId="6A581295" w14:textId="77777777" w:rsidR="00593D39" w:rsidRPr="00461557" w:rsidRDefault="008C5BF7" w:rsidP="00F5287C">
            <w:pPr>
              <w:spacing w:after="0" w:line="240" w:lineRule="auto"/>
              <w:jc w:val="center"/>
              <w:rPr>
                <w:rFonts w:ascii="Arial" w:hAnsi="Arial" w:cs="Arial"/>
                <w:sz w:val="20"/>
                <w:szCs w:val="20"/>
              </w:rPr>
            </w:pPr>
            <w:r w:rsidRPr="00461557">
              <w:rPr>
                <w:rFonts w:ascii="Arial" w:hAnsi="Arial" w:cs="Arial"/>
                <w:sz w:val="20"/>
                <w:szCs w:val="20"/>
              </w:rPr>
              <w:t>Ano / Ne</w:t>
            </w:r>
          </w:p>
        </w:tc>
      </w:tr>
      <w:tr w:rsidR="00A62F87" w14:paraId="59FD99BE" w14:textId="77777777" w:rsidTr="00142580">
        <w:tc>
          <w:tcPr>
            <w:tcW w:w="1228" w:type="dxa"/>
          </w:tcPr>
          <w:p w14:paraId="27EB53A6" w14:textId="77777777" w:rsidR="00593D39" w:rsidRPr="00461557" w:rsidRDefault="008C5BF7" w:rsidP="00F5287C">
            <w:pPr>
              <w:spacing w:after="0" w:line="240" w:lineRule="auto"/>
              <w:rPr>
                <w:rFonts w:ascii="Arial" w:hAnsi="Arial" w:cs="Arial"/>
                <w:sz w:val="20"/>
                <w:szCs w:val="20"/>
              </w:rPr>
            </w:pPr>
            <w:r w:rsidRPr="00461557">
              <w:rPr>
                <w:rFonts w:ascii="Arial" w:hAnsi="Arial" w:cs="Arial"/>
                <w:sz w:val="20"/>
                <w:szCs w:val="20"/>
              </w:rPr>
              <w:t>Za ujeté km</w:t>
            </w:r>
          </w:p>
        </w:tc>
        <w:tc>
          <w:tcPr>
            <w:tcW w:w="815" w:type="dxa"/>
            <w:vAlign w:val="center"/>
          </w:tcPr>
          <w:p w14:paraId="09F4C3DA" w14:textId="77777777" w:rsidR="00593D39" w:rsidRPr="00461557" w:rsidRDefault="008C5BF7" w:rsidP="00F5287C">
            <w:pPr>
              <w:spacing w:after="0" w:line="240" w:lineRule="auto"/>
              <w:jc w:val="center"/>
              <w:rPr>
                <w:rFonts w:ascii="Arial" w:hAnsi="Arial" w:cs="Arial"/>
                <w:sz w:val="20"/>
                <w:szCs w:val="20"/>
              </w:rPr>
            </w:pPr>
            <w:r w:rsidRPr="00461557">
              <w:rPr>
                <w:rFonts w:ascii="Arial" w:hAnsi="Arial" w:cs="Arial"/>
                <w:sz w:val="20"/>
                <w:szCs w:val="20"/>
              </w:rPr>
              <w:t>Ano / Ne</w:t>
            </w:r>
          </w:p>
        </w:tc>
        <w:tc>
          <w:tcPr>
            <w:tcW w:w="841" w:type="dxa"/>
            <w:vAlign w:val="center"/>
          </w:tcPr>
          <w:p w14:paraId="0E0A2CAF" w14:textId="77777777" w:rsidR="00593D39" w:rsidRPr="00461557" w:rsidRDefault="008C5BF7" w:rsidP="00F5287C">
            <w:pPr>
              <w:spacing w:after="0" w:line="240" w:lineRule="auto"/>
              <w:jc w:val="center"/>
              <w:rPr>
                <w:rFonts w:ascii="Arial" w:hAnsi="Arial" w:cs="Arial"/>
                <w:sz w:val="20"/>
                <w:szCs w:val="20"/>
              </w:rPr>
            </w:pPr>
            <w:r w:rsidRPr="00461557">
              <w:rPr>
                <w:rFonts w:ascii="Arial" w:hAnsi="Arial" w:cs="Arial"/>
                <w:sz w:val="20"/>
                <w:szCs w:val="20"/>
              </w:rPr>
              <w:t>Ano / Ne</w:t>
            </w:r>
          </w:p>
        </w:tc>
        <w:tc>
          <w:tcPr>
            <w:tcW w:w="794" w:type="dxa"/>
            <w:vAlign w:val="center"/>
          </w:tcPr>
          <w:p w14:paraId="3760E8AD" w14:textId="77777777" w:rsidR="00593D39" w:rsidRPr="00461557" w:rsidRDefault="008C5BF7" w:rsidP="00F5287C">
            <w:pPr>
              <w:spacing w:after="0" w:line="240" w:lineRule="auto"/>
              <w:jc w:val="center"/>
              <w:rPr>
                <w:rFonts w:ascii="Arial" w:hAnsi="Arial" w:cs="Arial"/>
                <w:sz w:val="20"/>
                <w:szCs w:val="20"/>
              </w:rPr>
            </w:pPr>
            <w:r w:rsidRPr="00461557">
              <w:rPr>
                <w:rFonts w:ascii="Arial" w:hAnsi="Arial" w:cs="Arial"/>
                <w:sz w:val="20"/>
                <w:szCs w:val="20"/>
              </w:rPr>
              <w:t>Ano /</w:t>
            </w:r>
            <w:r w:rsidRPr="00461557">
              <w:rPr>
                <w:rFonts w:ascii="Arial" w:hAnsi="Arial" w:cs="Arial"/>
                <w:sz w:val="20"/>
                <w:szCs w:val="20"/>
              </w:rPr>
              <w:t xml:space="preserve"> Ne</w:t>
            </w:r>
          </w:p>
        </w:tc>
        <w:tc>
          <w:tcPr>
            <w:tcW w:w="1305" w:type="dxa"/>
            <w:vAlign w:val="center"/>
          </w:tcPr>
          <w:p w14:paraId="1BCB0A0B" w14:textId="77777777" w:rsidR="00593D39" w:rsidRPr="00461557" w:rsidRDefault="008C5BF7" w:rsidP="00F5287C">
            <w:pPr>
              <w:spacing w:after="0" w:line="240" w:lineRule="auto"/>
              <w:jc w:val="center"/>
              <w:rPr>
                <w:rFonts w:ascii="Arial" w:hAnsi="Arial" w:cs="Arial"/>
                <w:sz w:val="20"/>
                <w:szCs w:val="20"/>
              </w:rPr>
            </w:pPr>
            <w:r w:rsidRPr="00461557">
              <w:rPr>
                <w:rFonts w:ascii="Arial" w:hAnsi="Arial" w:cs="Arial"/>
                <w:sz w:val="20"/>
                <w:szCs w:val="20"/>
              </w:rPr>
              <w:t>Ano / Ne</w:t>
            </w:r>
          </w:p>
        </w:tc>
        <w:tc>
          <w:tcPr>
            <w:tcW w:w="812" w:type="dxa"/>
            <w:vAlign w:val="center"/>
          </w:tcPr>
          <w:p w14:paraId="574D0FA0" w14:textId="77777777" w:rsidR="00593D39" w:rsidRPr="00461557" w:rsidRDefault="008C5BF7" w:rsidP="00F5287C">
            <w:pPr>
              <w:spacing w:after="0" w:line="240" w:lineRule="auto"/>
              <w:jc w:val="center"/>
              <w:rPr>
                <w:rFonts w:ascii="Arial" w:hAnsi="Arial" w:cs="Arial"/>
                <w:sz w:val="20"/>
                <w:szCs w:val="20"/>
              </w:rPr>
            </w:pPr>
            <w:r w:rsidRPr="00461557">
              <w:rPr>
                <w:rFonts w:ascii="Arial" w:hAnsi="Arial" w:cs="Arial"/>
                <w:sz w:val="20"/>
                <w:szCs w:val="20"/>
              </w:rPr>
              <w:t>Ano / Ne</w:t>
            </w:r>
          </w:p>
        </w:tc>
        <w:tc>
          <w:tcPr>
            <w:tcW w:w="822" w:type="dxa"/>
            <w:vAlign w:val="center"/>
          </w:tcPr>
          <w:p w14:paraId="425D5FD7" w14:textId="77777777" w:rsidR="00593D39" w:rsidRPr="00461557" w:rsidRDefault="008C5BF7" w:rsidP="00F5287C">
            <w:pPr>
              <w:spacing w:after="0" w:line="240" w:lineRule="auto"/>
              <w:jc w:val="center"/>
              <w:rPr>
                <w:rFonts w:ascii="Arial" w:hAnsi="Arial" w:cs="Arial"/>
                <w:sz w:val="20"/>
                <w:szCs w:val="20"/>
              </w:rPr>
            </w:pPr>
            <w:r w:rsidRPr="00461557">
              <w:rPr>
                <w:rFonts w:ascii="Arial" w:hAnsi="Arial" w:cs="Arial"/>
                <w:sz w:val="20"/>
                <w:szCs w:val="20"/>
              </w:rPr>
              <w:t>Ano / Ne</w:t>
            </w:r>
          </w:p>
        </w:tc>
        <w:tc>
          <w:tcPr>
            <w:tcW w:w="1228" w:type="dxa"/>
            <w:vAlign w:val="center"/>
          </w:tcPr>
          <w:p w14:paraId="13329878" w14:textId="77777777" w:rsidR="00593D39" w:rsidRPr="00461557" w:rsidRDefault="008C5BF7" w:rsidP="00F5287C">
            <w:pPr>
              <w:spacing w:after="0" w:line="240" w:lineRule="auto"/>
              <w:jc w:val="center"/>
              <w:rPr>
                <w:rFonts w:ascii="Arial" w:hAnsi="Arial" w:cs="Arial"/>
                <w:sz w:val="20"/>
                <w:szCs w:val="20"/>
              </w:rPr>
            </w:pPr>
            <w:r w:rsidRPr="00461557">
              <w:rPr>
                <w:rFonts w:ascii="Arial" w:hAnsi="Arial" w:cs="Arial"/>
                <w:sz w:val="20"/>
                <w:szCs w:val="20"/>
              </w:rPr>
              <w:t>Ano / Ne</w:t>
            </w:r>
          </w:p>
        </w:tc>
        <w:tc>
          <w:tcPr>
            <w:tcW w:w="1217" w:type="dxa"/>
            <w:vAlign w:val="center"/>
          </w:tcPr>
          <w:p w14:paraId="170FF383" w14:textId="77777777" w:rsidR="00593D39" w:rsidRPr="00461557" w:rsidRDefault="008C5BF7" w:rsidP="00F5287C">
            <w:pPr>
              <w:spacing w:after="0" w:line="240" w:lineRule="auto"/>
              <w:jc w:val="center"/>
              <w:rPr>
                <w:rFonts w:ascii="Arial" w:hAnsi="Arial" w:cs="Arial"/>
                <w:sz w:val="20"/>
                <w:szCs w:val="20"/>
              </w:rPr>
            </w:pPr>
            <w:r w:rsidRPr="00461557">
              <w:rPr>
                <w:rFonts w:ascii="Arial" w:hAnsi="Arial" w:cs="Arial"/>
                <w:sz w:val="20"/>
                <w:szCs w:val="20"/>
              </w:rPr>
              <w:t>Ano / Ne</w:t>
            </w:r>
          </w:p>
        </w:tc>
      </w:tr>
      <w:tr w:rsidR="00A62F87" w14:paraId="2F6CDAD6" w14:textId="77777777" w:rsidTr="00142580">
        <w:tc>
          <w:tcPr>
            <w:tcW w:w="1228" w:type="dxa"/>
          </w:tcPr>
          <w:p w14:paraId="70FFEDDB" w14:textId="77777777" w:rsidR="00593D39" w:rsidRPr="00461557" w:rsidRDefault="008C5BF7" w:rsidP="00F5287C">
            <w:pPr>
              <w:spacing w:after="0" w:line="240" w:lineRule="auto"/>
              <w:rPr>
                <w:rFonts w:ascii="Arial" w:hAnsi="Arial" w:cs="Arial"/>
                <w:sz w:val="20"/>
                <w:szCs w:val="20"/>
              </w:rPr>
            </w:pPr>
            <w:r w:rsidRPr="00461557">
              <w:rPr>
                <w:rFonts w:ascii="Arial" w:hAnsi="Arial" w:cs="Arial"/>
                <w:sz w:val="20"/>
                <w:szCs w:val="20"/>
              </w:rPr>
              <w:t>Paušální částka</w:t>
            </w:r>
          </w:p>
        </w:tc>
        <w:tc>
          <w:tcPr>
            <w:tcW w:w="815" w:type="dxa"/>
            <w:vAlign w:val="center"/>
          </w:tcPr>
          <w:p w14:paraId="2554D09D" w14:textId="77777777" w:rsidR="00593D39" w:rsidRPr="00461557" w:rsidRDefault="008C5BF7" w:rsidP="00F5287C">
            <w:pPr>
              <w:spacing w:after="0" w:line="240" w:lineRule="auto"/>
              <w:jc w:val="center"/>
              <w:rPr>
                <w:rFonts w:ascii="Arial" w:hAnsi="Arial" w:cs="Arial"/>
                <w:sz w:val="20"/>
                <w:szCs w:val="20"/>
              </w:rPr>
            </w:pPr>
            <w:r w:rsidRPr="00461557">
              <w:rPr>
                <w:rFonts w:ascii="Arial" w:hAnsi="Arial" w:cs="Arial"/>
                <w:sz w:val="20"/>
                <w:szCs w:val="20"/>
              </w:rPr>
              <w:t>Ano / Ne</w:t>
            </w:r>
          </w:p>
        </w:tc>
        <w:tc>
          <w:tcPr>
            <w:tcW w:w="841" w:type="dxa"/>
            <w:vAlign w:val="center"/>
          </w:tcPr>
          <w:p w14:paraId="41D3D9CC" w14:textId="77777777" w:rsidR="00593D39" w:rsidRPr="00461557" w:rsidRDefault="008C5BF7" w:rsidP="00F5287C">
            <w:pPr>
              <w:spacing w:after="0" w:line="240" w:lineRule="auto"/>
              <w:jc w:val="center"/>
              <w:rPr>
                <w:rFonts w:ascii="Arial" w:hAnsi="Arial" w:cs="Arial"/>
                <w:sz w:val="20"/>
                <w:szCs w:val="20"/>
              </w:rPr>
            </w:pPr>
            <w:r w:rsidRPr="00461557">
              <w:rPr>
                <w:rFonts w:ascii="Arial" w:hAnsi="Arial" w:cs="Arial"/>
                <w:sz w:val="20"/>
                <w:szCs w:val="20"/>
              </w:rPr>
              <w:t>Ano / Ne</w:t>
            </w:r>
          </w:p>
        </w:tc>
        <w:tc>
          <w:tcPr>
            <w:tcW w:w="794" w:type="dxa"/>
            <w:vAlign w:val="center"/>
          </w:tcPr>
          <w:p w14:paraId="77573AE0" w14:textId="77777777" w:rsidR="00593D39" w:rsidRPr="00461557" w:rsidRDefault="008C5BF7" w:rsidP="00F5287C">
            <w:pPr>
              <w:spacing w:after="0" w:line="240" w:lineRule="auto"/>
              <w:jc w:val="center"/>
              <w:rPr>
                <w:rFonts w:ascii="Arial" w:hAnsi="Arial" w:cs="Arial"/>
                <w:sz w:val="20"/>
                <w:szCs w:val="20"/>
              </w:rPr>
            </w:pPr>
            <w:r w:rsidRPr="00461557">
              <w:rPr>
                <w:rFonts w:ascii="Arial" w:hAnsi="Arial" w:cs="Arial"/>
                <w:sz w:val="20"/>
                <w:szCs w:val="20"/>
              </w:rPr>
              <w:t>Ano / Ne</w:t>
            </w:r>
          </w:p>
        </w:tc>
        <w:tc>
          <w:tcPr>
            <w:tcW w:w="1305" w:type="dxa"/>
            <w:vAlign w:val="center"/>
          </w:tcPr>
          <w:p w14:paraId="687AA66C" w14:textId="77777777" w:rsidR="00593D39" w:rsidRPr="00461557" w:rsidRDefault="008C5BF7" w:rsidP="00F5287C">
            <w:pPr>
              <w:spacing w:after="0" w:line="240" w:lineRule="auto"/>
              <w:jc w:val="center"/>
              <w:rPr>
                <w:rFonts w:ascii="Arial" w:hAnsi="Arial" w:cs="Arial"/>
                <w:sz w:val="20"/>
                <w:szCs w:val="20"/>
              </w:rPr>
            </w:pPr>
            <w:r w:rsidRPr="00461557">
              <w:rPr>
                <w:rFonts w:ascii="Arial" w:hAnsi="Arial" w:cs="Arial"/>
                <w:sz w:val="20"/>
                <w:szCs w:val="20"/>
              </w:rPr>
              <w:t>Ano / Ne</w:t>
            </w:r>
          </w:p>
        </w:tc>
        <w:tc>
          <w:tcPr>
            <w:tcW w:w="812" w:type="dxa"/>
            <w:vAlign w:val="center"/>
          </w:tcPr>
          <w:p w14:paraId="444F7199" w14:textId="77777777" w:rsidR="00593D39" w:rsidRPr="00461557" w:rsidRDefault="008C5BF7" w:rsidP="00F5287C">
            <w:pPr>
              <w:spacing w:after="0" w:line="240" w:lineRule="auto"/>
              <w:jc w:val="center"/>
              <w:rPr>
                <w:rFonts w:ascii="Arial" w:hAnsi="Arial" w:cs="Arial"/>
                <w:sz w:val="20"/>
                <w:szCs w:val="20"/>
              </w:rPr>
            </w:pPr>
            <w:r w:rsidRPr="00461557">
              <w:rPr>
                <w:rFonts w:ascii="Arial" w:hAnsi="Arial" w:cs="Arial"/>
                <w:sz w:val="20"/>
                <w:szCs w:val="20"/>
              </w:rPr>
              <w:t>Ano / Ne</w:t>
            </w:r>
          </w:p>
        </w:tc>
        <w:tc>
          <w:tcPr>
            <w:tcW w:w="822" w:type="dxa"/>
            <w:vAlign w:val="center"/>
          </w:tcPr>
          <w:p w14:paraId="36C5D7CB" w14:textId="77777777" w:rsidR="00593D39" w:rsidRPr="00461557" w:rsidRDefault="008C5BF7" w:rsidP="00F5287C">
            <w:pPr>
              <w:spacing w:after="0" w:line="240" w:lineRule="auto"/>
              <w:jc w:val="center"/>
              <w:rPr>
                <w:rFonts w:ascii="Arial" w:hAnsi="Arial" w:cs="Arial"/>
                <w:sz w:val="20"/>
                <w:szCs w:val="20"/>
              </w:rPr>
            </w:pPr>
            <w:r w:rsidRPr="00461557">
              <w:rPr>
                <w:rFonts w:ascii="Arial" w:hAnsi="Arial" w:cs="Arial"/>
                <w:sz w:val="20"/>
                <w:szCs w:val="20"/>
              </w:rPr>
              <w:t>Ano / Ne</w:t>
            </w:r>
          </w:p>
        </w:tc>
        <w:tc>
          <w:tcPr>
            <w:tcW w:w="1228" w:type="dxa"/>
            <w:vAlign w:val="center"/>
          </w:tcPr>
          <w:p w14:paraId="5EF45F16" w14:textId="77777777" w:rsidR="00593D39" w:rsidRPr="00461557" w:rsidRDefault="008C5BF7" w:rsidP="00F5287C">
            <w:pPr>
              <w:spacing w:after="0" w:line="240" w:lineRule="auto"/>
              <w:jc w:val="center"/>
              <w:rPr>
                <w:rFonts w:ascii="Arial" w:hAnsi="Arial" w:cs="Arial"/>
                <w:sz w:val="20"/>
                <w:szCs w:val="20"/>
              </w:rPr>
            </w:pPr>
            <w:r w:rsidRPr="00461557">
              <w:rPr>
                <w:rFonts w:ascii="Arial" w:hAnsi="Arial" w:cs="Arial"/>
                <w:sz w:val="20"/>
                <w:szCs w:val="20"/>
              </w:rPr>
              <w:t>Ano / Ne</w:t>
            </w:r>
          </w:p>
        </w:tc>
        <w:tc>
          <w:tcPr>
            <w:tcW w:w="1217" w:type="dxa"/>
            <w:vAlign w:val="center"/>
          </w:tcPr>
          <w:p w14:paraId="5FF0AEC0" w14:textId="77777777" w:rsidR="00593D39" w:rsidRPr="00461557" w:rsidRDefault="008C5BF7" w:rsidP="00F5287C">
            <w:pPr>
              <w:spacing w:after="0" w:line="240" w:lineRule="auto"/>
              <w:jc w:val="center"/>
              <w:rPr>
                <w:rFonts w:ascii="Arial" w:hAnsi="Arial" w:cs="Arial"/>
                <w:sz w:val="20"/>
                <w:szCs w:val="20"/>
              </w:rPr>
            </w:pPr>
            <w:r w:rsidRPr="00461557">
              <w:rPr>
                <w:rFonts w:ascii="Arial" w:hAnsi="Arial" w:cs="Arial"/>
                <w:sz w:val="20"/>
                <w:szCs w:val="20"/>
              </w:rPr>
              <w:t>Ano / Ne</w:t>
            </w:r>
          </w:p>
        </w:tc>
      </w:tr>
      <w:tr w:rsidR="00A62F87" w14:paraId="64C73E1F" w14:textId="77777777" w:rsidTr="00142580">
        <w:tc>
          <w:tcPr>
            <w:tcW w:w="1228" w:type="dxa"/>
          </w:tcPr>
          <w:p w14:paraId="7E140A79" w14:textId="77777777" w:rsidR="00593D39" w:rsidRPr="00461557" w:rsidRDefault="008C5BF7" w:rsidP="00F5287C">
            <w:pPr>
              <w:spacing w:after="0" w:line="240" w:lineRule="auto"/>
              <w:rPr>
                <w:rFonts w:ascii="Arial" w:hAnsi="Arial" w:cs="Arial"/>
                <w:sz w:val="20"/>
                <w:szCs w:val="20"/>
              </w:rPr>
            </w:pPr>
            <w:r w:rsidRPr="00461557">
              <w:rPr>
                <w:rFonts w:ascii="Arial" w:hAnsi="Arial" w:cs="Arial"/>
                <w:sz w:val="20"/>
                <w:szCs w:val="20"/>
              </w:rPr>
              <w:t>Podle prodaného množství odpadů</w:t>
            </w:r>
          </w:p>
        </w:tc>
        <w:tc>
          <w:tcPr>
            <w:tcW w:w="815" w:type="dxa"/>
            <w:vAlign w:val="center"/>
          </w:tcPr>
          <w:p w14:paraId="61E2AFC7" w14:textId="77777777" w:rsidR="00593D39" w:rsidRPr="00461557" w:rsidRDefault="008C5BF7" w:rsidP="00F5287C">
            <w:pPr>
              <w:spacing w:after="0" w:line="240" w:lineRule="auto"/>
              <w:jc w:val="center"/>
              <w:rPr>
                <w:rFonts w:ascii="Arial" w:hAnsi="Arial" w:cs="Arial"/>
                <w:sz w:val="20"/>
                <w:szCs w:val="20"/>
              </w:rPr>
            </w:pPr>
            <w:r w:rsidRPr="00461557">
              <w:rPr>
                <w:rFonts w:ascii="Arial" w:hAnsi="Arial" w:cs="Arial"/>
                <w:sz w:val="20"/>
                <w:szCs w:val="20"/>
              </w:rPr>
              <w:t>Ano / Ne</w:t>
            </w:r>
          </w:p>
        </w:tc>
        <w:tc>
          <w:tcPr>
            <w:tcW w:w="841" w:type="dxa"/>
            <w:vAlign w:val="center"/>
          </w:tcPr>
          <w:p w14:paraId="507E4DD1" w14:textId="77777777" w:rsidR="00593D39" w:rsidRPr="00461557" w:rsidRDefault="008C5BF7" w:rsidP="00F5287C">
            <w:pPr>
              <w:spacing w:after="0" w:line="240" w:lineRule="auto"/>
              <w:jc w:val="center"/>
              <w:rPr>
                <w:rFonts w:ascii="Arial" w:hAnsi="Arial" w:cs="Arial"/>
                <w:sz w:val="20"/>
                <w:szCs w:val="20"/>
              </w:rPr>
            </w:pPr>
            <w:r w:rsidRPr="00461557">
              <w:rPr>
                <w:rFonts w:ascii="Arial" w:hAnsi="Arial" w:cs="Arial"/>
                <w:sz w:val="20"/>
                <w:szCs w:val="20"/>
              </w:rPr>
              <w:t>Ano / Ne</w:t>
            </w:r>
          </w:p>
        </w:tc>
        <w:tc>
          <w:tcPr>
            <w:tcW w:w="794" w:type="dxa"/>
            <w:vAlign w:val="center"/>
          </w:tcPr>
          <w:p w14:paraId="187C33AE" w14:textId="77777777" w:rsidR="00593D39" w:rsidRPr="00461557" w:rsidRDefault="008C5BF7" w:rsidP="00F5287C">
            <w:pPr>
              <w:spacing w:after="0" w:line="240" w:lineRule="auto"/>
              <w:jc w:val="center"/>
              <w:rPr>
                <w:rFonts w:ascii="Arial" w:hAnsi="Arial" w:cs="Arial"/>
                <w:sz w:val="20"/>
                <w:szCs w:val="20"/>
              </w:rPr>
            </w:pPr>
            <w:r w:rsidRPr="00461557">
              <w:rPr>
                <w:rFonts w:ascii="Arial" w:hAnsi="Arial" w:cs="Arial"/>
                <w:sz w:val="20"/>
                <w:szCs w:val="20"/>
              </w:rPr>
              <w:t>Ano / Ne</w:t>
            </w:r>
          </w:p>
        </w:tc>
        <w:tc>
          <w:tcPr>
            <w:tcW w:w="1305" w:type="dxa"/>
            <w:vAlign w:val="center"/>
          </w:tcPr>
          <w:p w14:paraId="6FD74B23" w14:textId="77777777" w:rsidR="00593D39" w:rsidRPr="00461557" w:rsidRDefault="008C5BF7" w:rsidP="00F5287C">
            <w:pPr>
              <w:spacing w:after="0" w:line="240" w:lineRule="auto"/>
              <w:jc w:val="center"/>
              <w:rPr>
                <w:rFonts w:ascii="Arial" w:hAnsi="Arial" w:cs="Arial"/>
                <w:sz w:val="20"/>
                <w:szCs w:val="20"/>
              </w:rPr>
            </w:pPr>
            <w:r w:rsidRPr="00461557">
              <w:rPr>
                <w:rFonts w:ascii="Arial" w:hAnsi="Arial" w:cs="Arial"/>
                <w:sz w:val="20"/>
                <w:szCs w:val="20"/>
              </w:rPr>
              <w:t>Ano / Ne</w:t>
            </w:r>
          </w:p>
        </w:tc>
        <w:tc>
          <w:tcPr>
            <w:tcW w:w="812" w:type="dxa"/>
            <w:vAlign w:val="center"/>
          </w:tcPr>
          <w:p w14:paraId="316A6F02" w14:textId="77777777" w:rsidR="00593D39" w:rsidRPr="00461557" w:rsidRDefault="008C5BF7" w:rsidP="00F5287C">
            <w:pPr>
              <w:spacing w:after="0" w:line="240" w:lineRule="auto"/>
              <w:jc w:val="center"/>
              <w:rPr>
                <w:rFonts w:ascii="Arial" w:hAnsi="Arial" w:cs="Arial"/>
                <w:sz w:val="20"/>
                <w:szCs w:val="20"/>
              </w:rPr>
            </w:pPr>
            <w:r w:rsidRPr="00461557">
              <w:rPr>
                <w:rFonts w:ascii="Arial" w:hAnsi="Arial" w:cs="Arial"/>
                <w:sz w:val="20"/>
                <w:szCs w:val="20"/>
              </w:rPr>
              <w:t>Ano / Ne</w:t>
            </w:r>
          </w:p>
        </w:tc>
        <w:tc>
          <w:tcPr>
            <w:tcW w:w="822" w:type="dxa"/>
            <w:vAlign w:val="center"/>
          </w:tcPr>
          <w:p w14:paraId="5B316BC7" w14:textId="77777777" w:rsidR="00593D39" w:rsidRPr="00461557" w:rsidRDefault="008C5BF7" w:rsidP="00F5287C">
            <w:pPr>
              <w:spacing w:after="0" w:line="240" w:lineRule="auto"/>
              <w:jc w:val="center"/>
              <w:rPr>
                <w:rFonts w:ascii="Arial" w:hAnsi="Arial" w:cs="Arial"/>
                <w:sz w:val="20"/>
                <w:szCs w:val="20"/>
              </w:rPr>
            </w:pPr>
            <w:r w:rsidRPr="00461557">
              <w:rPr>
                <w:rFonts w:ascii="Arial" w:hAnsi="Arial" w:cs="Arial"/>
                <w:sz w:val="20"/>
                <w:szCs w:val="20"/>
              </w:rPr>
              <w:t>Ano / Ne</w:t>
            </w:r>
          </w:p>
        </w:tc>
        <w:tc>
          <w:tcPr>
            <w:tcW w:w="1228" w:type="dxa"/>
            <w:vAlign w:val="center"/>
          </w:tcPr>
          <w:p w14:paraId="12009926" w14:textId="77777777" w:rsidR="00593D39" w:rsidRPr="00461557" w:rsidRDefault="008C5BF7" w:rsidP="00F5287C">
            <w:pPr>
              <w:spacing w:after="0" w:line="240" w:lineRule="auto"/>
              <w:jc w:val="center"/>
              <w:rPr>
                <w:rFonts w:ascii="Arial" w:hAnsi="Arial" w:cs="Arial"/>
                <w:sz w:val="20"/>
                <w:szCs w:val="20"/>
              </w:rPr>
            </w:pPr>
            <w:r w:rsidRPr="00461557">
              <w:rPr>
                <w:rFonts w:ascii="Arial" w:hAnsi="Arial" w:cs="Arial"/>
                <w:sz w:val="20"/>
                <w:szCs w:val="20"/>
              </w:rPr>
              <w:t>Ano / Ne</w:t>
            </w:r>
          </w:p>
        </w:tc>
        <w:tc>
          <w:tcPr>
            <w:tcW w:w="1217" w:type="dxa"/>
            <w:vAlign w:val="center"/>
          </w:tcPr>
          <w:p w14:paraId="3BFFF0D7" w14:textId="77777777" w:rsidR="00593D39" w:rsidRPr="00461557" w:rsidRDefault="008C5BF7" w:rsidP="00F5287C">
            <w:pPr>
              <w:spacing w:after="0" w:line="240" w:lineRule="auto"/>
              <w:jc w:val="center"/>
              <w:rPr>
                <w:rFonts w:ascii="Arial" w:hAnsi="Arial" w:cs="Arial"/>
                <w:sz w:val="20"/>
                <w:szCs w:val="20"/>
              </w:rPr>
            </w:pPr>
            <w:r w:rsidRPr="00461557">
              <w:rPr>
                <w:rFonts w:ascii="Arial" w:hAnsi="Arial" w:cs="Arial"/>
                <w:sz w:val="20"/>
                <w:szCs w:val="20"/>
              </w:rPr>
              <w:t>Ano / Ne</w:t>
            </w:r>
          </w:p>
        </w:tc>
      </w:tr>
      <w:tr w:rsidR="00A62F87" w14:paraId="1AB1BBAD" w14:textId="77777777" w:rsidTr="00142580">
        <w:tc>
          <w:tcPr>
            <w:tcW w:w="1228" w:type="dxa"/>
          </w:tcPr>
          <w:p w14:paraId="4AA7192E" w14:textId="77777777" w:rsidR="00593D39" w:rsidRPr="00461557" w:rsidRDefault="008C5BF7" w:rsidP="00F5287C">
            <w:pPr>
              <w:spacing w:after="0" w:line="240" w:lineRule="auto"/>
              <w:rPr>
                <w:rFonts w:ascii="Arial" w:hAnsi="Arial" w:cs="Arial"/>
                <w:sz w:val="20"/>
                <w:szCs w:val="20"/>
              </w:rPr>
            </w:pPr>
            <w:r w:rsidRPr="00461557">
              <w:rPr>
                <w:rFonts w:ascii="Arial" w:hAnsi="Arial" w:cs="Arial"/>
                <w:sz w:val="20"/>
                <w:szCs w:val="20"/>
              </w:rPr>
              <w:t>Jiný</w:t>
            </w:r>
          </w:p>
        </w:tc>
        <w:tc>
          <w:tcPr>
            <w:tcW w:w="815" w:type="dxa"/>
            <w:vAlign w:val="center"/>
          </w:tcPr>
          <w:p w14:paraId="077DE576" w14:textId="77777777" w:rsidR="00593D39" w:rsidRPr="00461557" w:rsidRDefault="008C5BF7" w:rsidP="00F5287C">
            <w:pPr>
              <w:spacing w:after="0" w:line="240" w:lineRule="auto"/>
              <w:jc w:val="center"/>
              <w:rPr>
                <w:rFonts w:ascii="Arial" w:hAnsi="Arial" w:cs="Arial"/>
                <w:sz w:val="20"/>
                <w:szCs w:val="20"/>
              </w:rPr>
            </w:pPr>
            <w:r w:rsidRPr="00461557">
              <w:rPr>
                <w:rFonts w:ascii="Arial" w:hAnsi="Arial" w:cs="Arial"/>
                <w:sz w:val="20"/>
                <w:szCs w:val="20"/>
              </w:rPr>
              <w:t xml:space="preserve">Ano / </w:t>
            </w:r>
            <w:r w:rsidRPr="00461557">
              <w:rPr>
                <w:rFonts w:ascii="Arial" w:hAnsi="Arial" w:cs="Arial"/>
                <w:sz w:val="20"/>
                <w:szCs w:val="20"/>
              </w:rPr>
              <w:t>Ne</w:t>
            </w:r>
          </w:p>
        </w:tc>
        <w:tc>
          <w:tcPr>
            <w:tcW w:w="841" w:type="dxa"/>
            <w:vAlign w:val="center"/>
          </w:tcPr>
          <w:p w14:paraId="03D89AFD" w14:textId="77777777" w:rsidR="00593D39" w:rsidRPr="00461557" w:rsidRDefault="008C5BF7" w:rsidP="00F5287C">
            <w:pPr>
              <w:spacing w:after="0" w:line="240" w:lineRule="auto"/>
              <w:jc w:val="center"/>
              <w:rPr>
                <w:rFonts w:ascii="Arial" w:hAnsi="Arial" w:cs="Arial"/>
                <w:sz w:val="20"/>
                <w:szCs w:val="20"/>
              </w:rPr>
            </w:pPr>
            <w:r w:rsidRPr="00461557">
              <w:rPr>
                <w:rFonts w:ascii="Arial" w:hAnsi="Arial" w:cs="Arial"/>
                <w:sz w:val="20"/>
                <w:szCs w:val="20"/>
              </w:rPr>
              <w:t>Ano / Ne</w:t>
            </w:r>
          </w:p>
        </w:tc>
        <w:tc>
          <w:tcPr>
            <w:tcW w:w="794" w:type="dxa"/>
            <w:vAlign w:val="center"/>
          </w:tcPr>
          <w:p w14:paraId="27BE9B73" w14:textId="77777777" w:rsidR="00593D39" w:rsidRPr="00461557" w:rsidRDefault="008C5BF7" w:rsidP="00F5287C">
            <w:pPr>
              <w:spacing w:after="0" w:line="240" w:lineRule="auto"/>
              <w:jc w:val="center"/>
              <w:rPr>
                <w:rFonts w:ascii="Arial" w:hAnsi="Arial" w:cs="Arial"/>
                <w:sz w:val="20"/>
                <w:szCs w:val="20"/>
              </w:rPr>
            </w:pPr>
            <w:r w:rsidRPr="00461557">
              <w:rPr>
                <w:rFonts w:ascii="Arial" w:hAnsi="Arial" w:cs="Arial"/>
                <w:sz w:val="20"/>
                <w:szCs w:val="20"/>
              </w:rPr>
              <w:t>Ano / Ne</w:t>
            </w:r>
          </w:p>
        </w:tc>
        <w:tc>
          <w:tcPr>
            <w:tcW w:w="1305" w:type="dxa"/>
            <w:vAlign w:val="center"/>
          </w:tcPr>
          <w:p w14:paraId="565E65D0" w14:textId="77777777" w:rsidR="00593D39" w:rsidRPr="00461557" w:rsidRDefault="008C5BF7" w:rsidP="00F5287C">
            <w:pPr>
              <w:spacing w:after="0" w:line="240" w:lineRule="auto"/>
              <w:jc w:val="center"/>
              <w:rPr>
                <w:rFonts w:ascii="Arial" w:hAnsi="Arial" w:cs="Arial"/>
                <w:sz w:val="20"/>
                <w:szCs w:val="20"/>
              </w:rPr>
            </w:pPr>
            <w:r w:rsidRPr="00461557">
              <w:rPr>
                <w:rFonts w:ascii="Arial" w:hAnsi="Arial" w:cs="Arial"/>
                <w:sz w:val="20"/>
                <w:szCs w:val="20"/>
              </w:rPr>
              <w:t>Ano / Ne</w:t>
            </w:r>
          </w:p>
        </w:tc>
        <w:tc>
          <w:tcPr>
            <w:tcW w:w="812" w:type="dxa"/>
            <w:vAlign w:val="center"/>
          </w:tcPr>
          <w:p w14:paraId="7E74D0FF" w14:textId="77777777" w:rsidR="00593D39" w:rsidRPr="00461557" w:rsidRDefault="008C5BF7" w:rsidP="00F5287C">
            <w:pPr>
              <w:spacing w:after="0" w:line="240" w:lineRule="auto"/>
              <w:jc w:val="center"/>
              <w:rPr>
                <w:rFonts w:ascii="Arial" w:hAnsi="Arial" w:cs="Arial"/>
                <w:sz w:val="20"/>
                <w:szCs w:val="20"/>
              </w:rPr>
            </w:pPr>
            <w:r w:rsidRPr="00461557">
              <w:rPr>
                <w:rFonts w:ascii="Arial" w:hAnsi="Arial" w:cs="Arial"/>
                <w:sz w:val="20"/>
                <w:szCs w:val="20"/>
              </w:rPr>
              <w:t>Ano / Ne</w:t>
            </w:r>
          </w:p>
        </w:tc>
        <w:tc>
          <w:tcPr>
            <w:tcW w:w="822" w:type="dxa"/>
            <w:vAlign w:val="center"/>
          </w:tcPr>
          <w:p w14:paraId="6282D12D" w14:textId="77777777" w:rsidR="00593D39" w:rsidRPr="00461557" w:rsidRDefault="008C5BF7" w:rsidP="00F5287C">
            <w:pPr>
              <w:spacing w:after="0" w:line="240" w:lineRule="auto"/>
              <w:jc w:val="center"/>
              <w:rPr>
                <w:rFonts w:ascii="Arial" w:hAnsi="Arial" w:cs="Arial"/>
                <w:sz w:val="20"/>
                <w:szCs w:val="20"/>
              </w:rPr>
            </w:pPr>
            <w:r w:rsidRPr="00461557">
              <w:rPr>
                <w:rFonts w:ascii="Arial" w:hAnsi="Arial" w:cs="Arial"/>
                <w:sz w:val="20"/>
                <w:szCs w:val="20"/>
              </w:rPr>
              <w:t>Ano / Ne</w:t>
            </w:r>
          </w:p>
        </w:tc>
        <w:tc>
          <w:tcPr>
            <w:tcW w:w="1228" w:type="dxa"/>
            <w:vAlign w:val="center"/>
          </w:tcPr>
          <w:p w14:paraId="4F9FA601" w14:textId="77777777" w:rsidR="00593D39" w:rsidRPr="00461557" w:rsidRDefault="008C5BF7" w:rsidP="00F5287C">
            <w:pPr>
              <w:spacing w:after="0" w:line="240" w:lineRule="auto"/>
              <w:jc w:val="center"/>
              <w:rPr>
                <w:rFonts w:ascii="Arial" w:hAnsi="Arial" w:cs="Arial"/>
                <w:sz w:val="20"/>
                <w:szCs w:val="20"/>
              </w:rPr>
            </w:pPr>
            <w:r w:rsidRPr="00461557">
              <w:rPr>
                <w:rFonts w:ascii="Arial" w:hAnsi="Arial" w:cs="Arial"/>
                <w:sz w:val="20"/>
                <w:szCs w:val="20"/>
              </w:rPr>
              <w:t>Ano / Ne</w:t>
            </w:r>
          </w:p>
        </w:tc>
        <w:tc>
          <w:tcPr>
            <w:tcW w:w="1217" w:type="dxa"/>
            <w:vAlign w:val="center"/>
          </w:tcPr>
          <w:p w14:paraId="3AB05B77" w14:textId="77777777" w:rsidR="00593D39" w:rsidRPr="00461557" w:rsidRDefault="008C5BF7" w:rsidP="00F5287C">
            <w:pPr>
              <w:spacing w:after="0" w:line="240" w:lineRule="auto"/>
              <w:jc w:val="center"/>
              <w:rPr>
                <w:rFonts w:ascii="Arial" w:hAnsi="Arial" w:cs="Arial"/>
                <w:sz w:val="20"/>
                <w:szCs w:val="20"/>
              </w:rPr>
            </w:pPr>
            <w:r w:rsidRPr="00461557">
              <w:rPr>
                <w:rFonts w:ascii="Arial" w:hAnsi="Arial" w:cs="Arial"/>
                <w:sz w:val="20"/>
                <w:szCs w:val="20"/>
              </w:rPr>
              <w:t>Ano / Ne</w:t>
            </w:r>
          </w:p>
        </w:tc>
      </w:tr>
      <w:tr w:rsidR="00A62F87" w14:paraId="593D15E4" w14:textId="77777777" w:rsidTr="00142580">
        <w:tc>
          <w:tcPr>
            <w:tcW w:w="1228" w:type="dxa"/>
          </w:tcPr>
          <w:p w14:paraId="2F798E5A" w14:textId="77777777" w:rsidR="00593D39" w:rsidRPr="00461557" w:rsidRDefault="008C5BF7" w:rsidP="00F5287C">
            <w:pPr>
              <w:spacing w:after="0" w:line="240" w:lineRule="auto"/>
              <w:rPr>
                <w:rFonts w:ascii="Arial" w:hAnsi="Arial" w:cs="Arial"/>
                <w:sz w:val="20"/>
                <w:szCs w:val="20"/>
              </w:rPr>
            </w:pPr>
            <w:r w:rsidRPr="00461557">
              <w:rPr>
                <w:rFonts w:ascii="Arial" w:hAnsi="Arial" w:cs="Arial"/>
                <w:sz w:val="20"/>
                <w:szCs w:val="20"/>
              </w:rPr>
              <w:t>Zdarma</w:t>
            </w:r>
          </w:p>
        </w:tc>
        <w:tc>
          <w:tcPr>
            <w:tcW w:w="815" w:type="dxa"/>
            <w:vAlign w:val="center"/>
          </w:tcPr>
          <w:p w14:paraId="6556D681" w14:textId="77777777" w:rsidR="00593D39" w:rsidRPr="00461557" w:rsidRDefault="008C5BF7" w:rsidP="00F5287C">
            <w:pPr>
              <w:spacing w:after="0" w:line="240" w:lineRule="auto"/>
              <w:jc w:val="center"/>
              <w:rPr>
                <w:rFonts w:ascii="Arial" w:hAnsi="Arial" w:cs="Arial"/>
                <w:sz w:val="20"/>
                <w:szCs w:val="20"/>
              </w:rPr>
            </w:pPr>
            <w:r w:rsidRPr="00461557">
              <w:rPr>
                <w:rFonts w:ascii="Arial" w:hAnsi="Arial" w:cs="Arial"/>
                <w:sz w:val="20"/>
                <w:szCs w:val="20"/>
              </w:rPr>
              <w:t>Ano / Ne</w:t>
            </w:r>
          </w:p>
        </w:tc>
        <w:tc>
          <w:tcPr>
            <w:tcW w:w="841" w:type="dxa"/>
            <w:vAlign w:val="center"/>
          </w:tcPr>
          <w:p w14:paraId="4F6FFB76" w14:textId="77777777" w:rsidR="00593D39" w:rsidRPr="00461557" w:rsidRDefault="008C5BF7" w:rsidP="00F5287C">
            <w:pPr>
              <w:spacing w:after="0" w:line="240" w:lineRule="auto"/>
              <w:jc w:val="center"/>
              <w:rPr>
                <w:rFonts w:ascii="Arial" w:hAnsi="Arial" w:cs="Arial"/>
                <w:sz w:val="20"/>
                <w:szCs w:val="20"/>
              </w:rPr>
            </w:pPr>
            <w:r w:rsidRPr="00461557">
              <w:rPr>
                <w:rFonts w:ascii="Arial" w:hAnsi="Arial" w:cs="Arial"/>
                <w:sz w:val="20"/>
                <w:szCs w:val="20"/>
              </w:rPr>
              <w:t>Ano / Ne</w:t>
            </w:r>
          </w:p>
        </w:tc>
        <w:tc>
          <w:tcPr>
            <w:tcW w:w="794" w:type="dxa"/>
            <w:vAlign w:val="center"/>
          </w:tcPr>
          <w:p w14:paraId="160ECD97" w14:textId="77777777" w:rsidR="00593D39" w:rsidRPr="00461557" w:rsidRDefault="008C5BF7" w:rsidP="00F5287C">
            <w:pPr>
              <w:spacing w:after="0" w:line="240" w:lineRule="auto"/>
              <w:jc w:val="center"/>
              <w:rPr>
                <w:rFonts w:ascii="Arial" w:hAnsi="Arial" w:cs="Arial"/>
                <w:sz w:val="20"/>
                <w:szCs w:val="20"/>
              </w:rPr>
            </w:pPr>
            <w:r w:rsidRPr="00461557">
              <w:rPr>
                <w:rFonts w:ascii="Arial" w:hAnsi="Arial" w:cs="Arial"/>
                <w:sz w:val="20"/>
                <w:szCs w:val="20"/>
              </w:rPr>
              <w:t>Ano / Ne</w:t>
            </w:r>
          </w:p>
        </w:tc>
        <w:tc>
          <w:tcPr>
            <w:tcW w:w="1305" w:type="dxa"/>
            <w:vAlign w:val="center"/>
          </w:tcPr>
          <w:p w14:paraId="50F1C6A9" w14:textId="77777777" w:rsidR="00593D39" w:rsidRPr="00461557" w:rsidRDefault="008C5BF7" w:rsidP="00F5287C">
            <w:pPr>
              <w:spacing w:after="0" w:line="240" w:lineRule="auto"/>
              <w:jc w:val="center"/>
              <w:rPr>
                <w:rFonts w:ascii="Arial" w:hAnsi="Arial" w:cs="Arial"/>
                <w:sz w:val="20"/>
                <w:szCs w:val="20"/>
              </w:rPr>
            </w:pPr>
            <w:r w:rsidRPr="00461557">
              <w:rPr>
                <w:rFonts w:ascii="Arial" w:hAnsi="Arial" w:cs="Arial"/>
                <w:sz w:val="20"/>
                <w:szCs w:val="20"/>
              </w:rPr>
              <w:t>Ano / Ne</w:t>
            </w:r>
          </w:p>
        </w:tc>
        <w:tc>
          <w:tcPr>
            <w:tcW w:w="812" w:type="dxa"/>
            <w:vAlign w:val="center"/>
          </w:tcPr>
          <w:p w14:paraId="665F330F" w14:textId="77777777" w:rsidR="00593D39" w:rsidRPr="00461557" w:rsidRDefault="008C5BF7" w:rsidP="00F5287C">
            <w:pPr>
              <w:spacing w:after="0" w:line="240" w:lineRule="auto"/>
              <w:jc w:val="center"/>
              <w:rPr>
                <w:rFonts w:ascii="Arial" w:hAnsi="Arial" w:cs="Arial"/>
                <w:sz w:val="20"/>
                <w:szCs w:val="20"/>
              </w:rPr>
            </w:pPr>
            <w:r w:rsidRPr="00461557">
              <w:rPr>
                <w:rFonts w:ascii="Arial" w:hAnsi="Arial" w:cs="Arial"/>
                <w:sz w:val="20"/>
                <w:szCs w:val="20"/>
              </w:rPr>
              <w:t>Ano / Ne</w:t>
            </w:r>
          </w:p>
        </w:tc>
        <w:tc>
          <w:tcPr>
            <w:tcW w:w="822" w:type="dxa"/>
            <w:vAlign w:val="center"/>
          </w:tcPr>
          <w:p w14:paraId="6D36B557" w14:textId="77777777" w:rsidR="00593D39" w:rsidRPr="00461557" w:rsidRDefault="008C5BF7" w:rsidP="00F5287C">
            <w:pPr>
              <w:spacing w:after="0" w:line="240" w:lineRule="auto"/>
              <w:jc w:val="center"/>
              <w:rPr>
                <w:rFonts w:ascii="Arial" w:hAnsi="Arial" w:cs="Arial"/>
                <w:sz w:val="20"/>
                <w:szCs w:val="20"/>
              </w:rPr>
            </w:pPr>
            <w:r w:rsidRPr="00461557">
              <w:rPr>
                <w:rFonts w:ascii="Arial" w:hAnsi="Arial" w:cs="Arial"/>
                <w:sz w:val="20"/>
                <w:szCs w:val="20"/>
              </w:rPr>
              <w:t>Ano / Ne</w:t>
            </w:r>
          </w:p>
        </w:tc>
        <w:tc>
          <w:tcPr>
            <w:tcW w:w="1228" w:type="dxa"/>
            <w:vAlign w:val="center"/>
          </w:tcPr>
          <w:p w14:paraId="66D7C436" w14:textId="77777777" w:rsidR="00593D39" w:rsidRPr="00461557" w:rsidRDefault="008C5BF7" w:rsidP="00F5287C">
            <w:pPr>
              <w:spacing w:after="0" w:line="240" w:lineRule="auto"/>
              <w:jc w:val="center"/>
              <w:rPr>
                <w:rFonts w:ascii="Arial" w:hAnsi="Arial" w:cs="Arial"/>
                <w:sz w:val="20"/>
                <w:szCs w:val="20"/>
              </w:rPr>
            </w:pPr>
            <w:r w:rsidRPr="00461557">
              <w:rPr>
                <w:rFonts w:ascii="Arial" w:hAnsi="Arial" w:cs="Arial"/>
                <w:sz w:val="20"/>
                <w:szCs w:val="20"/>
              </w:rPr>
              <w:t>Ano / Ne</w:t>
            </w:r>
          </w:p>
        </w:tc>
        <w:tc>
          <w:tcPr>
            <w:tcW w:w="1217" w:type="dxa"/>
            <w:vAlign w:val="center"/>
          </w:tcPr>
          <w:p w14:paraId="7E8F4453" w14:textId="77777777" w:rsidR="00593D39" w:rsidRPr="00461557" w:rsidRDefault="008C5BF7" w:rsidP="00F5287C">
            <w:pPr>
              <w:spacing w:after="0" w:line="240" w:lineRule="auto"/>
              <w:jc w:val="center"/>
              <w:rPr>
                <w:rFonts w:ascii="Arial" w:hAnsi="Arial" w:cs="Arial"/>
                <w:sz w:val="20"/>
                <w:szCs w:val="20"/>
              </w:rPr>
            </w:pPr>
            <w:r w:rsidRPr="00461557">
              <w:rPr>
                <w:rFonts w:ascii="Arial" w:hAnsi="Arial" w:cs="Arial"/>
                <w:sz w:val="20"/>
                <w:szCs w:val="20"/>
              </w:rPr>
              <w:t>Ano / Ne</w:t>
            </w:r>
          </w:p>
        </w:tc>
      </w:tr>
      <w:tr w:rsidR="00A62F87" w14:paraId="5D4313ED" w14:textId="77777777" w:rsidTr="00142580">
        <w:tc>
          <w:tcPr>
            <w:tcW w:w="1228" w:type="dxa"/>
          </w:tcPr>
          <w:p w14:paraId="177DC1D8" w14:textId="77777777" w:rsidR="00593D39" w:rsidRPr="00461557" w:rsidRDefault="008C5BF7" w:rsidP="00F5287C">
            <w:pPr>
              <w:spacing w:after="0" w:line="240" w:lineRule="auto"/>
              <w:rPr>
                <w:rFonts w:ascii="Arial" w:hAnsi="Arial" w:cs="Arial"/>
                <w:sz w:val="20"/>
                <w:szCs w:val="20"/>
              </w:rPr>
            </w:pPr>
            <w:r w:rsidRPr="00461557">
              <w:rPr>
                <w:rFonts w:ascii="Arial" w:hAnsi="Arial" w:cs="Arial"/>
                <w:sz w:val="20"/>
                <w:szCs w:val="20"/>
              </w:rPr>
              <w:t>Zahrnuto v platbě za SKO</w:t>
            </w:r>
          </w:p>
        </w:tc>
        <w:tc>
          <w:tcPr>
            <w:tcW w:w="815" w:type="dxa"/>
            <w:vAlign w:val="center"/>
          </w:tcPr>
          <w:p w14:paraId="4E82322A" w14:textId="77777777" w:rsidR="00593D39" w:rsidRPr="00461557" w:rsidRDefault="008C5BF7" w:rsidP="00F5287C">
            <w:pPr>
              <w:spacing w:after="0" w:line="240" w:lineRule="auto"/>
              <w:jc w:val="center"/>
              <w:rPr>
                <w:rFonts w:ascii="Arial" w:hAnsi="Arial" w:cs="Arial"/>
                <w:sz w:val="20"/>
                <w:szCs w:val="20"/>
              </w:rPr>
            </w:pPr>
            <w:r w:rsidRPr="00461557">
              <w:rPr>
                <w:rFonts w:ascii="Arial" w:hAnsi="Arial" w:cs="Arial"/>
                <w:sz w:val="20"/>
                <w:szCs w:val="20"/>
              </w:rPr>
              <w:t>Ano / Ne</w:t>
            </w:r>
          </w:p>
        </w:tc>
        <w:tc>
          <w:tcPr>
            <w:tcW w:w="841" w:type="dxa"/>
            <w:vAlign w:val="center"/>
          </w:tcPr>
          <w:p w14:paraId="73CB6606" w14:textId="77777777" w:rsidR="00593D39" w:rsidRPr="00461557" w:rsidRDefault="008C5BF7" w:rsidP="00F5287C">
            <w:pPr>
              <w:spacing w:after="0" w:line="240" w:lineRule="auto"/>
              <w:jc w:val="center"/>
              <w:rPr>
                <w:rFonts w:ascii="Arial" w:hAnsi="Arial" w:cs="Arial"/>
                <w:sz w:val="20"/>
                <w:szCs w:val="20"/>
              </w:rPr>
            </w:pPr>
            <w:r w:rsidRPr="00461557">
              <w:rPr>
                <w:rFonts w:ascii="Arial" w:hAnsi="Arial" w:cs="Arial"/>
                <w:sz w:val="20"/>
                <w:szCs w:val="20"/>
              </w:rPr>
              <w:t>Ano / Ne</w:t>
            </w:r>
          </w:p>
        </w:tc>
        <w:tc>
          <w:tcPr>
            <w:tcW w:w="794" w:type="dxa"/>
            <w:vAlign w:val="center"/>
          </w:tcPr>
          <w:p w14:paraId="5D15DC2E" w14:textId="77777777" w:rsidR="00593D39" w:rsidRPr="00461557" w:rsidRDefault="008C5BF7" w:rsidP="00F5287C">
            <w:pPr>
              <w:spacing w:after="0" w:line="240" w:lineRule="auto"/>
              <w:jc w:val="center"/>
              <w:rPr>
                <w:rFonts w:ascii="Arial" w:hAnsi="Arial" w:cs="Arial"/>
                <w:sz w:val="20"/>
                <w:szCs w:val="20"/>
              </w:rPr>
            </w:pPr>
            <w:r w:rsidRPr="00461557">
              <w:rPr>
                <w:rFonts w:ascii="Arial" w:hAnsi="Arial" w:cs="Arial"/>
                <w:sz w:val="20"/>
                <w:szCs w:val="20"/>
              </w:rPr>
              <w:t>Ano / Ne</w:t>
            </w:r>
          </w:p>
        </w:tc>
        <w:tc>
          <w:tcPr>
            <w:tcW w:w="1305" w:type="dxa"/>
            <w:vAlign w:val="center"/>
          </w:tcPr>
          <w:p w14:paraId="2AACAF0C" w14:textId="77777777" w:rsidR="00593D39" w:rsidRPr="00461557" w:rsidRDefault="008C5BF7" w:rsidP="00F5287C">
            <w:pPr>
              <w:spacing w:after="0" w:line="240" w:lineRule="auto"/>
              <w:jc w:val="center"/>
              <w:rPr>
                <w:rFonts w:ascii="Arial" w:hAnsi="Arial" w:cs="Arial"/>
                <w:sz w:val="20"/>
                <w:szCs w:val="20"/>
              </w:rPr>
            </w:pPr>
            <w:r w:rsidRPr="00461557">
              <w:rPr>
                <w:rFonts w:ascii="Arial" w:hAnsi="Arial" w:cs="Arial"/>
                <w:sz w:val="20"/>
                <w:szCs w:val="20"/>
              </w:rPr>
              <w:t>Ano / Ne</w:t>
            </w:r>
          </w:p>
        </w:tc>
        <w:tc>
          <w:tcPr>
            <w:tcW w:w="812" w:type="dxa"/>
            <w:vAlign w:val="center"/>
          </w:tcPr>
          <w:p w14:paraId="3DC42D23" w14:textId="77777777" w:rsidR="00593D39" w:rsidRPr="00461557" w:rsidRDefault="008C5BF7" w:rsidP="00F5287C">
            <w:pPr>
              <w:spacing w:after="0" w:line="240" w:lineRule="auto"/>
              <w:jc w:val="center"/>
              <w:rPr>
                <w:rFonts w:ascii="Arial" w:hAnsi="Arial" w:cs="Arial"/>
                <w:sz w:val="20"/>
                <w:szCs w:val="20"/>
              </w:rPr>
            </w:pPr>
            <w:r w:rsidRPr="00461557">
              <w:rPr>
                <w:rFonts w:ascii="Arial" w:hAnsi="Arial" w:cs="Arial"/>
                <w:sz w:val="20"/>
                <w:szCs w:val="20"/>
              </w:rPr>
              <w:t>Ano / Ne</w:t>
            </w:r>
          </w:p>
        </w:tc>
        <w:tc>
          <w:tcPr>
            <w:tcW w:w="822" w:type="dxa"/>
            <w:vAlign w:val="center"/>
          </w:tcPr>
          <w:p w14:paraId="2A046006" w14:textId="77777777" w:rsidR="00593D39" w:rsidRPr="00461557" w:rsidRDefault="008C5BF7" w:rsidP="00F5287C">
            <w:pPr>
              <w:spacing w:after="0" w:line="240" w:lineRule="auto"/>
              <w:jc w:val="center"/>
              <w:rPr>
                <w:rFonts w:ascii="Arial" w:hAnsi="Arial" w:cs="Arial"/>
                <w:sz w:val="20"/>
                <w:szCs w:val="20"/>
              </w:rPr>
            </w:pPr>
            <w:r w:rsidRPr="00461557">
              <w:rPr>
                <w:rFonts w:ascii="Arial" w:hAnsi="Arial" w:cs="Arial"/>
                <w:sz w:val="20"/>
                <w:szCs w:val="20"/>
              </w:rPr>
              <w:t>Ano / Ne</w:t>
            </w:r>
          </w:p>
        </w:tc>
        <w:tc>
          <w:tcPr>
            <w:tcW w:w="1228" w:type="dxa"/>
            <w:vAlign w:val="center"/>
          </w:tcPr>
          <w:p w14:paraId="04E48486" w14:textId="77777777" w:rsidR="00593D39" w:rsidRPr="00461557" w:rsidRDefault="008C5BF7" w:rsidP="00F5287C">
            <w:pPr>
              <w:spacing w:after="0" w:line="240" w:lineRule="auto"/>
              <w:jc w:val="center"/>
              <w:rPr>
                <w:rFonts w:ascii="Arial" w:hAnsi="Arial" w:cs="Arial"/>
                <w:sz w:val="20"/>
                <w:szCs w:val="20"/>
              </w:rPr>
            </w:pPr>
            <w:r w:rsidRPr="00461557">
              <w:rPr>
                <w:rFonts w:ascii="Arial" w:hAnsi="Arial" w:cs="Arial"/>
                <w:sz w:val="20"/>
                <w:szCs w:val="20"/>
              </w:rPr>
              <w:t>Ano / Ne</w:t>
            </w:r>
          </w:p>
        </w:tc>
        <w:tc>
          <w:tcPr>
            <w:tcW w:w="1217" w:type="dxa"/>
            <w:vAlign w:val="center"/>
          </w:tcPr>
          <w:p w14:paraId="4DBCC0F3" w14:textId="77777777" w:rsidR="00593D39" w:rsidRPr="00461557" w:rsidRDefault="008C5BF7" w:rsidP="00F5287C">
            <w:pPr>
              <w:spacing w:after="0" w:line="240" w:lineRule="auto"/>
              <w:jc w:val="center"/>
              <w:rPr>
                <w:rFonts w:ascii="Arial" w:hAnsi="Arial" w:cs="Arial"/>
                <w:sz w:val="20"/>
                <w:szCs w:val="20"/>
              </w:rPr>
            </w:pPr>
            <w:r w:rsidRPr="00461557">
              <w:rPr>
                <w:rFonts w:ascii="Arial" w:hAnsi="Arial" w:cs="Arial"/>
                <w:sz w:val="20"/>
                <w:szCs w:val="20"/>
              </w:rPr>
              <w:t>Ano / Ne</w:t>
            </w:r>
          </w:p>
        </w:tc>
      </w:tr>
    </w:tbl>
    <w:p w14:paraId="71604948" w14:textId="77777777" w:rsidR="00593D39" w:rsidRPr="00461557" w:rsidRDefault="00593D39" w:rsidP="00593D39">
      <w:pPr>
        <w:rPr>
          <w:rFonts w:ascii="Arial" w:hAnsi="Arial" w:cs="Arial"/>
        </w:rPr>
      </w:pPr>
    </w:p>
    <w:p w14:paraId="15E8355D" w14:textId="77777777" w:rsidR="00593D39" w:rsidRPr="00461557" w:rsidRDefault="008C5BF7" w:rsidP="00593D39">
      <w:pPr>
        <w:rPr>
          <w:rFonts w:ascii="Arial" w:hAnsi="Arial" w:cs="Arial"/>
          <w:b/>
        </w:rPr>
      </w:pPr>
      <w:r w:rsidRPr="00461557">
        <w:rPr>
          <w:rFonts w:ascii="Arial" w:hAnsi="Arial" w:cs="Arial"/>
          <w:b/>
        </w:rPr>
        <w:t>Tabulka č. 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1"/>
        <w:gridCol w:w="1979"/>
      </w:tblGrid>
      <w:tr w:rsidR="00A62F87" w14:paraId="1404400D" w14:textId="77777777" w:rsidTr="00142580">
        <w:trPr>
          <w:trHeight w:val="461"/>
        </w:trPr>
        <w:tc>
          <w:tcPr>
            <w:tcW w:w="9062" w:type="dxa"/>
            <w:gridSpan w:val="2"/>
            <w:vAlign w:val="center"/>
          </w:tcPr>
          <w:p w14:paraId="0853DAF9" w14:textId="77777777" w:rsidR="00593D39" w:rsidRPr="00461557" w:rsidRDefault="008C5BF7" w:rsidP="00F5287C">
            <w:pPr>
              <w:spacing w:after="0" w:line="240" w:lineRule="auto"/>
              <w:jc w:val="center"/>
              <w:rPr>
                <w:rFonts w:ascii="Arial" w:hAnsi="Arial" w:cs="Arial"/>
                <w:b/>
                <w:sz w:val="20"/>
                <w:szCs w:val="20"/>
              </w:rPr>
            </w:pPr>
            <w:r w:rsidRPr="00461557">
              <w:rPr>
                <w:rFonts w:ascii="Arial" w:hAnsi="Arial" w:cs="Arial"/>
                <w:b/>
                <w:sz w:val="20"/>
                <w:szCs w:val="20"/>
              </w:rPr>
              <w:lastRenderedPageBreak/>
              <w:t>Příjmy obce v odpadovém hospodářství</w:t>
            </w:r>
          </w:p>
        </w:tc>
      </w:tr>
      <w:tr w:rsidR="00A62F87" w14:paraId="45A929A3" w14:textId="77777777" w:rsidTr="00142580">
        <w:trPr>
          <w:trHeight w:val="495"/>
        </w:trPr>
        <w:tc>
          <w:tcPr>
            <w:tcW w:w="7083" w:type="dxa"/>
            <w:vAlign w:val="center"/>
          </w:tcPr>
          <w:p w14:paraId="0219F20B" w14:textId="77777777" w:rsidR="00593D39" w:rsidRPr="00461557" w:rsidRDefault="008C5BF7" w:rsidP="00F5287C">
            <w:pPr>
              <w:spacing w:after="0" w:line="240" w:lineRule="auto"/>
              <w:rPr>
                <w:rFonts w:ascii="Arial" w:hAnsi="Arial" w:cs="Arial"/>
                <w:b/>
                <w:sz w:val="20"/>
                <w:szCs w:val="20"/>
              </w:rPr>
            </w:pPr>
            <w:r w:rsidRPr="00461557">
              <w:rPr>
                <w:rFonts w:ascii="Arial" w:hAnsi="Arial" w:cs="Arial"/>
                <w:b/>
                <w:sz w:val="20"/>
                <w:szCs w:val="20"/>
              </w:rPr>
              <w:t>Položka</w:t>
            </w:r>
          </w:p>
        </w:tc>
        <w:tc>
          <w:tcPr>
            <w:tcW w:w="1979" w:type="dxa"/>
            <w:vAlign w:val="center"/>
          </w:tcPr>
          <w:p w14:paraId="38672FC4" w14:textId="77777777" w:rsidR="00593D39" w:rsidRPr="00461557" w:rsidRDefault="008C5BF7" w:rsidP="00F5287C">
            <w:pPr>
              <w:spacing w:after="0" w:line="240" w:lineRule="auto"/>
              <w:jc w:val="center"/>
              <w:rPr>
                <w:rFonts w:ascii="Arial" w:hAnsi="Arial" w:cs="Arial"/>
                <w:b/>
                <w:sz w:val="20"/>
                <w:szCs w:val="20"/>
              </w:rPr>
            </w:pPr>
            <w:r w:rsidRPr="00461557">
              <w:rPr>
                <w:rFonts w:ascii="Arial" w:hAnsi="Arial" w:cs="Arial"/>
                <w:b/>
                <w:sz w:val="20"/>
                <w:szCs w:val="20"/>
              </w:rPr>
              <w:t>Příjmy</w:t>
            </w:r>
          </w:p>
          <w:p w14:paraId="69A04CA4" w14:textId="77777777" w:rsidR="00593D39" w:rsidRPr="00461557" w:rsidRDefault="008C5BF7" w:rsidP="00F5287C">
            <w:pPr>
              <w:spacing w:after="0" w:line="240" w:lineRule="auto"/>
              <w:jc w:val="center"/>
              <w:rPr>
                <w:rFonts w:ascii="Arial" w:hAnsi="Arial" w:cs="Arial"/>
                <w:b/>
                <w:sz w:val="20"/>
                <w:szCs w:val="20"/>
              </w:rPr>
            </w:pPr>
            <w:r w:rsidRPr="00461557">
              <w:rPr>
                <w:rFonts w:ascii="Arial" w:hAnsi="Arial" w:cs="Arial"/>
                <w:sz w:val="20"/>
                <w:szCs w:val="20"/>
              </w:rPr>
              <w:t>(Kč)</w:t>
            </w:r>
          </w:p>
        </w:tc>
      </w:tr>
      <w:tr w:rsidR="00A62F87" w14:paraId="1335B9E2" w14:textId="77777777" w:rsidTr="00142580">
        <w:tc>
          <w:tcPr>
            <w:tcW w:w="7083" w:type="dxa"/>
          </w:tcPr>
          <w:p w14:paraId="05AF27F0" w14:textId="77777777" w:rsidR="00593D39" w:rsidRPr="00461557" w:rsidRDefault="008C5BF7" w:rsidP="00F5287C">
            <w:pPr>
              <w:spacing w:after="0" w:line="240" w:lineRule="auto"/>
              <w:rPr>
                <w:rFonts w:ascii="Arial" w:hAnsi="Arial" w:cs="Arial"/>
                <w:sz w:val="20"/>
                <w:szCs w:val="20"/>
              </w:rPr>
            </w:pPr>
            <w:r w:rsidRPr="00461557">
              <w:rPr>
                <w:rFonts w:ascii="Arial" w:hAnsi="Arial" w:cs="Arial"/>
                <w:sz w:val="20"/>
                <w:szCs w:val="20"/>
              </w:rPr>
              <w:t>Poplatek za obecní systém odpadového hospodářství</w:t>
            </w:r>
          </w:p>
        </w:tc>
        <w:tc>
          <w:tcPr>
            <w:tcW w:w="1979" w:type="dxa"/>
          </w:tcPr>
          <w:p w14:paraId="2B9BCDDF" w14:textId="77777777" w:rsidR="00593D39" w:rsidRPr="00461557" w:rsidRDefault="00593D39" w:rsidP="00F5287C">
            <w:pPr>
              <w:spacing w:after="0" w:line="240" w:lineRule="auto"/>
              <w:rPr>
                <w:rFonts w:ascii="Arial" w:hAnsi="Arial" w:cs="Arial"/>
                <w:sz w:val="20"/>
                <w:szCs w:val="20"/>
              </w:rPr>
            </w:pPr>
          </w:p>
        </w:tc>
      </w:tr>
      <w:tr w:rsidR="00A62F87" w14:paraId="366DA61D" w14:textId="77777777" w:rsidTr="00142580">
        <w:tc>
          <w:tcPr>
            <w:tcW w:w="7083" w:type="dxa"/>
          </w:tcPr>
          <w:p w14:paraId="0F28CCBA" w14:textId="1BBF4E87" w:rsidR="00593D39" w:rsidRPr="00461557" w:rsidRDefault="008C5BF7" w:rsidP="00F5287C">
            <w:pPr>
              <w:tabs>
                <w:tab w:val="num" w:pos="1440"/>
              </w:tabs>
              <w:spacing w:after="0" w:line="240" w:lineRule="auto"/>
              <w:rPr>
                <w:rFonts w:ascii="Arial" w:hAnsi="Arial" w:cs="Arial"/>
                <w:sz w:val="20"/>
                <w:szCs w:val="20"/>
              </w:rPr>
            </w:pPr>
            <w:r w:rsidRPr="00461557">
              <w:rPr>
                <w:rFonts w:ascii="Arial" w:hAnsi="Arial" w:cs="Arial"/>
                <w:sz w:val="20"/>
                <w:szCs w:val="20"/>
              </w:rPr>
              <w:t>Poplatek za odkládání komunální</w:t>
            </w:r>
            <w:r w:rsidR="00BC1E84">
              <w:rPr>
                <w:rFonts w:ascii="Arial" w:hAnsi="Arial" w:cs="Arial"/>
                <w:sz w:val="20"/>
                <w:szCs w:val="20"/>
              </w:rPr>
              <w:t>ho</w:t>
            </w:r>
            <w:r w:rsidRPr="00461557">
              <w:rPr>
                <w:rFonts w:ascii="Arial" w:hAnsi="Arial" w:cs="Arial"/>
                <w:sz w:val="20"/>
                <w:szCs w:val="20"/>
              </w:rPr>
              <w:t xml:space="preserve"> odpad</w:t>
            </w:r>
            <w:r w:rsidR="00BC1E84">
              <w:rPr>
                <w:rFonts w:ascii="Arial" w:hAnsi="Arial" w:cs="Arial"/>
                <w:sz w:val="20"/>
                <w:szCs w:val="20"/>
              </w:rPr>
              <w:t>u</w:t>
            </w:r>
            <w:r w:rsidRPr="00461557">
              <w:rPr>
                <w:rFonts w:ascii="Arial" w:hAnsi="Arial" w:cs="Arial"/>
                <w:sz w:val="20"/>
                <w:szCs w:val="20"/>
              </w:rPr>
              <w:t xml:space="preserve"> z nemovité věci</w:t>
            </w:r>
          </w:p>
        </w:tc>
        <w:tc>
          <w:tcPr>
            <w:tcW w:w="1979" w:type="dxa"/>
          </w:tcPr>
          <w:p w14:paraId="2B42A2D6" w14:textId="77777777" w:rsidR="00593D39" w:rsidRPr="00461557" w:rsidRDefault="00593D39" w:rsidP="00F5287C">
            <w:pPr>
              <w:spacing w:after="0" w:line="240" w:lineRule="auto"/>
              <w:rPr>
                <w:rFonts w:ascii="Arial" w:hAnsi="Arial" w:cs="Arial"/>
                <w:sz w:val="20"/>
                <w:szCs w:val="20"/>
              </w:rPr>
            </w:pPr>
          </w:p>
        </w:tc>
      </w:tr>
      <w:tr w:rsidR="00A62F87" w14:paraId="1549EA5A" w14:textId="77777777" w:rsidTr="00142580">
        <w:tc>
          <w:tcPr>
            <w:tcW w:w="7083" w:type="dxa"/>
          </w:tcPr>
          <w:p w14:paraId="278A6D1F" w14:textId="77777777" w:rsidR="00593D39" w:rsidRPr="00461557" w:rsidRDefault="008C5BF7" w:rsidP="000E5DF0">
            <w:pPr>
              <w:spacing w:after="0" w:line="240" w:lineRule="auto"/>
              <w:rPr>
                <w:rFonts w:ascii="Arial" w:hAnsi="Arial" w:cs="Arial"/>
                <w:sz w:val="20"/>
                <w:szCs w:val="20"/>
              </w:rPr>
            </w:pPr>
            <w:r w:rsidRPr="00461557">
              <w:rPr>
                <w:rFonts w:ascii="Arial" w:hAnsi="Arial" w:cs="Arial"/>
                <w:sz w:val="20"/>
                <w:szCs w:val="20"/>
              </w:rPr>
              <w:t xml:space="preserve">Úhrada </w:t>
            </w:r>
            <w:r w:rsidR="00315FEC" w:rsidRPr="00461557">
              <w:rPr>
                <w:rFonts w:ascii="Arial" w:hAnsi="Arial" w:cs="Arial"/>
                <w:sz w:val="20"/>
                <w:szCs w:val="20"/>
              </w:rPr>
              <w:t>za zapojení původců do obecního systému</w:t>
            </w:r>
          </w:p>
        </w:tc>
        <w:tc>
          <w:tcPr>
            <w:tcW w:w="1979" w:type="dxa"/>
          </w:tcPr>
          <w:p w14:paraId="0488F5CA" w14:textId="77777777" w:rsidR="00593D39" w:rsidRPr="00461557" w:rsidRDefault="00593D39" w:rsidP="00F5287C">
            <w:pPr>
              <w:spacing w:after="0" w:line="240" w:lineRule="auto"/>
              <w:rPr>
                <w:rFonts w:ascii="Arial" w:hAnsi="Arial" w:cs="Arial"/>
                <w:sz w:val="20"/>
                <w:szCs w:val="20"/>
              </w:rPr>
            </w:pPr>
          </w:p>
        </w:tc>
      </w:tr>
      <w:tr w:rsidR="00A62F87" w14:paraId="217222ED" w14:textId="77777777" w:rsidTr="00142580">
        <w:tc>
          <w:tcPr>
            <w:tcW w:w="7083" w:type="dxa"/>
          </w:tcPr>
          <w:p w14:paraId="4FB0395D" w14:textId="77777777" w:rsidR="00593D39" w:rsidRPr="00461557" w:rsidRDefault="008C5BF7" w:rsidP="00F5287C">
            <w:pPr>
              <w:spacing w:after="0" w:line="240" w:lineRule="auto"/>
              <w:rPr>
                <w:rFonts w:ascii="Arial" w:hAnsi="Arial" w:cs="Arial"/>
                <w:sz w:val="20"/>
                <w:szCs w:val="20"/>
              </w:rPr>
            </w:pPr>
            <w:r w:rsidRPr="00461557">
              <w:rPr>
                <w:rFonts w:ascii="Arial" w:hAnsi="Arial" w:cs="Arial"/>
                <w:sz w:val="20"/>
                <w:szCs w:val="20"/>
              </w:rPr>
              <w:t xml:space="preserve">Výnosy </w:t>
            </w:r>
            <w:r w:rsidRPr="00461557">
              <w:rPr>
                <w:rFonts w:ascii="Arial" w:hAnsi="Arial" w:cs="Arial"/>
                <w:sz w:val="20"/>
                <w:szCs w:val="20"/>
              </w:rPr>
              <w:t>z prodeje využitelných odpadů (druhotných surovin)</w:t>
            </w:r>
          </w:p>
        </w:tc>
        <w:tc>
          <w:tcPr>
            <w:tcW w:w="1979" w:type="dxa"/>
          </w:tcPr>
          <w:p w14:paraId="3695873E" w14:textId="77777777" w:rsidR="00593D39" w:rsidRPr="00461557" w:rsidRDefault="00593D39" w:rsidP="00F5287C">
            <w:pPr>
              <w:spacing w:after="0" w:line="240" w:lineRule="auto"/>
              <w:rPr>
                <w:rFonts w:ascii="Arial" w:hAnsi="Arial" w:cs="Arial"/>
                <w:sz w:val="20"/>
                <w:szCs w:val="20"/>
              </w:rPr>
            </w:pPr>
          </w:p>
        </w:tc>
      </w:tr>
      <w:tr w:rsidR="00A62F87" w14:paraId="7493CEC1" w14:textId="77777777" w:rsidTr="00142580">
        <w:tc>
          <w:tcPr>
            <w:tcW w:w="7083" w:type="dxa"/>
          </w:tcPr>
          <w:p w14:paraId="32B2A9ED" w14:textId="77777777" w:rsidR="00593D39" w:rsidRPr="00461557" w:rsidRDefault="008C5BF7" w:rsidP="00F5287C">
            <w:pPr>
              <w:spacing w:after="0" w:line="240" w:lineRule="auto"/>
              <w:rPr>
                <w:rFonts w:ascii="Arial" w:hAnsi="Arial" w:cs="Arial"/>
                <w:sz w:val="20"/>
                <w:szCs w:val="20"/>
              </w:rPr>
            </w:pPr>
            <w:r w:rsidRPr="00461557">
              <w:rPr>
                <w:rFonts w:ascii="Arial" w:hAnsi="Arial" w:cs="Arial"/>
                <w:sz w:val="20"/>
                <w:szCs w:val="20"/>
              </w:rPr>
              <w:t>Výnosy ze sběru textilu</w:t>
            </w:r>
          </w:p>
        </w:tc>
        <w:tc>
          <w:tcPr>
            <w:tcW w:w="1979" w:type="dxa"/>
          </w:tcPr>
          <w:p w14:paraId="0B2DBC0C" w14:textId="77777777" w:rsidR="00593D39" w:rsidRPr="00461557" w:rsidRDefault="00593D39" w:rsidP="00F5287C">
            <w:pPr>
              <w:spacing w:after="0" w:line="240" w:lineRule="auto"/>
              <w:rPr>
                <w:rFonts w:ascii="Arial" w:hAnsi="Arial" w:cs="Arial"/>
                <w:sz w:val="20"/>
                <w:szCs w:val="20"/>
              </w:rPr>
            </w:pPr>
          </w:p>
        </w:tc>
      </w:tr>
      <w:tr w:rsidR="00A62F87" w14:paraId="1E547E90" w14:textId="77777777" w:rsidTr="00142580">
        <w:tc>
          <w:tcPr>
            <w:tcW w:w="7083" w:type="dxa"/>
          </w:tcPr>
          <w:p w14:paraId="656FBD5E" w14:textId="77777777" w:rsidR="00593D39" w:rsidRPr="00461557" w:rsidRDefault="008C5BF7" w:rsidP="00F5287C">
            <w:pPr>
              <w:spacing w:after="0" w:line="240" w:lineRule="auto"/>
              <w:rPr>
                <w:rFonts w:ascii="Arial" w:hAnsi="Arial" w:cs="Arial"/>
                <w:sz w:val="20"/>
                <w:szCs w:val="20"/>
              </w:rPr>
            </w:pPr>
            <w:r w:rsidRPr="00461557">
              <w:rPr>
                <w:rFonts w:ascii="Arial" w:hAnsi="Arial" w:cs="Arial"/>
                <w:sz w:val="20"/>
                <w:szCs w:val="20"/>
              </w:rPr>
              <w:t>Výnosy ze sběru odpadu jedlých tuků a olejů</w:t>
            </w:r>
          </w:p>
        </w:tc>
        <w:tc>
          <w:tcPr>
            <w:tcW w:w="1979" w:type="dxa"/>
          </w:tcPr>
          <w:p w14:paraId="0AC0B7B6" w14:textId="77777777" w:rsidR="00593D39" w:rsidRPr="00461557" w:rsidRDefault="00593D39" w:rsidP="00F5287C">
            <w:pPr>
              <w:spacing w:after="0" w:line="240" w:lineRule="auto"/>
              <w:rPr>
                <w:rFonts w:ascii="Arial" w:hAnsi="Arial" w:cs="Arial"/>
                <w:sz w:val="20"/>
                <w:szCs w:val="20"/>
              </w:rPr>
            </w:pPr>
          </w:p>
        </w:tc>
      </w:tr>
      <w:tr w:rsidR="00A62F87" w14:paraId="58D7ED89" w14:textId="77777777" w:rsidTr="00142580">
        <w:tc>
          <w:tcPr>
            <w:tcW w:w="7083" w:type="dxa"/>
          </w:tcPr>
          <w:p w14:paraId="2A880BB1" w14:textId="77777777" w:rsidR="00593D39" w:rsidRPr="00461557" w:rsidRDefault="008C5BF7" w:rsidP="00F5287C">
            <w:pPr>
              <w:spacing w:after="0" w:line="240" w:lineRule="auto"/>
              <w:rPr>
                <w:rFonts w:ascii="Arial" w:hAnsi="Arial" w:cs="Arial"/>
                <w:sz w:val="20"/>
                <w:szCs w:val="20"/>
              </w:rPr>
            </w:pPr>
            <w:r w:rsidRPr="00461557">
              <w:rPr>
                <w:rFonts w:ascii="Arial" w:hAnsi="Arial" w:cs="Arial"/>
                <w:sz w:val="20"/>
                <w:szCs w:val="20"/>
              </w:rPr>
              <w:t>Příjmy od autorizovaných obalových společností za obalové odpady</w:t>
            </w:r>
          </w:p>
        </w:tc>
        <w:tc>
          <w:tcPr>
            <w:tcW w:w="1979" w:type="dxa"/>
          </w:tcPr>
          <w:p w14:paraId="403553AD" w14:textId="77777777" w:rsidR="00593D39" w:rsidRPr="00461557" w:rsidRDefault="00593D39" w:rsidP="00F5287C">
            <w:pPr>
              <w:spacing w:after="0" w:line="240" w:lineRule="auto"/>
              <w:rPr>
                <w:rFonts w:ascii="Arial" w:hAnsi="Arial" w:cs="Arial"/>
                <w:sz w:val="20"/>
                <w:szCs w:val="20"/>
              </w:rPr>
            </w:pPr>
          </w:p>
        </w:tc>
      </w:tr>
      <w:tr w:rsidR="00A62F87" w14:paraId="658DBFB4" w14:textId="77777777" w:rsidTr="00142580">
        <w:tc>
          <w:tcPr>
            <w:tcW w:w="7083" w:type="dxa"/>
          </w:tcPr>
          <w:p w14:paraId="6EC08ADE" w14:textId="77777777" w:rsidR="00593D39" w:rsidRPr="00461557" w:rsidRDefault="008C5BF7" w:rsidP="00F5287C">
            <w:pPr>
              <w:spacing w:after="0" w:line="240" w:lineRule="auto"/>
              <w:rPr>
                <w:rFonts w:ascii="Arial" w:hAnsi="Arial" w:cs="Arial"/>
                <w:sz w:val="20"/>
                <w:szCs w:val="20"/>
              </w:rPr>
            </w:pPr>
            <w:r w:rsidRPr="00461557">
              <w:rPr>
                <w:rFonts w:ascii="Arial" w:hAnsi="Arial" w:cs="Arial"/>
                <w:sz w:val="20"/>
                <w:szCs w:val="20"/>
              </w:rPr>
              <w:t xml:space="preserve">Příjmy od kolektivních systémů (výrobců) za zpětný odběr výrobků s ukončenou životností  </w:t>
            </w:r>
          </w:p>
        </w:tc>
        <w:tc>
          <w:tcPr>
            <w:tcW w:w="1979" w:type="dxa"/>
          </w:tcPr>
          <w:p w14:paraId="6B9C4847" w14:textId="77777777" w:rsidR="00593D39" w:rsidRPr="00461557" w:rsidRDefault="00593D39" w:rsidP="00F5287C">
            <w:pPr>
              <w:spacing w:after="0" w:line="240" w:lineRule="auto"/>
              <w:rPr>
                <w:rFonts w:ascii="Arial" w:hAnsi="Arial" w:cs="Arial"/>
                <w:sz w:val="20"/>
                <w:szCs w:val="20"/>
              </w:rPr>
            </w:pPr>
          </w:p>
        </w:tc>
      </w:tr>
      <w:tr w:rsidR="00A62F87" w14:paraId="01E17839" w14:textId="77777777" w:rsidTr="00142580">
        <w:tc>
          <w:tcPr>
            <w:tcW w:w="7083" w:type="dxa"/>
          </w:tcPr>
          <w:p w14:paraId="0A005C99" w14:textId="77777777" w:rsidR="00593D39" w:rsidRPr="00461557" w:rsidRDefault="008C5BF7" w:rsidP="00F5287C">
            <w:pPr>
              <w:spacing w:after="0" w:line="240" w:lineRule="auto"/>
              <w:rPr>
                <w:rFonts w:ascii="Arial" w:hAnsi="Arial" w:cs="Arial"/>
                <w:sz w:val="20"/>
                <w:szCs w:val="20"/>
              </w:rPr>
            </w:pPr>
            <w:r w:rsidRPr="00461557">
              <w:rPr>
                <w:rFonts w:ascii="Arial" w:hAnsi="Arial" w:cs="Arial"/>
                <w:sz w:val="20"/>
                <w:szCs w:val="20"/>
              </w:rPr>
              <w:t xml:space="preserve">Příjmy od jiných obcí (za využívání sběrného dvora) </w:t>
            </w:r>
          </w:p>
        </w:tc>
        <w:tc>
          <w:tcPr>
            <w:tcW w:w="1979" w:type="dxa"/>
          </w:tcPr>
          <w:p w14:paraId="4AED04E4" w14:textId="77777777" w:rsidR="00593D39" w:rsidRPr="00461557" w:rsidRDefault="00593D39" w:rsidP="00F5287C">
            <w:pPr>
              <w:spacing w:after="0" w:line="240" w:lineRule="auto"/>
              <w:rPr>
                <w:rFonts w:ascii="Arial" w:hAnsi="Arial" w:cs="Arial"/>
                <w:sz w:val="20"/>
                <w:szCs w:val="20"/>
              </w:rPr>
            </w:pPr>
          </w:p>
        </w:tc>
      </w:tr>
      <w:tr w:rsidR="00A62F87" w14:paraId="6B0164B9" w14:textId="77777777" w:rsidTr="00142580">
        <w:tc>
          <w:tcPr>
            <w:tcW w:w="7083" w:type="dxa"/>
          </w:tcPr>
          <w:p w14:paraId="41CDCA92" w14:textId="15344C8A" w:rsidR="00593D39" w:rsidRPr="00461557" w:rsidRDefault="008C5BF7" w:rsidP="00F5287C">
            <w:pPr>
              <w:spacing w:after="0" w:line="240" w:lineRule="auto"/>
              <w:rPr>
                <w:rFonts w:ascii="Arial" w:hAnsi="Arial" w:cs="Arial"/>
                <w:sz w:val="20"/>
                <w:szCs w:val="20"/>
              </w:rPr>
            </w:pPr>
            <w:r w:rsidRPr="00461557">
              <w:rPr>
                <w:rFonts w:ascii="Arial" w:hAnsi="Arial" w:cs="Arial"/>
                <w:sz w:val="20"/>
                <w:szCs w:val="20"/>
              </w:rPr>
              <w:t>Příjmy z poplatku za ukládání odpadu na skládk</w:t>
            </w:r>
            <w:r w:rsidR="00AA5DF0">
              <w:rPr>
                <w:rFonts w:ascii="Arial" w:hAnsi="Arial" w:cs="Arial"/>
                <w:sz w:val="20"/>
                <w:szCs w:val="20"/>
              </w:rPr>
              <w:t>u</w:t>
            </w:r>
            <w:r w:rsidRPr="00461557">
              <w:rPr>
                <w:rFonts w:ascii="Arial" w:hAnsi="Arial" w:cs="Arial"/>
                <w:sz w:val="20"/>
                <w:szCs w:val="20"/>
              </w:rPr>
              <w:t xml:space="preserve"> (pokud je obec příjemcem poplatku)</w:t>
            </w:r>
          </w:p>
        </w:tc>
        <w:tc>
          <w:tcPr>
            <w:tcW w:w="1979" w:type="dxa"/>
          </w:tcPr>
          <w:p w14:paraId="0EE10ECC" w14:textId="77777777" w:rsidR="00593D39" w:rsidRPr="00461557" w:rsidRDefault="00593D39" w:rsidP="00F5287C">
            <w:pPr>
              <w:spacing w:after="0" w:line="240" w:lineRule="auto"/>
              <w:rPr>
                <w:rFonts w:ascii="Arial" w:hAnsi="Arial" w:cs="Arial"/>
                <w:sz w:val="20"/>
                <w:szCs w:val="20"/>
              </w:rPr>
            </w:pPr>
          </w:p>
        </w:tc>
      </w:tr>
      <w:tr w:rsidR="00A62F87" w14:paraId="13C16E45" w14:textId="77777777" w:rsidTr="00142580">
        <w:tc>
          <w:tcPr>
            <w:tcW w:w="7083" w:type="dxa"/>
          </w:tcPr>
          <w:p w14:paraId="2F820B63" w14:textId="77777777" w:rsidR="00593D39" w:rsidRPr="00461557" w:rsidRDefault="008C5BF7" w:rsidP="00F5287C">
            <w:pPr>
              <w:spacing w:after="0" w:line="240" w:lineRule="auto"/>
              <w:rPr>
                <w:rFonts w:ascii="Arial" w:hAnsi="Arial" w:cs="Arial"/>
                <w:sz w:val="20"/>
                <w:szCs w:val="20"/>
              </w:rPr>
            </w:pPr>
            <w:r w:rsidRPr="00461557">
              <w:rPr>
                <w:rFonts w:ascii="Arial" w:hAnsi="Arial" w:cs="Arial"/>
                <w:sz w:val="20"/>
                <w:szCs w:val="20"/>
              </w:rPr>
              <w:t>Výnosy z prodeje nemovit</w:t>
            </w:r>
            <w:r w:rsidRPr="00461557">
              <w:rPr>
                <w:rFonts w:ascii="Arial" w:hAnsi="Arial" w:cs="Arial"/>
                <w:sz w:val="20"/>
                <w:szCs w:val="20"/>
              </w:rPr>
              <w:t>ých věcí (re-use centra apod.)</w:t>
            </w:r>
          </w:p>
        </w:tc>
        <w:tc>
          <w:tcPr>
            <w:tcW w:w="1979" w:type="dxa"/>
          </w:tcPr>
          <w:p w14:paraId="2AFBAA4F" w14:textId="77777777" w:rsidR="00593D39" w:rsidRPr="00461557" w:rsidRDefault="00593D39" w:rsidP="00F5287C">
            <w:pPr>
              <w:spacing w:after="0" w:line="240" w:lineRule="auto"/>
              <w:rPr>
                <w:rFonts w:ascii="Arial" w:hAnsi="Arial" w:cs="Arial"/>
                <w:sz w:val="20"/>
                <w:szCs w:val="20"/>
              </w:rPr>
            </w:pPr>
          </w:p>
        </w:tc>
      </w:tr>
      <w:tr w:rsidR="00A62F87" w14:paraId="7E306CBC" w14:textId="77777777" w:rsidTr="00142580">
        <w:tc>
          <w:tcPr>
            <w:tcW w:w="7083" w:type="dxa"/>
          </w:tcPr>
          <w:p w14:paraId="7EB0112C" w14:textId="77777777" w:rsidR="00593D39" w:rsidRPr="00461557" w:rsidRDefault="008C5BF7" w:rsidP="00F5287C">
            <w:pPr>
              <w:spacing w:after="0" w:line="240" w:lineRule="auto"/>
              <w:rPr>
                <w:rFonts w:ascii="Arial" w:hAnsi="Arial" w:cs="Arial"/>
                <w:sz w:val="20"/>
                <w:szCs w:val="20"/>
              </w:rPr>
            </w:pPr>
            <w:r w:rsidRPr="00461557">
              <w:rPr>
                <w:rFonts w:ascii="Arial" w:hAnsi="Arial" w:cs="Arial"/>
                <w:sz w:val="20"/>
                <w:szCs w:val="20"/>
              </w:rPr>
              <w:t>Jiné příjmy</w:t>
            </w:r>
          </w:p>
        </w:tc>
        <w:tc>
          <w:tcPr>
            <w:tcW w:w="1979" w:type="dxa"/>
          </w:tcPr>
          <w:p w14:paraId="438FC975" w14:textId="77777777" w:rsidR="00593D39" w:rsidRPr="00461557" w:rsidRDefault="00593D39" w:rsidP="00F5287C">
            <w:pPr>
              <w:spacing w:after="0" w:line="240" w:lineRule="auto"/>
              <w:rPr>
                <w:rFonts w:ascii="Arial" w:hAnsi="Arial" w:cs="Arial"/>
                <w:sz w:val="20"/>
                <w:szCs w:val="20"/>
              </w:rPr>
            </w:pPr>
          </w:p>
        </w:tc>
      </w:tr>
      <w:tr w:rsidR="00A62F87" w14:paraId="58E04EA9" w14:textId="77777777" w:rsidTr="00142580">
        <w:trPr>
          <w:trHeight w:val="541"/>
        </w:trPr>
        <w:tc>
          <w:tcPr>
            <w:tcW w:w="7083" w:type="dxa"/>
            <w:vAlign w:val="center"/>
          </w:tcPr>
          <w:p w14:paraId="22C86355" w14:textId="77777777" w:rsidR="00593D39" w:rsidRPr="00461557" w:rsidRDefault="008C5BF7" w:rsidP="00F5287C">
            <w:pPr>
              <w:spacing w:after="0" w:line="240" w:lineRule="auto"/>
              <w:rPr>
                <w:rFonts w:ascii="Arial" w:hAnsi="Arial" w:cs="Arial"/>
                <w:b/>
                <w:sz w:val="20"/>
                <w:szCs w:val="20"/>
              </w:rPr>
            </w:pPr>
            <w:r w:rsidRPr="00461557">
              <w:rPr>
                <w:rFonts w:ascii="Arial" w:hAnsi="Arial" w:cs="Arial"/>
                <w:b/>
                <w:sz w:val="20"/>
                <w:szCs w:val="20"/>
              </w:rPr>
              <w:t>Celkové příjmy</w:t>
            </w:r>
          </w:p>
        </w:tc>
        <w:tc>
          <w:tcPr>
            <w:tcW w:w="1979" w:type="dxa"/>
          </w:tcPr>
          <w:p w14:paraId="7C97713E" w14:textId="77777777" w:rsidR="00593D39" w:rsidRPr="00461557" w:rsidRDefault="00593D39" w:rsidP="00F5287C">
            <w:pPr>
              <w:spacing w:after="0" w:line="240" w:lineRule="auto"/>
              <w:rPr>
                <w:rFonts w:ascii="Arial" w:hAnsi="Arial" w:cs="Arial"/>
                <w:sz w:val="20"/>
                <w:szCs w:val="20"/>
              </w:rPr>
            </w:pPr>
          </w:p>
        </w:tc>
      </w:tr>
    </w:tbl>
    <w:p w14:paraId="30367C0B" w14:textId="77777777" w:rsidR="00593D39" w:rsidRPr="00461557" w:rsidRDefault="00593D39" w:rsidP="00593D39">
      <w:pPr>
        <w:rPr>
          <w:rFonts w:ascii="Arial" w:hAnsi="Arial" w:cs="Arial"/>
        </w:rPr>
      </w:pPr>
    </w:p>
    <w:p w14:paraId="354172E3" w14:textId="77777777" w:rsidR="00593D39" w:rsidRPr="00461557" w:rsidRDefault="008C5BF7" w:rsidP="00593D39">
      <w:pPr>
        <w:rPr>
          <w:rFonts w:ascii="Arial" w:hAnsi="Arial" w:cs="Arial"/>
          <w:b/>
        </w:rPr>
      </w:pPr>
      <w:r w:rsidRPr="00461557">
        <w:rPr>
          <w:rFonts w:ascii="Arial" w:hAnsi="Arial" w:cs="Arial"/>
          <w:b/>
        </w:rPr>
        <w:t>Tabulka č. 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0"/>
        <w:gridCol w:w="652"/>
        <w:gridCol w:w="1758"/>
        <w:gridCol w:w="1984"/>
        <w:gridCol w:w="1696"/>
      </w:tblGrid>
      <w:tr w:rsidR="00A62F87" w14:paraId="14D1D343" w14:textId="77777777" w:rsidTr="00142580">
        <w:trPr>
          <w:trHeight w:val="621"/>
        </w:trPr>
        <w:tc>
          <w:tcPr>
            <w:tcW w:w="9062" w:type="dxa"/>
            <w:gridSpan w:val="5"/>
            <w:vAlign w:val="center"/>
          </w:tcPr>
          <w:p w14:paraId="1B9A984F" w14:textId="2C3EFFE5" w:rsidR="00593D39" w:rsidRPr="00461557" w:rsidRDefault="008C5BF7" w:rsidP="00E609A4">
            <w:pPr>
              <w:spacing w:after="0" w:line="240" w:lineRule="auto"/>
              <w:jc w:val="center"/>
              <w:rPr>
                <w:rFonts w:ascii="Arial" w:hAnsi="Arial" w:cs="Arial"/>
                <w:b/>
                <w:sz w:val="20"/>
                <w:szCs w:val="20"/>
              </w:rPr>
            </w:pPr>
            <w:r w:rsidRPr="00461557">
              <w:rPr>
                <w:rFonts w:ascii="Arial" w:hAnsi="Arial" w:cs="Arial"/>
                <w:b/>
                <w:sz w:val="20"/>
                <w:szCs w:val="20"/>
              </w:rPr>
              <w:t xml:space="preserve">Poplatky </w:t>
            </w:r>
            <w:r w:rsidR="00E609A4">
              <w:rPr>
                <w:rFonts w:ascii="Arial" w:hAnsi="Arial" w:cs="Arial"/>
                <w:b/>
                <w:sz w:val="20"/>
                <w:szCs w:val="20"/>
              </w:rPr>
              <w:t>za komunální odpad</w:t>
            </w:r>
          </w:p>
        </w:tc>
      </w:tr>
      <w:tr w:rsidR="00A62F87" w14:paraId="10CF7257" w14:textId="77777777" w:rsidTr="00142580">
        <w:trPr>
          <w:trHeight w:val="404"/>
        </w:trPr>
        <w:tc>
          <w:tcPr>
            <w:tcW w:w="2972" w:type="dxa"/>
            <w:vMerge w:val="restart"/>
            <w:vAlign w:val="center"/>
          </w:tcPr>
          <w:p w14:paraId="50A26C88" w14:textId="77777777" w:rsidR="00593D39" w:rsidRPr="00461557" w:rsidRDefault="008C5BF7" w:rsidP="00F5287C">
            <w:pPr>
              <w:spacing w:after="0" w:line="240" w:lineRule="auto"/>
              <w:jc w:val="center"/>
              <w:rPr>
                <w:rFonts w:ascii="Arial" w:hAnsi="Arial" w:cs="Arial"/>
                <w:sz w:val="20"/>
                <w:szCs w:val="20"/>
              </w:rPr>
            </w:pPr>
            <w:r w:rsidRPr="00461557">
              <w:rPr>
                <w:rFonts w:ascii="Arial" w:hAnsi="Arial" w:cs="Arial"/>
                <w:b/>
                <w:sz w:val="20"/>
                <w:szCs w:val="20"/>
              </w:rPr>
              <w:t>Poplatek za obecní systém odpadového hospodářství</w:t>
            </w:r>
          </w:p>
        </w:tc>
        <w:tc>
          <w:tcPr>
            <w:tcW w:w="652" w:type="dxa"/>
            <w:vMerge w:val="restart"/>
            <w:vAlign w:val="center"/>
          </w:tcPr>
          <w:p w14:paraId="022A8A48" w14:textId="77777777" w:rsidR="00593D39" w:rsidRPr="00461557" w:rsidRDefault="008C5BF7" w:rsidP="00F5287C">
            <w:pPr>
              <w:spacing w:after="0" w:line="240" w:lineRule="auto"/>
              <w:jc w:val="center"/>
              <w:rPr>
                <w:rFonts w:ascii="Arial" w:hAnsi="Arial" w:cs="Arial"/>
                <w:sz w:val="20"/>
                <w:szCs w:val="20"/>
              </w:rPr>
            </w:pPr>
            <w:r w:rsidRPr="00461557">
              <w:rPr>
                <w:rFonts w:ascii="Arial" w:hAnsi="Arial" w:cs="Arial"/>
                <w:sz w:val="20"/>
                <w:szCs w:val="20"/>
              </w:rPr>
              <w:t>Ano / Ne</w:t>
            </w:r>
          </w:p>
        </w:tc>
        <w:tc>
          <w:tcPr>
            <w:tcW w:w="3742" w:type="dxa"/>
            <w:gridSpan w:val="2"/>
            <w:vAlign w:val="center"/>
          </w:tcPr>
          <w:p w14:paraId="35079CB6" w14:textId="77777777" w:rsidR="00593D39" w:rsidRPr="00461557" w:rsidRDefault="008C5BF7" w:rsidP="00F5287C">
            <w:pPr>
              <w:spacing w:after="0" w:line="240" w:lineRule="auto"/>
              <w:rPr>
                <w:rFonts w:ascii="Arial" w:hAnsi="Arial" w:cs="Arial"/>
                <w:sz w:val="20"/>
                <w:szCs w:val="20"/>
              </w:rPr>
            </w:pPr>
            <w:r w:rsidRPr="00461557">
              <w:rPr>
                <w:rFonts w:ascii="Arial" w:hAnsi="Arial" w:cs="Arial"/>
                <w:sz w:val="20"/>
                <w:szCs w:val="20"/>
              </w:rPr>
              <w:t>Výše poplatku (Kč/rok)</w:t>
            </w:r>
          </w:p>
        </w:tc>
        <w:tc>
          <w:tcPr>
            <w:tcW w:w="1696" w:type="dxa"/>
          </w:tcPr>
          <w:p w14:paraId="0013C093" w14:textId="77777777" w:rsidR="00593D39" w:rsidRPr="00461557" w:rsidRDefault="008C5BF7" w:rsidP="00F5287C">
            <w:pPr>
              <w:spacing w:after="0" w:line="240" w:lineRule="auto"/>
              <w:jc w:val="right"/>
              <w:rPr>
                <w:rFonts w:ascii="Arial" w:hAnsi="Arial" w:cs="Arial"/>
                <w:sz w:val="20"/>
                <w:szCs w:val="20"/>
              </w:rPr>
            </w:pPr>
            <w:r w:rsidRPr="00461557">
              <w:rPr>
                <w:rFonts w:ascii="Arial" w:hAnsi="Arial" w:cs="Arial"/>
                <w:sz w:val="20"/>
                <w:szCs w:val="20"/>
              </w:rPr>
              <w:t xml:space="preserve">Kč/občan/rok </w:t>
            </w:r>
          </w:p>
        </w:tc>
      </w:tr>
      <w:tr w:rsidR="00A62F87" w14:paraId="2EDEC51C" w14:textId="77777777" w:rsidTr="00142580">
        <w:tc>
          <w:tcPr>
            <w:tcW w:w="2972" w:type="dxa"/>
            <w:vMerge/>
          </w:tcPr>
          <w:p w14:paraId="01622A29" w14:textId="77777777" w:rsidR="00593D39" w:rsidRPr="00461557" w:rsidRDefault="00593D39" w:rsidP="00F5287C">
            <w:pPr>
              <w:spacing w:after="0" w:line="240" w:lineRule="auto"/>
              <w:rPr>
                <w:rFonts w:ascii="Arial" w:hAnsi="Arial" w:cs="Arial"/>
                <w:sz w:val="20"/>
                <w:szCs w:val="20"/>
              </w:rPr>
            </w:pPr>
          </w:p>
        </w:tc>
        <w:tc>
          <w:tcPr>
            <w:tcW w:w="652" w:type="dxa"/>
            <w:vMerge/>
          </w:tcPr>
          <w:p w14:paraId="2DF80AA8" w14:textId="77777777" w:rsidR="00593D39" w:rsidRPr="00461557" w:rsidRDefault="00593D39" w:rsidP="00F5287C">
            <w:pPr>
              <w:spacing w:after="0" w:line="240" w:lineRule="auto"/>
              <w:rPr>
                <w:rFonts w:ascii="Arial" w:hAnsi="Arial" w:cs="Arial"/>
                <w:sz w:val="20"/>
                <w:szCs w:val="20"/>
              </w:rPr>
            </w:pPr>
          </w:p>
        </w:tc>
        <w:tc>
          <w:tcPr>
            <w:tcW w:w="3742" w:type="dxa"/>
            <w:gridSpan w:val="2"/>
          </w:tcPr>
          <w:p w14:paraId="1FBD9350" w14:textId="77777777" w:rsidR="00593D39" w:rsidRPr="00461557" w:rsidRDefault="008C5BF7" w:rsidP="00F5287C">
            <w:pPr>
              <w:spacing w:after="0" w:line="240" w:lineRule="auto"/>
              <w:rPr>
                <w:rFonts w:ascii="Arial" w:hAnsi="Arial" w:cs="Arial"/>
                <w:sz w:val="20"/>
                <w:szCs w:val="20"/>
              </w:rPr>
            </w:pPr>
            <w:r w:rsidRPr="00461557">
              <w:rPr>
                <w:rFonts w:ascii="Arial" w:hAnsi="Arial" w:cs="Arial"/>
                <w:sz w:val="20"/>
                <w:szCs w:val="20"/>
              </w:rPr>
              <w:t>Osvobození od poplatku je používáno</w:t>
            </w:r>
          </w:p>
        </w:tc>
        <w:tc>
          <w:tcPr>
            <w:tcW w:w="1696" w:type="dxa"/>
          </w:tcPr>
          <w:p w14:paraId="46C92D61" w14:textId="77777777" w:rsidR="00593D39" w:rsidRPr="00461557" w:rsidRDefault="008C5BF7" w:rsidP="00F5287C">
            <w:pPr>
              <w:spacing w:after="0" w:line="240" w:lineRule="auto"/>
              <w:jc w:val="center"/>
              <w:rPr>
                <w:rFonts w:ascii="Arial" w:hAnsi="Arial" w:cs="Arial"/>
                <w:sz w:val="20"/>
                <w:szCs w:val="20"/>
              </w:rPr>
            </w:pPr>
            <w:r w:rsidRPr="00461557">
              <w:rPr>
                <w:rFonts w:ascii="Arial" w:hAnsi="Arial" w:cs="Arial"/>
                <w:sz w:val="20"/>
                <w:szCs w:val="20"/>
              </w:rPr>
              <w:t>Ano / Ne</w:t>
            </w:r>
          </w:p>
        </w:tc>
      </w:tr>
      <w:tr w:rsidR="00A62F87" w14:paraId="37F6412E" w14:textId="77777777" w:rsidTr="00142580">
        <w:tc>
          <w:tcPr>
            <w:tcW w:w="2972" w:type="dxa"/>
            <w:vMerge w:val="restart"/>
            <w:vAlign w:val="center"/>
          </w:tcPr>
          <w:p w14:paraId="333C7D51" w14:textId="77777777" w:rsidR="00593D39" w:rsidRPr="00461557" w:rsidRDefault="008C5BF7" w:rsidP="00F5287C">
            <w:pPr>
              <w:spacing w:after="0" w:line="240" w:lineRule="auto"/>
              <w:jc w:val="center"/>
              <w:rPr>
                <w:rFonts w:ascii="Arial" w:hAnsi="Arial" w:cs="Arial"/>
                <w:sz w:val="20"/>
                <w:szCs w:val="20"/>
              </w:rPr>
            </w:pPr>
            <w:r w:rsidRPr="00461557">
              <w:rPr>
                <w:rFonts w:ascii="Arial" w:hAnsi="Arial" w:cs="Arial"/>
                <w:b/>
                <w:sz w:val="20"/>
                <w:szCs w:val="20"/>
              </w:rPr>
              <w:t>Poplatek za odkládání komunálního odpadu z nemovité věci</w:t>
            </w:r>
          </w:p>
        </w:tc>
        <w:tc>
          <w:tcPr>
            <w:tcW w:w="652" w:type="dxa"/>
            <w:vMerge w:val="restart"/>
            <w:vAlign w:val="center"/>
          </w:tcPr>
          <w:p w14:paraId="32A06478" w14:textId="77777777" w:rsidR="00593D39" w:rsidRPr="00461557" w:rsidRDefault="008C5BF7" w:rsidP="00F5287C">
            <w:pPr>
              <w:spacing w:after="0" w:line="240" w:lineRule="auto"/>
              <w:jc w:val="center"/>
              <w:rPr>
                <w:rFonts w:ascii="Arial" w:hAnsi="Arial" w:cs="Arial"/>
                <w:sz w:val="20"/>
                <w:szCs w:val="20"/>
              </w:rPr>
            </w:pPr>
            <w:r w:rsidRPr="00461557">
              <w:rPr>
                <w:rFonts w:ascii="Arial" w:hAnsi="Arial" w:cs="Arial"/>
                <w:sz w:val="20"/>
                <w:szCs w:val="20"/>
              </w:rPr>
              <w:t>Ano / Ne</w:t>
            </w:r>
          </w:p>
        </w:tc>
        <w:tc>
          <w:tcPr>
            <w:tcW w:w="1758" w:type="dxa"/>
            <w:vMerge w:val="restart"/>
            <w:vAlign w:val="center"/>
          </w:tcPr>
          <w:p w14:paraId="4E3B137A" w14:textId="77777777" w:rsidR="00593D39" w:rsidRPr="00461557" w:rsidRDefault="008C5BF7" w:rsidP="00F5287C">
            <w:pPr>
              <w:spacing w:after="0" w:line="240" w:lineRule="auto"/>
              <w:jc w:val="center"/>
              <w:rPr>
                <w:rFonts w:ascii="Arial" w:hAnsi="Arial" w:cs="Arial"/>
                <w:b/>
                <w:sz w:val="20"/>
                <w:szCs w:val="20"/>
              </w:rPr>
            </w:pPr>
            <w:r w:rsidRPr="00461557">
              <w:rPr>
                <w:rFonts w:ascii="Arial" w:hAnsi="Arial" w:cs="Arial"/>
                <w:b/>
                <w:sz w:val="20"/>
                <w:szCs w:val="20"/>
              </w:rPr>
              <w:t>Dílčí základ</w:t>
            </w:r>
          </w:p>
          <w:p w14:paraId="4B671EE3" w14:textId="77777777" w:rsidR="00593D39" w:rsidRPr="00461557" w:rsidRDefault="008C5BF7" w:rsidP="00F5287C">
            <w:pPr>
              <w:spacing w:after="0" w:line="240" w:lineRule="auto"/>
              <w:jc w:val="center"/>
              <w:rPr>
                <w:rFonts w:ascii="Arial" w:hAnsi="Arial" w:cs="Arial"/>
                <w:b/>
                <w:sz w:val="20"/>
                <w:szCs w:val="20"/>
              </w:rPr>
            </w:pPr>
            <w:r w:rsidRPr="00461557">
              <w:rPr>
                <w:rFonts w:ascii="Arial" w:hAnsi="Arial" w:cs="Arial"/>
                <w:b/>
                <w:sz w:val="20"/>
                <w:szCs w:val="20"/>
              </w:rPr>
              <w:t>poplatku</w:t>
            </w:r>
          </w:p>
        </w:tc>
        <w:tc>
          <w:tcPr>
            <w:tcW w:w="1984" w:type="dxa"/>
          </w:tcPr>
          <w:p w14:paraId="4E18D610" w14:textId="77777777" w:rsidR="00593D39" w:rsidRPr="00461557" w:rsidRDefault="008C5BF7" w:rsidP="00F5287C">
            <w:pPr>
              <w:spacing w:after="0" w:line="240" w:lineRule="auto"/>
              <w:rPr>
                <w:rFonts w:ascii="Arial" w:hAnsi="Arial" w:cs="Arial"/>
                <w:sz w:val="20"/>
                <w:szCs w:val="20"/>
              </w:rPr>
            </w:pPr>
            <w:r w:rsidRPr="00461557">
              <w:rPr>
                <w:rFonts w:ascii="Arial" w:hAnsi="Arial" w:cs="Arial"/>
                <w:sz w:val="20"/>
                <w:szCs w:val="20"/>
              </w:rPr>
              <w:t xml:space="preserve">Hmotnostní </w:t>
            </w:r>
          </w:p>
          <w:p w14:paraId="29D8F75C" w14:textId="77777777" w:rsidR="00593D39" w:rsidRPr="00461557" w:rsidRDefault="008C5BF7" w:rsidP="00F5287C">
            <w:pPr>
              <w:spacing w:after="0" w:line="240" w:lineRule="auto"/>
              <w:rPr>
                <w:rFonts w:ascii="Arial" w:hAnsi="Arial" w:cs="Arial"/>
                <w:sz w:val="20"/>
                <w:szCs w:val="20"/>
              </w:rPr>
            </w:pPr>
            <w:r w:rsidRPr="00461557">
              <w:rPr>
                <w:rFonts w:ascii="Arial" w:hAnsi="Arial" w:cs="Arial"/>
                <w:sz w:val="20"/>
                <w:szCs w:val="20"/>
              </w:rPr>
              <w:t>(hmotnost odpadu)</w:t>
            </w:r>
          </w:p>
        </w:tc>
        <w:tc>
          <w:tcPr>
            <w:tcW w:w="1696" w:type="dxa"/>
            <w:vAlign w:val="center"/>
          </w:tcPr>
          <w:p w14:paraId="03964C35" w14:textId="77777777" w:rsidR="00593D39" w:rsidRPr="00461557" w:rsidRDefault="008C5BF7" w:rsidP="00F5287C">
            <w:pPr>
              <w:spacing w:after="0" w:line="240" w:lineRule="auto"/>
              <w:jc w:val="center"/>
              <w:rPr>
                <w:rFonts w:ascii="Arial" w:hAnsi="Arial" w:cs="Arial"/>
                <w:sz w:val="20"/>
                <w:szCs w:val="20"/>
              </w:rPr>
            </w:pPr>
            <w:r w:rsidRPr="00461557">
              <w:rPr>
                <w:rFonts w:ascii="Arial" w:hAnsi="Arial" w:cs="Arial"/>
                <w:sz w:val="20"/>
                <w:szCs w:val="20"/>
              </w:rPr>
              <w:t>Ano / Ne</w:t>
            </w:r>
          </w:p>
        </w:tc>
      </w:tr>
      <w:tr w:rsidR="00A62F87" w14:paraId="0C0E32FB" w14:textId="77777777" w:rsidTr="00142580">
        <w:tc>
          <w:tcPr>
            <w:tcW w:w="2972" w:type="dxa"/>
            <w:vMerge/>
          </w:tcPr>
          <w:p w14:paraId="7D2F56D3" w14:textId="77777777" w:rsidR="00593D39" w:rsidRPr="00461557" w:rsidRDefault="00593D39" w:rsidP="00F5287C">
            <w:pPr>
              <w:spacing w:after="0" w:line="240" w:lineRule="auto"/>
              <w:rPr>
                <w:rFonts w:ascii="Arial" w:hAnsi="Arial" w:cs="Arial"/>
                <w:sz w:val="20"/>
                <w:szCs w:val="20"/>
              </w:rPr>
            </w:pPr>
          </w:p>
        </w:tc>
        <w:tc>
          <w:tcPr>
            <w:tcW w:w="652" w:type="dxa"/>
            <w:vMerge/>
          </w:tcPr>
          <w:p w14:paraId="1C22EA0B" w14:textId="77777777" w:rsidR="00593D39" w:rsidRPr="00461557" w:rsidRDefault="00593D39" w:rsidP="00F5287C">
            <w:pPr>
              <w:spacing w:after="0" w:line="240" w:lineRule="auto"/>
              <w:rPr>
                <w:rFonts w:ascii="Arial" w:hAnsi="Arial" w:cs="Arial"/>
                <w:sz w:val="20"/>
                <w:szCs w:val="20"/>
              </w:rPr>
            </w:pPr>
          </w:p>
        </w:tc>
        <w:tc>
          <w:tcPr>
            <w:tcW w:w="1758" w:type="dxa"/>
            <w:vMerge/>
          </w:tcPr>
          <w:p w14:paraId="0279788C" w14:textId="77777777" w:rsidR="00593D39" w:rsidRPr="00461557" w:rsidRDefault="00593D39" w:rsidP="00F5287C">
            <w:pPr>
              <w:spacing w:after="0" w:line="240" w:lineRule="auto"/>
              <w:rPr>
                <w:rFonts w:ascii="Arial" w:hAnsi="Arial" w:cs="Arial"/>
                <w:sz w:val="20"/>
                <w:szCs w:val="20"/>
              </w:rPr>
            </w:pPr>
          </w:p>
        </w:tc>
        <w:tc>
          <w:tcPr>
            <w:tcW w:w="1984" w:type="dxa"/>
          </w:tcPr>
          <w:p w14:paraId="09125074" w14:textId="77777777" w:rsidR="00593D39" w:rsidRPr="00461557" w:rsidRDefault="008C5BF7" w:rsidP="00F5287C">
            <w:pPr>
              <w:spacing w:after="0" w:line="240" w:lineRule="auto"/>
              <w:rPr>
                <w:rFonts w:ascii="Arial" w:hAnsi="Arial" w:cs="Arial"/>
                <w:sz w:val="20"/>
                <w:szCs w:val="20"/>
              </w:rPr>
            </w:pPr>
            <w:r w:rsidRPr="00461557">
              <w:rPr>
                <w:rFonts w:ascii="Arial" w:hAnsi="Arial" w:cs="Arial"/>
                <w:sz w:val="20"/>
                <w:szCs w:val="20"/>
              </w:rPr>
              <w:t>Objemový</w:t>
            </w:r>
          </w:p>
          <w:p w14:paraId="1EA53176" w14:textId="77777777" w:rsidR="00593D39" w:rsidRPr="00461557" w:rsidRDefault="008C5BF7" w:rsidP="00F5287C">
            <w:pPr>
              <w:spacing w:after="0" w:line="240" w:lineRule="auto"/>
              <w:rPr>
                <w:rFonts w:ascii="Arial" w:hAnsi="Arial" w:cs="Arial"/>
                <w:sz w:val="20"/>
                <w:szCs w:val="20"/>
              </w:rPr>
            </w:pPr>
            <w:r w:rsidRPr="00461557">
              <w:rPr>
                <w:rFonts w:ascii="Arial" w:hAnsi="Arial" w:cs="Arial"/>
                <w:sz w:val="20"/>
                <w:szCs w:val="20"/>
              </w:rPr>
              <w:t>(objem odpadu)</w:t>
            </w:r>
          </w:p>
        </w:tc>
        <w:tc>
          <w:tcPr>
            <w:tcW w:w="1696" w:type="dxa"/>
            <w:vAlign w:val="center"/>
          </w:tcPr>
          <w:p w14:paraId="426732A1" w14:textId="77777777" w:rsidR="00593D39" w:rsidRPr="00461557" w:rsidRDefault="008C5BF7" w:rsidP="00F5287C">
            <w:pPr>
              <w:spacing w:after="0" w:line="240" w:lineRule="auto"/>
              <w:jc w:val="center"/>
              <w:rPr>
                <w:rFonts w:ascii="Arial" w:hAnsi="Arial" w:cs="Arial"/>
                <w:sz w:val="20"/>
                <w:szCs w:val="20"/>
              </w:rPr>
            </w:pPr>
            <w:r w:rsidRPr="00461557">
              <w:rPr>
                <w:rFonts w:ascii="Arial" w:hAnsi="Arial" w:cs="Arial"/>
                <w:sz w:val="20"/>
                <w:szCs w:val="20"/>
              </w:rPr>
              <w:t>Ano / Ne</w:t>
            </w:r>
          </w:p>
        </w:tc>
      </w:tr>
      <w:tr w:rsidR="00A62F87" w14:paraId="10986CBC" w14:textId="77777777" w:rsidTr="00142580">
        <w:tc>
          <w:tcPr>
            <w:tcW w:w="2972" w:type="dxa"/>
            <w:vMerge/>
          </w:tcPr>
          <w:p w14:paraId="17C672F2" w14:textId="77777777" w:rsidR="00593D39" w:rsidRPr="00461557" w:rsidRDefault="00593D39" w:rsidP="00F5287C">
            <w:pPr>
              <w:spacing w:after="0" w:line="240" w:lineRule="auto"/>
              <w:rPr>
                <w:rFonts w:ascii="Arial" w:hAnsi="Arial" w:cs="Arial"/>
                <w:sz w:val="20"/>
                <w:szCs w:val="20"/>
              </w:rPr>
            </w:pPr>
          </w:p>
        </w:tc>
        <w:tc>
          <w:tcPr>
            <w:tcW w:w="652" w:type="dxa"/>
            <w:vMerge/>
          </w:tcPr>
          <w:p w14:paraId="33346463" w14:textId="77777777" w:rsidR="00593D39" w:rsidRPr="00461557" w:rsidRDefault="00593D39" w:rsidP="00F5287C">
            <w:pPr>
              <w:spacing w:after="0" w:line="240" w:lineRule="auto"/>
              <w:rPr>
                <w:rFonts w:ascii="Arial" w:hAnsi="Arial" w:cs="Arial"/>
                <w:sz w:val="20"/>
                <w:szCs w:val="20"/>
              </w:rPr>
            </w:pPr>
          </w:p>
        </w:tc>
        <w:tc>
          <w:tcPr>
            <w:tcW w:w="1758" w:type="dxa"/>
            <w:vMerge/>
          </w:tcPr>
          <w:p w14:paraId="7BFC05D3" w14:textId="77777777" w:rsidR="00593D39" w:rsidRPr="00461557" w:rsidRDefault="00593D39" w:rsidP="00F5287C">
            <w:pPr>
              <w:spacing w:after="0" w:line="240" w:lineRule="auto"/>
              <w:rPr>
                <w:rFonts w:ascii="Arial" w:hAnsi="Arial" w:cs="Arial"/>
                <w:sz w:val="20"/>
                <w:szCs w:val="20"/>
              </w:rPr>
            </w:pPr>
          </w:p>
        </w:tc>
        <w:tc>
          <w:tcPr>
            <w:tcW w:w="1984" w:type="dxa"/>
          </w:tcPr>
          <w:p w14:paraId="0E786405" w14:textId="77777777" w:rsidR="00593D39" w:rsidRPr="00461557" w:rsidRDefault="008C5BF7" w:rsidP="00F5287C">
            <w:pPr>
              <w:spacing w:after="0" w:line="240" w:lineRule="auto"/>
              <w:rPr>
                <w:rFonts w:ascii="Arial" w:hAnsi="Arial" w:cs="Arial"/>
                <w:sz w:val="20"/>
                <w:szCs w:val="20"/>
              </w:rPr>
            </w:pPr>
            <w:r w:rsidRPr="00461557">
              <w:rPr>
                <w:rFonts w:ascii="Arial" w:hAnsi="Arial" w:cs="Arial"/>
                <w:sz w:val="20"/>
                <w:szCs w:val="20"/>
              </w:rPr>
              <w:t>Kapacitní</w:t>
            </w:r>
          </w:p>
          <w:p w14:paraId="3BA1CABD" w14:textId="77777777" w:rsidR="00593D39" w:rsidRPr="00461557" w:rsidRDefault="008C5BF7" w:rsidP="00F5287C">
            <w:pPr>
              <w:spacing w:after="0" w:line="240" w:lineRule="auto"/>
              <w:rPr>
                <w:rFonts w:ascii="Arial" w:hAnsi="Arial" w:cs="Arial"/>
                <w:sz w:val="20"/>
                <w:szCs w:val="20"/>
              </w:rPr>
            </w:pPr>
            <w:r w:rsidRPr="00461557">
              <w:rPr>
                <w:rFonts w:ascii="Arial" w:hAnsi="Arial" w:cs="Arial"/>
                <w:sz w:val="20"/>
                <w:szCs w:val="20"/>
              </w:rPr>
              <w:t>(kapacita sběrných prostředků)</w:t>
            </w:r>
          </w:p>
        </w:tc>
        <w:tc>
          <w:tcPr>
            <w:tcW w:w="1696" w:type="dxa"/>
            <w:vAlign w:val="center"/>
          </w:tcPr>
          <w:p w14:paraId="48EB93F8" w14:textId="77777777" w:rsidR="00593D39" w:rsidRPr="00461557" w:rsidRDefault="008C5BF7" w:rsidP="00F5287C">
            <w:pPr>
              <w:spacing w:after="0" w:line="240" w:lineRule="auto"/>
              <w:jc w:val="center"/>
              <w:rPr>
                <w:rFonts w:ascii="Arial" w:hAnsi="Arial" w:cs="Arial"/>
                <w:sz w:val="20"/>
                <w:szCs w:val="20"/>
              </w:rPr>
            </w:pPr>
            <w:r w:rsidRPr="00461557">
              <w:rPr>
                <w:rFonts w:ascii="Arial" w:hAnsi="Arial" w:cs="Arial"/>
                <w:sz w:val="20"/>
                <w:szCs w:val="20"/>
              </w:rPr>
              <w:t>Ano / Ne</w:t>
            </w:r>
          </w:p>
        </w:tc>
      </w:tr>
      <w:tr w:rsidR="00A62F87" w14:paraId="2DB4AD4B" w14:textId="77777777" w:rsidTr="00142580">
        <w:tc>
          <w:tcPr>
            <w:tcW w:w="2972" w:type="dxa"/>
            <w:vMerge/>
          </w:tcPr>
          <w:p w14:paraId="42902164" w14:textId="77777777" w:rsidR="00593D39" w:rsidRPr="00461557" w:rsidRDefault="00593D39" w:rsidP="00F5287C">
            <w:pPr>
              <w:spacing w:after="0" w:line="240" w:lineRule="auto"/>
              <w:rPr>
                <w:rFonts w:ascii="Arial" w:hAnsi="Arial" w:cs="Arial"/>
                <w:sz w:val="20"/>
                <w:szCs w:val="20"/>
              </w:rPr>
            </w:pPr>
          </w:p>
        </w:tc>
        <w:tc>
          <w:tcPr>
            <w:tcW w:w="652" w:type="dxa"/>
            <w:vMerge/>
          </w:tcPr>
          <w:p w14:paraId="2E5DE2E7" w14:textId="77777777" w:rsidR="00593D39" w:rsidRPr="00461557" w:rsidRDefault="00593D39" w:rsidP="00F5287C">
            <w:pPr>
              <w:spacing w:after="0" w:line="240" w:lineRule="auto"/>
              <w:rPr>
                <w:rFonts w:ascii="Arial" w:hAnsi="Arial" w:cs="Arial"/>
                <w:sz w:val="20"/>
                <w:szCs w:val="20"/>
              </w:rPr>
            </w:pPr>
          </w:p>
        </w:tc>
        <w:tc>
          <w:tcPr>
            <w:tcW w:w="1758" w:type="dxa"/>
            <w:vMerge w:val="restart"/>
            <w:vAlign w:val="center"/>
          </w:tcPr>
          <w:p w14:paraId="62D68F22" w14:textId="77777777" w:rsidR="00593D39" w:rsidRPr="00461557" w:rsidRDefault="008C5BF7" w:rsidP="00F5287C">
            <w:pPr>
              <w:spacing w:after="0" w:line="240" w:lineRule="auto"/>
              <w:jc w:val="center"/>
              <w:rPr>
                <w:rFonts w:ascii="Arial" w:hAnsi="Arial" w:cs="Arial"/>
                <w:b/>
                <w:sz w:val="20"/>
                <w:szCs w:val="20"/>
              </w:rPr>
            </w:pPr>
            <w:r w:rsidRPr="00461557">
              <w:rPr>
                <w:rFonts w:ascii="Arial" w:hAnsi="Arial" w:cs="Arial"/>
                <w:b/>
                <w:sz w:val="20"/>
                <w:szCs w:val="20"/>
              </w:rPr>
              <w:t xml:space="preserve">Minimální dílčí základ </w:t>
            </w:r>
            <w:r w:rsidRPr="00461557">
              <w:rPr>
                <w:rFonts w:ascii="Arial" w:hAnsi="Arial" w:cs="Arial"/>
                <w:b/>
                <w:sz w:val="20"/>
                <w:szCs w:val="20"/>
              </w:rPr>
              <w:t>poplatku</w:t>
            </w:r>
          </w:p>
        </w:tc>
        <w:tc>
          <w:tcPr>
            <w:tcW w:w="1984" w:type="dxa"/>
          </w:tcPr>
          <w:p w14:paraId="5C3DF5AC" w14:textId="77777777" w:rsidR="00593D39" w:rsidRPr="00461557" w:rsidRDefault="008C5BF7" w:rsidP="00F5287C">
            <w:pPr>
              <w:spacing w:after="0" w:line="240" w:lineRule="auto"/>
              <w:rPr>
                <w:rFonts w:ascii="Arial" w:hAnsi="Arial" w:cs="Arial"/>
                <w:sz w:val="20"/>
                <w:szCs w:val="20"/>
              </w:rPr>
            </w:pPr>
            <w:r w:rsidRPr="00461557">
              <w:rPr>
                <w:rFonts w:ascii="Arial" w:hAnsi="Arial" w:cs="Arial"/>
                <w:sz w:val="20"/>
                <w:szCs w:val="20"/>
              </w:rPr>
              <w:t>Hmotnostní</w:t>
            </w:r>
          </w:p>
        </w:tc>
        <w:tc>
          <w:tcPr>
            <w:tcW w:w="1696" w:type="dxa"/>
            <w:vAlign w:val="center"/>
          </w:tcPr>
          <w:p w14:paraId="5006BE05" w14:textId="77777777" w:rsidR="00593D39" w:rsidRPr="00461557" w:rsidRDefault="008C5BF7" w:rsidP="00F5287C">
            <w:pPr>
              <w:spacing w:after="0" w:line="240" w:lineRule="auto"/>
              <w:jc w:val="right"/>
              <w:rPr>
                <w:rFonts w:ascii="Arial" w:hAnsi="Arial" w:cs="Arial"/>
                <w:sz w:val="20"/>
                <w:szCs w:val="20"/>
              </w:rPr>
            </w:pPr>
            <w:r w:rsidRPr="00461557">
              <w:rPr>
                <w:rFonts w:ascii="Arial" w:hAnsi="Arial" w:cs="Arial"/>
                <w:sz w:val="20"/>
                <w:szCs w:val="20"/>
              </w:rPr>
              <w:t>kg</w:t>
            </w:r>
          </w:p>
        </w:tc>
      </w:tr>
      <w:tr w:rsidR="00A62F87" w14:paraId="3737BBC4" w14:textId="77777777" w:rsidTr="00142580">
        <w:tc>
          <w:tcPr>
            <w:tcW w:w="2972" w:type="dxa"/>
            <w:vMerge/>
          </w:tcPr>
          <w:p w14:paraId="0768EA2B" w14:textId="77777777" w:rsidR="00593D39" w:rsidRPr="00461557" w:rsidRDefault="00593D39" w:rsidP="00F5287C">
            <w:pPr>
              <w:spacing w:after="0" w:line="240" w:lineRule="auto"/>
              <w:rPr>
                <w:rFonts w:ascii="Arial" w:hAnsi="Arial" w:cs="Arial"/>
                <w:sz w:val="20"/>
                <w:szCs w:val="20"/>
              </w:rPr>
            </w:pPr>
          </w:p>
        </w:tc>
        <w:tc>
          <w:tcPr>
            <w:tcW w:w="652" w:type="dxa"/>
            <w:vMerge/>
          </w:tcPr>
          <w:p w14:paraId="5EEC37E1" w14:textId="77777777" w:rsidR="00593D39" w:rsidRPr="00461557" w:rsidRDefault="00593D39" w:rsidP="00F5287C">
            <w:pPr>
              <w:spacing w:after="0" w:line="240" w:lineRule="auto"/>
              <w:rPr>
                <w:rFonts w:ascii="Arial" w:hAnsi="Arial" w:cs="Arial"/>
                <w:sz w:val="20"/>
                <w:szCs w:val="20"/>
              </w:rPr>
            </w:pPr>
          </w:p>
        </w:tc>
        <w:tc>
          <w:tcPr>
            <w:tcW w:w="1758" w:type="dxa"/>
            <w:vMerge/>
          </w:tcPr>
          <w:p w14:paraId="27289EC9" w14:textId="77777777" w:rsidR="00593D39" w:rsidRPr="00461557" w:rsidRDefault="00593D39" w:rsidP="00F5287C">
            <w:pPr>
              <w:spacing w:after="0" w:line="240" w:lineRule="auto"/>
              <w:rPr>
                <w:rFonts w:ascii="Arial" w:hAnsi="Arial" w:cs="Arial"/>
                <w:sz w:val="20"/>
                <w:szCs w:val="20"/>
              </w:rPr>
            </w:pPr>
          </w:p>
        </w:tc>
        <w:tc>
          <w:tcPr>
            <w:tcW w:w="1984" w:type="dxa"/>
          </w:tcPr>
          <w:p w14:paraId="5C605C03" w14:textId="77777777" w:rsidR="00593D39" w:rsidRPr="00461557" w:rsidRDefault="008C5BF7" w:rsidP="00F5287C">
            <w:pPr>
              <w:spacing w:after="0" w:line="240" w:lineRule="auto"/>
              <w:rPr>
                <w:rFonts w:ascii="Arial" w:hAnsi="Arial" w:cs="Arial"/>
                <w:sz w:val="20"/>
                <w:szCs w:val="20"/>
              </w:rPr>
            </w:pPr>
            <w:r w:rsidRPr="00461557">
              <w:rPr>
                <w:rFonts w:ascii="Arial" w:hAnsi="Arial" w:cs="Arial"/>
                <w:sz w:val="20"/>
                <w:szCs w:val="20"/>
              </w:rPr>
              <w:t xml:space="preserve">Objemový </w:t>
            </w:r>
          </w:p>
        </w:tc>
        <w:tc>
          <w:tcPr>
            <w:tcW w:w="1696" w:type="dxa"/>
            <w:vAlign w:val="center"/>
          </w:tcPr>
          <w:p w14:paraId="77B6B481" w14:textId="77777777" w:rsidR="00593D39" w:rsidRPr="00461557" w:rsidRDefault="008C5BF7" w:rsidP="00F5287C">
            <w:pPr>
              <w:spacing w:after="0" w:line="240" w:lineRule="auto"/>
              <w:jc w:val="right"/>
              <w:rPr>
                <w:rFonts w:ascii="Arial" w:hAnsi="Arial" w:cs="Arial"/>
                <w:sz w:val="20"/>
                <w:szCs w:val="20"/>
              </w:rPr>
            </w:pPr>
            <w:r w:rsidRPr="00461557">
              <w:rPr>
                <w:rFonts w:ascii="Arial" w:hAnsi="Arial" w:cs="Arial"/>
                <w:sz w:val="20"/>
                <w:szCs w:val="20"/>
              </w:rPr>
              <w:t>l</w:t>
            </w:r>
          </w:p>
        </w:tc>
      </w:tr>
      <w:tr w:rsidR="00A62F87" w14:paraId="2660D3C8" w14:textId="77777777" w:rsidTr="00142580">
        <w:tc>
          <w:tcPr>
            <w:tcW w:w="2972" w:type="dxa"/>
            <w:vMerge/>
          </w:tcPr>
          <w:p w14:paraId="702B0E44" w14:textId="77777777" w:rsidR="00593D39" w:rsidRPr="00461557" w:rsidRDefault="00593D39" w:rsidP="00F5287C">
            <w:pPr>
              <w:spacing w:after="0" w:line="240" w:lineRule="auto"/>
              <w:rPr>
                <w:rFonts w:ascii="Arial" w:hAnsi="Arial" w:cs="Arial"/>
                <w:sz w:val="20"/>
                <w:szCs w:val="20"/>
              </w:rPr>
            </w:pPr>
          </w:p>
        </w:tc>
        <w:tc>
          <w:tcPr>
            <w:tcW w:w="652" w:type="dxa"/>
            <w:vMerge/>
          </w:tcPr>
          <w:p w14:paraId="3ECF2C28" w14:textId="77777777" w:rsidR="00593D39" w:rsidRPr="00461557" w:rsidRDefault="00593D39" w:rsidP="00F5287C">
            <w:pPr>
              <w:spacing w:after="0" w:line="240" w:lineRule="auto"/>
              <w:rPr>
                <w:rFonts w:ascii="Arial" w:hAnsi="Arial" w:cs="Arial"/>
                <w:sz w:val="20"/>
                <w:szCs w:val="20"/>
              </w:rPr>
            </w:pPr>
          </w:p>
        </w:tc>
        <w:tc>
          <w:tcPr>
            <w:tcW w:w="1758" w:type="dxa"/>
            <w:vMerge/>
          </w:tcPr>
          <w:p w14:paraId="2CDDD246" w14:textId="77777777" w:rsidR="00593D39" w:rsidRPr="00461557" w:rsidRDefault="00593D39" w:rsidP="00F5287C">
            <w:pPr>
              <w:spacing w:after="0" w:line="240" w:lineRule="auto"/>
              <w:rPr>
                <w:rFonts w:ascii="Arial" w:hAnsi="Arial" w:cs="Arial"/>
                <w:sz w:val="20"/>
                <w:szCs w:val="20"/>
              </w:rPr>
            </w:pPr>
          </w:p>
        </w:tc>
        <w:tc>
          <w:tcPr>
            <w:tcW w:w="1984" w:type="dxa"/>
          </w:tcPr>
          <w:p w14:paraId="54D895CE" w14:textId="77777777" w:rsidR="00593D39" w:rsidRPr="00461557" w:rsidRDefault="008C5BF7" w:rsidP="00F5287C">
            <w:pPr>
              <w:spacing w:after="0" w:line="240" w:lineRule="auto"/>
              <w:rPr>
                <w:rFonts w:ascii="Arial" w:hAnsi="Arial" w:cs="Arial"/>
                <w:sz w:val="20"/>
                <w:szCs w:val="20"/>
              </w:rPr>
            </w:pPr>
            <w:r w:rsidRPr="00461557">
              <w:rPr>
                <w:rFonts w:ascii="Arial" w:hAnsi="Arial" w:cs="Arial"/>
                <w:sz w:val="20"/>
                <w:szCs w:val="20"/>
              </w:rPr>
              <w:t>Kapacitní</w:t>
            </w:r>
          </w:p>
        </w:tc>
        <w:tc>
          <w:tcPr>
            <w:tcW w:w="1696" w:type="dxa"/>
            <w:vAlign w:val="center"/>
          </w:tcPr>
          <w:p w14:paraId="13F7D987" w14:textId="77777777" w:rsidR="00593D39" w:rsidRPr="00461557" w:rsidRDefault="008C5BF7" w:rsidP="00F5287C">
            <w:pPr>
              <w:spacing w:after="0" w:line="240" w:lineRule="auto"/>
              <w:jc w:val="right"/>
              <w:rPr>
                <w:rFonts w:ascii="Arial" w:hAnsi="Arial" w:cs="Arial"/>
                <w:sz w:val="20"/>
                <w:szCs w:val="20"/>
              </w:rPr>
            </w:pPr>
            <w:r w:rsidRPr="00461557">
              <w:rPr>
                <w:rFonts w:ascii="Arial" w:hAnsi="Arial" w:cs="Arial"/>
                <w:sz w:val="20"/>
                <w:szCs w:val="20"/>
              </w:rPr>
              <w:t>l</w:t>
            </w:r>
          </w:p>
        </w:tc>
      </w:tr>
      <w:tr w:rsidR="00A62F87" w14:paraId="756AB227" w14:textId="77777777" w:rsidTr="00142580">
        <w:tc>
          <w:tcPr>
            <w:tcW w:w="2972" w:type="dxa"/>
            <w:vMerge/>
          </w:tcPr>
          <w:p w14:paraId="6BA95AEC" w14:textId="77777777" w:rsidR="00593D39" w:rsidRPr="00461557" w:rsidRDefault="00593D39" w:rsidP="00F5287C">
            <w:pPr>
              <w:spacing w:after="0" w:line="240" w:lineRule="auto"/>
              <w:rPr>
                <w:rFonts w:ascii="Arial" w:hAnsi="Arial" w:cs="Arial"/>
                <w:sz w:val="20"/>
                <w:szCs w:val="20"/>
              </w:rPr>
            </w:pPr>
          </w:p>
        </w:tc>
        <w:tc>
          <w:tcPr>
            <w:tcW w:w="652" w:type="dxa"/>
            <w:vMerge/>
          </w:tcPr>
          <w:p w14:paraId="5B120392" w14:textId="77777777" w:rsidR="00593D39" w:rsidRPr="00461557" w:rsidRDefault="00593D39" w:rsidP="00F5287C">
            <w:pPr>
              <w:spacing w:after="0" w:line="240" w:lineRule="auto"/>
              <w:rPr>
                <w:rFonts w:ascii="Arial" w:hAnsi="Arial" w:cs="Arial"/>
                <w:sz w:val="20"/>
                <w:szCs w:val="20"/>
              </w:rPr>
            </w:pPr>
          </w:p>
        </w:tc>
        <w:tc>
          <w:tcPr>
            <w:tcW w:w="1758" w:type="dxa"/>
            <w:vMerge w:val="restart"/>
            <w:vAlign w:val="center"/>
          </w:tcPr>
          <w:p w14:paraId="5D1FF159" w14:textId="77777777" w:rsidR="00593D39" w:rsidRPr="00461557" w:rsidRDefault="008C5BF7" w:rsidP="00F5287C">
            <w:pPr>
              <w:spacing w:after="0" w:line="240" w:lineRule="auto"/>
              <w:rPr>
                <w:rFonts w:ascii="Arial" w:hAnsi="Arial" w:cs="Arial"/>
                <w:b/>
                <w:sz w:val="20"/>
                <w:szCs w:val="20"/>
              </w:rPr>
            </w:pPr>
            <w:r w:rsidRPr="00461557">
              <w:rPr>
                <w:rFonts w:ascii="Arial" w:hAnsi="Arial" w:cs="Arial"/>
                <w:b/>
                <w:sz w:val="20"/>
                <w:szCs w:val="20"/>
              </w:rPr>
              <w:t>Sazba poplatku</w:t>
            </w:r>
          </w:p>
        </w:tc>
        <w:tc>
          <w:tcPr>
            <w:tcW w:w="1984" w:type="dxa"/>
          </w:tcPr>
          <w:p w14:paraId="2D7AC018" w14:textId="77777777" w:rsidR="00593D39" w:rsidRPr="00461557" w:rsidRDefault="008C5BF7" w:rsidP="00F5287C">
            <w:pPr>
              <w:spacing w:after="0" w:line="240" w:lineRule="auto"/>
              <w:rPr>
                <w:rFonts w:ascii="Arial" w:hAnsi="Arial" w:cs="Arial"/>
                <w:sz w:val="20"/>
                <w:szCs w:val="20"/>
              </w:rPr>
            </w:pPr>
            <w:r w:rsidRPr="00461557">
              <w:rPr>
                <w:rFonts w:ascii="Arial" w:hAnsi="Arial" w:cs="Arial"/>
                <w:sz w:val="20"/>
                <w:szCs w:val="20"/>
              </w:rPr>
              <w:t>Pro hmotnostní dílčí základ</w:t>
            </w:r>
          </w:p>
        </w:tc>
        <w:tc>
          <w:tcPr>
            <w:tcW w:w="1696" w:type="dxa"/>
            <w:vAlign w:val="center"/>
          </w:tcPr>
          <w:p w14:paraId="59282D9C" w14:textId="77777777" w:rsidR="00593D39" w:rsidRPr="00461557" w:rsidRDefault="008C5BF7" w:rsidP="00F5287C">
            <w:pPr>
              <w:spacing w:after="0" w:line="240" w:lineRule="auto"/>
              <w:jc w:val="right"/>
              <w:rPr>
                <w:rFonts w:ascii="Arial" w:hAnsi="Arial" w:cs="Arial"/>
                <w:sz w:val="20"/>
                <w:szCs w:val="20"/>
              </w:rPr>
            </w:pPr>
            <w:r w:rsidRPr="00461557">
              <w:rPr>
                <w:rFonts w:ascii="Arial" w:hAnsi="Arial" w:cs="Arial"/>
                <w:sz w:val="20"/>
                <w:szCs w:val="20"/>
              </w:rPr>
              <w:t>Kč / kg</w:t>
            </w:r>
          </w:p>
        </w:tc>
      </w:tr>
      <w:tr w:rsidR="00A62F87" w14:paraId="6EA482CB" w14:textId="77777777" w:rsidTr="00142580">
        <w:tc>
          <w:tcPr>
            <w:tcW w:w="2972" w:type="dxa"/>
            <w:vMerge/>
          </w:tcPr>
          <w:p w14:paraId="1941855F" w14:textId="77777777" w:rsidR="00593D39" w:rsidRPr="00461557" w:rsidRDefault="00593D39" w:rsidP="00F5287C">
            <w:pPr>
              <w:spacing w:after="0" w:line="240" w:lineRule="auto"/>
              <w:rPr>
                <w:rFonts w:ascii="Arial" w:hAnsi="Arial" w:cs="Arial"/>
                <w:sz w:val="20"/>
                <w:szCs w:val="20"/>
              </w:rPr>
            </w:pPr>
          </w:p>
        </w:tc>
        <w:tc>
          <w:tcPr>
            <w:tcW w:w="652" w:type="dxa"/>
            <w:vMerge/>
          </w:tcPr>
          <w:p w14:paraId="01A64317" w14:textId="77777777" w:rsidR="00593D39" w:rsidRPr="00461557" w:rsidRDefault="00593D39" w:rsidP="00F5287C">
            <w:pPr>
              <w:spacing w:after="0" w:line="240" w:lineRule="auto"/>
              <w:rPr>
                <w:rFonts w:ascii="Arial" w:hAnsi="Arial" w:cs="Arial"/>
                <w:sz w:val="20"/>
                <w:szCs w:val="20"/>
              </w:rPr>
            </w:pPr>
          </w:p>
        </w:tc>
        <w:tc>
          <w:tcPr>
            <w:tcW w:w="1758" w:type="dxa"/>
            <w:vMerge/>
          </w:tcPr>
          <w:p w14:paraId="626877F6" w14:textId="77777777" w:rsidR="00593D39" w:rsidRPr="00461557" w:rsidRDefault="00593D39" w:rsidP="00F5287C">
            <w:pPr>
              <w:spacing w:after="0" w:line="240" w:lineRule="auto"/>
              <w:rPr>
                <w:rFonts w:ascii="Arial" w:hAnsi="Arial" w:cs="Arial"/>
                <w:sz w:val="20"/>
                <w:szCs w:val="20"/>
              </w:rPr>
            </w:pPr>
          </w:p>
        </w:tc>
        <w:tc>
          <w:tcPr>
            <w:tcW w:w="1984" w:type="dxa"/>
          </w:tcPr>
          <w:p w14:paraId="5CCEF175" w14:textId="77777777" w:rsidR="00593D39" w:rsidRPr="00461557" w:rsidRDefault="008C5BF7" w:rsidP="00F5287C">
            <w:pPr>
              <w:spacing w:after="0" w:line="240" w:lineRule="auto"/>
              <w:rPr>
                <w:rFonts w:ascii="Arial" w:hAnsi="Arial" w:cs="Arial"/>
                <w:sz w:val="20"/>
                <w:szCs w:val="20"/>
              </w:rPr>
            </w:pPr>
            <w:r w:rsidRPr="00461557">
              <w:rPr>
                <w:rFonts w:ascii="Arial" w:hAnsi="Arial" w:cs="Arial"/>
                <w:sz w:val="20"/>
                <w:szCs w:val="20"/>
              </w:rPr>
              <w:t>Pro objemový dílčí základ</w:t>
            </w:r>
          </w:p>
        </w:tc>
        <w:tc>
          <w:tcPr>
            <w:tcW w:w="1696" w:type="dxa"/>
            <w:vAlign w:val="center"/>
          </w:tcPr>
          <w:p w14:paraId="0A11F9B0" w14:textId="77777777" w:rsidR="00593D39" w:rsidRPr="00461557" w:rsidRDefault="008C5BF7" w:rsidP="00F5287C">
            <w:pPr>
              <w:spacing w:after="0" w:line="240" w:lineRule="auto"/>
              <w:jc w:val="right"/>
              <w:rPr>
                <w:rFonts w:ascii="Arial" w:hAnsi="Arial" w:cs="Arial"/>
                <w:sz w:val="20"/>
                <w:szCs w:val="20"/>
              </w:rPr>
            </w:pPr>
            <w:r w:rsidRPr="00461557">
              <w:rPr>
                <w:rFonts w:ascii="Arial" w:hAnsi="Arial" w:cs="Arial"/>
                <w:sz w:val="20"/>
                <w:szCs w:val="20"/>
              </w:rPr>
              <w:t>Kč / l</w:t>
            </w:r>
          </w:p>
        </w:tc>
      </w:tr>
      <w:tr w:rsidR="00A62F87" w14:paraId="775BE640" w14:textId="77777777" w:rsidTr="00142580">
        <w:tc>
          <w:tcPr>
            <w:tcW w:w="2972" w:type="dxa"/>
            <w:vMerge/>
          </w:tcPr>
          <w:p w14:paraId="383A85E1" w14:textId="77777777" w:rsidR="00593D39" w:rsidRPr="00461557" w:rsidRDefault="00593D39" w:rsidP="00F5287C">
            <w:pPr>
              <w:spacing w:after="0" w:line="240" w:lineRule="auto"/>
              <w:rPr>
                <w:rFonts w:ascii="Arial" w:hAnsi="Arial" w:cs="Arial"/>
                <w:sz w:val="20"/>
                <w:szCs w:val="20"/>
              </w:rPr>
            </w:pPr>
          </w:p>
        </w:tc>
        <w:tc>
          <w:tcPr>
            <w:tcW w:w="652" w:type="dxa"/>
            <w:vMerge/>
          </w:tcPr>
          <w:p w14:paraId="382EE460" w14:textId="77777777" w:rsidR="00593D39" w:rsidRPr="00461557" w:rsidRDefault="00593D39" w:rsidP="00F5287C">
            <w:pPr>
              <w:spacing w:after="0" w:line="240" w:lineRule="auto"/>
              <w:rPr>
                <w:rFonts w:ascii="Arial" w:hAnsi="Arial" w:cs="Arial"/>
                <w:sz w:val="20"/>
                <w:szCs w:val="20"/>
              </w:rPr>
            </w:pPr>
          </w:p>
        </w:tc>
        <w:tc>
          <w:tcPr>
            <w:tcW w:w="1758" w:type="dxa"/>
            <w:vMerge/>
          </w:tcPr>
          <w:p w14:paraId="79FC1655" w14:textId="77777777" w:rsidR="00593D39" w:rsidRPr="00461557" w:rsidRDefault="00593D39" w:rsidP="00F5287C">
            <w:pPr>
              <w:spacing w:after="0" w:line="240" w:lineRule="auto"/>
              <w:rPr>
                <w:rFonts w:ascii="Arial" w:hAnsi="Arial" w:cs="Arial"/>
                <w:sz w:val="20"/>
                <w:szCs w:val="20"/>
              </w:rPr>
            </w:pPr>
          </w:p>
        </w:tc>
        <w:tc>
          <w:tcPr>
            <w:tcW w:w="1984" w:type="dxa"/>
          </w:tcPr>
          <w:p w14:paraId="56F1A474" w14:textId="77777777" w:rsidR="00593D39" w:rsidRPr="00461557" w:rsidRDefault="008C5BF7" w:rsidP="00F5287C">
            <w:pPr>
              <w:spacing w:after="0" w:line="240" w:lineRule="auto"/>
              <w:rPr>
                <w:rFonts w:ascii="Arial" w:hAnsi="Arial" w:cs="Arial"/>
                <w:sz w:val="20"/>
                <w:szCs w:val="20"/>
              </w:rPr>
            </w:pPr>
            <w:r w:rsidRPr="00461557">
              <w:rPr>
                <w:rFonts w:ascii="Arial" w:hAnsi="Arial" w:cs="Arial"/>
                <w:sz w:val="20"/>
                <w:szCs w:val="20"/>
              </w:rPr>
              <w:t>Pro kapacitní dílčí základ</w:t>
            </w:r>
          </w:p>
        </w:tc>
        <w:tc>
          <w:tcPr>
            <w:tcW w:w="1696" w:type="dxa"/>
            <w:vAlign w:val="center"/>
          </w:tcPr>
          <w:p w14:paraId="0F3ECD6F" w14:textId="77777777" w:rsidR="00593D39" w:rsidRPr="00461557" w:rsidRDefault="008C5BF7" w:rsidP="00F5287C">
            <w:pPr>
              <w:spacing w:after="0" w:line="240" w:lineRule="auto"/>
              <w:jc w:val="right"/>
              <w:rPr>
                <w:rFonts w:ascii="Arial" w:hAnsi="Arial" w:cs="Arial"/>
                <w:sz w:val="20"/>
                <w:szCs w:val="20"/>
              </w:rPr>
            </w:pPr>
            <w:r w:rsidRPr="00461557">
              <w:rPr>
                <w:rFonts w:ascii="Arial" w:hAnsi="Arial" w:cs="Arial"/>
                <w:sz w:val="20"/>
                <w:szCs w:val="20"/>
              </w:rPr>
              <w:t>Kč / l</w:t>
            </w:r>
          </w:p>
        </w:tc>
      </w:tr>
      <w:tr w:rsidR="00A62F87" w14:paraId="7BD05CF0" w14:textId="77777777" w:rsidTr="00142580">
        <w:trPr>
          <w:trHeight w:val="764"/>
        </w:trPr>
        <w:tc>
          <w:tcPr>
            <w:tcW w:w="7366" w:type="dxa"/>
            <w:gridSpan w:val="4"/>
            <w:vAlign w:val="center"/>
          </w:tcPr>
          <w:p w14:paraId="1B9D17AB" w14:textId="77777777" w:rsidR="00593D39" w:rsidRPr="00461557" w:rsidRDefault="008C5BF7" w:rsidP="00F5287C">
            <w:pPr>
              <w:spacing w:after="0" w:line="240" w:lineRule="auto"/>
              <w:rPr>
                <w:rFonts w:ascii="Arial" w:hAnsi="Arial" w:cs="Arial"/>
                <w:sz w:val="20"/>
                <w:szCs w:val="20"/>
              </w:rPr>
            </w:pPr>
            <w:r w:rsidRPr="00461557">
              <w:rPr>
                <w:rFonts w:ascii="Arial" w:hAnsi="Arial" w:cs="Arial"/>
                <w:sz w:val="20"/>
                <w:szCs w:val="20"/>
              </w:rPr>
              <w:t xml:space="preserve">Obec v OZV stanovila poplatek za odkládání komunálního odpadu z </w:t>
            </w:r>
            <w:r w:rsidRPr="00461557">
              <w:rPr>
                <w:rFonts w:ascii="Arial" w:hAnsi="Arial" w:cs="Arial"/>
                <w:sz w:val="20"/>
                <w:szCs w:val="20"/>
              </w:rPr>
              <w:t>nemovité věci, dílčí základ tohoto poplatku a minimální dílčí základ tohoto poplatku</w:t>
            </w:r>
          </w:p>
        </w:tc>
        <w:tc>
          <w:tcPr>
            <w:tcW w:w="1696" w:type="dxa"/>
            <w:vAlign w:val="center"/>
          </w:tcPr>
          <w:p w14:paraId="74A1BCAE" w14:textId="77777777" w:rsidR="00593D39" w:rsidRPr="00461557" w:rsidRDefault="008C5BF7" w:rsidP="00F5287C">
            <w:pPr>
              <w:spacing w:after="0" w:line="240" w:lineRule="auto"/>
              <w:jc w:val="center"/>
              <w:rPr>
                <w:rFonts w:ascii="Arial" w:hAnsi="Arial" w:cs="Arial"/>
                <w:sz w:val="20"/>
                <w:szCs w:val="20"/>
              </w:rPr>
            </w:pPr>
            <w:r w:rsidRPr="00461557">
              <w:rPr>
                <w:rFonts w:ascii="Arial" w:hAnsi="Arial" w:cs="Arial"/>
                <w:sz w:val="20"/>
                <w:szCs w:val="20"/>
              </w:rPr>
              <w:t>Ano / Ne</w:t>
            </w:r>
          </w:p>
        </w:tc>
      </w:tr>
      <w:tr w:rsidR="00A62F87" w14:paraId="6DE8D286" w14:textId="77777777" w:rsidTr="00142580">
        <w:trPr>
          <w:trHeight w:val="764"/>
        </w:trPr>
        <w:tc>
          <w:tcPr>
            <w:tcW w:w="9062" w:type="dxa"/>
            <w:gridSpan w:val="5"/>
            <w:vAlign w:val="center"/>
          </w:tcPr>
          <w:p w14:paraId="038A5B9A" w14:textId="77777777" w:rsidR="00593D39" w:rsidRPr="00461557" w:rsidRDefault="008C5BF7" w:rsidP="00F5287C">
            <w:pPr>
              <w:spacing w:after="0" w:line="240" w:lineRule="auto"/>
              <w:jc w:val="center"/>
              <w:rPr>
                <w:rFonts w:ascii="Arial" w:hAnsi="Arial" w:cs="Arial"/>
                <w:b/>
                <w:sz w:val="20"/>
                <w:szCs w:val="20"/>
              </w:rPr>
            </w:pPr>
            <w:r w:rsidRPr="00461557">
              <w:rPr>
                <w:rFonts w:ascii="Arial" w:hAnsi="Arial" w:cs="Arial"/>
                <w:b/>
                <w:sz w:val="20"/>
                <w:szCs w:val="20"/>
              </w:rPr>
              <w:t>Obec informuje plátce poplatku o hmotnosti nebo objemu směsného komunálního odpadu odloženého z nemovité věci</w:t>
            </w:r>
          </w:p>
        </w:tc>
      </w:tr>
      <w:tr w:rsidR="00A62F87" w14:paraId="02C740E9" w14:textId="77777777" w:rsidTr="00142580">
        <w:tc>
          <w:tcPr>
            <w:tcW w:w="7366" w:type="dxa"/>
            <w:gridSpan w:val="4"/>
            <w:vAlign w:val="center"/>
          </w:tcPr>
          <w:p w14:paraId="17E145A2" w14:textId="77777777" w:rsidR="00593D39" w:rsidRPr="00461557" w:rsidRDefault="008C5BF7" w:rsidP="00F5287C">
            <w:pPr>
              <w:spacing w:after="0" w:line="240" w:lineRule="auto"/>
              <w:rPr>
                <w:rFonts w:ascii="Arial" w:hAnsi="Arial" w:cs="Arial"/>
                <w:sz w:val="20"/>
                <w:szCs w:val="20"/>
              </w:rPr>
            </w:pPr>
            <w:r w:rsidRPr="00461557">
              <w:rPr>
                <w:rFonts w:ascii="Arial" w:hAnsi="Arial" w:cs="Arial"/>
                <w:sz w:val="20"/>
                <w:szCs w:val="20"/>
              </w:rPr>
              <w:t xml:space="preserve">Dopisem </w:t>
            </w:r>
          </w:p>
        </w:tc>
        <w:tc>
          <w:tcPr>
            <w:tcW w:w="1696" w:type="dxa"/>
            <w:vAlign w:val="center"/>
          </w:tcPr>
          <w:p w14:paraId="38392182" w14:textId="77777777" w:rsidR="00593D39" w:rsidRPr="00461557" w:rsidRDefault="008C5BF7" w:rsidP="00F5287C">
            <w:pPr>
              <w:spacing w:after="0" w:line="240" w:lineRule="auto"/>
              <w:jc w:val="center"/>
              <w:rPr>
                <w:rFonts w:ascii="Arial" w:hAnsi="Arial" w:cs="Arial"/>
                <w:sz w:val="20"/>
                <w:szCs w:val="20"/>
              </w:rPr>
            </w:pPr>
            <w:r w:rsidRPr="00461557">
              <w:rPr>
                <w:rFonts w:ascii="Arial" w:hAnsi="Arial" w:cs="Arial"/>
                <w:sz w:val="20"/>
                <w:szCs w:val="20"/>
              </w:rPr>
              <w:t>Ano / Ne</w:t>
            </w:r>
          </w:p>
        </w:tc>
      </w:tr>
      <w:tr w:rsidR="00A62F87" w14:paraId="18EE7681" w14:textId="77777777" w:rsidTr="00142580">
        <w:tc>
          <w:tcPr>
            <w:tcW w:w="7366" w:type="dxa"/>
            <w:gridSpan w:val="4"/>
            <w:vAlign w:val="center"/>
          </w:tcPr>
          <w:p w14:paraId="3111E577" w14:textId="77777777" w:rsidR="00593D39" w:rsidRPr="00461557" w:rsidRDefault="008C5BF7" w:rsidP="00F5287C">
            <w:pPr>
              <w:spacing w:after="0" w:line="240" w:lineRule="auto"/>
              <w:rPr>
                <w:rFonts w:ascii="Arial" w:hAnsi="Arial" w:cs="Arial"/>
                <w:sz w:val="20"/>
                <w:szCs w:val="20"/>
              </w:rPr>
            </w:pPr>
            <w:r w:rsidRPr="00461557">
              <w:rPr>
                <w:rFonts w:ascii="Arial" w:hAnsi="Arial" w:cs="Arial"/>
                <w:sz w:val="20"/>
                <w:szCs w:val="20"/>
              </w:rPr>
              <w:t>Emailem</w:t>
            </w:r>
          </w:p>
        </w:tc>
        <w:tc>
          <w:tcPr>
            <w:tcW w:w="1696" w:type="dxa"/>
          </w:tcPr>
          <w:p w14:paraId="169CD044" w14:textId="77777777" w:rsidR="00593D39" w:rsidRPr="00461557" w:rsidRDefault="008C5BF7" w:rsidP="00F5287C">
            <w:pPr>
              <w:spacing w:after="0" w:line="240" w:lineRule="auto"/>
              <w:jc w:val="center"/>
              <w:rPr>
                <w:rFonts w:ascii="Arial" w:hAnsi="Arial" w:cs="Arial"/>
                <w:sz w:val="20"/>
                <w:szCs w:val="20"/>
              </w:rPr>
            </w:pPr>
            <w:r w:rsidRPr="00461557">
              <w:rPr>
                <w:rFonts w:ascii="Arial" w:hAnsi="Arial" w:cs="Arial"/>
                <w:sz w:val="20"/>
                <w:szCs w:val="20"/>
              </w:rPr>
              <w:t>Ano / Ne</w:t>
            </w:r>
          </w:p>
        </w:tc>
      </w:tr>
      <w:tr w:rsidR="00A62F87" w14:paraId="6DC126C8" w14:textId="77777777" w:rsidTr="00142580">
        <w:tc>
          <w:tcPr>
            <w:tcW w:w="7366" w:type="dxa"/>
            <w:gridSpan w:val="4"/>
            <w:vAlign w:val="center"/>
          </w:tcPr>
          <w:p w14:paraId="0F44F661" w14:textId="77777777" w:rsidR="00593D39" w:rsidRPr="00461557" w:rsidRDefault="008C5BF7" w:rsidP="00F5287C">
            <w:pPr>
              <w:spacing w:after="0" w:line="240" w:lineRule="auto"/>
              <w:rPr>
                <w:rFonts w:ascii="Arial" w:hAnsi="Arial" w:cs="Arial"/>
                <w:sz w:val="20"/>
                <w:szCs w:val="20"/>
              </w:rPr>
            </w:pPr>
            <w:r w:rsidRPr="00461557">
              <w:rPr>
                <w:rFonts w:ascii="Arial" w:hAnsi="Arial" w:cs="Arial"/>
                <w:sz w:val="20"/>
                <w:szCs w:val="20"/>
              </w:rPr>
              <w:t>Letákem</w:t>
            </w:r>
          </w:p>
        </w:tc>
        <w:tc>
          <w:tcPr>
            <w:tcW w:w="1696" w:type="dxa"/>
          </w:tcPr>
          <w:p w14:paraId="63AC8D9A" w14:textId="77777777" w:rsidR="00593D39" w:rsidRPr="00461557" w:rsidRDefault="008C5BF7" w:rsidP="00F5287C">
            <w:pPr>
              <w:spacing w:after="0" w:line="240" w:lineRule="auto"/>
              <w:jc w:val="center"/>
              <w:rPr>
                <w:rFonts w:ascii="Arial" w:hAnsi="Arial" w:cs="Arial"/>
                <w:sz w:val="20"/>
                <w:szCs w:val="20"/>
              </w:rPr>
            </w:pPr>
            <w:r w:rsidRPr="00461557">
              <w:rPr>
                <w:rFonts w:ascii="Arial" w:hAnsi="Arial" w:cs="Arial"/>
                <w:sz w:val="20"/>
                <w:szCs w:val="20"/>
              </w:rPr>
              <w:t>Ano / Ne</w:t>
            </w:r>
          </w:p>
        </w:tc>
      </w:tr>
      <w:tr w:rsidR="00A62F87" w14:paraId="44F0C544" w14:textId="77777777" w:rsidTr="00142580">
        <w:tc>
          <w:tcPr>
            <w:tcW w:w="7366" w:type="dxa"/>
            <w:gridSpan w:val="4"/>
            <w:vAlign w:val="center"/>
          </w:tcPr>
          <w:p w14:paraId="25F9BEB1" w14:textId="07EBC6C4" w:rsidR="00593D39" w:rsidRPr="00461557" w:rsidRDefault="008C5BF7" w:rsidP="00F5287C">
            <w:pPr>
              <w:spacing w:after="0" w:line="240" w:lineRule="auto"/>
              <w:rPr>
                <w:rFonts w:ascii="Arial" w:hAnsi="Arial" w:cs="Arial"/>
                <w:sz w:val="20"/>
                <w:szCs w:val="20"/>
              </w:rPr>
            </w:pPr>
            <w:r w:rsidRPr="00461557">
              <w:rPr>
                <w:rFonts w:ascii="Arial" w:hAnsi="Arial" w:cs="Arial"/>
                <w:sz w:val="20"/>
                <w:szCs w:val="20"/>
              </w:rPr>
              <w:t>Na</w:t>
            </w:r>
            <w:r w:rsidR="00436460">
              <w:rPr>
                <w:rFonts w:ascii="Arial" w:hAnsi="Arial" w:cs="Arial"/>
                <w:sz w:val="20"/>
                <w:szCs w:val="20"/>
              </w:rPr>
              <w:t xml:space="preserve"> interneto</w:t>
            </w:r>
            <w:r w:rsidRPr="00461557">
              <w:rPr>
                <w:rFonts w:ascii="Arial" w:hAnsi="Arial" w:cs="Arial"/>
                <w:sz w:val="20"/>
                <w:szCs w:val="20"/>
              </w:rPr>
              <w:t>vých stránkách obce</w:t>
            </w:r>
          </w:p>
        </w:tc>
        <w:tc>
          <w:tcPr>
            <w:tcW w:w="1696" w:type="dxa"/>
          </w:tcPr>
          <w:p w14:paraId="791565D6" w14:textId="77777777" w:rsidR="00593D39" w:rsidRPr="00461557" w:rsidRDefault="008C5BF7" w:rsidP="00F5287C">
            <w:pPr>
              <w:spacing w:after="0" w:line="240" w:lineRule="auto"/>
              <w:jc w:val="center"/>
              <w:rPr>
                <w:rFonts w:ascii="Arial" w:hAnsi="Arial" w:cs="Arial"/>
                <w:sz w:val="20"/>
                <w:szCs w:val="20"/>
              </w:rPr>
            </w:pPr>
            <w:r w:rsidRPr="00461557">
              <w:rPr>
                <w:rFonts w:ascii="Arial" w:hAnsi="Arial" w:cs="Arial"/>
                <w:sz w:val="20"/>
                <w:szCs w:val="20"/>
              </w:rPr>
              <w:t>Ano / Ne</w:t>
            </w:r>
          </w:p>
        </w:tc>
      </w:tr>
      <w:tr w:rsidR="00A62F87" w14:paraId="0F6EA466" w14:textId="77777777" w:rsidTr="00142580">
        <w:tc>
          <w:tcPr>
            <w:tcW w:w="7366" w:type="dxa"/>
            <w:gridSpan w:val="4"/>
            <w:vAlign w:val="center"/>
          </w:tcPr>
          <w:p w14:paraId="63CCABBA" w14:textId="77777777" w:rsidR="00593D39" w:rsidRPr="00461557" w:rsidRDefault="008C5BF7" w:rsidP="00F5287C">
            <w:pPr>
              <w:spacing w:after="0" w:line="240" w:lineRule="auto"/>
              <w:rPr>
                <w:rFonts w:ascii="Arial" w:hAnsi="Arial" w:cs="Arial"/>
                <w:sz w:val="20"/>
                <w:szCs w:val="20"/>
              </w:rPr>
            </w:pPr>
            <w:r w:rsidRPr="00461557">
              <w:rPr>
                <w:rFonts w:ascii="Arial" w:hAnsi="Arial" w:cs="Arial"/>
                <w:sz w:val="20"/>
                <w:szCs w:val="20"/>
              </w:rPr>
              <w:t>Ve zpravodaji</w:t>
            </w:r>
          </w:p>
        </w:tc>
        <w:tc>
          <w:tcPr>
            <w:tcW w:w="1696" w:type="dxa"/>
          </w:tcPr>
          <w:p w14:paraId="3DE4D93C" w14:textId="77777777" w:rsidR="00593D39" w:rsidRPr="00461557" w:rsidRDefault="008C5BF7" w:rsidP="00F5287C">
            <w:pPr>
              <w:spacing w:after="0" w:line="240" w:lineRule="auto"/>
              <w:jc w:val="center"/>
              <w:rPr>
                <w:rFonts w:ascii="Arial" w:hAnsi="Arial" w:cs="Arial"/>
                <w:sz w:val="20"/>
                <w:szCs w:val="20"/>
              </w:rPr>
            </w:pPr>
            <w:r w:rsidRPr="00461557">
              <w:rPr>
                <w:rFonts w:ascii="Arial" w:hAnsi="Arial" w:cs="Arial"/>
                <w:sz w:val="20"/>
                <w:szCs w:val="20"/>
              </w:rPr>
              <w:t>Ano / Ne</w:t>
            </w:r>
          </w:p>
        </w:tc>
      </w:tr>
      <w:tr w:rsidR="00A62F87" w14:paraId="1DC47C7B" w14:textId="77777777" w:rsidTr="00142580">
        <w:tc>
          <w:tcPr>
            <w:tcW w:w="7366" w:type="dxa"/>
            <w:gridSpan w:val="4"/>
            <w:vAlign w:val="center"/>
          </w:tcPr>
          <w:p w14:paraId="22A5891D" w14:textId="77777777" w:rsidR="00593D39" w:rsidRPr="00461557" w:rsidRDefault="008C5BF7" w:rsidP="00F5287C">
            <w:pPr>
              <w:spacing w:after="0" w:line="240" w:lineRule="auto"/>
              <w:rPr>
                <w:rFonts w:ascii="Arial" w:hAnsi="Arial" w:cs="Arial"/>
                <w:sz w:val="20"/>
                <w:szCs w:val="20"/>
              </w:rPr>
            </w:pPr>
            <w:r w:rsidRPr="00461557">
              <w:rPr>
                <w:rFonts w:ascii="Arial" w:hAnsi="Arial" w:cs="Arial"/>
                <w:sz w:val="20"/>
                <w:szCs w:val="20"/>
              </w:rPr>
              <w:t>V místním tisku</w:t>
            </w:r>
          </w:p>
        </w:tc>
        <w:tc>
          <w:tcPr>
            <w:tcW w:w="1696" w:type="dxa"/>
          </w:tcPr>
          <w:p w14:paraId="4389EFE2" w14:textId="77777777" w:rsidR="00593D39" w:rsidRPr="00461557" w:rsidRDefault="008C5BF7" w:rsidP="00F5287C">
            <w:pPr>
              <w:spacing w:after="0" w:line="240" w:lineRule="auto"/>
              <w:jc w:val="center"/>
              <w:rPr>
                <w:rFonts w:ascii="Arial" w:hAnsi="Arial" w:cs="Arial"/>
                <w:sz w:val="20"/>
                <w:szCs w:val="20"/>
              </w:rPr>
            </w:pPr>
            <w:r w:rsidRPr="00461557">
              <w:rPr>
                <w:rFonts w:ascii="Arial" w:hAnsi="Arial" w:cs="Arial"/>
                <w:sz w:val="20"/>
                <w:szCs w:val="20"/>
              </w:rPr>
              <w:t>Ano / Ne</w:t>
            </w:r>
          </w:p>
        </w:tc>
      </w:tr>
      <w:tr w:rsidR="00A62F87" w14:paraId="4BAAC32C" w14:textId="77777777" w:rsidTr="00142580">
        <w:tc>
          <w:tcPr>
            <w:tcW w:w="7366" w:type="dxa"/>
            <w:gridSpan w:val="4"/>
            <w:vAlign w:val="center"/>
          </w:tcPr>
          <w:p w14:paraId="15E84A2F" w14:textId="77777777" w:rsidR="00593D39" w:rsidRPr="00461557" w:rsidRDefault="008C5BF7" w:rsidP="00F5287C">
            <w:pPr>
              <w:spacing w:after="0" w:line="240" w:lineRule="auto"/>
              <w:rPr>
                <w:rFonts w:ascii="Arial" w:hAnsi="Arial" w:cs="Arial"/>
                <w:sz w:val="20"/>
                <w:szCs w:val="20"/>
              </w:rPr>
            </w:pPr>
            <w:r w:rsidRPr="00461557">
              <w:rPr>
                <w:rFonts w:ascii="Arial" w:hAnsi="Arial" w:cs="Arial"/>
                <w:sz w:val="20"/>
                <w:szCs w:val="20"/>
              </w:rPr>
              <w:lastRenderedPageBreak/>
              <w:t>Jinak</w:t>
            </w:r>
          </w:p>
        </w:tc>
        <w:tc>
          <w:tcPr>
            <w:tcW w:w="1696" w:type="dxa"/>
          </w:tcPr>
          <w:p w14:paraId="0B72BC34" w14:textId="77777777" w:rsidR="00593D39" w:rsidRPr="00461557" w:rsidRDefault="008C5BF7" w:rsidP="00F5287C">
            <w:pPr>
              <w:spacing w:after="0" w:line="240" w:lineRule="auto"/>
              <w:jc w:val="center"/>
              <w:rPr>
                <w:rFonts w:ascii="Arial" w:hAnsi="Arial" w:cs="Arial"/>
                <w:sz w:val="20"/>
                <w:szCs w:val="20"/>
              </w:rPr>
            </w:pPr>
            <w:r w:rsidRPr="00461557">
              <w:rPr>
                <w:rFonts w:ascii="Arial" w:hAnsi="Arial" w:cs="Arial"/>
                <w:sz w:val="20"/>
                <w:szCs w:val="20"/>
              </w:rPr>
              <w:t>Ano / Ne</w:t>
            </w:r>
          </w:p>
        </w:tc>
      </w:tr>
      <w:tr w:rsidR="00A62F87" w14:paraId="35788C0C" w14:textId="77777777" w:rsidTr="00142580">
        <w:trPr>
          <w:trHeight w:val="517"/>
        </w:trPr>
        <w:tc>
          <w:tcPr>
            <w:tcW w:w="7366" w:type="dxa"/>
            <w:gridSpan w:val="4"/>
            <w:vAlign w:val="center"/>
          </w:tcPr>
          <w:p w14:paraId="710E563C" w14:textId="276C1E17" w:rsidR="00593D39" w:rsidRPr="00461557" w:rsidRDefault="008C5BF7" w:rsidP="00F5287C">
            <w:pPr>
              <w:spacing w:after="0" w:line="240" w:lineRule="auto"/>
              <w:rPr>
                <w:rFonts w:ascii="Arial" w:hAnsi="Arial" w:cs="Arial"/>
                <w:b/>
                <w:sz w:val="20"/>
                <w:szCs w:val="20"/>
              </w:rPr>
            </w:pPr>
            <w:r w:rsidRPr="00D55D3C">
              <w:rPr>
                <w:rFonts w:ascii="Arial" w:hAnsi="Arial" w:cs="Arial"/>
                <w:b/>
                <w:sz w:val="20"/>
                <w:szCs w:val="20"/>
              </w:rPr>
              <w:t>Podíl poplatkových subjektů, kteří nezaplatili obci poplatek za komunální odpad</w:t>
            </w:r>
          </w:p>
        </w:tc>
        <w:tc>
          <w:tcPr>
            <w:tcW w:w="1696" w:type="dxa"/>
            <w:vAlign w:val="center"/>
          </w:tcPr>
          <w:p w14:paraId="4E0F212D" w14:textId="77777777" w:rsidR="00593D39" w:rsidRPr="00461557" w:rsidRDefault="008C5BF7" w:rsidP="00F5287C">
            <w:pPr>
              <w:spacing w:after="0" w:line="240" w:lineRule="auto"/>
              <w:jc w:val="right"/>
              <w:rPr>
                <w:rFonts w:ascii="Arial" w:hAnsi="Arial" w:cs="Arial"/>
                <w:sz w:val="20"/>
                <w:szCs w:val="20"/>
              </w:rPr>
            </w:pPr>
            <w:r w:rsidRPr="00461557">
              <w:rPr>
                <w:rFonts w:ascii="Arial" w:hAnsi="Arial" w:cs="Arial"/>
                <w:sz w:val="20"/>
                <w:szCs w:val="20"/>
              </w:rPr>
              <w:t>%</w:t>
            </w:r>
          </w:p>
        </w:tc>
      </w:tr>
    </w:tbl>
    <w:p w14:paraId="6CA173E2" w14:textId="77777777" w:rsidR="00593D39" w:rsidRPr="00461557" w:rsidRDefault="00593D39" w:rsidP="00593D39">
      <w:pPr>
        <w:rPr>
          <w:rFonts w:ascii="Arial" w:hAnsi="Arial" w:cs="Arial"/>
        </w:rPr>
      </w:pPr>
    </w:p>
    <w:p w14:paraId="08E7A8E7" w14:textId="77777777" w:rsidR="00593D39" w:rsidRPr="00461557" w:rsidRDefault="00593D39" w:rsidP="00593D39">
      <w:pPr>
        <w:rPr>
          <w:rFonts w:ascii="Arial" w:hAnsi="Arial" w:cs="Arial"/>
        </w:rPr>
      </w:pPr>
    </w:p>
    <w:p w14:paraId="3A476CE0" w14:textId="77777777" w:rsidR="00593D39" w:rsidRPr="00461557" w:rsidRDefault="008C5BF7" w:rsidP="00593D39">
      <w:pPr>
        <w:jc w:val="both"/>
        <w:rPr>
          <w:rFonts w:ascii="Arial" w:hAnsi="Arial" w:cs="Arial"/>
          <w:b/>
        </w:rPr>
      </w:pPr>
      <w:r w:rsidRPr="00461557">
        <w:rPr>
          <w:rFonts w:ascii="Arial" w:hAnsi="Arial" w:cs="Arial"/>
          <w:b/>
        </w:rPr>
        <w:t xml:space="preserve">Vysvětlivky: </w:t>
      </w:r>
    </w:p>
    <w:p w14:paraId="6128A7BD" w14:textId="77777777" w:rsidR="00593D39" w:rsidRPr="00461557" w:rsidRDefault="008C5BF7" w:rsidP="00593D39">
      <w:pPr>
        <w:jc w:val="both"/>
        <w:rPr>
          <w:rFonts w:ascii="Arial" w:hAnsi="Arial" w:cs="Arial"/>
          <w:b/>
        </w:rPr>
      </w:pPr>
      <w:r w:rsidRPr="00461557">
        <w:rPr>
          <w:rFonts w:ascii="Arial" w:hAnsi="Arial" w:cs="Arial"/>
          <w:b/>
        </w:rPr>
        <w:t>Tabulka č. 1</w:t>
      </w:r>
    </w:p>
    <w:p w14:paraId="6FB7D9BF" w14:textId="203EAED5" w:rsidR="000226E1" w:rsidRPr="00461557" w:rsidRDefault="008C5BF7" w:rsidP="000226E1">
      <w:pPr>
        <w:spacing w:after="120"/>
        <w:jc w:val="both"/>
        <w:rPr>
          <w:rFonts w:ascii="Arial" w:hAnsi="Arial" w:cs="Arial"/>
        </w:rPr>
      </w:pPr>
      <w:r w:rsidRPr="00461557">
        <w:rPr>
          <w:rFonts w:ascii="Arial" w:hAnsi="Arial" w:cs="Arial"/>
        </w:rPr>
        <w:t xml:space="preserve">Počet </w:t>
      </w:r>
      <w:r w:rsidRPr="00461557">
        <w:rPr>
          <w:rFonts w:ascii="Arial" w:hAnsi="Arial" w:cs="Arial"/>
        </w:rPr>
        <w:t>obyvatel obce – uvede se počet obyvatel obce uvedený v bilanci obyvatel České republiky zpracované Českým statistickým úřadem k 1. lednu kalendářního roku bezprostředně předcházejícího roku, za kter</w:t>
      </w:r>
      <w:r w:rsidR="003549A5" w:rsidRPr="00461557">
        <w:rPr>
          <w:rFonts w:ascii="Arial" w:hAnsi="Arial" w:cs="Arial"/>
        </w:rPr>
        <w:t>ý</w:t>
      </w:r>
      <w:r w:rsidRPr="00461557">
        <w:rPr>
          <w:rFonts w:ascii="Arial" w:hAnsi="Arial" w:cs="Arial"/>
        </w:rPr>
        <w:t xml:space="preserve"> je ohlašováno</w:t>
      </w:r>
      <w:r w:rsidR="00D55D3C">
        <w:rPr>
          <w:rFonts w:ascii="Arial" w:hAnsi="Arial" w:cs="Arial"/>
        </w:rPr>
        <w:t xml:space="preserve">, </w:t>
      </w:r>
      <w:r w:rsidR="00D55D3C" w:rsidRPr="00D55D3C">
        <w:rPr>
          <w:rFonts w:ascii="Arial" w:hAnsi="Arial" w:cs="Arial"/>
        </w:rPr>
        <w:t>a který byl použit pro výpočet slevy za ukládání odpadů na skládku v daném roce</w:t>
      </w:r>
      <w:r w:rsidR="00D86096">
        <w:rPr>
          <w:rFonts w:ascii="Arial" w:hAnsi="Arial" w:cs="Arial"/>
        </w:rPr>
        <w:t>.</w:t>
      </w:r>
    </w:p>
    <w:p w14:paraId="7B29574A" w14:textId="77777777" w:rsidR="00593D39" w:rsidRPr="00461557" w:rsidRDefault="008C5BF7" w:rsidP="00593D39">
      <w:pPr>
        <w:spacing w:after="120"/>
        <w:jc w:val="both"/>
        <w:rPr>
          <w:rFonts w:ascii="Arial" w:hAnsi="Arial" w:cs="Arial"/>
        </w:rPr>
      </w:pPr>
      <w:r w:rsidRPr="00461557">
        <w:rPr>
          <w:rFonts w:ascii="Arial" w:hAnsi="Arial" w:cs="Arial"/>
        </w:rPr>
        <w:t>Počet obyvatel účastnících se obecního systému – uvede se počet obyvatel, kteří jsou se svým odpadem zapojeni do obecního systému. Počet obyvatel účastnících se obecního systému v % dopočte informační systém.</w:t>
      </w:r>
    </w:p>
    <w:p w14:paraId="7C06A917" w14:textId="77777777" w:rsidR="00593D39" w:rsidRPr="00461557" w:rsidRDefault="008C5BF7" w:rsidP="00593D39">
      <w:pPr>
        <w:spacing w:after="120"/>
        <w:jc w:val="both"/>
        <w:rPr>
          <w:rFonts w:ascii="Arial" w:hAnsi="Arial" w:cs="Arial"/>
        </w:rPr>
      </w:pPr>
      <w:r w:rsidRPr="00461557">
        <w:rPr>
          <w:rFonts w:ascii="Arial" w:hAnsi="Arial" w:cs="Arial"/>
        </w:rPr>
        <w:t>Počet p</w:t>
      </w:r>
      <w:r w:rsidRPr="00461557">
        <w:rPr>
          <w:rFonts w:ascii="Arial" w:hAnsi="Arial" w:cs="Arial"/>
        </w:rPr>
        <w:t>ůvodců (IČO) smluvně zapojených do obecního systému – uvede se počet fyzických osob podnikajících a právnických osob na základě písemné smlouvy s obcí zapojených do obecního systému.</w:t>
      </w:r>
    </w:p>
    <w:p w14:paraId="2691D743" w14:textId="77777777" w:rsidR="00593D39" w:rsidRPr="00461557" w:rsidRDefault="008C5BF7" w:rsidP="00593D39">
      <w:pPr>
        <w:spacing w:after="120"/>
        <w:jc w:val="both"/>
        <w:rPr>
          <w:rFonts w:ascii="Arial" w:hAnsi="Arial" w:cs="Arial"/>
        </w:rPr>
      </w:pPr>
      <w:r w:rsidRPr="00461557">
        <w:rPr>
          <w:rFonts w:ascii="Arial" w:hAnsi="Arial" w:cs="Arial"/>
        </w:rPr>
        <w:t>Množství odpadů od původců smluvně zapojených do obecního systému – uvede</w:t>
      </w:r>
      <w:r w:rsidRPr="00461557">
        <w:rPr>
          <w:rFonts w:ascii="Arial" w:hAnsi="Arial" w:cs="Arial"/>
        </w:rPr>
        <w:t xml:space="preserve"> se skutečná nebo odhadnutá hmotnost odpadů, které pochází od zapojených fyzických osob podnikajících a právnických osob. </w:t>
      </w:r>
    </w:p>
    <w:p w14:paraId="43FBDB37" w14:textId="77777777" w:rsidR="00593D39" w:rsidRPr="00461557" w:rsidRDefault="008C5BF7" w:rsidP="00593D39">
      <w:pPr>
        <w:spacing w:after="120"/>
        <w:jc w:val="both"/>
        <w:rPr>
          <w:rFonts w:ascii="Arial" w:hAnsi="Arial" w:cs="Arial"/>
        </w:rPr>
      </w:pPr>
      <w:r w:rsidRPr="00461557">
        <w:rPr>
          <w:rFonts w:ascii="Arial" w:hAnsi="Arial" w:cs="Arial"/>
        </w:rPr>
        <w:t>Počet škol provádějících školní sběr (využitelných složek komunálních odpadů) v obci – uvede se počet škol na území obce, které prová</w:t>
      </w:r>
      <w:r w:rsidRPr="00461557">
        <w:rPr>
          <w:rFonts w:ascii="Arial" w:hAnsi="Arial" w:cs="Arial"/>
        </w:rPr>
        <w:t xml:space="preserve">dí školní sběr papíru, plastů, kovů. </w:t>
      </w:r>
    </w:p>
    <w:p w14:paraId="30159776" w14:textId="77777777" w:rsidR="00593D39" w:rsidRPr="00461557" w:rsidRDefault="008C5BF7" w:rsidP="00593D39">
      <w:pPr>
        <w:spacing w:after="120"/>
        <w:jc w:val="both"/>
        <w:rPr>
          <w:rFonts w:ascii="Arial" w:hAnsi="Arial" w:cs="Arial"/>
        </w:rPr>
      </w:pPr>
      <w:r w:rsidRPr="00461557">
        <w:rPr>
          <w:rFonts w:ascii="Arial" w:hAnsi="Arial" w:cs="Arial"/>
        </w:rPr>
        <w:t xml:space="preserve">Obec má nastaven systém nakládání se stavebními odpady od občanů – uvede se „Ano“ pokud má obec nastaven systém nakládání se stavebními odpady od občanů. V opačné případě se uvede „Ne“. </w:t>
      </w:r>
    </w:p>
    <w:p w14:paraId="47605279" w14:textId="77777777" w:rsidR="00593D39" w:rsidRPr="00461557" w:rsidRDefault="008C5BF7" w:rsidP="00593D39">
      <w:pPr>
        <w:spacing w:after="120"/>
        <w:jc w:val="both"/>
        <w:rPr>
          <w:rFonts w:ascii="Arial" w:hAnsi="Arial" w:cs="Arial"/>
        </w:rPr>
      </w:pPr>
      <w:r w:rsidRPr="00461557">
        <w:rPr>
          <w:rFonts w:ascii="Arial" w:hAnsi="Arial" w:cs="Arial"/>
        </w:rPr>
        <w:t>Obec má nastaven limit na množs</w:t>
      </w:r>
      <w:r w:rsidRPr="00461557">
        <w:rPr>
          <w:rFonts w:ascii="Arial" w:hAnsi="Arial" w:cs="Arial"/>
        </w:rPr>
        <w:t>tví stavebních odpadů na občana na rok - obec může zvolit hmotnostní limit stavebních odpadů na občana za rok, které zahrne do obecního systému. Uvede se tento hmotnostní limit v kg/obyv</w:t>
      </w:r>
      <w:r w:rsidR="00A73320" w:rsidRPr="00461557">
        <w:rPr>
          <w:rFonts w:ascii="Arial" w:hAnsi="Arial" w:cs="Arial"/>
        </w:rPr>
        <w:t>.</w:t>
      </w:r>
      <w:r w:rsidRPr="00461557">
        <w:rPr>
          <w:rFonts w:ascii="Arial" w:hAnsi="Arial" w:cs="Arial"/>
        </w:rPr>
        <w:t>/rok.</w:t>
      </w:r>
    </w:p>
    <w:p w14:paraId="5548C62B" w14:textId="77777777" w:rsidR="00593D39" w:rsidRPr="00461557" w:rsidRDefault="008C5BF7" w:rsidP="00593D39">
      <w:pPr>
        <w:spacing w:after="120"/>
        <w:jc w:val="both"/>
        <w:rPr>
          <w:rFonts w:ascii="Arial" w:hAnsi="Arial" w:cs="Arial"/>
        </w:rPr>
      </w:pPr>
      <w:r w:rsidRPr="00461557">
        <w:rPr>
          <w:rFonts w:ascii="Arial" w:hAnsi="Arial" w:cs="Arial"/>
        </w:rPr>
        <w:t>Obec sbírá movité věci v rámci předcházení vzniku odpadů - uved</w:t>
      </w:r>
      <w:r w:rsidRPr="00461557">
        <w:rPr>
          <w:rFonts w:ascii="Arial" w:hAnsi="Arial" w:cs="Arial"/>
        </w:rPr>
        <w:t xml:space="preserve">e se „Ano“ pokud obec má zaveden sběr různých movitých věcí v režimu předcházení vzniku odpadů. V opačné případě se uvede „Ne“. </w:t>
      </w:r>
    </w:p>
    <w:p w14:paraId="63E75422" w14:textId="77777777" w:rsidR="00593D39" w:rsidRPr="00461557" w:rsidRDefault="008C5BF7" w:rsidP="00593D39">
      <w:pPr>
        <w:spacing w:after="120"/>
        <w:jc w:val="both"/>
        <w:rPr>
          <w:rFonts w:ascii="Arial" w:hAnsi="Arial" w:cs="Arial"/>
        </w:rPr>
      </w:pPr>
      <w:r w:rsidRPr="00461557">
        <w:rPr>
          <w:rFonts w:ascii="Arial" w:hAnsi="Arial" w:cs="Arial"/>
        </w:rPr>
        <w:t>Obec sbírá výrobky s ukončenou životností (VUŽ) jako službu pro výrobce (místa zpětného odběru v obci) - uvede se „Ano“ pokud o</w:t>
      </w:r>
      <w:r w:rsidRPr="00461557">
        <w:rPr>
          <w:rFonts w:ascii="Arial" w:hAnsi="Arial" w:cs="Arial"/>
        </w:rPr>
        <w:t>bec provádí službu pro výrobce a má na svém území zřízená místa zpětného odběru výrobků s ukončenou životností. V opačné případě se uvede „Ne“.</w:t>
      </w:r>
    </w:p>
    <w:p w14:paraId="3C938780" w14:textId="77777777" w:rsidR="00593D39" w:rsidRPr="00461557" w:rsidRDefault="008C5BF7" w:rsidP="00593D39">
      <w:pPr>
        <w:spacing w:after="120"/>
        <w:jc w:val="both"/>
        <w:rPr>
          <w:rFonts w:ascii="Arial" w:hAnsi="Arial" w:cs="Arial"/>
        </w:rPr>
      </w:pPr>
      <w:r w:rsidRPr="00461557">
        <w:rPr>
          <w:rFonts w:ascii="Arial" w:hAnsi="Arial" w:cs="Arial"/>
        </w:rPr>
        <w:t xml:space="preserve">Obec má OZV k obecnímu systému sběru a nakládání s odpady – uvede se „Ano“ pokud obec má stanovenu obecně závaznou vyhlášku pro obecní systém sběru a nakládání s odpady. V opačné případě se uvede „Ne“. </w:t>
      </w:r>
    </w:p>
    <w:p w14:paraId="02C2099A" w14:textId="598C33C6" w:rsidR="00593D39" w:rsidRPr="00461557" w:rsidRDefault="008C5BF7" w:rsidP="00593D39">
      <w:pPr>
        <w:rPr>
          <w:rFonts w:ascii="Arial" w:hAnsi="Arial" w:cs="Arial"/>
        </w:rPr>
      </w:pPr>
      <w:r w:rsidRPr="00461557">
        <w:rPr>
          <w:rFonts w:ascii="Arial" w:hAnsi="Arial" w:cs="Arial"/>
        </w:rPr>
        <w:t>Podíl odděleně soustřeďovaných recyklovatelných slože</w:t>
      </w:r>
      <w:r w:rsidRPr="00461557">
        <w:rPr>
          <w:rFonts w:ascii="Arial" w:hAnsi="Arial" w:cs="Arial"/>
        </w:rPr>
        <w:t xml:space="preserve">k komunálního odpadu - obec doloží plnění cíle. Uvede se podíl odděleně soustřeďovaných recyklovatelných složek komunálního odpadu v % vypočtený podle přílohy č. </w:t>
      </w:r>
      <w:r w:rsidR="00CC4ED9">
        <w:rPr>
          <w:rFonts w:ascii="Arial" w:hAnsi="Arial" w:cs="Arial"/>
        </w:rPr>
        <w:t>18</w:t>
      </w:r>
      <w:r w:rsidRPr="00461557">
        <w:rPr>
          <w:rFonts w:ascii="Arial" w:hAnsi="Arial" w:cs="Arial"/>
        </w:rPr>
        <w:t xml:space="preserve">. </w:t>
      </w:r>
    </w:p>
    <w:p w14:paraId="68F71316" w14:textId="00A8387E" w:rsidR="00593D39" w:rsidRPr="00461557" w:rsidRDefault="008C5BF7" w:rsidP="00593D39">
      <w:pPr>
        <w:spacing w:after="120"/>
        <w:jc w:val="both"/>
        <w:rPr>
          <w:rFonts w:ascii="Arial" w:hAnsi="Arial" w:cs="Arial"/>
        </w:rPr>
      </w:pPr>
      <w:r w:rsidRPr="00436460">
        <w:rPr>
          <w:rFonts w:ascii="Arial" w:hAnsi="Arial" w:cs="Arial"/>
        </w:rPr>
        <w:t>Internetová</w:t>
      </w:r>
      <w:r w:rsidR="00F24A6D" w:rsidRPr="00461557">
        <w:rPr>
          <w:rFonts w:ascii="Arial" w:hAnsi="Arial" w:cs="Arial"/>
        </w:rPr>
        <w:t xml:space="preserve"> stránka (odkaz) na zveřejněnou OZV – uvede se </w:t>
      </w:r>
      <w:r>
        <w:rPr>
          <w:rFonts w:ascii="Arial" w:hAnsi="Arial" w:cs="Arial"/>
        </w:rPr>
        <w:t>i</w:t>
      </w:r>
      <w:r w:rsidRPr="00436460">
        <w:rPr>
          <w:rFonts w:ascii="Arial" w:hAnsi="Arial" w:cs="Arial"/>
        </w:rPr>
        <w:t>nternetová</w:t>
      </w:r>
      <w:r w:rsidR="00F24A6D" w:rsidRPr="00461557">
        <w:rPr>
          <w:rFonts w:ascii="Arial" w:hAnsi="Arial" w:cs="Arial"/>
        </w:rPr>
        <w:t xml:space="preserve"> adresa obce, na které je zveřejněna obecně závazná vyhláška pro obecní systém.</w:t>
      </w:r>
    </w:p>
    <w:p w14:paraId="69A43165" w14:textId="1FEEE665" w:rsidR="00593D39" w:rsidRPr="00461557" w:rsidRDefault="008C5BF7" w:rsidP="00593D39">
      <w:pPr>
        <w:spacing w:after="120"/>
        <w:jc w:val="both"/>
        <w:rPr>
          <w:rFonts w:ascii="Arial" w:hAnsi="Arial" w:cs="Arial"/>
        </w:rPr>
      </w:pPr>
      <w:r w:rsidRPr="00461557">
        <w:rPr>
          <w:rFonts w:ascii="Arial" w:hAnsi="Arial" w:cs="Arial"/>
        </w:rPr>
        <w:lastRenderedPageBreak/>
        <w:t>Obec informuje občany o správném sběru a nakládání s odpady - uvede se „Ano“ pokud obec různými způsoby informuje své občany o správném sběru a nakládání s odpady (</w:t>
      </w:r>
      <w:r w:rsidR="00436460">
        <w:rPr>
          <w:rFonts w:ascii="Arial" w:hAnsi="Arial" w:cs="Arial"/>
        </w:rPr>
        <w:t>i</w:t>
      </w:r>
      <w:r w:rsidR="00436460" w:rsidRPr="00436460">
        <w:rPr>
          <w:rFonts w:ascii="Arial" w:hAnsi="Arial" w:cs="Arial"/>
        </w:rPr>
        <w:t>nternetov</w:t>
      </w:r>
      <w:r w:rsidR="00436460">
        <w:rPr>
          <w:rFonts w:ascii="Arial" w:hAnsi="Arial" w:cs="Arial"/>
        </w:rPr>
        <w:t>é</w:t>
      </w:r>
      <w:r w:rsidRPr="00461557">
        <w:rPr>
          <w:rFonts w:ascii="Arial" w:hAnsi="Arial" w:cs="Arial"/>
        </w:rPr>
        <w:t xml:space="preserve"> stránky, letáky, zpravodaj apod.) V opačné případě se uvede „Ne“. Dále se uvede konkrétní</w:t>
      </w:r>
      <w:r w:rsidR="00436460">
        <w:rPr>
          <w:rFonts w:ascii="Arial" w:hAnsi="Arial" w:cs="Arial"/>
        </w:rPr>
        <w:t xml:space="preserve"> i</w:t>
      </w:r>
      <w:r w:rsidR="00436460" w:rsidRPr="00436460">
        <w:rPr>
          <w:rFonts w:ascii="Arial" w:hAnsi="Arial" w:cs="Arial"/>
        </w:rPr>
        <w:t>nternetová</w:t>
      </w:r>
      <w:r w:rsidRPr="00461557">
        <w:rPr>
          <w:rFonts w:ascii="Arial" w:hAnsi="Arial" w:cs="Arial"/>
        </w:rPr>
        <w:t xml:space="preserve"> adresa s těmito informacemi a název zpravodaje. </w:t>
      </w:r>
    </w:p>
    <w:p w14:paraId="5B07F0F1" w14:textId="77777777" w:rsidR="00593D39" w:rsidRPr="00461557" w:rsidRDefault="008C5BF7" w:rsidP="00593D39">
      <w:pPr>
        <w:spacing w:after="120"/>
        <w:jc w:val="both"/>
        <w:rPr>
          <w:rFonts w:ascii="Arial" w:hAnsi="Arial" w:cs="Arial"/>
        </w:rPr>
      </w:pPr>
      <w:r w:rsidRPr="00461557">
        <w:rPr>
          <w:rFonts w:ascii="Arial" w:hAnsi="Arial" w:cs="Arial"/>
        </w:rPr>
        <w:t>Frekvence zveřejnění informací ve zpravodaji o správném sběru a nakládání s odpady – uvede se, jak často</w:t>
      </w:r>
      <w:r w:rsidRPr="00461557">
        <w:rPr>
          <w:rFonts w:ascii="Arial" w:hAnsi="Arial" w:cs="Arial"/>
        </w:rPr>
        <w:t xml:space="preserve"> se informace o sběru a nakládání s odpady ve zpravodaji zveřejňují (měsíčně / čtvrtletně / ročně). Dále se </w:t>
      </w:r>
      <w:r w:rsidR="00A73320" w:rsidRPr="00461557">
        <w:rPr>
          <w:rFonts w:ascii="Arial" w:hAnsi="Arial" w:cs="Arial"/>
        </w:rPr>
        <w:t>uvede,</w:t>
      </w:r>
      <w:r w:rsidRPr="00461557">
        <w:rPr>
          <w:rFonts w:ascii="Arial" w:hAnsi="Arial" w:cs="Arial"/>
        </w:rPr>
        <w:t xml:space="preserve"> v jakém počtu kusů, je vydáváno jedno číslo takového zpravodaje.  </w:t>
      </w:r>
    </w:p>
    <w:p w14:paraId="5AB3340D" w14:textId="77777777" w:rsidR="00593D39" w:rsidRPr="00461557" w:rsidRDefault="00593D39" w:rsidP="00593D39">
      <w:pPr>
        <w:spacing w:after="120"/>
        <w:jc w:val="both"/>
        <w:rPr>
          <w:rFonts w:ascii="Arial" w:hAnsi="Arial" w:cs="Arial"/>
        </w:rPr>
      </w:pPr>
    </w:p>
    <w:p w14:paraId="27E0C325" w14:textId="77777777" w:rsidR="00593D39" w:rsidRPr="00461557" w:rsidRDefault="008C5BF7" w:rsidP="00593D39">
      <w:pPr>
        <w:spacing w:after="120"/>
        <w:jc w:val="both"/>
        <w:rPr>
          <w:rFonts w:ascii="Arial" w:hAnsi="Arial" w:cs="Arial"/>
          <w:b/>
        </w:rPr>
      </w:pPr>
      <w:r w:rsidRPr="00461557">
        <w:rPr>
          <w:rFonts w:ascii="Arial" w:hAnsi="Arial" w:cs="Arial"/>
          <w:b/>
        </w:rPr>
        <w:t>Tabulka č. 2</w:t>
      </w:r>
    </w:p>
    <w:p w14:paraId="74AB35E9" w14:textId="77777777" w:rsidR="00593D39" w:rsidRPr="00461557" w:rsidRDefault="008C5BF7" w:rsidP="00593D39">
      <w:pPr>
        <w:jc w:val="both"/>
        <w:rPr>
          <w:rFonts w:ascii="Arial" w:hAnsi="Arial" w:cs="Arial"/>
          <w:b/>
        </w:rPr>
      </w:pPr>
      <w:r w:rsidRPr="00461557">
        <w:rPr>
          <w:rFonts w:ascii="Arial" w:hAnsi="Arial" w:cs="Arial"/>
          <w:b/>
        </w:rPr>
        <w:t>Aktivity v oblasti předcházení vzniku odpadů</w:t>
      </w:r>
      <w:r w:rsidRPr="00461557">
        <w:rPr>
          <w:rFonts w:ascii="Arial" w:hAnsi="Arial" w:cs="Arial"/>
        </w:rPr>
        <w:t xml:space="preserve"> – uvede se „Ano</w:t>
      </w:r>
      <w:r w:rsidRPr="00461557">
        <w:rPr>
          <w:rFonts w:ascii="Arial" w:hAnsi="Arial" w:cs="Arial"/>
        </w:rPr>
        <w:t xml:space="preserve">“ pokud obec provádí aktivity v oblasti předcházení vzniku odpadů. Vybere se typ aktivity z nabízených možností a uvede se „Ano“. Pokud není prováděná činnost v nabízených možnostech, tak se uvede „Ano“ </w:t>
      </w:r>
      <w:r w:rsidRPr="00461557">
        <w:rPr>
          <w:rFonts w:ascii="Arial" w:hAnsi="Arial" w:cs="Arial"/>
          <w:b/>
        </w:rPr>
        <w:t xml:space="preserve">v položce „Jiné“ a tato blíže se slovně specifikuje. </w:t>
      </w:r>
      <w:r w:rsidRPr="00461557">
        <w:rPr>
          <w:rFonts w:ascii="Arial" w:hAnsi="Arial" w:cs="Arial"/>
          <w:b/>
        </w:rPr>
        <w:t xml:space="preserve"> </w:t>
      </w:r>
    </w:p>
    <w:p w14:paraId="674012D2" w14:textId="77777777" w:rsidR="00593D39" w:rsidRPr="00461557" w:rsidRDefault="008C5BF7" w:rsidP="00593D39">
      <w:pPr>
        <w:jc w:val="both"/>
        <w:rPr>
          <w:rFonts w:ascii="Arial" w:hAnsi="Arial" w:cs="Arial"/>
        </w:rPr>
      </w:pPr>
      <w:r w:rsidRPr="00461557">
        <w:rPr>
          <w:rFonts w:ascii="Arial" w:hAnsi="Arial" w:cs="Arial"/>
          <w:b/>
        </w:rPr>
        <w:t>Aktivity, informování a motivace obyvatel ke zvyšování separace využitelných složek komunálních odpadů</w:t>
      </w:r>
      <w:r w:rsidRPr="00461557">
        <w:rPr>
          <w:rFonts w:ascii="Arial" w:hAnsi="Arial" w:cs="Arial"/>
        </w:rPr>
        <w:t xml:space="preserve"> - uvede se „Ano“ pokud obec provádí aktivity v oblasti poskytování informací a motivace obyvatel ke zvyšování tříděného sběru využitelných složek komun</w:t>
      </w:r>
      <w:r w:rsidRPr="00461557">
        <w:rPr>
          <w:rFonts w:ascii="Arial" w:hAnsi="Arial" w:cs="Arial"/>
        </w:rPr>
        <w:t xml:space="preserve">álních odpadů, Vybere se typ aktivity z nabízených možností a uvede se „Ano“. Pokud není prováděná činnost v nabízených možnostech, tak se uvede „Ano“ v položce „Jiné“ a tato blíže se slovně specifikuje.  </w:t>
      </w:r>
    </w:p>
    <w:p w14:paraId="201EE0C7" w14:textId="77777777" w:rsidR="00593D39" w:rsidRPr="00461557" w:rsidRDefault="00593D39" w:rsidP="00593D39">
      <w:pPr>
        <w:jc w:val="both"/>
        <w:rPr>
          <w:rFonts w:ascii="Arial" w:hAnsi="Arial" w:cs="Arial"/>
        </w:rPr>
      </w:pPr>
    </w:p>
    <w:p w14:paraId="5BA1E7A4" w14:textId="77777777" w:rsidR="00593D39" w:rsidRPr="00461557" w:rsidRDefault="008C5BF7" w:rsidP="00593D39">
      <w:pPr>
        <w:jc w:val="both"/>
        <w:rPr>
          <w:rFonts w:ascii="Arial" w:hAnsi="Arial" w:cs="Arial"/>
          <w:b/>
        </w:rPr>
      </w:pPr>
      <w:r w:rsidRPr="00461557">
        <w:rPr>
          <w:rFonts w:ascii="Arial" w:hAnsi="Arial" w:cs="Arial"/>
          <w:b/>
        </w:rPr>
        <w:t>Tabulka č. 3</w:t>
      </w:r>
    </w:p>
    <w:p w14:paraId="6D406501" w14:textId="77777777" w:rsidR="00593D39" w:rsidRPr="00461557" w:rsidRDefault="008C5BF7" w:rsidP="00593D39">
      <w:pPr>
        <w:jc w:val="both"/>
        <w:rPr>
          <w:rFonts w:ascii="Arial" w:hAnsi="Arial" w:cs="Arial"/>
        </w:rPr>
      </w:pPr>
      <w:r w:rsidRPr="00461557">
        <w:rPr>
          <w:rFonts w:ascii="Arial" w:hAnsi="Arial" w:cs="Arial"/>
          <w:b/>
        </w:rPr>
        <w:t>Systém sběru směsného komunálního od</w:t>
      </w:r>
      <w:r w:rsidRPr="00461557">
        <w:rPr>
          <w:rFonts w:ascii="Arial" w:hAnsi="Arial" w:cs="Arial"/>
          <w:b/>
        </w:rPr>
        <w:t>padu a systém sběru využitelných složek</w:t>
      </w:r>
      <w:r w:rsidRPr="00461557">
        <w:rPr>
          <w:rFonts w:ascii="Arial" w:hAnsi="Arial" w:cs="Arial"/>
        </w:rPr>
        <w:t xml:space="preserve"> – uvedou se informace, jak je v obci sbírán směsný komunální odpad a využitelné složky (komodity). V řádcích jsou uvedeny jednotlivé sbírané odpady (papír, směsný komunální odpad atd). </w:t>
      </w:r>
    </w:p>
    <w:p w14:paraId="5A6FBCD1" w14:textId="197AE407" w:rsidR="00593D39" w:rsidRPr="00461557" w:rsidRDefault="008C5BF7" w:rsidP="00593D39">
      <w:pPr>
        <w:jc w:val="both"/>
        <w:rPr>
          <w:rFonts w:ascii="Arial" w:hAnsi="Arial" w:cs="Arial"/>
        </w:rPr>
      </w:pPr>
      <w:r w:rsidRPr="00461557">
        <w:rPr>
          <w:rFonts w:ascii="Arial" w:hAnsi="Arial" w:cs="Arial"/>
        </w:rPr>
        <w:t>U každé sbírané složky se uved</w:t>
      </w:r>
      <w:r w:rsidRPr="00461557">
        <w:rPr>
          <w:rFonts w:ascii="Arial" w:hAnsi="Arial" w:cs="Arial"/>
        </w:rPr>
        <w:t>e pomocí „Ano“, pokud je sbírána do nádob nebo pytlů. Pokud tato složka není sbírána, uvede se „Ne“. V případě nádobového sběru se uvede počet nádob</w:t>
      </w:r>
      <w:r w:rsidR="00D86096">
        <w:rPr>
          <w:rFonts w:ascii="Arial" w:hAnsi="Arial" w:cs="Arial"/>
        </w:rPr>
        <w:t xml:space="preserve">. </w:t>
      </w:r>
      <w:r w:rsidR="00D86096" w:rsidRPr="00D86096">
        <w:rPr>
          <w:rFonts w:ascii="Arial" w:hAnsi="Arial" w:cs="Arial"/>
        </w:rPr>
        <w:t xml:space="preserve">Informace se uvádějí o obecním systému včetně zapojených podnikatelských subjektů. </w:t>
      </w:r>
      <w:r w:rsidRPr="00461557">
        <w:rPr>
          <w:rFonts w:ascii="Arial" w:hAnsi="Arial" w:cs="Arial"/>
        </w:rPr>
        <w:t>.</w:t>
      </w:r>
    </w:p>
    <w:p w14:paraId="0BAB75AC" w14:textId="77777777" w:rsidR="00593D39" w:rsidRPr="00461557" w:rsidRDefault="00593D39" w:rsidP="00593D39">
      <w:pPr>
        <w:jc w:val="both"/>
        <w:rPr>
          <w:rFonts w:ascii="Arial" w:hAnsi="Arial" w:cs="Arial"/>
        </w:rPr>
      </w:pPr>
    </w:p>
    <w:p w14:paraId="4BCDEF7F" w14:textId="77777777" w:rsidR="00593D39" w:rsidRPr="00461557" w:rsidRDefault="008C5BF7" w:rsidP="00593D39">
      <w:pPr>
        <w:spacing w:after="120"/>
        <w:jc w:val="both"/>
        <w:rPr>
          <w:rFonts w:ascii="Arial" w:hAnsi="Arial" w:cs="Arial"/>
          <w:b/>
        </w:rPr>
      </w:pPr>
      <w:r w:rsidRPr="00461557">
        <w:rPr>
          <w:rFonts w:ascii="Arial" w:hAnsi="Arial" w:cs="Arial"/>
          <w:b/>
        </w:rPr>
        <w:t>Tabulka č. 4</w:t>
      </w:r>
    </w:p>
    <w:p w14:paraId="3669B4D4" w14:textId="554E4818" w:rsidR="00593D39" w:rsidRPr="00461557" w:rsidRDefault="008C5BF7" w:rsidP="00593D39">
      <w:pPr>
        <w:spacing w:after="120"/>
        <w:jc w:val="both"/>
        <w:rPr>
          <w:rFonts w:ascii="Arial" w:hAnsi="Arial" w:cs="Arial"/>
        </w:rPr>
      </w:pPr>
      <w:r w:rsidRPr="00461557">
        <w:rPr>
          <w:rFonts w:ascii="Arial" w:hAnsi="Arial" w:cs="Arial"/>
          <w:b/>
        </w:rPr>
        <w:t>Společný sběr složek</w:t>
      </w:r>
      <w:r w:rsidRPr="00461557">
        <w:rPr>
          <w:rFonts w:ascii="Arial" w:hAnsi="Arial" w:cs="Arial"/>
        </w:rPr>
        <w:t xml:space="preserve"> – uvede se „Ano“ pokud je společně do jedné nádoby nebo pytle sbíráno více využitelných složek komunálních odpadů (komodit). Specifikují se společně do nádoby nebo pytle sbírané složky, vybere se např. </w:t>
      </w:r>
      <w:r w:rsidR="00A91172">
        <w:rPr>
          <w:rFonts w:ascii="Arial" w:hAnsi="Arial" w:cs="Arial"/>
        </w:rPr>
        <w:t>kompozitní nápojový karton</w:t>
      </w:r>
      <w:r w:rsidRPr="00461557">
        <w:rPr>
          <w:rFonts w:ascii="Arial" w:hAnsi="Arial" w:cs="Arial"/>
        </w:rPr>
        <w:t>/plasty</w:t>
      </w:r>
      <w:r w:rsidRPr="00461557">
        <w:rPr>
          <w:rFonts w:ascii="Arial" w:hAnsi="Arial" w:cs="Arial"/>
        </w:rPr>
        <w:t xml:space="preserve">, </w:t>
      </w:r>
      <w:r w:rsidR="00A91172">
        <w:rPr>
          <w:rFonts w:ascii="Arial" w:hAnsi="Arial" w:cs="Arial"/>
        </w:rPr>
        <w:t>kov</w:t>
      </w:r>
      <w:r w:rsidRPr="00461557">
        <w:rPr>
          <w:rFonts w:ascii="Arial" w:hAnsi="Arial" w:cs="Arial"/>
        </w:rPr>
        <w:t>/ kompozitní a nápojový karton</w:t>
      </w:r>
      <w:r w:rsidR="00A91172">
        <w:rPr>
          <w:rFonts w:ascii="Arial" w:hAnsi="Arial" w:cs="Arial"/>
        </w:rPr>
        <w:t>, plasty/kov</w:t>
      </w:r>
      <w:r w:rsidRPr="00461557">
        <w:rPr>
          <w:rFonts w:ascii="Arial" w:hAnsi="Arial" w:cs="Arial"/>
        </w:rPr>
        <w:t>.</w:t>
      </w:r>
    </w:p>
    <w:p w14:paraId="104AECC1" w14:textId="77777777" w:rsidR="00593D39" w:rsidRPr="00461557" w:rsidRDefault="008C5BF7" w:rsidP="00593D39">
      <w:pPr>
        <w:spacing w:after="120"/>
        <w:jc w:val="both"/>
        <w:rPr>
          <w:rFonts w:ascii="Arial" w:hAnsi="Arial" w:cs="Arial"/>
        </w:rPr>
      </w:pPr>
      <w:r w:rsidRPr="00461557">
        <w:rPr>
          <w:rFonts w:ascii="Arial" w:hAnsi="Arial" w:cs="Arial"/>
          <w:b/>
        </w:rPr>
        <w:t xml:space="preserve">Sběrná síť – </w:t>
      </w:r>
      <w:r w:rsidRPr="00461557">
        <w:rPr>
          <w:rFonts w:ascii="Arial" w:hAnsi="Arial" w:cs="Arial"/>
        </w:rPr>
        <w:t xml:space="preserve">specifikuje se sběrná síť. </w:t>
      </w:r>
    </w:p>
    <w:p w14:paraId="25696362" w14:textId="77777777" w:rsidR="00593D39" w:rsidRPr="00461557" w:rsidRDefault="008C5BF7" w:rsidP="00593D39">
      <w:pPr>
        <w:spacing w:after="120"/>
        <w:jc w:val="both"/>
        <w:rPr>
          <w:rFonts w:ascii="Arial" w:hAnsi="Arial" w:cs="Arial"/>
        </w:rPr>
      </w:pPr>
      <w:r w:rsidRPr="00461557">
        <w:rPr>
          <w:rFonts w:ascii="Arial" w:hAnsi="Arial" w:cs="Arial"/>
        </w:rPr>
        <w:t>Počet sběrných stanovišť („hnízd“) na veřejném prostranství (kontejnery na tříděný sběr využitelných složek) – uvede se počet stanovišť, na kterých jsou umístěny nádo</w:t>
      </w:r>
      <w:r w:rsidRPr="00461557">
        <w:rPr>
          <w:rFonts w:ascii="Arial" w:hAnsi="Arial" w:cs="Arial"/>
        </w:rPr>
        <w:t xml:space="preserve">by na tříděný odpad, a to bez ohledu na to, kolik nádob jednotlivá stanoviště (hnízda) obsahují. </w:t>
      </w:r>
    </w:p>
    <w:p w14:paraId="57167414" w14:textId="77777777" w:rsidR="00593D39" w:rsidRPr="00461557" w:rsidRDefault="008C5BF7" w:rsidP="00593D39">
      <w:pPr>
        <w:spacing w:after="120"/>
        <w:jc w:val="both"/>
        <w:rPr>
          <w:rFonts w:ascii="Arial" w:hAnsi="Arial" w:cs="Arial"/>
        </w:rPr>
      </w:pPr>
      <w:r w:rsidRPr="00461557">
        <w:rPr>
          <w:rFonts w:ascii="Arial" w:hAnsi="Arial" w:cs="Arial"/>
        </w:rPr>
        <w:t>Počet nádob na tříděný sběr využitelných složek pro jednotlivé rodinné / bytové domy (individuálně pro domácnosti) – uvede se počet nádob, které jsou určeny k</w:t>
      </w:r>
      <w:r w:rsidRPr="00461557">
        <w:rPr>
          <w:rFonts w:ascii="Arial" w:hAnsi="Arial" w:cs="Arial"/>
        </w:rPr>
        <w:t xml:space="preserve">e sběru odpadů pro jednotlivé konkrétní domácnosti (rodinné domy, případně vchody v bytových domech apod.) </w:t>
      </w:r>
      <w:r w:rsidRPr="00461557">
        <w:rPr>
          <w:rFonts w:ascii="Arial" w:hAnsi="Arial" w:cs="Arial"/>
        </w:rPr>
        <w:lastRenderedPageBreak/>
        <w:t xml:space="preserve">Občané mají nádoby většinou umístěné na vlastním pozemku u domů, a proto nejsou veřejně přístupné. Tento systém většinou bývá zaveden na části území </w:t>
      </w:r>
      <w:r w:rsidRPr="00461557">
        <w:rPr>
          <w:rFonts w:ascii="Arial" w:hAnsi="Arial" w:cs="Arial"/>
        </w:rPr>
        <w:t xml:space="preserve">obce.  </w:t>
      </w:r>
    </w:p>
    <w:p w14:paraId="136FF610" w14:textId="77777777" w:rsidR="00593D39" w:rsidRPr="00461557" w:rsidRDefault="008C5BF7" w:rsidP="00593D39">
      <w:pPr>
        <w:spacing w:after="120"/>
        <w:jc w:val="both"/>
        <w:rPr>
          <w:rFonts w:ascii="Arial" w:hAnsi="Arial" w:cs="Arial"/>
          <w:b/>
        </w:rPr>
      </w:pPr>
      <w:r w:rsidRPr="00461557">
        <w:rPr>
          <w:rFonts w:ascii="Arial" w:hAnsi="Arial" w:cs="Arial"/>
          <w:b/>
        </w:rPr>
        <w:t xml:space="preserve">Školní sběr na školách – </w:t>
      </w:r>
      <w:r w:rsidRPr="00461557">
        <w:rPr>
          <w:rFonts w:ascii="Arial" w:hAnsi="Arial" w:cs="Arial"/>
        </w:rPr>
        <w:t>obec může po dohodě se školou určit školu jako místo k odkládání vybraných složek komunálních odpadů.</w:t>
      </w:r>
      <w:r w:rsidRPr="00461557">
        <w:rPr>
          <w:rFonts w:ascii="Arial" w:hAnsi="Arial" w:cs="Arial"/>
          <w:b/>
        </w:rPr>
        <w:t xml:space="preserve"> </w:t>
      </w:r>
      <w:r w:rsidRPr="00461557">
        <w:rPr>
          <w:rFonts w:ascii="Arial" w:eastAsia="Calibri" w:hAnsi="Arial" w:cs="Arial"/>
        </w:rPr>
        <w:t xml:space="preserve">Škola může od žáků nebo studentů přebírat odpady papíru, plastů a kovů z domácností. </w:t>
      </w:r>
      <w:r w:rsidRPr="00461557">
        <w:rPr>
          <w:rFonts w:ascii="Arial" w:hAnsi="Arial" w:cs="Arial"/>
        </w:rPr>
        <w:t>Uvede se „Ano“ pokud na území obce š</w:t>
      </w:r>
      <w:r w:rsidRPr="00461557">
        <w:rPr>
          <w:rFonts w:ascii="Arial" w:hAnsi="Arial" w:cs="Arial"/>
        </w:rPr>
        <w:t xml:space="preserve">koly provádí školní sběr. Pokud škola sbírá příslušnou využitelnou složku např. papír – uvede se „Ano“, v případě, že ji nesbírá, uvede se „Ne“. Množství – uvede se hmotnost sebrané komodity (papír, plasty nebo kovy) za rok v tunách.    </w:t>
      </w:r>
    </w:p>
    <w:p w14:paraId="493F92A3" w14:textId="77777777" w:rsidR="000A5B12" w:rsidRPr="00461557" w:rsidRDefault="008C5BF7" w:rsidP="000A5B12">
      <w:pPr>
        <w:spacing w:after="120"/>
        <w:jc w:val="both"/>
        <w:rPr>
          <w:rFonts w:ascii="Arial" w:hAnsi="Arial" w:cs="Arial"/>
        </w:rPr>
      </w:pPr>
      <w:r w:rsidRPr="00461557">
        <w:rPr>
          <w:rFonts w:ascii="Arial" w:hAnsi="Arial" w:cs="Arial"/>
          <w:b/>
        </w:rPr>
        <w:t>Komunální odpady p</w:t>
      </w:r>
      <w:r w:rsidRPr="00461557">
        <w:rPr>
          <w:rFonts w:ascii="Arial" w:hAnsi="Arial" w:cs="Arial"/>
          <w:b/>
        </w:rPr>
        <w:t xml:space="preserve">ředané fyzickými osobami do zařízení pro nakládání s odpady (zejména ke sběru odpadů – „sběrny“) nezahrnutých do obecního </w:t>
      </w:r>
      <w:r w:rsidR="00A73320" w:rsidRPr="00461557">
        <w:rPr>
          <w:rFonts w:ascii="Arial" w:hAnsi="Arial" w:cs="Arial"/>
          <w:b/>
        </w:rPr>
        <w:t>systému,</w:t>
      </w:r>
      <w:r w:rsidRPr="00461557">
        <w:rPr>
          <w:rFonts w:ascii="Arial" w:hAnsi="Arial" w:cs="Arial"/>
          <w:b/>
        </w:rPr>
        <w:t xml:space="preserve"> tj. mimo obecní systém - </w:t>
      </w:r>
      <w:r w:rsidRPr="00461557">
        <w:rPr>
          <w:rFonts w:ascii="Arial" w:hAnsi="Arial" w:cs="Arial"/>
        </w:rPr>
        <w:t>uvedou se informace o množství odpadů předaných občany příslušné obce do zařízení pro nakládání s od</w:t>
      </w:r>
      <w:r w:rsidRPr="00461557">
        <w:rPr>
          <w:rFonts w:ascii="Arial" w:hAnsi="Arial" w:cs="Arial"/>
        </w:rPr>
        <w:t xml:space="preserve">pady nezahrnutých do obecního </w:t>
      </w:r>
      <w:r w:rsidR="00A73320" w:rsidRPr="00461557">
        <w:rPr>
          <w:rFonts w:ascii="Arial" w:hAnsi="Arial" w:cs="Arial"/>
        </w:rPr>
        <w:t>systému,</w:t>
      </w:r>
      <w:r w:rsidRPr="00461557">
        <w:rPr>
          <w:rFonts w:ascii="Arial" w:hAnsi="Arial" w:cs="Arial"/>
        </w:rPr>
        <w:t xml:space="preserve"> tj. mimo obecní systém. </w:t>
      </w:r>
    </w:p>
    <w:p w14:paraId="26E9545A" w14:textId="77777777" w:rsidR="00593D39" w:rsidRPr="00461557" w:rsidRDefault="008C5BF7" w:rsidP="00593D39">
      <w:pPr>
        <w:spacing w:after="120"/>
        <w:jc w:val="both"/>
        <w:rPr>
          <w:rFonts w:ascii="Arial" w:hAnsi="Arial" w:cs="Arial"/>
        </w:rPr>
      </w:pPr>
      <w:r w:rsidRPr="00461557">
        <w:rPr>
          <w:rFonts w:ascii="Arial" w:hAnsi="Arial" w:cs="Arial"/>
          <w:b/>
        </w:rPr>
        <w:t>Množství komunálních odpadů od občanů</w:t>
      </w:r>
      <w:r w:rsidRPr="00461557">
        <w:rPr>
          <w:rFonts w:ascii="Arial" w:hAnsi="Arial" w:cs="Arial"/>
        </w:rPr>
        <w:t xml:space="preserve"> - pro jednotlivé odpady (papír, plasty, sklo, kompozitní a nápojový karton, kovy) se uvede množství, které v daném roce občan</w:t>
      </w:r>
      <w:r w:rsidR="001A699C" w:rsidRPr="00461557">
        <w:rPr>
          <w:rFonts w:ascii="Arial" w:hAnsi="Arial" w:cs="Arial"/>
        </w:rPr>
        <w:t>é</w:t>
      </w:r>
      <w:r w:rsidRPr="00461557">
        <w:rPr>
          <w:rFonts w:ascii="Arial" w:hAnsi="Arial" w:cs="Arial"/>
        </w:rPr>
        <w:t xml:space="preserve"> obce </w:t>
      </w:r>
      <w:r w:rsidR="001A699C" w:rsidRPr="00461557">
        <w:rPr>
          <w:rFonts w:ascii="Arial" w:hAnsi="Arial" w:cs="Arial"/>
        </w:rPr>
        <w:t xml:space="preserve">předali </w:t>
      </w:r>
      <w:r w:rsidR="000A5B12" w:rsidRPr="00461557">
        <w:rPr>
          <w:rFonts w:ascii="Arial" w:hAnsi="Arial" w:cs="Arial"/>
        </w:rPr>
        <w:t xml:space="preserve">do zařízení </w:t>
      </w:r>
      <w:r w:rsidR="001A699C" w:rsidRPr="00461557">
        <w:rPr>
          <w:rFonts w:ascii="Arial" w:hAnsi="Arial" w:cs="Arial"/>
        </w:rPr>
        <w:t xml:space="preserve">mimo systém obce </w:t>
      </w:r>
      <w:r w:rsidRPr="00461557">
        <w:rPr>
          <w:rFonts w:ascii="Arial" w:hAnsi="Arial" w:cs="Arial"/>
        </w:rPr>
        <w:t>v tunách.</w:t>
      </w:r>
    </w:p>
    <w:p w14:paraId="6055D211" w14:textId="77777777" w:rsidR="00593D39" w:rsidRPr="00461557" w:rsidRDefault="008C5BF7" w:rsidP="00593D39">
      <w:pPr>
        <w:spacing w:after="120"/>
        <w:jc w:val="both"/>
        <w:rPr>
          <w:rFonts w:ascii="Arial" w:hAnsi="Arial" w:cs="Arial"/>
        </w:rPr>
      </w:pPr>
      <w:r w:rsidRPr="00461557">
        <w:rPr>
          <w:rFonts w:ascii="Arial" w:hAnsi="Arial" w:cs="Arial"/>
        </w:rPr>
        <w:t xml:space="preserve"> </w:t>
      </w:r>
    </w:p>
    <w:p w14:paraId="5768BA0E" w14:textId="77777777" w:rsidR="00593D39" w:rsidRPr="00461557" w:rsidRDefault="008C5BF7" w:rsidP="00593D39">
      <w:pPr>
        <w:spacing w:after="120"/>
        <w:jc w:val="both"/>
        <w:rPr>
          <w:rFonts w:ascii="Arial" w:hAnsi="Arial" w:cs="Arial"/>
          <w:b/>
        </w:rPr>
      </w:pPr>
      <w:r w:rsidRPr="00461557">
        <w:rPr>
          <w:rFonts w:ascii="Arial" w:hAnsi="Arial" w:cs="Arial"/>
          <w:b/>
        </w:rPr>
        <w:t xml:space="preserve">Tabulka č. 5  </w:t>
      </w:r>
    </w:p>
    <w:p w14:paraId="67B689CB" w14:textId="108DE02D" w:rsidR="00593D39" w:rsidRPr="00461557" w:rsidRDefault="008C5BF7" w:rsidP="00593D39">
      <w:pPr>
        <w:spacing w:after="120"/>
        <w:jc w:val="both"/>
        <w:rPr>
          <w:rFonts w:ascii="Arial" w:hAnsi="Arial" w:cs="Arial"/>
        </w:rPr>
      </w:pPr>
      <w:r w:rsidRPr="00461557">
        <w:rPr>
          <w:rFonts w:ascii="Arial" w:hAnsi="Arial" w:cs="Arial"/>
          <w:b/>
        </w:rPr>
        <w:t xml:space="preserve">Sběrné dvory, sběrná místa pro odpad, místa zpětného odběru VUŽ (výrobků s ukončenou životností) a další způsoby sběru odpadů </w:t>
      </w:r>
      <w:r w:rsidRPr="00461557">
        <w:rPr>
          <w:rFonts w:ascii="Arial" w:hAnsi="Arial" w:cs="Arial"/>
        </w:rPr>
        <w:t xml:space="preserve">– specifikují se způsoby sběru odpadů v obci. </w:t>
      </w:r>
      <w:r w:rsidR="00D86096" w:rsidRPr="00D86096">
        <w:rPr>
          <w:rFonts w:ascii="Arial" w:hAnsi="Arial" w:cs="Arial"/>
        </w:rPr>
        <w:t>Obec uvede jak místa zajištěná obcí / městem, tak jednotlivými městskými částmi.</w:t>
      </w:r>
    </w:p>
    <w:p w14:paraId="60D1215D" w14:textId="63DA9D45" w:rsidR="00D40E69" w:rsidRPr="00461557" w:rsidRDefault="008C5BF7" w:rsidP="00D40E69">
      <w:pPr>
        <w:spacing w:after="120"/>
        <w:jc w:val="both"/>
        <w:rPr>
          <w:rFonts w:ascii="Arial" w:hAnsi="Arial" w:cs="Arial"/>
          <w:b/>
        </w:rPr>
      </w:pPr>
      <w:r w:rsidRPr="00461557">
        <w:rPr>
          <w:rFonts w:ascii="Arial" w:hAnsi="Arial" w:cs="Arial"/>
          <w:b/>
        </w:rPr>
        <w:t xml:space="preserve">Sběrné místo obce (sběrný dvůr), (nepovolené zařízení </w:t>
      </w:r>
      <w:r w:rsidR="00761064">
        <w:rPr>
          <w:rFonts w:ascii="Arial" w:hAnsi="Arial" w:cs="Arial"/>
          <w:b/>
        </w:rPr>
        <w:t>po</w:t>
      </w:r>
      <w:r w:rsidRPr="00461557">
        <w:rPr>
          <w:rFonts w:ascii="Arial" w:hAnsi="Arial" w:cs="Arial"/>
          <w:b/>
        </w:rPr>
        <w:t xml:space="preserve">dle zákona) - </w:t>
      </w:r>
      <w:r w:rsidRPr="00461557">
        <w:rPr>
          <w:rFonts w:ascii="Arial" w:hAnsi="Arial" w:cs="Arial"/>
        </w:rPr>
        <w:t>sběrné místo zřízené obcí, je v rámci obecního systému urče</w:t>
      </w:r>
      <w:r w:rsidRPr="00461557">
        <w:rPr>
          <w:rFonts w:ascii="Arial" w:hAnsi="Arial" w:cs="Arial"/>
        </w:rPr>
        <w:t>no k odkládání odpadů od občanů. Nejedná se o stanoviště kontejnerů na tříděný sběr (sběrné hnízdo). Sběrné místo může mít podobu sběrného dvora (oplocený, uzamčený objekt apod.). Sběrné místo slouží pouze občanům obce a subjektům zapojeným do obecního sys</w:t>
      </w:r>
      <w:r w:rsidRPr="00461557">
        <w:rPr>
          <w:rFonts w:ascii="Arial" w:hAnsi="Arial" w:cs="Arial"/>
        </w:rPr>
        <w:t>tému. Uvede se počet sběrných míst v obci (v obecním systému) a jejich identifikace pomocí GPS souřadnic. Uvede se zeměpisná šířka a délka středu místa ohlašovaného sběrného místa ve formátu DD MM SS.sss, uvedená v souřadnicovém systému WGS 84 (World Geode</w:t>
      </w:r>
      <w:r w:rsidRPr="00461557">
        <w:rPr>
          <w:rFonts w:ascii="Arial" w:hAnsi="Arial" w:cs="Arial"/>
        </w:rPr>
        <w:t xml:space="preserve">tic System) používaná běžně přístroji Globálního polohového systému (GPS).   </w:t>
      </w:r>
      <w:r w:rsidRPr="00461557">
        <w:rPr>
          <w:rFonts w:ascii="Arial" w:hAnsi="Arial" w:cs="Arial"/>
          <w:b/>
        </w:rPr>
        <w:t xml:space="preserve">  </w:t>
      </w:r>
    </w:p>
    <w:p w14:paraId="51F9C6D9" w14:textId="043226B0" w:rsidR="00436107" w:rsidRPr="00461557" w:rsidRDefault="008C5BF7" w:rsidP="00436107">
      <w:pPr>
        <w:spacing w:after="120"/>
        <w:jc w:val="both"/>
        <w:rPr>
          <w:rFonts w:ascii="Arial" w:hAnsi="Arial" w:cs="Arial"/>
          <w:b/>
        </w:rPr>
      </w:pPr>
      <w:r w:rsidRPr="00461557">
        <w:rPr>
          <w:rFonts w:ascii="Arial" w:hAnsi="Arial" w:cs="Arial"/>
          <w:b/>
        </w:rPr>
        <w:t xml:space="preserve">Sběrný dvůr obce (obecní zařízení), (povolené zařízení </w:t>
      </w:r>
      <w:r w:rsidR="00761064">
        <w:rPr>
          <w:rFonts w:ascii="Arial" w:hAnsi="Arial" w:cs="Arial"/>
          <w:b/>
        </w:rPr>
        <w:t>po</w:t>
      </w:r>
      <w:r w:rsidRPr="00461557">
        <w:rPr>
          <w:rFonts w:ascii="Arial" w:hAnsi="Arial" w:cs="Arial"/>
          <w:b/>
        </w:rPr>
        <w:t xml:space="preserve">dle zákona) - </w:t>
      </w:r>
      <w:r w:rsidR="00E242F2" w:rsidRPr="00461557">
        <w:rPr>
          <w:rFonts w:ascii="Arial" w:hAnsi="Arial" w:cs="Arial"/>
        </w:rPr>
        <w:t xml:space="preserve">je zařízení ke sběru odpadů (označované jako sběrný dvůr), </w:t>
      </w:r>
      <w:r w:rsidR="00761064">
        <w:rPr>
          <w:rFonts w:ascii="Arial" w:hAnsi="Arial" w:cs="Arial"/>
        </w:rPr>
        <w:t>jehož provoz je povolen</w:t>
      </w:r>
      <w:r w:rsidR="00E242F2" w:rsidRPr="00461557">
        <w:rPr>
          <w:rFonts w:ascii="Arial" w:hAnsi="Arial" w:cs="Arial"/>
        </w:rPr>
        <w:t xml:space="preserve"> příslušn</w:t>
      </w:r>
      <w:r w:rsidR="00761064">
        <w:rPr>
          <w:rFonts w:ascii="Arial" w:hAnsi="Arial" w:cs="Arial"/>
        </w:rPr>
        <w:t>ým</w:t>
      </w:r>
      <w:r w:rsidR="00E242F2" w:rsidRPr="00461557">
        <w:rPr>
          <w:rFonts w:ascii="Arial" w:hAnsi="Arial" w:cs="Arial"/>
        </w:rPr>
        <w:t xml:space="preserve"> krajsk</w:t>
      </w:r>
      <w:r w:rsidR="00761064">
        <w:rPr>
          <w:rFonts w:ascii="Arial" w:hAnsi="Arial" w:cs="Arial"/>
        </w:rPr>
        <w:t>ým</w:t>
      </w:r>
      <w:r w:rsidR="00E242F2" w:rsidRPr="00461557">
        <w:rPr>
          <w:rFonts w:ascii="Arial" w:hAnsi="Arial" w:cs="Arial"/>
        </w:rPr>
        <w:t xml:space="preserve"> úřad</w:t>
      </w:r>
      <w:r w:rsidR="00761064">
        <w:rPr>
          <w:rFonts w:ascii="Arial" w:hAnsi="Arial" w:cs="Arial"/>
        </w:rPr>
        <w:t>em</w:t>
      </w:r>
      <w:r w:rsidR="00E242F2" w:rsidRPr="00461557">
        <w:rPr>
          <w:rFonts w:ascii="Arial" w:hAnsi="Arial" w:cs="Arial"/>
        </w:rPr>
        <w:t xml:space="preserve">. Podmínky jeho provozu stanovuje schválený provozní řád. </w:t>
      </w:r>
      <w:r w:rsidR="00D93F5E" w:rsidRPr="00461557">
        <w:rPr>
          <w:rFonts w:ascii="Arial" w:hAnsi="Arial" w:cs="Arial"/>
        </w:rPr>
        <w:t xml:space="preserve">Provozovatelem sběrného dvora je obec. </w:t>
      </w:r>
      <w:r w:rsidR="00E242F2" w:rsidRPr="00461557">
        <w:rPr>
          <w:rFonts w:ascii="Arial" w:hAnsi="Arial" w:cs="Arial"/>
        </w:rPr>
        <w:t xml:space="preserve">Sběrný dvůr je </w:t>
      </w:r>
      <w:r w:rsidR="00D93F5E" w:rsidRPr="00461557">
        <w:rPr>
          <w:rFonts w:ascii="Arial" w:hAnsi="Arial" w:cs="Arial"/>
        </w:rPr>
        <w:t xml:space="preserve">v </w:t>
      </w:r>
      <w:r w:rsidR="00E242F2" w:rsidRPr="00461557">
        <w:rPr>
          <w:rFonts w:ascii="Arial" w:hAnsi="Arial" w:cs="Arial"/>
        </w:rPr>
        <w:t>obecní</w:t>
      </w:r>
      <w:r w:rsidR="00D93F5E" w:rsidRPr="00461557">
        <w:rPr>
          <w:rFonts w:ascii="Arial" w:hAnsi="Arial" w:cs="Arial"/>
        </w:rPr>
        <w:t>m</w:t>
      </w:r>
      <w:r w:rsidR="00E242F2" w:rsidRPr="00461557">
        <w:rPr>
          <w:rFonts w:ascii="Arial" w:hAnsi="Arial" w:cs="Arial"/>
        </w:rPr>
        <w:t xml:space="preserve"> systému, takže slouží občanům obce a subjektům zapojeným do obecního systému a eventuálně dalším. Uvede se počet sběrných dvorů (povolených zařízení) v obecním systému v obci a jejich identifikace pomocí IČZ (identifikačního čísla zařízení).  </w:t>
      </w:r>
      <w:r w:rsidR="00E242F2" w:rsidRPr="00461557">
        <w:rPr>
          <w:rFonts w:ascii="Arial" w:hAnsi="Arial" w:cs="Arial"/>
          <w:b/>
        </w:rPr>
        <w:t xml:space="preserve">  </w:t>
      </w:r>
    </w:p>
    <w:p w14:paraId="764E5968" w14:textId="1302CDDC" w:rsidR="00233920" w:rsidRPr="00461557" w:rsidRDefault="008C5BF7" w:rsidP="00233920">
      <w:pPr>
        <w:spacing w:after="120"/>
        <w:jc w:val="both"/>
        <w:rPr>
          <w:rFonts w:ascii="Arial" w:hAnsi="Arial" w:cs="Arial"/>
        </w:rPr>
      </w:pPr>
      <w:r w:rsidRPr="00461557">
        <w:rPr>
          <w:rFonts w:ascii="Arial" w:hAnsi="Arial" w:cs="Arial"/>
          <w:b/>
        </w:rPr>
        <w:t xml:space="preserve">Sběrný dvůr (zahrnutý do obecního systému), (povolené zařízení </w:t>
      </w:r>
      <w:r w:rsidR="00761064">
        <w:rPr>
          <w:rFonts w:ascii="Arial" w:hAnsi="Arial" w:cs="Arial"/>
          <w:b/>
        </w:rPr>
        <w:t>po</w:t>
      </w:r>
      <w:r w:rsidRPr="00461557">
        <w:rPr>
          <w:rFonts w:ascii="Arial" w:hAnsi="Arial" w:cs="Arial"/>
          <w:b/>
        </w:rPr>
        <w:t>dle zákona</w:t>
      </w:r>
      <w:r w:rsidRPr="00461557">
        <w:rPr>
          <w:rFonts w:ascii="Arial" w:hAnsi="Arial" w:cs="Arial"/>
        </w:rPr>
        <w:t xml:space="preserve">) - </w:t>
      </w:r>
      <w:r w:rsidR="00DF723F" w:rsidRPr="00461557">
        <w:rPr>
          <w:rFonts w:ascii="Arial" w:hAnsi="Arial" w:cs="Arial"/>
        </w:rPr>
        <w:t>je zařízení ke sběru odpadů</w:t>
      </w:r>
      <w:r w:rsidRPr="00461557">
        <w:rPr>
          <w:rFonts w:ascii="Arial" w:hAnsi="Arial" w:cs="Arial"/>
        </w:rPr>
        <w:t xml:space="preserve"> (označované jako sběrný dvůr)</w:t>
      </w:r>
      <w:r w:rsidR="00DF723F" w:rsidRPr="00461557">
        <w:rPr>
          <w:rFonts w:ascii="Arial" w:hAnsi="Arial" w:cs="Arial"/>
        </w:rPr>
        <w:t>, které má podle zákona ke svému provozu udělen</w:t>
      </w:r>
      <w:r w:rsidR="00761064">
        <w:rPr>
          <w:rFonts w:ascii="Arial" w:hAnsi="Arial" w:cs="Arial"/>
        </w:rPr>
        <w:t>o</w:t>
      </w:r>
      <w:r w:rsidR="00DF723F" w:rsidRPr="00461557">
        <w:rPr>
          <w:rFonts w:ascii="Arial" w:hAnsi="Arial" w:cs="Arial"/>
        </w:rPr>
        <w:t xml:space="preserve"> </w:t>
      </w:r>
      <w:r w:rsidR="00761064">
        <w:rPr>
          <w:rFonts w:ascii="Arial" w:hAnsi="Arial" w:cs="Arial"/>
        </w:rPr>
        <w:t>povolení</w:t>
      </w:r>
      <w:r w:rsidR="00DF723F" w:rsidRPr="00461557">
        <w:rPr>
          <w:rFonts w:ascii="Arial" w:hAnsi="Arial" w:cs="Arial"/>
        </w:rPr>
        <w:t xml:space="preserve"> příslušného krajského úřadu. Podmínky jeho provozu stanovuje schválený provozní řád. </w:t>
      </w:r>
      <w:r w:rsidRPr="00461557">
        <w:rPr>
          <w:rFonts w:ascii="Arial" w:hAnsi="Arial" w:cs="Arial"/>
        </w:rPr>
        <w:t>Provozovatelem sběrného dvor</w:t>
      </w:r>
      <w:r w:rsidR="003A0360" w:rsidRPr="00461557">
        <w:rPr>
          <w:rFonts w:ascii="Arial" w:hAnsi="Arial" w:cs="Arial"/>
        </w:rPr>
        <w:t>a</w:t>
      </w:r>
      <w:r w:rsidRPr="00461557">
        <w:rPr>
          <w:rFonts w:ascii="Arial" w:hAnsi="Arial" w:cs="Arial"/>
        </w:rPr>
        <w:t xml:space="preserve"> není obec</w:t>
      </w:r>
      <w:r w:rsidR="003A0360" w:rsidRPr="00461557">
        <w:rPr>
          <w:rFonts w:ascii="Arial" w:hAnsi="Arial" w:cs="Arial"/>
        </w:rPr>
        <w:t xml:space="preserve"> podávající roční hlášení</w:t>
      </w:r>
      <w:r w:rsidRPr="00461557">
        <w:rPr>
          <w:rFonts w:ascii="Arial" w:hAnsi="Arial" w:cs="Arial"/>
        </w:rPr>
        <w:t xml:space="preserve">. Sběrný dvůr je zahrnut do obecního systému, takže slouží občanům obce a subjektům zapojeným do obecního </w:t>
      </w:r>
      <w:r w:rsidRPr="00461557">
        <w:rPr>
          <w:rFonts w:ascii="Arial" w:hAnsi="Arial" w:cs="Arial"/>
        </w:rPr>
        <w:t xml:space="preserve">systému a eventuálně dalším. Uvede se počet sběrných dvorů (povolených zařízení) zahrnutých do obecního systému obce a jejich identifikace pomocí IČZ (identifikačního čísla zařízení). </w:t>
      </w:r>
      <w:r w:rsidR="003A0360" w:rsidRPr="00461557">
        <w:rPr>
          <w:rFonts w:ascii="Arial" w:hAnsi="Arial" w:cs="Arial"/>
        </w:rPr>
        <w:t xml:space="preserve">Pokud je tento sběrný dvůr umístěn v jiné obci a na základě </w:t>
      </w:r>
      <w:r w:rsidR="003A0360" w:rsidRPr="00461557">
        <w:rPr>
          <w:rFonts w:ascii="Arial" w:hAnsi="Arial" w:cs="Arial"/>
        </w:rPr>
        <w:lastRenderedPageBreak/>
        <w:t xml:space="preserve">dohody s touto jinou obcí slouží občanů obce podávající roční hlášení, tak se uvede „Ano“ u položky „Umístěn v jiné obci“.  </w:t>
      </w:r>
      <w:r w:rsidRPr="00461557">
        <w:rPr>
          <w:rFonts w:ascii="Arial" w:hAnsi="Arial" w:cs="Arial"/>
        </w:rPr>
        <w:t xml:space="preserve">   </w:t>
      </w:r>
    </w:p>
    <w:p w14:paraId="36C8DE2C" w14:textId="5AE6ADBF" w:rsidR="00606425" w:rsidRPr="00461557" w:rsidRDefault="008C5BF7" w:rsidP="00606425">
      <w:pPr>
        <w:spacing w:after="120"/>
        <w:jc w:val="both"/>
        <w:rPr>
          <w:rFonts w:ascii="Arial" w:hAnsi="Arial" w:cs="Arial"/>
        </w:rPr>
      </w:pPr>
      <w:r w:rsidRPr="00461557">
        <w:rPr>
          <w:rFonts w:ascii="Arial" w:hAnsi="Arial" w:cs="Arial"/>
          <w:b/>
        </w:rPr>
        <w:t>Zařízení ke sběru odpadů („sběrna“) (zahrnut</w:t>
      </w:r>
      <w:r w:rsidR="00D86096">
        <w:rPr>
          <w:rFonts w:ascii="Arial" w:hAnsi="Arial" w:cs="Arial"/>
          <w:b/>
        </w:rPr>
        <w:t>é</w:t>
      </w:r>
      <w:r w:rsidRPr="00461557">
        <w:rPr>
          <w:rFonts w:ascii="Arial" w:hAnsi="Arial" w:cs="Arial"/>
          <w:b/>
        </w:rPr>
        <w:t xml:space="preserve"> do obecního systému</w:t>
      </w:r>
      <w:r w:rsidR="00D86096">
        <w:rPr>
          <w:rFonts w:ascii="Arial" w:hAnsi="Arial" w:cs="Arial"/>
          <w:b/>
        </w:rPr>
        <w:t xml:space="preserve"> </w:t>
      </w:r>
      <w:r w:rsidRPr="00461557">
        <w:rPr>
          <w:rFonts w:ascii="Arial" w:hAnsi="Arial" w:cs="Arial"/>
          <w:b/>
        </w:rPr>
        <w:t xml:space="preserve">povolené zařízení dle zákona) </w:t>
      </w:r>
      <w:r w:rsidRPr="00461557">
        <w:rPr>
          <w:rFonts w:ascii="Arial" w:hAnsi="Arial" w:cs="Arial"/>
        </w:rPr>
        <w:t>- je zařízení ke sběru odpadů, které má podl</w:t>
      </w:r>
      <w:r w:rsidRPr="00461557">
        <w:rPr>
          <w:rFonts w:ascii="Arial" w:hAnsi="Arial" w:cs="Arial"/>
        </w:rPr>
        <w:t>e zákona ke svému provozu udělen</w:t>
      </w:r>
      <w:r w:rsidR="00761064">
        <w:rPr>
          <w:rFonts w:ascii="Arial" w:hAnsi="Arial" w:cs="Arial"/>
        </w:rPr>
        <w:t>o</w:t>
      </w:r>
      <w:r w:rsidRPr="00461557">
        <w:rPr>
          <w:rFonts w:ascii="Arial" w:hAnsi="Arial" w:cs="Arial"/>
        </w:rPr>
        <w:t xml:space="preserve"> </w:t>
      </w:r>
      <w:r w:rsidR="00761064">
        <w:rPr>
          <w:rFonts w:ascii="Arial" w:hAnsi="Arial" w:cs="Arial"/>
        </w:rPr>
        <w:t>povolení</w:t>
      </w:r>
      <w:r w:rsidRPr="00461557">
        <w:rPr>
          <w:rFonts w:ascii="Arial" w:hAnsi="Arial" w:cs="Arial"/>
        </w:rPr>
        <w:t xml:space="preserve"> příslušného krajského úřadu. Podmínky jeho provozu stanovuje schválený provozní řád. Toto zařízení je zahrnuto do obecního systému a </w:t>
      </w:r>
      <w:r w:rsidR="00444F68" w:rsidRPr="00461557">
        <w:rPr>
          <w:rFonts w:ascii="Arial" w:hAnsi="Arial" w:cs="Arial"/>
        </w:rPr>
        <w:t xml:space="preserve">slouží občanům obce a subjektům zapojeným do obecního systému </w:t>
      </w:r>
      <w:r w:rsidRPr="00461557">
        <w:rPr>
          <w:rFonts w:ascii="Arial" w:hAnsi="Arial" w:cs="Arial"/>
        </w:rPr>
        <w:t xml:space="preserve">k odkládání svých </w:t>
      </w:r>
      <w:r w:rsidRPr="00461557">
        <w:rPr>
          <w:rFonts w:ascii="Arial" w:hAnsi="Arial" w:cs="Arial"/>
        </w:rPr>
        <w:t>odpadů. Uvede se počet zařízení ke sběru odpadů</w:t>
      </w:r>
      <w:r w:rsidR="00444F68" w:rsidRPr="00461557">
        <w:rPr>
          <w:rFonts w:ascii="Arial" w:hAnsi="Arial" w:cs="Arial"/>
        </w:rPr>
        <w:t xml:space="preserve"> („sběren“)</w:t>
      </w:r>
      <w:r w:rsidRPr="00461557">
        <w:rPr>
          <w:rFonts w:ascii="Arial" w:hAnsi="Arial" w:cs="Arial"/>
        </w:rPr>
        <w:t xml:space="preserve"> v obecním systému </w:t>
      </w:r>
      <w:r w:rsidR="00444F68" w:rsidRPr="00461557">
        <w:rPr>
          <w:rFonts w:ascii="Arial" w:hAnsi="Arial" w:cs="Arial"/>
        </w:rPr>
        <w:t xml:space="preserve">obce </w:t>
      </w:r>
      <w:r w:rsidRPr="00461557">
        <w:rPr>
          <w:rFonts w:ascii="Arial" w:hAnsi="Arial" w:cs="Arial"/>
        </w:rPr>
        <w:t>a jejich identifikace pomocí IČZ (identifikačního čísla zařízení).</w:t>
      </w:r>
    </w:p>
    <w:p w14:paraId="53000D55" w14:textId="77777777" w:rsidR="00AD0A06" w:rsidRPr="00461557" w:rsidRDefault="00AD0A06" w:rsidP="00DF723F">
      <w:pPr>
        <w:spacing w:after="120"/>
        <w:jc w:val="both"/>
        <w:rPr>
          <w:rFonts w:ascii="Arial" w:hAnsi="Arial" w:cs="Arial"/>
        </w:rPr>
      </w:pPr>
    </w:p>
    <w:p w14:paraId="440C5D6E" w14:textId="77777777" w:rsidR="00593D39" w:rsidRPr="00461557" w:rsidRDefault="008C5BF7" w:rsidP="00593D39">
      <w:pPr>
        <w:spacing w:after="120"/>
        <w:jc w:val="both"/>
        <w:rPr>
          <w:rFonts w:ascii="Arial" w:hAnsi="Arial" w:cs="Arial"/>
        </w:rPr>
      </w:pPr>
      <w:r w:rsidRPr="00461557">
        <w:rPr>
          <w:rFonts w:ascii="Arial" w:hAnsi="Arial" w:cs="Arial"/>
          <w:b/>
        </w:rPr>
        <w:t xml:space="preserve">Mobilní sběr </w:t>
      </w:r>
      <w:r w:rsidRPr="00461557">
        <w:rPr>
          <w:rFonts w:ascii="Arial" w:hAnsi="Arial" w:cs="Arial"/>
        </w:rPr>
        <w:t>–</w:t>
      </w:r>
      <w:r w:rsidRPr="00461557">
        <w:rPr>
          <w:rFonts w:ascii="Arial" w:hAnsi="Arial" w:cs="Arial"/>
          <w:b/>
        </w:rPr>
        <w:t xml:space="preserve"> </w:t>
      </w:r>
      <w:r w:rsidRPr="00461557">
        <w:rPr>
          <w:rFonts w:ascii="Arial" w:hAnsi="Arial" w:cs="Arial"/>
        </w:rPr>
        <w:t>je způsob sběru odpadů, kdy mobilní zařízení ke sběru odpadů je několikrát za rok přistaven</w:t>
      </w:r>
      <w:r w:rsidRPr="00461557">
        <w:rPr>
          <w:rFonts w:ascii="Arial" w:hAnsi="Arial" w:cs="Arial"/>
        </w:rPr>
        <w:t xml:space="preserve">o v obci a občané do něho </w:t>
      </w:r>
      <w:r w:rsidR="00444F68" w:rsidRPr="00461557">
        <w:rPr>
          <w:rFonts w:ascii="Arial" w:hAnsi="Arial" w:cs="Arial"/>
        </w:rPr>
        <w:t>přinášejí</w:t>
      </w:r>
      <w:r w:rsidRPr="00461557">
        <w:rPr>
          <w:rFonts w:ascii="Arial" w:hAnsi="Arial" w:cs="Arial"/>
        </w:rPr>
        <w:t xml:space="preserve"> své odpady. Uvede se počet uskutečněných mobilních sběrů odpadů v obci za rok.   </w:t>
      </w:r>
    </w:p>
    <w:p w14:paraId="29691FDA" w14:textId="77777777" w:rsidR="00593D39" w:rsidRPr="00461557" w:rsidRDefault="008C5BF7" w:rsidP="00593D39">
      <w:pPr>
        <w:spacing w:after="120"/>
        <w:jc w:val="both"/>
        <w:rPr>
          <w:rFonts w:ascii="Arial" w:hAnsi="Arial" w:cs="Arial"/>
          <w:b/>
        </w:rPr>
      </w:pPr>
      <w:r w:rsidRPr="00461557">
        <w:rPr>
          <w:rFonts w:ascii="Arial" w:hAnsi="Arial" w:cs="Arial"/>
        </w:rPr>
        <w:t>Jiný – pokud je v obci zaveden jiný způsob sběru odpadů od občanů, tak se v poli „Identifikace“ slovním popisem uvede, o jaký sběr se jedn</w:t>
      </w:r>
      <w:r w:rsidRPr="00461557">
        <w:rPr>
          <w:rFonts w:ascii="Arial" w:hAnsi="Arial" w:cs="Arial"/>
        </w:rPr>
        <w:t xml:space="preserve">á. </w:t>
      </w:r>
      <w:r w:rsidRPr="00461557">
        <w:rPr>
          <w:rFonts w:ascii="Arial" w:hAnsi="Arial" w:cs="Arial"/>
          <w:b/>
        </w:rPr>
        <w:t xml:space="preserve"> </w:t>
      </w:r>
    </w:p>
    <w:p w14:paraId="40F7AE56" w14:textId="77777777" w:rsidR="00593D39" w:rsidRPr="00461557" w:rsidRDefault="008C5BF7" w:rsidP="00593D39">
      <w:pPr>
        <w:spacing w:after="120"/>
        <w:jc w:val="both"/>
        <w:rPr>
          <w:rFonts w:ascii="Arial" w:hAnsi="Arial" w:cs="Arial"/>
        </w:rPr>
      </w:pPr>
      <w:r w:rsidRPr="00461557">
        <w:rPr>
          <w:rFonts w:ascii="Arial" w:hAnsi="Arial" w:cs="Arial"/>
        </w:rPr>
        <w:t>Šedá pole se nevyplňují.</w:t>
      </w:r>
    </w:p>
    <w:p w14:paraId="78E7DF4C" w14:textId="77777777" w:rsidR="00593D39" w:rsidRPr="00461557" w:rsidRDefault="008C5BF7" w:rsidP="00593D39">
      <w:pPr>
        <w:spacing w:after="120"/>
        <w:jc w:val="both"/>
        <w:rPr>
          <w:rFonts w:ascii="Arial" w:hAnsi="Arial" w:cs="Arial"/>
        </w:rPr>
      </w:pPr>
      <w:r w:rsidRPr="00461557">
        <w:rPr>
          <w:rFonts w:ascii="Arial" w:hAnsi="Arial" w:cs="Arial"/>
        </w:rPr>
        <w:t xml:space="preserve">U jednotlivých sbíraných složek se uvede pomocí „Ano“ jakým způsobem jsou sbírány. </w:t>
      </w:r>
    </w:p>
    <w:p w14:paraId="726E6071" w14:textId="77777777" w:rsidR="00593D39" w:rsidRPr="00461557" w:rsidRDefault="008C5BF7" w:rsidP="00593D39">
      <w:pPr>
        <w:spacing w:after="120"/>
        <w:jc w:val="both"/>
        <w:rPr>
          <w:rFonts w:ascii="Arial" w:hAnsi="Arial" w:cs="Arial"/>
        </w:rPr>
      </w:pPr>
      <w:r w:rsidRPr="00461557">
        <w:rPr>
          <w:rFonts w:ascii="Arial" w:hAnsi="Arial" w:cs="Arial"/>
        </w:rPr>
        <w:t>Textil (v režimu odpadů) – textil je v obci sbírán v režimu odpadů. Textil může být připraven k opětovnému použití, recyklován, využit nebo od</w:t>
      </w:r>
      <w:r w:rsidRPr="00461557">
        <w:rPr>
          <w:rFonts w:ascii="Arial" w:hAnsi="Arial" w:cs="Arial"/>
        </w:rPr>
        <w:t xml:space="preserve">straněn. K jednotlivým odpadům se vyplní příslušná pole dle způsobu jejich sběru.  </w:t>
      </w:r>
    </w:p>
    <w:p w14:paraId="0F76B661" w14:textId="77777777" w:rsidR="00593D39" w:rsidRPr="00461557" w:rsidRDefault="008C5BF7" w:rsidP="00593D39">
      <w:pPr>
        <w:spacing w:after="120"/>
        <w:jc w:val="both"/>
        <w:rPr>
          <w:rFonts w:ascii="Arial" w:hAnsi="Arial" w:cs="Arial"/>
        </w:rPr>
      </w:pPr>
      <w:r w:rsidRPr="00461557">
        <w:rPr>
          <w:rFonts w:ascii="Arial" w:hAnsi="Arial" w:cs="Arial"/>
        </w:rPr>
        <w:t>Textil (v režimu předcházení vzniku odpadů) – textil je v obci sbírán v režimu předcházení vzniku odpadů pro darování a charitativní účely. Pokud je textil v tomto režimu s</w:t>
      </w:r>
      <w:r w:rsidRPr="00461557">
        <w:rPr>
          <w:rFonts w:ascii="Arial" w:hAnsi="Arial" w:cs="Arial"/>
        </w:rPr>
        <w:t xml:space="preserve">bírán, tak se rovněž uvede jeho množství za </w:t>
      </w:r>
      <w:r w:rsidR="00A73320" w:rsidRPr="00461557">
        <w:rPr>
          <w:rFonts w:ascii="Arial" w:hAnsi="Arial" w:cs="Arial"/>
        </w:rPr>
        <w:t>rok,</w:t>
      </w:r>
      <w:r w:rsidRPr="00461557">
        <w:rPr>
          <w:rFonts w:ascii="Arial" w:hAnsi="Arial" w:cs="Arial"/>
        </w:rPr>
        <w:t xml:space="preserve"> tj. hmotnost textilu sebraného v obci v režimu předcházení vzniku odpadů v tunách.     </w:t>
      </w:r>
    </w:p>
    <w:p w14:paraId="583F6D4C" w14:textId="77777777" w:rsidR="00593D39" w:rsidRPr="00461557" w:rsidRDefault="008C5BF7" w:rsidP="00593D39">
      <w:pPr>
        <w:spacing w:after="120"/>
        <w:jc w:val="both"/>
        <w:rPr>
          <w:rFonts w:ascii="Arial" w:hAnsi="Arial" w:cs="Arial"/>
        </w:rPr>
      </w:pPr>
      <w:r w:rsidRPr="00461557">
        <w:rPr>
          <w:rFonts w:ascii="Arial" w:hAnsi="Arial" w:cs="Arial"/>
        </w:rPr>
        <w:t>Zpětný odběr výrobků s ukončenou životností (místa zpětného odběru) – uvede se, zda jsou v obci zřízena místa pro zpětný odběr výrobků s ukončenou životností a vyberou se způsoby zpětně odebíraných výrobků s ukončenou životností (elektrozařízení, baterie a</w:t>
      </w:r>
      <w:r w:rsidRPr="00461557">
        <w:rPr>
          <w:rFonts w:ascii="Arial" w:hAnsi="Arial" w:cs="Arial"/>
        </w:rPr>
        <w:t xml:space="preserve"> akumulátory a pneumatiky). </w:t>
      </w:r>
    </w:p>
    <w:p w14:paraId="1450D015" w14:textId="77777777" w:rsidR="00444F68" w:rsidRPr="00461557" w:rsidRDefault="008C5BF7" w:rsidP="00593D39">
      <w:pPr>
        <w:spacing w:after="120"/>
        <w:jc w:val="both"/>
        <w:rPr>
          <w:rFonts w:ascii="Arial" w:hAnsi="Arial" w:cs="Arial"/>
        </w:rPr>
      </w:pPr>
      <w:r w:rsidRPr="00461557">
        <w:rPr>
          <w:rFonts w:ascii="Arial" w:hAnsi="Arial" w:cs="Arial"/>
        </w:rPr>
        <w:t xml:space="preserve">Množství celkem (t) </w:t>
      </w:r>
      <w:r w:rsidR="00485741" w:rsidRPr="00461557">
        <w:rPr>
          <w:rFonts w:ascii="Arial" w:hAnsi="Arial" w:cs="Arial"/>
        </w:rPr>
        <w:t>–</w:t>
      </w:r>
      <w:r w:rsidRPr="00461557">
        <w:rPr>
          <w:rFonts w:ascii="Arial" w:hAnsi="Arial" w:cs="Arial"/>
        </w:rPr>
        <w:t xml:space="preserve"> </w:t>
      </w:r>
      <w:r w:rsidR="00485741" w:rsidRPr="00461557">
        <w:rPr>
          <w:rFonts w:ascii="Arial" w:hAnsi="Arial" w:cs="Arial"/>
        </w:rPr>
        <w:t xml:space="preserve">uvede se </w:t>
      </w:r>
      <w:r w:rsidR="00C45F54" w:rsidRPr="00461557">
        <w:rPr>
          <w:rFonts w:ascii="Arial" w:hAnsi="Arial" w:cs="Arial"/>
        </w:rPr>
        <w:t xml:space="preserve">celkové </w:t>
      </w:r>
      <w:r w:rsidR="00485741" w:rsidRPr="00461557">
        <w:rPr>
          <w:rFonts w:ascii="Arial" w:hAnsi="Arial" w:cs="Arial"/>
        </w:rPr>
        <w:t xml:space="preserve">množství v tunách za rok zpětně odebraných výrobků s ukončenou životností v místech zpětného odběru zřízených v obci, s rozlišením množství (t/rok) pro elektrozařízení, baterie a akumulátory a pneumatiky. </w:t>
      </w:r>
    </w:p>
    <w:p w14:paraId="7B4B7670" w14:textId="77777777" w:rsidR="00444F68" w:rsidRPr="00461557" w:rsidRDefault="00444F68" w:rsidP="00593D39">
      <w:pPr>
        <w:spacing w:after="120"/>
        <w:jc w:val="both"/>
        <w:rPr>
          <w:rFonts w:ascii="Arial" w:hAnsi="Arial" w:cs="Arial"/>
        </w:rPr>
      </w:pPr>
    </w:p>
    <w:p w14:paraId="190BAB77" w14:textId="77777777" w:rsidR="00593D39" w:rsidRPr="00461557" w:rsidRDefault="00593D39" w:rsidP="00593D39">
      <w:pPr>
        <w:spacing w:after="120"/>
        <w:jc w:val="both"/>
        <w:rPr>
          <w:rFonts w:ascii="Arial" w:hAnsi="Arial" w:cs="Arial"/>
        </w:rPr>
      </w:pPr>
    </w:p>
    <w:p w14:paraId="6FBDA29C" w14:textId="77777777" w:rsidR="00593D39" w:rsidRPr="00461557" w:rsidRDefault="008C5BF7" w:rsidP="00593D39">
      <w:pPr>
        <w:spacing w:after="120"/>
        <w:jc w:val="both"/>
        <w:rPr>
          <w:rFonts w:ascii="Arial" w:hAnsi="Arial" w:cs="Arial"/>
          <w:b/>
        </w:rPr>
      </w:pPr>
      <w:r w:rsidRPr="00461557">
        <w:rPr>
          <w:rFonts w:ascii="Arial" w:hAnsi="Arial" w:cs="Arial"/>
          <w:b/>
        </w:rPr>
        <w:t>Tabulka č. 6</w:t>
      </w:r>
    </w:p>
    <w:p w14:paraId="59142538" w14:textId="77777777" w:rsidR="00593D39" w:rsidRPr="00461557" w:rsidRDefault="008C5BF7" w:rsidP="00593D39">
      <w:pPr>
        <w:spacing w:after="120"/>
        <w:jc w:val="both"/>
        <w:rPr>
          <w:rFonts w:ascii="Arial" w:hAnsi="Arial" w:cs="Arial"/>
        </w:rPr>
      </w:pPr>
      <w:r w:rsidRPr="00461557">
        <w:rPr>
          <w:rFonts w:ascii="Arial" w:hAnsi="Arial" w:cs="Arial"/>
          <w:b/>
        </w:rPr>
        <w:t xml:space="preserve">Svoz odpadu zajištěn – </w:t>
      </w:r>
      <w:r w:rsidRPr="00461557">
        <w:rPr>
          <w:rFonts w:ascii="Arial" w:hAnsi="Arial" w:cs="Arial"/>
        </w:rPr>
        <w:t>uvede se pomocí „Ano“, zda je svoz složek tříděného sběru a svoz směsného komunálního odpadu zajištěn jako přeprava odpadů (svoz z obce na zařízení pro nakládání s odpady) nebo jako mobilní sběr (svoz</w:t>
      </w:r>
      <w:r w:rsidRPr="00461557">
        <w:rPr>
          <w:rFonts w:ascii="Arial" w:hAnsi="Arial" w:cs="Arial"/>
        </w:rPr>
        <w:t xml:space="preserve">ový prostředek jede a sbírá odpad v obci a následně v několika dalších obcích).    </w:t>
      </w:r>
    </w:p>
    <w:p w14:paraId="74E4BA92" w14:textId="77777777" w:rsidR="00593D39" w:rsidRPr="00461557" w:rsidRDefault="008C5BF7" w:rsidP="00593D39">
      <w:pPr>
        <w:spacing w:after="120"/>
        <w:jc w:val="both"/>
        <w:rPr>
          <w:rFonts w:ascii="Arial" w:hAnsi="Arial" w:cs="Arial"/>
        </w:rPr>
      </w:pPr>
      <w:r w:rsidRPr="00461557">
        <w:rPr>
          <w:rFonts w:ascii="Arial" w:hAnsi="Arial" w:cs="Arial"/>
          <w:b/>
        </w:rPr>
        <w:t xml:space="preserve">Stanovení hmotnosti odpadu při svozu </w:t>
      </w:r>
      <w:r w:rsidRPr="00461557">
        <w:rPr>
          <w:rFonts w:ascii="Arial" w:hAnsi="Arial" w:cs="Arial"/>
        </w:rPr>
        <w:t>- uvede se pomocí „Ano“ způsob stanovení hmotnosti odpadu při svozu složek tříděného sběru a svozu směsného komunálního odpadu. Možné z</w:t>
      </w:r>
      <w:r w:rsidRPr="00461557">
        <w:rPr>
          <w:rFonts w:ascii="Arial" w:hAnsi="Arial" w:cs="Arial"/>
        </w:rPr>
        <w:t>působy jsou: zvážení vozidla / odpadu v zařízení pro nakládání s odpady nebo vozidlo je vybaveno váhou na nástavbě a dokáže zvážit hmotnost odpadů každé obce zvlášť nebo vozidlo je vybaveno váhou na vyklápěči a váží každou nádobu zvlášť. Dalším způsobem je</w:t>
      </w:r>
      <w:r w:rsidRPr="00461557">
        <w:rPr>
          <w:rFonts w:ascii="Arial" w:hAnsi="Arial" w:cs="Arial"/>
        </w:rPr>
        <w:t xml:space="preserve"> ruční vážení jednotlivých pytlů s odpadem. </w:t>
      </w:r>
    </w:p>
    <w:p w14:paraId="05D65C18" w14:textId="77777777" w:rsidR="00593D39" w:rsidRPr="00461557" w:rsidRDefault="008C5BF7" w:rsidP="00593D39">
      <w:pPr>
        <w:spacing w:after="120"/>
        <w:jc w:val="both"/>
        <w:rPr>
          <w:rFonts w:ascii="Arial" w:hAnsi="Arial" w:cs="Arial"/>
        </w:rPr>
      </w:pPr>
      <w:r w:rsidRPr="00461557">
        <w:rPr>
          <w:rFonts w:ascii="Arial" w:hAnsi="Arial" w:cs="Arial"/>
        </w:rPr>
        <w:lastRenderedPageBreak/>
        <w:t>Vážení spojené s identifikací (čipy apod.) – uvede se „Ano“ v případě, že obec používá systém identifikace nádob na tříděný sběr, nebo pytlů s tříděným sběrem pomocí čárových kódů, čipů nebo jiných moderních tec</w:t>
      </w:r>
      <w:r w:rsidRPr="00461557">
        <w:rPr>
          <w:rFonts w:ascii="Arial" w:hAnsi="Arial" w:cs="Arial"/>
        </w:rPr>
        <w:t xml:space="preserve">hnických prostředků. </w:t>
      </w:r>
    </w:p>
    <w:p w14:paraId="0B97AB4F" w14:textId="77777777" w:rsidR="00593D39" w:rsidRPr="00461557" w:rsidRDefault="008C5BF7" w:rsidP="00593D39">
      <w:pPr>
        <w:spacing w:after="120"/>
        <w:jc w:val="both"/>
        <w:rPr>
          <w:rFonts w:ascii="Arial" w:hAnsi="Arial" w:cs="Arial"/>
        </w:rPr>
      </w:pPr>
      <w:r w:rsidRPr="00461557">
        <w:rPr>
          <w:rFonts w:ascii="Arial" w:hAnsi="Arial" w:cs="Arial"/>
        </w:rPr>
        <w:t xml:space="preserve">Jinak – pokud v obci probíhá vážení odpadů jinak, uvede se „Ano“ a v dalším řádku se slovně specifikuje, o jaký způsob se jedná.    </w:t>
      </w:r>
    </w:p>
    <w:p w14:paraId="5493BE14" w14:textId="77777777" w:rsidR="00593D39" w:rsidRPr="00461557" w:rsidRDefault="00593D39" w:rsidP="00593D39">
      <w:pPr>
        <w:spacing w:after="120"/>
        <w:jc w:val="both"/>
        <w:rPr>
          <w:rFonts w:ascii="Arial" w:hAnsi="Arial" w:cs="Arial"/>
        </w:rPr>
      </w:pPr>
    </w:p>
    <w:p w14:paraId="42EFF0F0" w14:textId="77777777" w:rsidR="00593D39" w:rsidRPr="00461557" w:rsidRDefault="008C5BF7" w:rsidP="00593D39">
      <w:pPr>
        <w:jc w:val="both"/>
        <w:rPr>
          <w:rFonts w:ascii="Arial" w:hAnsi="Arial" w:cs="Arial"/>
          <w:b/>
        </w:rPr>
      </w:pPr>
      <w:r w:rsidRPr="00461557">
        <w:rPr>
          <w:rFonts w:ascii="Arial" w:hAnsi="Arial" w:cs="Arial"/>
          <w:b/>
        </w:rPr>
        <w:t>Tabulka č. 7</w:t>
      </w:r>
    </w:p>
    <w:p w14:paraId="09FB01B4" w14:textId="645A458E" w:rsidR="00593D39" w:rsidRPr="00461557" w:rsidRDefault="008C5BF7" w:rsidP="00593D39">
      <w:pPr>
        <w:spacing w:after="120"/>
        <w:jc w:val="both"/>
        <w:rPr>
          <w:rFonts w:ascii="Arial" w:hAnsi="Arial" w:cs="Arial"/>
        </w:rPr>
      </w:pPr>
      <w:r w:rsidRPr="00461557">
        <w:rPr>
          <w:rFonts w:ascii="Arial" w:hAnsi="Arial" w:cs="Arial"/>
          <w:b/>
        </w:rPr>
        <w:t xml:space="preserve">Předcházení vzniku biologického odpadu a sběr a zpracování rostlinných </w:t>
      </w:r>
      <w:r w:rsidR="00001528" w:rsidRPr="00461557">
        <w:rPr>
          <w:rFonts w:ascii="Arial" w:hAnsi="Arial" w:cs="Arial"/>
          <w:b/>
        </w:rPr>
        <w:t>zbytků</w:t>
      </w:r>
      <w:r w:rsidR="00001528" w:rsidRPr="00461557">
        <w:rPr>
          <w:rFonts w:ascii="Arial" w:hAnsi="Arial" w:cs="Arial"/>
        </w:rPr>
        <w:t xml:space="preserve">  </w:t>
      </w:r>
      <w:r w:rsidRPr="00461557">
        <w:rPr>
          <w:rFonts w:ascii="Arial" w:hAnsi="Arial" w:cs="Arial"/>
        </w:rPr>
        <w:t>- poskyt</w:t>
      </w:r>
      <w:r w:rsidRPr="00461557">
        <w:rPr>
          <w:rFonts w:ascii="Arial" w:hAnsi="Arial" w:cs="Arial"/>
        </w:rPr>
        <w:t xml:space="preserve">nou se informace o aktivitách v oblasti předcházení vzniku biologických odpadů, uvede se, jakým způsobem jsou jednotlivé druhy rostlinných </w:t>
      </w:r>
      <w:r w:rsidR="00001528" w:rsidRPr="00461557">
        <w:rPr>
          <w:rFonts w:ascii="Arial" w:hAnsi="Arial" w:cs="Arial"/>
        </w:rPr>
        <w:t xml:space="preserve">zbytků </w:t>
      </w:r>
      <w:r w:rsidRPr="00461557">
        <w:rPr>
          <w:rFonts w:ascii="Arial" w:hAnsi="Arial" w:cs="Arial"/>
        </w:rPr>
        <w:t>(rostlinné materiály z údržby zeleně, rostlinné materiály ze zahrad občanů, rostlinné materiály z domácností o</w:t>
      </w:r>
      <w:r w:rsidRPr="00461557">
        <w:rPr>
          <w:rFonts w:ascii="Arial" w:hAnsi="Arial" w:cs="Arial"/>
        </w:rPr>
        <w:t xml:space="preserve">bčanů) sbírány a zpracovány. Uvede se „Ano“, pokud jsou rostlinné materiály kompostovány v domácích </w:t>
      </w:r>
      <w:r w:rsidR="00D86096">
        <w:rPr>
          <w:rFonts w:ascii="Arial" w:hAnsi="Arial" w:cs="Arial"/>
        </w:rPr>
        <w:t xml:space="preserve">nebo komunitních </w:t>
      </w:r>
      <w:r w:rsidRPr="00461557">
        <w:rPr>
          <w:rFonts w:ascii="Arial" w:hAnsi="Arial" w:cs="Arial"/>
        </w:rPr>
        <w:t>kompostérech občan</w:t>
      </w:r>
      <w:r w:rsidR="00C4495F">
        <w:rPr>
          <w:rFonts w:ascii="Arial" w:hAnsi="Arial" w:cs="Arial"/>
        </w:rPr>
        <w:t>y</w:t>
      </w:r>
      <w:r w:rsidRPr="00461557">
        <w:rPr>
          <w:rFonts w:ascii="Arial" w:hAnsi="Arial" w:cs="Arial"/>
        </w:rPr>
        <w:t xml:space="preserve"> nebo v komunitní kompostárně, v opačném případě se uvede „Ne“. </w:t>
      </w:r>
    </w:p>
    <w:p w14:paraId="7D7D1A0C" w14:textId="31BB0119" w:rsidR="00593D39" w:rsidRPr="00461557" w:rsidRDefault="008C5BF7" w:rsidP="00593D39">
      <w:pPr>
        <w:spacing w:after="120"/>
        <w:jc w:val="both"/>
        <w:rPr>
          <w:rFonts w:ascii="Arial" w:hAnsi="Arial" w:cs="Arial"/>
        </w:rPr>
      </w:pPr>
      <w:r w:rsidRPr="00461557">
        <w:rPr>
          <w:rFonts w:ascii="Arial" w:hAnsi="Arial" w:cs="Arial"/>
          <w:b/>
        </w:rPr>
        <w:t xml:space="preserve">Zpracování rostlinných </w:t>
      </w:r>
      <w:r w:rsidR="00001528" w:rsidRPr="00461557">
        <w:rPr>
          <w:rFonts w:ascii="Arial" w:hAnsi="Arial" w:cs="Arial"/>
          <w:b/>
        </w:rPr>
        <w:t xml:space="preserve">zbytků </w:t>
      </w:r>
      <w:r w:rsidRPr="00461557">
        <w:rPr>
          <w:rFonts w:ascii="Arial" w:hAnsi="Arial" w:cs="Arial"/>
          <w:b/>
        </w:rPr>
        <w:t xml:space="preserve">domácím kompostováním a komunitním kompostováním </w:t>
      </w:r>
      <w:r w:rsidRPr="00461557">
        <w:rPr>
          <w:rFonts w:ascii="Arial" w:hAnsi="Arial" w:cs="Arial"/>
        </w:rPr>
        <w:t xml:space="preserve">– uvedou se informace ke zpracování rostlinných </w:t>
      </w:r>
      <w:r w:rsidR="00001528" w:rsidRPr="00461557">
        <w:rPr>
          <w:rFonts w:ascii="Arial" w:hAnsi="Arial" w:cs="Arial"/>
        </w:rPr>
        <w:t>zbytků</w:t>
      </w:r>
      <w:r w:rsidRPr="00461557">
        <w:rPr>
          <w:rFonts w:ascii="Arial" w:hAnsi="Arial" w:cs="Arial"/>
        </w:rPr>
        <w:t xml:space="preserve">.  </w:t>
      </w:r>
    </w:p>
    <w:p w14:paraId="435D3F63" w14:textId="762B4348" w:rsidR="00593D39" w:rsidRPr="00461557" w:rsidRDefault="008C5BF7" w:rsidP="00593D39">
      <w:pPr>
        <w:spacing w:after="120"/>
        <w:jc w:val="both"/>
        <w:rPr>
          <w:rFonts w:ascii="Arial" w:hAnsi="Arial" w:cs="Arial"/>
        </w:rPr>
      </w:pPr>
      <w:r w:rsidRPr="00461557">
        <w:rPr>
          <w:rFonts w:ascii="Arial" w:hAnsi="Arial" w:cs="Arial"/>
        </w:rPr>
        <w:t xml:space="preserve">Počet využívaných kompostérů k domácímu kompostováním – uvede se </w:t>
      </w:r>
      <w:r w:rsidR="0027256E" w:rsidRPr="0027256E">
        <w:rPr>
          <w:rFonts w:ascii="Arial" w:hAnsi="Arial" w:cs="Arial"/>
        </w:rPr>
        <w:t xml:space="preserve">předpokládaný </w:t>
      </w:r>
      <w:r w:rsidRPr="00461557">
        <w:rPr>
          <w:rFonts w:ascii="Arial" w:hAnsi="Arial" w:cs="Arial"/>
        </w:rPr>
        <w:t xml:space="preserve">počet kompostérů k domácímu kompostování využívaných občany obce </w:t>
      </w:r>
      <w:r w:rsidR="0027256E" w:rsidRPr="0027256E">
        <w:rPr>
          <w:rFonts w:ascii="Arial" w:hAnsi="Arial" w:cs="Arial"/>
        </w:rPr>
        <w:t>v daném ohlašovaném roce. Je možné uvést počet kompostérů, o kterých má obec přehled, jelikož je občanům v předchozích letech zapůjčila</w:t>
      </w:r>
      <w:r w:rsidR="0027256E">
        <w:rPr>
          <w:rFonts w:ascii="Arial" w:hAnsi="Arial" w:cs="Arial"/>
        </w:rPr>
        <w:t xml:space="preserve">, </w:t>
      </w:r>
      <w:r w:rsidR="0027256E" w:rsidRPr="0027256E">
        <w:rPr>
          <w:rFonts w:ascii="Arial" w:hAnsi="Arial" w:cs="Arial"/>
        </w:rPr>
        <w:t xml:space="preserve">darovala </w:t>
      </w:r>
      <w:r w:rsidR="0027256E">
        <w:rPr>
          <w:rFonts w:ascii="Arial" w:hAnsi="Arial" w:cs="Arial"/>
        </w:rPr>
        <w:t xml:space="preserve">nebo jinak poskytla </w:t>
      </w:r>
      <w:r w:rsidR="0027256E" w:rsidRPr="0027256E">
        <w:rPr>
          <w:rFonts w:ascii="Arial" w:hAnsi="Arial" w:cs="Arial"/>
        </w:rPr>
        <w:t xml:space="preserve">a je předpoklad, že jsou v ohlašovaném roce stále funkční. Jedná se o poskytnuté domácí nebo komunitní kompostéry za posledních cca 5 let. Počet funkčních domácích kompostérů je </w:t>
      </w:r>
      <w:r w:rsidR="0027256E">
        <w:rPr>
          <w:rFonts w:ascii="Arial" w:hAnsi="Arial" w:cs="Arial"/>
        </w:rPr>
        <w:t>možné rovněž zjistit případně</w:t>
      </w:r>
      <w:r w:rsidR="0027256E" w:rsidRPr="0027256E">
        <w:rPr>
          <w:rFonts w:ascii="Arial" w:hAnsi="Arial" w:cs="Arial"/>
        </w:rPr>
        <w:t xml:space="preserve"> prověřit např. dotazníkovým šetřením mezi občany obce</w:t>
      </w:r>
      <w:r w:rsidRPr="00461557">
        <w:rPr>
          <w:rFonts w:ascii="Arial" w:hAnsi="Arial" w:cs="Arial"/>
        </w:rPr>
        <w:t xml:space="preserve">). </w:t>
      </w:r>
    </w:p>
    <w:p w14:paraId="6B558AB6" w14:textId="5E5C9743" w:rsidR="00593D39" w:rsidRPr="00461557" w:rsidRDefault="008C5BF7" w:rsidP="00593D39">
      <w:pPr>
        <w:spacing w:after="120"/>
        <w:jc w:val="both"/>
        <w:rPr>
          <w:rFonts w:ascii="Arial" w:hAnsi="Arial" w:cs="Arial"/>
        </w:rPr>
      </w:pPr>
      <w:r w:rsidRPr="00461557">
        <w:rPr>
          <w:rFonts w:ascii="Arial" w:hAnsi="Arial" w:cs="Arial"/>
        </w:rPr>
        <w:t xml:space="preserve">Celkový objem využívaných </w:t>
      </w:r>
      <w:r w:rsidR="0027256E" w:rsidRPr="0027256E">
        <w:rPr>
          <w:rFonts w:ascii="Arial" w:hAnsi="Arial" w:cs="Arial"/>
        </w:rPr>
        <w:t xml:space="preserve">kompostérů pro </w:t>
      </w:r>
      <w:r w:rsidRPr="00461557">
        <w:rPr>
          <w:rFonts w:ascii="Arial" w:hAnsi="Arial" w:cs="Arial"/>
        </w:rPr>
        <w:t xml:space="preserve">domácí kompostování - uvede se celkový objem </w:t>
      </w:r>
      <w:r w:rsidR="0027256E">
        <w:rPr>
          <w:rFonts w:ascii="Arial" w:hAnsi="Arial" w:cs="Arial"/>
        </w:rPr>
        <w:t xml:space="preserve">podle předchozího bodu </w:t>
      </w:r>
      <w:r w:rsidRPr="00461557">
        <w:rPr>
          <w:rFonts w:ascii="Arial" w:hAnsi="Arial" w:cs="Arial"/>
        </w:rPr>
        <w:t>v m</w:t>
      </w:r>
      <w:r w:rsidRPr="0027256E">
        <w:rPr>
          <w:rFonts w:ascii="Arial" w:hAnsi="Arial" w:cs="Arial"/>
          <w:vertAlign w:val="superscript"/>
        </w:rPr>
        <w:t>3</w:t>
      </w:r>
      <w:r w:rsidR="0027256E">
        <w:rPr>
          <w:rFonts w:ascii="Arial" w:hAnsi="Arial" w:cs="Arial"/>
        </w:rPr>
        <w:t>.</w:t>
      </w:r>
    </w:p>
    <w:p w14:paraId="4BB74879" w14:textId="73925792" w:rsidR="00593D39" w:rsidRPr="00461557" w:rsidRDefault="008C5BF7" w:rsidP="00593D39">
      <w:pPr>
        <w:spacing w:after="120"/>
        <w:jc w:val="both"/>
        <w:rPr>
          <w:rFonts w:ascii="Arial" w:hAnsi="Arial" w:cs="Arial"/>
        </w:rPr>
      </w:pPr>
      <w:r w:rsidRPr="00461557">
        <w:rPr>
          <w:rFonts w:ascii="Arial" w:hAnsi="Arial" w:cs="Arial"/>
        </w:rPr>
        <w:t xml:space="preserve">Množství zkompostovaných rostlinných </w:t>
      </w:r>
      <w:r w:rsidR="00001528" w:rsidRPr="00461557">
        <w:rPr>
          <w:rFonts w:ascii="Arial" w:hAnsi="Arial" w:cs="Arial"/>
        </w:rPr>
        <w:t xml:space="preserve">zbytků </w:t>
      </w:r>
      <w:r w:rsidRPr="00461557">
        <w:rPr>
          <w:rFonts w:ascii="Arial" w:hAnsi="Arial" w:cs="Arial"/>
        </w:rPr>
        <w:t xml:space="preserve">z území obce (zbytků z údržby zeleně, ze zahrad a domácností) v komunitní kompostárně – uvede se hmotnost kompostovaných rostlinných </w:t>
      </w:r>
      <w:r w:rsidR="00001528" w:rsidRPr="00461557">
        <w:rPr>
          <w:rFonts w:ascii="Arial" w:hAnsi="Arial" w:cs="Arial"/>
        </w:rPr>
        <w:t xml:space="preserve">zbytků </w:t>
      </w:r>
      <w:r w:rsidRPr="00461557">
        <w:rPr>
          <w:rFonts w:ascii="Arial" w:hAnsi="Arial" w:cs="Arial"/>
        </w:rPr>
        <w:t>v tunách.</w:t>
      </w:r>
    </w:p>
    <w:p w14:paraId="51643A93" w14:textId="77777777" w:rsidR="00593D39" w:rsidRPr="00461557" w:rsidRDefault="008C5BF7" w:rsidP="00593D39">
      <w:pPr>
        <w:spacing w:after="120"/>
        <w:jc w:val="both"/>
        <w:rPr>
          <w:rFonts w:ascii="Arial" w:hAnsi="Arial" w:cs="Arial"/>
        </w:rPr>
      </w:pPr>
      <w:r w:rsidRPr="00461557">
        <w:rPr>
          <w:rFonts w:ascii="Arial" w:hAnsi="Arial" w:cs="Arial"/>
          <w:b/>
        </w:rPr>
        <w:t xml:space="preserve">Informační podpora domácího kompostování a komunitního kompostování </w:t>
      </w:r>
      <w:r w:rsidRPr="00461557">
        <w:rPr>
          <w:rFonts w:ascii="Arial" w:hAnsi="Arial" w:cs="Arial"/>
        </w:rPr>
        <w:t xml:space="preserve">– uvede se, jak obec informuje občany </w:t>
      </w:r>
      <w:r w:rsidRPr="00461557">
        <w:rPr>
          <w:rFonts w:ascii="Arial" w:hAnsi="Arial" w:cs="Arial"/>
        </w:rPr>
        <w:t xml:space="preserve">o možnosti domácího kompostování a komunitního kompostování rostlinných </w:t>
      </w:r>
      <w:r w:rsidR="00001528" w:rsidRPr="00461557">
        <w:rPr>
          <w:rFonts w:ascii="Arial" w:hAnsi="Arial" w:cs="Arial"/>
        </w:rPr>
        <w:t>zbytků</w:t>
      </w:r>
      <w:r w:rsidRPr="00461557">
        <w:rPr>
          <w:rFonts w:ascii="Arial" w:hAnsi="Arial" w:cs="Arial"/>
        </w:rPr>
        <w:t xml:space="preserve">. Pokud obec provádí aktivitu, uvede se u ní „Ano“.  </w:t>
      </w:r>
    </w:p>
    <w:p w14:paraId="0D27F378" w14:textId="77777777" w:rsidR="00593D39" w:rsidRPr="00461557" w:rsidRDefault="008C5BF7" w:rsidP="00593D39">
      <w:pPr>
        <w:spacing w:after="120"/>
        <w:jc w:val="both"/>
        <w:rPr>
          <w:rFonts w:ascii="Arial" w:hAnsi="Arial" w:cs="Arial"/>
        </w:rPr>
      </w:pPr>
      <w:r w:rsidRPr="00461557">
        <w:rPr>
          <w:rFonts w:ascii="Arial" w:hAnsi="Arial" w:cs="Arial"/>
        </w:rPr>
        <w:t>Jinak – pokud v obci probíhá jiná informační podpora, uvede se „Ano“ a v dalším řádku se slovně specifikuje, o jaký způsob s</w:t>
      </w:r>
      <w:r w:rsidRPr="00461557">
        <w:rPr>
          <w:rFonts w:ascii="Arial" w:hAnsi="Arial" w:cs="Arial"/>
        </w:rPr>
        <w:t xml:space="preserve">e jedná.    </w:t>
      </w:r>
    </w:p>
    <w:p w14:paraId="50B402CE" w14:textId="77777777" w:rsidR="00593D39" w:rsidRPr="00461557" w:rsidRDefault="00593D39" w:rsidP="00593D39">
      <w:pPr>
        <w:jc w:val="both"/>
        <w:rPr>
          <w:rFonts w:ascii="Arial" w:hAnsi="Arial" w:cs="Arial"/>
        </w:rPr>
      </w:pPr>
    </w:p>
    <w:p w14:paraId="24DC8C3A" w14:textId="77777777" w:rsidR="00593D39" w:rsidRPr="00461557" w:rsidRDefault="008C5BF7" w:rsidP="00593D39">
      <w:pPr>
        <w:jc w:val="both"/>
        <w:rPr>
          <w:rFonts w:ascii="Arial" w:hAnsi="Arial" w:cs="Arial"/>
          <w:b/>
        </w:rPr>
      </w:pPr>
      <w:r w:rsidRPr="00461557">
        <w:rPr>
          <w:rFonts w:ascii="Arial" w:hAnsi="Arial" w:cs="Arial"/>
          <w:b/>
        </w:rPr>
        <w:t>Tabulka č. 8</w:t>
      </w:r>
    </w:p>
    <w:p w14:paraId="3BFC5C6C" w14:textId="77777777" w:rsidR="00593D39" w:rsidRPr="00461557" w:rsidRDefault="008C5BF7" w:rsidP="00593D39">
      <w:pPr>
        <w:spacing w:after="120"/>
        <w:jc w:val="both"/>
        <w:rPr>
          <w:rFonts w:ascii="Arial" w:hAnsi="Arial" w:cs="Arial"/>
        </w:rPr>
      </w:pPr>
      <w:r w:rsidRPr="00461557">
        <w:rPr>
          <w:rFonts w:ascii="Arial" w:hAnsi="Arial" w:cs="Arial"/>
          <w:b/>
        </w:rPr>
        <w:t xml:space="preserve">Způsob sběru biologického odpadu </w:t>
      </w:r>
      <w:r w:rsidRPr="00461557">
        <w:rPr>
          <w:rFonts w:ascii="Arial" w:hAnsi="Arial" w:cs="Arial"/>
        </w:rPr>
        <w:t>- specifikují se způsoby sběru biologického odpadu v obci.</w:t>
      </w:r>
    </w:p>
    <w:p w14:paraId="5B725C6C" w14:textId="50366876" w:rsidR="00593D39" w:rsidRPr="00461557" w:rsidRDefault="008C5BF7" w:rsidP="00593D39">
      <w:pPr>
        <w:spacing w:after="120"/>
        <w:jc w:val="both"/>
        <w:rPr>
          <w:rFonts w:ascii="Arial" w:hAnsi="Arial" w:cs="Arial"/>
        </w:rPr>
      </w:pPr>
      <w:r w:rsidRPr="00461557">
        <w:rPr>
          <w:rFonts w:ascii="Arial" w:hAnsi="Arial" w:cs="Arial"/>
        </w:rPr>
        <w:t>U jednotlivých sbíraných odpadů (odpad z údržby zeleně, odpad ze zahrad, kuchyňský odpad rostlinný z domácností, kuchyňský odpad rostlinn</w:t>
      </w:r>
      <w:r w:rsidRPr="00461557">
        <w:rPr>
          <w:rFonts w:ascii="Arial" w:hAnsi="Arial" w:cs="Arial"/>
        </w:rPr>
        <w:t xml:space="preserve">ý a živočišný z domácností, odpad z kuchyním jídelen a stravoven zapojených do obecního systému) se uvede „Ano“ u způsobu, jakým jsou sbírány (nádobový sběr, pytlový sběr, sběrný dvůr nebo sběrné místo, velkoobjemové kontejnery, v zařízení k využití např. </w:t>
      </w:r>
      <w:r w:rsidRPr="00461557">
        <w:rPr>
          <w:rFonts w:ascii="Arial" w:hAnsi="Arial" w:cs="Arial"/>
        </w:rPr>
        <w:t xml:space="preserve">kompostárně). </w:t>
      </w:r>
    </w:p>
    <w:p w14:paraId="4D50761F" w14:textId="77777777" w:rsidR="00593D39" w:rsidRPr="00461557" w:rsidRDefault="00593D39" w:rsidP="00593D39">
      <w:pPr>
        <w:spacing w:after="120"/>
        <w:jc w:val="both"/>
        <w:rPr>
          <w:rFonts w:ascii="Arial" w:hAnsi="Arial" w:cs="Arial"/>
        </w:rPr>
      </w:pPr>
    </w:p>
    <w:p w14:paraId="22D069C4" w14:textId="77777777" w:rsidR="00593D39" w:rsidRPr="00461557" w:rsidRDefault="008C5BF7" w:rsidP="00593D39">
      <w:pPr>
        <w:jc w:val="both"/>
        <w:rPr>
          <w:rFonts w:ascii="Arial" w:hAnsi="Arial" w:cs="Arial"/>
          <w:b/>
        </w:rPr>
      </w:pPr>
      <w:r w:rsidRPr="00461557">
        <w:rPr>
          <w:rFonts w:ascii="Arial" w:hAnsi="Arial" w:cs="Arial"/>
          <w:b/>
        </w:rPr>
        <w:lastRenderedPageBreak/>
        <w:t>Tabulka č. 9</w:t>
      </w:r>
    </w:p>
    <w:p w14:paraId="30764A43" w14:textId="52524A69" w:rsidR="00593D39" w:rsidRPr="00461557" w:rsidRDefault="008C5BF7" w:rsidP="00593D39">
      <w:pPr>
        <w:jc w:val="both"/>
        <w:rPr>
          <w:rFonts w:ascii="Arial" w:hAnsi="Arial" w:cs="Arial"/>
        </w:rPr>
      </w:pPr>
      <w:r w:rsidRPr="00461557">
        <w:rPr>
          <w:rFonts w:ascii="Arial" w:hAnsi="Arial" w:cs="Arial"/>
          <w:b/>
        </w:rPr>
        <w:t>Směřování ke konečnému využití biologického odpadu</w:t>
      </w:r>
      <w:r w:rsidRPr="00461557">
        <w:rPr>
          <w:rFonts w:ascii="Arial" w:hAnsi="Arial" w:cs="Arial"/>
        </w:rPr>
        <w:t xml:space="preserve"> – uvede se, jak je nakládáno s biologickým odpadem (odpad z údržby zeleně, odpad ze zahrad, kuchyňský odpad rostlinný z domácností, kuchyňský odpad živočišný z domácností, odpa</w:t>
      </w:r>
      <w:r w:rsidRPr="00461557">
        <w:rPr>
          <w:rFonts w:ascii="Arial" w:hAnsi="Arial" w:cs="Arial"/>
        </w:rPr>
        <w:t xml:space="preserve">d z kuchyní, jídelen a stravoven zapojených do obecního systému). </w:t>
      </w:r>
    </w:p>
    <w:p w14:paraId="450BBFCF" w14:textId="77777777" w:rsidR="00593D39" w:rsidRPr="00461557" w:rsidRDefault="008C5BF7" w:rsidP="00593D39">
      <w:pPr>
        <w:jc w:val="both"/>
        <w:rPr>
          <w:rFonts w:ascii="Arial" w:hAnsi="Arial" w:cs="Arial"/>
        </w:rPr>
      </w:pPr>
      <w:r w:rsidRPr="00461557">
        <w:rPr>
          <w:rFonts w:ascii="Arial" w:hAnsi="Arial" w:cs="Arial"/>
        </w:rPr>
        <w:t xml:space="preserve">Biologický odpad může být směřován do zařízení k využití (kompostárna, bioplynová stanice, malé zařízení, nebo zařízení k energetickému využití (ZEVO)). U zařízení k využití, do kterého je </w:t>
      </w:r>
      <w:r w:rsidRPr="00461557">
        <w:rPr>
          <w:rFonts w:ascii="Arial" w:hAnsi="Arial" w:cs="Arial"/>
        </w:rPr>
        <w:t xml:space="preserve">biologický odpad obce směřován se uvede „Ano“. V případě, že je s biologickým odpadem nakládáno jiným způsobem, tak se uvede „Ano“ v položce „Jiné“. </w:t>
      </w:r>
    </w:p>
    <w:p w14:paraId="6ECA4F5F" w14:textId="77777777" w:rsidR="00593D39" w:rsidRPr="00461557" w:rsidRDefault="00593D39" w:rsidP="00593D39">
      <w:pPr>
        <w:jc w:val="both"/>
        <w:rPr>
          <w:rFonts w:ascii="Arial" w:hAnsi="Arial" w:cs="Arial"/>
        </w:rPr>
      </w:pPr>
    </w:p>
    <w:p w14:paraId="6253F448" w14:textId="77777777" w:rsidR="00796BF5" w:rsidRPr="00461557" w:rsidRDefault="00796BF5" w:rsidP="00593D39">
      <w:pPr>
        <w:jc w:val="both"/>
        <w:rPr>
          <w:rFonts w:ascii="Arial" w:hAnsi="Arial" w:cs="Arial"/>
        </w:rPr>
      </w:pPr>
    </w:p>
    <w:p w14:paraId="49CF6943" w14:textId="77777777" w:rsidR="00593D39" w:rsidRPr="00461557" w:rsidRDefault="008C5BF7" w:rsidP="00593D39">
      <w:pPr>
        <w:jc w:val="both"/>
        <w:rPr>
          <w:rFonts w:ascii="Arial" w:hAnsi="Arial" w:cs="Arial"/>
          <w:b/>
        </w:rPr>
      </w:pPr>
      <w:r w:rsidRPr="00461557">
        <w:rPr>
          <w:rFonts w:ascii="Arial" w:hAnsi="Arial" w:cs="Arial"/>
          <w:b/>
        </w:rPr>
        <w:t>Tabulka č. 10</w:t>
      </w:r>
    </w:p>
    <w:p w14:paraId="350619E4" w14:textId="77777777" w:rsidR="00593D39" w:rsidRPr="00461557" w:rsidRDefault="008C5BF7" w:rsidP="00593D39">
      <w:pPr>
        <w:jc w:val="both"/>
        <w:rPr>
          <w:rFonts w:ascii="Arial" w:hAnsi="Arial" w:cs="Arial"/>
        </w:rPr>
      </w:pPr>
      <w:r w:rsidRPr="00461557">
        <w:rPr>
          <w:rFonts w:ascii="Arial" w:hAnsi="Arial" w:cs="Arial"/>
          <w:b/>
        </w:rPr>
        <w:t xml:space="preserve">Směřování k využití nebo odstranění směsného komunálního odpadu a objemného odpadu – </w:t>
      </w:r>
      <w:r w:rsidRPr="00461557">
        <w:rPr>
          <w:rFonts w:ascii="Arial" w:hAnsi="Arial" w:cs="Arial"/>
        </w:rPr>
        <w:t>uvede se, jak je nakládáno se směsným komunálním odpadem a objemným odpadem. Odpad může být směřován na skládku odpadů, do zařízení k energetickému využití (ZEVO) tj. „spa</w:t>
      </w:r>
      <w:r w:rsidRPr="00461557">
        <w:rPr>
          <w:rFonts w:ascii="Arial" w:hAnsi="Arial" w:cs="Arial"/>
        </w:rPr>
        <w:t xml:space="preserve">lovny komunálního odpadu“ nebo do spalovny odpadů k odstranění nebo k mechanické úpravě před konečným nakládáním. V případě, že je s odpadem nakládáno jiným způsobem, tak se uvede „Ano“ v položce „Jiné“. </w:t>
      </w:r>
    </w:p>
    <w:p w14:paraId="461BFE8B" w14:textId="77777777" w:rsidR="00593D39" w:rsidRPr="00461557" w:rsidRDefault="008C5BF7" w:rsidP="00593D39">
      <w:pPr>
        <w:jc w:val="both"/>
        <w:rPr>
          <w:rFonts w:ascii="Arial" w:hAnsi="Arial" w:cs="Arial"/>
        </w:rPr>
      </w:pPr>
      <w:r w:rsidRPr="00461557">
        <w:rPr>
          <w:rFonts w:ascii="Arial" w:hAnsi="Arial" w:cs="Arial"/>
        </w:rPr>
        <w:t>Množství směsného komunálního odpadu a objemného od</w:t>
      </w:r>
      <w:r w:rsidRPr="00461557">
        <w:rPr>
          <w:rFonts w:ascii="Arial" w:hAnsi="Arial" w:cs="Arial"/>
        </w:rPr>
        <w:t>padu – uvede se hmotnost odpadu směřovaného do zařízení pro nakládání s odpadem v tunách.</w:t>
      </w:r>
    </w:p>
    <w:p w14:paraId="3B00F59C" w14:textId="77777777" w:rsidR="00593D39" w:rsidRPr="00461557" w:rsidRDefault="008C5BF7" w:rsidP="00593D39">
      <w:pPr>
        <w:jc w:val="both"/>
        <w:rPr>
          <w:rFonts w:ascii="Arial" w:hAnsi="Arial" w:cs="Arial"/>
        </w:rPr>
      </w:pPr>
      <w:r w:rsidRPr="00461557">
        <w:rPr>
          <w:rFonts w:ascii="Arial" w:hAnsi="Arial" w:cs="Arial"/>
          <w:b/>
        </w:rPr>
        <w:t xml:space="preserve">Cena za odstranění na skládce odpadů nebo využití v zařízení k energetickému využití odpadu </w:t>
      </w:r>
      <w:r w:rsidRPr="00461557">
        <w:rPr>
          <w:rFonts w:ascii="Arial" w:hAnsi="Arial" w:cs="Arial"/>
        </w:rPr>
        <w:t>– uvede se cena v Kč placená obcí za odstranění na skládce odpadů 1 tuny s</w:t>
      </w:r>
      <w:r w:rsidRPr="00461557">
        <w:rPr>
          <w:rFonts w:ascii="Arial" w:hAnsi="Arial" w:cs="Arial"/>
        </w:rPr>
        <w:t xml:space="preserve">měsného komunálního odpadu a 1 tuny objemného odpadu. Dále se uvede cena v Kč placená obcí za energetické využití v ZEVO (tj. spalovně komunálních odpadů) 1 tuny směsného komunálního odpadu a 1 tuny objemného odpadu. </w:t>
      </w:r>
    </w:p>
    <w:p w14:paraId="2EDB36B8" w14:textId="2CFAE61B" w:rsidR="00593D39" w:rsidRPr="00461557" w:rsidRDefault="008C5BF7" w:rsidP="00593D39">
      <w:pPr>
        <w:jc w:val="both"/>
        <w:rPr>
          <w:rFonts w:ascii="Arial" w:hAnsi="Arial" w:cs="Arial"/>
        </w:rPr>
      </w:pPr>
      <w:r w:rsidRPr="00461557">
        <w:rPr>
          <w:rFonts w:ascii="Arial" w:hAnsi="Arial" w:cs="Arial"/>
        </w:rPr>
        <w:t xml:space="preserve">  </w:t>
      </w:r>
    </w:p>
    <w:p w14:paraId="2ACEEA8A" w14:textId="77777777" w:rsidR="00593D39" w:rsidRPr="00461557" w:rsidRDefault="008C5BF7" w:rsidP="00593D39">
      <w:pPr>
        <w:jc w:val="both"/>
        <w:rPr>
          <w:rFonts w:ascii="Arial" w:hAnsi="Arial" w:cs="Arial"/>
        </w:rPr>
      </w:pPr>
      <w:r w:rsidRPr="00461557">
        <w:rPr>
          <w:rFonts w:ascii="Arial" w:hAnsi="Arial" w:cs="Arial"/>
        </w:rPr>
        <w:t xml:space="preserve">     </w:t>
      </w:r>
    </w:p>
    <w:p w14:paraId="5F0884BA" w14:textId="77777777" w:rsidR="00593D39" w:rsidRPr="00461557" w:rsidRDefault="008C5BF7" w:rsidP="00593D39">
      <w:pPr>
        <w:jc w:val="both"/>
        <w:rPr>
          <w:rFonts w:ascii="Arial" w:hAnsi="Arial" w:cs="Arial"/>
          <w:b/>
        </w:rPr>
      </w:pPr>
      <w:r w:rsidRPr="00461557">
        <w:rPr>
          <w:rFonts w:ascii="Arial" w:hAnsi="Arial" w:cs="Arial"/>
          <w:b/>
        </w:rPr>
        <w:t>Tabulka č. 11</w:t>
      </w:r>
    </w:p>
    <w:p w14:paraId="64D8B02E" w14:textId="77777777" w:rsidR="00593D39" w:rsidRPr="00461557" w:rsidRDefault="008C5BF7" w:rsidP="00593D39">
      <w:pPr>
        <w:spacing w:after="120"/>
        <w:jc w:val="both"/>
        <w:rPr>
          <w:rFonts w:ascii="Arial" w:hAnsi="Arial" w:cs="Arial"/>
          <w:b/>
        </w:rPr>
      </w:pPr>
      <w:r w:rsidRPr="00461557">
        <w:rPr>
          <w:rFonts w:ascii="Arial" w:hAnsi="Arial" w:cs="Arial"/>
          <w:b/>
        </w:rPr>
        <w:t>Náklady obce na</w:t>
      </w:r>
      <w:r w:rsidRPr="00461557">
        <w:rPr>
          <w:rFonts w:ascii="Arial" w:hAnsi="Arial" w:cs="Arial"/>
          <w:b/>
        </w:rPr>
        <w:t xml:space="preserve"> odpadové hospodářství </w:t>
      </w:r>
      <w:r w:rsidRPr="00461557">
        <w:rPr>
          <w:rFonts w:ascii="Arial" w:hAnsi="Arial" w:cs="Arial"/>
        </w:rPr>
        <w:t xml:space="preserve">– uvedou se náklady obce v celých Kč včetně DPH vynaložené na odpadové hospodářství obce. Pokud obec nemá náklady v dané položce, uvede se „0“. </w:t>
      </w:r>
      <w:r w:rsidRPr="00461557">
        <w:rPr>
          <w:rFonts w:ascii="Arial" w:hAnsi="Arial" w:cs="Arial"/>
          <w:b/>
        </w:rPr>
        <w:t xml:space="preserve">  </w:t>
      </w:r>
    </w:p>
    <w:p w14:paraId="67EBC207" w14:textId="77777777" w:rsidR="00593D39" w:rsidRPr="00461557" w:rsidRDefault="008C5BF7" w:rsidP="00593D39">
      <w:pPr>
        <w:spacing w:after="120"/>
        <w:jc w:val="both"/>
        <w:rPr>
          <w:rFonts w:ascii="Arial" w:hAnsi="Arial" w:cs="Arial"/>
        </w:rPr>
      </w:pPr>
      <w:r w:rsidRPr="00461557">
        <w:rPr>
          <w:rFonts w:ascii="Arial" w:hAnsi="Arial" w:cs="Arial"/>
        </w:rPr>
        <w:t>Pokud je obec plátcem DPH v oblasti služeb nakládání s odpady, uvede se „Ano“.</w:t>
      </w:r>
    </w:p>
    <w:p w14:paraId="5A7F8745" w14:textId="77777777" w:rsidR="00593D39" w:rsidRPr="00461557" w:rsidRDefault="008C5BF7" w:rsidP="00593D39">
      <w:pPr>
        <w:spacing w:after="120"/>
        <w:jc w:val="both"/>
        <w:rPr>
          <w:rFonts w:ascii="Arial" w:hAnsi="Arial" w:cs="Arial"/>
        </w:rPr>
      </w:pPr>
      <w:r w:rsidRPr="00461557">
        <w:rPr>
          <w:rFonts w:ascii="Arial" w:hAnsi="Arial" w:cs="Arial"/>
        </w:rPr>
        <w:t>Pokud s</w:t>
      </w:r>
      <w:r w:rsidRPr="00461557">
        <w:rPr>
          <w:rFonts w:ascii="Arial" w:hAnsi="Arial" w:cs="Arial"/>
        </w:rPr>
        <w:t xml:space="preserve">vozová firma poskytuje obci rozpis nákladů po komoditách, uvede se „Ano“. </w:t>
      </w:r>
    </w:p>
    <w:p w14:paraId="69753E27" w14:textId="77777777" w:rsidR="00593D39" w:rsidRPr="00461557" w:rsidRDefault="008C5BF7" w:rsidP="00593D39">
      <w:pPr>
        <w:spacing w:after="120"/>
        <w:jc w:val="both"/>
        <w:rPr>
          <w:rFonts w:ascii="Arial" w:hAnsi="Arial" w:cs="Arial"/>
        </w:rPr>
      </w:pPr>
      <w:r w:rsidRPr="00461557">
        <w:rPr>
          <w:rFonts w:ascii="Arial" w:hAnsi="Arial" w:cs="Arial"/>
        </w:rPr>
        <w:t>Jedná se o provozní náklady, nejsou uváděny náklady na jednorázové investice (např. nákup nádob, výstavba sběrného dvora). Uvedou se hrubé náklady na sbě</w:t>
      </w:r>
      <w:r w:rsidR="00A73320" w:rsidRPr="00461557">
        <w:rPr>
          <w:rFonts w:ascii="Arial" w:hAnsi="Arial" w:cs="Arial"/>
        </w:rPr>
        <w:t>r</w:t>
      </w:r>
      <w:r w:rsidRPr="00461557">
        <w:rPr>
          <w:rFonts w:ascii="Arial" w:hAnsi="Arial" w:cs="Arial"/>
        </w:rPr>
        <w:t>, svoz a nakládání s odpade</w:t>
      </w:r>
      <w:r w:rsidRPr="00461557">
        <w:rPr>
          <w:rFonts w:ascii="Arial" w:hAnsi="Arial" w:cs="Arial"/>
        </w:rPr>
        <w:t xml:space="preserve">m nesnížené o případné příjmy např. odměny od autorizovaných obalových společností apod. </w:t>
      </w:r>
    </w:p>
    <w:p w14:paraId="51DE4113" w14:textId="77777777" w:rsidR="00593D39" w:rsidRPr="00461557" w:rsidRDefault="008C5BF7" w:rsidP="00593D39">
      <w:pPr>
        <w:spacing w:after="120"/>
        <w:jc w:val="both"/>
        <w:rPr>
          <w:rFonts w:ascii="Arial" w:hAnsi="Arial" w:cs="Arial"/>
        </w:rPr>
      </w:pPr>
      <w:r w:rsidRPr="00461557">
        <w:rPr>
          <w:rFonts w:ascii="Arial" w:hAnsi="Arial" w:cs="Arial"/>
        </w:rPr>
        <w:t xml:space="preserve">Náklady za sběr využitelných složek (tříděný sběr) – uvedou se náklady v Kč vynaložené na tříděný sběr, svoz, využití komodit za jednotlivé způsoby sběru (nádobový a </w:t>
      </w:r>
      <w:r w:rsidRPr="00461557">
        <w:rPr>
          <w:rFonts w:ascii="Arial" w:hAnsi="Arial" w:cs="Arial"/>
        </w:rPr>
        <w:t xml:space="preserve">pytlový sběr, sběrný dvůr a sběrná místa, mobilní sběr, ostatní sběr a nakládání). </w:t>
      </w:r>
    </w:p>
    <w:p w14:paraId="567346C0" w14:textId="77777777" w:rsidR="00593D39" w:rsidRPr="00461557" w:rsidRDefault="008C5BF7" w:rsidP="00593D39">
      <w:pPr>
        <w:spacing w:after="120"/>
        <w:jc w:val="both"/>
        <w:rPr>
          <w:rFonts w:ascii="Arial" w:hAnsi="Arial" w:cs="Arial"/>
        </w:rPr>
      </w:pPr>
      <w:r w:rsidRPr="00461557">
        <w:rPr>
          <w:rFonts w:ascii="Arial" w:hAnsi="Arial" w:cs="Arial"/>
        </w:rPr>
        <w:t xml:space="preserve">Náklady celkem – uvede se součet všech nákladů v daném řádku. </w:t>
      </w:r>
    </w:p>
    <w:p w14:paraId="1F6E0D37" w14:textId="77777777" w:rsidR="00593D39" w:rsidRPr="00461557" w:rsidRDefault="008C5BF7" w:rsidP="00593D39">
      <w:pPr>
        <w:spacing w:after="120"/>
        <w:jc w:val="both"/>
        <w:rPr>
          <w:rFonts w:ascii="Arial" w:hAnsi="Arial" w:cs="Arial"/>
        </w:rPr>
      </w:pPr>
      <w:r w:rsidRPr="00461557">
        <w:rPr>
          <w:rFonts w:ascii="Arial" w:hAnsi="Arial" w:cs="Arial"/>
        </w:rPr>
        <w:lastRenderedPageBreak/>
        <w:t>Samostatně se rozepíšou náklady spojené se sběrem a svozem využitelných složek (papíru, plastů, skla, kompozi</w:t>
      </w:r>
      <w:r w:rsidRPr="00461557">
        <w:rPr>
          <w:rFonts w:ascii="Arial" w:hAnsi="Arial" w:cs="Arial"/>
        </w:rPr>
        <w:t xml:space="preserve">tního a nápojového kartonu, kovů) a náklady na jejich další využití. Náklady se uvedou podle jednotlivých způsobů sběru. </w:t>
      </w:r>
    </w:p>
    <w:p w14:paraId="5BFDCC2C" w14:textId="77777777" w:rsidR="00593D39" w:rsidRPr="00461557" w:rsidRDefault="008C5BF7" w:rsidP="00593D39">
      <w:pPr>
        <w:spacing w:after="120"/>
        <w:jc w:val="both"/>
        <w:rPr>
          <w:rFonts w:ascii="Arial" w:hAnsi="Arial" w:cs="Arial"/>
        </w:rPr>
      </w:pPr>
      <w:r w:rsidRPr="00461557">
        <w:rPr>
          <w:rFonts w:ascii="Arial" w:hAnsi="Arial" w:cs="Arial"/>
        </w:rPr>
        <w:t xml:space="preserve">Dále se uvedou náklady na sběr, svoz a další nakládání s biologickým odpadem, odpadem jedlých tuků a olejů a dalších odpadů, vždy </w:t>
      </w:r>
      <w:r w:rsidRPr="00461557">
        <w:rPr>
          <w:rFonts w:ascii="Arial" w:hAnsi="Arial" w:cs="Arial"/>
        </w:rPr>
        <w:t>rozdělené podle jednotlivých způsobů sběru. Nepatří sem náklady spojené s nakládáním s odpady vznikajícími při údržbě veřejné zeleně v obci.</w:t>
      </w:r>
    </w:p>
    <w:p w14:paraId="328EA1FB" w14:textId="77777777" w:rsidR="00593D39" w:rsidRPr="00461557" w:rsidRDefault="008C5BF7" w:rsidP="00593D39">
      <w:pPr>
        <w:spacing w:after="120"/>
        <w:jc w:val="both"/>
        <w:rPr>
          <w:rFonts w:ascii="Arial" w:hAnsi="Arial" w:cs="Arial"/>
        </w:rPr>
      </w:pPr>
      <w:r w:rsidRPr="00461557">
        <w:rPr>
          <w:rFonts w:ascii="Arial" w:hAnsi="Arial" w:cs="Arial"/>
        </w:rPr>
        <w:t>Uvedou se náklady spojené se sběrem a nakládáním se stavebními odpady od občanů, pokud je obec zahrnula do obecního</w:t>
      </w:r>
      <w:r w:rsidRPr="00461557">
        <w:rPr>
          <w:rFonts w:ascii="Arial" w:hAnsi="Arial" w:cs="Arial"/>
        </w:rPr>
        <w:t xml:space="preserve"> systému. Jestliže obec stanovila hmotnostní limit stavebních a demoličních odpadů připadajících na občana (v obecním systému), tak obec uvede náklady jen do tohoto limitu.</w:t>
      </w:r>
    </w:p>
    <w:p w14:paraId="24E8E68A" w14:textId="77777777" w:rsidR="00593D39" w:rsidRPr="00461557" w:rsidRDefault="008C5BF7" w:rsidP="00593D39">
      <w:pPr>
        <w:spacing w:after="120"/>
        <w:jc w:val="both"/>
        <w:rPr>
          <w:rFonts w:ascii="Arial" w:hAnsi="Arial" w:cs="Arial"/>
        </w:rPr>
      </w:pPr>
      <w:r w:rsidRPr="00461557">
        <w:rPr>
          <w:rFonts w:ascii="Arial" w:hAnsi="Arial" w:cs="Arial"/>
        </w:rPr>
        <w:t>Platby jiné obci za využití sběrného dvora – uvedou se náklady na úhradu služeb sbě</w:t>
      </w:r>
      <w:r w:rsidRPr="00461557">
        <w:rPr>
          <w:rFonts w:ascii="Arial" w:hAnsi="Arial" w:cs="Arial"/>
        </w:rPr>
        <w:t>rného dvora nebo sběrného místa na území jiné obce, a to včetně nákladů spojených s dalším nakládáním s odpady sesbíranými v rámci tohoto sběrného dvora.</w:t>
      </w:r>
    </w:p>
    <w:p w14:paraId="15E0F322" w14:textId="77777777" w:rsidR="00593D39" w:rsidRPr="00461557" w:rsidRDefault="008C5BF7" w:rsidP="00593D39">
      <w:pPr>
        <w:spacing w:after="120"/>
        <w:jc w:val="both"/>
        <w:rPr>
          <w:rFonts w:ascii="Arial" w:hAnsi="Arial" w:cs="Arial"/>
        </w:rPr>
      </w:pPr>
      <w:r w:rsidRPr="00461557">
        <w:rPr>
          <w:rFonts w:ascii="Arial" w:hAnsi="Arial" w:cs="Arial"/>
        </w:rPr>
        <w:t>Úklid a vysypávání košů na veřejném prostranství – uvedou se náklady spojené s vyprazdňováním košů, sv</w:t>
      </w:r>
      <w:r w:rsidRPr="00461557">
        <w:rPr>
          <w:rFonts w:ascii="Arial" w:hAnsi="Arial" w:cs="Arial"/>
        </w:rPr>
        <w:t xml:space="preserve">ozem a odstraněním odpadů pocházejících z odpadkových košů. </w:t>
      </w:r>
    </w:p>
    <w:p w14:paraId="71DC1F43" w14:textId="77777777" w:rsidR="00593D39" w:rsidRPr="00461557" w:rsidRDefault="008C5BF7" w:rsidP="00593D39">
      <w:pPr>
        <w:spacing w:after="120"/>
        <w:jc w:val="both"/>
        <w:rPr>
          <w:rFonts w:ascii="Arial" w:hAnsi="Arial" w:cs="Arial"/>
        </w:rPr>
      </w:pPr>
      <w:r w:rsidRPr="00461557">
        <w:rPr>
          <w:rFonts w:ascii="Arial" w:hAnsi="Arial" w:cs="Arial"/>
        </w:rPr>
        <w:t xml:space="preserve">Úklid veřejných prostranství (smetky) – uvedou se náklady sběr, svoz a odstranění uličních smetků (volně odhozených odpadů), konkrétně provozní </w:t>
      </w:r>
      <w:r w:rsidR="00A73320" w:rsidRPr="00461557">
        <w:rPr>
          <w:rFonts w:ascii="Arial" w:hAnsi="Arial" w:cs="Arial"/>
        </w:rPr>
        <w:t>náklady,</w:t>
      </w:r>
      <w:r w:rsidRPr="00461557">
        <w:rPr>
          <w:rFonts w:ascii="Arial" w:hAnsi="Arial" w:cs="Arial"/>
        </w:rPr>
        <w:t xml:space="preserve"> tj. náklady na metaře, použití techniky a </w:t>
      </w:r>
      <w:r w:rsidRPr="00461557">
        <w:rPr>
          <w:rFonts w:ascii="Arial" w:hAnsi="Arial" w:cs="Arial"/>
        </w:rPr>
        <w:t>odstranění odpadů. Do nákladů je možné zahrnout také náklady spojené s úklidem okolo stanovišť sběrných nádob na komunální odpady. Nezahrnují se náklady na strojní čištění ulic, kropení apod.</w:t>
      </w:r>
    </w:p>
    <w:p w14:paraId="24A84B39" w14:textId="77777777" w:rsidR="00593D39" w:rsidRPr="00461557" w:rsidRDefault="008C5BF7" w:rsidP="00593D39">
      <w:pPr>
        <w:spacing w:after="120"/>
        <w:jc w:val="both"/>
        <w:rPr>
          <w:rFonts w:ascii="Arial" w:hAnsi="Arial" w:cs="Arial"/>
        </w:rPr>
      </w:pPr>
      <w:r w:rsidRPr="00461557">
        <w:rPr>
          <w:rFonts w:ascii="Arial" w:hAnsi="Arial" w:cs="Arial"/>
        </w:rPr>
        <w:t>Černé skládky – uvedou se náklady na odstranění odpadů z nelegál</w:t>
      </w:r>
      <w:r w:rsidRPr="00461557">
        <w:rPr>
          <w:rFonts w:ascii="Arial" w:hAnsi="Arial" w:cs="Arial"/>
        </w:rPr>
        <w:t>ních „černých“ skládek včetně nákladů na jejich konečné odstranění na skládce či ve spalovně.</w:t>
      </w:r>
    </w:p>
    <w:p w14:paraId="675A832D" w14:textId="77777777" w:rsidR="00593D39" w:rsidRPr="00461557" w:rsidRDefault="008C5BF7" w:rsidP="00593D39">
      <w:pPr>
        <w:spacing w:after="120"/>
        <w:jc w:val="both"/>
        <w:rPr>
          <w:rFonts w:ascii="Arial" w:hAnsi="Arial" w:cs="Arial"/>
        </w:rPr>
      </w:pPr>
      <w:r w:rsidRPr="00461557">
        <w:rPr>
          <w:rFonts w:ascii="Arial" w:hAnsi="Arial" w:cs="Arial"/>
          <w:b/>
        </w:rPr>
        <w:t>Celkové náklady</w:t>
      </w:r>
      <w:r w:rsidRPr="00461557">
        <w:rPr>
          <w:rFonts w:ascii="Arial" w:hAnsi="Arial" w:cs="Arial"/>
        </w:rPr>
        <w:t xml:space="preserve"> – uvede se součet všech celkových nákladů v jednotlivých řádcích kromě řádků (z toho papír, plasty, sklo, kompozitní a nápojového kartonu, kovy), </w:t>
      </w:r>
      <w:r w:rsidRPr="00461557">
        <w:rPr>
          <w:rFonts w:ascii="Arial" w:hAnsi="Arial" w:cs="Arial"/>
        </w:rPr>
        <w:t>tj. součet prvního řádku „Sběr využitelných složek (tříděný sběr)“ až posledního řádku „Černé skládky“. Pokud sběrný dvůr slouží i jiným obcím, pak se v následujícím řádku „</w:t>
      </w:r>
      <w:r w:rsidRPr="00461557">
        <w:rPr>
          <w:rFonts w:ascii="Arial" w:hAnsi="Arial" w:cs="Arial"/>
          <w:i/>
        </w:rPr>
        <w:t xml:space="preserve">Z toho náklady na provoz sběrného dvora pouze po ohlašující obec“ – </w:t>
      </w:r>
      <w:r w:rsidRPr="00461557">
        <w:rPr>
          <w:rFonts w:ascii="Arial" w:hAnsi="Arial" w:cs="Arial"/>
        </w:rPr>
        <w:t>uvede jen patři</w:t>
      </w:r>
      <w:r w:rsidRPr="00461557">
        <w:rPr>
          <w:rFonts w:ascii="Arial" w:hAnsi="Arial" w:cs="Arial"/>
        </w:rPr>
        <w:t>čná část nákladů odpovídajících nákladům obce, za jejíž obecní systém se podává hlášení. Od celkových nákladů se odečtou náklady na odpady jiných obcí. Zjednodušeně lze odečíst místo nákladů na odpady jiných obcí příjmy od jiných obcí za využívání sběrného</w:t>
      </w:r>
      <w:r w:rsidRPr="00461557">
        <w:rPr>
          <w:rFonts w:ascii="Arial" w:hAnsi="Arial" w:cs="Arial"/>
        </w:rPr>
        <w:t xml:space="preserve"> dvora,  </w:t>
      </w:r>
    </w:p>
    <w:p w14:paraId="16673B67" w14:textId="77777777" w:rsidR="00593D39" w:rsidRPr="00461557" w:rsidRDefault="008C5BF7" w:rsidP="00593D39">
      <w:pPr>
        <w:spacing w:after="120"/>
        <w:jc w:val="both"/>
        <w:rPr>
          <w:rFonts w:ascii="Arial" w:hAnsi="Arial" w:cs="Arial"/>
        </w:rPr>
      </w:pPr>
      <w:r w:rsidRPr="00461557">
        <w:rPr>
          <w:rFonts w:ascii="Arial" w:hAnsi="Arial" w:cs="Arial"/>
          <w:b/>
        </w:rPr>
        <w:t xml:space="preserve">Další specifické náklady </w:t>
      </w:r>
      <w:r w:rsidRPr="00461557">
        <w:rPr>
          <w:rFonts w:ascii="Arial" w:hAnsi="Arial" w:cs="Arial"/>
        </w:rPr>
        <w:t xml:space="preserve">– uvedou se další náklady obce související s odpadovým hospodářstvím. </w:t>
      </w:r>
    </w:p>
    <w:p w14:paraId="115EA108" w14:textId="77777777" w:rsidR="00593D39" w:rsidRPr="00461557" w:rsidRDefault="008C5BF7" w:rsidP="00593D39">
      <w:pPr>
        <w:spacing w:after="120"/>
        <w:jc w:val="both"/>
        <w:rPr>
          <w:rFonts w:ascii="Arial" w:hAnsi="Arial" w:cs="Arial"/>
        </w:rPr>
      </w:pPr>
      <w:r w:rsidRPr="00461557">
        <w:rPr>
          <w:rFonts w:ascii="Arial" w:hAnsi="Arial" w:cs="Arial"/>
        </w:rPr>
        <w:t xml:space="preserve">Celkové náklady na provoz sběrného dvora (povoleného nebo sběrného místa), (včetně nakládání s odpady) - uvedou se celkové náklady spojené s provozem </w:t>
      </w:r>
      <w:r w:rsidRPr="00461557">
        <w:rPr>
          <w:rFonts w:ascii="Arial" w:hAnsi="Arial" w:cs="Arial"/>
        </w:rPr>
        <w:t xml:space="preserve">sběrného dvora včetně režijních nákladů a nákladů na nakládáním s odpady (využití nebo odstranění). </w:t>
      </w:r>
    </w:p>
    <w:p w14:paraId="765475BD" w14:textId="305A5A79" w:rsidR="00593D39" w:rsidRPr="00461557" w:rsidRDefault="008C5BF7" w:rsidP="00593D39">
      <w:pPr>
        <w:spacing w:after="120"/>
        <w:jc w:val="both"/>
        <w:rPr>
          <w:rFonts w:ascii="Arial" w:hAnsi="Arial" w:cs="Arial"/>
        </w:rPr>
      </w:pPr>
      <w:r w:rsidRPr="00461557">
        <w:rPr>
          <w:rFonts w:ascii="Arial" w:hAnsi="Arial" w:cs="Arial"/>
        </w:rPr>
        <w:t>Odpady z údržby veřejné zeleně – uvedou se náklady spojené se sběrem a svozem odpadu vzniklého z údržby zeleně, včetně nákladů na nakládání s odpadem.</w:t>
      </w:r>
    </w:p>
    <w:p w14:paraId="2135B897" w14:textId="77777777" w:rsidR="00593D39" w:rsidRPr="00461557" w:rsidRDefault="008C5BF7" w:rsidP="00593D39">
      <w:pPr>
        <w:spacing w:after="120"/>
        <w:jc w:val="both"/>
        <w:rPr>
          <w:rFonts w:ascii="Arial" w:hAnsi="Arial" w:cs="Arial"/>
        </w:rPr>
      </w:pPr>
      <w:r w:rsidRPr="00461557">
        <w:rPr>
          <w:rFonts w:ascii="Arial" w:hAnsi="Arial" w:cs="Arial"/>
        </w:rPr>
        <w:t>Info</w:t>
      </w:r>
      <w:r w:rsidRPr="00461557">
        <w:rPr>
          <w:rFonts w:ascii="Arial" w:hAnsi="Arial" w:cs="Arial"/>
        </w:rPr>
        <w:t>rmační aktivity – uvedou se náklady na propagací třídění odpadů, na informování občanů o správném nakládání s odpady, na informování o výsledcích a nákladech odpadové hospodářství obce. Příprava informačních materiálů např. letáky, přednášky, edukační akce</w:t>
      </w:r>
      <w:r w:rsidRPr="00461557">
        <w:rPr>
          <w:rFonts w:ascii="Arial" w:hAnsi="Arial" w:cs="Arial"/>
        </w:rPr>
        <w:t xml:space="preserve"> apod.</w:t>
      </w:r>
    </w:p>
    <w:p w14:paraId="24F7461C" w14:textId="77777777" w:rsidR="00593D39" w:rsidRPr="00461557" w:rsidRDefault="008C5BF7" w:rsidP="00593D39">
      <w:pPr>
        <w:spacing w:after="120"/>
        <w:jc w:val="both"/>
        <w:rPr>
          <w:rFonts w:ascii="Arial" w:hAnsi="Arial" w:cs="Arial"/>
        </w:rPr>
      </w:pPr>
      <w:r w:rsidRPr="00461557">
        <w:rPr>
          <w:rFonts w:ascii="Arial" w:hAnsi="Arial" w:cs="Arial"/>
        </w:rPr>
        <w:t xml:space="preserve">Administrativa – náklady na pracovníky pracující v administrativě odpadového hospodářství obce. </w:t>
      </w:r>
    </w:p>
    <w:p w14:paraId="3D495E10" w14:textId="77777777" w:rsidR="00593D39" w:rsidRPr="00461557" w:rsidRDefault="008C5BF7" w:rsidP="00593D39">
      <w:pPr>
        <w:spacing w:after="120"/>
        <w:jc w:val="both"/>
        <w:rPr>
          <w:rFonts w:ascii="Arial" w:hAnsi="Arial" w:cs="Arial"/>
        </w:rPr>
      </w:pPr>
      <w:r w:rsidRPr="00461557">
        <w:rPr>
          <w:rFonts w:ascii="Arial" w:hAnsi="Arial" w:cs="Arial"/>
        </w:rPr>
        <w:lastRenderedPageBreak/>
        <w:t xml:space="preserve">Jiné – pokud má obec ještě nějaké jiné náklady související s odpadovým hospodářstvím uvedou se zde.  </w:t>
      </w:r>
    </w:p>
    <w:p w14:paraId="42AA6700" w14:textId="77777777" w:rsidR="00593D39" w:rsidRPr="00461557" w:rsidRDefault="00593D39" w:rsidP="00593D39">
      <w:pPr>
        <w:jc w:val="both"/>
        <w:rPr>
          <w:rFonts w:ascii="Arial" w:hAnsi="Arial" w:cs="Arial"/>
        </w:rPr>
      </w:pPr>
    </w:p>
    <w:p w14:paraId="1E3E4704" w14:textId="77777777" w:rsidR="000557D4" w:rsidRPr="00461557" w:rsidRDefault="000557D4" w:rsidP="00593D39">
      <w:pPr>
        <w:jc w:val="both"/>
        <w:rPr>
          <w:rFonts w:ascii="Arial" w:hAnsi="Arial" w:cs="Arial"/>
        </w:rPr>
      </w:pPr>
    </w:p>
    <w:p w14:paraId="56371A07" w14:textId="77777777" w:rsidR="00593D39" w:rsidRPr="00461557" w:rsidRDefault="008C5BF7" w:rsidP="00593D39">
      <w:pPr>
        <w:jc w:val="both"/>
        <w:rPr>
          <w:rFonts w:ascii="Arial" w:hAnsi="Arial" w:cs="Arial"/>
          <w:b/>
        </w:rPr>
      </w:pPr>
      <w:r w:rsidRPr="00461557">
        <w:rPr>
          <w:rFonts w:ascii="Arial" w:hAnsi="Arial" w:cs="Arial"/>
          <w:b/>
        </w:rPr>
        <w:t>Tabulka č. 12</w:t>
      </w:r>
    </w:p>
    <w:p w14:paraId="1AEE5384" w14:textId="77777777" w:rsidR="00593D39" w:rsidRPr="00461557" w:rsidRDefault="008C5BF7" w:rsidP="00593D39">
      <w:pPr>
        <w:spacing w:after="120"/>
        <w:jc w:val="both"/>
        <w:rPr>
          <w:rFonts w:ascii="Arial" w:hAnsi="Arial" w:cs="Arial"/>
        </w:rPr>
      </w:pPr>
      <w:r w:rsidRPr="00461557">
        <w:rPr>
          <w:rFonts w:ascii="Arial" w:hAnsi="Arial" w:cs="Arial"/>
          <w:b/>
        </w:rPr>
        <w:t xml:space="preserve">Způsob úhrady za službu svozu a nakládání s odpady (obec – svozová společnost) </w:t>
      </w:r>
      <w:r w:rsidRPr="00461557">
        <w:rPr>
          <w:rFonts w:ascii="Arial" w:hAnsi="Arial" w:cs="Arial"/>
        </w:rPr>
        <w:t xml:space="preserve">– specifikují se využívané způsoby platby za služby v odpadovém hospodářství mezi obcí a svozovou firmou. </w:t>
      </w:r>
    </w:p>
    <w:p w14:paraId="4406A1AE" w14:textId="77777777" w:rsidR="00593D39" w:rsidRPr="00461557" w:rsidRDefault="008C5BF7" w:rsidP="00593D39">
      <w:pPr>
        <w:jc w:val="both"/>
        <w:rPr>
          <w:rFonts w:ascii="Arial" w:hAnsi="Arial" w:cs="Arial"/>
        </w:rPr>
      </w:pPr>
      <w:r w:rsidRPr="00461557">
        <w:rPr>
          <w:rFonts w:ascii="Arial" w:hAnsi="Arial" w:cs="Arial"/>
        </w:rPr>
        <w:t>Pro jednotlivé odpady (papír, plasty, sklo, kompozitní a nápojový kart</w:t>
      </w:r>
      <w:r w:rsidRPr="00461557">
        <w:rPr>
          <w:rFonts w:ascii="Arial" w:hAnsi="Arial" w:cs="Arial"/>
        </w:rPr>
        <w:t>on, kovy, textil, biologický odpad a směsný komunální odpad) se uvede pomocí „Ano“ způsob úhrady, který obec používá (za nádobu, za výsyp nádoby, za hmotnost, za obsloužený objem, za obyvatele, za ujeté kilometry, nebo je použita nějaká paušální částka, ne</w:t>
      </w:r>
      <w:r w:rsidRPr="00461557">
        <w:rPr>
          <w:rFonts w:ascii="Arial" w:hAnsi="Arial" w:cs="Arial"/>
        </w:rPr>
        <w:t>bo je úhrada provedena podle prodaného množství odpadů nebo je služba provedena zdarma). Pokud je uvedeno „Ano“ úhrada „za hmotnost“, pak se u daného druhu</w:t>
      </w:r>
      <w:r w:rsidR="00C11817" w:rsidRPr="00461557">
        <w:rPr>
          <w:rFonts w:ascii="Arial" w:hAnsi="Arial" w:cs="Arial"/>
        </w:rPr>
        <w:t xml:space="preserve"> </w:t>
      </w:r>
      <w:r w:rsidR="00C11817" w:rsidRPr="00461557">
        <w:rPr>
          <w:rFonts w:ascii="Arial" w:hAnsi="Arial" w:cs="Arial"/>
          <w:bCs/>
        </w:rPr>
        <w:t>případně poddruhu</w:t>
      </w:r>
      <w:r w:rsidRPr="00461557">
        <w:rPr>
          <w:rFonts w:ascii="Arial" w:hAnsi="Arial" w:cs="Arial"/>
        </w:rPr>
        <w:t xml:space="preserve"> odpadu uvede také cena v Kč za 1 tunu svezeného odpadu. Jiný – uvede se „Ano“ poku</w:t>
      </w:r>
      <w:r w:rsidRPr="00461557">
        <w:rPr>
          <w:rFonts w:ascii="Arial" w:hAnsi="Arial" w:cs="Arial"/>
        </w:rPr>
        <w:t xml:space="preserve">d je používán jiný způsob úhrady. Svoz nějakého druhu odpadu může být i zahrnut v platbě za svoz směsného komunálního odpadu, pak se uvede „Ano“. </w:t>
      </w:r>
    </w:p>
    <w:p w14:paraId="4D7568ED" w14:textId="77777777" w:rsidR="00593D39" w:rsidRPr="00461557" w:rsidRDefault="00593D39" w:rsidP="00593D39">
      <w:pPr>
        <w:jc w:val="both"/>
        <w:rPr>
          <w:rFonts w:ascii="Arial" w:hAnsi="Arial" w:cs="Arial"/>
        </w:rPr>
      </w:pPr>
    </w:p>
    <w:p w14:paraId="2C472856" w14:textId="77777777" w:rsidR="00593D39" w:rsidRPr="00461557" w:rsidRDefault="008C5BF7" w:rsidP="00593D39">
      <w:pPr>
        <w:jc w:val="both"/>
        <w:rPr>
          <w:rFonts w:ascii="Arial" w:hAnsi="Arial" w:cs="Arial"/>
          <w:b/>
        </w:rPr>
      </w:pPr>
      <w:r w:rsidRPr="00461557">
        <w:rPr>
          <w:rFonts w:ascii="Arial" w:hAnsi="Arial" w:cs="Arial"/>
          <w:b/>
        </w:rPr>
        <w:t>Tabulka č. 13</w:t>
      </w:r>
    </w:p>
    <w:p w14:paraId="40E335B9" w14:textId="77777777" w:rsidR="00593D39" w:rsidRPr="00461557" w:rsidRDefault="008C5BF7" w:rsidP="00593D39">
      <w:pPr>
        <w:spacing w:after="120"/>
        <w:jc w:val="both"/>
        <w:rPr>
          <w:rFonts w:ascii="Arial" w:hAnsi="Arial" w:cs="Arial"/>
        </w:rPr>
      </w:pPr>
      <w:r w:rsidRPr="00461557">
        <w:rPr>
          <w:rFonts w:ascii="Arial" w:hAnsi="Arial" w:cs="Arial"/>
          <w:b/>
        </w:rPr>
        <w:t xml:space="preserve">Příjmy obce v odpadovém hospodářství </w:t>
      </w:r>
      <w:r w:rsidRPr="00461557">
        <w:rPr>
          <w:rFonts w:ascii="Arial" w:hAnsi="Arial" w:cs="Arial"/>
        </w:rPr>
        <w:t>– uvedou se příjmy obce v Kč, které obec v odpadovém hosp</w:t>
      </w:r>
      <w:r w:rsidRPr="00461557">
        <w:rPr>
          <w:rFonts w:ascii="Arial" w:hAnsi="Arial" w:cs="Arial"/>
        </w:rPr>
        <w:t xml:space="preserve">odářství získá. </w:t>
      </w:r>
    </w:p>
    <w:p w14:paraId="6790C2CF" w14:textId="5EA9ECF2" w:rsidR="00593D39" w:rsidRPr="00461557" w:rsidRDefault="008C5BF7" w:rsidP="00593D39">
      <w:pPr>
        <w:spacing w:after="120"/>
        <w:jc w:val="both"/>
        <w:rPr>
          <w:rFonts w:ascii="Arial" w:hAnsi="Arial" w:cs="Arial"/>
        </w:rPr>
      </w:pPr>
      <w:r w:rsidRPr="00461557">
        <w:rPr>
          <w:rFonts w:ascii="Arial" w:hAnsi="Arial" w:cs="Arial"/>
        </w:rPr>
        <w:t>Poplatek za obecní systém odpadového hospodářství a poplatek za odkládání komunální</w:t>
      </w:r>
      <w:r w:rsidR="00BC1E84">
        <w:rPr>
          <w:rFonts w:ascii="Arial" w:hAnsi="Arial" w:cs="Arial"/>
        </w:rPr>
        <w:t>ho</w:t>
      </w:r>
      <w:r w:rsidRPr="00461557">
        <w:rPr>
          <w:rFonts w:ascii="Arial" w:hAnsi="Arial" w:cs="Arial"/>
        </w:rPr>
        <w:t xml:space="preserve"> odpad</w:t>
      </w:r>
      <w:r w:rsidR="00BC1E84">
        <w:rPr>
          <w:rFonts w:ascii="Arial" w:hAnsi="Arial" w:cs="Arial"/>
        </w:rPr>
        <w:t>u</w:t>
      </w:r>
      <w:r w:rsidRPr="00461557">
        <w:rPr>
          <w:rFonts w:ascii="Arial" w:hAnsi="Arial" w:cs="Arial"/>
        </w:rPr>
        <w:t xml:space="preserve"> z nemovité věci – uvedou se příjmy obce z poplatků podle zákona </w:t>
      </w:r>
      <w:r w:rsidR="0068215C" w:rsidRPr="00461557">
        <w:rPr>
          <w:rFonts w:ascii="Arial" w:hAnsi="Arial" w:cs="Arial"/>
        </w:rPr>
        <w:t xml:space="preserve">č. 565/1990 Sb., </w:t>
      </w:r>
      <w:r w:rsidRPr="00461557">
        <w:rPr>
          <w:rFonts w:ascii="Arial" w:hAnsi="Arial" w:cs="Arial"/>
        </w:rPr>
        <w:t xml:space="preserve">o místních </w:t>
      </w:r>
      <w:r w:rsidR="0068215C" w:rsidRPr="00461557">
        <w:rPr>
          <w:rFonts w:ascii="Arial" w:hAnsi="Arial" w:cs="Arial"/>
        </w:rPr>
        <w:t>poplatcích</w:t>
      </w:r>
      <w:r w:rsidR="0027256E">
        <w:rPr>
          <w:rFonts w:ascii="Arial" w:hAnsi="Arial" w:cs="Arial"/>
        </w:rPr>
        <w:t>,</w:t>
      </w:r>
      <w:r w:rsidR="0027256E" w:rsidRPr="0027256E">
        <w:t xml:space="preserve"> </w:t>
      </w:r>
      <w:r w:rsidR="0027256E" w:rsidRPr="0027256E">
        <w:rPr>
          <w:rFonts w:ascii="Arial" w:hAnsi="Arial" w:cs="Arial"/>
        </w:rPr>
        <w:t>ve znění pozdějších předpisů</w:t>
      </w:r>
      <w:r w:rsidR="0068215C" w:rsidRPr="00461557">
        <w:rPr>
          <w:rFonts w:ascii="Arial" w:hAnsi="Arial" w:cs="Arial"/>
        </w:rPr>
        <w:t>.</w:t>
      </w:r>
      <w:r w:rsidRPr="00461557">
        <w:rPr>
          <w:rFonts w:ascii="Arial" w:hAnsi="Arial" w:cs="Arial"/>
        </w:rPr>
        <w:t xml:space="preserve"> </w:t>
      </w:r>
    </w:p>
    <w:p w14:paraId="378E7FC7" w14:textId="77777777" w:rsidR="00593D39" w:rsidRPr="00461557" w:rsidRDefault="008C5BF7" w:rsidP="00593D39">
      <w:pPr>
        <w:spacing w:after="120"/>
        <w:jc w:val="both"/>
        <w:rPr>
          <w:rFonts w:ascii="Arial" w:hAnsi="Arial" w:cs="Arial"/>
        </w:rPr>
      </w:pPr>
      <w:r w:rsidRPr="00461557">
        <w:rPr>
          <w:rFonts w:ascii="Arial" w:hAnsi="Arial" w:cs="Arial"/>
          <w:sz w:val="20"/>
          <w:szCs w:val="20"/>
        </w:rPr>
        <w:t xml:space="preserve">Úhrada </w:t>
      </w:r>
      <w:r w:rsidR="00315FEC" w:rsidRPr="00461557">
        <w:rPr>
          <w:rFonts w:ascii="Arial" w:hAnsi="Arial" w:cs="Arial"/>
        </w:rPr>
        <w:t xml:space="preserve">za zapojení původců do obecního systému – uvedou se příjmy obce od fyzických osob podnikajících a právnických osob, které jsou na základě písemné smlouvy s obcí zapojené do obecního systému.  </w:t>
      </w:r>
    </w:p>
    <w:p w14:paraId="70C8C371" w14:textId="77777777" w:rsidR="00593D39" w:rsidRPr="00461557" w:rsidRDefault="008C5BF7" w:rsidP="00593D39">
      <w:pPr>
        <w:spacing w:after="120"/>
        <w:jc w:val="both"/>
        <w:rPr>
          <w:rFonts w:ascii="Arial" w:hAnsi="Arial" w:cs="Arial"/>
        </w:rPr>
      </w:pPr>
      <w:r w:rsidRPr="00461557">
        <w:rPr>
          <w:rFonts w:ascii="Arial" w:hAnsi="Arial" w:cs="Arial"/>
        </w:rPr>
        <w:t>Výnosy z prodeje využitelných odpadů (druhotných surovin) - uvedou se výnosy z prodeje využitelných složek odpadů (druhotných surovin), pokud s nimi obec sama obchoduje nebo je-li tento údaj obci znám z fakturace služby od svozové společnosti. Do těchto př</w:t>
      </w:r>
      <w:r w:rsidRPr="00461557">
        <w:rPr>
          <w:rFonts w:ascii="Arial" w:hAnsi="Arial" w:cs="Arial"/>
        </w:rPr>
        <w:t xml:space="preserve">íjmů se neuvádí odměny od autorizovaných obalových společností. </w:t>
      </w:r>
    </w:p>
    <w:p w14:paraId="60FEB132" w14:textId="77777777" w:rsidR="00593D39" w:rsidRPr="00461557" w:rsidRDefault="008C5BF7" w:rsidP="00593D39">
      <w:pPr>
        <w:spacing w:after="120"/>
        <w:jc w:val="both"/>
        <w:rPr>
          <w:rFonts w:ascii="Arial" w:hAnsi="Arial" w:cs="Arial"/>
        </w:rPr>
      </w:pPr>
      <w:r w:rsidRPr="00461557">
        <w:rPr>
          <w:rFonts w:ascii="Arial" w:hAnsi="Arial" w:cs="Arial"/>
        </w:rPr>
        <w:t xml:space="preserve">Výnosy ze sběru textilu – uvedou se výnosy ze sběru </w:t>
      </w:r>
      <w:r w:rsidR="00A73320" w:rsidRPr="00461557">
        <w:rPr>
          <w:rFonts w:ascii="Arial" w:hAnsi="Arial" w:cs="Arial"/>
        </w:rPr>
        <w:t>textilu,</w:t>
      </w:r>
      <w:r w:rsidRPr="00461557">
        <w:rPr>
          <w:rFonts w:ascii="Arial" w:hAnsi="Arial" w:cs="Arial"/>
        </w:rPr>
        <w:t xml:space="preserve"> a to jak v režimu předcházení vzniku odpadů, tak v režimu odpadů, pokud je obci poskytována odměna. </w:t>
      </w:r>
    </w:p>
    <w:p w14:paraId="25E0C1C7" w14:textId="77777777" w:rsidR="00593D39" w:rsidRPr="00461557" w:rsidRDefault="008C5BF7" w:rsidP="00593D39">
      <w:pPr>
        <w:spacing w:after="120"/>
        <w:jc w:val="both"/>
        <w:rPr>
          <w:rFonts w:ascii="Arial" w:hAnsi="Arial" w:cs="Arial"/>
        </w:rPr>
      </w:pPr>
      <w:r w:rsidRPr="00461557">
        <w:rPr>
          <w:rFonts w:ascii="Arial" w:hAnsi="Arial" w:cs="Arial"/>
        </w:rPr>
        <w:t>Výnosy ze sběru odpadu jedlýc</w:t>
      </w:r>
      <w:r w:rsidRPr="00461557">
        <w:rPr>
          <w:rFonts w:ascii="Arial" w:hAnsi="Arial" w:cs="Arial"/>
        </w:rPr>
        <w:t xml:space="preserve">h tuků a olejů - uvedou se výnosy ze sběru odpadu jedlých tuků a olejů, pokud je obci poskytována odměna. </w:t>
      </w:r>
    </w:p>
    <w:p w14:paraId="3A76B760" w14:textId="77777777" w:rsidR="00593D39" w:rsidRPr="00461557" w:rsidRDefault="008C5BF7" w:rsidP="00593D39">
      <w:pPr>
        <w:spacing w:after="120"/>
        <w:jc w:val="both"/>
        <w:rPr>
          <w:rFonts w:ascii="Arial" w:hAnsi="Arial" w:cs="Arial"/>
        </w:rPr>
      </w:pPr>
      <w:r w:rsidRPr="00461557">
        <w:rPr>
          <w:rFonts w:ascii="Arial" w:hAnsi="Arial" w:cs="Arial"/>
        </w:rPr>
        <w:t>Příjmy od autorizovaných obalových společností za obalové odpady – uvedou se příjmy za služby, které poskytuje obec autorizovaným obalovým společnost</w:t>
      </w:r>
      <w:r w:rsidRPr="00461557">
        <w:rPr>
          <w:rFonts w:ascii="Arial" w:hAnsi="Arial" w:cs="Arial"/>
        </w:rPr>
        <w:t>em v oblasti odpadového hospodářství za zpětný odběr a využití obalových odpadů.</w:t>
      </w:r>
    </w:p>
    <w:p w14:paraId="7765ADAC" w14:textId="77777777" w:rsidR="00593D39" w:rsidRPr="00461557" w:rsidRDefault="008C5BF7" w:rsidP="00593D39">
      <w:pPr>
        <w:spacing w:after="120"/>
        <w:jc w:val="both"/>
        <w:rPr>
          <w:rFonts w:ascii="Arial" w:hAnsi="Arial" w:cs="Arial"/>
        </w:rPr>
      </w:pPr>
      <w:r w:rsidRPr="00461557">
        <w:rPr>
          <w:rFonts w:ascii="Arial" w:hAnsi="Arial" w:cs="Arial"/>
        </w:rPr>
        <w:t xml:space="preserve">Příjmy od kolektivních systémů (výrobců) za zpětný odběr výrobků s ukončenou životností -  uvedou se příjmy za služby, které poskytuje obec kolektivním systémům, výrobcům (umístění míst zpětného odběru výrobků s ukončenou životností na území obce).  </w:t>
      </w:r>
    </w:p>
    <w:p w14:paraId="12C48A7C" w14:textId="77777777" w:rsidR="00593D39" w:rsidRPr="00461557" w:rsidRDefault="008C5BF7" w:rsidP="00593D39">
      <w:pPr>
        <w:spacing w:after="120"/>
        <w:jc w:val="both"/>
        <w:rPr>
          <w:rFonts w:ascii="Arial" w:hAnsi="Arial" w:cs="Arial"/>
        </w:rPr>
      </w:pPr>
      <w:r w:rsidRPr="00461557">
        <w:rPr>
          <w:rFonts w:ascii="Arial" w:hAnsi="Arial" w:cs="Arial"/>
        </w:rPr>
        <w:t>Příjm</w:t>
      </w:r>
      <w:r w:rsidRPr="00461557">
        <w:rPr>
          <w:rFonts w:ascii="Arial" w:hAnsi="Arial" w:cs="Arial"/>
        </w:rPr>
        <w:t xml:space="preserve">y od jiných obcí (za využívání sběrného dvora) – uvedou se příjmy za službu, kdy obec poskytne k využívání svůj sběrný dvůr okolním obcím (občanům jiných obcí). </w:t>
      </w:r>
    </w:p>
    <w:p w14:paraId="19017936" w14:textId="37F3E9B7" w:rsidR="00593D39" w:rsidRPr="00461557" w:rsidRDefault="008C5BF7" w:rsidP="00593D39">
      <w:pPr>
        <w:spacing w:after="120"/>
        <w:jc w:val="both"/>
        <w:rPr>
          <w:rFonts w:ascii="Arial" w:hAnsi="Arial" w:cs="Arial"/>
        </w:rPr>
      </w:pPr>
      <w:r w:rsidRPr="00461557">
        <w:rPr>
          <w:rFonts w:ascii="Arial" w:hAnsi="Arial" w:cs="Arial"/>
        </w:rPr>
        <w:lastRenderedPageBreak/>
        <w:t>Příjmy z poplatku za ukládání odpadu na skládk</w:t>
      </w:r>
      <w:r w:rsidR="00AA5DF0">
        <w:rPr>
          <w:rFonts w:ascii="Arial" w:hAnsi="Arial" w:cs="Arial"/>
        </w:rPr>
        <w:t>u</w:t>
      </w:r>
      <w:r w:rsidRPr="00461557">
        <w:rPr>
          <w:rFonts w:ascii="Arial" w:hAnsi="Arial" w:cs="Arial"/>
        </w:rPr>
        <w:t xml:space="preserve"> (pokud je obec příjemcem poplatku) – uvedou se</w:t>
      </w:r>
      <w:r w:rsidRPr="00461557">
        <w:rPr>
          <w:rFonts w:ascii="Arial" w:hAnsi="Arial" w:cs="Arial"/>
        </w:rPr>
        <w:t xml:space="preserve"> příjmy plynoucí obci z poplatku za ukládání odpadů na skládku, která se nachází na území obce. </w:t>
      </w:r>
    </w:p>
    <w:p w14:paraId="6893CF00" w14:textId="77777777" w:rsidR="00593D39" w:rsidRPr="00461557" w:rsidRDefault="008C5BF7" w:rsidP="00593D39">
      <w:pPr>
        <w:spacing w:after="120"/>
        <w:jc w:val="both"/>
        <w:rPr>
          <w:rFonts w:ascii="Arial" w:hAnsi="Arial" w:cs="Arial"/>
        </w:rPr>
      </w:pPr>
      <w:r w:rsidRPr="00461557">
        <w:rPr>
          <w:rFonts w:ascii="Arial" w:hAnsi="Arial" w:cs="Arial"/>
        </w:rPr>
        <w:t>Výnosy z prodeje nemovitých věcí (re-use centra apod.) - uvedou se výnosy z prodeje nemovitých věcí určených k opětovnému použití, pokud je obec nabízí k prode</w:t>
      </w:r>
      <w:r w:rsidRPr="00461557">
        <w:rPr>
          <w:rFonts w:ascii="Arial" w:hAnsi="Arial" w:cs="Arial"/>
        </w:rPr>
        <w:t xml:space="preserve">ji např. v re-use centrech. </w:t>
      </w:r>
    </w:p>
    <w:p w14:paraId="097930A9" w14:textId="77777777" w:rsidR="00593D39" w:rsidRPr="00461557" w:rsidRDefault="008C5BF7" w:rsidP="00593D39">
      <w:pPr>
        <w:spacing w:after="120"/>
        <w:jc w:val="both"/>
        <w:rPr>
          <w:rFonts w:ascii="Arial" w:hAnsi="Arial" w:cs="Arial"/>
        </w:rPr>
      </w:pPr>
      <w:r w:rsidRPr="00461557">
        <w:rPr>
          <w:rFonts w:ascii="Arial" w:hAnsi="Arial" w:cs="Arial"/>
        </w:rPr>
        <w:t>Jiné příjmy – v případě, že obec má nějaké jiné příjmy v oblasti odpadového hospodářství, uvede je zde Kč.</w:t>
      </w:r>
    </w:p>
    <w:p w14:paraId="094C67F7" w14:textId="77777777" w:rsidR="00593D39" w:rsidRPr="00461557" w:rsidRDefault="008C5BF7" w:rsidP="00593D39">
      <w:pPr>
        <w:spacing w:after="120"/>
        <w:jc w:val="both"/>
        <w:rPr>
          <w:rFonts w:ascii="Arial" w:hAnsi="Arial" w:cs="Arial"/>
        </w:rPr>
      </w:pPr>
      <w:r w:rsidRPr="00461557">
        <w:rPr>
          <w:rFonts w:ascii="Arial" w:hAnsi="Arial" w:cs="Arial"/>
          <w:b/>
        </w:rPr>
        <w:t>Celkové příjmy</w:t>
      </w:r>
      <w:r w:rsidRPr="00461557">
        <w:rPr>
          <w:rFonts w:ascii="Arial" w:hAnsi="Arial" w:cs="Arial"/>
        </w:rPr>
        <w:t xml:space="preserve"> - uvede se součet všech celkových příjmů v jednotlivých řádcích, tj. součet prvního řádku „Poplatek za ob</w:t>
      </w:r>
      <w:r w:rsidRPr="00461557">
        <w:rPr>
          <w:rFonts w:ascii="Arial" w:hAnsi="Arial" w:cs="Arial"/>
        </w:rPr>
        <w:t>ecní systém odpadového hospodářství“ až posledního řádku „Jiné příjmy“.</w:t>
      </w:r>
    </w:p>
    <w:p w14:paraId="533D146B" w14:textId="77777777" w:rsidR="00593D39" w:rsidRPr="00461557" w:rsidRDefault="00593D39" w:rsidP="00593D39">
      <w:pPr>
        <w:jc w:val="both"/>
        <w:rPr>
          <w:rFonts w:ascii="Arial" w:hAnsi="Arial" w:cs="Arial"/>
        </w:rPr>
      </w:pPr>
    </w:p>
    <w:p w14:paraId="694534B8" w14:textId="77777777" w:rsidR="00796BF5" w:rsidRPr="00461557" w:rsidRDefault="00796BF5" w:rsidP="00593D39">
      <w:pPr>
        <w:jc w:val="both"/>
        <w:rPr>
          <w:rFonts w:ascii="Arial" w:hAnsi="Arial" w:cs="Arial"/>
        </w:rPr>
      </w:pPr>
    </w:p>
    <w:p w14:paraId="1F046D9C" w14:textId="77777777" w:rsidR="00593D39" w:rsidRPr="00461557" w:rsidRDefault="008C5BF7" w:rsidP="00593D39">
      <w:pPr>
        <w:jc w:val="both"/>
        <w:rPr>
          <w:rFonts w:ascii="Arial" w:hAnsi="Arial" w:cs="Arial"/>
          <w:b/>
        </w:rPr>
      </w:pPr>
      <w:r w:rsidRPr="00461557">
        <w:rPr>
          <w:rFonts w:ascii="Arial" w:hAnsi="Arial" w:cs="Arial"/>
          <w:b/>
        </w:rPr>
        <w:t xml:space="preserve">Tabulka č. 14 </w:t>
      </w:r>
    </w:p>
    <w:p w14:paraId="07EDA954" w14:textId="2359D73E" w:rsidR="00593D39" w:rsidRPr="00461557" w:rsidRDefault="008C5BF7" w:rsidP="00593D39">
      <w:pPr>
        <w:spacing w:after="120"/>
        <w:jc w:val="both"/>
        <w:rPr>
          <w:rFonts w:ascii="Arial" w:hAnsi="Arial" w:cs="Arial"/>
        </w:rPr>
      </w:pPr>
      <w:r w:rsidRPr="00461557">
        <w:rPr>
          <w:rFonts w:ascii="Arial" w:hAnsi="Arial" w:cs="Arial"/>
          <w:b/>
        </w:rPr>
        <w:t xml:space="preserve">Poplatky </w:t>
      </w:r>
      <w:r w:rsidR="009A3388" w:rsidRPr="009A3388">
        <w:rPr>
          <w:rFonts w:ascii="Arial" w:hAnsi="Arial" w:cs="Arial"/>
          <w:b/>
        </w:rPr>
        <w:t xml:space="preserve">za komunální odpad </w:t>
      </w:r>
      <w:r w:rsidRPr="00461557">
        <w:rPr>
          <w:rFonts w:ascii="Arial" w:hAnsi="Arial" w:cs="Arial"/>
        </w:rPr>
        <w:t>– uvedou se informace o poplatku placeném občanem podle zákona o místních poplatcích.</w:t>
      </w:r>
    </w:p>
    <w:p w14:paraId="4385C312" w14:textId="48A31D1F" w:rsidR="00593D39" w:rsidRPr="00461557" w:rsidRDefault="008C5BF7" w:rsidP="00593D39">
      <w:pPr>
        <w:spacing w:after="120"/>
        <w:jc w:val="both"/>
        <w:rPr>
          <w:rFonts w:ascii="Arial" w:hAnsi="Arial" w:cs="Arial"/>
        </w:rPr>
      </w:pPr>
      <w:r w:rsidRPr="00461557">
        <w:rPr>
          <w:rFonts w:ascii="Arial" w:hAnsi="Arial" w:cs="Arial"/>
          <w:b/>
        </w:rPr>
        <w:t xml:space="preserve">Poplatek za obecní systém odpadového hospodářství – </w:t>
      </w:r>
      <w:r w:rsidRPr="00461557">
        <w:rPr>
          <w:rFonts w:ascii="Arial" w:hAnsi="Arial" w:cs="Arial"/>
        </w:rPr>
        <w:t>u</w:t>
      </w:r>
      <w:r w:rsidRPr="00461557">
        <w:rPr>
          <w:rFonts w:ascii="Arial" w:hAnsi="Arial" w:cs="Arial"/>
        </w:rPr>
        <w:t>vede se, zda je využit tento poplatek, dále se uvede výše poplatku v Kč/občana/rok. Poplatek za obecní systém odpadového hospodářství činí nejvýše 1</w:t>
      </w:r>
      <w:r w:rsidR="009A3388">
        <w:rPr>
          <w:rFonts w:ascii="Arial" w:hAnsi="Arial" w:cs="Arial"/>
        </w:rPr>
        <w:t>2</w:t>
      </w:r>
      <w:r w:rsidRPr="00461557">
        <w:rPr>
          <w:rFonts w:ascii="Arial" w:hAnsi="Arial" w:cs="Arial"/>
        </w:rPr>
        <w:t xml:space="preserve">00 Kč. Dále se uvede, zda je využívána zákonná možnost osvobození od poplatku. </w:t>
      </w:r>
    </w:p>
    <w:p w14:paraId="7D997548" w14:textId="77777777" w:rsidR="00593D39" w:rsidRPr="00461557" w:rsidRDefault="008C5BF7" w:rsidP="00593D39">
      <w:pPr>
        <w:spacing w:after="120"/>
        <w:jc w:val="both"/>
        <w:rPr>
          <w:rFonts w:ascii="Arial" w:hAnsi="Arial" w:cs="Arial"/>
        </w:rPr>
      </w:pPr>
      <w:r w:rsidRPr="00461557">
        <w:rPr>
          <w:rFonts w:ascii="Arial" w:hAnsi="Arial" w:cs="Arial"/>
          <w:b/>
        </w:rPr>
        <w:t>Poplatek za odkládání komun</w:t>
      </w:r>
      <w:r w:rsidRPr="00461557">
        <w:rPr>
          <w:rFonts w:ascii="Arial" w:hAnsi="Arial" w:cs="Arial"/>
          <w:b/>
        </w:rPr>
        <w:t xml:space="preserve">álního odpadu z nemovité věci </w:t>
      </w:r>
      <w:r w:rsidRPr="00461557">
        <w:rPr>
          <w:rFonts w:ascii="Arial" w:hAnsi="Arial" w:cs="Arial"/>
        </w:rPr>
        <w:t>-</w:t>
      </w:r>
      <w:r w:rsidRPr="00461557">
        <w:rPr>
          <w:rFonts w:ascii="Arial" w:hAnsi="Arial" w:cs="Arial"/>
          <w:b/>
        </w:rPr>
        <w:t xml:space="preserve"> </w:t>
      </w:r>
      <w:r w:rsidRPr="00461557">
        <w:rPr>
          <w:rFonts w:ascii="Arial" w:hAnsi="Arial" w:cs="Arial"/>
        </w:rPr>
        <w:t xml:space="preserve">uvede se, zda je využit tento poplatek, dále jaký dílčí základ poplatku obec </w:t>
      </w:r>
      <w:r w:rsidR="00A73320" w:rsidRPr="00461557">
        <w:rPr>
          <w:rFonts w:ascii="Arial" w:hAnsi="Arial" w:cs="Arial"/>
        </w:rPr>
        <w:t>zvolila,</w:t>
      </w:r>
      <w:r w:rsidRPr="00461557">
        <w:rPr>
          <w:rFonts w:ascii="Arial" w:hAnsi="Arial" w:cs="Arial"/>
        </w:rPr>
        <w:t xml:space="preserve"> a to buď podle hmotnosti odpadu nebo podle objemu odpadu nebo podle objednané kapacity sběrných prostředků. Dále se uvede, zda obec stanov</w:t>
      </w:r>
      <w:r w:rsidRPr="00461557">
        <w:rPr>
          <w:rFonts w:ascii="Arial" w:hAnsi="Arial" w:cs="Arial"/>
        </w:rPr>
        <w:t xml:space="preserve">ila minimální základ dílčího poplatku (nejvýše 10 kg, 60 l). Dále se uvede sazba poplatku vztažená k hmotnosti odpadu Kč/kg (nejvýše 6 Kč) nebo k objemu odpadu nebo kapacitě sběrných prostředků (nejvýše 1 Kč). </w:t>
      </w:r>
    </w:p>
    <w:p w14:paraId="03355301" w14:textId="77777777" w:rsidR="00593D39" w:rsidRPr="00461557" w:rsidRDefault="008C5BF7" w:rsidP="00593D39">
      <w:pPr>
        <w:spacing w:after="120"/>
        <w:jc w:val="both"/>
        <w:rPr>
          <w:rFonts w:ascii="Arial" w:hAnsi="Arial" w:cs="Arial"/>
          <w:b/>
        </w:rPr>
      </w:pPr>
      <w:r w:rsidRPr="00461557">
        <w:rPr>
          <w:rFonts w:ascii="Arial" w:hAnsi="Arial" w:cs="Arial"/>
          <w:b/>
        </w:rPr>
        <w:t>Obec informuje plátce poplatku o hmotnosti ne</w:t>
      </w:r>
      <w:r w:rsidRPr="00461557">
        <w:rPr>
          <w:rFonts w:ascii="Arial" w:hAnsi="Arial" w:cs="Arial"/>
          <w:b/>
        </w:rPr>
        <w:t xml:space="preserve">bo objemu směsného komunálního odpadu odloženého z nemovité věci - </w:t>
      </w:r>
      <w:r w:rsidRPr="00461557">
        <w:rPr>
          <w:rFonts w:ascii="Arial" w:hAnsi="Arial" w:cs="Arial"/>
        </w:rPr>
        <w:t>uvede se „Ano“ podle toho, jakými způsoby a prostředky obec informuje své občany</w:t>
      </w:r>
      <w:r w:rsidRPr="00461557">
        <w:rPr>
          <w:rFonts w:ascii="Arial" w:hAnsi="Arial" w:cs="Arial"/>
          <w:b/>
        </w:rPr>
        <w:t>.</w:t>
      </w:r>
    </w:p>
    <w:p w14:paraId="2904B4D5" w14:textId="1918FCFF" w:rsidR="00593D39" w:rsidRPr="00461557" w:rsidRDefault="008C5BF7" w:rsidP="00593D39">
      <w:pPr>
        <w:spacing w:after="120"/>
        <w:jc w:val="both"/>
        <w:rPr>
          <w:rFonts w:ascii="Arial" w:hAnsi="Arial" w:cs="Arial"/>
        </w:rPr>
      </w:pPr>
      <w:r w:rsidRPr="009A3388">
        <w:rPr>
          <w:rFonts w:ascii="Arial" w:hAnsi="Arial" w:cs="Arial"/>
          <w:b/>
        </w:rPr>
        <w:t xml:space="preserve">Podíl poplatkových subjektů, kteří nezaplatili obci poplatek za komunální odpad </w:t>
      </w:r>
      <w:r w:rsidRPr="00C4495F">
        <w:rPr>
          <w:rFonts w:ascii="Arial" w:hAnsi="Arial" w:cs="Arial"/>
          <w:bCs/>
        </w:rPr>
        <w:t>– uvede se podíl počtu poplatkových subjektů, kteří mají nedoplatek na poplatku za komunální odpad bez ohledu na jeho výši k celkovému počtu všech povinných poplatkových subjektů. V případě poplatku za odkládání komunálního odpadu z nemovité věci jsou zapo</w:t>
      </w:r>
      <w:r w:rsidRPr="00C4495F">
        <w:rPr>
          <w:rFonts w:ascii="Arial" w:hAnsi="Arial" w:cs="Arial"/>
          <w:bCs/>
        </w:rPr>
        <w:t xml:space="preserve">čítáni plátci.   </w:t>
      </w:r>
    </w:p>
    <w:p w14:paraId="349A09F9" w14:textId="77777777" w:rsidR="00593D39" w:rsidRPr="00461557" w:rsidRDefault="00593D39" w:rsidP="00593D39">
      <w:pPr>
        <w:rPr>
          <w:rFonts w:ascii="Arial" w:hAnsi="Arial" w:cs="Arial"/>
        </w:rPr>
      </w:pPr>
    </w:p>
    <w:p w14:paraId="147D70F3" w14:textId="77777777" w:rsidR="00593D39" w:rsidRPr="00461557" w:rsidRDefault="00593D39" w:rsidP="00593D39">
      <w:pPr>
        <w:rPr>
          <w:rFonts w:ascii="Arial" w:hAnsi="Arial" w:cs="Arial"/>
        </w:rPr>
      </w:pPr>
    </w:p>
    <w:p w14:paraId="2B62C570" w14:textId="77777777" w:rsidR="00593D39" w:rsidRPr="00461557" w:rsidRDefault="00593D39" w:rsidP="00593D39">
      <w:pPr>
        <w:rPr>
          <w:rFonts w:ascii="Arial" w:hAnsi="Arial" w:cs="Arial"/>
        </w:rPr>
      </w:pPr>
    </w:p>
    <w:p w14:paraId="073D2525" w14:textId="77777777" w:rsidR="00593D39" w:rsidRPr="00461557" w:rsidRDefault="00593D39" w:rsidP="00593D39">
      <w:pPr>
        <w:rPr>
          <w:rFonts w:ascii="Arial" w:hAnsi="Arial" w:cs="Arial"/>
        </w:rPr>
      </w:pPr>
    </w:p>
    <w:p w14:paraId="4FC6AC8B" w14:textId="77777777" w:rsidR="00593D39" w:rsidRPr="00461557" w:rsidRDefault="008C5BF7" w:rsidP="00593D39">
      <w:pPr>
        <w:rPr>
          <w:rFonts w:ascii="Arial" w:hAnsi="Arial" w:cs="Arial"/>
        </w:rPr>
      </w:pPr>
      <w:r w:rsidRPr="00461557">
        <w:rPr>
          <w:rFonts w:ascii="Arial" w:hAnsi="Arial" w:cs="Arial"/>
        </w:rPr>
        <w:br w:type="page"/>
      </w:r>
    </w:p>
    <w:p w14:paraId="13D641DE" w14:textId="77777777" w:rsidR="00593D39" w:rsidRPr="00461557" w:rsidRDefault="00593D39" w:rsidP="00593D39">
      <w:pPr>
        <w:rPr>
          <w:rFonts w:ascii="Arial" w:hAnsi="Arial" w:cs="Arial"/>
        </w:rPr>
      </w:pPr>
    </w:p>
    <w:p w14:paraId="1DA98E4F" w14:textId="77777777" w:rsidR="00593D39" w:rsidRPr="00461557" w:rsidRDefault="008C5BF7" w:rsidP="00042451">
      <w:pPr>
        <w:jc w:val="center"/>
        <w:rPr>
          <w:rFonts w:ascii="Arial" w:hAnsi="Arial" w:cs="Arial"/>
        </w:rPr>
      </w:pPr>
      <w:r w:rsidRPr="00461557">
        <w:rPr>
          <w:rFonts w:ascii="Arial" w:eastAsia="MS Mincho" w:hAnsi="Arial" w:cs="Arial"/>
          <w:b/>
          <w:lang w:eastAsia="ja-JP"/>
        </w:rPr>
        <w:t>Hlášení souhrnných údajů z průběžné evidence</w:t>
      </w:r>
    </w:p>
    <w:p w14:paraId="0CC52A12" w14:textId="03467831" w:rsidR="00593D39" w:rsidRPr="0069760B" w:rsidRDefault="008C5BF7" w:rsidP="00593D39">
      <w:pPr>
        <w:spacing w:after="360"/>
        <w:jc w:val="both"/>
        <w:rPr>
          <w:rFonts w:ascii="Arial" w:eastAsia="MS Mincho" w:hAnsi="Arial" w:cs="Arial"/>
          <w:b/>
          <w:u w:val="single"/>
          <w:lang w:eastAsia="ja-JP"/>
        </w:rPr>
      </w:pPr>
      <w:r w:rsidRPr="0069760B">
        <w:rPr>
          <w:rFonts w:ascii="Arial" w:hAnsi="Arial" w:cs="Arial"/>
          <w:b/>
          <w:u w:val="single"/>
        </w:rPr>
        <w:t xml:space="preserve">List 6 - </w:t>
      </w:r>
      <w:r w:rsidRPr="0069760B">
        <w:rPr>
          <w:rFonts w:ascii="Arial" w:eastAsia="MS Mincho" w:hAnsi="Arial" w:cs="Arial"/>
          <w:b/>
          <w:u w:val="single"/>
          <w:lang w:eastAsia="ja-JP"/>
        </w:rPr>
        <w:t xml:space="preserve">Údaje o obsahu perzistentních organických látek podle přílohy IV nařízení Evropského parlamentu a Rady (EU) </w:t>
      </w:r>
      <w:r w:rsidR="0069760B" w:rsidRPr="0069760B">
        <w:rPr>
          <w:rFonts w:ascii="Arial" w:eastAsia="MS Mincho" w:hAnsi="Arial" w:cs="Arial"/>
          <w:b/>
          <w:u w:val="single"/>
          <w:lang w:eastAsia="ja-JP"/>
        </w:rPr>
        <w:t xml:space="preserve">č. </w:t>
      </w:r>
      <w:r w:rsidRPr="0069760B">
        <w:rPr>
          <w:rFonts w:ascii="Arial" w:eastAsia="MS Mincho" w:hAnsi="Arial" w:cs="Arial"/>
          <w:b/>
          <w:u w:val="single"/>
          <w:lang w:eastAsia="ja-JP"/>
        </w:rPr>
        <w:t>2019/</w:t>
      </w:r>
      <w:r w:rsidR="00A22D74">
        <w:rPr>
          <w:rFonts w:ascii="Arial" w:eastAsia="MS Mincho" w:hAnsi="Arial" w:cs="Arial"/>
          <w:b/>
          <w:u w:val="single"/>
          <w:lang w:eastAsia="ja-JP"/>
        </w:rPr>
        <w:t>1021 u odpadů zde vymezených</w:t>
      </w:r>
    </w:p>
    <w:p w14:paraId="02EB9EF4" w14:textId="77777777" w:rsidR="00593D39" w:rsidRPr="00461557" w:rsidRDefault="008C5BF7" w:rsidP="00593D39">
      <w:pPr>
        <w:spacing w:before="120" w:after="360" w:line="240" w:lineRule="auto"/>
        <w:ind w:left="7080" w:firstLine="708"/>
        <w:jc w:val="both"/>
        <w:rPr>
          <w:rFonts w:ascii="Arial" w:eastAsia="MS Mincho" w:hAnsi="Arial" w:cs="Arial"/>
          <w:b/>
          <w:lang w:eastAsia="ja-JP"/>
        </w:rPr>
      </w:pPr>
      <w:r w:rsidRPr="00461557">
        <w:rPr>
          <w:rFonts w:ascii="Arial" w:hAnsi="Arial" w:cs="Arial"/>
        </w:rPr>
        <w:t>strana č.</w:t>
      </w:r>
      <w:r w:rsidRPr="00461557">
        <w:rPr>
          <w:rFonts w:ascii="Arial" w:hAnsi="Arial" w:cs="Arial"/>
          <w:b/>
        </w:rPr>
        <w:t xml:space="preserve">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3402"/>
        <w:gridCol w:w="1559"/>
        <w:gridCol w:w="3402"/>
      </w:tblGrid>
      <w:tr w:rsidR="00A62F87" w14:paraId="5DC28D34" w14:textId="77777777" w:rsidTr="00142580">
        <w:trPr>
          <w:trHeight w:val="301"/>
        </w:trPr>
        <w:tc>
          <w:tcPr>
            <w:tcW w:w="846" w:type="dxa"/>
            <w:vMerge w:val="restart"/>
            <w:vAlign w:val="center"/>
          </w:tcPr>
          <w:p w14:paraId="243DA2C7" w14:textId="77777777" w:rsidR="00593D39" w:rsidRPr="00461557" w:rsidRDefault="008C5BF7" w:rsidP="00796BF5">
            <w:pPr>
              <w:spacing w:after="0" w:line="240" w:lineRule="auto"/>
              <w:rPr>
                <w:rFonts w:ascii="Arial" w:hAnsi="Arial" w:cs="Arial"/>
              </w:rPr>
            </w:pPr>
            <w:r w:rsidRPr="00461557">
              <w:rPr>
                <w:rFonts w:ascii="Arial" w:hAnsi="Arial" w:cs="Arial"/>
              </w:rPr>
              <w:t>IČO</w:t>
            </w:r>
          </w:p>
        </w:tc>
        <w:tc>
          <w:tcPr>
            <w:tcW w:w="3402" w:type="dxa"/>
            <w:vMerge w:val="restart"/>
            <w:vAlign w:val="center"/>
          </w:tcPr>
          <w:p w14:paraId="6B9A5F3F" w14:textId="77777777" w:rsidR="00593D39" w:rsidRPr="00461557" w:rsidRDefault="00593D39" w:rsidP="00796BF5">
            <w:pPr>
              <w:spacing w:after="0" w:line="240" w:lineRule="auto"/>
              <w:rPr>
                <w:rFonts w:ascii="Arial" w:hAnsi="Arial" w:cs="Arial"/>
              </w:rPr>
            </w:pPr>
          </w:p>
        </w:tc>
        <w:tc>
          <w:tcPr>
            <w:tcW w:w="1559" w:type="dxa"/>
            <w:vAlign w:val="center"/>
          </w:tcPr>
          <w:p w14:paraId="1C44D226" w14:textId="77777777" w:rsidR="00593D39" w:rsidRPr="00461557" w:rsidRDefault="008C5BF7" w:rsidP="00796BF5">
            <w:pPr>
              <w:spacing w:after="0" w:line="240" w:lineRule="auto"/>
              <w:jc w:val="center"/>
              <w:rPr>
                <w:rFonts w:ascii="Arial" w:hAnsi="Arial" w:cs="Arial"/>
              </w:rPr>
            </w:pPr>
            <w:r w:rsidRPr="00461557">
              <w:rPr>
                <w:rFonts w:ascii="Arial" w:hAnsi="Arial" w:cs="Arial"/>
              </w:rPr>
              <w:t>IČP  /  IČZ</w:t>
            </w:r>
          </w:p>
        </w:tc>
        <w:tc>
          <w:tcPr>
            <w:tcW w:w="3402" w:type="dxa"/>
            <w:vAlign w:val="center"/>
          </w:tcPr>
          <w:p w14:paraId="173EC2C4" w14:textId="77777777" w:rsidR="00593D39" w:rsidRPr="00461557" w:rsidRDefault="00593D39" w:rsidP="00796BF5">
            <w:pPr>
              <w:spacing w:after="0" w:line="240" w:lineRule="auto"/>
              <w:rPr>
                <w:rFonts w:ascii="Arial" w:hAnsi="Arial" w:cs="Arial"/>
              </w:rPr>
            </w:pPr>
          </w:p>
        </w:tc>
      </w:tr>
      <w:tr w:rsidR="00A62F87" w14:paraId="50DAAE4E" w14:textId="77777777" w:rsidTr="00142580">
        <w:trPr>
          <w:trHeight w:val="313"/>
        </w:trPr>
        <w:tc>
          <w:tcPr>
            <w:tcW w:w="846" w:type="dxa"/>
            <w:vMerge/>
            <w:vAlign w:val="center"/>
          </w:tcPr>
          <w:p w14:paraId="0BAFDFFB" w14:textId="77777777" w:rsidR="00593D39" w:rsidRPr="00461557" w:rsidRDefault="00593D39" w:rsidP="00796BF5">
            <w:pPr>
              <w:spacing w:after="0" w:line="240" w:lineRule="auto"/>
              <w:rPr>
                <w:rFonts w:ascii="Arial" w:hAnsi="Arial" w:cs="Arial"/>
              </w:rPr>
            </w:pPr>
          </w:p>
        </w:tc>
        <w:tc>
          <w:tcPr>
            <w:tcW w:w="3402" w:type="dxa"/>
            <w:vMerge/>
            <w:vAlign w:val="center"/>
          </w:tcPr>
          <w:p w14:paraId="75305CB9" w14:textId="77777777" w:rsidR="00593D39" w:rsidRPr="00461557" w:rsidRDefault="00593D39" w:rsidP="00796BF5">
            <w:pPr>
              <w:spacing w:after="0" w:line="240" w:lineRule="auto"/>
              <w:rPr>
                <w:rFonts w:ascii="Arial" w:hAnsi="Arial" w:cs="Arial"/>
              </w:rPr>
            </w:pPr>
          </w:p>
        </w:tc>
        <w:tc>
          <w:tcPr>
            <w:tcW w:w="1559" w:type="dxa"/>
            <w:vAlign w:val="center"/>
          </w:tcPr>
          <w:p w14:paraId="5B621C6B" w14:textId="77777777" w:rsidR="00593D39" w:rsidRPr="00461557" w:rsidRDefault="008C5BF7" w:rsidP="00796BF5">
            <w:pPr>
              <w:spacing w:after="0" w:line="240" w:lineRule="auto"/>
              <w:jc w:val="center"/>
              <w:rPr>
                <w:rFonts w:ascii="Arial" w:hAnsi="Arial" w:cs="Arial"/>
              </w:rPr>
            </w:pPr>
            <w:r w:rsidRPr="00461557">
              <w:rPr>
                <w:rFonts w:ascii="Arial" w:hAnsi="Arial" w:cs="Arial"/>
              </w:rPr>
              <w:t>IČZÚJ</w:t>
            </w:r>
          </w:p>
        </w:tc>
        <w:tc>
          <w:tcPr>
            <w:tcW w:w="3402" w:type="dxa"/>
            <w:vAlign w:val="center"/>
          </w:tcPr>
          <w:p w14:paraId="5DE90E69" w14:textId="77777777" w:rsidR="00593D39" w:rsidRPr="00461557" w:rsidRDefault="00593D39" w:rsidP="00796BF5">
            <w:pPr>
              <w:spacing w:after="0" w:line="240" w:lineRule="auto"/>
              <w:rPr>
                <w:rFonts w:ascii="Arial" w:hAnsi="Arial" w:cs="Arial"/>
              </w:rPr>
            </w:pPr>
          </w:p>
        </w:tc>
      </w:tr>
    </w:tbl>
    <w:p w14:paraId="705DD035" w14:textId="77777777" w:rsidR="00593D39" w:rsidRPr="00461557" w:rsidRDefault="00593D39" w:rsidP="00593D39">
      <w:pPr>
        <w:spacing w:after="240"/>
        <w:jc w:val="both"/>
        <w:rPr>
          <w:rFonts w:ascii="Arial" w:eastAsia="MS Mincho" w:hAnsi="Arial" w:cs="Arial"/>
          <w:lang w:eastAsia="ja-JP"/>
        </w:rPr>
      </w:pPr>
    </w:p>
    <w:tbl>
      <w:tblPr>
        <w:tblW w:w="9209" w:type="dxa"/>
        <w:tblLook w:val="04A0" w:firstRow="1" w:lastRow="0" w:firstColumn="1" w:lastColumn="0" w:noHBand="0" w:noVBand="1"/>
      </w:tblPr>
      <w:tblGrid>
        <w:gridCol w:w="1295"/>
        <w:gridCol w:w="1139"/>
        <w:gridCol w:w="1671"/>
        <w:gridCol w:w="1701"/>
        <w:gridCol w:w="852"/>
        <w:gridCol w:w="850"/>
        <w:gridCol w:w="1701"/>
      </w:tblGrid>
      <w:tr w:rsidR="00A62F87" w14:paraId="7B263B9B" w14:textId="77777777" w:rsidTr="00593D39">
        <w:trPr>
          <w:trHeight w:val="1202"/>
        </w:trPr>
        <w:tc>
          <w:tcPr>
            <w:tcW w:w="1295" w:type="dxa"/>
            <w:tcBorders>
              <w:top w:val="single" w:sz="4" w:space="0" w:color="auto"/>
              <w:left w:val="single" w:sz="4" w:space="0" w:color="auto"/>
              <w:bottom w:val="single" w:sz="4" w:space="0" w:color="auto"/>
              <w:right w:val="single" w:sz="4" w:space="0" w:color="auto"/>
            </w:tcBorders>
            <w:vAlign w:val="center"/>
            <w:hideMark/>
          </w:tcPr>
          <w:p w14:paraId="5A097458" w14:textId="77777777" w:rsidR="00593D39" w:rsidRPr="00461557" w:rsidRDefault="008C5BF7" w:rsidP="00796BF5">
            <w:pPr>
              <w:spacing w:after="0" w:line="240" w:lineRule="auto"/>
              <w:jc w:val="center"/>
              <w:rPr>
                <w:rFonts w:ascii="Arial" w:hAnsi="Arial" w:cs="Arial"/>
                <w:b/>
                <w:sz w:val="20"/>
                <w:szCs w:val="20"/>
              </w:rPr>
            </w:pPr>
            <w:r w:rsidRPr="00461557">
              <w:rPr>
                <w:rFonts w:ascii="Arial" w:hAnsi="Arial" w:cs="Arial"/>
                <w:b/>
                <w:sz w:val="20"/>
                <w:szCs w:val="20"/>
              </w:rPr>
              <w:t>Katalogové číslo</w:t>
            </w:r>
          </w:p>
          <w:p w14:paraId="37C12DCF" w14:textId="77777777" w:rsidR="00593D39" w:rsidRPr="00461557" w:rsidRDefault="008C5BF7" w:rsidP="00796BF5">
            <w:pPr>
              <w:spacing w:after="0" w:line="240" w:lineRule="auto"/>
              <w:jc w:val="center"/>
              <w:rPr>
                <w:rFonts w:ascii="Arial" w:hAnsi="Arial" w:cs="Arial"/>
                <w:b/>
                <w:sz w:val="20"/>
                <w:szCs w:val="20"/>
              </w:rPr>
            </w:pPr>
            <w:r w:rsidRPr="00461557">
              <w:rPr>
                <w:rFonts w:ascii="Arial" w:hAnsi="Arial" w:cs="Arial"/>
                <w:b/>
                <w:sz w:val="20"/>
                <w:szCs w:val="20"/>
              </w:rPr>
              <w:t>odpadu</w:t>
            </w:r>
          </w:p>
        </w:tc>
        <w:tc>
          <w:tcPr>
            <w:tcW w:w="1139" w:type="dxa"/>
            <w:tcBorders>
              <w:top w:val="single" w:sz="4" w:space="0" w:color="auto"/>
              <w:left w:val="single" w:sz="4" w:space="0" w:color="auto"/>
              <w:bottom w:val="single" w:sz="4" w:space="0" w:color="auto"/>
              <w:right w:val="single" w:sz="4" w:space="0" w:color="auto"/>
            </w:tcBorders>
            <w:vAlign w:val="center"/>
            <w:hideMark/>
          </w:tcPr>
          <w:p w14:paraId="09072FE0" w14:textId="77777777" w:rsidR="00593D39" w:rsidRPr="00461557" w:rsidRDefault="008C5BF7" w:rsidP="00796BF5">
            <w:pPr>
              <w:spacing w:after="0" w:line="240" w:lineRule="auto"/>
              <w:jc w:val="center"/>
              <w:rPr>
                <w:rFonts w:ascii="Arial" w:hAnsi="Arial" w:cs="Arial"/>
                <w:b/>
                <w:sz w:val="20"/>
                <w:szCs w:val="20"/>
              </w:rPr>
            </w:pPr>
            <w:r w:rsidRPr="00461557">
              <w:rPr>
                <w:rFonts w:ascii="Arial" w:hAnsi="Arial" w:cs="Arial"/>
                <w:b/>
                <w:sz w:val="20"/>
                <w:szCs w:val="20"/>
              </w:rPr>
              <w:t>Kategorie odpadu</w:t>
            </w:r>
          </w:p>
        </w:tc>
        <w:tc>
          <w:tcPr>
            <w:tcW w:w="1671" w:type="dxa"/>
            <w:tcBorders>
              <w:top w:val="single" w:sz="4" w:space="0" w:color="auto"/>
              <w:left w:val="single" w:sz="4" w:space="0" w:color="auto"/>
              <w:bottom w:val="single" w:sz="4" w:space="0" w:color="auto"/>
              <w:right w:val="single" w:sz="4" w:space="0" w:color="auto"/>
            </w:tcBorders>
            <w:vAlign w:val="center"/>
            <w:hideMark/>
          </w:tcPr>
          <w:p w14:paraId="73C45766" w14:textId="77777777" w:rsidR="00593D39" w:rsidRPr="00461557" w:rsidRDefault="008C5BF7" w:rsidP="00796BF5">
            <w:pPr>
              <w:spacing w:after="0" w:line="240" w:lineRule="auto"/>
              <w:jc w:val="center"/>
              <w:rPr>
                <w:rFonts w:ascii="Arial" w:hAnsi="Arial" w:cs="Arial"/>
                <w:b/>
                <w:sz w:val="20"/>
                <w:szCs w:val="20"/>
              </w:rPr>
            </w:pPr>
            <w:r w:rsidRPr="00461557">
              <w:rPr>
                <w:rFonts w:ascii="Arial" w:hAnsi="Arial" w:cs="Arial"/>
                <w:b/>
                <w:sz w:val="20"/>
                <w:szCs w:val="20"/>
              </w:rPr>
              <w:t>Název druhu odpadu</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E59D8A4" w14:textId="77777777" w:rsidR="00593D39" w:rsidRPr="00461557" w:rsidRDefault="008C5BF7" w:rsidP="00796BF5">
            <w:pPr>
              <w:spacing w:after="0" w:line="240" w:lineRule="auto"/>
              <w:jc w:val="center"/>
              <w:rPr>
                <w:rFonts w:ascii="Arial" w:eastAsia="MS Mincho" w:hAnsi="Arial" w:cs="Arial"/>
                <w:b/>
                <w:sz w:val="20"/>
                <w:szCs w:val="20"/>
                <w:lang w:eastAsia="ja-JP"/>
              </w:rPr>
            </w:pPr>
            <w:r w:rsidRPr="00461557">
              <w:rPr>
                <w:rFonts w:ascii="Arial" w:eastAsia="MS Mincho" w:hAnsi="Arial" w:cs="Arial"/>
                <w:b/>
                <w:sz w:val="20"/>
                <w:szCs w:val="20"/>
                <w:lang w:eastAsia="ja-JP"/>
              </w:rPr>
              <w:t>Název perzistentní organické látky</w:t>
            </w:r>
          </w:p>
        </w:tc>
        <w:tc>
          <w:tcPr>
            <w:tcW w:w="852" w:type="dxa"/>
            <w:tcBorders>
              <w:top w:val="single" w:sz="4" w:space="0" w:color="auto"/>
              <w:left w:val="single" w:sz="4" w:space="0" w:color="auto"/>
              <w:bottom w:val="single" w:sz="4" w:space="0" w:color="auto"/>
              <w:right w:val="single" w:sz="4" w:space="0" w:color="auto"/>
            </w:tcBorders>
            <w:vAlign w:val="center"/>
            <w:hideMark/>
          </w:tcPr>
          <w:p w14:paraId="67D8FDB1" w14:textId="77777777" w:rsidR="00593D39" w:rsidRPr="00461557" w:rsidRDefault="008C5BF7" w:rsidP="00796BF5">
            <w:pPr>
              <w:spacing w:after="0" w:line="240" w:lineRule="auto"/>
              <w:jc w:val="center"/>
              <w:rPr>
                <w:rFonts w:ascii="Arial" w:eastAsia="MS Mincho" w:hAnsi="Arial" w:cs="Arial"/>
                <w:b/>
                <w:sz w:val="20"/>
                <w:szCs w:val="20"/>
                <w:lang w:eastAsia="ja-JP"/>
              </w:rPr>
            </w:pPr>
            <w:r w:rsidRPr="00461557">
              <w:rPr>
                <w:rFonts w:ascii="Arial" w:eastAsia="MS Mincho" w:hAnsi="Arial" w:cs="Arial"/>
                <w:b/>
                <w:sz w:val="20"/>
                <w:szCs w:val="20"/>
                <w:lang w:eastAsia="ja-JP"/>
              </w:rPr>
              <w:t>Číslo CAS</w:t>
            </w:r>
          </w:p>
        </w:tc>
        <w:tc>
          <w:tcPr>
            <w:tcW w:w="850" w:type="dxa"/>
            <w:tcBorders>
              <w:top w:val="single" w:sz="4" w:space="0" w:color="auto"/>
              <w:left w:val="single" w:sz="4" w:space="0" w:color="auto"/>
              <w:bottom w:val="single" w:sz="4" w:space="0" w:color="auto"/>
              <w:right w:val="single" w:sz="4" w:space="0" w:color="auto"/>
            </w:tcBorders>
            <w:vAlign w:val="center"/>
            <w:hideMark/>
          </w:tcPr>
          <w:p w14:paraId="0A8961A5" w14:textId="77777777" w:rsidR="00593D39" w:rsidRPr="00461557" w:rsidRDefault="008C5BF7" w:rsidP="00796BF5">
            <w:pPr>
              <w:spacing w:after="0" w:line="240" w:lineRule="auto"/>
              <w:jc w:val="center"/>
              <w:rPr>
                <w:rFonts w:ascii="Arial" w:eastAsia="MS Mincho" w:hAnsi="Arial" w:cs="Arial"/>
                <w:b/>
                <w:sz w:val="20"/>
                <w:szCs w:val="20"/>
                <w:lang w:eastAsia="ja-JP"/>
              </w:rPr>
            </w:pPr>
            <w:r w:rsidRPr="00461557">
              <w:rPr>
                <w:rFonts w:ascii="Arial" w:eastAsia="MS Mincho" w:hAnsi="Arial" w:cs="Arial"/>
                <w:b/>
                <w:sz w:val="20"/>
                <w:szCs w:val="20"/>
                <w:lang w:eastAsia="ja-JP"/>
              </w:rPr>
              <w:t>Číslo ES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373B176" w14:textId="77777777" w:rsidR="00593D39" w:rsidRPr="00461557" w:rsidRDefault="008C5BF7" w:rsidP="00796BF5">
            <w:pPr>
              <w:spacing w:after="0" w:line="240" w:lineRule="auto"/>
              <w:jc w:val="center"/>
              <w:rPr>
                <w:rFonts w:ascii="Arial" w:eastAsia="MS Mincho" w:hAnsi="Arial" w:cs="Arial"/>
                <w:b/>
                <w:sz w:val="20"/>
                <w:szCs w:val="20"/>
                <w:lang w:eastAsia="ja-JP"/>
              </w:rPr>
            </w:pPr>
            <w:r w:rsidRPr="00461557">
              <w:rPr>
                <w:rFonts w:ascii="Arial" w:eastAsia="MS Mincho" w:hAnsi="Arial" w:cs="Arial"/>
                <w:b/>
                <w:sz w:val="20"/>
                <w:szCs w:val="20"/>
                <w:lang w:eastAsia="ja-JP"/>
              </w:rPr>
              <w:t>Obsah perzistentní organické látky</w:t>
            </w:r>
          </w:p>
          <w:p w14:paraId="186BD064" w14:textId="77777777" w:rsidR="00593D39" w:rsidRPr="00461557" w:rsidRDefault="008C5BF7" w:rsidP="00796BF5">
            <w:pPr>
              <w:spacing w:after="0" w:line="240" w:lineRule="auto"/>
              <w:jc w:val="center"/>
              <w:rPr>
                <w:rFonts w:ascii="Arial" w:hAnsi="Arial" w:cs="Arial"/>
                <w:b/>
                <w:sz w:val="20"/>
                <w:szCs w:val="20"/>
              </w:rPr>
            </w:pPr>
            <w:r w:rsidRPr="00461557">
              <w:rPr>
                <w:rFonts w:ascii="Arial" w:eastAsia="MS Mincho" w:hAnsi="Arial" w:cs="Arial"/>
                <w:b/>
                <w:sz w:val="20"/>
                <w:szCs w:val="20"/>
                <w:lang w:eastAsia="ja-JP"/>
              </w:rPr>
              <w:t>(mg/kg)</w:t>
            </w:r>
          </w:p>
        </w:tc>
      </w:tr>
      <w:tr w:rsidR="00A62F87" w14:paraId="6963F09B" w14:textId="77777777" w:rsidTr="00593D39">
        <w:tc>
          <w:tcPr>
            <w:tcW w:w="1295" w:type="dxa"/>
            <w:tcBorders>
              <w:top w:val="single" w:sz="4" w:space="0" w:color="auto"/>
              <w:left w:val="single" w:sz="4" w:space="0" w:color="auto"/>
              <w:bottom w:val="single" w:sz="4" w:space="0" w:color="auto"/>
              <w:right w:val="single" w:sz="4" w:space="0" w:color="auto"/>
            </w:tcBorders>
          </w:tcPr>
          <w:p w14:paraId="04C99AC1" w14:textId="77777777" w:rsidR="00593D39" w:rsidRPr="00461557" w:rsidRDefault="00593D39" w:rsidP="00796BF5">
            <w:pPr>
              <w:spacing w:after="0" w:line="240" w:lineRule="auto"/>
              <w:rPr>
                <w:rFonts w:ascii="Arial" w:hAnsi="Arial" w:cs="Arial"/>
                <w:sz w:val="20"/>
                <w:szCs w:val="20"/>
              </w:rPr>
            </w:pPr>
          </w:p>
        </w:tc>
        <w:tc>
          <w:tcPr>
            <w:tcW w:w="1139" w:type="dxa"/>
            <w:tcBorders>
              <w:top w:val="single" w:sz="4" w:space="0" w:color="auto"/>
              <w:left w:val="single" w:sz="4" w:space="0" w:color="auto"/>
              <w:bottom w:val="single" w:sz="4" w:space="0" w:color="auto"/>
              <w:right w:val="single" w:sz="4" w:space="0" w:color="auto"/>
            </w:tcBorders>
          </w:tcPr>
          <w:p w14:paraId="454291E4" w14:textId="77777777" w:rsidR="00593D39" w:rsidRPr="00461557" w:rsidRDefault="00593D39" w:rsidP="00796BF5">
            <w:pPr>
              <w:spacing w:after="0" w:line="240" w:lineRule="auto"/>
              <w:rPr>
                <w:rFonts w:ascii="Arial" w:hAnsi="Arial" w:cs="Arial"/>
                <w:sz w:val="20"/>
                <w:szCs w:val="20"/>
              </w:rPr>
            </w:pPr>
          </w:p>
        </w:tc>
        <w:tc>
          <w:tcPr>
            <w:tcW w:w="1671" w:type="dxa"/>
            <w:tcBorders>
              <w:top w:val="single" w:sz="4" w:space="0" w:color="auto"/>
              <w:left w:val="single" w:sz="4" w:space="0" w:color="auto"/>
              <w:bottom w:val="single" w:sz="4" w:space="0" w:color="auto"/>
              <w:right w:val="single" w:sz="4" w:space="0" w:color="auto"/>
            </w:tcBorders>
          </w:tcPr>
          <w:p w14:paraId="25E39F03" w14:textId="77777777" w:rsidR="00593D39" w:rsidRPr="00461557" w:rsidRDefault="00593D39" w:rsidP="00796BF5">
            <w:pPr>
              <w:spacing w:after="0" w:line="240" w:lineRule="auto"/>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857FEFF" w14:textId="77777777" w:rsidR="00593D39" w:rsidRPr="00461557" w:rsidRDefault="00593D39" w:rsidP="00796BF5">
            <w:pPr>
              <w:spacing w:after="0" w:line="240" w:lineRule="auto"/>
              <w:rPr>
                <w:rFonts w:ascii="Arial" w:hAnsi="Arial" w:cs="Arial"/>
                <w:sz w:val="20"/>
                <w:szCs w:val="20"/>
              </w:rPr>
            </w:pPr>
          </w:p>
        </w:tc>
        <w:tc>
          <w:tcPr>
            <w:tcW w:w="852" w:type="dxa"/>
            <w:tcBorders>
              <w:top w:val="single" w:sz="4" w:space="0" w:color="auto"/>
              <w:left w:val="single" w:sz="4" w:space="0" w:color="auto"/>
              <w:bottom w:val="single" w:sz="4" w:space="0" w:color="auto"/>
              <w:right w:val="single" w:sz="4" w:space="0" w:color="auto"/>
            </w:tcBorders>
          </w:tcPr>
          <w:p w14:paraId="52DE4C5C" w14:textId="77777777" w:rsidR="00593D39" w:rsidRPr="00461557" w:rsidRDefault="00593D39" w:rsidP="00796BF5">
            <w:pPr>
              <w:spacing w:after="0" w:line="240"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35244974" w14:textId="77777777" w:rsidR="00593D39" w:rsidRPr="00461557" w:rsidRDefault="00593D39" w:rsidP="00796BF5">
            <w:pPr>
              <w:spacing w:after="0" w:line="240" w:lineRule="auto"/>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C22AD6C" w14:textId="77777777" w:rsidR="00593D39" w:rsidRPr="00461557" w:rsidRDefault="00593D39" w:rsidP="00796BF5">
            <w:pPr>
              <w:spacing w:after="0" w:line="240" w:lineRule="auto"/>
              <w:rPr>
                <w:rFonts w:ascii="Arial" w:hAnsi="Arial" w:cs="Arial"/>
                <w:sz w:val="20"/>
                <w:szCs w:val="20"/>
              </w:rPr>
            </w:pPr>
          </w:p>
        </w:tc>
      </w:tr>
      <w:tr w:rsidR="00A62F87" w14:paraId="426BA1AC" w14:textId="77777777" w:rsidTr="00593D39">
        <w:tc>
          <w:tcPr>
            <w:tcW w:w="1295" w:type="dxa"/>
            <w:tcBorders>
              <w:top w:val="single" w:sz="4" w:space="0" w:color="auto"/>
              <w:left w:val="single" w:sz="4" w:space="0" w:color="auto"/>
              <w:bottom w:val="single" w:sz="4" w:space="0" w:color="auto"/>
              <w:right w:val="single" w:sz="4" w:space="0" w:color="auto"/>
            </w:tcBorders>
          </w:tcPr>
          <w:p w14:paraId="3A126B7C" w14:textId="77777777" w:rsidR="00593D39" w:rsidRPr="00461557" w:rsidRDefault="00593D39" w:rsidP="00796BF5">
            <w:pPr>
              <w:spacing w:after="0" w:line="240" w:lineRule="auto"/>
              <w:rPr>
                <w:rFonts w:ascii="Arial" w:hAnsi="Arial" w:cs="Arial"/>
                <w:sz w:val="20"/>
                <w:szCs w:val="20"/>
              </w:rPr>
            </w:pPr>
          </w:p>
        </w:tc>
        <w:tc>
          <w:tcPr>
            <w:tcW w:w="1139" w:type="dxa"/>
            <w:tcBorders>
              <w:top w:val="single" w:sz="4" w:space="0" w:color="auto"/>
              <w:left w:val="single" w:sz="4" w:space="0" w:color="auto"/>
              <w:bottom w:val="single" w:sz="4" w:space="0" w:color="auto"/>
              <w:right w:val="single" w:sz="4" w:space="0" w:color="auto"/>
            </w:tcBorders>
          </w:tcPr>
          <w:p w14:paraId="6FB25394" w14:textId="77777777" w:rsidR="00593D39" w:rsidRPr="00461557" w:rsidRDefault="00593D39" w:rsidP="00796BF5">
            <w:pPr>
              <w:spacing w:after="0" w:line="240" w:lineRule="auto"/>
              <w:rPr>
                <w:rFonts w:ascii="Arial" w:hAnsi="Arial" w:cs="Arial"/>
                <w:sz w:val="20"/>
                <w:szCs w:val="20"/>
              </w:rPr>
            </w:pPr>
          </w:p>
        </w:tc>
        <w:tc>
          <w:tcPr>
            <w:tcW w:w="1671" w:type="dxa"/>
            <w:tcBorders>
              <w:top w:val="single" w:sz="4" w:space="0" w:color="auto"/>
              <w:left w:val="single" w:sz="4" w:space="0" w:color="auto"/>
              <w:bottom w:val="single" w:sz="4" w:space="0" w:color="auto"/>
              <w:right w:val="single" w:sz="4" w:space="0" w:color="auto"/>
            </w:tcBorders>
          </w:tcPr>
          <w:p w14:paraId="273D454F" w14:textId="77777777" w:rsidR="00593D39" w:rsidRPr="00461557" w:rsidRDefault="00593D39" w:rsidP="00796BF5">
            <w:pPr>
              <w:spacing w:after="0" w:line="240" w:lineRule="auto"/>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498BAF1" w14:textId="77777777" w:rsidR="00593D39" w:rsidRPr="00461557" w:rsidRDefault="00593D39" w:rsidP="00796BF5">
            <w:pPr>
              <w:spacing w:after="0" w:line="240" w:lineRule="auto"/>
              <w:rPr>
                <w:rFonts w:ascii="Arial" w:hAnsi="Arial" w:cs="Arial"/>
                <w:sz w:val="20"/>
                <w:szCs w:val="20"/>
              </w:rPr>
            </w:pPr>
          </w:p>
        </w:tc>
        <w:tc>
          <w:tcPr>
            <w:tcW w:w="852" w:type="dxa"/>
            <w:tcBorders>
              <w:top w:val="single" w:sz="4" w:space="0" w:color="auto"/>
              <w:left w:val="single" w:sz="4" w:space="0" w:color="auto"/>
              <w:bottom w:val="single" w:sz="4" w:space="0" w:color="auto"/>
              <w:right w:val="single" w:sz="4" w:space="0" w:color="auto"/>
            </w:tcBorders>
          </w:tcPr>
          <w:p w14:paraId="2248A830" w14:textId="77777777" w:rsidR="00593D39" w:rsidRPr="00461557" w:rsidRDefault="00593D39" w:rsidP="00796BF5">
            <w:pPr>
              <w:spacing w:after="0" w:line="240"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5868FDFF" w14:textId="77777777" w:rsidR="00593D39" w:rsidRPr="00461557" w:rsidRDefault="00593D39" w:rsidP="00796BF5">
            <w:pPr>
              <w:spacing w:after="0" w:line="240" w:lineRule="auto"/>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EE50131" w14:textId="77777777" w:rsidR="00593D39" w:rsidRPr="00461557" w:rsidRDefault="00593D39" w:rsidP="00796BF5">
            <w:pPr>
              <w:spacing w:after="0" w:line="240" w:lineRule="auto"/>
              <w:rPr>
                <w:rFonts w:ascii="Arial" w:hAnsi="Arial" w:cs="Arial"/>
                <w:sz w:val="20"/>
                <w:szCs w:val="20"/>
              </w:rPr>
            </w:pPr>
          </w:p>
        </w:tc>
      </w:tr>
      <w:tr w:rsidR="00A62F87" w14:paraId="207B88F4" w14:textId="77777777" w:rsidTr="00593D39">
        <w:tc>
          <w:tcPr>
            <w:tcW w:w="1295" w:type="dxa"/>
            <w:tcBorders>
              <w:top w:val="single" w:sz="4" w:space="0" w:color="auto"/>
              <w:left w:val="single" w:sz="4" w:space="0" w:color="auto"/>
              <w:bottom w:val="single" w:sz="4" w:space="0" w:color="auto"/>
              <w:right w:val="single" w:sz="4" w:space="0" w:color="auto"/>
            </w:tcBorders>
          </w:tcPr>
          <w:p w14:paraId="36261A67" w14:textId="77777777" w:rsidR="00593D39" w:rsidRPr="00461557" w:rsidRDefault="00593D39" w:rsidP="00796BF5">
            <w:pPr>
              <w:spacing w:after="0" w:line="240" w:lineRule="auto"/>
              <w:rPr>
                <w:rFonts w:ascii="Arial" w:hAnsi="Arial" w:cs="Arial"/>
                <w:sz w:val="20"/>
                <w:szCs w:val="20"/>
              </w:rPr>
            </w:pPr>
          </w:p>
        </w:tc>
        <w:tc>
          <w:tcPr>
            <w:tcW w:w="1139" w:type="dxa"/>
            <w:tcBorders>
              <w:top w:val="single" w:sz="4" w:space="0" w:color="auto"/>
              <w:left w:val="single" w:sz="4" w:space="0" w:color="auto"/>
              <w:bottom w:val="single" w:sz="4" w:space="0" w:color="auto"/>
              <w:right w:val="single" w:sz="4" w:space="0" w:color="auto"/>
            </w:tcBorders>
          </w:tcPr>
          <w:p w14:paraId="6ECFAFDE" w14:textId="77777777" w:rsidR="00593D39" w:rsidRPr="00461557" w:rsidRDefault="00593D39" w:rsidP="00796BF5">
            <w:pPr>
              <w:spacing w:after="0" w:line="240" w:lineRule="auto"/>
              <w:rPr>
                <w:rFonts w:ascii="Arial" w:hAnsi="Arial" w:cs="Arial"/>
                <w:sz w:val="20"/>
                <w:szCs w:val="20"/>
              </w:rPr>
            </w:pPr>
          </w:p>
        </w:tc>
        <w:tc>
          <w:tcPr>
            <w:tcW w:w="1671" w:type="dxa"/>
            <w:tcBorders>
              <w:top w:val="single" w:sz="4" w:space="0" w:color="auto"/>
              <w:left w:val="single" w:sz="4" w:space="0" w:color="auto"/>
              <w:bottom w:val="single" w:sz="4" w:space="0" w:color="auto"/>
              <w:right w:val="single" w:sz="4" w:space="0" w:color="auto"/>
            </w:tcBorders>
          </w:tcPr>
          <w:p w14:paraId="309AB84F" w14:textId="77777777" w:rsidR="00593D39" w:rsidRPr="00461557" w:rsidRDefault="00593D39" w:rsidP="00796BF5">
            <w:pPr>
              <w:spacing w:after="0" w:line="240" w:lineRule="auto"/>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A9D6E77" w14:textId="77777777" w:rsidR="00593D39" w:rsidRPr="00461557" w:rsidRDefault="00593D39" w:rsidP="00796BF5">
            <w:pPr>
              <w:spacing w:after="0" w:line="240" w:lineRule="auto"/>
              <w:rPr>
                <w:rFonts w:ascii="Arial" w:hAnsi="Arial" w:cs="Arial"/>
                <w:sz w:val="20"/>
                <w:szCs w:val="20"/>
              </w:rPr>
            </w:pPr>
          </w:p>
        </w:tc>
        <w:tc>
          <w:tcPr>
            <w:tcW w:w="852" w:type="dxa"/>
            <w:tcBorders>
              <w:top w:val="single" w:sz="4" w:space="0" w:color="auto"/>
              <w:left w:val="single" w:sz="4" w:space="0" w:color="auto"/>
              <w:bottom w:val="single" w:sz="4" w:space="0" w:color="auto"/>
              <w:right w:val="single" w:sz="4" w:space="0" w:color="auto"/>
            </w:tcBorders>
          </w:tcPr>
          <w:p w14:paraId="44A394CF" w14:textId="77777777" w:rsidR="00593D39" w:rsidRPr="00461557" w:rsidRDefault="00593D39" w:rsidP="00796BF5">
            <w:pPr>
              <w:spacing w:after="0" w:line="240"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5290B146" w14:textId="77777777" w:rsidR="00593D39" w:rsidRPr="00461557" w:rsidRDefault="00593D39" w:rsidP="00796BF5">
            <w:pPr>
              <w:spacing w:after="0" w:line="240" w:lineRule="auto"/>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tcPr>
          <w:p w14:paraId="13EDAFBC" w14:textId="77777777" w:rsidR="00593D39" w:rsidRPr="00461557" w:rsidRDefault="00593D39" w:rsidP="00796BF5">
            <w:pPr>
              <w:spacing w:after="0" w:line="240" w:lineRule="auto"/>
              <w:rPr>
                <w:rFonts w:ascii="Arial" w:hAnsi="Arial" w:cs="Arial"/>
                <w:sz w:val="20"/>
                <w:szCs w:val="20"/>
              </w:rPr>
            </w:pPr>
          </w:p>
        </w:tc>
      </w:tr>
      <w:tr w:rsidR="00A62F87" w14:paraId="10C4B71C" w14:textId="77777777" w:rsidTr="00593D39">
        <w:tc>
          <w:tcPr>
            <w:tcW w:w="1295" w:type="dxa"/>
            <w:tcBorders>
              <w:top w:val="single" w:sz="4" w:space="0" w:color="auto"/>
              <w:left w:val="single" w:sz="4" w:space="0" w:color="auto"/>
              <w:bottom w:val="single" w:sz="4" w:space="0" w:color="auto"/>
              <w:right w:val="single" w:sz="4" w:space="0" w:color="auto"/>
            </w:tcBorders>
          </w:tcPr>
          <w:p w14:paraId="3E41C152" w14:textId="77777777" w:rsidR="00593D39" w:rsidRPr="00461557" w:rsidRDefault="00593D39" w:rsidP="00796BF5">
            <w:pPr>
              <w:spacing w:after="0" w:line="240" w:lineRule="auto"/>
              <w:rPr>
                <w:rFonts w:ascii="Arial" w:hAnsi="Arial" w:cs="Arial"/>
                <w:sz w:val="20"/>
                <w:szCs w:val="20"/>
              </w:rPr>
            </w:pPr>
          </w:p>
        </w:tc>
        <w:tc>
          <w:tcPr>
            <w:tcW w:w="1139" w:type="dxa"/>
            <w:tcBorders>
              <w:top w:val="single" w:sz="4" w:space="0" w:color="auto"/>
              <w:left w:val="single" w:sz="4" w:space="0" w:color="auto"/>
              <w:bottom w:val="single" w:sz="4" w:space="0" w:color="auto"/>
              <w:right w:val="single" w:sz="4" w:space="0" w:color="auto"/>
            </w:tcBorders>
          </w:tcPr>
          <w:p w14:paraId="7BA247F8" w14:textId="77777777" w:rsidR="00593D39" w:rsidRPr="00461557" w:rsidRDefault="00593D39" w:rsidP="00796BF5">
            <w:pPr>
              <w:spacing w:after="0" w:line="240" w:lineRule="auto"/>
              <w:rPr>
                <w:rFonts w:ascii="Arial" w:hAnsi="Arial" w:cs="Arial"/>
                <w:sz w:val="20"/>
                <w:szCs w:val="20"/>
              </w:rPr>
            </w:pPr>
          </w:p>
        </w:tc>
        <w:tc>
          <w:tcPr>
            <w:tcW w:w="1671" w:type="dxa"/>
            <w:tcBorders>
              <w:top w:val="single" w:sz="4" w:space="0" w:color="auto"/>
              <w:left w:val="single" w:sz="4" w:space="0" w:color="auto"/>
              <w:bottom w:val="single" w:sz="4" w:space="0" w:color="auto"/>
              <w:right w:val="single" w:sz="4" w:space="0" w:color="auto"/>
            </w:tcBorders>
          </w:tcPr>
          <w:p w14:paraId="1BAFE57D" w14:textId="77777777" w:rsidR="00593D39" w:rsidRPr="00461557" w:rsidRDefault="00593D39" w:rsidP="00796BF5">
            <w:pPr>
              <w:spacing w:after="0" w:line="240" w:lineRule="auto"/>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603B192" w14:textId="77777777" w:rsidR="00593D39" w:rsidRPr="00461557" w:rsidRDefault="00593D39" w:rsidP="00796BF5">
            <w:pPr>
              <w:spacing w:after="0" w:line="240" w:lineRule="auto"/>
              <w:rPr>
                <w:rFonts w:ascii="Arial" w:hAnsi="Arial" w:cs="Arial"/>
                <w:sz w:val="20"/>
                <w:szCs w:val="20"/>
              </w:rPr>
            </w:pPr>
          </w:p>
        </w:tc>
        <w:tc>
          <w:tcPr>
            <w:tcW w:w="852" w:type="dxa"/>
            <w:tcBorders>
              <w:top w:val="single" w:sz="4" w:space="0" w:color="auto"/>
              <w:left w:val="single" w:sz="4" w:space="0" w:color="auto"/>
              <w:bottom w:val="single" w:sz="4" w:space="0" w:color="auto"/>
              <w:right w:val="single" w:sz="4" w:space="0" w:color="auto"/>
            </w:tcBorders>
          </w:tcPr>
          <w:p w14:paraId="16BFFA9E" w14:textId="77777777" w:rsidR="00593D39" w:rsidRPr="00461557" w:rsidRDefault="00593D39" w:rsidP="00796BF5">
            <w:pPr>
              <w:spacing w:after="0" w:line="240"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5DFE4B4D" w14:textId="77777777" w:rsidR="00593D39" w:rsidRPr="00461557" w:rsidRDefault="00593D39" w:rsidP="00796BF5">
            <w:pPr>
              <w:spacing w:after="0" w:line="240" w:lineRule="auto"/>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F9BA2E2" w14:textId="77777777" w:rsidR="00593D39" w:rsidRPr="00461557" w:rsidRDefault="00593D39" w:rsidP="00796BF5">
            <w:pPr>
              <w:spacing w:after="0" w:line="240" w:lineRule="auto"/>
              <w:rPr>
                <w:rFonts w:ascii="Arial" w:hAnsi="Arial" w:cs="Arial"/>
                <w:sz w:val="20"/>
                <w:szCs w:val="20"/>
              </w:rPr>
            </w:pPr>
          </w:p>
        </w:tc>
      </w:tr>
      <w:tr w:rsidR="00A62F87" w14:paraId="3FA98D61" w14:textId="77777777" w:rsidTr="00593D39">
        <w:tc>
          <w:tcPr>
            <w:tcW w:w="1295" w:type="dxa"/>
            <w:tcBorders>
              <w:top w:val="single" w:sz="4" w:space="0" w:color="auto"/>
              <w:left w:val="single" w:sz="4" w:space="0" w:color="auto"/>
              <w:bottom w:val="single" w:sz="4" w:space="0" w:color="auto"/>
              <w:right w:val="single" w:sz="4" w:space="0" w:color="auto"/>
            </w:tcBorders>
          </w:tcPr>
          <w:p w14:paraId="65B15C26" w14:textId="77777777" w:rsidR="00593D39" w:rsidRPr="00461557" w:rsidRDefault="00593D39" w:rsidP="00796BF5">
            <w:pPr>
              <w:spacing w:after="0" w:line="240" w:lineRule="auto"/>
              <w:rPr>
                <w:rFonts w:ascii="Arial" w:hAnsi="Arial" w:cs="Arial"/>
                <w:sz w:val="20"/>
                <w:szCs w:val="20"/>
              </w:rPr>
            </w:pPr>
          </w:p>
        </w:tc>
        <w:tc>
          <w:tcPr>
            <w:tcW w:w="1139" w:type="dxa"/>
            <w:tcBorders>
              <w:top w:val="single" w:sz="4" w:space="0" w:color="auto"/>
              <w:left w:val="single" w:sz="4" w:space="0" w:color="auto"/>
              <w:bottom w:val="single" w:sz="4" w:space="0" w:color="auto"/>
              <w:right w:val="single" w:sz="4" w:space="0" w:color="auto"/>
            </w:tcBorders>
          </w:tcPr>
          <w:p w14:paraId="602919BC" w14:textId="77777777" w:rsidR="00593D39" w:rsidRPr="00461557" w:rsidRDefault="00593D39" w:rsidP="00796BF5">
            <w:pPr>
              <w:spacing w:after="0" w:line="240" w:lineRule="auto"/>
              <w:rPr>
                <w:rFonts w:ascii="Arial" w:hAnsi="Arial" w:cs="Arial"/>
                <w:sz w:val="20"/>
                <w:szCs w:val="20"/>
              </w:rPr>
            </w:pPr>
          </w:p>
        </w:tc>
        <w:tc>
          <w:tcPr>
            <w:tcW w:w="1671" w:type="dxa"/>
            <w:tcBorders>
              <w:top w:val="single" w:sz="4" w:space="0" w:color="auto"/>
              <w:left w:val="single" w:sz="4" w:space="0" w:color="auto"/>
              <w:bottom w:val="single" w:sz="4" w:space="0" w:color="auto"/>
              <w:right w:val="single" w:sz="4" w:space="0" w:color="auto"/>
            </w:tcBorders>
          </w:tcPr>
          <w:p w14:paraId="23CD2BC6" w14:textId="77777777" w:rsidR="00593D39" w:rsidRPr="00461557" w:rsidRDefault="00593D39" w:rsidP="00796BF5">
            <w:pPr>
              <w:spacing w:after="0" w:line="240" w:lineRule="auto"/>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tcPr>
          <w:p w14:paraId="111502AE" w14:textId="77777777" w:rsidR="00593D39" w:rsidRPr="00461557" w:rsidRDefault="00593D39" w:rsidP="00796BF5">
            <w:pPr>
              <w:spacing w:after="0" w:line="240" w:lineRule="auto"/>
              <w:rPr>
                <w:rFonts w:ascii="Arial" w:hAnsi="Arial" w:cs="Arial"/>
                <w:sz w:val="20"/>
                <w:szCs w:val="20"/>
              </w:rPr>
            </w:pPr>
          </w:p>
        </w:tc>
        <w:tc>
          <w:tcPr>
            <w:tcW w:w="852" w:type="dxa"/>
            <w:tcBorders>
              <w:top w:val="single" w:sz="4" w:space="0" w:color="auto"/>
              <w:left w:val="single" w:sz="4" w:space="0" w:color="auto"/>
              <w:bottom w:val="single" w:sz="4" w:space="0" w:color="auto"/>
              <w:right w:val="single" w:sz="4" w:space="0" w:color="auto"/>
            </w:tcBorders>
          </w:tcPr>
          <w:p w14:paraId="6E148614" w14:textId="77777777" w:rsidR="00593D39" w:rsidRPr="00461557" w:rsidRDefault="00593D39" w:rsidP="00796BF5">
            <w:pPr>
              <w:spacing w:after="0" w:line="240"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2468A84D" w14:textId="77777777" w:rsidR="00593D39" w:rsidRPr="00461557" w:rsidRDefault="00593D39" w:rsidP="00796BF5">
            <w:pPr>
              <w:spacing w:after="0" w:line="240" w:lineRule="auto"/>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E0D4F56" w14:textId="77777777" w:rsidR="00593D39" w:rsidRPr="00461557" w:rsidRDefault="00593D39" w:rsidP="00796BF5">
            <w:pPr>
              <w:spacing w:after="0" w:line="240" w:lineRule="auto"/>
              <w:rPr>
                <w:rFonts w:ascii="Arial" w:hAnsi="Arial" w:cs="Arial"/>
                <w:sz w:val="20"/>
                <w:szCs w:val="20"/>
              </w:rPr>
            </w:pPr>
          </w:p>
        </w:tc>
      </w:tr>
      <w:tr w:rsidR="00A62F87" w14:paraId="265BF496" w14:textId="77777777" w:rsidTr="00593D39">
        <w:tc>
          <w:tcPr>
            <w:tcW w:w="1295" w:type="dxa"/>
            <w:tcBorders>
              <w:top w:val="single" w:sz="4" w:space="0" w:color="auto"/>
              <w:left w:val="single" w:sz="4" w:space="0" w:color="auto"/>
              <w:bottom w:val="single" w:sz="4" w:space="0" w:color="auto"/>
              <w:right w:val="single" w:sz="4" w:space="0" w:color="auto"/>
            </w:tcBorders>
          </w:tcPr>
          <w:p w14:paraId="66A194BB" w14:textId="77777777" w:rsidR="00593D39" w:rsidRPr="00461557" w:rsidRDefault="00593D39" w:rsidP="00796BF5">
            <w:pPr>
              <w:spacing w:after="0" w:line="240" w:lineRule="auto"/>
              <w:rPr>
                <w:rFonts w:ascii="Arial" w:hAnsi="Arial" w:cs="Arial"/>
                <w:sz w:val="20"/>
                <w:szCs w:val="20"/>
              </w:rPr>
            </w:pPr>
          </w:p>
        </w:tc>
        <w:tc>
          <w:tcPr>
            <w:tcW w:w="1139" w:type="dxa"/>
            <w:tcBorders>
              <w:top w:val="single" w:sz="4" w:space="0" w:color="auto"/>
              <w:left w:val="single" w:sz="4" w:space="0" w:color="auto"/>
              <w:bottom w:val="single" w:sz="4" w:space="0" w:color="auto"/>
              <w:right w:val="single" w:sz="4" w:space="0" w:color="auto"/>
            </w:tcBorders>
          </w:tcPr>
          <w:p w14:paraId="5FD3C99C" w14:textId="77777777" w:rsidR="00593D39" w:rsidRPr="00461557" w:rsidRDefault="00593D39" w:rsidP="00796BF5">
            <w:pPr>
              <w:spacing w:after="0" w:line="240" w:lineRule="auto"/>
              <w:rPr>
                <w:rFonts w:ascii="Arial" w:hAnsi="Arial" w:cs="Arial"/>
                <w:sz w:val="20"/>
                <w:szCs w:val="20"/>
              </w:rPr>
            </w:pPr>
          </w:p>
        </w:tc>
        <w:tc>
          <w:tcPr>
            <w:tcW w:w="1671" w:type="dxa"/>
            <w:tcBorders>
              <w:top w:val="single" w:sz="4" w:space="0" w:color="auto"/>
              <w:left w:val="single" w:sz="4" w:space="0" w:color="auto"/>
              <w:bottom w:val="single" w:sz="4" w:space="0" w:color="auto"/>
              <w:right w:val="single" w:sz="4" w:space="0" w:color="auto"/>
            </w:tcBorders>
          </w:tcPr>
          <w:p w14:paraId="5AEA534A" w14:textId="77777777" w:rsidR="00593D39" w:rsidRPr="00461557" w:rsidRDefault="00593D39" w:rsidP="00796BF5">
            <w:pPr>
              <w:spacing w:after="0" w:line="240" w:lineRule="auto"/>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A8A341E" w14:textId="77777777" w:rsidR="00593D39" w:rsidRPr="00461557" w:rsidRDefault="00593D39" w:rsidP="00796BF5">
            <w:pPr>
              <w:spacing w:after="0" w:line="240" w:lineRule="auto"/>
              <w:rPr>
                <w:rFonts w:ascii="Arial" w:hAnsi="Arial" w:cs="Arial"/>
                <w:sz w:val="20"/>
                <w:szCs w:val="20"/>
              </w:rPr>
            </w:pPr>
          </w:p>
        </w:tc>
        <w:tc>
          <w:tcPr>
            <w:tcW w:w="852" w:type="dxa"/>
            <w:tcBorders>
              <w:top w:val="single" w:sz="4" w:space="0" w:color="auto"/>
              <w:left w:val="single" w:sz="4" w:space="0" w:color="auto"/>
              <w:bottom w:val="single" w:sz="4" w:space="0" w:color="auto"/>
              <w:right w:val="single" w:sz="4" w:space="0" w:color="auto"/>
            </w:tcBorders>
          </w:tcPr>
          <w:p w14:paraId="52FE54DD" w14:textId="77777777" w:rsidR="00593D39" w:rsidRPr="00461557" w:rsidRDefault="00593D39" w:rsidP="00796BF5">
            <w:pPr>
              <w:spacing w:after="0" w:line="240"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020A86B1" w14:textId="77777777" w:rsidR="00593D39" w:rsidRPr="00461557" w:rsidRDefault="00593D39" w:rsidP="00796BF5">
            <w:pPr>
              <w:spacing w:after="0" w:line="240" w:lineRule="auto"/>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8DDF70F" w14:textId="77777777" w:rsidR="00593D39" w:rsidRPr="00461557" w:rsidRDefault="00593D39" w:rsidP="00796BF5">
            <w:pPr>
              <w:spacing w:after="0" w:line="240" w:lineRule="auto"/>
              <w:rPr>
                <w:rFonts w:ascii="Arial" w:hAnsi="Arial" w:cs="Arial"/>
                <w:sz w:val="20"/>
                <w:szCs w:val="20"/>
              </w:rPr>
            </w:pPr>
          </w:p>
        </w:tc>
      </w:tr>
      <w:tr w:rsidR="00A62F87" w14:paraId="54D6F938" w14:textId="77777777" w:rsidTr="00593D39">
        <w:tc>
          <w:tcPr>
            <w:tcW w:w="1295" w:type="dxa"/>
            <w:tcBorders>
              <w:top w:val="single" w:sz="4" w:space="0" w:color="auto"/>
              <w:left w:val="single" w:sz="4" w:space="0" w:color="auto"/>
              <w:bottom w:val="single" w:sz="4" w:space="0" w:color="auto"/>
              <w:right w:val="single" w:sz="4" w:space="0" w:color="auto"/>
            </w:tcBorders>
          </w:tcPr>
          <w:p w14:paraId="30C2EBD2" w14:textId="77777777" w:rsidR="00593D39" w:rsidRPr="00461557" w:rsidRDefault="00593D39" w:rsidP="00796BF5">
            <w:pPr>
              <w:spacing w:after="0" w:line="240" w:lineRule="auto"/>
              <w:rPr>
                <w:rFonts w:ascii="Arial" w:hAnsi="Arial" w:cs="Arial"/>
                <w:sz w:val="20"/>
                <w:szCs w:val="20"/>
              </w:rPr>
            </w:pPr>
          </w:p>
        </w:tc>
        <w:tc>
          <w:tcPr>
            <w:tcW w:w="1139" w:type="dxa"/>
            <w:tcBorders>
              <w:top w:val="single" w:sz="4" w:space="0" w:color="auto"/>
              <w:left w:val="single" w:sz="4" w:space="0" w:color="auto"/>
              <w:bottom w:val="single" w:sz="4" w:space="0" w:color="auto"/>
              <w:right w:val="single" w:sz="4" w:space="0" w:color="auto"/>
            </w:tcBorders>
          </w:tcPr>
          <w:p w14:paraId="40DD9C26" w14:textId="77777777" w:rsidR="00593D39" w:rsidRPr="00461557" w:rsidRDefault="00593D39" w:rsidP="00796BF5">
            <w:pPr>
              <w:spacing w:after="0" w:line="240" w:lineRule="auto"/>
              <w:rPr>
                <w:rFonts w:ascii="Arial" w:hAnsi="Arial" w:cs="Arial"/>
                <w:sz w:val="20"/>
                <w:szCs w:val="20"/>
              </w:rPr>
            </w:pPr>
          </w:p>
        </w:tc>
        <w:tc>
          <w:tcPr>
            <w:tcW w:w="1671" w:type="dxa"/>
            <w:tcBorders>
              <w:top w:val="single" w:sz="4" w:space="0" w:color="auto"/>
              <w:left w:val="single" w:sz="4" w:space="0" w:color="auto"/>
              <w:bottom w:val="single" w:sz="4" w:space="0" w:color="auto"/>
              <w:right w:val="single" w:sz="4" w:space="0" w:color="auto"/>
            </w:tcBorders>
          </w:tcPr>
          <w:p w14:paraId="10BC34E0" w14:textId="77777777" w:rsidR="00593D39" w:rsidRPr="00461557" w:rsidRDefault="00593D39" w:rsidP="00796BF5">
            <w:pPr>
              <w:spacing w:after="0" w:line="240" w:lineRule="auto"/>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tcPr>
          <w:p w14:paraId="1F452B67" w14:textId="77777777" w:rsidR="00593D39" w:rsidRPr="00461557" w:rsidRDefault="00593D39" w:rsidP="00796BF5">
            <w:pPr>
              <w:spacing w:after="0" w:line="240" w:lineRule="auto"/>
              <w:rPr>
                <w:rFonts w:ascii="Arial" w:hAnsi="Arial" w:cs="Arial"/>
                <w:sz w:val="20"/>
                <w:szCs w:val="20"/>
              </w:rPr>
            </w:pPr>
          </w:p>
        </w:tc>
        <w:tc>
          <w:tcPr>
            <w:tcW w:w="852" w:type="dxa"/>
            <w:tcBorders>
              <w:top w:val="single" w:sz="4" w:space="0" w:color="auto"/>
              <w:left w:val="single" w:sz="4" w:space="0" w:color="auto"/>
              <w:bottom w:val="single" w:sz="4" w:space="0" w:color="auto"/>
              <w:right w:val="single" w:sz="4" w:space="0" w:color="auto"/>
            </w:tcBorders>
          </w:tcPr>
          <w:p w14:paraId="3B9EC078" w14:textId="77777777" w:rsidR="00593D39" w:rsidRPr="00461557" w:rsidRDefault="00593D39" w:rsidP="00796BF5">
            <w:pPr>
              <w:spacing w:after="0" w:line="240"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544AA252" w14:textId="77777777" w:rsidR="00593D39" w:rsidRPr="00461557" w:rsidRDefault="00593D39" w:rsidP="00796BF5">
            <w:pPr>
              <w:spacing w:after="0" w:line="240" w:lineRule="auto"/>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E41FEC0" w14:textId="77777777" w:rsidR="00593D39" w:rsidRPr="00461557" w:rsidRDefault="00593D39" w:rsidP="00796BF5">
            <w:pPr>
              <w:spacing w:after="0" w:line="240" w:lineRule="auto"/>
              <w:rPr>
                <w:rFonts w:ascii="Arial" w:hAnsi="Arial" w:cs="Arial"/>
                <w:sz w:val="20"/>
                <w:szCs w:val="20"/>
              </w:rPr>
            </w:pPr>
          </w:p>
        </w:tc>
      </w:tr>
      <w:tr w:rsidR="00A62F87" w14:paraId="247ABF6C" w14:textId="77777777" w:rsidTr="00593D39">
        <w:tc>
          <w:tcPr>
            <w:tcW w:w="1295" w:type="dxa"/>
            <w:tcBorders>
              <w:top w:val="single" w:sz="4" w:space="0" w:color="auto"/>
              <w:left w:val="single" w:sz="4" w:space="0" w:color="auto"/>
              <w:bottom w:val="single" w:sz="4" w:space="0" w:color="auto"/>
              <w:right w:val="single" w:sz="4" w:space="0" w:color="auto"/>
            </w:tcBorders>
          </w:tcPr>
          <w:p w14:paraId="5623C1A5" w14:textId="77777777" w:rsidR="00593D39" w:rsidRPr="00461557" w:rsidRDefault="00593D39" w:rsidP="00796BF5">
            <w:pPr>
              <w:spacing w:after="0" w:line="240" w:lineRule="auto"/>
              <w:rPr>
                <w:rFonts w:ascii="Arial" w:hAnsi="Arial" w:cs="Arial"/>
                <w:sz w:val="20"/>
                <w:szCs w:val="20"/>
              </w:rPr>
            </w:pPr>
          </w:p>
        </w:tc>
        <w:tc>
          <w:tcPr>
            <w:tcW w:w="1139" w:type="dxa"/>
            <w:tcBorders>
              <w:top w:val="single" w:sz="4" w:space="0" w:color="auto"/>
              <w:left w:val="single" w:sz="4" w:space="0" w:color="auto"/>
              <w:bottom w:val="single" w:sz="4" w:space="0" w:color="auto"/>
              <w:right w:val="single" w:sz="4" w:space="0" w:color="auto"/>
            </w:tcBorders>
          </w:tcPr>
          <w:p w14:paraId="34C8AACA" w14:textId="77777777" w:rsidR="00593D39" w:rsidRPr="00461557" w:rsidRDefault="00593D39" w:rsidP="00796BF5">
            <w:pPr>
              <w:spacing w:after="0" w:line="240" w:lineRule="auto"/>
              <w:rPr>
                <w:rFonts w:ascii="Arial" w:hAnsi="Arial" w:cs="Arial"/>
                <w:sz w:val="20"/>
                <w:szCs w:val="20"/>
              </w:rPr>
            </w:pPr>
          </w:p>
        </w:tc>
        <w:tc>
          <w:tcPr>
            <w:tcW w:w="1671" w:type="dxa"/>
            <w:tcBorders>
              <w:top w:val="single" w:sz="4" w:space="0" w:color="auto"/>
              <w:left w:val="single" w:sz="4" w:space="0" w:color="auto"/>
              <w:bottom w:val="single" w:sz="4" w:space="0" w:color="auto"/>
              <w:right w:val="single" w:sz="4" w:space="0" w:color="auto"/>
            </w:tcBorders>
          </w:tcPr>
          <w:p w14:paraId="114CC4AD" w14:textId="77777777" w:rsidR="00593D39" w:rsidRPr="00461557" w:rsidRDefault="00593D39" w:rsidP="00796BF5">
            <w:pPr>
              <w:spacing w:after="0" w:line="240" w:lineRule="auto"/>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921EAA7" w14:textId="77777777" w:rsidR="00593D39" w:rsidRPr="00461557" w:rsidRDefault="00593D39" w:rsidP="00796BF5">
            <w:pPr>
              <w:spacing w:after="0" w:line="240" w:lineRule="auto"/>
              <w:rPr>
                <w:rFonts w:ascii="Arial" w:hAnsi="Arial" w:cs="Arial"/>
                <w:sz w:val="20"/>
                <w:szCs w:val="20"/>
              </w:rPr>
            </w:pPr>
          </w:p>
        </w:tc>
        <w:tc>
          <w:tcPr>
            <w:tcW w:w="852" w:type="dxa"/>
            <w:tcBorders>
              <w:top w:val="single" w:sz="4" w:space="0" w:color="auto"/>
              <w:left w:val="single" w:sz="4" w:space="0" w:color="auto"/>
              <w:bottom w:val="single" w:sz="4" w:space="0" w:color="auto"/>
              <w:right w:val="single" w:sz="4" w:space="0" w:color="auto"/>
            </w:tcBorders>
          </w:tcPr>
          <w:p w14:paraId="3533DF49" w14:textId="77777777" w:rsidR="00593D39" w:rsidRPr="00461557" w:rsidRDefault="00593D39" w:rsidP="00796BF5">
            <w:pPr>
              <w:spacing w:after="0" w:line="240"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2209CC76" w14:textId="77777777" w:rsidR="00593D39" w:rsidRPr="00461557" w:rsidRDefault="00593D39" w:rsidP="00796BF5">
            <w:pPr>
              <w:spacing w:after="0" w:line="240" w:lineRule="auto"/>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CF595A5" w14:textId="77777777" w:rsidR="00593D39" w:rsidRPr="00461557" w:rsidRDefault="00593D39" w:rsidP="00796BF5">
            <w:pPr>
              <w:spacing w:after="0" w:line="240" w:lineRule="auto"/>
              <w:rPr>
                <w:rFonts w:ascii="Arial" w:hAnsi="Arial" w:cs="Arial"/>
                <w:sz w:val="20"/>
                <w:szCs w:val="20"/>
              </w:rPr>
            </w:pPr>
          </w:p>
        </w:tc>
      </w:tr>
      <w:tr w:rsidR="00A62F87" w14:paraId="47DE5A6C" w14:textId="77777777" w:rsidTr="00593D39">
        <w:tc>
          <w:tcPr>
            <w:tcW w:w="1295" w:type="dxa"/>
            <w:tcBorders>
              <w:top w:val="single" w:sz="4" w:space="0" w:color="auto"/>
              <w:left w:val="single" w:sz="4" w:space="0" w:color="auto"/>
              <w:bottom w:val="single" w:sz="4" w:space="0" w:color="auto"/>
              <w:right w:val="single" w:sz="4" w:space="0" w:color="auto"/>
            </w:tcBorders>
          </w:tcPr>
          <w:p w14:paraId="140E5C0B" w14:textId="77777777" w:rsidR="00593D39" w:rsidRPr="00461557" w:rsidRDefault="00593D39" w:rsidP="00796BF5">
            <w:pPr>
              <w:spacing w:after="0" w:line="240" w:lineRule="auto"/>
              <w:rPr>
                <w:rFonts w:ascii="Arial" w:hAnsi="Arial" w:cs="Arial"/>
                <w:sz w:val="20"/>
                <w:szCs w:val="20"/>
              </w:rPr>
            </w:pPr>
          </w:p>
        </w:tc>
        <w:tc>
          <w:tcPr>
            <w:tcW w:w="1139" w:type="dxa"/>
            <w:tcBorders>
              <w:top w:val="single" w:sz="4" w:space="0" w:color="auto"/>
              <w:left w:val="single" w:sz="4" w:space="0" w:color="auto"/>
              <w:bottom w:val="single" w:sz="4" w:space="0" w:color="auto"/>
              <w:right w:val="single" w:sz="4" w:space="0" w:color="auto"/>
            </w:tcBorders>
          </w:tcPr>
          <w:p w14:paraId="05EDC241" w14:textId="77777777" w:rsidR="00593D39" w:rsidRPr="00461557" w:rsidRDefault="00593D39" w:rsidP="00796BF5">
            <w:pPr>
              <w:spacing w:after="0" w:line="240" w:lineRule="auto"/>
              <w:rPr>
                <w:rFonts w:ascii="Arial" w:hAnsi="Arial" w:cs="Arial"/>
                <w:sz w:val="20"/>
                <w:szCs w:val="20"/>
              </w:rPr>
            </w:pPr>
          </w:p>
        </w:tc>
        <w:tc>
          <w:tcPr>
            <w:tcW w:w="1671" w:type="dxa"/>
            <w:tcBorders>
              <w:top w:val="single" w:sz="4" w:space="0" w:color="auto"/>
              <w:left w:val="single" w:sz="4" w:space="0" w:color="auto"/>
              <w:bottom w:val="single" w:sz="4" w:space="0" w:color="auto"/>
              <w:right w:val="single" w:sz="4" w:space="0" w:color="auto"/>
            </w:tcBorders>
          </w:tcPr>
          <w:p w14:paraId="0D41EA31" w14:textId="77777777" w:rsidR="00593D39" w:rsidRPr="00461557" w:rsidRDefault="00593D39" w:rsidP="00796BF5">
            <w:pPr>
              <w:spacing w:after="0" w:line="240" w:lineRule="auto"/>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4C22495" w14:textId="77777777" w:rsidR="00593D39" w:rsidRPr="00461557" w:rsidRDefault="00593D39" w:rsidP="00796BF5">
            <w:pPr>
              <w:spacing w:after="0" w:line="240" w:lineRule="auto"/>
              <w:rPr>
                <w:rFonts w:ascii="Arial" w:hAnsi="Arial" w:cs="Arial"/>
                <w:sz w:val="20"/>
                <w:szCs w:val="20"/>
              </w:rPr>
            </w:pPr>
          </w:p>
        </w:tc>
        <w:tc>
          <w:tcPr>
            <w:tcW w:w="852" w:type="dxa"/>
            <w:tcBorders>
              <w:top w:val="single" w:sz="4" w:space="0" w:color="auto"/>
              <w:left w:val="single" w:sz="4" w:space="0" w:color="auto"/>
              <w:bottom w:val="single" w:sz="4" w:space="0" w:color="auto"/>
              <w:right w:val="single" w:sz="4" w:space="0" w:color="auto"/>
            </w:tcBorders>
          </w:tcPr>
          <w:p w14:paraId="1702263F" w14:textId="77777777" w:rsidR="00593D39" w:rsidRPr="00461557" w:rsidRDefault="00593D39" w:rsidP="00796BF5">
            <w:pPr>
              <w:spacing w:after="0" w:line="240"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4882089E" w14:textId="77777777" w:rsidR="00593D39" w:rsidRPr="00461557" w:rsidRDefault="00593D39" w:rsidP="00796BF5">
            <w:pPr>
              <w:spacing w:after="0" w:line="240" w:lineRule="auto"/>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F91650C" w14:textId="77777777" w:rsidR="00593D39" w:rsidRPr="00461557" w:rsidRDefault="00593D39" w:rsidP="00796BF5">
            <w:pPr>
              <w:spacing w:after="0" w:line="240" w:lineRule="auto"/>
              <w:rPr>
                <w:rFonts w:ascii="Arial" w:hAnsi="Arial" w:cs="Arial"/>
                <w:sz w:val="20"/>
                <w:szCs w:val="20"/>
              </w:rPr>
            </w:pPr>
          </w:p>
        </w:tc>
      </w:tr>
      <w:tr w:rsidR="00A62F87" w14:paraId="5669142C" w14:textId="77777777" w:rsidTr="00593D39">
        <w:tc>
          <w:tcPr>
            <w:tcW w:w="1295" w:type="dxa"/>
            <w:tcBorders>
              <w:top w:val="single" w:sz="4" w:space="0" w:color="auto"/>
              <w:left w:val="single" w:sz="4" w:space="0" w:color="auto"/>
              <w:bottom w:val="single" w:sz="4" w:space="0" w:color="auto"/>
              <w:right w:val="single" w:sz="4" w:space="0" w:color="auto"/>
            </w:tcBorders>
          </w:tcPr>
          <w:p w14:paraId="383FABA4" w14:textId="77777777" w:rsidR="00593D39" w:rsidRPr="00461557" w:rsidRDefault="00593D39" w:rsidP="00796BF5">
            <w:pPr>
              <w:spacing w:after="0" w:line="240" w:lineRule="auto"/>
              <w:rPr>
                <w:rFonts w:ascii="Arial" w:hAnsi="Arial" w:cs="Arial"/>
                <w:sz w:val="20"/>
                <w:szCs w:val="20"/>
              </w:rPr>
            </w:pPr>
          </w:p>
        </w:tc>
        <w:tc>
          <w:tcPr>
            <w:tcW w:w="1139" w:type="dxa"/>
            <w:tcBorders>
              <w:top w:val="single" w:sz="4" w:space="0" w:color="auto"/>
              <w:left w:val="single" w:sz="4" w:space="0" w:color="auto"/>
              <w:bottom w:val="single" w:sz="4" w:space="0" w:color="auto"/>
              <w:right w:val="single" w:sz="4" w:space="0" w:color="auto"/>
            </w:tcBorders>
          </w:tcPr>
          <w:p w14:paraId="7DA87436" w14:textId="77777777" w:rsidR="00593D39" w:rsidRPr="00461557" w:rsidRDefault="00593D39" w:rsidP="00796BF5">
            <w:pPr>
              <w:spacing w:after="0" w:line="240" w:lineRule="auto"/>
              <w:rPr>
                <w:rFonts w:ascii="Arial" w:hAnsi="Arial" w:cs="Arial"/>
                <w:sz w:val="20"/>
                <w:szCs w:val="20"/>
              </w:rPr>
            </w:pPr>
          </w:p>
        </w:tc>
        <w:tc>
          <w:tcPr>
            <w:tcW w:w="1671" w:type="dxa"/>
            <w:tcBorders>
              <w:top w:val="single" w:sz="4" w:space="0" w:color="auto"/>
              <w:left w:val="single" w:sz="4" w:space="0" w:color="auto"/>
              <w:bottom w:val="single" w:sz="4" w:space="0" w:color="auto"/>
              <w:right w:val="single" w:sz="4" w:space="0" w:color="auto"/>
            </w:tcBorders>
          </w:tcPr>
          <w:p w14:paraId="427F4051" w14:textId="77777777" w:rsidR="00593D39" w:rsidRPr="00461557" w:rsidRDefault="00593D39" w:rsidP="00796BF5">
            <w:pPr>
              <w:spacing w:after="0" w:line="240" w:lineRule="auto"/>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6D33147" w14:textId="77777777" w:rsidR="00593D39" w:rsidRPr="00461557" w:rsidRDefault="00593D39" w:rsidP="00796BF5">
            <w:pPr>
              <w:spacing w:after="0" w:line="240" w:lineRule="auto"/>
              <w:rPr>
                <w:rFonts w:ascii="Arial" w:hAnsi="Arial" w:cs="Arial"/>
                <w:sz w:val="20"/>
                <w:szCs w:val="20"/>
              </w:rPr>
            </w:pPr>
          </w:p>
        </w:tc>
        <w:tc>
          <w:tcPr>
            <w:tcW w:w="852" w:type="dxa"/>
            <w:tcBorders>
              <w:top w:val="single" w:sz="4" w:space="0" w:color="auto"/>
              <w:left w:val="single" w:sz="4" w:space="0" w:color="auto"/>
              <w:bottom w:val="single" w:sz="4" w:space="0" w:color="auto"/>
              <w:right w:val="single" w:sz="4" w:space="0" w:color="auto"/>
            </w:tcBorders>
          </w:tcPr>
          <w:p w14:paraId="0F164012" w14:textId="77777777" w:rsidR="00593D39" w:rsidRPr="00461557" w:rsidRDefault="00593D39" w:rsidP="00796BF5">
            <w:pPr>
              <w:spacing w:after="0" w:line="240"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63A4ACC2" w14:textId="77777777" w:rsidR="00593D39" w:rsidRPr="00461557" w:rsidRDefault="00593D39" w:rsidP="00796BF5">
            <w:pPr>
              <w:spacing w:after="0" w:line="240" w:lineRule="auto"/>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F846D7C" w14:textId="77777777" w:rsidR="00593D39" w:rsidRPr="00461557" w:rsidRDefault="00593D39" w:rsidP="00796BF5">
            <w:pPr>
              <w:spacing w:after="0" w:line="240" w:lineRule="auto"/>
              <w:rPr>
                <w:rFonts w:ascii="Arial" w:hAnsi="Arial" w:cs="Arial"/>
                <w:sz w:val="20"/>
                <w:szCs w:val="20"/>
              </w:rPr>
            </w:pPr>
          </w:p>
        </w:tc>
      </w:tr>
      <w:tr w:rsidR="00A62F87" w14:paraId="3B2E7908" w14:textId="77777777" w:rsidTr="00593D39">
        <w:tc>
          <w:tcPr>
            <w:tcW w:w="1295" w:type="dxa"/>
            <w:tcBorders>
              <w:top w:val="single" w:sz="4" w:space="0" w:color="auto"/>
              <w:left w:val="single" w:sz="4" w:space="0" w:color="auto"/>
              <w:bottom w:val="single" w:sz="4" w:space="0" w:color="auto"/>
              <w:right w:val="single" w:sz="4" w:space="0" w:color="auto"/>
            </w:tcBorders>
          </w:tcPr>
          <w:p w14:paraId="1837CBEE" w14:textId="77777777" w:rsidR="00593D39" w:rsidRPr="00461557" w:rsidRDefault="00593D39" w:rsidP="00796BF5">
            <w:pPr>
              <w:spacing w:after="0" w:line="240" w:lineRule="auto"/>
              <w:rPr>
                <w:rFonts w:ascii="Arial" w:hAnsi="Arial" w:cs="Arial"/>
                <w:sz w:val="20"/>
                <w:szCs w:val="20"/>
              </w:rPr>
            </w:pPr>
          </w:p>
        </w:tc>
        <w:tc>
          <w:tcPr>
            <w:tcW w:w="1139" w:type="dxa"/>
            <w:tcBorders>
              <w:top w:val="single" w:sz="4" w:space="0" w:color="auto"/>
              <w:left w:val="single" w:sz="4" w:space="0" w:color="auto"/>
              <w:bottom w:val="single" w:sz="4" w:space="0" w:color="auto"/>
              <w:right w:val="single" w:sz="4" w:space="0" w:color="auto"/>
            </w:tcBorders>
          </w:tcPr>
          <w:p w14:paraId="2F972B2D" w14:textId="77777777" w:rsidR="00593D39" w:rsidRPr="00461557" w:rsidRDefault="00593D39" w:rsidP="00796BF5">
            <w:pPr>
              <w:spacing w:after="0" w:line="240" w:lineRule="auto"/>
              <w:rPr>
                <w:rFonts w:ascii="Arial" w:hAnsi="Arial" w:cs="Arial"/>
                <w:sz w:val="20"/>
                <w:szCs w:val="20"/>
              </w:rPr>
            </w:pPr>
          </w:p>
        </w:tc>
        <w:tc>
          <w:tcPr>
            <w:tcW w:w="1671" w:type="dxa"/>
            <w:tcBorders>
              <w:top w:val="single" w:sz="4" w:space="0" w:color="auto"/>
              <w:left w:val="single" w:sz="4" w:space="0" w:color="auto"/>
              <w:bottom w:val="single" w:sz="4" w:space="0" w:color="auto"/>
              <w:right w:val="single" w:sz="4" w:space="0" w:color="auto"/>
            </w:tcBorders>
          </w:tcPr>
          <w:p w14:paraId="55601C49" w14:textId="77777777" w:rsidR="00593D39" w:rsidRPr="00461557" w:rsidRDefault="00593D39" w:rsidP="00796BF5">
            <w:pPr>
              <w:spacing w:after="0" w:line="240" w:lineRule="auto"/>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32A0C89" w14:textId="77777777" w:rsidR="00593D39" w:rsidRPr="00461557" w:rsidRDefault="00593D39" w:rsidP="00796BF5">
            <w:pPr>
              <w:spacing w:after="0" w:line="240" w:lineRule="auto"/>
              <w:rPr>
                <w:rFonts w:ascii="Arial" w:hAnsi="Arial" w:cs="Arial"/>
                <w:sz w:val="20"/>
                <w:szCs w:val="20"/>
              </w:rPr>
            </w:pPr>
          </w:p>
        </w:tc>
        <w:tc>
          <w:tcPr>
            <w:tcW w:w="852" w:type="dxa"/>
            <w:tcBorders>
              <w:top w:val="single" w:sz="4" w:space="0" w:color="auto"/>
              <w:left w:val="single" w:sz="4" w:space="0" w:color="auto"/>
              <w:bottom w:val="single" w:sz="4" w:space="0" w:color="auto"/>
              <w:right w:val="single" w:sz="4" w:space="0" w:color="auto"/>
            </w:tcBorders>
          </w:tcPr>
          <w:p w14:paraId="5F2FD2D0" w14:textId="77777777" w:rsidR="00593D39" w:rsidRPr="00461557" w:rsidRDefault="00593D39" w:rsidP="00796BF5">
            <w:pPr>
              <w:spacing w:after="0" w:line="240"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48B756BF" w14:textId="77777777" w:rsidR="00593D39" w:rsidRPr="00461557" w:rsidRDefault="00593D39" w:rsidP="00796BF5">
            <w:pPr>
              <w:spacing w:after="0" w:line="240" w:lineRule="auto"/>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C87A76B" w14:textId="77777777" w:rsidR="00593D39" w:rsidRPr="00461557" w:rsidRDefault="00593D39" w:rsidP="00796BF5">
            <w:pPr>
              <w:spacing w:after="0" w:line="240" w:lineRule="auto"/>
              <w:rPr>
                <w:rFonts w:ascii="Arial" w:hAnsi="Arial" w:cs="Arial"/>
                <w:sz w:val="20"/>
                <w:szCs w:val="20"/>
              </w:rPr>
            </w:pPr>
          </w:p>
        </w:tc>
      </w:tr>
      <w:tr w:rsidR="00A62F87" w14:paraId="717446C2" w14:textId="77777777" w:rsidTr="00593D39">
        <w:tc>
          <w:tcPr>
            <w:tcW w:w="1295" w:type="dxa"/>
            <w:tcBorders>
              <w:top w:val="single" w:sz="4" w:space="0" w:color="auto"/>
              <w:left w:val="single" w:sz="4" w:space="0" w:color="auto"/>
              <w:bottom w:val="single" w:sz="4" w:space="0" w:color="auto"/>
              <w:right w:val="single" w:sz="4" w:space="0" w:color="auto"/>
            </w:tcBorders>
          </w:tcPr>
          <w:p w14:paraId="00E5F47D" w14:textId="77777777" w:rsidR="00593D39" w:rsidRPr="00461557" w:rsidRDefault="00593D39" w:rsidP="00796BF5">
            <w:pPr>
              <w:spacing w:after="0" w:line="240" w:lineRule="auto"/>
              <w:rPr>
                <w:rFonts w:ascii="Arial" w:hAnsi="Arial" w:cs="Arial"/>
                <w:sz w:val="20"/>
                <w:szCs w:val="20"/>
              </w:rPr>
            </w:pPr>
          </w:p>
        </w:tc>
        <w:tc>
          <w:tcPr>
            <w:tcW w:w="1139" w:type="dxa"/>
            <w:tcBorders>
              <w:top w:val="single" w:sz="4" w:space="0" w:color="auto"/>
              <w:left w:val="single" w:sz="4" w:space="0" w:color="auto"/>
              <w:bottom w:val="single" w:sz="4" w:space="0" w:color="auto"/>
              <w:right w:val="single" w:sz="4" w:space="0" w:color="auto"/>
            </w:tcBorders>
          </w:tcPr>
          <w:p w14:paraId="10E104F4" w14:textId="77777777" w:rsidR="00593D39" w:rsidRPr="00461557" w:rsidRDefault="00593D39" w:rsidP="00796BF5">
            <w:pPr>
              <w:spacing w:after="0" w:line="240" w:lineRule="auto"/>
              <w:rPr>
                <w:rFonts w:ascii="Arial" w:hAnsi="Arial" w:cs="Arial"/>
                <w:sz w:val="20"/>
                <w:szCs w:val="20"/>
              </w:rPr>
            </w:pPr>
          </w:p>
        </w:tc>
        <w:tc>
          <w:tcPr>
            <w:tcW w:w="1671" w:type="dxa"/>
            <w:tcBorders>
              <w:top w:val="single" w:sz="4" w:space="0" w:color="auto"/>
              <w:left w:val="single" w:sz="4" w:space="0" w:color="auto"/>
              <w:bottom w:val="single" w:sz="4" w:space="0" w:color="auto"/>
              <w:right w:val="single" w:sz="4" w:space="0" w:color="auto"/>
            </w:tcBorders>
          </w:tcPr>
          <w:p w14:paraId="2387B832" w14:textId="77777777" w:rsidR="00593D39" w:rsidRPr="00461557" w:rsidRDefault="00593D39" w:rsidP="00796BF5">
            <w:pPr>
              <w:spacing w:after="0" w:line="240" w:lineRule="auto"/>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8B213F2" w14:textId="77777777" w:rsidR="00593D39" w:rsidRPr="00461557" w:rsidRDefault="00593D39" w:rsidP="00796BF5">
            <w:pPr>
              <w:spacing w:after="0" w:line="240" w:lineRule="auto"/>
              <w:rPr>
                <w:rFonts w:ascii="Arial" w:hAnsi="Arial" w:cs="Arial"/>
                <w:sz w:val="20"/>
                <w:szCs w:val="20"/>
              </w:rPr>
            </w:pPr>
          </w:p>
        </w:tc>
        <w:tc>
          <w:tcPr>
            <w:tcW w:w="852" w:type="dxa"/>
            <w:tcBorders>
              <w:top w:val="single" w:sz="4" w:space="0" w:color="auto"/>
              <w:left w:val="single" w:sz="4" w:space="0" w:color="auto"/>
              <w:bottom w:val="single" w:sz="4" w:space="0" w:color="auto"/>
              <w:right w:val="single" w:sz="4" w:space="0" w:color="auto"/>
            </w:tcBorders>
          </w:tcPr>
          <w:p w14:paraId="52B3E878" w14:textId="77777777" w:rsidR="00593D39" w:rsidRPr="00461557" w:rsidRDefault="00593D39" w:rsidP="00796BF5">
            <w:pPr>
              <w:spacing w:after="0" w:line="240"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5AEA129B" w14:textId="77777777" w:rsidR="00593D39" w:rsidRPr="00461557" w:rsidRDefault="00593D39" w:rsidP="00796BF5">
            <w:pPr>
              <w:spacing w:after="0" w:line="240" w:lineRule="auto"/>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0D89FB8" w14:textId="77777777" w:rsidR="00593D39" w:rsidRPr="00461557" w:rsidRDefault="00593D39" w:rsidP="00796BF5">
            <w:pPr>
              <w:spacing w:after="0" w:line="240" w:lineRule="auto"/>
              <w:rPr>
                <w:rFonts w:ascii="Arial" w:hAnsi="Arial" w:cs="Arial"/>
                <w:sz w:val="20"/>
                <w:szCs w:val="20"/>
              </w:rPr>
            </w:pPr>
          </w:p>
        </w:tc>
      </w:tr>
      <w:tr w:rsidR="00A62F87" w14:paraId="5B1D6386" w14:textId="77777777" w:rsidTr="00593D39">
        <w:tc>
          <w:tcPr>
            <w:tcW w:w="1295" w:type="dxa"/>
            <w:tcBorders>
              <w:top w:val="single" w:sz="4" w:space="0" w:color="auto"/>
              <w:left w:val="single" w:sz="4" w:space="0" w:color="auto"/>
              <w:bottom w:val="single" w:sz="4" w:space="0" w:color="auto"/>
              <w:right w:val="single" w:sz="4" w:space="0" w:color="auto"/>
            </w:tcBorders>
          </w:tcPr>
          <w:p w14:paraId="14CB766B" w14:textId="77777777" w:rsidR="00593D39" w:rsidRPr="00461557" w:rsidRDefault="00593D39" w:rsidP="00796BF5">
            <w:pPr>
              <w:spacing w:after="0" w:line="240" w:lineRule="auto"/>
              <w:rPr>
                <w:rFonts w:ascii="Arial" w:hAnsi="Arial" w:cs="Arial"/>
                <w:sz w:val="20"/>
                <w:szCs w:val="20"/>
              </w:rPr>
            </w:pPr>
          </w:p>
        </w:tc>
        <w:tc>
          <w:tcPr>
            <w:tcW w:w="1139" w:type="dxa"/>
            <w:tcBorders>
              <w:top w:val="single" w:sz="4" w:space="0" w:color="auto"/>
              <w:left w:val="single" w:sz="4" w:space="0" w:color="auto"/>
              <w:bottom w:val="single" w:sz="4" w:space="0" w:color="auto"/>
              <w:right w:val="single" w:sz="4" w:space="0" w:color="auto"/>
            </w:tcBorders>
          </w:tcPr>
          <w:p w14:paraId="5C8A96C0" w14:textId="77777777" w:rsidR="00593D39" w:rsidRPr="00461557" w:rsidRDefault="00593D39" w:rsidP="00796BF5">
            <w:pPr>
              <w:spacing w:after="0" w:line="240" w:lineRule="auto"/>
              <w:rPr>
                <w:rFonts w:ascii="Arial" w:hAnsi="Arial" w:cs="Arial"/>
                <w:sz w:val="20"/>
                <w:szCs w:val="20"/>
              </w:rPr>
            </w:pPr>
          </w:p>
        </w:tc>
        <w:tc>
          <w:tcPr>
            <w:tcW w:w="1671" w:type="dxa"/>
            <w:tcBorders>
              <w:top w:val="single" w:sz="4" w:space="0" w:color="auto"/>
              <w:left w:val="single" w:sz="4" w:space="0" w:color="auto"/>
              <w:bottom w:val="single" w:sz="4" w:space="0" w:color="auto"/>
              <w:right w:val="single" w:sz="4" w:space="0" w:color="auto"/>
            </w:tcBorders>
          </w:tcPr>
          <w:p w14:paraId="4BC62036" w14:textId="77777777" w:rsidR="00593D39" w:rsidRPr="00461557" w:rsidRDefault="00593D39" w:rsidP="00796BF5">
            <w:pPr>
              <w:spacing w:after="0" w:line="240" w:lineRule="auto"/>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ACE9701" w14:textId="77777777" w:rsidR="00593D39" w:rsidRPr="00461557" w:rsidRDefault="00593D39" w:rsidP="00796BF5">
            <w:pPr>
              <w:spacing w:after="0" w:line="240" w:lineRule="auto"/>
              <w:rPr>
                <w:rFonts w:ascii="Arial" w:hAnsi="Arial" w:cs="Arial"/>
                <w:sz w:val="20"/>
                <w:szCs w:val="20"/>
              </w:rPr>
            </w:pPr>
          </w:p>
        </w:tc>
        <w:tc>
          <w:tcPr>
            <w:tcW w:w="852" w:type="dxa"/>
            <w:tcBorders>
              <w:top w:val="single" w:sz="4" w:space="0" w:color="auto"/>
              <w:left w:val="single" w:sz="4" w:space="0" w:color="auto"/>
              <w:bottom w:val="single" w:sz="4" w:space="0" w:color="auto"/>
              <w:right w:val="single" w:sz="4" w:space="0" w:color="auto"/>
            </w:tcBorders>
          </w:tcPr>
          <w:p w14:paraId="3283BD9B" w14:textId="77777777" w:rsidR="00593D39" w:rsidRPr="00461557" w:rsidRDefault="00593D39" w:rsidP="00796BF5">
            <w:pPr>
              <w:spacing w:after="0" w:line="240"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030DBEA6" w14:textId="77777777" w:rsidR="00593D39" w:rsidRPr="00461557" w:rsidRDefault="00593D39" w:rsidP="00796BF5">
            <w:pPr>
              <w:spacing w:after="0" w:line="240" w:lineRule="auto"/>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157A9E4" w14:textId="77777777" w:rsidR="00593D39" w:rsidRPr="00461557" w:rsidRDefault="00593D39" w:rsidP="00796BF5">
            <w:pPr>
              <w:spacing w:after="0" w:line="240" w:lineRule="auto"/>
              <w:rPr>
                <w:rFonts w:ascii="Arial" w:hAnsi="Arial" w:cs="Arial"/>
                <w:sz w:val="20"/>
                <w:szCs w:val="20"/>
              </w:rPr>
            </w:pPr>
          </w:p>
        </w:tc>
      </w:tr>
      <w:tr w:rsidR="00A62F87" w14:paraId="3AD11C75" w14:textId="77777777" w:rsidTr="00593D39">
        <w:tc>
          <w:tcPr>
            <w:tcW w:w="1295" w:type="dxa"/>
            <w:tcBorders>
              <w:top w:val="single" w:sz="4" w:space="0" w:color="auto"/>
              <w:left w:val="single" w:sz="4" w:space="0" w:color="auto"/>
              <w:bottom w:val="single" w:sz="4" w:space="0" w:color="auto"/>
              <w:right w:val="single" w:sz="4" w:space="0" w:color="auto"/>
            </w:tcBorders>
          </w:tcPr>
          <w:p w14:paraId="117FF867" w14:textId="77777777" w:rsidR="00593D39" w:rsidRPr="00461557" w:rsidRDefault="00593D39" w:rsidP="00796BF5">
            <w:pPr>
              <w:spacing w:after="0" w:line="240" w:lineRule="auto"/>
              <w:rPr>
                <w:rFonts w:ascii="Arial" w:hAnsi="Arial" w:cs="Arial"/>
                <w:sz w:val="20"/>
                <w:szCs w:val="20"/>
              </w:rPr>
            </w:pPr>
          </w:p>
        </w:tc>
        <w:tc>
          <w:tcPr>
            <w:tcW w:w="1139" w:type="dxa"/>
            <w:tcBorders>
              <w:top w:val="single" w:sz="4" w:space="0" w:color="auto"/>
              <w:left w:val="single" w:sz="4" w:space="0" w:color="auto"/>
              <w:bottom w:val="single" w:sz="4" w:space="0" w:color="auto"/>
              <w:right w:val="single" w:sz="4" w:space="0" w:color="auto"/>
            </w:tcBorders>
          </w:tcPr>
          <w:p w14:paraId="75695065" w14:textId="77777777" w:rsidR="00593D39" w:rsidRPr="00461557" w:rsidRDefault="00593D39" w:rsidP="00796BF5">
            <w:pPr>
              <w:spacing w:after="0" w:line="240" w:lineRule="auto"/>
              <w:rPr>
                <w:rFonts w:ascii="Arial" w:hAnsi="Arial" w:cs="Arial"/>
                <w:sz w:val="20"/>
                <w:szCs w:val="20"/>
              </w:rPr>
            </w:pPr>
          </w:p>
        </w:tc>
        <w:tc>
          <w:tcPr>
            <w:tcW w:w="1671" w:type="dxa"/>
            <w:tcBorders>
              <w:top w:val="single" w:sz="4" w:space="0" w:color="auto"/>
              <w:left w:val="single" w:sz="4" w:space="0" w:color="auto"/>
              <w:bottom w:val="single" w:sz="4" w:space="0" w:color="auto"/>
              <w:right w:val="single" w:sz="4" w:space="0" w:color="auto"/>
            </w:tcBorders>
          </w:tcPr>
          <w:p w14:paraId="643E2FBF" w14:textId="77777777" w:rsidR="00593D39" w:rsidRPr="00461557" w:rsidRDefault="00593D39" w:rsidP="00796BF5">
            <w:pPr>
              <w:spacing w:after="0" w:line="240" w:lineRule="auto"/>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0BA925F" w14:textId="77777777" w:rsidR="00593D39" w:rsidRPr="00461557" w:rsidRDefault="00593D39" w:rsidP="00796BF5">
            <w:pPr>
              <w:spacing w:after="0" w:line="240" w:lineRule="auto"/>
              <w:rPr>
                <w:rFonts w:ascii="Arial" w:hAnsi="Arial" w:cs="Arial"/>
                <w:sz w:val="20"/>
                <w:szCs w:val="20"/>
              </w:rPr>
            </w:pPr>
          </w:p>
        </w:tc>
        <w:tc>
          <w:tcPr>
            <w:tcW w:w="852" w:type="dxa"/>
            <w:tcBorders>
              <w:top w:val="single" w:sz="4" w:space="0" w:color="auto"/>
              <w:left w:val="single" w:sz="4" w:space="0" w:color="auto"/>
              <w:bottom w:val="single" w:sz="4" w:space="0" w:color="auto"/>
              <w:right w:val="single" w:sz="4" w:space="0" w:color="auto"/>
            </w:tcBorders>
          </w:tcPr>
          <w:p w14:paraId="508E1423" w14:textId="77777777" w:rsidR="00593D39" w:rsidRPr="00461557" w:rsidRDefault="00593D39" w:rsidP="00796BF5">
            <w:pPr>
              <w:spacing w:after="0" w:line="240"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75A76372" w14:textId="77777777" w:rsidR="00593D39" w:rsidRPr="00461557" w:rsidRDefault="00593D39" w:rsidP="00796BF5">
            <w:pPr>
              <w:spacing w:after="0" w:line="240" w:lineRule="auto"/>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19EF95C" w14:textId="77777777" w:rsidR="00593D39" w:rsidRPr="00461557" w:rsidRDefault="00593D39" w:rsidP="00796BF5">
            <w:pPr>
              <w:spacing w:after="0" w:line="240" w:lineRule="auto"/>
              <w:rPr>
                <w:rFonts w:ascii="Arial" w:hAnsi="Arial" w:cs="Arial"/>
                <w:sz w:val="20"/>
                <w:szCs w:val="20"/>
              </w:rPr>
            </w:pPr>
          </w:p>
        </w:tc>
      </w:tr>
      <w:tr w:rsidR="00A62F87" w14:paraId="3223F0E4" w14:textId="77777777" w:rsidTr="00593D39">
        <w:tc>
          <w:tcPr>
            <w:tcW w:w="1295" w:type="dxa"/>
            <w:tcBorders>
              <w:top w:val="single" w:sz="4" w:space="0" w:color="auto"/>
              <w:left w:val="single" w:sz="4" w:space="0" w:color="auto"/>
              <w:bottom w:val="single" w:sz="4" w:space="0" w:color="auto"/>
              <w:right w:val="single" w:sz="4" w:space="0" w:color="auto"/>
            </w:tcBorders>
          </w:tcPr>
          <w:p w14:paraId="033D8CC6" w14:textId="77777777" w:rsidR="00593D39" w:rsidRPr="00461557" w:rsidRDefault="00593D39" w:rsidP="00796BF5">
            <w:pPr>
              <w:spacing w:after="0" w:line="240" w:lineRule="auto"/>
              <w:rPr>
                <w:rFonts w:ascii="Arial" w:hAnsi="Arial" w:cs="Arial"/>
                <w:sz w:val="20"/>
                <w:szCs w:val="20"/>
              </w:rPr>
            </w:pPr>
          </w:p>
        </w:tc>
        <w:tc>
          <w:tcPr>
            <w:tcW w:w="1139" w:type="dxa"/>
            <w:tcBorders>
              <w:top w:val="single" w:sz="4" w:space="0" w:color="auto"/>
              <w:left w:val="single" w:sz="4" w:space="0" w:color="auto"/>
              <w:bottom w:val="single" w:sz="4" w:space="0" w:color="auto"/>
              <w:right w:val="single" w:sz="4" w:space="0" w:color="auto"/>
            </w:tcBorders>
          </w:tcPr>
          <w:p w14:paraId="6B4E3A5B" w14:textId="77777777" w:rsidR="00593D39" w:rsidRPr="00461557" w:rsidRDefault="00593D39" w:rsidP="00796BF5">
            <w:pPr>
              <w:spacing w:after="0" w:line="240" w:lineRule="auto"/>
              <w:rPr>
                <w:rFonts w:ascii="Arial" w:hAnsi="Arial" w:cs="Arial"/>
                <w:sz w:val="20"/>
                <w:szCs w:val="20"/>
              </w:rPr>
            </w:pPr>
          </w:p>
        </w:tc>
        <w:tc>
          <w:tcPr>
            <w:tcW w:w="1671" w:type="dxa"/>
            <w:tcBorders>
              <w:top w:val="single" w:sz="4" w:space="0" w:color="auto"/>
              <w:left w:val="single" w:sz="4" w:space="0" w:color="auto"/>
              <w:bottom w:val="single" w:sz="4" w:space="0" w:color="auto"/>
              <w:right w:val="single" w:sz="4" w:space="0" w:color="auto"/>
            </w:tcBorders>
          </w:tcPr>
          <w:p w14:paraId="33219844" w14:textId="77777777" w:rsidR="00593D39" w:rsidRPr="00461557" w:rsidRDefault="00593D39" w:rsidP="00796BF5">
            <w:pPr>
              <w:spacing w:after="0" w:line="240" w:lineRule="auto"/>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ADB4624" w14:textId="77777777" w:rsidR="00593D39" w:rsidRPr="00461557" w:rsidRDefault="00593D39" w:rsidP="00796BF5">
            <w:pPr>
              <w:spacing w:after="0" w:line="240" w:lineRule="auto"/>
              <w:rPr>
                <w:rFonts w:ascii="Arial" w:hAnsi="Arial" w:cs="Arial"/>
                <w:sz w:val="20"/>
                <w:szCs w:val="20"/>
              </w:rPr>
            </w:pPr>
          </w:p>
        </w:tc>
        <w:tc>
          <w:tcPr>
            <w:tcW w:w="852" w:type="dxa"/>
            <w:tcBorders>
              <w:top w:val="single" w:sz="4" w:space="0" w:color="auto"/>
              <w:left w:val="single" w:sz="4" w:space="0" w:color="auto"/>
              <w:bottom w:val="single" w:sz="4" w:space="0" w:color="auto"/>
              <w:right w:val="single" w:sz="4" w:space="0" w:color="auto"/>
            </w:tcBorders>
          </w:tcPr>
          <w:p w14:paraId="391E99F6" w14:textId="77777777" w:rsidR="00593D39" w:rsidRPr="00461557" w:rsidRDefault="00593D39" w:rsidP="00796BF5">
            <w:pPr>
              <w:spacing w:after="0" w:line="240"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660545C3" w14:textId="77777777" w:rsidR="00593D39" w:rsidRPr="00461557" w:rsidRDefault="00593D39" w:rsidP="00796BF5">
            <w:pPr>
              <w:spacing w:after="0" w:line="240" w:lineRule="auto"/>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3522A0C" w14:textId="77777777" w:rsidR="00593D39" w:rsidRPr="00461557" w:rsidRDefault="00593D39" w:rsidP="00796BF5">
            <w:pPr>
              <w:spacing w:after="0" w:line="240" w:lineRule="auto"/>
              <w:rPr>
                <w:rFonts w:ascii="Arial" w:hAnsi="Arial" w:cs="Arial"/>
                <w:sz w:val="20"/>
                <w:szCs w:val="20"/>
              </w:rPr>
            </w:pPr>
          </w:p>
        </w:tc>
      </w:tr>
      <w:tr w:rsidR="00A62F87" w14:paraId="050E7958" w14:textId="77777777" w:rsidTr="00593D39">
        <w:tc>
          <w:tcPr>
            <w:tcW w:w="1295" w:type="dxa"/>
            <w:tcBorders>
              <w:top w:val="single" w:sz="4" w:space="0" w:color="auto"/>
              <w:left w:val="single" w:sz="4" w:space="0" w:color="auto"/>
              <w:bottom w:val="single" w:sz="4" w:space="0" w:color="auto"/>
              <w:right w:val="single" w:sz="4" w:space="0" w:color="auto"/>
            </w:tcBorders>
          </w:tcPr>
          <w:p w14:paraId="27DD2F46" w14:textId="77777777" w:rsidR="00593D39" w:rsidRPr="00461557" w:rsidRDefault="00593D39" w:rsidP="00796BF5">
            <w:pPr>
              <w:spacing w:after="0" w:line="240" w:lineRule="auto"/>
              <w:rPr>
                <w:rFonts w:ascii="Arial" w:hAnsi="Arial" w:cs="Arial"/>
                <w:sz w:val="20"/>
                <w:szCs w:val="20"/>
              </w:rPr>
            </w:pPr>
          </w:p>
        </w:tc>
        <w:tc>
          <w:tcPr>
            <w:tcW w:w="1139" w:type="dxa"/>
            <w:tcBorders>
              <w:top w:val="single" w:sz="4" w:space="0" w:color="auto"/>
              <w:left w:val="single" w:sz="4" w:space="0" w:color="auto"/>
              <w:bottom w:val="single" w:sz="4" w:space="0" w:color="auto"/>
              <w:right w:val="single" w:sz="4" w:space="0" w:color="auto"/>
            </w:tcBorders>
          </w:tcPr>
          <w:p w14:paraId="6B6B5F1A" w14:textId="77777777" w:rsidR="00593D39" w:rsidRPr="00461557" w:rsidRDefault="00593D39" w:rsidP="00796BF5">
            <w:pPr>
              <w:spacing w:after="0" w:line="240" w:lineRule="auto"/>
              <w:rPr>
                <w:rFonts w:ascii="Arial" w:hAnsi="Arial" w:cs="Arial"/>
                <w:sz w:val="20"/>
                <w:szCs w:val="20"/>
              </w:rPr>
            </w:pPr>
          </w:p>
        </w:tc>
        <w:tc>
          <w:tcPr>
            <w:tcW w:w="1671" w:type="dxa"/>
            <w:tcBorders>
              <w:top w:val="single" w:sz="4" w:space="0" w:color="auto"/>
              <w:left w:val="single" w:sz="4" w:space="0" w:color="auto"/>
              <w:bottom w:val="single" w:sz="4" w:space="0" w:color="auto"/>
              <w:right w:val="single" w:sz="4" w:space="0" w:color="auto"/>
            </w:tcBorders>
          </w:tcPr>
          <w:p w14:paraId="112C5E03" w14:textId="77777777" w:rsidR="00593D39" w:rsidRPr="00461557" w:rsidRDefault="00593D39" w:rsidP="00796BF5">
            <w:pPr>
              <w:spacing w:after="0" w:line="240" w:lineRule="auto"/>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E1F4C6A" w14:textId="77777777" w:rsidR="00593D39" w:rsidRPr="00461557" w:rsidRDefault="00593D39" w:rsidP="00796BF5">
            <w:pPr>
              <w:spacing w:after="0" w:line="240" w:lineRule="auto"/>
              <w:rPr>
                <w:rFonts w:ascii="Arial" w:hAnsi="Arial" w:cs="Arial"/>
                <w:sz w:val="20"/>
                <w:szCs w:val="20"/>
              </w:rPr>
            </w:pPr>
          </w:p>
        </w:tc>
        <w:tc>
          <w:tcPr>
            <w:tcW w:w="852" w:type="dxa"/>
            <w:tcBorders>
              <w:top w:val="single" w:sz="4" w:space="0" w:color="auto"/>
              <w:left w:val="single" w:sz="4" w:space="0" w:color="auto"/>
              <w:bottom w:val="single" w:sz="4" w:space="0" w:color="auto"/>
              <w:right w:val="single" w:sz="4" w:space="0" w:color="auto"/>
            </w:tcBorders>
          </w:tcPr>
          <w:p w14:paraId="41C3689B" w14:textId="77777777" w:rsidR="00593D39" w:rsidRPr="00461557" w:rsidRDefault="00593D39" w:rsidP="00796BF5">
            <w:pPr>
              <w:spacing w:after="0" w:line="240"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0090E3F2" w14:textId="77777777" w:rsidR="00593D39" w:rsidRPr="00461557" w:rsidRDefault="00593D39" w:rsidP="00796BF5">
            <w:pPr>
              <w:spacing w:after="0" w:line="240" w:lineRule="auto"/>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1856207" w14:textId="77777777" w:rsidR="00593D39" w:rsidRPr="00461557" w:rsidRDefault="00593D39" w:rsidP="00796BF5">
            <w:pPr>
              <w:spacing w:after="0" w:line="240" w:lineRule="auto"/>
              <w:rPr>
                <w:rFonts w:ascii="Arial" w:hAnsi="Arial" w:cs="Arial"/>
                <w:sz w:val="20"/>
                <w:szCs w:val="20"/>
              </w:rPr>
            </w:pPr>
          </w:p>
        </w:tc>
      </w:tr>
      <w:tr w:rsidR="00A62F87" w14:paraId="42D02A4C" w14:textId="77777777" w:rsidTr="00593D39">
        <w:tc>
          <w:tcPr>
            <w:tcW w:w="1295" w:type="dxa"/>
            <w:tcBorders>
              <w:top w:val="single" w:sz="4" w:space="0" w:color="auto"/>
              <w:left w:val="single" w:sz="4" w:space="0" w:color="auto"/>
              <w:bottom w:val="single" w:sz="4" w:space="0" w:color="auto"/>
              <w:right w:val="single" w:sz="4" w:space="0" w:color="auto"/>
            </w:tcBorders>
          </w:tcPr>
          <w:p w14:paraId="1751D8E6" w14:textId="77777777" w:rsidR="00593D39" w:rsidRPr="00461557" w:rsidRDefault="00593D39" w:rsidP="00796BF5">
            <w:pPr>
              <w:spacing w:after="0" w:line="240" w:lineRule="auto"/>
              <w:rPr>
                <w:rFonts w:ascii="Arial" w:hAnsi="Arial" w:cs="Arial"/>
                <w:sz w:val="20"/>
                <w:szCs w:val="20"/>
              </w:rPr>
            </w:pPr>
          </w:p>
        </w:tc>
        <w:tc>
          <w:tcPr>
            <w:tcW w:w="1139" w:type="dxa"/>
            <w:tcBorders>
              <w:top w:val="single" w:sz="4" w:space="0" w:color="auto"/>
              <w:left w:val="single" w:sz="4" w:space="0" w:color="auto"/>
              <w:bottom w:val="single" w:sz="4" w:space="0" w:color="auto"/>
              <w:right w:val="single" w:sz="4" w:space="0" w:color="auto"/>
            </w:tcBorders>
          </w:tcPr>
          <w:p w14:paraId="39FA9E50" w14:textId="77777777" w:rsidR="00593D39" w:rsidRPr="00461557" w:rsidRDefault="00593D39" w:rsidP="00796BF5">
            <w:pPr>
              <w:spacing w:after="0" w:line="240" w:lineRule="auto"/>
              <w:rPr>
                <w:rFonts w:ascii="Arial" w:hAnsi="Arial" w:cs="Arial"/>
                <w:sz w:val="20"/>
                <w:szCs w:val="20"/>
              </w:rPr>
            </w:pPr>
          </w:p>
        </w:tc>
        <w:tc>
          <w:tcPr>
            <w:tcW w:w="1671" w:type="dxa"/>
            <w:tcBorders>
              <w:top w:val="single" w:sz="4" w:space="0" w:color="auto"/>
              <w:left w:val="single" w:sz="4" w:space="0" w:color="auto"/>
              <w:bottom w:val="single" w:sz="4" w:space="0" w:color="auto"/>
              <w:right w:val="single" w:sz="4" w:space="0" w:color="auto"/>
            </w:tcBorders>
          </w:tcPr>
          <w:p w14:paraId="5E9823B9" w14:textId="77777777" w:rsidR="00593D39" w:rsidRPr="00461557" w:rsidRDefault="00593D39" w:rsidP="00796BF5">
            <w:pPr>
              <w:spacing w:after="0" w:line="240" w:lineRule="auto"/>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D9F670C" w14:textId="77777777" w:rsidR="00593D39" w:rsidRPr="00461557" w:rsidRDefault="00593D39" w:rsidP="00796BF5">
            <w:pPr>
              <w:spacing w:after="0" w:line="240" w:lineRule="auto"/>
              <w:rPr>
                <w:rFonts w:ascii="Arial" w:hAnsi="Arial" w:cs="Arial"/>
                <w:sz w:val="20"/>
                <w:szCs w:val="20"/>
              </w:rPr>
            </w:pPr>
          </w:p>
        </w:tc>
        <w:tc>
          <w:tcPr>
            <w:tcW w:w="852" w:type="dxa"/>
            <w:tcBorders>
              <w:top w:val="single" w:sz="4" w:space="0" w:color="auto"/>
              <w:left w:val="single" w:sz="4" w:space="0" w:color="auto"/>
              <w:bottom w:val="single" w:sz="4" w:space="0" w:color="auto"/>
              <w:right w:val="single" w:sz="4" w:space="0" w:color="auto"/>
            </w:tcBorders>
          </w:tcPr>
          <w:p w14:paraId="3740EDFC" w14:textId="77777777" w:rsidR="00593D39" w:rsidRPr="00461557" w:rsidRDefault="00593D39" w:rsidP="00796BF5">
            <w:pPr>
              <w:spacing w:after="0" w:line="240"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50F69FFB" w14:textId="77777777" w:rsidR="00593D39" w:rsidRPr="00461557" w:rsidRDefault="00593D39" w:rsidP="00796BF5">
            <w:pPr>
              <w:spacing w:after="0" w:line="240" w:lineRule="auto"/>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0644C4F" w14:textId="77777777" w:rsidR="00593D39" w:rsidRPr="00461557" w:rsidRDefault="00593D39" w:rsidP="00796BF5">
            <w:pPr>
              <w:spacing w:after="0" w:line="240" w:lineRule="auto"/>
              <w:rPr>
                <w:rFonts w:ascii="Arial" w:hAnsi="Arial" w:cs="Arial"/>
                <w:sz w:val="20"/>
                <w:szCs w:val="20"/>
              </w:rPr>
            </w:pPr>
          </w:p>
        </w:tc>
      </w:tr>
      <w:tr w:rsidR="00A62F87" w14:paraId="76099308" w14:textId="77777777" w:rsidTr="00593D39">
        <w:tc>
          <w:tcPr>
            <w:tcW w:w="1295" w:type="dxa"/>
            <w:tcBorders>
              <w:top w:val="single" w:sz="4" w:space="0" w:color="auto"/>
              <w:left w:val="single" w:sz="4" w:space="0" w:color="auto"/>
              <w:bottom w:val="single" w:sz="4" w:space="0" w:color="auto"/>
              <w:right w:val="single" w:sz="4" w:space="0" w:color="auto"/>
            </w:tcBorders>
          </w:tcPr>
          <w:p w14:paraId="46F376E8" w14:textId="77777777" w:rsidR="00593D39" w:rsidRPr="00461557" w:rsidRDefault="00593D39" w:rsidP="00796BF5">
            <w:pPr>
              <w:spacing w:after="0" w:line="240" w:lineRule="auto"/>
              <w:rPr>
                <w:rFonts w:ascii="Arial" w:hAnsi="Arial" w:cs="Arial"/>
                <w:sz w:val="20"/>
                <w:szCs w:val="20"/>
              </w:rPr>
            </w:pPr>
          </w:p>
        </w:tc>
        <w:tc>
          <w:tcPr>
            <w:tcW w:w="1139" w:type="dxa"/>
            <w:tcBorders>
              <w:top w:val="single" w:sz="4" w:space="0" w:color="auto"/>
              <w:left w:val="single" w:sz="4" w:space="0" w:color="auto"/>
              <w:bottom w:val="single" w:sz="4" w:space="0" w:color="auto"/>
              <w:right w:val="single" w:sz="4" w:space="0" w:color="auto"/>
            </w:tcBorders>
          </w:tcPr>
          <w:p w14:paraId="05257F32" w14:textId="77777777" w:rsidR="00593D39" w:rsidRPr="00461557" w:rsidRDefault="00593D39" w:rsidP="00796BF5">
            <w:pPr>
              <w:spacing w:after="0" w:line="240" w:lineRule="auto"/>
              <w:rPr>
                <w:rFonts w:ascii="Arial" w:hAnsi="Arial" w:cs="Arial"/>
                <w:sz w:val="20"/>
                <w:szCs w:val="20"/>
              </w:rPr>
            </w:pPr>
          </w:p>
        </w:tc>
        <w:tc>
          <w:tcPr>
            <w:tcW w:w="1671" w:type="dxa"/>
            <w:tcBorders>
              <w:top w:val="single" w:sz="4" w:space="0" w:color="auto"/>
              <w:left w:val="single" w:sz="4" w:space="0" w:color="auto"/>
              <w:bottom w:val="single" w:sz="4" w:space="0" w:color="auto"/>
              <w:right w:val="single" w:sz="4" w:space="0" w:color="auto"/>
            </w:tcBorders>
          </w:tcPr>
          <w:p w14:paraId="0A8D5DA3" w14:textId="77777777" w:rsidR="00593D39" w:rsidRPr="00461557" w:rsidRDefault="00593D39" w:rsidP="00796BF5">
            <w:pPr>
              <w:spacing w:after="0" w:line="240" w:lineRule="auto"/>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C4DD9BA" w14:textId="77777777" w:rsidR="00593D39" w:rsidRPr="00461557" w:rsidRDefault="00593D39" w:rsidP="00796BF5">
            <w:pPr>
              <w:spacing w:after="0" w:line="240" w:lineRule="auto"/>
              <w:rPr>
                <w:rFonts w:ascii="Arial" w:hAnsi="Arial" w:cs="Arial"/>
                <w:sz w:val="20"/>
                <w:szCs w:val="20"/>
              </w:rPr>
            </w:pPr>
          </w:p>
        </w:tc>
        <w:tc>
          <w:tcPr>
            <w:tcW w:w="852" w:type="dxa"/>
            <w:tcBorders>
              <w:top w:val="single" w:sz="4" w:space="0" w:color="auto"/>
              <w:left w:val="single" w:sz="4" w:space="0" w:color="auto"/>
              <w:bottom w:val="single" w:sz="4" w:space="0" w:color="auto"/>
              <w:right w:val="single" w:sz="4" w:space="0" w:color="auto"/>
            </w:tcBorders>
          </w:tcPr>
          <w:p w14:paraId="01A6B886" w14:textId="77777777" w:rsidR="00593D39" w:rsidRPr="00461557" w:rsidRDefault="00593D39" w:rsidP="00796BF5">
            <w:pPr>
              <w:spacing w:after="0" w:line="240"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74019B35" w14:textId="77777777" w:rsidR="00593D39" w:rsidRPr="00461557" w:rsidRDefault="00593D39" w:rsidP="00796BF5">
            <w:pPr>
              <w:spacing w:after="0" w:line="240" w:lineRule="auto"/>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CAC38BD" w14:textId="77777777" w:rsidR="00593D39" w:rsidRPr="00461557" w:rsidRDefault="00593D39" w:rsidP="00796BF5">
            <w:pPr>
              <w:spacing w:after="0" w:line="240" w:lineRule="auto"/>
              <w:rPr>
                <w:rFonts w:ascii="Arial" w:hAnsi="Arial" w:cs="Arial"/>
                <w:sz w:val="20"/>
                <w:szCs w:val="20"/>
              </w:rPr>
            </w:pPr>
          </w:p>
        </w:tc>
      </w:tr>
      <w:tr w:rsidR="00A62F87" w14:paraId="7EDDAAC7" w14:textId="77777777" w:rsidTr="00593D39">
        <w:tc>
          <w:tcPr>
            <w:tcW w:w="1295" w:type="dxa"/>
            <w:tcBorders>
              <w:top w:val="single" w:sz="4" w:space="0" w:color="auto"/>
              <w:left w:val="single" w:sz="4" w:space="0" w:color="auto"/>
              <w:bottom w:val="single" w:sz="4" w:space="0" w:color="auto"/>
              <w:right w:val="single" w:sz="4" w:space="0" w:color="auto"/>
            </w:tcBorders>
          </w:tcPr>
          <w:p w14:paraId="685A9B28" w14:textId="77777777" w:rsidR="00593D39" w:rsidRPr="00461557" w:rsidRDefault="00593D39" w:rsidP="00796BF5">
            <w:pPr>
              <w:spacing w:after="0" w:line="240" w:lineRule="auto"/>
              <w:rPr>
                <w:rFonts w:ascii="Arial" w:hAnsi="Arial" w:cs="Arial"/>
                <w:sz w:val="20"/>
                <w:szCs w:val="20"/>
              </w:rPr>
            </w:pPr>
          </w:p>
        </w:tc>
        <w:tc>
          <w:tcPr>
            <w:tcW w:w="1139" w:type="dxa"/>
            <w:tcBorders>
              <w:top w:val="single" w:sz="4" w:space="0" w:color="auto"/>
              <w:left w:val="single" w:sz="4" w:space="0" w:color="auto"/>
              <w:bottom w:val="single" w:sz="4" w:space="0" w:color="auto"/>
              <w:right w:val="single" w:sz="4" w:space="0" w:color="auto"/>
            </w:tcBorders>
          </w:tcPr>
          <w:p w14:paraId="76FF341B" w14:textId="77777777" w:rsidR="00593D39" w:rsidRPr="00461557" w:rsidRDefault="00593D39" w:rsidP="00796BF5">
            <w:pPr>
              <w:spacing w:after="0" w:line="240" w:lineRule="auto"/>
              <w:rPr>
                <w:rFonts w:ascii="Arial" w:hAnsi="Arial" w:cs="Arial"/>
                <w:sz w:val="20"/>
                <w:szCs w:val="20"/>
              </w:rPr>
            </w:pPr>
          </w:p>
        </w:tc>
        <w:tc>
          <w:tcPr>
            <w:tcW w:w="1671" w:type="dxa"/>
            <w:tcBorders>
              <w:top w:val="single" w:sz="4" w:space="0" w:color="auto"/>
              <w:left w:val="single" w:sz="4" w:space="0" w:color="auto"/>
              <w:bottom w:val="single" w:sz="4" w:space="0" w:color="auto"/>
              <w:right w:val="single" w:sz="4" w:space="0" w:color="auto"/>
            </w:tcBorders>
          </w:tcPr>
          <w:p w14:paraId="377EE333" w14:textId="77777777" w:rsidR="00593D39" w:rsidRPr="00461557" w:rsidRDefault="00593D39" w:rsidP="00796BF5">
            <w:pPr>
              <w:spacing w:after="0" w:line="240" w:lineRule="auto"/>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tcPr>
          <w:p w14:paraId="19DEEAE1" w14:textId="77777777" w:rsidR="00593D39" w:rsidRPr="00461557" w:rsidRDefault="00593D39" w:rsidP="00796BF5">
            <w:pPr>
              <w:spacing w:after="0" w:line="240" w:lineRule="auto"/>
              <w:rPr>
                <w:rFonts w:ascii="Arial" w:hAnsi="Arial" w:cs="Arial"/>
                <w:sz w:val="20"/>
                <w:szCs w:val="20"/>
              </w:rPr>
            </w:pPr>
          </w:p>
        </w:tc>
        <w:tc>
          <w:tcPr>
            <w:tcW w:w="852" w:type="dxa"/>
            <w:tcBorders>
              <w:top w:val="single" w:sz="4" w:space="0" w:color="auto"/>
              <w:left w:val="single" w:sz="4" w:space="0" w:color="auto"/>
              <w:bottom w:val="single" w:sz="4" w:space="0" w:color="auto"/>
              <w:right w:val="single" w:sz="4" w:space="0" w:color="auto"/>
            </w:tcBorders>
          </w:tcPr>
          <w:p w14:paraId="17E57AEE" w14:textId="77777777" w:rsidR="00593D39" w:rsidRPr="00461557" w:rsidRDefault="00593D39" w:rsidP="00796BF5">
            <w:pPr>
              <w:spacing w:after="0" w:line="240"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59A9B0FC" w14:textId="77777777" w:rsidR="00593D39" w:rsidRPr="00461557" w:rsidRDefault="00593D39" w:rsidP="00796BF5">
            <w:pPr>
              <w:spacing w:after="0" w:line="240" w:lineRule="auto"/>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DF79A0C" w14:textId="77777777" w:rsidR="00593D39" w:rsidRPr="00461557" w:rsidRDefault="00593D39" w:rsidP="00796BF5">
            <w:pPr>
              <w:spacing w:after="0" w:line="240" w:lineRule="auto"/>
              <w:rPr>
                <w:rFonts w:ascii="Arial" w:hAnsi="Arial" w:cs="Arial"/>
                <w:sz w:val="20"/>
                <w:szCs w:val="20"/>
              </w:rPr>
            </w:pPr>
          </w:p>
        </w:tc>
      </w:tr>
      <w:tr w:rsidR="00A62F87" w14:paraId="6743A1AF" w14:textId="77777777" w:rsidTr="00593D39">
        <w:tc>
          <w:tcPr>
            <w:tcW w:w="1295" w:type="dxa"/>
            <w:tcBorders>
              <w:top w:val="single" w:sz="4" w:space="0" w:color="auto"/>
              <w:left w:val="single" w:sz="4" w:space="0" w:color="auto"/>
              <w:bottom w:val="single" w:sz="4" w:space="0" w:color="auto"/>
              <w:right w:val="single" w:sz="4" w:space="0" w:color="auto"/>
            </w:tcBorders>
          </w:tcPr>
          <w:p w14:paraId="18ED8E21" w14:textId="77777777" w:rsidR="00593D39" w:rsidRPr="00461557" w:rsidRDefault="00593D39" w:rsidP="00796BF5">
            <w:pPr>
              <w:spacing w:after="0" w:line="240" w:lineRule="auto"/>
              <w:rPr>
                <w:rFonts w:ascii="Arial" w:hAnsi="Arial" w:cs="Arial"/>
                <w:sz w:val="20"/>
                <w:szCs w:val="20"/>
              </w:rPr>
            </w:pPr>
          </w:p>
        </w:tc>
        <w:tc>
          <w:tcPr>
            <w:tcW w:w="1139" w:type="dxa"/>
            <w:tcBorders>
              <w:top w:val="single" w:sz="4" w:space="0" w:color="auto"/>
              <w:left w:val="single" w:sz="4" w:space="0" w:color="auto"/>
              <w:bottom w:val="single" w:sz="4" w:space="0" w:color="auto"/>
              <w:right w:val="single" w:sz="4" w:space="0" w:color="auto"/>
            </w:tcBorders>
          </w:tcPr>
          <w:p w14:paraId="6C7248F3" w14:textId="77777777" w:rsidR="00593D39" w:rsidRPr="00461557" w:rsidRDefault="00593D39" w:rsidP="00796BF5">
            <w:pPr>
              <w:spacing w:after="0" w:line="240" w:lineRule="auto"/>
              <w:rPr>
                <w:rFonts w:ascii="Arial" w:hAnsi="Arial" w:cs="Arial"/>
                <w:sz w:val="20"/>
                <w:szCs w:val="20"/>
              </w:rPr>
            </w:pPr>
          </w:p>
        </w:tc>
        <w:tc>
          <w:tcPr>
            <w:tcW w:w="1671" w:type="dxa"/>
            <w:tcBorders>
              <w:top w:val="single" w:sz="4" w:space="0" w:color="auto"/>
              <w:left w:val="single" w:sz="4" w:space="0" w:color="auto"/>
              <w:bottom w:val="single" w:sz="4" w:space="0" w:color="auto"/>
              <w:right w:val="single" w:sz="4" w:space="0" w:color="auto"/>
            </w:tcBorders>
          </w:tcPr>
          <w:p w14:paraId="77657E9F" w14:textId="77777777" w:rsidR="00593D39" w:rsidRPr="00461557" w:rsidRDefault="00593D39" w:rsidP="00796BF5">
            <w:pPr>
              <w:spacing w:after="0" w:line="240" w:lineRule="auto"/>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BB78CC8" w14:textId="77777777" w:rsidR="00593D39" w:rsidRPr="00461557" w:rsidRDefault="00593D39" w:rsidP="00796BF5">
            <w:pPr>
              <w:spacing w:after="0" w:line="240" w:lineRule="auto"/>
              <w:rPr>
                <w:rFonts w:ascii="Arial" w:hAnsi="Arial" w:cs="Arial"/>
                <w:sz w:val="20"/>
                <w:szCs w:val="20"/>
              </w:rPr>
            </w:pPr>
          </w:p>
        </w:tc>
        <w:tc>
          <w:tcPr>
            <w:tcW w:w="852" w:type="dxa"/>
            <w:tcBorders>
              <w:top w:val="single" w:sz="4" w:space="0" w:color="auto"/>
              <w:left w:val="single" w:sz="4" w:space="0" w:color="auto"/>
              <w:bottom w:val="single" w:sz="4" w:space="0" w:color="auto"/>
              <w:right w:val="single" w:sz="4" w:space="0" w:color="auto"/>
            </w:tcBorders>
          </w:tcPr>
          <w:p w14:paraId="1BA0813E" w14:textId="77777777" w:rsidR="00593D39" w:rsidRPr="00461557" w:rsidRDefault="00593D39" w:rsidP="00796BF5">
            <w:pPr>
              <w:spacing w:after="0" w:line="240"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778ADDEB" w14:textId="77777777" w:rsidR="00593D39" w:rsidRPr="00461557" w:rsidRDefault="00593D39" w:rsidP="00796BF5">
            <w:pPr>
              <w:spacing w:after="0" w:line="240" w:lineRule="auto"/>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5707BA1" w14:textId="77777777" w:rsidR="00593D39" w:rsidRPr="00461557" w:rsidRDefault="00593D39" w:rsidP="00796BF5">
            <w:pPr>
              <w:spacing w:after="0" w:line="240" w:lineRule="auto"/>
              <w:rPr>
                <w:rFonts w:ascii="Arial" w:hAnsi="Arial" w:cs="Arial"/>
                <w:sz w:val="20"/>
                <w:szCs w:val="20"/>
              </w:rPr>
            </w:pPr>
          </w:p>
        </w:tc>
      </w:tr>
      <w:tr w:rsidR="00A62F87" w14:paraId="4BA792E0" w14:textId="77777777" w:rsidTr="00593D39">
        <w:tc>
          <w:tcPr>
            <w:tcW w:w="1295" w:type="dxa"/>
            <w:tcBorders>
              <w:top w:val="single" w:sz="4" w:space="0" w:color="auto"/>
              <w:left w:val="single" w:sz="4" w:space="0" w:color="auto"/>
              <w:bottom w:val="single" w:sz="4" w:space="0" w:color="auto"/>
              <w:right w:val="single" w:sz="4" w:space="0" w:color="auto"/>
            </w:tcBorders>
          </w:tcPr>
          <w:p w14:paraId="289E9A61" w14:textId="77777777" w:rsidR="00593D39" w:rsidRPr="00461557" w:rsidRDefault="00593D39" w:rsidP="00796BF5">
            <w:pPr>
              <w:spacing w:after="0" w:line="240" w:lineRule="auto"/>
              <w:rPr>
                <w:rFonts w:ascii="Arial" w:hAnsi="Arial" w:cs="Arial"/>
                <w:sz w:val="20"/>
                <w:szCs w:val="20"/>
              </w:rPr>
            </w:pPr>
          </w:p>
        </w:tc>
        <w:tc>
          <w:tcPr>
            <w:tcW w:w="1139" w:type="dxa"/>
            <w:tcBorders>
              <w:top w:val="single" w:sz="4" w:space="0" w:color="auto"/>
              <w:left w:val="single" w:sz="4" w:space="0" w:color="auto"/>
              <w:bottom w:val="single" w:sz="4" w:space="0" w:color="auto"/>
              <w:right w:val="single" w:sz="4" w:space="0" w:color="auto"/>
            </w:tcBorders>
          </w:tcPr>
          <w:p w14:paraId="679552FA" w14:textId="77777777" w:rsidR="00593D39" w:rsidRPr="00461557" w:rsidRDefault="00593D39" w:rsidP="00796BF5">
            <w:pPr>
              <w:spacing w:after="0" w:line="240" w:lineRule="auto"/>
              <w:rPr>
                <w:rFonts w:ascii="Arial" w:hAnsi="Arial" w:cs="Arial"/>
                <w:sz w:val="20"/>
                <w:szCs w:val="20"/>
              </w:rPr>
            </w:pPr>
          </w:p>
        </w:tc>
        <w:tc>
          <w:tcPr>
            <w:tcW w:w="1671" w:type="dxa"/>
            <w:tcBorders>
              <w:top w:val="single" w:sz="4" w:space="0" w:color="auto"/>
              <w:left w:val="single" w:sz="4" w:space="0" w:color="auto"/>
              <w:bottom w:val="single" w:sz="4" w:space="0" w:color="auto"/>
              <w:right w:val="single" w:sz="4" w:space="0" w:color="auto"/>
            </w:tcBorders>
          </w:tcPr>
          <w:p w14:paraId="669D358E" w14:textId="77777777" w:rsidR="00593D39" w:rsidRPr="00461557" w:rsidRDefault="00593D39" w:rsidP="00796BF5">
            <w:pPr>
              <w:spacing w:after="0" w:line="240" w:lineRule="auto"/>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81C88A4" w14:textId="77777777" w:rsidR="00593D39" w:rsidRPr="00461557" w:rsidRDefault="00593D39" w:rsidP="00796BF5">
            <w:pPr>
              <w:spacing w:after="0" w:line="240" w:lineRule="auto"/>
              <w:rPr>
                <w:rFonts w:ascii="Arial" w:hAnsi="Arial" w:cs="Arial"/>
                <w:sz w:val="20"/>
                <w:szCs w:val="20"/>
              </w:rPr>
            </w:pPr>
          </w:p>
        </w:tc>
        <w:tc>
          <w:tcPr>
            <w:tcW w:w="852" w:type="dxa"/>
            <w:tcBorders>
              <w:top w:val="single" w:sz="4" w:space="0" w:color="auto"/>
              <w:left w:val="single" w:sz="4" w:space="0" w:color="auto"/>
              <w:bottom w:val="single" w:sz="4" w:space="0" w:color="auto"/>
              <w:right w:val="single" w:sz="4" w:space="0" w:color="auto"/>
            </w:tcBorders>
          </w:tcPr>
          <w:p w14:paraId="39B2BF50" w14:textId="77777777" w:rsidR="00593D39" w:rsidRPr="00461557" w:rsidRDefault="00593D39" w:rsidP="00796BF5">
            <w:pPr>
              <w:spacing w:after="0" w:line="240"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196241B2" w14:textId="77777777" w:rsidR="00593D39" w:rsidRPr="00461557" w:rsidRDefault="00593D39" w:rsidP="00796BF5">
            <w:pPr>
              <w:spacing w:after="0" w:line="240" w:lineRule="auto"/>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97F1723" w14:textId="77777777" w:rsidR="00593D39" w:rsidRPr="00461557" w:rsidRDefault="00593D39" w:rsidP="00796BF5">
            <w:pPr>
              <w:spacing w:after="0" w:line="240" w:lineRule="auto"/>
              <w:rPr>
                <w:rFonts w:ascii="Arial" w:hAnsi="Arial" w:cs="Arial"/>
                <w:sz w:val="20"/>
                <w:szCs w:val="20"/>
              </w:rPr>
            </w:pPr>
          </w:p>
        </w:tc>
      </w:tr>
    </w:tbl>
    <w:p w14:paraId="76BA6A32" w14:textId="77777777" w:rsidR="00593D39" w:rsidRPr="00461557" w:rsidRDefault="00593D39" w:rsidP="00593D39">
      <w:pPr>
        <w:rPr>
          <w:rFonts w:ascii="Arial" w:hAnsi="Arial" w:cs="Arial"/>
          <w:lang w:bidi="cs-CZ"/>
        </w:rPr>
      </w:pPr>
    </w:p>
    <w:p w14:paraId="688903A9" w14:textId="77777777" w:rsidR="00593D39" w:rsidRPr="00461557" w:rsidRDefault="008C5BF7" w:rsidP="00593D39">
      <w:pPr>
        <w:jc w:val="both"/>
        <w:rPr>
          <w:rFonts w:ascii="Arial" w:hAnsi="Arial" w:cs="Arial"/>
          <w:b/>
          <w:lang w:bidi="cs-CZ"/>
        </w:rPr>
      </w:pPr>
      <w:r w:rsidRPr="00461557">
        <w:rPr>
          <w:rFonts w:ascii="Arial" w:hAnsi="Arial" w:cs="Arial"/>
          <w:b/>
          <w:lang w:bidi="cs-CZ"/>
        </w:rPr>
        <w:t xml:space="preserve">Vysvětlivky </w:t>
      </w:r>
    </w:p>
    <w:p w14:paraId="6B5E6234" w14:textId="63DF5DBB" w:rsidR="00593D39" w:rsidRPr="00461557" w:rsidRDefault="008C5BF7" w:rsidP="00593D39">
      <w:pPr>
        <w:spacing w:after="240"/>
        <w:jc w:val="both"/>
        <w:rPr>
          <w:rFonts w:ascii="Arial" w:hAnsi="Arial" w:cs="Arial"/>
          <w:lang w:bidi="cs-CZ"/>
        </w:rPr>
      </w:pPr>
      <w:r w:rsidRPr="00461557">
        <w:rPr>
          <w:rFonts w:ascii="Arial" w:eastAsia="MS Mincho" w:hAnsi="Arial" w:cs="Arial"/>
          <w:b/>
          <w:lang w:eastAsia="ja-JP"/>
        </w:rPr>
        <w:t xml:space="preserve">List 6 - Údaje o obsahu perzistentních organických látek podle přílohy IV nařízení Evropského parlamentu a Rady (EU) </w:t>
      </w:r>
      <w:r w:rsidR="0069760B">
        <w:rPr>
          <w:rFonts w:ascii="Arial" w:eastAsia="MS Mincho" w:hAnsi="Arial" w:cs="Arial"/>
          <w:b/>
          <w:lang w:eastAsia="ja-JP"/>
        </w:rPr>
        <w:t xml:space="preserve">č. </w:t>
      </w:r>
      <w:r w:rsidRPr="00461557">
        <w:rPr>
          <w:rFonts w:ascii="Arial" w:eastAsia="MS Mincho" w:hAnsi="Arial" w:cs="Arial"/>
          <w:b/>
          <w:lang w:eastAsia="ja-JP"/>
        </w:rPr>
        <w:t>2019/1021 u vymezených odpadů</w:t>
      </w:r>
    </w:p>
    <w:p w14:paraId="1EEA4FBE" w14:textId="77777777" w:rsidR="00593D39" w:rsidRPr="00461557" w:rsidRDefault="008C5BF7" w:rsidP="00593D39">
      <w:pPr>
        <w:spacing w:after="120"/>
        <w:jc w:val="both"/>
        <w:rPr>
          <w:rFonts w:ascii="Arial" w:hAnsi="Arial" w:cs="Arial"/>
          <w:lang w:bidi="cs-CZ"/>
        </w:rPr>
      </w:pPr>
      <w:r w:rsidRPr="00461557">
        <w:rPr>
          <w:rFonts w:ascii="Arial" w:hAnsi="Arial" w:cs="Arial"/>
          <w:b/>
          <w:lang w:bidi="cs-CZ"/>
        </w:rPr>
        <w:t>Katalogové číslo odpadu</w:t>
      </w:r>
      <w:r w:rsidRPr="00461557">
        <w:rPr>
          <w:rFonts w:ascii="Arial" w:hAnsi="Arial" w:cs="Arial"/>
          <w:lang w:bidi="cs-CZ"/>
        </w:rPr>
        <w:t xml:space="preserve"> – uvede se </w:t>
      </w:r>
      <w:r w:rsidRPr="00461557">
        <w:rPr>
          <w:rFonts w:ascii="Arial" w:hAnsi="Arial" w:cs="Arial"/>
          <w:bCs/>
          <w:lang w:bidi="cs-CZ"/>
        </w:rPr>
        <w:t>katalogové číslo dru</w:t>
      </w:r>
      <w:r w:rsidR="0068215C" w:rsidRPr="00461557">
        <w:rPr>
          <w:rFonts w:ascii="Arial" w:hAnsi="Arial" w:cs="Arial"/>
          <w:bCs/>
          <w:lang w:bidi="cs-CZ"/>
        </w:rPr>
        <w:t xml:space="preserve">hu </w:t>
      </w:r>
      <w:r w:rsidR="00C11817" w:rsidRPr="00461557">
        <w:rPr>
          <w:rFonts w:ascii="Arial" w:hAnsi="Arial" w:cs="Arial"/>
          <w:bCs/>
        </w:rPr>
        <w:t xml:space="preserve">případně poddruhu </w:t>
      </w:r>
      <w:r w:rsidR="0068215C" w:rsidRPr="00461557">
        <w:rPr>
          <w:rFonts w:ascii="Arial" w:hAnsi="Arial" w:cs="Arial"/>
          <w:bCs/>
          <w:lang w:bidi="cs-CZ"/>
        </w:rPr>
        <w:t>odpadu podle Katalogu odpadů.</w:t>
      </w:r>
    </w:p>
    <w:p w14:paraId="1E01E067" w14:textId="77777777" w:rsidR="00593D39" w:rsidRPr="00461557" w:rsidRDefault="008C5BF7" w:rsidP="00593D39">
      <w:pPr>
        <w:spacing w:after="120"/>
        <w:jc w:val="both"/>
        <w:rPr>
          <w:rFonts w:ascii="Arial" w:hAnsi="Arial" w:cs="Arial"/>
          <w:lang w:bidi="cs-CZ"/>
        </w:rPr>
      </w:pPr>
      <w:r w:rsidRPr="00461557">
        <w:rPr>
          <w:rFonts w:ascii="Arial" w:hAnsi="Arial" w:cs="Arial"/>
          <w:b/>
          <w:lang w:bidi="cs-CZ"/>
        </w:rPr>
        <w:t>Kategorie odpadu</w:t>
      </w:r>
      <w:r w:rsidRPr="00461557">
        <w:rPr>
          <w:rFonts w:ascii="Arial" w:hAnsi="Arial" w:cs="Arial"/>
          <w:lang w:bidi="cs-CZ"/>
        </w:rPr>
        <w:t xml:space="preserve"> – </w:t>
      </w:r>
      <w:r w:rsidRPr="00461557">
        <w:rPr>
          <w:rFonts w:ascii="Arial" w:hAnsi="Arial" w:cs="Arial"/>
          <w:bCs/>
          <w:lang w:bidi="cs-CZ"/>
        </w:rPr>
        <w:t>uvede se kategorie odpadu v souladu s postupem zařazování odpadů</w:t>
      </w:r>
      <w:r w:rsidR="0068215C" w:rsidRPr="00461557">
        <w:rPr>
          <w:rFonts w:ascii="Arial" w:hAnsi="Arial" w:cs="Arial"/>
          <w:bCs/>
          <w:lang w:bidi="cs-CZ"/>
        </w:rPr>
        <w:t xml:space="preserve"> podle zákona a Katalogu odpadů.</w:t>
      </w:r>
    </w:p>
    <w:p w14:paraId="490A819F" w14:textId="77777777" w:rsidR="00593D39" w:rsidRPr="00461557" w:rsidRDefault="008C5BF7" w:rsidP="00593D39">
      <w:pPr>
        <w:spacing w:after="120"/>
        <w:jc w:val="both"/>
        <w:rPr>
          <w:rFonts w:ascii="Arial" w:hAnsi="Arial" w:cs="Arial"/>
          <w:lang w:bidi="cs-CZ"/>
        </w:rPr>
      </w:pPr>
      <w:r w:rsidRPr="00461557">
        <w:rPr>
          <w:rFonts w:ascii="Arial" w:hAnsi="Arial" w:cs="Arial"/>
          <w:b/>
          <w:lang w:bidi="cs-CZ"/>
        </w:rPr>
        <w:t>Název druhu odpadu</w:t>
      </w:r>
      <w:r w:rsidRPr="00461557">
        <w:rPr>
          <w:rFonts w:ascii="Arial" w:hAnsi="Arial" w:cs="Arial"/>
          <w:lang w:bidi="cs-CZ"/>
        </w:rPr>
        <w:t xml:space="preserve"> – uvede se název druhu</w:t>
      </w:r>
      <w:r w:rsidR="00C11817" w:rsidRPr="00461557">
        <w:rPr>
          <w:rFonts w:ascii="Arial" w:hAnsi="Arial" w:cs="Arial"/>
          <w:lang w:bidi="cs-CZ"/>
        </w:rPr>
        <w:t xml:space="preserve"> </w:t>
      </w:r>
      <w:r w:rsidR="00C11817" w:rsidRPr="00461557">
        <w:rPr>
          <w:rFonts w:ascii="Arial" w:hAnsi="Arial" w:cs="Arial"/>
          <w:bCs/>
        </w:rPr>
        <w:t>případně poddruhu</w:t>
      </w:r>
      <w:r w:rsidRPr="00461557">
        <w:rPr>
          <w:rFonts w:ascii="Arial" w:hAnsi="Arial" w:cs="Arial"/>
          <w:lang w:bidi="cs-CZ"/>
        </w:rPr>
        <w:t xml:space="preserve"> o</w:t>
      </w:r>
      <w:r w:rsidR="0068215C" w:rsidRPr="00461557">
        <w:rPr>
          <w:rFonts w:ascii="Arial" w:hAnsi="Arial" w:cs="Arial"/>
          <w:lang w:bidi="cs-CZ"/>
        </w:rPr>
        <w:t>dpadu podle Katalogu odpadů.</w:t>
      </w:r>
    </w:p>
    <w:p w14:paraId="331B7F10" w14:textId="0B1BC865" w:rsidR="00593D39" w:rsidRPr="00461557" w:rsidRDefault="008C5BF7" w:rsidP="00593D39">
      <w:pPr>
        <w:spacing w:after="120"/>
        <w:jc w:val="both"/>
        <w:rPr>
          <w:rFonts w:ascii="Arial" w:eastAsia="MS Mincho" w:hAnsi="Arial" w:cs="Arial"/>
          <w:b/>
          <w:lang w:eastAsia="ja-JP"/>
        </w:rPr>
      </w:pPr>
      <w:r w:rsidRPr="00461557">
        <w:rPr>
          <w:rFonts w:ascii="Arial" w:hAnsi="Arial" w:cs="Arial"/>
          <w:b/>
          <w:lang w:bidi="cs-CZ"/>
        </w:rPr>
        <w:t xml:space="preserve">Název </w:t>
      </w:r>
      <w:r w:rsidRPr="00461557">
        <w:rPr>
          <w:rFonts w:ascii="Arial" w:eastAsia="MS Mincho" w:hAnsi="Arial" w:cs="Arial"/>
          <w:b/>
          <w:lang w:eastAsia="ja-JP"/>
        </w:rPr>
        <w:t xml:space="preserve">perzistentní organické látky </w:t>
      </w:r>
      <w:r w:rsidRPr="00461557">
        <w:rPr>
          <w:rFonts w:ascii="Arial" w:eastAsia="MS Mincho" w:hAnsi="Arial" w:cs="Arial"/>
          <w:lang w:eastAsia="ja-JP"/>
        </w:rPr>
        <w:t>– uvede se název perzistentní organické látky podle přílohy IV Nařízení</w:t>
      </w:r>
      <w:r w:rsidRPr="00461557">
        <w:rPr>
          <w:rFonts w:ascii="Arial" w:eastAsia="MS Mincho" w:hAnsi="Arial" w:cs="Arial"/>
          <w:b/>
          <w:lang w:eastAsia="ja-JP"/>
        </w:rPr>
        <w:t xml:space="preserve"> </w:t>
      </w:r>
      <w:r w:rsidR="0068215C" w:rsidRPr="00461557">
        <w:rPr>
          <w:rFonts w:ascii="Arial" w:hAnsi="Arial" w:cs="Arial"/>
        </w:rPr>
        <w:t xml:space="preserve">Evropského parlamentu a Rady (EU) </w:t>
      </w:r>
      <w:r w:rsidR="0069760B">
        <w:rPr>
          <w:rFonts w:ascii="Arial" w:hAnsi="Arial" w:cs="Arial"/>
        </w:rPr>
        <w:t xml:space="preserve">č. </w:t>
      </w:r>
      <w:r w:rsidR="0068215C" w:rsidRPr="00461557">
        <w:rPr>
          <w:rFonts w:ascii="Arial" w:hAnsi="Arial" w:cs="Arial"/>
        </w:rPr>
        <w:t>2019/1021.</w:t>
      </w:r>
    </w:p>
    <w:p w14:paraId="40E65B89" w14:textId="43E38F07" w:rsidR="00593D39" w:rsidRPr="00461557" w:rsidRDefault="008C5BF7" w:rsidP="00593D39">
      <w:pPr>
        <w:spacing w:after="120"/>
        <w:jc w:val="both"/>
        <w:rPr>
          <w:rFonts w:ascii="Arial" w:eastAsia="MS Mincho" w:hAnsi="Arial" w:cs="Arial"/>
          <w:lang w:eastAsia="ja-JP"/>
        </w:rPr>
      </w:pPr>
      <w:r w:rsidRPr="00461557">
        <w:rPr>
          <w:rFonts w:ascii="Arial" w:eastAsia="MS Mincho" w:hAnsi="Arial" w:cs="Arial"/>
          <w:b/>
          <w:lang w:eastAsia="ja-JP"/>
        </w:rPr>
        <w:lastRenderedPageBreak/>
        <w:t xml:space="preserve">Číslo CAS </w:t>
      </w:r>
      <w:r w:rsidRPr="00461557">
        <w:rPr>
          <w:rFonts w:ascii="Arial" w:eastAsia="MS Mincho" w:hAnsi="Arial" w:cs="Arial"/>
          <w:lang w:eastAsia="ja-JP"/>
        </w:rPr>
        <w:t>– uvede se mezinárodní jednoznačný číselný kód, používaný pro identifikaci chemické látky. Identi</w:t>
      </w:r>
      <w:r w:rsidRPr="00461557">
        <w:rPr>
          <w:rFonts w:ascii="Arial" w:eastAsia="MS Mincho" w:hAnsi="Arial" w:cs="Arial"/>
          <w:lang w:eastAsia="ja-JP"/>
        </w:rPr>
        <w:t xml:space="preserve">fikační číslo látky v Chemical Abstracts Services. Seznam látek, které mají přiděleno CAS číslo je možné vyhledat na internetových stránkách ministerstva. Číslo je uvedeno i v příloze IV Nařízení </w:t>
      </w:r>
      <w:r w:rsidR="0069760B">
        <w:rPr>
          <w:rFonts w:ascii="Arial" w:eastAsia="MS Mincho" w:hAnsi="Arial" w:cs="Arial"/>
          <w:lang w:eastAsia="ja-JP"/>
        </w:rPr>
        <w:t xml:space="preserve">č. </w:t>
      </w:r>
      <w:r w:rsidRPr="00461557">
        <w:rPr>
          <w:rFonts w:ascii="Arial" w:eastAsia="MS Mincho" w:hAnsi="Arial" w:cs="Arial"/>
          <w:lang w:eastAsia="ja-JP"/>
        </w:rPr>
        <w:t>2019/1021.</w:t>
      </w:r>
    </w:p>
    <w:p w14:paraId="60525EA0" w14:textId="0BF2CC33" w:rsidR="00593D39" w:rsidRPr="00461557" w:rsidRDefault="008C5BF7" w:rsidP="00593D39">
      <w:pPr>
        <w:spacing w:after="120"/>
        <w:jc w:val="both"/>
        <w:rPr>
          <w:rFonts w:ascii="Arial" w:hAnsi="Arial" w:cs="Arial"/>
          <w:b/>
          <w:lang w:bidi="cs-CZ"/>
        </w:rPr>
      </w:pPr>
      <w:r w:rsidRPr="00461557">
        <w:rPr>
          <w:rFonts w:ascii="Arial" w:eastAsia="MS Mincho" w:hAnsi="Arial" w:cs="Arial"/>
          <w:b/>
          <w:lang w:eastAsia="ja-JP"/>
        </w:rPr>
        <w:t xml:space="preserve">Číslo ES </w:t>
      </w:r>
      <w:r w:rsidRPr="00461557">
        <w:rPr>
          <w:rFonts w:ascii="Arial" w:eastAsia="MS Mincho" w:hAnsi="Arial" w:cs="Arial"/>
          <w:lang w:eastAsia="ja-JP"/>
        </w:rPr>
        <w:t xml:space="preserve">– uvede se identifikační číslo látky </w:t>
      </w:r>
      <w:r w:rsidRPr="00461557">
        <w:rPr>
          <w:rFonts w:ascii="Arial" w:eastAsia="MS Mincho" w:hAnsi="Arial" w:cs="Arial"/>
          <w:lang w:eastAsia="ja-JP"/>
        </w:rPr>
        <w:t xml:space="preserve">uvedené v jednom ze seznamů látek: Seznam obchodovatelných látek (Einecs), Seznam nových látek (Elincs) a Seznam látek nepovažovaných za polymery (Nlp). Číslo je uvedeno i v příloze IV Nařízení </w:t>
      </w:r>
      <w:r w:rsidR="0069760B">
        <w:rPr>
          <w:rFonts w:ascii="Arial" w:eastAsia="MS Mincho" w:hAnsi="Arial" w:cs="Arial"/>
          <w:lang w:eastAsia="ja-JP"/>
        </w:rPr>
        <w:t xml:space="preserve">č. </w:t>
      </w:r>
      <w:r w:rsidRPr="00461557">
        <w:rPr>
          <w:rFonts w:ascii="Arial" w:eastAsia="MS Mincho" w:hAnsi="Arial" w:cs="Arial"/>
          <w:lang w:eastAsia="ja-JP"/>
        </w:rPr>
        <w:t>2019/1021.</w:t>
      </w:r>
    </w:p>
    <w:p w14:paraId="53050162" w14:textId="77777777" w:rsidR="00593D39" w:rsidRPr="00461557" w:rsidRDefault="008C5BF7" w:rsidP="00593D39">
      <w:pPr>
        <w:spacing w:after="120"/>
        <w:jc w:val="both"/>
        <w:rPr>
          <w:rFonts w:ascii="Arial" w:eastAsia="MS Mincho" w:hAnsi="Arial" w:cs="Arial"/>
          <w:lang w:eastAsia="ja-JP"/>
        </w:rPr>
      </w:pPr>
      <w:r w:rsidRPr="00461557">
        <w:rPr>
          <w:rFonts w:ascii="Arial" w:eastAsia="MS Mincho" w:hAnsi="Arial" w:cs="Arial"/>
          <w:b/>
          <w:lang w:eastAsia="ja-JP"/>
        </w:rPr>
        <w:t xml:space="preserve">Obsah perzistentní organické látky </w:t>
      </w:r>
      <w:r w:rsidRPr="00461557">
        <w:rPr>
          <w:rFonts w:ascii="Arial" w:eastAsia="MS Mincho" w:hAnsi="Arial" w:cs="Arial"/>
          <w:lang w:eastAsia="ja-JP"/>
        </w:rPr>
        <w:t>– uvede se hm</w:t>
      </w:r>
      <w:r w:rsidRPr="00461557">
        <w:rPr>
          <w:rFonts w:ascii="Arial" w:eastAsia="MS Mincho" w:hAnsi="Arial" w:cs="Arial"/>
          <w:lang w:eastAsia="ja-JP"/>
        </w:rPr>
        <w:t xml:space="preserve">otnostní koncentrace obsahu perzistentní organické látky v mg/kg. </w:t>
      </w:r>
    </w:p>
    <w:p w14:paraId="0212DD9A" w14:textId="77777777" w:rsidR="00593D39" w:rsidRDefault="00593D39" w:rsidP="00593D39">
      <w:pPr>
        <w:rPr>
          <w:rFonts w:ascii="Arial" w:hAnsi="Arial" w:cs="Arial"/>
          <w:sz w:val="24"/>
          <w:szCs w:val="24"/>
          <w:lang w:bidi="cs-CZ"/>
        </w:rPr>
      </w:pPr>
    </w:p>
    <w:p w14:paraId="0F679717" w14:textId="3F88F5E0" w:rsidR="0069760B" w:rsidRPr="0069760B" w:rsidRDefault="008C5BF7" w:rsidP="00593D39">
      <w:pPr>
        <w:rPr>
          <w:rFonts w:ascii="Arial" w:eastAsia="MS Mincho" w:hAnsi="Arial" w:cs="Arial"/>
          <w:i/>
          <w:lang w:eastAsia="ja-JP"/>
        </w:rPr>
      </w:pPr>
      <w:r w:rsidRPr="0069760B">
        <w:rPr>
          <w:rFonts w:ascii="Arial" w:eastAsia="MS Mincho" w:hAnsi="Arial" w:cs="Arial"/>
          <w:i/>
          <w:lang w:eastAsia="ja-JP"/>
        </w:rPr>
        <w:t>CELEX 32019R1021</w:t>
      </w:r>
    </w:p>
    <w:p w14:paraId="28CC1DFC" w14:textId="77777777" w:rsidR="00593D39" w:rsidRPr="00461557" w:rsidRDefault="00593D39" w:rsidP="00593D39">
      <w:pPr>
        <w:rPr>
          <w:rFonts w:ascii="Arial" w:hAnsi="Arial" w:cs="Arial"/>
          <w:sz w:val="24"/>
          <w:szCs w:val="24"/>
          <w:lang w:bidi="cs-CZ"/>
        </w:rPr>
      </w:pPr>
    </w:p>
    <w:p w14:paraId="39A71980" w14:textId="77777777" w:rsidR="00593D39" w:rsidRPr="00461557" w:rsidRDefault="00593D39" w:rsidP="00593D39">
      <w:pPr>
        <w:rPr>
          <w:rFonts w:ascii="Arial" w:hAnsi="Arial" w:cs="Arial"/>
          <w:sz w:val="24"/>
          <w:szCs w:val="24"/>
          <w:lang w:bidi="cs-CZ"/>
        </w:rPr>
      </w:pPr>
    </w:p>
    <w:p w14:paraId="5A8A22E2" w14:textId="77777777" w:rsidR="00593D39" w:rsidRPr="00461557" w:rsidRDefault="00593D39" w:rsidP="00593D39">
      <w:pPr>
        <w:rPr>
          <w:rFonts w:ascii="Arial" w:hAnsi="Arial" w:cs="Arial"/>
          <w:lang w:bidi="cs-CZ"/>
        </w:rPr>
      </w:pPr>
    </w:p>
    <w:p w14:paraId="00691AB6" w14:textId="77777777" w:rsidR="00593D39" w:rsidRPr="00461557" w:rsidRDefault="00593D39" w:rsidP="00593D39">
      <w:pPr>
        <w:rPr>
          <w:rFonts w:ascii="Arial" w:hAnsi="Arial" w:cs="Arial"/>
        </w:rPr>
      </w:pPr>
    </w:p>
    <w:p w14:paraId="5B326D17" w14:textId="77777777" w:rsidR="00593D39" w:rsidRPr="00461557" w:rsidRDefault="008C5BF7" w:rsidP="00593D39">
      <w:pPr>
        <w:rPr>
          <w:rFonts w:ascii="Arial" w:hAnsi="Arial" w:cs="Arial"/>
        </w:rPr>
      </w:pPr>
      <w:r w:rsidRPr="00461557">
        <w:rPr>
          <w:rFonts w:ascii="Arial" w:hAnsi="Arial" w:cs="Arial"/>
        </w:rPr>
        <w:br w:type="page"/>
      </w:r>
    </w:p>
    <w:p w14:paraId="388FF54E" w14:textId="77777777" w:rsidR="00593D39" w:rsidRPr="00461557" w:rsidRDefault="00593D39" w:rsidP="00593D39">
      <w:pPr>
        <w:rPr>
          <w:rFonts w:ascii="Arial" w:eastAsia="MS Mincho" w:hAnsi="Arial" w:cs="Arial"/>
          <w:b/>
          <w:lang w:eastAsia="ja-JP"/>
        </w:rPr>
        <w:sectPr w:rsidR="00593D39" w:rsidRPr="00461557" w:rsidSect="00593D39">
          <w:pgSz w:w="11906" w:h="16838"/>
          <w:pgMar w:top="1418" w:right="1418" w:bottom="1418" w:left="1418" w:header="709" w:footer="709" w:gutter="0"/>
          <w:cols w:space="708"/>
          <w:docGrid w:linePitch="360"/>
        </w:sectPr>
      </w:pPr>
    </w:p>
    <w:p w14:paraId="05C2936C" w14:textId="01F463A8" w:rsidR="00593D39" w:rsidRPr="00461557" w:rsidRDefault="008C5BF7" w:rsidP="00267B03">
      <w:pPr>
        <w:jc w:val="center"/>
        <w:rPr>
          <w:rFonts w:ascii="Arial" w:hAnsi="Arial" w:cs="Arial"/>
          <w:u w:val="single"/>
        </w:rPr>
      </w:pPr>
      <w:r w:rsidRPr="00461557">
        <w:rPr>
          <w:rFonts w:ascii="Arial" w:eastAsia="MS Mincho" w:hAnsi="Arial" w:cs="Arial"/>
          <w:b/>
          <w:u w:val="single"/>
          <w:lang w:eastAsia="ja-JP"/>
        </w:rPr>
        <w:lastRenderedPageBreak/>
        <w:t>Hlášení souhrnných údajů z průběžné evidence</w:t>
      </w:r>
    </w:p>
    <w:p w14:paraId="149E40CC" w14:textId="77777777" w:rsidR="00593D39" w:rsidRPr="00461557" w:rsidRDefault="008C5BF7" w:rsidP="00593D39">
      <w:pPr>
        <w:spacing w:after="360"/>
        <w:rPr>
          <w:rFonts w:ascii="Arial" w:hAnsi="Arial" w:cs="Arial"/>
          <w:b/>
          <w:u w:val="single"/>
        </w:rPr>
      </w:pPr>
      <w:r w:rsidRPr="00461557">
        <w:rPr>
          <w:rFonts w:ascii="Arial" w:hAnsi="Arial" w:cs="Arial"/>
          <w:b/>
          <w:u w:val="single"/>
        </w:rPr>
        <w:t xml:space="preserve">List 7 – Údaje o příjmu zařízení obsahujících PCB a odpadů PCB </w:t>
      </w:r>
    </w:p>
    <w:p w14:paraId="16288C2F" w14:textId="77777777" w:rsidR="00593D39" w:rsidRPr="00461557" w:rsidRDefault="008C5BF7" w:rsidP="00593D39">
      <w:pPr>
        <w:spacing w:before="120" w:after="360" w:line="240" w:lineRule="auto"/>
        <w:jc w:val="both"/>
        <w:rPr>
          <w:rFonts w:ascii="Arial" w:eastAsia="MS Mincho" w:hAnsi="Arial" w:cs="Arial"/>
          <w:b/>
          <w:lang w:eastAsia="ja-JP"/>
        </w:rPr>
      </w:pPr>
      <w:r w:rsidRPr="00461557">
        <w:rPr>
          <w:rFonts w:ascii="Arial" w:hAnsi="Arial" w:cs="Arial"/>
          <w:b/>
        </w:rPr>
        <w:tab/>
      </w:r>
      <w:r w:rsidRPr="00461557">
        <w:rPr>
          <w:rFonts w:ascii="Arial" w:hAnsi="Arial" w:cs="Arial"/>
          <w:b/>
        </w:rPr>
        <w:tab/>
      </w:r>
      <w:r w:rsidRPr="00461557">
        <w:rPr>
          <w:rFonts w:ascii="Arial" w:hAnsi="Arial" w:cs="Arial"/>
          <w:b/>
        </w:rPr>
        <w:tab/>
      </w:r>
      <w:r w:rsidRPr="00461557">
        <w:rPr>
          <w:rFonts w:ascii="Arial" w:hAnsi="Arial" w:cs="Arial"/>
          <w:b/>
        </w:rPr>
        <w:tab/>
      </w:r>
      <w:r w:rsidRPr="00461557">
        <w:rPr>
          <w:rFonts w:ascii="Arial" w:hAnsi="Arial" w:cs="Arial"/>
          <w:b/>
        </w:rPr>
        <w:tab/>
      </w:r>
      <w:r w:rsidRPr="00461557">
        <w:rPr>
          <w:rFonts w:ascii="Arial" w:hAnsi="Arial" w:cs="Arial"/>
          <w:b/>
        </w:rPr>
        <w:tab/>
      </w:r>
      <w:r w:rsidRPr="00461557">
        <w:rPr>
          <w:rFonts w:ascii="Arial" w:hAnsi="Arial" w:cs="Arial"/>
          <w:b/>
        </w:rPr>
        <w:tab/>
      </w:r>
      <w:r w:rsidRPr="00461557">
        <w:rPr>
          <w:rFonts w:ascii="Arial" w:hAnsi="Arial" w:cs="Arial"/>
          <w:b/>
        </w:rPr>
        <w:tab/>
      </w:r>
      <w:r w:rsidRPr="00461557">
        <w:rPr>
          <w:rFonts w:ascii="Arial" w:hAnsi="Arial" w:cs="Arial"/>
          <w:b/>
        </w:rPr>
        <w:tab/>
      </w:r>
      <w:r w:rsidRPr="00461557">
        <w:rPr>
          <w:rFonts w:ascii="Arial" w:hAnsi="Arial" w:cs="Arial"/>
          <w:b/>
        </w:rPr>
        <w:tab/>
      </w:r>
      <w:r w:rsidRPr="00461557">
        <w:rPr>
          <w:rFonts w:ascii="Arial" w:hAnsi="Arial" w:cs="Arial"/>
          <w:b/>
        </w:rPr>
        <w:tab/>
      </w:r>
      <w:r w:rsidRPr="00461557">
        <w:rPr>
          <w:rFonts w:ascii="Arial" w:hAnsi="Arial" w:cs="Arial"/>
          <w:b/>
        </w:rPr>
        <w:tab/>
      </w:r>
      <w:r w:rsidRPr="00461557">
        <w:rPr>
          <w:rFonts w:ascii="Arial" w:hAnsi="Arial" w:cs="Arial"/>
          <w:b/>
        </w:rPr>
        <w:tab/>
      </w:r>
      <w:r w:rsidRPr="00461557">
        <w:rPr>
          <w:rFonts w:ascii="Arial" w:hAnsi="Arial" w:cs="Arial"/>
          <w:b/>
        </w:rPr>
        <w:tab/>
      </w:r>
      <w:r w:rsidRPr="00461557">
        <w:rPr>
          <w:rFonts w:ascii="Arial" w:hAnsi="Arial" w:cs="Arial"/>
          <w:b/>
        </w:rPr>
        <w:tab/>
      </w:r>
      <w:r w:rsidRPr="00461557">
        <w:rPr>
          <w:rFonts w:ascii="Arial" w:hAnsi="Arial" w:cs="Arial"/>
          <w:b/>
        </w:rPr>
        <w:tab/>
      </w:r>
      <w:r w:rsidRPr="00461557">
        <w:rPr>
          <w:rFonts w:ascii="Arial" w:hAnsi="Arial" w:cs="Arial"/>
          <w:b/>
        </w:rPr>
        <w:tab/>
      </w:r>
      <w:r w:rsidRPr="00461557">
        <w:rPr>
          <w:rFonts w:ascii="Arial" w:hAnsi="Arial" w:cs="Arial"/>
          <w:b/>
        </w:rPr>
        <w:tab/>
      </w:r>
      <w:r w:rsidRPr="00461557">
        <w:rPr>
          <w:rFonts w:ascii="Arial" w:hAnsi="Arial" w:cs="Arial"/>
        </w:rPr>
        <w:t>strana č.</w:t>
      </w:r>
      <w:r w:rsidRPr="00461557">
        <w:rPr>
          <w:rFonts w:ascii="Arial" w:hAnsi="Arial" w:cs="Arial"/>
          <w:b/>
        </w:rPr>
        <w:t xml:space="preserve">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3402"/>
        <w:gridCol w:w="1559"/>
        <w:gridCol w:w="3402"/>
      </w:tblGrid>
      <w:tr w:rsidR="00A62F87" w14:paraId="6814C8A3" w14:textId="77777777" w:rsidTr="00142580">
        <w:trPr>
          <w:trHeight w:val="285"/>
        </w:trPr>
        <w:tc>
          <w:tcPr>
            <w:tcW w:w="846" w:type="dxa"/>
            <w:vMerge w:val="restart"/>
            <w:vAlign w:val="center"/>
          </w:tcPr>
          <w:p w14:paraId="2C9691C9" w14:textId="77777777" w:rsidR="00593D39" w:rsidRPr="00461557" w:rsidRDefault="008C5BF7" w:rsidP="00A90819">
            <w:pPr>
              <w:spacing w:after="0" w:line="240" w:lineRule="auto"/>
              <w:rPr>
                <w:rFonts w:ascii="Arial" w:hAnsi="Arial" w:cs="Arial"/>
              </w:rPr>
            </w:pPr>
            <w:r w:rsidRPr="00461557">
              <w:rPr>
                <w:rFonts w:ascii="Arial" w:hAnsi="Arial" w:cs="Arial"/>
              </w:rPr>
              <w:t>IČO</w:t>
            </w:r>
          </w:p>
        </w:tc>
        <w:tc>
          <w:tcPr>
            <w:tcW w:w="3402" w:type="dxa"/>
            <w:vMerge w:val="restart"/>
            <w:vAlign w:val="center"/>
          </w:tcPr>
          <w:p w14:paraId="27639407" w14:textId="77777777" w:rsidR="00593D39" w:rsidRPr="00461557" w:rsidRDefault="00593D39" w:rsidP="00A90819">
            <w:pPr>
              <w:spacing w:after="0" w:line="240" w:lineRule="auto"/>
              <w:rPr>
                <w:rFonts w:ascii="Arial" w:hAnsi="Arial" w:cs="Arial"/>
              </w:rPr>
            </w:pPr>
          </w:p>
        </w:tc>
        <w:tc>
          <w:tcPr>
            <w:tcW w:w="1559" w:type="dxa"/>
            <w:vAlign w:val="center"/>
          </w:tcPr>
          <w:p w14:paraId="32329960" w14:textId="77777777" w:rsidR="00593D39" w:rsidRPr="00461557" w:rsidRDefault="008C5BF7" w:rsidP="00A90819">
            <w:pPr>
              <w:spacing w:after="0" w:line="240" w:lineRule="auto"/>
              <w:jc w:val="center"/>
              <w:rPr>
                <w:rFonts w:ascii="Arial" w:hAnsi="Arial" w:cs="Arial"/>
              </w:rPr>
            </w:pPr>
            <w:r w:rsidRPr="00461557">
              <w:rPr>
                <w:rFonts w:ascii="Arial" w:hAnsi="Arial" w:cs="Arial"/>
              </w:rPr>
              <w:t>IČZ</w:t>
            </w:r>
          </w:p>
        </w:tc>
        <w:tc>
          <w:tcPr>
            <w:tcW w:w="3402" w:type="dxa"/>
            <w:vAlign w:val="center"/>
          </w:tcPr>
          <w:p w14:paraId="5A32C0A1" w14:textId="77777777" w:rsidR="00593D39" w:rsidRPr="00461557" w:rsidRDefault="00593D39" w:rsidP="00A90819">
            <w:pPr>
              <w:spacing w:after="0" w:line="240" w:lineRule="auto"/>
              <w:rPr>
                <w:rFonts w:ascii="Arial" w:hAnsi="Arial" w:cs="Arial"/>
              </w:rPr>
            </w:pPr>
          </w:p>
        </w:tc>
      </w:tr>
      <w:tr w:rsidR="00A62F87" w14:paraId="70EDF711" w14:textId="77777777" w:rsidTr="00142580">
        <w:trPr>
          <w:trHeight w:val="285"/>
        </w:trPr>
        <w:tc>
          <w:tcPr>
            <w:tcW w:w="846" w:type="dxa"/>
            <w:vMerge/>
            <w:vAlign w:val="center"/>
          </w:tcPr>
          <w:p w14:paraId="0062017E" w14:textId="77777777" w:rsidR="00593D39" w:rsidRPr="00461557" w:rsidRDefault="00593D39" w:rsidP="00A90819">
            <w:pPr>
              <w:spacing w:after="0" w:line="240" w:lineRule="auto"/>
              <w:rPr>
                <w:rFonts w:ascii="Arial" w:hAnsi="Arial" w:cs="Arial"/>
              </w:rPr>
            </w:pPr>
          </w:p>
        </w:tc>
        <w:tc>
          <w:tcPr>
            <w:tcW w:w="3402" w:type="dxa"/>
            <w:vMerge/>
            <w:vAlign w:val="center"/>
          </w:tcPr>
          <w:p w14:paraId="4ADFDDF1" w14:textId="77777777" w:rsidR="00593D39" w:rsidRPr="00461557" w:rsidRDefault="00593D39" w:rsidP="00A90819">
            <w:pPr>
              <w:spacing w:after="0" w:line="240" w:lineRule="auto"/>
              <w:rPr>
                <w:rFonts w:ascii="Arial" w:hAnsi="Arial" w:cs="Arial"/>
              </w:rPr>
            </w:pPr>
          </w:p>
        </w:tc>
        <w:tc>
          <w:tcPr>
            <w:tcW w:w="1559" w:type="dxa"/>
            <w:vAlign w:val="center"/>
          </w:tcPr>
          <w:p w14:paraId="095255F9" w14:textId="77777777" w:rsidR="00593D39" w:rsidRPr="00461557" w:rsidRDefault="008C5BF7" w:rsidP="00A90819">
            <w:pPr>
              <w:spacing w:after="0" w:line="240" w:lineRule="auto"/>
              <w:jc w:val="center"/>
              <w:rPr>
                <w:rFonts w:ascii="Arial" w:hAnsi="Arial" w:cs="Arial"/>
              </w:rPr>
            </w:pPr>
            <w:r w:rsidRPr="00461557">
              <w:rPr>
                <w:rFonts w:ascii="Arial" w:hAnsi="Arial" w:cs="Arial"/>
              </w:rPr>
              <w:t>IČZÚJ</w:t>
            </w:r>
          </w:p>
        </w:tc>
        <w:tc>
          <w:tcPr>
            <w:tcW w:w="3402" w:type="dxa"/>
            <w:vAlign w:val="center"/>
          </w:tcPr>
          <w:p w14:paraId="36B8F724" w14:textId="77777777" w:rsidR="00593D39" w:rsidRPr="00461557" w:rsidRDefault="00593D39" w:rsidP="00A90819">
            <w:pPr>
              <w:spacing w:after="0" w:line="240" w:lineRule="auto"/>
              <w:rPr>
                <w:rFonts w:ascii="Arial" w:hAnsi="Arial" w:cs="Arial"/>
              </w:rPr>
            </w:pPr>
          </w:p>
        </w:tc>
      </w:tr>
    </w:tbl>
    <w:p w14:paraId="742C42F4" w14:textId="77777777" w:rsidR="00593D39" w:rsidRPr="00461557" w:rsidRDefault="00593D39" w:rsidP="00593D39"/>
    <w:p w14:paraId="61118D8A" w14:textId="77777777" w:rsidR="00593D39" w:rsidRPr="00461557" w:rsidRDefault="00593D39" w:rsidP="00593D39"/>
    <w:tbl>
      <w:tblPr>
        <w:tblW w:w="1460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2"/>
        <w:gridCol w:w="1418"/>
        <w:gridCol w:w="850"/>
        <w:gridCol w:w="1276"/>
        <w:gridCol w:w="1559"/>
        <w:gridCol w:w="1134"/>
        <w:gridCol w:w="993"/>
        <w:gridCol w:w="992"/>
        <w:gridCol w:w="1276"/>
        <w:gridCol w:w="1134"/>
        <w:gridCol w:w="2976"/>
      </w:tblGrid>
      <w:tr w:rsidR="00A62F87" w14:paraId="58A80CF0" w14:textId="77777777" w:rsidTr="00593D39">
        <w:trPr>
          <w:cantSplit/>
          <w:trHeight w:val="1003"/>
        </w:trPr>
        <w:tc>
          <w:tcPr>
            <w:tcW w:w="992" w:type="dxa"/>
            <w:vMerge w:val="restart"/>
            <w:tcBorders>
              <w:top w:val="single" w:sz="12" w:space="0" w:color="auto"/>
              <w:left w:val="single" w:sz="12" w:space="0" w:color="auto"/>
            </w:tcBorders>
            <w:shd w:val="clear" w:color="auto" w:fill="auto"/>
            <w:vAlign w:val="center"/>
          </w:tcPr>
          <w:p w14:paraId="796FCD8E" w14:textId="77777777" w:rsidR="00593D39" w:rsidRPr="00761064" w:rsidRDefault="00593D39" w:rsidP="00A90819">
            <w:pPr>
              <w:pStyle w:val="TableParagraph"/>
              <w:jc w:val="center"/>
              <w:rPr>
                <w:rFonts w:ascii="Arial" w:hAnsi="Arial" w:cs="Arial"/>
                <w:b/>
                <w:sz w:val="16"/>
                <w:szCs w:val="16"/>
                <w:lang w:val="cs-CZ"/>
              </w:rPr>
            </w:pPr>
          </w:p>
          <w:p w14:paraId="512DCC67" w14:textId="77777777" w:rsidR="00593D39" w:rsidRPr="00761064" w:rsidRDefault="00593D39" w:rsidP="00A90819">
            <w:pPr>
              <w:pStyle w:val="TableParagraph"/>
              <w:jc w:val="center"/>
              <w:rPr>
                <w:rFonts w:ascii="Arial" w:hAnsi="Arial" w:cs="Arial"/>
                <w:b/>
                <w:sz w:val="16"/>
                <w:szCs w:val="16"/>
                <w:lang w:val="cs-CZ"/>
              </w:rPr>
            </w:pPr>
          </w:p>
          <w:p w14:paraId="65076328" w14:textId="77777777" w:rsidR="00593D39" w:rsidRPr="00761064" w:rsidRDefault="00593D39" w:rsidP="00A90819">
            <w:pPr>
              <w:pStyle w:val="TableParagraph"/>
              <w:jc w:val="center"/>
              <w:rPr>
                <w:rFonts w:ascii="Arial" w:hAnsi="Arial" w:cs="Arial"/>
                <w:b/>
                <w:sz w:val="16"/>
                <w:szCs w:val="16"/>
                <w:lang w:val="cs-CZ"/>
              </w:rPr>
            </w:pPr>
          </w:p>
          <w:p w14:paraId="6773EA44" w14:textId="77777777" w:rsidR="00593D39" w:rsidRPr="00761064" w:rsidRDefault="008C5BF7" w:rsidP="00A90819">
            <w:pPr>
              <w:pStyle w:val="TableParagraph"/>
              <w:jc w:val="center"/>
              <w:rPr>
                <w:rFonts w:ascii="Arial" w:hAnsi="Arial" w:cs="Arial"/>
                <w:b/>
                <w:sz w:val="16"/>
                <w:szCs w:val="16"/>
                <w:lang w:val="cs-CZ"/>
              </w:rPr>
            </w:pPr>
            <w:r w:rsidRPr="00761064">
              <w:rPr>
                <w:rFonts w:ascii="Arial" w:hAnsi="Arial" w:cs="Arial"/>
                <w:b/>
                <w:sz w:val="16"/>
                <w:szCs w:val="16"/>
                <w:lang w:val="cs-CZ"/>
              </w:rPr>
              <w:t>Pořadové číslo</w:t>
            </w:r>
          </w:p>
        </w:tc>
        <w:tc>
          <w:tcPr>
            <w:tcW w:w="7230" w:type="dxa"/>
            <w:gridSpan w:val="6"/>
            <w:tcBorders>
              <w:top w:val="single" w:sz="12" w:space="0" w:color="auto"/>
              <w:bottom w:val="single" w:sz="6" w:space="0" w:color="000000"/>
            </w:tcBorders>
            <w:shd w:val="clear" w:color="auto" w:fill="auto"/>
            <w:vAlign w:val="center"/>
          </w:tcPr>
          <w:p w14:paraId="64EF32C1" w14:textId="77777777" w:rsidR="00593D39" w:rsidRPr="00761064" w:rsidRDefault="008C5BF7" w:rsidP="00A90819">
            <w:pPr>
              <w:pStyle w:val="TableParagraph"/>
              <w:jc w:val="center"/>
              <w:rPr>
                <w:rFonts w:ascii="Arial" w:hAnsi="Arial" w:cs="Arial"/>
                <w:b/>
                <w:sz w:val="16"/>
                <w:szCs w:val="16"/>
                <w:lang w:val="cs-CZ"/>
              </w:rPr>
            </w:pPr>
            <w:r w:rsidRPr="00761064">
              <w:rPr>
                <w:rFonts w:ascii="Arial" w:hAnsi="Arial" w:cs="Arial"/>
                <w:b/>
                <w:sz w:val="16"/>
                <w:szCs w:val="16"/>
                <w:lang w:val="cs-CZ"/>
              </w:rPr>
              <w:t>Identifikace zařízení s PCB nebo odpadů PCB</w:t>
            </w:r>
          </w:p>
        </w:tc>
        <w:tc>
          <w:tcPr>
            <w:tcW w:w="2268" w:type="dxa"/>
            <w:gridSpan w:val="2"/>
            <w:tcBorders>
              <w:top w:val="single" w:sz="12" w:space="0" w:color="auto"/>
              <w:bottom w:val="single" w:sz="6" w:space="0" w:color="000000"/>
            </w:tcBorders>
            <w:shd w:val="clear" w:color="auto" w:fill="auto"/>
            <w:vAlign w:val="center"/>
          </w:tcPr>
          <w:p w14:paraId="477B0036" w14:textId="77777777" w:rsidR="00593D39" w:rsidRPr="00761064" w:rsidRDefault="008C5BF7" w:rsidP="00A90819">
            <w:pPr>
              <w:pStyle w:val="TableParagraph"/>
              <w:jc w:val="center"/>
              <w:rPr>
                <w:rFonts w:ascii="Arial" w:hAnsi="Arial" w:cs="Arial"/>
                <w:b/>
                <w:sz w:val="16"/>
                <w:szCs w:val="16"/>
                <w:lang w:val="cs-CZ"/>
              </w:rPr>
            </w:pPr>
            <w:r w:rsidRPr="00761064">
              <w:rPr>
                <w:rFonts w:ascii="Arial" w:hAnsi="Arial" w:cs="Arial"/>
                <w:b/>
                <w:sz w:val="16"/>
                <w:szCs w:val="16"/>
                <w:lang w:val="cs-CZ"/>
              </w:rPr>
              <w:t xml:space="preserve">Hmotnost </w:t>
            </w:r>
            <w:r w:rsidRPr="00761064">
              <w:rPr>
                <w:rFonts w:ascii="Arial" w:hAnsi="Arial" w:cs="Arial"/>
                <w:b/>
                <w:sz w:val="16"/>
                <w:szCs w:val="16"/>
              </w:rPr>
              <w:t>(t)</w:t>
            </w:r>
          </w:p>
        </w:tc>
        <w:tc>
          <w:tcPr>
            <w:tcW w:w="1134" w:type="dxa"/>
            <w:vMerge w:val="restart"/>
            <w:tcBorders>
              <w:top w:val="single" w:sz="12" w:space="0" w:color="auto"/>
            </w:tcBorders>
            <w:shd w:val="clear" w:color="auto" w:fill="auto"/>
            <w:vAlign w:val="center"/>
          </w:tcPr>
          <w:p w14:paraId="54C3F93F" w14:textId="77777777" w:rsidR="00593D39" w:rsidRPr="00761064" w:rsidRDefault="00593D39" w:rsidP="00A90819">
            <w:pPr>
              <w:pStyle w:val="ST"/>
              <w:keepNext w:val="0"/>
              <w:keepLines w:val="0"/>
              <w:snapToGrid w:val="0"/>
              <w:spacing w:before="0" w:after="0"/>
              <w:rPr>
                <w:rFonts w:ascii="Arial" w:hAnsi="Arial" w:cs="Arial"/>
                <w:b/>
                <w:caps w:val="0"/>
                <w:sz w:val="16"/>
                <w:szCs w:val="16"/>
              </w:rPr>
            </w:pPr>
          </w:p>
          <w:p w14:paraId="7D3DD9B9" w14:textId="77777777" w:rsidR="00593D39" w:rsidRPr="00761064" w:rsidRDefault="00593D39" w:rsidP="00A90819">
            <w:pPr>
              <w:pStyle w:val="ST"/>
              <w:keepNext w:val="0"/>
              <w:keepLines w:val="0"/>
              <w:snapToGrid w:val="0"/>
              <w:spacing w:before="0" w:after="0"/>
              <w:rPr>
                <w:rFonts w:ascii="Arial" w:hAnsi="Arial" w:cs="Arial"/>
                <w:b/>
                <w:caps w:val="0"/>
                <w:sz w:val="16"/>
                <w:szCs w:val="16"/>
              </w:rPr>
            </w:pPr>
          </w:p>
          <w:p w14:paraId="48D6875E" w14:textId="77777777" w:rsidR="00593D39" w:rsidRPr="00761064" w:rsidRDefault="008C5BF7" w:rsidP="00A90819">
            <w:pPr>
              <w:pStyle w:val="ST"/>
              <w:keepNext w:val="0"/>
              <w:keepLines w:val="0"/>
              <w:snapToGrid w:val="0"/>
              <w:spacing w:before="0" w:after="0"/>
              <w:rPr>
                <w:rFonts w:ascii="Arial" w:hAnsi="Arial" w:cs="Arial"/>
                <w:b/>
                <w:caps w:val="0"/>
                <w:sz w:val="16"/>
                <w:szCs w:val="16"/>
              </w:rPr>
            </w:pPr>
            <w:r w:rsidRPr="00761064">
              <w:rPr>
                <w:rFonts w:ascii="Arial" w:hAnsi="Arial" w:cs="Arial"/>
                <w:b/>
                <w:caps w:val="0"/>
                <w:sz w:val="16"/>
                <w:szCs w:val="16"/>
              </w:rPr>
              <w:t>Evidenční kód</w:t>
            </w:r>
          </w:p>
          <w:p w14:paraId="6913F00C" w14:textId="77777777" w:rsidR="00593D39" w:rsidRPr="00761064" w:rsidRDefault="00593D39" w:rsidP="00A90819">
            <w:pPr>
              <w:pStyle w:val="TableParagraph"/>
              <w:rPr>
                <w:rFonts w:ascii="Arial" w:hAnsi="Arial" w:cs="Arial"/>
                <w:sz w:val="16"/>
                <w:szCs w:val="16"/>
                <w:lang w:val="cs-CZ"/>
              </w:rPr>
            </w:pPr>
          </w:p>
        </w:tc>
        <w:tc>
          <w:tcPr>
            <w:tcW w:w="2976" w:type="dxa"/>
            <w:tcBorders>
              <w:top w:val="single" w:sz="12" w:space="0" w:color="auto"/>
              <w:bottom w:val="single" w:sz="6" w:space="0" w:color="000000"/>
              <w:right w:val="single" w:sz="12" w:space="0" w:color="auto"/>
            </w:tcBorders>
            <w:shd w:val="clear" w:color="auto" w:fill="auto"/>
            <w:vAlign w:val="center"/>
          </w:tcPr>
          <w:p w14:paraId="3CECE077" w14:textId="77777777" w:rsidR="00593D39" w:rsidRPr="00761064" w:rsidRDefault="008C5BF7" w:rsidP="00A90819">
            <w:pPr>
              <w:pStyle w:val="TableParagraph"/>
              <w:jc w:val="center"/>
              <w:rPr>
                <w:rFonts w:ascii="Arial" w:hAnsi="Arial" w:cs="Arial"/>
                <w:b/>
                <w:sz w:val="16"/>
                <w:szCs w:val="16"/>
                <w:lang w:val="cs-CZ"/>
              </w:rPr>
            </w:pPr>
            <w:r w:rsidRPr="00761064">
              <w:rPr>
                <w:rFonts w:ascii="Arial" w:hAnsi="Arial" w:cs="Arial"/>
                <w:b/>
                <w:sz w:val="16"/>
                <w:szCs w:val="16"/>
                <w:lang w:val="cs-CZ"/>
              </w:rPr>
              <w:t>Partner</w:t>
            </w:r>
          </w:p>
          <w:p w14:paraId="666C027B" w14:textId="77777777" w:rsidR="00593D39" w:rsidRPr="00761064" w:rsidRDefault="008C5BF7" w:rsidP="00A90819">
            <w:pPr>
              <w:pStyle w:val="TableParagraph"/>
              <w:jc w:val="center"/>
              <w:rPr>
                <w:rFonts w:ascii="Arial" w:hAnsi="Arial" w:cs="Arial"/>
                <w:sz w:val="16"/>
                <w:szCs w:val="16"/>
                <w:lang w:val="cs-CZ"/>
              </w:rPr>
            </w:pPr>
            <w:r w:rsidRPr="00761064">
              <w:rPr>
                <w:rFonts w:ascii="Arial" w:hAnsi="Arial" w:cs="Arial"/>
                <w:b/>
                <w:sz w:val="16"/>
                <w:szCs w:val="16"/>
                <w:lang w:val="cs-CZ"/>
              </w:rPr>
              <w:t xml:space="preserve">vlastník (držitel) / </w:t>
            </w:r>
            <w:r w:rsidRPr="00761064">
              <w:rPr>
                <w:rFonts w:ascii="Arial" w:hAnsi="Arial" w:cs="Arial"/>
                <w:b/>
                <w:sz w:val="16"/>
                <w:szCs w:val="16"/>
                <w:lang w:val="cs-CZ"/>
              </w:rPr>
              <w:t>provozovatel / zařízení pro nakládání s odpady)</w:t>
            </w:r>
          </w:p>
        </w:tc>
      </w:tr>
      <w:tr w:rsidR="00A62F87" w14:paraId="7309D395" w14:textId="77777777" w:rsidTr="00593D39">
        <w:trPr>
          <w:cantSplit/>
          <w:trHeight w:val="955"/>
        </w:trPr>
        <w:tc>
          <w:tcPr>
            <w:tcW w:w="992" w:type="dxa"/>
            <w:vMerge/>
            <w:tcBorders>
              <w:left w:val="single" w:sz="12" w:space="0" w:color="auto"/>
            </w:tcBorders>
            <w:shd w:val="clear" w:color="auto" w:fill="auto"/>
            <w:textDirection w:val="btLr"/>
            <w:vAlign w:val="center"/>
          </w:tcPr>
          <w:p w14:paraId="42052E60" w14:textId="77777777" w:rsidR="00593D39" w:rsidRPr="00761064" w:rsidRDefault="00593D39" w:rsidP="00A90819">
            <w:pPr>
              <w:pStyle w:val="TableParagraph"/>
              <w:rPr>
                <w:rFonts w:ascii="Arial" w:hAnsi="Arial" w:cs="Arial"/>
                <w:sz w:val="16"/>
                <w:szCs w:val="16"/>
                <w:lang w:val="cs-CZ"/>
              </w:rPr>
            </w:pPr>
          </w:p>
        </w:tc>
        <w:tc>
          <w:tcPr>
            <w:tcW w:w="1418" w:type="dxa"/>
            <w:vMerge w:val="restart"/>
            <w:shd w:val="clear" w:color="auto" w:fill="auto"/>
            <w:vAlign w:val="center"/>
          </w:tcPr>
          <w:p w14:paraId="5BD0F4E3" w14:textId="77777777" w:rsidR="00593D39" w:rsidRPr="00761064" w:rsidRDefault="008C5BF7" w:rsidP="00A90819">
            <w:pPr>
              <w:pStyle w:val="TableParagraph"/>
              <w:jc w:val="center"/>
              <w:rPr>
                <w:rFonts w:ascii="Arial" w:hAnsi="Arial" w:cs="Arial"/>
                <w:b/>
                <w:sz w:val="16"/>
                <w:szCs w:val="16"/>
                <w:lang w:val="cs-CZ"/>
              </w:rPr>
            </w:pPr>
            <w:r w:rsidRPr="00761064">
              <w:rPr>
                <w:rFonts w:ascii="Arial" w:hAnsi="Arial" w:cs="Arial"/>
                <w:b/>
                <w:w w:val="105"/>
                <w:sz w:val="16"/>
                <w:szCs w:val="16"/>
                <w:lang w:val="cs-CZ"/>
              </w:rPr>
              <w:t>Výrobní číslo zařízení (jiná identifikace)</w:t>
            </w:r>
          </w:p>
        </w:tc>
        <w:tc>
          <w:tcPr>
            <w:tcW w:w="850" w:type="dxa"/>
            <w:vMerge w:val="restart"/>
            <w:shd w:val="clear" w:color="auto" w:fill="auto"/>
            <w:vAlign w:val="center"/>
          </w:tcPr>
          <w:p w14:paraId="7A4F8466" w14:textId="77777777" w:rsidR="00593D39" w:rsidRPr="00761064" w:rsidRDefault="008C5BF7" w:rsidP="00A90819">
            <w:pPr>
              <w:pStyle w:val="TableParagraph"/>
              <w:jc w:val="center"/>
              <w:rPr>
                <w:rFonts w:ascii="Arial" w:hAnsi="Arial" w:cs="Arial"/>
                <w:b/>
                <w:sz w:val="16"/>
                <w:szCs w:val="16"/>
                <w:lang w:val="cs-CZ"/>
              </w:rPr>
            </w:pPr>
            <w:r w:rsidRPr="00761064">
              <w:rPr>
                <w:rFonts w:ascii="Arial" w:hAnsi="Arial" w:cs="Arial"/>
                <w:b/>
                <w:w w:val="105"/>
                <w:sz w:val="16"/>
                <w:szCs w:val="16"/>
                <w:lang w:val="cs-CZ"/>
              </w:rPr>
              <w:t>Kód druhu zařízení</w:t>
            </w:r>
          </w:p>
        </w:tc>
        <w:tc>
          <w:tcPr>
            <w:tcW w:w="1276" w:type="dxa"/>
            <w:tcBorders>
              <w:bottom w:val="single" w:sz="6" w:space="0" w:color="000000"/>
            </w:tcBorders>
            <w:vAlign w:val="center"/>
          </w:tcPr>
          <w:p w14:paraId="57973863" w14:textId="77777777" w:rsidR="00593D39" w:rsidRPr="00761064" w:rsidRDefault="008C5BF7" w:rsidP="00A90819">
            <w:pPr>
              <w:pStyle w:val="TableParagraph"/>
              <w:jc w:val="center"/>
              <w:rPr>
                <w:rFonts w:ascii="Arial" w:hAnsi="Arial" w:cs="Arial"/>
                <w:w w:val="105"/>
                <w:sz w:val="16"/>
                <w:szCs w:val="16"/>
                <w:lang w:val="cs-CZ"/>
              </w:rPr>
            </w:pPr>
            <w:r w:rsidRPr="00761064">
              <w:rPr>
                <w:rFonts w:ascii="Arial" w:hAnsi="Arial" w:cs="Arial"/>
                <w:b/>
                <w:w w:val="105"/>
                <w:sz w:val="16"/>
                <w:szCs w:val="16"/>
                <w:lang w:val="cs-CZ"/>
              </w:rPr>
              <w:t>Upřesnění druhu zařízení</w:t>
            </w:r>
          </w:p>
        </w:tc>
        <w:tc>
          <w:tcPr>
            <w:tcW w:w="1559" w:type="dxa"/>
            <w:vMerge w:val="restart"/>
            <w:shd w:val="clear" w:color="auto" w:fill="auto"/>
            <w:vAlign w:val="center"/>
          </w:tcPr>
          <w:p w14:paraId="5F5B0734" w14:textId="77777777" w:rsidR="00593D39" w:rsidRPr="00761064" w:rsidRDefault="008C5BF7" w:rsidP="00A90819">
            <w:pPr>
              <w:pStyle w:val="TableParagraph"/>
              <w:jc w:val="center"/>
              <w:rPr>
                <w:rFonts w:ascii="Arial" w:hAnsi="Arial" w:cs="Arial"/>
                <w:b/>
                <w:sz w:val="16"/>
                <w:szCs w:val="16"/>
                <w:lang w:val="cs-CZ"/>
              </w:rPr>
            </w:pPr>
            <w:r w:rsidRPr="00761064">
              <w:rPr>
                <w:rFonts w:ascii="Arial" w:hAnsi="Arial" w:cs="Arial"/>
                <w:b/>
                <w:w w:val="105"/>
                <w:sz w:val="16"/>
                <w:szCs w:val="16"/>
                <w:lang w:val="cs-CZ"/>
              </w:rPr>
              <w:t>Hermetizace zařízení</w:t>
            </w:r>
          </w:p>
        </w:tc>
        <w:tc>
          <w:tcPr>
            <w:tcW w:w="1134" w:type="dxa"/>
            <w:tcBorders>
              <w:bottom w:val="single" w:sz="6" w:space="0" w:color="000000"/>
            </w:tcBorders>
            <w:shd w:val="clear" w:color="auto" w:fill="auto"/>
            <w:vAlign w:val="center"/>
          </w:tcPr>
          <w:p w14:paraId="42303C8B" w14:textId="77777777" w:rsidR="00593D39" w:rsidRPr="00761064" w:rsidRDefault="008C5BF7" w:rsidP="00A90819">
            <w:pPr>
              <w:pStyle w:val="TableParagraph"/>
              <w:jc w:val="center"/>
              <w:rPr>
                <w:rFonts w:ascii="Arial" w:hAnsi="Arial" w:cs="Arial"/>
                <w:b/>
                <w:sz w:val="16"/>
                <w:szCs w:val="16"/>
                <w:lang w:val="cs-CZ"/>
              </w:rPr>
            </w:pPr>
            <w:r w:rsidRPr="00761064">
              <w:rPr>
                <w:rFonts w:ascii="Arial" w:hAnsi="Arial" w:cs="Arial"/>
                <w:b/>
                <w:sz w:val="16"/>
                <w:szCs w:val="16"/>
                <w:lang w:val="cs-CZ"/>
              </w:rPr>
              <w:t>Katalogové číslo</w:t>
            </w:r>
          </w:p>
          <w:p w14:paraId="4F8F747D" w14:textId="77777777" w:rsidR="00593D39" w:rsidRPr="00761064" w:rsidRDefault="008C5BF7" w:rsidP="00A90819">
            <w:pPr>
              <w:pStyle w:val="TableParagraph"/>
              <w:jc w:val="center"/>
              <w:rPr>
                <w:rFonts w:ascii="Arial" w:hAnsi="Arial" w:cs="Arial"/>
                <w:b/>
                <w:sz w:val="16"/>
                <w:szCs w:val="16"/>
                <w:lang w:val="cs-CZ"/>
              </w:rPr>
            </w:pPr>
            <w:r w:rsidRPr="00761064">
              <w:rPr>
                <w:rFonts w:ascii="Arial" w:hAnsi="Arial" w:cs="Arial"/>
                <w:b/>
                <w:sz w:val="16"/>
                <w:szCs w:val="16"/>
                <w:lang w:val="cs-CZ"/>
              </w:rPr>
              <w:t xml:space="preserve"> odpadu</w:t>
            </w:r>
          </w:p>
        </w:tc>
        <w:tc>
          <w:tcPr>
            <w:tcW w:w="993" w:type="dxa"/>
            <w:tcBorders>
              <w:bottom w:val="single" w:sz="6" w:space="0" w:color="000000"/>
            </w:tcBorders>
            <w:shd w:val="clear" w:color="auto" w:fill="auto"/>
            <w:vAlign w:val="center"/>
          </w:tcPr>
          <w:p w14:paraId="4D74D100" w14:textId="77777777" w:rsidR="00593D39" w:rsidRPr="00761064" w:rsidRDefault="008C5BF7" w:rsidP="00A90819">
            <w:pPr>
              <w:pStyle w:val="TableParagraph"/>
              <w:jc w:val="center"/>
              <w:rPr>
                <w:rFonts w:ascii="Arial" w:hAnsi="Arial" w:cs="Arial"/>
                <w:b/>
                <w:sz w:val="16"/>
                <w:szCs w:val="16"/>
                <w:lang w:val="cs-CZ"/>
              </w:rPr>
            </w:pPr>
            <w:r w:rsidRPr="00761064">
              <w:rPr>
                <w:rFonts w:ascii="Arial" w:hAnsi="Arial" w:cs="Arial"/>
                <w:b/>
                <w:sz w:val="16"/>
                <w:szCs w:val="16"/>
                <w:lang w:val="cs-CZ"/>
              </w:rPr>
              <w:t>Kategorie odpadu</w:t>
            </w:r>
          </w:p>
        </w:tc>
        <w:tc>
          <w:tcPr>
            <w:tcW w:w="992" w:type="dxa"/>
            <w:vMerge w:val="restart"/>
            <w:shd w:val="clear" w:color="auto" w:fill="auto"/>
            <w:vAlign w:val="center"/>
          </w:tcPr>
          <w:p w14:paraId="1582D4EE" w14:textId="77777777" w:rsidR="00593D39" w:rsidRPr="00761064" w:rsidRDefault="008C5BF7" w:rsidP="00A90819">
            <w:pPr>
              <w:pStyle w:val="TableParagraph"/>
              <w:jc w:val="center"/>
              <w:rPr>
                <w:rFonts w:ascii="Arial" w:hAnsi="Arial" w:cs="Arial"/>
                <w:b/>
                <w:sz w:val="16"/>
                <w:szCs w:val="16"/>
                <w:lang w:val="cs-CZ"/>
              </w:rPr>
            </w:pPr>
            <w:r w:rsidRPr="00761064">
              <w:rPr>
                <w:rFonts w:ascii="Arial" w:hAnsi="Arial" w:cs="Arial"/>
                <w:b/>
                <w:sz w:val="16"/>
                <w:szCs w:val="16"/>
                <w:lang w:val="cs-CZ"/>
              </w:rPr>
              <w:t>Hmotnost zařízení</w:t>
            </w:r>
          </w:p>
        </w:tc>
        <w:tc>
          <w:tcPr>
            <w:tcW w:w="1276" w:type="dxa"/>
            <w:vMerge w:val="restart"/>
            <w:shd w:val="clear" w:color="auto" w:fill="auto"/>
            <w:vAlign w:val="center"/>
          </w:tcPr>
          <w:p w14:paraId="572F5F77" w14:textId="77777777" w:rsidR="00593D39" w:rsidRPr="00761064" w:rsidRDefault="008C5BF7" w:rsidP="00A90819">
            <w:pPr>
              <w:pStyle w:val="TableParagraph"/>
              <w:jc w:val="center"/>
              <w:rPr>
                <w:rFonts w:ascii="Arial" w:hAnsi="Arial" w:cs="Arial"/>
                <w:b/>
                <w:sz w:val="16"/>
                <w:szCs w:val="16"/>
                <w:lang w:val="cs-CZ"/>
              </w:rPr>
            </w:pPr>
            <w:r w:rsidRPr="00761064">
              <w:rPr>
                <w:rFonts w:ascii="Arial" w:hAnsi="Arial" w:cs="Arial"/>
                <w:b/>
                <w:sz w:val="16"/>
                <w:szCs w:val="16"/>
                <w:lang w:val="cs-CZ"/>
              </w:rPr>
              <w:t xml:space="preserve">Hmotnost provozní kapaliny v </w:t>
            </w:r>
            <w:r w:rsidRPr="00761064">
              <w:rPr>
                <w:rFonts w:ascii="Arial" w:hAnsi="Arial" w:cs="Arial"/>
                <w:b/>
                <w:sz w:val="16"/>
                <w:szCs w:val="16"/>
                <w:lang w:val="cs-CZ"/>
              </w:rPr>
              <w:t>zařízení</w:t>
            </w:r>
          </w:p>
        </w:tc>
        <w:tc>
          <w:tcPr>
            <w:tcW w:w="1134" w:type="dxa"/>
            <w:vMerge/>
            <w:shd w:val="clear" w:color="auto" w:fill="auto"/>
            <w:vAlign w:val="center"/>
          </w:tcPr>
          <w:p w14:paraId="4F6E2A20" w14:textId="77777777" w:rsidR="00593D39" w:rsidRPr="00761064" w:rsidRDefault="00593D39" w:rsidP="00A90819">
            <w:pPr>
              <w:pStyle w:val="TableParagraph"/>
              <w:rPr>
                <w:rFonts w:ascii="Arial" w:hAnsi="Arial" w:cs="Arial"/>
                <w:sz w:val="16"/>
                <w:szCs w:val="16"/>
                <w:lang w:val="cs-CZ"/>
              </w:rPr>
            </w:pPr>
          </w:p>
        </w:tc>
        <w:tc>
          <w:tcPr>
            <w:tcW w:w="2976" w:type="dxa"/>
            <w:vMerge w:val="restart"/>
            <w:tcBorders>
              <w:right w:val="single" w:sz="12" w:space="0" w:color="auto"/>
            </w:tcBorders>
            <w:shd w:val="clear" w:color="auto" w:fill="auto"/>
            <w:vAlign w:val="center"/>
          </w:tcPr>
          <w:p w14:paraId="5052FBEB" w14:textId="77777777" w:rsidR="00593D39" w:rsidRPr="00761064" w:rsidRDefault="008C5BF7" w:rsidP="00A90819">
            <w:pPr>
              <w:spacing w:after="0" w:line="240" w:lineRule="auto"/>
              <w:jc w:val="center"/>
              <w:rPr>
                <w:rFonts w:ascii="Arial" w:hAnsi="Arial" w:cs="Arial"/>
                <w:sz w:val="16"/>
                <w:szCs w:val="16"/>
              </w:rPr>
            </w:pPr>
            <w:r w:rsidRPr="00761064">
              <w:rPr>
                <w:rFonts w:ascii="Arial" w:hAnsi="Arial" w:cs="Arial"/>
                <w:sz w:val="16"/>
                <w:szCs w:val="16"/>
              </w:rPr>
              <w:t>IČO, obchodní firma / název / jméno a příjmení</w:t>
            </w:r>
          </w:p>
          <w:p w14:paraId="1A974E99" w14:textId="77777777" w:rsidR="00593D39" w:rsidRPr="00761064" w:rsidRDefault="008C5BF7" w:rsidP="00A90819">
            <w:pPr>
              <w:spacing w:after="0" w:line="240" w:lineRule="auto"/>
              <w:jc w:val="center"/>
              <w:rPr>
                <w:rFonts w:ascii="Arial" w:hAnsi="Arial" w:cs="Arial"/>
                <w:sz w:val="16"/>
                <w:szCs w:val="16"/>
              </w:rPr>
            </w:pPr>
            <w:r w:rsidRPr="00761064">
              <w:rPr>
                <w:rFonts w:ascii="Arial" w:hAnsi="Arial" w:cs="Arial"/>
                <w:sz w:val="16"/>
                <w:szCs w:val="16"/>
              </w:rPr>
              <w:t xml:space="preserve">IČZ / IČP </w:t>
            </w:r>
          </w:p>
          <w:p w14:paraId="39AF1076" w14:textId="77777777" w:rsidR="00593D39" w:rsidRPr="00761064" w:rsidRDefault="008C5BF7" w:rsidP="00A90819">
            <w:pPr>
              <w:spacing w:after="0" w:line="240" w:lineRule="auto"/>
              <w:jc w:val="center"/>
              <w:rPr>
                <w:rFonts w:ascii="Arial" w:hAnsi="Arial" w:cs="Arial"/>
                <w:sz w:val="16"/>
                <w:szCs w:val="16"/>
              </w:rPr>
            </w:pPr>
            <w:r w:rsidRPr="00761064">
              <w:rPr>
                <w:rFonts w:ascii="Arial" w:hAnsi="Arial" w:cs="Arial"/>
                <w:sz w:val="16"/>
                <w:szCs w:val="16"/>
              </w:rPr>
              <w:t>název provozovny / provozovatel / zařízení,</w:t>
            </w:r>
          </w:p>
          <w:p w14:paraId="0C174048" w14:textId="77777777" w:rsidR="00593D39" w:rsidRPr="00761064" w:rsidRDefault="008C5BF7" w:rsidP="00A90819">
            <w:pPr>
              <w:pStyle w:val="TableParagraph"/>
              <w:rPr>
                <w:rFonts w:ascii="Arial" w:hAnsi="Arial" w:cs="Arial"/>
                <w:sz w:val="16"/>
                <w:szCs w:val="16"/>
                <w:lang w:val="cs-CZ"/>
              </w:rPr>
            </w:pPr>
            <w:r w:rsidRPr="00761064">
              <w:rPr>
                <w:rFonts w:ascii="Arial" w:hAnsi="Arial" w:cs="Arial"/>
                <w:sz w:val="16"/>
                <w:szCs w:val="16"/>
                <w:lang w:val="cs-CZ"/>
              </w:rPr>
              <w:t xml:space="preserve">adresa provozovny / zařízení   IČZÚJ provozovny / zařízení </w:t>
            </w:r>
          </w:p>
        </w:tc>
      </w:tr>
      <w:tr w:rsidR="00A62F87" w14:paraId="17D41792" w14:textId="77777777" w:rsidTr="00593D39">
        <w:trPr>
          <w:trHeight w:val="797"/>
        </w:trPr>
        <w:tc>
          <w:tcPr>
            <w:tcW w:w="992" w:type="dxa"/>
            <w:vMerge/>
            <w:tcBorders>
              <w:left w:val="single" w:sz="12" w:space="0" w:color="auto"/>
              <w:bottom w:val="single" w:sz="12" w:space="0" w:color="auto"/>
            </w:tcBorders>
            <w:shd w:val="clear" w:color="auto" w:fill="auto"/>
            <w:vAlign w:val="center"/>
          </w:tcPr>
          <w:p w14:paraId="5B06FBA1" w14:textId="77777777" w:rsidR="00593D39" w:rsidRPr="00461557" w:rsidRDefault="00593D39" w:rsidP="00A90819">
            <w:pPr>
              <w:pStyle w:val="TableParagraph"/>
              <w:jc w:val="center"/>
              <w:rPr>
                <w:rFonts w:ascii="Arial" w:hAnsi="Arial" w:cs="Arial"/>
                <w:sz w:val="18"/>
                <w:szCs w:val="18"/>
                <w:lang w:val="cs-CZ"/>
              </w:rPr>
            </w:pPr>
          </w:p>
        </w:tc>
        <w:tc>
          <w:tcPr>
            <w:tcW w:w="1418" w:type="dxa"/>
            <w:vMerge/>
            <w:tcBorders>
              <w:bottom w:val="single" w:sz="12" w:space="0" w:color="auto"/>
            </w:tcBorders>
            <w:shd w:val="clear" w:color="auto" w:fill="auto"/>
            <w:vAlign w:val="center"/>
          </w:tcPr>
          <w:p w14:paraId="35F03D1C" w14:textId="77777777" w:rsidR="00593D39" w:rsidRPr="00461557" w:rsidRDefault="00593D39" w:rsidP="00A90819">
            <w:pPr>
              <w:pStyle w:val="TableParagraph"/>
              <w:jc w:val="center"/>
              <w:rPr>
                <w:rFonts w:ascii="Arial" w:hAnsi="Arial" w:cs="Arial"/>
                <w:sz w:val="18"/>
                <w:szCs w:val="18"/>
                <w:lang w:val="cs-CZ"/>
              </w:rPr>
            </w:pPr>
          </w:p>
        </w:tc>
        <w:tc>
          <w:tcPr>
            <w:tcW w:w="850" w:type="dxa"/>
            <w:vMerge/>
            <w:tcBorders>
              <w:bottom w:val="single" w:sz="12" w:space="0" w:color="auto"/>
            </w:tcBorders>
            <w:shd w:val="clear" w:color="auto" w:fill="auto"/>
            <w:vAlign w:val="center"/>
          </w:tcPr>
          <w:p w14:paraId="5C652B0B" w14:textId="77777777" w:rsidR="00593D39" w:rsidRPr="00461557" w:rsidRDefault="00593D39" w:rsidP="00A90819">
            <w:pPr>
              <w:pStyle w:val="TableParagraph"/>
              <w:jc w:val="center"/>
              <w:rPr>
                <w:rFonts w:ascii="Arial" w:hAnsi="Arial" w:cs="Arial"/>
                <w:sz w:val="18"/>
                <w:szCs w:val="18"/>
                <w:lang w:val="cs-CZ"/>
              </w:rPr>
            </w:pPr>
          </w:p>
        </w:tc>
        <w:tc>
          <w:tcPr>
            <w:tcW w:w="1276" w:type="dxa"/>
            <w:tcBorders>
              <w:bottom w:val="single" w:sz="12" w:space="0" w:color="auto"/>
            </w:tcBorders>
            <w:vAlign w:val="center"/>
          </w:tcPr>
          <w:p w14:paraId="303136F7" w14:textId="77777777" w:rsidR="00593D39" w:rsidRPr="00761064" w:rsidRDefault="008C5BF7" w:rsidP="00A90819">
            <w:pPr>
              <w:pStyle w:val="TableParagraph"/>
              <w:jc w:val="center"/>
              <w:rPr>
                <w:rFonts w:ascii="Arial" w:hAnsi="Arial" w:cs="Arial"/>
                <w:sz w:val="16"/>
                <w:szCs w:val="16"/>
                <w:lang w:val="cs-CZ"/>
              </w:rPr>
            </w:pPr>
            <w:r w:rsidRPr="00761064">
              <w:rPr>
                <w:rFonts w:ascii="Arial" w:hAnsi="Arial" w:cs="Arial"/>
                <w:w w:val="105"/>
                <w:sz w:val="16"/>
                <w:szCs w:val="16"/>
                <w:lang w:val="cs-CZ"/>
              </w:rPr>
              <w:t>Pouze p</w:t>
            </w:r>
            <w:r w:rsidRPr="00761064">
              <w:rPr>
                <w:rFonts w:ascii="Arial" w:hAnsi="Arial" w:cs="Arial"/>
                <w:w w:val="105"/>
                <w:sz w:val="16"/>
                <w:szCs w:val="16"/>
                <w:lang w:val="cs-CZ"/>
              </w:rPr>
              <w:t>ro kódy zařízení 30, 70 a 90</w:t>
            </w:r>
          </w:p>
        </w:tc>
        <w:tc>
          <w:tcPr>
            <w:tcW w:w="1559" w:type="dxa"/>
            <w:vMerge/>
            <w:tcBorders>
              <w:bottom w:val="single" w:sz="12" w:space="0" w:color="auto"/>
            </w:tcBorders>
            <w:shd w:val="clear" w:color="auto" w:fill="auto"/>
            <w:vAlign w:val="center"/>
          </w:tcPr>
          <w:p w14:paraId="6B165FC5" w14:textId="77777777" w:rsidR="00593D39" w:rsidRPr="00461557" w:rsidRDefault="00593D39" w:rsidP="00A90819">
            <w:pPr>
              <w:pStyle w:val="TableParagraph"/>
              <w:jc w:val="center"/>
              <w:rPr>
                <w:rFonts w:ascii="Arial" w:hAnsi="Arial" w:cs="Arial"/>
                <w:sz w:val="18"/>
                <w:szCs w:val="18"/>
                <w:lang w:val="cs-CZ"/>
              </w:rPr>
            </w:pPr>
          </w:p>
        </w:tc>
        <w:tc>
          <w:tcPr>
            <w:tcW w:w="2127" w:type="dxa"/>
            <w:gridSpan w:val="2"/>
            <w:tcBorders>
              <w:bottom w:val="single" w:sz="12" w:space="0" w:color="auto"/>
            </w:tcBorders>
            <w:shd w:val="clear" w:color="auto" w:fill="auto"/>
            <w:vAlign w:val="center"/>
          </w:tcPr>
          <w:p w14:paraId="5464F1B1" w14:textId="77777777" w:rsidR="00593D39" w:rsidRPr="00761064" w:rsidRDefault="008C5BF7" w:rsidP="00A90819">
            <w:pPr>
              <w:pStyle w:val="TableParagraph"/>
              <w:jc w:val="center"/>
              <w:rPr>
                <w:rFonts w:ascii="Arial" w:hAnsi="Arial" w:cs="Arial"/>
                <w:sz w:val="16"/>
                <w:szCs w:val="16"/>
                <w:lang w:val="cs-CZ"/>
              </w:rPr>
            </w:pPr>
            <w:r w:rsidRPr="00761064">
              <w:rPr>
                <w:rFonts w:ascii="Arial" w:hAnsi="Arial" w:cs="Arial"/>
                <w:sz w:val="16"/>
                <w:szCs w:val="16"/>
                <w:lang w:val="cs-CZ"/>
              </w:rPr>
              <w:t>Pouze pro kódy zařízení 81, 82, 83, 90</w:t>
            </w:r>
          </w:p>
        </w:tc>
        <w:tc>
          <w:tcPr>
            <w:tcW w:w="992" w:type="dxa"/>
            <w:vMerge/>
            <w:tcBorders>
              <w:bottom w:val="single" w:sz="12" w:space="0" w:color="auto"/>
            </w:tcBorders>
            <w:shd w:val="clear" w:color="auto" w:fill="auto"/>
            <w:vAlign w:val="center"/>
          </w:tcPr>
          <w:p w14:paraId="3F98E725" w14:textId="77777777" w:rsidR="00593D39" w:rsidRPr="00461557" w:rsidRDefault="00593D39" w:rsidP="00A90819">
            <w:pPr>
              <w:pStyle w:val="TableParagraph"/>
              <w:jc w:val="center"/>
              <w:rPr>
                <w:rFonts w:ascii="Arial" w:hAnsi="Arial" w:cs="Arial"/>
                <w:sz w:val="18"/>
                <w:szCs w:val="18"/>
                <w:lang w:val="cs-CZ"/>
              </w:rPr>
            </w:pPr>
          </w:p>
        </w:tc>
        <w:tc>
          <w:tcPr>
            <w:tcW w:w="1276" w:type="dxa"/>
            <w:vMerge/>
            <w:tcBorders>
              <w:bottom w:val="single" w:sz="12" w:space="0" w:color="auto"/>
            </w:tcBorders>
            <w:shd w:val="clear" w:color="auto" w:fill="auto"/>
            <w:vAlign w:val="center"/>
          </w:tcPr>
          <w:p w14:paraId="67E85A18" w14:textId="77777777" w:rsidR="00593D39" w:rsidRPr="00461557" w:rsidRDefault="00593D39" w:rsidP="00A90819">
            <w:pPr>
              <w:pStyle w:val="TableParagraph"/>
              <w:jc w:val="center"/>
              <w:rPr>
                <w:rFonts w:ascii="Arial" w:hAnsi="Arial" w:cs="Arial"/>
                <w:sz w:val="18"/>
                <w:szCs w:val="18"/>
                <w:lang w:val="cs-CZ"/>
              </w:rPr>
            </w:pPr>
          </w:p>
        </w:tc>
        <w:tc>
          <w:tcPr>
            <w:tcW w:w="1134" w:type="dxa"/>
            <w:vMerge/>
            <w:tcBorders>
              <w:bottom w:val="single" w:sz="12" w:space="0" w:color="auto"/>
            </w:tcBorders>
            <w:shd w:val="clear" w:color="auto" w:fill="auto"/>
            <w:vAlign w:val="center"/>
          </w:tcPr>
          <w:p w14:paraId="57D53AE3" w14:textId="77777777" w:rsidR="00593D39" w:rsidRPr="00461557" w:rsidRDefault="00593D39" w:rsidP="00A90819">
            <w:pPr>
              <w:pStyle w:val="TableParagraph"/>
              <w:jc w:val="center"/>
              <w:rPr>
                <w:rFonts w:ascii="Arial" w:hAnsi="Arial" w:cs="Arial"/>
                <w:sz w:val="18"/>
                <w:szCs w:val="18"/>
                <w:lang w:val="cs-CZ"/>
              </w:rPr>
            </w:pPr>
          </w:p>
        </w:tc>
        <w:tc>
          <w:tcPr>
            <w:tcW w:w="2976" w:type="dxa"/>
            <w:vMerge/>
            <w:tcBorders>
              <w:bottom w:val="single" w:sz="12" w:space="0" w:color="auto"/>
              <w:right w:val="single" w:sz="12" w:space="0" w:color="auto"/>
            </w:tcBorders>
            <w:shd w:val="clear" w:color="auto" w:fill="auto"/>
            <w:vAlign w:val="center"/>
          </w:tcPr>
          <w:p w14:paraId="2A40ED15" w14:textId="77777777" w:rsidR="00593D39" w:rsidRPr="00461557" w:rsidRDefault="00593D39" w:rsidP="00A90819">
            <w:pPr>
              <w:pStyle w:val="TableParagraph"/>
              <w:jc w:val="center"/>
              <w:rPr>
                <w:rFonts w:ascii="Arial" w:hAnsi="Arial" w:cs="Arial"/>
                <w:sz w:val="18"/>
                <w:szCs w:val="18"/>
                <w:lang w:val="cs-CZ"/>
              </w:rPr>
            </w:pPr>
          </w:p>
        </w:tc>
      </w:tr>
      <w:tr w:rsidR="00A62F87" w14:paraId="49578719" w14:textId="77777777" w:rsidTr="00593D39">
        <w:trPr>
          <w:trHeight w:val="147"/>
        </w:trPr>
        <w:tc>
          <w:tcPr>
            <w:tcW w:w="992" w:type="dxa"/>
            <w:tcBorders>
              <w:top w:val="single" w:sz="12" w:space="0" w:color="auto"/>
              <w:left w:val="single" w:sz="12" w:space="0" w:color="auto"/>
              <w:bottom w:val="single" w:sz="12" w:space="0" w:color="auto"/>
            </w:tcBorders>
            <w:shd w:val="clear" w:color="auto" w:fill="auto"/>
            <w:vAlign w:val="center"/>
          </w:tcPr>
          <w:p w14:paraId="3E9906D1" w14:textId="77777777" w:rsidR="00593D39" w:rsidRPr="00461557" w:rsidRDefault="008C5BF7" w:rsidP="00A90819">
            <w:pPr>
              <w:pStyle w:val="TableParagraph"/>
              <w:jc w:val="center"/>
              <w:rPr>
                <w:rFonts w:ascii="Arial" w:hAnsi="Arial" w:cs="Arial"/>
                <w:sz w:val="18"/>
                <w:szCs w:val="18"/>
                <w:lang w:val="cs-CZ"/>
              </w:rPr>
            </w:pPr>
            <w:r w:rsidRPr="00461557">
              <w:rPr>
                <w:rFonts w:ascii="Arial" w:hAnsi="Arial" w:cs="Arial"/>
                <w:sz w:val="18"/>
                <w:szCs w:val="18"/>
                <w:lang w:val="cs-CZ"/>
              </w:rPr>
              <w:t>1</w:t>
            </w:r>
          </w:p>
        </w:tc>
        <w:tc>
          <w:tcPr>
            <w:tcW w:w="1418" w:type="dxa"/>
            <w:tcBorders>
              <w:top w:val="single" w:sz="12" w:space="0" w:color="auto"/>
              <w:bottom w:val="single" w:sz="12" w:space="0" w:color="auto"/>
            </w:tcBorders>
            <w:shd w:val="clear" w:color="auto" w:fill="auto"/>
            <w:vAlign w:val="center"/>
          </w:tcPr>
          <w:p w14:paraId="0FA76468" w14:textId="77777777" w:rsidR="00593D39" w:rsidRPr="00461557" w:rsidRDefault="008C5BF7" w:rsidP="00A90819">
            <w:pPr>
              <w:pStyle w:val="TableParagraph"/>
              <w:jc w:val="center"/>
              <w:rPr>
                <w:rFonts w:ascii="Arial" w:hAnsi="Arial" w:cs="Arial"/>
                <w:sz w:val="18"/>
                <w:szCs w:val="18"/>
                <w:lang w:val="cs-CZ"/>
              </w:rPr>
            </w:pPr>
            <w:r w:rsidRPr="00461557">
              <w:rPr>
                <w:rFonts w:ascii="Arial" w:hAnsi="Arial" w:cs="Arial"/>
                <w:sz w:val="18"/>
                <w:szCs w:val="18"/>
                <w:lang w:val="cs-CZ"/>
              </w:rPr>
              <w:t>2</w:t>
            </w:r>
          </w:p>
        </w:tc>
        <w:tc>
          <w:tcPr>
            <w:tcW w:w="850" w:type="dxa"/>
            <w:tcBorders>
              <w:top w:val="single" w:sz="12" w:space="0" w:color="auto"/>
              <w:bottom w:val="single" w:sz="12" w:space="0" w:color="auto"/>
            </w:tcBorders>
            <w:shd w:val="clear" w:color="auto" w:fill="auto"/>
            <w:vAlign w:val="center"/>
          </w:tcPr>
          <w:p w14:paraId="23C3B383" w14:textId="77777777" w:rsidR="00593D39" w:rsidRPr="00461557" w:rsidRDefault="008C5BF7" w:rsidP="00A90819">
            <w:pPr>
              <w:pStyle w:val="TableParagraph"/>
              <w:jc w:val="center"/>
              <w:rPr>
                <w:rFonts w:ascii="Arial" w:hAnsi="Arial" w:cs="Arial"/>
                <w:sz w:val="18"/>
                <w:szCs w:val="18"/>
                <w:lang w:val="cs-CZ"/>
              </w:rPr>
            </w:pPr>
            <w:r w:rsidRPr="00461557">
              <w:rPr>
                <w:rFonts w:ascii="Arial" w:hAnsi="Arial" w:cs="Arial"/>
                <w:sz w:val="18"/>
                <w:szCs w:val="18"/>
                <w:lang w:val="cs-CZ"/>
              </w:rPr>
              <w:t>3</w:t>
            </w:r>
          </w:p>
        </w:tc>
        <w:tc>
          <w:tcPr>
            <w:tcW w:w="1276" w:type="dxa"/>
            <w:tcBorders>
              <w:top w:val="single" w:sz="12" w:space="0" w:color="auto"/>
              <w:bottom w:val="single" w:sz="12" w:space="0" w:color="auto"/>
            </w:tcBorders>
            <w:vAlign w:val="center"/>
          </w:tcPr>
          <w:p w14:paraId="25CA783E" w14:textId="77777777" w:rsidR="00593D39" w:rsidRPr="00461557" w:rsidRDefault="008C5BF7" w:rsidP="00A90819">
            <w:pPr>
              <w:pStyle w:val="TableParagraph"/>
              <w:jc w:val="center"/>
              <w:rPr>
                <w:rFonts w:ascii="Arial" w:hAnsi="Arial" w:cs="Arial"/>
                <w:sz w:val="18"/>
                <w:szCs w:val="18"/>
                <w:lang w:val="cs-CZ"/>
              </w:rPr>
            </w:pPr>
            <w:r w:rsidRPr="00461557">
              <w:rPr>
                <w:rFonts w:ascii="Arial" w:hAnsi="Arial" w:cs="Arial"/>
                <w:sz w:val="18"/>
                <w:szCs w:val="18"/>
                <w:lang w:val="cs-CZ"/>
              </w:rPr>
              <w:t>4</w:t>
            </w:r>
          </w:p>
        </w:tc>
        <w:tc>
          <w:tcPr>
            <w:tcW w:w="1559" w:type="dxa"/>
            <w:tcBorders>
              <w:top w:val="single" w:sz="12" w:space="0" w:color="auto"/>
              <w:bottom w:val="single" w:sz="12" w:space="0" w:color="auto"/>
            </w:tcBorders>
            <w:shd w:val="clear" w:color="auto" w:fill="auto"/>
            <w:vAlign w:val="center"/>
          </w:tcPr>
          <w:p w14:paraId="63739938" w14:textId="77777777" w:rsidR="00593D39" w:rsidRPr="00461557" w:rsidRDefault="008C5BF7" w:rsidP="00A90819">
            <w:pPr>
              <w:pStyle w:val="TableParagraph"/>
              <w:jc w:val="center"/>
              <w:rPr>
                <w:rFonts w:ascii="Arial" w:hAnsi="Arial" w:cs="Arial"/>
                <w:sz w:val="18"/>
                <w:szCs w:val="18"/>
                <w:lang w:val="cs-CZ"/>
              </w:rPr>
            </w:pPr>
            <w:r w:rsidRPr="00461557">
              <w:rPr>
                <w:rFonts w:ascii="Arial" w:hAnsi="Arial" w:cs="Arial"/>
                <w:sz w:val="18"/>
                <w:szCs w:val="18"/>
                <w:lang w:val="cs-CZ"/>
              </w:rPr>
              <w:t>5</w:t>
            </w:r>
          </w:p>
        </w:tc>
        <w:tc>
          <w:tcPr>
            <w:tcW w:w="1134" w:type="dxa"/>
            <w:tcBorders>
              <w:top w:val="single" w:sz="12" w:space="0" w:color="auto"/>
              <w:bottom w:val="single" w:sz="12" w:space="0" w:color="auto"/>
            </w:tcBorders>
            <w:shd w:val="clear" w:color="auto" w:fill="auto"/>
            <w:vAlign w:val="center"/>
          </w:tcPr>
          <w:p w14:paraId="64C9EA1C" w14:textId="77777777" w:rsidR="00593D39" w:rsidRPr="00461557" w:rsidRDefault="008C5BF7" w:rsidP="00A90819">
            <w:pPr>
              <w:pStyle w:val="TableParagraph"/>
              <w:jc w:val="center"/>
              <w:rPr>
                <w:rFonts w:ascii="Arial" w:hAnsi="Arial" w:cs="Arial"/>
                <w:sz w:val="18"/>
                <w:szCs w:val="18"/>
                <w:lang w:val="cs-CZ"/>
              </w:rPr>
            </w:pPr>
            <w:r w:rsidRPr="00461557">
              <w:rPr>
                <w:rFonts w:ascii="Arial" w:hAnsi="Arial" w:cs="Arial"/>
                <w:sz w:val="18"/>
                <w:szCs w:val="18"/>
                <w:lang w:val="cs-CZ"/>
              </w:rPr>
              <w:t>6</w:t>
            </w:r>
          </w:p>
        </w:tc>
        <w:tc>
          <w:tcPr>
            <w:tcW w:w="993" w:type="dxa"/>
            <w:tcBorders>
              <w:top w:val="single" w:sz="12" w:space="0" w:color="auto"/>
              <w:bottom w:val="single" w:sz="12" w:space="0" w:color="auto"/>
            </w:tcBorders>
            <w:shd w:val="clear" w:color="auto" w:fill="auto"/>
            <w:vAlign w:val="center"/>
          </w:tcPr>
          <w:p w14:paraId="31271C2C" w14:textId="77777777" w:rsidR="00593D39" w:rsidRPr="00461557" w:rsidRDefault="008C5BF7" w:rsidP="00A90819">
            <w:pPr>
              <w:pStyle w:val="TableParagraph"/>
              <w:jc w:val="center"/>
              <w:rPr>
                <w:rFonts w:ascii="Arial" w:hAnsi="Arial" w:cs="Arial"/>
                <w:sz w:val="18"/>
                <w:szCs w:val="18"/>
                <w:lang w:val="cs-CZ"/>
              </w:rPr>
            </w:pPr>
            <w:r w:rsidRPr="00461557">
              <w:rPr>
                <w:rFonts w:ascii="Arial" w:hAnsi="Arial" w:cs="Arial"/>
                <w:sz w:val="18"/>
                <w:szCs w:val="18"/>
                <w:lang w:val="cs-CZ"/>
              </w:rPr>
              <w:t>7</w:t>
            </w:r>
          </w:p>
        </w:tc>
        <w:tc>
          <w:tcPr>
            <w:tcW w:w="992" w:type="dxa"/>
            <w:tcBorders>
              <w:top w:val="single" w:sz="12" w:space="0" w:color="auto"/>
              <w:bottom w:val="single" w:sz="12" w:space="0" w:color="auto"/>
            </w:tcBorders>
            <w:shd w:val="clear" w:color="auto" w:fill="auto"/>
            <w:vAlign w:val="center"/>
          </w:tcPr>
          <w:p w14:paraId="4470A252" w14:textId="77777777" w:rsidR="00593D39" w:rsidRPr="00461557" w:rsidRDefault="008C5BF7" w:rsidP="00A90819">
            <w:pPr>
              <w:pStyle w:val="TableParagraph"/>
              <w:jc w:val="center"/>
              <w:rPr>
                <w:rFonts w:ascii="Arial" w:hAnsi="Arial" w:cs="Arial"/>
                <w:sz w:val="18"/>
                <w:szCs w:val="18"/>
                <w:lang w:val="cs-CZ"/>
              </w:rPr>
            </w:pPr>
            <w:r w:rsidRPr="00461557">
              <w:rPr>
                <w:rFonts w:ascii="Arial" w:hAnsi="Arial" w:cs="Arial"/>
                <w:sz w:val="18"/>
                <w:szCs w:val="18"/>
                <w:lang w:val="cs-CZ"/>
              </w:rPr>
              <w:t>8</w:t>
            </w:r>
          </w:p>
        </w:tc>
        <w:tc>
          <w:tcPr>
            <w:tcW w:w="1276" w:type="dxa"/>
            <w:tcBorders>
              <w:top w:val="single" w:sz="12" w:space="0" w:color="auto"/>
              <w:bottom w:val="single" w:sz="12" w:space="0" w:color="auto"/>
            </w:tcBorders>
            <w:shd w:val="clear" w:color="auto" w:fill="auto"/>
            <w:vAlign w:val="center"/>
          </w:tcPr>
          <w:p w14:paraId="300FF191" w14:textId="77777777" w:rsidR="00593D39" w:rsidRPr="00461557" w:rsidRDefault="008C5BF7" w:rsidP="00A90819">
            <w:pPr>
              <w:pStyle w:val="TableParagraph"/>
              <w:jc w:val="center"/>
              <w:rPr>
                <w:rFonts w:ascii="Arial" w:hAnsi="Arial" w:cs="Arial"/>
                <w:sz w:val="18"/>
                <w:szCs w:val="18"/>
                <w:lang w:val="cs-CZ"/>
              </w:rPr>
            </w:pPr>
            <w:r w:rsidRPr="00461557">
              <w:rPr>
                <w:rFonts w:ascii="Arial" w:hAnsi="Arial" w:cs="Arial"/>
                <w:sz w:val="18"/>
                <w:szCs w:val="18"/>
                <w:lang w:val="cs-CZ"/>
              </w:rPr>
              <w:t>9</w:t>
            </w:r>
          </w:p>
        </w:tc>
        <w:tc>
          <w:tcPr>
            <w:tcW w:w="1134" w:type="dxa"/>
            <w:tcBorders>
              <w:top w:val="single" w:sz="12" w:space="0" w:color="auto"/>
              <w:bottom w:val="single" w:sz="12" w:space="0" w:color="auto"/>
            </w:tcBorders>
            <w:shd w:val="clear" w:color="auto" w:fill="auto"/>
            <w:vAlign w:val="center"/>
          </w:tcPr>
          <w:p w14:paraId="6EB30FFB" w14:textId="77777777" w:rsidR="00593D39" w:rsidRPr="00461557" w:rsidRDefault="008C5BF7" w:rsidP="00A90819">
            <w:pPr>
              <w:pStyle w:val="TableParagraph"/>
              <w:jc w:val="center"/>
              <w:rPr>
                <w:rFonts w:ascii="Arial" w:hAnsi="Arial" w:cs="Arial"/>
                <w:sz w:val="18"/>
                <w:szCs w:val="18"/>
                <w:lang w:val="cs-CZ"/>
              </w:rPr>
            </w:pPr>
            <w:r w:rsidRPr="00461557">
              <w:rPr>
                <w:rFonts w:ascii="Arial" w:hAnsi="Arial" w:cs="Arial"/>
                <w:sz w:val="18"/>
                <w:szCs w:val="18"/>
                <w:lang w:val="cs-CZ"/>
              </w:rPr>
              <w:t>10</w:t>
            </w:r>
          </w:p>
        </w:tc>
        <w:tc>
          <w:tcPr>
            <w:tcW w:w="2976" w:type="dxa"/>
            <w:tcBorders>
              <w:top w:val="single" w:sz="12" w:space="0" w:color="auto"/>
              <w:bottom w:val="single" w:sz="12" w:space="0" w:color="auto"/>
              <w:right w:val="single" w:sz="12" w:space="0" w:color="auto"/>
            </w:tcBorders>
            <w:shd w:val="clear" w:color="auto" w:fill="auto"/>
            <w:vAlign w:val="center"/>
          </w:tcPr>
          <w:p w14:paraId="6678F4E3" w14:textId="77777777" w:rsidR="00593D39" w:rsidRPr="00461557" w:rsidRDefault="008C5BF7" w:rsidP="00A90819">
            <w:pPr>
              <w:pStyle w:val="TableParagraph"/>
              <w:jc w:val="center"/>
              <w:rPr>
                <w:rFonts w:ascii="Arial" w:hAnsi="Arial" w:cs="Arial"/>
                <w:sz w:val="18"/>
                <w:szCs w:val="18"/>
                <w:lang w:val="cs-CZ"/>
              </w:rPr>
            </w:pPr>
            <w:r w:rsidRPr="00461557">
              <w:rPr>
                <w:rFonts w:ascii="Arial" w:hAnsi="Arial" w:cs="Arial"/>
                <w:sz w:val="18"/>
                <w:szCs w:val="18"/>
                <w:lang w:val="cs-CZ"/>
              </w:rPr>
              <w:t>11</w:t>
            </w:r>
          </w:p>
        </w:tc>
      </w:tr>
      <w:tr w:rsidR="00A62F87" w14:paraId="7AD95162" w14:textId="77777777" w:rsidTr="00593D39">
        <w:trPr>
          <w:trHeight w:val="147"/>
        </w:trPr>
        <w:tc>
          <w:tcPr>
            <w:tcW w:w="992" w:type="dxa"/>
            <w:tcBorders>
              <w:top w:val="single" w:sz="12" w:space="0" w:color="auto"/>
              <w:left w:val="single" w:sz="12" w:space="0" w:color="auto"/>
              <w:bottom w:val="single" w:sz="6" w:space="0" w:color="000000"/>
            </w:tcBorders>
            <w:shd w:val="clear" w:color="auto" w:fill="auto"/>
            <w:vAlign w:val="center"/>
          </w:tcPr>
          <w:p w14:paraId="3DE6B3BB" w14:textId="77777777" w:rsidR="00593D39" w:rsidRPr="00461557" w:rsidRDefault="00593D39" w:rsidP="00A90819">
            <w:pPr>
              <w:pStyle w:val="TableParagraph"/>
              <w:jc w:val="center"/>
              <w:rPr>
                <w:rFonts w:ascii="Arial" w:hAnsi="Arial" w:cs="Arial"/>
                <w:sz w:val="18"/>
                <w:szCs w:val="18"/>
                <w:lang w:val="cs-CZ"/>
              </w:rPr>
            </w:pPr>
          </w:p>
        </w:tc>
        <w:tc>
          <w:tcPr>
            <w:tcW w:w="1418" w:type="dxa"/>
            <w:tcBorders>
              <w:top w:val="single" w:sz="12" w:space="0" w:color="auto"/>
              <w:bottom w:val="single" w:sz="6" w:space="0" w:color="000000"/>
            </w:tcBorders>
            <w:shd w:val="clear" w:color="auto" w:fill="auto"/>
            <w:vAlign w:val="center"/>
          </w:tcPr>
          <w:p w14:paraId="5689EB1E" w14:textId="77777777" w:rsidR="00593D39" w:rsidRPr="00461557" w:rsidRDefault="00593D39" w:rsidP="00A90819">
            <w:pPr>
              <w:pStyle w:val="TableParagraph"/>
              <w:jc w:val="center"/>
              <w:rPr>
                <w:rFonts w:ascii="Arial" w:hAnsi="Arial" w:cs="Arial"/>
                <w:sz w:val="18"/>
                <w:szCs w:val="18"/>
                <w:lang w:val="cs-CZ"/>
              </w:rPr>
            </w:pPr>
          </w:p>
        </w:tc>
        <w:tc>
          <w:tcPr>
            <w:tcW w:w="850" w:type="dxa"/>
            <w:tcBorders>
              <w:top w:val="single" w:sz="12" w:space="0" w:color="auto"/>
              <w:bottom w:val="single" w:sz="6" w:space="0" w:color="000000"/>
            </w:tcBorders>
            <w:shd w:val="clear" w:color="auto" w:fill="auto"/>
            <w:vAlign w:val="center"/>
          </w:tcPr>
          <w:p w14:paraId="040DC41B" w14:textId="77777777" w:rsidR="00593D39" w:rsidRPr="00461557" w:rsidRDefault="00593D39" w:rsidP="00A90819">
            <w:pPr>
              <w:pStyle w:val="TableParagraph"/>
              <w:jc w:val="center"/>
              <w:rPr>
                <w:rFonts w:ascii="Arial" w:hAnsi="Arial" w:cs="Arial"/>
                <w:sz w:val="18"/>
                <w:szCs w:val="18"/>
                <w:lang w:val="cs-CZ"/>
              </w:rPr>
            </w:pPr>
          </w:p>
        </w:tc>
        <w:tc>
          <w:tcPr>
            <w:tcW w:w="1276" w:type="dxa"/>
            <w:tcBorders>
              <w:top w:val="single" w:sz="12" w:space="0" w:color="auto"/>
              <w:bottom w:val="single" w:sz="6" w:space="0" w:color="000000"/>
            </w:tcBorders>
            <w:vAlign w:val="center"/>
          </w:tcPr>
          <w:p w14:paraId="1F28E9FF" w14:textId="77777777" w:rsidR="00593D39" w:rsidRPr="00461557" w:rsidRDefault="00593D39" w:rsidP="00A90819">
            <w:pPr>
              <w:pStyle w:val="TableParagraph"/>
              <w:jc w:val="center"/>
              <w:rPr>
                <w:rFonts w:ascii="Arial" w:hAnsi="Arial" w:cs="Arial"/>
                <w:sz w:val="18"/>
                <w:szCs w:val="18"/>
                <w:lang w:val="cs-CZ"/>
              </w:rPr>
            </w:pPr>
          </w:p>
        </w:tc>
        <w:tc>
          <w:tcPr>
            <w:tcW w:w="1559" w:type="dxa"/>
            <w:tcBorders>
              <w:top w:val="single" w:sz="12" w:space="0" w:color="auto"/>
              <w:bottom w:val="single" w:sz="6" w:space="0" w:color="000000"/>
            </w:tcBorders>
            <w:shd w:val="clear" w:color="auto" w:fill="auto"/>
            <w:vAlign w:val="center"/>
          </w:tcPr>
          <w:p w14:paraId="7FA59939" w14:textId="77777777" w:rsidR="00593D39" w:rsidRPr="00461557" w:rsidRDefault="00593D39" w:rsidP="00A90819">
            <w:pPr>
              <w:pStyle w:val="TableParagraph"/>
              <w:jc w:val="center"/>
              <w:rPr>
                <w:rFonts w:ascii="Arial" w:hAnsi="Arial" w:cs="Arial"/>
                <w:sz w:val="18"/>
                <w:szCs w:val="18"/>
                <w:lang w:val="cs-CZ"/>
              </w:rPr>
            </w:pPr>
          </w:p>
        </w:tc>
        <w:tc>
          <w:tcPr>
            <w:tcW w:w="1134" w:type="dxa"/>
            <w:tcBorders>
              <w:top w:val="single" w:sz="12" w:space="0" w:color="auto"/>
              <w:bottom w:val="single" w:sz="6" w:space="0" w:color="000000"/>
            </w:tcBorders>
            <w:shd w:val="clear" w:color="auto" w:fill="auto"/>
            <w:vAlign w:val="center"/>
          </w:tcPr>
          <w:p w14:paraId="0EF42BC0" w14:textId="77777777" w:rsidR="00593D39" w:rsidRPr="00461557" w:rsidRDefault="00593D39" w:rsidP="00A90819">
            <w:pPr>
              <w:pStyle w:val="TableParagraph"/>
              <w:jc w:val="center"/>
              <w:rPr>
                <w:rFonts w:ascii="Arial" w:hAnsi="Arial" w:cs="Arial"/>
                <w:sz w:val="18"/>
                <w:szCs w:val="18"/>
                <w:lang w:val="cs-CZ"/>
              </w:rPr>
            </w:pPr>
          </w:p>
        </w:tc>
        <w:tc>
          <w:tcPr>
            <w:tcW w:w="993" w:type="dxa"/>
            <w:tcBorders>
              <w:top w:val="single" w:sz="12" w:space="0" w:color="auto"/>
              <w:bottom w:val="single" w:sz="6" w:space="0" w:color="000000"/>
            </w:tcBorders>
            <w:shd w:val="clear" w:color="auto" w:fill="auto"/>
            <w:vAlign w:val="center"/>
          </w:tcPr>
          <w:p w14:paraId="483F2AF5" w14:textId="77777777" w:rsidR="00593D39" w:rsidRPr="00461557" w:rsidRDefault="00593D39" w:rsidP="00A90819">
            <w:pPr>
              <w:pStyle w:val="TableParagraph"/>
              <w:jc w:val="center"/>
              <w:rPr>
                <w:rFonts w:ascii="Arial" w:hAnsi="Arial" w:cs="Arial"/>
                <w:sz w:val="18"/>
                <w:szCs w:val="18"/>
                <w:lang w:val="cs-CZ"/>
              </w:rPr>
            </w:pPr>
          </w:p>
        </w:tc>
        <w:tc>
          <w:tcPr>
            <w:tcW w:w="992" w:type="dxa"/>
            <w:tcBorders>
              <w:top w:val="single" w:sz="12" w:space="0" w:color="auto"/>
              <w:bottom w:val="single" w:sz="6" w:space="0" w:color="000000"/>
            </w:tcBorders>
            <w:shd w:val="clear" w:color="auto" w:fill="auto"/>
            <w:vAlign w:val="center"/>
          </w:tcPr>
          <w:p w14:paraId="3A5FDA69" w14:textId="77777777" w:rsidR="00593D39" w:rsidRPr="00461557" w:rsidRDefault="00593D39" w:rsidP="00A90819">
            <w:pPr>
              <w:pStyle w:val="TableParagraph"/>
              <w:jc w:val="center"/>
              <w:rPr>
                <w:rFonts w:ascii="Arial" w:hAnsi="Arial" w:cs="Arial"/>
                <w:sz w:val="18"/>
                <w:szCs w:val="18"/>
                <w:lang w:val="cs-CZ"/>
              </w:rPr>
            </w:pPr>
          </w:p>
        </w:tc>
        <w:tc>
          <w:tcPr>
            <w:tcW w:w="1276" w:type="dxa"/>
            <w:tcBorders>
              <w:top w:val="single" w:sz="12" w:space="0" w:color="auto"/>
              <w:bottom w:val="single" w:sz="6" w:space="0" w:color="000000"/>
            </w:tcBorders>
            <w:shd w:val="clear" w:color="auto" w:fill="auto"/>
            <w:vAlign w:val="center"/>
          </w:tcPr>
          <w:p w14:paraId="0A4ACD15" w14:textId="77777777" w:rsidR="00593D39" w:rsidRPr="00461557" w:rsidRDefault="00593D39" w:rsidP="00A90819">
            <w:pPr>
              <w:pStyle w:val="TableParagraph"/>
              <w:jc w:val="center"/>
              <w:rPr>
                <w:rFonts w:ascii="Arial" w:hAnsi="Arial" w:cs="Arial"/>
                <w:sz w:val="18"/>
                <w:szCs w:val="18"/>
                <w:lang w:val="cs-CZ"/>
              </w:rPr>
            </w:pPr>
          </w:p>
        </w:tc>
        <w:tc>
          <w:tcPr>
            <w:tcW w:w="1134" w:type="dxa"/>
            <w:tcBorders>
              <w:top w:val="single" w:sz="12" w:space="0" w:color="auto"/>
              <w:bottom w:val="single" w:sz="6" w:space="0" w:color="000000"/>
            </w:tcBorders>
            <w:shd w:val="clear" w:color="auto" w:fill="auto"/>
            <w:vAlign w:val="center"/>
          </w:tcPr>
          <w:p w14:paraId="72AA576C" w14:textId="77777777" w:rsidR="00593D39" w:rsidRPr="00461557" w:rsidRDefault="00593D39" w:rsidP="00A90819">
            <w:pPr>
              <w:pStyle w:val="TableParagraph"/>
              <w:jc w:val="center"/>
              <w:rPr>
                <w:rFonts w:ascii="Arial" w:hAnsi="Arial" w:cs="Arial"/>
                <w:sz w:val="18"/>
                <w:szCs w:val="18"/>
                <w:lang w:val="cs-CZ"/>
              </w:rPr>
            </w:pPr>
          </w:p>
        </w:tc>
        <w:tc>
          <w:tcPr>
            <w:tcW w:w="2976" w:type="dxa"/>
            <w:tcBorders>
              <w:top w:val="single" w:sz="12" w:space="0" w:color="auto"/>
              <w:bottom w:val="single" w:sz="6" w:space="0" w:color="000000"/>
              <w:right w:val="single" w:sz="12" w:space="0" w:color="auto"/>
            </w:tcBorders>
            <w:shd w:val="clear" w:color="auto" w:fill="auto"/>
            <w:vAlign w:val="center"/>
          </w:tcPr>
          <w:p w14:paraId="0BE8BE4D" w14:textId="77777777" w:rsidR="00593D39" w:rsidRPr="00461557" w:rsidRDefault="00593D39" w:rsidP="00A90819">
            <w:pPr>
              <w:pStyle w:val="TableParagraph"/>
              <w:jc w:val="center"/>
              <w:rPr>
                <w:rFonts w:ascii="Arial" w:hAnsi="Arial" w:cs="Arial"/>
                <w:sz w:val="18"/>
                <w:szCs w:val="18"/>
                <w:lang w:val="cs-CZ"/>
              </w:rPr>
            </w:pPr>
          </w:p>
        </w:tc>
      </w:tr>
      <w:tr w:rsidR="00A62F87" w14:paraId="4245E31F" w14:textId="77777777" w:rsidTr="00593D39">
        <w:trPr>
          <w:trHeight w:val="147"/>
        </w:trPr>
        <w:tc>
          <w:tcPr>
            <w:tcW w:w="992" w:type="dxa"/>
            <w:tcBorders>
              <w:left w:val="single" w:sz="12" w:space="0" w:color="auto"/>
            </w:tcBorders>
            <w:shd w:val="clear" w:color="auto" w:fill="auto"/>
            <w:vAlign w:val="center"/>
          </w:tcPr>
          <w:p w14:paraId="7E140C64" w14:textId="77777777" w:rsidR="00593D39" w:rsidRPr="00461557" w:rsidRDefault="00593D39" w:rsidP="00A90819">
            <w:pPr>
              <w:pStyle w:val="TableParagraph"/>
              <w:jc w:val="center"/>
              <w:rPr>
                <w:rFonts w:ascii="Arial" w:hAnsi="Arial" w:cs="Arial"/>
                <w:sz w:val="18"/>
                <w:szCs w:val="18"/>
                <w:lang w:val="cs-CZ"/>
              </w:rPr>
            </w:pPr>
          </w:p>
        </w:tc>
        <w:tc>
          <w:tcPr>
            <w:tcW w:w="1418" w:type="dxa"/>
            <w:shd w:val="clear" w:color="auto" w:fill="auto"/>
            <w:vAlign w:val="center"/>
          </w:tcPr>
          <w:p w14:paraId="622C58D4" w14:textId="77777777" w:rsidR="00593D39" w:rsidRPr="00461557" w:rsidRDefault="00593D39" w:rsidP="00A90819">
            <w:pPr>
              <w:pStyle w:val="TableParagraph"/>
              <w:jc w:val="center"/>
              <w:rPr>
                <w:rFonts w:ascii="Arial" w:hAnsi="Arial" w:cs="Arial"/>
                <w:sz w:val="18"/>
                <w:szCs w:val="18"/>
                <w:lang w:val="cs-CZ"/>
              </w:rPr>
            </w:pPr>
          </w:p>
        </w:tc>
        <w:tc>
          <w:tcPr>
            <w:tcW w:w="850" w:type="dxa"/>
            <w:shd w:val="clear" w:color="auto" w:fill="auto"/>
            <w:vAlign w:val="center"/>
          </w:tcPr>
          <w:p w14:paraId="5A58AAA2" w14:textId="77777777" w:rsidR="00593D39" w:rsidRPr="00461557" w:rsidRDefault="00593D39" w:rsidP="00A90819">
            <w:pPr>
              <w:pStyle w:val="TableParagraph"/>
              <w:jc w:val="center"/>
              <w:rPr>
                <w:rFonts w:ascii="Arial" w:hAnsi="Arial" w:cs="Arial"/>
                <w:sz w:val="18"/>
                <w:szCs w:val="18"/>
                <w:lang w:val="cs-CZ"/>
              </w:rPr>
            </w:pPr>
          </w:p>
        </w:tc>
        <w:tc>
          <w:tcPr>
            <w:tcW w:w="1276" w:type="dxa"/>
            <w:vAlign w:val="center"/>
          </w:tcPr>
          <w:p w14:paraId="1696FF17" w14:textId="77777777" w:rsidR="00593D39" w:rsidRPr="00461557" w:rsidRDefault="00593D39" w:rsidP="00A90819">
            <w:pPr>
              <w:pStyle w:val="TableParagraph"/>
              <w:jc w:val="center"/>
              <w:rPr>
                <w:rFonts w:ascii="Arial" w:hAnsi="Arial" w:cs="Arial"/>
                <w:sz w:val="18"/>
                <w:szCs w:val="18"/>
                <w:lang w:val="cs-CZ"/>
              </w:rPr>
            </w:pPr>
          </w:p>
        </w:tc>
        <w:tc>
          <w:tcPr>
            <w:tcW w:w="1559" w:type="dxa"/>
            <w:shd w:val="clear" w:color="auto" w:fill="auto"/>
            <w:vAlign w:val="center"/>
          </w:tcPr>
          <w:p w14:paraId="39C4E0F5" w14:textId="77777777" w:rsidR="00593D39" w:rsidRPr="00461557" w:rsidRDefault="00593D39" w:rsidP="00A90819">
            <w:pPr>
              <w:pStyle w:val="TableParagraph"/>
              <w:jc w:val="center"/>
              <w:rPr>
                <w:rFonts w:ascii="Arial" w:hAnsi="Arial" w:cs="Arial"/>
                <w:sz w:val="18"/>
                <w:szCs w:val="18"/>
                <w:lang w:val="cs-CZ"/>
              </w:rPr>
            </w:pPr>
          </w:p>
        </w:tc>
        <w:tc>
          <w:tcPr>
            <w:tcW w:w="1134" w:type="dxa"/>
            <w:shd w:val="clear" w:color="auto" w:fill="auto"/>
            <w:vAlign w:val="center"/>
          </w:tcPr>
          <w:p w14:paraId="50F6FB68" w14:textId="77777777" w:rsidR="00593D39" w:rsidRPr="00461557" w:rsidRDefault="00593D39" w:rsidP="00A90819">
            <w:pPr>
              <w:pStyle w:val="TableParagraph"/>
              <w:jc w:val="center"/>
              <w:rPr>
                <w:rFonts w:ascii="Arial" w:hAnsi="Arial" w:cs="Arial"/>
                <w:sz w:val="18"/>
                <w:szCs w:val="18"/>
                <w:lang w:val="cs-CZ"/>
              </w:rPr>
            </w:pPr>
          </w:p>
        </w:tc>
        <w:tc>
          <w:tcPr>
            <w:tcW w:w="993" w:type="dxa"/>
            <w:shd w:val="clear" w:color="auto" w:fill="auto"/>
            <w:vAlign w:val="center"/>
          </w:tcPr>
          <w:p w14:paraId="2E17ADE8" w14:textId="77777777" w:rsidR="00593D39" w:rsidRPr="00461557" w:rsidRDefault="00593D39" w:rsidP="00A90819">
            <w:pPr>
              <w:pStyle w:val="TableParagraph"/>
              <w:jc w:val="center"/>
              <w:rPr>
                <w:rFonts w:ascii="Arial" w:hAnsi="Arial" w:cs="Arial"/>
                <w:sz w:val="18"/>
                <w:szCs w:val="18"/>
                <w:lang w:val="cs-CZ"/>
              </w:rPr>
            </w:pPr>
          </w:p>
        </w:tc>
        <w:tc>
          <w:tcPr>
            <w:tcW w:w="992" w:type="dxa"/>
            <w:shd w:val="clear" w:color="auto" w:fill="auto"/>
            <w:vAlign w:val="center"/>
          </w:tcPr>
          <w:p w14:paraId="5D77710D" w14:textId="77777777" w:rsidR="00593D39" w:rsidRPr="00461557" w:rsidRDefault="00593D39" w:rsidP="00A90819">
            <w:pPr>
              <w:pStyle w:val="TableParagraph"/>
              <w:jc w:val="center"/>
              <w:rPr>
                <w:rFonts w:ascii="Arial" w:hAnsi="Arial" w:cs="Arial"/>
                <w:sz w:val="18"/>
                <w:szCs w:val="18"/>
                <w:lang w:val="cs-CZ"/>
              </w:rPr>
            </w:pPr>
          </w:p>
        </w:tc>
        <w:tc>
          <w:tcPr>
            <w:tcW w:w="1276" w:type="dxa"/>
            <w:shd w:val="clear" w:color="auto" w:fill="auto"/>
            <w:vAlign w:val="center"/>
          </w:tcPr>
          <w:p w14:paraId="4A38DC69" w14:textId="77777777" w:rsidR="00593D39" w:rsidRPr="00461557" w:rsidRDefault="00593D39" w:rsidP="00A90819">
            <w:pPr>
              <w:pStyle w:val="TableParagraph"/>
              <w:jc w:val="center"/>
              <w:rPr>
                <w:rFonts w:ascii="Arial" w:hAnsi="Arial" w:cs="Arial"/>
                <w:sz w:val="18"/>
                <w:szCs w:val="18"/>
                <w:lang w:val="cs-CZ"/>
              </w:rPr>
            </w:pPr>
          </w:p>
        </w:tc>
        <w:tc>
          <w:tcPr>
            <w:tcW w:w="1134" w:type="dxa"/>
            <w:shd w:val="clear" w:color="auto" w:fill="auto"/>
            <w:vAlign w:val="center"/>
          </w:tcPr>
          <w:p w14:paraId="026C7613" w14:textId="77777777" w:rsidR="00593D39" w:rsidRPr="00461557" w:rsidRDefault="00593D39" w:rsidP="00A90819">
            <w:pPr>
              <w:pStyle w:val="TableParagraph"/>
              <w:jc w:val="center"/>
              <w:rPr>
                <w:rFonts w:ascii="Arial" w:hAnsi="Arial" w:cs="Arial"/>
                <w:sz w:val="18"/>
                <w:szCs w:val="18"/>
                <w:lang w:val="cs-CZ"/>
              </w:rPr>
            </w:pPr>
          </w:p>
        </w:tc>
        <w:tc>
          <w:tcPr>
            <w:tcW w:w="2976" w:type="dxa"/>
            <w:tcBorders>
              <w:right w:val="single" w:sz="12" w:space="0" w:color="auto"/>
            </w:tcBorders>
            <w:shd w:val="clear" w:color="auto" w:fill="auto"/>
            <w:vAlign w:val="center"/>
          </w:tcPr>
          <w:p w14:paraId="15FA66C9" w14:textId="77777777" w:rsidR="00593D39" w:rsidRPr="00461557" w:rsidRDefault="00593D39" w:rsidP="00A90819">
            <w:pPr>
              <w:pStyle w:val="TableParagraph"/>
              <w:jc w:val="center"/>
              <w:rPr>
                <w:rFonts w:ascii="Arial" w:hAnsi="Arial" w:cs="Arial"/>
                <w:sz w:val="18"/>
                <w:szCs w:val="18"/>
                <w:lang w:val="cs-CZ"/>
              </w:rPr>
            </w:pPr>
          </w:p>
        </w:tc>
      </w:tr>
      <w:tr w:rsidR="00A62F87" w14:paraId="74B4366A" w14:textId="77777777" w:rsidTr="00593D39">
        <w:trPr>
          <w:trHeight w:val="147"/>
        </w:trPr>
        <w:tc>
          <w:tcPr>
            <w:tcW w:w="992" w:type="dxa"/>
            <w:tcBorders>
              <w:left w:val="single" w:sz="12" w:space="0" w:color="auto"/>
              <w:bottom w:val="single" w:sz="6" w:space="0" w:color="000000"/>
            </w:tcBorders>
            <w:shd w:val="clear" w:color="auto" w:fill="auto"/>
            <w:vAlign w:val="center"/>
          </w:tcPr>
          <w:p w14:paraId="0E26EC4A" w14:textId="77777777" w:rsidR="00593D39" w:rsidRPr="00461557" w:rsidRDefault="00593D39" w:rsidP="00A90819">
            <w:pPr>
              <w:pStyle w:val="TableParagraph"/>
              <w:jc w:val="center"/>
              <w:rPr>
                <w:rFonts w:ascii="Arial" w:hAnsi="Arial" w:cs="Arial"/>
                <w:sz w:val="18"/>
                <w:szCs w:val="18"/>
                <w:lang w:val="cs-CZ"/>
              </w:rPr>
            </w:pPr>
          </w:p>
        </w:tc>
        <w:tc>
          <w:tcPr>
            <w:tcW w:w="1418" w:type="dxa"/>
            <w:tcBorders>
              <w:bottom w:val="single" w:sz="6" w:space="0" w:color="000000"/>
            </w:tcBorders>
            <w:shd w:val="clear" w:color="auto" w:fill="auto"/>
            <w:vAlign w:val="center"/>
          </w:tcPr>
          <w:p w14:paraId="06438610" w14:textId="77777777" w:rsidR="00593D39" w:rsidRPr="00461557" w:rsidRDefault="00593D39" w:rsidP="00A90819">
            <w:pPr>
              <w:pStyle w:val="TableParagraph"/>
              <w:jc w:val="center"/>
              <w:rPr>
                <w:rFonts w:ascii="Arial" w:hAnsi="Arial" w:cs="Arial"/>
                <w:sz w:val="18"/>
                <w:szCs w:val="18"/>
                <w:lang w:val="cs-CZ"/>
              </w:rPr>
            </w:pPr>
          </w:p>
        </w:tc>
        <w:tc>
          <w:tcPr>
            <w:tcW w:w="850" w:type="dxa"/>
            <w:tcBorders>
              <w:bottom w:val="single" w:sz="6" w:space="0" w:color="000000"/>
            </w:tcBorders>
            <w:shd w:val="clear" w:color="auto" w:fill="auto"/>
            <w:vAlign w:val="center"/>
          </w:tcPr>
          <w:p w14:paraId="677AC99C" w14:textId="77777777" w:rsidR="00593D39" w:rsidRPr="00461557" w:rsidRDefault="00593D39" w:rsidP="00A90819">
            <w:pPr>
              <w:pStyle w:val="TableParagraph"/>
              <w:jc w:val="center"/>
              <w:rPr>
                <w:rFonts w:ascii="Arial" w:hAnsi="Arial" w:cs="Arial"/>
                <w:sz w:val="18"/>
                <w:szCs w:val="18"/>
                <w:lang w:val="cs-CZ"/>
              </w:rPr>
            </w:pPr>
          </w:p>
        </w:tc>
        <w:tc>
          <w:tcPr>
            <w:tcW w:w="1276" w:type="dxa"/>
            <w:tcBorders>
              <w:bottom w:val="single" w:sz="6" w:space="0" w:color="000000"/>
            </w:tcBorders>
            <w:vAlign w:val="center"/>
          </w:tcPr>
          <w:p w14:paraId="6C954F8B" w14:textId="77777777" w:rsidR="00593D39" w:rsidRPr="00461557" w:rsidRDefault="00593D39" w:rsidP="00A90819">
            <w:pPr>
              <w:pStyle w:val="TableParagraph"/>
              <w:jc w:val="center"/>
              <w:rPr>
                <w:rFonts w:ascii="Arial" w:hAnsi="Arial" w:cs="Arial"/>
                <w:sz w:val="18"/>
                <w:szCs w:val="18"/>
                <w:lang w:val="cs-CZ"/>
              </w:rPr>
            </w:pPr>
          </w:p>
        </w:tc>
        <w:tc>
          <w:tcPr>
            <w:tcW w:w="1559" w:type="dxa"/>
            <w:tcBorders>
              <w:bottom w:val="single" w:sz="6" w:space="0" w:color="000000"/>
            </w:tcBorders>
            <w:shd w:val="clear" w:color="auto" w:fill="auto"/>
            <w:vAlign w:val="center"/>
          </w:tcPr>
          <w:p w14:paraId="37197A96" w14:textId="77777777" w:rsidR="00593D39" w:rsidRPr="00461557" w:rsidRDefault="00593D39" w:rsidP="00A90819">
            <w:pPr>
              <w:pStyle w:val="TableParagraph"/>
              <w:jc w:val="center"/>
              <w:rPr>
                <w:rFonts w:ascii="Arial" w:hAnsi="Arial" w:cs="Arial"/>
                <w:sz w:val="18"/>
                <w:szCs w:val="18"/>
                <w:lang w:val="cs-CZ"/>
              </w:rPr>
            </w:pPr>
          </w:p>
        </w:tc>
        <w:tc>
          <w:tcPr>
            <w:tcW w:w="1134" w:type="dxa"/>
            <w:tcBorders>
              <w:bottom w:val="single" w:sz="6" w:space="0" w:color="000000"/>
            </w:tcBorders>
            <w:shd w:val="clear" w:color="auto" w:fill="auto"/>
            <w:vAlign w:val="center"/>
          </w:tcPr>
          <w:p w14:paraId="6780A654" w14:textId="77777777" w:rsidR="00593D39" w:rsidRPr="00461557" w:rsidRDefault="00593D39" w:rsidP="00A90819">
            <w:pPr>
              <w:pStyle w:val="TableParagraph"/>
              <w:jc w:val="center"/>
              <w:rPr>
                <w:rFonts w:ascii="Arial" w:hAnsi="Arial" w:cs="Arial"/>
                <w:sz w:val="18"/>
                <w:szCs w:val="18"/>
                <w:lang w:val="cs-CZ"/>
              </w:rPr>
            </w:pPr>
          </w:p>
        </w:tc>
        <w:tc>
          <w:tcPr>
            <w:tcW w:w="993" w:type="dxa"/>
            <w:tcBorders>
              <w:bottom w:val="single" w:sz="6" w:space="0" w:color="000000"/>
            </w:tcBorders>
            <w:shd w:val="clear" w:color="auto" w:fill="auto"/>
            <w:vAlign w:val="center"/>
          </w:tcPr>
          <w:p w14:paraId="4D79DC8D" w14:textId="77777777" w:rsidR="00593D39" w:rsidRPr="00461557" w:rsidRDefault="00593D39" w:rsidP="00A90819">
            <w:pPr>
              <w:pStyle w:val="TableParagraph"/>
              <w:jc w:val="center"/>
              <w:rPr>
                <w:rFonts w:ascii="Arial" w:hAnsi="Arial" w:cs="Arial"/>
                <w:sz w:val="18"/>
                <w:szCs w:val="18"/>
                <w:lang w:val="cs-CZ"/>
              </w:rPr>
            </w:pPr>
          </w:p>
        </w:tc>
        <w:tc>
          <w:tcPr>
            <w:tcW w:w="992" w:type="dxa"/>
            <w:tcBorders>
              <w:bottom w:val="single" w:sz="6" w:space="0" w:color="000000"/>
            </w:tcBorders>
            <w:shd w:val="clear" w:color="auto" w:fill="auto"/>
            <w:vAlign w:val="center"/>
          </w:tcPr>
          <w:p w14:paraId="570EE69C" w14:textId="77777777" w:rsidR="00593D39" w:rsidRPr="00461557" w:rsidRDefault="00593D39" w:rsidP="00A90819">
            <w:pPr>
              <w:pStyle w:val="TableParagraph"/>
              <w:jc w:val="center"/>
              <w:rPr>
                <w:rFonts w:ascii="Arial" w:hAnsi="Arial" w:cs="Arial"/>
                <w:sz w:val="18"/>
                <w:szCs w:val="18"/>
                <w:lang w:val="cs-CZ"/>
              </w:rPr>
            </w:pPr>
          </w:p>
        </w:tc>
        <w:tc>
          <w:tcPr>
            <w:tcW w:w="1276" w:type="dxa"/>
            <w:tcBorders>
              <w:bottom w:val="single" w:sz="6" w:space="0" w:color="000000"/>
            </w:tcBorders>
            <w:shd w:val="clear" w:color="auto" w:fill="auto"/>
            <w:vAlign w:val="center"/>
          </w:tcPr>
          <w:p w14:paraId="71B1E342" w14:textId="77777777" w:rsidR="00593D39" w:rsidRPr="00461557" w:rsidRDefault="00593D39" w:rsidP="00A90819">
            <w:pPr>
              <w:pStyle w:val="TableParagraph"/>
              <w:jc w:val="center"/>
              <w:rPr>
                <w:rFonts w:ascii="Arial" w:hAnsi="Arial" w:cs="Arial"/>
                <w:sz w:val="18"/>
                <w:szCs w:val="18"/>
                <w:lang w:val="cs-CZ"/>
              </w:rPr>
            </w:pPr>
          </w:p>
        </w:tc>
        <w:tc>
          <w:tcPr>
            <w:tcW w:w="1134" w:type="dxa"/>
            <w:tcBorders>
              <w:bottom w:val="single" w:sz="6" w:space="0" w:color="000000"/>
            </w:tcBorders>
            <w:shd w:val="clear" w:color="auto" w:fill="auto"/>
            <w:vAlign w:val="center"/>
          </w:tcPr>
          <w:p w14:paraId="50684D17" w14:textId="77777777" w:rsidR="00593D39" w:rsidRPr="00461557" w:rsidRDefault="00593D39" w:rsidP="00A90819">
            <w:pPr>
              <w:pStyle w:val="TableParagraph"/>
              <w:jc w:val="center"/>
              <w:rPr>
                <w:rFonts w:ascii="Arial" w:hAnsi="Arial" w:cs="Arial"/>
                <w:sz w:val="18"/>
                <w:szCs w:val="18"/>
                <w:lang w:val="cs-CZ"/>
              </w:rPr>
            </w:pPr>
          </w:p>
        </w:tc>
        <w:tc>
          <w:tcPr>
            <w:tcW w:w="2976" w:type="dxa"/>
            <w:tcBorders>
              <w:bottom w:val="single" w:sz="6" w:space="0" w:color="000000"/>
              <w:right w:val="single" w:sz="12" w:space="0" w:color="auto"/>
            </w:tcBorders>
            <w:shd w:val="clear" w:color="auto" w:fill="auto"/>
            <w:vAlign w:val="center"/>
          </w:tcPr>
          <w:p w14:paraId="4C625DC5" w14:textId="77777777" w:rsidR="00593D39" w:rsidRPr="00461557" w:rsidRDefault="00593D39" w:rsidP="00A90819">
            <w:pPr>
              <w:pStyle w:val="TableParagraph"/>
              <w:jc w:val="center"/>
              <w:rPr>
                <w:rFonts w:ascii="Arial" w:hAnsi="Arial" w:cs="Arial"/>
                <w:sz w:val="18"/>
                <w:szCs w:val="18"/>
                <w:lang w:val="cs-CZ"/>
              </w:rPr>
            </w:pPr>
          </w:p>
        </w:tc>
      </w:tr>
      <w:tr w:rsidR="00A62F87" w14:paraId="762E35D3" w14:textId="77777777" w:rsidTr="00593D39">
        <w:trPr>
          <w:trHeight w:val="147"/>
        </w:trPr>
        <w:tc>
          <w:tcPr>
            <w:tcW w:w="992" w:type="dxa"/>
            <w:tcBorders>
              <w:left w:val="single" w:sz="12" w:space="0" w:color="auto"/>
              <w:bottom w:val="single" w:sz="6" w:space="0" w:color="000000"/>
            </w:tcBorders>
            <w:shd w:val="clear" w:color="auto" w:fill="auto"/>
            <w:vAlign w:val="center"/>
          </w:tcPr>
          <w:p w14:paraId="40987745" w14:textId="77777777" w:rsidR="00593D39" w:rsidRPr="00461557" w:rsidRDefault="00593D39" w:rsidP="00A90819">
            <w:pPr>
              <w:pStyle w:val="TableParagraph"/>
              <w:jc w:val="center"/>
              <w:rPr>
                <w:rFonts w:ascii="Arial" w:hAnsi="Arial" w:cs="Arial"/>
                <w:sz w:val="18"/>
                <w:szCs w:val="18"/>
                <w:lang w:val="cs-CZ"/>
              </w:rPr>
            </w:pPr>
          </w:p>
        </w:tc>
        <w:tc>
          <w:tcPr>
            <w:tcW w:w="1418" w:type="dxa"/>
            <w:tcBorders>
              <w:bottom w:val="single" w:sz="6" w:space="0" w:color="000000"/>
            </w:tcBorders>
            <w:shd w:val="clear" w:color="auto" w:fill="auto"/>
            <w:vAlign w:val="center"/>
          </w:tcPr>
          <w:p w14:paraId="34246829" w14:textId="77777777" w:rsidR="00593D39" w:rsidRPr="00461557" w:rsidRDefault="00593D39" w:rsidP="00A90819">
            <w:pPr>
              <w:pStyle w:val="TableParagraph"/>
              <w:jc w:val="center"/>
              <w:rPr>
                <w:rFonts w:ascii="Arial" w:hAnsi="Arial" w:cs="Arial"/>
                <w:sz w:val="18"/>
                <w:szCs w:val="18"/>
                <w:lang w:val="cs-CZ"/>
              </w:rPr>
            </w:pPr>
          </w:p>
        </w:tc>
        <w:tc>
          <w:tcPr>
            <w:tcW w:w="850" w:type="dxa"/>
            <w:tcBorders>
              <w:bottom w:val="single" w:sz="6" w:space="0" w:color="000000"/>
            </w:tcBorders>
            <w:shd w:val="clear" w:color="auto" w:fill="auto"/>
            <w:vAlign w:val="center"/>
          </w:tcPr>
          <w:p w14:paraId="73BCBB6B" w14:textId="77777777" w:rsidR="00593D39" w:rsidRPr="00461557" w:rsidRDefault="00593D39" w:rsidP="00A90819">
            <w:pPr>
              <w:pStyle w:val="TableParagraph"/>
              <w:jc w:val="center"/>
              <w:rPr>
                <w:rFonts w:ascii="Arial" w:hAnsi="Arial" w:cs="Arial"/>
                <w:sz w:val="18"/>
                <w:szCs w:val="18"/>
                <w:lang w:val="cs-CZ"/>
              </w:rPr>
            </w:pPr>
          </w:p>
        </w:tc>
        <w:tc>
          <w:tcPr>
            <w:tcW w:w="1276" w:type="dxa"/>
            <w:tcBorders>
              <w:bottom w:val="single" w:sz="6" w:space="0" w:color="000000"/>
            </w:tcBorders>
            <w:vAlign w:val="center"/>
          </w:tcPr>
          <w:p w14:paraId="2A6EDF80" w14:textId="77777777" w:rsidR="00593D39" w:rsidRPr="00461557" w:rsidRDefault="00593D39" w:rsidP="00A90819">
            <w:pPr>
              <w:pStyle w:val="TableParagraph"/>
              <w:jc w:val="center"/>
              <w:rPr>
                <w:rFonts w:ascii="Arial" w:hAnsi="Arial" w:cs="Arial"/>
                <w:sz w:val="18"/>
                <w:szCs w:val="18"/>
                <w:lang w:val="cs-CZ"/>
              </w:rPr>
            </w:pPr>
          </w:p>
        </w:tc>
        <w:tc>
          <w:tcPr>
            <w:tcW w:w="1559" w:type="dxa"/>
            <w:tcBorders>
              <w:bottom w:val="single" w:sz="6" w:space="0" w:color="000000"/>
            </w:tcBorders>
            <w:shd w:val="clear" w:color="auto" w:fill="auto"/>
            <w:vAlign w:val="center"/>
          </w:tcPr>
          <w:p w14:paraId="7A80ED11" w14:textId="77777777" w:rsidR="00593D39" w:rsidRPr="00461557" w:rsidRDefault="00593D39" w:rsidP="00A90819">
            <w:pPr>
              <w:pStyle w:val="TableParagraph"/>
              <w:jc w:val="center"/>
              <w:rPr>
                <w:rFonts w:ascii="Arial" w:hAnsi="Arial" w:cs="Arial"/>
                <w:sz w:val="18"/>
                <w:szCs w:val="18"/>
                <w:lang w:val="cs-CZ"/>
              </w:rPr>
            </w:pPr>
          </w:p>
        </w:tc>
        <w:tc>
          <w:tcPr>
            <w:tcW w:w="1134" w:type="dxa"/>
            <w:tcBorders>
              <w:bottom w:val="single" w:sz="6" w:space="0" w:color="000000"/>
            </w:tcBorders>
            <w:shd w:val="clear" w:color="auto" w:fill="auto"/>
            <w:vAlign w:val="center"/>
          </w:tcPr>
          <w:p w14:paraId="3F138E86" w14:textId="77777777" w:rsidR="00593D39" w:rsidRPr="00461557" w:rsidRDefault="00593D39" w:rsidP="00A90819">
            <w:pPr>
              <w:pStyle w:val="TableParagraph"/>
              <w:jc w:val="center"/>
              <w:rPr>
                <w:rFonts w:ascii="Arial" w:hAnsi="Arial" w:cs="Arial"/>
                <w:sz w:val="18"/>
                <w:szCs w:val="18"/>
                <w:lang w:val="cs-CZ"/>
              </w:rPr>
            </w:pPr>
          </w:p>
        </w:tc>
        <w:tc>
          <w:tcPr>
            <w:tcW w:w="993" w:type="dxa"/>
            <w:tcBorders>
              <w:bottom w:val="single" w:sz="6" w:space="0" w:color="000000"/>
            </w:tcBorders>
            <w:shd w:val="clear" w:color="auto" w:fill="auto"/>
            <w:vAlign w:val="center"/>
          </w:tcPr>
          <w:p w14:paraId="6C4F9381" w14:textId="77777777" w:rsidR="00593D39" w:rsidRPr="00461557" w:rsidRDefault="00593D39" w:rsidP="00A90819">
            <w:pPr>
              <w:pStyle w:val="TableParagraph"/>
              <w:jc w:val="center"/>
              <w:rPr>
                <w:rFonts w:ascii="Arial" w:hAnsi="Arial" w:cs="Arial"/>
                <w:sz w:val="18"/>
                <w:szCs w:val="18"/>
                <w:lang w:val="cs-CZ"/>
              </w:rPr>
            </w:pPr>
          </w:p>
        </w:tc>
        <w:tc>
          <w:tcPr>
            <w:tcW w:w="992" w:type="dxa"/>
            <w:tcBorders>
              <w:bottom w:val="single" w:sz="6" w:space="0" w:color="000000"/>
            </w:tcBorders>
            <w:shd w:val="clear" w:color="auto" w:fill="auto"/>
            <w:vAlign w:val="center"/>
          </w:tcPr>
          <w:p w14:paraId="43DA9A20" w14:textId="77777777" w:rsidR="00593D39" w:rsidRPr="00461557" w:rsidRDefault="00593D39" w:rsidP="00A90819">
            <w:pPr>
              <w:pStyle w:val="TableParagraph"/>
              <w:jc w:val="center"/>
              <w:rPr>
                <w:rFonts w:ascii="Arial" w:hAnsi="Arial" w:cs="Arial"/>
                <w:sz w:val="18"/>
                <w:szCs w:val="18"/>
                <w:lang w:val="cs-CZ"/>
              </w:rPr>
            </w:pPr>
          </w:p>
        </w:tc>
        <w:tc>
          <w:tcPr>
            <w:tcW w:w="1276" w:type="dxa"/>
            <w:tcBorders>
              <w:bottom w:val="single" w:sz="6" w:space="0" w:color="000000"/>
            </w:tcBorders>
            <w:shd w:val="clear" w:color="auto" w:fill="auto"/>
            <w:vAlign w:val="center"/>
          </w:tcPr>
          <w:p w14:paraId="34578495" w14:textId="77777777" w:rsidR="00593D39" w:rsidRPr="00461557" w:rsidRDefault="00593D39" w:rsidP="00A90819">
            <w:pPr>
              <w:pStyle w:val="TableParagraph"/>
              <w:jc w:val="center"/>
              <w:rPr>
                <w:rFonts w:ascii="Arial" w:hAnsi="Arial" w:cs="Arial"/>
                <w:sz w:val="18"/>
                <w:szCs w:val="18"/>
                <w:lang w:val="cs-CZ"/>
              </w:rPr>
            </w:pPr>
          </w:p>
        </w:tc>
        <w:tc>
          <w:tcPr>
            <w:tcW w:w="1134" w:type="dxa"/>
            <w:tcBorders>
              <w:bottom w:val="single" w:sz="6" w:space="0" w:color="000000"/>
            </w:tcBorders>
            <w:shd w:val="clear" w:color="auto" w:fill="auto"/>
            <w:vAlign w:val="center"/>
          </w:tcPr>
          <w:p w14:paraId="1C86227F" w14:textId="77777777" w:rsidR="00593D39" w:rsidRPr="00461557" w:rsidRDefault="00593D39" w:rsidP="00A90819">
            <w:pPr>
              <w:pStyle w:val="TableParagraph"/>
              <w:jc w:val="center"/>
              <w:rPr>
                <w:rFonts w:ascii="Arial" w:hAnsi="Arial" w:cs="Arial"/>
                <w:sz w:val="18"/>
                <w:szCs w:val="18"/>
                <w:lang w:val="cs-CZ"/>
              </w:rPr>
            </w:pPr>
          </w:p>
        </w:tc>
        <w:tc>
          <w:tcPr>
            <w:tcW w:w="2976" w:type="dxa"/>
            <w:tcBorders>
              <w:bottom w:val="single" w:sz="6" w:space="0" w:color="000000"/>
              <w:right w:val="single" w:sz="12" w:space="0" w:color="auto"/>
            </w:tcBorders>
            <w:shd w:val="clear" w:color="auto" w:fill="auto"/>
            <w:vAlign w:val="center"/>
          </w:tcPr>
          <w:p w14:paraId="60E617DC" w14:textId="77777777" w:rsidR="00593D39" w:rsidRPr="00461557" w:rsidRDefault="00593D39" w:rsidP="00A90819">
            <w:pPr>
              <w:pStyle w:val="TableParagraph"/>
              <w:jc w:val="center"/>
              <w:rPr>
                <w:rFonts w:ascii="Arial" w:hAnsi="Arial" w:cs="Arial"/>
                <w:sz w:val="18"/>
                <w:szCs w:val="18"/>
                <w:lang w:val="cs-CZ"/>
              </w:rPr>
            </w:pPr>
          </w:p>
        </w:tc>
      </w:tr>
      <w:tr w:rsidR="00A62F87" w14:paraId="0CF93638" w14:textId="77777777" w:rsidTr="00593D39">
        <w:trPr>
          <w:trHeight w:val="147"/>
        </w:trPr>
        <w:tc>
          <w:tcPr>
            <w:tcW w:w="992" w:type="dxa"/>
            <w:tcBorders>
              <w:left w:val="single" w:sz="12" w:space="0" w:color="auto"/>
              <w:bottom w:val="single" w:sz="6" w:space="0" w:color="000000"/>
            </w:tcBorders>
            <w:shd w:val="clear" w:color="auto" w:fill="auto"/>
            <w:vAlign w:val="center"/>
          </w:tcPr>
          <w:p w14:paraId="65D3D6DC" w14:textId="77777777" w:rsidR="00593D39" w:rsidRPr="00461557" w:rsidRDefault="00593D39" w:rsidP="00A90819">
            <w:pPr>
              <w:pStyle w:val="TableParagraph"/>
              <w:jc w:val="center"/>
              <w:rPr>
                <w:rFonts w:ascii="Arial" w:hAnsi="Arial" w:cs="Arial"/>
                <w:sz w:val="18"/>
                <w:szCs w:val="18"/>
                <w:lang w:val="cs-CZ"/>
              </w:rPr>
            </w:pPr>
          </w:p>
        </w:tc>
        <w:tc>
          <w:tcPr>
            <w:tcW w:w="1418" w:type="dxa"/>
            <w:tcBorders>
              <w:bottom w:val="single" w:sz="6" w:space="0" w:color="000000"/>
            </w:tcBorders>
            <w:shd w:val="clear" w:color="auto" w:fill="auto"/>
            <w:vAlign w:val="center"/>
          </w:tcPr>
          <w:p w14:paraId="0AE6B5D4" w14:textId="77777777" w:rsidR="00593D39" w:rsidRPr="00461557" w:rsidRDefault="00593D39" w:rsidP="00A90819">
            <w:pPr>
              <w:pStyle w:val="TableParagraph"/>
              <w:jc w:val="center"/>
              <w:rPr>
                <w:rFonts w:ascii="Arial" w:hAnsi="Arial" w:cs="Arial"/>
                <w:sz w:val="18"/>
                <w:szCs w:val="18"/>
                <w:lang w:val="cs-CZ"/>
              </w:rPr>
            </w:pPr>
          </w:p>
        </w:tc>
        <w:tc>
          <w:tcPr>
            <w:tcW w:w="850" w:type="dxa"/>
            <w:tcBorders>
              <w:bottom w:val="single" w:sz="6" w:space="0" w:color="000000"/>
            </w:tcBorders>
            <w:shd w:val="clear" w:color="auto" w:fill="auto"/>
            <w:vAlign w:val="center"/>
          </w:tcPr>
          <w:p w14:paraId="4FDA3BD0" w14:textId="77777777" w:rsidR="00593D39" w:rsidRPr="00461557" w:rsidRDefault="00593D39" w:rsidP="00A90819">
            <w:pPr>
              <w:pStyle w:val="TableParagraph"/>
              <w:jc w:val="center"/>
              <w:rPr>
                <w:rFonts w:ascii="Arial" w:hAnsi="Arial" w:cs="Arial"/>
                <w:sz w:val="18"/>
                <w:szCs w:val="18"/>
                <w:lang w:val="cs-CZ"/>
              </w:rPr>
            </w:pPr>
          </w:p>
        </w:tc>
        <w:tc>
          <w:tcPr>
            <w:tcW w:w="1276" w:type="dxa"/>
            <w:tcBorders>
              <w:bottom w:val="single" w:sz="6" w:space="0" w:color="000000"/>
            </w:tcBorders>
            <w:vAlign w:val="center"/>
          </w:tcPr>
          <w:p w14:paraId="02358471" w14:textId="77777777" w:rsidR="00593D39" w:rsidRPr="00461557" w:rsidRDefault="00593D39" w:rsidP="00A90819">
            <w:pPr>
              <w:pStyle w:val="TableParagraph"/>
              <w:jc w:val="center"/>
              <w:rPr>
                <w:rFonts w:ascii="Arial" w:hAnsi="Arial" w:cs="Arial"/>
                <w:sz w:val="18"/>
                <w:szCs w:val="18"/>
                <w:lang w:val="cs-CZ"/>
              </w:rPr>
            </w:pPr>
          </w:p>
        </w:tc>
        <w:tc>
          <w:tcPr>
            <w:tcW w:w="1559" w:type="dxa"/>
            <w:tcBorders>
              <w:bottom w:val="single" w:sz="6" w:space="0" w:color="000000"/>
            </w:tcBorders>
            <w:shd w:val="clear" w:color="auto" w:fill="auto"/>
            <w:vAlign w:val="center"/>
          </w:tcPr>
          <w:p w14:paraId="5A26896A" w14:textId="77777777" w:rsidR="00593D39" w:rsidRPr="00461557" w:rsidRDefault="00593D39" w:rsidP="00A90819">
            <w:pPr>
              <w:pStyle w:val="TableParagraph"/>
              <w:jc w:val="center"/>
              <w:rPr>
                <w:rFonts w:ascii="Arial" w:hAnsi="Arial" w:cs="Arial"/>
                <w:sz w:val="18"/>
                <w:szCs w:val="18"/>
                <w:lang w:val="cs-CZ"/>
              </w:rPr>
            </w:pPr>
          </w:p>
        </w:tc>
        <w:tc>
          <w:tcPr>
            <w:tcW w:w="1134" w:type="dxa"/>
            <w:tcBorders>
              <w:bottom w:val="single" w:sz="6" w:space="0" w:color="000000"/>
            </w:tcBorders>
            <w:shd w:val="clear" w:color="auto" w:fill="auto"/>
            <w:vAlign w:val="center"/>
          </w:tcPr>
          <w:p w14:paraId="1372815A" w14:textId="77777777" w:rsidR="00593D39" w:rsidRPr="00461557" w:rsidRDefault="00593D39" w:rsidP="00A90819">
            <w:pPr>
              <w:pStyle w:val="TableParagraph"/>
              <w:jc w:val="center"/>
              <w:rPr>
                <w:rFonts w:ascii="Arial" w:hAnsi="Arial" w:cs="Arial"/>
                <w:sz w:val="18"/>
                <w:szCs w:val="18"/>
                <w:lang w:val="cs-CZ"/>
              </w:rPr>
            </w:pPr>
          </w:p>
        </w:tc>
        <w:tc>
          <w:tcPr>
            <w:tcW w:w="993" w:type="dxa"/>
            <w:tcBorders>
              <w:bottom w:val="single" w:sz="6" w:space="0" w:color="000000"/>
            </w:tcBorders>
            <w:shd w:val="clear" w:color="auto" w:fill="auto"/>
            <w:vAlign w:val="center"/>
          </w:tcPr>
          <w:p w14:paraId="2AD91C02" w14:textId="77777777" w:rsidR="00593D39" w:rsidRPr="00461557" w:rsidRDefault="00593D39" w:rsidP="00A90819">
            <w:pPr>
              <w:pStyle w:val="TableParagraph"/>
              <w:jc w:val="center"/>
              <w:rPr>
                <w:rFonts w:ascii="Arial" w:hAnsi="Arial" w:cs="Arial"/>
                <w:sz w:val="18"/>
                <w:szCs w:val="18"/>
                <w:lang w:val="cs-CZ"/>
              </w:rPr>
            </w:pPr>
          </w:p>
        </w:tc>
        <w:tc>
          <w:tcPr>
            <w:tcW w:w="992" w:type="dxa"/>
            <w:tcBorders>
              <w:bottom w:val="single" w:sz="6" w:space="0" w:color="000000"/>
            </w:tcBorders>
            <w:shd w:val="clear" w:color="auto" w:fill="auto"/>
            <w:vAlign w:val="center"/>
          </w:tcPr>
          <w:p w14:paraId="6614490C" w14:textId="77777777" w:rsidR="00593D39" w:rsidRPr="00461557" w:rsidRDefault="00593D39" w:rsidP="00A90819">
            <w:pPr>
              <w:pStyle w:val="TableParagraph"/>
              <w:jc w:val="center"/>
              <w:rPr>
                <w:rFonts w:ascii="Arial" w:hAnsi="Arial" w:cs="Arial"/>
                <w:sz w:val="18"/>
                <w:szCs w:val="18"/>
                <w:lang w:val="cs-CZ"/>
              </w:rPr>
            </w:pPr>
          </w:p>
        </w:tc>
        <w:tc>
          <w:tcPr>
            <w:tcW w:w="1276" w:type="dxa"/>
            <w:tcBorders>
              <w:bottom w:val="single" w:sz="6" w:space="0" w:color="000000"/>
            </w:tcBorders>
            <w:shd w:val="clear" w:color="auto" w:fill="auto"/>
            <w:vAlign w:val="center"/>
          </w:tcPr>
          <w:p w14:paraId="334346C6" w14:textId="77777777" w:rsidR="00593D39" w:rsidRPr="00461557" w:rsidRDefault="00593D39" w:rsidP="00A90819">
            <w:pPr>
              <w:pStyle w:val="TableParagraph"/>
              <w:jc w:val="center"/>
              <w:rPr>
                <w:rFonts w:ascii="Arial" w:hAnsi="Arial" w:cs="Arial"/>
                <w:sz w:val="18"/>
                <w:szCs w:val="18"/>
                <w:lang w:val="cs-CZ"/>
              </w:rPr>
            </w:pPr>
          </w:p>
        </w:tc>
        <w:tc>
          <w:tcPr>
            <w:tcW w:w="1134" w:type="dxa"/>
            <w:tcBorders>
              <w:bottom w:val="single" w:sz="6" w:space="0" w:color="000000"/>
            </w:tcBorders>
            <w:shd w:val="clear" w:color="auto" w:fill="auto"/>
            <w:vAlign w:val="center"/>
          </w:tcPr>
          <w:p w14:paraId="36FEE59C" w14:textId="77777777" w:rsidR="00593D39" w:rsidRPr="00461557" w:rsidRDefault="00593D39" w:rsidP="00A90819">
            <w:pPr>
              <w:pStyle w:val="TableParagraph"/>
              <w:jc w:val="center"/>
              <w:rPr>
                <w:rFonts w:ascii="Arial" w:hAnsi="Arial" w:cs="Arial"/>
                <w:sz w:val="18"/>
                <w:szCs w:val="18"/>
                <w:lang w:val="cs-CZ"/>
              </w:rPr>
            </w:pPr>
          </w:p>
        </w:tc>
        <w:tc>
          <w:tcPr>
            <w:tcW w:w="2976" w:type="dxa"/>
            <w:tcBorders>
              <w:bottom w:val="single" w:sz="6" w:space="0" w:color="000000"/>
              <w:right w:val="single" w:sz="12" w:space="0" w:color="auto"/>
            </w:tcBorders>
            <w:shd w:val="clear" w:color="auto" w:fill="auto"/>
            <w:vAlign w:val="center"/>
          </w:tcPr>
          <w:p w14:paraId="6BBB56AE" w14:textId="77777777" w:rsidR="00593D39" w:rsidRPr="00461557" w:rsidRDefault="00593D39" w:rsidP="00A90819">
            <w:pPr>
              <w:pStyle w:val="TableParagraph"/>
              <w:jc w:val="center"/>
              <w:rPr>
                <w:rFonts w:ascii="Arial" w:hAnsi="Arial" w:cs="Arial"/>
                <w:sz w:val="18"/>
                <w:szCs w:val="18"/>
                <w:lang w:val="cs-CZ"/>
              </w:rPr>
            </w:pPr>
          </w:p>
        </w:tc>
      </w:tr>
      <w:tr w:rsidR="00A62F87" w14:paraId="684D2CBE" w14:textId="77777777" w:rsidTr="00593D39">
        <w:trPr>
          <w:trHeight w:val="147"/>
        </w:trPr>
        <w:tc>
          <w:tcPr>
            <w:tcW w:w="992" w:type="dxa"/>
            <w:tcBorders>
              <w:left w:val="single" w:sz="12" w:space="0" w:color="auto"/>
              <w:bottom w:val="single" w:sz="6" w:space="0" w:color="000000"/>
            </w:tcBorders>
            <w:shd w:val="clear" w:color="auto" w:fill="auto"/>
            <w:vAlign w:val="center"/>
          </w:tcPr>
          <w:p w14:paraId="4FA1B020" w14:textId="77777777" w:rsidR="00593D39" w:rsidRPr="00461557" w:rsidRDefault="00593D39" w:rsidP="00A90819">
            <w:pPr>
              <w:pStyle w:val="TableParagraph"/>
              <w:jc w:val="center"/>
              <w:rPr>
                <w:rFonts w:ascii="Arial" w:hAnsi="Arial" w:cs="Arial"/>
                <w:sz w:val="18"/>
                <w:szCs w:val="18"/>
                <w:lang w:val="cs-CZ"/>
              </w:rPr>
            </w:pPr>
          </w:p>
        </w:tc>
        <w:tc>
          <w:tcPr>
            <w:tcW w:w="1418" w:type="dxa"/>
            <w:tcBorders>
              <w:bottom w:val="single" w:sz="6" w:space="0" w:color="000000"/>
            </w:tcBorders>
            <w:shd w:val="clear" w:color="auto" w:fill="auto"/>
            <w:vAlign w:val="center"/>
          </w:tcPr>
          <w:p w14:paraId="08EE94CB" w14:textId="77777777" w:rsidR="00593D39" w:rsidRPr="00461557" w:rsidRDefault="00593D39" w:rsidP="00A90819">
            <w:pPr>
              <w:pStyle w:val="TableParagraph"/>
              <w:jc w:val="center"/>
              <w:rPr>
                <w:rFonts w:ascii="Arial" w:hAnsi="Arial" w:cs="Arial"/>
                <w:sz w:val="18"/>
                <w:szCs w:val="18"/>
                <w:lang w:val="cs-CZ"/>
              </w:rPr>
            </w:pPr>
          </w:p>
        </w:tc>
        <w:tc>
          <w:tcPr>
            <w:tcW w:w="850" w:type="dxa"/>
            <w:tcBorders>
              <w:bottom w:val="single" w:sz="6" w:space="0" w:color="000000"/>
            </w:tcBorders>
            <w:shd w:val="clear" w:color="auto" w:fill="auto"/>
            <w:vAlign w:val="center"/>
          </w:tcPr>
          <w:p w14:paraId="43CEE911" w14:textId="77777777" w:rsidR="00593D39" w:rsidRPr="00461557" w:rsidRDefault="00593D39" w:rsidP="00A90819">
            <w:pPr>
              <w:pStyle w:val="TableParagraph"/>
              <w:jc w:val="center"/>
              <w:rPr>
                <w:rFonts w:ascii="Arial" w:hAnsi="Arial" w:cs="Arial"/>
                <w:sz w:val="18"/>
                <w:szCs w:val="18"/>
                <w:lang w:val="cs-CZ"/>
              </w:rPr>
            </w:pPr>
          </w:p>
        </w:tc>
        <w:tc>
          <w:tcPr>
            <w:tcW w:w="1276" w:type="dxa"/>
            <w:tcBorders>
              <w:bottom w:val="single" w:sz="6" w:space="0" w:color="000000"/>
            </w:tcBorders>
            <w:vAlign w:val="center"/>
          </w:tcPr>
          <w:p w14:paraId="73D0094A" w14:textId="77777777" w:rsidR="00593D39" w:rsidRPr="00461557" w:rsidRDefault="00593D39" w:rsidP="00A90819">
            <w:pPr>
              <w:pStyle w:val="TableParagraph"/>
              <w:jc w:val="center"/>
              <w:rPr>
                <w:rFonts w:ascii="Arial" w:hAnsi="Arial" w:cs="Arial"/>
                <w:sz w:val="18"/>
                <w:szCs w:val="18"/>
                <w:lang w:val="cs-CZ"/>
              </w:rPr>
            </w:pPr>
          </w:p>
        </w:tc>
        <w:tc>
          <w:tcPr>
            <w:tcW w:w="1559" w:type="dxa"/>
            <w:tcBorders>
              <w:bottom w:val="single" w:sz="6" w:space="0" w:color="000000"/>
            </w:tcBorders>
            <w:shd w:val="clear" w:color="auto" w:fill="auto"/>
            <w:vAlign w:val="center"/>
          </w:tcPr>
          <w:p w14:paraId="0F014D1A" w14:textId="77777777" w:rsidR="00593D39" w:rsidRPr="00461557" w:rsidRDefault="00593D39" w:rsidP="00A90819">
            <w:pPr>
              <w:pStyle w:val="TableParagraph"/>
              <w:jc w:val="center"/>
              <w:rPr>
                <w:rFonts w:ascii="Arial" w:hAnsi="Arial" w:cs="Arial"/>
                <w:sz w:val="18"/>
                <w:szCs w:val="18"/>
                <w:lang w:val="cs-CZ"/>
              </w:rPr>
            </w:pPr>
          </w:p>
        </w:tc>
        <w:tc>
          <w:tcPr>
            <w:tcW w:w="1134" w:type="dxa"/>
            <w:tcBorders>
              <w:bottom w:val="single" w:sz="6" w:space="0" w:color="000000"/>
            </w:tcBorders>
            <w:shd w:val="clear" w:color="auto" w:fill="auto"/>
            <w:vAlign w:val="center"/>
          </w:tcPr>
          <w:p w14:paraId="3FF7A39B" w14:textId="77777777" w:rsidR="00593D39" w:rsidRPr="00461557" w:rsidRDefault="00593D39" w:rsidP="00A90819">
            <w:pPr>
              <w:pStyle w:val="TableParagraph"/>
              <w:jc w:val="center"/>
              <w:rPr>
                <w:rFonts w:ascii="Arial" w:hAnsi="Arial" w:cs="Arial"/>
                <w:sz w:val="18"/>
                <w:szCs w:val="18"/>
                <w:lang w:val="cs-CZ"/>
              </w:rPr>
            </w:pPr>
          </w:p>
        </w:tc>
        <w:tc>
          <w:tcPr>
            <w:tcW w:w="993" w:type="dxa"/>
            <w:tcBorders>
              <w:bottom w:val="single" w:sz="6" w:space="0" w:color="000000"/>
            </w:tcBorders>
            <w:shd w:val="clear" w:color="auto" w:fill="auto"/>
            <w:vAlign w:val="center"/>
          </w:tcPr>
          <w:p w14:paraId="1A4C3DE3" w14:textId="77777777" w:rsidR="00593D39" w:rsidRPr="00461557" w:rsidRDefault="00593D39" w:rsidP="00A90819">
            <w:pPr>
              <w:pStyle w:val="TableParagraph"/>
              <w:jc w:val="center"/>
              <w:rPr>
                <w:rFonts w:ascii="Arial" w:hAnsi="Arial" w:cs="Arial"/>
                <w:sz w:val="18"/>
                <w:szCs w:val="18"/>
                <w:lang w:val="cs-CZ"/>
              </w:rPr>
            </w:pPr>
          </w:p>
        </w:tc>
        <w:tc>
          <w:tcPr>
            <w:tcW w:w="992" w:type="dxa"/>
            <w:tcBorders>
              <w:bottom w:val="single" w:sz="6" w:space="0" w:color="000000"/>
            </w:tcBorders>
            <w:shd w:val="clear" w:color="auto" w:fill="auto"/>
            <w:vAlign w:val="center"/>
          </w:tcPr>
          <w:p w14:paraId="79EEF95D" w14:textId="77777777" w:rsidR="00593D39" w:rsidRPr="00461557" w:rsidRDefault="00593D39" w:rsidP="00A90819">
            <w:pPr>
              <w:pStyle w:val="TableParagraph"/>
              <w:jc w:val="center"/>
              <w:rPr>
                <w:rFonts w:ascii="Arial" w:hAnsi="Arial" w:cs="Arial"/>
                <w:sz w:val="18"/>
                <w:szCs w:val="18"/>
                <w:lang w:val="cs-CZ"/>
              </w:rPr>
            </w:pPr>
          </w:p>
        </w:tc>
        <w:tc>
          <w:tcPr>
            <w:tcW w:w="1276" w:type="dxa"/>
            <w:tcBorders>
              <w:bottom w:val="single" w:sz="6" w:space="0" w:color="000000"/>
            </w:tcBorders>
            <w:shd w:val="clear" w:color="auto" w:fill="auto"/>
            <w:vAlign w:val="center"/>
          </w:tcPr>
          <w:p w14:paraId="5FE16510" w14:textId="77777777" w:rsidR="00593D39" w:rsidRPr="00461557" w:rsidRDefault="00593D39" w:rsidP="00A90819">
            <w:pPr>
              <w:pStyle w:val="TableParagraph"/>
              <w:jc w:val="center"/>
              <w:rPr>
                <w:rFonts w:ascii="Arial" w:hAnsi="Arial" w:cs="Arial"/>
                <w:sz w:val="18"/>
                <w:szCs w:val="18"/>
                <w:lang w:val="cs-CZ"/>
              </w:rPr>
            </w:pPr>
          </w:p>
        </w:tc>
        <w:tc>
          <w:tcPr>
            <w:tcW w:w="1134" w:type="dxa"/>
            <w:tcBorders>
              <w:bottom w:val="single" w:sz="6" w:space="0" w:color="000000"/>
            </w:tcBorders>
            <w:shd w:val="clear" w:color="auto" w:fill="auto"/>
            <w:vAlign w:val="center"/>
          </w:tcPr>
          <w:p w14:paraId="64EEEF73" w14:textId="77777777" w:rsidR="00593D39" w:rsidRPr="00461557" w:rsidRDefault="00593D39" w:rsidP="00A90819">
            <w:pPr>
              <w:pStyle w:val="TableParagraph"/>
              <w:jc w:val="center"/>
              <w:rPr>
                <w:rFonts w:ascii="Arial" w:hAnsi="Arial" w:cs="Arial"/>
                <w:sz w:val="18"/>
                <w:szCs w:val="18"/>
                <w:lang w:val="cs-CZ"/>
              </w:rPr>
            </w:pPr>
          </w:p>
        </w:tc>
        <w:tc>
          <w:tcPr>
            <w:tcW w:w="2976" w:type="dxa"/>
            <w:tcBorders>
              <w:bottom w:val="single" w:sz="6" w:space="0" w:color="000000"/>
              <w:right w:val="single" w:sz="12" w:space="0" w:color="auto"/>
            </w:tcBorders>
            <w:shd w:val="clear" w:color="auto" w:fill="auto"/>
            <w:vAlign w:val="center"/>
          </w:tcPr>
          <w:p w14:paraId="3D650A69" w14:textId="77777777" w:rsidR="00593D39" w:rsidRPr="00461557" w:rsidRDefault="00593D39" w:rsidP="00A90819">
            <w:pPr>
              <w:pStyle w:val="TableParagraph"/>
              <w:jc w:val="center"/>
              <w:rPr>
                <w:rFonts w:ascii="Arial" w:hAnsi="Arial" w:cs="Arial"/>
                <w:sz w:val="18"/>
                <w:szCs w:val="18"/>
                <w:lang w:val="cs-CZ"/>
              </w:rPr>
            </w:pPr>
          </w:p>
        </w:tc>
      </w:tr>
      <w:tr w:rsidR="00A62F87" w14:paraId="6B98D9A6" w14:textId="77777777" w:rsidTr="00593D39">
        <w:trPr>
          <w:trHeight w:val="147"/>
        </w:trPr>
        <w:tc>
          <w:tcPr>
            <w:tcW w:w="992" w:type="dxa"/>
            <w:tcBorders>
              <w:left w:val="single" w:sz="12" w:space="0" w:color="auto"/>
              <w:bottom w:val="single" w:sz="6" w:space="0" w:color="000000"/>
            </w:tcBorders>
            <w:shd w:val="clear" w:color="auto" w:fill="auto"/>
            <w:vAlign w:val="center"/>
          </w:tcPr>
          <w:p w14:paraId="73BA639D" w14:textId="77777777" w:rsidR="00593D39" w:rsidRPr="00461557" w:rsidRDefault="00593D39" w:rsidP="00A90819">
            <w:pPr>
              <w:pStyle w:val="TableParagraph"/>
              <w:jc w:val="center"/>
              <w:rPr>
                <w:rFonts w:ascii="Arial" w:hAnsi="Arial" w:cs="Arial"/>
                <w:sz w:val="18"/>
                <w:szCs w:val="18"/>
                <w:lang w:val="cs-CZ"/>
              </w:rPr>
            </w:pPr>
          </w:p>
        </w:tc>
        <w:tc>
          <w:tcPr>
            <w:tcW w:w="1418" w:type="dxa"/>
            <w:tcBorders>
              <w:bottom w:val="single" w:sz="6" w:space="0" w:color="000000"/>
            </w:tcBorders>
            <w:shd w:val="clear" w:color="auto" w:fill="auto"/>
            <w:vAlign w:val="center"/>
          </w:tcPr>
          <w:p w14:paraId="508C8222" w14:textId="77777777" w:rsidR="00593D39" w:rsidRPr="00461557" w:rsidRDefault="00593D39" w:rsidP="00A90819">
            <w:pPr>
              <w:pStyle w:val="TableParagraph"/>
              <w:jc w:val="center"/>
              <w:rPr>
                <w:rFonts w:ascii="Arial" w:hAnsi="Arial" w:cs="Arial"/>
                <w:sz w:val="18"/>
                <w:szCs w:val="18"/>
                <w:lang w:val="cs-CZ"/>
              </w:rPr>
            </w:pPr>
          </w:p>
        </w:tc>
        <w:tc>
          <w:tcPr>
            <w:tcW w:w="850" w:type="dxa"/>
            <w:tcBorders>
              <w:bottom w:val="single" w:sz="6" w:space="0" w:color="000000"/>
            </w:tcBorders>
            <w:shd w:val="clear" w:color="auto" w:fill="auto"/>
            <w:vAlign w:val="center"/>
          </w:tcPr>
          <w:p w14:paraId="3969352F" w14:textId="77777777" w:rsidR="00593D39" w:rsidRPr="00461557" w:rsidRDefault="00593D39" w:rsidP="00A90819">
            <w:pPr>
              <w:pStyle w:val="TableParagraph"/>
              <w:jc w:val="center"/>
              <w:rPr>
                <w:rFonts w:ascii="Arial" w:hAnsi="Arial" w:cs="Arial"/>
                <w:sz w:val="18"/>
                <w:szCs w:val="18"/>
                <w:lang w:val="cs-CZ"/>
              </w:rPr>
            </w:pPr>
          </w:p>
        </w:tc>
        <w:tc>
          <w:tcPr>
            <w:tcW w:w="1276" w:type="dxa"/>
            <w:tcBorders>
              <w:bottom w:val="single" w:sz="6" w:space="0" w:color="000000"/>
            </w:tcBorders>
            <w:vAlign w:val="center"/>
          </w:tcPr>
          <w:p w14:paraId="142A15F5" w14:textId="77777777" w:rsidR="00593D39" w:rsidRPr="00461557" w:rsidRDefault="00593D39" w:rsidP="00A90819">
            <w:pPr>
              <w:pStyle w:val="TableParagraph"/>
              <w:jc w:val="center"/>
              <w:rPr>
                <w:rFonts w:ascii="Arial" w:hAnsi="Arial" w:cs="Arial"/>
                <w:sz w:val="18"/>
                <w:szCs w:val="18"/>
                <w:lang w:val="cs-CZ"/>
              </w:rPr>
            </w:pPr>
          </w:p>
        </w:tc>
        <w:tc>
          <w:tcPr>
            <w:tcW w:w="1559" w:type="dxa"/>
            <w:tcBorders>
              <w:bottom w:val="single" w:sz="6" w:space="0" w:color="000000"/>
            </w:tcBorders>
            <w:shd w:val="clear" w:color="auto" w:fill="auto"/>
            <w:vAlign w:val="center"/>
          </w:tcPr>
          <w:p w14:paraId="2D990F3A" w14:textId="77777777" w:rsidR="00593D39" w:rsidRPr="00461557" w:rsidRDefault="00593D39" w:rsidP="00A90819">
            <w:pPr>
              <w:pStyle w:val="TableParagraph"/>
              <w:jc w:val="center"/>
              <w:rPr>
                <w:rFonts w:ascii="Arial" w:hAnsi="Arial" w:cs="Arial"/>
                <w:sz w:val="18"/>
                <w:szCs w:val="18"/>
                <w:lang w:val="cs-CZ"/>
              </w:rPr>
            </w:pPr>
          </w:p>
        </w:tc>
        <w:tc>
          <w:tcPr>
            <w:tcW w:w="1134" w:type="dxa"/>
            <w:tcBorders>
              <w:bottom w:val="single" w:sz="6" w:space="0" w:color="000000"/>
            </w:tcBorders>
            <w:shd w:val="clear" w:color="auto" w:fill="auto"/>
            <w:vAlign w:val="center"/>
          </w:tcPr>
          <w:p w14:paraId="63E9F8E3" w14:textId="77777777" w:rsidR="00593D39" w:rsidRPr="00461557" w:rsidRDefault="00593D39" w:rsidP="00A90819">
            <w:pPr>
              <w:pStyle w:val="TableParagraph"/>
              <w:jc w:val="center"/>
              <w:rPr>
                <w:rFonts w:ascii="Arial" w:hAnsi="Arial" w:cs="Arial"/>
                <w:sz w:val="18"/>
                <w:szCs w:val="18"/>
                <w:lang w:val="cs-CZ"/>
              </w:rPr>
            </w:pPr>
          </w:p>
        </w:tc>
        <w:tc>
          <w:tcPr>
            <w:tcW w:w="993" w:type="dxa"/>
            <w:tcBorders>
              <w:bottom w:val="single" w:sz="6" w:space="0" w:color="000000"/>
            </w:tcBorders>
            <w:shd w:val="clear" w:color="auto" w:fill="auto"/>
            <w:vAlign w:val="center"/>
          </w:tcPr>
          <w:p w14:paraId="21FE0DFC" w14:textId="77777777" w:rsidR="00593D39" w:rsidRPr="00461557" w:rsidRDefault="00593D39" w:rsidP="00A90819">
            <w:pPr>
              <w:pStyle w:val="TableParagraph"/>
              <w:jc w:val="center"/>
              <w:rPr>
                <w:rFonts w:ascii="Arial" w:hAnsi="Arial" w:cs="Arial"/>
                <w:sz w:val="18"/>
                <w:szCs w:val="18"/>
                <w:lang w:val="cs-CZ"/>
              </w:rPr>
            </w:pPr>
          </w:p>
        </w:tc>
        <w:tc>
          <w:tcPr>
            <w:tcW w:w="992" w:type="dxa"/>
            <w:tcBorders>
              <w:bottom w:val="single" w:sz="6" w:space="0" w:color="000000"/>
            </w:tcBorders>
            <w:shd w:val="clear" w:color="auto" w:fill="auto"/>
            <w:vAlign w:val="center"/>
          </w:tcPr>
          <w:p w14:paraId="2A6B3724" w14:textId="77777777" w:rsidR="00593D39" w:rsidRPr="00461557" w:rsidRDefault="00593D39" w:rsidP="00A90819">
            <w:pPr>
              <w:pStyle w:val="TableParagraph"/>
              <w:jc w:val="center"/>
              <w:rPr>
                <w:rFonts w:ascii="Arial" w:hAnsi="Arial" w:cs="Arial"/>
                <w:sz w:val="18"/>
                <w:szCs w:val="18"/>
                <w:lang w:val="cs-CZ"/>
              </w:rPr>
            </w:pPr>
          </w:p>
        </w:tc>
        <w:tc>
          <w:tcPr>
            <w:tcW w:w="1276" w:type="dxa"/>
            <w:tcBorders>
              <w:bottom w:val="single" w:sz="6" w:space="0" w:color="000000"/>
            </w:tcBorders>
            <w:shd w:val="clear" w:color="auto" w:fill="auto"/>
            <w:vAlign w:val="center"/>
          </w:tcPr>
          <w:p w14:paraId="6E2F3B90" w14:textId="77777777" w:rsidR="00593D39" w:rsidRPr="00461557" w:rsidRDefault="00593D39" w:rsidP="00A90819">
            <w:pPr>
              <w:pStyle w:val="TableParagraph"/>
              <w:jc w:val="center"/>
              <w:rPr>
                <w:rFonts w:ascii="Arial" w:hAnsi="Arial" w:cs="Arial"/>
                <w:sz w:val="18"/>
                <w:szCs w:val="18"/>
                <w:lang w:val="cs-CZ"/>
              </w:rPr>
            </w:pPr>
          </w:p>
        </w:tc>
        <w:tc>
          <w:tcPr>
            <w:tcW w:w="1134" w:type="dxa"/>
            <w:tcBorders>
              <w:bottom w:val="single" w:sz="6" w:space="0" w:color="000000"/>
            </w:tcBorders>
            <w:shd w:val="clear" w:color="auto" w:fill="auto"/>
            <w:vAlign w:val="center"/>
          </w:tcPr>
          <w:p w14:paraId="250CFB33" w14:textId="77777777" w:rsidR="00593D39" w:rsidRPr="00461557" w:rsidRDefault="00593D39" w:rsidP="00A90819">
            <w:pPr>
              <w:pStyle w:val="TableParagraph"/>
              <w:jc w:val="center"/>
              <w:rPr>
                <w:rFonts w:ascii="Arial" w:hAnsi="Arial" w:cs="Arial"/>
                <w:sz w:val="18"/>
                <w:szCs w:val="18"/>
                <w:lang w:val="cs-CZ"/>
              </w:rPr>
            </w:pPr>
          </w:p>
        </w:tc>
        <w:tc>
          <w:tcPr>
            <w:tcW w:w="2976" w:type="dxa"/>
            <w:tcBorders>
              <w:bottom w:val="single" w:sz="6" w:space="0" w:color="000000"/>
              <w:right w:val="single" w:sz="12" w:space="0" w:color="auto"/>
            </w:tcBorders>
            <w:shd w:val="clear" w:color="auto" w:fill="auto"/>
            <w:vAlign w:val="center"/>
          </w:tcPr>
          <w:p w14:paraId="7E0D9EFA" w14:textId="77777777" w:rsidR="00593D39" w:rsidRPr="00461557" w:rsidRDefault="00593D39" w:rsidP="00A90819">
            <w:pPr>
              <w:pStyle w:val="TableParagraph"/>
              <w:jc w:val="center"/>
              <w:rPr>
                <w:rFonts w:ascii="Arial" w:hAnsi="Arial" w:cs="Arial"/>
                <w:sz w:val="18"/>
                <w:szCs w:val="18"/>
                <w:lang w:val="cs-CZ"/>
              </w:rPr>
            </w:pPr>
          </w:p>
        </w:tc>
      </w:tr>
      <w:tr w:rsidR="00A62F87" w14:paraId="45222EA1" w14:textId="77777777" w:rsidTr="00593D39">
        <w:trPr>
          <w:trHeight w:val="147"/>
        </w:trPr>
        <w:tc>
          <w:tcPr>
            <w:tcW w:w="992" w:type="dxa"/>
            <w:tcBorders>
              <w:left w:val="single" w:sz="12" w:space="0" w:color="auto"/>
              <w:bottom w:val="single" w:sz="12" w:space="0" w:color="auto"/>
            </w:tcBorders>
            <w:shd w:val="clear" w:color="auto" w:fill="auto"/>
            <w:vAlign w:val="center"/>
          </w:tcPr>
          <w:p w14:paraId="61E2A6D2" w14:textId="77777777" w:rsidR="00593D39" w:rsidRPr="00461557" w:rsidRDefault="00593D39" w:rsidP="00A90819">
            <w:pPr>
              <w:pStyle w:val="TableParagraph"/>
              <w:jc w:val="center"/>
              <w:rPr>
                <w:rFonts w:ascii="Arial" w:hAnsi="Arial" w:cs="Arial"/>
                <w:sz w:val="18"/>
                <w:szCs w:val="18"/>
                <w:lang w:val="cs-CZ"/>
              </w:rPr>
            </w:pPr>
          </w:p>
        </w:tc>
        <w:tc>
          <w:tcPr>
            <w:tcW w:w="1418" w:type="dxa"/>
            <w:tcBorders>
              <w:bottom w:val="single" w:sz="12" w:space="0" w:color="auto"/>
            </w:tcBorders>
            <w:shd w:val="clear" w:color="auto" w:fill="auto"/>
            <w:vAlign w:val="center"/>
          </w:tcPr>
          <w:p w14:paraId="4F26A752" w14:textId="77777777" w:rsidR="00593D39" w:rsidRPr="00461557" w:rsidRDefault="00593D39" w:rsidP="00A90819">
            <w:pPr>
              <w:pStyle w:val="TableParagraph"/>
              <w:jc w:val="center"/>
              <w:rPr>
                <w:rFonts w:ascii="Arial" w:hAnsi="Arial" w:cs="Arial"/>
                <w:sz w:val="18"/>
                <w:szCs w:val="18"/>
                <w:lang w:val="cs-CZ"/>
              </w:rPr>
            </w:pPr>
          </w:p>
        </w:tc>
        <w:tc>
          <w:tcPr>
            <w:tcW w:w="850" w:type="dxa"/>
            <w:tcBorders>
              <w:bottom w:val="single" w:sz="12" w:space="0" w:color="auto"/>
            </w:tcBorders>
            <w:shd w:val="clear" w:color="auto" w:fill="auto"/>
            <w:vAlign w:val="center"/>
          </w:tcPr>
          <w:p w14:paraId="18EDD73F" w14:textId="77777777" w:rsidR="00593D39" w:rsidRPr="00461557" w:rsidRDefault="00593D39" w:rsidP="00A90819">
            <w:pPr>
              <w:pStyle w:val="TableParagraph"/>
              <w:jc w:val="center"/>
              <w:rPr>
                <w:rFonts w:ascii="Arial" w:hAnsi="Arial" w:cs="Arial"/>
                <w:sz w:val="18"/>
                <w:szCs w:val="18"/>
                <w:lang w:val="cs-CZ"/>
              </w:rPr>
            </w:pPr>
          </w:p>
        </w:tc>
        <w:tc>
          <w:tcPr>
            <w:tcW w:w="1276" w:type="dxa"/>
            <w:tcBorders>
              <w:bottom w:val="single" w:sz="12" w:space="0" w:color="auto"/>
            </w:tcBorders>
            <w:vAlign w:val="center"/>
          </w:tcPr>
          <w:p w14:paraId="77675949" w14:textId="77777777" w:rsidR="00593D39" w:rsidRPr="00461557" w:rsidRDefault="00593D39" w:rsidP="00A90819">
            <w:pPr>
              <w:pStyle w:val="TableParagraph"/>
              <w:jc w:val="center"/>
              <w:rPr>
                <w:rFonts w:ascii="Arial" w:hAnsi="Arial" w:cs="Arial"/>
                <w:sz w:val="18"/>
                <w:szCs w:val="18"/>
                <w:lang w:val="cs-CZ"/>
              </w:rPr>
            </w:pPr>
          </w:p>
        </w:tc>
        <w:tc>
          <w:tcPr>
            <w:tcW w:w="1559" w:type="dxa"/>
            <w:tcBorders>
              <w:bottom w:val="single" w:sz="12" w:space="0" w:color="auto"/>
            </w:tcBorders>
            <w:shd w:val="clear" w:color="auto" w:fill="auto"/>
            <w:vAlign w:val="center"/>
          </w:tcPr>
          <w:p w14:paraId="52D937B6" w14:textId="77777777" w:rsidR="00593D39" w:rsidRPr="00461557" w:rsidRDefault="00593D39" w:rsidP="00A90819">
            <w:pPr>
              <w:pStyle w:val="TableParagraph"/>
              <w:jc w:val="center"/>
              <w:rPr>
                <w:rFonts w:ascii="Arial" w:hAnsi="Arial" w:cs="Arial"/>
                <w:sz w:val="18"/>
                <w:szCs w:val="18"/>
                <w:lang w:val="cs-CZ"/>
              </w:rPr>
            </w:pPr>
          </w:p>
        </w:tc>
        <w:tc>
          <w:tcPr>
            <w:tcW w:w="1134" w:type="dxa"/>
            <w:tcBorders>
              <w:bottom w:val="single" w:sz="12" w:space="0" w:color="auto"/>
            </w:tcBorders>
            <w:shd w:val="clear" w:color="auto" w:fill="auto"/>
            <w:vAlign w:val="center"/>
          </w:tcPr>
          <w:p w14:paraId="723B140F" w14:textId="77777777" w:rsidR="00593D39" w:rsidRPr="00461557" w:rsidRDefault="00593D39" w:rsidP="00A90819">
            <w:pPr>
              <w:pStyle w:val="TableParagraph"/>
              <w:jc w:val="center"/>
              <w:rPr>
                <w:rFonts w:ascii="Arial" w:hAnsi="Arial" w:cs="Arial"/>
                <w:sz w:val="18"/>
                <w:szCs w:val="18"/>
                <w:lang w:val="cs-CZ"/>
              </w:rPr>
            </w:pPr>
          </w:p>
        </w:tc>
        <w:tc>
          <w:tcPr>
            <w:tcW w:w="993" w:type="dxa"/>
            <w:tcBorders>
              <w:bottom w:val="single" w:sz="12" w:space="0" w:color="auto"/>
            </w:tcBorders>
            <w:shd w:val="clear" w:color="auto" w:fill="auto"/>
            <w:vAlign w:val="center"/>
          </w:tcPr>
          <w:p w14:paraId="5F7D8692" w14:textId="77777777" w:rsidR="00593D39" w:rsidRPr="00461557" w:rsidRDefault="00593D39" w:rsidP="00A90819">
            <w:pPr>
              <w:pStyle w:val="TableParagraph"/>
              <w:jc w:val="center"/>
              <w:rPr>
                <w:rFonts w:ascii="Arial" w:hAnsi="Arial" w:cs="Arial"/>
                <w:sz w:val="18"/>
                <w:szCs w:val="18"/>
                <w:lang w:val="cs-CZ"/>
              </w:rPr>
            </w:pPr>
          </w:p>
        </w:tc>
        <w:tc>
          <w:tcPr>
            <w:tcW w:w="992" w:type="dxa"/>
            <w:tcBorders>
              <w:bottom w:val="single" w:sz="12" w:space="0" w:color="auto"/>
            </w:tcBorders>
            <w:shd w:val="clear" w:color="auto" w:fill="auto"/>
            <w:vAlign w:val="center"/>
          </w:tcPr>
          <w:p w14:paraId="6DA08A72" w14:textId="77777777" w:rsidR="00593D39" w:rsidRPr="00461557" w:rsidRDefault="00593D39" w:rsidP="00A90819">
            <w:pPr>
              <w:pStyle w:val="TableParagraph"/>
              <w:jc w:val="center"/>
              <w:rPr>
                <w:rFonts w:ascii="Arial" w:hAnsi="Arial" w:cs="Arial"/>
                <w:sz w:val="18"/>
                <w:szCs w:val="18"/>
                <w:lang w:val="cs-CZ"/>
              </w:rPr>
            </w:pPr>
          </w:p>
        </w:tc>
        <w:tc>
          <w:tcPr>
            <w:tcW w:w="1276" w:type="dxa"/>
            <w:tcBorders>
              <w:bottom w:val="single" w:sz="12" w:space="0" w:color="auto"/>
            </w:tcBorders>
            <w:shd w:val="clear" w:color="auto" w:fill="auto"/>
            <w:vAlign w:val="center"/>
          </w:tcPr>
          <w:p w14:paraId="42EC1779" w14:textId="77777777" w:rsidR="00593D39" w:rsidRPr="00461557" w:rsidRDefault="00593D39" w:rsidP="00A90819">
            <w:pPr>
              <w:pStyle w:val="TableParagraph"/>
              <w:jc w:val="center"/>
              <w:rPr>
                <w:rFonts w:ascii="Arial" w:hAnsi="Arial" w:cs="Arial"/>
                <w:sz w:val="18"/>
                <w:szCs w:val="18"/>
                <w:lang w:val="cs-CZ"/>
              </w:rPr>
            </w:pPr>
          </w:p>
        </w:tc>
        <w:tc>
          <w:tcPr>
            <w:tcW w:w="1134" w:type="dxa"/>
            <w:tcBorders>
              <w:bottom w:val="single" w:sz="12" w:space="0" w:color="auto"/>
            </w:tcBorders>
            <w:shd w:val="clear" w:color="auto" w:fill="auto"/>
            <w:vAlign w:val="center"/>
          </w:tcPr>
          <w:p w14:paraId="764D51B3" w14:textId="77777777" w:rsidR="00593D39" w:rsidRPr="00461557" w:rsidRDefault="00593D39" w:rsidP="00A90819">
            <w:pPr>
              <w:pStyle w:val="TableParagraph"/>
              <w:jc w:val="center"/>
              <w:rPr>
                <w:rFonts w:ascii="Arial" w:hAnsi="Arial" w:cs="Arial"/>
                <w:sz w:val="18"/>
                <w:szCs w:val="18"/>
                <w:lang w:val="cs-CZ"/>
              </w:rPr>
            </w:pPr>
          </w:p>
        </w:tc>
        <w:tc>
          <w:tcPr>
            <w:tcW w:w="2976" w:type="dxa"/>
            <w:tcBorders>
              <w:bottom w:val="single" w:sz="12" w:space="0" w:color="auto"/>
              <w:right w:val="single" w:sz="12" w:space="0" w:color="auto"/>
            </w:tcBorders>
            <w:shd w:val="clear" w:color="auto" w:fill="auto"/>
            <w:vAlign w:val="center"/>
          </w:tcPr>
          <w:p w14:paraId="0F442A94" w14:textId="77777777" w:rsidR="00593D39" w:rsidRPr="00461557" w:rsidRDefault="00593D39" w:rsidP="00A90819">
            <w:pPr>
              <w:pStyle w:val="TableParagraph"/>
              <w:jc w:val="center"/>
              <w:rPr>
                <w:rFonts w:ascii="Arial" w:hAnsi="Arial" w:cs="Arial"/>
                <w:sz w:val="18"/>
                <w:szCs w:val="18"/>
                <w:lang w:val="cs-CZ"/>
              </w:rPr>
            </w:pPr>
          </w:p>
        </w:tc>
      </w:tr>
    </w:tbl>
    <w:p w14:paraId="4B63BF8A" w14:textId="77777777" w:rsidR="00593D39" w:rsidRPr="00461557" w:rsidRDefault="00593D39" w:rsidP="00593D39">
      <w:pPr>
        <w:sectPr w:rsidR="00593D39" w:rsidRPr="00461557" w:rsidSect="00593D39">
          <w:pgSz w:w="16838" w:h="11906" w:orient="landscape"/>
          <w:pgMar w:top="1418" w:right="1418" w:bottom="1418" w:left="1418" w:header="709" w:footer="709" w:gutter="0"/>
          <w:cols w:space="708"/>
          <w:docGrid w:linePitch="360"/>
        </w:sectPr>
      </w:pPr>
    </w:p>
    <w:p w14:paraId="4CB7DDEF" w14:textId="77777777" w:rsidR="00593D39" w:rsidRPr="00461557" w:rsidRDefault="00593D39" w:rsidP="00593D39"/>
    <w:p w14:paraId="44C9FAA2" w14:textId="77777777" w:rsidR="00593D39" w:rsidRPr="00461557" w:rsidRDefault="008C5BF7" w:rsidP="00593D39">
      <w:pPr>
        <w:jc w:val="both"/>
        <w:rPr>
          <w:rFonts w:ascii="Arial" w:hAnsi="Arial" w:cs="Arial"/>
          <w:b/>
          <w:bCs/>
        </w:rPr>
      </w:pPr>
      <w:r w:rsidRPr="00461557">
        <w:rPr>
          <w:rFonts w:ascii="Arial" w:hAnsi="Arial" w:cs="Arial"/>
          <w:b/>
          <w:bCs/>
        </w:rPr>
        <w:t>Vysvětlivky:</w:t>
      </w:r>
    </w:p>
    <w:p w14:paraId="13A0E668" w14:textId="77777777" w:rsidR="00593D39" w:rsidRPr="00461557" w:rsidRDefault="008C5BF7" w:rsidP="00593D39">
      <w:pPr>
        <w:jc w:val="both"/>
        <w:rPr>
          <w:rFonts w:ascii="Arial" w:hAnsi="Arial" w:cs="Arial"/>
          <w:b/>
        </w:rPr>
      </w:pPr>
      <w:r w:rsidRPr="00461557">
        <w:rPr>
          <w:rFonts w:ascii="Arial" w:hAnsi="Arial" w:cs="Arial"/>
          <w:b/>
        </w:rPr>
        <w:t>List 7 -</w:t>
      </w:r>
      <w:r w:rsidRPr="00461557">
        <w:rPr>
          <w:rFonts w:ascii="Arial" w:hAnsi="Arial" w:cs="Arial"/>
        </w:rPr>
        <w:t xml:space="preserve"> </w:t>
      </w:r>
      <w:r w:rsidRPr="00461557">
        <w:rPr>
          <w:rFonts w:ascii="Arial" w:hAnsi="Arial" w:cs="Arial"/>
          <w:b/>
        </w:rPr>
        <w:t xml:space="preserve">Údaje o </w:t>
      </w:r>
      <w:r w:rsidRPr="00461557">
        <w:rPr>
          <w:rFonts w:ascii="Arial" w:hAnsi="Arial" w:cs="Arial"/>
          <w:b/>
        </w:rPr>
        <w:t>příjmu zařízení obsahujících PCB a odpadů PCB</w:t>
      </w:r>
    </w:p>
    <w:p w14:paraId="1EB3D72F" w14:textId="77777777" w:rsidR="00593D39" w:rsidRPr="00461557" w:rsidRDefault="008C5BF7" w:rsidP="00593D39">
      <w:pPr>
        <w:jc w:val="both"/>
        <w:rPr>
          <w:rFonts w:ascii="Arial" w:hAnsi="Arial" w:cs="Arial"/>
        </w:rPr>
      </w:pPr>
      <w:r w:rsidRPr="00461557">
        <w:rPr>
          <w:rFonts w:ascii="Arial" w:hAnsi="Arial" w:cs="Arial"/>
        </w:rPr>
        <w:t>Jedná o specifikaci příjmu zařízení s PCB a odpadů PCB, v případě, že existuje evidenční list inventarizace.</w:t>
      </w:r>
      <w:r w:rsidRPr="00461557">
        <w:rPr>
          <w:rFonts w:ascii="Arial" w:hAnsi="Arial" w:cs="Arial"/>
          <w:b/>
        </w:rPr>
        <w:t xml:space="preserve"> </w:t>
      </w:r>
    </w:p>
    <w:p w14:paraId="7452F0C6" w14:textId="77777777" w:rsidR="00593D39" w:rsidRPr="00461557" w:rsidRDefault="008C5BF7" w:rsidP="00593D39">
      <w:pPr>
        <w:spacing w:after="120"/>
        <w:jc w:val="both"/>
        <w:rPr>
          <w:rFonts w:ascii="Arial" w:hAnsi="Arial" w:cs="Arial"/>
        </w:rPr>
      </w:pPr>
      <w:r w:rsidRPr="00461557">
        <w:rPr>
          <w:rFonts w:ascii="Arial" w:hAnsi="Arial" w:cs="Arial"/>
          <w:b/>
        </w:rPr>
        <w:t>Pořad. číslo</w:t>
      </w:r>
      <w:r w:rsidRPr="00461557">
        <w:rPr>
          <w:rFonts w:ascii="Arial" w:hAnsi="Arial" w:cs="Arial"/>
        </w:rPr>
        <w:t xml:space="preserve"> – uvede se pořadové číslo evidenčního záznamu.</w:t>
      </w:r>
    </w:p>
    <w:p w14:paraId="2CEBDFCE" w14:textId="77777777" w:rsidR="00593D39" w:rsidRPr="00461557" w:rsidRDefault="008C5BF7" w:rsidP="00593D39">
      <w:pPr>
        <w:spacing w:after="120"/>
        <w:jc w:val="both"/>
        <w:rPr>
          <w:rFonts w:ascii="Arial" w:hAnsi="Arial" w:cs="Arial"/>
        </w:rPr>
      </w:pPr>
      <w:r w:rsidRPr="00461557">
        <w:rPr>
          <w:rFonts w:ascii="Arial" w:hAnsi="Arial" w:cs="Arial"/>
        </w:rPr>
        <w:t>Ve sloupcích 2 až 7 – uvede se identifik</w:t>
      </w:r>
      <w:r w:rsidRPr="00461557">
        <w:rPr>
          <w:rFonts w:ascii="Arial" w:hAnsi="Arial" w:cs="Arial"/>
        </w:rPr>
        <w:t>ace zařízení s PCB nebo odpady PCB:</w:t>
      </w:r>
    </w:p>
    <w:p w14:paraId="6FF5AFAF" w14:textId="77777777" w:rsidR="00593D39" w:rsidRPr="00461557" w:rsidRDefault="008C5BF7" w:rsidP="00593D39">
      <w:pPr>
        <w:spacing w:after="120"/>
        <w:jc w:val="both"/>
        <w:rPr>
          <w:rFonts w:ascii="Arial" w:hAnsi="Arial" w:cs="Arial"/>
        </w:rPr>
      </w:pPr>
      <w:r w:rsidRPr="00461557">
        <w:rPr>
          <w:rFonts w:ascii="Arial" w:hAnsi="Arial" w:cs="Arial"/>
          <w:b/>
        </w:rPr>
        <w:t xml:space="preserve">Výrobní číslo zařízení (jiná identifikace) </w:t>
      </w:r>
      <w:r w:rsidRPr="00461557">
        <w:rPr>
          <w:rFonts w:ascii="Arial" w:hAnsi="Arial" w:cs="Arial"/>
        </w:rPr>
        <w:t>–</w:t>
      </w:r>
      <w:r w:rsidRPr="00461557">
        <w:rPr>
          <w:rFonts w:ascii="Arial" w:hAnsi="Arial" w:cs="Arial"/>
          <w:b/>
        </w:rPr>
        <w:t xml:space="preserve"> </w:t>
      </w:r>
      <w:r w:rsidRPr="00461557">
        <w:rPr>
          <w:rFonts w:ascii="Arial" w:hAnsi="Arial" w:cs="Arial"/>
        </w:rPr>
        <w:t>uvede se výrobní číslo zařízení nebo jiná identifikace ze štítku výrobce, rozumí se výrobní číslo základního zařízení nebo výrobní číslo oddělené části naplněné provozní kapal</w:t>
      </w:r>
      <w:r w:rsidRPr="00461557">
        <w:rPr>
          <w:rFonts w:ascii="Arial" w:hAnsi="Arial" w:cs="Arial"/>
        </w:rPr>
        <w:t>inou, která má své vlastní výrobní číslo, nebo jiná identifikace uskladnění provozní kapaliny s PCB (platí pro kódy zařízení 81, 82, 83 a 90).</w:t>
      </w:r>
    </w:p>
    <w:p w14:paraId="3F61C236" w14:textId="27F02969" w:rsidR="00593D39" w:rsidRPr="00461557" w:rsidRDefault="008C5BF7" w:rsidP="00593D39">
      <w:pPr>
        <w:spacing w:after="60"/>
        <w:jc w:val="both"/>
        <w:rPr>
          <w:rFonts w:ascii="Arial" w:hAnsi="Arial" w:cs="Arial"/>
        </w:rPr>
      </w:pPr>
      <w:r w:rsidRPr="00461557">
        <w:rPr>
          <w:rFonts w:ascii="Arial" w:hAnsi="Arial" w:cs="Arial"/>
          <w:b/>
        </w:rPr>
        <w:t>Kód druhu zařízení</w:t>
      </w:r>
      <w:r w:rsidRPr="00461557">
        <w:rPr>
          <w:rFonts w:ascii="Arial" w:hAnsi="Arial" w:cs="Arial"/>
        </w:rPr>
        <w:t xml:space="preserve"> – uvede se kód druhu zařízení nebo způsobu uskladnění, na které se vztahuje vedení evidence po</w:t>
      </w:r>
      <w:r w:rsidRPr="00461557">
        <w:rPr>
          <w:rFonts w:ascii="Arial" w:hAnsi="Arial" w:cs="Arial"/>
        </w:rPr>
        <w:t>dle § 83 odst. 1 zákona, a to dle tabulky č. 2 Seznam druhu zařízení nebo způsobu uskladnění včetně přiřazených kódů pro inventarizaci zařízení obsahujících PCB a odpadů PCB uvedené v</w:t>
      </w:r>
      <w:r w:rsidR="00142580" w:rsidRPr="00461557">
        <w:rPr>
          <w:rFonts w:ascii="Arial" w:hAnsi="Arial" w:cs="Arial"/>
        </w:rPr>
        <w:t xml:space="preserve"> příloze č. </w:t>
      </w:r>
      <w:r w:rsidR="00CC4ED9">
        <w:rPr>
          <w:rFonts w:ascii="Arial" w:hAnsi="Arial" w:cs="Arial"/>
        </w:rPr>
        <w:t>42</w:t>
      </w:r>
      <w:r w:rsidR="00142580" w:rsidRPr="00461557">
        <w:rPr>
          <w:rFonts w:ascii="Arial" w:hAnsi="Arial" w:cs="Arial"/>
        </w:rPr>
        <w:t xml:space="preserve"> k této vyhlášce.</w:t>
      </w:r>
    </w:p>
    <w:p w14:paraId="2464725A" w14:textId="728AF299" w:rsidR="00593D39" w:rsidRPr="00461557" w:rsidRDefault="008C5BF7" w:rsidP="00142580">
      <w:pPr>
        <w:spacing w:after="60"/>
        <w:jc w:val="both"/>
        <w:rPr>
          <w:rFonts w:ascii="Arial" w:hAnsi="Arial" w:cs="Arial"/>
        </w:rPr>
      </w:pPr>
      <w:r w:rsidRPr="00461557">
        <w:rPr>
          <w:rFonts w:ascii="Arial" w:hAnsi="Arial" w:cs="Arial"/>
          <w:b/>
        </w:rPr>
        <w:t>Upřesnění druhu zařízení</w:t>
      </w:r>
      <w:r w:rsidRPr="00461557">
        <w:rPr>
          <w:rFonts w:ascii="Arial" w:hAnsi="Arial" w:cs="Arial"/>
        </w:rPr>
        <w:t xml:space="preserve"> – uvede se upřes</w:t>
      </w:r>
      <w:r w:rsidRPr="00461557">
        <w:rPr>
          <w:rFonts w:ascii="Arial" w:hAnsi="Arial" w:cs="Arial"/>
        </w:rPr>
        <w:t>nění druhu zařízení pro kódy zařízení 30, 70 a 90, tj. uvede se druh zařízení či způsob uskladnění, na které se vztahuje vedení evidence a na které nelze použít jiný kód zařízení, a to dle tabulky č. 2 Seznam druhu zařízení nebo způsobu uskladnění včetně p</w:t>
      </w:r>
      <w:r w:rsidRPr="00461557">
        <w:rPr>
          <w:rFonts w:ascii="Arial" w:hAnsi="Arial" w:cs="Arial"/>
        </w:rPr>
        <w:t xml:space="preserve">řiřazených kódů pro inventarizaci zařízení obsahujících PCB a odpadů PCB uvedené </w:t>
      </w:r>
      <w:r w:rsidR="00142580" w:rsidRPr="00461557">
        <w:rPr>
          <w:rFonts w:ascii="Arial" w:hAnsi="Arial" w:cs="Arial"/>
        </w:rPr>
        <w:t xml:space="preserve">v příloze č. </w:t>
      </w:r>
      <w:r w:rsidR="00CC4ED9">
        <w:rPr>
          <w:rFonts w:ascii="Arial" w:hAnsi="Arial" w:cs="Arial"/>
        </w:rPr>
        <w:t>42</w:t>
      </w:r>
      <w:r w:rsidR="00142580" w:rsidRPr="00461557">
        <w:rPr>
          <w:rFonts w:ascii="Arial" w:hAnsi="Arial" w:cs="Arial"/>
        </w:rPr>
        <w:t xml:space="preserve"> k této vyhlášce.</w:t>
      </w:r>
    </w:p>
    <w:p w14:paraId="3C83AD47" w14:textId="77777777" w:rsidR="00593D39" w:rsidRPr="00461557" w:rsidRDefault="008C5BF7" w:rsidP="00593D39">
      <w:pPr>
        <w:spacing w:after="120"/>
        <w:jc w:val="both"/>
        <w:rPr>
          <w:rFonts w:ascii="Arial" w:hAnsi="Arial" w:cs="Arial"/>
          <w:b/>
        </w:rPr>
      </w:pPr>
      <w:r w:rsidRPr="00461557">
        <w:rPr>
          <w:rFonts w:ascii="Arial" w:hAnsi="Arial" w:cs="Arial"/>
          <w:b/>
        </w:rPr>
        <w:t>Hermetizace zařízení</w:t>
      </w:r>
      <w:r w:rsidRPr="00461557">
        <w:rPr>
          <w:rFonts w:ascii="Arial" w:hAnsi="Arial" w:cs="Arial"/>
        </w:rPr>
        <w:t xml:space="preserve"> – uvede se hermetizace zařízení; vyplní se "H" v případě </w:t>
      </w:r>
      <w:r w:rsidRPr="00461557">
        <w:rPr>
          <w:rFonts w:ascii="Arial" w:hAnsi="Arial" w:cs="Arial"/>
          <w:b/>
        </w:rPr>
        <w:t>hermetizovaného zařízení a "N" u nehermetizovaného zařízení.</w:t>
      </w:r>
    </w:p>
    <w:p w14:paraId="229B5AAE" w14:textId="77777777" w:rsidR="00593D39" w:rsidRPr="00461557" w:rsidRDefault="008C5BF7" w:rsidP="00593D39">
      <w:pPr>
        <w:pStyle w:val="Textkomente"/>
        <w:spacing w:after="120" w:line="259" w:lineRule="auto"/>
        <w:jc w:val="both"/>
        <w:rPr>
          <w:rFonts w:ascii="Arial" w:hAnsi="Arial" w:cs="Arial"/>
          <w:sz w:val="22"/>
          <w:szCs w:val="22"/>
        </w:rPr>
      </w:pPr>
      <w:r w:rsidRPr="00461557">
        <w:rPr>
          <w:rFonts w:ascii="Arial" w:hAnsi="Arial" w:cs="Arial"/>
          <w:b/>
          <w:sz w:val="22"/>
          <w:szCs w:val="22"/>
        </w:rPr>
        <w:t xml:space="preserve">Katalogové číslo odpadu - </w:t>
      </w:r>
      <w:r w:rsidRPr="00461557">
        <w:rPr>
          <w:rFonts w:ascii="Arial" w:hAnsi="Arial" w:cs="Arial"/>
          <w:sz w:val="22"/>
          <w:szCs w:val="22"/>
        </w:rPr>
        <w:t>uvede se katalogové číslo druhu odpadu podle Katalogu odpadů pouze pro kódy zařízení 81, 82, 83 a 90. Jedná se o odpady PCB (13 01 01</w:t>
      </w:r>
      <w:r w:rsidRPr="003A533A">
        <w:rPr>
          <w:rFonts w:ascii="Arial" w:hAnsi="Arial" w:cs="Arial"/>
          <w:sz w:val="22"/>
          <w:szCs w:val="22"/>
        </w:rPr>
        <w:t>*</w:t>
      </w:r>
      <w:r w:rsidRPr="00461557">
        <w:rPr>
          <w:rFonts w:ascii="Arial" w:hAnsi="Arial" w:cs="Arial"/>
          <w:sz w:val="22"/>
          <w:szCs w:val="22"/>
        </w:rPr>
        <w:t>, 13 03 01</w:t>
      </w:r>
      <w:r w:rsidRPr="003A533A">
        <w:rPr>
          <w:rFonts w:ascii="Arial" w:hAnsi="Arial" w:cs="Arial"/>
          <w:sz w:val="22"/>
          <w:szCs w:val="22"/>
        </w:rPr>
        <w:t>*</w:t>
      </w:r>
      <w:r w:rsidRPr="00461557">
        <w:rPr>
          <w:rFonts w:ascii="Arial" w:hAnsi="Arial" w:cs="Arial"/>
          <w:sz w:val="22"/>
          <w:szCs w:val="22"/>
        </w:rPr>
        <w:t>, 16 01 09</w:t>
      </w:r>
      <w:r w:rsidRPr="003A533A">
        <w:rPr>
          <w:rFonts w:ascii="Arial" w:hAnsi="Arial" w:cs="Arial"/>
          <w:sz w:val="22"/>
          <w:szCs w:val="22"/>
        </w:rPr>
        <w:t>*</w:t>
      </w:r>
      <w:r w:rsidRPr="00461557">
        <w:rPr>
          <w:rFonts w:ascii="Arial" w:hAnsi="Arial" w:cs="Arial"/>
          <w:sz w:val="22"/>
          <w:szCs w:val="22"/>
        </w:rPr>
        <w:t>, 16 02 09</w:t>
      </w:r>
      <w:r w:rsidRPr="003A533A">
        <w:rPr>
          <w:rFonts w:ascii="Arial" w:hAnsi="Arial" w:cs="Arial"/>
          <w:sz w:val="22"/>
          <w:szCs w:val="22"/>
        </w:rPr>
        <w:t>*</w:t>
      </w:r>
      <w:r w:rsidRPr="00461557">
        <w:rPr>
          <w:rFonts w:ascii="Arial" w:hAnsi="Arial" w:cs="Arial"/>
          <w:sz w:val="22"/>
          <w:szCs w:val="22"/>
        </w:rPr>
        <w:t>, 16 02 10</w:t>
      </w:r>
      <w:r w:rsidRPr="003A533A">
        <w:rPr>
          <w:rFonts w:ascii="Arial" w:hAnsi="Arial" w:cs="Arial"/>
          <w:sz w:val="22"/>
          <w:szCs w:val="22"/>
        </w:rPr>
        <w:t>*</w:t>
      </w:r>
      <w:r w:rsidRPr="00461557">
        <w:rPr>
          <w:rFonts w:ascii="Arial" w:hAnsi="Arial" w:cs="Arial"/>
          <w:sz w:val="22"/>
          <w:szCs w:val="22"/>
        </w:rPr>
        <w:t>, 17 09 02</w:t>
      </w:r>
      <w:r w:rsidRPr="003A533A">
        <w:rPr>
          <w:rFonts w:ascii="Arial" w:hAnsi="Arial" w:cs="Arial"/>
          <w:sz w:val="22"/>
          <w:szCs w:val="22"/>
        </w:rPr>
        <w:t>*</w:t>
      </w:r>
      <w:r w:rsidRPr="00461557">
        <w:rPr>
          <w:rFonts w:ascii="Arial" w:hAnsi="Arial" w:cs="Arial"/>
          <w:sz w:val="22"/>
          <w:szCs w:val="22"/>
        </w:rPr>
        <w:t>).</w:t>
      </w:r>
    </w:p>
    <w:p w14:paraId="3CF28F8A" w14:textId="77777777" w:rsidR="00593D39" w:rsidRPr="00461557" w:rsidRDefault="008C5BF7" w:rsidP="00593D39">
      <w:pPr>
        <w:spacing w:after="120"/>
        <w:jc w:val="both"/>
        <w:rPr>
          <w:rFonts w:ascii="Arial" w:hAnsi="Arial" w:cs="Arial"/>
        </w:rPr>
      </w:pPr>
      <w:r w:rsidRPr="00461557">
        <w:rPr>
          <w:rFonts w:ascii="Arial" w:hAnsi="Arial" w:cs="Arial"/>
          <w:b/>
        </w:rPr>
        <w:t>Kategorie odpadu</w:t>
      </w:r>
      <w:r w:rsidRPr="00461557">
        <w:rPr>
          <w:rFonts w:ascii="Arial" w:hAnsi="Arial" w:cs="Arial"/>
        </w:rPr>
        <w:t xml:space="preserve"> – </w:t>
      </w:r>
      <w:r w:rsidRPr="00461557">
        <w:rPr>
          <w:rFonts w:ascii="Arial" w:hAnsi="Arial" w:cs="Arial"/>
          <w:bCs/>
        </w:rPr>
        <w:t xml:space="preserve">uvede se kategorie </w:t>
      </w:r>
      <w:r w:rsidRPr="00461557">
        <w:rPr>
          <w:rFonts w:ascii="Arial" w:hAnsi="Arial" w:cs="Arial"/>
          <w:bCs/>
        </w:rPr>
        <w:t>odpadu v souladu s postupem zařazování odpadů</w:t>
      </w:r>
      <w:r w:rsidR="0068215C" w:rsidRPr="00461557">
        <w:rPr>
          <w:rFonts w:ascii="Arial" w:hAnsi="Arial" w:cs="Arial"/>
          <w:bCs/>
        </w:rPr>
        <w:t xml:space="preserve"> podle zákona a Katalogu odpadů</w:t>
      </w:r>
      <w:r w:rsidRPr="00461557">
        <w:rPr>
          <w:rFonts w:ascii="Arial" w:hAnsi="Arial" w:cs="Arial"/>
        </w:rPr>
        <w:t xml:space="preserve"> pro kódy zařízení 81, 82, 83 a 90.</w:t>
      </w:r>
    </w:p>
    <w:p w14:paraId="4079822A" w14:textId="77777777" w:rsidR="00593D39" w:rsidRPr="00461557" w:rsidRDefault="008C5BF7" w:rsidP="00593D39">
      <w:pPr>
        <w:spacing w:after="120"/>
        <w:jc w:val="both"/>
        <w:rPr>
          <w:rFonts w:ascii="Arial" w:hAnsi="Arial" w:cs="Arial"/>
        </w:rPr>
      </w:pPr>
      <w:r w:rsidRPr="00461557">
        <w:rPr>
          <w:rFonts w:ascii="Arial" w:hAnsi="Arial" w:cs="Arial"/>
          <w:b/>
        </w:rPr>
        <w:t>Hmotnost zařízení nebo hmotnost provozní kapaliny v zařízení</w:t>
      </w:r>
      <w:r w:rsidRPr="00461557">
        <w:rPr>
          <w:rFonts w:ascii="Arial" w:hAnsi="Arial" w:cs="Arial"/>
        </w:rPr>
        <w:t xml:space="preserve"> – uvede se hmotnost v tunách, na šest desetinných míst. Uvede se ta hmotnost, která</w:t>
      </w:r>
      <w:r w:rsidRPr="00461557">
        <w:rPr>
          <w:rFonts w:ascii="Arial" w:hAnsi="Arial" w:cs="Arial"/>
        </w:rPr>
        <w:t xml:space="preserve"> byla zjištěna při nakládání. Hmotnost zařízení se rozumí hmotnost celého zařízení, s nímž je nakládáno. Hmotnost provozní kapaliny je hmotnost provozní kapaliny případně odpadu PCB.</w:t>
      </w:r>
    </w:p>
    <w:p w14:paraId="108367B8" w14:textId="77777777" w:rsidR="00593D39" w:rsidRPr="00461557" w:rsidRDefault="008C5BF7" w:rsidP="00593D39">
      <w:pPr>
        <w:spacing w:after="120"/>
        <w:jc w:val="both"/>
        <w:rPr>
          <w:rFonts w:ascii="Arial" w:hAnsi="Arial" w:cs="Arial"/>
        </w:rPr>
      </w:pPr>
      <w:r w:rsidRPr="00461557">
        <w:rPr>
          <w:rFonts w:ascii="Arial" w:hAnsi="Arial" w:cs="Arial"/>
          <w:b/>
        </w:rPr>
        <w:t>Evidenční kód</w:t>
      </w:r>
      <w:r w:rsidRPr="00461557">
        <w:rPr>
          <w:rFonts w:ascii="Arial" w:hAnsi="Arial" w:cs="Arial"/>
        </w:rPr>
        <w:t xml:space="preserve"> - </w:t>
      </w:r>
      <w:r w:rsidRPr="00461557">
        <w:rPr>
          <w:rFonts w:ascii="Arial" w:hAnsi="Arial" w:cs="Arial"/>
          <w:lang w:eastAsia="cs-CZ"/>
        </w:rPr>
        <w:t>uvede se evidenční kód podle zákona a tabulky č. 1</w:t>
      </w:r>
      <w:r w:rsidR="00501CF5" w:rsidRPr="00461557">
        <w:rPr>
          <w:rFonts w:ascii="Arial" w:hAnsi="Arial" w:cs="Arial"/>
          <w:lang w:eastAsia="cs-CZ"/>
        </w:rPr>
        <w:t xml:space="preserve"> listu 2</w:t>
      </w:r>
      <w:r w:rsidRPr="00461557">
        <w:rPr>
          <w:rFonts w:ascii="Arial" w:hAnsi="Arial" w:cs="Arial"/>
          <w:lang w:eastAsia="cs-CZ"/>
        </w:rPr>
        <w:t xml:space="preserve"> podle </w:t>
      </w:r>
      <w:r w:rsidRPr="00461557">
        <w:rPr>
          <w:rFonts w:ascii="Arial" w:hAnsi="Arial" w:cs="Arial"/>
        </w:rPr>
        <w:t>skutečně provedených jednotlivých způsobů nakládání se zařízením s PCB nebo odpady PCB s hmotností uvedenou ve sloupci 8 a 9.</w:t>
      </w:r>
    </w:p>
    <w:p w14:paraId="1C2EA4E2" w14:textId="263B1877" w:rsidR="00593D39" w:rsidRPr="00461557" w:rsidRDefault="008C5BF7" w:rsidP="00593D39">
      <w:pPr>
        <w:jc w:val="both"/>
        <w:rPr>
          <w:rFonts w:ascii="Arial" w:hAnsi="Arial" w:cs="Arial"/>
          <w:bCs/>
        </w:rPr>
      </w:pPr>
      <w:r w:rsidRPr="00461557">
        <w:rPr>
          <w:rFonts w:ascii="Arial" w:hAnsi="Arial" w:cs="Arial"/>
          <w:b/>
        </w:rPr>
        <w:t>Partner –</w:t>
      </w:r>
      <w:r w:rsidRPr="00461557">
        <w:rPr>
          <w:rFonts w:ascii="Arial" w:hAnsi="Arial" w:cs="Arial"/>
        </w:rPr>
        <w:t xml:space="preserve"> uvedou se údaje o vlastníkovi (držiteli), provozovateli nebo zařízení pro nakládání s odpady (jejich provozovně </w:t>
      </w:r>
      <w:r w:rsidRPr="00461557">
        <w:rPr>
          <w:rFonts w:ascii="Arial" w:hAnsi="Arial" w:cs="Arial"/>
        </w:rPr>
        <w:t xml:space="preserve">/ zařízení), od kterého bylo zařízení PCB nebo odpad PCB převzat zařízením pro nakládání s odpady. Uvedou se údaje o provozovně partnera nebo zařízení pro nakládání s odpady. Uvede se </w:t>
      </w:r>
      <w:r w:rsidRPr="00461557">
        <w:rPr>
          <w:rFonts w:ascii="Arial" w:hAnsi="Arial" w:cs="Arial"/>
          <w:bCs/>
        </w:rPr>
        <w:t>identifikační číslo zařízení. V ostatních případech se uvádí identifikač</w:t>
      </w:r>
      <w:r w:rsidRPr="00461557">
        <w:rPr>
          <w:rFonts w:ascii="Arial" w:hAnsi="Arial" w:cs="Arial"/>
          <w:bCs/>
        </w:rPr>
        <w:t xml:space="preserve">ní číslo provozovny. V případě převzetí odpadu, který vznikl mimo provozovnu, se v údajích o provozovně uvede na místě identifikačního čísla provozovny kód příslušného </w:t>
      </w:r>
      <w:r w:rsidR="00624A69" w:rsidRPr="00461557">
        <w:rPr>
          <w:rFonts w:ascii="Arial" w:hAnsi="Arial" w:cs="Arial"/>
          <w:bCs/>
        </w:rPr>
        <w:t xml:space="preserve">SO </w:t>
      </w:r>
      <w:r w:rsidRPr="00461557">
        <w:rPr>
          <w:rFonts w:ascii="Arial" w:hAnsi="Arial" w:cs="Arial"/>
          <w:bCs/>
        </w:rPr>
        <w:t>ORP</w:t>
      </w:r>
      <w:r w:rsidR="003C5455">
        <w:rPr>
          <w:rFonts w:ascii="Arial" w:hAnsi="Arial" w:cs="Arial"/>
          <w:bCs/>
        </w:rPr>
        <w:t xml:space="preserve"> / SOP</w:t>
      </w:r>
      <w:r w:rsidRPr="00461557">
        <w:rPr>
          <w:rFonts w:ascii="Arial" w:hAnsi="Arial" w:cs="Arial"/>
          <w:bCs/>
        </w:rPr>
        <w:t xml:space="preserve"> podle místa vzniku odpadu, na místě názvu se uvede typ činnosti, dále adresa a IČZUJ obce </w:t>
      </w:r>
      <w:r w:rsidR="00624A69" w:rsidRPr="00461557">
        <w:rPr>
          <w:rFonts w:ascii="Arial" w:hAnsi="Arial" w:cs="Arial"/>
          <w:bCs/>
        </w:rPr>
        <w:t xml:space="preserve">SO </w:t>
      </w:r>
      <w:r w:rsidRPr="00461557">
        <w:rPr>
          <w:rFonts w:ascii="Arial" w:hAnsi="Arial" w:cs="Arial"/>
          <w:bCs/>
        </w:rPr>
        <w:t>ORP</w:t>
      </w:r>
      <w:r w:rsidR="00624A69" w:rsidRPr="00461557">
        <w:rPr>
          <w:rFonts w:ascii="Arial" w:hAnsi="Arial" w:cs="Arial"/>
          <w:bCs/>
        </w:rPr>
        <w:t xml:space="preserve"> </w:t>
      </w:r>
      <w:r w:rsidR="003C5455">
        <w:rPr>
          <w:rFonts w:ascii="Arial" w:hAnsi="Arial" w:cs="Arial"/>
          <w:bCs/>
        </w:rPr>
        <w:t xml:space="preserve">/ SOP </w:t>
      </w:r>
      <w:r w:rsidRPr="00461557">
        <w:rPr>
          <w:rFonts w:ascii="Arial" w:hAnsi="Arial" w:cs="Arial"/>
          <w:bCs/>
        </w:rPr>
        <w:t>podle místa vzniku odpadu. V případě převzetí odpadu nebo zpětně odebraného výrobku s ukončenou životností od nepodnikající fyzické osoby se uvede název</w:t>
      </w:r>
      <w:r w:rsidRPr="00461557">
        <w:rPr>
          <w:rFonts w:ascii="Arial" w:hAnsi="Arial" w:cs="Arial"/>
          <w:bCs/>
        </w:rPr>
        <w:t xml:space="preserve"> a IČZÚJ obce, ve které byl odpad vyprodukován nebo zpětně odebraný výrobek </w:t>
      </w:r>
      <w:r w:rsidRPr="00461557">
        <w:rPr>
          <w:rFonts w:ascii="Arial" w:hAnsi="Arial" w:cs="Arial"/>
          <w:bCs/>
        </w:rPr>
        <w:lastRenderedPageBreak/>
        <w:t>odevzdán. V případě dovozu, vývozu nebo přeshraniční přepravy odpadu se uvede kód státu podle ČSN, a název státu dovozu, vývozu nebo přeshraniční přepravy.</w:t>
      </w:r>
      <w:r w:rsidR="002F759D" w:rsidRPr="00461557">
        <w:rPr>
          <w:rFonts w:ascii="Arial" w:hAnsi="Arial" w:cs="Arial"/>
          <w:bCs/>
        </w:rPr>
        <w:t xml:space="preserve"> Správný kód státu je použit vždy pokud je použit kód podle ČSN EN ISO 3166-1 Kódy pro názvy zemí a jejich částí – Část 1: Kódy zemí.</w:t>
      </w:r>
    </w:p>
    <w:p w14:paraId="44783DEE" w14:textId="77777777" w:rsidR="00EB6995" w:rsidRPr="00461557" w:rsidRDefault="00EB6995" w:rsidP="00593D39">
      <w:pPr>
        <w:jc w:val="both"/>
        <w:rPr>
          <w:rFonts w:ascii="Arial" w:hAnsi="Arial" w:cs="Arial"/>
          <w:bCs/>
        </w:rPr>
      </w:pPr>
    </w:p>
    <w:p w14:paraId="53ECA668" w14:textId="77777777" w:rsidR="00EB6995" w:rsidRPr="00461557" w:rsidRDefault="008C5BF7" w:rsidP="00593D39">
      <w:pPr>
        <w:jc w:val="both"/>
        <w:rPr>
          <w:rFonts w:ascii="Arial" w:hAnsi="Arial" w:cs="Arial"/>
          <w:bCs/>
        </w:rPr>
      </w:pPr>
      <w:r w:rsidRPr="00461557">
        <w:rPr>
          <w:rFonts w:ascii="Arial" w:hAnsi="Arial" w:cs="Arial"/>
          <w:bCs/>
          <w:i/>
        </w:rPr>
        <w:t>CELEX</w:t>
      </w:r>
      <w:r w:rsidRPr="00461557">
        <w:rPr>
          <w:rFonts w:ascii="Arial" w:hAnsi="Arial" w:cs="Arial"/>
          <w:bCs/>
        </w:rPr>
        <w:t xml:space="preserve"> </w:t>
      </w:r>
      <w:r w:rsidRPr="00461557">
        <w:rPr>
          <w:rFonts w:ascii="Arial" w:hAnsi="Arial" w:cs="Arial"/>
          <w:i/>
          <w:iCs/>
          <w:sz w:val="24"/>
          <w:szCs w:val="20"/>
        </w:rPr>
        <w:t>31996L0059</w:t>
      </w:r>
    </w:p>
    <w:p w14:paraId="38B8C08B" w14:textId="77777777" w:rsidR="00593D39" w:rsidRPr="00461557" w:rsidRDefault="00593D39" w:rsidP="00593D39">
      <w:pPr>
        <w:jc w:val="both"/>
        <w:rPr>
          <w:rFonts w:ascii="Arial" w:hAnsi="Arial" w:cs="Arial"/>
          <w:bCs/>
        </w:rPr>
      </w:pPr>
    </w:p>
    <w:p w14:paraId="22BF6964" w14:textId="77777777" w:rsidR="00593D39" w:rsidRPr="00461557" w:rsidRDefault="00593D39" w:rsidP="00593D39">
      <w:pPr>
        <w:jc w:val="both"/>
        <w:rPr>
          <w:rFonts w:ascii="Arial" w:hAnsi="Arial" w:cs="Arial"/>
          <w:bCs/>
        </w:rPr>
      </w:pPr>
    </w:p>
    <w:p w14:paraId="243AF374" w14:textId="77777777" w:rsidR="00593D39" w:rsidRPr="00461557" w:rsidRDefault="00593D39" w:rsidP="00593D39">
      <w:pPr>
        <w:jc w:val="both"/>
        <w:rPr>
          <w:rFonts w:ascii="Arial" w:hAnsi="Arial" w:cs="Arial"/>
          <w:bCs/>
        </w:rPr>
      </w:pPr>
    </w:p>
    <w:p w14:paraId="049A5F9E" w14:textId="77777777" w:rsidR="00593D39" w:rsidRPr="00461557" w:rsidRDefault="00593D39" w:rsidP="00593D39">
      <w:pPr>
        <w:rPr>
          <w:rFonts w:ascii="Arial" w:hAnsi="Arial" w:cs="Arial"/>
        </w:rPr>
      </w:pPr>
    </w:p>
    <w:p w14:paraId="3152E5E6" w14:textId="77777777" w:rsidR="00593D39" w:rsidRPr="00461557" w:rsidRDefault="00593D39" w:rsidP="00593D39">
      <w:pPr>
        <w:rPr>
          <w:rFonts w:ascii="Arial" w:hAnsi="Arial" w:cs="Arial"/>
        </w:rPr>
      </w:pPr>
    </w:p>
    <w:p w14:paraId="544A768E" w14:textId="77777777" w:rsidR="00593D39" w:rsidRPr="00461557" w:rsidRDefault="008C5BF7" w:rsidP="00593D39">
      <w:pPr>
        <w:rPr>
          <w:rFonts w:ascii="Arial" w:hAnsi="Arial" w:cs="Arial"/>
        </w:rPr>
      </w:pPr>
      <w:r w:rsidRPr="00461557">
        <w:rPr>
          <w:rFonts w:ascii="Arial" w:hAnsi="Arial" w:cs="Arial"/>
        </w:rPr>
        <w:br w:type="page"/>
      </w:r>
    </w:p>
    <w:p w14:paraId="47B302CC" w14:textId="77777777" w:rsidR="00593D39" w:rsidRPr="00461557" w:rsidRDefault="00593D39" w:rsidP="00593D39">
      <w:pPr>
        <w:jc w:val="both"/>
        <w:rPr>
          <w:rFonts w:ascii="Arial" w:eastAsia="MS Mincho" w:hAnsi="Arial" w:cs="Arial"/>
          <w:b/>
          <w:sz w:val="24"/>
          <w:szCs w:val="24"/>
          <w:lang w:eastAsia="ja-JP"/>
        </w:rPr>
        <w:sectPr w:rsidR="00593D39" w:rsidRPr="00461557" w:rsidSect="00593D39">
          <w:pgSz w:w="11906" w:h="16838"/>
          <w:pgMar w:top="1418" w:right="1418" w:bottom="1418" w:left="1418" w:header="709" w:footer="709" w:gutter="0"/>
          <w:cols w:space="708"/>
          <w:docGrid w:linePitch="360"/>
        </w:sectPr>
      </w:pPr>
    </w:p>
    <w:p w14:paraId="397F2473" w14:textId="179FE7D8" w:rsidR="00593D39" w:rsidRPr="00461557" w:rsidRDefault="008C5BF7" w:rsidP="00042451">
      <w:pPr>
        <w:jc w:val="center"/>
        <w:rPr>
          <w:rFonts w:ascii="Arial" w:hAnsi="Arial" w:cs="Arial"/>
          <w:sz w:val="24"/>
          <w:szCs w:val="24"/>
          <w:u w:val="single"/>
        </w:rPr>
      </w:pPr>
      <w:r w:rsidRPr="00461557">
        <w:rPr>
          <w:rFonts w:ascii="Arial" w:eastAsia="MS Mincho" w:hAnsi="Arial" w:cs="Arial"/>
          <w:b/>
          <w:sz w:val="24"/>
          <w:szCs w:val="24"/>
          <w:u w:val="single"/>
          <w:lang w:eastAsia="ja-JP"/>
        </w:rPr>
        <w:lastRenderedPageBreak/>
        <w:t>Hlášení souhrnných údajů z průběžné evidence</w:t>
      </w:r>
    </w:p>
    <w:p w14:paraId="5DA62F89" w14:textId="144452C4" w:rsidR="00593D39" w:rsidRPr="00461557" w:rsidRDefault="008C5BF7" w:rsidP="00593D39">
      <w:pPr>
        <w:spacing w:after="360"/>
        <w:jc w:val="both"/>
        <w:rPr>
          <w:rFonts w:ascii="Arial" w:hAnsi="Arial" w:cs="Arial"/>
          <w:b/>
          <w:sz w:val="24"/>
          <w:szCs w:val="24"/>
          <w:u w:val="single"/>
        </w:rPr>
      </w:pPr>
      <w:r w:rsidRPr="00461557">
        <w:rPr>
          <w:rFonts w:ascii="Arial" w:hAnsi="Arial" w:cs="Arial"/>
          <w:b/>
          <w:sz w:val="24"/>
          <w:szCs w:val="24"/>
          <w:u w:val="single"/>
        </w:rPr>
        <w:t xml:space="preserve">List 8 - Údaje o vstupech a výstupech ze zařízení k mechanické úpravě, třídění, dotřídění (třídící, dotřiďovací linka, mechanicko-biologická úprava) </w:t>
      </w:r>
    </w:p>
    <w:p w14:paraId="4B7A79DA" w14:textId="77777777" w:rsidR="00593D39" w:rsidRPr="00461557" w:rsidRDefault="008C5BF7" w:rsidP="00593D39">
      <w:pPr>
        <w:spacing w:before="120" w:after="240" w:line="240" w:lineRule="auto"/>
        <w:ind w:left="12037" w:firstLine="709"/>
        <w:jc w:val="both"/>
        <w:rPr>
          <w:rFonts w:ascii="Arial" w:hAnsi="Arial" w:cs="Arial"/>
          <w:b/>
        </w:rPr>
      </w:pPr>
      <w:r w:rsidRPr="00461557">
        <w:rPr>
          <w:rFonts w:ascii="Arial" w:hAnsi="Arial" w:cs="Arial"/>
        </w:rPr>
        <w:t>strana č.</w:t>
      </w:r>
      <w:r w:rsidRPr="00461557">
        <w:rPr>
          <w:rFonts w:ascii="Arial" w:hAnsi="Arial" w:cs="Arial"/>
          <w:b/>
        </w:rPr>
        <w:t xml:space="preserve">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3402"/>
        <w:gridCol w:w="1559"/>
        <w:gridCol w:w="3402"/>
      </w:tblGrid>
      <w:tr w:rsidR="00A62F87" w14:paraId="555AC4E0" w14:textId="77777777" w:rsidTr="00EC48F1">
        <w:trPr>
          <w:trHeight w:val="285"/>
        </w:trPr>
        <w:tc>
          <w:tcPr>
            <w:tcW w:w="846" w:type="dxa"/>
            <w:vMerge w:val="restart"/>
            <w:vAlign w:val="center"/>
          </w:tcPr>
          <w:p w14:paraId="34A18D4B" w14:textId="77777777" w:rsidR="00593D39" w:rsidRPr="00461557" w:rsidRDefault="008C5BF7" w:rsidP="00A90819">
            <w:pPr>
              <w:spacing w:after="0" w:line="240" w:lineRule="auto"/>
              <w:rPr>
                <w:rFonts w:ascii="Arial" w:hAnsi="Arial" w:cs="Arial"/>
              </w:rPr>
            </w:pPr>
            <w:r w:rsidRPr="00461557">
              <w:rPr>
                <w:rFonts w:ascii="Arial" w:hAnsi="Arial" w:cs="Arial"/>
              </w:rPr>
              <w:t>IČO</w:t>
            </w:r>
          </w:p>
        </w:tc>
        <w:tc>
          <w:tcPr>
            <w:tcW w:w="3402" w:type="dxa"/>
            <w:vMerge w:val="restart"/>
            <w:vAlign w:val="center"/>
          </w:tcPr>
          <w:p w14:paraId="34B63BB5" w14:textId="77777777" w:rsidR="00593D39" w:rsidRPr="00461557" w:rsidRDefault="00593D39" w:rsidP="00A90819">
            <w:pPr>
              <w:spacing w:after="0" w:line="240" w:lineRule="auto"/>
              <w:rPr>
                <w:rFonts w:ascii="Arial" w:hAnsi="Arial" w:cs="Arial"/>
              </w:rPr>
            </w:pPr>
          </w:p>
        </w:tc>
        <w:tc>
          <w:tcPr>
            <w:tcW w:w="1559" w:type="dxa"/>
            <w:vAlign w:val="center"/>
          </w:tcPr>
          <w:p w14:paraId="4E1D50D7" w14:textId="77777777" w:rsidR="00593D39" w:rsidRPr="00461557" w:rsidRDefault="008C5BF7" w:rsidP="00A90819">
            <w:pPr>
              <w:spacing w:after="0" w:line="240" w:lineRule="auto"/>
              <w:jc w:val="center"/>
              <w:rPr>
                <w:rFonts w:ascii="Arial" w:hAnsi="Arial" w:cs="Arial"/>
              </w:rPr>
            </w:pPr>
            <w:r w:rsidRPr="00461557">
              <w:rPr>
                <w:rFonts w:ascii="Arial" w:hAnsi="Arial" w:cs="Arial"/>
              </w:rPr>
              <w:t>IČZ</w:t>
            </w:r>
          </w:p>
        </w:tc>
        <w:tc>
          <w:tcPr>
            <w:tcW w:w="3402" w:type="dxa"/>
            <w:vAlign w:val="center"/>
          </w:tcPr>
          <w:p w14:paraId="55B329E3" w14:textId="77777777" w:rsidR="00593D39" w:rsidRPr="00461557" w:rsidRDefault="00593D39" w:rsidP="00A90819">
            <w:pPr>
              <w:spacing w:after="0" w:line="240" w:lineRule="auto"/>
              <w:rPr>
                <w:rFonts w:ascii="Arial" w:hAnsi="Arial" w:cs="Arial"/>
              </w:rPr>
            </w:pPr>
          </w:p>
        </w:tc>
      </w:tr>
      <w:tr w:rsidR="00A62F87" w14:paraId="07378941" w14:textId="77777777" w:rsidTr="00EC48F1">
        <w:trPr>
          <w:trHeight w:val="285"/>
        </w:trPr>
        <w:tc>
          <w:tcPr>
            <w:tcW w:w="846" w:type="dxa"/>
            <w:vMerge/>
            <w:vAlign w:val="center"/>
          </w:tcPr>
          <w:p w14:paraId="163FB64B" w14:textId="77777777" w:rsidR="00593D39" w:rsidRPr="00461557" w:rsidRDefault="00593D39" w:rsidP="00A90819">
            <w:pPr>
              <w:spacing w:after="0" w:line="240" w:lineRule="auto"/>
              <w:rPr>
                <w:rFonts w:ascii="Arial" w:hAnsi="Arial" w:cs="Arial"/>
              </w:rPr>
            </w:pPr>
          </w:p>
        </w:tc>
        <w:tc>
          <w:tcPr>
            <w:tcW w:w="3402" w:type="dxa"/>
            <w:vMerge/>
            <w:vAlign w:val="center"/>
          </w:tcPr>
          <w:p w14:paraId="25412AD2" w14:textId="77777777" w:rsidR="00593D39" w:rsidRPr="00461557" w:rsidRDefault="00593D39" w:rsidP="00A90819">
            <w:pPr>
              <w:spacing w:after="0" w:line="240" w:lineRule="auto"/>
              <w:rPr>
                <w:rFonts w:ascii="Arial" w:hAnsi="Arial" w:cs="Arial"/>
              </w:rPr>
            </w:pPr>
          </w:p>
        </w:tc>
        <w:tc>
          <w:tcPr>
            <w:tcW w:w="1559" w:type="dxa"/>
            <w:vAlign w:val="center"/>
          </w:tcPr>
          <w:p w14:paraId="50149062" w14:textId="77777777" w:rsidR="00593D39" w:rsidRPr="00461557" w:rsidRDefault="008C5BF7" w:rsidP="00A90819">
            <w:pPr>
              <w:spacing w:after="0" w:line="240" w:lineRule="auto"/>
              <w:jc w:val="center"/>
              <w:rPr>
                <w:rFonts w:ascii="Arial" w:hAnsi="Arial" w:cs="Arial"/>
              </w:rPr>
            </w:pPr>
            <w:r w:rsidRPr="00461557">
              <w:rPr>
                <w:rFonts w:ascii="Arial" w:hAnsi="Arial" w:cs="Arial"/>
              </w:rPr>
              <w:t>IČZÚJ</w:t>
            </w:r>
          </w:p>
        </w:tc>
        <w:tc>
          <w:tcPr>
            <w:tcW w:w="3402" w:type="dxa"/>
            <w:vAlign w:val="center"/>
          </w:tcPr>
          <w:p w14:paraId="3FF3CE20" w14:textId="77777777" w:rsidR="00593D39" w:rsidRPr="00461557" w:rsidRDefault="00593D39" w:rsidP="00A90819">
            <w:pPr>
              <w:spacing w:after="0" w:line="240" w:lineRule="auto"/>
              <w:rPr>
                <w:rFonts w:ascii="Arial" w:hAnsi="Arial" w:cs="Arial"/>
              </w:rPr>
            </w:pPr>
          </w:p>
        </w:tc>
      </w:tr>
    </w:tbl>
    <w:p w14:paraId="78993E1A" w14:textId="77777777" w:rsidR="00593D39" w:rsidRPr="00461557" w:rsidRDefault="00593D39" w:rsidP="00593D39">
      <w:pPr>
        <w:spacing w:after="0"/>
      </w:pPr>
    </w:p>
    <w:p w14:paraId="29F07431" w14:textId="77777777" w:rsidR="00593D39" w:rsidRPr="00461557" w:rsidRDefault="00593D39" w:rsidP="00593D39">
      <w:pPr>
        <w:spacing w:after="0"/>
      </w:pPr>
    </w:p>
    <w:tbl>
      <w:tblPr>
        <w:tblW w:w="140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154"/>
        <w:gridCol w:w="941"/>
        <w:gridCol w:w="2065"/>
        <w:gridCol w:w="1471"/>
        <w:gridCol w:w="941"/>
        <w:gridCol w:w="1471"/>
        <w:gridCol w:w="1471"/>
        <w:gridCol w:w="1471"/>
        <w:gridCol w:w="1471"/>
      </w:tblGrid>
      <w:tr w:rsidR="00A62F87" w14:paraId="67983390" w14:textId="77777777" w:rsidTr="00EC48F1">
        <w:trPr>
          <w:trHeight w:val="381"/>
        </w:trPr>
        <w:tc>
          <w:tcPr>
            <w:tcW w:w="3650" w:type="dxa"/>
            <w:gridSpan w:val="3"/>
            <w:vMerge w:val="restart"/>
            <w:vAlign w:val="center"/>
          </w:tcPr>
          <w:p w14:paraId="08A64250" w14:textId="77777777" w:rsidR="00593D39" w:rsidRPr="00461557" w:rsidRDefault="008C5BF7" w:rsidP="00A90819">
            <w:pPr>
              <w:spacing w:after="0" w:line="240" w:lineRule="auto"/>
              <w:jc w:val="center"/>
              <w:rPr>
                <w:rFonts w:ascii="Arial" w:hAnsi="Arial" w:cs="Arial"/>
                <w:b/>
                <w:sz w:val="20"/>
                <w:szCs w:val="20"/>
              </w:rPr>
            </w:pPr>
            <w:r w:rsidRPr="00461557">
              <w:rPr>
                <w:rFonts w:ascii="Arial" w:hAnsi="Arial" w:cs="Arial"/>
                <w:b/>
                <w:sz w:val="20"/>
                <w:szCs w:val="20"/>
              </w:rPr>
              <w:t>VSTUP</w:t>
            </w:r>
          </w:p>
        </w:tc>
        <w:tc>
          <w:tcPr>
            <w:tcW w:w="4477" w:type="dxa"/>
            <w:gridSpan w:val="3"/>
            <w:vMerge w:val="restart"/>
            <w:vAlign w:val="center"/>
          </w:tcPr>
          <w:p w14:paraId="6D4AA79D" w14:textId="77777777" w:rsidR="00593D39" w:rsidRPr="00461557" w:rsidRDefault="008C5BF7" w:rsidP="00A90819">
            <w:pPr>
              <w:spacing w:after="0" w:line="240" w:lineRule="auto"/>
              <w:jc w:val="center"/>
              <w:rPr>
                <w:rFonts w:ascii="Arial" w:hAnsi="Arial" w:cs="Arial"/>
                <w:sz w:val="20"/>
                <w:szCs w:val="20"/>
              </w:rPr>
            </w:pPr>
            <w:r w:rsidRPr="00461557">
              <w:rPr>
                <w:rFonts w:ascii="Arial" w:hAnsi="Arial" w:cs="Arial"/>
                <w:b/>
                <w:sz w:val="20"/>
                <w:szCs w:val="20"/>
              </w:rPr>
              <w:t>VÝSTUP</w:t>
            </w:r>
          </w:p>
        </w:tc>
        <w:tc>
          <w:tcPr>
            <w:tcW w:w="5884" w:type="dxa"/>
            <w:gridSpan w:val="4"/>
            <w:shd w:val="clear" w:color="auto" w:fill="F2F2F2" w:themeFill="background1" w:themeFillShade="F2"/>
          </w:tcPr>
          <w:p w14:paraId="640D26D9" w14:textId="77777777" w:rsidR="00593D39" w:rsidRPr="00461557" w:rsidRDefault="008C5BF7" w:rsidP="00A90819">
            <w:pPr>
              <w:spacing w:after="0" w:line="240" w:lineRule="auto"/>
              <w:jc w:val="center"/>
              <w:rPr>
                <w:rFonts w:ascii="Arial" w:hAnsi="Arial" w:cs="Arial"/>
                <w:b/>
                <w:sz w:val="20"/>
                <w:szCs w:val="20"/>
              </w:rPr>
            </w:pPr>
            <w:r w:rsidRPr="00461557">
              <w:rPr>
                <w:rFonts w:ascii="Arial" w:hAnsi="Arial" w:cs="Arial"/>
                <w:b/>
                <w:sz w:val="20"/>
                <w:szCs w:val="20"/>
              </w:rPr>
              <w:t>ALOKACE ODPADU</w:t>
            </w:r>
          </w:p>
        </w:tc>
      </w:tr>
      <w:tr w:rsidR="00A62F87" w14:paraId="2AD71071" w14:textId="77777777" w:rsidTr="00A027A1">
        <w:trPr>
          <w:trHeight w:val="770"/>
        </w:trPr>
        <w:tc>
          <w:tcPr>
            <w:tcW w:w="3650" w:type="dxa"/>
            <w:gridSpan w:val="3"/>
            <w:vMerge/>
            <w:vAlign w:val="center"/>
          </w:tcPr>
          <w:p w14:paraId="54FF0842" w14:textId="77777777" w:rsidR="00593D39" w:rsidRPr="00461557" w:rsidRDefault="00593D39" w:rsidP="00A90819">
            <w:pPr>
              <w:spacing w:after="0" w:line="240" w:lineRule="auto"/>
              <w:jc w:val="center"/>
              <w:rPr>
                <w:rFonts w:ascii="Arial" w:hAnsi="Arial" w:cs="Arial"/>
                <w:b/>
                <w:sz w:val="20"/>
                <w:szCs w:val="20"/>
              </w:rPr>
            </w:pPr>
          </w:p>
        </w:tc>
        <w:tc>
          <w:tcPr>
            <w:tcW w:w="4477" w:type="dxa"/>
            <w:gridSpan w:val="3"/>
            <w:vMerge/>
            <w:vAlign w:val="center"/>
          </w:tcPr>
          <w:p w14:paraId="56ECA9DC" w14:textId="77777777" w:rsidR="00593D39" w:rsidRPr="00461557" w:rsidRDefault="00593D39" w:rsidP="00A90819">
            <w:pPr>
              <w:spacing w:after="0" w:line="240" w:lineRule="auto"/>
              <w:jc w:val="center"/>
              <w:rPr>
                <w:rFonts w:ascii="Arial" w:hAnsi="Arial" w:cs="Arial"/>
                <w:b/>
                <w:sz w:val="20"/>
                <w:szCs w:val="20"/>
              </w:rPr>
            </w:pPr>
          </w:p>
        </w:tc>
        <w:tc>
          <w:tcPr>
            <w:tcW w:w="1471" w:type="dxa"/>
            <w:shd w:val="clear" w:color="auto" w:fill="F2F2F2" w:themeFill="background1" w:themeFillShade="F2"/>
            <w:vAlign w:val="center"/>
          </w:tcPr>
          <w:p w14:paraId="503D4D9D" w14:textId="77777777" w:rsidR="00593D39" w:rsidRPr="00461557" w:rsidRDefault="008C5BF7" w:rsidP="00A90819">
            <w:pPr>
              <w:spacing w:after="0" w:line="240" w:lineRule="auto"/>
              <w:jc w:val="center"/>
              <w:rPr>
                <w:rFonts w:ascii="Arial" w:hAnsi="Arial" w:cs="Arial"/>
                <w:b/>
                <w:sz w:val="20"/>
                <w:szCs w:val="20"/>
              </w:rPr>
            </w:pPr>
            <w:r w:rsidRPr="00461557">
              <w:rPr>
                <w:rFonts w:ascii="Arial" w:hAnsi="Arial" w:cs="Arial"/>
                <w:b/>
                <w:sz w:val="20"/>
                <w:szCs w:val="20"/>
              </w:rPr>
              <w:t>20</w:t>
            </w:r>
          </w:p>
        </w:tc>
        <w:tc>
          <w:tcPr>
            <w:tcW w:w="1471" w:type="dxa"/>
            <w:shd w:val="clear" w:color="auto" w:fill="F2F2F2" w:themeFill="background1" w:themeFillShade="F2"/>
            <w:vAlign w:val="center"/>
          </w:tcPr>
          <w:p w14:paraId="5AD76111" w14:textId="77777777" w:rsidR="00593D39" w:rsidRPr="00461557" w:rsidRDefault="008C5BF7" w:rsidP="00A90819">
            <w:pPr>
              <w:spacing w:after="0" w:line="240" w:lineRule="auto"/>
              <w:jc w:val="center"/>
              <w:rPr>
                <w:rFonts w:ascii="Arial" w:hAnsi="Arial" w:cs="Arial"/>
                <w:b/>
                <w:sz w:val="20"/>
                <w:szCs w:val="20"/>
              </w:rPr>
            </w:pPr>
            <w:r w:rsidRPr="00461557">
              <w:rPr>
                <w:rFonts w:ascii="Arial" w:hAnsi="Arial" w:cs="Arial"/>
                <w:b/>
                <w:sz w:val="20"/>
                <w:szCs w:val="20"/>
              </w:rPr>
              <w:t>15 01</w:t>
            </w:r>
          </w:p>
        </w:tc>
        <w:tc>
          <w:tcPr>
            <w:tcW w:w="1471" w:type="dxa"/>
            <w:shd w:val="clear" w:color="auto" w:fill="F2F2F2" w:themeFill="background1" w:themeFillShade="F2"/>
            <w:vAlign w:val="center"/>
          </w:tcPr>
          <w:p w14:paraId="13B3ABA2" w14:textId="77777777" w:rsidR="00593D39" w:rsidRPr="00461557" w:rsidRDefault="008C5BF7" w:rsidP="00A027A1">
            <w:pPr>
              <w:spacing w:after="0" w:line="240" w:lineRule="auto"/>
              <w:jc w:val="center"/>
              <w:rPr>
                <w:rFonts w:ascii="Arial" w:hAnsi="Arial" w:cs="Arial"/>
                <w:b/>
                <w:sz w:val="20"/>
                <w:szCs w:val="20"/>
              </w:rPr>
            </w:pPr>
            <w:r w:rsidRPr="00461557">
              <w:rPr>
                <w:rFonts w:ascii="Arial" w:hAnsi="Arial" w:cs="Arial"/>
                <w:b/>
                <w:sz w:val="20"/>
                <w:szCs w:val="20"/>
              </w:rPr>
              <w:t xml:space="preserve">Dovoz / </w:t>
            </w:r>
            <w:r w:rsidRPr="00461557">
              <w:rPr>
                <w:rFonts w:ascii="Arial" w:hAnsi="Arial" w:cs="Arial"/>
                <w:b/>
                <w:sz w:val="20"/>
                <w:szCs w:val="20"/>
              </w:rPr>
              <w:t>přeshraniční přeprava</w:t>
            </w:r>
          </w:p>
        </w:tc>
        <w:tc>
          <w:tcPr>
            <w:tcW w:w="1471" w:type="dxa"/>
            <w:shd w:val="clear" w:color="auto" w:fill="F2F2F2" w:themeFill="background1" w:themeFillShade="F2"/>
            <w:vAlign w:val="center"/>
          </w:tcPr>
          <w:p w14:paraId="6ECC3340" w14:textId="77777777" w:rsidR="00593D39" w:rsidRPr="00461557" w:rsidRDefault="008C5BF7" w:rsidP="00A90819">
            <w:pPr>
              <w:spacing w:after="0" w:line="240" w:lineRule="auto"/>
              <w:jc w:val="center"/>
              <w:rPr>
                <w:rFonts w:ascii="Arial" w:hAnsi="Arial" w:cs="Arial"/>
                <w:b/>
                <w:sz w:val="20"/>
                <w:szCs w:val="20"/>
              </w:rPr>
            </w:pPr>
            <w:r w:rsidRPr="00461557">
              <w:rPr>
                <w:rFonts w:ascii="Arial" w:hAnsi="Arial" w:cs="Arial"/>
                <w:b/>
                <w:sz w:val="20"/>
                <w:szCs w:val="20"/>
              </w:rPr>
              <w:t>Jiný</w:t>
            </w:r>
          </w:p>
        </w:tc>
      </w:tr>
      <w:tr w:rsidR="00A62F87" w14:paraId="2B805030" w14:textId="77777777" w:rsidTr="00E50C7E">
        <w:trPr>
          <w:trHeight w:val="801"/>
        </w:trPr>
        <w:tc>
          <w:tcPr>
            <w:tcW w:w="1555" w:type="dxa"/>
            <w:vAlign w:val="center"/>
          </w:tcPr>
          <w:p w14:paraId="179E9200" w14:textId="77777777" w:rsidR="00593D39" w:rsidRPr="00461557" w:rsidRDefault="008C5BF7" w:rsidP="00A90819">
            <w:pPr>
              <w:spacing w:after="0" w:line="240" w:lineRule="auto"/>
              <w:jc w:val="center"/>
              <w:rPr>
                <w:rFonts w:ascii="Arial" w:hAnsi="Arial" w:cs="Arial"/>
                <w:b/>
                <w:sz w:val="20"/>
                <w:szCs w:val="20"/>
              </w:rPr>
            </w:pPr>
            <w:r w:rsidRPr="00461557">
              <w:rPr>
                <w:rFonts w:ascii="Arial" w:hAnsi="Arial" w:cs="Arial"/>
                <w:b/>
                <w:sz w:val="20"/>
                <w:szCs w:val="20"/>
              </w:rPr>
              <w:t>Odpad</w:t>
            </w:r>
          </w:p>
          <w:p w14:paraId="3953C066" w14:textId="77777777" w:rsidR="00593D39" w:rsidRPr="00461557" w:rsidRDefault="008C5BF7" w:rsidP="00A90819">
            <w:pPr>
              <w:spacing w:after="0" w:line="240" w:lineRule="auto"/>
              <w:jc w:val="center"/>
              <w:rPr>
                <w:rFonts w:ascii="Arial" w:hAnsi="Arial" w:cs="Arial"/>
                <w:b/>
                <w:sz w:val="20"/>
                <w:szCs w:val="20"/>
              </w:rPr>
            </w:pPr>
            <w:r w:rsidRPr="00461557">
              <w:rPr>
                <w:rFonts w:ascii="Arial" w:hAnsi="Arial" w:cs="Arial"/>
                <w:b/>
                <w:sz w:val="20"/>
                <w:szCs w:val="20"/>
              </w:rPr>
              <w:t>ze zdroje</w:t>
            </w:r>
          </w:p>
        </w:tc>
        <w:tc>
          <w:tcPr>
            <w:tcW w:w="1154" w:type="dxa"/>
            <w:vAlign w:val="center"/>
          </w:tcPr>
          <w:p w14:paraId="5D08DDF2" w14:textId="77777777" w:rsidR="00593D39" w:rsidRPr="00461557" w:rsidRDefault="008C5BF7" w:rsidP="00A027A1">
            <w:pPr>
              <w:spacing w:after="60" w:line="240" w:lineRule="auto"/>
              <w:jc w:val="center"/>
              <w:rPr>
                <w:rFonts w:ascii="Arial" w:hAnsi="Arial" w:cs="Arial"/>
                <w:b/>
                <w:sz w:val="20"/>
                <w:szCs w:val="20"/>
              </w:rPr>
            </w:pPr>
            <w:r w:rsidRPr="00461557">
              <w:rPr>
                <w:rFonts w:ascii="Arial" w:hAnsi="Arial" w:cs="Arial"/>
                <w:b/>
                <w:sz w:val="20"/>
                <w:szCs w:val="20"/>
              </w:rPr>
              <w:t>Množství</w:t>
            </w:r>
          </w:p>
          <w:p w14:paraId="38378566" w14:textId="77777777" w:rsidR="00593D39" w:rsidRPr="00461557" w:rsidRDefault="008C5BF7" w:rsidP="00A90819">
            <w:pPr>
              <w:spacing w:after="0" w:line="240" w:lineRule="auto"/>
              <w:jc w:val="center"/>
              <w:rPr>
                <w:rFonts w:ascii="Arial" w:hAnsi="Arial" w:cs="Arial"/>
                <w:sz w:val="20"/>
                <w:szCs w:val="20"/>
              </w:rPr>
            </w:pPr>
            <w:r w:rsidRPr="00461557">
              <w:rPr>
                <w:rFonts w:ascii="Arial" w:hAnsi="Arial" w:cs="Arial"/>
                <w:sz w:val="20"/>
                <w:szCs w:val="20"/>
              </w:rPr>
              <w:t>(t)</w:t>
            </w:r>
          </w:p>
        </w:tc>
        <w:tc>
          <w:tcPr>
            <w:tcW w:w="941" w:type="dxa"/>
            <w:vAlign w:val="center"/>
          </w:tcPr>
          <w:p w14:paraId="450576E4" w14:textId="77777777" w:rsidR="00593D39" w:rsidRPr="00461557" w:rsidRDefault="008C5BF7" w:rsidP="00A027A1">
            <w:pPr>
              <w:spacing w:after="60" w:line="240" w:lineRule="auto"/>
              <w:jc w:val="center"/>
              <w:rPr>
                <w:rFonts w:ascii="Arial" w:hAnsi="Arial" w:cs="Arial"/>
                <w:b/>
                <w:sz w:val="20"/>
                <w:szCs w:val="20"/>
              </w:rPr>
            </w:pPr>
            <w:r w:rsidRPr="00461557">
              <w:rPr>
                <w:rFonts w:ascii="Arial" w:hAnsi="Arial" w:cs="Arial"/>
                <w:b/>
                <w:sz w:val="20"/>
                <w:szCs w:val="20"/>
              </w:rPr>
              <w:t>Podíl</w:t>
            </w:r>
          </w:p>
          <w:p w14:paraId="7DAEE4B0" w14:textId="77777777" w:rsidR="00593D39" w:rsidRPr="00461557" w:rsidRDefault="008C5BF7" w:rsidP="00A90819">
            <w:pPr>
              <w:spacing w:after="0" w:line="240" w:lineRule="auto"/>
              <w:jc w:val="center"/>
              <w:rPr>
                <w:rFonts w:ascii="Arial" w:hAnsi="Arial" w:cs="Arial"/>
                <w:sz w:val="20"/>
                <w:szCs w:val="20"/>
              </w:rPr>
            </w:pPr>
            <w:r w:rsidRPr="00461557">
              <w:rPr>
                <w:rFonts w:ascii="Arial" w:hAnsi="Arial" w:cs="Arial"/>
                <w:sz w:val="20"/>
                <w:szCs w:val="20"/>
              </w:rPr>
              <w:t>(%)</w:t>
            </w:r>
          </w:p>
        </w:tc>
        <w:tc>
          <w:tcPr>
            <w:tcW w:w="2065" w:type="dxa"/>
            <w:vAlign w:val="center"/>
          </w:tcPr>
          <w:p w14:paraId="3988284D" w14:textId="77777777" w:rsidR="00593D39" w:rsidRPr="00461557" w:rsidRDefault="008C5BF7" w:rsidP="00A027A1">
            <w:pPr>
              <w:spacing w:after="0" w:line="240" w:lineRule="auto"/>
              <w:jc w:val="center"/>
              <w:rPr>
                <w:rFonts w:ascii="Arial" w:hAnsi="Arial" w:cs="Arial"/>
                <w:b/>
                <w:sz w:val="20"/>
                <w:szCs w:val="20"/>
              </w:rPr>
            </w:pPr>
            <w:r w:rsidRPr="00461557">
              <w:rPr>
                <w:rFonts w:ascii="Arial" w:hAnsi="Arial" w:cs="Arial"/>
                <w:b/>
                <w:sz w:val="20"/>
                <w:szCs w:val="20"/>
              </w:rPr>
              <w:t>Směřování k</w:t>
            </w:r>
            <w:r w:rsidR="00A027A1" w:rsidRPr="00461557">
              <w:rPr>
                <w:rFonts w:ascii="Arial" w:hAnsi="Arial" w:cs="Arial"/>
                <w:b/>
                <w:sz w:val="20"/>
                <w:szCs w:val="20"/>
              </w:rPr>
              <w:t>e</w:t>
            </w:r>
            <w:r w:rsidRPr="00461557">
              <w:rPr>
                <w:rFonts w:ascii="Arial" w:hAnsi="Arial" w:cs="Arial"/>
                <w:b/>
                <w:sz w:val="20"/>
                <w:szCs w:val="20"/>
              </w:rPr>
              <w:t> konečnému zpracování</w:t>
            </w:r>
          </w:p>
        </w:tc>
        <w:tc>
          <w:tcPr>
            <w:tcW w:w="1471" w:type="dxa"/>
            <w:vAlign w:val="center"/>
          </w:tcPr>
          <w:p w14:paraId="377EEF42" w14:textId="77777777" w:rsidR="00593D39" w:rsidRPr="00461557" w:rsidRDefault="008C5BF7" w:rsidP="00A027A1">
            <w:pPr>
              <w:spacing w:after="60" w:line="240" w:lineRule="auto"/>
              <w:jc w:val="center"/>
              <w:rPr>
                <w:rFonts w:ascii="Arial" w:hAnsi="Arial" w:cs="Arial"/>
                <w:b/>
                <w:sz w:val="20"/>
                <w:szCs w:val="20"/>
              </w:rPr>
            </w:pPr>
            <w:r w:rsidRPr="00461557">
              <w:rPr>
                <w:rFonts w:ascii="Arial" w:hAnsi="Arial" w:cs="Arial"/>
                <w:b/>
                <w:sz w:val="20"/>
                <w:szCs w:val="20"/>
              </w:rPr>
              <w:t>Množství</w:t>
            </w:r>
          </w:p>
          <w:p w14:paraId="1BAD964A" w14:textId="77777777" w:rsidR="00593D39" w:rsidRPr="00461557" w:rsidRDefault="008C5BF7" w:rsidP="00A90819">
            <w:pPr>
              <w:spacing w:after="0" w:line="240" w:lineRule="auto"/>
              <w:jc w:val="center"/>
              <w:rPr>
                <w:rFonts w:ascii="Arial" w:hAnsi="Arial" w:cs="Arial"/>
                <w:sz w:val="20"/>
                <w:szCs w:val="20"/>
              </w:rPr>
            </w:pPr>
            <w:r w:rsidRPr="00461557">
              <w:rPr>
                <w:rFonts w:ascii="Arial" w:hAnsi="Arial" w:cs="Arial"/>
                <w:sz w:val="20"/>
                <w:szCs w:val="20"/>
              </w:rPr>
              <w:t>(t)</w:t>
            </w:r>
          </w:p>
        </w:tc>
        <w:tc>
          <w:tcPr>
            <w:tcW w:w="941" w:type="dxa"/>
            <w:vAlign w:val="center"/>
          </w:tcPr>
          <w:p w14:paraId="6D6B4A28" w14:textId="77777777" w:rsidR="00593D39" w:rsidRPr="00461557" w:rsidRDefault="008C5BF7" w:rsidP="00A027A1">
            <w:pPr>
              <w:spacing w:after="60" w:line="240" w:lineRule="auto"/>
              <w:jc w:val="center"/>
              <w:rPr>
                <w:rFonts w:ascii="Arial" w:hAnsi="Arial" w:cs="Arial"/>
                <w:b/>
                <w:sz w:val="20"/>
                <w:szCs w:val="20"/>
              </w:rPr>
            </w:pPr>
            <w:r w:rsidRPr="00461557">
              <w:rPr>
                <w:rFonts w:ascii="Arial" w:hAnsi="Arial" w:cs="Arial"/>
                <w:b/>
                <w:sz w:val="20"/>
                <w:szCs w:val="20"/>
              </w:rPr>
              <w:t>Podíl</w:t>
            </w:r>
          </w:p>
          <w:p w14:paraId="4808BFFD" w14:textId="77777777" w:rsidR="00593D39" w:rsidRPr="00461557" w:rsidRDefault="008C5BF7" w:rsidP="00A90819">
            <w:pPr>
              <w:spacing w:after="0" w:line="240" w:lineRule="auto"/>
              <w:jc w:val="center"/>
              <w:rPr>
                <w:rFonts w:ascii="Arial" w:hAnsi="Arial" w:cs="Arial"/>
                <w:sz w:val="20"/>
                <w:szCs w:val="20"/>
              </w:rPr>
            </w:pPr>
            <w:r w:rsidRPr="00461557">
              <w:rPr>
                <w:rFonts w:ascii="Arial" w:hAnsi="Arial" w:cs="Arial"/>
                <w:sz w:val="20"/>
                <w:szCs w:val="20"/>
              </w:rPr>
              <w:t>(%)</w:t>
            </w:r>
          </w:p>
        </w:tc>
        <w:tc>
          <w:tcPr>
            <w:tcW w:w="1471" w:type="dxa"/>
            <w:shd w:val="clear" w:color="auto" w:fill="F2F2F2" w:themeFill="background1" w:themeFillShade="F2"/>
            <w:vAlign w:val="center"/>
          </w:tcPr>
          <w:p w14:paraId="12BA36A3" w14:textId="77777777" w:rsidR="00593D39" w:rsidRPr="00461557" w:rsidRDefault="008C5BF7" w:rsidP="00A027A1">
            <w:pPr>
              <w:spacing w:after="60" w:line="240" w:lineRule="auto"/>
              <w:jc w:val="center"/>
              <w:rPr>
                <w:rFonts w:ascii="Arial" w:hAnsi="Arial" w:cs="Arial"/>
                <w:b/>
                <w:sz w:val="20"/>
                <w:szCs w:val="20"/>
              </w:rPr>
            </w:pPr>
            <w:r w:rsidRPr="00461557">
              <w:rPr>
                <w:rFonts w:ascii="Arial" w:hAnsi="Arial" w:cs="Arial"/>
                <w:b/>
                <w:sz w:val="20"/>
                <w:szCs w:val="20"/>
              </w:rPr>
              <w:t>Množství</w:t>
            </w:r>
          </w:p>
          <w:p w14:paraId="0CCECA02" w14:textId="77777777" w:rsidR="00593D39" w:rsidRPr="00461557" w:rsidRDefault="008C5BF7" w:rsidP="00A90819">
            <w:pPr>
              <w:spacing w:after="0" w:line="240" w:lineRule="auto"/>
              <w:jc w:val="center"/>
              <w:rPr>
                <w:rFonts w:ascii="Arial" w:hAnsi="Arial" w:cs="Arial"/>
                <w:sz w:val="20"/>
                <w:szCs w:val="20"/>
              </w:rPr>
            </w:pPr>
            <w:r w:rsidRPr="00461557">
              <w:rPr>
                <w:rFonts w:ascii="Arial" w:hAnsi="Arial" w:cs="Arial"/>
                <w:sz w:val="20"/>
                <w:szCs w:val="20"/>
              </w:rPr>
              <w:t>(t)</w:t>
            </w:r>
          </w:p>
        </w:tc>
        <w:tc>
          <w:tcPr>
            <w:tcW w:w="1471" w:type="dxa"/>
            <w:shd w:val="clear" w:color="auto" w:fill="F2F2F2" w:themeFill="background1" w:themeFillShade="F2"/>
            <w:vAlign w:val="center"/>
          </w:tcPr>
          <w:p w14:paraId="74286A71" w14:textId="77777777" w:rsidR="00593D39" w:rsidRPr="00461557" w:rsidRDefault="008C5BF7" w:rsidP="00A027A1">
            <w:pPr>
              <w:spacing w:after="60" w:line="240" w:lineRule="auto"/>
              <w:jc w:val="center"/>
              <w:rPr>
                <w:rFonts w:ascii="Arial" w:hAnsi="Arial" w:cs="Arial"/>
                <w:b/>
                <w:sz w:val="20"/>
                <w:szCs w:val="20"/>
              </w:rPr>
            </w:pPr>
            <w:r w:rsidRPr="00461557">
              <w:rPr>
                <w:rFonts w:ascii="Arial" w:hAnsi="Arial" w:cs="Arial"/>
                <w:b/>
                <w:sz w:val="20"/>
                <w:szCs w:val="20"/>
              </w:rPr>
              <w:t>Množství</w:t>
            </w:r>
          </w:p>
          <w:p w14:paraId="4D886856" w14:textId="77777777" w:rsidR="00593D39" w:rsidRPr="00461557" w:rsidRDefault="008C5BF7" w:rsidP="00A90819">
            <w:pPr>
              <w:spacing w:after="0" w:line="240" w:lineRule="auto"/>
              <w:jc w:val="center"/>
              <w:rPr>
                <w:rFonts w:ascii="Arial" w:hAnsi="Arial" w:cs="Arial"/>
                <w:sz w:val="20"/>
                <w:szCs w:val="20"/>
              </w:rPr>
            </w:pPr>
            <w:r w:rsidRPr="00461557">
              <w:rPr>
                <w:rFonts w:ascii="Arial" w:hAnsi="Arial" w:cs="Arial"/>
                <w:sz w:val="20"/>
                <w:szCs w:val="20"/>
              </w:rPr>
              <w:t>(t)</w:t>
            </w:r>
          </w:p>
        </w:tc>
        <w:tc>
          <w:tcPr>
            <w:tcW w:w="1471" w:type="dxa"/>
            <w:shd w:val="clear" w:color="auto" w:fill="F2F2F2" w:themeFill="background1" w:themeFillShade="F2"/>
            <w:vAlign w:val="center"/>
          </w:tcPr>
          <w:p w14:paraId="05178BAE" w14:textId="77777777" w:rsidR="00593D39" w:rsidRPr="00461557" w:rsidRDefault="008C5BF7" w:rsidP="00A027A1">
            <w:pPr>
              <w:spacing w:after="60" w:line="240" w:lineRule="auto"/>
              <w:jc w:val="center"/>
              <w:rPr>
                <w:rFonts w:ascii="Arial" w:hAnsi="Arial" w:cs="Arial"/>
                <w:b/>
                <w:sz w:val="20"/>
                <w:szCs w:val="20"/>
              </w:rPr>
            </w:pPr>
            <w:r w:rsidRPr="00461557">
              <w:rPr>
                <w:rFonts w:ascii="Arial" w:hAnsi="Arial" w:cs="Arial"/>
                <w:b/>
                <w:sz w:val="20"/>
                <w:szCs w:val="20"/>
              </w:rPr>
              <w:t>Množství</w:t>
            </w:r>
          </w:p>
          <w:p w14:paraId="73563CEB" w14:textId="77777777" w:rsidR="00593D39" w:rsidRPr="00461557" w:rsidRDefault="008C5BF7" w:rsidP="00A90819">
            <w:pPr>
              <w:spacing w:after="0" w:line="240" w:lineRule="auto"/>
              <w:jc w:val="center"/>
              <w:rPr>
                <w:rFonts w:ascii="Arial" w:hAnsi="Arial" w:cs="Arial"/>
                <w:sz w:val="20"/>
                <w:szCs w:val="20"/>
              </w:rPr>
            </w:pPr>
            <w:r w:rsidRPr="00461557">
              <w:rPr>
                <w:rFonts w:ascii="Arial" w:hAnsi="Arial" w:cs="Arial"/>
                <w:sz w:val="20"/>
                <w:szCs w:val="20"/>
              </w:rPr>
              <w:t>(t)</w:t>
            </w:r>
          </w:p>
        </w:tc>
        <w:tc>
          <w:tcPr>
            <w:tcW w:w="1471" w:type="dxa"/>
            <w:shd w:val="clear" w:color="auto" w:fill="F2F2F2" w:themeFill="background1" w:themeFillShade="F2"/>
            <w:vAlign w:val="center"/>
          </w:tcPr>
          <w:p w14:paraId="4E6BF1BD" w14:textId="77777777" w:rsidR="00593D39" w:rsidRPr="00461557" w:rsidRDefault="008C5BF7" w:rsidP="00A027A1">
            <w:pPr>
              <w:spacing w:after="60" w:line="240" w:lineRule="auto"/>
              <w:jc w:val="center"/>
              <w:rPr>
                <w:rFonts w:ascii="Arial" w:hAnsi="Arial" w:cs="Arial"/>
                <w:b/>
                <w:sz w:val="20"/>
                <w:szCs w:val="20"/>
              </w:rPr>
            </w:pPr>
            <w:r w:rsidRPr="00461557">
              <w:rPr>
                <w:rFonts w:ascii="Arial" w:hAnsi="Arial" w:cs="Arial"/>
                <w:b/>
                <w:sz w:val="20"/>
                <w:szCs w:val="20"/>
              </w:rPr>
              <w:t>Množství</w:t>
            </w:r>
          </w:p>
          <w:p w14:paraId="1E25CEEE" w14:textId="77777777" w:rsidR="00593D39" w:rsidRPr="00461557" w:rsidRDefault="008C5BF7" w:rsidP="00A90819">
            <w:pPr>
              <w:spacing w:after="0" w:line="240" w:lineRule="auto"/>
              <w:jc w:val="center"/>
              <w:rPr>
                <w:rFonts w:ascii="Arial" w:hAnsi="Arial" w:cs="Arial"/>
                <w:sz w:val="20"/>
                <w:szCs w:val="20"/>
              </w:rPr>
            </w:pPr>
            <w:r w:rsidRPr="00461557">
              <w:rPr>
                <w:rFonts w:ascii="Arial" w:hAnsi="Arial" w:cs="Arial"/>
                <w:sz w:val="20"/>
                <w:szCs w:val="20"/>
              </w:rPr>
              <w:t>(t)</w:t>
            </w:r>
          </w:p>
        </w:tc>
      </w:tr>
      <w:tr w:rsidR="00A62F87" w14:paraId="7C57C4D2" w14:textId="77777777" w:rsidTr="00E50C7E">
        <w:trPr>
          <w:trHeight w:val="595"/>
        </w:trPr>
        <w:tc>
          <w:tcPr>
            <w:tcW w:w="1555" w:type="dxa"/>
            <w:vAlign w:val="center"/>
          </w:tcPr>
          <w:p w14:paraId="7490FF1A" w14:textId="77777777" w:rsidR="00593D39" w:rsidRPr="00461557" w:rsidRDefault="008C5BF7" w:rsidP="00A90819">
            <w:pPr>
              <w:spacing w:after="0" w:line="240" w:lineRule="auto"/>
              <w:jc w:val="center"/>
              <w:rPr>
                <w:rFonts w:ascii="Arial" w:hAnsi="Arial" w:cs="Arial"/>
                <w:b/>
                <w:sz w:val="20"/>
                <w:szCs w:val="20"/>
              </w:rPr>
            </w:pPr>
            <w:r w:rsidRPr="00461557">
              <w:rPr>
                <w:rFonts w:ascii="Arial" w:hAnsi="Arial" w:cs="Arial"/>
                <w:b/>
                <w:sz w:val="20"/>
                <w:szCs w:val="20"/>
              </w:rPr>
              <w:t>20</w:t>
            </w:r>
          </w:p>
        </w:tc>
        <w:tc>
          <w:tcPr>
            <w:tcW w:w="1154" w:type="dxa"/>
            <w:vAlign w:val="center"/>
          </w:tcPr>
          <w:p w14:paraId="79977517" w14:textId="77777777" w:rsidR="00593D39" w:rsidRPr="00461557" w:rsidRDefault="00593D39" w:rsidP="00A90819">
            <w:pPr>
              <w:spacing w:after="0" w:line="240" w:lineRule="auto"/>
              <w:jc w:val="center"/>
              <w:rPr>
                <w:rFonts w:ascii="Arial" w:hAnsi="Arial" w:cs="Arial"/>
                <w:sz w:val="20"/>
                <w:szCs w:val="20"/>
              </w:rPr>
            </w:pPr>
          </w:p>
        </w:tc>
        <w:tc>
          <w:tcPr>
            <w:tcW w:w="941" w:type="dxa"/>
            <w:vAlign w:val="center"/>
          </w:tcPr>
          <w:p w14:paraId="4273DBE1" w14:textId="77777777" w:rsidR="00593D39" w:rsidRPr="00461557" w:rsidRDefault="00593D39" w:rsidP="00A90819">
            <w:pPr>
              <w:spacing w:after="0" w:line="240" w:lineRule="auto"/>
              <w:jc w:val="center"/>
              <w:rPr>
                <w:rFonts w:ascii="Arial" w:hAnsi="Arial" w:cs="Arial"/>
                <w:sz w:val="20"/>
                <w:szCs w:val="20"/>
              </w:rPr>
            </w:pPr>
          </w:p>
        </w:tc>
        <w:tc>
          <w:tcPr>
            <w:tcW w:w="2065" w:type="dxa"/>
            <w:vAlign w:val="center"/>
          </w:tcPr>
          <w:p w14:paraId="71C72F8F" w14:textId="77777777" w:rsidR="00593D39" w:rsidRPr="00461557" w:rsidRDefault="008C5BF7" w:rsidP="00A90819">
            <w:pPr>
              <w:spacing w:after="0" w:line="240" w:lineRule="auto"/>
              <w:rPr>
                <w:rFonts w:ascii="Arial" w:hAnsi="Arial" w:cs="Arial"/>
                <w:b/>
                <w:sz w:val="20"/>
                <w:szCs w:val="20"/>
              </w:rPr>
            </w:pPr>
            <w:r w:rsidRPr="00461557">
              <w:rPr>
                <w:rFonts w:ascii="Arial" w:hAnsi="Arial" w:cs="Arial"/>
                <w:b/>
                <w:sz w:val="20"/>
                <w:szCs w:val="20"/>
              </w:rPr>
              <w:t xml:space="preserve">Recyklace </w:t>
            </w:r>
          </w:p>
          <w:p w14:paraId="01788594" w14:textId="77777777" w:rsidR="00593D39" w:rsidRPr="00461557" w:rsidRDefault="008C5BF7" w:rsidP="00A90819">
            <w:pPr>
              <w:spacing w:after="0" w:line="240" w:lineRule="auto"/>
              <w:rPr>
                <w:rFonts w:ascii="Arial" w:hAnsi="Arial" w:cs="Arial"/>
                <w:b/>
                <w:sz w:val="20"/>
                <w:szCs w:val="20"/>
              </w:rPr>
            </w:pPr>
            <w:r w:rsidRPr="00461557">
              <w:rPr>
                <w:rFonts w:ascii="Arial" w:hAnsi="Arial" w:cs="Arial"/>
                <w:sz w:val="20"/>
                <w:szCs w:val="20"/>
              </w:rPr>
              <w:t>(R kódy)</w:t>
            </w:r>
          </w:p>
        </w:tc>
        <w:tc>
          <w:tcPr>
            <w:tcW w:w="1471" w:type="dxa"/>
            <w:vAlign w:val="center"/>
          </w:tcPr>
          <w:p w14:paraId="07A91F5D" w14:textId="77777777" w:rsidR="00593D39" w:rsidRPr="00461557" w:rsidRDefault="00593D39" w:rsidP="00A90819">
            <w:pPr>
              <w:spacing w:after="0" w:line="240" w:lineRule="auto"/>
              <w:jc w:val="center"/>
              <w:rPr>
                <w:rFonts w:ascii="Arial" w:hAnsi="Arial" w:cs="Arial"/>
                <w:b/>
                <w:sz w:val="20"/>
                <w:szCs w:val="20"/>
              </w:rPr>
            </w:pPr>
          </w:p>
        </w:tc>
        <w:tc>
          <w:tcPr>
            <w:tcW w:w="941" w:type="dxa"/>
            <w:vAlign w:val="center"/>
          </w:tcPr>
          <w:p w14:paraId="7E24E6C8" w14:textId="77777777" w:rsidR="00593D39" w:rsidRPr="00461557" w:rsidRDefault="00593D39" w:rsidP="00A90819">
            <w:pPr>
              <w:spacing w:after="0" w:line="240" w:lineRule="auto"/>
              <w:jc w:val="center"/>
              <w:rPr>
                <w:rFonts w:ascii="Arial" w:hAnsi="Arial" w:cs="Arial"/>
                <w:b/>
                <w:sz w:val="20"/>
                <w:szCs w:val="20"/>
              </w:rPr>
            </w:pPr>
          </w:p>
        </w:tc>
        <w:tc>
          <w:tcPr>
            <w:tcW w:w="1471" w:type="dxa"/>
            <w:shd w:val="clear" w:color="auto" w:fill="F2F2F2" w:themeFill="background1" w:themeFillShade="F2"/>
            <w:vAlign w:val="center"/>
          </w:tcPr>
          <w:p w14:paraId="68B6949B" w14:textId="77777777" w:rsidR="00593D39" w:rsidRPr="00461557" w:rsidRDefault="00593D39" w:rsidP="00A90819">
            <w:pPr>
              <w:spacing w:after="0" w:line="240" w:lineRule="auto"/>
              <w:jc w:val="center"/>
              <w:rPr>
                <w:rFonts w:ascii="Arial" w:hAnsi="Arial" w:cs="Arial"/>
                <w:b/>
                <w:sz w:val="20"/>
                <w:szCs w:val="20"/>
              </w:rPr>
            </w:pPr>
          </w:p>
        </w:tc>
        <w:tc>
          <w:tcPr>
            <w:tcW w:w="1471" w:type="dxa"/>
            <w:shd w:val="clear" w:color="auto" w:fill="F2F2F2" w:themeFill="background1" w:themeFillShade="F2"/>
          </w:tcPr>
          <w:p w14:paraId="3F6FEFFA" w14:textId="77777777" w:rsidR="00593D39" w:rsidRPr="00461557" w:rsidRDefault="00593D39" w:rsidP="00A90819">
            <w:pPr>
              <w:spacing w:after="0" w:line="240" w:lineRule="auto"/>
              <w:jc w:val="center"/>
              <w:rPr>
                <w:rFonts w:ascii="Arial" w:hAnsi="Arial" w:cs="Arial"/>
                <w:b/>
                <w:sz w:val="20"/>
                <w:szCs w:val="20"/>
              </w:rPr>
            </w:pPr>
          </w:p>
        </w:tc>
        <w:tc>
          <w:tcPr>
            <w:tcW w:w="1471" w:type="dxa"/>
            <w:shd w:val="clear" w:color="auto" w:fill="F2F2F2" w:themeFill="background1" w:themeFillShade="F2"/>
          </w:tcPr>
          <w:p w14:paraId="4456125A" w14:textId="77777777" w:rsidR="00593D39" w:rsidRPr="00461557" w:rsidRDefault="00593D39" w:rsidP="00A90819">
            <w:pPr>
              <w:spacing w:after="0" w:line="240" w:lineRule="auto"/>
              <w:jc w:val="center"/>
              <w:rPr>
                <w:rFonts w:ascii="Arial" w:hAnsi="Arial" w:cs="Arial"/>
                <w:b/>
                <w:sz w:val="20"/>
                <w:szCs w:val="20"/>
              </w:rPr>
            </w:pPr>
          </w:p>
        </w:tc>
        <w:tc>
          <w:tcPr>
            <w:tcW w:w="1471" w:type="dxa"/>
            <w:shd w:val="clear" w:color="auto" w:fill="F2F2F2" w:themeFill="background1" w:themeFillShade="F2"/>
            <w:vAlign w:val="center"/>
          </w:tcPr>
          <w:p w14:paraId="350AD9F1" w14:textId="77777777" w:rsidR="00593D39" w:rsidRPr="00461557" w:rsidRDefault="00593D39" w:rsidP="00A90819">
            <w:pPr>
              <w:spacing w:after="0" w:line="240" w:lineRule="auto"/>
              <w:jc w:val="center"/>
              <w:rPr>
                <w:rFonts w:ascii="Arial" w:hAnsi="Arial" w:cs="Arial"/>
                <w:b/>
                <w:sz w:val="20"/>
                <w:szCs w:val="20"/>
              </w:rPr>
            </w:pPr>
          </w:p>
        </w:tc>
      </w:tr>
      <w:tr w:rsidR="00A62F87" w14:paraId="4A5E52D5" w14:textId="77777777" w:rsidTr="00E50C7E">
        <w:trPr>
          <w:trHeight w:val="692"/>
        </w:trPr>
        <w:tc>
          <w:tcPr>
            <w:tcW w:w="1555" w:type="dxa"/>
            <w:vAlign w:val="center"/>
          </w:tcPr>
          <w:p w14:paraId="4E269710" w14:textId="77777777" w:rsidR="00593D39" w:rsidRPr="00461557" w:rsidRDefault="008C5BF7" w:rsidP="00A90819">
            <w:pPr>
              <w:spacing w:after="0" w:line="240" w:lineRule="auto"/>
              <w:jc w:val="center"/>
              <w:rPr>
                <w:rFonts w:ascii="Arial" w:hAnsi="Arial" w:cs="Arial"/>
                <w:b/>
                <w:sz w:val="20"/>
                <w:szCs w:val="20"/>
              </w:rPr>
            </w:pPr>
            <w:r w:rsidRPr="00461557">
              <w:rPr>
                <w:rFonts w:ascii="Arial" w:hAnsi="Arial" w:cs="Arial"/>
                <w:b/>
                <w:sz w:val="20"/>
                <w:szCs w:val="20"/>
              </w:rPr>
              <w:t>15 01</w:t>
            </w:r>
          </w:p>
        </w:tc>
        <w:tc>
          <w:tcPr>
            <w:tcW w:w="1154" w:type="dxa"/>
            <w:vAlign w:val="center"/>
          </w:tcPr>
          <w:p w14:paraId="397E1482" w14:textId="77777777" w:rsidR="00593D39" w:rsidRPr="00461557" w:rsidRDefault="00593D39" w:rsidP="00A90819">
            <w:pPr>
              <w:spacing w:after="0" w:line="240" w:lineRule="auto"/>
              <w:jc w:val="center"/>
              <w:rPr>
                <w:rFonts w:ascii="Arial" w:hAnsi="Arial" w:cs="Arial"/>
                <w:sz w:val="20"/>
                <w:szCs w:val="20"/>
              </w:rPr>
            </w:pPr>
          </w:p>
        </w:tc>
        <w:tc>
          <w:tcPr>
            <w:tcW w:w="941" w:type="dxa"/>
            <w:vAlign w:val="center"/>
          </w:tcPr>
          <w:p w14:paraId="34E594F2" w14:textId="77777777" w:rsidR="00593D39" w:rsidRPr="00461557" w:rsidRDefault="00593D39" w:rsidP="00A90819">
            <w:pPr>
              <w:spacing w:after="0" w:line="240" w:lineRule="auto"/>
              <w:jc w:val="center"/>
              <w:rPr>
                <w:rFonts w:ascii="Arial" w:hAnsi="Arial" w:cs="Arial"/>
                <w:sz w:val="20"/>
                <w:szCs w:val="20"/>
              </w:rPr>
            </w:pPr>
          </w:p>
        </w:tc>
        <w:tc>
          <w:tcPr>
            <w:tcW w:w="2065" w:type="dxa"/>
            <w:vAlign w:val="center"/>
          </w:tcPr>
          <w:p w14:paraId="668FD9F5" w14:textId="77777777" w:rsidR="00593D39" w:rsidRPr="00461557" w:rsidRDefault="008C5BF7" w:rsidP="00A90819">
            <w:pPr>
              <w:spacing w:after="0" w:line="240" w:lineRule="auto"/>
              <w:rPr>
                <w:rFonts w:ascii="Arial" w:hAnsi="Arial" w:cs="Arial"/>
                <w:sz w:val="20"/>
                <w:szCs w:val="20"/>
              </w:rPr>
            </w:pPr>
            <w:r w:rsidRPr="00461557">
              <w:rPr>
                <w:rFonts w:ascii="Arial" w:hAnsi="Arial" w:cs="Arial"/>
                <w:b/>
                <w:sz w:val="20"/>
                <w:szCs w:val="20"/>
              </w:rPr>
              <w:t>Energetické využití</w:t>
            </w:r>
            <w:r w:rsidRPr="00461557">
              <w:rPr>
                <w:rFonts w:ascii="Arial" w:hAnsi="Arial" w:cs="Arial"/>
                <w:sz w:val="20"/>
                <w:szCs w:val="20"/>
              </w:rPr>
              <w:t xml:space="preserve"> (R1) a</w:t>
            </w:r>
          </w:p>
          <w:p w14:paraId="37A9883C" w14:textId="77777777" w:rsidR="00593D39" w:rsidRPr="00461557" w:rsidRDefault="008C5BF7" w:rsidP="00A90819">
            <w:pPr>
              <w:spacing w:after="0" w:line="240" w:lineRule="auto"/>
              <w:rPr>
                <w:rFonts w:ascii="Arial" w:hAnsi="Arial" w:cs="Arial"/>
                <w:sz w:val="20"/>
                <w:szCs w:val="20"/>
              </w:rPr>
            </w:pPr>
            <w:r w:rsidRPr="00461557">
              <w:rPr>
                <w:rFonts w:ascii="Arial" w:hAnsi="Arial" w:cs="Arial"/>
                <w:b/>
                <w:sz w:val="20"/>
                <w:szCs w:val="20"/>
              </w:rPr>
              <w:t>Spalování</w:t>
            </w:r>
            <w:r w:rsidRPr="00461557">
              <w:rPr>
                <w:rFonts w:ascii="Arial" w:hAnsi="Arial" w:cs="Arial"/>
                <w:sz w:val="20"/>
                <w:szCs w:val="20"/>
              </w:rPr>
              <w:t xml:space="preserve"> (D10)</w:t>
            </w:r>
          </w:p>
        </w:tc>
        <w:tc>
          <w:tcPr>
            <w:tcW w:w="1471" w:type="dxa"/>
          </w:tcPr>
          <w:p w14:paraId="7DDC45C7" w14:textId="77777777" w:rsidR="00593D39" w:rsidRPr="00461557" w:rsidRDefault="00593D39" w:rsidP="00A90819">
            <w:pPr>
              <w:spacing w:after="0" w:line="240" w:lineRule="auto"/>
              <w:rPr>
                <w:rFonts w:ascii="Arial" w:hAnsi="Arial" w:cs="Arial"/>
                <w:sz w:val="20"/>
                <w:szCs w:val="20"/>
              </w:rPr>
            </w:pPr>
          </w:p>
        </w:tc>
        <w:tc>
          <w:tcPr>
            <w:tcW w:w="941" w:type="dxa"/>
          </w:tcPr>
          <w:p w14:paraId="066DD749" w14:textId="77777777" w:rsidR="00593D39" w:rsidRPr="00461557" w:rsidRDefault="00593D39" w:rsidP="00A90819">
            <w:pPr>
              <w:spacing w:after="0" w:line="240" w:lineRule="auto"/>
              <w:rPr>
                <w:rFonts w:ascii="Arial" w:hAnsi="Arial" w:cs="Arial"/>
                <w:sz w:val="20"/>
                <w:szCs w:val="20"/>
              </w:rPr>
            </w:pPr>
          </w:p>
        </w:tc>
        <w:tc>
          <w:tcPr>
            <w:tcW w:w="1471" w:type="dxa"/>
            <w:shd w:val="clear" w:color="auto" w:fill="F2F2F2" w:themeFill="background1" w:themeFillShade="F2"/>
          </w:tcPr>
          <w:p w14:paraId="3EE8C5E4" w14:textId="77777777" w:rsidR="00593D39" w:rsidRPr="00461557" w:rsidRDefault="00593D39" w:rsidP="00A90819">
            <w:pPr>
              <w:spacing w:after="0" w:line="240" w:lineRule="auto"/>
              <w:rPr>
                <w:rFonts w:ascii="Arial" w:hAnsi="Arial" w:cs="Arial"/>
                <w:sz w:val="20"/>
                <w:szCs w:val="20"/>
              </w:rPr>
            </w:pPr>
          </w:p>
        </w:tc>
        <w:tc>
          <w:tcPr>
            <w:tcW w:w="1471" w:type="dxa"/>
            <w:shd w:val="clear" w:color="auto" w:fill="F2F2F2" w:themeFill="background1" w:themeFillShade="F2"/>
          </w:tcPr>
          <w:p w14:paraId="02FC826A" w14:textId="77777777" w:rsidR="00593D39" w:rsidRPr="00461557" w:rsidRDefault="00593D39" w:rsidP="00A90819">
            <w:pPr>
              <w:spacing w:after="0" w:line="240" w:lineRule="auto"/>
              <w:rPr>
                <w:rFonts w:ascii="Arial" w:hAnsi="Arial" w:cs="Arial"/>
                <w:sz w:val="20"/>
                <w:szCs w:val="20"/>
              </w:rPr>
            </w:pPr>
          </w:p>
        </w:tc>
        <w:tc>
          <w:tcPr>
            <w:tcW w:w="1471" w:type="dxa"/>
            <w:shd w:val="clear" w:color="auto" w:fill="F2F2F2" w:themeFill="background1" w:themeFillShade="F2"/>
          </w:tcPr>
          <w:p w14:paraId="2C23D408" w14:textId="77777777" w:rsidR="00593D39" w:rsidRPr="00461557" w:rsidRDefault="00593D39" w:rsidP="00A90819">
            <w:pPr>
              <w:spacing w:after="0" w:line="240" w:lineRule="auto"/>
              <w:rPr>
                <w:rFonts w:ascii="Arial" w:hAnsi="Arial" w:cs="Arial"/>
                <w:sz w:val="20"/>
                <w:szCs w:val="20"/>
              </w:rPr>
            </w:pPr>
          </w:p>
        </w:tc>
        <w:tc>
          <w:tcPr>
            <w:tcW w:w="1471" w:type="dxa"/>
            <w:shd w:val="clear" w:color="auto" w:fill="F2F2F2" w:themeFill="background1" w:themeFillShade="F2"/>
          </w:tcPr>
          <w:p w14:paraId="758A013C" w14:textId="77777777" w:rsidR="00593D39" w:rsidRPr="00461557" w:rsidRDefault="00593D39" w:rsidP="00A90819">
            <w:pPr>
              <w:spacing w:after="0" w:line="240" w:lineRule="auto"/>
              <w:rPr>
                <w:rFonts w:ascii="Arial" w:hAnsi="Arial" w:cs="Arial"/>
                <w:sz w:val="20"/>
                <w:szCs w:val="20"/>
              </w:rPr>
            </w:pPr>
          </w:p>
        </w:tc>
      </w:tr>
      <w:tr w:rsidR="00A62F87" w14:paraId="5842E92D" w14:textId="77777777" w:rsidTr="00E50C7E">
        <w:trPr>
          <w:trHeight w:val="712"/>
        </w:trPr>
        <w:tc>
          <w:tcPr>
            <w:tcW w:w="1555" w:type="dxa"/>
            <w:vAlign w:val="center"/>
          </w:tcPr>
          <w:p w14:paraId="1F9C8EEC" w14:textId="77777777" w:rsidR="00593D39" w:rsidRPr="00461557" w:rsidRDefault="008C5BF7" w:rsidP="00A027A1">
            <w:pPr>
              <w:spacing w:after="0" w:line="240" w:lineRule="auto"/>
              <w:jc w:val="center"/>
              <w:rPr>
                <w:rFonts w:ascii="Arial" w:hAnsi="Arial" w:cs="Arial"/>
                <w:b/>
                <w:sz w:val="20"/>
                <w:szCs w:val="20"/>
              </w:rPr>
            </w:pPr>
            <w:r w:rsidRPr="00461557">
              <w:rPr>
                <w:rFonts w:ascii="Arial" w:hAnsi="Arial" w:cs="Arial"/>
                <w:b/>
                <w:sz w:val="20"/>
                <w:szCs w:val="20"/>
              </w:rPr>
              <w:t xml:space="preserve">Dovoz / přeshraniční přeprava </w:t>
            </w:r>
          </w:p>
        </w:tc>
        <w:tc>
          <w:tcPr>
            <w:tcW w:w="1154" w:type="dxa"/>
            <w:vAlign w:val="center"/>
          </w:tcPr>
          <w:p w14:paraId="5423A988" w14:textId="77777777" w:rsidR="00593D39" w:rsidRPr="00461557" w:rsidRDefault="00593D39" w:rsidP="00A90819">
            <w:pPr>
              <w:spacing w:after="0" w:line="240" w:lineRule="auto"/>
              <w:jc w:val="center"/>
              <w:rPr>
                <w:rFonts w:ascii="Arial" w:hAnsi="Arial" w:cs="Arial"/>
                <w:sz w:val="20"/>
                <w:szCs w:val="20"/>
              </w:rPr>
            </w:pPr>
          </w:p>
        </w:tc>
        <w:tc>
          <w:tcPr>
            <w:tcW w:w="941" w:type="dxa"/>
            <w:vAlign w:val="center"/>
          </w:tcPr>
          <w:p w14:paraId="772BB047" w14:textId="77777777" w:rsidR="00593D39" w:rsidRPr="00461557" w:rsidRDefault="00593D39" w:rsidP="00A90819">
            <w:pPr>
              <w:spacing w:after="0" w:line="240" w:lineRule="auto"/>
              <w:jc w:val="center"/>
              <w:rPr>
                <w:rFonts w:ascii="Arial" w:hAnsi="Arial" w:cs="Arial"/>
                <w:sz w:val="20"/>
                <w:szCs w:val="20"/>
              </w:rPr>
            </w:pPr>
          </w:p>
        </w:tc>
        <w:tc>
          <w:tcPr>
            <w:tcW w:w="2065" w:type="dxa"/>
            <w:vAlign w:val="center"/>
          </w:tcPr>
          <w:p w14:paraId="621686E2" w14:textId="77777777" w:rsidR="00593D39" w:rsidRPr="00461557" w:rsidRDefault="008C5BF7" w:rsidP="00A90819">
            <w:pPr>
              <w:spacing w:after="0" w:line="240" w:lineRule="auto"/>
              <w:rPr>
                <w:rFonts w:ascii="Arial" w:hAnsi="Arial" w:cs="Arial"/>
                <w:b/>
                <w:sz w:val="20"/>
                <w:szCs w:val="20"/>
              </w:rPr>
            </w:pPr>
            <w:r w:rsidRPr="00461557">
              <w:rPr>
                <w:rFonts w:ascii="Arial" w:hAnsi="Arial" w:cs="Arial"/>
                <w:b/>
                <w:sz w:val="20"/>
                <w:szCs w:val="20"/>
              </w:rPr>
              <w:t>Skládkování</w:t>
            </w:r>
          </w:p>
          <w:p w14:paraId="154165F2" w14:textId="77777777" w:rsidR="00593D39" w:rsidRPr="00461557" w:rsidRDefault="008C5BF7" w:rsidP="00A90819">
            <w:pPr>
              <w:spacing w:after="0" w:line="240" w:lineRule="auto"/>
              <w:rPr>
                <w:rFonts w:ascii="Arial" w:hAnsi="Arial" w:cs="Arial"/>
                <w:sz w:val="20"/>
                <w:szCs w:val="20"/>
              </w:rPr>
            </w:pPr>
            <w:r w:rsidRPr="00461557">
              <w:rPr>
                <w:rFonts w:ascii="Arial" w:hAnsi="Arial" w:cs="Arial"/>
                <w:sz w:val="20"/>
                <w:szCs w:val="20"/>
              </w:rPr>
              <w:t>(D1)</w:t>
            </w:r>
          </w:p>
        </w:tc>
        <w:tc>
          <w:tcPr>
            <w:tcW w:w="1471" w:type="dxa"/>
          </w:tcPr>
          <w:p w14:paraId="08F0A03A" w14:textId="77777777" w:rsidR="00593D39" w:rsidRPr="00461557" w:rsidRDefault="00593D39" w:rsidP="00A90819">
            <w:pPr>
              <w:spacing w:after="0" w:line="240" w:lineRule="auto"/>
              <w:rPr>
                <w:rFonts w:ascii="Arial" w:hAnsi="Arial" w:cs="Arial"/>
                <w:sz w:val="20"/>
                <w:szCs w:val="20"/>
              </w:rPr>
            </w:pPr>
          </w:p>
        </w:tc>
        <w:tc>
          <w:tcPr>
            <w:tcW w:w="941" w:type="dxa"/>
          </w:tcPr>
          <w:p w14:paraId="123F8419" w14:textId="77777777" w:rsidR="00593D39" w:rsidRPr="00461557" w:rsidRDefault="00593D39" w:rsidP="00A90819">
            <w:pPr>
              <w:spacing w:after="0" w:line="240" w:lineRule="auto"/>
              <w:rPr>
                <w:rFonts w:ascii="Arial" w:hAnsi="Arial" w:cs="Arial"/>
                <w:sz w:val="20"/>
                <w:szCs w:val="20"/>
              </w:rPr>
            </w:pPr>
          </w:p>
        </w:tc>
        <w:tc>
          <w:tcPr>
            <w:tcW w:w="1471" w:type="dxa"/>
            <w:shd w:val="clear" w:color="auto" w:fill="F2F2F2" w:themeFill="background1" w:themeFillShade="F2"/>
          </w:tcPr>
          <w:p w14:paraId="29BB814F" w14:textId="77777777" w:rsidR="00593D39" w:rsidRPr="00461557" w:rsidRDefault="00593D39" w:rsidP="00A90819">
            <w:pPr>
              <w:spacing w:after="0" w:line="240" w:lineRule="auto"/>
              <w:rPr>
                <w:rFonts w:ascii="Arial" w:hAnsi="Arial" w:cs="Arial"/>
                <w:sz w:val="20"/>
                <w:szCs w:val="20"/>
              </w:rPr>
            </w:pPr>
          </w:p>
        </w:tc>
        <w:tc>
          <w:tcPr>
            <w:tcW w:w="1471" w:type="dxa"/>
            <w:shd w:val="clear" w:color="auto" w:fill="F2F2F2" w:themeFill="background1" w:themeFillShade="F2"/>
          </w:tcPr>
          <w:p w14:paraId="195C7F74" w14:textId="77777777" w:rsidR="00593D39" w:rsidRPr="00461557" w:rsidRDefault="00593D39" w:rsidP="00A90819">
            <w:pPr>
              <w:spacing w:after="0" w:line="240" w:lineRule="auto"/>
              <w:rPr>
                <w:rFonts w:ascii="Arial" w:hAnsi="Arial" w:cs="Arial"/>
                <w:sz w:val="20"/>
                <w:szCs w:val="20"/>
              </w:rPr>
            </w:pPr>
          </w:p>
        </w:tc>
        <w:tc>
          <w:tcPr>
            <w:tcW w:w="1471" w:type="dxa"/>
            <w:shd w:val="clear" w:color="auto" w:fill="F2F2F2" w:themeFill="background1" w:themeFillShade="F2"/>
          </w:tcPr>
          <w:p w14:paraId="0C92511F" w14:textId="77777777" w:rsidR="00593D39" w:rsidRPr="00461557" w:rsidRDefault="00593D39" w:rsidP="00A90819">
            <w:pPr>
              <w:spacing w:after="0" w:line="240" w:lineRule="auto"/>
              <w:rPr>
                <w:rFonts w:ascii="Arial" w:hAnsi="Arial" w:cs="Arial"/>
                <w:sz w:val="20"/>
                <w:szCs w:val="20"/>
              </w:rPr>
            </w:pPr>
          </w:p>
        </w:tc>
        <w:tc>
          <w:tcPr>
            <w:tcW w:w="1471" w:type="dxa"/>
            <w:shd w:val="clear" w:color="auto" w:fill="F2F2F2" w:themeFill="background1" w:themeFillShade="F2"/>
          </w:tcPr>
          <w:p w14:paraId="643ECCC7" w14:textId="77777777" w:rsidR="00593D39" w:rsidRPr="00461557" w:rsidRDefault="00593D39" w:rsidP="00A90819">
            <w:pPr>
              <w:spacing w:after="0" w:line="240" w:lineRule="auto"/>
              <w:rPr>
                <w:rFonts w:ascii="Arial" w:hAnsi="Arial" w:cs="Arial"/>
                <w:sz w:val="20"/>
                <w:szCs w:val="20"/>
              </w:rPr>
            </w:pPr>
          </w:p>
        </w:tc>
      </w:tr>
      <w:tr w:rsidR="00A62F87" w14:paraId="030E613B" w14:textId="77777777" w:rsidTr="00E50C7E">
        <w:trPr>
          <w:trHeight w:val="553"/>
        </w:trPr>
        <w:tc>
          <w:tcPr>
            <w:tcW w:w="1555" w:type="dxa"/>
            <w:vAlign w:val="center"/>
          </w:tcPr>
          <w:p w14:paraId="19F838FE" w14:textId="77777777" w:rsidR="00593D39" w:rsidRPr="00461557" w:rsidRDefault="008C5BF7" w:rsidP="00A90819">
            <w:pPr>
              <w:spacing w:after="0" w:line="240" w:lineRule="auto"/>
              <w:jc w:val="center"/>
              <w:rPr>
                <w:rFonts w:ascii="Arial" w:hAnsi="Arial" w:cs="Arial"/>
                <w:b/>
                <w:sz w:val="20"/>
                <w:szCs w:val="20"/>
              </w:rPr>
            </w:pPr>
            <w:r w:rsidRPr="00461557">
              <w:rPr>
                <w:rFonts w:ascii="Arial" w:hAnsi="Arial" w:cs="Arial"/>
                <w:b/>
                <w:sz w:val="20"/>
                <w:szCs w:val="20"/>
              </w:rPr>
              <w:t>Jiný</w:t>
            </w:r>
          </w:p>
        </w:tc>
        <w:tc>
          <w:tcPr>
            <w:tcW w:w="1154" w:type="dxa"/>
            <w:vAlign w:val="center"/>
          </w:tcPr>
          <w:p w14:paraId="62AF335A" w14:textId="77777777" w:rsidR="00593D39" w:rsidRPr="00461557" w:rsidRDefault="00593D39" w:rsidP="00A90819">
            <w:pPr>
              <w:spacing w:after="0" w:line="240" w:lineRule="auto"/>
              <w:jc w:val="center"/>
              <w:rPr>
                <w:rFonts w:ascii="Arial" w:hAnsi="Arial" w:cs="Arial"/>
                <w:sz w:val="20"/>
                <w:szCs w:val="20"/>
              </w:rPr>
            </w:pPr>
          </w:p>
        </w:tc>
        <w:tc>
          <w:tcPr>
            <w:tcW w:w="941" w:type="dxa"/>
            <w:vAlign w:val="center"/>
          </w:tcPr>
          <w:p w14:paraId="7651DDAE" w14:textId="77777777" w:rsidR="00593D39" w:rsidRPr="00461557" w:rsidRDefault="00593D39" w:rsidP="00A90819">
            <w:pPr>
              <w:spacing w:after="0" w:line="240" w:lineRule="auto"/>
              <w:jc w:val="center"/>
              <w:rPr>
                <w:rFonts w:ascii="Arial" w:hAnsi="Arial" w:cs="Arial"/>
                <w:sz w:val="20"/>
                <w:szCs w:val="20"/>
              </w:rPr>
            </w:pPr>
          </w:p>
        </w:tc>
        <w:tc>
          <w:tcPr>
            <w:tcW w:w="2065" w:type="dxa"/>
            <w:vAlign w:val="center"/>
          </w:tcPr>
          <w:p w14:paraId="3DB2622F" w14:textId="77777777" w:rsidR="00593D39" w:rsidRPr="00461557" w:rsidRDefault="008C5BF7" w:rsidP="00A90819">
            <w:pPr>
              <w:spacing w:after="0" w:line="240" w:lineRule="auto"/>
              <w:rPr>
                <w:rFonts w:ascii="Arial" w:hAnsi="Arial" w:cs="Arial"/>
                <w:sz w:val="20"/>
                <w:szCs w:val="20"/>
              </w:rPr>
            </w:pPr>
            <w:r w:rsidRPr="00461557">
              <w:rPr>
                <w:rFonts w:ascii="Arial" w:hAnsi="Arial" w:cs="Arial"/>
                <w:sz w:val="20"/>
                <w:szCs w:val="20"/>
              </w:rPr>
              <w:t>Úbytek</w:t>
            </w:r>
          </w:p>
          <w:p w14:paraId="7F6D7638" w14:textId="77777777" w:rsidR="00593D39" w:rsidRPr="00461557" w:rsidRDefault="008C5BF7" w:rsidP="00A90819">
            <w:pPr>
              <w:spacing w:after="0" w:line="240" w:lineRule="auto"/>
              <w:rPr>
                <w:rFonts w:ascii="Arial" w:hAnsi="Arial" w:cs="Arial"/>
                <w:sz w:val="20"/>
                <w:szCs w:val="20"/>
              </w:rPr>
            </w:pPr>
            <w:r w:rsidRPr="00461557">
              <w:rPr>
                <w:rFonts w:ascii="Arial" w:hAnsi="Arial" w:cs="Arial"/>
                <w:sz w:val="20"/>
                <w:szCs w:val="20"/>
              </w:rPr>
              <w:t>(do 100 %) x</w:t>
            </w:r>
          </w:p>
        </w:tc>
        <w:tc>
          <w:tcPr>
            <w:tcW w:w="1471" w:type="dxa"/>
          </w:tcPr>
          <w:p w14:paraId="255D37AF" w14:textId="77777777" w:rsidR="00593D39" w:rsidRPr="00461557" w:rsidRDefault="00593D39" w:rsidP="00A90819">
            <w:pPr>
              <w:spacing w:after="0" w:line="240" w:lineRule="auto"/>
              <w:rPr>
                <w:rFonts w:ascii="Arial" w:hAnsi="Arial" w:cs="Arial"/>
                <w:sz w:val="20"/>
                <w:szCs w:val="20"/>
              </w:rPr>
            </w:pPr>
          </w:p>
        </w:tc>
        <w:tc>
          <w:tcPr>
            <w:tcW w:w="941" w:type="dxa"/>
          </w:tcPr>
          <w:p w14:paraId="042DF970" w14:textId="77777777" w:rsidR="00593D39" w:rsidRPr="00461557" w:rsidRDefault="00593D39" w:rsidP="00A90819">
            <w:pPr>
              <w:spacing w:after="0" w:line="240" w:lineRule="auto"/>
              <w:rPr>
                <w:rFonts w:ascii="Arial" w:hAnsi="Arial" w:cs="Arial"/>
                <w:sz w:val="20"/>
                <w:szCs w:val="20"/>
              </w:rPr>
            </w:pPr>
          </w:p>
        </w:tc>
        <w:tc>
          <w:tcPr>
            <w:tcW w:w="1471" w:type="dxa"/>
            <w:shd w:val="clear" w:color="auto" w:fill="F2F2F2" w:themeFill="background1" w:themeFillShade="F2"/>
          </w:tcPr>
          <w:p w14:paraId="72C6EE63" w14:textId="77777777" w:rsidR="00593D39" w:rsidRPr="00461557" w:rsidRDefault="00593D39" w:rsidP="00A90819">
            <w:pPr>
              <w:spacing w:after="0" w:line="240" w:lineRule="auto"/>
              <w:rPr>
                <w:rFonts w:ascii="Arial" w:hAnsi="Arial" w:cs="Arial"/>
                <w:sz w:val="20"/>
                <w:szCs w:val="20"/>
              </w:rPr>
            </w:pPr>
          </w:p>
        </w:tc>
        <w:tc>
          <w:tcPr>
            <w:tcW w:w="1471" w:type="dxa"/>
            <w:shd w:val="clear" w:color="auto" w:fill="F2F2F2" w:themeFill="background1" w:themeFillShade="F2"/>
          </w:tcPr>
          <w:p w14:paraId="54B44EB7" w14:textId="77777777" w:rsidR="00593D39" w:rsidRPr="00461557" w:rsidRDefault="00593D39" w:rsidP="00A90819">
            <w:pPr>
              <w:spacing w:after="0" w:line="240" w:lineRule="auto"/>
              <w:rPr>
                <w:rFonts w:ascii="Arial" w:hAnsi="Arial" w:cs="Arial"/>
                <w:sz w:val="20"/>
                <w:szCs w:val="20"/>
              </w:rPr>
            </w:pPr>
          </w:p>
        </w:tc>
        <w:tc>
          <w:tcPr>
            <w:tcW w:w="1471" w:type="dxa"/>
            <w:shd w:val="clear" w:color="auto" w:fill="F2F2F2" w:themeFill="background1" w:themeFillShade="F2"/>
          </w:tcPr>
          <w:p w14:paraId="243C9AF9" w14:textId="77777777" w:rsidR="00593D39" w:rsidRPr="00461557" w:rsidRDefault="00593D39" w:rsidP="00A90819">
            <w:pPr>
              <w:spacing w:after="0" w:line="240" w:lineRule="auto"/>
              <w:rPr>
                <w:rFonts w:ascii="Arial" w:hAnsi="Arial" w:cs="Arial"/>
                <w:sz w:val="20"/>
                <w:szCs w:val="20"/>
              </w:rPr>
            </w:pPr>
          </w:p>
        </w:tc>
        <w:tc>
          <w:tcPr>
            <w:tcW w:w="1471" w:type="dxa"/>
            <w:shd w:val="clear" w:color="auto" w:fill="F2F2F2" w:themeFill="background1" w:themeFillShade="F2"/>
          </w:tcPr>
          <w:p w14:paraId="441209CA" w14:textId="77777777" w:rsidR="00593D39" w:rsidRPr="00461557" w:rsidRDefault="00593D39" w:rsidP="00A90819">
            <w:pPr>
              <w:spacing w:after="0" w:line="240" w:lineRule="auto"/>
              <w:rPr>
                <w:rFonts w:ascii="Arial" w:hAnsi="Arial" w:cs="Arial"/>
                <w:sz w:val="20"/>
                <w:szCs w:val="20"/>
              </w:rPr>
            </w:pPr>
          </w:p>
        </w:tc>
      </w:tr>
      <w:tr w:rsidR="00A62F87" w14:paraId="37DEA60C" w14:textId="77777777" w:rsidTr="00E50C7E">
        <w:trPr>
          <w:trHeight w:val="557"/>
        </w:trPr>
        <w:tc>
          <w:tcPr>
            <w:tcW w:w="1555" w:type="dxa"/>
          </w:tcPr>
          <w:p w14:paraId="59B4B58D" w14:textId="77777777" w:rsidR="00593D39" w:rsidRPr="00461557" w:rsidRDefault="00593D39" w:rsidP="00A90819">
            <w:pPr>
              <w:spacing w:after="0" w:line="240" w:lineRule="auto"/>
              <w:jc w:val="center"/>
              <w:rPr>
                <w:rFonts w:ascii="Arial" w:hAnsi="Arial" w:cs="Arial"/>
                <w:b/>
                <w:sz w:val="20"/>
                <w:szCs w:val="20"/>
              </w:rPr>
            </w:pPr>
          </w:p>
        </w:tc>
        <w:tc>
          <w:tcPr>
            <w:tcW w:w="1154" w:type="dxa"/>
            <w:vAlign w:val="center"/>
          </w:tcPr>
          <w:p w14:paraId="04A5C702" w14:textId="77777777" w:rsidR="00593D39" w:rsidRPr="00461557" w:rsidRDefault="00593D39" w:rsidP="00A90819">
            <w:pPr>
              <w:spacing w:after="0" w:line="240" w:lineRule="auto"/>
              <w:jc w:val="center"/>
              <w:rPr>
                <w:rFonts w:ascii="Arial" w:hAnsi="Arial" w:cs="Arial"/>
                <w:sz w:val="20"/>
                <w:szCs w:val="20"/>
              </w:rPr>
            </w:pPr>
          </w:p>
        </w:tc>
        <w:tc>
          <w:tcPr>
            <w:tcW w:w="941" w:type="dxa"/>
            <w:vAlign w:val="center"/>
          </w:tcPr>
          <w:p w14:paraId="66D0479B" w14:textId="77777777" w:rsidR="00593D39" w:rsidRPr="00461557" w:rsidRDefault="00593D39" w:rsidP="00A90819">
            <w:pPr>
              <w:spacing w:after="0" w:line="240" w:lineRule="auto"/>
              <w:jc w:val="center"/>
              <w:rPr>
                <w:rFonts w:ascii="Arial" w:hAnsi="Arial" w:cs="Arial"/>
                <w:sz w:val="20"/>
                <w:szCs w:val="20"/>
              </w:rPr>
            </w:pPr>
          </w:p>
        </w:tc>
        <w:tc>
          <w:tcPr>
            <w:tcW w:w="2065" w:type="dxa"/>
            <w:vAlign w:val="center"/>
          </w:tcPr>
          <w:p w14:paraId="5F57E1C5" w14:textId="77777777" w:rsidR="00593D39" w:rsidRPr="00461557" w:rsidRDefault="008C5BF7" w:rsidP="00A90819">
            <w:pPr>
              <w:spacing w:after="0" w:line="240" w:lineRule="auto"/>
              <w:rPr>
                <w:rFonts w:ascii="Arial" w:hAnsi="Arial" w:cs="Arial"/>
                <w:sz w:val="20"/>
                <w:szCs w:val="20"/>
              </w:rPr>
            </w:pPr>
            <w:r w:rsidRPr="00461557">
              <w:rPr>
                <w:rFonts w:ascii="Arial" w:hAnsi="Arial" w:cs="Arial"/>
                <w:sz w:val="20"/>
                <w:szCs w:val="20"/>
              </w:rPr>
              <w:t>Předání k další úpravě (Ano / Ne)</w:t>
            </w:r>
          </w:p>
        </w:tc>
        <w:tc>
          <w:tcPr>
            <w:tcW w:w="1471" w:type="dxa"/>
          </w:tcPr>
          <w:p w14:paraId="497D21F3" w14:textId="77777777" w:rsidR="00593D39" w:rsidRPr="00461557" w:rsidRDefault="00593D39" w:rsidP="00A90819">
            <w:pPr>
              <w:spacing w:after="0" w:line="240" w:lineRule="auto"/>
              <w:rPr>
                <w:rFonts w:ascii="Arial" w:hAnsi="Arial" w:cs="Arial"/>
                <w:sz w:val="20"/>
                <w:szCs w:val="20"/>
              </w:rPr>
            </w:pPr>
          </w:p>
        </w:tc>
        <w:tc>
          <w:tcPr>
            <w:tcW w:w="941" w:type="dxa"/>
          </w:tcPr>
          <w:p w14:paraId="608C49E2" w14:textId="77777777" w:rsidR="00593D39" w:rsidRPr="00461557" w:rsidRDefault="00593D39" w:rsidP="00A90819">
            <w:pPr>
              <w:spacing w:after="0" w:line="240" w:lineRule="auto"/>
              <w:rPr>
                <w:rFonts w:ascii="Arial" w:hAnsi="Arial" w:cs="Arial"/>
                <w:sz w:val="20"/>
                <w:szCs w:val="20"/>
              </w:rPr>
            </w:pPr>
          </w:p>
        </w:tc>
        <w:tc>
          <w:tcPr>
            <w:tcW w:w="1471" w:type="dxa"/>
            <w:shd w:val="clear" w:color="auto" w:fill="F2F2F2" w:themeFill="background1" w:themeFillShade="F2"/>
          </w:tcPr>
          <w:p w14:paraId="00FB3E71" w14:textId="77777777" w:rsidR="00593D39" w:rsidRPr="00461557" w:rsidRDefault="00593D39" w:rsidP="00A90819">
            <w:pPr>
              <w:spacing w:after="0" w:line="240" w:lineRule="auto"/>
              <w:rPr>
                <w:rFonts w:ascii="Arial" w:hAnsi="Arial" w:cs="Arial"/>
                <w:sz w:val="20"/>
                <w:szCs w:val="20"/>
              </w:rPr>
            </w:pPr>
          </w:p>
        </w:tc>
        <w:tc>
          <w:tcPr>
            <w:tcW w:w="1471" w:type="dxa"/>
            <w:shd w:val="clear" w:color="auto" w:fill="F2F2F2" w:themeFill="background1" w:themeFillShade="F2"/>
          </w:tcPr>
          <w:p w14:paraId="419738A3" w14:textId="77777777" w:rsidR="00593D39" w:rsidRPr="00461557" w:rsidRDefault="00593D39" w:rsidP="00A90819">
            <w:pPr>
              <w:spacing w:after="0" w:line="240" w:lineRule="auto"/>
              <w:rPr>
                <w:rFonts w:ascii="Arial" w:hAnsi="Arial" w:cs="Arial"/>
                <w:sz w:val="20"/>
                <w:szCs w:val="20"/>
              </w:rPr>
            </w:pPr>
          </w:p>
        </w:tc>
        <w:tc>
          <w:tcPr>
            <w:tcW w:w="1471" w:type="dxa"/>
            <w:shd w:val="clear" w:color="auto" w:fill="F2F2F2" w:themeFill="background1" w:themeFillShade="F2"/>
          </w:tcPr>
          <w:p w14:paraId="616498E9" w14:textId="77777777" w:rsidR="00593D39" w:rsidRPr="00461557" w:rsidRDefault="00593D39" w:rsidP="00A90819">
            <w:pPr>
              <w:spacing w:after="0" w:line="240" w:lineRule="auto"/>
              <w:rPr>
                <w:rFonts w:ascii="Arial" w:hAnsi="Arial" w:cs="Arial"/>
                <w:sz w:val="20"/>
                <w:szCs w:val="20"/>
              </w:rPr>
            </w:pPr>
          </w:p>
        </w:tc>
        <w:tc>
          <w:tcPr>
            <w:tcW w:w="1471" w:type="dxa"/>
            <w:shd w:val="clear" w:color="auto" w:fill="F2F2F2" w:themeFill="background1" w:themeFillShade="F2"/>
          </w:tcPr>
          <w:p w14:paraId="6B4B03D3" w14:textId="77777777" w:rsidR="00593D39" w:rsidRPr="00461557" w:rsidRDefault="00593D39" w:rsidP="00A90819">
            <w:pPr>
              <w:spacing w:after="0" w:line="240" w:lineRule="auto"/>
              <w:rPr>
                <w:rFonts w:ascii="Arial" w:hAnsi="Arial" w:cs="Arial"/>
                <w:sz w:val="20"/>
                <w:szCs w:val="20"/>
              </w:rPr>
            </w:pPr>
          </w:p>
        </w:tc>
      </w:tr>
      <w:tr w:rsidR="00A62F87" w14:paraId="092DB2A9" w14:textId="77777777" w:rsidTr="00E50C7E">
        <w:trPr>
          <w:trHeight w:val="557"/>
        </w:trPr>
        <w:tc>
          <w:tcPr>
            <w:tcW w:w="1555" w:type="dxa"/>
            <w:vAlign w:val="center"/>
          </w:tcPr>
          <w:p w14:paraId="7394DF84" w14:textId="77777777" w:rsidR="00593D39" w:rsidRPr="00461557" w:rsidRDefault="008C5BF7" w:rsidP="00A90819">
            <w:pPr>
              <w:spacing w:after="0" w:line="240" w:lineRule="auto"/>
              <w:jc w:val="center"/>
              <w:rPr>
                <w:rFonts w:ascii="Arial" w:hAnsi="Arial" w:cs="Arial"/>
                <w:sz w:val="20"/>
                <w:szCs w:val="20"/>
              </w:rPr>
            </w:pPr>
            <w:r w:rsidRPr="00461557">
              <w:rPr>
                <w:rFonts w:ascii="Arial" w:hAnsi="Arial" w:cs="Arial"/>
                <w:sz w:val="20"/>
                <w:szCs w:val="20"/>
              </w:rPr>
              <w:t>Celkem</w:t>
            </w:r>
          </w:p>
        </w:tc>
        <w:tc>
          <w:tcPr>
            <w:tcW w:w="1154" w:type="dxa"/>
            <w:vAlign w:val="center"/>
          </w:tcPr>
          <w:p w14:paraId="314FBDE5" w14:textId="77777777" w:rsidR="00593D39" w:rsidRPr="00461557" w:rsidRDefault="00593D39" w:rsidP="00A90819">
            <w:pPr>
              <w:spacing w:after="0" w:line="240" w:lineRule="auto"/>
              <w:jc w:val="center"/>
              <w:rPr>
                <w:rFonts w:ascii="Arial" w:hAnsi="Arial" w:cs="Arial"/>
                <w:sz w:val="20"/>
                <w:szCs w:val="20"/>
              </w:rPr>
            </w:pPr>
          </w:p>
        </w:tc>
        <w:tc>
          <w:tcPr>
            <w:tcW w:w="941" w:type="dxa"/>
            <w:vAlign w:val="center"/>
          </w:tcPr>
          <w:p w14:paraId="5B34C63E" w14:textId="77777777" w:rsidR="00593D39" w:rsidRPr="00461557" w:rsidRDefault="00593D39" w:rsidP="00A90819">
            <w:pPr>
              <w:spacing w:after="0" w:line="240" w:lineRule="auto"/>
              <w:jc w:val="center"/>
              <w:rPr>
                <w:rFonts w:ascii="Arial" w:hAnsi="Arial" w:cs="Arial"/>
                <w:sz w:val="20"/>
                <w:szCs w:val="20"/>
              </w:rPr>
            </w:pPr>
          </w:p>
        </w:tc>
        <w:tc>
          <w:tcPr>
            <w:tcW w:w="2065" w:type="dxa"/>
            <w:vAlign w:val="center"/>
          </w:tcPr>
          <w:p w14:paraId="12A62061" w14:textId="77777777" w:rsidR="00593D39" w:rsidRPr="00461557" w:rsidRDefault="008C5BF7" w:rsidP="00A90819">
            <w:pPr>
              <w:spacing w:after="0" w:line="240" w:lineRule="auto"/>
              <w:rPr>
                <w:rFonts w:ascii="Arial" w:hAnsi="Arial" w:cs="Arial"/>
                <w:sz w:val="20"/>
                <w:szCs w:val="20"/>
              </w:rPr>
            </w:pPr>
            <w:r w:rsidRPr="00461557">
              <w:rPr>
                <w:rFonts w:ascii="Arial" w:hAnsi="Arial" w:cs="Arial"/>
                <w:sz w:val="20"/>
                <w:szCs w:val="20"/>
              </w:rPr>
              <w:t>Celkem</w:t>
            </w:r>
          </w:p>
        </w:tc>
        <w:tc>
          <w:tcPr>
            <w:tcW w:w="1471" w:type="dxa"/>
            <w:vAlign w:val="center"/>
          </w:tcPr>
          <w:p w14:paraId="0A34D347" w14:textId="77777777" w:rsidR="00593D39" w:rsidRPr="00461557" w:rsidRDefault="00593D39" w:rsidP="00A90819">
            <w:pPr>
              <w:spacing w:after="0" w:line="240" w:lineRule="auto"/>
              <w:jc w:val="center"/>
              <w:rPr>
                <w:rFonts w:ascii="Arial" w:hAnsi="Arial" w:cs="Arial"/>
                <w:sz w:val="20"/>
                <w:szCs w:val="20"/>
              </w:rPr>
            </w:pPr>
          </w:p>
        </w:tc>
        <w:tc>
          <w:tcPr>
            <w:tcW w:w="941" w:type="dxa"/>
            <w:vAlign w:val="center"/>
          </w:tcPr>
          <w:p w14:paraId="2799FA73" w14:textId="77777777" w:rsidR="00593D39" w:rsidRPr="00461557" w:rsidRDefault="00593D39" w:rsidP="00A90819">
            <w:pPr>
              <w:spacing w:after="0" w:line="240" w:lineRule="auto"/>
              <w:jc w:val="center"/>
              <w:rPr>
                <w:rFonts w:ascii="Arial" w:hAnsi="Arial" w:cs="Arial"/>
                <w:sz w:val="20"/>
                <w:szCs w:val="20"/>
              </w:rPr>
            </w:pPr>
          </w:p>
        </w:tc>
        <w:tc>
          <w:tcPr>
            <w:tcW w:w="1471" w:type="dxa"/>
            <w:shd w:val="clear" w:color="auto" w:fill="F2F2F2" w:themeFill="background1" w:themeFillShade="F2"/>
            <w:vAlign w:val="center"/>
          </w:tcPr>
          <w:p w14:paraId="5929D555" w14:textId="77777777" w:rsidR="00593D39" w:rsidRPr="00461557" w:rsidRDefault="00593D39" w:rsidP="00A90819">
            <w:pPr>
              <w:spacing w:after="0" w:line="240" w:lineRule="auto"/>
              <w:jc w:val="center"/>
              <w:rPr>
                <w:rFonts w:ascii="Arial" w:hAnsi="Arial" w:cs="Arial"/>
                <w:sz w:val="20"/>
                <w:szCs w:val="20"/>
              </w:rPr>
            </w:pPr>
          </w:p>
        </w:tc>
        <w:tc>
          <w:tcPr>
            <w:tcW w:w="1471" w:type="dxa"/>
            <w:shd w:val="clear" w:color="auto" w:fill="F2F2F2" w:themeFill="background1" w:themeFillShade="F2"/>
            <w:vAlign w:val="center"/>
          </w:tcPr>
          <w:p w14:paraId="34EA09A0" w14:textId="77777777" w:rsidR="00593D39" w:rsidRPr="00461557" w:rsidRDefault="00593D39" w:rsidP="00A90819">
            <w:pPr>
              <w:spacing w:after="0" w:line="240" w:lineRule="auto"/>
              <w:jc w:val="center"/>
              <w:rPr>
                <w:rFonts w:ascii="Arial" w:hAnsi="Arial" w:cs="Arial"/>
                <w:sz w:val="20"/>
                <w:szCs w:val="20"/>
              </w:rPr>
            </w:pPr>
          </w:p>
        </w:tc>
        <w:tc>
          <w:tcPr>
            <w:tcW w:w="1471" w:type="dxa"/>
            <w:shd w:val="clear" w:color="auto" w:fill="F2F2F2" w:themeFill="background1" w:themeFillShade="F2"/>
            <w:vAlign w:val="center"/>
          </w:tcPr>
          <w:p w14:paraId="1180209C" w14:textId="77777777" w:rsidR="00593D39" w:rsidRPr="00461557" w:rsidRDefault="00593D39" w:rsidP="00A90819">
            <w:pPr>
              <w:spacing w:after="0" w:line="240" w:lineRule="auto"/>
              <w:jc w:val="center"/>
              <w:rPr>
                <w:rFonts w:ascii="Arial" w:hAnsi="Arial" w:cs="Arial"/>
                <w:sz w:val="20"/>
                <w:szCs w:val="20"/>
              </w:rPr>
            </w:pPr>
          </w:p>
        </w:tc>
        <w:tc>
          <w:tcPr>
            <w:tcW w:w="1471" w:type="dxa"/>
            <w:shd w:val="clear" w:color="auto" w:fill="F2F2F2" w:themeFill="background1" w:themeFillShade="F2"/>
            <w:vAlign w:val="center"/>
          </w:tcPr>
          <w:p w14:paraId="7B6FC035" w14:textId="77777777" w:rsidR="00593D39" w:rsidRPr="00461557" w:rsidRDefault="00593D39" w:rsidP="00A90819">
            <w:pPr>
              <w:spacing w:after="0" w:line="240" w:lineRule="auto"/>
              <w:jc w:val="center"/>
              <w:rPr>
                <w:rFonts w:ascii="Arial" w:hAnsi="Arial" w:cs="Arial"/>
                <w:sz w:val="20"/>
                <w:szCs w:val="20"/>
              </w:rPr>
            </w:pPr>
          </w:p>
        </w:tc>
      </w:tr>
    </w:tbl>
    <w:p w14:paraId="392BA52F" w14:textId="77777777" w:rsidR="00593D39" w:rsidRPr="00461557" w:rsidRDefault="00593D39" w:rsidP="00593D39">
      <w:pPr>
        <w:rPr>
          <w:rFonts w:ascii="Arial" w:hAnsi="Arial" w:cs="Arial"/>
        </w:rPr>
        <w:sectPr w:rsidR="00593D39" w:rsidRPr="00461557" w:rsidSect="00593D39">
          <w:pgSz w:w="16838" w:h="11906" w:orient="landscape"/>
          <w:pgMar w:top="1418" w:right="1418" w:bottom="1418" w:left="1418" w:header="709" w:footer="709" w:gutter="0"/>
          <w:cols w:space="708"/>
          <w:docGrid w:linePitch="360"/>
        </w:sectPr>
      </w:pPr>
    </w:p>
    <w:p w14:paraId="5A6CC0DB" w14:textId="77777777" w:rsidR="00593D39" w:rsidRPr="00461557" w:rsidRDefault="008C5BF7" w:rsidP="00593D39">
      <w:pPr>
        <w:spacing w:after="240"/>
        <w:rPr>
          <w:rFonts w:ascii="Arial" w:hAnsi="Arial" w:cs="Arial"/>
          <w:b/>
        </w:rPr>
      </w:pPr>
      <w:r w:rsidRPr="00461557">
        <w:rPr>
          <w:rFonts w:ascii="Arial" w:hAnsi="Arial" w:cs="Arial"/>
          <w:b/>
        </w:rPr>
        <w:lastRenderedPageBreak/>
        <w:t>Vysvětlivky:</w:t>
      </w:r>
    </w:p>
    <w:p w14:paraId="192F8806" w14:textId="6CAF1688" w:rsidR="00593D39" w:rsidRPr="00461557" w:rsidRDefault="008C5BF7" w:rsidP="00593D39">
      <w:pPr>
        <w:spacing w:after="120"/>
        <w:jc w:val="both"/>
        <w:rPr>
          <w:rFonts w:ascii="Arial" w:hAnsi="Arial" w:cs="Arial"/>
        </w:rPr>
      </w:pPr>
      <w:r w:rsidRPr="00461557">
        <w:rPr>
          <w:rFonts w:ascii="Arial" w:hAnsi="Arial" w:cs="Arial"/>
          <w:b/>
        </w:rPr>
        <w:t>VSTUP</w:t>
      </w:r>
      <w:r w:rsidRPr="00461557">
        <w:rPr>
          <w:rFonts w:ascii="Arial" w:hAnsi="Arial" w:cs="Arial"/>
        </w:rPr>
        <w:t xml:space="preserve"> – uvedou se údaje o odpadu vstupujícím do zařízení k mechanické úpravě, mechanicko-biologické úpravě (třídící linka, dotřiďovací linka, mechanicko-biologická úprava). </w:t>
      </w:r>
    </w:p>
    <w:p w14:paraId="4F820853" w14:textId="77777777" w:rsidR="00593D39" w:rsidRPr="00461557" w:rsidRDefault="008C5BF7" w:rsidP="00593D39">
      <w:pPr>
        <w:spacing w:after="120"/>
        <w:jc w:val="both"/>
        <w:rPr>
          <w:rFonts w:ascii="Arial" w:hAnsi="Arial" w:cs="Arial"/>
        </w:rPr>
      </w:pPr>
      <w:r w:rsidRPr="00461557">
        <w:rPr>
          <w:rFonts w:ascii="Arial" w:hAnsi="Arial" w:cs="Arial"/>
          <w:b/>
        </w:rPr>
        <w:t>Odpad ze zdroje</w:t>
      </w:r>
      <w:r w:rsidRPr="00461557">
        <w:rPr>
          <w:rFonts w:ascii="Arial" w:hAnsi="Arial" w:cs="Arial"/>
        </w:rPr>
        <w:t xml:space="preserve"> – uvede se zdroj </w:t>
      </w:r>
      <w:r w:rsidR="00105786" w:rsidRPr="00461557">
        <w:rPr>
          <w:rFonts w:ascii="Arial" w:hAnsi="Arial" w:cs="Arial"/>
        </w:rPr>
        <w:t xml:space="preserve">(původ) </w:t>
      </w:r>
      <w:r w:rsidRPr="00461557">
        <w:rPr>
          <w:rFonts w:ascii="Arial" w:hAnsi="Arial" w:cs="Arial"/>
        </w:rPr>
        <w:t xml:space="preserve">vstupujícího odpadu. Vstupující tok odpadu se </w:t>
      </w:r>
      <w:r w:rsidRPr="00461557">
        <w:rPr>
          <w:rFonts w:ascii="Arial" w:hAnsi="Arial" w:cs="Arial"/>
        </w:rPr>
        <w:t>rozdělí na čtyři subtoky</w:t>
      </w:r>
      <w:r w:rsidR="00684B06" w:rsidRPr="00461557">
        <w:rPr>
          <w:rFonts w:ascii="Arial" w:hAnsi="Arial" w:cs="Arial"/>
        </w:rPr>
        <w:t xml:space="preserve"> dle původu</w:t>
      </w:r>
      <w:r w:rsidRPr="00461557">
        <w:rPr>
          <w:rFonts w:ascii="Arial" w:hAnsi="Arial" w:cs="Arial"/>
        </w:rPr>
        <w:t xml:space="preserve"> - odpad ze skupiny 20 </w:t>
      </w:r>
      <w:r w:rsidR="00105786" w:rsidRPr="00461557">
        <w:rPr>
          <w:rFonts w:ascii="Arial" w:hAnsi="Arial" w:cs="Arial"/>
        </w:rPr>
        <w:t>K</w:t>
      </w:r>
      <w:r w:rsidRPr="00461557">
        <w:rPr>
          <w:rFonts w:ascii="Arial" w:hAnsi="Arial" w:cs="Arial"/>
        </w:rPr>
        <w:t>atalogu odpadů („20“), odpad z podskupiny 15</w:t>
      </w:r>
      <w:r w:rsidR="00D1570F" w:rsidRPr="00461557">
        <w:rPr>
          <w:rFonts w:ascii="Arial" w:hAnsi="Arial" w:cs="Arial"/>
        </w:rPr>
        <w:t xml:space="preserve"> 01 Katalogu odpadů („15 01“), </w:t>
      </w:r>
      <w:r w:rsidRPr="00461557">
        <w:rPr>
          <w:rFonts w:ascii="Arial" w:hAnsi="Arial" w:cs="Arial"/>
        </w:rPr>
        <w:t>odpad přeshraničně přepravený nebo dovezený do ČR („</w:t>
      </w:r>
      <w:r w:rsidR="00105786" w:rsidRPr="00461557">
        <w:rPr>
          <w:rFonts w:ascii="Arial" w:hAnsi="Arial" w:cs="Arial"/>
        </w:rPr>
        <w:t>Dovoz / přeshraniční přeprava</w:t>
      </w:r>
      <w:r w:rsidRPr="00461557">
        <w:rPr>
          <w:rFonts w:ascii="Arial" w:hAnsi="Arial" w:cs="Arial"/>
        </w:rPr>
        <w:t xml:space="preserve">“), jiný </w:t>
      </w:r>
      <w:r w:rsidR="00B00B5C" w:rsidRPr="00461557">
        <w:rPr>
          <w:rFonts w:ascii="Arial" w:hAnsi="Arial" w:cs="Arial"/>
        </w:rPr>
        <w:t>odpad</w:t>
      </w:r>
      <w:r w:rsidRPr="00461557">
        <w:rPr>
          <w:rFonts w:ascii="Arial" w:hAnsi="Arial" w:cs="Arial"/>
        </w:rPr>
        <w:t xml:space="preserve"> („Jiný“).  </w:t>
      </w:r>
    </w:p>
    <w:p w14:paraId="4A863031" w14:textId="77777777" w:rsidR="00593D39" w:rsidRPr="00461557" w:rsidRDefault="008C5BF7" w:rsidP="00593D39">
      <w:pPr>
        <w:spacing w:after="120"/>
        <w:jc w:val="both"/>
        <w:rPr>
          <w:rFonts w:ascii="Arial" w:hAnsi="Arial" w:cs="Arial"/>
        </w:rPr>
      </w:pPr>
      <w:r w:rsidRPr="00461557">
        <w:rPr>
          <w:rFonts w:ascii="Arial" w:hAnsi="Arial" w:cs="Arial"/>
          <w:b/>
        </w:rPr>
        <w:t>Množství (t)</w:t>
      </w:r>
      <w:r w:rsidRPr="00461557">
        <w:rPr>
          <w:rFonts w:ascii="Arial" w:hAnsi="Arial" w:cs="Arial"/>
        </w:rPr>
        <w:t xml:space="preserve"> –</w:t>
      </w:r>
      <w:r w:rsidRPr="00461557">
        <w:rPr>
          <w:rFonts w:ascii="Arial" w:hAnsi="Arial" w:cs="Arial"/>
        </w:rPr>
        <w:t xml:space="preserve"> uvede se množství vstupujícího toku odpadu rozděleného do příslušného subtoku v tunách. </w:t>
      </w:r>
    </w:p>
    <w:p w14:paraId="18F3B20D" w14:textId="77777777" w:rsidR="00593D39" w:rsidRPr="00461557" w:rsidRDefault="008C5BF7" w:rsidP="00593D39">
      <w:pPr>
        <w:spacing w:after="240"/>
        <w:jc w:val="both"/>
        <w:rPr>
          <w:rFonts w:ascii="Arial" w:hAnsi="Arial" w:cs="Arial"/>
        </w:rPr>
      </w:pPr>
      <w:r w:rsidRPr="00461557">
        <w:rPr>
          <w:rFonts w:ascii="Arial" w:hAnsi="Arial" w:cs="Arial"/>
          <w:b/>
        </w:rPr>
        <w:t>Podíl (%)</w:t>
      </w:r>
      <w:r w:rsidRPr="00461557">
        <w:rPr>
          <w:rFonts w:ascii="Arial" w:hAnsi="Arial" w:cs="Arial"/>
        </w:rPr>
        <w:t xml:space="preserve"> - uvede se podíl vstupujícího toku odpadu rozděleného do příslušného subtoku v %</w:t>
      </w:r>
      <w:r w:rsidR="00A0498A" w:rsidRPr="00461557">
        <w:rPr>
          <w:rFonts w:ascii="Arial" w:hAnsi="Arial" w:cs="Arial"/>
        </w:rPr>
        <w:t xml:space="preserve"> (až na jedno desetinné místo)</w:t>
      </w:r>
      <w:r w:rsidRPr="00461557">
        <w:rPr>
          <w:rFonts w:ascii="Arial" w:hAnsi="Arial" w:cs="Arial"/>
        </w:rPr>
        <w:t>.</w:t>
      </w:r>
      <w:r w:rsidR="00611D93" w:rsidRPr="00461557">
        <w:rPr>
          <w:rFonts w:ascii="Arial" w:hAnsi="Arial" w:cs="Arial"/>
        </w:rPr>
        <w:t xml:space="preserve"> </w:t>
      </w:r>
      <w:r w:rsidR="00B00B5C" w:rsidRPr="00461557">
        <w:rPr>
          <w:rFonts w:ascii="Arial" w:hAnsi="Arial" w:cs="Arial"/>
        </w:rPr>
        <w:t xml:space="preserve">Celkem součet </w:t>
      </w:r>
      <w:r w:rsidR="00611D93" w:rsidRPr="00461557">
        <w:rPr>
          <w:rFonts w:ascii="Arial" w:hAnsi="Arial" w:cs="Arial"/>
        </w:rPr>
        <w:t xml:space="preserve">% dává 100 %. </w:t>
      </w:r>
    </w:p>
    <w:p w14:paraId="580265ED" w14:textId="77777777" w:rsidR="00593D39" w:rsidRPr="00461557" w:rsidRDefault="008C5BF7" w:rsidP="00593D39">
      <w:pPr>
        <w:spacing w:after="120"/>
        <w:jc w:val="both"/>
        <w:rPr>
          <w:rFonts w:ascii="Arial" w:hAnsi="Arial" w:cs="Arial"/>
        </w:rPr>
      </w:pPr>
      <w:r w:rsidRPr="00461557">
        <w:rPr>
          <w:rFonts w:ascii="Arial" w:hAnsi="Arial" w:cs="Arial"/>
          <w:b/>
        </w:rPr>
        <w:t>VÝSTUP</w:t>
      </w:r>
      <w:r w:rsidRPr="00461557">
        <w:rPr>
          <w:rFonts w:ascii="Arial" w:hAnsi="Arial" w:cs="Arial"/>
        </w:rPr>
        <w:t xml:space="preserve"> - uvedou se údaje o odpadu vystupujícím ze zařízení k mechanické úpravě, mechanicko-biologické úpravě apod. (třídící linka, dotřiďovací linka, mechanicko-biologická úprava apod.). </w:t>
      </w:r>
    </w:p>
    <w:p w14:paraId="6F0D20B1" w14:textId="77777777" w:rsidR="00593D39" w:rsidRPr="00461557" w:rsidRDefault="008C5BF7" w:rsidP="00593D39">
      <w:pPr>
        <w:jc w:val="both"/>
        <w:rPr>
          <w:rFonts w:ascii="Arial" w:hAnsi="Arial" w:cs="Arial"/>
          <w:b/>
        </w:rPr>
      </w:pPr>
      <w:r w:rsidRPr="00461557">
        <w:rPr>
          <w:rFonts w:ascii="Arial" w:hAnsi="Arial" w:cs="Arial"/>
          <w:b/>
        </w:rPr>
        <w:t xml:space="preserve">Směřování ke konečnému zpracování – </w:t>
      </w:r>
      <w:r w:rsidRPr="00461557">
        <w:rPr>
          <w:rFonts w:ascii="Arial" w:hAnsi="Arial" w:cs="Arial"/>
        </w:rPr>
        <w:t>uvedou se údaje</w:t>
      </w:r>
      <w:r w:rsidR="00684B06" w:rsidRPr="00461557">
        <w:rPr>
          <w:rFonts w:ascii="Arial" w:hAnsi="Arial" w:cs="Arial"/>
        </w:rPr>
        <w:t xml:space="preserve"> </w:t>
      </w:r>
      <w:r w:rsidRPr="00461557">
        <w:rPr>
          <w:rFonts w:ascii="Arial" w:hAnsi="Arial" w:cs="Arial"/>
        </w:rPr>
        <w:t>k jakému konečnému zpr</w:t>
      </w:r>
      <w:r w:rsidRPr="00461557">
        <w:rPr>
          <w:rFonts w:ascii="Arial" w:hAnsi="Arial" w:cs="Arial"/>
        </w:rPr>
        <w:t xml:space="preserve">acování je odpad vystupující ze zařízení směřován. Na samostatný řádek se uvede </w:t>
      </w:r>
      <w:r w:rsidR="00684B06" w:rsidRPr="00461557">
        <w:rPr>
          <w:rFonts w:ascii="Arial" w:hAnsi="Arial" w:cs="Arial"/>
        </w:rPr>
        <w:t xml:space="preserve">množství odpadu směřovaného do </w:t>
      </w:r>
      <w:r w:rsidRPr="00461557">
        <w:rPr>
          <w:rFonts w:ascii="Arial" w:hAnsi="Arial" w:cs="Arial"/>
        </w:rPr>
        <w:t xml:space="preserve">„Recyklace“, „Energetické využití“ společně se „Spalování“ a „Skládkování“.  </w:t>
      </w:r>
      <w:r w:rsidR="00684B06" w:rsidRPr="00461557">
        <w:rPr>
          <w:rFonts w:ascii="Arial" w:hAnsi="Arial" w:cs="Arial"/>
        </w:rPr>
        <w:t xml:space="preserve">Dále se uvede procentní podíl odpadu směřovaného do „Recyklace“, „Energetické využití“ společně se „Spalováním“ a „Skládkování“.  </w:t>
      </w:r>
      <w:r w:rsidRPr="00461557">
        <w:rPr>
          <w:rFonts w:ascii="Arial" w:hAnsi="Arial" w:cs="Arial"/>
        </w:rPr>
        <w:t>„Úbytek“ představuje dopočet do celk</w:t>
      </w:r>
      <w:r w:rsidR="00684B06" w:rsidRPr="00461557">
        <w:rPr>
          <w:rFonts w:ascii="Arial" w:hAnsi="Arial" w:cs="Arial"/>
        </w:rPr>
        <w:t>ového množství</w:t>
      </w:r>
      <w:r w:rsidR="00F169D4" w:rsidRPr="00461557">
        <w:rPr>
          <w:rFonts w:ascii="Arial" w:hAnsi="Arial" w:cs="Arial"/>
        </w:rPr>
        <w:t xml:space="preserve"> a </w:t>
      </w:r>
      <w:r w:rsidR="00684B06" w:rsidRPr="00461557">
        <w:rPr>
          <w:rFonts w:ascii="Arial" w:hAnsi="Arial" w:cs="Arial"/>
        </w:rPr>
        <w:t>do 100 %</w:t>
      </w:r>
      <w:r w:rsidRPr="00461557">
        <w:rPr>
          <w:rFonts w:ascii="Arial" w:hAnsi="Arial" w:cs="Arial"/>
        </w:rPr>
        <w:t xml:space="preserve">. </w:t>
      </w:r>
    </w:p>
    <w:p w14:paraId="65AC2035" w14:textId="77777777" w:rsidR="00593D39" w:rsidRPr="00461557" w:rsidRDefault="008C5BF7" w:rsidP="00593D39">
      <w:pPr>
        <w:spacing w:after="120"/>
        <w:jc w:val="both"/>
        <w:rPr>
          <w:rFonts w:ascii="Arial" w:hAnsi="Arial" w:cs="Arial"/>
        </w:rPr>
      </w:pPr>
      <w:r w:rsidRPr="00461557">
        <w:rPr>
          <w:rFonts w:ascii="Arial" w:hAnsi="Arial" w:cs="Arial"/>
          <w:b/>
        </w:rPr>
        <w:t xml:space="preserve">Množství (t) </w:t>
      </w:r>
      <w:r w:rsidRPr="00461557">
        <w:rPr>
          <w:rFonts w:ascii="Arial" w:hAnsi="Arial" w:cs="Arial"/>
        </w:rPr>
        <w:t>– uvede se množství vystupujícího toku odpadu rozděleného do příslušného subtoku v</w:t>
      </w:r>
      <w:r w:rsidR="00F169D4" w:rsidRPr="00461557">
        <w:rPr>
          <w:rFonts w:ascii="Arial" w:hAnsi="Arial" w:cs="Arial"/>
        </w:rPr>
        <w:t> </w:t>
      </w:r>
      <w:r w:rsidRPr="00461557">
        <w:rPr>
          <w:rFonts w:ascii="Arial" w:hAnsi="Arial" w:cs="Arial"/>
        </w:rPr>
        <w:t>tunách</w:t>
      </w:r>
      <w:r w:rsidR="00F169D4" w:rsidRPr="00461557">
        <w:rPr>
          <w:rFonts w:ascii="Arial" w:hAnsi="Arial" w:cs="Arial"/>
        </w:rPr>
        <w:t xml:space="preserve"> </w:t>
      </w:r>
      <w:r w:rsidR="00A0498A" w:rsidRPr="00461557">
        <w:rPr>
          <w:rFonts w:ascii="Arial" w:hAnsi="Arial" w:cs="Arial"/>
        </w:rPr>
        <w:t xml:space="preserve">až </w:t>
      </w:r>
      <w:r w:rsidR="00F169D4" w:rsidRPr="00461557">
        <w:rPr>
          <w:rFonts w:ascii="Arial" w:hAnsi="Arial" w:cs="Arial"/>
        </w:rPr>
        <w:t xml:space="preserve">na </w:t>
      </w:r>
      <w:r w:rsidR="00A0498A" w:rsidRPr="00461557">
        <w:rPr>
          <w:rFonts w:ascii="Arial" w:hAnsi="Arial" w:cs="Arial"/>
        </w:rPr>
        <w:t>šest</w:t>
      </w:r>
      <w:r w:rsidR="00F169D4" w:rsidRPr="00461557">
        <w:rPr>
          <w:rFonts w:ascii="Arial" w:hAnsi="Arial" w:cs="Arial"/>
        </w:rPr>
        <w:t xml:space="preserve"> desetinn</w:t>
      </w:r>
      <w:r w:rsidR="00A0498A" w:rsidRPr="00461557">
        <w:rPr>
          <w:rFonts w:ascii="Arial" w:hAnsi="Arial" w:cs="Arial"/>
        </w:rPr>
        <w:t>ých</w:t>
      </w:r>
      <w:r w:rsidR="00F169D4" w:rsidRPr="00461557">
        <w:rPr>
          <w:rFonts w:ascii="Arial" w:hAnsi="Arial" w:cs="Arial"/>
        </w:rPr>
        <w:t xml:space="preserve"> míst</w:t>
      </w:r>
      <w:r w:rsidRPr="00461557">
        <w:rPr>
          <w:rFonts w:ascii="Arial" w:hAnsi="Arial" w:cs="Arial"/>
        </w:rPr>
        <w:t xml:space="preserve">. </w:t>
      </w:r>
    </w:p>
    <w:p w14:paraId="175C7F7A" w14:textId="77777777" w:rsidR="00593D39" w:rsidRPr="00461557" w:rsidRDefault="008C5BF7" w:rsidP="00593D39">
      <w:pPr>
        <w:spacing w:after="240"/>
        <w:jc w:val="both"/>
        <w:rPr>
          <w:rFonts w:ascii="Arial" w:hAnsi="Arial" w:cs="Arial"/>
        </w:rPr>
      </w:pPr>
      <w:r w:rsidRPr="00461557">
        <w:rPr>
          <w:rFonts w:ascii="Arial" w:hAnsi="Arial" w:cs="Arial"/>
          <w:b/>
        </w:rPr>
        <w:t>Podíl (%)</w:t>
      </w:r>
      <w:r w:rsidRPr="00461557">
        <w:rPr>
          <w:rFonts w:ascii="Arial" w:hAnsi="Arial" w:cs="Arial"/>
        </w:rPr>
        <w:t xml:space="preserve"> - uvede se podíl vstupujícího toku odpadu rozděleného do příslušného subtoku v %</w:t>
      </w:r>
      <w:r w:rsidR="00A0498A" w:rsidRPr="00461557">
        <w:rPr>
          <w:rFonts w:ascii="Arial" w:hAnsi="Arial" w:cs="Arial"/>
        </w:rPr>
        <w:t xml:space="preserve"> až na jedno desetinné místo</w:t>
      </w:r>
      <w:r w:rsidRPr="00461557">
        <w:rPr>
          <w:rFonts w:ascii="Arial" w:hAnsi="Arial" w:cs="Arial"/>
        </w:rPr>
        <w:t>.</w:t>
      </w:r>
    </w:p>
    <w:p w14:paraId="52932637" w14:textId="77777777" w:rsidR="00593D39" w:rsidRPr="00461557" w:rsidRDefault="008C5BF7" w:rsidP="00593D39">
      <w:pPr>
        <w:spacing w:after="120"/>
        <w:jc w:val="both"/>
        <w:rPr>
          <w:rFonts w:ascii="Arial" w:hAnsi="Arial" w:cs="Arial"/>
        </w:rPr>
      </w:pPr>
      <w:r w:rsidRPr="00461557">
        <w:rPr>
          <w:rFonts w:ascii="Arial" w:hAnsi="Arial" w:cs="Arial"/>
          <w:b/>
        </w:rPr>
        <w:t>ALOKACE ODPADU</w:t>
      </w:r>
      <w:r w:rsidRPr="00461557">
        <w:rPr>
          <w:rFonts w:ascii="Arial" w:hAnsi="Arial" w:cs="Arial"/>
        </w:rPr>
        <w:t xml:space="preserve"> – systémem bude proveden dopočet údajů o </w:t>
      </w:r>
      <w:r w:rsidR="00F971B0" w:rsidRPr="00461557">
        <w:rPr>
          <w:rFonts w:ascii="Arial" w:hAnsi="Arial" w:cs="Arial"/>
        </w:rPr>
        <w:t>nakládání s </w:t>
      </w:r>
      <w:r w:rsidRPr="00461557">
        <w:rPr>
          <w:rFonts w:ascii="Arial" w:hAnsi="Arial" w:cs="Arial"/>
        </w:rPr>
        <w:t>jednotlivý</w:t>
      </w:r>
      <w:r w:rsidR="00F971B0" w:rsidRPr="00461557">
        <w:rPr>
          <w:rFonts w:ascii="Arial" w:hAnsi="Arial" w:cs="Arial"/>
        </w:rPr>
        <w:t xml:space="preserve">mi </w:t>
      </w:r>
      <w:r w:rsidRPr="00461557">
        <w:rPr>
          <w:rFonts w:ascii="Arial" w:hAnsi="Arial" w:cs="Arial"/>
        </w:rPr>
        <w:t>subto</w:t>
      </w:r>
      <w:r w:rsidR="00F971B0" w:rsidRPr="00461557">
        <w:rPr>
          <w:rFonts w:ascii="Arial" w:hAnsi="Arial" w:cs="Arial"/>
        </w:rPr>
        <w:t>ky</w:t>
      </w:r>
      <w:r w:rsidRPr="00461557">
        <w:rPr>
          <w:rFonts w:ascii="Arial" w:hAnsi="Arial" w:cs="Arial"/>
        </w:rPr>
        <w:t xml:space="preserve"> odpadu</w:t>
      </w:r>
      <w:r w:rsidR="00F971B0" w:rsidRPr="00461557">
        <w:rPr>
          <w:rFonts w:ascii="Arial" w:hAnsi="Arial" w:cs="Arial"/>
        </w:rPr>
        <w:t xml:space="preserve"> dle jejich původu</w:t>
      </w:r>
      <w:r w:rsidRPr="00461557">
        <w:rPr>
          <w:rFonts w:ascii="Arial" w:hAnsi="Arial" w:cs="Arial"/>
        </w:rPr>
        <w:t>, které jsou směřová</w:t>
      </w:r>
      <w:r w:rsidRPr="00461557">
        <w:rPr>
          <w:rFonts w:ascii="Arial" w:hAnsi="Arial" w:cs="Arial"/>
        </w:rPr>
        <w:t>ny k příslušnému konečnému zpracování.</w:t>
      </w:r>
    </w:p>
    <w:p w14:paraId="722DDCFA" w14:textId="77777777" w:rsidR="00593D39" w:rsidRPr="00461557" w:rsidRDefault="008C5BF7" w:rsidP="00593D39">
      <w:pPr>
        <w:spacing w:after="120"/>
        <w:jc w:val="both"/>
        <w:rPr>
          <w:rFonts w:ascii="Arial" w:hAnsi="Arial" w:cs="Arial"/>
        </w:rPr>
      </w:pPr>
      <w:r w:rsidRPr="00461557">
        <w:rPr>
          <w:rFonts w:ascii="Arial" w:hAnsi="Arial" w:cs="Arial"/>
          <w:b/>
        </w:rPr>
        <w:t xml:space="preserve">Množství (t) </w:t>
      </w:r>
      <w:r w:rsidRPr="00461557">
        <w:rPr>
          <w:rFonts w:ascii="Arial" w:hAnsi="Arial" w:cs="Arial"/>
        </w:rPr>
        <w:t>– bude proveden dopočet množství příslušného konečného zpracování subtoku odpadu v</w:t>
      </w:r>
      <w:r w:rsidR="001E06F9" w:rsidRPr="00461557">
        <w:rPr>
          <w:rFonts w:ascii="Arial" w:hAnsi="Arial" w:cs="Arial"/>
        </w:rPr>
        <w:t> </w:t>
      </w:r>
      <w:r w:rsidRPr="00461557">
        <w:rPr>
          <w:rFonts w:ascii="Arial" w:hAnsi="Arial" w:cs="Arial"/>
        </w:rPr>
        <w:t>tunách</w:t>
      </w:r>
      <w:r w:rsidR="001E06F9" w:rsidRPr="00461557">
        <w:rPr>
          <w:rFonts w:ascii="Arial" w:hAnsi="Arial" w:cs="Arial"/>
        </w:rPr>
        <w:t xml:space="preserve"> až na šest desetinných míst</w:t>
      </w:r>
      <w:r w:rsidRPr="00461557">
        <w:rPr>
          <w:rFonts w:ascii="Arial" w:hAnsi="Arial" w:cs="Arial"/>
        </w:rPr>
        <w:t xml:space="preserve">. </w:t>
      </w:r>
    </w:p>
    <w:p w14:paraId="64834A38" w14:textId="77777777" w:rsidR="008C71C0" w:rsidRPr="00461557" w:rsidRDefault="008C5BF7" w:rsidP="00F971B0">
      <w:pPr>
        <w:jc w:val="both"/>
        <w:rPr>
          <w:rFonts w:ascii="Arial" w:hAnsi="Arial" w:cs="Arial"/>
        </w:rPr>
      </w:pPr>
      <w:r w:rsidRPr="00461557">
        <w:rPr>
          <w:rFonts w:ascii="Arial" w:hAnsi="Arial" w:cs="Arial"/>
          <w:b/>
        </w:rPr>
        <w:t xml:space="preserve">Ztráta (%) </w:t>
      </w:r>
      <w:r w:rsidRPr="00461557">
        <w:rPr>
          <w:rFonts w:ascii="Arial" w:hAnsi="Arial" w:cs="Arial"/>
        </w:rPr>
        <w:t xml:space="preserve">– systémem bude proveden </w:t>
      </w:r>
      <w:r w:rsidR="00F971B0" w:rsidRPr="00461557">
        <w:rPr>
          <w:rFonts w:ascii="Arial" w:hAnsi="Arial" w:cs="Arial"/>
        </w:rPr>
        <w:t>výpočet „ztráty“ z údajů o množství odpadu na vstupu a výstupu ze zařízení.</w:t>
      </w:r>
    </w:p>
    <w:p w14:paraId="1BC339A9" w14:textId="77777777" w:rsidR="00A15231" w:rsidRPr="00461557" w:rsidRDefault="008C5BF7" w:rsidP="00F971B0">
      <w:pPr>
        <w:jc w:val="both"/>
        <w:rPr>
          <w:rFonts w:ascii="Arial" w:hAnsi="Arial" w:cs="Arial"/>
          <w:sz w:val="24"/>
          <w:szCs w:val="24"/>
        </w:rPr>
      </w:pPr>
      <w:r w:rsidRPr="00461557">
        <w:rPr>
          <w:rFonts w:ascii="Arial" w:hAnsi="Arial" w:cs="Arial"/>
          <w:sz w:val="24"/>
          <w:szCs w:val="24"/>
        </w:rPr>
        <w:t xml:space="preserve"> </w:t>
      </w:r>
      <w:r w:rsidR="00315FEC" w:rsidRPr="00461557">
        <w:rPr>
          <w:rFonts w:ascii="Arial" w:hAnsi="Arial" w:cs="Arial"/>
          <w:sz w:val="24"/>
          <w:szCs w:val="24"/>
        </w:rPr>
        <w:br/>
      </w:r>
    </w:p>
    <w:p w14:paraId="2B87D0C7" w14:textId="77777777" w:rsidR="00A15231" w:rsidRPr="00461557" w:rsidRDefault="008C5BF7">
      <w:pPr>
        <w:rPr>
          <w:rFonts w:ascii="Arial" w:hAnsi="Arial" w:cs="Arial"/>
          <w:sz w:val="24"/>
          <w:szCs w:val="24"/>
        </w:rPr>
      </w:pPr>
      <w:r w:rsidRPr="00461557">
        <w:rPr>
          <w:rFonts w:ascii="Arial" w:hAnsi="Arial" w:cs="Arial"/>
          <w:i/>
        </w:rPr>
        <w:t>CELEX 32018L0850</w:t>
      </w:r>
      <w:r w:rsidR="00315FEC" w:rsidRPr="00461557">
        <w:rPr>
          <w:rFonts w:ascii="Arial" w:hAnsi="Arial" w:cs="Arial"/>
          <w:sz w:val="24"/>
          <w:szCs w:val="24"/>
        </w:rPr>
        <w:br w:type="page"/>
      </w:r>
    </w:p>
    <w:p w14:paraId="1461279B" w14:textId="1B60618F" w:rsidR="0060770B" w:rsidRPr="00461557" w:rsidRDefault="008C5BF7" w:rsidP="000F7717">
      <w:pPr>
        <w:spacing w:after="120"/>
        <w:jc w:val="right"/>
        <w:rPr>
          <w:rFonts w:ascii="Arial" w:hAnsi="Arial" w:cs="Arial"/>
          <w:b/>
        </w:rPr>
      </w:pPr>
      <w:r w:rsidRPr="00461557">
        <w:rPr>
          <w:rFonts w:ascii="Arial" w:hAnsi="Arial" w:cs="Arial"/>
          <w:b/>
        </w:rPr>
        <w:lastRenderedPageBreak/>
        <w:t xml:space="preserve">Příloha č. </w:t>
      </w:r>
      <w:r w:rsidR="00AA287F" w:rsidRPr="00461557">
        <w:rPr>
          <w:rFonts w:ascii="Arial" w:hAnsi="Arial" w:cs="Arial"/>
          <w:b/>
        </w:rPr>
        <w:t>1</w:t>
      </w:r>
      <w:r w:rsidR="00BB0F50" w:rsidRPr="00461557">
        <w:rPr>
          <w:rFonts w:ascii="Arial" w:hAnsi="Arial" w:cs="Arial"/>
          <w:b/>
        </w:rPr>
        <w:t>4</w:t>
      </w:r>
      <w:r w:rsidR="00AA287F" w:rsidRPr="00461557">
        <w:rPr>
          <w:rFonts w:ascii="Arial" w:hAnsi="Arial" w:cs="Arial"/>
          <w:b/>
        </w:rPr>
        <w:t xml:space="preserve"> k vyhlášce č. …/202</w:t>
      </w:r>
      <w:r w:rsidR="00B6235F">
        <w:rPr>
          <w:rFonts w:ascii="Arial" w:hAnsi="Arial" w:cs="Arial"/>
          <w:b/>
        </w:rPr>
        <w:t>1</w:t>
      </w:r>
      <w:r w:rsidR="00AA287F" w:rsidRPr="00461557">
        <w:rPr>
          <w:rFonts w:ascii="Arial" w:hAnsi="Arial" w:cs="Arial"/>
          <w:b/>
        </w:rPr>
        <w:t xml:space="preserve"> Sb.</w:t>
      </w:r>
    </w:p>
    <w:p w14:paraId="6E391975" w14:textId="77777777" w:rsidR="0060770B" w:rsidRPr="00461557" w:rsidRDefault="0060770B" w:rsidP="000F7717">
      <w:pPr>
        <w:spacing w:after="120"/>
        <w:jc w:val="right"/>
        <w:rPr>
          <w:rFonts w:ascii="Arial" w:hAnsi="Arial" w:cs="Arial"/>
          <w:b/>
        </w:rPr>
      </w:pPr>
    </w:p>
    <w:p w14:paraId="1F928788" w14:textId="3A8877D5" w:rsidR="0002033D" w:rsidRPr="00461557" w:rsidRDefault="008C5BF7" w:rsidP="0002033D">
      <w:r w:rsidRPr="00461557">
        <w:rPr>
          <w:rFonts w:ascii="Arial" w:hAnsi="Arial" w:cs="Arial"/>
          <w:b/>
        </w:rPr>
        <w:t xml:space="preserve">Průběžná evidence odpadů </w:t>
      </w:r>
      <w:r w:rsidR="008420A8" w:rsidRPr="00EE5542">
        <w:rPr>
          <w:rFonts w:ascii="Arial" w:hAnsi="Arial" w:cs="Arial"/>
          <w:b/>
          <w:bCs/>
        </w:rPr>
        <w:t>v zařízení určeném pro nakládání s odpady</w:t>
      </w:r>
      <w:r w:rsidR="00AA287F" w:rsidRPr="00461557">
        <w:rPr>
          <w:rFonts w:ascii="Arial" w:hAnsi="Arial" w:cs="Arial"/>
          <w:b/>
        </w:rPr>
        <w:t>, které přijímá</w:t>
      </w:r>
      <w:r w:rsidRPr="00461557">
        <w:rPr>
          <w:rFonts w:ascii="Arial" w:hAnsi="Arial" w:cs="Arial"/>
          <w:b/>
        </w:rPr>
        <w:t xml:space="preserve"> </w:t>
      </w:r>
      <w:r w:rsidR="003C5455">
        <w:rPr>
          <w:rFonts w:ascii="Arial" w:hAnsi="Arial" w:cs="Arial"/>
          <w:b/>
        </w:rPr>
        <w:t xml:space="preserve">vybrané </w:t>
      </w:r>
      <w:r w:rsidRPr="00461557">
        <w:rPr>
          <w:rFonts w:ascii="Arial" w:hAnsi="Arial" w:cs="Arial"/>
          <w:b/>
        </w:rPr>
        <w:t>kovov</w:t>
      </w:r>
      <w:r w:rsidR="004B398F">
        <w:rPr>
          <w:rFonts w:ascii="Arial" w:hAnsi="Arial" w:cs="Arial"/>
          <w:b/>
        </w:rPr>
        <w:t>é</w:t>
      </w:r>
      <w:r w:rsidRPr="00461557">
        <w:rPr>
          <w:rFonts w:ascii="Arial" w:hAnsi="Arial" w:cs="Arial"/>
          <w:b/>
        </w:rPr>
        <w:t xml:space="preserve"> odpad</w:t>
      </w:r>
      <w:r w:rsidR="00AA287F" w:rsidRPr="00461557">
        <w:rPr>
          <w:rFonts w:ascii="Arial" w:hAnsi="Arial" w:cs="Arial"/>
          <w:b/>
        </w:rPr>
        <w:t>y</w:t>
      </w:r>
      <w:r w:rsidRPr="00461557">
        <w:rPr>
          <w:rFonts w:ascii="Arial" w:hAnsi="Arial" w:cs="Arial"/>
          <w:b/>
        </w:rPr>
        <w:t xml:space="preserve"> </w:t>
      </w:r>
    </w:p>
    <w:tbl>
      <w:tblPr>
        <w:tblStyle w:val="Mkatabulky"/>
        <w:tblW w:w="15944" w:type="dxa"/>
        <w:tblInd w:w="-923" w:type="dxa"/>
        <w:tblLayout w:type="fixed"/>
        <w:tblLook w:val="04A0" w:firstRow="1" w:lastRow="0" w:firstColumn="1" w:lastColumn="0" w:noHBand="0" w:noVBand="1"/>
      </w:tblPr>
      <w:tblGrid>
        <w:gridCol w:w="634"/>
        <w:gridCol w:w="710"/>
        <w:gridCol w:w="567"/>
        <w:gridCol w:w="1134"/>
        <w:gridCol w:w="567"/>
        <w:gridCol w:w="992"/>
        <w:gridCol w:w="850"/>
        <w:gridCol w:w="851"/>
        <w:gridCol w:w="567"/>
        <w:gridCol w:w="283"/>
        <w:gridCol w:w="993"/>
        <w:gridCol w:w="850"/>
        <w:gridCol w:w="778"/>
        <w:gridCol w:w="851"/>
        <w:gridCol w:w="1064"/>
        <w:gridCol w:w="1701"/>
        <w:gridCol w:w="851"/>
        <w:gridCol w:w="850"/>
        <w:gridCol w:w="851"/>
      </w:tblGrid>
      <w:tr w:rsidR="00A62F87" w14:paraId="1004713A" w14:textId="77777777" w:rsidTr="00C653C0">
        <w:trPr>
          <w:trHeight w:val="366"/>
        </w:trPr>
        <w:tc>
          <w:tcPr>
            <w:tcW w:w="15944" w:type="dxa"/>
            <w:gridSpan w:val="19"/>
            <w:vAlign w:val="center"/>
          </w:tcPr>
          <w:p w14:paraId="536620C8" w14:textId="77777777" w:rsidR="00431D76" w:rsidRPr="00461557" w:rsidRDefault="008C5BF7" w:rsidP="00C653C0">
            <w:pPr>
              <w:rPr>
                <w:rFonts w:ascii="Arial" w:hAnsi="Arial" w:cs="Arial"/>
                <w:b/>
                <w:sz w:val="18"/>
                <w:szCs w:val="18"/>
              </w:rPr>
            </w:pPr>
            <w:r w:rsidRPr="00461557">
              <w:rPr>
                <w:rFonts w:ascii="Arial" w:hAnsi="Arial" w:cs="Arial"/>
                <w:b/>
                <w:sz w:val="18"/>
                <w:szCs w:val="18"/>
              </w:rPr>
              <w:t xml:space="preserve">Průběžná evidence odpadů v zařízení ke sběru </w:t>
            </w:r>
            <w:r w:rsidRPr="00461557">
              <w:rPr>
                <w:rFonts w:ascii="Arial" w:hAnsi="Arial" w:cs="Arial"/>
                <w:b/>
                <w:sz w:val="18"/>
                <w:szCs w:val="18"/>
              </w:rPr>
              <w:t>kovových odpadů</w:t>
            </w:r>
          </w:p>
        </w:tc>
      </w:tr>
      <w:tr w:rsidR="00A62F87" w14:paraId="3A525CA2" w14:textId="77777777" w:rsidTr="00C653C0">
        <w:trPr>
          <w:trHeight w:val="272"/>
        </w:trPr>
        <w:tc>
          <w:tcPr>
            <w:tcW w:w="6872" w:type="dxa"/>
            <w:gridSpan w:val="9"/>
            <w:vAlign w:val="center"/>
          </w:tcPr>
          <w:p w14:paraId="15786603" w14:textId="77777777" w:rsidR="00431D76" w:rsidRPr="00461557" w:rsidRDefault="008C5BF7" w:rsidP="00C653C0">
            <w:pPr>
              <w:rPr>
                <w:rFonts w:ascii="Arial" w:eastAsia="Calibri" w:hAnsi="Arial" w:cs="Arial"/>
                <w:b/>
                <w:sz w:val="18"/>
                <w:szCs w:val="18"/>
              </w:rPr>
            </w:pPr>
            <w:r w:rsidRPr="00461557">
              <w:rPr>
                <w:rFonts w:ascii="Arial" w:hAnsi="Arial" w:cs="Arial"/>
                <w:sz w:val="18"/>
                <w:szCs w:val="18"/>
              </w:rPr>
              <w:t xml:space="preserve">Zařízení ke sběru kovových odpadů </w:t>
            </w:r>
          </w:p>
        </w:tc>
        <w:tc>
          <w:tcPr>
            <w:tcW w:w="9072" w:type="dxa"/>
            <w:gridSpan w:val="10"/>
            <w:vAlign w:val="center"/>
          </w:tcPr>
          <w:p w14:paraId="46EE2D73" w14:textId="77777777" w:rsidR="00431D76" w:rsidRPr="00461557" w:rsidRDefault="008C5BF7" w:rsidP="00C653C0">
            <w:pPr>
              <w:rPr>
                <w:rFonts w:ascii="Arial" w:eastAsia="Calibri" w:hAnsi="Arial" w:cs="Arial"/>
                <w:b/>
                <w:sz w:val="18"/>
                <w:szCs w:val="18"/>
              </w:rPr>
            </w:pPr>
            <w:r w:rsidRPr="00461557">
              <w:rPr>
                <w:rFonts w:ascii="Arial" w:eastAsia="Calibri" w:hAnsi="Arial" w:cs="Arial"/>
                <w:b/>
                <w:sz w:val="18"/>
                <w:szCs w:val="18"/>
              </w:rPr>
              <w:t xml:space="preserve">IČZ: </w:t>
            </w:r>
          </w:p>
        </w:tc>
      </w:tr>
      <w:tr w:rsidR="00A62F87" w14:paraId="5CE3A405" w14:textId="77777777" w:rsidTr="00C653C0">
        <w:trPr>
          <w:trHeight w:val="298"/>
        </w:trPr>
        <w:tc>
          <w:tcPr>
            <w:tcW w:w="6872" w:type="dxa"/>
            <w:gridSpan w:val="9"/>
            <w:vAlign w:val="center"/>
          </w:tcPr>
          <w:p w14:paraId="04B8941D" w14:textId="77777777" w:rsidR="00431D76" w:rsidRPr="00461557" w:rsidRDefault="008C5BF7" w:rsidP="00C653C0">
            <w:pPr>
              <w:rPr>
                <w:rFonts w:ascii="Arial" w:eastAsia="Calibri" w:hAnsi="Arial" w:cs="Arial"/>
                <w:b/>
                <w:sz w:val="18"/>
                <w:szCs w:val="18"/>
              </w:rPr>
            </w:pPr>
            <w:r w:rsidRPr="00461557">
              <w:rPr>
                <w:rFonts w:ascii="Arial" w:hAnsi="Arial" w:cs="Arial"/>
                <w:sz w:val="18"/>
                <w:szCs w:val="18"/>
              </w:rPr>
              <w:t xml:space="preserve">Adresa:  </w:t>
            </w:r>
          </w:p>
        </w:tc>
        <w:tc>
          <w:tcPr>
            <w:tcW w:w="9072" w:type="dxa"/>
            <w:gridSpan w:val="10"/>
            <w:vAlign w:val="center"/>
          </w:tcPr>
          <w:p w14:paraId="3816C72C" w14:textId="77777777" w:rsidR="00431D76" w:rsidRPr="00461557" w:rsidRDefault="008C5BF7" w:rsidP="00C653C0">
            <w:pPr>
              <w:rPr>
                <w:rFonts w:ascii="Arial" w:eastAsia="Calibri" w:hAnsi="Arial" w:cs="Arial"/>
                <w:b/>
                <w:sz w:val="18"/>
                <w:szCs w:val="18"/>
              </w:rPr>
            </w:pPr>
            <w:r w:rsidRPr="00461557">
              <w:rPr>
                <w:rFonts w:ascii="Arial" w:eastAsia="Calibri" w:hAnsi="Arial" w:cs="Arial"/>
                <w:sz w:val="18"/>
                <w:szCs w:val="18"/>
              </w:rPr>
              <w:t xml:space="preserve">Jméno a příjmení osoby odpovědné za vedení průběžné evidence: </w:t>
            </w:r>
          </w:p>
        </w:tc>
      </w:tr>
      <w:tr w:rsidR="00A62F87" w14:paraId="671F322A" w14:textId="77777777" w:rsidTr="00C653C0">
        <w:trPr>
          <w:trHeight w:val="968"/>
        </w:trPr>
        <w:tc>
          <w:tcPr>
            <w:tcW w:w="1911" w:type="dxa"/>
            <w:gridSpan w:val="3"/>
            <w:vAlign w:val="center"/>
          </w:tcPr>
          <w:p w14:paraId="24184722" w14:textId="206A0697" w:rsidR="00431D76" w:rsidRPr="00461557" w:rsidRDefault="008C5BF7" w:rsidP="00C653C0">
            <w:pPr>
              <w:jc w:val="center"/>
              <w:rPr>
                <w:rFonts w:ascii="Arial" w:hAnsi="Arial" w:cs="Arial"/>
                <w:b/>
                <w:sz w:val="18"/>
                <w:szCs w:val="18"/>
              </w:rPr>
            </w:pPr>
            <w:r>
              <w:rPr>
                <w:rFonts w:ascii="Arial" w:hAnsi="Arial" w:cs="Arial"/>
                <w:b/>
                <w:sz w:val="18"/>
                <w:szCs w:val="18"/>
              </w:rPr>
              <w:t>Převzetí</w:t>
            </w:r>
            <w:r w:rsidR="00F24A6D" w:rsidRPr="00461557">
              <w:rPr>
                <w:rFonts w:ascii="Arial" w:hAnsi="Arial" w:cs="Arial"/>
                <w:b/>
                <w:sz w:val="18"/>
                <w:szCs w:val="18"/>
              </w:rPr>
              <w:t xml:space="preserve"> odpadu</w:t>
            </w:r>
          </w:p>
        </w:tc>
        <w:tc>
          <w:tcPr>
            <w:tcW w:w="2693" w:type="dxa"/>
            <w:gridSpan w:val="3"/>
            <w:vAlign w:val="center"/>
          </w:tcPr>
          <w:p w14:paraId="526DABBB" w14:textId="77777777" w:rsidR="00431D76" w:rsidRPr="00461557" w:rsidRDefault="008C5BF7" w:rsidP="00C653C0">
            <w:pPr>
              <w:jc w:val="center"/>
              <w:rPr>
                <w:rFonts w:ascii="Arial" w:hAnsi="Arial" w:cs="Arial"/>
                <w:b/>
                <w:sz w:val="18"/>
                <w:szCs w:val="18"/>
              </w:rPr>
            </w:pPr>
            <w:r w:rsidRPr="00461557">
              <w:rPr>
                <w:rFonts w:ascii="Arial" w:hAnsi="Arial" w:cs="Arial"/>
                <w:b/>
                <w:sz w:val="18"/>
                <w:szCs w:val="18"/>
              </w:rPr>
              <w:t xml:space="preserve">Údaje o fyzické osobě podnikající nebo právnické osobě, která předala odpad do zařízení </w:t>
            </w:r>
          </w:p>
        </w:tc>
        <w:tc>
          <w:tcPr>
            <w:tcW w:w="2551" w:type="dxa"/>
            <w:gridSpan w:val="4"/>
            <w:vAlign w:val="center"/>
          </w:tcPr>
          <w:p w14:paraId="5462109B" w14:textId="503ACBBF" w:rsidR="00431D76" w:rsidRPr="00461557" w:rsidRDefault="008C5BF7" w:rsidP="00C653C0">
            <w:pPr>
              <w:jc w:val="center"/>
              <w:rPr>
                <w:rFonts w:ascii="Arial" w:hAnsi="Arial" w:cs="Arial"/>
                <w:b/>
                <w:sz w:val="18"/>
                <w:szCs w:val="18"/>
              </w:rPr>
            </w:pPr>
            <w:r w:rsidRPr="00461557">
              <w:rPr>
                <w:rFonts w:ascii="Arial" w:eastAsia="Calibri" w:hAnsi="Arial" w:cs="Arial"/>
                <w:b/>
                <w:sz w:val="18"/>
                <w:szCs w:val="18"/>
              </w:rPr>
              <w:t xml:space="preserve">Údaje o fyzické osobě, která </w:t>
            </w:r>
            <w:r w:rsidR="003C5455">
              <w:rPr>
                <w:rFonts w:ascii="Arial" w:eastAsia="Calibri" w:hAnsi="Arial" w:cs="Arial"/>
                <w:b/>
                <w:sz w:val="18"/>
                <w:szCs w:val="18"/>
              </w:rPr>
              <w:t xml:space="preserve">fyzicky </w:t>
            </w:r>
            <w:r w:rsidRPr="00461557">
              <w:rPr>
                <w:rFonts w:ascii="Arial" w:eastAsia="Calibri" w:hAnsi="Arial" w:cs="Arial"/>
                <w:b/>
                <w:sz w:val="18"/>
                <w:szCs w:val="18"/>
              </w:rPr>
              <w:t>předala odpad do zařízení</w:t>
            </w:r>
          </w:p>
        </w:tc>
        <w:tc>
          <w:tcPr>
            <w:tcW w:w="4536" w:type="dxa"/>
            <w:gridSpan w:val="5"/>
            <w:vAlign w:val="center"/>
          </w:tcPr>
          <w:p w14:paraId="5123E4D2" w14:textId="1E8B8B06" w:rsidR="00431D76" w:rsidRPr="00461557" w:rsidRDefault="008C5BF7" w:rsidP="00C653C0">
            <w:pPr>
              <w:jc w:val="center"/>
              <w:rPr>
                <w:rFonts w:ascii="Arial" w:eastAsia="Calibri" w:hAnsi="Arial" w:cs="Arial"/>
                <w:b/>
                <w:sz w:val="18"/>
                <w:szCs w:val="18"/>
              </w:rPr>
            </w:pPr>
            <w:r>
              <w:rPr>
                <w:rFonts w:ascii="Arial" w:hAnsi="Arial" w:cs="Arial"/>
                <w:b/>
                <w:sz w:val="18"/>
                <w:szCs w:val="18"/>
              </w:rPr>
              <w:t>Převzatý</w:t>
            </w:r>
            <w:r w:rsidR="00F24A6D" w:rsidRPr="00461557">
              <w:rPr>
                <w:rFonts w:ascii="Arial" w:hAnsi="Arial" w:cs="Arial"/>
                <w:b/>
                <w:sz w:val="18"/>
                <w:szCs w:val="18"/>
              </w:rPr>
              <w:t xml:space="preserve"> odpad</w:t>
            </w:r>
          </w:p>
        </w:tc>
        <w:tc>
          <w:tcPr>
            <w:tcW w:w="1701" w:type="dxa"/>
            <w:vAlign w:val="center"/>
          </w:tcPr>
          <w:p w14:paraId="690E364F" w14:textId="77777777" w:rsidR="00431D76" w:rsidRPr="00461557" w:rsidRDefault="008C5BF7" w:rsidP="00C653C0">
            <w:pPr>
              <w:jc w:val="center"/>
              <w:rPr>
                <w:rFonts w:ascii="Arial" w:eastAsia="Calibri" w:hAnsi="Arial" w:cs="Arial"/>
                <w:b/>
                <w:sz w:val="18"/>
                <w:szCs w:val="18"/>
              </w:rPr>
            </w:pPr>
            <w:r w:rsidRPr="00461557">
              <w:rPr>
                <w:rFonts w:ascii="Arial" w:eastAsia="Calibri" w:hAnsi="Arial" w:cs="Arial"/>
                <w:b/>
                <w:sz w:val="18"/>
                <w:szCs w:val="18"/>
              </w:rPr>
              <w:t>Platba</w:t>
            </w:r>
          </w:p>
        </w:tc>
        <w:tc>
          <w:tcPr>
            <w:tcW w:w="2552" w:type="dxa"/>
            <w:gridSpan w:val="3"/>
            <w:vAlign w:val="center"/>
          </w:tcPr>
          <w:p w14:paraId="614675B9" w14:textId="77777777" w:rsidR="00431D76" w:rsidRPr="00461557" w:rsidRDefault="008C5BF7" w:rsidP="00C653C0">
            <w:pPr>
              <w:rPr>
                <w:rFonts w:ascii="Arial" w:eastAsia="Calibri" w:hAnsi="Arial" w:cs="Arial"/>
                <w:b/>
                <w:sz w:val="18"/>
                <w:szCs w:val="18"/>
              </w:rPr>
            </w:pPr>
            <w:r w:rsidRPr="00461557">
              <w:rPr>
                <w:rFonts w:ascii="Arial" w:eastAsia="Calibri" w:hAnsi="Arial" w:cs="Arial"/>
                <w:b/>
                <w:sz w:val="18"/>
                <w:szCs w:val="18"/>
              </w:rPr>
              <w:t xml:space="preserve">Nakládání s odpadem </w:t>
            </w:r>
          </w:p>
        </w:tc>
      </w:tr>
      <w:tr w:rsidR="00A62F87" w14:paraId="1E846BB1" w14:textId="77777777" w:rsidTr="000F0DF0">
        <w:tc>
          <w:tcPr>
            <w:tcW w:w="634" w:type="dxa"/>
            <w:vAlign w:val="center"/>
          </w:tcPr>
          <w:p w14:paraId="32D46E0B" w14:textId="77777777" w:rsidR="00713B3F" w:rsidRPr="00461557" w:rsidRDefault="008C5BF7" w:rsidP="00C653C0">
            <w:pPr>
              <w:rPr>
                <w:rFonts w:ascii="Arial" w:hAnsi="Arial" w:cs="Arial"/>
                <w:sz w:val="18"/>
                <w:szCs w:val="18"/>
              </w:rPr>
            </w:pPr>
            <w:r w:rsidRPr="00461557">
              <w:rPr>
                <w:rFonts w:ascii="Arial" w:hAnsi="Arial" w:cs="Arial"/>
                <w:sz w:val="18"/>
                <w:szCs w:val="18"/>
              </w:rPr>
              <w:t>1</w:t>
            </w:r>
          </w:p>
        </w:tc>
        <w:tc>
          <w:tcPr>
            <w:tcW w:w="710" w:type="dxa"/>
            <w:vAlign w:val="center"/>
          </w:tcPr>
          <w:p w14:paraId="1A8E6E58" w14:textId="77777777" w:rsidR="00713B3F" w:rsidRPr="00461557" w:rsidRDefault="008C5BF7" w:rsidP="00C653C0">
            <w:pPr>
              <w:rPr>
                <w:rFonts w:ascii="Arial" w:hAnsi="Arial" w:cs="Arial"/>
                <w:sz w:val="18"/>
                <w:szCs w:val="18"/>
              </w:rPr>
            </w:pPr>
            <w:r w:rsidRPr="00461557">
              <w:rPr>
                <w:rFonts w:ascii="Arial" w:hAnsi="Arial" w:cs="Arial"/>
                <w:sz w:val="18"/>
                <w:szCs w:val="18"/>
              </w:rPr>
              <w:t>2</w:t>
            </w:r>
          </w:p>
        </w:tc>
        <w:tc>
          <w:tcPr>
            <w:tcW w:w="567" w:type="dxa"/>
            <w:vAlign w:val="center"/>
          </w:tcPr>
          <w:p w14:paraId="652BF158" w14:textId="77777777" w:rsidR="00713B3F" w:rsidRPr="00461557" w:rsidRDefault="008C5BF7" w:rsidP="00C653C0">
            <w:pPr>
              <w:rPr>
                <w:rFonts w:ascii="Arial" w:hAnsi="Arial" w:cs="Arial"/>
                <w:sz w:val="18"/>
                <w:szCs w:val="18"/>
              </w:rPr>
            </w:pPr>
            <w:r w:rsidRPr="00461557">
              <w:rPr>
                <w:rFonts w:ascii="Arial" w:hAnsi="Arial" w:cs="Arial"/>
                <w:sz w:val="18"/>
                <w:szCs w:val="18"/>
              </w:rPr>
              <w:t>3</w:t>
            </w:r>
          </w:p>
        </w:tc>
        <w:tc>
          <w:tcPr>
            <w:tcW w:w="1134" w:type="dxa"/>
            <w:vAlign w:val="center"/>
          </w:tcPr>
          <w:p w14:paraId="61D6B2D4" w14:textId="77777777" w:rsidR="00713B3F" w:rsidRPr="00461557" w:rsidRDefault="008C5BF7" w:rsidP="00C653C0">
            <w:pPr>
              <w:rPr>
                <w:rFonts w:ascii="Arial" w:hAnsi="Arial" w:cs="Arial"/>
                <w:sz w:val="18"/>
                <w:szCs w:val="18"/>
              </w:rPr>
            </w:pPr>
            <w:r w:rsidRPr="00461557">
              <w:rPr>
                <w:rFonts w:ascii="Arial" w:hAnsi="Arial" w:cs="Arial"/>
                <w:sz w:val="18"/>
                <w:szCs w:val="18"/>
              </w:rPr>
              <w:t>4</w:t>
            </w:r>
          </w:p>
        </w:tc>
        <w:tc>
          <w:tcPr>
            <w:tcW w:w="567" w:type="dxa"/>
            <w:vAlign w:val="center"/>
          </w:tcPr>
          <w:p w14:paraId="04976482" w14:textId="77777777" w:rsidR="00713B3F" w:rsidRPr="00461557" w:rsidRDefault="008C5BF7" w:rsidP="00C653C0">
            <w:pPr>
              <w:rPr>
                <w:rFonts w:ascii="Arial" w:hAnsi="Arial" w:cs="Arial"/>
                <w:sz w:val="18"/>
                <w:szCs w:val="18"/>
              </w:rPr>
            </w:pPr>
            <w:r w:rsidRPr="00461557">
              <w:rPr>
                <w:rFonts w:ascii="Arial" w:hAnsi="Arial" w:cs="Arial"/>
                <w:sz w:val="18"/>
                <w:szCs w:val="18"/>
              </w:rPr>
              <w:t>5</w:t>
            </w:r>
          </w:p>
        </w:tc>
        <w:tc>
          <w:tcPr>
            <w:tcW w:w="992" w:type="dxa"/>
            <w:vAlign w:val="center"/>
          </w:tcPr>
          <w:p w14:paraId="3EF77B82" w14:textId="77777777" w:rsidR="00713B3F" w:rsidRPr="00461557" w:rsidRDefault="008C5BF7" w:rsidP="00C653C0">
            <w:pPr>
              <w:rPr>
                <w:rFonts w:ascii="Arial" w:hAnsi="Arial" w:cs="Arial"/>
                <w:sz w:val="18"/>
                <w:szCs w:val="18"/>
              </w:rPr>
            </w:pPr>
            <w:r w:rsidRPr="00461557">
              <w:rPr>
                <w:rFonts w:ascii="Arial" w:hAnsi="Arial" w:cs="Arial"/>
                <w:sz w:val="18"/>
                <w:szCs w:val="18"/>
              </w:rPr>
              <w:t>6</w:t>
            </w:r>
          </w:p>
        </w:tc>
        <w:tc>
          <w:tcPr>
            <w:tcW w:w="850" w:type="dxa"/>
            <w:vAlign w:val="center"/>
          </w:tcPr>
          <w:p w14:paraId="374A117B" w14:textId="77777777" w:rsidR="00713B3F" w:rsidRPr="00461557" w:rsidRDefault="008C5BF7" w:rsidP="00C653C0">
            <w:pPr>
              <w:rPr>
                <w:rFonts w:ascii="Arial" w:hAnsi="Arial" w:cs="Arial"/>
                <w:sz w:val="18"/>
                <w:szCs w:val="18"/>
              </w:rPr>
            </w:pPr>
            <w:r w:rsidRPr="00461557">
              <w:rPr>
                <w:rFonts w:ascii="Arial" w:hAnsi="Arial" w:cs="Arial"/>
                <w:sz w:val="18"/>
                <w:szCs w:val="18"/>
              </w:rPr>
              <w:t>7</w:t>
            </w:r>
          </w:p>
        </w:tc>
        <w:tc>
          <w:tcPr>
            <w:tcW w:w="851" w:type="dxa"/>
            <w:vAlign w:val="center"/>
          </w:tcPr>
          <w:p w14:paraId="2F8D5AB3" w14:textId="77777777" w:rsidR="00713B3F" w:rsidRPr="00461557" w:rsidRDefault="008C5BF7" w:rsidP="00C653C0">
            <w:pPr>
              <w:rPr>
                <w:rFonts w:ascii="Arial" w:eastAsia="Times New Roman" w:hAnsi="Arial" w:cs="Arial"/>
                <w:bCs/>
                <w:sz w:val="18"/>
                <w:szCs w:val="18"/>
                <w:lang w:eastAsia="cs-CZ"/>
              </w:rPr>
            </w:pPr>
            <w:r w:rsidRPr="00461557">
              <w:rPr>
                <w:rFonts w:ascii="Arial" w:eastAsia="Times New Roman" w:hAnsi="Arial" w:cs="Arial"/>
                <w:bCs/>
                <w:sz w:val="18"/>
                <w:szCs w:val="18"/>
                <w:lang w:eastAsia="cs-CZ"/>
              </w:rPr>
              <w:t>8</w:t>
            </w:r>
          </w:p>
        </w:tc>
        <w:tc>
          <w:tcPr>
            <w:tcW w:w="850" w:type="dxa"/>
            <w:gridSpan w:val="2"/>
            <w:vAlign w:val="center"/>
          </w:tcPr>
          <w:p w14:paraId="5CDD55A6" w14:textId="77777777" w:rsidR="00713B3F" w:rsidRPr="00461557" w:rsidRDefault="008C5BF7" w:rsidP="00C653C0">
            <w:pPr>
              <w:rPr>
                <w:rFonts w:ascii="Arial" w:eastAsia="Times New Roman" w:hAnsi="Arial" w:cs="Arial"/>
                <w:bCs/>
                <w:sz w:val="18"/>
                <w:szCs w:val="18"/>
                <w:lang w:eastAsia="cs-CZ"/>
              </w:rPr>
            </w:pPr>
            <w:r w:rsidRPr="00461557">
              <w:rPr>
                <w:rFonts w:ascii="Arial" w:eastAsia="Times New Roman" w:hAnsi="Arial" w:cs="Arial"/>
                <w:bCs/>
                <w:sz w:val="18"/>
                <w:szCs w:val="18"/>
                <w:lang w:eastAsia="cs-CZ"/>
              </w:rPr>
              <w:t>9</w:t>
            </w:r>
          </w:p>
        </w:tc>
        <w:tc>
          <w:tcPr>
            <w:tcW w:w="993" w:type="dxa"/>
            <w:vAlign w:val="center"/>
          </w:tcPr>
          <w:p w14:paraId="322BAC3B" w14:textId="77777777" w:rsidR="00713B3F" w:rsidRPr="00461557" w:rsidRDefault="008C5BF7" w:rsidP="00C653C0">
            <w:pPr>
              <w:rPr>
                <w:rFonts w:ascii="Arial" w:hAnsi="Arial" w:cs="Arial"/>
                <w:sz w:val="18"/>
                <w:szCs w:val="18"/>
              </w:rPr>
            </w:pPr>
            <w:r w:rsidRPr="00461557">
              <w:rPr>
                <w:rFonts w:ascii="Arial" w:hAnsi="Arial" w:cs="Arial"/>
                <w:sz w:val="18"/>
                <w:szCs w:val="18"/>
              </w:rPr>
              <w:t>10</w:t>
            </w:r>
          </w:p>
        </w:tc>
        <w:tc>
          <w:tcPr>
            <w:tcW w:w="850" w:type="dxa"/>
            <w:vAlign w:val="center"/>
          </w:tcPr>
          <w:p w14:paraId="507B0EA0" w14:textId="77777777" w:rsidR="00713B3F" w:rsidRPr="00461557" w:rsidRDefault="008C5BF7" w:rsidP="00C653C0">
            <w:pPr>
              <w:rPr>
                <w:rFonts w:ascii="Arial" w:hAnsi="Arial" w:cs="Arial"/>
                <w:sz w:val="18"/>
                <w:szCs w:val="18"/>
              </w:rPr>
            </w:pPr>
            <w:r w:rsidRPr="00461557">
              <w:rPr>
                <w:rFonts w:ascii="Arial" w:hAnsi="Arial" w:cs="Arial"/>
                <w:sz w:val="18"/>
                <w:szCs w:val="18"/>
              </w:rPr>
              <w:t>11</w:t>
            </w:r>
          </w:p>
        </w:tc>
        <w:tc>
          <w:tcPr>
            <w:tcW w:w="778" w:type="dxa"/>
            <w:vAlign w:val="center"/>
          </w:tcPr>
          <w:p w14:paraId="1BECFD00" w14:textId="77777777" w:rsidR="00713B3F" w:rsidRPr="00461557" w:rsidRDefault="008C5BF7" w:rsidP="00C653C0">
            <w:pPr>
              <w:rPr>
                <w:rFonts w:ascii="Arial" w:hAnsi="Arial" w:cs="Arial"/>
                <w:sz w:val="18"/>
                <w:szCs w:val="18"/>
              </w:rPr>
            </w:pPr>
            <w:r w:rsidRPr="00461557">
              <w:rPr>
                <w:rFonts w:ascii="Arial" w:hAnsi="Arial" w:cs="Arial"/>
                <w:sz w:val="18"/>
                <w:szCs w:val="18"/>
              </w:rPr>
              <w:t>12</w:t>
            </w:r>
          </w:p>
        </w:tc>
        <w:tc>
          <w:tcPr>
            <w:tcW w:w="851" w:type="dxa"/>
            <w:vAlign w:val="center"/>
          </w:tcPr>
          <w:p w14:paraId="6DB2998D" w14:textId="77777777" w:rsidR="00713B3F" w:rsidRPr="00461557" w:rsidRDefault="008C5BF7" w:rsidP="00C653C0">
            <w:pPr>
              <w:rPr>
                <w:rFonts w:ascii="Arial" w:hAnsi="Arial" w:cs="Arial"/>
                <w:sz w:val="18"/>
                <w:szCs w:val="18"/>
              </w:rPr>
            </w:pPr>
            <w:r w:rsidRPr="00461557">
              <w:rPr>
                <w:rFonts w:ascii="Arial" w:hAnsi="Arial" w:cs="Arial"/>
                <w:sz w:val="18"/>
                <w:szCs w:val="18"/>
              </w:rPr>
              <w:t>13</w:t>
            </w:r>
          </w:p>
        </w:tc>
        <w:tc>
          <w:tcPr>
            <w:tcW w:w="1064" w:type="dxa"/>
            <w:vAlign w:val="center"/>
          </w:tcPr>
          <w:p w14:paraId="77B9AB08" w14:textId="77777777" w:rsidR="00713B3F" w:rsidRPr="00461557" w:rsidRDefault="008C5BF7" w:rsidP="00C653C0">
            <w:pPr>
              <w:rPr>
                <w:rFonts w:ascii="Arial" w:hAnsi="Arial" w:cs="Arial"/>
                <w:sz w:val="18"/>
                <w:szCs w:val="18"/>
              </w:rPr>
            </w:pPr>
            <w:r w:rsidRPr="00461557">
              <w:rPr>
                <w:rFonts w:ascii="Arial" w:hAnsi="Arial" w:cs="Arial"/>
                <w:sz w:val="18"/>
                <w:szCs w:val="18"/>
              </w:rPr>
              <w:t>14</w:t>
            </w:r>
          </w:p>
        </w:tc>
        <w:tc>
          <w:tcPr>
            <w:tcW w:w="1701" w:type="dxa"/>
            <w:vAlign w:val="center"/>
          </w:tcPr>
          <w:p w14:paraId="34DA4206" w14:textId="5581D1D8" w:rsidR="00713B3F" w:rsidRPr="00461557" w:rsidRDefault="008C5BF7" w:rsidP="00C653C0">
            <w:pPr>
              <w:rPr>
                <w:rFonts w:ascii="Arial" w:hAnsi="Arial" w:cs="Arial"/>
                <w:sz w:val="18"/>
                <w:szCs w:val="18"/>
              </w:rPr>
            </w:pPr>
            <w:r w:rsidRPr="00461557">
              <w:rPr>
                <w:rFonts w:ascii="Arial" w:hAnsi="Arial" w:cs="Arial"/>
                <w:sz w:val="18"/>
                <w:szCs w:val="18"/>
              </w:rPr>
              <w:t>15</w:t>
            </w:r>
          </w:p>
        </w:tc>
        <w:tc>
          <w:tcPr>
            <w:tcW w:w="851" w:type="dxa"/>
          </w:tcPr>
          <w:p w14:paraId="34239EAC" w14:textId="77777777" w:rsidR="00713B3F" w:rsidRPr="00461557" w:rsidRDefault="008C5BF7" w:rsidP="00C653C0">
            <w:pPr>
              <w:rPr>
                <w:rFonts w:ascii="Arial" w:hAnsi="Arial" w:cs="Arial"/>
                <w:sz w:val="18"/>
                <w:szCs w:val="18"/>
              </w:rPr>
            </w:pPr>
            <w:r w:rsidRPr="00461557">
              <w:rPr>
                <w:rFonts w:ascii="Arial" w:hAnsi="Arial" w:cs="Arial"/>
                <w:sz w:val="18"/>
                <w:szCs w:val="18"/>
              </w:rPr>
              <w:t>17</w:t>
            </w:r>
          </w:p>
        </w:tc>
        <w:tc>
          <w:tcPr>
            <w:tcW w:w="850" w:type="dxa"/>
          </w:tcPr>
          <w:p w14:paraId="558AF2B1" w14:textId="77777777" w:rsidR="00713B3F" w:rsidRPr="00461557" w:rsidRDefault="008C5BF7" w:rsidP="00C653C0">
            <w:pPr>
              <w:rPr>
                <w:rFonts w:ascii="Arial" w:hAnsi="Arial" w:cs="Arial"/>
                <w:sz w:val="18"/>
                <w:szCs w:val="18"/>
              </w:rPr>
            </w:pPr>
            <w:r w:rsidRPr="00461557">
              <w:rPr>
                <w:rFonts w:ascii="Arial" w:hAnsi="Arial" w:cs="Arial"/>
                <w:sz w:val="18"/>
                <w:szCs w:val="18"/>
              </w:rPr>
              <w:t>18</w:t>
            </w:r>
          </w:p>
        </w:tc>
        <w:tc>
          <w:tcPr>
            <w:tcW w:w="851" w:type="dxa"/>
          </w:tcPr>
          <w:p w14:paraId="4E8D51B5" w14:textId="77777777" w:rsidR="00713B3F" w:rsidRPr="00461557" w:rsidRDefault="008C5BF7" w:rsidP="00C653C0">
            <w:pPr>
              <w:rPr>
                <w:rFonts w:ascii="Arial" w:hAnsi="Arial" w:cs="Arial"/>
                <w:sz w:val="18"/>
                <w:szCs w:val="18"/>
              </w:rPr>
            </w:pPr>
            <w:r w:rsidRPr="00461557">
              <w:rPr>
                <w:rFonts w:ascii="Arial" w:hAnsi="Arial" w:cs="Arial"/>
                <w:sz w:val="18"/>
                <w:szCs w:val="18"/>
              </w:rPr>
              <w:t>19</w:t>
            </w:r>
          </w:p>
        </w:tc>
      </w:tr>
      <w:tr w:rsidR="00A62F87" w14:paraId="22EA3A2E" w14:textId="77777777" w:rsidTr="000F0DF0">
        <w:trPr>
          <w:trHeight w:val="1942"/>
        </w:trPr>
        <w:tc>
          <w:tcPr>
            <w:tcW w:w="634" w:type="dxa"/>
            <w:vAlign w:val="center"/>
          </w:tcPr>
          <w:p w14:paraId="59241E18" w14:textId="77777777" w:rsidR="00713B3F" w:rsidRPr="00461557" w:rsidRDefault="008C5BF7" w:rsidP="00C653C0">
            <w:pPr>
              <w:rPr>
                <w:rFonts w:ascii="Arial" w:hAnsi="Arial" w:cs="Arial"/>
                <w:sz w:val="14"/>
                <w:szCs w:val="14"/>
              </w:rPr>
            </w:pPr>
            <w:r w:rsidRPr="00461557">
              <w:rPr>
                <w:rFonts w:ascii="Arial" w:hAnsi="Arial" w:cs="Arial"/>
                <w:sz w:val="14"/>
                <w:szCs w:val="14"/>
              </w:rPr>
              <w:t>Poř</w:t>
            </w:r>
            <w:r w:rsidRPr="00461557">
              <w:rPr>
                <w:rFonts w:ascii="Arial" w:hAnsi="Arial" w:cs="Arial"/>
                <w:sz w:val="14"/>
                <w:szCs w:val="14"/>
              </w:rPr>
              <w:t xml:space="preserve">. číslo </w:t>
            </w:r>
          </w:p>
        </w:tc>
        <w:tc>
          <w:tcPr>
            <w:tcW w:w="710" w:type="dxa"/>
            <w:vAlign w:val="center"/>
          </w:tcPr>
          <w:p w14:paraId="59A372C8" w14:textId="77777777" w:rsidR="00713B3F" w:rsidRPr="00461557" w:rsidRDefault="008C5BF7" w:rsidP="00C653C0">
            <w:pPr>
              <w:rPr>
                <w:rFonts w:ascii="Arial" w:hAnsi="Arial" w:cs="Arial"/>
                <w:sz w:val="14"/>
                <w:szCs w:val="14"/>
              </w:rPr>
            </w:pPr>
            <w:r w:rsidRPr="00461557">
              <w:rPr>
                <w:rFonts w:ascii="Arial" w:hAnsi="Arial" w:cs="Arial"/>
                <w:sz w:val="14"/>
                <w:szCs w:val="14"/>
              </w:rPr>
              <w:t xml:space="preserve">Datum </w:t>
            </w:r>
          </w:p>
        </w:tc>
        <w:tc>
          <w:tcPr>
            <w:tcW w:w="567" w:type="dxa"/>
            <w:vAlign w:val="center"/>
          </w:tcPr>
          <w:p w14:paraId="6E774A5B" w14:textId="77777777" w:rsidR="00713B3F" w:rsidRPr="00461557" w:rsidRDefault="008C5BF7" w:rsidP="00C653C0">
            <w:pPr>
              <w:rPr>
                <w:rFonts w:ascii="Arial" w:hAnsi="Arial" w:cs="Arial"/>
                <w:sz w:val="14"/>
                <w:szCs w:val="14"/>
              </w:rPr>
            </w:pPr>
            <w:r w:rsidRPr="00461557">
              <w:rPr>
                <w:rFonts w:ascii="Arial" w:hAnsi="Arial" w:cs="Arial"/>
                <w:sz w:val="14"/>
                <w:szCs w:val="14"/>
              </w:rPr>
              <w:t xml:space="preserve">Čas </w:t>
            </w:r>
          </w:p>
        </w:tc>
        <w:tc>
          <w:tcPr>
            <w:tcW w:w="1134" w:type="dxa"/>
            <w:vAlign w:val="center"/>
          </w:tcPr>
          <w:p w14:paraId="716C6DE1" w14:textId="77777777" w:rsidR="00713B3F" w:rsidRPr="00461557" w:rsidRDefault="008C5BF7" w:rsidP="00C653C0">
            <w:pPr>
              <w:rPr>
                <w:rFonts w:ascii="Arial" w:hAnsi="Arial" w:cs="Arial"/>
                <w:sz w:val="14"/>
                <w:szCs w:val="14"/>
              </w:rPr>
            </w:pPr>
            <w:r w:rsidRPr="00461557">
              <w:rPr>
                <w:rFonts w:ascii="Arial" w:hAnsi="Arial" w:cs="Arial"/>
                <w:sz w:val="14"/>
                <w:szCs w:val="14"/>
              </w:rPr>
              <w:t xml:space="preserve">Obchodní firma / název / jméno a příjmení </w:t>
            </w:r>
          </w:p>
        </w:tc>
        <w:tc>
          <w:tcPr>
            <w:tcW w:w="567" w:type="dxa"/>
            <w:vAlign w:val="center"/>
          </w:tcPr>
          <w:p w14:paraId="67C0556F" w14:textId="77777777" w:rsidR="00713B3F" w:rsidRPr="00461557" w:rsidRDefault="008C5BF7" w:rsidP="00C653C0">
            <w:pPr>
              <w:rPr>
                <w:rFonts w:ascii="Arial" w:hAnsi="Arial" w:cs="Arial"/>
                <w:sz w:val="14"/>
                <w:szCs w:val="14"/>
              </w:rPr>
            </w:pPr>
            <w:r w:rsidRPr="00461557">
              <w:rPr>
                <w:rFonts w:ascii="Arial" w:hAnsi="Arial" w:cs="Arial"/>
                <w:sz w:val="14"/>
                <w:szCs w:val="14"/>
              </w:rPr>
              <w:t>IČO</w:t>
            </w:r>
          </w:p>
        </w:tc>
        <w:tc>
          <w:tcPr>
            <w:tcW w:w="992" w:type="dxa"/>
            <w:vAlign w:val="center"/>
          </w:tcPr>
          <w:p w14:paraId="589A7789" w14:textId="77777777" w:rsidR="00713B3F" w:rsidRPr="00461557" w:rsidRDefault="008C5BF7" w:rsidP="00C653C0">
            <w:pPr>
              <w:rPr>
                <w:rFonts w:ascii="Arial" w:hAnsi="Arial" w:cs="Arial"/>
                <w:sz w:val="14"/>
                <w:szCs w:val="14"/>
              </w:rPr>
            </w:pPr>
            <w:r w:rsidRPr="00461557">
              <w:rPr>
                <w:rFonts w:ascii="Arial" w:hAnsi="Arial" w:cs="Arial"/>
                <w:sz w:val="14"/>
                <w:szCs w:val="14"/>
              </w:rPr>
              <w:t>Adresa sídla fyzické osoby podnikající nebo právnické osoby</w:t>
            </w:r>
          </w:p>
        </w:tc>
        <w:tc>
          <w:tcPr>
            <w:tcW w:w="850" w:type="dxa"/>
            <w:vAlign w:val="center"/>
          </w:tcPr>
          <w:p w14:paraId="38E8B868" w14:textId="77777777" w:rsidR="00713B3F" w:rsidRPr="00461557" w:rsidRDefault="008C5BF7" w:rsidP="00C653C0">
            <w:pPr>
              <w:rPr>
                <w:rFonts w:ascii="Arial" w:hAnsi="Arial" w:cs="Arial"/>
                <w:sz w:val="14"/>
                <w:szCs w:val="14"/>
              </w:rPr>
            </w:pPr>
            <w:r w:rsidRPr="00461557">
              <w:rPr>
                <w:rFonts w:ascii="Arial" w:hAnsi="Arial" w:cs="Arial"/>
                <w:sz w:val="14"/>
                <w:szCs w:val="14"/>
              </w:rPr>
              <w:t>Jméno a příjmení fyzické osoby</w:t>
            </w:r>
          </w:p>
        </w:tc>
        <w:tc>
          <w:tcPr>
            <w:tcW w:w="851" w:type="dxa"/>
            <w:vAlign w:val="center"/>
          </w:tcPr>
          <w:p w14:paraId="52F74E5D" w14:textId="77777777" w:rsidR="00713B3F" w:rsidRPr="00461557" w:rsidRDefault="008C5BF7" w:rsidP="00C653C0">
            <w:pPr>
              <w:rPr>
                <w:rFonts w:ascii="Arial" w:hAnsi="Arial" w:cs="Arial"/>
                <w:sz w:val="14"/>
                <w:szCs w:val="14"/>
              </w:rPr>
            </w:pPr>
            <w:r w:rsidRPr="00461557">
              <w:rPr>
                <w:rFonts w:ascii="Arial" w:eastAsia="Times New Roman" w:hAnsi="Arial" w:cs="Arial"/>
                <w:bCs/>
                <w:sz w:val="14"/>
                <w:szCs w:val="14"/>
                <w:lang w:eastAsia="cs-CZ"/>
              </w:rPr>
              <w:t>Adresa místa trvalého pobytu nebo místa pobytu</w:t>
            </w:r>
          </w:p>
        </w:tc>
        <w:tc>
          <w:tcPr>
            <w:tcW w:w="850" w:type="dxa"/>
            <w:gridSpan w:val="2"/>
            <w:vAlign w:val="center"/>
          </w:tcPr>
          <w:p w14:paraId="748624CB" w14:textId="77777777" w:rsidR="00713B3F" w:rsidRPr="00461557" w:rsidRDefault="008C5BF7" w:rsidP="00C653C0">
            <w:pPr>
              <w:rPr>
                <w:rFonts w:ascii="Arial" w:hAnsi="Arial" w:cs="Arial"/>
                <w:sz w:val="14"/>
                <w:szCs w:val="14"/>
              </w:rPr>
            </w:pPr>
            <w:r w:rsidRPr="00461557">
              <w:rPr>
                <w:rFonts w:ascii="Arial" w:eastAsia="Times New Roman" w:hAnsi="Arial" w:cs="Arial"/>
                <w:bCs/>
                <w:sz w:val="14"/>
                <w:szCs w:val="14"/>
                <w:lang w:eastAsia="cs-CZ"/>
              </w:rPr>
              <w:t>Číslo průkazu totožnosti</w:t>
            </w:r>
          </w:p>
        </w:tc>
        <w:tc>
          <w:tcPr>
            <w:tcW w:w="993" w:type="dxa"/>
            <w:vAlign w:val="center"/>
          </w:tcPr>
          <w:p w14:paraId="593E65DF" w14:textId="77777777" w:rsidR="00713B3F" w:rsidRPr="00461557" w:rsidRDefault="008C5BF7" w:rsidP="00C653C0">
            <w:pPr>
              <w:rPr>
                <w:rFonts w:ascii="Arial" w:hAnsi="Arial" w:cs="Arial"/>
                <w:sz w:val="14"/>
                <w:szCs w:val="14"/>
              </w:rPr>
            </w:pPr>
            <w:r w:rsidRPr="00461557">
              <w:rPr>
                <w:rFonts w:ascii="Arial" w:hAnsi="Arial" w:cs="Arial"/>
                <w:sz w:val="14"/>
                <w:szCs w:val="14"/>
              </w:rPr>
              <w:t xml:space="preserve">Katalogové číslo </w:t>
            </w:r>
            <w:r w:rsidRPr="00461557">
              <w:rPr>
                <w:rFonts w:ascii="Arial" w:hAnsi="Arial" w:cs="Arial"/>
                <w:sz w:val="14"/>
                <w:szCs w:val="14"/>
              </w:rPr>
              <w:t>odpadu</w:t>
            </w:r>
          </w:p>
        </w:tc>
        <w:tc>
          <w:tcPr>
            <w:tcW w:w="850" w:type="dxa"/>
            <w:vAlign w:val="center"/>
          </w:tcPr>
          <w:p w14:paraId="49D70C07" w14:textId="77777777" w:rsidR="00713B3F" w:rsidRPr="00461557" w:rsidRDefault="008C5BF7" w:rsidP="00C653C0">
            <w:pPr>
              <w:rPr>
                <w:rFonts w:ascii="Arial" w:hAnsi="Arial" w:cs="Arial"/>
                <w:sz w:val="14"/>
                <w:szCs w:val="14"/>
              </w:rPr>
            </w:pPr>
            <w:r w:rsidRPr="00461557">
              <w:rPr>
                <w:rFonts w:ascii="Arial" w:hAnsi="Arial" w:cs="Arial"/>
                <w:sz w:val="14"/>
                <w:szCs w:val="14"/>
              </w:rPr>
              <w:t>Kategorie</w:t>
            </w:r>
          </w:p>
          <w:p w14:paraId="59F55796" w14:textId="77777777" w:rsidR="00713B3F" w:rsidRPr="00461557" w:rsidRDefault="008C5BF7" w:rsidP="00C653C0">
            <w:pPr>
              <w:rPr>
                <w:rFonts w:ascii="Arial" w:hAnsi="Arial" w:cs="Arial"/>
                <w:sz w:val="14"/>
                <w:szCs w:val="14"/>
              </w:rPr>
            </w:pPr>
            <w:r w:rsidRPr="00461557">
              <w:rPr>
                <w:rFonts w:ascii="Arial" w:hAnsi="Arial" w:cs="Arial"/>
                <w:sz w:val="14"/>
                <w:szCs w:val="14"/>
              </w:rPr>
              <w:t xml:space="preserve">odpadu </w:t>
            </w:r>
          </w:p>
        </w:tc>
        <w:tc>
          <w:tcPr>
            <w:tcW w:w="778" w:type="dxa"/>
            <w:vAlign w:val="center"/>
          </w:tcPr>
          <w:p w14:paraId="342DF6AD" w14:textId="77777777" w:rsidR="00713B3F" w:rsidRPr="00461557" w:rsidRDefault="008C5BF7" w:rsidP="00C653C0">
            <w:pPr>
              <w:rPr>
                <w:rFonts w:ascii="Arial" w:hAnsi="Arial" w:cs="Arial"/>
                <w:sz w:val="14"/>
                <w:szCs w:val="14"/>
              </w:rPr>
            </w:pPr>
            <w:r w:rsidRPr="00461557">
              <w:rPr>
                <w:rFonts w:ascii="Arial" w:hAnsi="Arial" w:cs="Arial"/>
                <w:sz w:val="14"/>
                <w:szCs w:val="14"/>
              </w:rPr>
              <w:t>Název</w:t>
            </w:r>
          </w:p>
          <w:p w14:paraId="625D14E0" w14:textId="77777777" w:rsidR="00713B3F" w:rsidRPr="00461557" w:rsidRDefault="008C5BF7" w:rsidP="00C653C0">
            <w:pPr>
              <w:rPr>
                <w:rFonts w:ascii="Arial" w:hAnsi="Arial" w:cs="Arial"/>
                <w:sz w:val="14"/>
                <w:szCs w:val="14"/>
              </w:rPr>
            </w:pPr>
            <w:r w:rsidRPr="00461557">
              <w:rPr>
                <w:rFonts w:ascii="Arial" w:hAnsi="Arial" w:cs="Arial"/>
                <w:sz w:val="14"/>
                <w:szCs w:val="14"/>
              </w:rPr>
              <w:t xml:space="preserve">odpadu </w:t>
            </w:r>
          </w:p>
        </w:tc>
        <w:tc>
          <w:tcPr>
            <w:tcW w:w="851" w:type="dxa"/>
            <w:vAlign w:val="center"/>
          </w:tcPr>
          <w:p w14:paraId="27F6C0E6" w14:textId="77777777" w:rsidR="00713B3F" w:rsidRPr="00461557" w:rsidRDefault="008C5BF7" w:rsidP="00C653C0">
            <w:pPr>
              <w:rPr>
                <w:rFonts w:ascii="Arial" w:hAnsi="Arial" w:cs="Arial"/>
                <w:sz w:val="14"/>
                <w:szCs w:val="14"/>
              </w:rPr>
            </w:pPr>
            <w:r w:rsidRPr="00461557">
              <w:rPr>
                <w:rFonts w:ascii="Arial" w:hAnsi="Arial" w:cs="Arial"/>
                <w:sz w:val="14"/>
                <w:szCs w:val="14"/>
              </w:rPr>
              <w:t>Množství</w:t>
            </w:r>
          </w:p>
          <w:p w14:paraId="40530422" w14:textId="77777777" w:rsidR="00713B3F" w:rsidRPr="00461557" w:rsidRDefault="008C5BF7" w:rsidP="00C653C0">
            <w:pPr>
              <w:jc w:val="center"/>
              <w:rPr>
                <w:rFonts w:ascii="Arial" w:hAnsi="Arial" w:cs="Arial"/>
                <w:sz w:val="14"/>
                <w:szCs w:val="14"/>
              </w:rPr>
            </w:pPr>
            <w:r w:rsidRPr="00461557">
              <w:rPr>
                <w:rFonts w:ascii="Arial" w:hAnsi="Arial" w:cs="Arial"/>
                <w:sz w:val="14"/>
                <w:szCs w:val="14"/>
              </w:rPr>
              <w:t>(t)</w:t>
            </w:r>
          </w:p>
          <w:p w14:paraId="4BD25841" w14:textId="77777777" w:rsidR="00713B3F" w:rsidRPr="00461557" w:rsidRDefault="00713B3F" w:rsidP="00C653C0">
            <w:pPr>
              <w:jc w:val="center"/>
              <w:rPr>
                <w:rFonts w:ascii="Arial" w:hAnsi="Arial" w:cs="Arial"/>
                <w:sz w:val="14"/>
                <w:szCs w:val="14"/>
              </w:rPr>
            </w:pPr>
          </w:p>
          <w:p w14:paraId="5F908F87" w14:textId="77777777" w:rsidR="00713B3F" w:rsidRPr="00461557" w:rsidRDefault="008C5BF7" w:rsidP="00C653C0">
            <w:pPr>
              <w:jc w:val="center"/>
              <w:rPr>
                <w:rFonts w:ascii="Arial" w:hAnsi="Arial" w:cs="Arial"/>
                <w:sz w:val="14"/>
                <w:szCs w:val="14"/>
              </w:rPr>
            </w:pPr>
            <w:r w:rsidRPr="00461557">
              <w:rPr>
                <w:rFonts w:ascii="Arial" w:hAnsi="Arial" w:cs="Arial"/>
                <w:sz w:val="14"/>
                <w:szCs w:val="14"/>
              </w:rPr>
              <w:t>( + )</w:t>
            </w:r>
          </w:p>
        </w:tc>
        <w:tc>
          <w:tcPr>
            <w:tcW w:w="1064" w:type="dxa"/>
            <w:vAlign w:val="center"/>
          </w:tcPr>
          <w:p w14:paraId="47DF06AF" w14:textId="77777777" w:rsidR="00713B3F" w:rsidRPr="00461557" w:rsidRDefault="008C5BF7" w:rsidP="00C653C0">
            <w:pPr>
              <w:rPr>
                <w:rFonts w:ascii="Arial" w:hAnsi="Arial" w:cs="Arial"/>
                <w:sz w:val="14"/>
                <w:szCs w:val="14"/>
              </w:rPr>
            </w:pPr>
            <w:r w:rsidRPr="00461557">
              <w:rPr>
                <w:rFonts w:ascii="Arial" w:hAnsi="Arial" w:cs="Arial"/>
                <w:sz w:val="14"/>
                <w:szCs w:val="14"/>
              </w:rPr>
              <w:t>Stručný popis předmětů umožňující dodatečnou identifikaci (uvedení písmen, číslic, symbolů apod.)</w:t>
            </w:r>
          </w:p>
        </w:tc>
        <w:tc>
          <w:tcPr>
            <w:tcW w:w="1701" w:type="dxa"/>
            <w:vAlign w:val="center"/>
          </w:tcPr>
          <w:p w14:paraId="17D72FAD" w14:textId="77777777" w:rsidR="00713B3F" w:rsidRPr="00461557" w:rsidRDefault="008C5BF7" w:rsidP="00C653C0">
            <w:pPr>
              <w:rPr>
                <w:rFonts w:ascii="Arial" w:hAnsi="Arial" w:cs="Arial"/>
                <w:sz w:val="14"/>
                <w:szCs w:val="14"/>
              </w:rPr>
            </w:pPr>
            <w:r w:rsidRPr="00461557">
              <w:rPr>
                <w:rFonts w:ascii="Arial" w:hAnsi="Arial" w:cs="Arial"/>
                <w:sz w:val="14"/>
                <w:szCs w:val="14"/>
              </w:rPr>
              <w:t>Výše platby</w:t>
            </w:r>
          </w:p>
          <w:p w14:paraId="5A93C84E" w14:textId="77777777" w:rsidR="00713B3F" w:rsidRPr="00461557" w:rsidRDefault="008C5BF7" w:rsidP="00C653C0">
            <w:pPr>
              <w:rPr>
                <w:rFonts w:ascii="Arial" w:hAnsi="Arial" w:cs="Arial"/>
                <w:sz w:val="14"/>
                <w:szCs w:val="14"/>
              </w:rPr>
            </w:pPr>
            <w:r w:rsidRPr="00461557">
              <w:rPr>
                <w:rFonts w:ascii="Arial" w:hAnsi="Arial" w:cs="Arial"/>
                <w:sz w:val="14"/>
                <w:szCs w:val="14"/>
              </w:rPr>
              <w:t>(Kč)</w:t>
            </w:r>
          </w:p>
          <w:p w14:paraId="5E31EFC5" w14:textId="6A61398C" w:rsidR="00713B3F" w:rsidRPr="00461557" w:rsidRDefault="00713B3F" w:rsidP="00C653C0">
            <w:pPr>
              <w:rPr>
                <w:rFonts w:ascii="Arial" w:hAnsi="Arial" w:cs="Arial"/>
                <w:sz w:val="14"/>
                <w:szCs w:val="14"/>
              </w:rPr>
            </w:pPr>
          </w:p>
        </w:tc>
        <w:tc>
          <w:tcPr>
            <w:tcW w:w="851" w:type="dxa"/>
            <w:vAlign w:val="center"/>
          </w:tcPr>
          <w:p w14:paraId="3CC8364D" w14:textId="77777777" w:rsidR="00713B3F" w:rsidRPr="00461557" w:rsidRDefault="00713B3F" w:rsidP="00C653C0">
            <w:pPr>
              <w:rPr>
                <w:rFonts w:ascii="Arial" w:hAnsi="Arial" w:cs="Arial"/>
                <w:sz w:val="14"/>
                <w:szCs w:val="14"/>
              </w:rPr>
            </w:pPr>
          </w:p>
          <w:p w14:paraId="67D80ABA" w14:textId="77777777" w:rsidR="00713B3F" w:rsidRPr="00461557" w:rsidRDefault="008C5BF7" w:rsidP="00C653C0">
            <w:pPr>
              <w:rPr>
                <w:rFonts w:ascii="Arial" w:hAnsi="Arial" w:cs="Arial"/>
                <w:sz w:val="14"/>
                <w:szCs w:val="14"/>
              </w:rPr>
            </w:pPr>
            <w:r w:rsidRPr="00461557">
              <w:rPr>
                <w:rFonts w:ascii="Arial" w:hAnsi="Arial" w:cs="Arial"/>
                <w:sz w:val="14"/>
                <w:szCs w:val="14"/>
              </w:rPr>
              <w:t>Z toho množství dle způsobu nakládání</w:t>
            </w:r>
          </w:p>
          <w:p w14:paraId="66206AD8" w14:textId="77777777" w:rsidR="00713B3F" w:rsidRPr="00461557" w:rsidRDefault="008C5BF7" w:rsidP="00981927">
            <w:pPr>
              <w:jc w:val="center"/>
              <w:rPr>
                <w:rFonts w:ascii="Arial" w:hAnsi="Arial" w:cs="Arial"/>
                <w:sz w:val="14"/>
                <w:szCs w:val="14"/>
              </w:rPr>
            </w:pPr>
            <w:r w:rsidRPr="00461557">
              <w:rPr>
                <w:rFonts w:ascii="Arial" w:hAnsi="Arial" w:cs="Arial"/>
                <w:sz w:val="14"/>
                <w:szCs w:val="14"/>
              </w:rPr>
              <w:t>(t)</w:t>
            </w:r>
          </w:p>
          <w:p w14:paraId="04AFC22E" w14:textId="77777777" w:rsidR="00713B3F" w:rsidRPr="00461557" w:rsidRDefault="00713B3F" w:rsidP="00981927">
            <w:pPr>
              <w:jc w:val="both"/>
              <w:rPr>
                <w:rFonts w:ascii="Arial" w:hAnsi="Arial" w:cs="Arial"/>
                <w:sz w:val="14"/>
                <w:szCs w:val="14"/>
              </w:rPr>
            </w:pPr>
          </w:p>
          <w:p w14:paraId="65B90CCA" w14:textId="77777777" w:rsidR="00713B3F" w:rsidRPr="00461557" w:rsidRDefault="008C5BF7" w:rsidP="00C653C0">
            <w:pPr>
              <w:jc w:val="center"/>
              <w:rPr>
                <w:rFonts w:ascii="Arial" w:hAnsi="Arial" w:cs="Arial"/>
                <w:sz w:val="14"/>
                <w:szCs w:val="14"/>
              </w:rPr>
            </w:pPr>
            <w:r w:rsidRPr="00461557">
              <w:rPr>
                <w:rFonts w:ascii="Arial" w:hAnsi="Arial" w:cs="Arial"/>
                <w:sz w:val="14"/>
                <w:szCs w:val="14"/>
              </w:rPr>
              <w:t>( - )</w:t>
            </w:r>
          </w:p>
        </w:tc>
        <w:tc>
          <w:tcPr>
            <w:tcW w:w="850" w:type="dxa"/>
            <w:vAlign w:val="center"/>
          </w:tcPr>
          <w:p w14:paraId="072C966D" w14:textId="77777777" w:rsidR="00713B3F" w:rsidRPr="00461557" w:rsidRDefault="008C5BF7" w:rsidP="00C653C0">
            <w:pPr>
              <w:rPr>
                <w:rFonts w:ascii="Arial" w:hAnsi="Arial" w:cs="Arial"/>
                <w:sz w:val="14"/>
                <w:szCs w:val="14"/>
              </w:rPr>
            </w:pPr>
            <w:r w:rsidRPr="00461557">
              <w:rPr>
                <w:rFonts w:ascii="Arial" w:hAnsi="Arial" w:cs="Arial"/>
                <w:sz w:val="14"/>
                <w:szCs w:val="14"/>
              </w:rPr>
              <w:t xml:space="preserve">Evidenční kód způsobu nakládání </w:t>
            </w:r>
          </w:p>
        </w:tc>
        <w:tc>
          <w:tcPr>
            <w:tcW w:w="851" w:type="dxa"/>
            <w:vAlign w:val="center"/>
          </w:tcPr>
          <w:p w14:paraId="54937C6F" w14:textId="77777777" w:rsidR="00713B3F" w:rsidRPr="00461557" w:rsidRDefault="008C5BF7" w:rsidP="00C653C0">
            <w:pPr>
              <w:rPr>
                <w:rFonts w:ascii="Arial" w:hAnsi="Arial" w:cs="Arial"/>
                <w:sz w:val="14"/>
                <w:szCs w:val="14"/>
              </w:rPr>
            </w:pPr>
            <w:r w:rsidRPr="00461557">
              <w:rPr>
                <w:rFonts w:ascii="Arial" w:hAnsi="Arial" w:cs="Arial"/>
                <w:sz w:val="14"/>
                <w:szCs w:val="14"/>
              </w:rPr>
              <w:t>Partner</w:t>
            </w:r>
          </w:p>
          <w:p w14:paraId="391987F0" w14:textId="77777777" w:rsidR="00713B3F" w:rsidRPr="00461557" w:rsidRDefault="00713B3F" w:rsidP="00C653C0">
            <w:pPr>
              <w:rPr>
                <w:rFonts w:ascii="Arial" w:hAnsi="Arial" w:cs="Arial"/>
                <w:sz w:val="14"/>
                <w:szCs w:val="14"/>
              </w:rPr>
            </w:pPr>
          </w:p>
          <w:p w14:paraId="2380E552" w14:textId="17EF29F0" w:rsidR="00713B3F" w:rsidRPr="00461557" w:rsidRDefault="008C5BF7" w:rsidP="00C653C0">
            <w:pPr>
              <w:rPr>
                <w:rFonts w:ascii="Arial" w:hAnsi="Arial" w:cs="Arial"/>
                <w:sz w:val="14"/>
                <w:szCs w:val="14"/>
              </w:rPr>
            </w:pPr>
            <w:r w:rsidRPr="00461557">
              <w:rPr>
                <w:rFonts w:ascii="Arial" w:hAnsi="Arial" w:cs="Arial"/>
                <w:sz w:val="14"/>
                <w:szCs w:val="14"/>
              </w:rPr>
              <w:t xml:space="preserve">IČO, obchodní firma / název / jméno a příjmení, IČZ, </w:t>
            </w:r>
            <w:r>
              <w:rPr>
                <w:rFonts w:ascii="Arial" w:hAnsi="Arial" w:cs="Arial"/>
                <w:sz w:val="14"/>
                <w:szCs w:val="14"/>
              </w:rPr>
              <w:t xml:space="preserve">IČP, IČOB, </w:t>
            </w:r>
            <w:r w:rsidRPr="00461557">
              <w:rPr>
                <w:rFonts w:ascii="Arial" w:hAnsi="Arial" w:cs="Arial"/>
                <w:sz w:val="14"/>
                <w:szCs w:val="14"/>
              </w:rPr>
              <w:t xml:space="preserve">adresa </w:t>
            </w:r>
          </w:p>
        </w:tc>
      </w:tr>
      <w:tr w:rsidR="00A62F87" w14:paraId="5C29A169" w14:textId="77777777" w:rsidTr="000F0DF0">
        <w:tc>
          <w:tcPr>
            <w:tcW w:w="634" w:type="dxa"/>
          </w:tcPr>
          <w:p w14:paraId="0EC6C3D1" w14:textId="77777777" w:rsidR="00713B3F" w:rsidRPr="00461557" w:rsidRDefault="00713B3F" w:rsidP="00C653C0">
            <w:pPr>
              <w:rPr>
                <w:rFonts w:ascii="Arial" w:hAnsi="Arial" w:cs="Arial"/>
                <w:sz w:val="18"/>
                <w:szCs w:val="18"/>
              </w:rPr>
            </w:pPr>
          </w:p>
        </w:tc>
        <w:tc>
          <w:tcPr>
            <w:tcW w:w="710" w:type="dxa"/>
          </w:tcPr>
          <w:p w14:paraId="7A52D8E0" w14:textId="77777777" w:rsidR="00713B3F" w:rsidRPr="00461557" w:rsidRDefault="00713B3F" w:rsidP="00C653C0">
            <w:pPr>
              <w:rPr>
                <w:rFonts w:ascii="Arial" w:hAnsi="Arial" w:cs="Arial"/>
                <w:sz w:val="18"/>
                <w:szCs w:val="18"/>
              </w:rPr>
            </w:pPr>
          </w:p>
        </w:tc>
        <w:tc>
          <w:tcPr>
            <w:tcW w:w="567" w:type="dxa"/>
          </w:tcPr>
          <w:p w14:paraId="5757132B" w14:textId="77777777" w:rsidR="00713B3F" w:rsidRPr="00461557" w:rsidRDefault="00713B3F" w:rsidP="00C653C0">
            <w:pPr>
              <w:rPr>
                <w:rFonts w:ascii="Arial" w:hAnsi="Arial" w:cs="Arial"/>
                <w:sz w:val="18"/>
                <w:szCs w:val="18"/>
              </w:rPr>
            </w:pPr>
          </w:p>
        </w:tc>
        <w:tc>
          <w:tcPr>
            <w:tcW w:w="1134" w:type="dxa"/>
          </w:tcPr>
          <w:p w14:paraId="428733F5" w14:textId="77777777" w:rsidR="00713B3F" w:rsidRPr="00461557" w:rsidRDefault="00713B3F" w:rsidP="00C653C0">
            <w:pPr>
              <w:rPr>
                <w:rFonts w:ascii="Arial" w:hAnsi="Arial" w:cs="Arial"/>
                <w:sz w:val="18"/>
                <w:szCs w:val="18"/>
              </w:rPr>
            </w:pPr>
          </w:p>
        </w:tc>
        <w:tc>
          <w:tcPr>
            <w:tcW w:w="567" w:type="dxa"/>
          </w:tcPr>
          <w:p w14:paraId="57E127F4" w14:textId="77777777" w:rsidR="00713B3F" w:rsidRPr="00461557" w:rsidRDefault="00713B3F" w:rsidP="00C653C0">
            <w:pPr>
              <w:rPr>
                <w:rFonts w:ascii="Arial" w:hAnsi="Arial" w:cs="Arial"/>
                <w:sz w:val="18"/>
                <w:szCs w:val="18"/>
              </w:rPr>
            </w:pPr>
          </w:p>
        </w:tc>
        <w:tc>
          <w:tcPr>
            <w:tcW w:w="992" w:type="dxa"/>
          </w:tcPr>
          <w:p w14:paraId="73C68F55" w14:textId="77777777" w:rsidR="00713B3F" w:rsidRPr="00461557" w:rsidRDefault="00713B3F" w:rsidP="00C653C0">
            <w:pPr>
              <w:rPr>
                <w:rFonts w:ascii="Arial" w:hAnsi="Arial" w:cs="Arial"/>
                <w:sz w:val="18"/>
                <w:szCs w:val="18"/>
              </w:rPr>
            </w:pPr>
          </w:p>
        </w:tc>
        <w:tc>
          <w:tcPr>
            <w:tcW w:w="850" w:type="dxa"/>
          </w:tcPr>
          <w:p w14:paraId="2375ABF6" w14:textId="77777777" w:rsidR="00713B3F" w:rsidRPr="00461557" w:rsidRDefault="00713B3F" w:rsidP="00C653C0">
            <w:pPr>
              <w:rPr>
                <w:rFonts w:ascii="Arial" w:hAnsi="Arial" w:cs="Arial"/>
                <w:sz w:val="18"/>
                <w:szCs w:val="18"/>
              </w:rPr>
            </w:pPr>
          </w:p>
        </w:tc>
        <w:tc>
          <w:tcPr>
            <w:tcW w:w="851" w:type="dxa"/>
          </w:tcPr>
          <w:p w14:paraId="7452CE69" w14:textId="77777777" w:rsidR="00713B3F" w:rsidRPr="00461557" w:rsidRDefault="00713B3F" w:rsidP="00C653C0">
            <w:pPr>
              <w:rPr>
                <w:rFonts w:ascii="Arial" w:hAnsi="Arial" w:cs="Arial"/>
                <w:sz w:val="18"/>
                <w:szCs w:val="18"/>
              </w:rPr>
            </w:pPr>
          </w:p>
        </w:tc>
        <w:tc>
          <w:tcPr>
            <w:tcW w:w="850" w:type="dxa"/>
            <w:gridSpan w:val="2"/>
          </w:tcPr>
          <w:p w14:paraId="27C58E61" w14:textId="77777777" w:rsidR="00713B3F" w:rsidRPr="00461557" w:rsidRDefault="00713B3F" w:rsidP="00C653C0">
            <w:pPr>
              <w:rPr>
                <w:rFonts w:ascii="Arial" w:hAnsi="Arial" w:cs="Arial"/>
                <w:sz w:val="18"/>
                <w:szCs w:val="18"/>
              </w:rPr>
            </w:pPr>
          </w:p>
        </w:tc>
        <w:tc>
          <w:tcPr>
            <w:tcW w:w="993" w:type="dxa"/>
          </w:tcPr>
          <w:p w14:paraId="60F3D902" w14:textId="77777777" w:rsidR="00713B3F" w:rsidRPr="00461557" w:rsidRDefault="00713B3F" w:rsidP="00C653C0">
            <w:pPr>
              <w:rPr>
                <w:rFonts w:ascii="Arial" w:hAnsi="Arial" w:cs="Arial"/>
                <w:sz w:val="18"/>
                <w:szCs w:val="18"/>
              </w:rPr>
            </w:pPr>
          </w:p>
        </w:tc>
        <w:tc>
          <w:tcPr>
            <w:tcW w:w="850" w:type="dxa"/>
          </w:tcPr>
          <w:p w14:paraId="05D8FD4B" w14:textId="77777777" w:rsidR="00713B3F" w:rsidRPr="00461557" w:rsidRDefault="00713B3F" w:rsidP="00C653C0">
            <w:pPr>
              <w:rPr>
                <w:rFonts w:ascii="Arial" w:hAnsi="Arial" w:cs="Arial"/>
                <w:sz w:val="18"/>
                <w:szCs w:val="18"/>
              </w:rPr>
            </w:pPr>
          </w:p>
        </w:tc>
        <w:tc>
          <w:tcPr>
            <w:tcW w:w="778" w:type="dxa"/>
          </w:tcPr>
          <w:p w14:paraId="7079D85F" w14:textId="77777777" w:rsidR="00713B3F" w:rsidRPr="00461557" w:rsidRDefault="00713B3F" w:rsidP="00C653C0">
            <w:pPr>
              <w:rPr>
                <w:rFonts w:ascii="Arial" w:hAnsi="Arial" w:cs="Arial"/>
                <w:sz w:val="18"/>
                <w:szCs w:val="18"/>
              </w:rPr>
            </w:pPr>
          </w:p>
        </w:tc>
        <w:tc>
          <w:tcPr>
            <w:tcW w:w="851" w:type="dxa"/>
          </w:tcPr>
          <w:p w14:paraId="0D6EA236" w14:textId="77777777" w:rsidR="00713B3F" w:rsidRPr="00461557" w:rsidRDefault="00713B3F" w:rsidP="00C653C0">
            <w:pPr>
              <w:rPr>
                <w:rFonts w:ascii="Arial" w:hAnsi="Arial" w:cs="Arial"/>
                <w:sz w:val="18"/>
                <w:szCs w:val="18"/>
              </w:rPr>
            </w:pPr>
          </w:p>
        </w:tc>
        <w:tc>
          <w:tcPr>
            <w:tcW w:w="1064" w:type="dxa"/>
          </w:tcPr>
          <w:p w14:paraId="6851A218" w14:textId="77777777" w:rsidR="00713B3F" w:rsidRPr="00461557" w:rsidRDefault="00713B3F" w:rsidP="00C653C0">
            <w:pPr>
              <w:rPr>
                <w:rFonts w:ascii="Arial" w:hAnsi="Arial" w:cs="Arial"/>
                <w:sz w:val="18"/>
                <w:szCs w:val="18"/>
              </w:rPr>
            </w:pPr>
          </w:p>
        </w:tc>
        <w:tc>
          <w:tcPr>
            <w:tcW w:w="1701" w:type="dxa"/>
          </w:tcPr>
          <w:p w14:paraId="6EB95917" w14:textId="77777777" w:rsidR="00713B3F" w:rsidRPr="00461557" w:rsidRDefault="00713B3F" w:rsidP="00C653C0">
            <w:pPr>
              <w:rPr>
                <w:rFonts w:ascii="Arial" w:hAnsi="Arial" w:cs="Arial"/>
                <w:sz w:val="18"/>
                <w:szCs w:val="18"/>
              </w:rPr>
            </w:pPr>
          </w:p>
        </w:tc>
        <w:tc>
          <w:tcPr>
            <w:tcW w:w="851" w:type="dxa"/>
          </w:tcPr>
          <w:p w14:paraId="579BACF5" w14:textId="77777777" w:rsidR="00713B3F" w:rsidRPr="00461557" w:rsidRDefault="00713B3F" w:rsidP="00C653C0">
            <w:pPr>
              <w:rPr>
                <w:rFonts w:ascii="Arial" w:hAnsi="Arial" w:cs="Arial"/>
                <w:sz w:val="18"/>
                <w:szCs w:val="18"/>
              </w:rPr>
            </w:pPr>
          </w:p>
        </w:tc>
        <w:tc>
          <w:tcPr>
            <w:tcW w:w="850" w:type="dxa"/>
          </w:tcPr>
          <w:p w14:paraId="0A471889" w14:textId="77777777" w:rsidR="00713B3F" w:rsidRPr="00461557" w:rsidRDefault="00713B3F" w:rsidP="00C653C0">
            <w:pPr>
              <w:rPr>
                <w:rFonts w:ascii="Arial" w:hAnsi="Arial" w:cs="Arial"/>
                <w:sz w:val="18"/>
                <w:szCs w:val="18"/>
              </w:rPr>
            </w:pPr>
          </w:p>
        </w:tc>
        <w:tc>
          <w:tcPr>
            <w:tcW w:w="851" w:type="dxa"/>
          </w:tcPr>
          <w:p w14:paraId="6484F7F7" w14:textId="77777777" w:rsidR="00713B3F" w:rsidRPr="00461557" w:rsidRDefault="00713B3F" w:rsidP="00C653C0">
            <w:pPr>
              <w:rPr>
                <w:rFonts w:ascii="Arial" w:hAnsi="Arial" w:cs="Arial"/>
                <w:sz w:val="18"/>
                <w:szCs w:val="18"/>
              </w:rPr>
            </w:pPr>
          </w:p>
        </w:tc>
      </w:tr>
      <w:tr w:rsidR="00A62F87" w14:paraId="541AE1F9" w14:textId="77777777" w:rsidTr="000F0DF0">
        <w:tc>
          <w:tcPr>
            <w:tcW w:w="634" w:type="dxa"/>
          </w:tcPr>
          <w:p w14:paraId="44221B73" w14:textId="77777777" w:rsidR="00713B3F" w:rsidRPr="00461557" w:rsidRDefault="00713B3F" w:rsidP="00C653C0">
            <w:pPr>
              <w:rPr>
                <w:rFonts w:ascii="Arial" w:hAnsi="Arial" w:cs="Arial"/>
                <w:sz w:val="18"/>
                <w:szCs w:val="18"/>
              </w:rPr>
            </w:pPr>
          </w:p>
        </w:tc>
        <w:tc>
          <w:tcPr>
            <w:tcW w:w="710" w:type="dxa"/>
          </w:tcPr>
          <w:p w14:paraId="6B83F09A" w14:textId="77777777" w:rsidR="00713B3F" w:rsidRPr="00461557" w:rsidRDefault="00713B3F" w:rsidP="00C653C0">
            <w:pPr>
              <w:rPr>
                <w:rFonts w:ascii="Arial" w:hAnsi="Arial" w:cs="Arial"/>
                <w:sz w:val="18"/>
                <w:szCs w:val="18"/>
              </w:rPr>
            </w:pPr>
          </w:p>
        </w:tc>
        <w:tc>
          <w:tcPr>
            <w:tcW w:w="567" w:type="dxa"/>
          </w:tcPr>
          <w:p w14:paraId="3FB23E61" w14:textId="77777777" w:rsidR="00713B3F" w:rsidRPr="00461557" w:rsidRDefault="00713B3F" w:rsidP="00C653C0">
            <w:pPr>
              <w:rPr>
                <w:rFonts w:ascii="Arial" w:hAnsi="Arial" w:cs="Arial"/>
                <w:sz w:val="18"/>
                <w:szCs w:val="18"/>
              </w:rPr>
            </w:pPr>
          </w:p>
        </w:tc>
        <w:tc>
          <w:tcPr>
            <w:tcW w:w="1134" w:type="dxa"/>
          </w:tcPr>
          <w:p w14:paraId="340FE196" w14:textId="77777777" w:rsidR="00713B3F" w:rsidRPr="00461557" w:rsidRDefault="00713B3F" w:rsidP="00C653C0">
            <w:pPr>
              <w:rPr>
                <w:rFonts w:ascii="Arial" w:hAnsi="Arial" w:cs="Arial"/>
                <w:sz w:val="18"/>
                <w:szCs w:val="18"/>
              </w:rPr>
            </w:pPr>
          </w:p>
        </w:tc>
        <w:tc>
          <w:tcPr>
            <w:tcW w:w="567" w:type="dxa"/>
          </w:tcPr>
          <w:p w14:paraId="604E02DE" w14:textId="77777777" w:rsidR="00713B3F" w:rsidRPr="00461557" w:rsidRDefault="00713B3F" w:rsidP="00C653C0">
            <w:pPr>
              <w:rPr>
                <w:rFonts w:ascii="Arial" w:hAnsi="Arial" w:cs="Arial"/>
                <w:sz w:val="18"/>
                <w:szCs w:val="18"/>
              </w:rPr>
            </w:pPr>
          </w:p>
        </w:tc>
        <w:tc>
          <w:tcPr>
            <w:tcW w:w="992" w:type="dxa"/>
          </w:tcPr>
          <w:p w14:paraId="2BD0F483" w14:textId="77777777" w:rsidR="00713B3F" w:rsidRPr="00461557" w:rsidRDefault="00713B3F" w:rsidP="00C653C0">
            <w:pPr>
              <w:rPr>
                <w:rFonts w:ascii="Arial" w:hAnsi="Arial" w:cs="Arial"/>
                <w:sz w:val="18"/>
                <w:szCs w:val="18"/>
              </w:rPr>
            </w:pPr>
          </w:p>
        </w:tc>
        <w:tc>
          <w:tcPr>
            <w:tcW w:w="850" w:type="dxa"/>
          </w:tcPr>
          <w:p w14:paraId="0A4114B8" w14:textId="77777777" w:rsidR="00713B3F" w:rsidRPr="00461557" w:rsidRDefault="00713B3F" w:rsidP="00C653C0">
            <w:pPr>
              <w:rPr>
                <w:rFonts w:ascii="Arial" w:hAnsi="Arial" w:cs="Arial"/>
                <w:sz w:val="18"/>
                <w:szCs w:val="18"/>
              </w:rPr>
            </w:pPr>
          </w:p>
        </w:tc>
        <w:tc>
          <w:tcPr>
            <w:tcW w:w="851" w:type="dxa"/>
          </w:tcPr>
          <w:p w14:paraId="7DC4831F" w14:textId="77777777" w:rsidR="00713B3F" w:rsidRPr="00461557" w:rsidRDefault="00713B3F" w:rsidP="00C653C0">
            <w:pPr>
              <w:rPr>
                <w:rFonts w:ascii="Arial" w:hAnsi="Arial" w:cs="Arial"/>
                <w:sz w:val="18"/>
                <w:szCs w:val="18"/>
              </w:rPr>
            </w:pPr>
          </w:p>
        </w:tc>
        <w:tc>
          <w:tcPr>
            <w:tcW w:w="850" w:type="dxa"/>
            <w:gridSpan w:val="2"/>
          </w:tcPr>
          <w:p w14:paraId="76E749E0" w14:textId="77777777" w:rsidR="00713B3F" w:rsidRPr="00461557" w:rsidRDefault="00713B3F" w:rsidP="00C653C0">
            <w:pPr>
              <w:rPr>
                <w:rFonts w:ascii="Arial" w:hAnsi="Arial" w:cs="Arial"/>
                <w:sz w:val="18"/>
                <w:szCs w:val="18"/>
              </w:rPr>
            </w:pPr>
          </w:p>
        </w:tc>
        <w:tc>
          <w:tcPr>
            <w:tcW w:w="993" w:type="dxa"/>
          </w:tcPr>
          <w:p w14:paraId="2209FBE8" w14:textId="77777777" w:rsidR="00713B3F" w:rsidRPr="00461557" w:rsidRDefault="00713B3F" w:rsidP="00C653C0">
            <w:pPr>
              <w:rPr>
                <w:rFonts w:ascii="Arial" w:hAnsi="Arial" w:cs="Arial"/>
                <w:sz w:val="18"/>
                <w:szCs w:val="18"/>
              </w:rPr>
            </w:pPr>
          </w:p>
        </w:tc>
        <w:tc>
          <w:tcPr>
            <w:tcW w:w="850" w:type="dxa"/>
          </w:tcPr>
          <w:p w14:paraId="7411AB8D" w14:textId="77777777" w:rsidR="00713B3F" w:rsidRPr="00461557" w:rsidRDefault="00713B3F" w:rsidP="00C653C0">
            <w:pPr>
              <w:rPr>
                <w:rFonts w:ascii="Arial" w:hAnsi="Arial" w:cs="Arial"/>
                <w:sz w:val="18"/>
                <w:szCs w:val="18"/>
              </w:rPr>
            </w:pPr>
          </w:p>
        </w:tc>
        <w:tc>
          <w:tcPr>
            <w:tcW w:w="778" w:type="dxa"/>
          </w:tcPr>
          <w:p w14:paraId="64EF29DF" w14:textId="77777777" w:rsidR="00713B3F" w:rsidRPr="00461557" w:rsidRDefault="00713B3F" w:rsidP="00C653C0">
            <w:pPr>
              <w:rPr>
                <w:rFonts w:ascii="Arial" w:hAnsi="Arial" w:cs="Arial"/>
                <w:sz w:val="18"/>
                <w:szCs w:val="18"/>
              </w:rPr>
            </w:pPr>
          </w:p>
        </w:tc>
        <w:tc>
          <w:tcPr>
            <w:tcW w:w="851" w:type="dxa"/>
          </w:tcPr>
          <w:p w14:paraId="46262E59" w14:textId="77777777" w:rsidR="00713B3F" w:rsidRPr="00461557" w:rsidRDefault="00713B3F" w:rsidP="00C653C0">
            <w:pPr>
              <w:rPr>
                <w:rFonts w:ascii="Arial" w:hAnsi="Arial" w:cs="Arial"/>
                <w:sz w:val="18"/>
                <w:szCs w:val="18"/>
              </w:rPr>
            </w:pPr>
          </w:p>
        </w:tc>
        <w:tc>
          <w:tcPr>
            <w:tcW w:w="1064" w:type="dxa"/>
          </w:tcPr>
          <w:p w14:paraId="41CCDA1C" w14:textId="77777777" w:rsidR="00713B3F" w:rsidRPr="00461557" w:rsidRDefault="00713B3F" w:rsidP="00C653C0">
            <w:pPr>
              <w:rPr>
                <w:rFonts w:ascii="Arial" w:hAnsi="Arial" w:cs="Arial"/>
                <w:sz w:val="18"/>
                <w:szCs w:val="18"/>
              </w:rPr>
            </w:pPr>
          </w:p>
        </w:tc>
        <w:tc>
          <w:tcPr>
            <w:tcW w:w="1701" w:type="dxa"/>
          </w:tcPr>
          <w:p w14:paraId="022F2907" w14:textId="77777777" w:rsidR="00713B3F" w:rsidRPr="00461557" w:rsidRDefault="00713B3F" w:rsidP="00C653C0">
            <w:pPr>
              <w:rPr>
                <w:rFonts w:ascii="Arial" w:hAnsi="Arial" w:cs="Arial"/>
                <w:sz w:val="18"/>
                <w:szCs w:val="18"/>
              </w:rPr>
            </w:pPr>
          </w:p>
        </w:tc>
        <w:tc>
          <w:tcPr>
            <w:tcW w:w="851" w:type="dxa"/>
          </w:tcPr>
          <w:p w14:paraId="6645A9D0" w14:textId="77777777" w:rsidR="00713B3F" w:rsidRPr="00461557" w:rsidRDefault="00713B3F" w:rsidP="00C653C0">
            <w:pPr>
              <w:rPr>
                <w:rFonts w:ascii="Arial" w:hAnsi="Arial" w:cs="Arial"/>
                <w:sz w:val="18"/>
                <w:szCs w:val="18"/>
              </w:rPr>
            </w:pPr>
          </w:p>
        </w:tc>
        <w:tc>
          <w:tcPr>
            <w:tcW w:w="850" w:type="dxa"/>
          </w:tcPr>
          <w:p w14:paraId="19907A37" w14:textId="77777777" w:rsidR="00713B3F" w:rsidRPr="00461557" w:rsidRDefault="00713B3F" w:rsidP="00C653C0">
            <w:pPr>
              <w:rPr>
                <w:rFonts w:ascii="Arial" w:hAnsi="Arial" w:cs="Arial"/>
                <w:sz w:val="18"/>
                <w:szCs w:val="18"/>
              </w:rPr>
            </w:pPr>
          </w:p>
        </w:tc>
        <w:tc>
          <w:tcPr>
            <w:tcW w:w="851" w:type="dxa"/>
          </w:tcPr>
          <w:p w14:paraId="56AD5ECE" w14:textId="77777777" w:rsidR="00713B3F" w:rsidRPr="00461557" w:rsidRDefault="00713B3F" w:rsidP="00C653C0">
            <w:pPr>
              <w:rPr>
                <w:rFonts w:ascii="Arial" w:hAnsi="Arial" w:cs="Arial"/>
                <w:sz w:val="18"/>
                <w:szCs w:val="18"/>
              </w:rPr>
            </w:pPr>
          </w:p>
        </w:tc>
      </w:tr>
      <w:tr w:rsidR="00A62F87" w14:paraId="0E8ACC6A" w14:textId="77777777" w:rsidTr="000F0DF0">
        <w:tc>
          <w:tcPr>
            <w:tcW w:w="634" w:type="dxa"/>
          </w:tcPr>
          <w:p w14:paraId="265BDED5" w14:textId="77777777" w:rsidR="00713B3F" w:rsidRPr="00461557" w:rsidRDefault="00713B3F" w:rsidP="00C653C0">
            <w:pPr>
              <w:rPr>
                <w:rFonts w:ascii="Arial" w:hAnsi="Arial" w:cs="Arial"/>
                <w:sz w:val="18"/>
                <w:szCs w:val="18"/>
              </w:rPr>
            </w:pPr>
          </w:p>
        </w:tc>
        <w:tc>
          <w:tcPr>
            <w:tcW w:w="710" w:type="dxa"/>
          </w:tcPr>
          <w:p w14:paraId="2D804EE6" w14:textId="77777777" w:rsidR="00713B3F" w:rsidRPr="00461557" w:rsidRDefault="00713B3F" w:rsidP="00C653C0">
            <w:pPr>
              <w:rPr>
                <w:rFonts w:ascii="Arial" w:hAnsi="Arial" w:cs="Arial"/>
                <w:sz w:val="18"/>
                <w:szCs w:val="18"/>
              </w:rPr>
            </w:pPr>
          </w:p>
        </w:tc>
        <w:tc>
          <w:tcPr>
            <w:tcW w:w="567" w:type="dxa"/>
          </w:tcPr>
          <w:p w14:paraId="2E5F85E7" w14:textId="77777777" w:rsidR="00713B3F" w:rsidRPr="00461557" w:rsidRDefault="00713B3F" w:rsidP="00C653C0">
            <w:pPr>
              <w:rPr>
                <w:rFonts w:ascii="Arial" w:hAnsi="Arial" w:cs="Arial"/>
                <w:sz w:val="18"/>
                <w:szCs w:val="18"/>
              </w:rPr>
            </w:pPr>
          </w:p>
        </w:tc>
        <w:tc>
          <w:tcPr>
            <w:tcW w:w="1134" w:type="dxa"/>
          </w:tcPr>
          <w:p w14:paraId="21A0B92D" w14:textId="77777777" w:rsidR="00713B3F" w:rsidRPr="00461557" w:rsidRDefault="00713B3F" w:rsidP="00C653C0">
            <w:pPr>
              <w:rPr>
                <w:rFonts w:ascii="Arial" w:hAnsi="Arial" w:cs="Arial"/>
                <w:sz w:val="18"/>
                <w:szCs w:val="18"/>
              </w:rPr>
            </w:pPr>
          </w:p>
        </w:tc>
        <w:tc>
          <w:tcPr>
            <w:tcW w:w="567" w:type="dxa"/>
          </w:tcPr>
          <w:p w14:paraId="2DECA70D" w14:textId="77777777" w:rsidR="00713B3F" w:rsidRPr="00461557" w:rsidRDefault="00713B3F" w:rsidP="00C653C0">
            <w:pPr>
              <w:rPr>
                <w:rFonts w:ascii="Arial" w:hAnsi="Arial" w:cs="Arial"/>
                <w:sz w:val="18"/>
                <w:szCs w:val="18"/>
              </w:rPr>
            </w:pPr>
          </w:p>
        </w:tc>
        <w:tc>
          <w:tcPr>
            <w:tcW w:w="992" w:type="dxa"/>
          </w:tcPr>
          <w:p w14:paraId="6AD15DEF" w14:textId="77777777" w:rsidR="00713B3F" w:rsidRPr="00461557" w:rsidRDefault="00713B3F" w:rsidP="00C653C0">
            <w:pPr>
              <w:rPr>
                <w:rFonts w:ascii="Arial" w:hAnsi="Arial" w:cs="Arial"/>
                <w:sz w:val="18"/>
                <w:szCs w:val="18"/>
              </w:rPr>
            </w:pPr>
          </w:p>
        </w:tc>
        <w:tc>
          <w:tcPr>
            <w:tcW w:w="850" w:type="dxa"/>
          </w:tcPr>
          <w:p w14:paraId="7D0D8D36" w14:textId="77777777" w:rsidR="00713B3F" w:rsidRPr="00461557" w:rsidRDefault="00713B3F" w:rsidP="00C653C0">
            <w:pPr>
              <w:rPr>
                <w:rFonts w:ascii="Arial" w:hAnsi="Arial" w:cs="Arial"/>
                <w:sz w:val="18"/>
                <w:szCs w:val="18"/>
              </w:rPr>
            </w:pPr>
          </w:p>
        </w:tc>
        <w:tc>
          <w:tcPr>
            <w:tcW w:w="851" w:type="dxa"/>
          </w:tcPr>
          <w:p w14:paraId="0BEF4655" w14:textId="77777777" w:rsidR="00713B3F" w:rsidRPr="00461557" w:rsidRDefault="00713B3F" w:rsidP="00C653C0">
            <w:pPr>
              <w:rPr>
                <w:rFonts w:ascii="Arial" w:hAnsi="Arial" w:cs="Arial"/>
                <w:sz w:val="18"/>
                <w:szCs w:val="18"/>
              </w:rPr>
            </w:pPr>
          </w:p>
        </w:tc>
        <w:tc>
          <w:tcPr>
            <w:tcW w:w="850" w:type="dxa"/>
            <w:gridSpan w:val="2"/>
          </w:tcPr>
          <w:p w14:paraId="7569EC23" w14:textId="77777777" w:rsidR="00713B3F" w:rsidRPr="00461557" w:rsidRDefault="00713B3F" w:rsidP="00C653C0">
            <w:pPr>
              <w:rPr>
                <w:rFonts w:ascii="Arial" w:hAnsi="Arial" w:cs="Arial"/>
                <w:sz w:val="18"/>
                <w:szCs w:val="18"/>
              </w:rPr>
            </w:pPr>
          </w:p>
        </w:tc>
        <w:tc>
          <w:tcPr>
            <w:tcW w:w="993" w:type="dxa"/>
          </w:tcPr>
          <w:p w14:paraId="7B9502EE" w14:textId="77777777" w:rsidR="00713B3F" w:rsidRPr="00461557" w:rsidRDefault="00713B3F" w:rsidP="00C653C0">
            <w:pPr>
              <w:rPr>
                <w:rFonts w:ascii="Arial" w:hAnsi="Arial" w:cs="Arial"/>
                <w:sz w:val="18"/>
                <w:szCs w:val="18"/>
              </w:rPr>
            </w:pPr>
          </w:p>
        </w:tc>
        <w:tc>
          <w:tcPr>
            <w:tcW w:w="850" w:type="dxa"/>
          </w:tcPr>
          <w:p w14:paraId="1E9E6D5B" w14:textId="77777777" w:rsidR="00713B3F" w:rsidRPr="00461557" w:rsidRDefault="00713B3F" w:rsidP="00C653C0">
            <w:pPr>
              <w:rPr>
                <w:rFonts w:ascii="Arial" w:hAnsi="Arial" w:cs="Arial"/>
                <w:sz w:val="18"/>
                <w:szCs w:val="18"/>
              </w:rPr>
            </w:pPr>
          </w:p>
        </w:tc>
        <w:tc>
          <w:tcPr>
            <w:tcW w:w="778" w:type="dxa"/>
          </w:tcPr>
          <w:p w14:paraId="3ED61081" w14:textId="77777777" w:rsidR="00713B3F" w:rsidRPr="00461557" w:rsidRDefault="00713B3F" w:rsidP="00C653C0">
            <w:pPr>
              <w:rPr>
                <w:rFonts w:ascii="Arial" w:hAnsi="Arial" w:cs="Arial"/>
                <w:sz w:val="18"/>
                <w:szCs w:val="18"/>
              </w:rPr>
            </w:pPr>
          </w:p>
        </w:tc>
        <w:tc>
          <w:tcPr>
            <w:tcW w:w="851" w:type="dxa"/>
          </w:tcPr>
          <w:p w14:paraId="3543F38A" w14:textId="77777777" w:rsidR="00713B3F" w:rsidRPr="00461557" w:rsidRDefault="00713B3F" w:rsidP="00C653C0">
            <w:pPr>
              <w:rPr>
                <w:rFonts w:ascii="Arial" w:hAnsi="Arial" w:cs="Arial"/>
                <w:sz w:val="18"/>
                <w:szCs w:val="18"/>
              </w:rPr>
            </w:pPr>
          </w:p>
        </w:tc>
        <w:tc>
          <w:tcPr>
            <w:tcW w:w="1064" w:type="dxa"/>
          </w:tcPr>
          <w:p w14:paraId="0AE2C456" w14:textId="77777777" w:rsidR="00713B3F" w:rsidRPr="00461557" w:rsidRDefault="00713B3F" w:rsidP="00C653C0">
            <w:pPr>
              <w:rPr>
                <w:rFonts w:ascii="Arial" w:hAnsi="Arial" w:cs="Arial"/>
                <w:sz w:val="18"/>
                <w:szCs w:val="18"/>
              </w:rPr>
            </w:pPr>
          </w:p>
        </w:tc>
        <w:tc>
          <w:tcPr>
            <w:tcW w:w="1701" w:type="dxa"/>
          </w:tcPr>
          <w:p w14:paraId="726F26E7" w14:textId="77777777" w:rsidR="00713B3F" w:rsidRPr="00461557" w:rsidRDefault="00713B3F" w:rsidP="00C653C0">
            <w:pPr>
              <w:rPr>
                <w:rFonts w:ascii="Arial" w:hAnsi="Arial" w:cs="Arial"/>
                <w:sz w:val="18"/>
                <w:szCs w:val="18"/>
              </w:rPr>
            </w:pPr>
          </w:p>
        </w:tc>
        <w:tc>
          <w:tcPr>
            <w:tcW w:w="851" w:type="dxa"/>
          </w:tcPr>
          <w:p w14:paraId="2D3451AC" w14:textId="77777777" w:rsidR="00713B3F" w:rsidRPr="00461557" w:rsidRDefault="00713B3F" w:rsidP="00C653C0">
            <w:pPr>
              <w:rPr>
                <w:rFonts w:ascii="Arial" w:hAnsi="Arial" w:cs="Arial"/>
                <w:sz w:val="18"/>
                <w:szCs w:val="18"/>
              </w:rPr>
            </w:pPr>
          </w:p>
        </w:tc>
        <w:tc>
          <w:tcPr>
            <w:tcW w:w="850" w:type="dxa"/>
          </w:tcPr>
          <w:p w14:paraId="4B2E00BC" w14:textId="77777777" w:rsidR="00713B3F" w:rsidRPr="00461557" w:rsidRDefault="00713B3F" w:rsidP="00C653C0">
            <w:pPr>
              <w:rPr>
                <w:rFonts w:ascii="Arial" w:hAnsi="Arial" w:cs="Arial"/>
                <w:sz w:val="18"/>
                <w:szCs w:val="18"/>
              </w:rPr>
            </w:pPr>
          </w:p>
        </w:tc>
        <w:tc>
          <w:tcPr>
            <w:tcW w:w="851" w:type="dxa"/>
          </w:tcPr>
          <w:p w14:paraId="3EDF108D" w14:textId="77777777" w:rsidR="00713B3F" w:rsidRPr="00461557" w:rsidRDefault="00713B3F" w:rsidP="00C653C0">
            <w:pPr>
              <w:rPr>
                <w:rFonts w:ascii="Arial" w:hAnsi="Arial" w:cs="Arial"/>
                <w:sz w:val="18"/>
                <w:szCs w:val="18"/>
              </w:rPr>
            </w:pPr>
          </w:p>
        </w:tc>
      </w:tr>
      <w:tr w:rsidR="00A62F87" w14:paraId="77C59122" w14:textId="77777777" w:rsidTr="000F0DF0">
        <w:tc>
          <w:tcPr>
            <w:tcW w:w="634" w:type="dxa"/>
          </w:tcPr>
          <w:p w14:paraId="7DD0B427" w14:textId="77777777" w:rsidR="00713B3F" w:rsidRPr="00461557" w:rsidRDefault="00713B3F" w:rsidP="00C653C0">
            <w:pPr>
              <w:rPr>
                <w:rFonts w:ascii="Arial" w:hAnsi="Arial" w:cs="Arial"/>
                <w:sz w:val="18"/>
                <w:szCs w:val="18"/>
              </w:rPr>
            </w:pPr>
          </w:p>
        </w:tc>
        <w:tc>
          <w:tcPr>
            <w:tcW w:w="710" w:type="dxa"/>
          </w:tcPr>
          <w:p w14:paraId="4A9C3E78" w14:textId="77777777" w:rsidR="00713B3F" w:rsidRPr="00461557" w:rsidRDefault="00713B3F" w:rsidP="00C653C0">
            <w:pPr>
              <w:rPr>
                <w:rFonts w:ascii="Arial" w:hAnsi="Arial" w:cs="Arial"/>
                <w:sz w:val="18"/>
                <w:szCs w:val="18"/>
              </w:rPr>
            </w:pPr>
          </w:p>
        </w:tc>
        <w:tc>
          <w:tcPr>
            <w:tcW w:w="567" w:type="dxa"/>
          </w:tcPr>
          <w:p w14:paraId="671556A3" w14:textId="77777777" w:rsidR="00713B3F" w:rsidRPr="00461557" w:rsidRDefault="00713B3F" w:rsidP="00C653C0">
            <w:pPr>
              <w:rPr>
                <w:rFonts w:ascii="Arial" w:hAnsi="Arial" w:cs="Arial"/>
                <w:sz w:val="18"/>
                <w:szCs w:val="18"/>
              </w:rPr>
            </w:pPr>
          </w:p>
        </w:tc>
        <w:tc>
          <w:tcPr>
            <w:tcW w:w="1134" w:type="dxa"/>
          </w:tcPr>
          <w:p w14:paraId="38A98B46" w14:textId="77777777" w:rsidR="00713B3F" w:rsidRPr="00461557" w:rsidRDefault="00713B3F" w:rsidP="00C653C0">
            <w:pPr>
              <w:rPr>
                <w:rFonts w:ascii="Arial" w:hAnsi="Arial" w:cs="Arial"/>
                <w:sz w:val="18"/>
                <w:szCs w:val="18"/>
              </w:rPr>
            </w:pPr>
          </w:p>
        </w:tc>
        <w:tc>
          <w:tcPr>
            <w:tcW w:w="567" w:type="dxa"/>
          </w:tcPr>
          <w:p w14:paraId="5B50D106" w14:textId="77777777" w:rsidR="00713B3F" w:rsidRPr="00461557" w:rsidRDefault="00713B3F" w:rsidP="00C653C0">
            <w:pPr>
              <w:rPr>
                <w:rFonts w:ascii="Arial" w:hAnsi="Arial" w:cs="Arial"/>
                <w:sz w:val="18"/>
                <w:szCs w:val="18"/>
              </w:rPr>
            </w:pPr>
          </w:p>
        </w:tc>
        <w:tc>
          <w:tcPr>
            <w:tcW w:w="992" w:type="dxa"/>
          </w:tcPr>
          <w:p w14:paraId="466FAFCA" w14:textId="77777777" w:rsidR="00713B3F" w:rsidRPr="00461557" w:rsidRDefault="00713B3F" w:rsidP="00C653C0">
            <w:pPr>
              <w:rPr>
                <w:rFonts w:ascii="Arial" w:hAnsi="Arial" w:cs="Arial"/>
                <w:sz w:val="18"/>
                <w:szCs w:val="18"/>
              </w:rPr>
            </w:pPr>
          </w:p>
        </w:tc>
        <w:tc>
          <w:tcPr>
            <w:tcW w:w="850" w:type="dxa"/>
          </w:tcPr>
          <w:p w14:paraId="45B7C5B4" w14:textId="77777777" w:rsidR="00713B3F" w:rsidRPr="00461557" w:rsidRDefault="00713B3F" w:rsidP="00C653C0">
            <w:pPr>
              <w:rPr>
                <w:rFonts w:ascii="Arial" w:hAnsi="Arial" w:cs="Arial"/>
                <w:sz w:val="18"/>
                <w:szCs w:val="18"/>
              </w:rPr>
            </w:pPr>
          </w:p>
        </w:tc>
        <w:tc>
          <w:tcPr>
            <w:tcW w:w="851" w:type="dxa"/>
          </w:tcPr>
          <w:p w14:paraId="362864C1" w14:textId="77777777" w:rsidR="00713B3F" w:rsidRPr="00461557" w:rsidRDefault="00713B3F" w:rsidP="00C653C0">
            <w:pPr>
              <w:rPr>
                <w:rFonts w:ascii="Arial" w:hAnsi="Arial" w:cs="Arial"/>
                <w:sz w:val="18"/>
                <w:szCs w:val="18"/>
              </w:rPr>
            </w:pPr>
          </w:p>
        </w:tc>
        <w:tc>
          <w:tcPr>
            <w:tcW w:w="850" w:type="dxa"/>
            <w:gridSpan w:val="2"/>
          </w:tcPr>
          <w:p w14:paraId="46AE1C33" w14:textId="77777777" w:rsidR="00713B3F" w:rsidRPr="00461557" w:rsidRDefault="00713B3F" w:rsidP="00C653C0">
            <w:pPr>
              <w:rPr>
                <w:rFonts w:ascii="Arial" w:hAnsi="Arial" w:cs="Arial"/>
                <w:sz w:val="18"/>
                <w:szCs w:val="18"/>
              </w:rPr>
            </w:pPr>
          </w:p>
        </w:tc>
        <w:tc>
          <w:tcPr>
            <w:tcW w:w="993" w:type="dxa"/>
          </w:tcPr>
          <w:p w14:paraId="207CB36F" w14:textId="77777777" w:rsidR="00713B3F" w:rsidRPr="00461557" w:rsidRDefault="00713B3F" w:rsidP="00C653C0">
            <w:pPr>
              <w:rPr>
                <w:rFonts w:ascii="Arial" w:hAnsi="Arial" w:cs="Arial"/>
                <w:sz w:val="18"/>
                <w:szCs w:val="18"/>
              </w:rPr>
            </w:pPr>
          </w:p>
        </w:tc>
        <w:tc>
          <w:tcPr>
            <w:tcW w:w="850" w:type="dxa"/>
          </w:tcPr>
          <w:p w14:paraId="6AFC7A2B" w14:textId="77777777" w:rsidR="00713B3F" w:rsidRPr="00461557" w:rsidRDefault="00713B3F" w:rsidP="00C653C0">
            <w:pPr>
              <w:rPr>
                <w:rFonts w:ascii="Arial" w:hAnsi="Arial" w:cs="Arial"/>
                <w:sz w:val="18"/>
                <w:szCs w:val="18"/>
              </w:rPr>
            </w:pPr>
          </w:p>
        </w:tc>
        <w:tc>
          <w:tcPr>
            <w:tcW w:w="778" w:type="dxa"/>
          </w:tcPr>
          <w:p w14:paraId="72E7C372" w14:textId="77777777" w:rsidR="00713B3F" w:rsidRPr="00461557" w:rsidRDefault="00713B3F" w:rsidP="00C653C0">
            <w:pPr>
              <w:rPr>
                <w:rFonts w:ascii="Arial" w:hAnsi="Arial" w:cs="Arial"/>
                <w:sz w:val="18"/>
                <w:szCs w:val="18"/>
              </w:rPr>
            </w:pPr>
          </w:p>
        </w:tc>
        <w:tc>
          <w:tcPr>
            <w:tcW w:w="851" w:type="dxa"/>
          </w:tcPr>
          <w:p w14:paraId="4041E81F" w14:textId="77777777" w:rsidR="00713B3F" w:rsidRPr="00461557" w:rsidRDefault="00713B3F" w:rsidP="00C653C0">
            <w:pPr>
              <w:rPr>
                <w:rFonts w:ascii="Arial" w:hAnsi="Arial" w:cs="Arial"/>
                <w:sz w:val="18"/>
                <w:szCs w:val="18"/>
              </w:rPr>
            </w:pPr>
          </w:p>
        </w:tc>
        <w:tc>
          <w:tcPr>
            <w:tcW w:w="1064" w:type="dxa"/>
          </w:tcPr>
          <w:p w14:paraId="3B72C2E8" w14:textId="77777777" w:rsidR="00713B3F" w:rsidRPr="00461557" w:rsidRDefault="00713B3F" w:rsidP="00C653C0">
            <w:pPr>
              <w:rPr>
                <w:rFonts w:ascii="Arial" w:hAnsi="Arial" w:cs="Arial"/>
                <w:sz w:val="18"/>
                <w:szCs w:val="18"/>
              </w:rPr>
            </w:pPr>
          </w:p>
        </w:tc>
        <w:tc>
          <w:tcPr>
            <w:tcW w:w="1701" w:type="dxa"/>
          </w:tcPr>
          <w:p w14:paraId="2EEFE86A" w14:textId="77777777" w:rsidR="00713B3F" w:rsidRPr="00461557" w:rsidRDefault="00713B3F" w:rsidP="00C653C0">
            <w:pPr>
              <w:rPr>
                <w:rFonts w:ascii="Arial" w:hAnsi="Arial" w:cs="Arial"/>
                <w:sz w:val="18"/>
                <w:szCs w:val="18"/>
              </w:rPr>
            </w:pPr>
          </w:p>
        </w:tc>
        <w:tc>
          <w:tcPr>
            <w:tcW w:w="851" w:type="dxa"/>
          </w:tcPr>
          <w:p w14:paraId="44B3E3C1" w14:textId="77777777" w:rsidR="00713B3F" w:rsidRPr="00461557" w:rsidRDefault="00713B3F" w:rsidP="00C653C0">
            <w:pPr>
              <w:rPr>
                <w:rFonts w:ascii="Arial" w:hAnsi="Arial" w:cs="Arial"/>
                <w:sz w:val="18"/>
                <w:szCs w:val="18"/>
              </w:rPr>
            </w:pPr>
          </w:p>
        </w:tc>
        <w:tc>
          <w:tcPr>
            <w:tcW w:w="850" w:type="dxa"/>
          </w:tcPr>
          <w:p w14:paraId="44353443" w14:textId="77777777" w:rsidR="00713B3F" w:rsidRPr="00461557" w:rsidRDefault="00713B3F" w:rsidP="00C653C0">
            <w:pPr>
              <w:rPr>
                <w:rFonts w:ascii="Arial" w:hAnsi="Arial" w:cs="Arial"/>
                <w:sz w:val="18"/>
                <w:szCs w:val="18"/>
              </w:rPr>
            </w:pPr>
          </w:p>
        </w:tc>
        <w:tc>
          <w:tcPr>
            <w:tcW w:w="851" w:type="dxa"/>
          </w:tcPr>
          <w:p w14:paraId="4822BD50" w14:textId="77777777" w:rsidR="00713B3F" w:rsidRPr="00461557" w:rsidRDefault="00713B3F" w:rsidP="00C653C0">
            <w:pPr>
              <w:rPr>
                <w:rFonts w:ascii="Arial" w:hAnsi="Arial" w:cs="Arial"/>
                <w:sz w:val="18"/>
                <w:szCs w:val="18"/>
              </w:rPr>
            </w:pPr>
          </w:p>
        </w:tc>
      </w:tr>
      <w:tr w:rsidR="00A62F87" w14:paraId="18EC1BDD" w14:textId="77777777" w:rsidTr="000F0DF0">
        <w:tc>
          <w:tcPr>
            <w:tcW w:w="634" w:type="dxa"/>
          </w:tcPr>
          <w:p w14:paraId="715DB4D8" w14:textId="77777777" w:rsidR="00713B3F" w:rsidRPr="00461557" w:rsidRDefault="00713B3F" w:rsidP="00C653C0">
            <w:pPr>
              <w:rPr>
                <w:rFonts w:ascii="Arial" w:hAnsi="Arial" w:cs="Arial"/>
                <w:sz w:val="18"/>
                <w:szCs w:val="18"/>
              </w:rPr>
            </w:pPr>
          </w:p>
        </w:tc>
        <w:tc>
          <w:tcPr>
            <w:tcW w:w="710" w:type="dxa"/>
          </w:tcPr>
          <w:p w14:paraId="32EFA719" w14:textId="77777777" w:rsidR="00713B3F" w:rsidRPr="00461557" w:rsidRDefault="00713B3F" w:rsidP="00C653C0">
            <w:pPr>
              <w:rPr>
                <w:rFonts w:ascii="Arial" w:hAnsi="Arial" w:cs="Arial"/>
                <w:sz w:val="18"/>
                <w:szCs w:val="18"/>
              </w:rPr>
            </w:pPr>
          </w:p>
        </w:tc>
        <w:tc>
          <w:tcPr>
            <w:tcW w:w="567" w:type="dxa"/>
          </w:tcPr>
          <w:p w14:paraId="2EEA41D3" w14:textId="77777777" w:rsidR="00713B3F" w:rsidRPr="00461557" w:rsidRDefault="00713B3F" w:rsidP="00C653C0">
            <w:pPr>
              <w:rPr>
                <w:rFonts w:ascii="Arial" w:hAnsi="Arial" w:cs="Arial"/>
                <w:sz w:val="18"/>
                <w:szCs w:val="18"/>
              </w:rPr>
            </w:pPr>
          </w:p>
        </w:tc>
        <w:tc>
          <w:tcPr>
            <w:tcW w:w="1134" w:type="dxa"/>
          </w:tcPr>
          <w:p w14:paraId="6BEC0A06" w14:textId="77777777" w:rsidR="00713B3F" w:rsidRPr="00461557" w:rsidRDefault="00713B3F" w:rsidP="00C653C0">
            <w:pPr>
              <w:rPr>
                <w:rFonts w:ascii="Arial" w:hAnsi="Arial" w:cs="Arial"/>
                <w:sz w:val="18"/>
                <w:szCs w:val="18"/>
              </w:rPr>
            </w:pPr>
          </w:p>
        </w:tc>
        <w:tc>
          <w:tcPr>
            <w:tcW w:w="567" w:type="dxa"/>
          </w:tcPr>
          <w:p w14:paraId="5949883B" w14:textId="77777777" w:rsidR="00713B3F" w:rsidRPr="00461557" w:rsidRDefault="00713B3F" w:rsidP="00C653C0">
            <w:pPr>
              <w:rPr>
                <w:rFonts w:ascii="Arial" w:hAnsi="Arial" w:cs="Arial"/>
                <w:sz w:val="18"/>
                <w:szCs w:val="18"/>
              </w:rPr>
            </w:pPr>
          </w:p>
        </w:tc>
        <w:tc>
          <w:tcPr>
            <w:tcW w:w="992" w:type="dxa"/>
          </w:tcPr>
          <w:p w14:paraId="74FC299B" w14:textId="77777777" w:rsidR="00713B3F" w:rsidRPr="00461557" w:rsidRDefault="00713B3F" w:rsidP="00C653C0">
            <w:pPr>
              <w:rPr>
                <w:rFonts w:ascii="Arial" w:hAnsi="Arial" w:cs="Arial"/>
                <w:sz w:val="18"/>
                <w:szCs w:val="18"/>
              </w:rPr>
            </w:pPr>
          </w:p>
        </w:tc>
        <w:tc>
          <w:tcPr>
            <w:tcW w:w="850" w:type="dxa"/>
          </w:tcPr>
          <w:p w14:paraId="08D507EA" w14:textId="77777777" w:rsidR="00713B3F" w:rsidRPr="00461557" w:rsidRDefault="00713B3F" w:rsidP="00C653C0">
            <w:pPr>
              <w:rPr>
                <w:rFonts w:ascii="Arial" w:hAnsi="Arial" w:cs="Arial"/>
                <w:sz w:val="18"/>
                <w:szCs w:val="18"/>
              </w:rPr>
            </w:pPr>
          </w:p>
        </w:tc>
        <w:tc>
          <w:tcPr>
            <w:tcW w:w="851" w:type="dxa"/>
          </w:tcPr>
          <w:p w14:paraId="6F9D3EFF" w14:textId="77777777" w:rsidR="00713B3F" w:rsidRPr="00461557" w:rsidRDefault="00713B3F" w:rsidP="00C653C0">
            <w:pPr>
              <w:rPr>
                <w:rFonts w:ascii="Arial" w:hAnsi="Arial" w:cs="Arial"/>
                <w:sz w:val="18"/>
                <w:szCs w:val="18"/>
              </w:rPr>
            </w:pPr>
          </w:p>
        </w:tc>
        <w:tc>
          <w:tcPr>
            <w:tcW w:w="850" w:type="dxa"/>
            <w:gridSpan w:val="2"/>
          </w:tcPr>
          <w:p w14:paraId="7E86B62B" w14:textId="77777777" w:rsidR="00713B3F" w:rsidRPr="00461557" w:rsidRDefault="00713B3F" w:rsidP="00C653C0">
            <w:pPr>
              <w:rPr>
                <w:rFonts w:ascii="Arial" w:hAnsi="Arial" w:cs="Arial"/>
                <w:sz w:val="18"/>
                <w:szCs w:val="18"/>
              </w:rPr>
            </w:pPr>
          </w:p>
        </w:tc>
        <w:tc>
          <w:tcPr>
            <w:tcW w:w="993" w:type="dxa"/>
          </w:tcPr>
          <w:p w14:paraId="11078171" w14:textId="77777777" w:rsidR="00713B3F" w:rsidRPr="00461557" w:rsidRDefault="00713B3F" w:rsidP="00C653C0">
            <w:pPr>
              <w:rPr>
                <w:rFonts w:ascii="Arial" w:hAnsi="Arial" w:cs="Arial"/>
                <w:sz w:val="18"/>
                <w:szCs w:val="18"/>
              </w:rPr>
            </w:pPr>
          </w:p>
        </w:tc>
        <w:tc>
          <w:tcPr>
            <w:tcW w:w="850" w:type="dxa"/>
          </w:tcPr>
          <w:p w14:paraId="67FD7C3A" w14:textId="77777777" w:rsidR="00713B3F" w:rsidRPr="00461557" w:rsidRDefault="00713B3F" w:rsidP="00C653C0">
            <w:pPr>
              <w:rPr>
                <w:rFonts w:ascii="Arial" w:hAnsi="Arial" w:cs="Arial"/>
                <w:sz w:val="18"/>
                <w:szCs w:val="18"/>
              </w:rPr>
            </w:pPr>
          </w:p>
        </w:tc>
        <w:tc>
          <w:tcPr>
            <w:tcW w:w="778" w:type="dxa"/>
          </w:tcPr>
          <w:p w14:paraId="0293B569" w14:textId="77777777" w:rsidR="00713B3F" w:rsidRPr="00461557" w:rsidRDefault="00713B3F" w:rsidP="00C653C0">
            <w:pPr>
              <w:rPr>
                <w:rFonts w:ascii="Arial" w:hAnsi="Arial" w:cs="Arial"/>
                <w:sz w:val="18"/>
                <w:szCs w:val="18"/>
              </w:rPr>
            </w:pPr>
          </w:p>
        </w:tc>
        <w:tc>
          <w:tcPr>
            <w:tcW w:w="851" w:type="dxa"/>
          </w:tcPr>
          <w:p w14:paraId="77A325AD" w14:textId="77777777" w:rsidR="00713B3F" w:rsidRPr="00461557" w:rsidRDefault="00713B3F" w:rsidP="00C653C0">
            <w:pPr>
              <w:rPr>
                <w:rFonts w:ascii="Arial" w:hAnsi="Arial" w:cs="Arial"/>
                <w:sz w:val="18"/>
                <w:szCs w:val="18"/>
              </w:rPr>
            </w:pPr>
          </w:p>
        </w:tc>
        <w:tc>
          <w:tcPr>
            <w:tcW w:w="1064" w:type="dxa"/>
          </w:tcPr>
          <w:p w14:paraId="48E96851" w14:textId="77777777" w:rsidR="00713B3F" w:rsidRPr="00461557" w:rsidRDefault="00713B3F" w:rsidP="00C653C0">
            <w:pPr>
              <w:rPr>
                <w:rFonts w:ascii="Arial" w:hAnsi="Arial" w:cs="Arial"/>
                <w:sz w:val="18"/>
                <w:szCs w:val="18"/>
              </w:rPr>
            </w:pPr>
          </w:p>
        </w:tc>
        <w:tc>
          <w:tcPr>
            <w:tcW w:w="1701" w:type="dxa"/>
          </w:tcPr>
          <w:p w14:paraId="53560145" w14:textId="77777777" w:rsidR="00713B3F" w:rsidRPr="00461557" w:rsidRDefault="00713B3F" w:rsidP="00C653C0">
            <w:pPr>
              <w:rPr>
                <w:rFonts w:ascii="Arial" w:hAnsi="Arial" w:cs="Arial"/>
                <w:sz w:val="18"/>
                <w:szCs w:val="18"/>
              </w:rPr>
            </w:pPr>
          </w:p>
        </w:tc>
        <w:tc>
          <w:tcPr>
            <w:tcW w:w="851" w:type="dxa"/>
          </w:tcPr>
          <w:p w14:paraId="257B8BF6" w14:textId="77777777" w:rsidR="00713B3F" w:rsidRPr="00461557" w:rsidRDefault="00713B3F" w:rsidP="00C653C0">
            <w:pPr>
              <w:rPr>
                <w:rFonts w:ascii="Arial" w:hAnsi="Arial" w:cs="Arial"/>
                <w:sz w:val="18"/>
                <w:szCs w:val="18"/>
              </w:rPr>
            </w:pPr>
          </w:p>
        </w:tc>
        <w:tc>
          <w:tcPr>
            <w:tcW w:w="850" w:type="dxa"/>
          </w:tcPr>
          <w:p w14:paraId="0FB51252" w14:textId="77777777" w:rsidR="00713B3F" w:rsidRPr="00461557" w:rsidRDefault="00713B3F" w:rsidP="00C653C0">
            <w:pPr>
              <w:rPr>
                <w:rFonts w:ascii="Arial" w:hAnsi="Arial" w:cs="Arial"/>
                <w:sz w:val="18"/>
                <w:szCs w:val="18"/>
              </w:rPr>
            </w:pPr>
          </w:p>
        </w:tc>
        <w:tc>
          <w:tcPr>
            <w:tcW w:w="851" w:type="dxa"/>
          </w:tcPr>
          <w:p w14:paraId="308C7EE0" w14:textId="77777777" w:rsidR="00713B3F" w:rsidRPr="00461557" w:rsidRDefault="00713B3F" w:rsidP="00C653C0">
            <w:pPr>
              <w:rPr>
                <w:rFonts w:ascii="Arial" w:hAnsi="Arial" w:cs="Arial"/>
                <w:sz w:val="18"/>
                <w:szCs w:val="18"/>
              </w:rPr>
            </w:pPr>
          </w:p>
        </w:tc>
      </w:tr>
      <w:tr w:rsidR="00A62F87" w14:paraId="12058922" w14:textId="77777777" w:rsidTr="000F0DF0">
        <w:tc>
          <w:tcPr>
            <w:tcW w:w="634" w:type="dxa"/>
          </w:tcPr>
          <w:p w14:paraId="34F5A183" w14:textId="77777777" w:rsidR="00713B3F" w:rsidRPr="00461557" w:rsidRDefault="00713B3F" w:rsidP="00C653C0">
            <w:pPr>
              <w:rPr>
                <w:rFonts w:ascii="Arial" w:hAnsi="Arial" w:cs="Arial"/>
                <w:sz w:val="18"/>
                <w:szCs w:val="18"/>
              </w:rPr>
            </w:pPr>
          </w:p>
        </w:tc>
        <w:tc>
          <w:tcPr>
            <w:tcW w:w="710" w:type="dxa"/>
          </w:tcPr>
          <w:p w14:paraId="4E41E938" w14:textId="77777777" w:rsidR="00713B3F" w:rsidRPr="00461557" w:rsidRDefault="00713B3F" w:rsidP="00C653C0">
            <w:pPr>
              <w:rPr>
                <w:rFonts w:ascii="Arial" w:hAnsi="Arial" w:cs="Arial"/>
                <w:sz w:val="18"/>
                <w:szCs w:val="18"/>
              </w:rPr>
            </w:pPr>
          </w:p>
        </w:tc>
        <w:tc>
          <w:tcPr>
            <w:tcW w:w="567" w:type="dxa"/>
          </w:tcPr>
          <w:p w14:paraId="519CDFE3" w14:textId="77777777" w:rsidR="00713B3F" w:rsidRPr="00461557" w:rsidRDefault="00713B3F" w:rsidP="00C653C0">
            <w:pPr>
              <w:rPr>
                <w:rFonts w:ascii="Arial" w:hAnsi="Arial" w:cs="Arial"/>
                <w:sz w:val="18"/>
                <w:szCs w:val="18"/>
              </w:rPr>
            </w:pPr>
          </w:p>
        </w:tc>
        <w:tc>
          <w:tcPr>
            <w:tcW w:w="1134" w:type="dxa"/>
          </w:tcPr>
          <w:p w14:paraId="0A45D971" w14:textId="77777777" w:rsidR="00713B3F" w:rsidRPr="00461557" w:rsidRDefault="00713B3F" w:rsidP="00C653C0">
            <w:pPr>
              <w:rPr>
                <w:rFonts w:ascii="Arial" w:hAnsi="Arial" w:cs="Arial"/>
                <w:sz w:val="18"/>
                <w:szCs w:val="18"/>
              </w:rPr>
            </w:pPr>
          </w:p>
        </w:tc>
        <w:tc>
          <w:tcPr>
            <w:tcW w:w="567" w:type="dxa"/>
          </w:tcPr>
          <w:p w14:paraId="34B36C97" w14:textId="77777777" w:rsidR="00713B3F" w:rsidRPr="00461557" w:rsidRDefault="00713B3F" w:rsidP="00C653C0">
            <w:pPr>
              <w:rPr>
                <w:rFonts w:ascii="Arial" w:hAnsi="Arial" w:cs="Arial"/>
                <w:sz w:val="18"/>
                <w:szCs w:val="18"/>
              </w:rPr>
            </w:pPr>
          </w:p>
        </w:tc>
        <w:tc>
          <w:tcPr>
            <w:tcW w:w="992" w:type="dxa"/>
          </w:tcPr>
          <w:p w14:paraId="62599A98" w14:textId="77777777" w:rsidR="00713B3F" w:rsidRPr="00461557" w:rsidRDefault="00713B3F" w:rsidP="00C653C0">
            <w:pPr>
              <w:rPr>
                <w:rFonts w:ascii="Arial" w:hAnsi="Arial" w:cs="Arial"/>
                <w:sz w:val="18"/>
                <w:szCs w:val="18"/>
              </w:rPr>
            </w:pPr>
          </w:p>
        </w:tc>
        <w:tc>
          <w:tcPr>
            <w:tcW w:w="850" w:type="dxa"/>
          </w:tcPr>
          <w:p w14:paraId="228CACD6" w14:textId="77777777" w:rsidR="00713B3F" w:rsidRPr="00461557" w:rsidRDefault="00713B3F" w:rsidP="00C653C0">
            <w:pPr>
              <w:rPr>
                <w:rFonts w:ascii="Arial" w:hAnsi="Arial" w:cs="Arial"/>
                <w:sz w:val="18"/>
                <w:szCs w:val="18"/>
              </w:rPr>
            </w:pPr>
          </w:p>
        </w:tc>
        <w:tc>
          <w:tcPr>
            <w:tcW w:w="851" w:type="dxa"/>
          </w:tcPr>
          <w:p w14:paraId="09CF4BA3" w14:textId="77777777" w:rsidR="00713B3F" w:rsidRPr="00461557" w:rsidRDefault="00713B3F" w:rsidP="00C653C0">
            <w:pPr>
              <w:rPr>
                <w:rFonts w:ascii="Arial" w:hAnsi="Arial" w:cs="Arial"/>
                <w:sz w:val="18"/>
                <w:szCs w:val="18"/>
              </w:rPr>
            </w:pPr>
          </w:p>
        </w:tc>
        <w:tc>
          <w:tcPr>
            <w:tcW w:w="850" w:type="dxa"/>
            <w:gridSpan w:val="2"/>
          </w:tcPr>
          <w:p w14:paraId="70956109" w14:textId="77777777" w:rsidR="00713B3F" w:rsidRPr="00461557" w:rsidRDefault="00713B3F" w:rsidP="00C653C0">
            <w:pPr>
              <w:rPr>
                <w:rFonts w:ascii="Arial" w:hAnsi="Arial" w:cs="Arial"/>
                <w:sz w:val="18"/>
                <w:szCs w:val="18"/>
              </w:rPr>
            </w:pPr>
          </w:p>
        </w:tc>
        <w:tc>
          <w:tcPr>
            <w:tcW w:w="993" w:type="dxa"/>
          </w:tcPr>
          <w:p w14:paraId="2DB898A5" w14:textId="77777777" w:rsidR="00713B3F" w:rsidRPr="00461557" w:rsidRDefault="00713B3F" w:rsidP="00C653C0">
            <w:pPr>
              <w:rPr>
                <w:rFonts w:ascii="Arial" w:hAnsi="Arial" w:cs="Arial"/>
                <w:sz w:val="18"/>
                <w:szCs w:val="18"/>
              </w:rPr>
            </w:pPr>
          </w:p>
        </w:tc>
        <w:tc>
          <w:tcPr>
            <w:tcW w:w="850" w:type="dxa"/>
          </w:tcPr>
          <w:p w14:paraId="1DC4CDE1" w14:textId="77777777" w:rsidR="00713B3F" w:rsidRPr="00461557" w:rsidRDefault="00713B3F" w:rsidP="00C653C0">
            <w:pPr>
              <w:rPr>
                <w:rFonts w:ascii="Arial" w:hAnsi="Arial" w:cs="Arial"/>
                <w:sz w:val="18"/>
                <w:szCs w:val="18"/>
              </w:rPr>
            </w:pPr>
          </w:p>
        </w:tc>
        <w:tc>
          <w:tcPr>
            <w:tcW w:w="778" w:type="dxa"/>
          </w:tcPr>
          <w:p w14:paraId="221B05B6" w14:textId="77777777" w:rsidR="00713B3F" w:rsidRPr="00461557" w:rsidRDefault="00713B3F" w:rsidP="00C653C0">
            <w:pPr>
              <w:rPr>
                <w:rFonts w:ascii="Arial" w:hAnsi="Arial" w:cs="Arial"/>
                <w:sz w:val="18"/>
                <w:szCs w:val="18"/>
              </w:rPr>
            </w:pPr>
          </w:p>
        </w:tc>
        <w:tc>
          <w:tcPr>
            <w:tcW w:w="851" w:type="dxa"/>
          </w:tcPr>
          <w:p w14:paraId="01B6C9D9" w14:textId="77777777" w:rsidR="00713B3F" w:rsidRPr="00461557" w:rsidRDefault="00713B3F" w:rsidP="00C653C0">
            <w:pPr>
              <w:rPr>
                <w:rFonts w:ascii="Arial" w:hAnsi="Arial" w:cs="Arial"/>
                <w:sz w:val="18"/>
                <w:szCs w:val="18"/>
              </w:rPr>
            </w:pPr>
          </w:p>
        </w:tc>
        <w:tc>
          <w:tcPr>
            <w:tcW w:w="1064" w:type="dxa"/>
          </w:tcPr>
          <w:p w14:paraId="5C6A3C2F" w14:textId="77777777" w:rsidR="00713B3F" w:rsidRPr="00461557" w:rsidRDefault="00713B3F" w:rsidP="00C653C0">
            <w:pPr>
              <w:rPr>
                <w:rFonts w:ascii="Arial" w:hAnsi="Arial" w:cs="Arial"/>
                <w:sz w:val="18"/>
                <w:szCs w:val="18"/>
              </w:rPr>
            </w:pPr>
          </w:p>
        </w:tc>
        <w:tc>
          <w:tcPr>
            <w:tcW w:w="1701" w:type="dxa"/>
          </w:tcPr>
          <w:p w14:paraId="2752E58C" w14:textId="77777777" w:rsidR="00713B3F" w:rsidRPr="00461557" w:rsidRDefault="00713B3F" w:rsidP="00C653C0">
            <w:pPr>
              <w:rPr>
                <w:rFonts w:ascii="Arial" w:hAnsi="Arial" w:cs="Arial"/>
                <w:sz w:val="18"/>
                <w:szCs w:val="18"/>
              </w:rPr>
            </w:pPr>
          </w:p>
        </w:tc>
        <w:tc>
          <w:tcPr>
            <w:tcW w:w="851" w:type="dxa"/>
          </w:tcPr>
          <w:p w14:paraId="323CEB7A" w14:textId="77777777" w:rsidR="00713B3F" w:rsidRPr="00461557" w:rsidRDefault="00713B3F" w:rsidP="00C653C0">
            <w:pPr>
              <w:rPr>
                <w:rFonts w:ascii="Arial" w:hAnsi="Arial" w:cs="Arial"/>
                <w:sz w:val="18"/>
                <w:szCs w:val="18"/>
              </w:rPr>
            </w:pPr>
          </w:p>
        </w:tc>
        <w:tc>
          <w:tcPr>
            <w:tcW w:w="850" w:type="dxa"/>
          </w:tcPr>
          <w:p w14:paraId="662262F6" w14:textId="77777777" w:rsidR="00713B3F" w:rsidRPr="00461557" w:rsidRDefault="00713B3F" w:rsidP="00C653C0">
            <w:pPr>
              <w:rPr>
                <w:rFonts w:ascii="Arial" w:hAnsi="Arial" w:cs="Arial"/>
                <w:sz w:val="18"/>
                <w:szCs w:val="18"/>
              </w:rPr>
            </w:pPr>
          </w:p>
        </w:tc>
        <w:tc>
          <w:tcPr>
            <w:tcW w:w="851" w:type="dxa"/>
          </w:tcPr>
          <w:p w14:paraId="503B67AF" w14:textId="77777777" w:rsidR="00713B3F" w:rsidRPr="00461557" w:rsidRDefault="00713B3F" w:rsidP="00C653C0">
            <w:pPr>
              <w:rPr>
                <w:rFonts w:ascii="Arial" w:hAnsi="Arial" w:cs="Arial"/>
                <w:sz w:val="18"/>
                <w:szCs w:val="18"/>
              </w:rPr>
            </w:pPr>
          </w:p>
        </w:tc>
      </w:tr>
    </w:tbl>
    <w:p w14:paraId="796A87AF" w14:textId="77777777" w:rsidR="00431D76" w:rsidRPr="00461557" w:rsidRDefault="00431D76" w:rsidP="0060770B">
      <w:pPr>
        <w:spacing w:after="120"/>
        <w:rPr>
          <w:rFonts w:ascii="Arial" w:hAnsi="Arial" w:cs="Arial"/>
          <w:b/>
        </w:rPr>
        <w:sectPr w:rsidR="00431D76" w:rsidRPr="00461557" w:rsidSect="00431D76">
          <w:pgSz w:w="16838" w:h="11906" w:orient="landscape"/>
          <w:pgMar w:top="1418" w:right="1418" w:bottom="1418" w:left="1418" w:header="709" w:footer="709" w:gutter="0"/>
          <w:cols w:space="708"/>
          <w:docGrid w:linePitch="360"/>
        </w:sectPr>
      </w:pPr>
    </w:p>
    <w:p w14:paraId="06E43678" w14:textId="77777777" w:rsidR="001D0C91" w:rsidRPr="00461557" w:rsidRDefault="008C5BF7" w:rsidP="001D0C91">
      <w:pPr>
        <w:rPr>
          <w:rFonts w:ascii="Arial" w:hAnsi="Arial" w:cs="Arial"/>
          <w:b/>
        </w:rPr>
      </w:pPr>
      <w:r w:rsidRPr="00461557">
        <w:rPr>
          <w:rFonts w:ascii="Arial" w:hAnsi="Arial" w:cs="Arial"/>
          <w:b/>
        </w:rPr>
        <w:lastRenderedPageBreak/>
        <w:t xml:space="preserve">Vysvětlivky: </w:t>
      </w:r>
    </w:p>
    <w:p w14:paraId="7C0A50AA" w14:textId="77777777" w:rsidR="001D0C91" w:rsidRPr="00461557" w:rsidRDefault="008C5BF7" w:rsidP="00E76404">
      <w:pPr>
        <w:spacing w:afterLines="60" w:after="144"/>
        <w:jc w:val="both"/>
        <w:rPr>
          <w:rFonts w:ascii="Arial" w:hAnsi="Arial" w:cs="Arial"/>
        </w:rPr>
      </w:pPr>
      <w:r w:rsidRPr="00461557">
        <w:rPr>
          <w:rFonts w:ascii="Arial" w:hAnsi="Arial" w:cs="Arial"/>
          <w:b/>
        </w:rPr>
        <w:t>Identifikační číslo zařízení (IČZ)</w:t>
      </w:r>
      <w:r w:rsidRPr="00461557">
        <w:rPr>
          <w:rFonts w:ascii="Arial" w:hAnsi="Arial" w:cs="Arial"/>
        </w:rPr>
        <w:t xml:space="preserve"> - uvede se identifikační číslo zařízení ke sběru </w:t>
      </w:r>
      <w:r w:rsidR="00C763A3" w:rsidRPr="00461557">
        <w:rPr>
          <w:rFonts w:ascii="Arial" w:hAnsi="Arial" w:cs="Arial"/>
        </w:rPr>
        <w:t xml:space="preserve">odpadů včetně </w:t>
      </w:r>
      <w:r w:rsidRPr="00461557">
        <w:rPr>
          <w:rFonts w:ascii="Arial" w:hAnsi="Arial" w:cs="Arial"/>
        </w:rPr>
        <w:t>kovových odpad</w:t>
      </w:r>
      <w:r w:rsidR="00C763A3" w:rsidRPr="00461557">
        <w:rPr>
          <w:rFonts w:ascii="Arial" w:hAnsi="Arial" w:cs="Arial"/>
        </w:rPr>
        <w:t>ů</w:t>
      </w:r>
      <w:r w:rsidRPr="00461557">
        <w:rPr>
          <w:rFonts w:ascii="Arial" w:hAnsi="Arial" w:cs="Arial"/>
        </w:rPr>
        <w:t xml:space="preserve"> přidělené krajským úřadem. </w:t>
      </w:r>
    </w:p>
    <w:p w14:paraId="32C57701" w14:textId="1FAB7FE6" w:rsidR="001D0C91" w:rsidRPr="00461557" w:rsidRDefault="008C5BF7" w:rsidP="008104C3">
      <w:pPr>
        <w:spacing w:afterLines="60" w:after="144"/>
        <w:jc w:val="both"/>
        <w:rPr>
          <w:rFonts w:ascii="Arial" w:hAnsi="Arial" w:cs="Arial"/>
        </w:rPr>
      </w:pPr>
      <w:r w:rsidRPr="003C5455">
        <w:rPr>
          <w:rFonts w:ascii="Arial" w:hAnsi="Arial" w:cs="Arial"/>
          <w:b/>
        </w:rPr>
        <w:t xml:space="preserve">Poř. č. </w:t>
      </w:r>
      <w:r w:rsidR="00F24A6D" w:rsidRPr="00461557">
        <w:rPr>
          <w:rFonts w:ascii="Arial" w:hAnsi="Arial" w:cs="Arial"/>
        </w:rPr>
        <w:t xml:space="preserve">- uvede se </w:t>
      </w:r>
      <w:r>
        <w:rPr>
          <w:rFonts w:ascii="Arial" w:hAnsi="Arial" w:cs="Arial"/>
        </w:rPr>
        <w:t xml:space="preserve">číslo </w:t>
      </w:r>
      <w:r w:rsidR="00F24A6D" w:rsidRPr="00461557">
        <w:rPr>
          <w:rFonts w:ascii="Arial" w:hAnsi="Arial" w:cs="Arial"/>
        </w:rPr>
        <w:t xml:space="preserve">pořadí </w:t>
      </w:r>
      <w:r w:rsidR="00642F9A">
        <w:rPr>
          <w:rFonts w:ascii="Arial" w:hAnsi="Arial" w:cs="Arial"/>
        </w:rPr>
        <w:t>převzetí</w:t>
      </w:r>
      <w:r w:rsidR="00F24A6D" w:rsidRPr="00461557">
        <w:rPr>
          <w:rFonts w:ascii="Arial" w:hAnsi="Arial" w:cs="Arial"/>
        </w:rPr>
        <w:t xml:space="preserve"> druhu </w:t>
      </w:r>
      <w:r w:rsidR="00C11817" w:rsidRPr="00461557">
        <w:rPr>
          <w:rFonts w:ascii="Arial" w:hAnsi="Arial" w:cs="Arial"/>
          <w:bCs/>
        </w:rPr>
        <w:t xml:space="preserve">případně poddruhu </w:t>
      </w:r>
      <w:r w:rsidR="00F24A6D" w:rsidRPr="00461557">
        <w:rPr>
          <w:rFonts w:ascii="Arial" w:hAnsi="Arial" w:cs="Arial"/>
        </w:rPr>
        <w:t>odpadu.</w:t>
      </w:r>
    </w:p>
    <w:p w14:paraId="5C7334E8" w14:textId="11565AD9" w:rsidR="001D0C91" w:rsidRPr="00461557" w:rsidRDefault="008C5BF7" w:rsidP="008104C3">
      <w:pPr>
        <w:spacing w:afterLines="60" w:after="144"/>
        <w:jc w:val="both"/>
        <w:rPr>
          <w:rFonts w:ascii="Arial" w:hAnsi="Arial" w:cs="Arial"/>
        </w:rPr>
      </w:pPr>
      <w:r w:rsidRPr="00461557">
        <w:rPr>
          <w:rFonts w:ascii="Arial" w:hAnsi="Arial" w:cs="Arial"/>
          <w:b/>
        </w:rPr>
        <w:t>Datum</w:t>
      </w:r>
      <w:r w:rsidRPr="00461557">
        <w:rPr>
          <w:rFonts w:ascii="Arial" w:hAnsi="Arial" w:cs="Arial"/>
        </w:rPr>
        <w:t xml:space="preserve"> - uvede se den, měsíc, rok ve formátu DD.MM.YYYY, kdy byl odpad </w:t>
      </w:r>
      <w:r w:rsidR="00642F9A">
        <w:rPr>
          <w:rFonts w:ascii="Arial" w:hAnsi="Arial" w:cs="Arial"/>
        </w:rPr>
        <w:t>převzat</w:t>
      </w:r>
      <w:r w:rsidRPr="00461557">
        <w:rPr>
          <w:rFonts w:ascii="Arial" w:hAnsi="Arial" w:cs="Arial"/>
        </w:rPr>
        <w:t xml:space="preserve">. </w:t>
      </w:r>
    </w:p>
    <w:p w14:paraId="4AC1966D" w14:textId="38E7E477" w:rsidR="001D0C91" w:rsidRPr="00461557" w:rsidRDefault="008C5BF7" w:rsidP="008104C3">
      <w:pPr>
        <w:spacing w:afterLines="60" w:after="144"/>
        <w:jc w:val="both"/>
        <w:rPr>
          <w:rFonts w:ascii="Arial" w:hAnsi="Arial" w:cs="Arial"/>
        </w:rPr>
      </w:pPr>
      <w:r w:rsidRPr="00461557">
        <w:rPr>
          <w:rFonts w:ascii="Arial" w:hAnsi="Arial" w:cs="Arial"/>
          <w:b/>
        </w:rPr>
        <w:t>Čas</w:t>
      </w:r>
      <w:r w:rsidRPr="00461557">
        <w:rPr>
          <w:rFonts w:ascii="Arial" w:hAnsi="Arial" w:cs="Arial"/>
        </w:rPr>
        <w:t xml:space="preserve"> - uvede se hodina a minuty ve formátu HH: MM, kdy byl odpad </w:t>
      </w:r>
      <w:r w:rsidR="00642F9A">
        <w:rPr>
          <w:rFonts w:ascii="Arial" w:hAnsi="Arial" w:cs="Arial"/>
        </w:rPr>
        <w:t>převzat</w:t>
      </w:r>
      <w:r w:rsidRPr="00461557">
        <w:rPr>
          <w:rFonts w:ascii="Arial" w:hAnsi="Arial" w:cs="Arial"/>
        </w:rPr>
        <w:t xml:space="preserve">. </w:t>
      </w:r>
    </w:p>
    <w:p w14:paraId="7FB4ADE2" w14:textId="33347476" w:rsidR="001D0C91" w:rsidRPr="00461557" w:rsidRDefault="008C5BF7" w:rsidP="008104C3">
      <w:pPr>
        <w:spacing w:afterLines="60" w:after="144"/>
        <w:jc w:val="both"/>
        <w:rPr>
          <w:rFonts w:ascii="Arial" w:hAnsi="Arial" w:cs="Arial"/>
        </w:rPr>
      </w:pPr>
      <w:r w:rsidRPr="00461557">
        <w:rPr>
          <w:rFonts w:ascii="Arial" w:hAnsi="Arial" w:cs="Arial"/>
          <w:b/>
        </w:rPr>
        <w:t>Obchodní firma / název / jméno a příjmení</w:t>
      </w:r>
      <w:r w:rsidRPr="00461557">
        <w:rPr>
          <w:rFonts w:ascii="Arial" w:hAnsi="Arial" w:cs="Arial"/>
        </w:rPr>
        <w:t xml:space="preserve"> - uvedou se údaje o fyzické osobě podnikající nebo právnické osob</w:t>
      </w:r>
      <w:r w:rsidRPr="00461557">
        <w:rPr>
          <w:rFonts w:ascii="Arial" w:hAnsi="Arial" w:cs="Arial"/>
        </w:rPr>
        <w:t xml:space="preserve">ě, která </w:t>
      </w:r>
      <w:r w:rsidR="003C5455">
        <w:rPr>
          <w:rFonts w:ascii="Arial" w:hAnsi="Arial" w:cs="Arial"/>
        </w:rPr>
        <w:t>předala</w:t>
      </w:r>
      <w:r w:rsidR="003C5455" w:rsidRPr="00461557">
        <w:rPr>
          <w:rFonts w:ascii="Arial" w:hAnsi="Arial" w:cs="Arial"/>
        </w:rPr>
        <w:t xml:space="preserve"> </w:t>
      </w:r>
      <w:r w:rsidRPr="00461557">
        <w:rPr>
          <w:rFonts w:ascii="Arial" w:hAnsi="Arial" w:cs="Arial"/>
        </w:rPr>
        <w:t>odpad do zařízení. U</w:t>
      </w:r>
      <w:r w:rsidRPr="00461557">
        <w:rPr>
          <w:rFonts w:ascii="Arial" w:hAnsi="Arial" w:cs="Arial"/>
          <w:bCs/>
        </w:rPr>
        <w:t xml:space="preserve">vede se, jak je zapsáno v obchodním nebo živnostenském rejstříku.  </w:t>
      </w:r>
    </w:p>
    <w:p w14:paraId="517FB295" w14:textId="7E64946D" w:rsidR="001D0C91" w:rsidRPr="00461557" w:rsidRDefault="008C5BF7" w:rsidP="005C6494">
      <w:pPr>
        <w:spacing w:afterLines="60" w:after="144"/>
        <w:jc w:val="both"/>
        <w:rPr>
          <w:rFonts w:ascii="Arial" w:hAnsi="Arial" w:cs="Arial"/>
        </w:rPr>
      </w:pPr>
      <w:r w:rsidRPr="00461557">
        <w:rPr>
          <w:rFonts w:ascii="Arial" w:hAnsi="Arial" w:cs="Arial"/>
          <w:b/>
        </w:rPr>
        <w:t>IČO</w:t>
      </w:r>
      <w:r w:rsidRPr="00461557">
        <w:rPr>
          <w:rFonts w:ascii="Arial" w:hAnsi="Arial" w:cs="Arial"/>
        </w:rPr>
        <w:t xml:space="preserve"> - uvede se identifikační číslo fyzické osoby podnikající nebo právnické osoby, která </w:t>
      </w:r>
      <w:r w:rsidR="003C5455">
        <w:rPr>
          <w:rFonts w:ascii="Arial" w:hAnsi="Arial" w:cs="Arial"/>
        </w:rPr>
        <w:t>předala</w:t>
      </w:r>
      <w:r w:rsidRPr="00461557">
        <w:rPr>
          <w:rFonts w:ascii="Arial" w:hAnsi="Arial" w:cs="Arial"/>
        </w:rPr>
        <w:t xml:space="preserve"> odpad do zařízení. </w:t>
      </w:r>
    </w:p>
    <w:p w14:paraId="2AF2E528" w14:textId="77777777" w:rsidR="001D0C91" w:rsidRPr="00461557" w:rsidRDefault="008C5BF7">
      <w:pPr>
        <w:spacing w:afterLines="60" w:after="144"/>
        <w:jc w:val="both"/>
        <w:rPr>
          <w:rFonts w:ascii="Arial" w:hAnsi="Arial" w:cs="Arial"/>
        </w:rPr>
      </w:pPr>
      <w:r w:rsidRPr="00461557">
        <w:rPr>
          <w:rFonts w:ascii="Arial" w:hAnsi="Arial" w:cs="Arial"/>
          <w:b/>
        </w:rPr>
        <w:t>Adresa sídla fyzické osoby podnika</w:t>
      </w:r>
      <w:r w:rsidRPr="00461557">
        <w:rPr>
          <w:rFonts w:ascii="Arial" w:hAnsi="Arial" w:cs="Arial"/>
          <w:b/>
        </w:rPr>
        <w:t>jící nebo právnické osoby</w:t>
      </w:r>
      <w:r w:rsidRPr="00461557">
        <w:rPr>
          <w:rFonts w:ascii="Arial" w:hAnsi="Arial" w:cs="Arial"/>
        </w:rPr>
        <w:t xml:space="preserve"> - uvedou se adresní údaje sídla fyzické osoby podnikající nebo právnické osoby, která předala odpad do zařízení ke sběru kovových odpadů. </w:t>
      </w:r>
    </w:p>
    <w:p w14:paraId="434E0001" w14:textId="52F91F21" w:rsidR="001D0C91" w:rsidRPr="00461557" w:rsidRDefault="008C5BF7" w:rsidP="001D0C91">
      <w:pPr>
        <w:jc w:val="both"/>
        <w:rPr>
          <w:rFonts w:ascii="Arial" w:hAnsi="Arial" w:cs="Arial"/>
        </w:rPr>
      </w:pPr>
      <w:r w:rsidRPr="00461557">
        <w:rPr>
          <w:rFonts w:ascii="Arial" w:hAnsi="Arial" w:cs="Arial"/>
          <w:b/>
        </w:rPr>
        <w:t>Jméno a příjmení</w:t>
      </w:r>
      <w:r w:rsidRPr="00461557">
        <w:rPr>
          <w:rFonts w:ascii="Arial" w:hAnsi="Arial" w:cs="Arial"/>
        </w:rPr>
        <w:t xml:space="preserve"> - uvedou se údaje o fyzické osobě, která </w:t>
      </w:r>
      <w:r w:rsidR="003C5455">
        <w:rPr>
          <w:rFonts w:ascii="Arial" w:hAnsi="Arial" w:cs="Arial"/>
        </w:rPr>
        <w:t xml:space="preserve">fyzicky </w:t>
      </w:r>
      <w:r w:rsidRPr="00461557">
        <w:rPr>
          <w:rFonts w:ascii="Arial" w:hAnsi="Arial" w:cs="Arial"/>
        </w:rPr>
        <w:t>předala odpad do zařízení</w:t>
      </w:r>
      <w:r w:rsidRPr="00461557">
        <w:rPr>
          <w:rFonts w:ascii="Arial" w:hAnsi="Arial" w:cs="Arial"/>
        </w:rPr>
        <w:t>.</w:t>
      </w:r>
    </w:p>
    <w:p w14:paraId="2263035A" w14:textId="19147E1E" w:rsidR="001D0C91" w:rsidRPr="00461557" w:rsidRDefault="008C5BF7" w:rsidP="001D0C91">
      <w:pPr>
        <w:jc w:val="both"/>
        <w:rPr>
          <w:rFonts w:ascii="Arial" w:hAnsi="Arial" w:cs="Arial"/>
        </w:rPr>
      </w:pPr>
      <w:r w:rsidRPr="00461557">
        <w:rPr>
          <w:rFonts w:ascii="Arial" w:hAnsi="Arial" w:cs="Arial"/>
          <w:b/>
          <w:bCs/>
        </w:rPr>
        <w:t>Adresa místa trvalého pobytu nebo místa pobytu</w:t>
      </w:r>
      <w:r w:rsidRPr="00461557">
        <w:rPr>
          <w:rFonts w:ascii="Arial" w:hAnsi="Arial" w:cs="Arial"/>
          <w:bCs/>
        </w:rPr>
        <w:t xml:space="preserve"> - uvedou se adresní údaje fyzické osoby, která </w:t>
      </w:r>
      <w:r w:rsidR="003C5455">
        <w:rPr>
          <w:rFonts w:ascii="Arial" w:hAnsi="Arial" w:cs="Arial"/>
          <w:bCs/>
        </w:rPr>
        <w:t xml:space="preserve">fyzicky </w:t>
      </w:r>
      <w:r w:rsidRPr="00461557">
        <w:rPr>
          <w:rFonts w:ascii="Arial" w:hAnsi="Arial" w:cs="Arial"/>
          <w:bCs/>
        </w:rPr>
        <w:t>předala odpad do zařízení ke sběru kovových odpadů.</w:t>
      </w:r>
    </w:p>
    <w:p w14:paraId="4B845721" w14:textId="394EC390" w:rsidR="001D0C91" w:rsidRPr="00461557" w:rsidRDefault="008C5BF7" w:rsidP="001D0C91">
      <w:pPr>
        <w:jc w:val="both"/>
        <w:rPr>
          <w:rFonts w:ascii="Arial" w:hAnsi="Arial" w:cs="Arial"/>
          <w:b/>
          <w:bCs/>
        </w:rPr>
      </w:pPr>
      <w:r w:rsidRPr="003C5455">
        <w:rPr>
          <w:rFonts w:ascii="Arial" w:hAnsi="Arial" w:cs="Arial"/>
          <w:b/>
          <w:bCs/>
        </w:rPr>
        <w:t xml:space="preserve">Číslo průkazu totožnosti – uvede se číslo průkazu totožnosti </w:t>
      </w:r>
      <w:r w:rsidR="00F24A6D" w:rsidRPr="00461557">
        <w:rPr>
          <w:rFonts w:ascii="Arial" w:hAnsi="Arial" w:cs="Arial"/>
          <w:bCs/>
        </w:rPr>
        <w:t xml:space="preserve">fyzické osoby, která </w:t>
      </w:r>
      <w:r>
        <w:rPr>
          <w:rFonts w:ascii="Arial" w:hAnsi="Arial" w:cs="Arial"/>
          <w:bCs/>
        </w:rPr>
        <w:t xml:space="preserve">fyzicky </w:t>
      </w:r>
      <w:r w:rsidR="00F24A6D" w:rsidRPr="00461557">
        <w:rPr>
          <w:rFonts w:ascii="Arial" w:hAnsi="Arial" w:cs="Arial"/>
          <w:bCs/>
        </w:rPr>
        <w:t xml:space="preserve">předala odpad do zařízení ke sběru kovových odpadů ve tvaru </w:t>
      </w:r>
      <w:r w:rsidR="00F24A6D" w:rsidRPr="00461557">
        <w:rPr>
          <w:rFonts w:ascii="Arial" w:hAnsi="Arial" w:cs="Arial"/>
        </w:rPr>
        <w:t>DD.MM.YYYY.</w:t>
      </w:r>
      <w:r w:rsidR="00F24A6D" w:rsidRPr="00461557">
        <w:rPr>
          <w:rFonts w:ascii="Arial" w:hAnsi="Arial" w:cs="Arial"/>
          <w:b/>
          <w:bCs/>
        </w:rPr>
        <w:t xml:space="preserve"> </w:t>
      </w:r>
    </w:p>
    <w:p w14:paraId="2F0F791C" w14:textId="1DB14142" w:rsidR="001D0C91" w:rsidRPr="00461557" w:rsidRDefault="008C5BF7" w:rsidP="001D0C91">
      <w:pPr>
        <w:jc w:val="both"/>
        <w:rPr>
          <w:rFonts w:ascii="Arial" w:hAnsi="Arial" w:cs="Arial"/>
          <w:bCs/>
        </w:rPr>
      </w:pPr>
      <w:r w:rsidRPr="00461557">
        <w:rPr>
          <w:rFonts w:ascii="Arial" w:hAnsi="Arial" w:cs="Arial"/>
          <w:b/>
          <w:bCs/>
        </w:rPr>
        <w:t>Katalogové číslo</w:t>
      </w:r>
      <w:r w:rsidR="006951C4" w:rsidRPr="00461557">
        <w:rPr>
          <w:rFonts w:ascii="Arial" w:hAnsi="Arial" w:cs="Arial"/>
          <w:b/>
          <w:bCs/>
        </w:rPr>
        <w:t xml:space="preserve"> odpadu</w:t>
      </w:r>
      <w:r w:rsidRPr="00461557">
        <w:rPr>
          <w:rFonts w:ascii="Arial" w:hAnsi="Arial" w:cs="Arial"/>
          <w:bCs/>
        </w:rPr>
        <w:t xml:space="preserve"> - uvede se </w:t>
      </w:r>
      <w:r w:rsidR="006951C4" w:rsidRPr="00461557">
        <w:rPr>
          <w:rFonts w:ascii="Arial" w:hAnsi="Arial" w:cs="Arial"/>
          <w:bCs/>
        </w:rPr>
        <w:t xml:space="preserve">katalogové </w:t>
      </w:r>
      <w:r w:rsidRPr="00461557">
        <w:rPr>
          <w:rFonts w:ascii="Arial" w:hAnsi="Arial" w:cs="Arial"/>
          <w:bCs/>
        </w:rPr>
        <w:t xml:space="preserve">číslo </w:t>
      </w:r>
      <w:r w:rsidR="003C5455">
        <w:rPr>
          <w:rFonts w:ascii="Arial" w:hAnsi="Arial" w:cs="Arial"/>
          <w:bCs/>
        </w:rPr>
        <w:t>převzatého</w:t>
      </w:r>
      <w:r w:rsidRPr="00461557">
        <w:rPr>
          <w:rFonts w:ascii="Arial" w:hAnsi="Arial" w:cs="Arial"/>
          <w:bCs/>
        </w:rPr>
        <w:t xml:space="preserve"> odpadu podle Katalogu odpadů.</w:t>
      </w:r>
      <w:r w:rsidR="00BB0F50" w:rsidRPr="00461557">
        <w:rPr>
          <w:rFonts w:ascii="Arial" w:hAnsi="Arial" w:cs="Arial"/>
          <w:bCs/>
        </w:rPr>
        <w:t xml:space="preserve"> Evidence se vede podle tohoto formuláře pro všechny přijímané odpady. U odpadů, které nejsou kovovými odpady, se pole vztahující se ke kovovým odpadům nevyplňují. </w:t>
      </w:r>
    </w:p>
    <w:p w14:paraId="7FA60521" w14:textId="34214191" w:rsidR="001D0C91" w:rsidRPr="00461557" w:rsidRDefault="008C5BF7" w:rsidP="001D0C91">
      <w:pPr>
        <w:jc w:val="both"/>
        <w:rPr>
          <w:rFonts w:ascii="Arial" w:hAnsi="Arial" w:cs="Arial"/>
          <w:bCs/>
        </w:rPr>
      </w:pPr>
      <w:r w:rsidRPr="00461557">
        <w:rPr>
          <w:rFonts w:ascii="Arial" w:hAnsi="Arial" w:cs="Arial"/>
          <w:b/>
          <w:bCs/>
        </w:rPr>
        <w:t>Kategorie</w:t>
      </w:r>
      <w:r w:rsidR="006951C4" w:rsidRPr="00461557">
        <w:rPr>
          <w:rFonts w:ascii="Arial" w:hAnsi="Arial" w:cs="Arial"/>
          <w:b/>
          <w:bCs/>
        </w:rPr>
        <w:t xml:space="preserve"> odpadu</w:t>
      </w:r>
      <w:r w:rsidRPr="00461557">
        <w:rPr>
          <w:rFonts w:ascii="Arial" w:hAnsi="Arial" w:cs="Arial"/>
          <w:bCs/>
        </w:rPr>
        <w:t xml:space="preserve"> - uvede se kategorie </w:t>
      </w:r>
      <w:r w:rsidR="00642F9A">
        <w:rPr>
          <w:rFonts w:ascii="Arial" w:hAnsi="Arial" w:cs="Arial"/>
          <w:bCs/>
        </w:rPr>
        <w:t>převzatého</w:t>
      </w:r>
      <w:r w:rsidR="00642F9A" w:rsidRPr="00461557">
        <w:rPr>
          <w:rFonts w:ascii="Arial" w:hAnsi="Arial" w:cs="Arial"/>
          <w:bCs/>
        </w:rPr>
        <w:t xml:space="preserve"> </w:t>
      </w:r>
      <w:r w:rsidRPr="00461557">
        <w:rPr>
          <w:rFonts w:ascii="Arial" w:hAnsi="Arial" w:cs="Arial"/>
          <w:bCs/>
        </w:rPr>
        <w:t xml:space="preserve">odpadu v souladu s postupem zařazování odpadů podle zákona a Katalogu odpadů. </w:t>
      </w:r>
    </w:p>
    <w:p w14:paraId="1F1FBAA7" w14:textId="7ADD212D" w:rsidR="001D0C91" w:rsidRPr="00461557" w:rsidRDefault="008C5BF7" w:rsidP="001D0C91">
      <w:pPr>
        <w:jc w:val="both"/>
        <w:rPr>
          <w:rFonts w:ascii="Arial" w:hAnsi="Arial" w:cs="Arial"/>
          <w:bCs/>
        </w:rPr>
      </w:pPr>
      <w:r w:rsidRPr="00461557">
        <w:rPr>
          <w:rFonts w:ascii="Arial" w:hAnsi="Arial" w:cs="Arial"/>
          <w:b/>
          <w:bCs/>
        </w:rPr>
        <w:t>Název</w:t>
      </w:r>
      <w:r w:rsidR="006951C4" w:rsidRPr="00461557">
        <w:rPr>
          <w:rFonts w:ascii="Arial" w:hAnsi="Arial" w:cs="Arial"/>
          <w:b/>
          <w:bCs/>
        </w:rPr>
        <w:t xml:space="preserve"> odpadu </w:t>
      </w:r>
      <w:r w:rsidRPr="00461557">
        <w:rPr>
          <w:rFonts w:ascii="Arial" w:hAnsi="Arial" w:cs="Arial"/>
          <w:bCs/>
        </w:rPr>
        <w:t xml:space="preserve"> -  uvede se název </w:t>
      </w:r>
      <w:r w:rsidR="00642F9A">
        <w:rPr>
          <w:rFonts w:ascii="Arial" w:hAnsi="Arial" w:cs="Arial"/>
          <w:bCs/>
        </w:rPr>
        <w:t>převzatého</w:t>
      </w:r>
      <w:r w:rsidRPr="00461557">
        <w:rPr>
          <w:rFonts w:ascii="Arial" w:hAnsi="Arial" w:cs="Arial"/>
          <w:bCs/>
        </w:rPr>
        <w:t xml:space="preserve"> odpadu podle Katalogu odpadů. </w:t>
      </w:r>
    </w:p>
    <w:p w14:paraId="1F484F4B" w14:textId="104EC2D2" w:rsidR="001D0C91" w:rsidRPr="00461557" w:rsidRDefault="008C5BF7" w:rsidP="001D0C91">
      <w:pPr>
        <w:jc w:val="both"/>
        <w:rPr>
          <w:rFonts w:ascii="Arial" w:hAnsi="Arial" w:cs="Arial"/>
          <w:bCs/>
        </w:rPr>
      </w:pPr>
      <w:r w:rsidRPr="00461557">
        <w:rPr>
          <w:rFonts w:ascii="Arial" w:hAnsi="Arial" w:cs="Arial"/>
          <w:b/>
          <w:bCs/>
        </w:rPr>
        <w:t xml:space="preserve">Množství </w:t>
      </w:r>
      <w:r w:rsidRPr="00461557">
        <w:rPr>
          <w:rFonts w:ascii="Arial" w:hAnsi="Arial" w:cs="Arial"/>
          <w:bCs/>
        </w:rPr>
        <w:t xml:space="preserve">- uvede se hmotnost druhu </w:t>
      </w:r>
      <w:r w:rsidR="00C11817" w:rsidRPr="00461557">
        <w:rPr>
          <w:rFonts w:ascii="Arial" w:hAnsi="Arial" w:cs="Arial"/>
          <w:bCs/>
        </w:rPr>
        <w:t xml:space="preserve">případně poddruhu </w:t>
      </w:r>
      <w:r w:rsidR="00642F9A">
        <w:rPr>
          <w:rFonts w:ascii="Arial" w:hAnsi="Arial" w:cs="Arial"/>
          <w:bCs/>
        </w:rPr>
        <w:t>převzatého</w:t>
      </w:r>
      <w:r w:rsidR="00642F9A" w:rsidRPr="00461557">
        <w:rPr>
          <w:rFonts w:ascii="Arial" w:hAnsi="Arial" w:cs="Arial"/>
          <w:bCs/>
        </w:rPr>
        <w:t xml:space="preserve"> </w:t>
      </w:r>
      <w:r w:rsidRPr="00461557">
        <w:rPr>
          <w:rFonts w:ascii="Arial" w:hAnsi="Arial" w:cs="Arial"/>
          <w:bCs/>
        </w:rPr>
        <w:t>odpadu v tunách. Hmotnost může být uved</w:t>
      </w:r>
      <w:r w:rsidRPr="00461557">
        <w:rPr>
          <w:rFonts w:ascii="Arial" w:hAnsi="Arial" w:cs="Arial"/>
          <w:bCs/>
        </w:rPr>
        <w:t xml:space="preserve">ena až na šest desetinných míst. </w:t>
      </w:r>
    </w:p>
    <w:p w14:paraId="3416B3AF" w14:textId="3894B55A" w:rsidR="001D0C91" w:rsidRPr="00461557" w:rsidRDefault="008C5BF7" w:rsidP="001D0C91">
      <w:pPr>
        <w:jc w:val="both"/>
        <w:rPr>
          <w:rFonts w:ascii="Arial" w:hAnsi="Arial" w:cs="Arial"/>
          <w:bCs/>
        </w:rPr>
      </w:pPr>
      <w:r w:rsidRPr="00461557">
        <w:rPr>
          <w:rFonts w:ascii="Arial" w:hAnsi="Arial" w:cs="Arial"/>
          <w:b/>
          <w:bCs/>
        </w:rPr>
        <w:t>Stručný popis předmětů umožňující dodatečnou identifikaci</w:t>
      </w:r>
      <w:r w:rsidRPr="00461557">
        <w:rPr>
          <w:rFonts w:ascii="Arial" w:hAnsi="Arial" w:cs="Arial"/>
          <w:bCs/>
        </w:rPr>
        <w:t xml:space="preserve">  - uvede se </w:t>
      </w:r>
      <w:r w:rsidRPr="00461557">
        <w:rPr>
          <w:rFonts w:ascii="Arial" w:hAnsi="Arial" w:cs="Arial"/>
        </w:rPr>
        <w:t xml:space="preserve">pouze v případě, že byl zařízením ke sběru kovových odpadů </w:t>
      </w:r>
      <w:r w:rsidR="00642F9A">
        <w:rPr>
          <w:rFonts w:ascii="Arial" w:hAnsi="Arial" w:cs="Arial"/>
        </w:rPr>
        <w:t>převzat</w:t>
      </w:r>
      <w:r w:rsidR="00642F9A" w:rsidRPr="00461557">
        <w:rPr>
          <w:rFonts w:ascii="Arial" w:hAnsi="Arial" w:cs="Arial"/>
        </w:rPr>
        <w:t xml:space="preserve"> </w:t>
      </w:r>
      <w:r w:rsidRPr="00461557">
        <w:rPr>
          <w:rFonts w:ascii="Arial" w:hAnsi="Arial" w:cs="Arial"/>
        </w:rPr>
        <w:t>stanovený odpad dle § 18 odst. 4 zákona (strojní zařízení, obecně prospěšné zařízení,</w:t>
      </w:r>
      <w:r w:rsidRPr="00461557">
        <w:rPr>
          <w:rFonts w:ascii="Arial" w:hAnsi="Arial" w:cs="Arial"/>
        </w:rPr>
        <w:t xml:space="preserve"> umělecké dílo, pietní, bohoslužebné předměty apod.). Uvádí se identifikační znaky, číslice, symboly a </w:t>
      </w:r>
      <w:r w:rsidRPr="00461557">
        <w:rPr>
          <w:rFonts w:ascii="Arial" w:hAnsi="Arial" w:cs="Arial"/>
          <w:bCs/>
        </w:rPr>
        <w:t>další, které se nacházejí na těchto předmětech.</w:t>
      </w:r>
    </w:p>
    <w:p w14:paraId="65F80655" w14:textId="77777777" w:rsidR="001D0C91" w:rsidRPr="00461557" w:rsidRDefault="008C5BF7" w:rsidP="001D0C91">
      <w:pPr>
        <w:jc w:val="both"/>
        <w:rPr>
          <w:rFonts w:ascii="Arial" w:hAnsi="Arial" w:cs="Arial"/>
          <w:bCs/>
        </w:rPr>
      </w:pPr>
      <w:r w:rsidRPr="00461557">
        <w:rPr>
          <w:rFonts w:ascii="Arial" w:hAnsi="Arial" w:cs="Arial"/>
          <w:b/>
          <w:bCs/>
        </w:rPr>
        <w:t>Výše platby</w:t>
      </w:r>
      <w:r w:rsidRPr="00461557">
        <w:rPr>
          <w:rFonts w:ascii="Arial" w:hAnsi="Arial" w:cs="Arial"/>
          <w:bCs/>
        </w:rPr>
        <w:t xml:space="preserve"> - uvede se výše platby v Kč provedená převodem peněžních prostředků prostřednictvím osoby opr</w:t>
      </w:r>
      <w:r w:rsidRPr="00461557">
        <w:rPr>
          <w:rFonts w:ascii="Arial" w:hAnsi="Arial" w:cs="Arial"/>
          <w:bCs/>
        </w:rPr>
        <w:t xml:space="preserve">ávněné poskytovat platební služby nebo prostřednictvím provozovatele poštovních služeb formou poštovního poukazu. </w:t>
      </w:r>
    </w:p>
    <w:p w14:paraId="6680B167" w14:textId="77777777" w:rsidR="001D0C91" w:rsidRPr="00461557" w:rsidRDefault="008C5BF7" w:rsidP="001D0C91">
      <w:pPr>
        <w:jc w:val="both"/>
        <w:rPr>
          <w:rFonts w:ascii="Arial" w:hAnsi="Arial" w:cs="Arial"/>
          <w:bCs/>
        </w:rPr>
      </w:pPr>
      <w:r w:rsidRPr="00461557">
        <w:rPr>
          <w:rFonts w:ascii="Arial" w:hAnsi="Arial" w:cs="Arial"/>
          <w:b/>
          <w:bCs/>
        </w:rPr>
        <w:t>Z toho množství dle způsobu nakládání</w:t>
      </w:r>
      <w:r w:rsidRPr="00461557">
        <w:rPr>
          <w:rFonts w:ascii="Arial" w:hAnsi="Arial" w:cs="Arial"/>
          <w:bCs/>
        </w:rPr>
        <w:t xml:space="preserve">  - uvede se množství druhu </w:t>
      </w:r>
      <w:r w:rsidR="00C11817" w:rsidRPr="00461557">
        <w:rPr>
          <w:rFonts w:ascii="Arial" w:hAnsi="Arial" w:cs="Arial"/>
          <w:bCs/>
        </w:rPr>
        <w:t xml:space="preserve">případně poddruhu </w:t>
      </w:r>
      <w:r w:rsidRPr="00461557">
        <w:rPr>
          <w:rFonts w:ascii="Arial" w:hAnsi="Arial" w:cs="Arial"/>
          <w:bCs/>
        </w:rPr>
        <w:t xml:space="preserve">odpadu </w:t>
      </w:r>
      <w:r w:rsidR="00A76AAC" w:rsidRPr="00461557">
        <w:rPr>
          <w:rFonts w:ascii="Arial" w:hAnsi="Arial" w:cs="Arial"/>
          <w:bCs/>
        </w:rPr>
        <w:t xml:space="preserve">v tunách až na šest desetinných míst </w:t>
      </w:r>
      <w:r w:rsidRPr="00461557">
        <w:rPr>
          <w:rFonts w:ascii="Arial" w:hAnsi="Arial" w:cs="Arial"/>
          <w:bCs/>
        </w:rPr>
        <w:t>podle jednotli</w:t>
      </w:r>
      <w:r w:rsidRPr="00461557">
        <w:rPr>
          <w:rFonts w:ascii="Arial" w:hAnsi="Arial" w:cs="Arial"/>
          <w:bCs/>
        </w:rPr>
        <w:t xml:space="preserve">vých způsobů nakládání uvedených ve sloupci 18 z celkového množství druhu </w:t>
      </w:r>
      <w:r w:rsidR="00C11817" w:rsidRPr="00461557">
        <w:rPr>
          <w:rFonts w:ascii="Arial" w:hAnsi="Arial" w:cs="Arial"/>
          <w:bCs/>
        </w:rPr>
        <w:t xml:space="preserve">případně poddruhu </w:t>
      </w:r>
      <w:r w:rsidRPr="00461557">
        <w:rPr>
          <w:rFonts w:ascii="Arial" w:hAnsi="Arial" w:cs="Arial"/>
          <w:bCs/>
        </w:rPr>
        <w:t xml:space="preserve">odpadu uvedeného ve sloupci 13. Každý jednotlivý způsob nakládání se uvede na samostatný řádek. </w:t>
      </w:r>
    </w:p>
    <w:p w14:paraId="72229967" w14:textId="77777777" w:rsidR="001D0C91" w:rsidRPr="00461557" w:rsidRDefault="008C5BF7" w:rsidP="001D0C91">
      <w:pPr>
        <w:jc w:val="both"/>
        <w:rPr>
          <w:rFonts w:ascii="Arial" w:hAnsi="Arial" w:cs="Arial"/>
          <w:bCs/>
        </w:rPr>
      </w:pPr>
      <w:r w:rsidRPr="00461557">
        <w:rPr>
          <w:rFonts w:ascii="Arial" w:hAnsi="Arial" w:cs="Arial"/>
          <w:b/>
          <w:bCs/>
        </w:rPr>
        <w:lastRenderedPageBreak/>
        <w:t>Evidenční kód způsobu nakládání</w:t>
      </w:r>
      <w:r w:rsidRPr="00461557">
        <w:rPr>
          <w:rFonts w:ascii="Arial" w:hAnsi="Arial" w:cs="Arial"/>
          <w:bCs/>
        </w:rPr>
        <w:t xml:space="preserve"> – uvede se kód způsobu nakládání dl</w:t>
      </w:r>
      <w:r w:rsidRPr="00461557">
        <w:rPr>
          <w:rFonts w:ascii="Arial" w:hAnsi="Arial" w:cs="Arial"/>
          <w:bCs/>
        </w:rPr>
        <w:t xml:space="preserve">e tabulky č. 1 s evidenčními kódy přílohy </w:t>
      </w:r>
      <w:r w:rsidR="00AA287F" w:rsidRPr="00461557">
        <w:rPr>
          <w:rFonts w:ascii="Arial" w:hAnsi="Arial" w:cs="Arial"/>
          <w:bCs/>
        </w:rPr>
        <w:t>č. 13</w:t>
      </w:r>
      <w:r w:rsidRPr="00461557">
        <w:rPr>
          <w:rFonts w:ascii="Arial" w:hAnsi="Arial" w:cs="Arial"/>
          <w:bCs/>
        </w:rPr>
        <w:t xml:space="preserve"> odpovídající nakládání s množstvím odpadu uvedeným ve sloupcích 13 (+) a 17 (-). </w:t>
      </w:r>
    </w:p>
    <w:p w14:paraId="3153B692" w14:textId="7D907C76" w:rsidR="006233C9" w:rsidRPr="006233C9" w:rsidRDefault="008C5BF7" w:rsidP="006233C9">
      <w:pPr>
        <w:jc w:val="both"/>
        <w:rPr>
          <w:rFonts w:ascii="Arial" w:hAnsi="Arial" w:cs="Arial"/>
          <w:bCs/>
        </w:rPr>
      </w:pPr>
      <w:r w:rsidRPr="00461557">
        <w:rPr>
          <w:rFonts w:ascii="Arial" w:hAnsi="Arial" w:cs="Arial"/>
          <w:b/>
          <w:bCs/>
        </w:rPr>
        <w:t>Partner</w:t>
      </w:r>
      <w:r w:rsidRPr="00461557">
        <w:rPr>
          <w:rFonts w:ascii="Arial" w:hAnsi="Arial" w:cs="Arial"/>
          <w:bCs/>
        </w:rPr>
        <w:t xml:space="preserve"> –</w:t>
      </w:r>
      <w:r>
        <w:rPr>
          <w:rFonts w:ascii="Arial" w:hAnsi="Arial" w:cs="Arial"/>
          <w:bCs/>
        </w:rPr>
        <w:t xml:space="preserve"> </w:t>
      </w:r>
      <w:r w:rsidRPr="006233C9">
        <w:rPr>
          <w:rFonts w:ascii="Arial" w:hAnsi="Arial" w:cs="Arial"/>
          <w:bCs/>
        </w:rPr>
        <w:t xml:space="preserve">uvedou se údaje o osobě předávající / přebírající odpad. </w:t>
      </w:r>
    </w:p>
    <w:p w14:paraId="738FD162" w14:textId="77777777" w:rsidR="006233C9" w:rsidRPr="006233C9" w:rsidRDefault="008C5BF7" w:rsidP="006233C9">
      <w:pPr>
        <w:jc w:val="both"/>
        <w:rPr>
          <w:rFonts w:ascii="Arial" w:hAnsi="Arial" w:cs="Arial"/>
          <w:bCs/>
        </w:rPr>
      </w:pPr>
      <w:r w:rsidRPr="006233C9">
        <w:rPr>
          <w:rFonts w:ascii="Arial" w:hAnsi="Arial" w:cs="Arial"/>
          <w:bCs/>
        </w:rPr>
        <w:t xml:space="preserve">Uvedou se údaje o provozovně partnera nebo zařízení pro nakládání s odpady nebo o obchodníkovi s odpady předávajícím odpad. </w:t>
      </w:r>
    </w:p>
    <w:p w14:paraId="6F608E57" w14:textId="77777777" w:rsidR="006233C9" w:rsidRPr="006233C9" w:rsidRDefault="008C5BF7" w:rsidP="006233C9">
      <w:pPr>
        <w:jc w:val="both"/>
        <w:rPr>
          <w:rFonts w:ascii="Arial" w:hAnsi="Arial" w:cs="Arial"/>
          <w:bCs/>
        </w:rPr>
      </w:pPr>
      <w:r w:rsidRPr="006233C9">
        <w:rPr>
          <w:rFonts w:ascii="Arial" w:hAnsi="Arial" w:cs="Arial"/>
          <w:bCs/>
        </w:rPr>
        <w:t xml:space="preserve">Dále se uvedou údaje o zařízení k nakládání s odpady nebo obchodníkovi s odpady přebírajícím odpad od daného zařízení. </w:t>
      </w:r>
    </w:p>
    <w:p w14:paraId="6641959E" w14:textId="77777777" w:rsidR="006233C9" w:rsidRPr="006233C9" w:rsidRDefault="008C5BF7" w:rsidP="006233C9">
      <w:pPr>
        <w:jc w:val="both"/>
        <w:rPr>
          <w:rFonts w:ascii="Arial" w:hAnsi="Arial" w:cs="Arial"/>
          <w:bCs/>
        </w:rPr>
      </w:pPr>
      <w:r w:rsidRPr="006233C9">
        <w:rPr>
          <w:rFonts w:ascii="Arial" w:hAnsi="Arial" w:cs="Arial"/>
          <w:bCs/>
        </w:rPr>
        <w:t>Uvede se id</w:t>
      </w:r>
      <w:r w:rsidRPr="006233C9">
        <w:rPr>
          <w:rFonts w:ascii="Arial" w:hAnsi="Arial" w:cs="Arial"/>
          <w:bCs/>
        </w:rPr>
        <w:t>entifikační číslo zařízení nebo identifikační číslo obchodníka s odpady. V ostatních případech se uvádí identifikační číslo provozovny.</w:t>
      </w:r>
    </w:p>
    <w:p w14:paraId="7D15AB88" w14:textId="77777777" w:rsidR="006233C9" w:rsidRPr="006233C9" w:rsidRDefault="008C5BF7" w:rsidP="006233C9">
      <w:pPr>
        <w:jc w:val="both"/>
        <w:rPr>
          <w:rFonts w:ascii="Arial" w:hAnsi="Arial" w:cs="Arial"/>
          <w:bCs/>
        </w:rPr>
      </w:pPr>
      <w:r w:rsidRPr="006233C9">
        <w:rPr>
          <w:rFonts w:ascii="Arial" w:hAnsi="Arial" w:cs="Arial"/>
          <w:bCs/>
        </w:rPr>
        <w:t xml:space="preserve">Uvede se IČO – identifikační číslo fyzické osoby podnikající nebo právnické osoby, která odpad převzala. Obchodní firma </w:t>
      </w:r>
      <w:r w:rsidRPr="006233C9">
        <w:rPr>
          <w:rFonts w:ascii="Arial" w:hAnsi="Arial" w:cs="Arial"/>
          <w:bCs/>
        </w:rPr>
        <w:t xml:space="preserve">/ název / jméno a příjmení se uvede, jak je zapsán v obchodním nebo živnostenském rejstříku.  </w:t>
      </w:r>
    </w:p>
    <w:p w14:paraId="43627824" w14:textId="77777777" w:rsidR="006233C9" w:rsidRPr="006233C9" w:rsidRDefault="008C5BF7" w:rsidP="006233C9">
      <w:pPr>
        <w:jc w:val="both"/>
        <w:rPr>
          <w:rFonts w:ascii="Arial" w:hAnsi="Arial" w:cs="Arial"/>
          <w:bCs/>
        </w:rPr>
      </w:pPr>
      <w:r w:rsidRPr="006233C9">
        <w:rPr>
          <w:rFonts w:ascii="Arial" w:hAnsi="Arial" w:cs="Arial"/>
          <w:bCs/>
        </w:rPr>
        <w:t>V případě převzetí odpadu nebo výrobku s ukončenou životností, který není přebírán v režimu zpětného odběru, od nepodnikající fyzické osoby se uvede název a IČZÚ</w:t>
      </w:r>
      <w:r w:rsidRPr="006233C9">
        <w:rPr>
          <w:rFonts w:ascii="Arial" w:hAnsi="Arial" w:cs="Arial"/>
          <w:bCs/>
        </w:rPr>
        <w:t>J obce, na jejímž území odpad vznikl nebo výrobek s ukončenou životností předán.</w:t>
      </w:r>
    </w:p>
    <w:p w14:paraId="0786FC69" w14:textId="71FEBC0D" w:rsidR="0070710A" w:rsidRDefault="008C5BF7" w:rsidP="001D0C91">
      <w:pPr>
        <w:jc w:val="both"/>
        <w:rPr>
          <w:rFonts w:ascii="Arial" w:hAnsi="Arial" w:cs="Arial"/>
        </w:rPr>
      </w:pPr>
      <w:r w:rsidRPr="006233C9">
        <w:rPr>
          <w:rFonts w:ascii="Arial" w:hAnsi="Arial" w:cs="Arial"/>
          <w:bCs/>
        </w:rPr>
        <w:t>V případě dovozu, vývozu nebo přeshraniční přepravy odpadu se uvede zkrácený kód státu a název státu dovozu, vývozu nebo přeshraniční přepravy. Správný kód státu je použit vžd</w:t>
      </w:r>
      <w:r w:rsidRPr="006233C9">
        <w:rPr>
          <w:rFonts w:ascii="Arial" w:hAnsi="Arial" w:cs="Arial"/>
          <w:bCs/>
        </w:rPr>
        <w:t>y pokud je použit kód podle ČSN EN ISO 3166-1 Kódy pro názvy zemí a jejich částí – Část 1: Kódy zemí.</w:t>
      </w:r>
      <w:r w:rsidR="00F24A6D" w:rsidRPr="00461557">
        <w:rPr>
          <w:rFonts w:ascii="Arial" w:hAnsi="Arial" w:cs="Arial"/>
          <w:b/>
        </w:rPr>
        <w:t>IČZ</w:t>
      </w:r>
      <w:r w:rsidR="00F24A6D" w:rsidRPr="00461557">
        <w:rPr>
          <w:rFonts w:ascii="Arial" w:hAnsi="Arial" w:cs="Arial"/>
        </w:rPr>
        <w:t xml:space="preserve"> – uvede se identifikační číslo zařízení pro nakládání s odpady, které odpad </w:t>
      </w:r>
      <w:r w:rsidRPr="0070710A">
        <w:rPr>
          <w:rFonts w:ascii="Arial" w:hAnsi="Arial" w:cs="Arial"/>
        </w:rPr>
        <w:t>předalo nebo převzalo</w:t>
      </w:r>
      <w:r w:rsidR="00F24A6D" w:rsidRPr="00461557">
        <w:rPr>
          <w:rFonts w:ascii="Arial" w:hAnsi="Arial" w:cs="Arial"/>
        </w:rPr>
        <w:t>.</w:t>
      </w:r>
    </w:p>
    <w:p w14:paraId="389CDAE5" w14:textId="78BB53F3" w:rsidR="0070710A" w:rsidRPr="0070710A" w:rsidRDefault="008C5BF7" w:rsidP="0070710A">
      <w:pPr>
        <w:jc w:val="both"/>
        <w:rPr>
          <w:rFonts w:ascii="Arial" w:hAnsi="Arial" w:cs="Arial"/>
        </w:rPr>
      </w:pPr>
      <w:r w:rsidRPr="0070710A">
        <w:rPr>
          <w:rFonts w:ascii="Arial" w:hAnsi="Arial" w:cs="Arial"/>
        </w:rPr>
        <w:t>IČP – uvede se identifikační číslo provozovny, která</w:t>
      </w:r>
      <w:r w:rsidRPr="0070710A">
        <w:rPr>
          <w:rFonts w:ascii="Arial" w:hAnsi="Arial" w:cs="Arial"/>
        </w:rPr>
        <w:t xml:space="preserve"> odpad </w:t>
      </w:r>
      <w:r w:rsidR="00C4495F">
        <w:rPr>
          <w:rFonts w:ascii="Arial" w:hAnsi="Arial" w:cs="Arial"/>
        </w:rPr>
        <w:t>předala</w:t>
      </w:r>
      <w:r w:rsidRPr="0070710A">
        <w:rPr>
          <w:rFonts w:ascii="Arial" w:hAnsi="Arial" w:cs="Arial"/>
        </w:rPr>
        <w:t xml:space="preserve">.  </w:t>
      </w:r>
    </w:p>
    <w:p w14:paraId="2B488E0C" w14:textId="77777777" w:rsidR="0070710A" w:rsidRDefault="008C5BF7" w:rsidP="0070710A">
      <w:pPr>
        <w:jc w:val="both"/>
        <w:rPr>
          <w:rFonts w:ascii="Arial" w:hAnsi="Arial" w:cs="Arial"/>
        </w:rPr>
      </w:pPr>
      <w:r w:rsidRPr="0070710A">
        <w:rPr>
          <w:rFonts w:ascii="Arial" w:hAnsi="Arial" w:cs="Arial"/>
        </w:rPr>
        <w:t>IČOB – uvede se identifikační číslo obchodníka s odpady, který odpad předal nebo převzal.</w:t>
      </w:r>
    </w:p>
    <w:p w14:paraId="1128E369" w14:textId="28A18D40" w:rsidR="001D0C91" w:rsidRPr="00461557" w:rsidRDefault="008C5BF7" w:rsidP="0070710A">
      <w:pPr>
        <w:jc w:val="both"/>
        <w:rPr>
          <w:rFonts w:ascii="Arial" w:hAnsi="Arial" w:cs="Arial"/>
        </w:rPr>
      </w:pPr>
      <w:r>
        <w:rPr>
          <w:rFonts w:ascii="Arial" w:hAnsi="Arial" w:cs="Arial"/>
        </w:rPr>
        <w:t>IČZÚJ –</w:t>
      </w:r>
      <w:r w:rsidRPr="0070710A">
        <w:t xml:space="preserve"> </w:t>
      </w:r>
      <w:r w:rsidRPr="00C4495F">
        <w:rPr>
          <w:rFonts w:ascii="Arial" w:hAnsi="Arial" w:cs="Arial"/>
        </w:rPr>
        <w:t>uvede se</w:t>
      </w:r>
      <w:r>
        <w:t xml:space="preserve"> </w:t>
      </w:r>
      <w:r>
        <w:rPr>
          <w:rFonts w:ascii="Arial" w:hAnsi="Arial" w:cs="Arial"/>
        </w:rPr>
        <w:t>v</w:t>
      </w:r>
      <w:r w:rsidRPr="0070710A">
        <w:rPr>
          <w:rFonts w:ascii="Arial" w:hAnsi="Arial" w:cs="Arial"/>
        </w:rPr>
        <w:t xml:space="preserve"> případě převzetí odpadu od nepodnikající fyzické osoby název a IČZÚJ obce, na jejímž území odpad vznikl.   </w:t>
      </w:r>
      <w:r w:rsidR="00F24A6D" w:rsidRPr="00461557">
        <w:rPr>
          <w:rFonts w:ascii="Arial" w:hAnsi="Arial" w:cs="Arial"/>
        </w:rPr>
        <w:t xml:space="preserve">  </w:t>
      </w:r>
    </w:p>
    <w:p w14:paraId="68A8DE3A" w14:textId="77777777" w:rsidR="001D0C91" w:rsidRPr="00461557" w:rsidRDefault="008C5BF7" w:rsidP="001D0C91">
      <w:pPr>
        <w:jc w:val="both"/>
        <w:rPr>
          <w:rFonts w:ascii="Arial" w:hAnsi="Arial" w:cs="Arial"/>
        </w:rPr>
      </w:pPr>
      <w:r w:rsidRPr="00461557">
        <w:rPr>
          <w:rFonts w:ascii="Arial" w:hAnsi="Arial" w:cs="Arial"/>
          <w:b/>
        </w:rPr>
        <w:t>Adresa</w:t>
      </w:r>
      <w:r w:rsidRPr="00461557">
        <w:rPr>
          <w:rFonts w:ascii="Arial" w:hAnsi="Arial" w:cs="Arial"/>
        </w:rPr>
        <w:t xml:space="preserve"> – uvedou se adresní údaje (ulice, č.p., č.o., PSČ) zařízení pro nakládání s odpady, které odpad přebralo. </w:t>
      </w:r>
    </w:p>
    <w:p w14:paraId="316241EB" w14:textId="77777777" w:rsidR="001D0C91" w:rsidRPr="00461557" w:rsidRDefault="001D0C91" w:rsidP="00720411">
      <w:pPr>
        <w:jc w:val="both"/>
        <w:rPr>
          <w:rFonts w:ascii="Arial" w:hAnsi="Arial" w:cs="Arial"/>
        </w:rPr>
      </w:pPr>
    </w:p>
    <w:p w14:paraId="2187AEF6" w14:textId="77777777" w:rsidR="00720411" w:rsidRPr="00461557" w:rsidRDefault="00720411" w:rsidP="00720411">
      <w:pPr>
        <w:rPr>
          <w:rFonts w:ascii="Arial" w:hAnsi="Arial" w:cs="Arial"/>
        </w:rPr>
      </w:pPr>
    </w:p>
    <w:p w14:paraId="2C04562E" w14:textId="74BB1DCE" w:rsidR="000F7717" w:rsidRPr="00461557" w:rsidRDefault="008C5BF7" w:rsidP="00042451">
      <w:pPr>
        <w:jc w:val="right"/>
        <w:rPr>
          <w:rFonts w:ascii="Arial" w:hAnsi="Arial" w:cs="Arial"/>
          <w:b/>
        </w:rPr>
      </w:pPr>
      <w:r w:rsidRPr="00461557">
        <w:rPr>
          <w:rFonts w:ascii="Arial" w:hAnsi="Arial" w:cs="Arial"/>
          <w:b/>
        </w:rPr>
        <w:br w:type="page"/>
      </w:r>
      <w:r w:rsidRPr="00461557">
        <w:rPr>
          <w:rFonts w:ascii="Arial" w:hAnsi="Arial" w:cs="Arial"/>
          <w:b/>
        </w:rPr>
        <w:lastRenderedPageBreak/>
        <w:t>Příloha č. 15 k </w:t>
      </w:r>
      <w:r w:rsidRPr="00461557">
        <w:rPr>
          <w:rFonts w:ascii="Arial" w:hAnsi="Arial" w:cs="Arial"/>
          <w:b/>
          <w:bCs/>
        </w:rPr>
        <w:t xml:space="preserve">vyhlášce č. </w:t>
      </w:r>
      <w:r w:rsidR="0036231C" w:rsidRPr="00461557">
        <w:rPr>
          <w:rFonts w:ascii="Arial" w:hAnsi="Arial" w:cs="Arial"/>
          <w:b/>
          <w:bCs/>
        </w:rPr>
        <w:t>…</w:t>
      </w:r>
      <w:r w:rsidRPr="00461557">
        <w:rPr>
          <w:rFonts w:ascii="Arial" w:hAnsi="Arial" w:cs="Arial"/>
          <w:b/>
          <w:bCs/>
        </w:rPr>
        <w:t>/202</w:t>
      </w:r>
      <w:r w:rsidR="00B6235F">
        <w:rPr>
          <w:rFonts w:ascii="Arial" w:hAnsi="Arial" w:cs="Arial"/>
          <w:b/>
          <w:bCs/>
        </w:rPr>
        <w:t>1</w:t>
      </w:r>
    </w:p>
    <w:p w14:paraId="3D6AF4C2" w14:textId="77777777" w:rsidR="000F7717" w:rsidRPr="00461557" w:rsidRDefault="000F7717" w:rsidP="000F7717">
      <w:pPr>
        <w:spacing w:after="120"/>
        <w:rPr>
          <w:rFonts w:ascii="Arial" w:hAnsi="Arial" w:cs="Arial"/>
          <w:b/>
          <w:szCs w:val="24"/>
        </w:rPr>
      </w:pPr>
    </w:p>
    <w:p w14:paraId="4B3C8C58" w14:textId="77777777" w:rsidR="000F7717" w:rsidRPr="00461557" w:rsidRDefault="008C5BF7" w:rsidP="00042451">
      <w:pPr>
        <w:spacing w:after="120"/>
        <w:jc w:val="center"/>
        <w:rPr>
          <w:rFonts w:ascii="Arial" w:eastAsia="MS Mincho" w:hAnsi="Arial" w:cs="Arial"/>
          <w:b/>
          <w:szCs w:val="24"/>
          <w:lang w:eastAsia="ja-JP"/>
        </w:rPr>
      </w:pPr>
      <w:r w:rsidRPr="00461557">
        <w:rPr>
          <w:rFonts w:ascii="Arial" w:hAnsi="Arial" w:cs="Arial"/>
          <w:b/>
          <w:szCs w:val="24"/>
        </w:rPr>
        <w:t xml:space="preserve">Hlášení údajů o </w:t>
      </w:r>
      <w:r w:rsidRPr="00461557">
        <w:rPr>
          <w:rFonts w:ascii="Arial" w:eastAsia="Calibri" w:hAnsi="Arial" w:cs="Arial"/>
          <w:b/>
          <w:szCs w:val="24"/>
          <w:lang w:eastAsia="cs-CZ"/>
        </w:rPr>
        <w:t>zařízení pro nakládání s odpady a údajů o zahájení, ukončení, přerušení nebo obnovení provozu</w:t>
      </w:r>
      <w:r w:rsidRPr="00461557">
        <w:rPr>
          <w:rFonts w:ascii="Arial" w:eastAsia="Calibri" w:hAnsi="Arial" w:cs="Arial"/>
          <w:b/>
          <w:szCs w:val="24"/>
          <w:lang w:eastAsia="cs-CZ"/>
        </w:rPr>
        <w:t xml:space="preserve"> zařízení</w:t>
      </w:r>
    </w:p>
    <w:p w14:paraId="6CE0EBF3" w14:textId="77777777" w:rsidR="000F7717" w:rsidRPr="00461557" w:rsidRDefault="000F7717" w:rsidP="000F7717">
      <w:pPr>
        <w:rPr>
          <w:rFonts w:ascii="Arial" w:hAnsi="Arial" w:cs="Arial"/>
        </w:rPr>
      </w:pPr>
    </w:p>
    <w:p w14:paraId="0BC8BD45" w14:textId="77777777" w:rsidR="000F7717" w:rsidRPr="00461557" w:rsidRDefault="008C5BF7" w:rsidP="000F7717">
      <w:pPr>
        <w:spacing w:after="120"/>
        <w:rPr>
          <w:rFonts w:ascii="Arial" w:hAnsi="Arial" w:cs="Arial"/>
        </w:rPr>
      </w:pPr>
      <w:r w:rsidRPr="00461557">
        <w:rPr>
          <w:rFonts w:ascii="Arial" w:hAnsi="Arial" w:cs="Arial"/>
        </w:rPr>
        <w:t xml:space="preserve">Hlášení určeno pro krajský úřad: </w:t>
      </w:r>
    </w:p>
    <w:p w14:paraId="2F11BA70" w14:textId="77777777" w:rsidR="000F7717" w:rsidRPr="00461557" w:rsidRDefault="008C5BF7" w:rsidP="000F7717">
      <w:pPr>
        <w:spacing w:after="120"/>
        <w:rPr>
          <w:rFonts w:ascii="Arial" w:hAnsi="Arial" w:cs="Arial"/>
          <w:b/>
        </w:rPr>
      </w:pPr>
      <w:r w:rsidRPr="00461557">
        <w:rPr>
          <w:rFonts w:ascii="Arial" w:hAnsi="Arial" w:cs="Arial"/>
          <w:b/>
        </w:rPr>
        <w:t>List 1: Identifikace</w:t>
      </w:r>
    </w:p>
    <w:tbl>
      <w:tblPr>
        <w:tblStyle w:val="Mkatabulky"/>
        <w:tblW w:w="9072" w:type="dxa"/>
        <w:tblInd w:w="-5" w:type="dxa"/>
        <w:tblLook w:val="04A0" w:firstRow="1" w:lastRow="0" w:firstColumn="1" w:lastColumn="0" w:noHBand="0" w:noVBand="1"/>
      </w:tblPr>
      <w:tblGrid>
        <w:gridCol w:w="1757"/>
        <w:gridCol w:w="518"/>
        <w:gridCol w:w="135"/>
        <w:gridCol w:w="571"/>
        <w:gridCol w:w="2548"/>
        <w:gridCol w:w="3543"/>
      </w:tblGrid>
      <w:tr w:rsidR="00A62F87" w14:paraId="44C827F8" w14:textId="77777777" w:rsidTr="000F7717">
        <w:trPr>
          <w:trHeight w:val="747"/>
        </w:trPr>
        <w:tc>
          <w:tcPr>
            <w:tcW w:w="9072" w:type="dxa"/>
            <w:gridSpan w:val="6"/>
            <w:vAlign w:val="center"/>
          </w:tcPr>
          <w:p w14:paraId="562A2145" w14:textId="77777777" w:rsidR="000F7717" w:rsidRPr="00461557" w:rsidRDefault="008C5BF7" w:rsidP="004B143D">
            <w:pPr>
              <w:jc w:val="center"/>
              <w:rPr>
                <w:rFonts w:ascii="Arial" w:hAnsi="Arial" w:cs="Arial"/>
                <w:b/>
              </w:rPr>
            </w:pPr>
            <w:r w:rsidRPr="00461557">
              <w:rPr>
                <w:rFonts w:ascii="Arial" w:hAnsi="Arial" w:cs="Arial"/>
                <w:b/>
              </w:rPr>
              <w:t>Identifikace ohlašovatele</w:t>
            </w:r>
          </w:p>
          <w:p w14:paraId="294B31F4" w14:textId="77777777" w:rsidR="000F7717" w:rsidRPr="00461557" w:rsidRDefault="008C5BF7" w:rsidP="004B143D">
            <w:pPr>
              <w:jc w:val="center"/>
              <w:rPr>
                <w:rFonts w:ascii="Arial" w:hAnsi="Arial" w:cs="Arial"/>
                <w:b/>
              </w:rPr>
            </w:pPr>
            <w:r w:rsidRPr="00461557">
              <w:rPr>
                <w:rFonts w:ascii="Arial" w:hAnsi="Arial" w:cs="Arial"/>
                <w:b/>
              </w:rPr>
              <w:t xml:space="preserve">zařízení pro nakládání s odpady </w:t>
            </w:r>
          </w:p>
        </w:tc>
      </w:tr>
      <w:tr w:rsidR="00A62F87" w14:paraId="48D34C15" w14:textId="77777777" w:rsidTr="000F7717">
        <w:trPr>
          <w:trHeight w:val="284"/>
        </w:trPr>
        <w:tc>
          <w:tcPr>
            <w:tcW w:w="9072" w:type="dxa"/>
            <w:gridSpan w:val="6"/>
            <w:vAlign w:val="center"/>
          </w:tcPr>
          <w:p w14:paraId="4DB23620" w14:textId="77777777" w:rsidR="000F7717" w:rsidRPr="00461557" w:rsidRDefault="008C5BF7" w:rsidP="004B143D">
            <w:pPr>
              <w:rPr>
                <w:rFonts w:ascii="Arial" w:hAnsi="Arial" w:cs="Arial"/>
              </w:rPr>
            </w:pPr>
            <w:r w:rsidRPr="00461557">
              <w:rPr>
                <w:rFonts w:ascii="Arial" w:hAnsi="Arial" w:cs="Arial"/>
              </w:rPr>
              <w:t>IČO</w:t>
            </w:r>
          </w:p>
        </w:tc>
      </w:tr>
      <w:tr w:rsidR="00A62F87" w14:paraId="2EEDF1BC" w14:textId="77777777" w:rsidTr="000F7717">
        <w:trPr>
          <w:trHeight w:val="260"/>
        </w:trPr>
        <w:tc>
          <w:tcPr>
            <w:tcW w:w="9072" w:type="dxa"/>
            <w:gridSpan w:val="6"/>
            <w:vAlign w:val="center"/>
          </w:tcPr>
          <w:p w14:paraId="6D1A8F07" w14:textId="77777777" w:rsidR="000F7717" w:rsidRPr="00461557" w:rsidRDefault="008C5BF7" w:rsidP="004B143D">
            <w:pPr>
              <w:rPr>
                <w:rFonts w:ascii="Arial" w:hAnsi="Arial" w:cs="Arial"/>
              </w:rPr>
            </w:pPr>
            <w:r w:rsidRPr="00461557">
              <w:rPr>
                <w:rFonts w:ascii="Arial" w:hAnsi="Arial" w:cs="Arial"/>
              </w:rPr>
              <w:t xml:space="preserve">Obchodní firma / název / jméno a příjmení </w:t>
            </w:r>
          </w:p>
        </w:tc>
      </w:tr>
      <w:tr w:rsidR="00A62F87" w14:paraId="5187756B" w14:textId="77777777" w:rsidTr="000F7717">
        <w:trPr>
          <w:trHeight w:val="260"/>
        </w:trPr>
        <w:tc>
          <w:tcPr>
            <w:tcW w:w="1757" w:type="dxa"/>
            <w:vAlign w:val="center"/>
          </w:tcPr>
          <w:p w14:paraId="795F8C3D" w14:textId="77777777" w:rsidR="000F7717" w:rsidRPr="00461557" w:rsidRDefault="008C5BF7" w:rsidP="004B143D">
            <w:pPr>
              <w:rPr>
                <w:rFonts w:ascii="Arial" w:hAnsi="Arial" w:cs="Arial"/>
              </w:rPr>
            </w:pPr>
            <w:r w:rsidRPr="00461557">
              <w:rPr>
                <w:rFonts w:ascii="Arial" w:hAnsi="Arial" w:cs="Arial"/>
              </w:rPr>
              <w:t>Ulice</w:t>
            </w:r>
          </w:p>
        </w:tc>
        <w:tc>
          <w:tcPr>
            <w:tcW w:w="653" w:type="dxa"/>
            <w:gridSpan w:val="2"/>
            <w:vAlign w:val="center"/>
          </w:tcPr>
          <w:p w14:paraId="61940348" w14:textId="77777777" w:rsidR="000F7717" w:rsidRPr="00461557" w:rsidRDefault="008C5BF7" w:rsidP="004B143D">
            <w:pPr>
              <w:rPr>
                <w:rFonts w:ascii="Arial" w:hAnsi="Arial" w:cs="Arial"/>
              </w:rPr>
            </w:pPr>
            <w:r w:rsidRPr="00461557">
              <w:rPr>
                <w:rFonts w:ascii="Arial" w:hAnsi="Arial" w:cs="Arial"/>
              </w:rPr>
              <w:t>č.p.</w:t>
            </w:r>
          </w:p>
        </w:tc>
        <w:tc>
          <w:tcPr>
            <w:tcW w:w="571" w:type="dxa"/>
            <w:vAlign w:val="center"/>
          </w:tcPr>
          <w:p w14:paraId="064EDC91" w14:textId="77777777" w:rsidR="000F7717" w:rsidRPr="00461557" w:rsidRDefault="008C5BF7" w:rsidP="004B143D">
            <w:pPr>
              <w:rPr>
                <w:rFonts w:ascii="Arial" w:hAnsi="Arial" w:cs="Arial"/>
              </w:rPr>
            </w:pPr>
            <w:r w:rsidRPr="00461557">
              <w:rPr>
                <w:rFonts w:ascii="Arial" w:hAnsi="Arial" w:cs="Arial"/>
              </w:rPr>
              <w:t>č.o.</w:t>
            </w:r>
          </w:p>
        </w:tc>
        <w:tc>
          <w:tcPr>
            <w:tcW w:w="2548" w:type="dxa"/>
            <w:vAlign w:val="center"/>
          </w:tcPr>
          <w:p w14:paraId="1A706060" w14:textId="77777777" w:rsidR="000F7717" w:rsidRPr="00461557" w:rsidRDefault="008C5BF7" w:rsidP="004B143D">
            <w:pPr>
              <w:rPr>
                <w:rFonts w:ascii="Arial" w:hAnsi="Arial" w:cs="Arial"/>
              </w:rPr>
            </w:pPr>
            <w:r w:rsidRPr="00461557">
              <w:rPr>
                <w:rFonts w:ascii="Arial" w:hAnsi="Arial" w:cs="Arial"/>
              </w:rPr>
              <w:t>Obec</w:t>
            </w:r>
          </w:p>
        </w:tc>
        <w:tc>
          <w:tcPr>
            <w:tcW w:w="3543" w:type="dxa"/>
            <w:vAlign w:val="center"/>
          </w:tcPr>
          <w:p w14:paraId="642DF11B" w14:textId="77777777" w:rsidR="000F7717" w:rsidRPr="00461557" w:rsidRDefault="008C5BF7" w:rsidP="004B143D">
            <w:pPr>
              <w:rPr>
                <w:rFonts w:ascii="Arial" w:hAnsi="Arial" w:cs="Arial"/>
              </w:rPr>
            </w:pPr>
            <w:r w:rsidRPr="00461557">
              <w:rPr>
                <w:rFonts w:ascii="Arial" w:hAnsi="Arial" w:cs="Arial"/>
              </w:rPr>
              <w:t>PSČ</w:t>
            </w:r>
          </w:p>
        </w:tc>
      </w:tr>
      <w:tr w:rsidR="00A62F87" w14:paraId="10D96D2B" w14:textId="77777777" w:rsidTr="000F7717">
        <w:trPr>
          <w:trHeight w:val="128"/>
        </w:trPr>
        <w:tc>
          <w:tcPr>
            <w:tcW w:w="9072" w:type="dxa"/>
            <w:gridSpan w:val="6"/>
            <w:vAlign w:val="center"/>
          </w:tcPr>
          <w:p w14:paraId="54B07731" w14:textId="77777777" w:rsidR="000F7717" w:rsidRPr="00461557" w:rsidRDefault="008C5BF7" w:rsidP="004B143D">
            <w:pPr>
              <w:rPr>
                <w:rFonts w:ascii="Arial" w:hAnsi="Arial" w:cs="Arial"/>
              </w:rPr>
            </w:pPr>
            <w:r w:rsidRPr="00461557">
              <w:rPr>
                <w:rFonts w:ascii="Arial" w:hAnsi="Arial" w:cs="Arial"/>
              </w:rPr>
              <w:t>IČZÚJ</w:t>
            </w:r>
          </w:p>
        </w:tc>
      </w:tr>
      <w:tr w:rsidR="00A62F87" w14:paraId="5C08D2DF" w14:textId="77777777" w:rsidTr="000F7717">
        <w:trPr>
          <w:trHeight w:val="100"/>
        </w:trPr>
        <w:tc>
          <w:tcPr>
            <w:tcW w:w="9072" w:type="dxa"/>
            <w:gridSpan w:val="6"/>
            <w:vAlign w:val="center"/>
          </w:tcPr>
          <w:p w14:paraId="003DC059" w14:textId="77777777" w:rsidR="000F7717" w:rsidRPr="00461557" w:rsidRDefault="008C5BF7" w:rsidP="004B143D">
            <w:pPr>
              <w:rPr>
                <w:rFonts w:ascii="Arial" w:hAnsi="Arial" w:cs="Arial"/>
              </w:rPr>
            </w:pPr>
            <w:r w:rsidRPr="00461557">
              <w:rPr>
                <w:rFonts w:ascii="Arial" w:hAnsi="Arial" w:cs="Arial"/>
              </w:rPr>
              <w:t>Vyplnění hlášení a kontaktní údaje:</w:t>
            </w:r>
          </w:p>
        </w:tc>
      </w:tr>
      <w:tr w:rsidR="00A62F87" w14:paraId="5171EE8F" w14:textId="77777777" w:rsidTr="000F7717">
        <w:tc>
          <w:tcPr>
            <w:tcW w:w="9072" w:type="dxa"/>
            <w:gridSpan w:val="6"/>
            <w:vAlign w:val="center"/>
          </w:tcPr>
          <w:p w14:paraId="598EAC39" w14:textId="77777777" w:rsidR="000F7717" w:rsidRPr="00461557" w:rsidRDefault="008C5BF7" w:rsidP="004B143D">
            <w:pPr>
              <w:rPr>
                <w:rFonts w:ascii="Arial" w:hAnsi="Arial" w:cs="Arial"/>
              </w:rPr>
            </w:pPr>
            <w:r w:rsidRPr="00461557">
              <w:rPr>
                <w:rFonts w:ascii="Arial" w:hAnsi="Arial" w:cs="Arial"/>
              </w:rPr>
              <w:t>Datum</w:t>
            </w:r>
          </w:p>
        </w:tc>
      </w:tr>
      <w:tr w:rsidR="00A62F87" w14:paraId="70F69440" w14:textId="77777777" w:rsidTr="000F7717">
        <w:tc>
          <w:tcPr>
            <w:tcW w:w="2275" w:type="dxa"/>
            <w:gridSpan w:val="2"/>
            <w:vAlign w:val="center"/>
          </w:tcPr>
          <w:p w14:paraId="1AD9B45A" w14:textId="77777777" w:rsidR="000F7717" w:rsidRPr="00461557" w:rsidRDefault="008C5BF7" w:rsidP="004B143D">
            <w:pPr>
              <w:rPr>
                <w:rFonts w:ascii="Arial" w:hAnsi="Arial" w:cs="Arial"/>
              </w:rPr>
            </w:pPr>
            <w:r w:rsidRPr="00461557">
              <w:rPr>
                <w:rFonts w:ascii="Arial" w:hAnsi="Arial" w:cs="Arial"/>
              </w:rPr>
              <w:t>Jméno</w:t>
            </w:r>
          </w:p>
        </w:tc>
        <w:tc>
          <w:tcPr>
            <w:tcW w:w="6797" w:type="dxa"/>
            <w:gridSpan w:val="4"/>
            <w:vAlign w:val="center"/>
          </w:tcPr>
          <w:p w14:paraId="2CE8905A" w14:textId="77777777" w:rsidR="000F7717" w:rsidRPr="00461557" w:rsidRDefault="008C5BF7" w:rsidP="004B143D">
            <w:pPr>
              <w:rPr>
                <w:rFonts w:ascii="Arial" w:hAnsi="Arial" w:cs="Arial"/>
              </w:rPr>
            </w:pPr>
            <w:r w:rsidRPr="00461557">
              <w:rPr>
                <w:rFonts w:ascii="Arial" w:hAnsi="Arial" w:cs="Arial"/>
              </w:rPr>
              <w:t>Příjmení</w:t>
            </w:r>
          </w:p>
        </w:tc>
      </w:tr>
      <w:tr w:rsidR="00A62F87" w14:paraId="474DD28B" w14:textId="77777777" w:rsidTr="000F7717">
        <w:tc>
          <w:tcPr>
            <w:tcW w:w="2275" w:type="dxa"/>
            <w:gridSpan w:val="2"/>
            <w:vAlign w:val="center"/>
          </w:tcPr>
          <w:p w14:paraId="3EA246FF" w14:textId="77777777" w:rsidR="000F7717" w:rsidRPr="00461557" w:rsidRDefault="008C5BF7" w:rsidP="004B143D">
            <w:pPr>
              <w:rPr>
                <w:rFonts w:ascii="Arial" w:hAnsi="Arial" w:cs="Arial"/>
              </w:rPr>
            </w:pPr>
            <w:r w:rsidRPr="00461557">
              <w:rPr>
                <w:rFonts w:ascii="Arial" w:hAnsi="Arial" w:cs="Arial"/>
              </w:rPr>
              <w:t xml:space="preserve">E-mail </w:t>
            </w:r>
          </w:p>
        </w:tc>
        <w:tc>
          <w:tcPr>
            <w:tcW w:w="6797" w:type="dxa"/>
            <w:gridSpan w:val="4"/>
            <w:vAlign w:val="center"/>
          </w:tcPr>
          <w:p w14:paraId="728A8644" w14:textId="77777777" w:rsidR="000F7717" w:rsidRPr="00461557" w:rsidRDefault="008C5BF7" w:rsidP="004B143D">
            <w:pPr>
              <w:rPr>
                <w:rFonts w:ascii="Arial" w:hAnsi="Arial" w:cs="Arial"/>
              </w:rPr>
            </w:pPr>
            <w:r w:rsidRPr="00461557">
              <w:rPr>
                <w:rFonts w:ascii="Arial" w:hAnsi="Arial" w:cs="Arial"/>
              </w:rPr>
              <w:t>Telefon</w:t>
            </w:r>
          </w:p>
        </w:tc>
      </w:tr>
    </w:tbl>
    <w:p w14:paraId="0F92F172" w14:textId="77777777" w:rsidR="000F7717" w:rsidRPr="00461557" w:rsidRDefault="000F7717" w:rsidP="000F7717">
      <w:pPr>
        <w:rPr>
          <w:rFonts w:ascii="Arial" w:hAnsi="Arial" w:cs="Arial"/>
          <w:b/>
        </w:rPr>
      </w:pPr>
    </w:p>
    <w:tbl>
      <w:tblPr>
        <w:tblStyle w:val="Mkatabulky"/>
        <w:tblW w:w="0" w:type="auto"/>
        <w:tblLook w:val="04A0" w:firstRow="1" w:lastRow="0" w:firstColumn="1" w:lastColumn="0" w:noHBand="0" w:noVBand="1"/>
      </w:tblPr>
      <w:tblGrid>
        <w:gridCol w:w="2547"/>
        <w:gridCol w:w="5386"/>
        <w:gridCol w:w="1129"/>
      </w:tblGrid>
      <w:tr w:rsidR="00A62F87" w14:paraId="666CF874" w14:textId="77777777" w:rsidTr="000F7717">
        <w:trPr>
          <w:trHeight w:val="515"/>
        </w:trPr>
        <w:tc>
          <w:tcPr>
            <w:tcW w:w="9062" w:type="dxa"/>
            <w:gridSpan w:val="3"/>
            <w:vAlign w:val="center"/>
          </w:tcPr>
          <w:p w14:paraId="134558D1" w14:textId="77777777" w:rsidR="000F7717" w:rsidRPr="00461557" w:rsidRDefault="008C5BF7" w:rsidP="004B143D">
            <w:pPr>
              <w:jc w:val="center"/>
              <w:rPr>
                <w:rFonts w:ascii="Arial" w:hAnsi="Arial" w:cs="Arial"/>
                <w:b/>
              </w:rPr>
            </w:pPr>
            <w:r w:rsidRPr="00461557">
              <w:rPr>
                <w:rFonts w:ascii="Arial" w:hAnsi="Arial" w:cs="Arial"/>
                <w:b/>
              </w:rPr>
              <w:t>Identifikace zařízení</w:t>
            </w:r>
          </w:p>
        </w:tc>
      </w:tr>
      <w:tr w:rsidR="00A62F87" w14:paraId="527EF94E" w14:textId="77777777" w:rsidTr="000F7717">
        <w:trPr>
          <w:trHeight w:val="693"/>
        </w:trPr>
        <w:tc>
          <w:tcPr>
            <w:tcW w:w="7933" w:type="dxa"/>
            <w:gridSpan w:val="2"/>
            <w:vAlign w:val="center"/>
          </w:tcPr>
          <w:p w14:paraId="7D84729F" w14:textId="77777777" w:rsidR="000F7717" w:rsidRPr="00461557" w:rsidRDefault="008C5BF7" w:rsidP="004B143D">
            <w:pPr>
              <w:rPr>
                <w:rFonts w:ascii="Arial" w:hAnsi="Arial" w:cs="Arial"/>
                <w:b/>
              </w:rPr>
            </w:pPr>
            <w:r w:rsidRPr="00461557">
              <w:rPr>
                <w:rFonts w:ascii="Arial" w:hAnsi="Arial" w:cs="Arial"/>
                <w:b/>
              </w:rPr>
              <w:t>Zařízení ke skladování, sběru, úpravě, využití nebo odstranění odpadu povolené podle § 21 odst. 2</w:t>
            </w:r>
            <w:r w:rsidRPr="00461557">
              <w:rPr>
                <w:rFonts w:ascii="Arial" w:hAnsi="Arial" w:cs="Arial"/>
              </w:rPr>
              <w:t xml:space="preserve"> zákona nebo podle zákona o integrované prevenci</w:t>
            </w:r>
          </w:p>
        </w:tc>
        <w:tc>
          <w:tcPr>
            <w:tcW w:w="1129" w:type="dxa"/>
            <w:vAlign w:val="center"/>
          </w:tcPr>
          <w:p w14:paraId="5D2E40F6" w14:textId="77777777" w:rsidR="000F7717" w:rsidRPr="00461557" w:rsidRDefault="008C5BF7" w:rsidP="004B143D">
            <w:pPr>
              <w:rPr>
                <w:rFonts w:ascii="Arial" w:hAnsi="Arial" w:cs="Arial"/>
              </w:rPr>
            </w:pPr>
            <w:r w:rsidRPr="00461557">
              <w:rPr>
                <w:rFonts w:ascii="Arial" w:hAnsi="Arial" w:cs="Arial"/>
              </w:rPr>
              <w:t>Ano / Ne</w:t>
            </w:r>
          </w:p>
        </w:tc>
      </w:tr>
      <w:tr w:rsidR="00A62F87" w14:paraId="3CD13D63" w14:textId="77777777" w:rsidTr="000F7717">
        <w:trPr>
          <w:trHeight w:val="629"/>
        </w:trPr>
        <w:tc>
          <w:tcPr>
            <w:tcW w:w="7933" w:type="dxa"/>
            <w:gridSpan w:val="2"/>
            <w:vAlign w:val="center"/>
          </w:tcPr>
          <w:p w14:paraId="6C2EFA4D" w14:textId="77777777" w:rsidR="000F7717" w:rsidRPr="00461557" w:rsidRDefault="008C5BF7" w:rsidP="004B143D">
            <w:pPr>
              <w:rPr>
                <w:rFonts w:ascii="Arial" w:hAnsi="Arial" w:cs="Arial"/>
                <w:b/>
              </w:rPr>
            </w:pPr>
            <w:r w:rsidRPr="00461557">
              <w:rPr>
                <w:rFonts w:ascii="Arial" w:hAnsi="Arial" w:cs="Arial"/>
                <w:b/>
              </w:rPr>
              <w:t>Malé zařízení</w:t>
            </w:r>
            <w:r w:rsidRPr="00461557">
              <w:rPr>
                <w:rFonts w:ascii="Arial" w:hAnsi="Arial" w:cs="Arial"/>
              </w:rPr>
              <w:t xml:space="preserve"> provozované na základě souhlasu </w:t>
            </w:r>
            <w:r w:rsidRPr="00461557">
              <w:rPr>
                <w:rFonts w:ascii="Arial" w:hAnsi="Arial" w:cs="Arial"/>
                <w:b/>
              </w:rPr>
              <w:t xml:space="preserve">podle § 64 odst. 2 </w:t>
            </w:r>
            <w:r w:rsidRPr="00461557">
              <w:rPr>
                <w:rFonts w:ascii="Arial" w:hAnsi="Arial" w:cs="Arial"/>
              </w:rPr>
              <w:t>zákona</w:t>
            </w:r>
          </w:p>
        </w:tc>
        <w:tc>
          <w:tcPr>
            <w:tcW w:w="1129" w:type="dxa"/>
            <w:vAlign w:val="center"/>
          </w:tcPr>
          <w:p w14:paraId="61455B6D" w14:textId="77777777" w:rsidR="000F7717" w:rsidRPr="00461557" w:rsidRDefault="008C5BF7" w:rsidP="004B143D">
            <w:pPr>
              <w:rPr>
                <w:rFonts w:ascii="Arial" w:hAnsi="Arial" w:cs="Arial"/>
              </w:rPr>
            </w:pPr>
            <w:r w:rsidRPr="00461557">
              <w:rPr>
                <w:rFonts w:ascii="Arial" w:hAnsi="Arial" w:cs="Arial"/>
              </w:rPr>
              <w:t>Ano / Ne</w:t>
            </w:r>
          </w:p>
        </w:tc>
      </w:tr>
      <w:tr w:rsidR="00A62F87" w14:paraId="072E90F4" w14:textId="77777777" w:rsidTr="000F7717">
        <w:trPr>
          <w:trHeight w:val="837"/>
        </w:trPr>
        <w:tc>
          <w:tcPr>
            <w:tcW w:w="7933" w:type="dxa"/>
            <w:gridSpan w:val="2"/>
            <w:vAlign w:val="center"/>
          </w:tcPr>
          <w:p w14:paraId="422CE22C" w14:textId="5481205A" w:rsidR="000F7717" w:rsidRPr="00461557" w:rsidRDefault="008C5BF7" w:rsidP="004B143D">
            <w:pPr>
              <w:rPr>
                <w:rFonts w:ascii="Arial" w:hAnsi="Arial" w:cs="Arial"/>
              </w:rPr>
            </w:pPr>
            <w:r w:rsidRPr="00461557">
              <w:rPr>
                <w:rFonts w:ascii="Arial" w:hAnsi="Arial" w:cs="Arial"/>
                <w:b/>
              </w:rPr>
              <w:t>Zařízení k využití odpadu</w:t>
            </w:r>
            <w:r w:rsidRPr="00461557">
              <w:rPr>
                <w:rFonts w:ascii="Arial" w:hAnsi="Arial" w:cs="Arial"/>
              </w:rPr>
              <w:t xml:space="preserve"> provozované na základě výjimky </w:t>
            </w:r>
            <w:r w:rsidRPr="00461557">
              <w:rPr>
                <w:rFonts w:ascii="Arial" w:hAnsi="Arial" w:cs="Arial"/>
                <w:b/>
              </w:rPr>
              <w:t>podle § 21 odst. 3</w:t>
            </w:r>
            <w:r w:rsidRPr="00461557">
              <w:rPr>
                <w:rFonts w:ascii="Arial" w:hAnsi="Arial" w:cs="Arial"/>
              </w:rPr>
              <w:t xml:space="preserve"> </w:t>
            </w:r>
            <w:r w:rsidR="007D7FD6">
              <w:rPr>
                <w:rFonts w:ascii="Arial" w:hAnsi="Arial" w:cs="Arial"/>
              </w:rPr>
              <w:t xml:space="preserve">zákona </w:t>
            </w:r>
            <w:r w:rsidRPr="00461557">
              <w:rPr>
                <w:rFonts w:ascii="Arial" w:hAnsi="Arial" w:cs="Arial"/>
                <w:b/>
              </w:rPr>
              <w:t xml:space="preserve">a vymezené v příloze č. 4 </w:t>
            </w:r>
            <w:r w:rsidRPr="00461557">
              <w:rPr>
                <w:rFonts w:ascii="Arial" w:hAnsi="Arial" w:cs="Arial"/>
              </w:rPr>
              <w:t>zákona</w:t>
            </w:r>
          </w:p>
        </w:tc>
        <w:tc>
          <w:tcPr>
            <w:tcW w:w="1129" w:type="dxa"/>
            <w:vAlign w:val="center"/>
          </w:tcPr>
          <w:p w14:paraId="4EED7857" w14:textId="77777777" w:rsidR="000F7717" w:rsidRPr="00461557" w:rsidRDefault="008C5BF7" w:rsidP="004B143D">
            <w:pPr>
              <w:rPr>
                <w:rFonts w:ascii="Arial" w:hAnsi="Arial" w:cs="Arial"/>
                <w:b/>
              </w:rPr>
            </w:pPr>
            <w:r w:rsidRPr="00461557">
              <w:rPr>
                <w:rFonts w:ascii="Arial" w:hAnsi="Arial" w:cs="Arial"/>
              </w:rPr>
              <w:t>Ano / Ne</w:t>
            </w:r>
          </w:p>
        </w:tc>
      </w:tr>
      <w:tr w:rsidR="00A62F87" w14:paraId="140A9F06" w14:textId="77777777" w:rsidTr="000F7717">
        <w:trPr>
          <w:trHeight w:val="382"/>
        </w:trPr>
        <w:tc>
          <w:tcPr>
            <w:tcW w:w="7933" w:type="dxa"/>
            <w:gridSpan w:val="2"/>
            <w:vAlign w:val="center"/>
          </w:tcPr>
          <w:p w14:paraId="207B90F9" w14:textId="77777777" w:rsidR="000F7717" w:rsidRPr="00461557" w:rsidRDefault="008C5BF7" w:rsidP="004B143D">
            <w:pPr>
              <w:rPr>
                <w:rFonts w:ascii="Arial" w:hAnsi="Arial" w:cs="Arial"/>
              </w:rPr>
            </w:pPr>
            <w:r w:rsidRPr="00461557">
              <w:rPr>
                <w:rFonts w:ascii="Arial" w:hAnsi="Arial" w:cs="Arial"/>
              </w:rPr>
              <w:t>Zařízení podpořené z</w:t>
            </w:r>
            <w:r w:rsidR="00542848" w:rsidRPr="00461557">
              <w:rPr>
                <w:rFonts w:ascii="Arial" w:hAnsi="Arial" w:cs="Arial"/>
              </w:rPr>
              <w:t> </w:t>
            </w:r>
            <w:r w:rsidRPr="00461557">
              <w:rPr>
                <w:rFonts w:ascii="Arial" w:hAnsi="Arial" w:cs="Arial"/>
              </w:rPr>
              <w:t>OPŽP</w:t>
            </w:r>
          </w:p>
        </w:tc>
        <w:tc>
          <w:tcPr>
            <w:tcW w:w="1129" w:type="dxa"/>
            <w:vAlign w:val="center"/>
          </w:tcPr>
          <w:p w14:paraId="3F755A01" w14:textId="77777777" w:rsidR="000F7717" w:rsidRPr="00461557" w:rsidRDefault="008C5BF7" w:rsidP="004B143D">
            <w:pPr>
              <w:rPr>
                <w:rFonts w:ascii="Arial" w:hAnsi="Arial" w:cs="Arial"/>
              </w:rPr>
            </w:pPr>
            <w:r w:rsidRPr="00461557">
              <w:rPr>
                <w:rFonts w:ascii="Arial" w:hAnsi="Arial" w:cs="Arial"/>
              </w:rPr>
              <w:t>Ano / Ne</w:t>
            </w:r>
          </w:p>
        </w:tc>
      </w:tr>
      <w:tr w:rsidR="00A62F87" w14:paraId="1A2722C9" w14:textId="77777777" w:rsidTr="000F7717">
        <w:tc>
          <w:tcPr>
            <w:tcW w:w="2547" w:type="dxa"/>
            <w:vMerge w:val="restart"/>
            <w:vAlign w:val="center"/>
          </w:tcPr>
          <w:p w14:paraId="768367AB" w14:textId="77777777" w:rsidR="000F7717" w:rsidRPr="00461557" w:rsidRDefault="008C5BF7" w:rsidP="004B143D">
            <w:pPr>
              <w:rPr>
                <w:rFonts w:ascii="Arial" w:hAnsi="Arial" w:cs="Arial"/>
              </w:rPr>
            </w:pPr>
            <w:r w:rsidRPr="00461557">
              <w:rPr>
                <w:rFonts w:ascii="Arial" w:hAnsi="Arial" w:cs="Arial"/>
              </w:rPr>
              <w:t>Podidentifikace zařízení</w:t>
            </w:r>
          </w:p>
        </w:tc>
        <w:tc>
          <w:tcPr>
            <w:tcW w:w="6515" w:type="dxa"/>
            <w:gridSpan w:val="2"/>
            <w:vAlign w:val="center"/>
          </w:tcPr>
          <w:p w14:paraId="2A2CF7B2" w14:textId="77777777" w:rsidR="000F7717" w:rsidRPr="00461557" w:rsidRDefault="008C5BF7" w:rsidP="004B143D">
            <w:pPr>
              <w:rPr>
                <w:rFonts w:ascii="Arial" w:hAnsi="Arial" w:cs="Arial"/>
              </w:rPr>
            </w:pPr>
            <w:r w:rsidRPr="00461557">
              <w:rPr>
                <w:rFonts w:ascii="Arial" w:hAnsi="Arial" w:cs="Arial"/>
              </w:rPr>
              <w:t>1. Zařízení na výrobu papíru nebo lepenky</w:t>
            </w:r>
          </w:p>
        </w:tc>
      </w:tr>
      <w:tr w:rsidR="00A62F87" w14:paraId="4538D7FC" w14:textId="77777777" w:rsidTr="000F7717">
        <w:tc>
          <w:tcPr>
            <w:tcW w:w="2547" w:type="dxa"/>
            <w:vMerge/>
            <w:vAlign w:val="center"/>
          </w:tcPr>
          <w:p w14:paraId="6A6E388E" w14:textId="77777777" w:rsidR="000F7717" w:rsidRPr="00461557" w:rsidRDefault="000F7717" w:rsidP="004B143D">
            <w:pPr>
              <w:rPr>
                <w:rFonts w:ascii="Arial" w:hAnsi="Arial" w:cs="Arial"/>
                <w:b/>
              </w:rPr>
            </w:pPr>
          </w:p>
        </w:tc>
        <w:tc>
          <w:tcPr>
            <w:tcW w:w="6515" w:type="dxa"/>
            <w:gridSpan w:val="2"/>
            <w:vAlign w:val="center"/>
          </w:tcPr>
          <w:p w14:paraId="217CA0FD" w14:textId="77777777" w:rsidR="000F7717" w:rsidRPr="00461557" w:rsidRDefault="008C5BF7" w:rsidP="004B143D">
            <w:pPr>
              <w:rPr>
                <w:rFonts w:ascii="Arial" w:hAnsi="Arial" w:cs="Arial"/>
              </w:rPr>
            </w:pPr>
            <w:r w:rsidRPr="00461557">
              <w:rPr>
                <w:rFonts w:ascii="Arial" w:hAnsi="Arial" w:cs="Arial"/>
              </w:rPr>
              <w:t>2. Zařízení na výrobu skla</w:t>
            </w:r>
          </w:p>
        </w:tc>
      </w:tr>
      <w:tr w:rsidR="00A62F87" w14:paraId="53AA7E84" w14:textId="77777777" w:rsidTr="000F7717">
        <w:tc>
          <w:tcPr>
            <w:tcW w:w="2547" w:type="dxa"/>
            <w:vMerge/>
            <w:vAlign w:val="center"/>
          </w:tcPr>
          <w:p w14:paraId="30C2C2BA" w14:textId="77777777" w:rsidR="000F7717" w:rsidRPr="00461557" w:rsidRDefault="000F7717" w:rsidP="004B143D">
            <w:pPr>
              <w:rPr>
                <w:rFonts w:ascii="Arial" w:hAnsi="Arial" w:cs="Arial"/>
                <w:b/>
              </w:rPr>
            </w:pPr>
          </w:p>
        </w:tc>
        <w:tc>
          <w:tcPr>
            <w:tcW w:w="6515" w:type="dxa"/>
            <w:gridSpan w:val="2"/>
            <w:vAlign w:val="center"/>
          </w:tcPr>
          <w:p w14:paraId="3AB52DCA" w14:textId="77777777" w:rsidR="000F7717" w:rsidRPr="00461557" w:rsidRDefault="008C5BF7" w:rsidP="004B143D">
            <w:pPr>
              <w:rPr>
                <w:rFonts w:ascii="Arial" w:hAnsi="Arial" w:cs="Arial"/>
              </w:rPr>
            </w:pPr>
            <w:r w:rsidRPr="00461557">
              <w:rPr>
                <w:rFonts w:ascii="Arial" w:hAnsi="Arial" w:cs="Arial"/>
              </w:rPr>
              <w:t>3. Zařízení na výrobu kovů</w:t>
            </w:r>
          </w:p>
        </w:tc>
      </w:tr>
      <w:tr w:rsidR="00A62F87" w14:paraId="7E736DBE" w14:textId="77777777" w:rsidTr="000F7717">
        <w:tc>
          <w:tcPr>
            <w:tcW w:w="2547" w:type="dxa"/>
            <w:vMerge/>
            <w:vAlign w:val="center"/>
          </w:tcPr>
          <w:p w14:paraId="4EC46984" w14:textId="77777777" w:rsidR="000F7717" w:rsidRPr="00461557" w:rsidRDefault="000F7717" w:rsidP="004B143D">
            <w:pPr>
              <w:rPr>
                <w:rFonts w:ascii="Arial" w:hAnsi="Arial" w:cs="Arial"/>
                <w:b/>
              </w:rPr>
            </w:pPr>
          </w:p>
        </w:tc>
        <w:tc>
          <w:tcPr>
            <w:tcW w:w="6515" w:type="dxa"/>
            <w:gridSpan w:val="2"/>
            <w:vAlign w:val="center"/>
          </w:tcPr>
          <w:p w14:paraId="6010C571" w14:textId="7F95B9DE" w:rsidR="000F7717" w:rsidRPr="00461557" w:rsidRDefault="008C5BF7" w:rsidP="004B143D">
            <w:pPr>
              <w:rPr>
                <w:rFonts w:ascii="Arial" w:hAnsi="Arial" w:cs="Arial"/>
              </w:rPr>
            </w:pPr>
            <w:r w:rsidRPr="00461557">
              <w:rPr>
                <w:rFonts w:ascii="Arial" w:hAnsi="Arial" w:cs="Arial"/>
              </w:rPr>
              <w:t>4. Bioplynová stanice</w:t>
            </w:r>
            <w:r w:rsidR="0070710A">
              <w:rPr>
                <w:rFonts w:ascii="Arial" w:hAnsi="Arial" w:cs="Arial"/>
              </w:rPr>
              <w:t xml:space="preserve"> zpracovávající</w:t>
            </w:r>
            <w:r w:rsidRPr="00461557">
              <w:rPr>
                <w:rFonts w:ascii="Arial" w:hAnsi="Arial" w:cs="Arial"/>
              </w:rPr>
              <w:t xml:space="preserve"> biomasu a vedlejší produkty zemědělské výroby</w:t>
            </w:r>
          </w:p>
        </w:tc>
      </w:tr>
      <w:tr w:rsidR="00A62F87" w14:paraId="1D9602A9" w14:textId="77777777" w:rsidTr="000F7717">
        <w:tc>
          <w:tcPr>
            <w:tcW w:w="2547" w:type="dxa"/>
            <w:vMerge/>
            <w:vAlign w:val="center"/>
          </w:tcPr>
          <w:p w14:paraId="2D460F3B" w14:textId="77777777" w:rsidR="000F7717" w:rsidRPr="00461557" w:rsidRDefault="000F7717" w:rsidP="004B143D">
            <w:pPr>
              <w:rPr>
                <w:rFonts w:ascii="Arial" w:hAnsi="Arial" w:cs="Arial"/>
                <w:b/>
              </w:rPr>
            </w:pPr>
          </w:p>
        </w:tc>
        <w:tc>
          <w:tcPr>
            <w:tcW w:w="6515" w:type="dxa"/>
            <w:gridSpan w:val="2"/>
            <w:vAlign w:val="center"/>
          </w:tcPr>
          <w:p w14:paraId="73C311FD" w14:textId="77777777" w:rsidR="000F7717" w:rsidRPr="00461557" w:rsidRDefault="008C5BF7" w:rsidP="004B143D">
            <w:pPr>
              <w:rPr>
                <w:rFonts w:ascii="Arial" w:hAnsi="Arial" w:cs="Arial"/>
              </w:rPr>
            </w:pPr>
            <w:r w:rsidRPr="00461557">
              <w:rPr>
                <w:rFonts w:ascii="Arial" w:hAnsi="Arial" w:cs="Arial"/>
              </w:rPr>
              <w:t xml:space="preserve">5. Používání upravených kalů na </w:t>
            </w:r>
            <w:r w:rsidRPr="00461557">
              <w:rPr>
                <w:rFonts w:ascii="Arial" w:hAnsi="Arial" w:cs="Arial"/>
              </w:rPr>
              <w:t>zemědělské půdě (zemědělec)</w:t>
            </w:r>
          </w:p>
        </w:tc>
      </w:tr>
      <w:tr w:rsidR="00A62F87" w14:paraId="6D3CA397" w14:textId="77777777" w:rsidTr="000F7717">
        <w:tc>
          <w:tcPr>
            <w:tcW w:w="2547" w:type="dxa"/>
            <w:vMerge/>
            <w:vAlign w:val="center"/>
          </w:tcPr>
          <w:p w14:paraId="1EF0C8AA" w14:textId="77777777" w:rsidR="000F7717" w:rsidRPr="00461557" w:rsidRDefault="000F7717" w:rsidP="004B143D">
            <w:pPr>
              <w:rPr>
                <w:rFonts w:ascii="Arial" w:hAnsi="Arial" w:cs="Arial"/>
                <w:b/>
              </w:rPr>
            </w:pPr>
          </w:p>
        </w:tc>
        <w:tc>
          <w:tcPr>
            <w:tcW w:w="6515" w:type="dxa"/>
            <w:gridSpan w:val="2"/>
            <w:vAlign w:val="center"/>
          </w:tcPr>
          <w:p w14:paraId="164EEF3D" w14:textId="77777777" w:rsidR="000F7717" w:rsidRPr="00461557" w:rsidRDefault="008C5BF7" w:rsidP="004B143D">
            <w:pPr>
              <w:rPr>
                <w:rFonts w:ascii="Arial" w:hAnsi="Arial" w:cs="Arial"/>
              </w:rPr>
            </w:pPr>
            <w:r w:rsidRPr="00461557">
              <w:rPr>
                <w:rFonts w:ascii="Arial" w:hAnsi="Arial" w:cs="Arial"/>
              </w:rPr>
              <w:t>6. Zasypávání zeminou nebo kamením</w:t>
            </w:r>
          </w:p>
        </w:tc>
      </w:tr>
      <w:tr w:rsidR="00A62F87" w14:paraId="6FFF75B9" w14:textId="77777777" w:rsidTr="000F7717">
        <w:tc>
          <w:tcPr>
            <w:tcW w:w="2547" w:type="dxa"/>
            <w:vMerge/>
            <w:vAlign w:val="center"/>
          </w:tcPr>
          <w:p w14:paraId="4A5CCD0B" w14:textId="77777777" w:rsidR="000F7717" w:rsidRPr="00461557" w:rsidRDefault="000F7717" w:rsidP="004B143D">
            <w:pPr>
              <w:rPr>
                <w:rFonts w:ascii="Arial" w:hAnsi="Arial" w:cs="Arial"/>
                <w:b/>
              </w:rPr>
            </w:pPr>
          </w:p>
        </w:tc>
        <w:tc>
          <w:tcPr>
            <w:tcW w:w="6515" w:type="dxa"/>
            <w:gridSpan w:val="2"/>
            <w:vAlign w:val="center"/>
          </w:tcPr>
          <w:p w14:paraId="6532FC21" w14:textId="77777777" w:rsidR="000F7717" w:rsidRPr="00461557" w:rsidRDefault="008C5BF7" w:rsidP="004B143D">
            <w:pPr>
              <w:rPr>
                <w:rFonts w:ascii="Arial" w:hAnsi="Arial" w:cs="Arial"/>
              </w:rPr>
            </w:pPr>
            <w:r w:rsidRPr="00461557">
              <w:rPr>
                <w:rFonts w:ascii="Arial" w:hAnsi="Arial" w:cs="Arial"/>
              </w:rPr>
              <w:t>7. Využití sedimentů na zemědělském půdním fondu</w:t>
            </w:r>
          </w:p>
        </w:tc>
      </w:tr>
      <w:tr w:rsidR="00A62F87" w14:paraId="7A777383" w14:textId="77777777" w:rsidTr="000F7717">
        <w:tc>
          <w:tcPr>
            <w:tcW w:w="2547" w:type="dxa"/>
            <w:vMerge/>
            <w:vAlign w:val="center"/>
          </w:tcPr>
          <w:p w14:paraId="36541E16" w14:textId="77777777" w:rsidR="000F7717" w:rsidRPr="00461557" w:rsidRDefault="000F7717" w:rsidP="004B143D">
            <w:pPr>
              <w:rPr>
                <w:rFonts w:ascii="Arial" w:hAnsi="Arial" w:cs="Arial"/>
                <w:b/>
              </w:rPr>
            </w:pPr>
          </w:p>
        </w:tc>
        <w:tc>
          <w:tcPr>
            <w:tcW w:w="6515" w:type="dxa"/>
            <w:gridSpan w:val="2"/>
            <w:vAlign w:val="center"/>
          </w:tcPr>
          <w:p w14:paraId="541310C7" w14:textId="77777777" w:rsidR="000F7717" w:rsidRPr="00461557" w:rsidRDefault="008C5BF7" w:rsidP="004B143D">
            <w:pPr>
              <w:rPr>
                <w:rFonts w:ascii="Arial" w:hAnsi="Arial" w:cs="Arial"/>
              </w:rPr>
            </w:pPr>
            <w:r w:rsidRPr="00461557">
              <w:rPr>
                <w:rFonts w:ascii="Arial" w:hAnsi="Arial" w:cs="Arial"/>
              </w:rPr>
              <w:t>8. Zařízení na výrobu chemických látek</w:t>
            </w:r>
          </w:p>
        </w:tc>
      </w:tr>
      <w:tr w:rsidR="00A62F87" w14:paraId="003E10D2" w14:textId="77777777" w:rsidTr="000F7717">
        <w:tc>
          <w:tcPr>
            <w:tcW w:w="2547" w:type="dxa"/>
            <w:vMerge/>
            <w:vAlign w:val="center"/>
          </w:tcPr>
          <w:p w14:paraId="539764E5" w14:textId="77777777" w:rsidR="000F7717" w:rsidRPr="00461557" w:rsidRDefault="000F7717" w:rsidP="004B143D">
            <w:pPr>
              <w:rPr>
                <w:rFonts w:ascii="Arial" w:hAnsi="Arial" w:cs="Arial"/>
                <w:b/>
              </w:rPr>
            </w:pPr>
          </w:p>
        </w:tc>
        <w:tc>
          <w:tcPr>
            <w:tcW w:w="6515" w:type="dxa"/>
            <w:gridSpan w:val="2"/>
            <w:vAlign w:val="center"/>
          </w:tcPr>
          <w:p w14:paraId="72068C37" w14:textId="77777777" w:rsidR="000F7717" w:rsidRPr="00461557" w:rsidRDefault="008C5BF7" w:rsidP="004B143D">
            <w:pPr>
              <w:rPr>
                <w:rFonts w:ascii="Arial" w:hAnsi="Arial" w:cs="Arial"/>
              </w:rPr>
            </w:pPr>
            <w:r w:rsidRPr="00461557">
              <w:rPr>
                <w:rFonts w:ascii="Arial" w:hAnsi="Arial" w:cs="Arial"/>
              </w:rPr>
              <w:t>9. Zařízení na výrobu a zpracování plastů, syntetického kaučuku a syntetických vláken</w:t>
            </w:r>
          </w:p>
        </w:tc>
      </w:tr>
      <w:tr w:rsidR="00A62F87" w14:paraId="64DF2F57" w14:textId="77777777" w:rsidTr="000F7717">
        <w:tc>
          <w:tcPr>
            <w:tcW w:w="2547" w:type="dxa"/>
            <w:vMerge/>
            <w:vAlign w:val="center"/>
          </w:tcPr>
          <w:p w14:paraId="6817FF0F" w14:textId="77777777" w:rsidR="000F7717" w:rsidRPr="00461557" w:rsidRDefault="000F7717" w:rsidP="004B143D">
            <w:pPr>
              <w:rPr>
                <w:rFonts w:ascii="Arial" w:hAnsi="Arial" w:cs="Arial"/>
                <w:b/>
              </w:rPr>
            </w:pPr>
          </w:p>
        </w:tc>
        <w:tc>
          <w:tcPr>
            <w:tcW w:w="6515" w:type="dxa"/>
            <w:gridSpan w:val="2"/>
            <w:vAlign w:val="center"/>
          </w:tcPr>
          <w:p w14:paraId="7BA0DA2F" w14:textId="77777777" w:rsidR="000F7717" w:rsidRPr="00461557" w:rsidRDefault="008C5BF7" w:rsidP="004B143D">
            <w:pPr>
              <w:rPr>
                <w:rFonts w:ascii="Arial" w:hAnsi="Arial" w:cs="Arial"/>
              </w:rPr>
            </w:pPr>
            <w:r w:rsidRPr="00461557">
              <w:rPr>
                <w:rFonts w:ascii="Arial" w:hAnsi="Arial" w:cs="Arial"/>
              </w:rPr>
              <w:t>10. Zaříz</w:t>
            </w:r>
            <w:r w:rsidRPr="00461557">
              <w:rPr>
                <w:rFonts w:ascii="Arial" w:hAnsi="Arial" w:cs="Arial"/>
              </w:rPr>
              <w:t xml:space="preserve">ení ke zpracování odpadních elektrozařízení – výhradně k přípravě k opětovnému použití </w:t>
            </w:r>
          </w:p>
        </w:tc>
      </w:tr>
      <w:tr w:rsidR="00A62F87" w14:paraId="14C20A2A" w14:textId="77777777" w:rsidTr="000F7717">
        <w:tc>
          <w:tcPr>
            <w:tcW w:w="2547" w:type="dxa"/>
            <w:vMerge/>
            <w:vAlign w:val="center"/>
          </w:tcPr>
          <w:p w14:paraId="6127F698" w14:textId="77777777" w:rsidR="000F7717" w:rsidRPr="00461557" w:rsidRDefault="000F7717" w:rsidP="004B143D">
            <w:pPr>
              <w:rPr>
                <w:rFonts w:ascii="Arial" w:hAnsi="Arial" w:cs="Arial"/>
                <w:b/>
              </w:rPr>
            </w:pPr>
          </w:p>
        </w:tc>
        <w:tc>
          <w:tcPr>
            <w:tcW w:w="6515" w:type="dxa"/>
            <w:gridSpan w:val="2"/>
            <w:vAlign w:val="center"/>
          </w:tcPr>
          <w:p w14:paraId="552C04D4" w14:textId="77777777" w:rsidR="000F7717" w:rsidRPr="00461557" w:rsidRDefault="008C5BF7" w:rsidP="004B143D">
            <w:pPr>
              <w:rPr>
                <w:rFonts w:ascii="Arial" w:hAnsi="Arial" w:cs="Arial"/>
              </w:rPr>
            </w:pPr>
            <w:r w:rsidRPr="00461557">
              <w:rPr>
                <w:rFonts w:ascii="Arial" w:hAnsi="Arial" w:cs="Arial"/>
              </w:rPr>
              <w:t xml:space="preserve">11. Zařízení ke zpracování odpadních pneumatik – výhradně studená nebo teplá metoda protektorování </w:t>
            </w:r>
          </w:p>
        </w:tc>
      </w:tr>
      <w:tr w:rsidR="00A62F87" w14:paraId="2C9F5A6F" w14:textId="77777777" w:rsidTr="000F7717">
        <w:tc>
          <w:tcPr>
            <w:tcW w:w="2547" w:type="dxa"/>
            <w:vMerge/>
            <w:vAlign w:val="center"/>
          </w:tcPr>
          <w:p w14:paraId="730CBC3B" w14:textId="77777777" w:rsidR="000F7717" w:rsidRPr="00461557" w:rsidRDefault="000F7717" w:rsidP="004B143D">
            <w:pPr>
              <w:rPr>
                <w:rFonts w:ascii="Arial" w:hAnsi="Arial" w:cs="Arial"/>
                <w:b/>
              </w:rPr>
            </w:pPr>
          </w:p>
        </w:tc>
        <w:tc>
          <w:tcPr>
            <w:tcW w:w="6515" w:type="dxa"/>
            <w:gridSpan w:val="2"/>
            <w:vAlign w:val="center"/>
          </w:tcPr>
          <w:p w14:paraId="4A9E0E81" w14:textId="77777777" w:rsidR="000F7717" w:rsidRPr="00461557" w:rsidRDefault="008C5BF7" w:rsidP="004B143D">
            <w:pPr>
              <w:rPr>
                <w:rFonts w:ascii="Arial" w:hAnsi="Arial" w:cs="Arial"/>
              </w:rPr>
            </w:pPr>
            <w:r w:rsidRPr="00461557">
              <w:rPr>
                <w:rFonts w:ascii="Arial" w:hAnsi="Arial" w:cs="Arial"/>
              </w:rPr>
              <w:t xml:space="preserve">12. Sklad odpadů, které vznikly při činnosti </w:t>
            </w:r>
            <w:r w:rsidRPr="00461557">
              <w:rPr>
                <w:rFonts w:ascii="Arial" w:hAnsi="Arial" w:cs="Arial"/>
              </w:rPr>
              <w:t>provozovatele</w:t>
            </w:r>
          </w:p>
        </w:tc>
      </w:tr>
    </w:tbl>
    <w:p w14:paraId="785D198E" w14:textId="77777777" w:rsidR="000F7717" w:rsidRPr="00461557" w:rsidRDefault="000F7717" w:rsidP="000F7717">
      <w:pPr>
        <w:rPr>
          <w:rFonts w:ascii="Arial" w:hAnsi="Arial" w:cs="Arial"/>
          <w:b/>
        </w:rPr>
      </w:pPr>
    </w:p>
    <w:p w14:paraId="26AA567F" w14:textId="77777777" w:rsidR="000F7717" w:rsidRPr="00461557" w:rsidRDefault="000F7717" w:rsidP="000F7717">
      <w:pPr>
        <w:rPr>
          <w:rFonts w:ascii="Arial" w:hAnsi="Arial" w:cs="Arial"/>
          <w:b/>
        </w:rPr>
      </w:pPr>
    </w:p>
    <w:p w14:paraId="6FC50DFE" w14:textId="77777777" w:rsidR="000F7717" w:rsidRPr="00461557" w:rsidRDefault="000F7717" w:rsidP="000F7717">
      <w:pPr>
        <w:rPr>
          <w:rFonts w:ascii="Arial" w:hAnsi="Arial" w:cs="Arial"/>
          <w:b/>
        </w:rPr>
      </w:pPr>
    </w:p>
    <w:p w14:paraId="75B6AA87" w14:textId="77777777" w:rsidR="000F7717" w:rsidRPr="00461557" w:rsidRDefault="008C5BF7" w:rsidP="000F7717">
      <w:pPr>
        <w:spacing w:after="120"/>
        <w:rPr>
          <w:rFonts w:ascii="Arial" w:hAnsi="Arial" w:cs="Arial"/>
          <w:b/>
        </w:rPr>
      </w:pPr>
      <w:r w:rsidRPr="00461557">
        <w:rPr>
          <w:rFonts w:ascii="Arial" w:hAnsi="Arial" w:cs="Arial"/>
          <w:b/>
        </w:rPr>
        <w:t>List 2: Ohlášení údajů o provozu zařízení ke skladování, sběru, úpravě, využití nebo odstranění odpadu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232"/>
        <w:gridCol w:w="2769"/>
      </w:tblGrid>
      <w:tr w:rsidR="00A62F87" w14:paraId="018ABAA4" w14:textId="77777777" w:rsidTr="000F7717">
        <w:trPr>
          <w:trHeight w:val="796"/>
        </w:trPr>
        <w:tc>
          <w:tcPr>
            <w:tcW w:w="9001" w:type="dxa"/>
            <w:gridSpan w:val="2"/>
            <w:tcBorders>
              <w:top w:val="single" w:sz="4" w:space="0" w:color="auto"/>
              <w:left w:val="single" w:sz="4" w:space="0" w:color="auto"/>
              <w:bottom w:val="single" w:sz="4" w:space="0" w:color="auto"/>
              <w:right w:val="single" w:sz="4" w:space="0" w:color="auto"/>
            </w:tcBorders>
            <w:vAlign w:val="center"/>
          </w:tcPr>
          <w:p w14:paraId="7BB8F48D" w14:textId="77777777" w:rsidR="000F7717" w:rsidRPr="00461557" w:rsidRDefault="008C5BF7" w:rsidP="004B143D">
            <w:pPr>
              <w:tabs>
                <w:tab w:val="left" w:pos="2340"/>
              </w:tabs>
              <w:spacing w:after="0" w:line="240" w:lineRule="auto"/>
              <w:rPr>
                <w:rFonts w:ascii="Arial" w:hAnsi="Arial" w:cs="Arial"/>
                <w:b/>
                <w:bCs/>
                <w:spacing w:val="-50"/>
              </w:rPr>
            </w:pPr>
            <w:r w:rsidRPr="00461557">
              <w:rPr>
                <w:rFonts w:ascii="Arial" w:hAnsi="Arial" w:cs="Arial"/>
                <w:b/>
                <w:bCs/>
              </w:rPr>
              <w:t xml:space="preserve">Hlášení o zařízení provozovaném podle </w:t>
            </w:r>
            <w:r w:rsidRPr="00461557">
              <w:rPr>
                <w:rFonts w:ascii="Arial" w:hAnsi="Arial" w:cs="Arial"/>
                <w:b/>
              </w:rPr>
              <w:t>povolení dle § 21 odst. 2</w:t>
            </w:r>
            <w:r w:rsidRPr="00461557">
              <w:rPr>
                <w:rFonts w:ascii="Arial" w:hAnsi="Arial" w:cs="Arial"/>
                <w:b/>
                <w:bCs/>
              </w:rPr>
              <w:t xml:space="preserve"> zákona nebo integrovaného povolení </w:t>
            </w:r>
          </w:p>
        </w:tc>
      </w:tr>
      <w:tr w:rsidR="00A62F87" w14:paraId="305096E3" w14:textId="77777777" w:rsidTr="000F7717">
        <w:trPr>
          <w:trHeight w:val="351"/>
        </w:trPr>
        <w:tc>
          <w:tcPr>
            <w:tcW w:w="6232" w:type="dxa"/>
            <w:tcBorders>
              <w:top w:val="single" w:sz="4" w:space="0" w:color="auto"/>
              <w:left w:val="single" w:sz="4" w:space="0" w:color="auto"/>
              <w:bottom w:val="single" w:sz="4" w:space="0" w:color="auto"/>
              <w:right w:val="single" w:sz="4" w:space="0" w:color="auto"/>
            </w:tcBorders>
            <w:vAlign w:val="center"/>
          </w:tcPr>
          <w:p w14:paraId="4226CAF8" w14:textId="77777777" w:rsidR="000F7717" w:rsidRPr="00461557" w:rsidRDefault="008C5BF7" w:rsidP="004B143D">
            <w:pPr>
              <w:tabs>
                <w:tab w:val="left" w:pos="2340"/>
              </w:tabs>
              <w:spacing w:after="0" w:line="240" w:lineRule="auto"/>
              <w:rPr>
                <w:rFonts w:ascii="Arial" w:hAnsi="Arial" w:cs="Arial"/>
                <w:bCs/>
              </w:rPr>
            </w:pPr>
            <w:r w:rsidRPr="00461557">
              <w:rPr>
                <w:rFonts w:ascii="Arial" w:hAnsi="Arial" w:cs="Arial"/>
                <w:bCs/>
              </w:rPr>
              <w:t xml:space="preserve">Identifikační číslo </w:t>
            </w:r>
            <w:r w:rsidRPr="00461557">
              <w:rPr>
                <w:rFonts w:ascii="Arial" w:hAnsi="Arial" w:cs="Arial"/>
                <w:bCs/>
              </w:rPr>
              <w:t>zařízení (IČZ)</w:t>
            </w:r>
          </w:p>
        </w:tc>
        <w:tc>
          <w:tcPr>
            <w:tcW w:w="2769" w:type="dxa"/>
            <w:tcBorders>
              <w:top w:val="single" w:sz="4" w:space="0" w:color="auto"/>
              <w:left w:val="single" w:sz="4" w:space="0" w:color="auto"/>
              <w:bottom w:val="single" w:sz="4" w:space="0" w:color="auto"/>
              <w:right w:val="single" w:sz="4" w:space="0" w:color="auto"/>
            </w:tcBorders>
            <w:vAlign w:val="center"/>
          </w:tcPr>
          <w:p w14:paraId="65455812" w14:textId="77777777" w:rsidR="000F7717" w:rsidRPr="00461557" w:rsidRDefault="000F7717" w:rsidP="004B143D">
            <w:pPr>
              <w:tabs>
                <w:tab w:val="left" w:pos="2340"/>
              </w:tabs>
              <w:spacing w:after="0" w:line="240" w:lineRule="auto"/>
              <w:rPr>
                <w:rFonts w:ascii="Arial" w:hAnsi="Arial" w:cs="Arial"/>
                <w:bCs/>
              </w:rPr>
            </w:pPr>
          </w:p>
        </w:tc>
      </w:tr>
      <w:tr w:rsidR="00A62F87" w14:paraId="22A92BDF" w14:textId="77777777" w:rsidTr="000F7717">
        <w:trPr>
          <w:trHeight w:val="321"/>
        </w:trPr>
        <w:tc>
          <w:tcPr>
            <w:tcW w:w="6232" w:type="dxa"/>
            <w:tcBorders>
              <w:top w:val="single" w:sz="4" w:space="0" w:color="auto"/>
              <w:left w:val="single" w:sz="4" w:space="0" w:color="auto"/>
              <w:bottom w:val="single" w:sz="4" w:space="0" w:color="auto"/>
              <w:right w:val="single" w:sz="4" w:space="0" w:color="auto"/>
            </w:tcBorders>
            <w:vAlign w:val="center"/>
          </w:tcPr>
          <w:p w14:paraId="31233508" w14:textId="77777777" w:rsidR="000F7717" w:rsidRPr="00461557" w:rsidRDefault="008C5BF7" w:rsidP="004B143D">
            <w:pPr>
              <w:tabs>
                <w:tab w:val="left" w:pos="2340"/>
              </w:tabs>
              <w:spacing w:after="0" w:line="240" w:lineRule="auto"/>
              <w:rPr>
                <w:rFonts w:ascii="Arial" w:hAnsi="Arial" w:cs="Arial"/>
                <w:bCs/>
              </w:rPr>
            </w:pPr>
            <w:r w:rsidRPr="00461557">
              <w:rPr>
                <w:rFonts w:ascii="Arial" w:hAnsi="Arial" w:cs="Arial"/>
                <w:bCs/>
              </w:rPr>
              <w:t>Integrované povolení</w:t>
            </w:r>
          </w:p>
        </w:tc>
        <w:tc>
          <w:tcPr>
            <w:tcW w:w="2769" w:type="dxa"/>
            <w:tcBorders>
              <w:top w:val="single" w:sz="4" w:space="0" w:color="auto"/>
              <w:left w:val="single" w:sz="4" w:space="0" w:color="auto"/>
              <w:bottom w:val="single" w:sz="4" w:space="0" w:color="auto"/>
              <w:right w:val="single" w:sz="4" w:space="0" w:color="auto"/>
            </w:tcBorders>
            <w:vAlign w:val="center"/>
          </w:tcPr>
          <w:p w14:paraId="2EB64CB3" w14:textId="77777777" w:rsidR="000F7717" w:rsidRPr="00461557" w:rsidRDefault="008C5BF7" w:rsidP="004B143D">
            <w:pPr>
              <w:tabs>
                <w:tab w:val="left" w:pos="2340"/>
              </w:tabs>
              <w:spacing w:after="0" w:line="240" w:lineRule="auto"/>
              <w:rPr>
                <w:rFonts w:ascii="Arial" w:hAnsi="Arial" w:cs="Arial"/>
                <w:bCs/>
              </w:rPr>
            </w:pPr>
            <w:r w:rsidRPr="00461557">
              <w:rPr>
                <w:rFonts w:ascii="Arial" w:hAnsi="Arial" w:cs="Arial"/>
                <w:bCs/>
              </w:rPr>
              <w:t>Ano / Ne</w:t>
            </w:r>
          </w:p>
        </w:tc>
      </w:tr>
      <w:tr w:rsidR="00A62F87" w14:paraId="3F05D977" w14:textId="77777777" w:rsidTr="000F7717">
        <w:trPr>
          <w:trHeight w:val="321"/>
        </w:trPr>
        <w:tc>
          <w:tcPr>
            <w:tcW w:w="6232" w:type="dxa"/>
            <w:tcBorders>
              <w:top w:val="single" w:sz="4" w:space="0" w:color="auto"/>
              <w:left w:val="single" w:sz="4" w:space="0" w:color="auto"/>
              <w:bottom w:val="single" w:sz="4" w:space="0" w:color="auto"/>
              <w:right w:val="single" w:sz="4" w:space="0" w:color="auto"/>
            </w:tcBorders>
            <w:vAlign w:val="center"/>
          </w:tcPr>
          <w:p w14:paraId="4F04D05E" w14:textId="77777777" w:rsidR="000F7717" w:rsidRPr="00461557" w:rsidRDefault="008C5BF7" w:rsidP="004B143D">
            <w:pPr>
              <w:tabs>
                <w:tab w:val="left" w:pos="2340"/>
              </w:tabs>
              <w:spacing w:after="0" w:line="240" w:lineRule="auto"/>
              <w:rPr>
                <w:rFonts w:ascii="Arial" w:hAnsi="Arial" w:cs="Arial"/>
                <w:bCs/>
              </w:rPr>
            </w:pPr>
            <w:r w:rsidRPr="00461557">
              <w:rPr>
                <w:rFonts w:ascii="Arial" w:hAnsi="Arial" w:cs="Arial"/>
                <w:bCs/>
              </w:rPr>
              <w:t>PID (IPPC kód zařízení)</w:t>
            </w:r>
          </w:p>
        </w:tc>
        <w:tc>
          <w:tcPr>
            <w:tcW w:w="2769" w:type="dxa"/>
            <w:tcBorders>
              <w:top w:val="single" w:sz="4" w:space="0" w:color="auto"/>
              <w:left w:val="single" w:sz="4" w:space="0" w:color="auto"/>
              <w:bottom w:val="single" w:sz="4" w:space="0" w:color="auto"/>
              <w:right w:val="single" w:sz="4" w:space="0" w:color="auto"/>
            </w:tcBorders>
            <w:vAlign w:val="center"/>
          </w:tcPr>
          <w:p w14:paraId="06BA957F" w14:textId="77777777" w:rsidR="000F7717" w:rsidRPr="00461557" w:rsidRDefault="008C5BF7" w:rsidP="004B143D">
            <w:pPr>
              <w:tabs>
                <w:tab w:val="left" w:pos="2340"/>
              </w:tabs>
              <w:spacing w:after="0" w:line="240" w:lineRule="auto"/>
              <w:rPr>
                <w:rFonts w:ascii="Arial" w:hAnsi="Arial" w:cs="Arial"/>
                <w:bCs/>
              </w:rPr>
            </w:pPr>
            <w:r w:rsidRPr="00461557">
              <w:rPr>
                <w:rFonts w:ascii="Arial" w:hAnsi="Arial" w:cs="Arial"/>
                <w:bCs/>
              </w:rPr>
              <w:t>MZP</w:t>
            </w:r>
          </w:p>
        </w:tc>
      </w:tr>
      <w:tr w:rsidR="00A62F87" w14:paraId="4C870A26" w14:textId="77777777" w:rsidTr="000F7717">
        <w:trPr>
          <w:trHeight w:val="272"/>
        </w:trPr>
        <w:tc>
          <w:tcPr>
            <w:tcW w:w="6232" w:type="dxa"/>
            <w:tcBorders>
              <w:top w:val="single" w:sz="4" w:space="0" w:color="auto"/>
              <w:left w:val="single" w:sz="4" w:space="0" w:color="auto"/>
              <w:bottom w:val="single" w:sz="4" w:space="0" w:color="auto"/>
              <w:right w:val="single" w:sz="4" w:space="0" w:color="auto"/>
            </w:tcBorders>
            <w:vAlign w:val="center"/>
          </w:tcPr>
          <w:p w14:paraId="5E748A23" w14:textId="77777777" w:rsidR="000F7717" w:rsidRPr="00461557" w:rsidRDefault="008C5BF7" w:rsidP="004B143D">
            <w:pPr>
              <w:tabs>
                <w:tab w:val="left" w:pos="2340"/>
              </w:tabs>
              <w:spacing w:after="0" w:line="240" w:lineRule="auto"/>
              <w:rPr>
                <w:rFonts w:ascii="Arial" w:hAnsi="Arial" w:cs="Arial"/>
                <w:bCs/>
              </w:rPr>
            </w:pPr>
            <w:r w:rsidRPr="00461557">
              <w:rPr>
                <w:rFonts w:ascii="Arial" w:hAnsi="Arial" w:cs="Arial"/>
                <w:bCs/>
              </w:rPr>
              <w:t>Datum zahájení provozu zařízení</w:t>
            </w:r>
          </w:p>
        </w:tc>
        <w:tc>
          <w:tcPr>
            <w:tcW w:w="2769" w:type="dxa"/>
            <w:tcBorders>
              <w:top w:val="single" w:sz="4" w:space="0" w:color="auto"/>
              <w:left w:val="single" w:sz="4" w:space="0" w:color="auto"/>
              <w:bottom w:val="single" w:sz="4" w:space="0" w:color="auto"/>
              <w:right w:val="single" w:sz="4" w:space="0" w:color="auto"/>
            </w:tcBorders>
            <w:vAlign w:val="center"/>
          </w:tcPr>
          <w:p w14:paraId="37E44DBC" w14:textId="77777777" w:rsidR="000F7717" w:rsidRPr="00461557" w:rsidRDefault="000F7717" w:rsidP="004B143D">
            <w:pPr>
              <w:tabs>
                <w:tab w:val="left" w:pos="2340"/>
              </w:tabs>
              <w:spacing w:after="0" w:line="240" w:lineRule="auto"/>
              <w:rPr>
                <w:rFonts w:ascii="Arial" w:hAnsi="Arial" w:cs="Arial"/>
                <w:bCs/>
              </w:rPr>
            </w:pPr>
          </w:p>
        </w:tc>
      </w:tr>
      <w:tr w:rsidR="00A62F87" w14:paraId="1ECE9D18" w14:textId="77777777" w:rsidTr="000F7717">
        <w:trPr>
          <w:trHeight w:val="272"/>
        </w:trPr>
        <w:tc>
          <w:tcPr>
            <w:tcW w:w="6232" w:type="dxa"/>
            <w:tcBorders>
              <w:top w:val="single" w:sz="4" w:space="0" w:color="auto"/>
              <w:left w:val="single" w:sz="4" w:space="0" w:color="auto"/>
              <w:bottom w:val="single" w:sz="4" w:space="0" w:color="auto"/>
              <w:right w:val="single" w:sz="4" w:space="0" w:color="auto"/>
            </w:tcBorders>
            <w:vAlign w:val="center"/>
          </w:tcPr>
          <w:p w14:paraId="739D405F" w14:textId="77777777" w:rsidR="000F7717" w:rsidRPr="00461557" w:rsidRDefault="008C5BF7" w:rsidP="004B143D">
            <w:pPr>
              <w:tabs>
                <w:tab w:val="left" w:pos="2340"/>
              </w:tabs>
              <w:spacing w:after="0" w:line="240" w:lineRule="auto"/>
              <w:rPr>
                <w:rFonts w:ascii="Arial" w:hAnsi="Arial" w:cs="Arial"/>
                <w:bCs/>
              </w:rPr>
            </w:pPr>
            <w:r w:rsidRPr="00461557">
              <w:rPr>
                <w:rFonts w:ascii="Arial" w:hAnsi="Arial" w:cs="Arial"/>
                <w:bCs/>
              </w:rPr>
              <w:t>Datum přerušení provozu zařízení (odstávky)</w:t>
            </w:r>
          </w:p>
        </w:tc>
        <w:tc>
          <w:tcPr>
            <w:tcW w:w="2769" w:type="dxa"/>
            <w:tcBorders>
              <w:top w:val="single" w:sz="4" w:space="0" w:color="auto"/>
              <w:left w:val="single" w:sz="4" w:space="0" w:color="auto"/>
              <w:bottom w:val="single" w:sz="4" w:space="0" w:color="auto"/>
              <w:right w:val="single" w:sz="4" w:space="0" w:color="auto"/>
            </w:tcBorders>
            <w:vAlign w:val="center"/>
          </w:tcPr>
          <w:p w14:paraId="72BB8447" w14:textId="77777777" w:rsidR="000F7717" w:rsidRPr="00461557" w:rsidRDefault="000F7717" w:rsidP="004B143D">
            <w:pPr>
              <w:tabs>
                <w:tab w:val="left" w:pos="2340"/>
              </w:tabs>
              <w:spacing w:after="0" w:line="240" w:lineRule="auto"/>
              <w:rPr>
                <w:rFonts w:ascii="Arial" w:hAnsi="Arial" w:cs="Arial"/>
                <w:bCs/>
              </w:rPr>
            </w:pPr>
          </w:p>
        </w:tc>
      </w:tr>
      <w:tr w:rsidR="00A62F87" w14:paraId="60AE2368" w14:textId="77777777" w:rsidTr="000F7717">
        <w:trPr>
          <w:trHeight w:val="272"/>
        </w:trPr>
        <w:tc>
          <w:tcPr>
            <w:tcW w:w="6232" w:type="dxa"/>
            <w:tcBorders>
              <w:top w:val="single" w:sz="4" w:space="0" w:color="auto"/>
              <w:left w:val="single" w:sz="4" w:space="0" w:color="auto"/>
              <w:bottom w:val="single" w:sz="4" w:space="0" w:color="auto"/>
              <w:right w:val="single" w:sz="4" w:space="0" w:color="auto"/>
            </w:tcBorders>
            <w:vAlign w:val="center"/>
          </w:tcPr>
          <w:p w14:paraId="776D5A96" w14:textId="77777777" w:rsidR="000F7717" w:rsidRPr="00461557" w:rsidRDefault="008C5BF7" w:rsidP="004B143D">
            <w:pPr>
              <w:tabs>
                <w:tab w:val="left" w:pos="2340"/>
              </w:tabs>
              <w:spacing w:after="0" w:line="240" w:lineRule="auto"/>
              <w:rPr>
                <w:rFonts w:ascii="Arial" w:hAnsi="Arial" w:cs="Arial"/>
                <w:bCs/>
              </w:rPr>
            </w:pPr>
            <w:r w:rsidRPr="00461557">
              <w:rPr>
                <w:rFonts w:ascii="Arial" w:hAnsi="Arial" w:cs="Arial"/>
                <w:bCs/>
              </w:rPr>
              <w:t>Datum obnovení provozu zařízení</w:t>
            </w:r>
          </w:p>
        </w:tc>
        <w:tc>
          <w:tcPr>
            <w:tcW w:w="2769" w:type="dxa"/>
            <w:tcBorders>
              <w:top w:val="single" w:sz="4" w:space="0" w:color="auto"/>
              <w:left w:val="single" w:sz="4" w:space="0" w:color="auto"/>
              <w:bottom w:val="single" w:sz="4" w:space="0" w:color="auto"/>
              <w:right w:val="single" w:sz="4" w:space="0" w:color="auto"/>
            </w:tcBorders>
            <w:vAlign w:val="center"/>
          </w:tcPr>
          <w:p w14:paraId="39392786" w14:textId="77777777" w:rsidR="000F7717" w:rsidRPr="00461557" w:rsidRDefault="000F7717" w:rsidP="004B143D">
            <w:pPr>
              <w:tabs>
                <w:tab w:val="left" w:pos="2340"/>
              </w:tabs>
              <w:spacing w:after="0" w:line="240" w:lineRule="auto"/>
              <w:rPr>
                <w:rFonts w:ascii="Arial" w:hAnsi="Arial" w:cs="Arial"/>
                <w:bCs/>
              </w:rPr>
            </w:pPr>
          </w:p>
        </w:tc>
      </w:tr>
      <w:tr w:rsidR="00A62F87" w14:paraId="357BFDF7" w14:textId="77777777" w:rsidTr="000F7717">
        <w:trPr>
          <w:trHeight w:val="272"/>
        </w:trPr>
        <w:tc>
          <w:tcPr>
            <w:tcW w:w="6232" w:type="dxa"/>
            <w:tcBorders>
              <w:top w:val="single" w:sz="4" w:space="0" w:color="auto"/>
              <w:left w:val="single" w:sz="4" w:space="0" w:color="auto"/>
              <w:bottom w:val="single" w:sz="4" w:space="0" w:color="auto"/>
              <w:right w:val="single" w:sz="4" w:space="0" w:color="auto"/>
            </w:tcBorders>
            <w:vAlign w:val="center"/>
          </w:tcPr>
          <w:p w14:paraId="139143EC" w14:textId="77777777" w:rsidR="000F7717" w:rsidRPr="00461557" w:rsidRDefault="008C5BF7" w:rsidP="004B143D">
            <w:pPr>
              <w:tabs>
                <w:tab w:val="left" w:pos="2340"/>
              </w:tabs>
              <w:spacing w:after="0" w:line="240" w:lineRule="auto"/>
              <w:rPr>
                <w:rFonts w:ascii="Arial" w:hAnsi="Arial" w:cs="Arial"/>
                <w:bCs/>
              </w:rPr>
            </w:pPr>
            <w:r w:rsidRPr="00461557">
              <w:rPr>
                <w:rFonts w:ascii="Arial" w:hAnsi="Arial" w:cs="Arial"/>
                <w:bCs/>
              </w:rPr>
              <w:t xml:space="preserve">Datum ukončení provozu zařízení </w:t>
            </w:r>
          </w:p>
        </w:tc>
        <w:tc>
          <w:tcPr>
            <w:tcW w:w="2769" w:type="dxa"/>
            <w:tcBorders>
              <w:top w:val="single" w:sz="4" w:space="0" w:color="auto"/>
              <w:left w:val="single" w:sz="4" w:space="0" w:color="auto"/>
              <w:bottom w:val="single" w:sz="4" w:space="0" w:color="auto"/>
              <w:right w:val="single" w:sz="4" w:space="0" w:color="auto"/>
            </w:tcBorders>
            <w:vAlign w:val="center"/>
          </w:tcPr>
          <w:p w14:paraId="46E760DE" w14:textId="77777777" w:rsidR="000F7717" w:rsidRPr="00461557" w:rsidRDefault="000F7717" w:rsidP="004B143D">
            <w:pPr>
              <w:tabs>
                <w:tab w:val="left" w:pos="2340"/>
              </w:tabs>
              <w:spacing w:after="0" w:line="240" w:lineRule="auto"/>
              <w:rPr>
                <w:rFonts w:ascii="Arial" w:hAnsi="Arial" w:cs="Arial"/>
                <w:bCs/>
              </w:rPr>
            </w:pPr>
          </w:p>
        </w:tc>
      </w:tr>
    </w:tbl>
    <w:p w14:paraId="70CAB3FC" w14:textId="77777777" w:rsidR="000F7717" w:rsidRPr="00461557" w:rsidRDefault="000F7717" w:rsidP="000F7717">
      <w:pPr>
        <w:pStyle w:val="Odstavecseseznamem"/>
        <w:tabs>
          <w:tab w:val="left" w:pos="2340"/>
        </w:tabs>
        <w:spacing w:after="240" w:line="259" w:lineRule="auto"/>
        <w:jc w:val="both"/>
        <w:rPr>
          <w:rFonts w:ascii="Arial" w:hAnsi="Arial" w:cs="Arial"/>
        </w:rPr>
      </w:pPr>
    </w:p>
    <w:p w14:paraId="2B67C0C9" w14:textId="77777777" w:rsidR="000F7717" w:rsidRPr="00461557" w:rsidRDefault="008C5BF7" w:rsidP="000F7717">
      <w:pPr>
        <w:spacing w:after="120"/>
        <w:rPr>
          <w:rFonts w:ascii="Arial" w:hAnsi="Arial" w:cs="Arial"/>
          <w:szCs w:val="24"/>
        </w:rPr>
      </w:pPr>
      <w:r w:rsidRPr="00461557">
        <w:rPr>
          <w:rFonts w:ascii="Arial" w:hAnsi="Arial" w:cs="Arial"/>
          <w:b/>
        </w:rPr>
        <w:t xml:space="preserve">List 3 Ohlášení údajů o provozu </w:t>
      </w:r>
      <w:r w:rsidRPr="00461557">
        <w:rPr>
          <w:rFonts w:ascii="Arial" w:hAnsi="Arial" w:cs="Arial"/>
          <w:b/>
          <w:szCs w:val="24"/>
        </w:rPr>
        <w:t>zařízení vymezeném v příloze č. 4 zákona a o provozu malého zařízení</w:t>
      </w:r>
    </w:p>
    <w:tbl>
      <w:tblPr>
        <w:tblW w:w="0" w:type="auto"/>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79"/>
        <w:gridCol w:w="705"/>
        <w:gridCol w:w="565"/>
        <w:gridCol w:w="49"/>
        <w:gridCol w:w="1643"/>
        <w:gridCol w:w="1968"/>
        <w:gridCol w:w="141"/>
        <w:gridCol w:w="2238"/>
      </w:tblGrid>
      <w:tr w:rsidR="00A62F87" w14:paraId="23F9B004" w14:textId="77777777" w:rsidTr="00EE5542">
        <w:trPr>
          <w:trHeight w:val="1016"/>
        </w:trPr>
        <w:tc>
          <w:tcPr>
            <w:tcW w:w="8988" w:type="dxa"/>
            <w:gridSpan w:val="8"/>
            <w:tcBorders>
              <w:top w:val="single" w:sz="4" w:space="0" w:color="auto"/>
              <w:left w:val="single" w:sz="4" w:space="0" w:color="auto"/>
              <w:bottom w:val="single" w:sz="4" w:space="0" w:color="auto"/>
              <w:right w:val="single" w:sz="4" w:space="0" w:color="auto"/>
            </w:tcBorders>
            <w:vAlign w:val="center"/>
          </w:tcPr>
          <w:p w14:paraId="358E0244" w14:textId="77777777" w:rsidR="007D7FD6" w:rsidRPr="00BA5F1A" w:rsidRDefault="008C5BF7" w:rsidP="00FA498A">
            <w:pPr>
              <w:tabs>
                <w:tab w:val="left" w:pos="2340"/>
              </w:tabs>
              <w:spacing w:after="0" w:line="240" w:lineRule="auto"/>
              <w:jc w:val="both"/>
              <w:rPr>
                <w:rFonts w:ascii="Arial" w:hAnsi="Arial" w:cs="Arial"/>
                <w:b/>
                <w:bCs/>
              </w:rPr>
            </w:pPr>
            <w:r w:rsidRPr="00BA5F1A">
              <w:rPr>
                <w:rFonts w:ascii="Arial" w:hAnsi="Arial" w:cs="Arial"/>
                <w:b/>
                <w:bCs/>
              </w:rPr>
              <w:t xml:space="preserve">Hlášení o zařízení provozovaném podle </w:t>
            </w:r>
            <w:r w:rsidRPr="00BA5F1A">
              <w:rPr>
                <w:rFonts w:ascii="Arial" w:hAnsi="Arial" w:cs="Arial"/>
                <w:b/>
              </w:rPr>
              <w:t>§ 21 odst. 3 zákona a vymezeném v příloze č.  4 zákona a hlášení o malém zařízení provozovaném na základě souhlasu po</w:t>
            </w:r>
            <w:r w:rsidRPr="00BA5F1A">
              <w:rPr>
                <w:rFonts w:ascii="Arial" w:hAnsi="Arial" w:cs="Arial"/>
                <w:b/>
              </w:rPr>
              <w:t xml:space="preserve">dle § 64 odst. 2 zákona </w:t>
            </w:r>
          </w:p>
        </w:tc>
      </w:tr>
      <w:tr w:rsidR="00A62F87" w14:paraId="267DD2C2" w14:textId="77777777" w:rsidTr="00EE5542">
        <w:trPr>
          <w:trHeight w:val="373"/>
        </w:trPr>
        <w:tc>
          <w:tcPr>
            <w:tcW w:w="4641" w:type="dxa"/>
            <w:gridSpan w:val="5"/>
            <w:tcBorders>
              <w:top w:val="single" w:sz="4" w:space="0" w:color="auto"/>
              <w:left w:val="single" w:sz="4" w:space="0" w:color="auto"/>
              <w:bottom w:val="single" w:sz="4" w:space="0" w:color="auto"/>
              <w:right w:val="single" w:sz="4" w:space="0" w:color="auto"/>
            </w:tcBorders>
            <w:vAlign w:val="center"/>
          </w:tcPr>
          <w:p w14:paraId="3CE23D9B" w14:textId="77777777" w:rsidR="007D7FD6" w:rsidRPr="00BA5F1A" w:rsidRDefault="008C5BF7" w:rsidP="00FA498A">
            <w:pPr>
              <w:tabs>
                <w:tab w:val="left" w:pos="2340"/>
              </w:tabs>
              <w:spacing w:after="0" w:line="240" w:lineRule="auto"/>
              <w:rPr>
                <w:rFonts w:ascii="Arial" w:hAnsi="Arial" w:cs="Arial"/>
                <w:bCs/>
              </w:rPr>
            </w:pPr>
            <w:r w:rsidRPr="00BA5F1A">
              <w:rPr>
                <w:rFonts w:ascii="Arial" w:hAnsi="Arial" w:cs="Arial"/>
                <w:bCs/>
              </w:rPr>
              <w:t>První ohlášení za účelem získání IČZ</w:t>
            </w:r>
          </w:p>
        </w:tc>
        <w:tc>
          <w:tcPr>
            <w:tcW w:w="4347" w:type="dxa"/>
            <w:gridSpan w:val="3"/>
            <w:tcBorders>
              <w:top w:val="single" w:sz="4" w:space="0" w:color="auto"/>
              <w:left w:val="single" w:sz="4" w:space="0" w:color="auto"/>
              <w:bottom w:val="single" w:sz="4" w:space="0" w:color="auto"/>
              <w:right w:val="single" w:sz="4" w:space="0" w:color="auto"/>
            </w:tcBorders>
            <w:vAlign w:val="center"/>
          </w:tcPr>
          <w:p w14:paraId="4E6226F8" w14:textId="77777777" w:rsidR="007D7FD6" w:rsidRPr="00BA5F1A" w:rsidRDefault="008C5BF7" w:rsidP="00FA498A">
            <w:pPr>
              <w:tabs>
                <w:tab w:val="left" w:pos="2340"/>
              </w:tabs>
              <w:spacing w:after="0" w:line="240" w:lineRule="auto"/>
              <w:rPr>
                <w:rFonts w:ascii="Arial" w:hAnsi="Arial" w:cs="Arial"/>
                <w:bCs/>
              </w:rPr>
            </w:pPr>
            <w:r w:rsidRPr="00BA5F1A">
              <w:rPr>
                <w:rFonts w:ascii="Arial" w:hAnsi="Arial" w:cs="Arial"/>
                <w:bCs/>
              </w:rPr>
              <w:t>Ano / Ne</w:t>
            </w:r>
          </w:p>
        </w:tc>
      </w:tr>
      <w:tr w:rsidR="00A62F87" w14:paraId="42E97F80" w14:textId="77777777" w:rsidTr="00EE5542">
        <w:trPr>
          <w:trHeight w:val="272"/>
        </w:trPr>
        <w:tc>
          <w:tcPr>
            <w:tcW w:w="4641" w:type="dxa"/>
            <w:gridSpan w:val="5"/>
            <w:tcBorders>
              <w:top w:val="single" w:sz="4" w:space="0" w:color="auto"/>
              <w:left w:val="single" w:sz="4" w:space="0" w:color="auto"/>
              <w:bottom w:val="single" w:sz="4" w:space="0" w:color="auto"/>
              <w:right w:val="single" w:sz="4" w:space="0" w:color="auto"/>
            </w:tcBorders>
            <w:vAlign w:val="center"/>
          </w:tcPr>
          <w:p w14:paraId="440B2E13" w14:textId="77777777" w:rsidR="007D7FD6" w:rsidRPr="00BA5F1A" w:rsidRDefault="008C5BF7" w:rsidP="00FA498A">
            <w:pPr>
              <w:tabs>
                <w:tab w:val="left" w:pos="2340"/>
              </w:tabs>
              <w:spacing w:after="0" w:line="240" w:lineRule="auto"/>
              <w:rPr>
                <w:rFonts w:ascii="Arial" w:hAnsi="Arial" w:cs="Arial"/>
                <w:bCs/>
              </w:rPr>
            </w:pPr>
            <w:r w:rsidRPr="00BA5F1A">
              <w:rPr>
                <w:rFonts w:ascii="Arial" w:hAnsi="Arial" w:cs="Arial"/>
                <w:bCs/>
              </w:rPr>
              <w:t>Identifikační číslo zařízení (IČZ)</w:t>
            </w:r>
          </w:p>
        </w:tc>
        <w:tc>
          <w:tcPr>
            <w:tcW w:w="4347" w:type="dxa"/>
            <w:gridSpan w:val="3"/>
            <w:tcBorders>
              <w:top w:val="single" w:sz="4" w:space="0" w:color="auto"/>
              <w:left w:val="single" w:sz="4" w:space="0" w:color="auto"/>
              <w:bottom w:val="single" w:sz="4" w:space="0" w:color="auto"/>
              <w:right w:val="single" w:sz="4" w:space="0" w:color="auto"/>
            </w:tcBorders>
            <w:vAlign w:val="center"/>
          </w:tcPr>
          <w:p w14:paraId="7BF36152" w14:textId="77777777" w:rsidR="007D7FD6" w:rsidRPr="00BA5F1A" w:rsidRDefault="007D7FD6" w:rsidP="00FA498A">
            <w:pPr>
              <w:tabs>
                <w:tab w:val="left" w:pos="2340"/>
              </w:tabs>
              <w:spacing w:after="0" w:line="240" w:lineRule="auto"/>
              <w:rPr>
                <w:rFonts w:ascii="Arial" w:hAnsi="Arial" w:cs="Arial"/>
                <w:bCs/>
              </w:rPr>
            </w:pPr>
          </w:p>
        </w:tc>
      </w:tr>
      <w:tr w:rsidR="00A62F87" w14:paraId="6604642C" w14:textId="77777777" w:rsidTr="00EE5542">
        <w:trPr>
          <w:trHeight w:val="272"/>
        </w:trPr>
        <w:tc>
          <w:tcPr>
            <w:tcW w:w="4641" w:type="dxa"/>
            <w:gridSpan w:val="5"/>
            <w:tcBorders>
              <w:top w:val="single" w:sz="4" w:space="0" w:color="auto"/>
              <w:left w:val="single" w:sz="4" w:space="0" w:color="auto"/>
              <w:bottom w:val="single" w:sz="4" w:space="0" w:color="auto"/>
              <w:right w:val="single" w:sz="4" w:space="0" w:color="auto"/>
            </w:tcBorders>
            <w:vAlign w:val="center"/>
          </w:tcPr>
          <w:p w14:paraId="12CD1CF5" w14:textId="77777777" w:rsidR="007D7FD6" w:rsidRPr="00BA5F1A" w:rsidRDefault="008C5BF7" w:rsidP="00FA498A">
            <w:pPr>
              <w:tabs>
                <w:tab w:val="left" w:pos="2340"/>
              </w:tabs>
              <w:spacing w:after="0" w:line="240" w:lineRule="auto"/>
              <w:rPr>
                <w:rFonts w:ascii="Arial" w:hAnsi="Arial" w:cs="Arial"/>
                <w:bCs/>
              </w:rPr>
            </w:pPr>
            <w:r w:rsidRPr="00BA5F1A">
              <w:rPr>
                <w:rFonts w:ascii="Arial" w:hAnsi="Arial" w:cs="Arial"/>
                <w:bCs/>
              </w:rPr>
              <w:t xml:space="preserve">Pro zařízení bylo vydáno integrované povolení </w:t>
            </w:r>
          </w:p>
        </w:tc>
        <w:tc>
          <w:tcPr>
            <w:tcW w:w="4347" w:type="dxa"/>
            <w:gridSpan w:val="3"/>
            <w:tcBorders>
              <w:top w:val="single" w:sz="4" w:space="0" w:color="auto"/>
              <w:left w:val="single" w:sz="4" w:space="0" w:color="auto"/>
              <w:bottom w:val="single" w:sz="4" w:space="0" w:color="auto"/>
              <w:right w:val="single" w:sz="4" w:space="0" w:color="auto"/>
            </w:tcBorders>
            <w:vAlign w:val="center"/>
          </w:tcPr>
          <w:p w14:paraId="61DC931B" w14:textId="77777777" w:rsidR="007D7FD6" w:rsidRPr="00BA5F1A" w:rsidRDefault="008C5BF7" w:rsidP="00FA498A">
            <w:pPr>
              <w:tabs>
                <w:tab w:val="left" w:pos="2340"/>
              </w:tabs>
              <w:spacing w:after="0" w:line="240" w:lineRule="auto"/>
              <w:rPr>
                <w:rFonts w:ascii="Arial" w:hAnsi="Arial" w:cs="Arial"/>
                <w:bCs/>
              </w:rPr>
            </w:pPr>
            <w:r w:rsidRPr="00BA5F1A">
              <w:rPr>
                <w:rFonts w:ascii="Arial" w:hAnsi="Arial" w:cs="Arial"/>
                <w:bCs/>
              </w:rPr>
              <w:t>Ano / Ne</w:t>
            </w:r>
          </w:p>
        </w:tc>
      </w:tr>
      <w:tr w:rsidR="00A62F87" w14:paraId="3090CA83" w14:textId="77777777" w:rsidTr="00EE5542">
        <w:trPr>
          <w:trHeight w:val="272"/>
        </w:trPr>
        <w:tc>
          <w:tcPr>
            <w:tcW w:w="4641" w:type="dxa"/>
            <w:gridSpan w:val="5"/>
            <w:tcBorders>
              <w:top w:val="single" w:sz="4" w:space="0" w:color="auto"/>
              <w:left w:val="single" w:sz="4" w:space="0" w:color="auto"/>
              <w:bottom w:val="single" w:sz="4" w:space="0" w:color="auto"/>
              <w:right w:val="single" w:sz="4" w:space="0" w:color="auto"/>
            </w:tcBorders>
            <w:vAlign w:val="center"/>
          </w:tcPr>
          <w:p w14:paraId="5183E55E" w14:textId="77777777" w:rsidR="007D7FD6" w:rsidRPr="00BA5F1A" w:rsidRDefault="008C5BF7" w:rsidP="00FA498A">
            <w:pPr>
              <w:tabs>
                <w:tab w:val="left" w:pos="2340"/>
              </w:tabs>
              <w:spacing w:after="0" w:line="240" w:lineRule="auto"/>
              <w:rPr>
                <w:rFonts w:ascii="Arial" w:hAnsi="Arial" w:cs="Arial"/>
                <w:bCs/>
              </w:rPr>
            </w:pPr>
            <w:r w:rsidRPr="00BA5F1A">
              <w:rPr>
                <w:rFonts w:ascii="Arial" w:hAnsi="Arial" w:cs="Arial"/>
                <w:bCs/>
              </w:rPr>
              <w:t>PID (IPPC kód zařízení)</w:t>
            </w:r>
          </w:p>
        </w:tc>
        <w:tc>
          <w:tcPr>
            <w:tcW w:w="4347" w:type="dxa"/>
            <w:gridSpan w:val="3"/>
            <w:tcBorders>
              <w:top w:val="single" w:sz="4" w:space="0" w:color="auto"/>
              <w:left w:val="single" w:sz="4" w:space="0" w:color="auto"/>
              <w:bottom w:val="single" w:sz="4" w:space="0" w:color="auto"/>
              <w:right w:val="single" w:sz="4" w:space="0" w:color="auto"/>
            </w:tcBorders>
            <w:vAlign w:val="center"/>
          </w:tcPr>
          <w:p w14:paraId="4C032AE1" w14:textId="77777777" w:rsidR="007D7FD6" w:rsidRPr="00BA5F1A" w:rsidRDefault="008C5BF7" w:rsidP="00FA498A">
            <w:pPr>
              <w:tabs>
                <w:tab w:val="left" w:pos="2340"/>
              </w:tabs>
              <w:spacing w:after="0" w:line="240" w:lineRule="auto"/>
              <w:rPr>
                <w:rFonts w:ascii="Arial" w:hAnsi="Arial" w:cs="Arial"/>
                <w:bCs/>
              </w:rPr>
            </w:pPr>
            <w:r w:rsidRPr="00BA5F1A">
              <w:rPr>
                <w:rFonts w:ascii="Arial" w:hAnsi="Arial" w:cs="Arial"/>
                <w:bCs/>
              </w:rPr>
              <w:t>MZP</w:t>
            </w:r>
          </w:p>
        </w:tc>
      </w:tr>
      <w:tr w:rsidR="00A62F87" w14:paraId="323714F5" w14:textId="77777777" w:rsidTr="00EE5542">
        <w:trPr>
          <w:trHeight w:val="272"/>
        </w:trPr>
        <w:tc>
          <w:tcPr>
            <w:tcW w:w="4641" w:type="dxa"/>
            <w:gridSpan w:val="5"/>
            <w:tcBorders>
              <w:top w:val="single" w:sz="4" w:space="0" w:color="auto"/>
              <w:left w:val="single" w:sz="4" w:space="0" w:color="auto"/>
              <w:bottom w:val="single" w:sz="4" w:space="0" w:color="auto"/>
              <w:right w:val="single" w:sz="4" w:space="0" w:color="auto"/>
            </w:tcBorders>
            <w:vAlign w:val="center"/>
          </w:tcPr>
          <w:p w14:paraId="3DB5D616" w14:textId="77777777" w:rsidR="007D7FD6" w:rsidRPr="00BA5F1A" w:rsidRDefault="008C5BF7" w:rsidP="00FA498A">
            <w:pPr>
              <w:tabs>
                <w:tab w:val="left" w:pos="2340"/>
              </w:tabs>
              <w:spacing w:after="0" w:line="240" w:lineRule="auto"/>
              <w:rPr>
                <w:rFonts w:ascii="Arial" w:hAnsi="Arial" w:cs="Arial"/>
                <w:bCs/>
              </w:rPr>
            </w:pPr>
            <w:r w:rsidRPr="00BA5F1A">
              <w:rPr>
                <w:rFonts w:ascii="Arial" w:hAnsi="Arial" w:cs="Arial"/>
                <w:bCs/>
              </w:rPr>
              <w:t>Datum zahájení provozu zařízení</w:t>
            </w:r>
          </w:p>
        </w:tc>
        <w:tc>
          <w:tcPr>
            <w:tcW w:w="4347" w:type="dxa"/>
            <w:gridSpan w:val="3"/>
            <w:tcBorders>
              <w:top w:val="single" w:sz="4" w:space="0" w:color="auto"/>
              <w:left w:val="single" w:sz="4" w:space="0" w:color="auto"/>
              <w:bottom w:val="single" w:sz="4" w:space="0" w:color="auto"/>
              <w:right w:val="single" w:sz="4" w:space="0" w:color="auto"/>
            </w:tcBorders>
            <w:vAlign w:val="center"/>
          </w:tcPr>
          <w:p w14:paraId="03E2E350" w14:textId="77777777" w:rsidR="007D7FD6" w:rsidRPr="00BA5F1A" w:rsidRDefault="007D7FD6" w:rsidP="00FA498A">
            <w:pPr>
              <w:tabs>
                <w:tab w:val="left" w:pos="2340"/>
              </w:tabs>
              <w:spacing w:after="0" w:line="240" w:lineRule="auto"/>
              <w:rPr>
                <w:rFonts w:ascii="Arial" w:hAnsi="Arial" w:cs="Arial"/>
                <w:bCs/>
              </w:rPr>
            </w:pPr>
          </w:p>
        </w:tc>
      </w:tr>
      <w:tr w:rsidR="00A62F87" w14:paraId="44F51F02" w14:textId="77777777" w:rsidTr="00EE5542">
        <w:trPr>
          <w:trHeight w:val="272"/>
        </w:trPr>
        <w:tc>
          <w:tcPr>
            <w:tcW w:w="4641" w:type="dxa"/>
            <w:gridSpan w:val="5"/>
            <w:tcBorders>
              <w:top w:val="single" w:sz="4" w:space="0" w:color="auto"/>
              <w:left w:val="single" w:sz="4" w:space="0" w:color="auto"/>
              <w:bottom w:val="single" w:sz="4" w:space="0" w:color="auto"/>
              <w:right w:val="single" w:sz="4" w:space="0" w:color="auto"/>
            </w:tcBorders>
            <w:vAlign w:val="center"/>
          </w:tcPr>
          <w:p w14:paraId="062BCAE2" w14:textId="77777777" w:rsidR="007D7FD6" w:rsidRPr="00BA5F1A" w:rsidRDefault="008C5BF7" w:rsidP="00FA498A">
            <w:pPr>
              <w:tabs>
                <w:tab w:val="left" w:pos="2340"/>
              </w:tabs>
              <w:spacing w:after="0" w:line="240" w:lineRule="auto"/>
              <w:rPr>
                <w:rFonts w:ascii="Arial" w:hAnsi="Arial" w:cs="Arial"/>
                <w:bCs/>
              </w:rPr>
            </w:pPr>
            <w:r w:rsidRPr="00BA5F1A">
              <w:rPr>
                <w:rFonts w:ascii="Arial" w:hAnsi="Arial" w:cs="Arial"/>
                <w:bCs/>
              </w:rPr>
              <w:t xml:space="preserve">Datum přerušení </w:t>
            </w:r>
            <w:r w:rsidRPr="00BA5F1A">
              <w:rPr>
                <w:rFonts w:ascii="Arial" w:hAnsi="Arial" w:cs="Arial"/>
                <w:bCs/>
              </w:rPr>
              <w:t>provozu zařízení (odstávky)</w:t>
            </w:r>
          </w:p>
        </w:tc>
        <w:tc>
          <w:tcPr>
            <w:tcW w:w="4347" w:type="dxa"/>
            <w:gridSpan w:val="3"/>
            <w:tcBorders>
              <w:top w:val="single" w:sz="4" w:space="0" w:color="auto"/>
              <w:left w:val="single" w:sz="4" w:space="0" w:color="auto"/>
              <w:bottom w:val="single" w:sz="4" w:space="0" w:color="auto"/>
              <w:right w:val="single" w:sz="4" w:space="0" w:color="auto"/>
            </w:tcBorders>
            <w:vAlign w:val="center"/>
          </w:tcPr>
          <w:p w14:paraId="5912E557" w14:textId="77777777" w:rsidR="007D7FD6" w:rsidRPr="00BA5F1A" w:rsidRDefault="007D7FD6" w:rsidP="00FA498A">
            <w:pPr>
              <w:tabs>
                <w:tab w:val="left" w:pos="2340"/>
              </w:tabs>
              <w:spacing w:after="0" w:line="240" w:lineRule="auto"/>
              <w:rPr>
                <w:rFonts w:ascii="Arial" w:hAnsi="Arial" w:cs="Arial"/>
                <w:bCs/>
              </w:rPr>
            </w:pPr>
          </w:p>
        </w:tc>
      </w:tr>
      <w:tr w:rsidR="00A62F87" w14:paraId="29EDDE6B" w14:textId="77777777" w:rsidTr="00EE5542">
        <w:trPr>
          <w:trHeight w:val="272"/>
        </w:trPr>
        <w:tc>
          <w:tcPr>
            <w:tcW w:w="4641" w:type="dxa"/>
            <w:gridSpan w:val="5"/>
            <w:tcBorders>
              <w:top w:val="single" w:sz="4" w:space="0" w:color="auto"/>
              <w:left w:val="single" w:sz="4" w:space="0" w:color="auto"/>
              <w:bottom w:val="single" w:sz="4" w:space="0" w:color="auto"/>
              <w:right w:val="single" w:sz="4" w:space="0" w:color="auto"/>
            </w:tcBorders>
            <w:vAlign w:val="center"/>
          </w:tcPr>
          <w:p w14:paraId="0AB378DB" w14:textId="77777777" w:rsidR="007D7FD6" w:rsidRPr="00BA5F1A" w:rsidRDefault="008C5BF7" w:rsidP="00FA498A">
            <w:pPr>
              <w:tabs>
                <w:tab w:val="left" w:pos="2340"/>
              </w:tabs>
              <w:spacing w:after="0" w:line="240" w:lineRule="auto"/>
              <w:rPr>
                <w:rFonts w:ascii="Arial" w:hAnsi="Arial" w:cs="Arial"/>
                <w:bCs/>
              </w:rPr>
            </w:pPr>
            <w:r w:rsidRPr="00BA5F1A">
              <w:rPr>
                <w:rFonts w:ascii="Arial" w:hAnsi="Arial" w:cs="Arial"/>
                <w:bCs/>
              </w:rPr>
              <w:t>Datum obnovení provozu zařízení</w:t>
            </w:r>
          </w:p>
        </w:tc>
        <w:tc>
          <w:tcPr>
            <w:tcW w:w="4347" w:type="dxa"/>
            <w:gridSpan w:val="3"/>
            <w:tcBorders>
              <w:top w:val="single" w:sz="4" w:space="0" w:color="auto"/>
              <w:left w:val="single" w:sz="4" w:space="0" w:color="auto"/>
              <w:bottom w:val="single" w:sz="4" w:space="0" w:color="auto"/>
              <w:right w:val="single" w:sz="4" w:space="0" w:color="auto"/>
            </w:tcBorders>
            <w:vAlign w:val="center"/>
          </w:tcPr>
          <w:p w14:paraId="223016F8" w14:textId="77777777" w:rsidR="007D7FD6" w:rsidRPr="00BA5F1A" w:rsidRDefault="007D7FD6" w:rsidP="00FA498A">
            <w:pPr>
              <w:tabs>
                <w:tab w:val="left" w:pos="2340"/>
              </w:tabs>
              <w:spacing w:after="0" w:line="240" w:lineRule="auto"/>
              <w:rPr>
                <w:rFonts w:ascii="Arial" w:hAnsi="Arial" w:cs="Arial"/>
                <w:bCs/>
              </w:rPr>
            </w:pPr>
          </w:p>
        </w:tc>
      </w:tr>
      <w:tr w:rsidR="00A62F87" w14:paraId="4A067D28" w14:textId="77777777" w:rsidTr="00EE5542">
        <w:trPr>
          <w:trHeight w:val="272"/>
        </w:trPr>
        <w:tc>
          <w:tcPr>
            <w:tcW w:w="4641" w:type="dxa"/>
            <w:gridSpan w:val="5"/>
            <w:tcBorders>
              <w:top w:val="single" w:sz="4" w:space="0" w:color="auto"/>
              <w:left w:val="single" w:sz="4" w:space="0" w:color="auto"/>
              <w:bottom w:val="single" w:sz="4" w:space="0" w:color="auto"/>
              <w:right w:val="single" w:sz="4" w:space="0" w:color="auto"/>
            </w:tcBorders>
            <w:vAlign w:val="center"/>
          </w:tcPr>
          <w:p w14:paraId="257A7CCC" w14:textId="77777777" w:rsidR="007D7FD6" w:rsidRPr="00BA5F1A" w:rsidRDefault="008C5BF7" w:rsidP="00FA498A">
            <w:pPr>
              <w:tabs>
                <w:tab w:val="left" w:pos="2340"/>
              </w:tabs>
              <w:spacing w:after="0" w:line="240" w:lineRule="auto"/>
              <w:rPr>
                <w:rFonts w:ascii="Arial" w:hAnsi="Arial" w:cs="Arial"/>
                <w:bCs/>
              </w:rPr>
            </w:pPr>
            <w:r w:rsidRPr="00BA5F1A">
              <w:rPr>
                <w:rFonts w:ascii="Arial" w:hAnsi="Arial" w:cs="Arial"/>
                <w:bCs/>
              </w:rPr>
              <w:t>Datum ukončení provozu zařízení</w:t>
            </w:r>
          </w:p>
        </w:tc>
        <w:tc>
          <w:tcPr>
            <w:tcW w:w="4347" w:type="dxa"/>
            <w:gridSpan w:val="3"/>
            <w:tcBorders>
              <w:top w:val="single" w:sz="4" w:space="0" w:color="auto"/>
              <w:left w:val="single" w:sz="4" w:space="0" w:color="auto"/>
              <w:bottom w:val="single" w:sz="4" w:space="0" w:color="auto"/>
              <w:right w:val="single" w:sz="4" w:space="0" w:color="auto"/>
            </w:tcBorders>
            <w:vAlign w:val="center"/>
          </w:tcPr>
          <w:p w14:paraId="6712745A" w14:textId="77777777" w:rsidR="007D7FD6" w:rsidRPr="00BA5F1A" w:rsidRDefault="007D7FD6" w:rsidP="00FA498A">
            <w:pPr>
              <w:tabs>
                <w:tab w:val="left" w:pos="2340"/>
              </w:tabs>
              <w:spacing w:after="0" w:line="240" w:lineRule="auto"/>
              <w:rPr>
                <w:rFonts w:ascii="Arial" w:hAnsi="Arial" w:cs="Arial"/>
                <w:bCs/>
              </w:rPr>
            </w:pPr>
          </w:p>
        </w:tc>
      </w:tr>
      <w:tr w:rsidR="00A62F87" w14:paraId="6A39619C" w14:textId="77777777" w:rsidTr="00EE5542">
        <w:trPr>
          <w:trHeight w:val="437"/>
        </w:trPr>
        <w:tc>
          <w:tcPr>
            <w:tcW w:w="8988" w:type="dxa"/>
            <w:gridSpan w:val="8"/>
            <w:tcBorders>
              <w:top w:val="single" w:sz="4" w:space="0" w:color="auto"/>
              <w:left w:val="single" w:sz="4" w:space="0" w:color="auto"/>
              <w:bottom w:val="single" w:sz="4" w:space="0" w:color="auto"/>
              <w:right w:val="single" w:sz="4" w:space="0" w:color="auto"/>
            </w:tcBorders>
            <w:vAlign w:val="center"/>
          </w:tcPr>
          <w:p w14:paraId="75FC46E9" w14:textId="77777777" w:rsidR="007D7FD6" w:rsidRPr="00BA5F1A" w:rsidRDefault="008C5BF7" w:rsidP="00FA498A">
            <w:pPr>
              <w:tabs>
                <w:tab w:val="left" w:pos="2340"/>
              </w:tabs>
              <w:spacing w:after="0" w:line="240" w:lineRule="auto"/>
              <w:rPr>
                <w:rFonts w:ascii="Arial" w:hAnsi="Arial" w:cs="Arial"/>
                <w:bCs/>
              </w:rPr>
            </w:pPr>
            <w:r w:rsidRPr="00BA5F1A">
              <w:rPr>
                <w:rFonts w:ascii="Arial" w:hAnsi="Arial" w:cs="Arial"/>
                <w:bCs/>
              </w:rPr>
              <w:t xml:space="preserve">První ohlášení nebo změna *: </w:t>
            </w:r>
          </w:p>
        </w:tc>
      </w:tr>
      <w:tr w:rsidR="00A62F87" w14:paraId="0088E977" w14:textId="77777777" w:rsidTr="00EE5542">
        <w:trPr>
          <w:trHeight w:val="406"/>
        </w:trPr>
        <w:tc>
          <w:tcPr>
            <w:tcW w:w="8988" w:type="dxa"/>
            <w:gridSpan w:val="8"/>
            <w:tcBorders>
              <w:top w:val="single" w:sz="4" w:space="0" w:color="auto"/>
              <w:left w:val="single" w:sz="4" w:space="0" w:color="auto"/>
              <w:bottom w:val="single" w:sz="4" w:space="0" w:color="auto"/>
              <w:right w:val="single" w:sz="4" w:space="0" w:color="auto"/>
            </w:tcBorders>
            <w:vAlign w:val="center"/>
          </w:tcPr>
          <w:p w14:paraId="36629F60" w14:textId="77777777" w:rsidR="007D7FD6" w:rsidRPr="00BA5F1A" w:rsidRDefault="008C5BF7" w:rsidP="00FA498A">
            <w:pPr>
              <w:tabs>
                <w:tab w:val="left" w:pos="2340"/>
              </w:tabs>
              <w:spacing w:after="0" w:line="240" w:lineRule="auto"/>
              <w:rPr>
                <w:rFonts w:ascii="Arial" w:hAnsi="Arial" w:cs="Arial"/>
                <w:bCs/>
              </w:rPr>
            </w:pPr>
            <w:r w:rsidRPr="00BA5F1A">
              <w:rPr>
                <w:rFonts w:ascii="Arial" w:hAnsi="Arial" w:cs="Arial"/>
                <w:bCs/>
              </w:rPr>
              <w:t>Adresa umístění zařízení:</w:t>
            </w:r>
          </w:p>
        </w:tc>
      </w:tr>
      <w:tr w:rsidR="00A62F87" w14:paraId="5D5E0F63" w14:textId="77777777" w:rsidTr="00EE5542">
        <w:trPr>
          <w:trHeight w:val="272"/>
        </w:trPr>
        <w:tc>
          <w:tcPr>
            <w:tcW w:w="1679" w:type="dxa"/>
            <w:tcBorders>
              <w:top w:val="single" w:sz="4" w:space="0" w:color="auto"/>
              <w:left w:val="single" w:sz="4" w:space="0" w:color="auto"/>
              <w:bottom w:val="single" w:sz="4" w:space="0" w:color="auto"/>
              <w:right w:val="single" w:sz="4" w:space="0" w:color="auto"/>
            </w:tcBorders>
            <w:vAlign w:val="center"/>
          </w:tcPr>
          <w:p w14:paraId="1F712790" w14:textId="77777777" w:rsidR="007D7FD6" w:rsidRPr="00BA5F1A" w:rsidRDefault="008C5BF7" w:rsidP="00FA498A">
            <w:pPr>
              <w:tabs>
                <w:tab w:val="left" w:pos="2340"/>
              </w:tabs>
              <w:spacing w:after="0" w:line="240" w:lineRule="auto"/>
              <w:rPr>
                <w:rFonts w:ascii="Arial" w:hAnsi="Arial" w:cs="Arial"/>
                <w:bCs/>
              </w:rPr>
            </w:pPr>
            <w:r w:rsidRPr="00BA5F1A">
              <w:rPr>
                <w:rFonts w:ascii="Arial" w:hAnsi="Arial" w:cs="Arial"/>
              </w:rPr>
              <w:t>Ulice</w:t>
            </w:r>
          </w:p>
        </w:tc>
        <w:tc>
          <w:tcPr>
            <w:tcW w:w="705" w:type="dxa"/>
            <w:tcBorders>
              <w:top w:val="single" w:sz="4" w:space="0" w:color="auto"/>
              <w:left w:val="single" w:sz="4" w:space="0" w:color="auto"/>
              <w:bottom w:val="single" w:sz="4" w:space="0" w:color="auto"/>
              <w:right w:val="single" w:sz="4" w:space="0" w:color="auto"/>
            </w:tcBorders>
            <w:vAlign w:val="center"/>
          </w:tcPr>
          <w:p w14:paraId="53079508" w14:textId="77777777" w:rsidR="007D7FD6" w:rsidRPr="00BA5F1A" w:rsidRDefault="008C5BF7" w:rsidP="00FA498A">
            <w:pPr>
              <w:tabs>
                <w:tab w:val="left" w:pos="2340"/>
              </w:tabs>
              <w:spacing w:after="0" w:line="240" w:lineRule="auto"/>
              <w:rPr>
                <w:rFonts w:ascii="Arial" w:hAnsi="Arial" w:cs="Arial"/>
                <w:bCs/>
              </w:rPr>
            </w:pPr>
            <w:r w:rsidRPr="00BA5F1A">
              <w:rPr>
                <w:rFonts w:ascii="Arial" w:hAnsi="Arial" w:cs="Arial"/>
                <w:bCs/>
              </w:rPr>
              <w:t>č.p.</w:t>
            </w:r>
          </w:p>
        </w:tc>
        <w:tc>
          <w:tcPr>
            <w:tcW w:w="565" w:type="dxa"/>
            <w:tcBorders>
              <w:top w:val="single" w:sz="4" w:space="0" w:color="auto"/>
              <w:left w:val="single" w:sz="4" w:space="0" w:color="auto"/>
              <w:bottom w:val="single" w:sz="4" w:space="0" w:color="auto"/>
              <w:right w:val="single" w:sz="4" w:space="0" w:color="auto"/>
            </w:tcBorders>
            <w:vAlign w:val="center"/>
          </w:tcPr>
          <w:p w14:paraId="64ED3174" w14:textId="77777777" w:rsidR="007D7FD6" w:rsidRPr="00BA5F1A" w:rsidRDefault="008C5BF7" w:rsidP="00FA498A">
            <w:pPr>
              <w:tabs>
                <w:tab w:val="left" w:pos="2340"/>
              </w:tabs>
              <w:spacing w:after="0" w:line="240" w:lineRule="auto"/>
              <w:rPr>
                <w:rFonts w:ascii="Arial" w:hAnsi="Arial" w:cs="Arial"/>
                <w:bCs/>
              </w:rPr>
            </w:pPr>
            <w:r w:rsidRPr="00BA5F1A">
              <w:rPr>
                <w:rFonts w:ascii="Arial" w:hAnsi="Arial" w:cs="Arial"/>
                <w:bCs/>
              </w:rPr>
              <w:t>č.o.</w:t>
            </w:r>
          </w:p>
        </w:tc>
        <w:tc>
          <w:tcPr>
            <w:tcW w:w="3801" w:type="dxa"/>
            <w:gridSpan w:val="4"/>
            <w:tcBorders>
              <w:top w:val="single" w:sz="4" w:space="0" w:color="auto"/>
              <w:left w:val="single" w:sz="4" w:space="0" w:color="auto"/>
              <w:bottom w:val="single" w:sz="4" w:space="0" w:color="auto"/>
              <w:right w:val="single" w:sz="4" w:space="0" w:color="auto"/>
            </w:tcBorders>
            <w:vAlign w:val="center"/>
          </w:tcPr>
          <w:p w14:paraId="7A8F13B1" w14:textId="77777777" w:rsidR="007D7FD6" w:rsidRPr="00BA5F1A" w:rsidRDefault="008C5BF7" w:rsidP="00FA498A">
            <w:pPr>
              <w:tabs>
                <w:tab w:val="left" w:pos="2340"/>
              </w:tabs>
              <w:spacing w:after="0" w:line="240" w:lineRule="auto"/>
              <w:rPr>
                <w:rFonts w:ascii="Arial" w:hAnsi="Arial" w:cs="Arial"/>
                <w:bCs/>
              </w:rPr>
            </w:pPr>
            <w:r w:rsidRPr="00BA5F1A">
              <w:rPr>
                <w:rFonts w:ascii="Arial" w:hAnsi="Arial" w:cs="Arial"/>
              </w:rPr>
              <w:t>Obec</w:t>
            </w:r>
          </w:p>
        </w:tc>
        <w:tc>
          <w:tcPr>
            <w:tcW w:w="2238" w:type="dxa"/>
            <w:tcBorders>
              <w:top w:val="single" w:sz="4" w:space="0" w:color="auto"/>
              <w:left w:val="single" w:sz="4" w:space="0" w:color="auto"/>
              <w:bottom w:val="single" w:sz="4" w:space="0" w:color="auto"/>
              <w:right w:val="single" w:sz="4" w:space="0" w:color="auto"/>
            </w:tcBorders>
            <w:vAlign w:val="center"/>
          </w:tcPr>
          <w:p w14:paraId="5DF3645C" w14:textId="77777777" w:rsidR="007D7FD6" w:rsidRPr="00BA5F1A" w:rsidRDefault="008C5BF7" w:rsidP="00FA498A">
            <w:pPr>
              <w:tabs>
                <w:tab w:val="left" w:pos="2340"/>
              </w:tabs>
              <w:spacing w:after="0" w:line="240" w:lineRule="auto"/>
              <w:rPr>
                <w:rFonts w:ascii="Arial" w:hAnsi="Arial" w:cs="Arial"/>
                <w:bCs/>
              </w:rPr>
            </w:pPr>
            <w:r w:rsidRPr="00BA5F1A">
              <w:rPr>
                <w:rFonts w:ascii="Arial" w:hAnsi="Arial" w:cs="Arial"/>
                <w:bCs/>
              </w:rPr>
              <w:t>PSČ</w:t>
            </w:r>
          </w:p>
        </w:tc>
      </w:tr>
      <w:tr w:rsidR="00A62F87" w14:paraId="28654947" w14:textId="77777777" w:rsidTr="00EE5542">
        <w:trPr>
          <w:trHeight w:val="272"/>
        </w:trPr>
        <w:tc>
          <w:tcPr>
            <w:tcW w:w="1679" w:type="dxa"/>
            <w:tcBorders>
              <w:top w:val="single" w:sz="4" w:space="0" w:color="auto"/>
              <w:left w:val="single" w:sz="4" w:space="0" w:color="auto"/>
              <w:bottom w:val="single" w:sz="4" w:space="0" w:color="auto"/>
              <w:right w:val="single" w:sz="4" w:space="0" w:color="auto"/>
            </w:tcBorders>
            <w:vAlign w:val="center"/>
          </w:tcPr>
          <w:p w14:paraId="5E371EC9" w14:textId="77777777" w:rsidR="00A83B6F" w:rsidRPr="00BA5F1A" w:rsidRDefault="008C5BF7" w:rsidP="00FA498A">
            <w:pPr>
              <w:tabs>
                <w:tab w:val="left" w:pos="2340"/>
              </w:tabs>
              <w:spacing w:after="0" w:line="240" w:lineRule="auto"/>
              <w:rPr>
                <w:rFonts w:ascii="Arial" w:hAnsi="Arial" w:cs="Arial"/>
                <w:bCs/>
              </w:rPr>
            </w:pPr>
            <w:r w:rsidRPr="00BA5F1A">
              <w:rPr>
                <w:rFonts w:ascii="Arial" w:hAnsi="Arial" w:cs="Arial"/>
                <w:bCs/>
              </w:rPr>
              <w:t>IČZÚJ</w:t>
            </w:r>
          </w:p>
        </w:tc>
        <w:tc>
          <w:tcPr>
            <w:tcW w:w="2962" w:type="dxa"/>
            <w:gridSpan w:val="4"/>
            <w:tcBorders>
              <w:top w:val="single" w:sz="4" w:space="0" w:color="auto"/>
              <w:left w:val="single" w:sz="4" w:space="0" w:color="auto"/>
              <w:bottom w:val="single" w:sz="4" w:space="0" w:color="auto"/>
              <w:right w:val="single" w:sz="4" w:space="0" w:color="auto"/>
            </w:tcBorders>
            <w:vAlign w:val="center"/>
          </w:tcPr>
          <w:p w14:paraId="03A4EFF2" w14:textId="77777777" w:rsidR="00A83B6F" w:rsidRPr="00BA5F1A" w:rsidRDefault="00A83B6F" w:rsidP="00FA498A">
            <w:pPr>
              <w:tabs>
                <w:tab w:val="left" w:pos="2340"/>
              </w:tabs>
              <w:spacing w:after="0" w:line="240" w:lineRule="auto"/>
              <w:rPr>
                <w:rFonts w:ascii="Arial" w:hAnsi="Arial" w:cs="Arial"/>
                <w:bCs/>
              </w:rPr>
            </w:pPr>
          </w:p>
        </w:tc>
        <w:tc>
          <w:tcPr>
            <w:tcW w:w="2109" w:type="dxa"/>
            <w:gridSpan w:val="2"/>
            <w:tcBorders>
              <w:top w:val="single" w:sz="4" w:space="0" w:color="auto"/>
              <w:left w:val="single" w:sz="4" w:space="0" w:color="auto"/>
              <w:bottom w:val="single" w:sz="4" w:space="0" w:color="auto"/>
              <w:right w:val="single" w:sz="4" w:space="0" w:color="auto"/>
            </w:tcBorders>
            <w:vAlign w:val="center"/>
          </w:tcPr>
          <w:p w14:paraId="6995D21B" w14:textId="4856112C" w:rsidR="00A83B6F" w:rsidRPr="00BA5F1A" w:rsidRDefault="008C5BF7" w:rsidP="00FA498A">
            <w:pPr>
              <w:tabs>
                <w:tab w:val="left" w:pos="2340"/>
              </w:tabs>
              <w:spacing w:after="0" w:line="240" w:lineRule="auto"/>
              <w:rPr>
                <w:rFonts w:ascii="Arial" w:hAnsi="Arial" w:cs="Arial"/>
                <w:bCs/>
              </w:rPr>
            </w:pPr>
            <w:r w:rsidRPr="00BA5F1A">
              <w:rPr>
                <w:rFonts w:ascii="Arial" w:hAnsi="Arial" w:cs="Arial"/>
                <w:bCs/>
              </w:rPr>
              <w:t>SO ORP / SOP</w:t>
            </w:r>
          </w:p>
        </w:tc>
        <w:tc>
          <w:tcPr>
            <w:tcW w:w="2238" w:type="dxa"/>
            <w:tcBorders>
              <w:top w:val="single" w:sz="4" w:space="0" w:color="auto"/>
              <w:left w:val="single" w:sz="4" w:space="0" w:color="auto"/>
              <w:bottom w:val="single" w:sz="4" w:space="0" w:color="auto"/>
              <w:right w:val="single" w:sz="4" w:space="0" w:color="auto"/>
            </w:tcBorders>
            <w:vAlign w:val="center"/>
          </w:tcPr>
          <w:p w14:paraId="02B65847" w14:textId="1DE11032" w:rsidR="00A83B6F" w:rsidRPr="00BA5F1A" w:rsidRDefault="00A83B6F" w:rsidP="00FA498A">
            <w:pPr>
              <w:tabs>
                <w:tab w:val="left" w:pos="2340"/>
              </w:tabs>
              <w:spacing w:after="0" w:line="240" w:lineRule="auto"/>
              <w:rPr>
                <w:rFonts w:ascii="Arial" w:hAnsi="Arial" w:cs="Arial"/>
                <w:bCs/>
              </w:rPr>
            </w:pPr>
          </w:p>
        </w:tc>
      </w:tr>
      <w:tr w:rsidR="00A62F87" w14:paraId="63D2499E" w14:textId="77777777" w:rsidTr="00EE5542">
        <w:trPr>
          <w:trHeight w:val="272"/>
        </w:trPr>
        <w:tc>
          <w:tcPr>
            <w:tcW w:w="4641" w:type="dxa"/>
            <w:gridSpan w:val="5"/>
            <w:vMerge w:val="restart"/>
            <w:tcBorders>
              <w:top w:val="single" w:sz="4" w:space="0" w:color="auto"/>
              <w:left w:val="single" w:sz="4" w:space="0" w:color="auto"/>
              <w:right w:val="single" w:sz="4" w:space="0" w:color="auto"/>
            </w:tcBorders>
            <w:vAlign w:val="center"/>
          </w:tcPr>
          <w:p w14:paraId="50B8E616" w14:textId="77777777" w:rsidR="007D7FD6" w:rsidRPr="00BA5F1A" w:rsidRDefault="008C5BF7" w:rsidP="00FA498A">
            <w:pPr>
              <w:tabs>
                <w:tab w:val="left" w:pos="2340"/>
              </w:tabs>
              <w:spacing w:after="0" w:line="240" w:lineRule="auto"/>
              <w:rPr>
                <w:rFonts w:ascii="Arial" w:hAnsi="Arial" w:cs="Arial"/>
                <w:bCs/>
              </w:rPr>
            </w:pPr>
            <w:r w:rsidRPr="00BA5F1A">
              <w:rPr>
                <w:rFonts w:ascii="Arial" w:hAnsi="Arial" w:cs="Arial"/>
                <w:bCs/>
              </w:rPr>
              <w:t xml:space="preserve">Zeměpisné souřadnice přibližného středu </w:t>
            </w:r>
          </w:p>
          <w:p w14:paraId="605FBACC" w14:textId="77777777" w:rsidR="007D7FD6" w:rsidRPr="00BA5F1A" w:rsidRDefault="008C5BF7" w:rsidP="00FA498A">
            <w:pPr>
              <w:tabs>
                <w:tab w:val="left" w:pos="2340"/>
              </w:tabs>
              <w:spacing w:after="0" w:line="240" w:lineRule="auto"/>
              <w:rPr>
                <w:rFonts w:ascii="Arial" w:hAnsi="Arial" w:cs="Arial"/>
                <w:bCs/>
              </w:rPr>
            </w:pPr>
            <w:r w:rsidRPr="00BA5F1A">
              <w:rPr>
                <w:rFonts w:ascii="Arial" w:hAnsi="Arial" w:cs="Arial"/>
                <w:bCs/>
              </w:rPr>
              <w:t>místa stacionárního zařízení:</w:t>
            </w:r>
          </w:p>
        </w:tc>
        <w:tc>
          <w:tcPr>
            <w:tcW w:w="2109" w:type="dxa"/>
            <w:gridSpan w:val="2"/>
            <w:tcBorders>
              <w:top w:val="single" w:sz="4" w:space="0" w:color="auto"/>
              <w:left w:val="single" w:sz="4" w:space="0" w:color="auto"/>
              <w:bottom w:val="single" w:sz="4" w:space="0" w:color="auto"/>
              <w:right w:val="single" w:sz="4" w:space="0" w:color="auto"/>
            </w:tcBorders>
            <w:vAlign w:val="center"/>
          </w:tcPr>
          <w:p w14:paraId="538E1806" w14:textId="77777777" w:rsidR="007D7FD6" w:rsidRPr="00BA5F1A" w:rsidRDefault="008C5BF7" w:rsidP="00FA498A">
            <w:pPr>
              <w:tabs>
                <w:tab w:val="left" w:pos="2340"/>
              </w:tabs>
              <w:spacing w:after="0" w:line="240" w:lineRule="auto"/>
              <w:rPr>
                <w:rFonts w:ascii="Arial" w:hAnsi="Arial" w:cs="Arial"/>
                <w:bCs/>
              </w:rPr>
            </w:pPr>
            <w:r w:rsidRPr="00BA5F1A">
              <w:rPr>
                <w:rFonts w:ascii="Arial" w:hAnsi="Arial" w:cs="Arial"/>
                <w:bCs/>
              </w:rPr>
              <w:t>Zeměpisná šířka - N</w:t>
            </w:r>
          </w:p>
        </w:tc>
        <w:tc>
          <w:tcPr>
            <w:tcW w:w="2238" w:type="dxa"/>
            <w:tcBorders>
              <w:top w:val="single" w:sz="4" w:space="0" w:color="auto"/>
              <w:left w:val="single" w:sz="4" w:space="0" w:color="auto"/>
              <w:bottom w:val="single" w:sz="4" w:space="0" w:color="auto"/>
              <w:right w:val="single" w:sz="4" w:space="0" w:color="auto"/>
            </w:tcBorders>
            <w:vAlign w:val="center"/>
          </w:tcPr>
          <w:p w14:paraId="0D3C77F2" w14:textId="77777777" w:rsidR="007D7FD6" w:rsidRPr="00BA5F1A" w:rsidRDefault="008C5BF7" w:rsidP="00FA498A">
            <w:pPr>
              <w:tabs>
                <w:tab w:val="left" w:pos="2340"/>
              </w:tabs>
              <w:spacing w:after="0" w:line="240" w:lineRule="auto"/>
              <w:rPr>
                <w:rFonts w:ascii="Arial" w:hAnsi="Arial" w:cs="Arial"/>
                <w:bCs/>
              </w:rPr>
            </w:pPr>
            <w:r w:rsidRPr="00BA5F1A">
              <w:rPr>
                <w:rFonts w:ascii="Arial" w:hAnsi="Arial" w:cs="Arial"/>
              </w:rPr>
              <w:t>DD MM SS.sss</w:t>
            </w:r>
          </w:p>
        </w:tc>
      </w:tr>
      <w:tr w:rsidR="00A62F87" w14:paraId="167A7AE1" w14:textId="77777777" w:rsidTr="00EE5542">
        <w:trPr>
          <w:trHeight w:val="272"/>
        </w:trPr>
        <w:tc>
          <w:tcPr>
            <w:tcW w:w="4641" w:type="dxa"/>
            <w:gridSpan w:val="5"/>
            <w:vMerge/>
            <w:tcBorders>
              <w:left w:val="single" w:sz="4" w:space="0" w:color="auto"/>
              <w:bottom w:val="single" w:sz="4" w:space="0" w:color="auto"/>
              <w:right w:val="single" w:sz="4" w:space="0" w:color="auto"/>
            </w:tcBorders>
            <w:vAlign w:val="center"/>
          </w:tcPr>
          <w:p w14:paraId="155F0FE9" w14:textId="77777777" w:rsidR="007D7FD6" w:rsidRPr="00BA5F1A" w:rsidRDefault="007D7FD6" w:rsidP="00FA498A">
            <w:pPr>
              <w:tabs>
                <w:tab w:val="left" w:pos="2340"/>
              </w:tabs>
              <w:spacing w:after="0" w:line="240" w:lineRule="auto"/>
              <w:rPr>
                <w:rFonts w:ascii="Arial" w:hAnsi="Arial" w:cs="Arial"/>
                <w:bCs/>
              </w:rPr>
            </w:pPr>
          </w:p>
        </w:tc>
        <w:tc>
          <w:tcPr>
            <w:tcW w:w="2109" w:type="dxa"/>
            <w:gridSpan w:val="2"/>
            <w:tcBorders>
              <w:top w:val="single" w:sz="4" w:space="0" w:color="auto"/>
              <w:left w:val="single" w:sz="4" w:space="0" w:color="auto"/>
              <w:bottom w:val="single" w:sz="4" w:space="0" w:color="auto"/>
              <w:right w:val="single" w:sz="4" w:space="0" w:color="auto"/>
            </w:tcBorders>
            <w:vAlign w:val="center"/>
          </w:tcPr>
          <w:p w14:paraId="7AF22B7E" w14:textId="77777777" w:rsidR="007D7FD6" w:rsidRPr="00BA5F1A" w:rsidRDefault="008C5BF7" w:rsidP="00FA498A">
            <w:pPr>
              <w:tabs>
                <w:tab w:val="left" w:pos="2340"/>
              </w:tabs>
              <w:spacing w:after="0" w:line="240" w:lineRule="auto"/>
              <w:rPr>
                <w:rFonts w:ascii="Arial" w:hAnsi="Arial" w:cs="Arial"/>
                <w:bCs/>
              </w:rPr>
            </w:pPr>
            <w:r w:rsidRPr="00BA5F1A">
              <w:rPr>
                <w:rFonts w:ascii="Arial" w:hAnsi="Arial" w:cs="Arial"/>
                <w:bCs/>
              </w:rPr>
              <w:t>Zeměpisná délka – E</w:t>
            </w:r>
          </w:p>
        </w:tc>
        <w:tc>
          <w:tcPr>
            <w:tcW w:w="2238" w:type="dxa"/>
            <w:tcBorders>
              <w:top w:val="single" w:sz="4" w:space="0" w:color="auto"/>
              <w:left w:val="single" w:sz="4" w:space="0" w:color="auto"/>
              <w:bottom w:val="single" w:sz="4" w:space="0" w:color="auto"/>
              <w:right w:val="single" w:sz="4" w:space="0" w:color="auto"/>
            </w:tcBorders>
            <w:vAlign w:val="center"/>
          </w:tcPr>
          <w:p w14:paraId="377B7669" w14:textId="77777777" w:rsidR="007D7FD6" w:rsidRPr="00BA5F1A" w:rsidRDefault="008C5BF7" w:rsidP="00FA498A">
            <w:pPr>
              <w:tabs>
                <w:tab w:val="left" w:pos="2340"/>
              </w:tabs>
              <w:spacing w:after="0" w:line="240" w:lineRule="auto"/>
              <w:rPr>
                <w:rFonts w:ascii="Arial" w:hAnsi="Arial" w:cs="Arial"/>
                <w:bCs/>
              </w:rPr>
            </w:pPr>
            <w:r w:rsidRPr="00BA5F1A">
              <w:rPr>
                <w:rFonts w:ascii="Arial" w:hAnsi="Arial" w:cs="Arial"/>
              </w:rPr>
              <w:t>DD MM SS.sss</w:t>
            </w:r>
          </w:p>
        </w:tc>
      </w:tr>
      <w:tr w:rsidR="00A62F87" w14:paraId="79ECB7AC" w14:textId="77777777" w:rsidTr="00EE5542">
        <w:trPr>
          <w:trHeight w:val="391"/>
        </w:trPr>
        <w:tc>
          <w:tcPr>
            <w:tcW w:w="8988" w:type="dxa"/>
            <w:gridSpan w:val="8"/>
            <w:tcBorders>
              <w:top w:val="single" w:sz="4" w:space="0" w:color="auto"/>
              <w:left w:val="single" w:sz="4" w:space="0" w:color="auto"/>
              <w:bottom w:val="single" w:sz="4" w:space="0" w:color="auto"/>
              <w:right w:val="single" w:sz="4" w:space="0" w:color="auto"/>
            </w:tcBorders>
            <w:vAlign w:val="center"/>
          </w:tcPr>
          <w:p w14:paraId="73C8D051" w14:textId="77777777" w:rsidR="007D7FD6" w:rsidRPr="00BA5F1A" w:rsidRDefault="008C5BF7" w:rsidP="00FA498A">
            <w:pPr>
              <w:tabs>
                <w:tab w:val="left" w:pos="2340"/>
              </w:tabs>
              <w:spacing w:after="0" w:line="240" w:lineRule="auto"/>
              <w:rPr>
                <w:rFonts w:ascii="Arial" w:hAnsi="Arial" w:cs="Arial"/>
                <w:bCs/>
              </w:rPr>
            </w:pPr>
            <w:r w:rsidRPr="00BA5F1A">
              <w:rPr>
                <w:rFonts w:ascii="Arial" w:hAnsi="Arial" w:cs="Arial"/>
                <w:bCs/>
              </w:rPr>
              <w:t>Technologie:</w:t>
            </w:r>
          </w:p>
        </w:tc>
      </w:tr>
      <w:tr w:rsidR="00A62F87" w14:paraId="5E37BA74" w14:textId="77777777" w:rsidTr="00EE5542">
        <w:trPr>
          <w:trHeight w:val="272"/>
        </w:trPr>
        <w:tc>
          <w:tcPr>
            <w:tcW w:w="4641" w:type="dxa"/>
            <w:gridSpan w:val="5"/>
            <w:tcBorders>
              <w:top w:val="single" w:sz="4" w:space="0" w:color="auto"/>
              <w:left w:val="single" w:sz="4" w:space="0" w:color="auto"/>
              <w:bottom w:val="single" w:sz="4" w:space="0" w:color="auto"/>
              <w:right w:val="single" w:sz="4" w:space="0" w:color="auto"/>
            </w:tcBorders>
            <w:vAlign w:val="center"/>
          </w:tcPr>
          <w:p w14:paraId="094F3241" w14:textId="77777777" w:rsidR="007D7FD6" w:rsidRPr="00BA5F1A" w:rsidRDefault="008C5BF7" w:rsidP="00FA498A">
            <w:pPr>
              <w:tabs>
                <w:tab w:val="left" w:pos="2340"/>
              </w:tabs>
              <w:spacing w:after="0" w:line="240" w:lineRule="auto"/>
              <w:rPr>
                <w:rFonts w:ascii="Arial" w:hAnsi="Arial" w:cs="Arial"/>
                <w:bCs/>
              </w:rPr>
            </w:pPr>
            <w:r w:rsidRPr="00BA5F1A">
              <w:rPr>
                <w:rFonts w:ascii="Arial" w:hAnsi="Arial" w:cs="Arial"/>
                <w:bCs/>
              </w:rPr>
              <w:t xml:space="preserve">BAT </w:t>
            </w:r>
          </w:p>
        </w:tc>
        <w:tc>
          <w:tcPr>
            <w:tcW w:w="4347" w:type="dxa"/>
            <w:gridSpan w:val="3"/>
            <w:tcBorders>
              <w:top w:val="single" w:sz="4" w:space="0" w:color="auto"/>
              <w:left w:val="single" w:sz="4" w:space="0" w:color="auto"/>
              <w:bottom w:val="single" w:sz="4" w:space="0" w:color="auto"/>
              <w:right w:val="single" w:sz="4" w:space="0" w:color="auto"/>
            </w:tcBorders>
            <w:vAlign w:val="center"/>
          </w:tcPr>
          <w:p w14:paraId="3E47A953" w14:textId="77777777" w:rsidR="007D7FD6" w:rsidRPr="00BA5F1A" w:rsidRDefault="008C5BF7" w:rsidP="00FA498A">
            <w:pPr>
              <w:tabs>
                <w:tab w:val="left" w:pos="2340"/>
              </w:tabs>
              <w:spacing w:after="0" w:line="240" w:lineRule="auto"/>
              <w:rPr>
                <w:rFonts w:ascii="Arial" w:hAnsi="Arial" w:cs="Arial"/>
                <w:bCs/>
              </w:rPr>
            </w:pPr>
            <w:r w:rsidRPr="00BA5F1A">
              <w:rPr>
                <w:rFonts w:ascii="Arial" w:hAnsi="Arial" w:cs="Arial"/>
                <w:bCs/>
              </w:rPr>
              <w:t>Ano / Ne</w:t>
            </w:r>
          </w:p>
        </w:tc>
      </w:tr>
      <w:tr w:rsidR="00A62F87" w14:paraId="5955C193" w14:textId="77777777" w:rsidTr="00EE5542">
        <w:trPr>
          <w:trHeight w:val="272"/>
        </w:trPr>
        <w:tc>
          <w:tcPr>
            <w:tcW w:w="8988" w:type="dxa"/>
            <w:gridSpan w:val="8"/>
            <w:tcBorders>
              <w:top w:val="single" w:sz="4" w:space="0" w:color="auto"/>
              <w:left w:val="single" w:sz="4" w:space="0" w:color="auto"/>
              <w:bottom w:val="single" w:sz="4" w:space="0" w:color="auto"/>
              <w:right w:val="single" w:sz="4" w:space="0" w:color="auto"/>
            </w:tcBorders>
            <w:vAlign w:val="center"/>
          </w:tcPr>
          <w:p w14:paraId="1AF8E429" w14:textId="77777777" w:rsidR="007D7FD6" w:rsidRPr="00BA5F1A" w:rsidRDefault="008C5BF7" w:rsidP="00FA498A">
            <w:pPr>
              <w:tabs>
                <w:tab w:val="left" w:pos="2340"/>
              </w:tabs>
              <w:spacing w:after="0" w:line="240" w:lineRule="auto"/>
              <w:rPr>
                <w:rFonts w:ascii="Arial" w:hAnsi="Arial" w:cs="Arial"/>
                <w:bCs/>
              </w:rPr>
            </w:pPr>
            <w:r w:rsidRPr="00BA5F1A">
              <w:rPr>
                <w:rFonts w:ascii="Arial" w:hAnsi="Arial" w:cs="Arial"/>
                <w:bCs/>
              </w:rPr>
              <w:t>Název zařízení</w:t>
            </w:r>
          </w:p>
        </w:tc>
      </w:tr>
      <w:tr w:rsidR="00A62F87" w14:paraId="2F2D7AD7" w14:textId="77777777" w:rsidTr="00EE5542">
        <w:trPr>
          <w:trHeight w:val="272"/>
        </w:trPr>
        <w:tc>
          <w:tcPr>
            <w:tcW w:w="464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9F00596" w14:textId="77777777" w:rsidR="007D7FD6" w:rsidRPr="00BA5F1A" w:rsidRDefault="008C5BF7" w:rsidP="00FA498A">
            <w:pPr>
              <w:tabs>
                <w:tab w:val="left" w:pos="2340"/>
              </w:tabs>
              <w:spacing w:after="0" w:line="240" w:lineRule="auto"/>
              <w:rPr>
                <w:rFonts w:ascii="Arial" w:hAnsi="Arial" w:cs="Arial"/>
                <w:bCs/>
              </w:rPr>
            </w:pPr>
            <w:r w:rsidRPr="00BA5F1A">
              <w:rPr>
                <w:rFonts w:ascii="Arial" w:hAnsi="Arial" w:cs="Arial"/>
                <w:bCs/>
              </w:rPr>
              <w:t>Používání upravených kalů bez jejich dočasného uložení</w:t>
            </w:r>
          </w:p>
        </w:tc>
        <w:tc>
          <w:tcPr>
            <w:tcW w:w="434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8131586" w14:textId="77777777" w:rsidR="007D7FD6" w:rsidRPr="00BA5F1A" w:rsidRDefault="008C5BF7" w:rsidP="00FA498A">
            <w:pPr>
              <w:tabs>
                <w:tab w:val="left" w:pos="2340"/>
              </w:tabs>
              <w:spacing w:after="0" w:line="240" w:lineRule="auto"/>
              <w:rPr>
                <w:rFonts w:ascii="Arial" w:hAnsi="Arial" w:cs="Arial"/>
                <w:bCs/>
              </w:rPr>
            </w:pPr>
            <w:r w:rsidRPr="00BA5F1A">
              <w:rPr>
                <w:rFonts w:ascii="Arial" w:hAnsi="Arial" w:cs="Arial"/>
                <w:bCs/>
              </w:rPr>
              <w:t>Používání upravených kalů s jejich dočasným uložením</w:t>
            </w:r>
          </w:p>
        </w:tc>
      </w:tr>
      <w:tr w:rsidR="00A62F87" w14:paraId="4CE0437A" w14:textId="77777777" w:rsidTr="00EE5542">
        <w:trPr>
          <w:trHeight w:val="272"/>
        </w:trPr>
        <w:tc>
          <w:tcPr>
            <w:tcW w:w="8988" w:type="dxa"/>
            <w:gridSpan w:val="8"/>
            <w:tcBorders>
              <w:top w:val="single" w:sz="4" w:space="0" w:color="auto"/>
              <w:left w:val="single" w:sz="4" w:space="0" w:color="auto"/>
              <w:bottom w:val="single" w:sz="4" w:space="0" w:color="auto"/>
              <w:right w:val="single" w:sz="4" w:space="0" w:color="auto"/>
            </w:tcBorders>
            <w:vAlign w:val="center"/>
          </w:tcPr>
          <w:p w14:paraId="7ECE56AE" w14:textId="77777777" w:rsidR="007D7FD6" w:rsidRPr="00BA5F1A" w:rsidRDefault="008C5BF7" w:rsidP="00FA498A">
            <w:pPr>
              <w:tabs>
                <w:tab w:val="left" w:pos="2340"/>
              </w:tabs>
              <w:spacing w:after="0" w:line="240" w:lineRule="auto"/>
              <w:rPr>
                <w:rFonts w:ascii="Arial" w:hAnsi="Arial" w:cs="Arial"/>
                <w:bCs/>
              </w:rPr>
            </w:pPr>
            <w:r w:rsidRPr="00BA5F1A">
              <w:rPr>
                <w:rFonts w:ascii="Arial" w:hAnsi="Arial" w:cs="Arial"/>
                <w:bCs/>
              </w:rPr>
              <w:t>Výrobce technologie</w:t>
            </w:r>
          </w:p>
        </w:tc>
      </w:tr>
      <w:tr w:rsidR="00A62F87" w14:paraId="7EFFAB4E" w14:textId="77777777" w:rsidTr="00EE5542">
        <w:trPr>
          <w:trHeight w:val="272"/>
        </w:trPr>
        <w:tc>
          <w:tcPr>
            <w:tcW w:w="8988" w:type="dxa"/>
            <w:gridSpan w:val="8"/>
            <w:tcBorders>
              <w:top w:val="single" w:sz="4" w:space="0" w:color="auto"/>
              <w:left w:val="single" w:sz="4" w:space="0" w:color="auto"/>
              <w:bottom w:val="single" w:sz="4" w:space="0" w:color="auto"/>
              <w:right w:val="single" w:sz="4" w:space="0" w:color="auto"/>
            </w:tcBorders>
            <w:vAlign w:val="center"/>
          </w:tcPr>
          <w:p w14:paraId="5289794F" w14:textId="77777777" w:rsidR="007D7FD6" w:rsidRPr="00BA5F1A" w:rsidRDefault="008C5BF7" w:rsidP="00FA498A">
            <w:pPr>
              <w:tabs>
                <w:tab w:val="left" w:pos="2340"/>
              </w:tabs>
              <w:spacing w:after="0" w:line="240" w:lineRule="auto"/>
              <w:rPr>
                <w:rFonts w:ascii="Arial" w:hAnsi="Arial" w:cs="Arial"/>
                <w:bCs/>
              </w:rPr>
            </w:pPr>
            <w:r w:rsidRPr="00BA5F1A">
              <w:rPr>
                <w:rFonts w:ascii="Arial" w:hAnsi="Arial" w:cs="Arial"/>
                <w:bCs/>
              </w:rPr>
              <w:t>Popis technologie</w:t>
            </w:r>
          </w:p>
        </w:tc>
      </w:tr>
      <w:tr w:rsidR="00A62F87" w14:paraId="28E841E2" w14:textId="77777777" w:rsidTr="00EE5542">
        <w:trPr>
          <w:trHeight w:val="423"/>
        </w:trPr>
        <w:tc>
          <w:tcPr>
            <w:tcW w:w="8988" w:type="dxa"/>
            <w:gridSpan w:val="8"/>
            <w:tcBorders>
              <w:top w:val="single" w:sz="4" w:space="0" w:color="auto"/>
              <w:left w:val="single" w:sz="4" w:space="0" w:color="auto"/>
              <w:bottom w:val="single" w:sz="4" w:space="0" w:color="auto"/>
              <w:right w:val="single" w:sz="4" w:space="0" w:color="auto"/>
            </w:tcBorders>
            <w:vAlign w:val="center"/>
          </w:tcPr>
          <w:p w14:paraId="315BC6D9" w14:textId="77777777" w:rsidR="007D7FD6" w:rsidRPr="00BA5F1A" w:rsidRDefault="008C5BF7" w:rsidP="00FA498A">
            <w:pPr>
              <w:tabs>
                <w:tab w:val="left" w:pos="2340"/>
              </w:tabs>
              <w:spacing w:after="0" w:line="240" w:lineRule="auto"/>
              <w:rPr>
                <w:rFonts w:ascii="Arial" w:hAnsi="Arial" w:cs="Arial"/>
                <w:bCs/>
              </w:rPr>
            </w:pPr>
            <w:r w:rsidRPr="00BA5F1A">
              <w:rPr>
                <w:rFonts w:ascii="Arial" w:hAnsi="Arial" w:cs="Arial"/>
                <w:bCs/>
              </w:rPr>
              <w:lastRenderedPageBreak/>
              <w:t xml:space="preserve">Kapacity**: </w:t>
            </w:r>
          </w:p>
        </w:tc>
      </w:tr>
      <w:tr w:rsidR="00A62F87" w14:paraId="0573FDD7" w14:textId="77777777" w:rsidTr="00EE5542">
        <w:trPr>
          <w:trHeight w:val="272"/>
        </w:trPr>
        <w:tc>
          <w:tcPr>
            <w:tcW w:w="6609" w:type="dxa"/>
            <w:gridSpan w:val="6"/>
            <w:tcBorders>
              <w:top w:val="single" w:sz="4" w:space="0" w:color="auto"/>
              <w:left w:val="single" w:sz="4" w:space="0" w:color="auto"/>
              <w:bottom w:val="single" w:sz="4" w:space="0" w:color="auto"/>
              <w:right w:val="single" w:sz="4" w:space="0" w:color="auto"/>
            </w:tcBorders>
            <w:vAlign w:val="center"/>
          </w:tcPr>
          <w:p w14:paraId="713446C7" w14:textId="77777777" w:rsidR="007D7FD6" w:rsidRPr="00BA5F1A" w:rsidRDefault="008C5BF7" w:rsidP="00FA498A">
            <w:pPr>
              <w:tabs>
                <w:tab w:val="left" w:pos="2340"/>
              </w:tabs>
              <w:spacing w:after="0" w:line="240" w:lineRule="auto"/>
              <w:rPr>
                <w:rFonts w:ascii="Arial" w:hAnsi="Arial" w:cs="Arial"/>
                <w:bCs/>
              </w:rPr>
            </w:pPr>
            <w:r w:rsidRPr="00BA5F1A">
              <w:rPr>
                <w:rFonts w:ascii="Arial" w:hAnsi="Arial" w:cs="Arial"/>
                <w:bCs/>
              </w:rPr>
              <w:t>Roční projektovaná kapacita zařízení (t/rok)</w:t>
            </w:r>
          </w:p>
        </w:tc>
        <w:tc>
          <w:tcPr>
            <w:tcW w:w="2379" w:type="dxa"/>
            <w:gridSpan w:val="2"/>
            <w:tcBorders>
              <w:top w:val="single" w:sz="4" w:space="0" w:color="auto"/>
              <w:left w:val="single" w:sz="4" w:space="0" w:color="auto"/>
              <w:bottom w:val="single" w:sz="4" w:space="0" w:color="auto"/>
              <w:right w:val="single" w:sz="4" w:space="0" w:color="auto"/>
            </w:tcBorders>
            <w:vAlign w:val="center"/>
          </w:tcPr>
          <w:p w14:paraId="7D8C2BA9" w14:textId="77777777" w:rsidR="007D7FD6" w:rsidRPr="00BA5F1A" w:rsidRDefault="007D7FD6" w:rsidP="00FA498A">
            <w:pPr>
              <w:tabs>
                <w:tab w:val="left" w:pos="2340"/>
              </w:tabs>
              <w:spacing w:after="0" w:line="240" w:lineRule="auto"/>
              <w:rPr>
                <w:rFonts w:ascii="Arial" w:hAnsi="Arial" w:cs="Arial"/>
                <w:bCs/>
              </w:rPr>
            </w:pPr>
          </w:p>
        </w:tc>
      </w:tr>
      <w:tr w:rsidR="00A62F87" w14:paraId="0410E8E6" w14:textId="77777777" w:rsidTr="00EE5542">
        <w:trPr>
          <w:trHeight w:val="272"/>
        </w:trPr>
        <w:tc>
          <w:tcPr>
            <w:tcW w:w="6609" w:type="dxa"/>
            <w:gridSpan w:val="6"/>
            <w:tcBorders>
              <w:top w:val="single" w:sz="4" w:space="0" w:color="auto"/>
              <w:left w:val="single" w:sz="4" w:space="0" w:color="auto"/>
              <w:bottom w:val="single" w:sz="4" w:space="0" w:color="auto"/>
              <w:right w:val="single" w:sz="4" w:space="0" w:color="auto"/>
            </w:tcBorders>
            <w:vAlign w:val="center"/>
          </w:tcPr>
          <w:p w14:paraId="4DDDD5EE" w14:textId="77777777" w:rsidR="007D7FD6" w:rsidRPr="00BA5F1A" w:rsidRDefault="008C5BF7" w:rsidP="00FA498A">
            <w:pPr>
              <w:tabs>
                <w:tab w:val="left" w:pos="2340"/>
              </w:tabs>
              <w:spacing w:after="0" w:line="240" w:lineRule="auto"/>
              <w:rPr>
                <w:rFonts w:ascii="Arial" w:hAnsi="Arial" w:cs="Arial"/>
                <w:bCs/>
              </w:rPr>
            </w:pPr>
            <w:r w:rsidRPr="00BA5F1A">
              <w:rPr>
                <w:rFonts w:ascii="Arial" w:hAnsi="Arial" w:cs="Arial"/>
                <w:bCs/>
              </w:rPr>
              <w:t>Roční projektovaná zpracovatelská kapacita zařízení (t/rok)</w:t>
            </w:r>
          </w:p>
        </w:tc>
        <w:tc>
          <w:tcPr>
            <w:tcW w:w="2379" w:type="dxa"/>
            <w:gridSpan w:val="2"/>
            <w:tcBorders>
              <w:top w:val="single" w:sz="4" w:space="0" w:color="auto"/>
              <w:left w:val="single" w:sz="4" w:space="0" w:color="auto"/>
              <w:bottom w:val="single" w:sz="4" w:space="0" w:color="auto"/>
              <w:right w:val="single" w:sz="4" w:space="0" w:color="auto"/>
            </w:tcBorders>
            <w:vAlign w:val="center"/>
          </w:tcPr>
          <w:p w14:paraId="5264E779" w14:textId="77777777" w:rsidR="007D7FD6" w:rsidRPr="00BA5F1A" w:rsidRDefault="007D7FD6" w:rsidP="00FA498A">
            <w:pPr>
              <w:tabs>
                <w:tab w:val="left" w:pos="2340"/>
              </w:tabs>
              <w:spacing w:after="0" w:line="240" w:lineRule="auto"/>
              <w:rPr>
                <w:rFonts w:ascii="Arial" w:hAnsi="Arial" w:cs="Arial"/>
                <w:bCs/>
              </w:rPr>
            </w:pPr>
          </w:p>
        </w:tc>
      </w:tr>
      <w:tr w:rsidR="00A62F87" w14:paraId="454DE343" w14:textId="77777777" w:rsidTr="00EE5542">
        <w:trPr>
          <w:trHeight w:val="272"/>
        </w:trPr>
        <w:tc>
          <w:tcPr>
            <w:tcW w:w="6609" w:type="dxa"/>
            <w:gridSpan w:val="6"/>
            <w:tcBorders>
              <w:top w:val="single" w:sz="4" w:space="0" w:color="auto"/>
              <w:left w:val="single" w:sz="4" w:space="0" w:color="auto"/>
              <w:bottom w:val="single" w:sz="4" w:space="0" w:color="auto"/>
              <w:right w:val="single" w:sz="4" w:space="0" w:color="auto"/>
            </w:tcBorders>
            <w:vAlign w:val="center"/>
          </w:tcPr>
          <w:p w14:paraId="17C36E2A" w14:textId="77777777" w:rsidR="007D7FD6" w:rsidRPr="00BA5F1A" w:rsidRDefault="008C5BF7" w:rsidP="00FA498A">
            <w:pPr>
              <w:tabs>
                <w:tab w:val="left" w:pos="2340"/>
              </w:tabs>
              <w:spacing w:after="0" w:line="240" w:lineRule="auto"/>
              <w:rPr>
                <w:rFonts w:ascii="Arial" w:hAnsi="Arial" w:cs="Arial"/>
                <w:bCs/>
              </w:rPr>
            </w:pPr>
            <w:r w:rsidRPr="00BA5F1A">
              <w:rPr>
                <w:rFonts w:ascii="Arial" w:hAnsi="Arial" w:cs="Arial"/>
                <w:bCs/>
              </w:rPr>
              <w:t xml:space="preserve">Roční projektovaná </w:t>
            </w:r>
            <w:r w:rsidRPr="00BA5F1A">
              <w:rPr>
                <w:rFonts w:ascii="Arial" w:hAnsi="Arial" w:cs="Arial"/>
                <w:bCs/>
              </w:rPr>
              <w:t>zpracovatelská kapacita povolené činnosti (t/rok)</w:t>
            </w:r>
          </w:p>
        </w:tc>
        <w:tc>
          <w:tcPr>
            <w:tcW w:w="2379" w:type="dxa"/>
            <w:gridSpan w:val="2"/>
            <w:tcBorders>
              <w:top w:val="single" w:sz="4" w:space="0" w:color="auto"/>
              <w:left w:val="single" w:sz="4" w:space="0" w:color="auto"/>
              <w:bottom w:val="single" w:sz="4" w:space="0" w:color="auto"/>
              <w:right w:val="single" w:sz="4" w:space="0" w:color="auto"/>
            </w:tcBorders>
            <w:vAlign w:val="center"/>
          </w:tcPr>
          <w:p w14:paraId="3F65F3FC" w14:textId="77777777" w:rsidR="007D7FD6" w:rsidRPr="00BA5F1A" w:rsidRDefault="007D7FD6" w:rsidP="00FA498A">
            <w:pPr>
              <w:tabs>
                <w:tab w:val="left" w:pos="2340"/>
              </w:tabs>
              <w:spacing w:after="0" w:line="240" w:lineRule="auto"/>
              <w:rPr>
                <w:rFonts w:ascii="Arial" w:hAnsi="Arial" w:cs="Arial"/>
                <w:bCs/>
              </w:rPr>
            </w:pPr>
          </w:p>
        </w:tc>
      </w:tr>
      <w:tr w:rsidR="00A62F87" w14:paraId="3B40567E" w14:textId="77777777" w:rsidTr="00EE5542">
        <w:trPr>
          <w:cantSplit/>
          <w:trHeight w:val="312"/>
        </w:trPr>
        <w:tc>
          <w:tcPr>
            <w:tcW w:w="6609" w:type="dxa"/>
            <w:gridSpan w:val="6"/>
            <w:tcBorders>
              <w:top w:val="single" w:sz="4" w:space="0" w:color="auto"/>
              <w:left w:val="single" w:sz="4" w:space="0" w:color="auto"/>
              <w:bottom w:val="single" w:sz="4" w:space="0" w:color="auto"/>
              <w:right w:val="single" w:sz="4" w:space="0" w:color="auto"/>
            </w:tcBorders>
            <w:vAlign w:val="center"/>
          </w:tcPr>
          <w:p w14:paraId="58145D93" w14:textId="77777777" w:rsidR="007D7FD6" w:rsidRPr="00BA5F1A" w:rsidRDefault="008C5BF7" w:rsidP="00FA498A">
            <w:pPr>
              <w:tabs>
                <w:tab w:val="left" w:pos="2340"/>
              </w:tabs>
              <w:spacing w:after="0" w:line="240" w:lineRule="auto"/>
              <w:rPr>
                <w:rFonts w:ascii="Arial" w:hAnsi="Arial" w:cs="Arial"/>
                <w:bCs/>
              </w:rPr>
            </w:pPr>
            <w:r w:rsidRPr="00BA5F1A">
              <w:rPr>
                <w:rFonts w:ascii="Arial" w:hAnsi="Arial" w:cs="Arial"/>
                <w:bCs/>
              </w:rPr>
              <w:t>Projektovaná denní zpracovatelská kapacita (t/den)</w:t>
            </w:r>
          </w:p>
        </w:tc>
        <w:tc>
          <w:tcPr>
            <w:tcW w:w="2379" w:type="dxa"/>
            <w:gridSpan w:val="2"/>
            <w:tcBorders>
              <w:top w:val="single" w:sz="4" w:space="0" w:color="auto"/>
              <w:left w:val="single" w:sz="4" w:space="0" w:color="auto"/>
              <w:bottom w:val="single" w:sz="4" w:space="0" w:color="auto"/>
              <w:right w:val="single" w:sz="4" w:space="0" w:color="auto"/>
            </w:tcBorders>
            <w:vAlign w:val="center"/>
          </w:tcPr>
          <w:p w14:paraId="2056C13F" w14:textId="77777777" w:rsidR="007D7FD6" w:rsidRPr="00BA5F1A" w:rsidRDefault="007D7FD6" w:rsidP="00FA498A">
            <w:pPr>
              <w:tabs>
                <w:tab w:val="left" w:pos="2340"/>
              </w:tabs>
              <w:spacing w:after="0" w:line="240" w:lineRule="auto"/>
              <w:rPr>
                <w:rFonts w:ascii="Arial" w:hAnsi="Arial" w:cs="Arial"/>
                <w:bCs/>
              </w:rPr>
            </w:pPr>
          </w:p>
        </w:tc>
      </w:tr>
      <w:tr w:rsidR="00A62F87" w14:paraId="0F36839A" w14:textId="77777777" w:rsidTr="00EE5542">
        <w:trPr>
          <w:cantSplit/>
          <w:trHeight w:val="272"/>
        </w:trPr>
        <w:tc>
          <w:tcPr>
            <w:tcW w:w="6609" w:type="dxa"/>
            <w:gridSpan w:val="6"/>
            <w:tcBorders>
              <w:top w:val="single" w:sz="4" w:space="0" w:color="auto"/>
              <w:left w:val="single" w:sz="4" w:space="0" w:color="auto"/>
              <w:bottom w:val="single" w:sz="4" w:space="0" w:color="auto"/>
              <w:right w:val="single" w:sz="4" w:space="0" w:color="auto"/>
            </w:tcBorders>
            <w:vAlign w:val="center"/>
          </w:tcPr>
          <w:p w14:paraId="2E42F9FD" w14:textId="77777777" w:rsidR="007D7FD6" w:rsidRPr="00BA5F1A" w:rsidRDefault="008C5BF7" w:rsidP="00FA498A">
            <w:pPr>
              <w:tabs>
                <w:tab w:val="left" w:pos="2340"/>
              </w:tabs>
              <w:spacing w:after="0" w:line="240" w:lineRule="auto"/>
              <w:rPr>
                <w:rFonts w:ascii="Arial" w:hAnsi="Arial" w:cs="Arial"/>
                <w:bCs/>
              </w:rPr>
            </w:pPr>
            <w:r w:rsidRPr="00BA5F1A">
              <w:rPr>
                <w:rFonts w:ascii="Arial" w:hAnsi="Arial" w:cs="Arial"/>
                <w:bCs/>
              </w:rPr>
              <w:t>Maximální okamžitá kapacita zařízení (t)</w:t>
            </w:r>
          </w:p>
        </w:tc>
        <w:tc>
          <w:tcPr>
            <w:tcW w:w="2379" w:type="dxa"/>
            <w:gridSpan w:val="2"/>
            <w:tcBorders>
              <w:top w:val="single" w:sz="4" w:space="0" w:color="auto"/>
              <w:left w:val="single" w:sz="4" w:space="0" w:color="auto"/>
              <w:bottom w:val="single" w:sz="4" w:space="0" w:color="auto"/>
              <w:right w:val="single" w:sz="4" w:space="0" w:color="auto"/>
            </w:tcBorders>
            <w:vAlign w:val="center"/>
          </w:tcPr>
          <w:p w14:paraId="5A7D2D0F" w14:textId="77777777" w:rsidR="007D7FD6" w:rsidRPr="00BA5F1A" w:rsidRDefault="007D7FD6" w:rsidP="00FA498A">
            <w:pPr>
              <w:tabs>
                <w:tab w:val="left" w:pos="2340"/>
              </w:tabs>
              <w:spacing w:after="0" w:line="240" w:lineRule="auto"/>
              <w:rPr>
                <w:rFonts w:ascii="Arial" w:hAnsi="Arial" w:cs="Arial"/>
                <w:bCs/>
              </w:rPr>
            </w:pPr>
          </w:p>
        </w:tc>
      </w:tr>
      <w:tr w:rsidR="00A62F87" w14:paraId="5061A5E2" w14:textId="77777777" w:rsidTr="00EE5542">
        <w:trPr>
          <w:cantSplit/>
          <w:trHeight w:val="272"/>
        </w:trPr>
        <w:tc>
          <w:tcPr>
            <w:tcW w:w="6609" w:type="dxa"/>
            <w:gridSpan w:val="6"/>
            <w:tcBorders>
              <w:top w:val="single" w:sz="4" w:space="0" w:color="auto"/>
              <w:left w:val="single" w:sz="4" w:space="0" w:color="auto"/>
              <w:bottom w:val="single" w:sz="4" w:space="0" w:color="auto"/>
              <w:right w:val="single" w:sz="4" w:space="0" w:color="auto"/>
            </w:tcBorders>
            <w:vAlign w:val="center"/>
          </w:tcPr>
          <w:p w14:paraId="396354AE" w14:textId="77777777" w:rsidR="007D7FD6" w:rsidRPr="00BA5F1A" w:rsidRDefault="008C5BF7" w:rsidP="00FA498A">
            <w:pPr>
              <w:tabs>
                <w:tab w:val="left" w:pos="2340"/>
              </w:tabs>
              <w:spacing w:after="0" w:line="240" w:lineRule="auto"/>
              <w:rPr>
                <w:rFonts w:ascii="Arial" w:hAnsi="Arial" w:cs="Arial"/>
                <w:bCs/>
              </w:rPr>
            </w:pPr>
            <w:r w:rsidRPr="00BA5F1A">
              <w:rPr>
                <w:rFonts w:ascii="Arial" w:hAnsi="Arial" w:cs="Arial"/>
                <w:bCs/>
              </w:rPr>
              <w:t>Maximální okamžitá kapacita zařízení včetně výrobků z odpadu (t)</w:t>
            </w:r>
          </w:p>
        </w:tc>
        <w:tc>
          <w:tcPr>
            <w:tcW w:w="2379" w:type="dxa"/>
            <w:gridSpan w:val="2"/>
            <w:tcBorders>
              <w:top w:val="single" w:sz="4" w:space="0" w:color="auto"/>
              <w:left w:val="single" w:sz="4" w:space="0" w:color="auto"/>
              <w:bottom w:val="single" w:sz="4" w:space="0" w:color="auto"/>
              <w:right w:val="single" w:sz="4" w:space="0" w:color="auto"/>
            </w:tcBorders>
            <w:vAlign w:val="center"/>
          </w:tcPr>
          <w:p w14:paraId="32B477B8" w14:textId="77777777" w:rsidR="007D7FD6" w:rsidRPr="00BA5F1A" w:rsidRDefault="007D7FD6" w:rsidP="00FA498A">
            <w:pPr>
              <w:tabs>
                <w:tab w:val="left" w:pos="2340"/>
              </w:tabs>
              <w:spacing w:after="0" w:line="240" w:lineRule="auto"/>
              <w:rPr>
                <w:rFonts w:ascii="Arial" w:hAnsi="Arial" w:cs="Arial"/>
                <w:bCs/>
              </w:rPr>
            </w:pPr>
          </w:p>
        </w:tc>
      </w:tr>
      <w:tr w:rsidR="00A62F87" w14:paraId="3B447AE7" w14:textId="77777777" w:rsidTr="00EE5542">
        <w:trPr>
          <w:cantSplit/>
          <w:trHeight w:val="369"/>
        </w:trPr>
        <w:tc>
          <w:tcPr>
            <w:tcW w:w="8988" w:type="dxa"/>
            <w:gridSpan w:val="8"/>
            <w:tcBorders>
              <w:top w:val="single" w:sz="4" w:space="0" w:color="auto"/>
              <w:left w:val="single" w:sz="4" w:space="0" w:color="auto"/>
              <w:bottom w:val="single" w:sz="4" w:space="0" w:color="auto"/>
              <w:right w:val="single" w:sz="4" w:space="0" w:color="auto"/>
            </w:tcBorders>
            <w:vAlign w:val="center"/>
          </w:tcPr>
          <w:p w14:paraId="4D25B959" w14:textId="77777777" w:rsidR="007D7FD6" w:rsidRPr="00BA5F1A" w:rsidRDefault="008C5BF7" w:rsidP="00FA498A">
            <w:pPr>
              <w:tabs>
                <w:tab w:val="left" w:pos="2340"/>
              </w:tabs>
              <w:spacing w:after="0" w:line="240" w:lineRule="auto"/>
              <w:rPr>
                <w:rFonts w:ascii="Arial" w:hAnsi="Arial" w:cs="Arial"/>
                <w:bCs/>
              </w:rPr>
            </w:pPr>
            <w:r w:rsidRPr="00BA5F1A">
              <w:rPr>
                <w:rFonts w:ascii="Arial" w:hAnsi="Arial" w:cs="Arial"/>
                <w:bCs/>
              </w:rPr>
              <w:t>Odpady přijímané do zařízení:</w:t>
            </w:r>
          </w:p>
        </w:tc>
      </w:tr>
      <w:tr w:rsidR="00A62F87" w14:paraId="659394A0" w14:textId="77777777" w:rsidTr="00EE5542">
        <w:trPr>
          <w:cantSplit/>
          <w:trHeight w:val="906"/>
        </w:trPr>
        <w:tc>
          <w:tcPr>
            <w:tcW w:w="2949" w:type="dxa"/>
            <w:gridSpan w:val="3"/>
            <w:tcBorders>
              <w:top w:val="single" w:sz="4" w:space="0" w:color="auto"/>
              <w:left w:val="single" w:sz="4" w:space="0" w:color="auto"/>
              <w:bottom w:val="single" w:sz="4" w:space="0" w:color="auto"/>
              <w:right w:val="single" w:sz="4" w:space="0" w:color="auto"/>
            </w:tcBorders>
          </w:tcPr>
          <w:p w14:paraId="4D2BB527" w14:textId="77777777" w:rsidR="007D7FD6" w:rsidRPr="00BA5F1A" w:rsidRDefault="008C5BF7" w:rsidP="00FA498A">
            <w:pPr>
              <w:tabs>
                <w:tab w:val="left" w:pos="2340"/>
              </w:tabs>
              <w:spacing w:after="0" w:line="240" w:lineRule="auto"/>
              <w:rPr>
                <w:rFonts w:ascii="Arial" w:hAnsi="Arial" w:cs="Arial"/>
                <w:bCs/>
              </w:rPr>
            </w:pPr>
            <w:r w:rsidRPr="00BA5F1A">
              <w:rPr>
                <w:rFonts w:ascii="Arial" w:hAnsi="Arial" w:cs="Arial"/>
                <w:bCs/>
              </w:rPr>
              <w:t>Katalogové číslo odpadu</w:t>
            </w:r>
          </w:p>
        </w:tc>
        <w:tc>
          <w:tcPr>
            <w:tcW w:w="1692" w:type="dxa"/>
            <w:gridSpan w:val="2"/>
            <w:tcBorders>
              <w:top w:val="single" w:sz="4" w:space="0" w:color="auto"/>
              <w:left w:val="single" w:sz="4" w:space="0" w:color="auto"/>
              <w:bottom w:val="single" w:sz="4" w:space="0" w:color="auto"/>
              <w:right w:val="single" w:sz="4" w:space="0" w:color="auto"/>
            </w:tcBorders>
          </w:tcPr>
          <w:p w14:paraId="20D16CB7" w14:textId="77777777" w:rsidR="007D7FD6" w:rsidRPr="00BA5F1A" w:rsidRDefault="008C5BF7" w:rsidP="00FA498A">
            <w:pPr>
              <w:tabs>
                <w:tab w:val="left" w:pos="2340"/>
              </w:tabs>
              <w:spacing w:after="0" w:line="240" w:lineRule="auto"/>
              <w:rPr>
                <w:rFonts w:ascii="Arial" w:hAnsi="Arial" w:cs="Arial"/>
                <w:bCs/>
              </w:rPr>
            </w:pPr>
            <w:r w:rsidRPr="00BA5F1A">
              <w:rPr>
                <w:rFonts w:ascii="Arial" w:hAnsi="Arial" w:cs="Arial"/>
                <w:bCs/>
              </w:rPr>
              <w:t>Kategorie</w:t>
            </w:r>
          </w:p>
        </w:tc>
        <w:tc>
          <w:tcPr>
            <w:tcW w:w="4347" w:type="dxa"/>
            <w:gridSpan w:val="3"/>
            <w:tcBorders>
              <w:top w:val="single" w:sz="4" w:space="0" w:color="auto"/>
              <w:left w:val="single" w:sz="4" w:space="0" w:color="auto"/>
              <w:bottom w:val="single" w:sz="4" w:space="0" w:color="auto"/>
              <w:right w:val="single" w:sz="4" w:space="0" w:color="auto"/>
            </w:tcBorders>
          </w:tcPr>
          <w:p w14:paraId="1D447044" w14:textId="77777777" w:rsidR="007D7FD6" w:rsidRPr="00BA5F1A" w:rsidRDefault="008C5BF7" w:rsidP="00FA498A">
            <w:pPr>
              <w:tabs>
                <w:tab w:val="left" w:pos="2340"/>
              </w:tabs>
              <w:spacing w:after="0" w:line="240" w:lineRule="auto"/>
              <w:rPr>
                <w:rFonts w:ascii="Arial" w:hAnsi="Arial" w:cs="Arial"/>
                <w:bCs/>
              </w:rPr>
            </w:pPr>
            <w:r w:rsidRPr="00BA5F1A">
              <w:rPr>
                <w:rFonts w:ascii="Arial" w:hAnsi="Arial" w:cs="Arial"/>
                <w:bCs/>
              </w:rPr>
              <w:t xml:space="preserve">Název odpadu </w:t>
            </w:r>
          </w:p>
        </w:tc>
      </w:tr>
      <w:tr w:rsidR="00A62F87" w14:paraId="7B86F1B6" w14:textId="77777777" w:rsidTr="00EE5542">
        <w:trPr>
          <w:cantSplit/>
          <w:trHeight w:val="264"/>
        </w:trPr>
        <w:tc>
          <w:tcPr>
            <w:tcW w:w="4641" w:type="dxa"/>
            <w:gridSpan w:val="5"/>
            <w:tcBorders>
              <w:top w:val="single" w:sz="4" w:space="0" w:color="auto"/>
              <w:left w:val="single" w:sz="4" w:space="0" w:color="auto"/>
              <w:bottom w:val="single" w:sz="4" w:space="0" w:color="auto"/>
              <w:right w:val="single" w:sz="4" w:space="0" w:color="auto"/>
            </w:tcBorders>
            <w:vAlign w:val="center"/>
          </w:tcPr>
          <w:p w14:paraId="69B9B99B" w14:textId="77777777" w:rsidR="007D7FD6" w:rsidRPr="00BA5F1A" w:rsidRDefault="008C5BF7" w:rsidP="00FA498A">
            <w:pPr>
              <w:tabs>
                <w:tab w:val="left" w:pos="2340"/>
              </w:tabs>
              <w:spacing w:after="0" w:line="240" w:lineRule="auto"/>
              <w:rPr>
                <w:rFonts w:ascii="Arial" w:hAnsi="Arial" w:cs="Arial"/>
                <w:bCs/>
              </w:rPr>
            </w:pPr>
            <w:r w:rsidRPr="00BA5F1A">
              <w:rPr>
                <w:rFonts w:ascii="Arial" w:hAnsi="Arial" w:cs="Arial"/>
                <w:bCs/>
              </w:rPr>
              <w:t xml:space="preserve">Kódy způsobu nakládání s odpadem  </w:t>
            </w:r>
          </w:p>
        </w:tc>
        <w:tc>
          <w:tcPr>
            <w:tcW w:w="4347" w:type="dxa"/>
            <w:gridSpan w:val="3"/>
            <w:tcBorders>
              <w:top w:val="single" w:sz="4" w:space="0" w:color="auto"/>
              <w:left w:val="single" w:sz="4" w:space="0" w:color="auto"/>
              <w:bottom w:val="single" w:sz="4" w:space="0" w:color="auto"/>
              <w:right w:val="single" w:sz="4" w:space="0" w:color="auto"/>
            </w:tcBorders>
            <w:vAlign w:val="center"/>
          </w:tcPr>
          <w:p w14:paraId="15125657" w14:textId="77777777" w:rsidR="007D7FD6" w:rsidRPr="00BA5F1A" w:rsidRDefault="007D7FD6" w:rsidP="00FA498A">
            <w:pPr>
              <w:tabs>
                <w:tab w:val="left" w:pos="2340"/>
              </w:tabs>
              <w:spacing w:after="0" w:line="240" w:lineRule="auto"/>
              <w:rPr>
                <w:rFonts w:ascii="Arial" w:hAnsi="Arial" w:cs="Arial"/>
                <w:bCs/>
              </w:rPr>
            </w:pPr>
          </w:p>
        </w:tc>
      </w:tr>
      <w:tr w:rsidR="00A62F87" w14:paraId="3252C88C" w14:textId="77777777" w:rsidTr="00EE5542">
        <w:trPr>
          <w:cantSplit/>
          <w:trHeight w:val="264"/>
        </w:trPr>
        <w:tc>
          <w:tcPr>
            <w:tcW w:w="4641" w:type="dxa"/>
            <w:gridSpan w:val="5"/>
            <w:tcBorders>
              <w:top w:val="single" w:sz="4" w:space="0" w:color="auto"/>
              <w:left w:val="single" w:sz="4" w:space="0" w:color="auto"/>
              <w:bottom w:val="single" w:sz="4" w:space="0" w:color="auto"/>
              <w:right w:val="single" w:sz="4" w:space="0" w:color="auto"/>
            </w:tcBorders>
            <w:vAlign w:val="center"/>
          </w:tcPr>
          <w:p w14:paraId="2B07B45D" w14:textId="0689387C" w:rsidR="00495F6C" w:rsidRPr="00BA5F1A" w:rsidRDefault="008C5BF7" w:rsidP="00FA498A">
            <w:pPr>
              <w:tabs>
                <w:tab w:val="left" w:pos="2340"/>
              </w:tabs>
              <w:spacing w:after="0" w:line="240" w:lineRule="auto"/>
              <w:rPr>
                <w:rFonts w:ascii="Arial" w:hAnsi="Arial" w:cs="Arial"/>
                <w:bCs/>
              </w:rPr>
            </w:pPr>
            <w:r w:rsidRPr="00BA5F1A">
              <w:rPr>
                <w:rFonts w:ascii="Arial" w:hAnsi="Arial" w:cs="Arial"/>
                <w:bCs/>
              </w:rPr>
              <w:t>Č.j. souhlasu ORP</w:t>
            </w:r>
          </w:p>
        </w:tc>
        <w:tc>
          <w:tcPr>
            <w:tcW w:w="4347" w:type="dxa"/>
            <w:gridSpan w:val="3"/>
            <w:tcBorders>
              <w:top w:val="single" w:sz="4" w:space="0" w:color="auto"/>
              <w:left w:val="single" w:sz="4" w:space="0" w:color="auto"/>
              <w:bottom w:val="single" w:sz="4" w:space="0" w:color="auto"/>
              <w:right w:val="single" w:sz="4" w:space="0" w:color="auto"/>
            </w:tcBorders>
            <w:vAlign w:val="center"/>
          </w:tcPr>
          <w:p w14:paraId="619F2B73" w14:textId="77777777" w:rsidR="00495F6C" w:rsidRPr="00BA5F1A" w:rsidRDefault="00495F6C" w:rsidP="00FA498A">
            <w:pPr>
              <w:tabs>
                <w:tab w:val="left" w:pos="2340"/>
              </w:tabs>
              <w:spacing w:after="0" w:line="240" w:lineRule="auto"/>
              <w:rPr>
                <w:rFonts w:ascii="Arial" w:hAnsi="Arial" w:cs="Arial"/>
                <w:bCs/>
              </w:rPr>
            </w:pPr>
          </w:p>
        </w:tc>
      </w:tr>
      <w:tr w:rsidR="00A62F87" w14:paraId="4C36B864" w14:textId="77777777" w:rsidTr="00EE5542">
        <w:trPr>
          <w:cantSplit/>
          <w:trHeight w:val="264"/>
        </w:trPr>
        <w:tc>
          <w:tcPr>
            <w:tcW w:w="8988" w:type="dxa"/>
            <w:gridSpan w:val="8"/>
            <w:tcBorders>
              <w:top w:val="single" w:sz="4" w:space="0" w:color="auto"/>
              <w:left w:val="single" w:sz="4" w:space="0" w:color="auto"/>
              <w:bottom w:val="single" w:sz="4" w:space="0" w:color="auto"/>
              <w:right w:val="single" w:sz="4" w:space="0" w:color="auto"/>
            </w:tcBorders>
            <w:vAlign w:val="center"/>
          </w:tcPr>
          <w:p w14:paraId="12651DD9" w14:textId="4AF7DC33" w:rsidR="00495F6C" w:rsidRPr="00BA5F1A" w:rsidRDefault="008C5BF7" w:rsidP="00FA498A">
            <w:pPr>
              <w:tabs>
                <w:tab w:val="left" w:pos="2340"/>
              </w:tabs>
              <w:spacing w:after="0" w:line="240" w:lineRule="auto"/>
              <w:rPr>
                <w:rFonts w:ascii="Arial" w:hAnsi="Arial" w:cs="Arial"/>
                <w:bCs/>
              </w:rPr>
            </w:pPr>
            <w:r w:rsidRPr="00BA5F1A">
              <w:rPr>
                <w:rFonts w:ascii="Arial" w:hAnsi="Arial" w:cs="Arial"/>
                <w:bCs/>
              </w:rPr>
              <w:t>Rozhodnutí stavebního úřadu</w:t>
            </w:r>
          </w:p>
        </w:tc>
      </w:tr>
      <w:tr w:rsidR="00A62F87" w14:paraId="3FE65B53" w14:textId="77777777" w:rsidTr="00EE5542">
        <w:trPr>
          <w:cantSplit/>
          <w:trHeight w:val="264"/>
        </w:trPr>
        <w:tc>
          <w:tcPr>
            <w:tcW w:w="2998" w:type="dxa"/>
            <w:gridSpan w:val="4"/>
            <w:tcBorders>
              <w:top w:val="single" w:sz="4" w:space="0" w:color="auto"/>
              <w:left w:val="single" w:sz="4" w:space="0" w:color="auto"/>
              <w:bottom w:val="single" w:sz="4" w:space="0" w:color="auto"/>
              <w:right w:val="single" w:sz="4" w:space="0" w:color="auto"/>
            </w:tcBorders>
            <w:vAlign w:val="center"/>
          </w:tcPr>
          <w:p w14:paraId="2A4725C2" w14:textId="01086BF1" w:rsidR="007435F2" w:rsidRPr="00BA5F1A" w:rsidRDefault="008C5BF7" w:rsidP="00FA498A">
            <w:pPr>
              <w:tabs>
                <w:tab w:val="left" w:pos="2340"/>
              </w:tabs>
              <w:spacing w:after="0" w:line="240" w:lineRule="auto"/>
              <w:rPr>
                <w:rFonts w:ascii="Arial" w:hAnsi="Arial" w:cs="Arial"/>
                <w:bCs/>
              </w:rPr>
            </w:pPr>
            <w:r w:rsidRPr="00BA5F1A">
              <w:rPr>
                <w:rFonts w:ascii="Arial" w:hAnsi="Arial" w:cs="Arial"/>
                <w:bCs/>
              </w:rPr>
              <w:t>Označení stavebního úřadu</w:t>
            </w:r>
          </w:p>
        </w:tc>
        <w:tc>
          <w:tcPr>
            <w:tcW w:w="1643" w:type="dxa"/>
            <w:tcBorders>
              <w:top w:val="single" w:sz="4" w:space="0" w:color="auto"/>
              <w:left w:val="single" w:sz="4" w:space="0" w:color="auto"/>
              <w:bottom w:val="single" w:sz="4" w:space="0" w:color="auto"/>
              <w:right w:val="single" w:sz="4" w:space="0" w:color="auto"/>
            </w:tcBorders>
            <w:vAlign w:val="center"/>
          </w:tcPr>
          <w:p w14:paraId="0680578D" w14:textId="212A1006" w:rsidR="007435F2" w:rsidRPr="00BA5F1A" w:rsidRDefault="008C5BF7" w:rsidP="00FA498A">
            <w:pPr>
              <w:tabs>
                <w:tab w:val="left" w:pos="2340"/>
              </w:tabs>
              <w:spacing w:after="0" w:line="240" w:lineRule="auto"/>
              <w:rPr>
                <w:rFonts w:ascii="Arial" w:hAnsi="Arial" w:cs="Arial"/>
                <w:bCs/>
              </w:rPr>
            </w:pPr>
            <w:r w:rsidRPr="00BA5F1A">
              <w:rPr>
                <w:rFonts w:ascii="Arial" w:hAnsi="Arial" w:cs="Arial"/>
                <w:bCs/>
              </w:rPr>
              <w:t xml:space="preserve">Č.j. rozhodnutí </w:t>
            </w:r>
          </w:p>
        </w:tc>
        <w:tc>
          <w:tcPr>
            <w:tcW w:w="1968" w:type="dxa"/>
            <w:tcBorders>
              <w:top w:val="single" w:sz="4" w:space="0" w:color="auto"/>
              <w:left w:val="single" w:sz="4" w:space="0" w:color="auto"/>
              <w:bottom w:val="single" w:sz="4" w:space="0" w:color="auto"/>
              <w:right w:val="single" w:sz="4" w:space="0" w:color="auto"/>
            </w:tcBorders>
            <w:vAlign w:val="center"/>
          </w:tcPr>
          <w:p w14:paraId="601C247E" w14:textId="65B58274" w:rsidR="007435F2" w:rsidRPr="00BA5F1A" w:rsidRDefault="008C5BF7" w:rsidP="00FA498A">
            <w:pPr>
              <w:tabs>
                <w:tab w:val="left" w:pos="2340"/>
              </w:tabs>
              <w:spacing w:after="0" w:line="240" w:lineRule="auto"/>
              <w:rPr>
                <w:rFonts w:ascii="Arial" w:hAnsi="Arial" w:cs="Arial"/>
                <w:bCs/>
              </w:rPr>
            </w:pPr>
            <w:r w:rsidRPr="00BA5F1A">
              <w:rPr>
                <w:rFonts w:ascii="Arial" w:hAnsi="Arial" w:cs="Arial"/>
                <w:bCs/>
              </w:rPr>
              <w:t>Datum vydání</w:t>
            </w:r>
          </w:p>
        </w:tc>
        <w:tc>
          <w:tcPr>
            <w:tcW w:w="2379" w:type="dxa"/>
            <w:gridSpan w:val="2"/>
            <w:tcBorders>
              <w:top w:val="single" w:sz="4" w:space="0" w:color="auto"/>
              <w:left w:val="single" w:sz="4" w:space="0" w:color="auto"/>
              <w:bottom w:val="single" w:sz="4" w:space="0" w:color="auto"/>
              <w:right w:val="single" w:sz="4" w:space="0" w:color="auto"/>
            </w:tcBorders>
            <w:vAlign w:val="center"/>
          </w:tcPr>
          <w:p w14:paraId="5E17535F" w14:textId="5DF02083" w:rsidR="007435F2" w:rsidRPr="00BA5F1A" w:rsidRDefault="008C5BF7" w:rsidP="00FA498A">
            <w:pPr>
              <w:tabs>
                <w:tab w:val="left" w:pos="2340"/>
              </w:tabs>
              <w:spacing w:after="0" w:line="240" w:lineRule="auto"/>
              <w:rPr>
                <w:rFonts w:ascii="Arial" w:hAnsi="Arial" w:cs="Arial"/>
                <w:bCs/>
              </w:rPr>
            </w:pPr>
            <w:r w:rsidRPr="00BA5F1A">
              <w:rPr>
                <w:rFonts w:ascii="Arial" w:hAnsi="Arial" w:cs="Arial"/>
                <w:bCs/>
              </w:rPr>
              <w:t>Doba platnosti</w:t>
            </w:r>
          </w:p>
        </w:tc>
      </w:tr>
      <w:tr w:rsidR="00A62F87" w14:paraId="26D1AE48" w14:textId="77777777" w:rsidTr="00EE5542">
        <w:trPr>
          <w:cantSplit/>
          <w:trHeight w:val="264"/>
        </w:trPr>
        <w:tc>
          <w:tcPr>
            <w:tcW w:w="8988" w:type="dxa"/>
            <w:gridSpan w:val="8"/>
            <w:tcBorders>
              <w:top w:val="single" w:sz="4" w:space="0" w:color="auto"/>
              <w:left w:val="single" w:sz="4" w:space="0" w:color="auto"/>
              <w:bottom w:val="single" w:sz="4" w:space="0" w:color="auto"/>
              <w:right w:val="single" w:sz="4" w:space="0" w:color="auto"/>
            </w:tcBorders>
            <w:vAlign w:val="center"/>
          </w:tcPr>
          <w:p w14:paraId="117DEBF4" w14:textId="5192C60D" w:rsidR="007435F2" w:rsidRPr="00BA5F1A" w:rsidRDefault="008C5BF7" w:rsidP="00FA498A">
            <w:pPr>
              <w:tabs>
                <w:tab w:val="left" w:pos="2340"/>
              </w:tabs>
              <w:spacing w:after="0" w:line="240" w:lineRule="auto"/>
              <w:rPr>
                <w:rFonts w:ascii="Arial" w:hAnsi="Arial" w:cs="Arial"/>
                <w:bCs/>
              </w:rPr>
            </w:pPr>
            <w:r w:rsidRPr="00BA5F1A">
              <w:rPr>
                <w:rFonts w:ascii="Arial" w:hAnsi="Arial" w:cs="Arial"/>
                <w:bCs/>
              </w:rPr>
              <w:t>Závěr zjišťovacího řízení</w:t>
            </w:r>
          </w:p>
        </w:tc>
      </w:tr>
      <w:tr w:rsidR="00A62F87" w14:paraId="62F4E16E" w14:textId="77777777" w:rsidTr="00EE5542">
        <w:trPr>
          <w:cantSplit/>
          <w:trHeight w:val="264"/>
        </w:trPr>
        <w:tc>
          <w:tcPr>
            <w:tcW w:w="2998" w:type="dxa"/>
            <w:gridSpan w:val="4"/>
            <w:tcBorders>
              <w:top w:val="single" w:sz="4" w:space="0" w:color="auto"/>
              <w:left w:val="single" w:sz="4" w:space="0" w:color="auto"/>
              <w:bottom w:val="single" w:sz="4" w:space="0" w:color="auto"/>
              <w:right w:val="single" w:sz="4" w:space="0" w:color="auto"/>
            </w:tcBorders>
            <w:vAlign w:val="center"/>
          </w:tcPr>
          <w:p w14:paraId="1BB82A1C" w14:textId="01922F10" w:rsidR="007435F2" w:rsidRPr="00BA5F1A" w:rsidRDefault="008C5BF7" w:rsidP="00FA498A">
            <w:pPr>
              <w:tabs>
                <w:tab w:val="left" w:pos="2340"/>
              </w:tabs>
              <w:spacing w:after="0" w:line="240" w:lineRule="auto"/>
              <w:rPr>
                <w:rFonts w:ascii="Arial" w:hAnsi="Arial" w:cs="Arial"/>
                <w:bCs/>
              </w:rPr>
            </w:pPr>
            <w:r w:rsidRPr="00BA5F1A">
              <w:rPr>
                <w:rFonts w:ascii="Arial" w:hAnsi="Arial" w:cs="Arial"/>
                <w:bCs/>
              </w:rPr>
              <w:t xml:space="preserve">Označení </w:t>
            </w:r>
            <w:r w:rsidRPr="00BA5F1A">
              <w:rPr>
                <w:rFonts w:ascii="Arial" w:hAnsi="Arial" w:cs="Arial"/>
                <w:bCs/>
              </w:rPr>
              <w:t>příslušného úřadu</w:t>
            </w:r>
          </w:p>
        </w:tc>
        <w:tc>
          <w:tcPr>
            <w:tcW w:w="1643" w:type="dxa"/>
            <w:tcBorders>
              <w:top w:val="single" w:sz="4" w:space="0" w:color="auto"/>
              <w:left w:val="single" w:sz="4" w:space="0" w:color="auto"/>
              <w:bottom w:val="single" w:sz="4" w:space="0" w:color="auto"/>
              <w:right w:val="single" w:sz="4" w:space="0" w:color="auto"/>
            </w:tcBorders>
            <w:vAlign w:val="center"/>
          </w:tcPr>
          <w:p w14:paraId="03342C4C" w14:textId="670111F2" w:rsidR="007435F2" w:rsidRPr="00BA5F1A" w:rsidRDefault="008C5BF7" w:rsidP="00FA498A">
            <w:pPr>
              <w:tabs>
                <w:tab w:val="left" w:pos="2340"/>
              </w:tabs>
              <w:spacing w:after="0" w:line="240" w:lineRule="auto"/>
              <w:rPr>
                <w:rFonts w:ascii="Arial" w:hAnsi="Arial" w:cs="Arial"/>
                <w:bCs/>
              </w:rPr>
            </w:pPr>
            <w:r w:rsidRPr="00BA5F1A">
              <w:rPr>
                <w:rFonts w:ascii="Arial" w:hAnsi="Arial" w:cs="Arial"/>
                <w:bCs/>
              </w:rPr>
              <w:t>Č.j.</w:t>
            </w:r>
          </w:p>
        </w:tc>
        <w:tc>
          <w:tcPr>
            <w:tcW w:w="1968" w:type="dxa"/>
            <w:tcBorders>
              <w:top w:val="single" w:sz="4" w:space="0" w:color="auto"/>
              <w:left w:val="single" w:sz="4" w:space="0" w:color="auto"/>
              <w:bottom w:val="single" w:sz="4" w:space="0" w:color="auto"/>
              <w:right w:val="single" w:sz="4" w:space="0" w:color="auto"/>
            </w:tcBorders>
            <w:vAlign w:val="center"/>
          </w:tcPr>
          <w:p w14:paraId="3820FAFF" w14:textId="7E650BA6" w:rsidR="007435F2" w:rsidRPr="00BA5F1A" w:rsidRDefault="008C5BF7" w:rsidP="00FA498A">
            <w:pPr>
              <w:tabs>
                <w:tab w:val="left" w:pos="2340"/>
              </w:tabs>
              <w:spacing w:after="0" w:line="240" w:lineRule="auto"/>
              <w:rPr>
                <w:rFonts w:ascii="Arial" w:hAnsi="Arial" w:cs="Arial"/>
                <w:bCs/>
              </w:rPr>
            </w:pPr>
            <w:r w:rsidRPr="00BA5F1A">
              <w:rPr>
                <w:rFonts w:ascii="Arial" w:hAnsi="Arial" w:cs="Arial"/>
                <w:bCs/>
              </w:rPr>
              <w:t>Datum vydání</w:t>
            </w:r>
          </w:p>
        </w:tc>
        <w:tc>
          <w:tcPr>
            <w:tcW w:w="2379" w:type="dxa"/>
            <w:gridSpan w:val="2"/>
            <w:tcBorders>
              <w:top w:val="single" w:sz="4" w:space="0" w:color="auto"/>
              <w:left w:val="single" w:sz="4" w:space="0" w:color="auto"/>
              <w:bottom w:val="single" w:sz="4" w:space="0" w:color="auto"/>
              <w:right w:val="single" w:sz="4" w:space="0" w:color="auto"/>
            </w:tcBorders>
            <w:vAlign w:val="center"/>
          </w:tcPr>
          <w:p w14:paraId="039414F6" w14:textId="79CFE8C0" w:rsidR="007435F2" w:rsidRPr="00BA5F1A" w:rsidRDefault="007435F2" w:rsidP="00FA498A">
            <w:pPr>
              <w:tabs>
                <w:tab w:val="left" w:pos="2340"/>
              </w:tabs>
              <w:spacing w:after="0" w:line="240" w:lineRule="auto"/>
              <w:rPr>
                <w:rFonts w:ascii="Arial" w:hAnsi="Arial" w:cs="Arial"/>
                <w:bCs/>
              </w:rPr>
            </w:pPr>
          </w:p>
        </w:tc>
      </w:tr>
    </w:tbl>
    <w:p w14:paraId="2DB397E7" w14:textId="1AD937F9" w:rsidR="007D7FD6" w:rsidRPr="007D7FD6" w:rsidRDefault="008C5BF7" w:rsidP="007D7FD6">
      <w:pPr>
        <w:tabs>
          <w:tab w:val="left" w:pos="2340"/>
        </w:tabs>
        <w:spacing w:before="120" w:after="240"/>
        <w:rPr>
          <w:rFonts w:ascii="Arial" w:hAnsi="Arial" w:cs="Arial"/>
          <w:bCs/>
          <w:i/>
        </w:rPr>
      </w:pPr>
      <w:r>
        <w:rPr>
          <w:rFonts w:ascii="Arial" w:hAnsi="Arial" w:cs="Arial"/>
          <w:bCs/>
          <w:i/>
        </w:rPr>
        <w:t xml:space="preserve">*) </w:t>
      </w:r>
      <w:r w:rsidRPr="007D7FD6">
        <w:rPr>
          <w:rFonts w:ascii="Arial" w:hAnsi="Arial" w:cs="Arial"/>
          <w:bCs/>
          <w:i/>
        </w:rPr>
        <w:t>V následujících polích se vyplňují údaje pouze v případě, že se jedná o první ohlášení provozu zařízení. V případě ohlášení změny se vyplňují aktuální údaje pouze u těch položek, u kterých došlo ke změně</w:t>
      </w:r>
    </w:p>
    <w:p w14:paraId="676C8439" w14:textId="5DD7523B" w:rsidR="007D7FD6" w:rsidRDefault="008C5BF7" w:rsidP="007D7FD6">
      <w:pPr>
        <w:tabs>
          <w:tab w:val="left" w:pos="2340"/>
        </w:tabs>
        <w:spacing w:before="120" w:after="240"/>
        <w:rPr>
          <w:rFonts w:ascii="Arial" w:hAnsi="Arial" w:cs="Arial"/>
          <w:bCs/>
          <w:i/>
        </w:rPr>
      </w:pPr>
      <w:r w:rsidRPr="007D7FD6">
        <w:rPr>
          <w:rFonts w:ascii="Arial" w:hAnsi="Arial" w:cs="Arial"/>
          <w:bCs/>
          <w:i/>
        </w:rPr>
        <w:t xml:space="preserve">**) </w:t>
      </w:r>
      <w:r w:rsidRPr="007D7FD6">
        <w:rPr>
          <w:rFonts w:ascii="Arial" w:hAnsi="Arial" w:cs="Arial"/>
          <w:bCs/>
          <w:i/>
        </w:rPr>
        <w:t>Uvedou se relevantní kapacity související s provozem.</w:t>
      </w:r>
    </w:p>
    <w:p w14:paraId="7C247CAA" w14:textId="77777777" w:rsidR="000F7717" w:rsidRPr="00461557" w:rsidRDefault="008C5BF7" w:rsidP="000F7717">
      <w:pPr>
        <w:spacing w:after="240"/>
        <w:rPr>
          <w:rFonts w:ascii="Arial" w:hAnsi="Arial" w:cs="Arial"/>
          <w:b/>
        </w:rPr>
      </w:pPr>
      <w:r w:rsidRPr="00461557">
        <w:rPr>
          <w:rFonts w:ascii="Arial" w:hAnsi="Arial" w:cs="Arial"/>
          <w:b/>
        </w:rPr>
        <w:t>Vysvětlivky:</w:t>
      </w:r>
    </w:p>
    <w:p w14:paraId="1ECF7182" w14:textId="1D96F5C2" w:rsidR="000F7717" w:rsidRPr="00461557" w:rsidRDefault="008C5BF7" w:rsidP="00731F97">
      <w:pPr>
        <w:spacing w:after="240"/>
        <w:jc w:val="both"/>
        <w:rPr>
          <w:rFonts w:ascii="Arial" w:hAnsi="Arial" w:cs="Arial"/>
        </w:rPr>
      </w:pPr>
      <w:r>
        <w:rPr>
          <w:rFonts w:ascii="Arial" w:hAnsi="Arial" w:cs="Arial"/>
          <w:b/>
        </w:rPr>
        <w:t>K</w:t>
      </w:r>
      <w:r w:rsidR="00F24A6D" w:rsidRPr="00461557">
        <w:rPr>
          <w:rFonts w:ascii="Arial" w:hAnsi="Arial" w:cs="Arial"/>
          <w:b/>
        </w:rPr>
        <w:t>rajský úřad</w:t>
      </w:r>
      <w:r w:rsidR="00F24A6D" w:rsidRPr="00461557">
        <w:rPr>
          <w:rFonts w:ascii="Arial" w:hAnsi="Arial" w:cs="Arial"/>
        </w:rPr>
        <w:t xml:space="preserve"> - uvede se název </w:t>
      </w:r>
      <w:r w:rsidR="00731F97" w:rsidRPr="00461557">
        <w:rPr>
          <w:rFonts w:ascii="Arial" w:hAnsi="Arial" w:cs="Arial"/>
        </w:rPr>
        <w:t xml:space="preserve">příslušného </w:t>
      </w:r>
      <w:r w:rsidR="00F24A6D" w:rsidRPr="00461557">
        <w:rPr>
          <w:rFonts w:ascii="Arial" w:hAnsi="Arial" w:cs="Arial"/>
        </w:rPr>
        <w:t>krajského úřadu, který provádí kontrolu a zpracování hlášení.</w:t>
      </w:r>
    </w:p>
    <w:p w14:paraId="1742437F" w14:textId="77777777" w:rsidR="000F7717" w:rsidRPr="00461557" w:rsidRDefault="008C5BF7" w:rsidP="000F7717">
      <w:pPr>
        <w:spacing w:after="120"/>
        <w:rPr>
          <w:rFonts w:ascii="Arial" w:hAnsi="Arial" w:cs="Arial"/>
          <w:b/>
          <w:bCs/>
        </w:rPr>
      </w:pPr>
      <w:r w:rsidRPr="00461557">
        <w:rPr>
          <w:rFonts w:ascii="Arial" w:hAnsi="Arial" w:cs="Arial"/>
          <w:b/>
          <w:bCs/>
        </w:rPr>
        <w:t>List 1: Identifikace</w:t>
      </w:r>
    </w:p>
    <w:p w14:paraId="64242C9C" w14:textId="77777777" w:rsidR="000F7717" w:rsidRPr="00461557" w:rsidRDefault="008C5BF7" w:rsidP="00EC3FF0">
      <w:pPr>
        <w:spacing w:after="120"/>
        <w:jc w:val="both"/>
        <w:rPr>
          <w:rFonts w:ascii="Arial" w:hAnsi="Arial" w:cs="Arial"/>
          <w:b/>
          <w:bCs/>
        </w:rPr>
      </w:pPr>
      <w:r w:rsidRPr="00461557">
        <w:rPr>
          <w:rFonts w:ascii="Arial" w:hAnsi="Arial" w:cs="Arial"/>
          <w:b/>
          <w:bCs/>
        </w:rPr>
        <w:t xml:space="preserve">Identifikace ohlašovatele – zařízení pro nakládání s odpady </w:t>
      </w:r>
    </w:p>
    <w:p w14:paraId="5AD055D4" w14:textId="77777777" w:rsidR="000F7717" w:rsidRPr="00461557" w:rsidRDefault="008C5BF7" w:rsidP="00EC3FF0">
      <w:pPr>
        <w:spacing w:after="120"/>
        <w:jc w:val="both"/>
        <w:rPr>
          <w:rFonts w:ascii="Arial" w:hAnsi="Arial" w:cs="Arial"/>
        </w:rPr>
      </w:pPr>
      <w:r w:rsidRPr="00461557">
        <w:rPr>
          <w:rFonts w:ascii="Arial" w:hAnsi="Arial" w:cs="Arial"/>
          <w:b/>
        </w:rPr>
        <w:t>IČO</w:t>
      </w:r>
      <w:r w:rsidRPr="00461557">
        <w:rPr>
          <w:rFonts w:ascii="Arial" w:hAnsi="Arial" w:cs="Arial"/>
        </w:rPr>
        <w:t xml:space="preserve"> - uvede se identifikační číslo provozovatele zařízení; pokud je IČO méně než osmimístné, doplní se zleva nuly na celkový počet osm míst. </w:t>
      </w:r>
    </w:p>
    <w:p w14:paraId="05799B35" w14:textId="77777777" w:rsidR="000F7717" w:rsidRPr="00461557" w:rsidRDefault="008C5BF7" w:rsidP="00EC3FF0">
      <w:pPr>
        <w:spacing w:after="120"/>
        <w:jc w:val="both"/>
        <w:rPr>
          <w:rFonts w:ascii="Arial" w:hAnsi="Arial" w:cs="Arial"/>
        </w:rPr>
      </w:pPr>
      <w:r w:rsidRPr="00461557">
        <w:rPr>
          <w:rFonts w:ascii="Arial" w:hAnsi="Arial" w:cs="Arial"/>
          <w:b/>
        </w:rPr>
        <w:t>Obchodní firma / název / jméno a příjmení</w:t>
      </w:r>
      <w:r w:rsidRPr="00461557">
        <w:rPr>
          <w:rFonts w:ascii="Arial" w:hAnsi="Arial" w:cs="Arial"/>
        </w:rPr>
        <w:t xml:space="preserve"> - uvede se </w:t>
      </w:r>
      <w:r w:rsidRPr="00461557">
        <w:rPr>
          <w:rFonts w:ascii="Arial" w:hAnsi="Arial" w:cs="Arial"/>
        </w:rPr>
        <w:t xml:space="preserve">jak je zapsán v obchodním nebo v živnostenském rejstříku. </w:t>
      </w:r>
    </w:p>
    <w:p w14:paraId="2543F707" w14:textId="77777777" w:rsidR="000F7717" w:rsidRPr="00461557" w:rsidRDefault="008C5BF7" w:rsidP="00EC3FF0">
      <w:pPr>
        <w:spacing w:after="120"/>
        <w:jc w:val="both"/>
        <w:rPr>
          <w:rFonts w:ascii="Arial" w:hAnsi="Arial" w:cs="Arial"/>
        </w:rPr>
      </w:pPr>
      <w:r w:rsidRPr="00461557">
        <w:rPr>
          <w:rFonts w:ascii="Arial" w:hAnsi="Arial" w:cs="Arial"/>
          <w:b/>
        </w:rPr>
        <w:t>Ulice, č.p., č.o, obec, PSČ</w:t>
      </w:r>
      <w:r w:rsidRPr="00461557">
        <w:rPr>
          <w:rFonts w:ascii="Arial" w:hAnsi="Arial" w:cs="Arial"/>
        </w:rPr>
        <w:t xml:space="preserve"> – uvedou se adresní údaje sídla (nebo odštěpného závodu) provozovatele zařízení, jak jsou zapsány v obchodním nebo v živnostenském rejstříku. </w:t>
      </w:r>
    </w:p>
    <w:p w14:paraId="3B6898EA" w14:textId="77777777" w:rsidR="000F7717" w:rsidRPr="00461557" w:rsidRDefault="008C5BF7" w:rsidP="00EC3FF0">
      <w:pPr>
        <w:spacing w:after="120"/>
        <w:jc w:val="both"/>
        <w:rPr>
          <w:rFonts w:ascii="Arial" w:hAnsi="Arial" w:cs="Arial"/>
          <w:bCs/>
          <w:u w:val="single"/>
        </w:rPr>
      </w:pPr>
      <w:r w:rsidRPr="00461557">
        <w:rPr>
          <w:rFonts w:ascii="Arial" w:hAnsi="Arial" w:cs="Arial"/>
          <w:b/>
        </w:rPr>
        <w:t xml:space="preserve">IČZÚJ - </w:t>
      </w:r>
      <w:r w:rsidRPr="00461557">
        <w:rPr>
          <w:rFonts w:ascii="Arial" w:hAnsi="Arial" w:cs="Arial"/>
        </w:rPr>
        <w:t xml:space="preserve">uvede se identifikační číslo základní územní jednotky obce, na jejímž správním území má provozovatel zařízení pro nakládání s odpady </w:t>
      </w:r>
      <w:r w:rsidRPr="00461557">
        <w:rPr>
          <w:rFonts w:ascii="Arial" w:hAnsi="Arial" w:cs="Arial"/>
          <w:bCs/>
        </w:rPr>
        <w:t xml:space="preserve">sídlo (nebo odštěpný závod). Číslo se </w:t>
      </w:r>
      <w:r w:rsidRPr="00461557">
        <w:rPr>
          <w:rFonts w:ascii="Arial" w:hAnsi="Arial" w:cs="Arial"/>
        </w:rPr>
        <w:t>uvede podle jednotného číselníku obcí ČR vydaného Českým statistickým úřadem</w:t>
      </w:r>
      <w:r w:rsidRPr="00461557">
        <w:rPr>
          <w:rFonts w:ascii="Arial" w:hAnsi="Arial" w:cs="Arial"/>
          <w:bCs/>
        </w:rPr>
        <w:t>.</w:t>
      </w:r>
    </w:p>
    <w:p w14:paraId="36BF2CE3" w14:textId="77777777" w:rsidR="000F7717" w:rsidRPr="00461557" w:rsidRDefault="008C5BF7" w:rsidP="00EC3FF0">
      <w:pPr>
        <w:spacing w:after="120"/>
        <w:jc w:val="both"/>
        <w:rPr>
          <w:rFonts w:ascii="Arial" w:hAnsi="Arial" w:cs="Arial"/>
          <w:b/>
        </w:rPr>
      </w:pPr>
      <w:r w:rsidRPr="00461557">
        <w:rPr>
          <w:rFonts w:ascii="Arial" w:hAnsi="Arial" w:cs="Arial"/>
          <w:b/>
        </w:rPr>
        <w:t>Vyplněn</w:t>
      </w:r>
      <w:r w:rsidRPr="00461557">
        <w:rPr>
          <w:rFonts w:ascii="Arial" w:hAnsi="Arial" w:cs="Arial"/>
          <w:b/>
        </w:rPr>
        <w:t xml:space="preserve">í hlášení a kontaktní údaje </w:t>
      </w:r>
      <w:r w:rsidRPr="00461557">
        <w:rPr>
          <w:rFonts w:ascii="Arial" w:hAnsi="Arial" w:cs="Arial"/>
        </w:rPr>
        <w:t xml:space="preserve">– uvedou se údaje o vyplnění hlášení a osobě vyplňující hlášení. </w:t>
      </w:r>
    </w:p>
    <w:p w14:paraId="5F29DF2C" w14:textId="77777777" w:rsidR="000F7717" w:rsidRPr="00461557" w:rsidRDefault="008C5BF7" w:rsidP="00EC3FF0">
      <w:pPr>
        <w:spacing w:after="120"/>
        <w:jc w:val="both"/>
        <w:rPr>
          <w:rFonts w:ascii="Arial" w:hAnsi="Arial" w:cs="Arial"/>
          <w:b/>
        </w:rPr>
      </w:pPr>
      <w:r w:rsidRPr="00461557">
        <w:rPr>
          <w:rFonts w:ascii="Arial" w:hAnsi="Arial" w:cs="Arial"/>
          <w:b/>
        </w:rPr>
        <w:t xml:space="preserve">Datum </w:t>
      </w:r>
      <w:r w:rsidRPr="00461557">
        <w:rPr>
          <w:rFonts w:ascii="Arial" w:hAnsi="Arial" w:cs="Arial"/>
        </w:rPr>
        <w:t xml:space="preserve">- uvede se datum vyplnění hlášení ve formátu DD.MM.RRRR. </w:t>
      </w:r>
    </w:p>
    <w:p w14:paraId="64638B9A" w14:textId="77777777" w:rsidR="000F7717" w:rsidRPr="00461557" w:rsidRDefault="008C5BF7" w:rsidP="00EC3FF0">
      <w:pPr>
        <w:spacing w:after="120"/>
        <w:jc w:val="both"/>
        <w:rPr>
          <w:rFonts w:ascii="Arial" w:hAnsi="Arial" w:cs="Arial"/>
          <w:b/>
        </w:rPr>
      </w:pPr>
      <w:r w:rsidRPr="00461557">
        <w:rPr>
          <w:rFonts w:ascii="Arial" w:hAnsi="Arial" w:cs="Arial"/>
          <w:b/>
        </w:rPr>
        <w:t xml:space="preserve">Jméno a příjmení </w:t>
      </w:r>
      <w:r w:rsidRPr="00461557">
        <w:rPr>
          <w:rFonts w:ascii="Arial" w:hAnsi="Arial" w:cs="Arial"/>
        </w:rPr>
        <w:t>– uvede se jméno a příjmení osoby vyplňující hlášení.</w:t>
      </w:r>
    </w:p>
    <w:p w14:paraId="59EF6D02" w14:textId="435EC8E7" w:rsidR="000F7717" w:rsidRPr="00461557" w:rsidRDefault="008C5BF7" w:rsidP="00EC3FF0">
      <w:pPr>
        <w:spacing w:after="120"/>
        <w:jc w:val="both"/>
        <w:rPr>
          <w:rFonts w:ascii="Arial" w:hAnsi="Arial" w:cs="Arial"/>
        </w:rPr>
      </w:pPr>
      <w:r w:rsidRPr="00461557">
        <w:rPr>
          <w:rFonts w:ascii="Arial" w:hAnsi="Arial" w:cs="Arial"/>
          <w:b/>
        </w:rPr>
        <w:t xml:space="preserve">E-mail, telefon </w:t>
      </w:r>
      <w:r w:rsidRPr="00461557">
        <w:rPr>
          <w:rFonts w:ascii="Arial" w:hAnsi="Arial" w:cs="Arial"/>
        </w:rPr>
        <w:t>– uvedou se</w:t>
      </w:r>
      <w:r w:rsidRPr="00461557">
        <w:rPr>
          <w:rFonts w:ascii="Arial" w:hAnsi="Arial" w:cs="Arial"/>
        </w:rPr>
        <w:t xml:space="preserve"> kontaktní údaje na osobu vyplňující </w:t>
      </w:r>
      <w:r w:rsidR="007D7FD6">
        <w:rPr>
          <w:rFonts w:ascii="Arial" w:hAnsi="Arial" w:cs="Arial"/>
        </w:rPr>
        <w:t>hlášení</w:t>
      </w:r>
      <w:r w:rsidRPr="00461557">
        <w:rPr>
          <w:rFonts w:ascii="Arial" w:hAnsi="Arial" w:cs="Arial"/>
        </w:rPr>
        <w:t>.</w:t>
      </w:r>
    </w:p>
    <w:p w14:paraId="5135CC4D" w14:textId="658A41C3" w:rsidR="000F7717" w:rsidRDefault="008C5BF7" w:rsidP="00EC3FF0">
      <w:pPr>
        <w:spacing w:after="120"/>
        <w:jc w:val="both"/>
        <w:rPr>
          <w:rFonts w:ascii="Arial" w:hAnsi="Arial" w:cs="Arial"/>
          <w:szCs w:val="24"/>
        </w:rPr>
      </w:pPr>
      <w:r w:rsidRPr="00461557">
        <w:rPr>
          <w:rFonts w:ascii="Arial" w:hAnsi="Arial" w:cs="Arial"/>
          <w:b/>
          <w:szCs w:val="24"/>
        </w:rPr>
        <w:lastRenderedPageBreak/>
        <w:t xml:space="preserve">Identifikace zařízení – </w:t>
      </w:r>
      <w:r w:rsidRPr="00461557">
        <w:rPr>
          <w:rFonts w:ascii="Arial" w:hAnsi="Arial" w:cs="Arial"/>
          <w:szCs w:val="24"/>
        </w:rPr>
        <w:t>uvede se označením „Ano“, za jaké zařízení pro nakládání s odpady jsou ohlašovány údaje o provozu zařízení.</w:t>
      </w:r>
    </w:p>
    <w:p w14:paraId="0409B843" w14:textId="5CE83701" w:rsidR="007D7FD6" w:rsidRPr="00461557" w:rsidRDefault="008C5BF7" w:rsidP="00EC3FF0">
      <w:pPr>
        <w:spacing w:after="120"/>
        <w:jc w:val="both"/>
        <w:rPr>
          <w:rFonts w:ascii="Arial" w:hAnsi="Arial" w:cs="Arial"/>
          <w:szCs w:val="24"/>
        </w:rPr>
      </w:pPr>
      <w:r w:rsidRPr="007D7FD6">
        <w:rPr>
          <w:rFonts w:ascii="Arial" w:hAnsi="Arial" w:cs="Arial"/>
          <w:szCs w:val="24"/>
        </w:rPr>
        <w:t>Zařízení podpořené z OPŽP – uvede se „Ano</w:t>
      </w:r>
      <w:r>
        <w:rPr>
          <w:rFonts w:ascii="Arial" w:hAnsi="Arial" w:cs="Arial"/>
          <w:szCs w:val="24"/>
        </w:rPr>
        <w:t xml:space="preserve">“ </w:t>
      </w:r>
      <w:r w:rsidRPr="007D7FD6">
        <w:rPr>
          <w:rFonts w:ascii="Arial" w:hAnsi="Arial" w:cs="Arial"/>
          <w:szCs w:val="24"/>
        </w:rPr>
        <w:t>pokud v době hlášení mělo přidělenu</w:t>
      </w:r>
      <w:r w:rsidRPr="007D7FD6">
        <w:rPr>
          <w:rFonts w:ascii="Arial" w:hAnsi="Arial" w:cs="Arial"/>
          <w:szCs w:val="24"/>
        </w:rPr>
        <w:t xml:space="preserve"> podporu z</w:t>
      </w:r>
      <w:r>
        <w:rPr>
          <w:rFonts w:ascii="Arial" w:hAnsi="Arial" w:cs="Arial"/>
          <w:szCs w:val="24"/>
        </w:rPr>
        <w:t> </w:t>
      </w:r>
      <w:r w:rsidRPr="007D7FD6">
        <w:rPr>
          <w:rFonts w:ascii="Arial" w:hAnsi="Arial" w:cs="Arial"/>
          <w:szCs w:val="24"/>
        </w:rPr>
        <w:t>O</w:t>
      </w:r>
      <w:r>
        <w:rPr>
          <w:rFonts w:ascii="Arial" w:hAnsi="Arial" w:cs="Arial"/>
          <w:szCs w:val="24"/>
        </w:rPr>
        <w:t>peračního programu Životní prostředí</w:t>
      </w:r>
      <w:r w:rsidRPr="007D7FD6">
        <w:rPr>
          <w:rFonts w:ascii="Arial" w:hAnsi="Arial" w:cs="Arial"/>
          <w:szCs w:val="24"/>
        </w:rPr>
        <w:t>.</w:t>
      </w:r>
    </w:p>
    <w:p w14:paraId="17EB995D" w14:textId="77777777" w:rsidR="000F7717" w:rsidRPr="00461557" w:rsidRDefault="000F7717" w:rsidP="00EC3FF0">
      <w:pPr>
        <w:spacing w:after="120"/>
        <w:jc w:val="both"/>
        <w:rPr>
          <w:rFonts w:ascii="Arial" w:hAnsi="Arial" w:cs="Arial"/>
          <w:b/>
          <w:szCs w:val="24"/>
        </w:rPr>
      </w:pPr>
    </w:p>
    <w:p w14:paraId="44675422" w14:textId="77777777" w:rsidR="000F7717" w:rsidRPr="00461557" w:rsidRDefault="008C5BF7" w:rsidP="00EC3FF0">
      <w:pPr>
        <w:spacing w:after="120"/>
        <w:jc w:val="both"/>
        <w:rPr>
          <w:rFonts w:ascii="Arial" w:hAnsi="Arial" w:cs="Arial"/>
          <w:b/>
        </w:rPr>
      </w:pPr>
      <w:r w:rsidRPr="00461557">
        <w:rPr>
          <w:rFonts w:ascii="Arial" w:hAnsi="Arial" w:cs="Arial"/>
          <w:b/>
        </w:rPr>
        <w:t>List 2: Ohlášení údajů o provozu zařízení ke skladování, sběru, úpravě, využití nebo odstranění odpadu</w:t>
      </w:r>
    </w:p>
    <w:p w14:paraId="4B1383E7" w14:textId="77777777" w:rsidR="000F7717" w:rsidRPr="00461557" w:rsidRDefault="008C5BF7" w:rsidP="00EC3FF0">
      <w:pPr>
        <w:spacing w:after="240"/>
        <w:jc w:val="both"/>
        <w:rPr>
          <w:rFonts w:ascii="Arial" w:hAnsi="Arial" w:cs="Arial"/>
          <w:szCs w:val="24"/>
        </w:rPr>
      </w:pPr>
      <w:r w:rsidRPr="00461557">
        <w:rPr>
          <w:rFonts w:ascii="Arial" w:hAnsi="Arial" w:cs="Arial"/>
          <w:szCs w:val="24"/>
        </w:rPr>
        <w:t>Vyplňuje se v případě ohlášení údajů o provozu zařízení provozovaném podle</w:t>
      </w:r>
      <w:r w:rsidRPr="00461557">
        <w:rPr>
          <w:rFonts w:ascii="Arial" w:hAnsi="Arial" w:cs="Arial"/>
          <w:bCs/>
          <w:szCs w:val="24"/>
        </w:rPr>
        <w:t xml:space="preserve"> </w:t>
      </w:r>
      <w:r w:rsidRPr="00461557">
        <w:rPr>
          <w:rFonts w:ascii="Arial" w:hAnsi="Arial" w:cs="Arial"/>
          <w:szCs w:val="24"/>
        </w:rPr>
        <w:t xml:space="preserve">povolení dle § 21 </w:t>
      </w:r>
      <w:r w:rsidRPr="00461557">
        <w:rPr>
          <w:rFonts w:ascii="Arial" w:hAnsi="Arial" w:cs="Arial"/>
          <w:szCs w:val="24"/>
        </w:rPr>
        <w:t>odst. 2</w:t>
      </w:r>
      <w:r w:rsidRPr="00461557">
        <w:rPr>
          <w:rFonts w:ascii="Arial" w:hAnsi="Arial" w:cs="Arial"/>
          <w:bCs/>
          <w:szCs w:val="24"/>
        </w:rPr>
        <w:t xml:space="preserve"> zákona nebo integrovaného povolení. </w:t>
      </w:r>
    </w:p>
    <w:p w14:paraId="46B80FCE" w14:textId="77777777" w:rsidR="000F7717" w:rsidRPr="00461557" w:rsidRDefault="008C5BF7" w:rsidP="00EC3FF0">
      <w:pPr>
        <w:spacing w:after="120"/>
        <w:jc w:val="both"/>
        <w:rPr>
          <w:rFonts w:ascii="Arial" w:hAnsi="Arial" w:cs="Arial"/>
        </w:rPr>
      </w:pPr>
      <w:r w:rsidRPr="00461557">
        <w:rPr>
          <w:rFonts w:ascii="Arial" w:hAnsi="Arial" w:cs="Arial"/>
          <w:b/>
        </w:rPr>
        <w:t>Identifikační číslo zařízení (IČZ)</w:t>
      </w:r>
      <w:r w:rsidRPr="00461557">
        <w:rPr>
          <w:rFonts w:ascii="Arial" w:hAnsi="Arial" w:cs="Arial"/>
        </w:rPr>
        <w:t xml:space="preserve"> - uvede se identifikační číslo zařízení. </w:t>
      </w:r>
    </w:p>
    <w:p w14:paraId="13D527AB" w14:textId="77777777" w:rsidR="000F7717" w:rsidRPr="00461557" w:rsidRDefault="008C5BF7" w:rsidP="009D12B9">
      <w:pPr>
        <w:spacing w:after="120"/>
        <w:jc w:val="both"/>
        <w:rPr>
          <w:rFonts w:ascii="Arial" w:hAnsi="Arial" w:cs="Arial"/>
        </w:rPr>
      </w:pPr>
      <w:r w:rsidRPr="00461557">
        <w:rPr>
          <w:rFonts w:ascii="Arial" w:hAnsi="Arial" w:cs="Arial"/>
          <w:b/>
        </w:rPr>
        <w:t xml:space="preserve">Pro zařízení bylo vydáno integrované povolení </w:t>
      </w:r>
      <w:r w:rsidRPr="00461557">
        <w:rPr>
          <w:rFonts w:ascii="Arial" w:hAnsi="Arial" w:cs="Arial"/>
        </w:rPr>
        <w:t>- uvede se „Ano“ pokud bylo pro zařízení pro nakládání s odpady vydáno integrované povol</w:t>
      </w:r>
      <w:r w:rsidRPr="00461557">
        <w:rPr>
          <w:rFonts w:ascii="Arial" w:hAnsi="Arial" w:cs="Arial"/>
        </w:rPr>
        <w:t xml:space="preserve">ení podle zákona o integrované prevenci, v opačném případě se uvede "Ne".  </w:t>
      </w:r>
    </w:p>
    <w:p w14:paraId="735F783A" w14:textId="4DBD80C5" w:rsidR="000F7717" w:rsidRPr="00461557" w:rsidRDefault="008C5BF7" w:rsidP="009D12B9">
      <w:pPr>
        <w:spacing w:after="120"/>
        <w:jc w:val="both"/>
        <w:rPr>
          <w:rFonts w:ascii="Arial" w:hAnsi="Arial" w:cs="Arial"/>
          <w:b/>
        </w:rPr>
      </w:pPr>
      <w:r w:rsidRPr="00461557">
        <w:rPr>
          <w:rFonts w:ascii="Arial" w:hAnsi="Arial" w:cs="Arial"/>
          <w:b/>
        </w:rPr>
        <w:t xml:space="preserve">PID (IPPC kód zařízení) </w:t>
      </w:r>
      <w:r w:rsidRPr="00461557">
        <w:rPr>
          <w:rFonts w:ascii="Arial" w:hAnsi="Arial" w:cs="Arial"/>
        </w:rPr>
        <w:t xml:space="preserve">- </w:t>
      </w:r>
      <w:r w:rsidR="007D7FD6" w:rsidRPr="007D7FD6">
        <w:rPr>
          <w:rFonts w:ascii="Arial" w:hAnsi="Arial" w:cs="Arial"/>
        </w:rPr>
        <w:t>Pokud bylo pro zařízení pro nakládání s odpady vydáno integrované povolení podle zákona o integrované prevenci</w:t>
      </w:r>
      <w:r w:rsidR="007D7FD6">
        <w:rPr>
          <w:rFonts w:ascii="Arial" w:hAnsi="Arial" w:cs="Arial"/>
        </w:rPr>
        <w:t>, uvede se</w:t>
      </w:r>
      <w:r w:rsidR="007D7FD6" w:rsidRPr="007D7FD6">
        <w:rPr>
          <w:rFonts w:ascii="Arial" w:hAnsi="Arial" w:cs="Arial"/>
        </w:rPr>
        <w:t xml:space="preserve"> </w:t>
      </w:r>
      <w:r w:rsidRPr="00461557">
        <w:rPr>
          <w:rFonts w:ascii="Arial" w:hAnsi="Arial" w:cs="Arial"/>
        </w:rPr>
        <w:t>identifikace zařízení v informačn</w:t>
      </w:r>
      <w:r w:rsidRPr="00461557">
        <w:rPr>
          <w:rFonts w:ascii="Arial" w:hAnsi="Arial" w:cs="Arial"/>
        </w:rPr>
        <w:t xml:space="preserve">ím systému integrované prevence Ministerstva životního prostředí - identifikátor zařízení ve formátu 12 místného kódu složeného z MZP a čísel. </w:t>
      </w:r>
    </w:p>
    <w:p w14:paraId="3094303F" w14:textId="77777777" w:rsidR="000F7717" w:rsidRPr="00461557" w:rsidRDefault="008C5BF7" w:rsidP="009D12B9">
      <w:pPr>
        <w:spacing w:after="120"/>
        <w:jc w:val="both"/>
        <w:rPr>
          <w:rFonts w:ascii="Arial" w:hAnsi="Arial" w:cs="Arial"/>
        </w:rPr>
      </w:pPr>
      <w:r w:rsidRPr="00461557">
        <w:rPr>
          <w:rFonts w:ascii="Arial" w:hAnsi="Arial" w:cs="Arial"/>
          <w:b/>
        </w:rPr>
        <w:t>Datum zahájení provozu zařízení</w:t>
      </w:r>
      <w:r w:rsidRPr="00461557">
        <w:rPr>
          <w:rFonts w:ascii="Arial" w:hAnsi="Arial" w:cs="Arial"/>
        </w:rPr>
        <w:t xml:space="preserve"> - uvede se den, měsíc a rok zahájení provozu zařízení ve formátu DD.MM.RRRR. </w:t>
      </w:r>
    </w:p>
    <w:p w14:paraId="400BBF5F" w14:textId="77777777" w:rsidR="000F7717" w:rsidRPr="00461557" w:rsidRDefault="008C5BF7" w:rsidP="009D12B9">
      <w:pPr>
        <w:spacing w:after="120"/>
        <w:jc w:val="both"/>
        <w:rPr>
          <w:rFonts w:ascii="Arial" w:hAnsi="Arial" w:cs="Arial"/>
        </w:rPr>
      </w:pPr>
      <w:r w:rsidRPr="00461557">
        <w:rPr>
          <w:rFonts w:ascii="Arial" w:hAnsi="Arial" w:cs="Arial"/>
          <w:b/>
        </w:rPr>
        <w:t>Da</w:t>
      </w:r>
      <w:r w:rsidRPr="00461557">
        <w:rPr>
          <w:rFonts w:ascii="Arial" w:hAnsi="Arial" w:cs="Arial"/>
          <w:b/>
        </w:rPr>
        <w:t>tum přerušení provozu (odstávky) zařízení</w:t>
      </w:r>
      <w:r w:rsidRPr="00461557">
        <w:rPr>
          <w:rFonts w:ascii="Arial" w:hAnsi="Arial" w:cs="Arial"/>
        </w:rPr>
        <w:t xml:space="preserve"> - v případě dočasného odstavení se uvede den, měsíc a rok ve formátu DD.MM.RRRR, ke kterému byl provoz zařízení přerušen (porucha, pozastavení činnosti apod.). Ohlašuje se pouze v případě, že přerušení provozu zaří</w:t>
      </w:r>
      <w:r w:rsidRPr="00461557">
        <w:rPr>
          <w:rFonts w:ascii="Arial" w:hAnsi="Arial" w:cs="Arial"/>
        </w:rPr>
        <w:t xml:space="preserve">zení bude delší než 2 měsíce. U skládky s IČZ pro 2. fázi je datem přerušení provozu den, měsíc a rok ukončení 2. fáze rekultivace a zahájení 3. fáze provozu. </w:t>
      </w:r>
    </w:p>
    <w:p w14:paraId="1DB97B3A" w14:textId="77777777" w:rsidR="000F7717" w:rsidRPr="00461557" w:rsidRDefault="008C5BF7" w:rsidP="009D12B9">
      <w:pPr>
        <w:spacing w:after="120"/>
        <w:jc w:val="both"/>
        <w:rPr>
          <w:rFonts w:ascii="Arial" w:hAnsi="Arial" w:cs="Arial"/>
        </w:rPr>
      </w:pPr>
      <w:r w:rsidRPr="00461557">
        <w:rPr>
          <w:rFonts w:ascii="Arial" w:hAnsi="Arial" w:cs="Arial"/>
          <w:b/>
        </w:rPr>
        <w:t>Datum obnovení provozu</w:t>
      </w:r>
      <w:r w:rsidRPr="00461557">
        <w:rPr>
          <w:rFonts w:ascii="Arial" w:hAnsi="Arial" w:cs="Arial"/>
        </w:rPr>
        <w:t xml:space="preserve"> </w:t>
      </w:r>
      <w:r w:rsidRPr="00461557">
        <w:rPr>
          <w:rFonts w:ascii="Arial" w:hAnsi="Arial" w:cs="Arial"/>
          <w:b/>
        </w:rPr>
        <w:t>zařízení</w:t>
      </w:r>
      <w:r w:rsidRPr="00461557">
        <w:rPr>
          <w:rFonts w:ascii="Arial" w:hAnsi="Arial" w:cs="Arial"/>
        </w:rPr>
        <w:t xml:space="preserve"> - v případě obnovení provozu zařízení po přerušení (dočasném ods</w:t>
      </w:r>
      <w:r w:rsidRPr="00461557">
        <w:rPr>
          <w:rFonts w:ascii="Arial" w:hAnsi="Arial" w:cs="Arial"/>
        </w:rPr>
        <w:t xml:space="preserve">tavení) se uvede den, měsíc a rok obnovení provozu zařízení ve formátu DD.MM.RRRR. </w:t>
      </w:r>
    </w:p>
    <w:p w14:paraId="6FB92022" w14:textId="2796C77F" w:rsidR="000F7717" w:rsidRPr="00461557" w:rsidRDefault="008C5BF7" w:rsidP="009D12B9">
      <w:pPr>
        <w:spacing w:after="120"/>
        <w:jc w:val="both"/>
        <w:rPr>
          <w:rFonts w:ascii="Arial" w:hAnsi="Arial" w:cs="Arial"/>
          <w:bCs/>
        </w:rPr>
      </w:pPr>
      <w:r w:rsidRPr="00461557">
        <w:rPr>
          <w:rFonts w:ascii="Arial" w:hAnsi="Arial" w:cs="Arial"/>
          <w:b/>
        </w:rPr>
        <w:t>Datum ukončení provozu</w:t>
      </w:r>
      <w:r w:rsidRPr="00461557">
        <w:rPr>
          <w:rFonts w:ascii="Arial" w:hAnsi="Arial" w:cs="Arial"/>
        </w:rPr>
        <w:t xml:space="preserve"> </w:t>
      </w:r>
      <w:r w:rsidRPr="00461557">
        <w:rPr>
          <w:rFonts w:ascii="Arial" w:hAnsi="Arial" w:cs="Arial"/>
          <w:b/>
        </w:rPr>
        <w:t>zařízení</w:t>
      </w:r>
      <w:r w:rsidRPr="00461557">
        <w:rPr>
          <w:rFonts w:ascii="Arial" w:hAnsi="Arial" w:cs="Arial"/>
        </w:rPr>
        <w:t xml:space="preserve"> - v případě ukončení provozu zařízení se uvede den, měsíc a rok ve formátu DD.MM.RRRR. U skládky s IČZ pro 1. fázi je datem ukončení provozu</w:t>
      </w:r>
      <w:r w:rsidRPr="00461557">
        <w:rPr>
          <w:rFonts w:ascii="Arial" w:hAnsi="Arial" w:cs="Arial"/>
        </w:rPr>
        <w:t xml:space="preserve"> den, měsíc a rok ukončení provozu 1. fáze skládky, kdy již není možné na skládku přijímat odpady k</w:t>
      </w:r>
      <w:r w:rsidR="008D0A73">
        <w:rPr>
          <w:rFonts w:ascii="Arial" w:hAnsi="Arial" w:cs="Arial"/>
        </w:rPr>
        <w:t> uložení na</w:t>
      </w:r>
      <w:r w:rsidRPr="00461557">
        <w:rPr>
          <w:rFonts w:ascii="Arial" w:hAnsi="Arial" w:cs="Arial"/>
        </w:rPr>
        <w:t xml:space="preserve"> skládk</w:t>
      </w:r>
      <w:r w:rsidR="008D0A73">
        <w:rPr>
          <w:rFonts w:ascii="Arial" w:hAnsi="Arial" w:cs="Arial"/>
        </w:rPr>
        <w:t>u</w:t>
      </w:r>
      <w:r w:rsidRPr="00461557">
        <w:rPr>
          <w:rFonts w:ascii="Arial" w:hAnsi="Arial" w:cs="Arial"/>
        </w:rPr>
        <w:t>. U skládky s IČZ pro 2. fázi je datem ukončení provozu den, měsíc a rok ukončení provozu 3. fáze skládky.</w:t>
      </w:r>
    </w:p>
    <w:p w14:paraId="2C129DCE" w14:textId="77777777" w:rsidR="000F7717" w:rsidRPr="00461557" w:rsidRDefault="000F7717" w:rsidP="009D12B9">
      <w:pPr>
        <w:jc w:val="both"/>
        <w:rPr>
          <w:rFonts w:ascii="Arial" w:hAnsi="Arial" w:cs="Arial"/>
          <w:bCs/>
        </w:rPr>
      </w:pPr>
    </w:p>
    <w:p w14:paraId="613CBF93" w14:textId="77777777" w:rsidR="000F7717" w:rsidRPr="00461557" w:rsidRDefault="008C5BF7" w:rsidP="009D12B9">
      <w:pPr>
        <w:spacing w:after="120"/>
        <w:jc w:val="both"/>
        <w:rPr>
          <w:rFonts w:ascii="Arial" w:hAnsi="Arial" w:cs="Arial"/>
          <w:szCs w:val="24"/>
        </w:rPr>
      </w:pPr>
      <w:r w:rsidRPr="00461557">
        <w:rPr>
          <w:rFonts w:ascii="Arial" w:hAnsi="Arial" w:cs="Arial"/>
          <w:b/>
          <w:bCs/>
        </w:rPr>
        <w:t>List 3:</w:t>
      </w:r>
      <w:r w:rsidRPr="00461557">
        <w:rPr>
          <w:rFonts w:ascii="Arial" w:hAnsi="Arial" w:cs="Arial"/>
          <w:bCs/>
        </w:rPr>
        <w:t xml:space="preserve"> </w:t>
      </w:r>
      <w:r w:rsidRPr="00461557">
        <w:rPr>
          <w:rFonts w:ascii="Arial" w:hAnsi="Arial" w:cs="Arial"/>
          <w:b/>
        </w:rPr>
        <w:t xml:space="preserve">Ohlášení údajů o provozu </w:t>
      </w:r>
      <w:r w:rsidRPr="00461557">
        <w:rPr>
          <w:rFonts w:ascii="Arial" w:hAnsi="Arial" w:cs="Arial"/>
          <w:b/>
          <w:szCs w:val="24"/>
        </w:rPr>
        <w:t>zařízení vymezeném v příloze č. 4 zákona a o provozu malého zařízení</w:t>
      </w:r>
    </w:p>
    <w:p w14:paraId="728E5F23" w14:textId="77777777" w:rsidR="000F7717" w:rsidRPr="00461557" w:rsidRDefault="008C5BF7" w:rsidP="009D12B9">
      <w:pPr>
        <w:spacing w:after="120"/>
        <w:jc w:val="both"/>
        <w:rPr>
          <w:rFonts w:ascii="Arial" w:hAnsi="Arial" w:cs="Arial"/>
        </w:rPr>
      </w:pPr>
      <w:r w:rsidRPr="00461557">
        <w:rPr>
          <w:rFonts w:ascii="Arial" w:hAnsi="Arial" w:cs="Arial"/>
          <w:b/>
        </w:rPr>
        <w:t>První ohlášení za účelem získání IČZ</w:t>
      </w:r>
      <w:r w:rsidRPr="00461557">
        <w:rPr>
          <w:rFonts w:ascii="Arial" w:hAnsi="Arial" w:cs="Arial"/>
        </w:rPr>
        <w:t xml:space="preserve"> - pokud se jedná o první ohlášení zařízení pro nakládání s odpady, uvede se „Ano", v opačném případě "Ne". </w:t>
      </w:r>
    </w:p>
    <w:p w14:paraId="5AE4C1C4" w14:textId="77777777" w:rsidR="000F7717" w:rsidRPr="00461557" w:rsidRDefault="008C5BF7" w:rsidP="009D12B9">
      <w:pPr>
        <w:spacing w:after="120"/>
        <w:jc w:val="both"/>
        <w:rPr>
          <w:rFonts w:ascii="Arial" w:hAnsi="Arial" w:cs="Arial"/>
        </w:rPr>
      </w:pPr>
      <w:r w:rsidRPr="00461557">
        <w:rPr>
          <w:rFonts w:ascii="Arial" w:hAnsi="Arial" w:cs="Arial"/>
          <w:b/>
        </w:rPr>
        <w:t>Identifikační čís</w:t>
      </w:r>
      <w:r w:rsidRPr="00461557">
        <w:rPr>
          <w:rFonts w:ascii="Arial" w:hAnsi="Arial" w:cs="Arial"/>
          <w:b/>
        </w:rPr>
        <w:t xml:space="preserve">lo zařízení (IČZ) </w:t>
      </w:r>
      <w:r w:rsidRPr="00461557">
        <w:rPr>
          <w:rFonts w:ascii="Arial" w:hAnsi="Arial" w:cs="Arial"/>
        </w:rPr>
        <w:t xml:space="preserve">- uvede se identifikační číslo zařízení, pokud již bylo příslušným krajským úřadem přiděleno. </w:t>
      </w:r>
    </w:p>
    <w:p w14:paraId="14EA6661" w14:textId="77777777" w:rsidR="000F7717" w:rsidRPr="00461557" w:rsidRDefault="008C5BF7" w:rsidP="009D12B9">
      <w:pPr>
        <w:spacing w:after="120"/>
        <w:jc w:val="both"/>
        <w:rPr>
          <w:rFonts w:ascii="Arial" w:hAnsi="Arial" w:cs="Arial"/>
        </w:rPr>
      </w:pPr>
      <w:r w:rsidRPr="00461557">
        <w:rPr>
          <w:rFonts w:ascii="Arial" w:hAnsi="Arial" w:cs="Arial"/>
          <w:b/>
        </w:rPr>
        <w:t>Mobilní zařízení</w:t>
      </w:r>
      <w:r w:rsidRPr="00461557">
        <w:rPr>
          <w:rFonts w:ascii="Arial" w:hAnsi="Arial" w:cs="Arial"/>
        </w:rPr>
        <w:t xml:space="preserve"> - pokud se jedná o mobilní zařízení, označí se "Ano", v opačném případě "Ne". </w:t>
      </w:r>
    </w:p>
    <w:p w14:paraId="7F665979" w14:textId="77777777" w:rsidR="000F7717" w:rsidRPr="00461557" w:rsidRDefault="008C5BF7" w:rsidP="009D12B9">
      <w:pPr>
        <w:spacing w:after="120"/>
        <w:jc w:val="both"/>
        <w:rPr>
          <w:rFonts w:ascii="Arial" w:hAnsi="Arial" w:cs="Arial"/>
        </w:rPr>
      </w:pPr>
      <w:r w:rsidRPr="00461557">
        <w:rPr>
          <w:rFonts w:ascii="Arial" w:hAnsi="Arial" w:cs="Arial"/>
          <w:b/>
        </w:rPr>
        <w:lastRenderedPageBreak/>
        <w:t xml:space="preserve">Pro zařízení bylo vydáno integrované povolení </w:t>
      </w:r>
      <w:r w:rsidRPr="00461557">
        <w:rPr>
          <w:rFonts w:ascii="Arial" w:hAnsi="Arial" w:cs="Arial"/>
        </w:rPr>
        <w:t>– uvede se „Ano“ pokud bylo pro zařízení pro nakládání s odpady vydáno integrované povolení podle zákona o integrované prevenci, v</w:t>
      </w:r>
      <w:r w:rsidRPr="00461557">
        <w:rPr>
          <w:rFonts w:ascii="Arial" w:hAnsi="Arial" w:cs="Arial"/>
        </w:rPr>
        <w:t xml:space="preserve"> opačném případě se uvede "Ne".  </w:t>
      </w:r>
    </w:p>
    <w:p w14:paraId="148366AE" w14:textId="5615F924" w:rsidR="000F7717" w:rsidRPr="00461557" w:rsidRDefault="008C5BF7" w:rsidP="009D12B9">
      <w:pPr>
        <w:spacing w:after="120"/>
        <w:jc w:val="both"/>
        <w:rPr>
          <w:rFonts w:ascii="Arial" w:hAnsi="Arial" w:cs="Arial"/>
          <w:b/>
        </w:rPr>
      </w:pPr>
      <w:r w:rsidRPr="00461557">
        <w:rPr>
          <w:rFonts w:ascii="Arial" w:hAnsi="Arial" w:cs="Arial"/>
          <w:b/>
        </w:rPr>
        <w:t xml:space="preserve">PID (IPPC kód zařízení) </w:t>
      </w:r>
      <w:r w:rsidRPr="00461557">
        <w:rPr>
          <w:rFonts w:ascii="Arial" w:hAnsi="Arial" w:cs="Arial"/>
        </w:rPr>
        <w:t xml:space="preserve">- </w:t>
      </w:r>
      <w:r w:rsidR="007D7FD6" w:rsidRPr="007D7FD6">
        <w:rPr>
          <w:rFonts w:ascii="Arial" w:hAnsi="Arial" w:cs="Arial"/>
        </w:rPr>
        <w:t>Pokud bylo pro zařízení pro nakládání s odpady vydáno integrované povolení podle zákona o integrované prevenci</w:t>
      </w:r>
      <w:r w:rsidR="007D7FD6">
        <w:rPr>
          <w:rFonts w:ascii="Arial" w:hAnsi="Arial" w:cs="Arial"/>
        </w:rPr>
        <w:t>, uvede se</w:t>
      </w:r>
      <w:r w:rsidR="007D7FD6" w:rsidRPr="007D7FD6">
        <w:rPr>
          <w:rFonts w:ascii="Arial" w:hAnsi="Arial" w:cs="Arial"/>
        </w:rPr>
        <w:t xml:space="preserve"> </w:t>
      </w:r>
      <w:r w:rsidRPr="00461557">
        <w:rPr>
          <w:rFonts w:ascii="Arial" w:hAnsi="Arial" w:cs="Arial"/>
        </w:rPr>
        <w:t>identifikace zařízení v informačním systému integrované prevence Ministerst</w:t>
      </w:r>
      <w:r w:rsidRPr="00461557">
        <w:rPr>
          <w:rFonts w:ascii="Arial" w:hAnsi="Arial" w:cs="Arial"/>
        </w:rPr>
        <w:t xml:space="preserve">va životního prostředí - identifikátor zařízení ve formátu 12 místného kódu složeného z MZP a čísel. </w:t>
      </w:r>
    </w:p>
    <w:p w14:paraId="1006CE19" w14:textId="77777777" w:rsidR="000F7717" w:rsidRPr="00461557" w:rsidRDefault="008C5BF7" w:rsidP="009D12B9">
      <w:pPr>
        <w:spacing w:after="120"/>
        <w:jc w:val="both"/>
        <w:rPr>
          <w:rFonts w:ascii="Arial" w:hAnsi="Arial" w:cs="Arial"/>
        </w:rPr>
      </w:pPr>
      <w:r w:rsidRPr="00461557">
        <w:rPr>
          <w:rFonts w:ascii="Arial" w:hAnsi="Arial" w:cs="Arial"/>
          <w:b/>
        </w:rPr>
        <w:t>Datum zahájení provozu zařízení</w:t>
      </w:r>
      <w:r w:rsidRPr="00461557">
        <w:rPr>
          <w:rFonts w:ascii="Arial" w:hAnsi="Arial" w:cs="Arial"/>
        </w:rPr>
        <w:t xml:space="preserve"> - uvede se den, měsíc a rok zahájení provozu zařízení ve formátu DD.MM.RRRR. Vyplňuje se den, kdy do zařízení byly nebo bu</w:t>
      </w:r>
      <w:r w:rsidRPr="00461557">
        <w:rPr>
          <w:rFonts w:ascii="Arial" w:hAnsi="Arial" w:cs="Arial"/>
        </w:rPr>
        <w:t xml:space="preserve">dou poprvé přijímány odpady. </w:t>
      </w:r>
    </w:p>
    <w:p w14:paraId="701D40FD" w14:textId="5E702089" w:rsidR="000F7717" w:rsidRPr="00461557" w:rsidRDefault="008C5BF7" w:rsidP="009D12B9">
      <w:pPr>
        <w:spacing w:after="120"/>
        <w:jc w:val="both"/>
        <w:rPr>
          <w:rFonts w:ascii="Arial" w:hAnsi="Arial" w:cs="Arial"/>
        </w:rPr>
      </w:pPr>
      <w:r w:rsidRPr="00461557">
        <w:rPr>
          <w:rFonts w:ascii="Arial" w:hAnsi="Arial" w:cs="Arial"/>
          <w:b/>
        </w:rPr>
        <w:t>Datum přerušení provozu (odstávky) zařízení</w:t>
      </w:r>
      <w:r w:rsidRPr="00461557">
        <w:rPr>
          <w:rFonts w:ascii="Arial" w:hAnsi="Arial" w:cs="Arial"/>
        </w:rPr>
        <w:t xml:space="preserve"> - v případě dočasného odstavení se uvede den, měsíc a rok ve formátu DD.MM.RRRR, ke kterému byl provoz zařízení dočasně pozastaven (porucha, pozastavení činnosti apod.). Ohlašuje se </w:t>
      </w:r>
      <w:r w:rsidRPr="00461557">
        <w:rPr>
          <w:rFonts w:ascii="Arial" w:hAnsi="Arial" w:cs="Arial"/>
        </w:rPr>
        <w:t xml:space="preserve">pouze v případě, že přerušení provozu zařízení bude delší než </w:t>
      </w:r>
      <w:r w:rsidR="007D7FD6">
        <w:rPr>
          <w:rFonts w:ascii="Arial" w:hAnsi="Arial" w:cs="Arial"/>
        </w:rPr>
        <w:t>2</w:t>
      </w:r>
      <w:r w:rsidRPr="00461557">
        <w:rPr>
          <w:rFonts w:ascii="Arial" w:hAnsi="Arial" w:cs="Arial"/>
        </w:rPr>
        <w:t xml:space="preserve"> měsíce. V případě zařízení na používání upravených kalů na zemědělské půdě se o přerušení nejedná v období, kdy nedochází k používání upravených kalů, protože je v daném období není možné použ</w:t>
      </w:r>
      <w:r w:rsidRPr="00461557">
        <w:rPr>
          <w:rFonts w:ascii="Arial" w:hAnsi="Arial" w:cs="Arial"/>
        </w:rPr>
        <w:t>ívat</w:t>
      </w:r>
      <w:r w:rsidR="00542848" w:rsidRPr="00461557">
        <w:rPr>
          <w:rFonts w:ascii="Arial" w:hAnsi="Arial" w:cs="Arial"/>
        </w:rPr>
        <w:t xml:space="preserve"> s ohledem na podmínky používání upravených kalů stanovené v této vyhlášce.</w:t>
      </w:r>
      <w:r w:rsidRPr="00461557">
        <w:rPr>
          <w:rFonts w:ascii="Arial" w:hAnsi="Arial" w:cs="Arial"/>
        </w:rPr>
        <w:t xml:space="preserve"> </w:t>
      </w:r>
    </w:p>
    <w:p w14:paraId="2D5314AF" w14:textId="77777777" w:rsidR="000F7717" w:rsidRPr="00461557" w:rsidRDefault="008C5BF7" w:rsidP="009D12B9">
      <w:pPr>
        <w:spacing w:after="120"/>
        <w:jc w:val="both"/>
        <w:rPr>
          <w:rFonts w:ascii="Arial" w:hAnsi="Arial" w:cs="Arial"/>
        </w:rPr>
      </w:pPr>
      <w:r w:rsidRPr="00461557">
        <w:rPr>
          <w:rFonts w:ascii="Arial" w:hAnsi="Arial" w:cs="Arial"/>
          <w:b/>
        </w:rPr>
        <w:t xml:space="preserve">Datum obnovení provozu zařízení </w:t>
      </w:r>
      <w:r w:rsidRPr="00461557">
        <w:rPr>
          <w:rFonts w:ascii="Arial" w:hAnsi="Arial" w:cs="Arial"/>
        </w:rPr>
        <w:t xml:space="preserve">- v případě obnovení provozu zařízení po přerušení (dočasném odstavení) se uvede den, měsíc a rok obnovení ve formátu DD.MM.RRRR. </w:t>
      </w:r>
    </w:p>
    <w:p w14:paraId="674D5144" w14:textId="77777777" w:rsidR="000F7717" w:rsidRPr="00461557" w:rsidRDefault="008C5BF7" w:rsidP="009D12B9">
      <w:pPr>
        <w:spacing w:after="120"/>
        <w:jc w:val="both"/>
        <w:rPr>
          <w:rFonts w:ascii="Arial" w:hAnsi="Arial" w:cs="Arial"/>
        </w:rPr>
      </w:pPr>
      <w:r w:rsidRPr="00461557">
        <w:rPr>
          <w:rFonts w:ascii="Arial" w:hAnsi="Arial" w:cs="Arial"/>
          <w:b/>
        </w:rPr>
        <w:t>Datum ukonče</w:t>
      </w:r>
      <w:r w:rsidRPr="00461557">
        <w:rPr>
          <w:rFonts w:ascii="Arial" w:hAnsi="Arial" w:cs="Arial"/>
          <w:b/>
        </w:rPr>
        <w:t>ní provozu</w:t>
      </w:r>
      <w:r w:rsidRPr="00461557">
        <w:rPr>
          <w:rFonts w:ascii="Arial" w:hAnsi="Arial" w:cs="Arial"/>
        </w:rPr>
        <w:t xml:space="preserve"> - v případě ukončení provozu zařízení se uvede den, měsíc a rok ve formátu DD.MM.RRRR. </w:t>
      </w:r>
    </w:p>
    <w:p w14:paraId="1C3399C9" w14:textId="77777777" w:rsidR="000F7717" w:rsidRPr="00461557" w:rsidRDefault="008C5BF7" w:rsidP="009D12B9">
      <w:pPr>
        <w:spacing w:after="120"/>
        <w:jc w:val="both"/>
        <w:rPr>
          <w:rFonts w:ascii="Arial" w:hAnsi="Arial" w:cs="Arial"/>
          <w:b/>
          <w:szCs w:val="24"/>
        </w:rPr>
      </w:pPr>
      <w:r w:rsidRPr="00461557">
        <w:rPr>
          <w:rFonts w:ascii="Arial" w:hAnsi="Arial" w:cs="Arial"/>
          <w:b/>
          <w:szCs w:val="24"/>
        </w:rPr>
        <w:t xml:space="preserve">Adresa umístění zařízení:  </w:t>
      </w:r>
    </w:p>
    <w:p w14:paraId="029F8612" w14:textId="77777777" w:rsidR="000F7717" w:rsidRPr="00461557" w:rsidRDefault="008C5BF7" w:rsidP="009D12B9">
      <w:pPr>
        <w:spacing w:after="120"/>
        <w:jc w:val="both"/>
        <w:rPr>
          <w:rFonts w:ascii="Arial" w:hAnsi="Arial" w:cs="Arial"/>
          <w:szCs w:val="24"/>
        </w:rPr>
      </w:pPr>
      <w:r w:rsidRPr="00461557">
        <w:rPr>
          <w:rFonts w:ascii="Arial" w:hAnsi="Arial" w:cs="Arial"/>
          <w:b/>
          <w:szCs w:val="24"/>
        </w:rPr>
        <w:t>Ulice, č.p., č.o</w:t>
      </w:r>
      <w:r w:rsidR="00A73320" w:rsidRPr="00461557">
        <w:rPr>
          <w:rFonts w:ascii="Arial" w:hAnsi="Arial" w:cs="Arial"/>
          <w:b/>
          <w:szCs w:val="24"/>
        </w:rPr>
        <w:t>.</w:t>
      </w:r>
      <w:r w:rsidRPr="00461557">
        <w:rPr>
          <w:rFonts w:ascii="Arial" w:hAnsi="Arial" w:cs="Arial"/>
          <w:b/>
          <w:szCs w:val="24"/>
        </w:rPr>
        <w:t xml:space="preserve">, obec, PSČ </w:t>
      </w:r>
      <w:r w:rsidRPr="00461557">
        <w:rPr>
          <w:rFonts w:ascii="Arial" w:hAnsi="Arial" w:cs="Arial"/>
          <w:szCs w:val="24"/>
        </w:rPr>
        <w:t>-</w:t>
      </w:r>
      <w:r w:rsidRPr="00461557">
        <w:rPr>
          <w:rFonts w:ascii="Arial" w:hAnsi="Arial" w:cs="Arial"/>
          <w:b/>
          <w:szCs w:val="24"/>
        </w:rPr>
        <w:t xml:space="preserve"> </w:t>
      </w:r>
      <w:r w:rsidRPr="00461557">
        <w:rPr>
          <w:rFonts w:ascii="Arial" w:hAnsi="Arial" w:cs="Arial"/>
          <w:szCs w:val="24"/>
        </w:rPr>
        <w:t xml:space="preserve">uvedou se adresní údaje, kde se nachází stacionární zařízení pro nakládání s odpady. </w:t>
      </w:r>
      <w:r w:rsidRPr="00461557">
        <w:rPr>
          <w:rFonts w:ascii="Arial" w:hAnsi="Arial" w:cs="Arial"/>
          <w:szCs w:val="24"/>
        </w:rPr>
        <w:t>V případě mobilního zařízení se uvedou adresní údaje sídla (odštěpného závodu) provozovatele.</w:t>
      </w:r>
    </w:p>
    <w:p w14:paraId="3CE7100B" w14:textId="77777777" w:rsidR="000F7717" w:rsidRPr="00461557" w:rsidRDefault="008C5BF7" w:rsidP="009D12B9">
      <w:pPr>
        <w:spacing w:after="120"/>
        <w:jc w:val="both"/>
        <w:rPr>
          <w:rFonts w:ascii="Arial" w:hAnsi="Arial" w:cs="Arial"/>
          <w:bCs/>
          <w:u w:val="single"/>
        </w:rPr>
      </w:pPr>
      <w:r w:rsidRPr="00461557">
        <w:rPr>
          <w:rFonts w:ascii="Arial" w:hAnsi="Arial" w:cs="Arial"/>
          <w:b/>
        </w:rPr>
        <w:t>IČZÚJ</w:t>
      </w:r>
      <w:r w:rsidRPr="00461557">
        <w:rPr>
          <w:rFonts w:ascii="Arial" w:hAnsi="Arial" w:cs="Arial"/>
        </w:rPr>
        <w:t xml:space="preserve"> - uvede se identifikační číslo základní územní jednotky obce odpovídající uvedeným adresním údajům, kde je zařízení umístěno. Číslo se uvádí podle jednotnéh</w:t>
      </w:r>
      <w:r w:rsidRPr="00461557">
        <w:rPr>
          <w:rFonts w:ascii="Arial" w:hAnsi="Arial" w:cs="Arial"/>
        </w:rPr>
        <w:t>o číselníku obcí ČR vydaného Českým statistickým úřadem</w:t>
      </w:r>
      <w:r w:rsidRPr="00461557">
        <w:rPr>
          <w:rFonts w:ascii="Arial" w:hAnsi="Arial" w:cs="Arial"/>
          <w:bCs/>
        </w:rPr>
        <w:t>.</w:t>
      </w:r>
    </w:p>
    <w:p w14:paraId="075F55FC" w14:textId="77777777" w:rsidR="000F7717" w:rsidRPr="00461557" w:rsidRDefault="008C5BF7" w:rsidP="009D12B9">
      <w:pPr>
        <w:spacing w:after="120"/>
        <w:jc w:val="both"/>
        <w:rPr>
          <w:rFonts w:ascii="Arial" w:hAnsi="Arial" w:cs="Arial"/>
        </w:rPr>
      </w:pPr>
      <w:r w:rsidRPr="00461557">
        <w:rPr>
          <w:rFonts w:ascii="Arial" w:hAnsi="Arial" w:cs="Arial"/>
          <w:b/>
        </w:rPr>
        <w:t>Zeměpisné souřadnice přibližného středu místa stacionárního zařízení</w:t>
      </w:r>
      <w:r w:rsidRPr="00461557">
        <w:rPr>
          <w:rFonts w:ascii="Arial" w:hAnsi="Arial" w:cs="Arial"/>
        </w:rPr>
        <w:t xml:space="preserve"> - uvede se zeměpisná šířka a délka středu místa ohlašovaného stacionárního zařízení ve formátu DD MM SS.sss, uvedená v souřadnicov</w:t>
      </w:r>
      <w:r w:rsidRPr="00461557">
        <w:rPr>
          <w:rFonts w:ascii="Arial" w:hAnsi="Arial" w:cs="Arial"/>
        </w:rPr>
        <w:t xml:space="preserve">ém systému WGS 84 (World Geodetic System) používaná běžně přístroji Globálního polohového systému (GPS). Nevyplňuje se v případě mobilních zařízení. </w:t>
      </w:r>
    </w:p>
    <w:p w14:paraId="6F7262CF" w14:textId="77777777" w:rsidR="000F7717" w:rsidRPr="00461557" w:rsidRDefault="008C5BF7" w:rsidP="009D12B9">
      <w:pPr>
        <w:spacing w:after="120"/>
        <w:jc w:val="both"/>
        <w:rPr>
          <w:rFonts w:ascii="Arial" w:hAnsi="Arial" w:cs="Arial"/>
        </w:rPr>
      </w:pPr>
      <w:r w:rsidRPr="00461557">
        <w:rPr>
          <w:rFonts w:ascii="Arial" w:hAnsi="Arial" w:cs="Arial"/>
        </w:rPr>
        <w:t>V případě zařízení č. 5 „Používání upravených kalů na zemědělské půdě (zemědělec)“ se uvedou adresní údaje</w:t>
      </w:r>
      <w:r w:rsidRPr="00461557">
        <w:rPr>
          <w:rFonts w:ascii="Arial" w:hAnsi="Arial" w:cs="Arial"/>
        </w:rPr>
        <w:t xml:space="preserve"> umístění zařízení a zeměpisné souřadnice přibližného středu místa stacionárního zařízení údaje vztahující se k místu, které slouží k dočasnému uložení kalů ve smyslu </w:t>
      </w:r>
      <w:r w:rsidR="00542848" w:rsidRPr="00461557">
        <w:rPr>
          <w:rStyle w:val="Hypertextovodkaz"/>
          <w:rFonts w:ascii="Arial" w:hAnsi="Arial" w:cs="Arial"/>
          <w:color w:val="auto"/>
        </w:rPr>
        <w:t>této vyhlášky.</w:t>
      </w:r>
      <w:r w:rsidRPr="00461557">
        <w:rPr>
          <w:rFonts w:ascii="Arial" w:hAnsi="Arial" w:cs="Arial"/>
        </w:rPr>
        <w:t xml:space="preserve"> </w:t>
      </w:r>
      <w:r w:rsidR="00542848" w:rsidRPr="00461557">
        <w:rPr>
          <w:rFonts w:ascii="Arial" w:hAnsi="Arial" w:cs="Arial"/>
        </w:rPr>
        <w:t>P</w:t>
      </w:r>
      <w:r w:rsidRPr="00461557">
        <w:rPr>
          <w:rFonts w:ascii="Arial" w:hAnsi="Arial" w:cs="Arial"/>
        </w:rPr>
        <w:t>okud je takových míst u jedné osoby užívající půdu více, uvede se místo s</w:t>
      </w:r>
      <w:r w:rsidRPr="00461557">
        <w:rPr>
          <w:rFonts w:ascii="Arial" w:hAnsi="Arial" w:cs="Arial"/>
        </w:rPr>
        <w:t xml:space="preserve"> největší kapacitou. Pokud osoba užívající půdu takové místo nemá, uvedou se údaje vztahující se k provozovně této osoby, která používání upravených kalů převážně zajišťuje. </w:t>
      </w:r>
    </w:p>
    <w:p w14:paraId="12459D3B" w14:textId="77777777" w:rsidR="000F7717" w:rsidRPr="00461557" w:rsidRDefault="008C5BF7" w:rsidP="009D12B9">
      <w:pPr>
        <w:spacing w:after="120"/>
        <w:jc w:val="both"/>
        <w:rPr>
          <w:rFonts w:ascii="Arial" w:hAnsi="Arial" w:cs="Arial"/>
        </w:rPr>
      </w:pPr>
      <w:r w:rsidRPr="00461557">
        <w:rPr>
          <w:rFonts w:ascii="Arial" w:hAnsi="Arial" w:cs="Arial"/>
        </w:rPr>
        <w:t>V případě zařízení č. 6 „Zasypávání zeminou nebo kamením“ nebo zařízení č. 7 „Vyu</w:t>
      </w:r>
      <w:r w:rsidRPr="00461557">
        <w:rPr>
          <w:rFonts w:ascii="Arial" w:hAnsi="Arial" w:cs="Arial"/>
        </w:rPr>
        <w:t xml:space="preserve">žití sedimentů na zemědělském půdním fondu“ se uvede jako adresa umístění zařízení a zeměpisné souřadnice přibližného středu místo zasypávání zeminou nebo ukládání sedimentů. Pokud je takových míst u jedné osoby více, uvede se místo s největší kapacitou.  </w:t>
      </w:r>
    </w:p>
    <w:p w14:paraId="13ADA7FE" w14:textId="77777777" w:rsidR="000F7717" w:rsidRPr="00461557" w:rsidRDefault="008C5BF7" w:rsidP="009D12B9">
      <w:pPr>
        <w:spacing w:after="120"/>
        <w:jc w:val="both"/>
        <w:rPr>
          <w:rFonts w:ascii="Arial" w:hAnsi="Arial" w:cs="Arial"/>
          <w:b/>
          <w:bCs/>
        </w:rPr>
      </w:pPr>
      <w:r w:rsidRPr="00461557">
        <w:rPr>
          <w:rFonts w:ascii="Arial" w:hAnsi="Arial" w:cs="Arial"/>
          <w:b/>
          <w:bCs/>
        </w:rPr>
        <w:t xml:space="preserve">BAT </w:t>
      </w:r>
      <w:r w:rsidRPr="00461557">
        <w:rPr>
          <w:rFonts w:ascii="Arial" w:hAnsi="Arial" w:cs="Arial"/>
          <w:bCs/>
        </w:rPr>
        <w:t>- uvede se „Ano“ v případě že se jedná o nejlepší dostupnou techniku (BAT – Best Available Techniques) definovanou jako nejúčinnější a nejpokročilejší stadium vývoje technologií, činností a způsobů jejich provozování.</w:t>
      </w:r>
      <w:r w:rsidRPr="00461557">
        <w:rPr>
          <w:rFonts w:ascii="Arial" w:hAnsi="Arial" w:cs="Arial"/>
          <w:b/>
          <w:bCs/>
        </w:rPr>
        <w:t xml:space="preserve">   </w:t>
      </w:r>
    </w:p>
    <w:p w14:paraId="081280A9" w14:textId="77777777" w:rsidR="000F7717" w:rsidRPr="00461557" w:rsidRDefault="008C5BF7" w:rsidP="009D12B9">
      <w:pPr>
        <w:spacing w:after="120"/>
        <w:jc w:val="both"/>
        <w:rPr>
          <w:rFonts w:ascii="Arial" w:hAnsi="Arial" w:cs="Arial"/>
        </w:rPr>
      </w:pPr>
      <w:r w:rsidRPr="00461557">
        <w:rPr>
          <w:rFonts w:ascii="Arial" w:hAnsi="Arial" w:cs="Arial"/>
          <w:b/>
        </w:rPr>
        <w:lastRenderedPageBreak/>
        <w:t>Název zařízení</w:t>
      </w:r>
      <w:r w:rsidRPr="00461557">
        <w:rPr>
          <w:rFonts w:ascii="Arial" w:hAnsi="Arial" w:cs="Arial"/>
        </w:rPr>
        <w:t xml:space="preserve"> - uvede se toto</w:t>
      </w:r>
      <w:r w:rsidRPr="00461557">
        <w:rPr>
          <w:rFonts w:ascii="Arial" w:hAnsi="Arial" w:cs="Arial"/>
        </w:rPr>
        <w:t xml:space="preserve">žně s názvem provozovatele zařízení nebo zažitý název charakterizující druh zařízení. </w:t>
      </w:r>
    </w:p>
    <w:p w14:paraId="48DE8E83" w14:textId="77777777" w:rsidR="000F7717" w:rsidRPr="00461557" w:rsidRDefault="008C5BF7" w:rsidP="009D12B9">
      <w:pPr>
        <w:spacing w:after="120"/>
        <w:jc w:val="both"/>
        <w:rPr>
          <w:rFonts w:ascii="Arial" w:hAnsi="Arial" w:cs="Arial"/>
        </w:rPr>
      </w:pPr>
      <w:r w:rsidRPr="00461557">
        <w:rPr>
          <w:rFonts w:ascii="Arial" w:hAnsi="Arial" w:cs="Arial"/>
        </w:rPr>
        <w:t>V případě zařízení č. 5. „Používání upravených kalů na zemědělské půdě (zemědělec)“ se rozliší, zda jde o „Používání upravených kalů bez jejich dočasného uložení“ nebo „</w:t>
      </w:r>
      <w:r w:rsidRPr="00461557">
        <w:rPr>
          <w:rFonts w:ascii="Arial" w:hAnsi="Arial" w:cs="Arial"/>
        </w:rPr>
        <w:t xml:space="preserve">Používání upravených kalů s jejich dočasným uložením“. </w:t>
      </w:r>
    </w:p>
    <w:p w14:paraId="1D0E1D7F" w14:textId="77777777" w:rsidR="000F7717" w:rsidRPr="00461557" w:rsidRDefault="008C5BF7" w:rsidP="009D12B9">
      <w:pPr>
        <w:spacing w:after="120"/>
        <w:jc w:val="both"/>
        <w:rPr>
          <w:rFonts w:ascii="Arial" w:hAnsi="Arial" w:cs="Arial"/>
        </w:rPr>
      </w:pPr>
      <w:r w:rsidRPr="00461557">
        <w:rPr>
          <w:rFonts w:ascii="Arial" w:hAnsi="Arial" w:cs="Arial"/>
          <w:b/>
        </w:rPr>
        <w:t>Technologie</w:t>
      </w:r>
      <w:r w:rsidRPr="00461557">
        <w:rPr>
          <w:rFonts w:ascii="Arial" w:hAnsi="Arial" w:cs="Arial"/>
        </w:rPr>
        <w:t xml:space="preserve"> - uvede se komerční název technologie, výrobce technologie a stručný popis provozované technologie. </w:t>
      </w:r>
    </w:p>
    <w:p w14:paraId="418E45D0" w14:textId="77777777" w:rsidR="000F7717" w:rsidRPr="00461557" w:rsidRDefault="008C5BF7" w:rsidP="009D12B9">
      <w:pPr>
        <w:spacing w:after="120"/>
        <w:jc w:val="both"/>
        <w:rPr>
          <w:rFonts w:ascii="Arial" w:hAnsi="Arial" w:cs="Arial"/>
        </w:rPr>
      </w:pPr>
      <w:r w:rsidRPr="00461557">
        <w:rPr>
          <w:rFonts w:ascii="Arial" w:hAnsi="Arial" w:cs="Arial"/>
          <w:b/>
        </w:rPr>
        <w:t>Kapacity</w:t>
      </w:r>
      <w:r w:rsidRPr="00461557">
        <w:rPr>
          <w:rFonts w:ascii="Arial" w:hAnsi="Arial" w:cs="Arial"/>
        </w:rPr>
        <w:t xml:space="preserve"> – uvedou se údaje ke kapacitám zařízení pro nakládání s odpady s přesností na celá čísla.</w:t>
      </w:r>
    </w:p>
    <w:p w14:paraId="0A190AA4" w14:textId="77777777" w:rsidR="000F7717" w:rsidRPr="00461557" w:rsidRDefault="008C5BF7" w:rsidP="009D12B9">
      <w:pPr>
        <w:spacing w:after="120"/>
        <w:jc w:val="both"/>
        <w:rPr>
          <w:rFonts w:ascii="Arial" w:hAnsi="Arial" w:cs="Arial"/>
        </w:rPr>
      </w:pPr>
      <w:r w:rsidRPr="00461557">
        <w:rPr>
          <w:rFonts w:ascii="Arial" w:hAnsi="Arial" w:cs="Arial"/>
          <w:b/>
        </w:rPr>
        <w:t xml:space="preserve">Roční projektovaná kapacita zařízení </w:t>
      </w:r>
      <w:r w:rsidRPr="00461557">
        <w:rPr>
          <w:rFonts w:ascii="Arial" w:hAnsi="Arial" w:cs="Arial"/>
        </w:rPr>
        <w:t>(t/rok) - uvede se</w:t>
      </w:r>
      <w:r w:rsidRPr="00461557">
        <w:rPr>
          <w:rFonts w:ascii="Arial" w:hAnsi="Arial" w:cs="Arial"/>
        </w:rPr>
        <w:t xml:space="preserve"> podle tabulky přílohy č. 3 zákona.  </w:t>
      </w:r>
    </w:p>
    <w:p w14:paraId="7DB9F364" w14:textId="77777777" w:rsidR="000F7717" w:rsidRPr="00461557" w:rsidRDefault="008C5BF7" w:rsidP="009D12B9">
      <w:pPr>
        <w:spacing w:after="120"/>
        <w:jc w:val="both"/>
        <w:rPr>
          <w:rFonts w:ascii="Arial" w:hAnsi="Arial" w:cs="Arial"/>
        </w:rPr>
      </w:pPr>
      <w:r w:rsidRPr="00461557">
        <w:rPr>
          <w:rFonts w:ascii="Arial" w:hAnsi="Arial" w:cs="Arial"/>
          <w:b/>
        </w:rPr>
        <w:t>Roční projektovaná zpracovatelská kapacita zařízení</w:t>
      </w:r>
      <w:r w:rsidRPr="00461557">
        <w:rPr>
          <w:rFonts w:ascii="Arial" w:hAnsi="Arial" w:cs="Arial"/>
        </w:rPr>
        <w:t xml:space="preserve"> (t/rok) - uvede se podle tabulky přílohy č. 3 zákona.  </w:t>
      </w:r>
    </w:p>
    <w:p w14:paraId="26CBCD76" w14:textId="1C4AF125" w:rsidR="007D7FD6" w:rsidRPr="007D7FD6" w:rsidRDefault="008C5BF7" w:rsidP="009D12B9">
      <w:pPr>
        <w:spacing w:after="120"/>
        <w:jc w:val="both"/>
        <w:rPr>
          <w:rFonts w:ascii="Arial" w:hAnsi="Arial" w:cs="Arial"/>
          <w:bCs/>
        </w:rPr>
      </w:pPr>
      <w:r w:rsidRPr="007D7FD6">
        <w:rPr>
          <w:rFonts w:ascii="Arial" w:hAnsi="Arial" w:cs="Arial"/>
          <w:b/>
        </w:rPr>
        <w:t xml:space="preserve">Roční projektovaná zpracovatelská kapacita povolené činnosti (t/rok) - </w:t>
      </w:r>
      <w:r w:rsidRPr="007D7FD6">
        <w:rPr>
          <w:rFonts w:ascii="Arial" w:hAnsi="Arial" w:cs="Arial"/>
          <w:bCs/>
        </w:rPr>
        <w:t>uvede se podle tabulky přílohy č. 3 zák</w:t>
      </w:r>
      <w:r w:rsidRPr="007D7FD6">
        <w:rPr>
          <w:rFonts w:ascii="Arial" w:hAnsi="Arial" w:cs="Arial"/>
          <w:bCs/>
        </w:rPr>
        <w:t xml:space="preserve">ona.  </w:t>
      </w:r>
    </w:p>
    <w:p w14:paraId="61BB3DE9" w14:textId="10D06BFF" w:rsidR="000F7717" w:rsidRPr="00461557" w:rsidRDefault="008C5BF7" w:rsidP="009D12B9">
      <w:pPr>
        <w:spacing w:after="120"/>
        <w:jc w:val="both"/>
        <w:rPr>
          <w:rFonts w:ascii="Arial" w:hAnsi="Arial" w:cs="Arial"/>
        </w:rPr>
      </w:pPr>
      <w:r w:rsidRPr="00461557">
        <w:rPr>
          <w:rFonts w:ascii="Arial" w:hAnsi="Arial" w:cs="Arial"/>
          <w:b/>
        </w:rPr>
        <w:t xml:space="preserve">Projektovaná denní zpracovatelská kapacita </w:t>
      </w:r>
      <w:r w:rsidRPr="00461557">
        <w:rPr>
          <w:rFonts w:ascii="Arial" w:hAnsi="Arial" w:cs="Arial"/>
        </w:rPr>
        <w:t xml:space="preserve">(t/den) - uvede se podle tabulky přílohy č. 3 zákona. </w:t>
      </w:r>
    </w:p>
    <w:p w14:paraId="6742F3C7" w14:textId="77777777" w:rsidR="000F7717" w:rsidRPr="00461557" w:rsidRDefault="008C5BF7" w:rsidP="009D12B9">
      <w:pPr>
        <w:spacing w:after="120"/>
        <w:jc w:val="both"/>
        <w:rPr>
          <w:rFonts w:ascii="Arial" w:hAnsi="Arial" w:cs="Arial"/>
        </w:rPr>
      </w:pPr>
      <w:r w:rsidRPr="00461557">
        <w:rPr>
          <w:rFonts w:ascii="Arial" w:hAnsi="Arial" w:cs="Arial"/>
          <w:b/>
        </w:rPr>
        <w:t>Maximální okamžitá kapacita zařízení</w:t>
      </w:r>
      <w:r w:rsidRPr="00461557">
        <w:rPr>
          <w:rFonts w:ascii="Arial" w:hAnsi="Arial" w:cs="Arial"/>
        </w:rPr>
        <w:t xml:space="preserve"> (t) - uvede se podle tabulky přílohy č. 3 zákona. </w:t>
      </w:r>
    </w:p>
    <w:p w14:paraId="621E80F1" w14:textId="78ED42B8" w:rsidR="007D7FD6" w:rsidRDefault="008C5BF7" w:rsidP="009D12B9">
      <w:pPr>
        <w:jc w:val="both"/>
        <w:rPr>
          <w:rFonts w:ascii="Arial" w:hAnsi="Arial" w:cs="Arial"/>
        </w:rPr>
      </w:pPr>
      <w:r w:rsidRPr="007D7FD6">
        <w:rPr>
          <w:rFonts w:ascii="Arial" w:hAnsi="Arial" w:cs="Arial"/>
          <w:b/>
          <w:bCs/>
        </w:rPr>
        <w:t>Maximální okamžitá kapacita zařízení včetně výrobků z odpadu (t</w:t>
      </w:r>
      <w:r w:rsidRPr="007D7FD6">
        <w:rPr>
          <w:rFonts w:ascii="Arial" w:hAnsi="Arial" w:cs="Arial"/>
          <w:b/>
          <w:bCs/>
        </w:rPr>
        <w:t>)</w:t>
      </w:r>
      <w:r w:rsidRPr="007D7FD6">
        <w:rPr>
          <w:rFonts w:ascii="Arial" w:hAnsi="Arial" w:cs="Arial"/>
        </w:rPr>
        <w:t xml:space="preserve"> - uvede se podle tabulky přílohy č. 3 zákona.</w:t>
      </w:r>
    </w:p>
    <w:p w14:paraId="0E8EF4DC" w14:textId="01E24FDD" w:rsidR="000F7717" w:rsidRPr="00461557" w:rsidRDefault="008C5BF7" w:rsidP="009D12B9">
      <w:pPr>
        <w:jc w:val="both"/>
        <w:rPr>
          <w:rFonts w:ascii="Arial" w:hAnsi="Arial" w:cs="Arial"/>
        </w:rPr>
      </w:pPr>
      <w:r w:rsidRPr="00461557">
        <w:rPr>
          <w:rFonts w:ascii="Arial" w:hAnsi="Arial" w:cs="Arial"/>
        </w:rPr>
        <w:t>V případě zařízení č. 5 „Používání upravených kalů na zemědělské půdě (zemědělec)“ se položky „Technologie“ a „Kapacity“ nevyplňují.</w:t>
      </w:r>
    </w:p>
    <w:p w14:paraId="1D544E0D" w14:textId="77777777" w:rsidR="000F7717" w:rsidRPr="00461557" w:rsidRDefault="008C5BF7" w:rsidP="009D12B9">
      <w:pPr>
        <w:spacing w:after="120"/>
        <w:jc w:val="both"/>
        <w:rPr>
          <w:rFonts w:ascii="Arial" w:hAnsi="Arial" w:cs="Arial"/>
          <w:b/>
        </w:rPr>
      </w:pPr>
      <w:r w:rsidRPr="00461557">
        <w:rPr>
          <w:rFonts w:ascii="Arial" w:hAnsi="Arial" w:cs="Arial"/>
        </w:rPr>
        <w:t xml:space="preserve">V případě zařízení č. 6 „Zasypávání zeminou nebo kamením“ nebo zařízení č. </w:t>
      </w:r>
      <w:r w:rsidRPr="00461557">
        <w:rPr>
          <w:rFonts w:ascii="Arial" w:hAnsi="Arial" w:cs="Arial"/>
        </w:rPr>
        <w:t xml:space="preserve">7 „Využití sedimentů na zemědělském půdním fondu“ se položka „Technologie“ neuvádí. </w:t>
      </w:r>
    </w:p>
    <w:p w14:paraId="4643100E" w14:textId="77777777" w:rsidR="000F7717" w:rsidRPr="00461557" w:rsidRDefault="008C5BF7" w:rsidP="009D12B9">
      <w:pPr>
        <w:spacing w:after="120"/>
        <w:jc w:val="both"/>
        <w:rPr>
          <w:rFonts w:ascii="Arial" w:hAnsi="Arial" w:cs="Arial"/>
        </w:rPr>
      </w:pPr>
      <w:r w:rsidRPr="00461557">
        <w:rPr>
          <w:rFonts w:ascii="Arial" w:hAnsi="Arial" w:cs="Arial"/>
          <w:b/>
        </w:rPr>
        <w:t xml:space="preserve">Odpady přijímané do zařízení </w:t>
      </w:r>
      <w:r w:rsidRPr="00461557">
        <w:rPr>
          <w:rFonts w:ascii="Arial" w:hAnsi="Arial" w:cs="Arial"/>
        </w:rPr>
        <w:t xml:space="preserve">- uvedou se jednotlivá katalogová čísla odpadů, kategorie a názvy odpadů v souladu s Katalogem odpadů vstupujících do zařízení. </w:t>
      </w:r>
    </w:p>
    <w:p w14:paraId="15CBBFEE" w14:textId="78136AD2" w:rsidR="005A4C4A" w:rsidRDefault="008C5BF7" w:rsidP="005A4C4A">
      <w:pPr>
        <w:jc w:val="both"/>
        <w:rPr>
          <w:rFonts w:ascii="Arial" w:hAnsi="Arial" w:cs="Arial"/>
        </w:rPr>
      </w:pPr>
      <w:r w:rsidRPr="00461557">
        <w:rPr>
          <w:rFonts w:ascii="Arial" w:hAnsi="Arial" w:cs="Arial"/>
          <w:b/>
        </w:rPr>
        <w:t xml:space="preserve">Kódy </w:t>
      </w:r>
      <w:r w:rsidRPr="00461557">
        <w:rPr>
          <w:rFonts w:ascii="Arial" w:hAnsi="Arial" w:cs="Arial"/>
          <w:b/>
        </w:rPr>
        <w:t>způsobu nakládání s odpadem</w:t>
      </w:r>
      <w:r w:rsidRPr="00461557">
        <w:rPr>
          <w:rFonts w:ascii="Arial" w:hAnsi="Arial" w:cs="Arial"/>
        </w:rPr>
        <w:t xml:space="preserve"> - uvedou se kódy z</w:t>
      </w:r>
      <w:r w:rsidRPr="00461557">
        <w:rPr>
          <w:rFonts w:ascii="Arial" w:eastAsia="Calibri" w:hAnsi="Arial" w:cs="Arial"/>
          <w:lang w:eastAsia="cs-CZ"/>
        </w:rPr>
        <w:t>působu využití, odstranění, úpravy a skladování odpadu</w:t>
      </w:r>
      <w:r w:rsidRPr="00461557">
        <w:rPr>
          <w:rFonts w:ascii="Arial" w:hAnsi="Arial" w:cs="Arial"/>
        </w:rPr>
        <w:t xml:space="preserve"> podle přílohy č. 5 a 6 zákona. </w:t>
      </w:r>
    </w:p>
    <w:p w14:paraId="1141F4DA" w14:textId="47DD9012" w:rsidR="00DF35E7" w:rsidRPr="00EE5542" w:rsidRDefault="008C5BF7" w:rsidP="005A4C4A">
      <w:pPr>
        <w:jc w:val="both"/>
        <w:rPr>
          <w:rFonts w:ascii="Arial" w:hAnsi="Arial" w:cs="Arial"/>
          <w:bCs/>
        </w:rPr>
      </w:pPr>
      <w:r w:rsidRPr="00EE5542">
        <w:rPr>
          <w:rFonts w:ascii="Arial" w:hAnsi="Arial" w:cs="Arial"/>
          <w:b/>
        </w:rPr>
        <w:t>Č.j. souhlasu ORP</w:t>
      </w:r>
      <w:r w:rsidRPr="00EE5542">
        <w:rPr>
          <w:rFonts w:ascii="Arial" w:hAnsi="Arial" w:cs="Arial"/>
          <w:bCs/>
        </w:rPr>
        <w:t xml:space="preserve"> - v případě malého zařízení se uvede číslo jednací souhlasu obecního úřadu obce s rozšířenou působností, na základě kterého může být malé zařízení provozováno. </w:t>
      </w:r>
    </w:p>
    <w:p w14:paraId="499039B4" w14:textId="366E543D" w:rsidR="00DF35E7" w:rsidRDefault="008C5BF7" w:rsidP="005A4C4A">
      <w:pPr>
        <w:jc w:val="both"/>
        <w:rPr>
          <w:rFonts w:ascii="Arial" w:hAnsi="Arial" w:cs="Arial"/>
          <w:bCs/>
          <w:color w:val="FF0000"/>
        </w:rPr>
      </w:pPr>
      <w:r w:rsidRPr="00EE5542">
        <w:rPr>
          <w:rFonts w:ascii="Arial" w:hAnsi="Arial" w:cs="Arial"/>
          <w:b/>
        </w:rPr>
        <w:t>Rozhodnutí stavebního úřadu</w:t>
      </w:r>
      <w:r w:rsidRPr="00EE5542">
        <w:rPr>
          <w:rFonts w:ascii="Arial" w:hAnsi="Arial" w:cs="Arial"/>
          <w:bCs/>
        </w:rPr>
        <w:t xml:space="preserve"> - uvede se </w:t>
      </w:r>
      <w:r w:rsidR="007435F2" w:rsidRPr="007435F2">
        <w:rPr>
          <w:rFonts w:ascii="Arial" w:hAnsi="Arial" w:cs="Arial"/>
        </w:rPr>
        <w:t>rozhodnutí příslušného stavebního úřadu</w:t>
      </w:r>
      <w:r w:rsidR="00C85E2E">
        <w:rPr>
          <w:rFonts w:ascii="Arial" w:hAnsi="Arial" w:cs="Arial"/>
        </w:rPr>
        <w:t xml:space="preserve"> včetně čísla jednacího</w:t>
      </w:r>
      <w:r w:rsidR="007435F2" w:rsidRPr="007435F2">
        <w:rPr>
          <w:rFonts w:ascii="Arial" w:hAnsi="Arial" w:cs="Arial"/>
        </w:rPr>
        <w:t>, na jehož základě je zařízení provozováno (v případě pozemků se jedná o územní rozhodnutí nebo územní souhlas; v případě staveb se jedná o kolaudační rozhodnutí, oznámení o užívání nebo kolaudační souhlas nebo povolení stavby, není-li vyžadována kolaudace podle stavebního zákona)</w:t>
      </w:r>
      <w:r>
        <w:rPr>
          <w:rFonts w:ascii="Arial" w:hAnsi="Arial" w:cs="Arial"/>
          <w:bCs/>
          <w:color w:val="FF0000"/>
        </w:rPr>
        <w:t xml:space="preserve"> </w:t>
      </w:r>
    </w:p>
    <w:p w14:paraId="0490E5C2" w14:textId="66604334" w:rsidR="007435F2" w:rsidRPr="00461557" w:rsidRDefault="008C5BF7" w:rsidP="007435F2">
      <w:pPr>
        <w:jc w:val="both"/>
        <w:rPr>
          <w:rFonts w:ascii="Arial" w:hAnsi="Arial" w:cs="Arial"/>
        </w:rPr>
      </w:pPr>
      <w:r w:rsidRPr="007435F2">
        <w:rPr>
          <w:rFonts w:ascii="Arial" w:hAnsi="Arial" w:cs="Arial"/>
          <w:b/>
          <w:bCs/>
        </w:rPr>
        <w:t>Z</w:t>
      </w:r>
      <w:r w:rsidR="00267B03">
        <w:rPr>
          <w:rFonts w:ascii="Arial" w:hAnsi="Arial" w:cs="Arial"/>
          <w:b/>
          <w:bCs/>
        </w:rPr>
        <w:t>ávěr z</w:t>
      </w:r>
      <w:r w:rsidRPr="007435F2">
        <w:rPr>
          <w:rFonts w:ascii="Arial" w:hAnsi="Arial" w:cs="Arial"/>
          <w:b/>
          <w:bCs/>
        </w:rPr>
        <w:t>jišťovací</w:t>
      </w:r>
      <w:r w:rsidR="00267B03">
        <w:rPr>
          <w:rFonts w:ascii="Arial" w:hAnsi="Arial" w:cs="Arial"/>
          <w:b/>
          <w:bCs/>
        </w:rPr>
        <w:t>ho</w:t>
      </w:r>
      <w:r w:rsidRPr="007435F2">
        <w:rPr>
          <w:rFonts w:ascii="Arial" w:hAnsi="Arial" w:cs="Arial"/>
          <w:b/>
          <w:bCs/>
        </w:rPr>
        <w:t xml:space="preserve"> řízení</w:t>
      </w:r>
      <w:r w:rsidRPr="007435F2">
        <w:rPr>
          <w:rFonts w:ascii="Arial" w:hAnsi="Arial" w:cs="Arial"/>
        </w:rPr>
        <w:t xml:space="preserve"> - uvede se „Ano“ pokud záměr lze zařadit do některého z bodů přílohy č. 1 zákona č. 100/2001 Sb</w:t>
      </w:r>
      <w:r w:rsidR="00C85E2E">
        <w:rPr>
          <w:rFonts w:ascii="Arial" w:hAnsi="Arial" w:cs="Arial"/>
        </w:rPr>
        <w:t xml:space="preserve">., </w:t>
      </w:r>
      <w:r w:rsidRPr="007435F2">
        <w:rPr>
          <w:rFonts w:ascii="Arial" w:hAnsi="Arial" w:cs="Arial"/>
        </w:rPr>
        <w:t xml:space="preserve">o posuzování vlivů na životní prostředí, a podléhá tak zjišťovacímu řízení dle tohoto zákona, </w:t>
      </w:r>
      <w:r>
        <w:rPr>
          <w:rFonts w:ascii="Arial" w:hAnsi="Arial" w:cs="Arial"/>
        </w:rPr>
        <w:t xml:space="preserve">a </w:t>
      </w:r>
      <w:r w:rsidR="00C85E2E">
        <w:rPr>
          <w:rFonts w:ascii="Arial" w:hAnsi="Arial" w:cs="Arial"/>
        </w:rPr>
        <w:t>uvede</w:t>
      </w:r>
      <w:r>
        <w:rPr>
          <w:rFonts w:ascii="Arial" w:hAnsi="Arial" w:cs="Arial"/>
        </w:rPr>
        <w:t xml:space="preserve"> se </w:t>
      </w:r>
      <w:r w:rsidRPr="007435F2">
        <w:rPr>
          <w:rFonts w:ascii="Arial" w:hAnsi="Arial" w:cs="Arial"/>
        </w:rPr>
        <w:t>identifikace dokladu, jímž bylo ukončeno zjišťovací řízení dle zákona č. 100/2001 Sb. (o posuzování vlivů na životní prostředí)</w:t>
      </w:r>
      <w:r>
        <w:rPr>
          <w:rFonts w:ascii="Arial" w:hAnsi="Arial" w:cs="Arial"/>
        </w:rPr>
        <w:t xml:space="preserve">, </w:t>
      </w:r>
      <w:r w:rsidRPr="007435F2">
        <w:rPr>
          <w:rFonts w:ascii="Arial" w:hAnsi="Arial" w:cs="Arial"/>
        </w:rPr>
        <w:t>v opačném případě se uvede "Ne"</w:t>
      </w:r>
      <w:r>
        <w:rPr>
          <w:rFonts w:ascii="Arial" w:hAnsi="Arial" w:cs="Arial"/>
        </w:rPr>
        <w:t>.</w:t>
      </w:r>
    </w:p>
    <w:p w14:paraId="448ED4F1" w14:textId="77777777" w:rsidR="00542848" w:rsidRPr="00461557" w:rsidRDefault="00542848" w:rsidP="009D12B9">
      <w:pPr>
        <w:jc w:val="both"/>
        <w:rPr>
          <w:rFonts w:ascii="Arial" w:hAnsi="Arial" w:cs="Arial"/>
        </w:rPr>
      </w:pPr>
    </w:p>
    <w:p w14:paraId="368C0655" w14:textId="77777777" w:rsidR="00542848" w:rsidRPr="00461557" w:rsidRDefault="008C5BF7" w:rsidP="009D12B9">
      <w:pPr>
        <w:jc w:val="both"/>
        <w:rPr>
          <w:rFonts w:ascii="Arial" w:hAnsi="Arial" w:cs="Arial"/>
        </w:rPr>
      </w:pPr>
      <w:r w:rsidRPr="00461557">
        <w:rPr>
          <w:rFonts w:ascii="Arial" w:hAnsi="Arial" w:cs="Arial"/>
        </w:rPr>
        <w:br w:type="page"/>
      </w:r>
    </w:p>
    <w:p w14:paraId="34DBAA1F" w14:textId="1E2F6157" w:rsidR="00542848" w:rsidRPr="00461557" w:rsidRDefault="008C5BF7" w:rsidP="00542848">
      <w:pPr>
        <w:spacing w:after="240"/>
        <w:jc w:val="right"/>
        <w:rPr>
          <w:rFonts w:ascii="Arial" w:hAnsi="Arial" w:cs="Arial"/>
          <w:b/>
        </w:rPr>
      </w:pPr>
      <w:r w:rsidRPr="00461557">
        <w:rPr>
          <w:rFonts w:ascii="Arial" w:hAnsi="Arial" w:cs="Arial"/>
          <w:b/>
        </w:rPr>
        <w:lastRenderedPageBreak/>
        <w:t xml:space="preserve">Příloha č. 16 k vyhlášce č. </w:t>
      </w:r>
      <w:r w:rsidR="0036231C" w:rsidRPr="00461557">
        <w:rPr>
          <w:rFonts w:ascii="Arial" w:hAnsi="Arial" w:cs="Arial"/>
          <w:b/>
        </w:rPr>
        <w:t>…</w:t>
      </w:r>
      <w:r w:rsidRPr="00461557">
        <w:rPr>
          <w:rFonts w:ascii="Arial" w:hAnsi="Arial" w:cs="Arial"/>
          <w:b/>
        </w:rPr>
        <w:t>/202</w:t>
      </w:r>
      <w:r w:rsidR="00BA5F1A">
        <w:rPr>
          <w:rFonts w:ascii="Arial" w:hAnsi="Arial" w:cs="Arial"/>
          <w:b/>
        </w:rPr>
        <w:t>1</w:t>
      </w:r>
    </w:p>
    <w:p w14:paraId="373EC5CA" w14:textId="77777777" w:rsidR="00042451" w:rsidRDefault="00042451" w:rsidP="00042451">
      <w:pPr>
        <w:spacing w:after="240"/>
        <w:jc w:val="center"/>
        <w:rPr>
          <w:rFonts w:ascii="Arial" w:hAnsi="Arial" w:cs="Arial"/>
          <w:b/>
          <w:szCs w:val="24"/>
        </w:rPr>
      </w:pPr>
    </w:p>
    <w:p w14:paraId="6A1A266D" w14:textId="77777777" w:rsidR="00542848" w:rsidRDefault="008C5BF7" w:rsidP="00042451">
      <w:pPr>
        <w:spacing w:after="240"/>
        <w:jc w:val="center"/>
        <w:rPr>
          <w:rFonts w:ascii="Arial" w:eastAsia="Calibri" w:hAnsi="Arial" w:cs="Arial"/>
          <w:b/>
          <w:szCs w:val="24"/>
          <w:lang w:eastAsia="cs-CZ"/>
        </w:rPr>
      </w:pPr>
      <w:r w:rsidRPr="00461557">
        <w:rPr>
          <w:rFonts w:ascii="Arial" w:hAnsi="Arial" w:cs="Arial"/>
          <w:b/>
          <w:szCs w:val="24"/>
        </w:rPr>
        <w:t xml:space="preserve">Hlášení údajů o činnosti obchodníka s odpady, zprostředkovatele </w:t>
      </w:r>
      <w:r w:rsidRPr="00461557">
        <w:rPr>
          <w:rFonts w:ascii="Arial" w:hAnsi="Arial" w:cs="Arial"/>
          <w:b/>
          <w:bCs/>
        </w:rPr>
        <w:t>nakládání s odpady</w:t>
      </w:r>
      <w:r w:rsidRPr="00461557">
        <w:rPr>
          <w:rFonts w:ascii="Arial" w:hAnsi="Arial" w:cs="Arial"/>
          <w:b/>
          <w:szCs w:val="24"/>
        </w:rPr>
        <w:t xml:space="preserve">, dopravce odpadů </w:t>
      </w:r>
      <w:r w:rsidRPr="00461557">
        <w:rPr>
          <w:rFonts w:ascii="Arial" w:eastAsia="Calibri" w:hAnsi="Arial" w:cs="Arial"/>
          <w:b/>
          <w:szCs w:val="24"/>
          <w:lang w:eastAsia="cs-CZ"/>
        </w:rPr>
        <w:t>a údajů o zahájení, ukončení, přerušení nebo obnovení činnosti</w:t>
      </w:r>
    </w:p>
    <w:p w14:paraId="2063FF1D" w14:textId="77777777" w:rsidR="00042451" w:rsidRPr="00461557" w:rsidRDefault="00042451" w:rsidP="00042451">
      <w:pPr>
        <w:spacing w:after="240"/>
        <w:jc w:val="center"/>
        <w:rPr>
          <w:rFonts w:ascii="Arial" w:eastAsia="MS Mincho" w:hAnsi="Arial" w:cs="Arial"/>
          <w:b/>
          <w:szCs w:val="24"/>
          <w:lang w:eastAsia="ja-JP"/>
        </w:rPr>
      </w:pPr>
    </w:p>
    <w:p w14:paraId="08410229" w14:textId="77777777" w:rsidR="00542848" w:rsidRPr="00461557" w:rsidRDefault="008C5BF7" w:rsidP="00542848">
      <w:pPr>
        <w:spacing w:after="120"/>
        <w:rPr>
          <w:rFonts w:ascii="Arial" w:hAnsi="Arial" w:cs="Arial"/>
        </w:rPr>
      </w:pPr>
      <w:r w:rsidRPr="00461557">
        <w:rPr>
          <w:rFonts w:ascii="Arial" w:hAnsi="Arial" w:cs="Arial"/>
        </w:rPr>
        <w:t xml:space="preserve">Hlášení určeno pro krajský úřad: </w:t>
      </w:r>
    </w:p>
    <w:p w14:paraId="40FC9B36" w14:textId="77777777" w:rsidR="00542848" w:rsidRPr="00461557" w:rsidRDefault="008C5BF7" w:rsidP="00542848">
      <w:pPr>
        <w:spacing w:after="120"/>
        <w:rPr>
          <w:rFonts w:ascii="Arial" w:hAnsi="Arial" w:cs="Arial"/>
          <w:b/>
        </w:rPr>
      </w:pPr>
      <w:r w:rsidRPr="00461557">
        <w:rPr>
          <w:rFonts w:ascii="Arial" w:hAnsi="Arial" w:cs="Arial"/>
          <w:b/>
        </w:rPr>
        <w:t>List 1: Identifikace</w:t>
      </w:r>
    </w:p>
    <w:tbl>
      <w:tblPr>
        <w:tblStyle w:val="Mkatabulky"/>
        <w:tblW w:w="9072" w:type="dxa"/>
        <w:tblInd w:w="-5" w:type="dxa"/>
        <w:tblLook w:val="04A0" w:firstRow="1" w:lastRow="0" w:firstColumn="1" w:lastColumn="0" w:noHBand="0" w:noVBand="1"/>
      </w:tblPr>
      <w:tblGrid>
        <w:gridCol w:w="1753"/>
        <w:gridCol w:w="518"/>
        <w:gridCol w:w="135"/>
        <w:gridCol w:w="571"/>
        <w:gridCol w:w="1580"/>
        <w:gridCol w:w="960"/>
        <w:gridCol w:w="29"/>
        <w:gridCol w:w="1268"/>
        <w:gridCol w:w="2258"/>
      </w:tblGrid>
      <w:tr w:rsidR="00A62F87" w14:paraId="0AF04763" w14:textId="77777777" w:rsidTr="00142580">
        <w:trPr>
          <w:trHeight w:val="747"/>
        </w:trPr>
        <w:tc>
          <w:tcPr>
            <w:tcW w:w="9072" w:type="dxa"/>
            <w:gridSpan w:val="9"/>
            <w:vAlign w:val="center"/>
          </w:tcPr>
          <w:p w14:paraId="35DB48ED" w14:textId="77777777" w:rsidR="00542848" w:rsidRPr="00461557" w:rsidRDefault="008C5BF7" w:rsidP="00142580">
            <w:pPr>
              <w:spacing w:after="60"/>
              <w:jc w:val="center"/>
              <w:rPr>
                <w:rFonts w:ascii="Arial" w:hAnsi="Arial" w:cs="Arial"/>
                <w:b/>
              </w:rPr>
            </w:pPr>
            <w:r w:rsidRPr="00461557">
              <w:rPr>
                <w:rFonts w:ascii="Arial" w:hAnsi="Arial" w:cs="Arial"/>
                <w:b/>
              </w:rPr>
              <w:t>Identifikace ohlašovatele</w:t>
            </w:r>
          </w:p>
          <w:p w14:paraId="38896B90" w14:textId="77777777" w:rsidR="00542848" w:rsidRPr="00461557" w:rsidRDefault="008C5BF7" w:rsidP="00142580">
            <w:pPr>
              <w:jc w:val="center"/>
              <w:rPr>
                <w:rFonts w:ascii="Arial" w:hAnsi="Arial" w:cs="Arial"/>
                <w:b/>
              </w:rPr>
            </w:pPr>
            <w:r w:rsidRPr="00461557">
              <w:rPr>
                <w:rFonts w:ascii="Arial" w:hAnsi="Arial" w:cs="Arial"/>
                <w:b/>
              </w:rPr>
              <w:t xml:space="preserve">Obchodníka </w:t>
            </w:r>
            <w:r w:rsidRPr="00461557">
              <w:rPr>
                <w:rFonts w:ascii="Arial" w:hAnsi="Arial" w:cs="Arial"/>
                <w:b/>
              </w:rPr>
              <w:t xml:space="preserve">/ Zprostředkovatele / Dopravce odpadů </w:t>
            </w:r>
          </w:p>
        </w:tc>
      </w:tr>
      <w:tr w:rsidR="00A62F87" w14:paraId="1F8D3534" w14:textId="77777777" w:rsidTr="00142580">
        <w:trPr>
          <w:trHeight w:val="284"/>
        </w:trPr>
        <w:tc>
          <w:tcPr>
            <w:tcW w:w="4536" w:type="dxa"/>
            <w:gridSpan w:val="5"/>
            <w:vAlign w:val="center"/>
          </w:tcPr>
          <w:p w14:paraId="3EEF4CCC" w14:textId="77777777" w:rsidR="00542848" w:rsidRPr="00461557" w:rsidRDefault="008C5BF7" w:rsidP="00142580">
            <w:pPr>
              <w:rPr>
                <w:rFonts w:ascii="Arial" w:hAnsi="Arial" w:cs="Arial"/>
              </w:rPr>
            </w:pPr>
            <w:r w:rsidRPr="00461557">
              <w:rPr>
                <w:rFonts w:ascii="Arial" w:hAnsi="Arial" w:cs="Arial"/>
                <w:b/>
              </w:rPr>
              <w:t xml:space="preserve">Obchodník s odpady </w:t>
            </w:r>
          </w:p>
        </w:tc>
        <w:tc>
          <w:tcPr>
            <w:tcW w:w="2268" w:type="dxa"/>
            <w:gridSpan w:val="3"/>
            <w:vAlign w:val="center"/>
          </w:tcPr>
          <w:p w14:paraId="7D6211E9" w14:textId="77777777" w:rsidR="00542848" w:rsidRPr="00461557" w:rsidRDefault="008C5BF7" w:rsidP="00142580">
            <w:pPr>
              <w:rPr>
                <w:rFonts w:ascii="Arial" w:hAnsi="Arial" w:cs="Arial"/>
              </w:rPr>
            </w:pPr>
            <w:r w:rsidRPr="00461557">
              <w:rPr>
                <w:rFonts w:ascii="Arial" w:hAnsi="Arial" w:cs="Arial"/>
              </w:rPr>
              <w:t>Ano / Ne</w:t>
            </w:r>
          </w:p>
        </w:tc>
        <w:tc>
          <w:tcPr>
            <w:tcW w:w="2268" w:type="dxa"/>
            <w:vAlign w:val="center"/>
          </w:tcPr>
          <w:p w14:paraId="365615C0" w14:textId="77777777" w:rsidR="00542848" w:rsidRPr="00461557" w:rsidRDefault="008C5BF7" w:rsidP="00142580">
            <w:pPr>
              <w:rPr>
                <w:rFonts w:ascii="Arial" w:hAnsi="Arial" w:cs="Arial"/>
              </w:rPr>
            </w:pPr>
            <w:r w:rsidRPr="00461557">
              <w:rPr>
                <w:rFonts w:ascii="Arial" w:hAnsi="Arial" w:cs="Arial"/>
              </w:rPr>
              <w:t>IČOB</w:t>
            </w:r>
          </w:p>
        </w:tc>
      </w:tr>
      <w:tr w:rsidR="00A62F87" w14:paraId="298AD7BB" w14:textId="77777777" w:rsidTr="00142580">
        <w:trPr>
          <w:trHeight w:val="284"/>
        </w:trPr>
        <w:tc>
          <w:tcPr>
            <w:tcW w:w="4536" w:type="dxa"/>
            <w:gridSpan w:val="5"/>
            <w:vAlign w:val="center"/>
          </w:tcPr>
          <w:p w14:paraId="073EC630" w14:textId="77777777" w:rsidR="00542848" w:rsidRPr="00461557" w:rsidRDefault="008C5BF7" w:rsidP="00142580">
            <w:pPr>
              <w:rPr>
                <w:rFonts w:ascii="Arial" w:hAnsi="Arial" w:cs="Arial"/>
              </w:rPr>
            </w:pPr>
            <w:r w:rsidRPr="00461557">
              <w:rPr>
                <w:rFonts w:ascii="Arial" w:hAnsi="Arial" w:cs="Arial"/>
                <w:b/>
              </w:rPr>
              <w:t>Zprostředkovatel nakládání s odpady</w:t>
            </w:r>
          </w:p>
        </w:tc>
        <w:tc>
          <w:tcPr>
            <w:tcW w:w="4536" w:type="dxa"/>
            <w:gridSpan w:val="4"/>
            <w:vAlign w:val="center"/>
          </w:tcPr>
          <w:p w14:paraId="0E45DF0E" w14:textId="77777777" w:rsidR="00542848" w:rsidRPr="00461557" w:rsidRDefault="008C5BF7" w:rsidP="00142580">
            <w:pPr>
              <w:rPr>
                <w:rFonts w:ascii="Arial" w:hAnsi="Arial" w:cs="Arial"/>
              </w:rPr>
            </w:pPr>
            <w:r w:rsidRPr="00461557">
              <w:rPr>
                <w:rFonts w:ascii="Arial" w:hAnsi="Arial" w:cs="Arial"/>
              </w:rPr>
              <w:t>Ano / Ne</w:t>
            </w:r>
          </w:p>
        </w:tc>
      </w:tr>
      <w:tr w:rsidR="00A62F87" w14:paraId="5339EF83" w14:textId="77777777" w:rsidTr="00142580">
        <w:trPr>
          <w:trHeight w:val="284"/>
        </w:trPr>
        <w:tc>
          <w:tcPr>
            <w:tcW w:w="4536" w:type="dxa"/>
            <w:gridSpan w:val="5"/>
            <w:vAlign w:val="center"/>
          </w:tcPr>
          <w:p w14:paraId="4E82EAE3" w14:textId="77777777" w:rsidR="00542848" w:rsidRPr="00461557" w:rsidRDefault="008C5BF7" w:rsidP="00142580">
            <w:pPr>
              <w:rPr>
                <w:rFonts w:ascii="Arial" w:hAnsi="Arial" w:cs="Arial"/>
              </w:rPr>
            </w:pPr>
            <w:r w:rsidRPr="00461557">
              <w:rPr>
                <w:rFonts w:ascii="Arial" w:hAnsi="Arial" w:cs="Arial"/>
                <w:b/>
              </w:rPr>
              <w:t xml:space="preserve">Dopravce odpadů </w:t>
            </w:r>
          </w:p>
        </w:tc>
        <w:tc>
          <w:tcPr>
            <w:tcW w:w="4536" w:type="dxa"/>
            <w:gridSpan w:val="4"/>
            <w:vAlign w:val="center"/>
          </w:tcPr>
          <w:p w14:paraId="0F79EB06" w14:textId="77777777" w:rsidR="00542848" w:rsidRPr="00461557" w:rsidRDefault="008C5BF7" w:rsidP="00142580">
            <w:pPr>
              <w:rPr>
                <w:rFonts w:ascii="Arial" w:hAnsi="Arial" w:cs="Arial"/>
              </w:rPr>
            </w:pPr>
            <w:r w:rsidRPr="00461557">
              <w:rPr>
                <w:rFonts w:ascii="Arial" w:hAnsi="Arial" w:cs="Arial"/>
              </w:rPr>
              <w:t>Ano / Ne</w:t>
            </w:r>
          </w:p>
        </w:tc>
      </w:tr>
      <w:tr w:rsidR="00A62F87" w14:paraId="3AB65A1F" w14:textId="77777777" w:rsidTr="00142580">
        <w:trPr>
          <w:trHeight w:val="284"/>
        </w:trPr>
        <w:tc>
          <w:tcPr>
            <w:tcW w:w="9072" w:type="dxa"/>
            <w:gridSpan w:val="9"/>
            <w:vAlign w:val="center"/>
          </w:tcPr>
          <w:p w14:paraId="70A6667A" w14:textId="77777777" w:rsidR="00542848" w:rsidRPr="00461557" w:rsidRDefault="008C5BF7" w:rsidP="00142580">
            <w:pPr>
              <w:rPr>
                <w:rFonts w:ascii="Arial" w:hAnsi="Arial" w:cs="Arial"/>
              </w:rPr>
            </w:pPr>
            <w:r w:rsidRPr="00461557">
              <w:rPr>
                <w:rFonts w:ascii="Arial" w:hAnsi="Arial" w:cs="Arial"/>
              </w:rPr>
              <w:t>IČO</w:t>
            </w:r>
          </w:p>
        </w:tc>
      </w:tr>
      <w:tr w:rsidR="00A62F87" w14:paraId="661024B5" w14:textId="77777777" w:rsidTr="00142580">
        <w:trPr>
          <w:trHeight w:val="260"/>
        </w:trPr>
        <w:tc>
          <w:tcPr>
            <w:tcW w:w="9072" w:type="dxa"/>
            <w:gridSpan w:val="9"/>
            <w:vAlign w:val="center"/>
          </w:tcPr>
          <w:p w14:paraId="00AC1E39" w14:textId="77777777" w:rsidR="00542848" w:rsidRPr="00461557" w:rsidRDefault="008C5BF7" w:rsidP="00142580">
            <w:pPr>
              <w:rPr>
                <w:rFonts w:ascii="Arial" w:hAnsi="Arial" w:cs="Arial"/>
              </w:rPr>
            </w:pPr>
            <w:r w:rsidRPr="00461557">
              <w:rPr>
                <w:rFonts w:ascii="Arial" w:hAnsi="Arial" w:cs="Arial"/>
              </w:rPr>
              <w:t xml:space="preserve">Obchodní firma / název / jméno a příjmení </w:t>
            </w:r>
          </w:p>
        </w:tc>
      </w:tr>
      <w:tr w:rsidR="00A62F87" w14:paraId="54E9B95F" w14:textId="77777777" w:rsidTr="00F16E15">
        <w:trPr>
          <w:trHeight w:val="260"/>
        </w:trPr>
        <w:tc>
          <w:tcPr>
            <w:tcW w:w="1757" w:type="dxa"/>
            <w:vAlign w:val="center"/>
          </w:tcPr>
          <w:p w14:paraId="145D0FD8" w14:textId="77777777" w:rsidR="00542848" w:rsidRPr="00461557" w:rsidRDefault="008C5BF7" w:rsidP="00142580">
            <w:pPr>
              <w:rPr>
                <w:rFonts w:ascii="Arial" w:hAnsi="Arial" w:cs="Arial"/>
              </w:rPr>
            </w:pPr>
            <w:r w:rsidRPr="00461557">
              <w:rPr>
                <w:rFonts w:ascii="Arial" w:hAnsi="Arial" w:cs="Arial"/>
              </w:rPr>
              <w:t>Ulice</w:t>
            </w:r>
          </w:p>
        </w:tc>
        <w:tc>
          <w:tcPr>
            <w:tcW w:w="653" w:type="dxa"/>
            <w:gridSpan w:val="2"/>
            <w:vAlign w:val="center"/>
          </w:tcPr>
          <w:p w14:paraId="51359979" w14:textId="77777777" w:rsidR="00542848" w:rsidRPr="00461557" w:rsidRDefault="008C5BF7" w:rsidP="00142580">
            <w:pPr>
              <w:rPr>
                <w:rFonts w:ascii="Arial" w:hAnsi="Arial" w:cs="Arial"/>
              </w:rPr>
            </w:pPr>
            <w:r w:rsidRPr="00461557">
              <w:rPr>
                <w:rFonts w:ascii="Arial" w:hAnsi="Arial" w:cs="Arial"/>
              </w:rPr>
              <w:t>č.p.</w:t>
            </w:r>
          </w:p>
        </w:tc>
        <w:tc>
          <w:tcPr>
            <w:tcW w:w="538" w:type="dxa"/>
            <w:vAlign w:val="center"/>
          </w:tcPr>
          <w:p w14:paraId="104DA627" w14:textId="77777777" w:rsidR="00542848" w:rsidRPr="00461557" w:rsidRDefault="008C5BF7" w:rsidP="00142580">
            <w:pPr>
              <w:rPr>
                <w:rFonts w:ascii="Arial" w:hAnsi="Arial" w:cs="Arial"/>
              </w:rPr>
            </w:pPr>
            <w:r w:rsidRPr="00461557">
              <w:rPr>
                <w:rFonts w:ascii="Arial" w:hAnsi="Arial" w:cs="Arial"/>
              </w:rPr>
              <w:t>č.o.</w:t>
            </w:r>
          </w:p>
        </w:tc>
        <w:tc>
          <w:tcPr>
            <w:tcW w:w="2581" w:type="dxa"/>
            <w:gridSpan w:val="3"/>
            <w:vAlign w:val="center"/>
          </w:tcPr>
          <w:p w14:paraId="0DEBEEED" w14:textId="77777777" w:rsidR="00542848" w:rsidRPr="00461557" w:rsidRDefault="008C5BF7" w:rsidP="00142580">
            <w:pPr>
              <w:rPr>
                <w:rFonts w:ascii="Arial" w:hAnsi="Arial" w:cs="Arial"/>
              </w:rPr>
            </w:pPr>
            <w:r w:rsidRPr="00461557">
              <w:rPr>
                <w:rFonts w:ascii="Arial" w:hAnsi="Arial" w:cs="Arial"/>
              </w:rPr>
              <w:t>Obec</w:t>
            </w:r>
          </w:p>
        </w:tc>
        <w:tc>
          <w:tcPr>
            <w:tcW w:w="3543" w:type="dxa"/>
            <w:gridSpan w:val="2"/>
            <w:vAlign w:val="center"/>
          </w:tcPr>
          <w:p w14:paraId="2F39BBE3" w14:textId="77777777" w:rsidR="00542848" w:rsidRPr="00461557" w:rsidRDefault="008C5BF7" w:rsidP="00142580">
            <w:pPr>
              <w:rPr>
                <w:rFonts w:ascii="Arial" w:hAnsi="Arial" w:cs="Arial"/>
              </w:rPr>
            </w:pPr>
            <w:r w:rsidRPr="00461557">
              <w:rPr>
                <w:rFonts w:ascii="Arial" w:hAnsi="Arial" w:cs="Arial"/>
              </w:rPr>
              <w:t>PSČ</w:t>
            </w:r>
          </w:p>
        </w:tc>
      </w:tr>
      <w:tr w:rsidR="00A62F87" w14:paraId="426F853A" w14:textId="77777777" w:rsidTr="00F16E15">
        <w:trPr>
          <w:trHeight w:val="128"/>
        </w:trPr>
        <w:tc>
          <w:tcPr>
            <w:tcW w:w="2948" w:type="dxa"/>
            <w:gridSpan w:val="4"/>
            <w:vAlign w:val="center"/>
          </w:tcPr>
          <w:p w14:paraId="73D98066" w14:textId="77777777" w:rsidR="00F042CE" w:rsidRPr="00461557" w:rsidRDefault="008C5BF7" w:rsidP="00142580">
            <w:pPr>
              <w:rPr>
                <w:rFonts w:ascii="Arial" w:hAnsi="Arial" w:cs="Arial"/>
              </w:rPr>
            </w:pPr>
            <w:r w:rsidRPr="00461557">
              <w:rPr>
                <w:rFonts w:ascii="Arial" w:hAnsi="Arial" w:cs="Arial"/>
              </w:rPr>
              <w:t>Stát</w:t>
            </w:r>
          </w:p>
        </w:tc>
        <w:tc>
          <w:tcPr>
            <w:tcW w:w="2552" w:type="dxa"/>
            <w:gridSpan w:val="2"/>
            <w:vAlign w:val="center"/>
          </w:tcPr>
          <w:p w14:paraId="7A1FAD61" w14:textId="696B6004" w:rsidR="00F042CE" w:rsidRPr="00461557" w:rsidRDefault="008C5BF7" w:rsidP="00142580">
            <w:pPr>
              <w:rPr>
                <w:rFonts w:ascii="Arial" w:hAnsi="Arial" w:cs="Arial"/>
              </w:rPr>
            </w:pPr>
            <w:r>
              <w:rPr>
                <w:rFonts w:ascii="Arial" w:hAnsi="Arial" w:cs="Arial"/>
              </w:rPr>
              <w:t>Kód státu</w:t>
            </w:r>
          </w:p>
        </w:tc>
        <w:tc>
          <w:tcPr>
            <w:tcW w:w="3572" w:type="dxa"/>
            <w:gridSpan w:val="3"/>
            <w:vAlign w:val="center"/>
          </w:tcPr>
          <w:p w14:paraId="1921D831" w14:textId="5D95C606" w:rsidR="00F042CE" w:rsidRPr="00461557" w:rsidRDefault="008C5BF7" w:rsidP="00142580">
            <w:pPr>
              <w:rPr>
                <w:rFonts w:ascii="Arial" w:hAnsi="Arial" w:cs="Arial"/>
              </w:rPr>
            </w:pPr>
            <w:r>
              <w:rPr>
                <w:rFonts w:ascii="Arial" w:hAnsi="Arial" w:cs="Arial"/>
              </w:rPr>
              <w:t>ZIP</w:t>
            </w:r>
          </w:p>
        </w:tc>
      </w:tr>
      <w:tr w:rsidR="00A62F87" w14:paraId="30371214" w14:textId="77777777" w:rsidTr="00FA498A">
        <w:trPr>
          <w:trHeight w:val="128"/>
        </w:trPr>
        <w:tc>
          <w:tcPr>
            <w:tcW w:w="9072" w:type="dxa"/>
            <w:gridSpan w:val="9"/>
            <w:vAlign w:val="center"/>
          </w:tcPr>
          <w:p w14:paraId="606F7DB9" w14:textId="3974B241" w:rsidR="00F042CE" w:rsidRDefault="008C5BF7" w:rsidP="00142580">
            <w:pPr>
              <w:rPr>
                <w:rFonts w:ascii="Arial" w:hAnsi="Arial" w:cs="Arial"/>
              </w:rPr>
            </w:pPr>
            <w:r w:rsidRPr="00461557">
              <w:rPr>
                <w:rFonts w:ascii="Arial" w:hAnsi="Arial" w:cs="Arial"/>
              </w:rPr>
              <w:t>IČZÚJ</w:t>
            </w:r>
          </w:p>
        </w:tc>
      </w:tr>
      <w:tr w:rsidR="00A62F87" w14:paraId="5B6DCBC7" w14:textId="77777777" w:rsidTr="00142580">
        <w:trPr>
          <w:trHeight w:val="100"/>
        </w:trPr>
        <w:tc>
          <w:tcPr>
            <w:tcW w:w="9072" w:type="dxa"/>
            <w:gridSpan w:val="9"/>
            <w:vAlign w:val="center"/>
          </w:tcPr>
          <w:p w14:paraId="4B56C91A" w14:textId="77777777" w:rsidR="00542848" w:rsidRPr="00461557" w:rsidRDefault="008C5BF7" w:rsidP="00142580">
            <w:pPr>
              <w:rPr>
                <w:rFonts w:ascii="Arial" w:hAnsi="Arial" w:cs="Arial"/>
              </w:rPr>
            </w:pPr>
            <w:r w:rsidRPr="00461557">
              <w:rPr>
                <w:rFonts w:ascii="Arial" w:hAnsi="Arial" w:cs="Arial"/>
              </w:rPr>
              <w:t>Vyplnění hlášení a kontaktní údaje:</w:t>
            </w:r>
          </w:p>
        </w:tc>
      </w:tr>
      <w:tr w:rsidR="00A62F87" w14:paraId="1BE5EC42" w14:textId="77777777" w:rsidTr="00142580">
        <w:tc>
          <w:tcPr>
            <w:tcW w:w="9072" w:type="dxa"/>
            <w:gridSpan w:val="9"/>
            <w:vAlign w:val="center"/>
          </w:tcPr>
          <w:p w14:paraId="1E2F6943" w14:textId="77777777" w:rsidR="00542848" w:rsidRPr="00461557" w:rsidRDefault="008C5BF7" w:rsidP="00142580">
            <w:pPr>
              <w:rPr>
                <w:rFonts w:ascii="Arial" w:hAnsi="Arial" w:cs="Arial"/>
              </w:rPr>
            </w:pPr>
            <w:r w:rsidRPr="00461557">
              <w:rPr>
                <w:rFonts w:ascii="Arial" w:hAnsi="Arial" w:cs="Arial"/>
              </w:rPr>
              <w:t>Datum</w:t>
            </w:r>
          </w:p>
        </w:tc>
      </w:tr>
      <w:tr w:rsidR="00A62F87" w14:paraId="58B06B3B" w14:textId="77777777" w:rsidTr="00142580">
        <w:tc>
          <w:tcPr>
            <w:tcW w:w="2275" w:type="dxa"/>
            <w:gridSpan w:val="2"/>
            <w:vAlign w:val="center"/>
          </w:tcPr>
          <w:p w14:paraId="5EA56D4D" w14:textId="77777777" w:rsidR="00542848" w:rsidRPr="00461557" w:rsidRDefault="008C5BF7" w:rsidP="00142580">
            <w:pPr>
              <w:rPr>
                <w:rFonts w:ascii="Arial" w:hAnsi="Arial" w:cs="Arial"/>
              </w:rPr>
            </w:pPr>
            <w:r w:rsidRPr="00461557">
              <w:rPr>
                <w:rFonts w:ascii="Arial" w:hAnsi="Arial" w:cs="Arial"/>
              </w:rPr>
              <w:t>Jméno</w:t>
            </w:r>
          </w:p>
        </w:tc>
        <w:tc>
          <w:tcPr>
            <w:tcW w:w="6797" w:type="dxa"/>
            <w:gridSpan w:val="7"/>
            <w:vAlign w:val="center"/>
          </w:tcPr>
          <w:p w14:paraId="0B5F0E33" w14:textId="77777777" w:rsidR="00542848" w:rsidRPr="00461557" w:rsidRDefault="008C5BF7" w:rsidP="00142580">
            <w:pPr>
              <w:rPr>
                <w:rFonts w:ascii="Arial" w:hAnsi="Arial" w:cs="Arial"/>
              </w:rPr>
            </w:pPr>
            <w:r w:rsidRPr="00461557">
              <w:rPr>
                <w:rFonts w:ascii="Arial" w:hAnsi="Arial" w:cs="Arial"/>
              </w:rPr>
              <w:t>Příjmení</w:t>
            </w:r>
          </w:p>
        </w:tc>
      </w:tr>
      <w:tr w:rsidR="00A62F87" w14:paraId="245B921F" w14:textId="77777777" w:rsidTr="00142580">
        <w:tc>
          <w:tcPr>
            <w:tcW w:w="2275" w:type="dxa"/>
            <w:gridSpan w:val="2"/>
            <w:vAlign w:val="center"/>
          </w:tcPr>
          <w:p w14:paraId="030E92D3" w14:textId="77777777" w:rsidR="00542848" w:rsidRPr="00461557" w:rsidRDefault="008C5BF7" w:rsidP="00142580">
            <w:pPr>
              <w:rPr>
                <w:rFonts w:ascii="Arial" w:hAnsi="Arial" w:cs="Arial"/>
              </w:rPr>
            </w:pPr>
            <w:r w:rsidRPr="00461557">
              <w:rPr>
                <w:rFonts w:ascii="Arial" w:hAnsi="Arial" w:cs="Arial"/>
              </w:rPr>
              <w:t xml:space="preserve">E-mail </w:t>
            </w:r>
          </w:p>
        </w:tc>
        <w:tc>
          <w:tcPr>
            <w:tcW w:w="6797" w:type="dxa"/>
            <w:gridSpan w:val="7"/>
            <w:vAlign w:val="center"/>
          </w:tcPr>
          <w:p w14:paraId="61235AB4" w14:textId="77777777" w:rsidR="00542848" w:rsidRPr="00461557" w:rsidRDefault="008C5BF7" w:rsidP="00142580">
            <w:pPr>
              <w:rPr>
                <w:rFonts w:ascii="Arial" w:hAnsi="Arial" w:cs="Arial"/>
              </w:rPr>
            </w:pPr>
            <w:r w:rsidRPr="00461557">
              <w:rPr>
                <w:rFonts w:ascii="Arial" w:hAnsi="Arial" w:cs="Arial"/>
              </w:rPr>
              <w:t>Telefon</w:t>
            </w:r>
          </w:p>
        </w:tc>
      </w:tr>
    </w:tbl>
    <w:p w14:paraId="68017ADD" w14:textId="77777777" w:rsidR="00542848" w:rsidRPr="00461557" w:rsidRDefault="00542848" w:rsidP="00542848">
      <w:pPr>
        <w:rPr>
          <w:rFonts w:ascii="Arial" w:hAnsi="Arial" w:cs="Arial"/>
          <w:b/>
        </w:rPr>
      </w:pPr>
    </w:p>
    <w:p w14:paraId="1BD354B1" w14:textId="77777777" w:rsidR="00542848" w:rsidRPr="00461557" w:rsidRDefault="008C5BF7" w:rsidP="00542848">
      <w:pPr>
        <w:spacing w:after="120"/>
        <w:rPr>
          <w:rFonts w:ascii="Arial" w:hAnsi="Arial" w:cs="Arial"/>
          <w:b/>
        </w:rPr>
      </w:pPr>
      <w:r w:rsidRPr="00461557">
        <w:rPr>
          <w:rFonts w:ascii="Arial" w:hAnsi="Arial" w:cs="Arial"/>
          <w:b/>
        </w:rPr>
        <w:t xml:space="preserve">List 2: Ohlášení údajů o činnosti </w:t>
      </w:r>
      <w:r w:rsidRPr="00461557">
        <w:rPr>
          <w:rFonts w:ascii="Arial" w:eastAsia="Calibri" w:hAnsi="Arial" w:cs="Arial"/>
          <w:b/>
          <w:szCs w:val="24"/>
          <w:lang w:eastAsia="cs-CZ"/>
        </w:rPr>
        <w:t>a údajů o zahájení, ukončení, přerušení nebo obnovení činnosti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31"/>
        <w:gridCol w:w="4470"/>
      </w:tblGrid>
      <w:tr w:rsidR="00A62F87" w14:paraId="571BB295" w14:textId="77777777" w:rsidTr="00142580">
        <w:trPr>
          <w:trHeight w:val="503"/>
        </w:trPr>
        <w:tc>
          <w:tcPr>
            <w:tcW w:w="9001" w:type="dxa"/>
            <w:gridSpan w:val="2"/>
            <w:tcBorders>
              <w:top w:val="single" w:sz="4" w:space="0" w:color="auto"/>
              <w:left w:val="single" w:sz="4" w:space="0" w:color="auto"/>
              <w:bottom w:val="single" w:sz="4" w:space="0" w:color="auto"/>
              <w:right w:val="single" w:sz="4" w:space="0" w:color="auto"/>
            </w:tcBorders>
            <w:vAlign w:val="center"/>
          </w:tcPr>
          <w:p w14:paraId="1564CD11" w14:textId="77777777" w:rsidR="00542848" w:rsidRPr="00461557" w:rsidRDefault="008C5BF7" w:rsidP="00921BE5">
            <w:pPr>
              <w:tabs>
                <w:tab w:val="left" w:pos="2340"/>
              </w:tabs>
              <w:spacing w:after="0" w:line="240" w:lineRule="auto"/>
              <w:rPr>
                <w:rFonts w:ascii="Arial" w:hAnsi="Arial" w:cs="Arial"/>
                <w:b/>
                <w:bCs/>
                <w:spacing w:val="-50"/>
              </w:rPr>
            </w:pPr>
            <w:r w:rsidRPr="00461557">
              <w:rPr>
                <w:rFonts w:ascii="Arial" w:hAnsi="Arial" w:cs="Arial"/>
                <w:b/>
                <w:bCs/>
              </w:rPr>
              <w:t xml:space="preserve">Hlášení o činnosti a údajů o zahájení, ukončení, přerušení nebo obnovení </w:t>
            </w:r>
            <w:r w:rsidRPr="00461557">
              <w:rPr>
                <w:rFonts w:ascii="Arial" w:hAnsi="Arial" w:cs="Arial"/>
                <w:b/>
                <w:bCs/>
              </w:rPr>
              <w:t>činnosti</w:t>
            </w:r>
          </w:p>
        </w:tc>
      </w:tr>
      <w:tr w:rsidR="00A62F87" w14:paraId="2C79EE70" w14:textId="77777777" w:rsidTr="00142580">
        <w:trPr>
          <w:trHeight w:val="351"/>
        </w:trPr>
        <w:tc>
          <w:tcPr>
            <w:tcW w:w="4531" w:type="dxa"/>
            <w:tcBorders>
              <w:top w:val="single" w:sz="4" w:space="0" w:color="auto"/>
              <w:left w:val="single" w:sz="4" w:space="0" w:color="auto"/>
              <w:bottom w:val="single" w:sz="4" w:space="0" w:color="auto"/>
              <w:right w:val="single" w:sz="4" w:space="0" w:color="auto"/>
            </w:tcBorders>
            <w:vAlign w:val="center"/>
          </w:tcPr>
          <w:p w14:paraId="5C9EDAD0" w14:textId="77777777" w:rsidR="00542848" w:rsidRPr="00461557" w:rsidRDefault="008C5BF7" w:rsidP="00921BE5">
            <w:pPr>
              <w:tabs>
                <w:tab w:val="left" w:pos="2340"/>
              </w:tabs>
              <w:spacing w:after="0" w:line="240" w:lineRule="auto"/>
              <w:rPr>
                <w:rFonts w:ascii="Arial" w:hAnsi="Arial" w:cs="Arial"/>
                <w:bCs/>
              </w:rPr>
            </w:pPr>
            <w:r w:rsidRPr="00461557">
              <w:rPr>
                <w:rFonts w:ascii="Arial" w:hAnsi="Arial" w:cs="Arial"/>
                <w:bCs/>
              </w:rPr>
              <w:t>Datum zahájení činnosti</w:t>
            </w:r>
          </w:p>
        </w:tc>
        <w:tc>
          <w:tcPr>
            <w:tcW w:w="4470" w:type="dxa"/>
            <w:tcBorders>
              <w:top w:val="single" w:sz="4" w:space="0" w:color="auto"/>
              <w:left w:val="single" w:sz="4" w:space="0" w:color="auto"/>
              <w:bottom w:val="single" w:sz="4" w:space="0" w:color="auto"/>
              <w:right w:val="single" w:sz="4" w:space="0" w:color="auto"/>
            </w:tcBorders>
            <w:vAlign w:val="center"/>
          </w:tcPr>
          <w:p w14:paraId="553D51DA" w14:textId="77777777" w:rsidR="00542848" w:rsidRPr="00461557" w:rsidRDefault="00542848" w:rsidP="00921BE5">
            <w:pPr>
              <w:tabs>
                <w:tab w:val="left" w:pos="2340"/>
              </w:tabs>
              <w:spacing w:after="0" w:line="240" w:lineRule="auto"/>
              <w:rPr>
                <w:rFonts w:ascii="Arial" w:hAnsi="Arial" w:cs="Arial"/>
                <w:bCs/>
              </w:rPr>
            </w:pPr>
          </w:p>
        </w:tc>
      </w:tr>
      <w:tr w:rsidR="00A62F87" w14:paraId="44C1F40B" w14:textId="77777777" w:rsidTr="00142580">
        <w:trPr>
          <w:trHeight w:val="321"/>
        </w:trPr>
        <w:tc>
          <w:tcPr>
            <w:tcW w:w="4531" w:type="dxa"/>
            <w:tcBorders>
              <w:top w:val="single" w:sz="4" w:space="0" w:color="auto"/>
              <w:left w:val="single" w:sz="4" w:space="0" w:color="auto"/>
              <w:bottom w:val="single" w:sz="4" w:space="0" w:color="auto"/>
              <w:right w:val="single" w:sz="4" w:space="0" w:color="auto"/>
            </w:tcBorders>
            <w:vAlign w:val="center"/>
          </w:tcPr>
          <w:p w14:paraId="5CBD1B26" w14:textId="77777777" w:rsidR="00542848" w:rsidRPr="00461557" w:rsidRDefault="008C5BF7" w:rsidP="00921BE5">
            <w:pPr>
              <w:tabs>
                <w:tab w:val="left" w:pos="2340"/>
              </w:tabs>
              <w:spacing w:after="0" w:line="240" w:lineRule="auto"/>
              <w:rPr>
                <w:rFonts w:ascii="Arial" w:hAnsi="Arial" w:cs="Arial"/>
                <w:bCs/>
                <w:highlight w:val="yellow"/>
              </w:rPr>
            </w:pPr>
            <w:r w:rsidRPr="00461557">
              <w:rPr>
                <w:rFonts w:ascii="Arial" w:hAnsi="Arial" w:cs="Arial"/>
                <w:bCs/>
              </w:rPr>
              <w:t xml:space="preserve">Datum přerušení činnosti </w:t>
            </w:r>
          </w:p>
        </w:tc>
        <w:tc>
          <w:tcPr>
            <w:tcW w:w="4470" w:type="dxa"/>
            <w:tcBorders>
              <w:top w:val="single" w:sz="4" w:space="0" w:color="auto"/>
              <w:left w:val="single" w:sz="4" w:space="0" w:color="auto"/>
              <w:bottom w:val="single" w:sz="4" w:space="0" w:color="auto"/>
              <w:right w:val="single" w:sz="4" w:space="0" w:color="auto"/>
            </w:tcBorders>
            <w:vAlign w:val="center"/>
          </w:tcPr>
          <w:p w14:paraId="5DC76030" w14:textId="77777777" w:rsidR="00542848" w:rsidRPr="00461557" w:rsidRDefault="00542848" w:rsidP="00921BE5">
            <w:pPr>
              <w:tabs>
                <w:tab w:val="left" w:pos="2340"/>
              </w:tabs>
              <w:spacing w:after="0" w:line="240" w:lineRule="auto"/>
              <w:rPr>
                <w:rFonts w:ascii="Arial" w:hAnsi="Arial" w:cs="Arial"/>
                <w:bCs/>
              </w:rPr>
            </w:pPr>
          </w:p>
        </w:tc>
      </w:tr>
      <w:tr w:rsidR="00A62F87" w14:paraId="6F2BF3B5" w14:textId="77777777" w:rsidTr="00142580">
        <w:trPr>
          <w:trHeight w:val="321"/>
        </w:trPr>
        <w:tc>
          <w:tcPr>
            <w:tcW w:w="4531" w:type="dxa"/>
            <w:tcBorders>
              <w:top w:val="single" w:sz="4" w:space="0" w:color="auto"/>
              <w:left w:val="single" w:sz="4" w:space="0" w:color="auto"/>
              <w:bottom w:val="single" w:sz="4" w:space="0" w:color="auto"/>
              <w:right w:val="single" w:sz="4" w:space="0" w:color="auto"/>
            </w:tcBorders>
            <w:vAlign w:val="center"/>
          </w:tcPr>
          <w:p w14:paraId="5FBC2555" w14:textId="77777777" w:rsidR="00542848" w:rsidRPr="00461557" w:rsidRDefault="008C5BF7" w:rsidP="00921BE5">
            <w:pPr>
              <w:tabs>
                <w:tab w:val="left" w:pos="2340"/>
              </w:tabs>
              <w:spacing w:after="0" w:line="240" w:lineRule="auto"/>
              <w:rPr>
                <w:rFonts w:ascii="Arial" w:hAnsi="Arial" w:cs="Arial"/>
                <w:bCs/>
              </w:rPr>
            </w:pPr>
            <w:r w:rsidRPr="00461557">
              <w:rPr>
                <w:rFonts w:ascii="Arial" w:hAnsi="Arial" w:cs="Arial"/>
                <w:bCs/>
              </w:rPr>
              <w:t>Datum obnovení činnosti</w:t>
            </w:r>
          </w:p>
        </w:tc>
        <w:tc>
          <w:tcPr>
            <w:tcW w:w="4470" w:type="dxa"/>
            <w:tcBorders>
              <w:top w:val="single" w:sz="4" w:space="0" w:color="auto"/>
              <w:left w:val="single" w:sz="4" w:space="0" w:color="auto"/>
              <w:bottom w:val="single" w:sz="4" w:space="0" w:color="auto"/>
              <w:right w:val="single" w:sz="4" w:space="0" w:color="auto"/>
            </w:tcBorders>
            <w:vAlign w:val="center"/>
          </w:tcPr>
          <w:p w14:paraId="4FF117D4" w14:textId="77777777" w:rsidR="00542848" w:rsidRPr="00461557" w:rsidRDefault="00542848" w:rsidP="00921BE5">
            <w:pPr>
              <w:tabs>
                <w:tab w:val="left" w:pos="2340"/>
              </w:tabs>
              <w:spacing w:after="0" w:line="240" w:lineRule="auto"/>
              <w:rPr>
                <w:rFonts w:ascii="Arial" w:hAnsi="Arial" w:cs="Arial"/>
                <w:bCs/>
              </w:rPr>
            </w:pPr>
          </w:p>
        </w:tc>
      </w:tr>
      <w:tr w:rsidR="00A62F87" w14:paraId="024B8441" w14:textId="77777777" w:rsidTr="00142580">
        <w:trPr>
          <w:trHeight w:val="321"/>
        </w:trPr>
        <w:tc>
          <w:tcPr>
            <w:tcW w:w="4531" w:type="dxa"/>
            <w:tcBorders>
              <w:top w:val="single" w:sz="4" w:space="0" w:color="auto"/>
              <w:left w:val="single" w:sz="4" w:space="0" w:color="auto"/>
              <w:bottom w:val="single" w:sz="4" w:space="0" w:color="auto"/>
              <w:right w:val="single" w:sz="4" w:space="0" w:color="auto"/>
            </w:tcBorders>
            <w:vAlign w:val="center"/>
          </w:tcPr>
          <w:p w14:paraId="043162D7" w14:textId="77777777" w:rsidR="00542848" w:rsidRPr="00461557" w:rsidRDefault="008C5BF7" w:rsidP="00921BE5">
            <w:pPr>
              <w:tabs>
                <w:tab w:val="left" w:pos="2340"/>
              </w:tabs>
              <w:spacing w:after="0" w:line="240" w:lineRule="auto"/>
              <w:rPr>
                <w:rFonts w:ascii="Arial" w:hAnsi="Arial" w:cs="Arial"/>
                <w:bCs/>
                <w:highlight w:val="yellow"/>
              </w:rPr>
            </w:pPr>
            <w:r w:rsidRPr="00461557">
              <w:rPr>
                <w:rFonts w:ascii="Arial" w:hAnsi="Arial" w:cs="Arial"/>
                <w:bCs/>
              </w:rPr>
              <w:t xml:space="preserve">Datum ukončení činnosti </w:t>
            </w:r>
          </w:p>
        </w:tc>
        <w:tc>
          <w:tcPr>
            <w:tcW w:w="4470" w:type="dxa"/>
            <w:tcBorders>
              <w:top w:val="single" w:sz="4" w:space="0" w:color="auto"/>
              <w:left w:val="single" w:sz="4" w:space="0" w:color="auto"/>
              <w:bottom w:val="single" w:sz="4" w:space="0" w:color="auto"/>
              <w:right w:val="single" w:sz="4" w:space="0" w:color="auto"/>
            </w:tcBorders>
            <w:vAlign w:val="center"/>
          </w:tcPr>
          <w:p w14:paraId="75A97DC9" w14:textId="77777777" w:rsidR="00542848" w:rsidRPr="00461557" w:rsidRDefault="00542848" w:rsidP="00921BE5">
            <w:pPr>
              <w:tabs>
                <w:tab w:val="left" w:pos="2340"/>
              </w:tabs>
              <w:spacing w:after="0" w:line="240" w:lineRule="auto"/>
              <w:rPr>
                <w:rFonts w:ascii="Arial" w:hAnsi="Arial" w:cs="Arial"/>
                <w:bCs/>
              </w:rPr>
            </w:pPr>
          </w:p>
        </w:tc>
      </w:tr>
    </w:tbl>
    <w:p w14:paraId="261D6B63" w14:textId="77777777" w:rsidR="00542848" w:rsidRPr="00461557" w:rsidRDefault="00542848" w:rsidP="00542848">
      <w:pPr>
        <w:spacing w:after="120"/>
        <w:rPr>
          <w:rFonts w:ascii="Arial" w:hAnsi="Arial" w:cs="Arial"/>
          <w:b/>
        </w:rPr>
      </w:pPr>
    </w:p>
    <w:p w14:paraId="51AD6A2A" w14:textId="77777777" w:rsidR="00542848" w:rsidRPr="00461557" w:rsidRDefault="008C5BF7" w:rsidP="00542848">
      <w:pPr>
        <w:spacing w:after="120"/>
        <w:rPr>
          <w:rFonts w:ascii="Arial" w:hAnsi="Arial" w:cs="Arial"/>
          <w:b/>
        </w:rPr>
      </w:pPr>
      <w:r w:rsidRPr="00461557">
        <w:rPr>
          <w:rFonts w:ascii="Arial" w:hAnsi="Arial" w:cs="Arial"/>
          <w:b/>
        </w:rPr>
        <w:t>Vysvětlivky:</w:t>
      </w:r>
    </w:p>
    <w:p w14:paraId="04CEBCC1" w14:textId="77777777" w:rsidR="00542848" w:rsidRPr="00461557" w:rsidRDefault="008C5BF7" w:rsidP="006A59F2">
      <w:pPr>
        <w:spacing w:after="120"/>
        <w:jc w:val="both"/>
        <w:rPr>
          <w:rFonts w:ascii="Arial" w:hAnsi="Arial" w:cs="Arial"/>
        </w:rPr>
      </w:pPr>
      <w:r w:rsidRPr="00461557">
        <w:rPr>
          <w:rFonts w:ascii="Arial" w:hAnsi="Arial" w:cs="Arial"/>
          <w:b/>
        </w:rPr>
        <w:t>Hlášení určeno pro krajský úřad</w:t>
      </w:r>
      <w:r w:rsidRPr="00461557">
        <w:rPr>
          <w:rFonts w:ascii="Arial" w:hAnsi="Arial" w:cs="Arial"/>
        </w:rPr>
        <w:t xml:space="preserve"> - uvede se název správního obvodu krajského úřadu, který provádí kontrolu a zpracování hlášení.</w:t>
      </w:r>
    </w:p>
    <w:p w14:paraId="0A2BF662" w14:textId="77777777" w:rsidR="00542848" w:rsidRPr="00461557" w:rsidRDefault="008C5BF7" w:rsidP="006A59F2">
      <w:pPr>
        <w:spacing w:after="120"/>
        <w:jc w:val="both"/>
        <w:rPr>
          <w:rFonts w:ascii="Arial" w:hAnsi="Arial" w:cs="Arial"/>
          <w:b/>
          <w:bCs/>
        </w:rPr>
      </w:pPr>
      <w:r w:rsidRPr="00461557">
        <w:rPr>
          <w:rFonts w:ascii="Arial" w:hAnsi="Arial" w:cs="Arial"/>
          <w:b/>
          <w:bCs/>
        </w:rPr>
        <w:t>List 1: Identifikace</w:t>
      </w:r>
    </w:p>
    <w:p w14:paraId="5397BEE7" w14:textId="77777777" w:rsidR="00542848" w:rsidRPr="00461557" w:rsidRDefault="008C5BF7" w:rsidP="006A59F2">
      <w:pPr>
        <w:spacing w:after="120"/>
        <w:jc w:val="both"/>
        <w:rPr>
          <w:rFonts w:ascii="Arial" w:hAnsi="Arial" w:cs="Arial"/>
          <w:b/>
          <w:bCs/>
        </w:rPr>
      </w:pPr>
      <w:r w:rsidRPr="00461557">
        <w:rPr>
          <w:rFonts w:ascii="Arial" w:hAnsi="Arial" w:cs="Arial"/>
          <w:b/>
          <w:bCs/>
        </w:rPr>
        <w:t>Identifikace ohlašovatele – činnosti (Obchodníka s odpady / Zprostředkovatele nakládání s odpady / Dopravce odpadů)</w:t>
      </w:r>
    </w:p>
    <w:p w14:paraId="7F8391AF" w14:textId="77777777" w:rsidR="00542848" w:rsidRPr="00461557" w:rsidRDefault="008C5BF7" w:rsidP="006A59F2">
      <w:pPr>
        <w:spacing w:after="120"/>
        <w:jc w:val="both"/>
        <w:rPr>
          <w:rFonts w:ascii="Arial" w:hAnsi="Arial" w:cs="Arial"/>
          <w:b/>
        </w:rPr>
      </w:pPr>
      <w:r w:rsidRPr="00461557">
        <w:rPr>
          <w:rFonts w:ascii="Arial" w:hAnsi="Arial" w:cs="Arial"/>
          <w:b/>
          <w:bCs/>
        </w:rPr>
        <w:t>Obchodník s odpady / Z</w:t>
      </w:r>
      <w:r w:rsidRPr="00461557">
        <w:rPr>
          <w:rFonts w:ascii="Arial" w:hAnsi="Arial" w:cs="Arial"/>
          <w:b/>
          <w:bCs/>
        </w:rPr>
        <w:t xml:space="preserve">prostředkovatel nakládání s odpady / Dopravce odpadů – </w:t>
      </w:r>
      <w:r w:rsidRPr="00461557">
        <w:rPr>
          <w:rFonts w:ascii="Arial" w:hAnsi="Arial" w:cs="Arial"/>
          <w:bCs/>
        </w:rPr>
        <w:t>subjekt se identifikuje a označí „Ano“.</w:t>
      </w:r>
    </w:p>
    <w:p w14:paraId="7578EABF" w14:textId="77777777" w:rsidR="00542848" w:rsidRPr="00461557" w:rsidRDefault="008C5BF7" w:rsidP="006A59F2">
      <w:pPr>
        <w:spacing w:after="120"/>
        <w:jc w:val="both"/>
        <w:rPr>
          <w:rFonts w:ascii="Arial" w:hAnsi="Arial" w:cs="Arial"/>
        </w:rPr>
      </w:pPr>
      <w:r w:rsidRPr="00461557">
        <w:rPr>
          <w:rFonts w:ascii="Arial" w:hAnsi="Arial" w:cs="Arial"/>
          <w:b/>
        </w:rPr>
        <w:t>IČO</w:t>
      </w:r>
      <w:r w:rsidRPr="00461557">
        <w:rPr>
          <w:rFonts w:ascii="Arial" w:hAnsi="Arial" w:cs="Arial"/>
        </w:rPr>
        <w:t xml:space="preserve"> - uvede se identifikační číslo obchodníka / zprostředkovatele / dopravce; pokud je IČO méně než osmimístné, doplní se zleva nuly na celkový počet </w:t>
      </w:r>
      <w:r w:rsidR="00EC3FF0" w:rsidRPr="00461557">
        <w:rPr>
          <w:rFonts w:ascii="Arial" w:hAnsi="Arial" w:cs="Arial"/>
        </w:rPr>
        <w:t>osm</w:t>
      </w:r>
      <w:r w:rsidRPr="00461557">
        <w:rPr>
          <w:rFonts w:ascii="Arial" w:hAnsi="Arial" w:cs="Arial"/>
        </w:rPr>
        <w:t xml:space="preserve"> míst. U</w:t>
      </w:r>
      <w:r w:rsidRPr="00461557">
        <w:rPr>
          <w:rFonts w:ascii="Arial" w:hAnsi="Arial" w:cs="Arial"/>
        </w:rPr>
        <w:t xml:space="preserve">vede se, bylo-li </w:t>
      </w:r>
      <w:r w:rsidRPr="00461557">
        <w:rPr>
          <w:rFonts w:ascii="Arial" w:hAnsi="Arial" w:cs="Arial"/>
        </w:rPr>
        <w:lastRenderedPageBreak/>
        <w:t>přiděleno. V případě subjektu se sídlem mimo Českou republiku se uvede identifikátor přidělený Informačním systémem plnění ohlašovacích povinností (ISPOP) při registraci subjektu do systému tzv. ISPOP</w:t>
      </w:r>
      <w:r w:rsidR="00057492" w:rsidRPr="00461557">
        <w:rPr>
          <w:rFonts w:ascii="Arial" w:hAnsi="Arial" w:cs="Arial"/>
        </w:rPr>
        <w:t xml:space="preserve"> </w:t>
      </w:r>
      <w:r w:rsidRPr="00461557">
        <w:rPr>
          <w:rFonts w:ascii="Arial" w:hAnsi="Arial" w:cs="Arial"/>
        </w:rPr>
        <w:t xml:space="preserve">ID. </w:t>
      </w:r>
    </w:p>
    <w:p w14:paraId="3AD28B1C" w14:textId="77777777" w:rsidR="00542848" w:rsidRPr="00461557" w:rsidRDefault="008C5BF7" w:rsidP="006A59F2">
      <w:pPr>
        <w:spacing w:after="120"/>
        <w:jc w:val="both"/>
        <w:rPr>
          <w:rFonts w:ascii="Arial" w:hAnsi="Arial" w:cs="Arial"/>
        </w:rPr>
      </w:pPr>
      <w:r w:rsidRPr="00461557">
        <w:rPr>
          <w:rFonts w:ascii="Arial" w:hAnsi="Arial" w:cs="Arial"/>
          <w:b/>
        </w:rPr>
        <w:t>IČOB</w:t>
      </w:r>
      <w:r w:rsidRPr="00461557">
        <w:rPr>
          <w:rFonts w:ascii="Arial" w:hAnsi="Arial" w:cs="Arial"/>
        </w:rPr>
        <w:t xml:space="preserve"> – uvede se identifikační čís</w:t>
      </w:r>
      <w:r w:rsidRPr="00461557">
        <w:rPr>
          <w:rFonts w:ascii="Arial" w:hAnsi="Arial" w:cs="Arial"/>
        </w:rPr>
        <w:t>lo obchodníka s odpady přidělené příslušným krajským úřadem.</w:t>
      </w:r>
    </w:p>
    <w:p w14:paraId="3A2F9667" w14:textId="77777777" w:rsidR="00542848" w:rsidRPr="00461557" w:rsidRDefault="008C5BF7" w:rsidP="006A59F2">
      <w:pPr>
        <w:spacing w:after="120"/>
        <w:jc w:val="both"/>
        <w:rPr>
          <w:rFonts w:ascii="Arial" w:hAnsi="Arial" w:cs="Arial"/>
        </w:rPr>
      </w:pPr>
      <w:r w:rsidRPr="00461557">
        <w:rPr>
          <w:rFonts w:ascii="Arial" w:hAnsi="Arial" w:cs="Arial"/>
          <w:b/>
        </w:rPr>
        <w:t>Obchodní firma / název / jméno a příjmení</w:t>
      </w:r>
      <w:r w:rsidRPr="00461557">
        <w:rPr>
          <w:rFonts w:ascii="Arial" w:hAnsi="Arial" w:cs="Arial"/>
        </w:rPr>
        <w:t xml:space="preserve"> - uvede se tak, jak je zapsáno v  obchodním nebo v živnostenském rejstříku. </w:t>
      </w:r>
    </w:p>
    <w:p w14:paraId="4EA9B01B" w14:textId="77777777" w:rsidR="00542848" w:rsidRPr="00461557" w:rsidRDefault="008C5BF7" w:rsidP="006A59F2">
      <w:pPr>
        <w:spacing w:after="120"/>
        <w:jc w:val="both"/>
        <w:rPr>
          <w:rFonts w:ascii="Arial" w:hAnsi="Arial" w:cs="Arial"/>
        </w:rPr>
      </w:pPr>
      <w:r w:rsidRPr="00461557">
        <w:rPr>
          <w:rFonts w:ascii="Arial" w:hAnsi="Arial" w:cs="Arial"/>
          <w:b/>
        </w:rPr>
        <w:t>Ulice, č.p., č.o, obec, PSČ</w:t>
      </w:r>
      <w:r w:rsidRPr="00461557">
        <w:rPr>
          <w:rFonts w:ascii="Arial" w:hAnsi="Arial" w:cs="Arial"/>
        </w:rPr>
        <w:t xml:space="preserve"> – uvedou se adresní údaje sídla obchodníka / zprostředkovatele / dopravce.  </w:t>
      </w:r>
    </w:p>
    <w:p w14:paraId="5E1E5E43" w14:textId="468C6DFC" w:rsidR="00F16E15" w:rsidRPr="00F16E15" w:rsidRDefault="008C5BF7" w:rsidP="006A59F2">
      <w:pPr>
        <w:spacing w:after="120"/>
        <w:jc w:val="both"/>
        <w:rPr>
          <w:rFonts w:ascii="Arial" w:hAnsi="Arial" w:cs="Arial"/>
          <w:bCs/>
        </w:rPr>
      </w:pPr>
      <w:r w:rsidRPr="00F16E15">
        <w:rPr>
          <w:rFonts w:ascii="Arial" w:hAnsi="Arial" w:cs="Arial"/>
          <w:b/>
        </w:rPr>
        <w:t xml:space="preserve">ZIP - </w:t>
      </w:r>
      <w:r w:rsidRPr="00F16E15">
        <w:rPr>
          <w:rFonts w:ascii="Arial" w:hAnsi="Arial" w:cs="Arial"/>
          <w:bCs/>
        </w:rPr>
        <w:t>v případě subjektu se sídlem mimo Českou republiku se uvede zahraniční poštovní směrovací číslo</w:t>
      </w:r>
    </w:p>
    <w:p w14:paraId="5ED5C89C" w14:textId="4ACAB8BF" w:rsidR="00542848" w:rsidRPr="00461557" w:rsidRDefault="008C5BF7" w:rsidP="006A59F2">
      <w:pPr>
        <w:spacing w:after="120"/>
        <w:jc w:val="both"/>
        <w:rPr>
          <w:rFonts w:ascii="Arial" w:hAnsi="Arial" w:cs="Arial"/>
          <w:bCs/>
          <w:u w:val="single"/>
        </w:rPr>
      </w:pPr>
      <w:r w:rsidRPr="00461557">
        <w:rPr>
          <w:rFonts w:ascii="Arial" w:hAnsi="Arial" w:cs="Arial"/>
          <w:b/>
        </w:rPr>
        <w:t xml:space="preserve">IČZÚJ - </w:t>
      </w:r>
      <w:r w:rsidRPr="00461557">
        <w:rPr>
          <w:rFonts w:ascii="Arial" w:hAnsi="Arial" w:cs="Arial"/>
        </w:rPr>
        <w:t>uvede se identifikační číslo základní územní jednotky obce, na jejím</w:t>
      </w:r>
      <w:r w:rsidRPr="00461557">
        <w:rPr>
          <w:rFonts w:ascii="Arial" w:hAnsi="Arial" w:cs="Arial"/>
        </w:rPr>
        <w:t xml:space="preserve">ž správním území má obchodník / zprostředkovatel / dopravce </w:t>
      </w:r>
      <w:r w:rsidRPr="00461557">
        <w:rPr>
          <w:rFonts w:ascii="Arial" w:hAnsi="Arial" w:cs="Arial"/>
          <w:bCs/>
        </w:rPr>
        <w:t xml:space="preserve">sídlo. Číslo se </w:t>
      </w:r>
      <w:r w:rsidRPr="00461557">
        <w:rPr>
          <w:rFonts w:ascii="Arial" w:hAnsi="Arial" w:cs="Arial"/>
        </w:rPr>
        <w:t>uvede podle jednotného číselníku obcí ČR vydaného Českým statistickým úřadem</w:t>
      </w:r>
      <w:r w:rsidRPr="00461557">
        <w:rPr>
          <w:rFonts w:ascii="Arial" w:hAnsi="Arial" w:cs="Arial"/>
          <w:bCs/>
        </w:rPr>
        <w:t>.</w:t>
      </w:r>
    </w:p>
    <w:p w14:paraId="5B72E13C" w14:textId="45D9CE0E" w:rsidR="00542848" w:rsidRPr="00461557" w:rsidRDefault="008C5BF7" w:rsidP="006A59F2">
      <w:pPr>
        <w:spacing w:after="120"/>
        <w:jc w:val="both"/>
        <w:rPr>
          <w:rFonts w:ascii="Arial" w:hAnsi="Arial" w:cs="Arial"/>
          <w:b/>
        </w:rPr>
      </w:pPr>
      <w:r w:rsidRPr="00461557">
        <w:rPr>
          <w:rFonts w:ascii="Arial" w:hAnsi="Arial" w:cs="Arial"/>
          <w:b/>
        </w:rPr>
        <w:t>Stát</w:t>
      </w:r>
      <w:r w:rsidRPr="00461557">
        <w:rPr>
          <w:rFonts w:ascii="Arial" w:hAnsi="Arial" w:cs="Arial"/>
        </w:rPr>
        <w:t xml:space="preserve"> </w:t>
      </w:r>
      <w:r w:rsidR="00F16E15" w:rsidRPr="00F16E15">
        <w:rPr>
          <w:rFonts w:ascii="Arial" w:hAnsi="Arial" w:cs="Arial"/>
        </w:rPr>
        <w:t xml:space="preserve">a kód státu </w:t>
      </w:r>
      <w:r w:rsidRPr="00461557">
        <w:rPr>
          <w:rFonts w:ascii="Arial" w:hAnsi="Arial" w:cs="Arial"/>
        </w:rPr>
        <w:t>– v případě subjektu se sídlem mimo Českou republiku se uvede kód státu z </w:t>
      </w:r>
      <w:r w:rsidR="00C85E2E" w:rsidRPr="00C85E2E">
        <w:rPr>
          <w:rFonts w:ascii="Arial" w:hAnsi="Arial" w:cs="Arial"/>
        </w:rPr>
        <w:t>podle ČSN EN ISO 3166-1 Kódy pro názvy zemí a jejich částí – Část 1: Kódy zemí.</w:t>
      </w:r>
      <w:r w:rsidR="00C85E2E">
        <w:rPr>
          <w:rFonts w:ascii="Arial" w:hAnsi="Arial" w:cs="Arial"/>
        </w:rPr>
        <w:t xml:space="preserve"> </w:t>
      </w:r>
      <w:r w:rsidRPr="00461557">
        <w:rPr>
          <w:rFonts w:ascii="Arial" w:hAnsi="Arial" w:cs="Arial"/>
          <w:b/>
        </w:rPr>
        <w:t xml:space="preserve">Vyplnění hlášení a kontaktní údaje </w:t>
      </w:r>
      <w:r w:rsidRPr="00461557">
        <w:rPr>
          <w:rFonts w:ascii="Arial" w:hAnsi="Arial" w:cs="Arial"/>
        </w:rPr>
        <w:t xml:space="preserve">– uvedou se údaje k vyplnění hlášení a osobě vyplňující hlášení. </w:t>
      </w:r>
    </w:p>
    <w:p w14:paraId="6137948F" w14:textId="77777777" w:rsidR="00542848" w:rsidRPr="00461557" w:rsidRDefault="008C5BF7" w:rsidP="006A59F2">
      <w:pPr>
        <w:spacing w:after="120"/>
        <w:jc w:val="both"/>
        <w:rPr>
          <w:rFonts w:ascii="Arial" w:hAnsi="Arial" w:cs="Arial"/>
          <w:b/>
        </w:rPr>
      </w:pPr>
      <w:r w:rsidRPr="00461557">
        <w:rPr>
          <w:rFonts w:ascii="Arial" w:hAnsi="Arial" w:cs="Arial"/>
          <w:b/>
        </w:rPr>
        <w:t xml:space="preserve">Datum </w:t>
      </w:r>
      <w:r w:rsidRPr="00461557">
        <w:rPr>
          <w:rFonts w:ascii="Arial" w:hAnsi="Arial" w:cs="Arial"/>
        </w:rPr>
        <w:t xml:space="preserve">- uvede se datum vyplnění hlášení ve formátu DD.MM.RRRR. </w:t>
      </w:r>
    </w:p>
    <w:p w14:paraId="2C4B2304" w14:textId="77777777" w:rsidR="00542848" w:rsidRPr="00461557" w:rsidRDefault="008C5BF7" w:rsidP="006A59F2">
      <w:pPr>
        <w:spacing w:after="120"/>
        <w:jc w:val="both"/>
        <w:rPr>
          <w:rFonts w:ascii="Arial" w:hAnsi="Arial" w:cs="Arial"/>
          <w:b/>
        </w:rPr>
      </w:pPr>
      <w:r w:rsidRPr="00461557">
        <w:rPr>
          <w:rFonts w:ascii="Arial" w:hAnsi="Arial" w:cs="Arial"/>
          <w:b/>
        </w:rPr>
        <w:t xml:space="preserve">Jméno a příjmení </w:t>
      </w:r>
      <w:r w:rsidRPr="00461557">
        <w:rPr>
          <w:rFonts w:ascii="Arial" w:hAnsi="Arial" w:cs="Arial"/>
        </w:rPr>
        <w:t>– uve</w:t>
      </w:r>
      <w:r w:rsidRPr="00461557">
        <w:rPr>
          <w:rFonts w:ascii="Arial" w:hAnsi="Arial" w:cs="Arial"/>
        </w:rPr>
        <w:t>de se jméno a příjmení osoby vyplňující hlášení.</w:t>
      </w:r>
    </w:p>
    <w:p w14:paraId="598B2DF6" w14:textId="4FC2D2E4" w:rsidR="00542848" w:rsidRPr="00461557" w:rsidRDefault="008C5BF7" w:rsidP="006A59F2">
      <w:pPr>
        <w:spacing w:after="120"/>
        <w:jc w:val="both"/>
        <w:rPr>
          <w:rFonts w:ascii="Arial" w:hAnsi="Arial" w:cs="Arial"/>
        </w:rPr>
      </w:pPr>
      <w:r w:rsidRPr="00461557">
        <w:rPr>
          <w:rFonts w:ascii="Arial" w:hAnsi="Arial" w:cs="Arial"/>
          <w:b/>
        </w:rPr>
        <w:t xml:space="preserve">E-mail, telefon </w:t>
      </w:r>
      <w:r w:rsidRPr="00461557">
        <w:rPr>
          <w:rFonts w:ascii="Arial" w:hAnsi="Arial" w:cs="Arial"/>
        </w:rPr>
        <w:t xml:space="preserve">– uvedou se kontaktní údaje na osobu vyplňující </w:t>
      </w:r>
      <w:r w:rsidR="00F16E15">
        <w:rPr>
          <w:rFonts w:ascii="Arial" w:hAnsi="Arial" w:cs="Arial"/>
        </w:rPr>
        <w:t>hlášení</w:t>
      </w:r>
      <w:r w:rsidRPr="00461557">
        <w:rPr>
          <w:rFonts w:ascii="Arial" w:hAnsi="Arial" w:cs="Arial"/>
        </w:rPr>
        <w:t>.</w:t>
      </w:r>
    </w:p>
    <w:p w14:paraId="4B6F2A95" w14:textId="77777777" w:rsidR="00542848" w:rsidRPr="00461557" w:rsidRDefault="00542848" w:rsidP="006A59F2">
      <w:pPr>
        <w:spacing w:after="120"/>
        <w:jc w:val="both"/>
        <w:rPr>
          <w:rFonts w:ascii="Arial" w:hAnsi="Arial" w:cs="Arial"/>
          <w:b/>
        </w:rPr>
      </w:pPr>
    </w:p>
    <w:p w14:paraId="02C16568" w14:textId="77777777" w:rsidR="00542848" w:rsidRPr="00461557" w:rsidRDefault="008C5BF7" w:rsidP="006A59F2">
      <w:pPr>
        <w:spacing w:after="120"/>
        <w:jc w:val="both"/>
        <w:rPr>
          <w:rFonts w:ascii="Arial" w:hAnsi="Arial" w:cs="Arial"/>
          <w:b/>
        </w:rPr>
      </w:pPr>
      <w:r w:rsidRPr="00461557">
        <w:rPr>
          <w:rFonts w:ascii="Arial" w:hAnsi="Arial" w:cs="Arial"/>
          <w:b/>
        </w:rPr>
        <w:t xml:space="preserve">List 2: Ohlášení údajů o činnosti </w:t>
      </w:r>
      <w:r w:rsidRPr="00461557">
        <w:rPr>
          <w:rFonts w:ascii="Arial" w:eastAsia="Calibri" w:hAnsi="Arial" w:cs="Arial"/>
          <w:b/>
          <w:szCs w:val="24"/>
          <w:lang w:eastAsia="cs-CZ"/>
        </w:rPr>
        <w:t>a o zahájení, ukončení, přerušení nebo obnovení činnosti</w:t>
      </w:r>
      <w:r w:rsidRPr="00461557">
        <w:rPr>
          <w:rFonts w:ascii="Arial" w:hAnsi="Arial" w:cs="Arial"/>
          <w:b/>
        </w:rPr>
        <w:t xml:space="preserve">  </w:t>
      </w:r>
    </w:p>
    <w:p w14:paraId="505C0100" w14:textId="77777777" w:rsidR="00542848" w:rsidRPr="00461557" w:rsidRDefault="008C5BF7" w:rsidP="006A59F2">
      <w:pPr>
        <w:spacing w:after="120"/>
        <w:jc w:val="both"/>
        <w:rPr>
          <w:rFonts w:ascii="Arial" w:hAnsi="Arial" w:cs="Arial"/>
        </w:rPr>
      </w:pPr>
      <w:r w:rsidRPr="00461557">
        <w:rPr>
          <w:rFonts w:ascii="Arial" w:hAnsi="Arial" w:cs="Arial"/>
          <w:b/>
        </w:rPr>
        <w:t>Datum zahájení činnosti</w:t>
      </w:r>
      <w:r w:rsidRPr="00461557">
        <w:rPr>
          <w:rFonts w:ascii="Arial" w:hAnsi="Arial" w:cs="Arial"/>
        </w:rPr>
        <w:t xml:space="preserve"> - uvede se den, měsíc a rok zahájení činnosti ve formátu DD.MM.RRRR. </w:t>
      </w:r>
    </w:p>
    <w:p w14:paraId="749F3C02" w14:textId="77777777" w:rsidR="00542848" w:rsidRPr="00461557" w:rsidRDefault="008C5BF7" w:rsidP="006A59F2">
      <w:pPr>
        <w:spacing w:after="120"/>
        <w:jc w:val="both"/>
        <w:rPr>
          <w:rFonts w:ascii="Arial" w:hAnsi="Arial" w:cs="Arial"/>
        </w:rPr>
      </w:pPr>
      <w:r w:rsidRPr="00461557">
        <w:rPr>
          <w:rFonts w:ascii="Arial" w:hAnsi="Arial" w:cs="Arial"/>
          <w:b/>
        </w:rPr>
        <w:t xml:space="preserve">Datum přerušení činnosti </w:t>
      </w:r>
      <w:r w:rsidRPr="00461557">
        <w:rPr>
          <w:rFonts w:ascii="Arial" w:hAnsi="Arial" w:cs="Arial"/>
        </w:rPr>
        <w:t>- v případě přerušení činnosti se uvede den, měsíc a rok  ve formátu DD.MM.RRRR, ke kterému byla činnost dočasně pozastavena. Ohlašuje se pouze v případě, že př</w:t>
      </w:r>
      <w:r w:rsidRPr="00461557">
        <w:rPr>
          <w:rFonts w:ascii="Arial" w:hAnsi="Arial" w:cs="Arial"/>
        </w:rPr>
        <w:t xml:space="preserve">erušení činnosti bude delší než 2 měsíce. </w:t>
      </w:r>
    </w:p>
    <w:p w14:paraId="1BCE15DC" w14:textId="77777777" w:rsidR="00542848" w:rsidRPr="00461557" w:rsidRDefault="008C5BF7" w:rsidP="006A59F2">
      <w:pPr>
        <w:spacing w:after="120"/>
        <w:jc w:val="both"/>
        <w:rPr>
          <w:rFonts w:ascii="Arial" w:hAnsi="Arial" w:cs="Arial"/>
        </w:rPr>
      </w:pPr>
      <w:r w:rsidRPr="00461557">
        <w:rPr>
          <w:rFonts w:ascii="Arial" w:hAnsi="Arial" w:cs="Arial"/>
          <w:b/>
        </w:rPr>
        <w:t>Datum obnovení činnosti</w:t>
      </w:r>
      <w:r w:rsidRPr="00461557">
        <w:rPr>
          <w:rFonts w:ascii="Arial" w:hAnsi="Arial" w:cs="Arial"/>
        </w:rPr>
        <w:t xml:space="preserve"> - v případě obnovení činnosti po přerušení resp. dočasném odstavení se uvede den, měsíc a rok ve formátu DD.MM.RRRR. </w:t>
      </w:r>
    </w:p>
    <w:p w14:paraId="4C295996" w14:textId="77777777" w:rsidR="00542848" w:rsidRPr="00461557" w:rsidRDefault="008C5BF7" w:rsidP="006A59F2">
      <w:pPr>
        <w:jc w:val="both"/>
        <w:rPr>
          <w:rFonts w:ascii="Arial" w:hAnsi="Arial" w:cs="Arial"/>
        </w:rPr>
      </w:pPr>
      <w:r w:rsidRPr="00461557">
        <w:rPr>
          <w:rFonts w:ascii="Arial" w:hAnsi="Arial" w:cs="Arial"/>
          <w:b/>
        </w:rPr>
        <w:t>Datum ukončení činnosti</w:t>
      </w:r>
      <w:r w:rsidRPr="00461557">
        <w:rPr>
          <w:rFonts w:ascii="Arial" w:hAnsi="Arial" w:cs="Arial"/>
        </w:rPr>
        <w:t xml:space="preserve"> - uvede se den, měsíc a rok ukončení činnosti v</w:t>
      </w:r>
      <w:r w:rsidRPr="00461557">
        <w:rPr>
          <w:rFonts w:ascii="Arial" w:hAnsi="Arial" w:cs="Arial"/>
        </w:rPr>
        <w:t>e formátu DD.MM.RRRR.</w:t>
      </w:r>
    </w:p>
    <w:p w14:paraId="695E9FF7" w14:textId="77777777" w:rsidR="00542848" w:rsidRPr="00461557" w:rsidRDefault="00542848" w:rsidP="006A59F2">
      <w:pPr>
        <w:jc w:val="both"/>
        <w:rPr>
          <w:rFonts w:ascii="Arial" w:hAnsi="Arial" w:cs="Arial"/>
        </w:rPr>
      </w:pPr>
    </w:p>
    <w:p w14:paraId="6E2BA3B7" w14:textId="77777777" w:rsidR="000F7717" w:rsidRPr="00461557" w:rsidRDefault="000F7717" w:rsidP="006A59F2">
      <w:pPr>
        <w:jc w:val="both"/>
        <w:rPr>
          <w:rFonts w:ascii="Arial" w:hAnsi="Arial" w:cs="Arial"/>
        </w:rPr>
      </w:pPr>
    </w:p>
    <w:p w14:paraId="1B348D48" w14:textId="77777777" w:rsidR="000F7717" w:rsidRPr="00461557" w:rsidRDefault="000F7717" w:rsidP="000F7717">
      <w:pPr>
        <w:rPr>
          <w:rFonts w:ascii="Arial" w:hAnsi="Arial" w:cs="Arial"/>
          <w:b/>
        </w:rPr>
      </w:pPr>
    </w:p>
    <w:p w14:paraId="4A1CC8EA" w14:textId="77777777" w:rsidR="000F7717" w:rsidRPr="00461557" w:rsidRDefault="000F7717" w:rsidP="000F7717">
      <w:pPr>
        <w:rPr>
          <w:rFonts w:ascii="Arial" w:hAnsi="Arial" w:cs="Arial"/>
        </w:rPr>
      </w:pPr>
    </w:p>
    <w:p w14:paraId="4D5496F8" w14:textId="77777777" w:rsidR="00593D39" w:rsidRPr="00461557" w:rsidRDefault="00593D39" w:rsidP="00593D39">
      <w:pPr>
        <w:rPr>
          <w:rFonts w:ascii="Arial" w:hAnsi="Arial" w:cs="Arial"/>
          <w:sz w:val="24"/>
          <w:szCs w:val="24"/>
        </w:rPr>
      </w:pPr>
    </w:p>
    <w:p w14:paraId="41307964" w14:textId="399CABB4" w:rsidR="00593D39" w:rsidRDefault="00593D39" w:rsidP="00593D39"/>
    <w:p w14:paraId="4A73F8D3" w14:textId="77777777" w:rsidR="001C5766" w:rsidRPr="00461557" w:rsidRDefault="001C5766" w:rsidP="00593D39"/>
    <w:p w14:paraId="7310CB14" w14:textId="1AB61821" w:rsidR="00387326" w:rsidRPr="00461557" w:rsidRDefault="008C5BF7" w:rsidP="00D1720A">
      <w:pPr>
        <w:jc w:val="right"/>
        <w:rPr>
          <w:rFonts w:ascii="Arial" w:hAnsi="Arial" w:cs="Arial"/>
          <w:b/>
        </w:rPr>
      </w:pPr>
      <w:r w:rsidRPr="00461557">
        <w:rPr>
          <w:rFonts w:ascii="Arial" w:hAnsi="Arial" w:cs="Arial"/>
          <w:b/>
        </w:rPr>
        <w:lastRenderedPageBreak/>
        <w:t xml:space="preserve">Příloha č. </w:t>
      </w:r>
      <w:r w:rsidR="00D1720A">
        <w:rPr>
          <w:rFonts w:ascii="Arial" w:hAnsi="Arial" w:cs="Arial"/>
          <w:b/>
        </w:rPr>
        <w:t>17</w:t>
      </w:r>
      <w:r w:rsidRPr="00461557">
        <w:rPr>
          <w:rFonts w:ascii="Arial" w:hAnsi="Arial" w:cs="Arial"/>
          <w:b/>
        </w:rPr>
        <w:t xml:space="preserve"> k vyhlášce č. …/202</w:t>
      </w:r>
      <w:r w:rsidR="00BA5F1A">
        <w:rPr>
          <w:rFonts w:ascii="Arial" w:hAnsi="Arial" w:cs="Arial"/>
          <w:b/>
        </w:rPr>
        <w:t>1</w:t>
      </w:r>
    </w:p>
    <w:p w14:paraId="22DD7B33" w14:textId="77777777" w:rsidR="00D1720A" w:rsidRPr="00110089" w:rsidRDefault="00D1720A" w:rsidP="00387326">
      <w:pPr>
        <w:tabs>
          <w:tab w:val="left" w:pos="1425"/>
        </w:tabs>
        <w:jc w:val="both"/>
        <w:rPr>
          <w:rFonts w:ascii="Arial" w:hAnsi="Arial" w:cs="Arial"/>
          <w:b/>
          <w:bCs/>
        </w:rPr>
      </w:pPr>
    </w:p>
    <w:p w14:paraId="31831E9F" w14:textId="77777777" w:rsidR="00387326" w:rsidRPr="00110089" w:rsidRDefault="008C5BF7" w:rsidP="00387326">
      <w:pPr>
        <w:tabs>
          <w:tab w:val="left" w:pos="1425"/>
        </w:tabs>
        <w:jc w:val="both"/>
        <w:rPr>
          <w:rFonts w:ascii="Arial" w:hAnsi="Arial" w:cs="Arial"/>
          <w:b/>
          <w:bCs/>
        </w:rPr>
      </w:pPr>
      <w:r w:rsidRPr="00110089">
        <w:rPr>
          <w:rFonts w:ascii="Arial" w:hAnsi="Arial" w:cs="Arial"/>
          <w:b/>
          <w:bCs/>
        </w:rPr>
        <w:t>Hlášení krajského úřadu o vydaných rozhodnutích podle zákona, o ohlášených údajích o zařízeních, o obchodnících, přidělovaných identifikačních číslech zařízení a obchodníků a hlášení obecního</w:t>
      </w:r>
      <w:r w:rsidRPr="00110089">
        <w:rPr>
          <w:rFonts w:ascii="Arial" w:hAnsi="Arial" w:cs="Arial"/>
          <w:b/>
          <w:bCs/>
        </w:rPr>
        <w:t xml:space="preserve"> úřadu obce s rozšířenou působností o vydaných rozhodnutích podle zákona </w:t>
      </w:r>
    </w:p>
    <w:p w14:paraId="0E3A8E6F" w14:textId="77777777" w:rsidR="00387326" w:rsidRPr="00110089" w:rsidRDefault="00387326" w:rsidP="00387326">
      <w:pPr>
        <w:tabs>
          <w:tab w:val="left" w:pos="1425"/>
        </w:tabs>
        <w:ind w:left="142" w:hanging="142"/>
        <w:rPr>
          <w:rFonts w:ascii="Arial" w:hAnsi="Arial" w:cs="Arial"/>
          <w:b/>
          <w:bCs/>
        </w:rPr>
      </w:pPr>
    </w:p>
    <w:p w14:paraId="7776F58A" w14:textId="77777777" w:rsidR="00387326" w:rsidRPr="00110089" w:rsidRDefault="008C5BF7" w:rsidP="00387326">
      <w:pPr>
        <w:tabs>
          <w:tab w:val="left" w:pos="1425"/>
        </w:tabs>
        <w:ind w:left="142" w:hanging="142"/>
        <w:rPr>
          <w:rFonts w:ascii="Arial" w:hAnsi="Arial" w:cs="Arial"/>
        </w:rPr>
      </w:pPr>
      <w:r w:rsidRPr="00110089">
        <w:rPr>
          <w:rFonts w:ascii="Arial" w:hAnsi="Arial" w:cs="Arial"/>
        </w:rPr>
        <w:tab/>
        <w:t xml:space="preserve">Hlášení obsahuje:  </w:t>
      </w:r>
    </w:p>
    <w:p w14:paraId="29B69855" w14:textId="77777777" w:rsidR="00387326" w:rsidRPr="00110089" w:rsidRDefault="008C5BF7" w:rsidP="00387326">
      <w:pPr>
        <w:tabs>
          <w:tab w:val="left" w:pos="1425"/>
        </w:tabs>
        <w:ind w:left="142" w:hanging="142"/>
        <w:rPr>
          <w:rFonts w:ascii="Arial" w:hAnsi="Arial" w:cs="Arial"/>
        </w:rPr>
      </w:pPr>
      <w:r w:rsidRPr="00110089">
        <w:rPr>
          <w:rFonts w:ascii="Arial" w:hAnsi="Arial" w:cs="Arial"/>
        </w:rPr>
        <w:tab/>
      </w:r>
      <w:r w:rsidRPr="00110089">
        <w:rPr>
          <w:rFonts w:ascii="Arial" w:hAnsi="Arial" w:cs="Arial"/>
          <w:b/>
        </w:rPr>
        <w:t>1) identifikaci ohlašovatele:</w:t>
      </w:r>
      <w:r w:rsidRPr="00110089">
        <w:rPr>
          <w:rFonts w:ascii="Arial" w:hAnsi="Arial" w:cs="Arial"/>
        </w:rPr>
        <w:t xml:space="preserve"> </w:t>
      </w:r>
    </w:p>
    <w:p w14:paraId="5CFECF9E" w14:textId="77777777" w:rsidR="00387326" w:rsidRPr="00110089" w:rsidRDefault="008C5BF7" w:rsidP="00387326">
      <w:pPr>
        <w:tabs>
          <w:tab w:val="left" w:pos="1425"/>
        </w:tabs>
        <w:spacing w:after="60"/>
        <w:ind w:left="142" w:hanging="142"/>
        <w:rPr>
          <w:rFonts w:ascii="Arial" w:hAnsi="Arial" w:cs="Arial"/>
        </w:rPr>
      </w:pPr>
      <w:r w:rsidRPr="00110089">
        <w:rPr>
          <w:rFonts w:ascii="Arial" w:hAnsi="Arial" w:cs="Arial"/>
        </w:rPr>
        <w:t xml:space="preserve"> a) identifikační číslo krajského úřadu nebo obecního úřadu obce s rozšířenou působností, </w:t>
      </w:r>
    </w:p>
    <w:p w14:paraId="366FB8F7" w14:textId="77777777" w:rsidR="00387326" w:rsidRPr="00110089" w:rsidRDefault="008C5BF7" w:rsidP="00387326">
      <w:pPr>
        <w:tabs>
          <w:tab w:val="left" w:pos="1425"/>
        </w:tabs>
        <w:spacing w:after="60"/>
        <w:ind w:left="142" w:hanging="142"/>
        <w:rPr>
          <w:rFonts w:ascii="Arial" w:hAnsi="Arial" w:cs="Arial"/>
        </w:rPr>
      </w:pPr>
      <w:r w:rsidRPr="00110089">
        <w:rPr>
          <w:rFonts w:ascii="Arial" w:hAnsi="Arial" w:cs="Arial"/>
        </w:rPr>
        <w:t xml:space="preserve"> b) název úřadu, </w:t>
      </w:r>
    </w:p>
    <w:p w14:paraId="7717AA07" w14:textId="77777777" w:rsidR="00387326" w:rsidRPr="00110089" w:rsidRDefault="008C5BF7" w:rsidP="00387326">
      <w:pPr>
        <w:tabs>
          <w:tab w:val="left" w:pos="1425"/>
        </w:tabs>
        <w:spacing w:after="60"/>
        <w:ind w:left="142" w:hanging="142"/>
        <w:rPr>
          <w:rFonts w:ascii="Arial" w:hAnsi="Arial" w:cs="Arial"/>
        </w:rPr>
      </w:pPr>
      <w:r w:rsidRPr="00110089">
        <w:rPr>
          <w:rFonts w:ascii="Arial" w:hAnsi="Arial" w:cs="Arial"/>
        </w:rPr>
        <w:t xml:space="preserve"> c) adresu úřadu, </w:t>
      </w:r>
    </w:p>
    <w:p w14:paraId="61E2C7A0" w14:textId="77777777" w:rsidR="00387326" w:rsidRPr="00110089" w:rsidRDefault="008C5BF7" w:rsidP="00387326">
      <w:pPr>
        <w:tabs>
          <w:tab w:val="left" w:pos="1425"/>
        </w:tabs>
        <w:ind w:left="142" w:hanging="142"/>
        <w:rPr>
          <w:rFonts w:ascii="Arial" w:hAnsi="Arial" w:cs="Arial"/>
        </w:rPr>
      </w:pPr>
      <w:r w:rsidRPr="00110089">
        <w:rPr>
          <w:rFonts w:ascii="Arial" w:hAnsi="Arial" w:cs="Arial"/>
        </w:rPr>
        <w:t xml:space="preserve"> d) jméno a příjmení osoby zpracovávající hlášení, včetně kontaktních údajů (telefon, e-mail), </w:t>
      </w:r>
    </w:p>
    <w:p w14:paraId="54113358" w14:textId="77777777" w:rsidR="00387326" w:rsidRPr="00110089" w:rsidRDefault="008C5BF7" w:rsidP="00387326">
      <w:pPr>
        <w:tabs>
          <w:tab w:val="left" w:pos="1425"/>
        </w:tabs>
        <w:ind w:left="142" w:hanging="142"/>
        <w:rPr>
          <w:rFonts w:ascii="Arial" w:hAnsi="Arial" w:cs="Arial"/>
          <w:b/>
        </w:rPr>
      </w:pPr>
      <w:r w:rsidRPr="00110089">
        <w:rPr>
          <w:rFonts w:ascii="Arial" w:hAnsi="Arial" w:cs="Arial"/>
          <w:b/>
        </w:rPr>
        <w:t xml:space="preserve"> 2) informaci o vydaných a platn</w:t>
      </w:r>
      <w:r w:rsidRPr="00110089">
        <w:rPr>
          <w:rFonts w:ascii="Arial" w:hAnsi="Arial" w:cs="Arial"/>
          <w:b/>
        </w:rPr>
        <w:t xml:space="preserve">ých rozhodnutích obsahující: </w:t>
      </w:r>
    </w:p>
    <w:p w14:paraId="32EB983A" w14:textId="77777777" w:rsidR="00387326" w:rsidRPr="00110089" w:rsidRDefault="008C5BF7" w:rsidP="00387326">
      <w:pPr>
        <w:tabs>
          <w:tab w:val="left" w:pos="1425"/>
        </w:tabs>
        <w:spacing w:after="60"/>
        <w:ind w:left="142" w:hanging="142"/>
        <w:jc w:val="both"/>
        <w:rPr>
          <w:rFonts w:ascii="Arial" w:hAnsi="Arial" w:cs="Arial"/>
        </w:rPr>
      </w:pPr>
      <w:r w:rsidRPr="00110089">
        <w:rPr>
          <w:rFonts w:ascii="Arial" w:hAnsi="Arial" w:cs="Arial"/>
        </w:rPr>
        <w:t xml:space="preserve">a) číslo jednací, </w:t>
      </w:r>
    </w:p>
    <w:p w14:paraId="133BBA12" w14:textId="77777777" w:rsidR="00387326" w:rsidRPr="00110089" w:rsidRDefault="008C5BF7" w:rsidP="00387326">
      <w:pPr>
        <w:tabs>
          <w:tab w:val="left" w:pos="1425"/>
        </w:tabs>
        <w:spacing w:after="60"/>
        <w:ind w:left="142" w:hanging="142"/>
        <w:jc w:val="both"/>
        <w:rPr>
          <w:rFonts w:ascii="Arial" w:hAnsi="Arial" w:cs="Arial"/>
        </w:rPr>
      </w:pPr>
      <w:r w:rsidRPr="00110089">
        <w:rPr>
          <w:rFonts w:ascii="Arial" w:hAnsi="Arial" w:cs="Arial"/>
        </w:rPr>
        <w:t xml:space="preserve">b) věc, předmět řízení, </w:t>
      </w:r>
    </w:p>
    <w:p w14:paraId="755E0593" w14:textId="77777777" w:rsidR="00387326" w:rsidRPr="00110089" w:rsidRDefault="008C5BF7" w:rsidP="00387326">
      <w:pPr>
        <w:tabs>
          <w:tab w:val="left" w:pos="1425"/>
        </w:tabs>
        <w:spacing w:after="60"/>
        <w:ind w:left="142" w:hanging="142"/>
        <w:jc w:val="both"/>
        <w:rPr>
          <w:rFonts w:ascii="Arial" w:hAnsi="Arial" w:cs="Arial"/>
        </w:rPr>
      </w:pPr>
      <w:r w:rsidRPr="00110089">
        <w:rPr>
          <w:rFonts w:ascii="Arial" w:hAnsi="Arial" w:cs="Arial"/>
        </w:rPr>
        <w:t xml:space="preserve">c) datum zahájení řízení, datum vydání rozhodnutí a datum nabytí právní moci, </w:t>
      </w:r>
    </w:p>
    <w:p w14:paraId="3308CBB8" w14:textId="77777777" w:rsidR="00387326" w:rsidRPr="00110089" w:rsidRDefault="008C5BF7" w:rsidP="00387326">
      <w:pPr>
        <w:tabs>
          <w:tab w:val="left" w:pos="1425"/>
        </w:tabs>
        <w:spacing w:after="60"/>
        <w:ind w:left="142" w:hanging="142"/>
        <w:jc w:val="both"/>
        <w:rPr>
          <w:rFonts w:ascii="Arial" w:hAnsi="Arial" w:cs="Arial"/>
        </w:rPr>
      </w:pPr>
      <w:r w:rsidRPr="00110089">
        <w:rPr>
          <w:rFonts w:ascii="Arial" w:hAnsi="Arial" w:cs="Arial"/>
        </w:rPr>
        <w:t xml:space="preserve">d) dobu platnosti, pokud je rozhodnutí vydáno na dobu určitou nebo termín předložení zprávy o revizi, </w:t>
      </w:r>
    </w:p>
    <w:p w14:paraId="737C1A4C" w14:textId="77777777" w:rsidR="00387326" w:rsidRPr="00110089" w:rsidRDefault="008C5BF7" w:rsidP="00387326">
      <w:pPr>
        <w:tabs>
          <w:tab w:val="left" w:pos="1425"/>
        </w:tabs>
        <w:spacing w:after="60"/>
        <w:ind w:left="142" w:hanging="142"/>
        <w:jc w:val="both"/>
        <w:rPr>
          <w:rFonts w:ascii="Arial" w:hAnsi="Arial" w:cs="Arial"/>
        </w:rPr>
      </w:pPr>
      <w:r w:rsidRPr="00110089">
        <w:rPr>
          <w:rFonts w:ascii="Arial" w:hAnsi="Arial" w:cs="Arial"/>
        </w:rPr>
        <w:t>e) identifikaci účastníků řízení podle správního řádu podle stavu platného v době vydání rozhodnutí zahrnující: identifikační číslo osoby, identifikační číslo základní územní jednotky, obchodní firmu nebo název, právní formu a sídlo, jde-li o právnickou os</w:t>
      </w:r>
      <w:r w:rsidRPr="00110089">
        <w:rPr>
          <w:rFonts w:ascii="Arial" w:hAnsi="Arial" w:cs="Arial"/>
        </w:rPr>
        <w:t>obou; jméno, popřípadě jména a příjmení, obchodní firmu a sídlo, jde-li o fyzickou osobou,</w:t>
      </w:r>
    </w:p>
    <w:p w14:paraId="7B09C83F" w14:textId="77777777" w:rsidR="00387326" w:rsidRPr="00110089" w:rsidRDefault="008C5BF7" w:rsidP="00387326">
      <w:pPr>
        <w:tabs>
          <w:tab w:val="left" w:pos="1425"/>
        </w:tabs>
        <w:spacing w:after="60"/>
        <w:ind w:left="142" w:hanging="142"/>
        <w:jc w:val="both"/>
        <w:rPr>
          <w:rFonts w:ascii="Arial" w:hAnsi="Arial" w:cs="Arial"/>
        </w:rPr>
      </w:pPr>
      <w:r w:rsidRPr="00110089">
        <w:rPr>
          <w:rFonts w:ascii="Arial" w:hAnsi="Arial" w:cs="Arial"/>
        </w:rPr>
        <w:t>g) označení ustanovení zákona o odpadech nebo zákona o výrobcích s ukončenou životností, podle kterého bylo v řízení rozhodováno, a to podle číselníku, který je souč</w:t>
      </w:r>
      <w:r w:rsidRPr="00110089">
        <w:rPr>
          <w:rFonts w:ascii="Arial" w:hAnsi="Arial" w:cs="Arial"/>
        </w:rPr>
        <w:t xml:space="preserve">ástí přenosového datového standardu ministerstva, </w:t>
      </w:r>
    </w:p>
    <w:p w14:paraId="415415CB" w14:textId="77777777" w:rsidR="00387326" w:rsidRPr="00110089" w:rsidRDefault="008C5BF7" w:rsidP="00387326">
      <w:pPr>
        <w:tabs>
          <w:tab w:val="left" w:pos="1425"/>
        </w:tabs>
        <w:spacing w:after="60"/>
        <w:ind w:left="142" w:hanging="142"/>
        <w:jc w:val="both"/>
        <w:rPr>
          <w:rFonts w:ascii="Arial" w:hAnsi="Arial" w:cs="Arial"/>
        </w:rPr>
      </w:pPr>
      <w:r w:rsidRPr="00110089">
        <w:rPr>
          <w:rFonts w:ascii="Arial" w:hAnsi="Arial" w:cs="Arial"/>
        </w:rPr>
        <w:t>i) zařízení určené pro nakládání s odpady, ke kterému se řízení vztahuje, IČZ,</w:t>
      </w:r>
    </w:p>
    <w:p w14:paraId="51D4DECB" w14:textId="77777777" w:rsidR="00387326" w:rsidRPr="00110089" w:rsidRDefault="008C5BF7" w:rsidP="00387326">
      <w:pPr>
        <w:tabs>
          <w:tab w:val="left" w:pos="1425"/>
        </w:tabs>
        <w:spacing w:after="60"/>
        <w:ind w:left="142" w:hanging="142"/>
        <w:jc w:val="both"/>
        <w:rPr>
          <w:rFonts w:ascii="Arial" w:hAnsi="Arial" w:cs="Arial"/>
        </w:rPr>
      </w:pPr>
      <w:r w:rsidRPr="00110089">
        <w:rPr>
          <w:rFonts w:ascii="Arial" w:hAnsi="Arial" w:cs="Arial"/>
        </w:rPr>
        <w:t>j) případě povolení provozu zařízení rovněž</w:t>
      </w:r>
    </w:p>
    <w:p w14:paraId="6E73E79D" w14:textId="77777777" w:rsidR="00387326" w:rsidRPr="00110089" w:rsidRDefault="008C5BF7" w:rsidP="00387326">
      <w:pPr>
        <w:tabs>
          <w:tab w:val="left" w:pos="1425"/>
        </w:tabs>
        <w:spacing w:after="60"/>
        <w:ind w:left="142" w:hanging="142"/>
        <w:jc w:val="both"/>
        <w:rPr>
          <w:rFonts w:ascii="Arial" w:hAnsi="Arial" w:cs="Arial"/>
        </w:rPr>
      </w:pPr>
      <w:r w:rsidRPr="00110089">
        <w:rPr>
          <w:rFonts w:ascii="Arial" w:hAnsi="Arial" w:cs="Arial"/>
        </w:rPr>
        <w:t xml:space="preserve"> 1. seznam odpadů, pro které je zařízení určeno, a odpady vystupujících ze zařízen</w:t>
      </w:r>
      <w:r w:rsidRPr="00110089">
        <w:rPr>
          <w:rFonts w:ascii="Arial" w:hAnsi="Arial" w:cs="Arial"/>
        </w:rPr>
        <w:t>í, katalogové číslo odpadu, kategorie odpadu a název odpadu podle Katalogu odpadů, a pokud jsou v zařízení vyráběny výrobky, též popis výrobků vystupujících ze zařízení,</w:t>
      </w:r>
    </w:p>
    <w:p w14:paraId="6F895204" w14:textId="77777777" w:rsidR="00387326" w:rsidRPr="00110089" w:rsidRDefault="008C5BF7" w:rsidP="00387326">
      <w:pPr>
        <w:tabs>
          <w:tab w:val="left" w:pos="1425"/>
        </w:tabs>
        <w:spacing w:after="60"/>
        <w:ind w:left="142" w:hanging="142"/>
        <w:jc w:val="both"/>
        <w:rPr>
          <w:rFonts w:ascii="Arial" w:hAnsi="Arial" w:cs="Arial"/>
        </w:rPr>
      </w:pPr>
      <w:r w:rsidRPr="00110089">
        <w:rPr>
          <w:rFonts w:ascii="Arial" w:hAnsi="Arial" w:cs="Arial"/>
        </w:rPr>
        <w:t>2. název, typ zařízení, povolené činnosti v zařízení, relevantní kapacity zařízení pod</w:t>
      </w:r>
      <w:r w:rsidRPr="00110089">
        <w:rPr>
          <w:rFonts w:ascii="Arial" w:hAnsi="Arial" w:cs="Arial"/>
        </w:rPr>
        <w:t xml:space="preserve">le přílohy č. 3 zákona, </w:t>
      </w:r>
    </w:p>
    <w:p w14:paraId="021C5785" w14:textId="77777777" w:rsidR="00387326" w:rsidRPr="00110089" w:rsidRDefault="008C5BF7" w:rsidP="00387326">
      <w:pPr>
        <w:tabs>
          <w:tab w:val="left" w:pos="1425"/>
        </w:tabs>
        <w:spacing w:after="60"/>
        <w:ind w:left="142" w:hanging="142"/>
        <w:jc w:val="both"/>
        <w:rPr>
          <w:rFonts w:ascii="Arial" w:hAnsi="Arial" w:cs="Arial"/>
        </w:rPr>
      </w:pPr>
      <w:r w:rsidRPr="00110089">
        <w:rPr>
          <w:rFonts w:ascii="Arial" w:hAnsi="Arial" w:cs="Arial"/>
        </w:rPr>
        <w:t xml:space="preserve">k) v případě povolení k obchodování s odpady seznam druhů a kategorie odpadu podle Katalogu odpadů, na které se uděluje povolení k obchodování s odpady. </w:t>
      </w:r>
    </w:p>
    <w:p w14:paraId="14564ABB" w14:textId="77777777" w:rsidR="00387326" w:rsidRPr="00110089" w:rsidRDefault="00387326" w:rsidP="00387326">
      <w:pPr>
        <w:tabs>
          <w:tab w:val="left" w:pos="1425"/>
        </w:tabs>
        <w:ind w:left="142" w:hanging="142"/>
        <w:jc w:val="both"/>
        <w:rPr>
          <w:rFonts w:ascii="Arial" w:hAnsi="Arial" w:cs="Arial"/>
        </w:rPr>
      </w:pPr>
    </w:p>
    <w:p w14:paraId="4D7DB15D" w14:textId="77777777" w:rsidR="00387326" w:rsidRPr="00110089" w:rsidRDefault="008C5BF7" w:rsidP="00387326">
      <w:pPr>
        <w:tabs>
          <w:tab w:val="left" w:pos="1425"/>
        </w:tabs>
        <w:ind w:left="142" w:hanging="142"/>
        <w:jc w:val="both"/>
        <w:rPr>
          <w:rFonts w:ascii="Arial" w:hAnsi="Arial" w:cs="Arial"/>
        </w:rPr>
      </w:pPr>
      <w:r w:rsidRPr="00110089">
        <w:rPr>
          <w:rFonts w:ascii="Arial" w:hAnsi="Arial" w:cs="Arial"/>
        </w:rPr>
        <w:tab/>
      </w:r>
      <w:r w:rsidRPr="00110089">
        <w:rPr>
          <w:rFonts w:ascii="Arial" w:hAnsi="Arial" w:cs="Arial"/>
        </w:rPr>
        <w:t>3) rozhodnutí podle zákona o odpadech a zákona o výrobcích s ukončenou životností a provozní řád zařízení ve formátu, který je stanoven v přenosovém datovém standardu ministerstva. V odůvodněných případech, zejména z technických důvodů a ekonomických důvod</w:t>
      </w:r>
      <w:r w:rsidRPr="00110089">
        <w:rPr>
          <w:rFonts w:ascii="Arial" w:hAnsi="Arial" w:cs="Arial"/>
        </w:rPr>
        <w:t xml:space="preserve">ů, je možné upustit od elektronické podoby mapových, obrazových a grafických podkladů, které jsou součástí provozního řádu, </w:t>
      </w:r>
    </w:p>
    <w:p w14:paraId="6A0A2DED" w14:textId="77777777" w:rsidR="00387326" w:rsidRPr="00110089" w:rsidRDefault="008C5BF7" w:rsidP="00387326">
      <w:pPr>
        <w:tabs>
          <w:tab w:val="left" w:pos="1425"/>
        </w:tabs>
        <w:ind w:left="142" w:hanging="142"/>
        <w:jc w:val="both"/>
        <w:rPr>
          <w:rFonts w:ascii="Arial" w:hAnsi="Arial" w:cs="Arial"/>
        </w:rPr>
      </w:pPr>
      <w:r w:rsidRPr="00110089">
        <w:rPr>
          <w:rFonts w:ascii="Arial" w:hAnsi="Arial" w:cs="Arial"/>
        </w:rPr>
        <w:lastRenderedPageBreak/>
        <w:t xml:space="preserve"> </w:t>
      </w:r>
      <w:r w:rsidRPr="00110089">
        <w:rPr>
          <w:rFonts w:ascii="Arial" w:hAnsi="Arial" w:cs="Arial"/>
        </w:rPr>
        <w:tab/>
        <w:t>4) údaje ohlášených zařízení k využití odpadu provozovaných na základě výjimky z povolení podle § 21 odst. 3 zákona, údaje ohláše</w:t>
      </w:r>
      <w:r w:rsidRPr="00110089">
        <w:rPr>
          <w:rFonts w:ascii="Arial" w:hAnsi="Arial" w:cs="Arial"/>
        </w:rPr>
        <w:t xml:space="preserve">ných malých zařízení provozovaných na základě souhlasu podle § 64 odst. 2 zákona, </w:t>
      </w:r>
    </w:p>
    <w:p w14:paraId="2390C194" w14:textId="77777777" w:rsidR="00387326" w:rsidRPr="00110089" w:rsidRDefault="008C5BF7" w:rsidP="00387326">
      <w:pPr>
        <w:tabs>
          <w:tab w:val="left" w:pos="1425"/>
        </w:tabs>
        <w:spacing w:after="60"/>
        <w:ind w:left="142" w:hanging="142"/>
        <w:jc w:val="both"/>
        <w:rPr>
          <w:rFonts w:ascii="Arial" w:hAnsi="Arial" w:cs="Arial"/>
        </w:rPr>
      </w:pPr>
      <w:r w:rsidRPr="00110089">
        <w:rPr>
          <w:rFonts w:ascii="Arial" w:hAnsi="Arial" w:cs="Arial"/>
        </w:rPr>
        <w:t xml:space="preserve">5) identifikační číslo zařízení, identifikační číslo obchodníka, PID u zařízení povolených podle integrovaného povolení podle zákona o integrované prevenci, </w:t>
      </w:r>
    </w:p>
    <w:p w14:paraId="3BB67CFF" w14:textId="77777777" w:rsidR="00387326" w:rsidRDefault="00387326" w:rsidP="00C37571">
      <w:pPr>
        <w:spacing w:after="240" w:line="240" w:lineRule="auto"/>
        <w:jc w:val="right"/>
        <w:rPr>
          <w:rFonts w:ascii="Arial" w:hAnsi="Arial" w:cs="Arial"/>
          <w:b/>
        </w:rPr>
      </w:pPr>
    </w:p>
    <w:p w14:paraId="200479BA" w14:textId="77777777" w:rsidR="00D1720A" w:rsidRDefault="008C5BF7">
      <w:pPr>
        <w:rPr>
          <w:rFonts w:ascii="Arial" w:hAnsi="Arial" w:cs="Arial"/>
          <w:b/>
        </w:rPr>
      </w:pPr>
      <w:r>
        <w:rPr>
          <w:rFonts w:ascii="Arial" w:hAnsi="Arial" w:cs="Arial"/>
          <w:b/>
        </w:rPr>
        <w:br w:type="page"/>
      </w:r>
    </w:p>
    <w:p w14:paraId="55CDDCFD" w14:textId="56C87571" w:rsidR="00C37571" w:rsidRPr="00461557" w:rsidRDefault="008C5BF7" w:rsidP="00C37571">
      <w:pPr>
        <w:spacing w:after="240" w:line="240" w:lineRule="auto"/>
        <w:jc w:val="right"/>
        <w:rPr>
          <w:rFonts w:ascii="Arial" w:hAnsi="Arial" w:cs="Arial"/>
          <w:b/>
        </w:rPr>
      </w:pPr>
      <w:r>
        <w:rPr>
          <w:rFonts w:ascii="Arial" w:hAnsi="Arial" w:cs="Arial"/>
          <w:b/>
        </w:rPr>
        <w:lastRenderedPageBreak/>
        <w:t>Příloha č. 1</w:t>
      </w:r>
      <w:r>
        <w:rPr>
          <w:rFonts w:ascii="Arial" w:hAnsi="Arial" w:cs="Arial"/>
          <w:b/>
        </w:rPr>
        <w:t>8</w:t>
      </w:r>
      <w:r w:rsidR="00F24A6D" w:rsidRPr="00461557">
        <w:rPr>
          <w:rFonts w:ascii="Arial" w:hAnsi="Arial" w:cs="Arial"/>
          <w:b/>
        </w:rPr>
        <w:t xml:space="preserve"> k vyhlášce č. </w:t>
      </w:r>
      <w:r w:rsidR="0036231C" w:rsidRPr="00461557">
        <w:rPr>
          <w:rFonts w:ascii="Arial" w:hAnsi="Arial" w:cs="Arial"/>
          <w:b/>
        </w:rPr>
        <w:t>…</w:t>
      </w:r>
      <w:r w:rsidR="00F24A6D" w:rsidRPr="00461557">
        <w:rPr>
          <w:rFonts w:ascii="Arial" w:hAnsi="Arial" w:cs="Arial"/>
          <w:b/>
        </w:rPr>
        <w:t>/202</w:t>
      </w:r>
      <w:r w:rsidR="00BA5F1A">
        <w:rPr>
          <w:rFonts w:ascii="Arial" w:hAnsi="Arial" w:cs="Arial"/>
          <w:b/>
        </w:rPr>
        <w:t>1</w:t>
      </w:r>
    </w:p>
    <w:p w14:paraId="10D3FE33" w14:textId="77777777" w:rsidR="00D1720A" w:rsidRDefault="00D1720A" w:rsidP="00D1720A">
      <w:pPr>
        <w:jc w:val="center"/>
        <w:rPr>
          <w:rFonts w:ascii="Arial" w:hAnsi="Arial" w:cs="Arial"/>
          <w:b/>
        </w:rPr>
      </w:pPr>
    </w:p>
    <w:p w14:paraId="55A3C63A" w14:textId="77777777" w:rsidR="00C37571" w:rsidRDefault="008C5BF7" w:rsidP="00D1720A">
      <w:pPr>
        <w:jc w:val="center"/>
        <w:rPr>
          <w:rFonts w:ascii="Arial" w:hAnsi="Arial" w:cs="Arial"/>
          <w:b/>
        </w:rPr>
      </w:pPr>
      <w:r w:rsidRPr="00461557">
        <w:rPr>
          <w:rFonts w:ascii="Arial" w:hAnsi="Arial" w:cs="Arial"/>
          <w:b/>
        </w:rPr>
        <w:t>Způsob výpočtu plnění cíle obce</w:t>
      </w:r>
    </w:p>
    <w:p w14:paraId="68940014" w14:textId="77777777" w:rsidR="00D1720A" w:rsidRPr="00461557" w:rsidRDefault="00D1720A" w:rsidP="00D1720A">
      <w:pPr>
        <w:jc w:val="center"/>
        <w:rPr>
          <w:rFonts w:ascii="Arial" w:hAnsi="Arial" w:cs="Arial"/>
          <w:b/>
        </w:rPr>
      </w:pPr>
    </w:p>
    <w:p w14:paraId="06F883A1" w14:textId="64ADDA4F" w:rsidR="00C37571" w:rsidRPr="00461557" w:rsidRDefault="008C5BF7" w:rsidP="00C37571">
      <w:pPr>
        <w:jc w:val="both"/>
        <w:rPr>
          <w:rFonts w:ascii="Arial" w:hAnsi="Arial" w:cs="Arial"/>
          <w:bCs/>
        </w:rPr>
      </w:pPr>
      <w:r w:rsidRPr="00461557">
        <w:rPr>
          <w:rFonts w:ascii="Arial" w:hAnsi="Arial" w:cs="Arial"/>
        </w:rPr>
        <w:t>Obec vypočítá podle vzorc</w:t>
      </w:r>
      <w:r w:rsidR="00AB0CED">
        <w:rPr>
          <w:rFonts w:ascii="Arial" w:hAnsi="Arial" w:cs="Arial"/>
        </w:rPr>
        <w:t>e</w:t>
      </w:r>
      <w:r w:rsidRPr="00461557">
        <w:rPr>
          <w:rFonts w:ascii="Arial" w:hAnsi="Arial" w:cs="Arial"/>
        </w:rPr>
        <w:t xml:space="preserve"> </w:t>
      </w:r>
      <w:r w:rsidR="00F16E15">
        <w:rPr>
          <w:rFonts w:ascii="Arial" w:hAnsi="Arial" w:cs="Arial"/>
        </w:rPr>
        <w:t xml:space="preserve">a tabulek č. 1 a č. 2 </w:t>
      </w:r>
      <w:r w:rsidRPr="00461557">
        <w:rPr>
          <w:rFonts w:ascii="Arial" w:hAnsi="Arial" w:cs="Arial"/>
        </w:rPr>
        <w:t xml:space="preserve">podíl </w:t>
      </w:r>
      <w:r w:rsidRPr="00461557">
        <w:rPr>
          <w:rFonts w:ascii="Arial" w:hAnsi="Arial" w:cs="Arial"/>
          <w:bCs/>
        </w:rPr>
        <w:t xml:space="preserve">součtu množství </w:t>
      </w:r>
      <w:r w:rsidRPr="00461557">
        <w:rPr>
          <w:rFonts w:ascii="Arial" w:hAnsi="Arial" w:cs="Arial"/>
        </w:rPr>
        <w:t xml:space="preserve">odděleně soustředěných recyklovatelných složek komunálního </w:t>
      </w:r>
      <w:r w:rsidRPr="00461557">
        <w:rPr>
          <w:rFonts w:ascii="Arial" w:hAnsi="Arial" w:cs="Arial"/>
          <w:bCs/>
        </w:rPr>
        <w:t xml:space="preserve">odpadu v rámci obecního systému a těchto </w:t>
      </w:r>
      <w:r w:rsidRPr="00461557">
        <w:rPr>
          <w:rFonts w:ascii="Arial" w:hAnsi="Arial" w:cs="Arial"/>
        </w:rPr>
        <w:t xml:space="preserve">recyklovatelných složek komunálního </w:t>
      </w:r>
      <w:r w:rsidRPr="00461557">
        <w:rPr>
          <w:rFonts w:ascii="Arial" w:hAnsi="Arial" w:cs="Arial"/>
          <w:bCs/>
        </w:rPr>
        <w:t xml:space="preserve">odpadu </w:t>
      </w:r>
      <w:r w:rsidRPr="00461557">
        <w:rPr>
          <w:rFonts w:ascii="Arial" w:hAnsi="Arial" w:cs="Arial"/>
        </w:rPr>
        <w:t xml:space="preserve">odděleně soustředěných </w:t>
      </w:r>
      <w:r w:rsidRPr="00461557">
        <w:rPr>
          <w:rFonts w:ascii="Arial" w:hAnsi="Arial" w:cs="Arial"/>
          <w:bCs/>
        </w:rPr>
        <w:t>občany obce mimo systém obce k součtu celkového množství komunálního odpadu vyprodukovaného obcí a převzatého od občanů obce mimo systém obce. Získan</w:t>
      </w:r>
      <w:r w:rsidRPr="00461557">
        <w:rPr>
          <w:rFonts w:ascii="Arial" w:hAnsi="Arial" w:cs="Arial"/>
          <w:bCs/>
        </w:rPr>
        <w:t>ý podíl se vynásobí 100 a uvede se v %.</w:t>
      </w:r>
    </w:p>
    <w:p w14:paraId="06DE61D4" w14:textId="77777777" w:rsidR="00C37571" w:rsidRPr="00461557" w:rsidRDefault="00C37571" w:rsidP="00C37571">
      <w:pPr>
        <w:jc w:val="both"/>
        <w:rPr>
          <w:rFonts w:ascii="Arial" w:hAnsi="Arial" w:cs="Arial"/>
          <w:bCs/>
        </w:rPr>
      </w:pPr>
    </w:p>
    <w:p w14:paraId="1C5BA72F" w14:textId="77777777" w:rsidR="00C37571" w:rsidRPr="00461557" w:rsidRDefault="008C5BF7" w:rsidP="00C37571">
      <w:pPr>
        <w:rPr>
          <w:rFonts w:ascii="Arial" w:hAnsi="Arial" w:cs="Arial"/>
          <w:b/>
        </w:rPr>
      </w:pPr>
      <w:r w:rsidRPr="00461557">
        <w:rPr>
          <w:rFonts w:ascii="Arial" w:hAnsi="Arial" w:cs="Arial"/>
          <w:b/>
        </w:rPr>
        <w:t xml:space="preserve">Vzorec </w:t>
      </w:r>
    </w:p>
    <w:p w14:paraId="03296D27" w14:textId="77777777" w:rsidR="00C37571" w:rsidRPr="00461557" w:rsidRDefault="00C37571" w:rsidP="00C37571">
      <w:pPr>
        <w:rPr>
          <w:rFonts w:ascii="Arial" w:hAnsi="Arial" w:cs="Arial"/>
        </w:rPr>
      </w:pPr>
    </w:p>
    <w:p w14:paraId="674D11AF" w14:textId="77777777" w:rsidR="00E22456" w:rsidRPr="00461557" w:rsidRDefault="008C5BF7" w:rsidP="00E22456">
      <w:pPr>
        <w:ind w:right="-1134"/>
        <w:rPr>
          <w:rFonts w:ascii="Arial" w:eastAsiaTheme="minorEastAsia" w:hAnsi="Arial" w:cs="Arial"/>
          <w:b/>
          <w:sz w:val="20"/>
          <w:szCs w:val="20"/>
        </w:rPr>
      </w:pPr>
      <w:r w:rsidRPr="00461557">
        <w:rPr>
          <w:rFonts w:ascii="Arial" w:hAnsi="Arial" w:cs="Arial"/>
          <w:b/>
        </w:rPr>
        <w:t xml:space="preserve">Cíl = </w:t>
      </w:r>
      <m:oMath>
        <m:f>
          <m:fPr>
            <m:ctrlPr>
              <w:rPr>
                <w:rFonts w:ascii="Cambria Math" w:hAnsi="Cambria Math" w:cs="Arial"/>
                <w:b/>
                <w:i/>
                <w:sz w:val="20"/>
                <w:szCs w:val="20"/>
              </w:rPr>
            </m:ctrlPr>
          </m:fPr>
          <m:num>
            <m:r>
              <m:rPr>
                <m:sty m:val="b"/>
              </m:rPr>
              <w:rPr>
                <w:rFonts w:ascii="Symbol" w:hAnsi="Symbol" w:cs="Arial"/>
                <w:b/>
                <w:sz w:val="20"/>
                <w:szCs w:val="20"/>
              </w:rPr>
              <w:sym w:font="Symbol" w:char="F05B"/>
            </m:r>
            <m:r>
              <m:rPr>
                <m:sty m:val="bi"/>
              </m:rPr>
              <w:rPr>
                <w:rFonts w:ascii="Cambria Math" w:hAnsi="Cambria Math" w:cs="Arial"/>
                <w:sz w:val="20"/>
                <w:szCs w:val="20"/>
              </w:rPr>
              <m:t xml:space="preserve"> </m:t>
            </m:r>
            <m:d>
              <m:dPr>
                <m:ctrlPr>
                  <w:rPr>
                    <w:rFonts w:ascii="Cambria Math" w:hAnsi="Cambria Math" w:cs="Arial"/>
                    <w:b/>
                    <w:i/>
                    <w:sz w:val="20"/>
                    <w:szCs w:val="20"/>
                  </w:rPr>
                </m:ctrlPr>
              </m:dPr>
              <m:e>
                <m:r>
                  <m:rPr>
                    <m:sty m:val="bi"/>
                  </m:rPr>
                  <w:rPr>
                    <w:rFonts w:ascii="Cambria Math" w:hAnsi="Cambria Math" w:cs="Arial"/>
                    <w:sz w:val="20"/>
                    <w:szCs w:val="20"/>
                  </w:rPr>
                  <m:t>mslo</m:t>
                </m:r>
                <m:r>
                  <m:rPr>
                    <m:sty m:val="bi"/>
                  </m:rPr>
                  <w:rPr>
                    <w:rFonts w:ascii="Cambria Math" w:hAnsi="Cambria Math" w:cs="Arial"/>
                    <w:sz w:val="20"/>
                    <w:szCs w:val="20"/>
                  </w:rPr>
                  <m:t>ž</m:t>
                </m:r>
                <m:r>
                  <m:rPr>
                    <m:sty m:val="bi"/>
                  </m:rPr>
                  <w:rPr>
                    <w:rFonts w:ascii="Cambria Math" w:hAnsi="Cambria Math" w:cs="Arial"/>
                    <w:sz w:val="20"/>
                    <w:szCs w:val="20"/>
                  </w:rPr>
                  <m:t>ka</m:t>
                </m:r>
                <m:r>
                  <m:rPr>
                    <m:sty m:val="bi"/>
                  </m:rPr>
                  <w:rPr>
                    <w:rFonts w:ascii="Cambria Math" w:hAnsi="Cambria Math" w:cs="Arial"/>
                    <w:sz w:val="20"/>
                    <w:szCs w:val="20"/>
                  </w:rPr>
                  <m:t xml:space="preserve"> </m:t>
                </m:r>
                <m:r>
                  <m:rPr>
                    <m:sty m:val="bi"/>
                  </m:rPr>
                  <w:rPr>
                    <w:rFonts w:ascii="Cambria Math" w:hAnsi="Cambria Math" w:cs="Arial"/>
                    <w:sz w:val="20"/>
                    <w:szCs w:val="20"/>
                  </w:rPr>
                  <m:t>KO</m:t>
                </m:r>
                <m:r>
                  <m:rPr>
                    <m:sty m:val="bi"/>
                  </m:rPr>
                  <w:rPr>
                    <w:rFonts w:ascii="Cambria Math" w:hAnsi="Cambria Math" w:cs="Arial"/>
                    <w:sz w:val="20"/>
                    <w:szCs w:val="20"/>
                  </w:rPr>
                  <m:t>1</m:t>
                </m:r>
                <m:r>
                  <m:rPr>
                    <m:sty m:val="bi"/>
                  </m:rPr>
                  <w:rPr>
                    <w:rFonts w:ascii="Cambria Math" w:hAnsi="Cambria Math" w:cs="Arial"/>
                    <w:sz w:val="20"/>
                    <w:szCs w:val="20"/>
                  </w:rPr>
                  <m:t>+</m:t>
                </m:r>
                <m:r>
                  <m:rPr>
                    <m:sty m:val="bi"/>
                  </m:rPr>
                  <w:rPr>
                    <w:rFonts w:ascii="Cambria Math" w:hAnsi="Cambria Math" w:cs="Arial"/>
                    <w:sz w:val="20"/>
                    <w:szCs w:val="20"/>
                  </w:rPr>
                  <m:t>mslo</m:t>
                </m:r>
                <m:r>
                  <m:rPr>
                    <m:sty m:val="bi"/>
                  </m:rPr>
                  <w:rPr>
                    <w:rFonts w:ascii="Cambria Math" w:hAnsi="Cambria Math" w:cs="Arial"/>
                    <w:sz w:val="20"/>
                    <w:szCs w:val="20"/>
                  </w:rPr>
                  <m:t>ž</m:t>
                </m:r>
                <m:r>
                  <m:rPr>
                    <m:sty m:val="bi"/>
                  </m:rPr>
                  <w:rPr>
                    <w:rFonts w:ascii="Cambria Math" w:hAnsi="Cambria Math" w:cs="Arial"/>
                    <w:sz w:val="20"/>
                    <w:szCs w:val="20"/>
                  </w:rPr>
                  <m:t>ka</m:t>
                </m:r>
                <m:r>
                  <m:rPr>
                    <m:sty m:val="bi"/>
                  </m:rPr>
                  <w:rPr>
                    <w:rFonts w:ascii="Cambria Math" w:hAnsi="Cambria Math" w:cs="Arial"/>
                    <w:sz w:val="20"/>
                    <w:szCs w:val="20"/>
                  </w:rPr>
                  <m:t xml:space="preserve"> </m:t>
                </m:r>
                <m:r>
                  <m:rPr>
                    <m:sty m:val="bi"/>
                  </m:rPr>
                  <w:rPr>
                    <w:rFonts w:ascii="Cambria Math" w:hAnsi="Cambria Math" w:cs="Arial"/>
                    <w:sz w:val="20"/>
                    <w:szCs w:val="20"/>
                  </w:rPr>
                  <m:t>KOn</m:t>
                </m:r>
              </m:e>
            </m:d>
            <m:r>
              <m:rPr>
                <m:sty m:val="bi"/>
              </m:rPr>
              <w:rPr>
                <w:rFonts w:ascii="Cambria Math" w:hAnsi="Cambria Math" w:cs="Arial"/>
                <w:sz w:val="20"/>
                <w:szCs w:val="20"/>
              </w:rPr>
              <m:t xml:space="preserve"> </m:t>
            </m:r>
            <m:r>
              <m:rPr>
                <m:sty m:val="bi"/>
              </m:rPr>
              <w:rPr>
                <w:rFonts w:ascii="Cambria Math" w:hAnsi="Cambria Math" w:cs="Arial"/>
                <w:sz w:val="20"/>
                <w:szCs w:val="20"/>
              </w:rPr>
              <m:t>z</m:t>
            </m:r>
            <m:r>
              <m:rPr>
                <m:sty m:val="bi"/>
              </m:rPr>
              <w:rPr>
                <w:rFonts w:ascii="Cambria Math" w:hAnsi="Cambria Math" w:cs="Arial"/>
                <w:sz w:val="20"/>
                <w:szCs w:val="20"/>
              </w:rPr>
              <m:t xml:space="preserve"> </m:t>
            </m:r>
            <m:r>
              <m:rPr>
                <m:sty m:val="bi"/>
              </m:rPr>
              <w:rPr>
                <w:rFonts w:ascii="Cambria Math" w:hAnsi="Cambria Math" w:cs="Arial"/>
                <w:sz w:val="20"/>
                <w:szCs w:val="20"/>
              </w:rPr>
              <m:t>obecn</m:t>
            </m:r>
            <m:r>
              <m:rPr>
                <m:sty m:val="bi"/>
              </m:rPr>
              <w:rPr>
                <w:rFonts w:ascii="Cambria Math" w:hAnsi="Cambria Math" w:cs="Arial"/>
                <w:sz w:val="20"/>
                <w:szCs w:val="20"/>
              </w:rPr>
              <m:t>í</m:t>
            </m:r>
            <m:r>
              <m:rPr>
                <m:sty m:val="bi"/>
              </m:rPr>
              <w:rPr>
                <w:rFonts w:ascii="Cambria Math" w:hAnsi="Cambria Math" w:cs="Arial"/>
                <w:sz w:val="20"/>
                <w:szCs w:val="20"/>
              </w:rPr>
              <m:t>ho</m:t>
            </m:r>
            <m:r>
              <m:rPr>
                <m:sty m:val="bi"/>
              </m:rPr>
              <w:rPr>
                <w:rFonts w:ascii="Cambria Math" w:hAnsi="Cambria Math" w:cs="Arial"/>
                <w:sz w:val="20"/>
                <w:szCs w:val="20"/>
              </w:rPr>
              <m:t xml:space="preserve"> </m:t>
            </m:r>
            <m:r>
              <m:rPr>
                <m:sty m:val="bi"/>
              </m:rPr>
              <w:rPr>
                <w:rFonts w:ascii="Cambria Math" w:hAnsi="Cambria Math" w:cs="Arial"/>
                <w:sz w:val="20"/>
                <w:szCs w:val="20"/>
              </w:rPr>
              <m:t>syst</m:t>
            </m:r>
            <m:r>
              <m:rPr>
                <m:sty m:val="bi"/>
              </m:rPr>
              <w:rPr>
                <w:rFonts w:ascii="Cambria Math" w:hAnsi="Cambria Math" w:cs="Arial"/>
                <w:sz w:val="20"/>
                <w:szCs w:val="20"/>
              </w:rPr>
              <m:t>.</m:t>
            </m:r>
            <m:r>
              <m:rPr>
                <m:sty m:val="b"/>
              </m:rPr>
              <w:rPr>
                <w:rFonts w:ascii="Symbol" w:hAnsi="Symbol" w:cs="Arial"/>
                <w:b/>
                <w:sz w:val="20"/>
                <w:szCs w:val="20"/>
              </w:rPr>
              <w:sym w:font="Symbol" w:char="F05D"/>
            </m:r>
            <m:r>
              <m:rPr>
                <m:sty m:val="bi"/>
              </m:rPr>
              <w:rPr>
                <w:rFonts w:ascii="Cambria Math" w:hAnsi="Cambria Math" w:cs="Arial"/>
                <w:sz w:val="20"/>
                <w:szCs w:val="20"/>
              </w:rPr>
              <m:t xml:space="preserve"> + </m:t>
            </m:r>
            <m:r>
              <m:rPr>
                <m:sty m:val="b"/>
              </m:rPr>
              <w:rPr>
                <w:rFonts w:ascii="Symbol" w:hAnsi="Symbol" w:cs="Arial"/>
                <w:b/>
                <w:sz w:val="20"/>
                <w:szCs w:val="20"/>
              </w:rPr>
              <w:sym w:font="Symbol" w:char="F05B"/>
            </m:r>
            <m:r>
              <m:rPr>
                <m:sty m:val="b"/>
              </m:rPr>
              <w:rPr>
                <w:rFonts w:ascii="Cambria Math" w:hAnsi="Cambria Math" w:cs="Arial"/>
                <w:sz w:val="20"/>
                <w:szCs w:val="20"/>
              </w:rPr>
              <m:t xml:space="preserve"> </m:t>
            </m:r>
            <m:r>
              <m:rPr>
                <m:sty m:val="bi"/>
              </m:rPr>
              <w:rPr>
                <w:rFonts w:ascii="Cambria Math" w:hAnsi="Cambria Math" w:cs="Arial"/>
                <w:sz w:val="20"/>
                <w:szCs w:val="20"/>
              </w:rPr>
              <m:t>(</m:t>
            </m:r>
            <m:r>
              <m:rPr>
                <m:sty m:val="bi"/>
              </m:rPr>
              <w:rPr>
                <w:rFonts w:ascii="Cambria Math" w:hAnsi="Cambria Math" w:cs="Arial"/>
                <w:sz w:val="20"/>
                <w:szCs w:val="20"/>
              </w:rPr>
              <m:t>mslo</m:t>
            </m:r>
            <m:r>
              <m:rPr>
                <m:sty m:val="bi"/>
              </m:rPr>
              <w:rPr>
                <w:rFonts w:ascii="Cambria Math" w:hAnsi="Cambria Math" w:cs="Arial"/>
                <w:sz w:val="20"/>
                <w:szCs w:val="20"/>
              </w:rPr>
              <m:t>ž</m:t>
            </m:r>
            <m:r>
              <m:rPr>
                <m:sty m:val="bi"/>
              </m:rPr>
              <w:rPr>
                <w:rFonts w:ascii="Cambria Math" w:hAnsi="Cambria Math" w:cs="Arial"/>
                <w:sz w:val="20"/>
                <w:szCs w:val="20"/>
              </w:rPr>
              <m:t>ka</m:t>
            </m:r>
            <m:r>
              <m:rPr>
                <m:sty m:val="bi"/>
              </m:rPr>
              <w:rPr>
                <w:rFonts w:ascii="Cambria Math" w:hAnsi="Cambria Math" w:cs="Arial"/>
                <w:sz w:val="20"/>
                <w:szCs w:val="20"/>
              </w:rPr>
              <m:t xml:space="preserve"> </m:t>
            </m:r>
            <m:r>
              <m:rPr>
                <m:sty m:val="bi"/>
              </m:rPr>
              <w:rPr>
                <w:rFonts w:ascii="Cambria Math" w:hAnsi="Cambria Math" w:cs="Arial"/>
                <w:sz w:val="20"/>
                <w:szCs w:val="20"/>
              </w:rPr>
              <m:t>KO</m:t>
            </m:r>
            <m:r>
              <m:rPr>
                <m:sty m:val="bi"/>
              </m:rPr>
              <w:rPr>
                <w:rFonts w:ascii="Cambria Math" w:hAnsi="Cambria Math" w:cs="Arial"/>
                <w:sz w:val="20"/>
                <w:szCs w:val="20"/>
              </w:rPr>
              <m:t>1</m:t>
            </m:r>
            <m:r>
              <m:rPr>
                <m:sty m:val="bi"/>
              </m:rPr>
              <w:rPr>
                <w:rFonts w:ascii="Cambria Math" w:hAnsi="Cambria Math" w:cs="Arial"/>
                <w:sz w:val="20"/>
                <w:szCs w:val="20"/>
              </w:rPr>
              <m:t>+</m:t>
            </m:r>
            <m:r>
              <m:rPr>
                <m:sty m:val="bi"/>
              </m:rPr>
              <w:rPr>
                <w:rFonts w:ascii="Cambria Math" w:hAnsi="Cambria Math" w:cs="Arial"/>
                <w:sz w:val="20"/>
                <w:szCs w:val="20"/>
              </w:rPr>
              <m:t>mslo</m:t>
            </m:r>
            <m:r>
              <m:rPr>
                <m:sty m:val="bi"/>
              </m:rPr>
              <w:rPr>
                <w:rFonts w:ascii="Cambria Math" w:hAnsi="Cambria Math" w:cs="Arial"/>
                <w:sz w:val="20"/>
                <w:szCs w:val="20"/>
              </w:rPr>
              <m:t>ž</m:t>
            </m:r>
            <m:r>
              <m:rPr>
                <m:sty m:val="bi"/>
              </m:rPr>
              <w:rPr>
                <w:rFonts w:ascii="Cambria Math" w:hAnsi="Cambria Math" w:cs="Arial"/>
                <w:sz w:val="20"/>
                <w:szCs w:val="20"/>
              </w:rPr>
              <m:t>ka</m:t>
            </m:r>
            <m:r>
              <m:rPr>
                <m:sty m:val="bi"/>
              </m:rPr>
              <w:rPr>
                <w:rFonts w:ascii="Cambria Math" w:hAnsi="Cambria Math" w:cs="Arial"/>
                <w:sz w:val="20"/>
                <w:szCs w:val="20"/>
              </w:rPr>
              <m:t xml:space="preserve"> </m:t>
            </m:r>
            <m:r>
              <m:rPr>
                <m:sty m:val="bi"/>
              </m:rPr>
              <w:rPr>
                <w:rFonts w:ascii="Cambria Math" w:hAnsi="Cambria Math" w:cs="Arial"/>
                <w:sz w:val="20"/>
                <w:szCs w:val="20"/>
              </w:rPr>
              <m:t>KOn</m:t>
            </m:r>
            <m:r>
              <m:rPr>
                <m:sty m:val="bi"/>
              </m:rPr>
              <w:rPr>
                <w:rFonts w:ascii="Cambria Math" w:hAnsi="Cambria Math" w:cs="Arial"/>
                <w:sz w:val="20"/>
                <w:szCs w:val="20"/>
              </w:rPr>
              <m:t xml:space="preserve">) </m:t>
            </m:r>
            <m:r>
              <m:rPr>
                <m:sty m:val="bi"/>
              </m:rPr>
              <w:rPr>
                <w:rFonts w:ascii="Cambria Math" w:hAnsi="Cambria Math" w:cs="Arial"/>
                <w:sz w:val="20"/>
                <w:szCs w:val="20"/>
              </w:rPr>
              <m:t>mimo</m:t>
            </m:r>
            <m:r>
              <m:rPr>
                <m:sty m:val="bi"/>
              </m:rPr>
              <w:rPr>
                <w:rFonts w:ascii="Cambria Math" w:hAnsi="Cambria Math" w:cs="Arial"/>
                <w:sz w:val="20"/>
                <w:szCs w:val="20"/>
              </w:rPr>
              <m:t xml:space="preserve"> </m:t>
            </m:r>
            <m:r>
              <m:rPr>
                <m:sty m:val="bi"/>
              </m:rPr>
              <w:rPr>
                <w:rFonts w:ascii="Cambria Math" w:hAnsi="Cambria Math" w:cs="Arial"/>
                <w:sz w:val="20"/>
                <w:szCs w:val="20"/>
              </w:rPr>
              <m:t>obecn</m:t>
            </m:r>
            <m:r>
              <m:rPr>
                <m:sty m:val="bi"/>
              </m:rPr>
              <w:rPr>
                <w:rFonts w:ascii="Cambria Math" w:hAnsi="Cambria Math" w:cs="Arial"/>
                <w:sz w:val="20"/>
                <w:szCs w:val="20"/>
              </w:rPr>
              <m:t xml:space="preserve">í </m:t>
            </m:r>
            <m:r>
              <m:rPr>
                <m:sty m:val="bi"/>
              </m:rPr>
              <w:rPr>
                <w:rFonts w:ascii="Cambria Math" w:hAnsi="Cambria Math" w:cs="Arial"/>
                <w:sz w:val="20"/>
                <w:szCs w:val="20"/>
              </w:rPr>
              <m:t>syst</m:t>
            </m:r>
            <m:r>
              <m:rPr>
                <m:sty m:val="bi"/>
              </m:rPr>
              <w:rPr>
                <w:rFonts w:ascii="Cambria Math" w:hAnsi="Cambria Math" w:cs="Arial"/>
                <w:sz w:val="20"/>
                <w:szCs w:val="20"/>
              </w:rPr>
              <m:t>.</m:t>
            </m:r>
            <m:r>
              <m:rPr>
                <m:sty m:val="b"/>
              </m:rPr>
              <w:rPr>
                <w:rFonts w:ascii="Symbol" w:hAnsi="Symbol" w:cs="Arial"/>
                <w:b/>
                <w:sz w:val="20"/>
                <w:szCs w:val="20"/>
              </w:rPr>
              <w:sym w:font="Symbol" w:char="F05D"/>
            </m:r>
            <m:r>
              <m:rPr>
                <m:sty m:val="bi"/>
              </m:rPr>
              <w:rPr>
                <w:rFonts w:ascii="Cambria Math" w:hAnsi="Cambria Math" w:cs="Arial"/>
                <w:sz w:val="20"/>
                <w:szCs w:val="20"/>
              </w:rPr>
              <m:t xml:space="preserve"> </m:t>
            </m:r>
          </m:num>
          <m:den>
            <m:r>
              <m:rPr>
                <m:sty m:val="bi"/>
              </m:rPr>
              <w:rPr>
                <w:rFonts w:ascii="Cambria Math" w:hAnsi="Cambria Math" w:cs="Arial"/>
                <w:sz w:val="20"/>
                <w:szCs w:val="20"/>
              </w:rPr>
              <m:t xml:space="preserve">                                                                         </m:t>
            </m:r>
            <m:d>
              <m:dPr>
                <m:begChr m:val="["/>
                <m:endChr m:val="]"/>
                <m:ctrlPr>
                  <w:rPr>
                    <w:rFonts w:ascii="Cambria Math" w:eastAsiaTheme="minorEastAsia" w:hAnsi="Cambria Math" w:cs="Arial"/>
                    <w:b/>
                    <w:i/>
                    <w:sz w:val="20"/>
                    <w:szCs w:val="20"/>
                  </w:rPr>
                </m:ctrlPr>
              </m:dPr>
              <m:e>
                <m:d>
                  <m:dPr>
                    <m:ctrlPr>
                      <w:rPr>
                        <w:rFonts w:ascii="Cambria Math" w:eastAsiaTheme="minorEastAsia" w:hAnsi="Cambria Math" w:cs="Arial"/>
                        <w:b/>
                        <w:i/>
                        <w:sz w:val="20"/>
                        <w:szCs w:val="20"/>
                      </w:rPr>
                    </m:ctrlPr>
                  </m:dPr>
                  <m:e>
                    <m:r>
                      <m:rPr>
                        <m:sty m:val="bi"/>
                      </m:rPr>
                      <w:rPr>
                        <w:rFonts w:ascii="Cambria Math" w:eastAsiaTheme="minorEastAsia" w:hAnsi="Cambria Math" w:cs="Arial"/>
                        <w:sz w:val="20"/>
                        <w:szCs w:val="20"/>
                      </w:rPr>
                      <m:t>m</m:t>
                    </m:r>
                    <m:r>
                      <m:rPr>
                        <m:sty m:val="bi"/>
                      </m:rPr>
                      <w:rPr>
                        <w:rFonts w:ascii="Cambria Math" w:eastAsiaTheme="minorEastAsia" w:hAnsi="Cambria Math" w:cs="Arial"/>
                        <w:sz w:val="20"/>
                        <w:szCs w:val="20"/>
                      </w:rPr>
                      <m:t xml:space="preserve"> </m:t>
                    </m:r>
                    <m:r>
                      <m:rPr>
                        <m:sty m:val="bi"/>
                      </m:rPr>
                      <w:rPr>
                        <w:rFonts w:ascii="Cambria Math" w:eastAsiaTheme="minorEastAsia" w:hAnsi="Cambria Math" w:cs="Arial"/>
                        <w:sz w:val="20"/>
                        <w:szCs w:val="20"/>
                      </w:rPr>
                      <m:t>produkce</m:t>
                    </m:r>
                    <m:r>
                      <m:rPr>
                        <m:sty m:val="bi"/>
                      </m:rPr>
                      <w:rPr>
                        <w:rFonts w:ascii="Cambria Math" w:eastAsiaTheme="minorEastAsia" w:hAnsi="Cambria Math" w:cs="Arial"/>
                        <w:sz w:val="20"/>
                        <w:szCs w:val="20"/>
                      </w:rPr>
                      <m:t xml:space="preserve"> </m:t>
                    </m:r>
                    <m:r>
                      <m:rPr>
                        <m:sty m:val="bi"/>
                      </m:rPr>
                      <w:rPr>
                        <w:rFonts w:ascii="Cambria Math" w:eastAsiaTheme="minorEastAsia" w:hAnsi="Cambria Math" w:cs="Arial"/>
                        <w:sz w:val="20"/>
                        <w:szCs w:val="20"/>
                      </w:rPr>
                      <m:t>KO</m:t>
                    </m:r>
                    <m:r>
                      <m:rPr>
                        <m:sty m:val="bi"/>
                      </m:rPr>
                      <w:rPr>
                        <w:rFonts w:ascii="Cambria Math" w:eastAsiaTheme="minorEastAsia" w:hAnsi="Cambria Math" w:cs="Arial"/>
                        <w:sz w:val="20"/>
                        <w:szCs w:val="20"/>
                      </w:rPr>
                      <m:t xml:space="preserve"> </m:t>
                    </m:r>
                    <m:r>
                      <m:rPr>
                        <m:sty m:val="bi"/>
                      </m:rPr>
                      <w:rPr>
                        <w:rFonts w:ascii="Cambria Math" w:eastAsiaTheme="minorEastAsia" w:hAnsi="Cambria Math" w:cs="Arial"/>
                        <w:sz w:val="20"/>
                        <w:szCs w:val="20"/>
                      </w:rPr>
                      <m:t>z</m:t>
                    </m:r>
                    <m:r>
                      <m:rPr>
                        <m:sty m:val="bi"/>
                      </m:rPr>
                      <w:rPr>
                        <w:rFonts w:ascii="Cambria Math" w:eastAsiaTheme="minorEastAsia" w:hAnsi="Cambria Math" w:cs="Arial"/>
                        <w:sz w:val="20"/>
                        <w:szCs w:val="20"/>
                      </w:rPr>
                      <m:t xml:space="preserve"> </m:t>
                    </m:r>
                    <m:r>
                      <m:rPr>
                        <m:sty m:val="bi"/>
                      </m:rPr>
                      <w:rPr>
                        <w:rFonts w:ascii="Cambria Math" w:eastAsiaTheme="minorEastAsia" w:hAnsi="Cambria Math" w:cs="Arial"/>
                        <w:sz w:val="20"/>
                        <w:szCs w:val="20"/>
                      </w:rPr>
                      <m:t>obecn</m:t>
                    </m:r>
                    <m:r>
                      <m:rPr>
                        <m:sty m:val="bi"/>
                      </m:rPr>
                      <w:rPr>
                        <w:rFonts w:ascii="Cambria Math" w:eastAsiaTheme="minorEastAsia" w:hAnsi="Cambria Math" w:cs="Arial"/>
                        <w:sz w:val="20"/>
                        <w:szCs w:val="20"/>
                      </w:rPr>
                      <m:t>í</m:t>
                    </m:r>
                    <m:r>
                      <m:rPr>
                        <m:sty m:val="bi"/>
                      </m:rPr>
                      <w:rPr>
                        <w:rFonts w:ascii="Cambria Math" w:eastAsiaTheme="minorEastAsia" w:hAnsi="Cambria Math" w:cs="Arial"/>
                        <w:sz w:val="20"/>
                        <w:szCs w:val="20"/>
                      </w:rPr>
                      <m:t>ho</m:t>
                    </m:r>
                    <m:r>
                      <m:rPr>
                        <m:sty m:val="bi"/>
                      </m:rPr>
                      <w:rPr>
                        <w:rFonts w:ascii="Cambria Math" w:eastAsiaTheme="minorEastAsia" w:hAnsi="Cambria Math" w:cs="Arial"/>
                        <w:sz w:val="20"/>
                        <w:szCs w:val="20"/>
                      </w:rPr>
                      <m:t xml:space="preserve"> </m:t>
                    </m:r>
                    <m:r>
                      <m:rPr>
                        <m:sty m:val="bi"/>
                      </m:rPr>
                      <w:rPr>
                        <w:rFonts w:ascii="Cambria Math" w:eastAsiaTheme="minorEastAsia" w:hAnsi="Cambria Math" w:cs="Arial"/>
                        <w:sz w:val="20"/>
                        <w:szCs w:val="20"/>
                      </w:rPr>
                      <m:t>syst</m:t>
                    </m:r>
                    <m:r>
                      <m:rPr>
                        <m:sty m:val="bi"/>
                      </m:rPr>
                      <w:rPr>
                        <w:rFonts w:ascii="Cambria Math" w:eastAsiaTheme="minorEastAsia" w:hAnsi="Cambria Math" w:cs="Arial"/>
                        <w:sz w:val="20"/>
                        <w:szCs w:val="20"/>
                      </w:rPr>
                      <m:t xml:space="preserve">. </m:t>
                    </m:r>
                  </m:e>
                </m:d>
                <m:r>
                  <m:rPr>
                    <m:sty m:val="bi"/>
                  </m:rPr>
                  <w:rPr>
                    <w:rFonts w:ascii="Cambria Math" w:eastAsiaTheme="minorEastAsia" w:hAnsi="Cambria Math" w:cs="Arial"/>
                    <w:sz w:val="20"/>
                    <w:szCs w:val="20"/>
                  </w:rPr>
                  <m:t xml:space="preserve">+  </m:t>
                </m:r>
                <m:d>
                  <m:dPr>
                    <m:ctrlPr>
                      <w:rPr>
                        <w:rFonts w:ascii="Cambria Math" w:eastAsiaTheme="minorEastAsia" w:hAnsi="Cambria Math" w:cs="Arial"/>
                        <w:b/>
                        <w:i/>
                        <w:sz w:val="20"/>
                        <w:szCs w:val="20"/>
                      </w:rPr>
                    </m:ctrlPr>
                  </m:dPr>
                  <m:e>
                    <m:r>
                      <m:rPr>
                        <m:sty m:val="bi"/>
                      </m:rPr>
                      <w:rPr>
                        <w:rFonts w:ascii="Cambria Math" w:eastAsiaTheme="minorEastAsia" w:hAnsi="Cambria Math" w:cs="Arial"/>
                        <w:sz w:val="20"/>
                        <w:szCs w:val="20"/>
                      </w:rPr>
                      <m:t>m</m:t>
                    </m:r>
                    <m:r>
                      <m:rPr>
                        <m:sty m:val="bi"/>
                      </m:rPr>
                      <w:rPr>
                        <w:rFonts w:ascii="Cambria Math" w:eastAsiaTheme="minorEastAsia" w:hAnsi="Cambria Math" w:cs="Arial"/>
                        <w:sz w:val="20"/>
                        <w:szCs w:val="20"/>
                      </w:rPr>
                      <m:t xml:space="preserve"> </m:t>
                    </m:r>
                    <m:r>
                      <m:rPr>
                        <m:sty m:val="bi"/>
                      </m:rPr>
                      <w:rPr>
                        <w:rFonts w:ascii="Cambria Math" w:eastAsiaTheme="minorEastAsia" w:hAnsi="Cambria Math" w:cs="Arial"/>
                        <w:sz w:val="20"/>
                        <w:szCs w:val="20"/>
                      </w:rPr>
                      <m:t>KO</m:t>
                    </m:r>
                    <m:r>
                      <m:rPr>
                        <m:sty m:val="bi"/>
                      </m:rPr>
                      <w:rPr>
                        <w:rFonts w:ascii="Cambria Math" w:eastAsiaTheme="minorEastAsia" w:hAnsi="Cambria Math" w:cs="Arial"/>
                        <w:sz w:val="20"/>
                        <w:szCs w:val="20"/>
                      </w:rPr>
                      <m:t xml:space="preserve"> </m:t>
                    </m:r>
                    <m:r>
                      <m:rPr>
                        <m:sty m:val="bi"/>
                      </m:rPr>
                      <w:rPr>
                        <w:rFonts w:ascii="Cambria Math" w:eastAsiaTheme="minorEastAsia" w:hAnsi="Cambria Math" w:cs="Arial"/>
                        <w:sz w:val="20"/>
                        <w:szCs w:val="20"/>
                      </w:rPr>
                      <m:t>mimo</m:t>
                    </m:r>
                    <m:r>
                      <m:rPr>
                        <m:sty m:val="bi"/>
                      </m:rPr>
                      <w:rPr>
                        <w:rFonts w:ascii="Cambria Math" w:eastAsiaTheme="minorEastAsia" w:hAnsi="Cambria Math" w:cs="Arial"/>
                        <w:sz w:val="20"/>
                        <w:szCs w:val="20"/>
                      </w:rPr>
                      <m:t xml:space="preserve"> </m:t>
                    </m:r>
                    <m:r>
                      <m:rPr>
                        <m:sty m:val="bi"/>
                      </m:rPr>
                      <w:rPr>
                        <w:rFonts w:ascii="Cambria Math" w:eastAsiaTheme="minorEastAsia" w:hAnsi="Cambria Math" w:cs="Arial"/>
                        <w:sz w:val="20"/>
                        <w:szCs w:val="20"/>
                      </w:rPr>
                      <m:t>obecn</m:t>
                    </m:r>
                    <m:r>
                      <m:rPr>
                        <m:sty m:val="bi"/>
                      </m:rPr>
                      <w:rPr>
                        <w:rFonts w:ascii="Cambria Math" w:eastAsiaTheme="minorEastAsia" w:hAnsi="Cambria Math" w:cs="Arial"/>
                        <w:sz w:val="20"/>
                        <w:szCs w:val="20"/>
                      </w:rPr>
                      <m:t xml:space="preserve">í </m:t>
                    </m:r>
                    <m:r>
                      <m:rPr>
                        <m:sty m:val="bi"/>
                      </m:rPr>
                      <w:rPr>
                        <w:rFonts w:ascii="Cambria Math" w:eastAsiaTheme="minorEastAsia" w:hAnsi="Cambria Math" w:cs="Arial"/>
                        <w:sz w:val="20"/>
                        <w:szCs w:val="20"/>
                      </w:rPr>
                      <m:t>syst</m:t>
                    </m:r>
                    <m:r>
                      <m:rPr>
                        <m:sty m:val="bi"/>
                      </m:rPr>
                      <w:rPr>
                        <w:rFonts w:ascii="Cambria Math" w:eastAsiaTheme="minorEastAsia" w:hAnsi="Cambria Math" w:cs="Arial"/>
                        <w:sz w:val="20"/>
                        <w:szCs w:val="20"/>
                      </w:rPr>
                      <m:t xml:space="preserve">. </m:t>
                    </m:r>
                  </m:e>
                </m:d>
              </m:e>
            </m:d>
            <m:r>
              <m:rPr>
                <m:sty m:val="bi"/>
              </m:rPr>
              <w:rPr>
                <w:rFonts w:ascii="Cambria Math" w:hAnsi="Cambria Math" w:cs="Arial"/>
                <w:sz w:val="20"/>
                <w:szCs w:val="20"/>
              </w:rPr>
              <m:t xml:space="preserve">                              </m:t>
            </m:r>
            <m:r>
              <m:rPr>
                <m:sty m:val="bi"/>
              </m:rPr>
              <w:rPr>
                <w:rFonts w:ascii="Cambria Math" w:hAnsi="Cambria Math" w:cs="Arial"/>
                <w:sz w:val="20"/>
                <w:szCs w:val="20"/>
              </w:rPr>
              <m:t xml:space="preserve">                                                </m:t>
            </m:r>
          </m:den>
        </m:f>
      </m:oMath>
      <w:r w:rsidRPr="00461557">
        <w:rPr>
          <w:rFonts w:ascii="Arial" w:eastAsiaTheme="minorEastAsia" w:hAnsi="Arial" w:cs="Arial"/>
          <w:b/>
          <w:sz w:val="20"/>
          <w:szCs w:val="20"/>
        </w:rPr>
        <w:t xml:space="preserve"> x100</w:t>
      </w:r>
    </w:p>
    <w:p w14:paraId="12AC6057" w14:textId="77777777" w:rsidR="00E22456" w:rsidRPr="003A533A" w:rsidRDefault="008C5BF7" w:rsidP="00E22456">
      <w:pPr>
        <w:ind w:right="-709"/>
        <w:rPr>
          <w:rFonts w:ascii="Arial" w:eastAsiaTheme="minorEastAsia" w:hAnsi="Arial" w:cs="Arial"/>
          <w:b/>
        </w:rPr>
      </w:pPr>
      <w:r w:rsidRPr="003A533A">
        <w:rPr>
          <w:rFonts w:ascii="Arial" w:eastAsiaTheme="minorEastAsia" w:hAnsi="Arial" w:cs="Arial"/>
          <w:b/>
        </w:rPr>
        <w:t>[</w:t>
      </w:r>
      <w:r w:rsidRPr="00461557">
        <w:rPr>
          <w:rFonts w:ascii="Arial" w:eastAsiaTheme="minorEastAsia" w:hAnsi="Arial" w:cs="Arial"/>
          <w:b/>
        </w:rPr>
        <w:t>%</w:t>
      </w:r>
      <w:r w:rsidRPr="003A533A">
        <w:rPr>
          <w:rFonts w:ascii="Arial" w:eastAsiaTheme="minorEastAsia" w:hAnsi="Arial" w:cs="Arial"/>
          <w:b/>
        </w:rPr>
        <w:t>]</w:t>
      </w:r>
    </w:p>
    <w:p w14:paraId="79F89416" w14:textId="77777777" w:rsidR="00E22456" w:rsidRPr="00461557" w:rsidRDefault="00E22456" w:rsidP="00E22456">
      <w:pPr>
        <w:ind w:left="142" w:right="-709"/>
        <w:rPr>
          <w:rFonts w:ascii="Arial" w:eastAsiaTheme="minorEastAsia" w:hAnsi="Arial" w:cs="Arial"/>
          <w:b/>
        </w:rPr>
      </w:pPr>
    </w:p>
    <w:p w14:paraId="50560FD2" w14:textId="77777777" w:rsidR="00C37571" w:rsidRPr="00461557" w:rsidRDefault="008C5BF7" w:rsidP="00C37571">
      <w:pPr>
        <w:rPr>
          <w:rFonts w:ascii="Arial" w:hAnsi="Arial" w:cs="Arial"/>
          <w:b/>
        </w:rPr>
      </w:pPr>
      <w:r w:rsidRPr="00461557">
        <w:rPr>
          <w:rFonts w:ascii="Arial" w:hAnsi="Arial" w:cs="Arial"/>
          <w:b/>
        </w:rPr>
        <w:t xml:space="preserve">Vysvětlivky: </w:t>
      </w:r>
    </w:p>
    <w:p w14:paraId="10A9C0A3" w14:textId="2FCD5A9E" w:rsidR="00C37571" w:rsidRPr="00461557" w:rsidRDefault="008C5BF7" w:rsidP="00C37571">
      <w:pPr>
        <w:jc w:val="both"/>
        <w:rPr>
          <w:rFonts w:ascii="Arial" w:hAnsi="Arial" w:cs="Arial"/>
        </w:rPr>
      </w:pPr>
      <w:r w:rsidRPr="00461557">
        <w:rPr>
          <w:rFonts w:ascii="Arial" w:hAnsi="Arial" w:cs="Arial"/>
          <w:b/>
        </w:rPr>
        <w:t xml:space="preserve">Cíl </w:t>
      </w:r>
      <w:r w:rsidRPr="00461557">
        <w:rPr>
          <w:rFonts w:ascii="Arial" w:hAnsi="Arial" w:cs="Arial"/>
        </w:rPr>
        <w:t xml:space="preserve">- podíl odděleně soustředěných </w:t>
      </w:r>
      <w:r w:rsidR="00F16E15">
        <w:rPr>
          <w:rFonts w:ascii="Arial" w:hAnsi="Arial" w:cs="Arial"/>
        </w:rPr>
        <w:t xml:space="preserve">recyklovatelných </w:t>
      </w:r>
      <w:r w:rsidRPr="00461557">
        <w:rPr>
          <w:rFonts w:ascii="Arial" w:hAnsi="Arial" w:cs="Arial"/>
        </w:rPr>
        <w:t>složek komunálního odpadu vyjádřený v %. Výsledek se zaokrouhlí na dvě desetinná místa.</w:t>
      </w:r>
    </w:p>
    <w:p w14:paraId="7D1C7CFE" w14:textId="25BF5DC7" w:rsidR="00F16E15" w:rsidRDefault="008C5BF7" w:rsidP="00F16E15">
      <w:pPr>
        <w:jc w:val="both"/>
        <w:rPr>
          <w:rFonts w:ascii="Arial" w:hAnsi="Arial" w:cs="Arial"/>
        </w:rPr>
      </w:pPr>
      <w:r>
        <w:rPr>
          <w:rFonts w:ascii="Arial" w:hAnsi="Arial" w:cs="Arial"/>
        </w:rPr>
        <w:t>Č</w:t>
      </w:r>
      <w:r w:rsidRPr="00F16E15">
        <w:rPr>
          <w:rFonts w:ascii="Arial" w:hAnsi="Arial" w:cs="Arial"/>
        </w:rPr>
        <w:t xml:space="preserve">itatel – celková hmotnost odděleně </w:t>
      </w:r>
      <w:r w:rsidRPr="00F16E15">
        <w:rPr>
          <w:rFonts w:ascii="Arial" w:hAnsi="Arial" w:cs="Arial"/>
        </w:rPr>
        <w:t>soustředěných recyklovatelných složek komunálního odpadu.</w:t>
      </w:r>
    </w:p>
    <w:p w14:paraId="7A7F34E0" w14:textId="6D06DEB0" w:rsidR="00F16E15" w:rsidRPr="00F16E15" w:rsidRDefault="008C5BF7" w:rsidP="00C37571">
      <w:pPr>
        <w:jc w:val="both"/>
        <w:rPr>
          <w:rFonts w:ascii="Arial" w:hAnsi="Arial" w:cs="Arial"/>
        </w:rPr>
      </w:pPr>
      <w:r>
        <w:rPr>
          <w:rFonts w:ascii="Arial" w:hAnsi="Arial" w:cs="Arial"/>
        </w:rPr>
        <w:t>J</w:t>
      </w:r>
      <w:r w:rsidRPr="00F16E15">
        <w:rPr>
          <w:rFonts w:ascii="Arial" w:hAnsi="Arial" w:cs="Arial"/>
        </w:rPr>
        <w:t xml:space="preserve">menovatel – celková hmotnost komunálního odpadu, tj. komunálního odpadu vznikajícího v rámci obecního systému a komunálního odpadu vznikajícího na území obce při činnosti nepodnikajících fyzických </w:t>
      </w:r>
      <w:r w:rsidRPr="00F16E15">
        <w:rPr>
          <w:rFonts w:ascii="Arial" w:hAnsi="Arial" w:cs="Arial"/>
        </w:rPr>
        <w:t>osob, který</w:t>
      </w:r>
      <w:r>
        <w:rPr>
          <w:rFonts w:ascii="Arial" w:hAnsi="Arial" w:cs="Arial"/>
        </w:rPr>
        <w:t xml:space="preserve"> </w:t>
      </w:r>
      <w:r w:rsidRPr="00F16E15">
        <w:rPr>
          <w:rFonts w:ascii="Arial" w:hAnsi="Arial" w:cs="Arial"/>
        </w:rPr>
        <w:t>není předán do obecního systému a je nepodnikajícími fyzickými osobami předán</w:t>
      </w:r>
      <w:r>
        <w:rPr>
          <w:rFonts w:ascii="Arial" w:hAnsi="Arial" w:cs="Arial"/>
        </w:rPr>
        <w:t xml:space="preserve"> </w:t>
      </w:r>
      <w:r w:rsidRPr="00F16E15">
        <w:rPr>
          <w:rFonts w:ascii="Arial" w:hAnsi="Arial" w:cs="Arial"/>
        </w:rPr>
        <w:t>mimo tento obecní systém.</w:t>
      </w:r>
    </w:p>
    <w:p w14:paraId="5B4FDC6B" w14:textId="64E684BD" w:rsidR="00C37571" w:rsidRPr="00461557" w:rsidRDefault="008C5BF7" w:rsidP="00C37571">
      <w:pPr>
        <w:jc w:val="both"/>
        <w:rPr>
          <w:rFonts w:ascii="Arial" w:hAnsi="Arial" w:cs="Arial"/>
          <w:bCs/>
        </w:rPr>
      </w:pPr>
      <w:r w:rsidRPr="00461557">
        <w:rPr>
          <w:rFonts w:ascii="Arial" w:hAnsi="Arial" w:cs="Arial"/>
          <w:b/>
        </w:rPr>
        <w:t xml:space="preserve">(msložka KO1-n) z obecního systému </w:t>
      </w:r>
      <w:r w:rsidRPr="00461557">
        <w:rPr>
          <w:rFonts w:ascii="Arial" w:hAnsi="Arial" w:cs="Arial"/>
        </w:rPr>
        <w:t>-</w:t>
      </w:r>
      <w:r w:rsidRPr="00461557">
        <w:rPr>
          <w:rFonts w:ascii="Arial" w:hAnsi="Arial" w:cs="Arial"/>
          <w:b/>
        </w:rPr>
        <w:t xml:space="preserve"> </w:t>
      </w:r>
      <w:r w:rsidRPr="00461557">
        <w:rPr>
          <w:rFonts w:ascii="Arial" w:hAnsi="Arial" w:cs="Arial"/>
        </w:rPr>
        <w:t xml:space="preserve"> hmotnost </w:t>
      </w:r>
      <w:r w:rsidRPr="00461557">
        <w:rPr>
          <w:rFonts w:ascii="Arial" w:hAnsi="Arial" w:cs="Arial"/>
          <w:bCs/>
        </w:rPr>
        <w:t>odděleně soustředěné recyklovatelné složky komunálního odpadu sebrané v rámci obecního systém</w:t>
      </w:r>
      <w:r w:rsidRPr="00461557">
        <w:rPr>
          <w:rFonts w:ascii="Arial" w:hAnsi="Arial" w:cs="Arial"/>
          <w:bCs/>
        </w:rPr>
        <w:t xml:space="preserve">u. </w:t>
      </w:r>
    </w:p>
    <w:p w14:paraId="21C7DF59" w14:textId="77777777" w:rsidR="00C37571" w:rsidRPr="00461557" w:rsidRDefault="008C5BF7" w:rsidP="00C37571">
      <w:pPr>
        <w:jc w:val="both"/>
        <w:rPr>
          <w:rFonts w:ascii="Arial" w:hAnsi="Arial" w:cs="Arial"/>
          <w:bCs/>
        </w:rPr>
      </w:pPr>
      <w:r w:rsidRPr="00461557">
        <w:rPr>
          <w:rFonts w:ascii="Arial" w:hAnsi="Arial" w:cs="Arial"/>
          <w:b/>
          <w:bCs/>
        </w:rPr>
        <w:t>m produkce KO z obecního systému</w:t>
      </w:r>
      <w:r w:rsidRPr="00461557">
        <w:rPr>
          <w:rFonts w:ascii="Arial" w:hAnsi="Arial" w:cs="Arial"/>
          <w:bCs/>
        </w:rPr>
        <w:t xml:space="preserve"> - </w:t>
      </w:r>
      <w:r w:rsidRPr="00461557">
        <w:rPr>
          <w:rFonts w:ascii="Arial" w:hAnsi="Arial" w:cs="Arial"/>
        </w:rPr>
        <w:t xml:space="preserve">hmotnost komunálního odpadu vznikajícího </w:t>
      </w:r>
      <w:r w:rsidRPr="00461557">
        <w:rPr>
          <w:rFonts w:ascii="Arial" w:hAnsi="Arial" w:cs="Arial"/>
          <w:bCs/>
        </w:rPr>
        <w:t xml:space="preserve">v rámci obecního systému. </w:t>
      </w:r>
    </w:p>
    <w:p w14:paraId="0BD01115" w14:textId="5AE1A5A1" w:rsidR="00C37571" w:rsidRPr="00461557" w:rsidRDefault="008C5BF7" w:rsidP="00C37571">
      <w:pPr>
        <w:jc w:val="both"/>
        <w:rPr>
          <w:rFonts w:ascii="Arial" w:hAnsi="Arial" w:cs="Arial"/>
        </w:rPr>
      </w:pPr>
      <w:r w:rsidRPr="00461557">
        <w:rPr>
          <w:rFonts w:ascii="Arial" w:hAnsi="Arial" w:cs="Arial"/>
          <w:b/>
        </w:rPr>
        <w:t>(msložka KO1-n) mimo obecní systém</w:t>
      </w:r>
      <w:r w:rsidRPr="00461557">
        <w:rPr>
          <w:rFonts w:ascii="Arial" w:hAnsi="Arial" w:cs="Arial"/>
        </w:rPr>
        <w:t xml:space="preserve"> - hmotnost o</w:t>
      </w:r>
      <w:r w:rsidRPr="00461557">
        <w:rPr>
          <w:rFonts w:ascii="Arial" w:hAnsi="Arial" w:cs="Arial"/>
          <w:bCs/>
        </w:rPr>
        <w:t>dděleně soustředěné recyklovatelné složky komunálního odpadu vznikající na území obce při činnosti nep</w:t>
      </w:r>
      <w:r w:rsidRPr="00461557">
        <w:rPr>
          <w:rFonts w:ascii="Arial" w:hAnsi="Arial" w:cs="Arial"/>
          <w:bCs/>
        </w:rPr>
        <w:t xml:space="preserve">odnikajících fyzických osob, </w:t>
      </w:r>
      <w:r w:rsidR="00F16E15" w:rsidRPr="00F16E15">
        <w:rPr>
          <w:rFonts w:ascii="Arial" w:hAnsi="Arial" w:cs="Arial"/>
          <w:bCs/>
        </w:rPr>
        <w:t>která není předána do obecního systému a je nepodnikající fyzickou osobou předána mimo tento obecní systém.</w:t>
      </w:r>
    </w:p>
    <w:p w14:paraId="482C0B80" w14:textId="77777777" w:rsidR="00C37571" w:rsidRPr="00461557" w:rsidRDefault="008C5BF7" w:rsidP="00C37571">
      <w:pPr>
        <w:jc w:val="both"/>
        <w:rPr>
          <w:rFonts w:ascii="Arial" w:hAnsi="Arial" w:cs="Arial"/>
          <w:bCs/>
        </w:rPr>
      </w:pPr>
      <w:r w:rsidRPr="00461557">
        <w:rPr>
          <w:rFonts w:ascii="Arial" w:hAnsi="Arial" w:cs="Arial"/>
          <w:b/>
        </w:rPr>
        <w:t>m celkem KO</w:t>
      </w:r>
      <w:r w:rsidRPr="00461557">
        <w:rPr>
          <w:rFonts w:ascii="Arial" w:hAnsi="Arial" w:cs="Arial"/>
        </w:rPr>
        <w:t xml:space="preserve"> - hmotnost komunálního odpadu vznikajícího </w:t>
      </w:r>
      <w:r w:rsidRPr="00461557">
        <w:rPr>
          <w:rFonts w:ascii="Arial" w:hAnsi="Arial" w:cs="Arial"/>
          <w:bCs/>
        </w:rPr>
        <w:t>v rámci obecního systému a komunálního odpadu vznikajícího na úz</w:t>
      </w:r>
      <w:r w:rsidRPr="00461557">
        <w:rPr>
          <w:rFonts w:ascii="Arial" w:hAnsi="Arial" w:cs="Arial"/>
          <w:bCs/>
        </w:rPr>
        <w:t>emí obce při činnosti nepodnikajících fyzických osob, které nejsou předány do obecního systému a jsou nepodnikajícími fyzickými osobami předány mimo tento obecní systém.</w:t>
      </w:r>
    </w:p>
    <w:p w14:paraId="5CC2022B" w14:textId="1D9BF645" w:rsidR="00C37571" w:rsidRPr="00461557" w:rsidRDefault="008C5BF7" w:rsidP="00C37571">
      <w:pPr>
        <w:jc w:val="both"/>
        <w:rPr>
          <w:rFonts w:ascii="Arial" w:hAnsi="Arial" w:cs="Arial"/>
          <w:bCs/>
        </w:rPr>
      </w:pPr>
      <w:r w:rsidRPr="00461557">
        <w:rPr>
          <w:rFonts w:ascii="Arial" w:hAnsi="Arial" w:cs="Arial"/>
          <w:b/>
          <w:bCs/>
        </w:rPr>
        <w:lastRenderedPageBreak/>
        <w:t>m  KO mimo obecní systém</w:t>
      </w:r>
      <w:r w:rsidRPr="00461557">
        <w:rPr>
          <w:rFonts w:ascii="Arial" w:hAnsi="Arial" w:cs="Arial"/>
          <w:bCs/>
        </w:rPr>
        <w:t xml:space="preserve"> – hmotnost komunálního odpadu vznikajícího na území obce při </w:t>
      </w:r>
      <w:r w:rsidRPr="00461557">
        <w:rPr>
          <w:rFonts w:ascii="Arial" w:hAnsi="Arial" w:cs="Arial"/>
          <w:bCs/>
        </w:rPr>
        <w:t xml:space="preserve">činnosti nepodnikajících fyzických osob, </w:t>
      </w:r>
      <w:r w:rsidR="00F16E15" w:rsidRPr="00F16E15">
        <w:rPr>
          <w:rFonts w:ascii="Arial" w:hAnsi="Arial" w:cs="Arial"/>
          <w:bCs/>
        </w:rPr>
        <w:t>který není předán do obecního systému a je nepodnikajícími fyzickými osobami předán mimo tento obecní systém</w:t>
      </w:r>
      <w:r w:rsidRPr="00461557">
        <w:rPr>
          <w:rFonts w:ascii="Arial" w:hAnsi="Arial" w:cs="Arial"/>
          <w:bCs/>
        </w:rPr>
        <w:t>.</w:t>
      </w:r>
    </w:p>
    <w:p w14:paraId="19DA0F34" w14:textId="0343744F" w:rsidR="00C37571" w:rsidRPr="00461557" w:rsidRDefault="008C5BF7" w:rsidP="00C37571">
      <w:pPr>
        <w:jc w:val="both"/>
        <w:rPr>
          <w:rFonts w:ascii="Arial" w:hAnsi="Arial" w:cs="Arial"/>
        </w:rPr>
      </w:pPr>
      <w:r w:rsidRPr="00461557">
        <w:rPr>
          <w:rFonts w:ascii="Arial" w:hAnsi="Arial" w:cs="Arial"/>
        </w:rPr>
        <w:t xml:space="preserve">Seznam odděleně soustřeďovaných </w:t>
      </w:r>
      <w:r w:rsidR="00F16E15">
        <w:rPr>
          <w:rFonts w:ascii="Arial" w:hAnsi="Arial" w:cs="Arial"/>
        </w:rPr>
        <w:t xml:space="preserve">recyklovatelných </w:t>
      </w:r>
      <w:r w:rsidRPr="00461557">
        <w:rPr>
          <w:rFonts w:ascii="Arial" w:hAnsi="Arial" w:cs="Arial"/>
        </w:rPr>
        <w:t>složek komunálního odpadu, které je možné zahrnout do vý</w:t>
      </w:r>
      <w:r w:rsidRPr="00461557">
        <w:rPr>
          <w:rFonts w:ascii="Arial" w:hAnsi="Arial" w:cs="Arial"/>
        </w:rPr>
        <w:t>počtu čitatele v podílu dle vzorce e stanoven v tabulce č. 1 této přílohy.</w:t>
      </w:r>
    </w:p>
    <w:p w14:paraId="5D8600BA" w14:textId="01D431DA" w:rsidR="00C37571" w:rsidRPr="00461557" w:rsidRDefault="008C5BF7" w:rsidP="00C37571">
      <w:pPr>
        <w:jc w:val="both"/>
        <w:rPr>
          <w:rFonts w:ascii="Arial" w:hAnsi="Arial" w:cs="Arial"/>
        </w:rPr>
      </w:pPr>
      <w:r w:rsidRPr="00461557">
        <w:rPr>
          <w:rFonts w:ascii="Arial" w:hAnsi="Arial" w:cs="Arial"/>
        </w:rPr>
        <w:t xml:space="preserve">Seznam odpadů představujících komunální odpad zahrnutý do výpočtu jmenovatele v podílu dle vzorce je stanoven v tabulce č. 2.    </w:t>
      </w:r>
    </w:p>
    <w:p w14:paraId="78D6BA4E" w14:textId="77777777" w:rsidR="00C37571" w:rsidRPr="00461557" w:rsidRDefault="008C5BF7" w:rsidP="00C37571">
      <w:pPr>
        <w:rPr>
          <w:rFonts w:ascii="Arial" w:hAnsi="Arial" w:cs="Arial"/>
          <w:b/>
        </w:rPr>
      </w:pPr>
      <w:r w:rsidRPr="00461557">
        <w:rPr>
          <w:rFonts w:ascii="Arial" w:hAnsi="Arial" w:cs="Arial"/>
          <w:b/>
        </w:rPr>
        <w:t>Tabulka č. 1</w:t>
      </w:r>
    </w:p>
    <w:p w14:paraId="60B64143" w14:textId="77777777" w:rsidR="00C37571" w:rsidRPr="00461557" w:rsidRDefault="008C5BF7" w:rsidP="00C37571">
      <w:pPr>
        <w:jc w:val="both"/>
        <w:rPr>
          <w:rFonts w:ascii="Arial" w:hAnsi="Arial" w:cs="Arial"/>
          <w:b/>
        </w:rPr>
      </w:pPr>
      <w:r w:rsidRPr="00461557">
        <w:rPr>
          <w:rFonts w:ascii="Arial" w:hAnsi="Arial" w:cs="Arial"/>
          <w:b/>
        </w:rPr>
        <w:t xml:space="preserve">Seznam odpadů </w:t>
      </w:r>
      <w:r w:rsidRPr="00461557">
        <w:rPr>
          <w:rFonts w:ascii="Arial" w:hAnsi="Arial" w:cs="Arial"/>
          <w:b/>
        </w:rPr>
        <w:t>představujících odděleně soustřeďované recyklovatelné složky komunálního odpadu</w:t>
      </w:r>
    </w:p>
    <w:p w14:paraId="4AF29C27" w14:textId="77777777" w:rsidR="00C37571" w:rsidRPr="00461557" w:rsidRDefault="008C5BF7" w:rsidP="00C37571">
      <w:pPr>
        <w:jc w:val="both"/>
        <w:rPr>
          <w:rFonts w:ascii="Arial" w:hAnsi="Arial" w:cs="Arial"/>
          <w:b/>
        </w:rPr>
      </w:pPr>
      <w:r w:rsidRPr="00461557">
        <w:rPr>
          <w:rFonts w:ascii="Arial" w:hAnsi="Arial" w:cs="Arial"/>
        </w:rPr>
        <w:t>(m složka)</w:t>
      </w:r>
    </w:p>
    <w:tbl>
      <w:tblPr>
        <w:tblStyle w:val="Mkatabulky"/>
        <w:tblW w:w="0" w:type="auto"/>
        <w:tblLook w:val="04A0" w:firstRow="1" w:lastRow="0" w:firstColumn="1" w:lastColumn="0" w:noHBand="0" w:noVBand="1"/>
      </w:tblPr>
      <w:tblGrid>
        <w:gridCol w:w="1413"/>
        <w:gridCol w:w="7649"/>
      </w:tblGrid>
      <w:tr w:rsidR="00A62F87" w14:paraId="06107A80" w14:textId="77777777" w:rsidTr="00450A54">
        <w:trPr>
          <w:trHeight w:val="637"/>
        </w:trPr>
        <w:tc>
          <w:tcPr>
            <w:tcW w:w="1413" w:type="dxa"/>
            <w:vAlign w:val="center"/>
          </w:tcPr>
          <w:p w14:paraId="585D64D3" w14:textId="77777777" w:rsidR="00C37571" w:rsidRPr="00461557" w:rsidRDefault="008C5BF7" w:rsidP="00450A54">
            <w:pPr>
              <w:rPr>
                <w:rFonts w:ascii="Arial" w:hAnsi="Arial" w:cs="Arial"/>
                <w:bCs/>
              </w:rPr>
            </w:pPr>
            <w:r w:rsidRPr="00461557">
              <w:rPr>
                <w:rFonts w:ascii="Arial" w:hAnsi="Arial" w:cs="Arial"/>
                <w:bCs/>
              </w:rPr>
              <w:t>Katalogové číslo</w:t>
            </w:r>
          </w:p>
        </w:tc>
        <w:tc>
          <w:tcPr>
            <w:tcW w:w="7649" w:type="dxa"/>
            <w:vAlign w:val="center"/>
          </w:tcPr>
          <w:p w14:paraId="11F1D8A2" w14:textId="77777777" w:rsidR="00C37571" w:rsidRPr="00461557" w:rsidRDefault="008C5BF7" w:rsidP="00450A54">
            <w:pPr>
              <w:rPr>
                <w:rFonts w:ascii="Arial" w:hAnsi="Arial" w:cs="Arial"/>
                <w:bCs/>
              </w:rPr>
            </w:pPr>
            <w:r w:rsidRPr="00461557">
              <w:rPr>
                <w:rFonts w:ascii="Arial" w:hAnsi="Arial" w:cs="Arial"/>
                <w:bCs/>
              </w:rPr>
              <w:t>Název odpadu</w:t>
            </w:r>
          </w:p>
        </w:tc>
      </w:tr>
      <w:tr w:rsidR="00A62F87" w14:paraId="608B3D57" w14:textId="77777777" w:rsidTr="00450A54">
        <w:tc>
          <w:tcPr>
            <w:tcW w:w="1413" w:type="dxa"/>
          </w:tcPr>
          <w:p w14:paraId="41382417" w14:textId="77777777" w:rsidR="00C37571" w:rsidRPr="00461557" w:rsidRDefault="008C5BF7" w:rsidP="00450A54">
            <w:pPr>
              <w:spacing w:line="259" w:lineRule="auto"/>
              <w:rPr>
                <w:rFonts w:ascii="Arial" w:hAnsi="Arial" w:cs="Arial"/>
              </w:rPr>
            </w:pPr>
            <w:r w:rsidRPr="00461557">
              <w:rPr>
                <w:rFonts w:ascii="Arial" w:hAnsi="Arial" w:cs="Arial"/>
                <w:bCs/>
              </w:rPr>
              <w:t xml:space="preserve">200101 </w:t>
            </w:r>
          </w:p>
        </w:tc>
        <w:tc>
          <w:tcPr>
            <w:tcW w:w="7649" w:type="dxa"/>
          </w:tcPr>
          <w:p w14:paraId="21CD6AE9" w14:textId="77777777" w:rsidR="00C37571" w:rsidRPr="00461557" w:rsidRDefault="008C5BF7" w:rsidP="00450A54">
            <w:pPr>
              <w:spacing w:line="259" w:lineRule="auto"/>
              <w:rPr>
                <w:rFonts w:ascii="Arial" w:hAnsi="Arial" w:cs="Arial"/>
              </w:rPr>
            </w:pPr>
            <w:r w:rsidRPr="00461557">
              <w:rPr>
                <w:rFonts w:ascii="Arial" w:hAnsi="Arial" w:cs="Arial"/>
                <w:bCs/>
              </w:rPr>
              <w:t>Papír a lepenka</w:t>
            </w:r>
          </w:p>
        </w:tc>
      </w:tr>
      <w:tr w:rsidR="00A62F87" w14:paraId="5DCC4348" w14:textId="77777777" w:rsidTr="00450A54">
        <w:tc>
          <w:tcPr>
            <w:tcW w:w="1413" w:type="dxa"/>
          </w:tcPr>
          <w:p w14:paraId="58BD247F" w14:textId="77777777" w:rsidR="00C37571" w:rsidRPr="00461557" w:rsidRDefault="008C5BF7" w:rsidP="00450A54">
            <w:pPr>
              <w:spacing w:line="259" w:lineRule="auto"/>
              <w:rPr>
                <w:rFonts w:ascii="Arial" w:hAnsi="Arial" w:cs="Arial"/>
              </w:rPr>
            </w:pPr>
            <w:r w:rsidRPr="00461557">
              <w:rPr>
                <w:rFonts w:ascii="Arial" w:hAnsi="Arial" w:cs="Arial"/>
                <w:bCs/>
              </w:rPr>
              <w:t>200102</w:t>
            </w:r>
          </w:p>
        </w:tc>
        <w:tc>
          <w:tcPr>
            <w:tcW w:w="7649" w:type="dxa"/>
          </w:tcPr>
          <w:p w14:paraId="6B2DF992" w14:textId="77777777" w:rsidR="00C37571" w:rsidRPr="00461557" w:rsidRDefault="008C5BF7" w:rsidP="00450A54">
            <w:pPr>
              <w:spacing w:line="259" w:lineRule="auto"/>
              <w:rPr>
                <w:rFonts w:ascii="Arial" w:hAnsi="Arial" w:cs="Arial"/>
              </w:rPr>
            </w:pPr>
            <w:r w:rsidRPr="00461557">
              <w:rPr>
                <w:rFonts w:ascii="Arial" w:hAnsi="Arial" w:cs="Arial"/>
                <w:bCs/>
              </w:rPr>
              <w:t>Sklo</w:t>
            </w:r>
          </w:p>
        </w:tc>
      </w:tr>
      <w:tr w:rsidR="00A62F87" w14:paraId="65C6EB4B" w14:textId="77777777" w:rsidTr="00450A54">
        <w:tc>
          <w:tcPr>
            <w:tcW w:w="1413" w:type="dxa"/>
          </w:tcPr>
          <w:p w14:paraId="003E1B12" w14:textId="77777777" w:rsidR="00C37571" w:rsidRPr="00461557" w:rsidRDefault="008C5BF7" w:rsidP="00450A54">
            <w:pPr>
              <w:spacing w:line="259" w:lineRule="auto"/>
              <w:rPr>
                <w:rFonts w:ascii="Arial" w:hAnsi="Arial" w:cs="Arial"/>
              </w:rPr>
            </w:pPr>
            <w:r w:rsidRPr="00461557">
              <w:rPr>
                <w:rFonts w:ascii="Arial" w:hAnsi="Arial" w:cs="Arial"/>
                <w:bCs/>
              </w:rPr>
              <w:t>200108</w:t>
            </w:r>
          </w:p>
        </w:tc>
        <w:tc>
          <w:tcPr>
            <w:tcW w:w="7649" w:type="dxa"/>
          </w:tcPr>
          <w:p w14:paraId="69A122F4" w14:textId="77777777" w:rsidR="00C37571" w:rsidRPr="00461557" w:rsidRDefault="008C5BF7" w:rsidP="00450A54">
            <w:pPr>
              <w:spacing w:line="259" w:lineRule="auto"/>
              <w:rPr>
                <w:rFonts w:ascii="Arial" w:hAnsi="Arial" w:cs="Arial"/>
              </w:rPr>
            </w:pPr>
            <w:r w:rsidRPr="00461557">
              <w:rPr>
                <w:rFonts w:ascii="Arial" w:hAnsi="Arial" w:cs="Arial"/>
                <w:bCs/>
              </w:rPr>
              <w:t>Biologicky rozložitelný odpad z kuchyní a stravoven</w:t>
            </w:r>
          </w:p>
        </w:tc>
      </w:tr>
      <w:tr w:rsidR="00A62F87" w14:paraId="3329DE0B" w14:textId="77777777" w:rsidTr="00450A54">
        <w:tc>
          <w:tcPr>
            <w:tcW w:w="1413" w:type="dxa"/>
          </w:tcPr>
          <w:p w14:paraId="1B3D7FC1" w14:textId="77777777" w:rsidR="00C37571" w:rsidRPr="00461557" w:rsidRDefault="008C5BF7" w:rsidP="00450A54">
            <w:pPr>
              <w:rPr>
                <w:rFonts w:ascii="Arial" w:hAnsi="Arial" w:cs="Arial"/>
              </w:rPr>
            </w:pPr>
            <w:r w:rsidRPr="00461557">
              <w:rPr>
                <w:rFonts w:ascii="Arial" w:hAnsi="Arial" w:cs="Arial"/>
                <w:bCs/>
              </w:rPr>
              <w:t>200110</w:t>
            </w:r>
          </w:p>
        </w:tc>
        <w:tc>
          <w:tcPr>
            <w:tcW w:w="7649" w:type="dxa"/>
          </w:tcPr>
          <w:p w14:paraId="215ACAFC" w14:textId="77777777" w:rsidR="00C37571" w:rsidRPr="00461557" w:rsidRDefault="008C5BF7" w:rsidP="00450A54">
            <w:pPr>
              <w:rPr>
                <w:rFonts w:ascii="Arial" w:hAnsi="Arial" w:cs="Arial"/>
              </w:rPr>
            </w:pPr>
            <w:r w:rsidRPr="00461557">
              <w:rPr>
                <w:rFonts w:ascii="Arial" w:hAnsi="Arial" w:cs="Arial"/>
                <w:bCs/>
              </w:rPr>
              <w:t>Oděvy</w:t>
            </w:r>
          </w:p>
        </w:tc>
      </w:tr>
      <w:tr w:rsidR="00A62F87" w14:paraId="0C76264E" w14:textId="77777777" w:rsidTr="00450A54">
        <w:tc>
          <w:tcPr>
            <w:tcW w:w="1413" w:type="dxa"/>
          </w:tcPr>
          <w:p w14:paraId="6838242F" w14:textId="77777777" w:rsidR="00C37571" w:rsidRPr="00461557" w:rsidRDefault="008C5BF7" w:rsidP="00450A54">
            <w:pPr>
              <w:rPr>
                <w:rFonts w:ascii="Arial" w:hAnsi="Arial" w:cs="Arial"/>
              </w:rPr>
            </w:pPr>
            <w:r w:rsidRPr="00461557">
              <w:rPr>
                <w:rFonts w:ascii="Arial" w:hAnsi="Arial" w:cs="Arial"/>
                <w:bCs/>
              </w:rPr>
              <w:t>200111</w:t>
            </w:r>
          </w:p>
        </w:tc>
        <w:tc>
          <w:tcPr>
            <w:tcW w:w="7649" w:type="dxa"/>
          </w:tcPr>
          <w:p w14:paraId="4CD11742" w14:textId="77777777" w:rsidR="00C37571" w:rsidRPr="00461557" w:rsidRDefault="008C5BF7" w:rsidP="00450A54">
            <w:pPr>
              <w:rPr>
                <w:rFonts w:ascii="Arial" w:hAnsi="Arial" w:cs="Arial"/>
              </w:rPr>
            </w:pPr>
            <w:r w:rsidRPr="00461557">
              <w:rPr>
                <w:rFonts w:ascii="Arial" w:hAnsi="Arial" w:cs="Arial"/>
                <w:bCs/>
              </w:rPr>
              <w:t>Textilní materiály</w:t>
            </w:r>
          </w:p>
        </w:tc>
      </w:tr>
      <w:tr w:rsidR="00A62F87" w14:paraId="69CA642E" w14:textId="77777777" w:rsidTr="00450A54">
        <w:tc>
          <w:tcPr>
            <w:tcW w:w="1413" w:type="dxa"/>
          </w:tcPr>
          <w:p w14:paraId="2BA84452" w14:textId="77777777" w:rsidR="00C37571" w:rsidRPr="00461557" w:rsidRDefault="008C5BF7" w:rsidP="00450A54">
            <w:pPr>
              <w:rPr>
                <w:rFonts w:ascii="Arial" w:hAnsi="Arial" w:cs="Arial"/>
              </w:rPr>
            </w:pPr>
            <w:r w:rsidRPr="00461557">
              <w:rPr>
                <w:rFonts w:ascii="Arial" w:hAnsi="Arial" w:cs="Arial"/>
                <w:bCs/>
              </w:rPr>
              <w:t>200125</w:t>
            </w:r>
          </w:p>
        </w:tc>
        <w:tc>
          <w:tcPr>
            <w:tcW w:w="7649" w:type="dxa"/>
          </w:tcPr>
          <w:p w14:paraId="7151CA4A" w14:textId="77777777" w:rsidR="00C37571" w:rsidRPr="00461557" w:rsidRDefault="008C5BF7" w:rsidP="00450A54">
            <w:pPr>
              <w:rPr>
                <w:rFonts w:ascii="Arial" w:hAnsi="Arial" w:cs="Arial"/>
              </w:rPr>
            </w:pPr>
            <w:r w:rsidRPr="00461557">
              <w:rPr>
                <w:rFonts w:ascii="Arial" w:hAnsi="Arial" w:cs="Arial"/>
                <w:bCs/>
              </w:rPr>
              <w:t>Jedlý olej a tuk</w:t>
            </w:r>
          </w:p>
        </w:tc>
      </w:tr>
      <w:tr w:rsidR="00A62F87" w14:paraId="52B16075" w14:textId="77777777" w:rsidTr="00450A54">
        <w:tc>
          <w:tcPr>
            <w:tcW w:w="1413" w:type="dxa"/>
          </w:tcPr>
          <w:p w14:paraId="147216C0" w14:textId="77777777" w:rsidR="00C37571" w:rsidRPr="00461557" w:rsidRDefault="008C5BF7" w:rsidP="00450A54">
            <w:pPr>
              <w:rPr>
                <w:rFonts w:ascii="Arial" w:hAnsi="Arial" w:cs="Arial"/>
              </w:rPr>
            </w:pPr>
            <w:r w:rsidRPr="00461557">
              <w:rPr>
                <w:rFonts w:ascii="Arial" w:hAnsi="Arial" w:cs="Arial"/>
                <w:bCs/>
              </w:rPr>
              <w:t>200138</w:t>
            </w:r>
          </w:p>
        </w:tc>
        <w:tc>
          <w:tcPr>
            <w:tcW w:w="7649" w:type="dxa"/>
          </w:tcPr>
          <w:p w14:paraId="77DF75A6" w14:textId="77777777" w:rsidR="00C37571" w:rsidRPr="00461557" w:rsidRDefault="008C5BF7" w:rsidP="00450A54">
            <w:pPr>
              <w:rPr>
                <w:rFonts w:ascii="Arial" w:hAnsi="Arial" w:cs="Arial"/>
              </w:rPr>
            </w:pPr>
            <w:r w:rsidRPr="00461557">
              <w:rPr>
                <w:rFonts w:ascii="Arial" w:hAnsi="Arial" w:cs="Arial"/>
                <w:bCs/>
              </w:rPr>
              <w:t>Dřevo</w:t>
            </w:r>
          </w:p>
        </w:tc>
      </w:tr>
      <w:tr w:rsidR="00A62F87" w14:paraId="3E11BA31" w14:textId="77777777" w:rsidTr="00450A54">
        <w:tc>
          <w:tcPr>
            <w:tcW w:w="1413" w:type="dxa"/>
          </w:tcPr>
          <w:p w14:paraId="79CE4BC8" w14:textId="77777777" w:rsidR="00C37571" w:rsidRPr="00461557" w:rsidRDefault="008C5BF7" w:rsidP="00450A54">
            <w:pPr>
              <w:rPr>
                <w:rFonts w:ascii="Arial" w:hAnsi="Arial" w:cs="Arial"/>
              </w:rPr>
            </w:pPr>
            <w:r w:rsidRPr="00461557">
              <w:rPr>
                <w:rFonts w:ascii="Arial" w:hAnsi="Arial" w:cs="Arial"/>
                <w:bCs/>
              </w:rPr>
              <w:t>200139</w:t>
            </w:r>
          </w:p>
        </w:tc>
        <w:tc>
          <w:tcPr>
            <w:tcW w:w="7649" w:type="dxa"/>
          </w:tcPr>
          <w:p w14:paraId="7A3E2B58" w14:textId="77777777" w:rsidR="00C37571" w:rsidRPr="00461557" w:rsidRDefault="008C5BF7" w:rsidP="00450A54">
            <w:pPr>
              <w:rPr>
                <w:rFonts w:ascii="Arial" w:hAnsi="Arial" w:cs="Arial"/>
              </w:rPr>
            </w:pPr>
            <w:r w:rsidRPr="00461557">
              <w:rPr>
                <w:rFonts w:ascii="Arial" w:hAnsi="Arial" w:cs="Arial"/>
                <w:bCs/>
              </w:rPr>
              <w:t>Plasty</w:t>
            </w:r>
          </w:p>
        </w:tc>
      </w:tr>
      <w:tr w:rsidR="00A62F87" w14:paraId="1A735894" w14:textId="77777777" w:rsidTr="00450A54">
        <w:tc>
          <w:tcPr>
            <w:tcW w:w="1413" w:type="dxa"/>
          </w:tcPr>
          <w:p w14:paraId="4920C0F1" w14:textId="77777777" w:rsidR="00C37571" w:rsidRPr="00461557" w:rsidRDefault="008C5BF7" w:rsidP="00450A54">
            <w:pPr>
              <w:rPr>
                <w:rFonts w:ascii="Arial" w:hAnsi="Arial" w:cs="Arial"/>
              </w:rPr>
            </w:pPr>
            <w:r w:rsidRPr="00461557">
              <w:rPr>
                <w:rFonts w:ascii="Arial" w:hAnsi="Arial" w:cs="Arial"/>
                <w:bCs/>
              </w:rPr>
              <w:t>200140</w:t>
            </w:r>
          </w:p>
        </w:tc>
        <w:tc>
          <w:tcPr>
            <w:tcW w:w="7649" w:type="dxa"/>
          </w:tcPr>
          <w:p w14:paraId="0896C0E9" w14:textId="77777777" w:rsidR="00C37571" w:rsidRPr="00461557" w:rsidRDefault="008C5BF7" w:rsidP="00450A54">
            <w:pPr>
              <w:rPr>
                <w:rFonts w:ascii="Arial" w:hAnsi="Arial" w:cs="Arial"/>
              </w:rPr>
            </w:pPr>
            <w:r w:rsidRPr="00461557">
              <w:rPr>
                <w:rFonts w:ascii="Arial" w:hAnsi="Arial" w:cs="Arial"/>
                <w:bCs/>
              </w:rPr>
              <w:t>Kovy</w:t>
            </w:r>
          </w:p>
        </w:tc>
      </w:tr>
      <w:tr w:rsidR="00A62F87" w14:paraId="0F741B34" w14:textId="77777777" w:rsidTr="00450A54">
        <w:tc>
          <w:tcPr>
            <w:tcW w:w="1413" w:type="dxa"/>
          </w:tcPr>
          <w:p w14:paraId="5619E681" w14:textId="77777777" w:rsidR="00C37571" w:rsidRPr="00461557" w:rsidRDefault="008C5BF7" w:rsidP="00450A54">
            <w:pPr>
              <w:rPr>
                <w:rFonts w:ascii="Arial" w:hAnsi="Arial" w:cs="Arial"/>
              </w:rPr>
            </w:pPr>
            <w:r w:rsidRPr="00461557">
              <w:rPr>
                <w:rFonts w:ascii="Arial" w:hAnsi="Arial" w:cs="Arial"/>
                <w:bCs/>
              </w:rPr>
              <w:t>200201</w:t>
            </w:r>
          </w:p>
        </w:tc>
        <w:tc>
          <w:tcPr>
            <w:tcW w:w="7649" w:type="dxa"/>
          </w:tcPr>
          <w:p w14:paraId="3AACBA4E" w14:textId="77777777" w:rsidR="00C37571" w:rsidRPr="00461557" w:rsidRDefault="008C5BF7" w:rsidP="00450A54">
            <w:pPr>
              <w:rPr>
                <w:rFonts w:ascii="Arial" w:hAnsi="Arial" w:cs="Arial"/>
              </w:rPr>
            </w:pPr>
            <w:r w:rsidRPr="00461557">
              <w:rPr>
                <w:rFonts w:ascii="Arial" w:hAnsi="Arial" w:cs="Arial"/>
                <w:bCs/>
              </w:rPr>
              <w:t>Biologicky rozložitelný odpad</w:t>
            </w:r>
          </w:p>
        </w:tc>
      </w:tr>
    </w:tbl>
    <w:p w14:paraId="74445DB3" w14:textId="77777777" w:rsidR="00C37571" w:rsidRPr="00461557" w:rsidRDefault="00C37571" w:rsidP="00C37571">
      <w:pPr>
        <w:rPr>
          <w:rFonts w:cs="Arial"/>
          <w:b/>
          <w:sz w:val="20"/>
          <w:szCs w:val="20"/>
        </w:rPr>
      </w:pPr>
    </w:p>
    <w:p w14:paraId="7DCB84A0" w14:textId="77777777" w:rsidR="00C37571" w:rsidRPr="00461557" w:rsidRDefault="008C5BF7" w:rsidP="00C37571">
      <w:pPr>
        <w:rPr>
          <w:rFonts w:ascii="Arial" w:hAnsi="Arial" w:cs="Arial"/>
          <w:b/>
        </w:rPr>
      </w:pPr>
      <w:r w:rsidRPr="00461557">
        <w:rPr>
          <w:rFonts w:ascii="Arial" w:hAnsi="Arial" w:cs="Arial"/>
          <w:b/>
        </w:rPr>
        <w:t xml:space="preserve">Tabulka č. 2 </w:t>
      </w:r>
    </w:p>
    <w:p w14:paraId="03ABDDD9" w14:textId="77777777" w:rsidR="00C37571" w:rsidRPr="00461557" w:rsidRDefault="008C5BF7" w:rsidP="00C37571">
      <w:pPr>
        <w:jc w:val="both"/>
        <w:rPr>
          <w:rFonts w:ascii="Arial" w:hAnsi="Arial" w:cs="Arial"/>
          <w:b/>
        </w:rPr>
      </w:pPr>
      <w:r w:rsidRPr="00461557">
        <w:rPr>
          <w:rFonts w:ascii="Arial" w:hAnsi="Arial" w:cs="Arial"/>
          <w:b/>
        </w:rPr>
        <w:t>Seznam odpadů představujících komunální odpad, které se započítají do celkového množství komunálních odpadů</w:t>
      </w:r>
    </w:p>
    <w:p w14:paraId="736A7AB6" w14:textId="77777777" w:rsidR="00C37571" w:rsidRPr="00461557" w:rsidRDefault="008C5BF7" w:rsidP="00C37571">
      <w:pPr>
        <w:jc w:val="both"/>
        <w:rPr>
          <w:rFonts w:ascii="Arial" w:hAnsi="Arial" w:cs="Arial"/>
          <w:bCs/>
        </w:rPr>
      </w:pPr>
      <w:r w:rsidRPr="00461557">
        <w:rPr>
          <w:rFonts w:ascii="Arial" w:hAnsi="Arial" w:cs="Arial"/>
        </w:rPr>
        <w:t>(</w:t>
      </w:r>
      <w:r w:rsidRPr="00461557">
        <w:rPr>
          <w:rFonts w:ascii="Arial" w:hAnsi="Arial" w:cs="Arial"/>
          <w:bCs/>
        </w:rPr>
        <w:t xml:space="preserve">m </w:t>
      </w:r>
      <w:r w:rsidRPr="00461557">
        <w:rPr>
          <w:rFonts w:ascii="Arial" w:hAnsi="Arial" w:cs="Arial"/>
          <w:bCs/>
        </w:rPr>
        <w:t>celkem KO)</w:t>
      </w:r>
    </w:p>
    <w:tbl>
      <w:tblPr>
        <w:tblStyle w:val="Mkatabulky"/>
        <w:tblW w:w="0" w:type="auto"/>
        <w:tblLook w:val="04A0" w:firstRow="1" w:lastRow="0" w:firstColumn="1" w:lastColumn="0" w:noHBand="0" w:noVBand="1"/>
      </w:tblPr>
      <w:tblGrid>
        <w:gridCol w:w="1413"/>
        <w:gridCol w:w="7649"/>
      </w:tblGrid>
      <w:tr w:rsidR="00A62F87" w14:paraId="722EA80A" w14:textId="77777777" w:rsidTr="00450A54">
        <w:tc>
          <w:tcPr>
            <w:tcW w:w="1413" w:type="dxa"/>
          </w:tcPr>
          <w:p w14:paraId="56F290C0" w14:textId="77777777" w:rsidR="00C37571" w:rsidRPr="00461557" w:rsidRDefault="008C5BF7" w:rsidP="00450A54">
            <w:pPr>
              <w:spacing w:line="259" w:lineRule="auto"/>
              <w:rPr>
                <w:rFonts w:ascii="Arial" w:hAnsi="Arial" w:cs="Arial"/>
              </w:rPr>
            </w:pPr>
            <w:r w:rsidRPr="00461557">
              <w:rPr>
                <w:rFonts w:ascii="Arial" w:hAnsi="Arial" w:cs="Arial"/>
                <w:bCs/>
              </w:rPr>
              <w:t xml:space="preserve">200101 </w:t>
            </w:r>
          </w:p>
        </w:tc>
        <w:tc>
          <w:tcPr>
            <w:tcW w:w="7649" w:type="dxa"/>
          </w:tcPr>
          <w:p w14:paraId="32A800AC" w14:textId="77777777" w:rsidR="00C37571" w:rsidRPr="00461557" w:rsidRDefault="008C5BF7" w:rsidP="00450A54">
            <w:pPr>
              <w:spacing w:line="259" w:lineRule="auto"/>
              <w:rPr>
                <w:rFonts w:ascii="Arial" w:hAnsi="Arial" w:cs="Arial"/>
              </w:rPr>
            </w:pPr>
            <w:r w:rsidRPr="00461557">
              <w:rPr>
                <w:rFonts w:ascii="Arial" w:hAnsi="Arial" w:cs="Arial"/>
                <w:bCs/>
              </w:rPr>
              <w:t>Papír a lepenka</w:t>
            </w:r>
          </w:p>
        </w:tc>
      </w:tr>
      <w:tr w:rsidR="00A62F87" w14:paraId="5A7759FA" w14:textId="77777777" w:rsidTr="00450A54">
        <w:tc>
          <w:tcPr>
            <w:tcW w:w="1413" w:type="dxa"/>
          </w:tcPr>
          <w:p w14:paraId="02F17482" w14:textId="77777777" w:rsidR="00C37571" w:rsidRPr="00461557" w:rsidRDefault="008C5BF7" w:rsidP="00450A54">
            <w:pPr>
              <w:spacing w:line="259" w:lineRule="auto"/>
              <w:rPr>
                <w:rFonts w:ascii="Arial" w:hAnsi="Arial" w:cs="Arial"/>
              </w:rPr>
            </w:pPr>
            <w:r w:rsidRPr="00461557">
              <w:rPr>
                <w:rFonts w:ascii="Arial" w:hAnsi="Arial" w:cs="Arial"/>
                <w:bCs/>
              </w:rPr>
              <w:t>200102</w:t>
            </w:r>
          </w:p>
        </w:tc>
        <w:tc>
          <w:tcPr>
            <w:tcW w:w="7649" w:type="dxa"/>
          </w:tcPr>
          <w:p w14:paraId="040F4FDC" w14:textId="77777777" w:rsidR="00C37571" w:rsidRPr="00461557" w:rsidRDefault="008C5BF7" w:rsidP="00450A54">
            <w:pPr>
              <w:spacing w:line="259" w:lineRule="auto"/>
              <w:rPr>
                <w:rFonts w:ascii="Arial" w:hAnsi="Arial" w:cs="Arial"/>
              </w:rPr>
            </w:pPr>
            <w:r w:rsidRPr="00461557">
              <w:rPr>
                <w:rFonts w:ascii="Arial" w:hAnsi="Arial" w:cs="Arial"/>
                <w:bCs/>
              </w:rPr>
              <w:t>Sklo</w:t>
            </w:r>
          </w:p>
        </w:tc>
      </w:tr>
      <w:tr w:rsidR="00A62F87" w14:paraId="606462E0" w14:textId="77777777" w:rsidTr="00450A54">
        <w:tc>
          <w:tcPr>
            <w:tcW w:w="1413" w:type="dxa"/>
          </w:tcPr>
          <w:p w14:paraId="2FC3BF5A" w14:textId="77777777" w:rsidR="00C37571" w:rsidRPr="00461557" w:rsidRDefault="008C5BF7" w:rsidP="00450A54">
            <w:pPr>
              <w:spacing w:line="259" w:lineRule="auto"/>
              <w:rPr>
                <w:rFonts w:ascii="Arial" w:hAnsi="Arial" w:cs="Arial"/>
              </w:rPr>
            </w:pPr>
            <w:r w:rsidRPr="00461557">
              <w:rPr>
                <w:rFonts w:ascii="Arial" w:hAnsi="Arial" w:cs="Arial"/>
                <w:bCs/>
              </w:rPr>
              <w:t>200108</w:t>
            </w:r>
          </w:p>
        </w:tc>
        <w:tc>
          <w:tcPr>
            <w:tcW w:w="7649" w:type="dxa"/>
          </w:tcPr>
          <w:p w14:paraId="0390ADB3" w14:textId="77777777" w:rsidR="00C37571" w:rsidRPr="00461557" w:rsidRDefault="008C5BF7" w:rsidP="00450A54">
            <w:pPr>
              <w:spacing w:line="259" w:lineRule="auto"/>
              <w:rPr>
                <w:rFonts w:ascii="Arial" w:hAnsi="Arial" w:cs="Arial"/>
              </w:rPr>
            </w:pPr>
            <w:r w:rsidRPr="00461557">
              <w:rPr>
                <w:rFonts w:ascii="Arial" w:hAnsi="Arial" w:cs="Arial"/>
                <w:bCs/>
              </w:rPr>
              <w:t>Biologicky rozložitelný odpad z kuchyní a stravoven</w:t>
            </w:r>
          </w:p>
        </w:tc>
      </w:tr>
      <w:tr w:rsidR="00A62F87" w14:paraId="7A7CFA3E" w14:textId="77777777" w:rsidTr="00450A54">
        <w:tc>
          <w:tcPr>
            <w:tcW w:w="1413" w:type="dxa"/>
          </w:tcPr>
          <w:p w14:paraId="063203B8" w14:textId="77777777" w:rsidR="00C37571" w:rsidRPr="00461557" w:rsidRDefault="008C5BF7" w:rsidP="00450A54">
            <w:pPr>
              <w:rPr>
                <w:rFonts w:ascii="Arial" w:hAnsi="Arial" w:cs="Arial"/>
              </w:rPr>
            </w:pPr>
            <w:r w:rsidRPr="00461557">
              <w:rPr>
                <w:rFonts w:ascii="Arial" w:hAnsi="Arial" w:cs="Arial"/>
                <w:bCs/>
              </w:rPr>
              <w:t>200110</w:t>
            </w:r>
          </w:p>
        </w:tc>
        <w:tc>
          <w:tcPr>
            <w:tcW w:w="7649" w:type="dxa"/>
          </w:tcPr>
          <w:p w14:paraId="47C5633D" w14:textId="77777777" w:rsidR="00C37571" w:rsidRPr="00461557" w:rsidRDefault="008C5BF7" w:rsidP="00450A54">
            <w:pPr>
              <w:rPr>
                <w:rFonts w:ascii="Arial" w:hAnsi="Arial" w:cs="Arial"/>
              </w:rPr>
            </w:pPr>
            <w:r w:rsidRPr="00461557">
              <w:rPr>
                <w:rFonts w:ascii="Arial" w:hAnsi="Arial" w:cs="Arial"/>
                <w:bCs/>
              </w:rPr>
              <w:t>Oděvy</w:t>
            </w:r>
          </w:p>
        </w:tc>
      </w:tr>
      <w:tr w:rsidR="00A62F87" w14:paraId="2FE3F2CC" w14:textId="77777777" w:rsidTr="00450A54">
        <w:tc>
          <w:tcPr>
            <w:tcW w:w="1413" w:type="dxa"/>
          </w:tcPr>
          <w:p w14:paraId="2799099F" w14:textId="77777777" w:rsidR="00C37571" w:rsidRPr="00461557" w:rsidRDefault="008C5BF7" w:rsidP="00450A54">
            <w:pPr>
              <w:rPr>
                <w:rFonts w:ascii="Arial" w:hAnsi="Arial" w:cs="Arial"/>
              </w:rPr>
            </w:pPr>
            <w:r w:rsidRPr="00461557">
              <w:rPr>
                <w:rFonts w:ascii="Arial" w:hAnsi="Arial" w:cs="Arial"/>
                <w:bCs/>
              </w:rPr>
              <w:t>200111</w:t>
            </w:r>
          </w:p>
        </w:tc>
        <w:tc>
          <w:tcPr>
            <w:tcW w:w="7649" w:type="dxa"/>
          </w:tcPr>
          <w:p w14:paraId="3512DE39" w14:textId="77777777" w:rsidR="00C37571" w:rsidRPr="00461557" w:rsidRDefault="008C5BF7" w:rsidP="00450A54">
            <w:pPr>
              <w:rPr>
                <w:rFonts w:ascii="Arial" w:hAnsi="Arial" w:cs="Arial"/>
              </w:rPr>
            </w:pPr>
            <w:r w:rsidRPr="00461557">
              <w:rPr>
                <w:rFonts w:ascii="Arial" w:hAnsi="Arial" w:cs="Arial"/>
                <w:bCs/>
              </w:rPr>
              <w:t>Textilní materiály</w:t>
            </w:r>
          </w:p>
        </w:tc>
      </w:tr>
      <w:tr w:rsidR="00A62F87" w14:paraId="19C3800F" w14:textId="77777777" w:rsidTr="00450A54">
        <w:tc>
          <w:tcPr>
            <w:tcW w:w="1413" w:type="dxa"/>
          </w:tcPr>
          <w:p w14:paraId="56E63787" w14:textId="77777777" w:rsidR="00C37571" w:rsidRPr="00461557" w:rsidRDefault="008C5BF7" w:rsidP="00450A54">
            <w:pPr>
              <w:rPr>
                <w:rFonts w:ascii="Arial" w:hAnsi="Arial" w:cs="Arial"/>
                <w:bCs/>
              </w:rPr>
            </w:pPr>
            <w:r w:rsidRPr="00461557">
              <w:rPr>
                <w:rFonts w:ascii="Arial" w:hAnsi="Arial" w:cs="Arial"/>
                <w:bCs/>
              </w:rPr>
              <w:t>200113*</w:t>
            </w:r>
          </w:p>
        </w:tc>
        <w:tc>
          <w:tcPr>
            <w:tcW w:w="7649" w:type="dxa"/>
          </w:tcPr>
          <w:p w14:paraId="58ED1174" w14:textId="77777777" w:rsidR="00C37571" w:rsidRPr="00461557" w:rsidRDefault="008C5BF7" w:rsidP="00450A54">
            <w:pPr>
              <w:rPr>
                <w:rFonts w:ascii="Arial" w:hAnsi="Arial" w:cs="Arial"/>
                <w:bCs/>
              </w:rPr>
            </w:pPr>
            <w:r w:rsidRPr="00461557">
              <w:rPr>
                <w:rFonts w:ascii="Arial" w:hAnsi="Arial" w:cs="Arial"/>
                <w:bCs/>
              </w:rPr>
              <w:t>Rozpouštědla</w:t>
            </w:r>
          </w:p>
        </w:tc>
      </w:tr>
      <w:tr w:rsidR="00A62F87" w14:paraId="43B3DF08" w14:textId="77777777" w:rsidTr="00450A54">
        <w:tc>
          <w:tcPr>
            <w:tcW w:w="1413" w:type="dxa"/>
          </w:tcPr>
          <w:p w14:paraId="7C148F05" w14:textId="77777777" w:rsidR="00C37571" w:rsidRPr="00461557" w:rsidRDefault="008C5BF7" w:rsidP="00450A54">
            <w:pPr>
              <w:rPr>
                <w:rFonts w:ascii="Arial" w:hAnsi="Arial" w:cs="Arial"/>
                <w:bCs/>
              </w:rPr>
            </w:pPr>
            <w:r w:rsidRPr="00461557">
              <w:rPr>
                <w:rFonts w:ascii="Arial" w:hAnsi="Arial" w:cs="Arial"/>
                <w:bCs/>
              </w:rPr>
              <w:t>200114*</w:t>
            </w:r>
          </w:p>
        </w:tc>
        <w:tc>
          <w:tcPr>
            <w:tcW w:w="7649" w:type="dxa"/>
          </w:tcPr>
          <w:p w14:paraId="3BBFAF46" w14:textId="77777777" w:rsidR="00C37571" w:rsidRPr="00461557" w:rsidRDefault="008C5BF7" w:rsidP="00450A54">
            <w:pPr>
              <w:rPr>
                <w:rFonts w:ascii="Arial" w:hAnsi="Arial" w:cs="Arial"/>
                <w:bCs/>
              </w:rPr>
            </w:pPr>
            <w:r w:rsidRPr="00461557">
              <w:rPr>
                <w:rFonts w:ascii="Arial" w:hAnsi="Arial" w:cs="Arial"/>
                <w:bCs/>
              </w:rPr>
              <w:t>Kyseliny</w:t>
            </w:r>
          </w:p>
        </w:tc>
      </w:tr>
      <w:tr w:rsidR="00A62F87" w14:paraId="1BDEB889" w14:textId="77777777" w:rsidTr="00450A54">
        <w:tc>
          <w:tcPr>
            <w:tcW w:w="1413" w:type="dxa"/>
          </w:tcPr>
          <w:p w14:paraId="667FFE23" w14:textId="77777777" w:rsidR="00C37571" w:rsidRPr="00461557" w:rsidRDefault="008C5BF7" w:rsidP="00450A54">
            <w:pPr>
              <w:rPr>
                <w:rFonts w:ascii="Arial" w:hAnsi="Arial" w:cs="Arial"/>
                <w:bCs/>
              </w:rPr>
            </w:pPr>
            <w:r w:rsidRPr="00461557">
              <w:rPr>
                <w:rFonts w:ascii="Arial" w:hAnsi="Arial" w:cs="Arial"/>
                <w:bCs/>
              </w:rPr>
              <w:t>200115*</w:t>
            </w:r>
          </w:p>
        </w:tc>
        <w:tc>
          <w:tcPr>
            <w:tcW w:w="7649" w:type="dxa"/>
          </w:tcPr>
          <w:p w14:paraId="57456273" w14:textId="77777777" w:rsidR="00C37571" w:rsidRPr="00461557" w:rsidRDefault="008C5BF7" w:rsidP="00450A54">
            <w:pPr>
              <w:rPr>
                <w:rFonts w:ascii="Arial" w:hAnsi="Arial" w:cs="Arial"/>
                <w:bCs/>
              </w:rPr>
            </w:pPr>
            <w:r w:rsidRPr="00461557">
              <w:rPr>
                <w:rFonts w:ascii="Arial" w:hAnsi="Arial" w:cs="Arial"/>
                <w:bCs/>
              </w:rPr>
              <w:t>Zásady</w:t>
            </w:r>
          </w:p>
        </w:tc>
      </w:tr>
      <w:tr w:rsidR="00A62F87" w14:paraId="0A6D61D2" w14:textId="77777777" w:rsidTr="00450A54">
        <w:tc>
          <w:tcPr>
            <w:tcW w:w="1413" w:type="dxa"/>
          </w:tcPr>
          <w:p w14:paraId="4A5A22AE" w14:textId="77777777" w:rsidR="00C37571" w:rsidRPr="00461557" w:rsidRDefault="008C5BF7" w:rsidP="00450A54">
            <w:pPr>
              <w:rPr>
                <w:rFonts w:ascii="Arial" w:hAnsi="Arial" w:cs="Arial"/>
                <w:bCs/>
              </w:rPr>
            </w:pPr>
            <w:r w:rsidRPr="00461557">
              <w:rPr>
                <w:rFonts w:ascii="Arial" w:hAnsi="Arial" w:cs="Arial"/>
                <w:bCs/>
              </w:rPr>
              <w:t>200117*</w:t>
            </w:r>
          </w:p>
        </w:tc>
        <w:tc>
          <w:tcPr>
            <w:tcW w:w="7649" w:type="dxa"/>
          </w:tcPr>
          <w:p w14:paraId="7EF14EEA" w14:textId="77777777" w:rsidR="00C37571" w:rsidRPr="00461557" w:rsidRDefault="008C5BF7" w:rsidP="00450A54">
            <w:pPr>
              <w:rPr>
                <w:rFonts w:ascii="Arial" w:hAnsi="Arial" w:cs="Arial"/>
                <w:bCs/>
              </w:rPr>
            </w:pPr>
            <w:r w:rsidRPr="00461557">
              <w:rPr>
                <w:rFonts w:ascii="Arial" w:hAnsi="Arial" w:cs="Arial"/>
                <w:bCs/>
              </w:rPr>
              <w:t>Fotochemikálie</w:t>
            </w:r>
          </w:p>
        </w:tc>
      </w:tr>
      <w:tr w:rsidR="00A62F87" w14:paraId="1D444AF3" w14:textId="77777777" w:rsidTr="00450A54">
        <w:tc>
          <w:tcPr>
            <w:tcW w:w="1413" w:type="dxa"/>
          </w:tcPr>
          <w:p w14:paraId="214E5DAD" w14:textId="77777777" w:rsidR="00C37571" w:rsidRPr="00461557" w:rsidRDefault="008C5BF7" w:rsidP="00450A54">
            <w:pPr>
              <w:rPr>
                <w:rFonts w:ascii="Arial" w:hAnsi="Arial" w:cs="Arial"/>
                <w:bCs/>
              </w:rPr>
            </w:pPr>
            <w:r w:rsidRPr="00461557">
              <w:rPr>
                <w:rFonts w:ascii="Arial" w:hAnsi="Arial" w:cs="Arial"/>
                <w:bCs/>
              </w:rPr>
              <w:t>200119*</w:t>
            </w:r>
          </w:p>
        </w:tc>
        <w:tc>
          <w:tcPr>
            <w:tcW w:w="7649" w:type="dxa"/>
          </w:tcPr>
          <w:p w14:paraId="566C8C04" w14:textId="77777777" w:rsidR="00C37571" w:rsidRPr="00461557" w:rsidRDefault="008C5BF7" w:rsidP="00450A54">
            <w:pPr>
              <w:rPr>
                <w:rFonts w:ascii="Arial" w:hAnsi="Arial" w:cs="Arial"/>
                <w:bCs/>
              </w:rPr>
            </w:pPr>
            <w:r w:rsidRPr="00461557">
              <w:rPr>
                <w:rFonts w:ascii="Arial" w:hAnsi="Arial" w:cs="Arial"/>
                <w:bCs/>
              </w:rPr>
              <w:t>Pesticidy</w:t>
            </w:r>
          </w:p>
        </w:tc>
      </w:tr>
      <w:tr w:rsidR="00A62F87" w14:paraId="7B3A40CB" w14:textId="77777777" w:rsidTr="00450A54">
        <w:tc>
          <w:tcPr>
            <w:tcW w:w="1413" w:type="dxa"/>
          </w:tcPr>
          <w:p w14:paraId="7BF5A604" w14:textId="77777777" w:rsidR="00C37571" w:rsidRPr="00461557" w:rsidRDefault="008C5BF7" w:rsidP="00450A54">
            <w:pPr>
              <w:rPr>
                <w:rFonts w:ascii="Arial" w:hAnsi="Arial" w:cs="Arial"/>
              </w:rPr>
            </w:pPr>
            <w:r w:rsidRPr="00461557">
              <w:rPr>
                <w:rFonts w:ascii="Arial" w:hAnsi="Arial" w:cs="Arial"/>
                <w:bCs/>
              </w:rPr>
              <w:t>200125</w:t>
            </w:r>
          </w:p>
        </w:tc>
        <w:tc>
          <w:tcPr>
            <w:tcW w:w="7649" w:type="dxa"/>
          </w:tcPr>
          <w:p w14:paraId="19EEDA52" w14:textId="77777777" w:rsidR="00C37571" w:rsidRPr="00461557" w:rsidRDefault="008C5BF7" w:rsidP="00450A54">
            <w:pPr>
              <w:rPr>
                <w:rFonts w:ascii="Arial" w:hAnsi="Arial" w:cs="Arial"/>
              </w:rPr>
            </w:pPr>
            <w:r w:rsidRPr="00461557">
              <w:rPr>
                <w:rFonts w:ascii="Arial" w:hAnsi="Arial" w:cs="Arial"/>
                <w:bCs/>
              </w:rPr>
              <w:t>Jedlý olej a tuk</w:t>
            </w:r>
          </w:p>
        </w:tc>
      </w:tr>
      <w:tr w:rsidR="00A62F87" w14:paraId="5C0A9760" w14:textId="77777777" w:rsidTr="00450A54">
        <w:tc>
          <w:tcPr>
            <w:tcW w:w="1413" w:type="dxa"/>
          </w:tcPr>
          <w:p w14:paraId="04D4B71E" w14:textId="77777777" w:rsidR="00C37571" w:rsidRPr="00461557" w:rsidRDefault="008C5BF7" w:rsidP="00450A54">
            <w:pPr>
              <w:rPr>
                <w:rFonts w:ascii="Arial" w:hAnsi="Arial" w:cs="Arial"/>
                <w:bCs/>
              </w:rPr>
            </w:pPr>
            <w:r w:rsidRPr="00461557">
              <w:rPr>
                <w:rFonts w:ascii="Arial" w:hAnsi="Arial" w:cs="Arial"/>
                <w:bCs/>
              </w:rPr>
              <w:t>200126*</w:t>
            </w:r>
          </w:p>
        </w:tc>
        <w:tc>
          <w:tcPr>
            <w:tcW w:w="7649" w:type="dxa"/>
          </w:tcPr>
          <w:p w14:paraId="6F81A7AD" w14:textId="77777777" w:rsidR="00C37571" w:rsidRPr="00461557" w:rsidRDefault="008C5BF7" w:rsidP="00450A54">
            <w:pPr>
              <w:rPr>
                <w:rFonts w:ascii="Arial" w:hAnsi="Arial" w:cs="Arial"/>
                <w:bCs/>
              </w:rPr>
            </w:pPr>
            <w:r w:rsidRPr="00461557">
              <w:rPr>
                <w:rFonts w:ascii="Arial" w:hAnsi="Arial" w:cs="Arial"/>
                <w:bCs/>
              </w:rPr>
              <w:t>Olej a tuk neuvedený pod číslem 20 01 25</w:t>
            </w:r>
          </w:p>
        </w:tc>
      </w:tr>
      <w:tr w:rsidR="00A62F87" w14:paraId="16C15DD0" w14:textId="77777777" w:rsidTr="00450A54">
        <w:tc>
          <w:tcPr>
            <w:tcW w:w="1413" w:type="dxa"/>
            <w:vAlign w:val="center"/>
          </w:tcPr>
          <w:p w14:paraId="1D5E1DB6" w14:textId="77777777" w:rsidR="00C37571" w:rsidRPr="00461557" w:rsidRDefault="008C5BF7" w:rsidP="00450A54">
            <w:pPr>
              <w:rPr>
                <w:rFonts w:ascii="Arial" w:hAnsi="Arial" w:cs="Arial"/>
                <w:bCs/>
              </w:rPr>
            </w:pPr>
            <w:r w:rsidRPr="00461557">
              <w:rPr>
                <w:rFonts w:ascii="Arial" w:hAnsi="Arial" w:cs="Arial"/>
                <w:bCs/>
              </w:rPr>
              <w:t>200127*</w:t>
            </w:r>
          </w:p>
        </w:tc>
        <w:tc>
          <w:tcPr>
            <w:tcW w:w="7649" w:type="dxa"/>
          </w:tcPr>
          <w:p w14:paraId="3EA68ECF" w14:textId="77777777" w:rsidR="00C37571" w:rsidRPr="00461557" w:rsidRDefault="008C5BF7" w:rsidP="00450A54">
            <w:pPr>
              <w:rPr>
                <w:rFonts w:ascii="Arial" w:hAnsi="Arial" w:cs="Arial"/>
                <w:bCs/>
              </w:rPr>
            </w:pPr>
            <w:r w:rsidRPr="00461557">
              <w:rPr>
                <w:rFonts w:ascii="Arial" w:hAnsi="Arial" w:cs="Arial"/>
                <w:bCs/>
              </w:rPr>
              <w:t>Barvy, tiskařské barvy, lepidla a pryskyřice obsahující nebezpečné látky</w:t>
            </w:r>
          </w:p>
        </w:tc>
      </w:tr>
      <w:tr w:rsidR="00A62F87" w14:paraId="5C3935F0" w14:textId="77777777" w:rsidTr="00450A54">
        <w:tc>
          <w:tcPr>
            <w:tcW w:w="1413" w:type="dxa"/>
          </w:tcPr>
          <w:p w14:paraId="1338BA66" w14:textId="77777777" w:rsidR="00C37571" w:rsidRPr="00461557" w:rsidRDefault="008C5BF7" w:rsidP="00450A54">
            <w:pPr>
              <w:rPr>
                <w:rFonts w:ascii="Arial" w:hAnsi="Arial" w:cs="Arial"/>
                <w:bCs/>
              </w:rPr>
            </w:pPr>
            <w:r w:rsidRPr="00461557">
              <w:rPr>
                <w:rFonts w:ascii="Arial" w:hAnsi="Arial" w:cs="Arial"/>
                <w:bCs/>
              </w:rPr>
              <w:t>200128</w:t>
            </w:r>
          </w:p>
        </w:tc>
        <w:tc>
          <w:tcPr>
            <w:tcW w:w="7649" w:type="dxa"/>
          </w:tcPr>
          <w:p w14:paraId="025399A0" w14:textId="77777777" w:rsidR="00C37571" w:rsidRPr="00461557" w:rsidRDefault="008C5BF7" w:rsidP="00450A54">
            <w:pPr>
              <w:rPr>
                <w:rFonts w:ascii="Arial" w:hAnsi="Arial" w:cs="Arial"/>
                <w:bCs/>
              </w:rPr>
            </w:pPr>
            <w:r w:rsidRPr="00461557">
              <w:rPr>
                <w:rFonts w:ascii="Arial" w:hAnsi="Arial" w:cs="Arial"/>
                <w:bCs/>
              </w:rPr>
              <w:t>Barvy, tiskařské barvy, lepidla a pryskyřice neuvedené pod číslem 20 01 27</w:t>
            </w:r>
          </w:p>
        </w:tc>
      </w:tr>
      <w:tr w:rsidR="00A62F87" w14:paraId="52535EA3" w14:textId="77777777" w:rsidTr="00450A54">
        <w:tc>
          <w:tcPr>
            <w:tcW w:w="1413" w:type="dxa"/>
          </w:tcPr>
          <w:p w14:paraId="19D7157A" w14:textId="77777777" w:rsidR="00C37571" w:rsidRPr="00461557" w:rsidRDefault="008C5BF7" w:rsidP="00450A54">
            <w:pPr>
              <w:rPr>
                <w:rFonts w:ascii="Arial" w:hAnsi="Arial" w:cs="Arial"/>
                <w:bCs/>
              </w:rPr>
            </w:pPr>
            <w:r w:rsidRPr="00461557">
              <w:rPr>
                <w:rFonts w:ascii="Arial" w:hAnsi="Arial" w:cs="Arial"/>
                <w:bCs/>
              </w:rPr>
              <w:t>200129*</w:t>
            </w:r>
          </w:p>
        </w:tc>
        <w:tc>
          <w:tcPr>
            <w:tcW w:w="7649" w:type="dxa"/>
          </w:tcPr>
          <w:p w14:paraId="6B5FB944" w14:textId="77777777" w:rsidR="00C37571" w:rsidRPr="00461557" w:rsidRDefault="008C5BF7" w:rsidP="00450A54">
            <w:pPr>
              <w:rPr>
                <w:rFonts w:ascii="Arial" w:hAnsi="Arial" w:cs="Arial"/>
                <w:bCs/>
              </w:rPr>
            </w:pPr>
            <w:r w:rsidRPr="00461557">
              <w:rPr>
                <w:rFonts w:ascii="Arial" w:hAnsi="Arial" w:cs="Arial"/>
                <w:bCs/>
              </w:rPr>
              <w:t>Detergenty obsahující nebezpečné látky</w:t>
            </w:r>
          </w:p>
        </w:tc>
      </w:tr>
      <w:tr w:rsidR="00A62F87" w14:paraId="1445E93F" w14:textId="77777777" w:rsidTr="00450A54">
        <w:tc>
          <w:tcPr>
            <w:tcW w:w="1413" w:type="dxa"/>
          </w:tcPr>
          <w:p w14:paraId="636273A5" w14:textId="77777777" w:rsidR="00C37571" w:rsidRPr="00461557" w:rsidRDefault="008C5BF7" w:rsidP="00450A54">
            <w:pPr>
              <w:rPr>
                <w:rFonts w:ascii="Arial" w:hAnsi="Arial" w:cs="Arial"/>
                <w:bCs/>
              </w:rPr>
            </w:pPr>
            <w:r w:rsidRPr="00461557">
              <w:rPr>
                <w:rFonts w:ascii="Arial" w:hAnsi="Arial" w:cs="Arial"/>
                <w:bCs/>
              </w:rPr>
              <w:t>200130</w:t>
            </w:r>
          </w:p>
        </w:tc>
        <w:tc>
          <w:tcPr>
            <w:tcW w:w="7649" w:type="dxa"/>
          </w:tcPr>
          <w:p w14:paraId="52FB7860" w14:textId="77777777" w:rsidR="00C37571" w:rsidRPr="00461557" w:rsidRDefault="008C5BF7" w:rsidP="00450A54">
            <w:pPr>
              <w:rPr>
                <w:rFonts w:ascii="Arial" w:hAnsi="Arial" w:cs="Arial"/>
                <w:bCs/>
              </w:rPr>
            </w:pPr>
            <w:r w:rsidRPr="00461557">
              <w:rPr>
                <w:rFonts w:ascii="Arial" w:hAnsi="Arial" w:cs="Arial"/>
                <w:bCs/>
              </w:rPr>
              <w:t>Detergenty neuvedené pod číslem 20 01 29</w:t>
            </w:r>
          </w:p>
        </w:tc>
      </w:tr>
      <w:tr w:rsidR="00A62F87" w14:paraId="383C32BC" w14:textId="77777777" w:rsidTr="00450A54">
        <w:tc>
          <w:tcPr>
            <w:tcW w:w="1413" w:type="dxa"/>
          </w:tcPr>
          <w:p w14:paraId="5911DEB7" w14:textId="77777777" w:rsidR="00C37571" w:rsidRPr="00461557" w:rsidRDefault="008C5BF7" w:rsidP="00450A54">
            <w:pPr>
              <w:rPr>
                <w:rFonts w:ascii="Arial" w:hAnsi="Arial" w:cs="Arial"/>
                <w:bCs/>
              </w:rPr>
            </w:pPr>
            <w:r w:rsidRPr="00461557">
              <w:rPr>
                <w:rFonts w:ascii="Arial" w:hAnsi="Arial" w:cs="Arial"/>
                <w:bCs/>
              </w:rPr>
              <w:t>200131*</w:t>
            </w:r>
          </w:p>
        </w:tc>
        <w:tc>
          <w:tcPr>
            <w:tcW w:w="7649" w:type="dxa"/>
          </w:tcPr>
          <w:p w14:paraId="1D9A019A" w14:textId="77777777" w:rsidR="00C37571" w:rsidRPr="00461557" w:rsidRDefault="008C5BF7" w:rsidP="00450A54">
            <w:pPr>
              <w:rPr>
                <w:rFonts w:ascii="Arial" w:hAnsi="Arial" w:cs="Arial"/>
                <w:bCs/>
              </w:rPr>
            </w:pPr>
            <w:r w:rsidRPr="00461557">
              <w:rPr>
                <w:rFonts w:ascii="Arial" w:hAnsi="Arial" w:cs="Arial"/>
                <w:bCs/>
              </w:rPr>
              <w:t>Nepoužitelná cytostatika</w:t>
            </w:r>
          </w:p>
        </w:tc>
      </w:tr>
      <w:tr w:rsidR="00A62F87" w14:paraId="76C2286F" w14:textId="77777777" w:rsidTr="00450A54">
        <w:tc>
          <w:tcPr>
            <w:tcW w:w="1413" w:type="dxa"/>
          </w:tcPr>
          <w:p w14:paraId="78731C34" w14:textId="77777777" w:rsidR="00C37571" w:rsidRPr="00461557" w:rsidRDefault="008C5BF7" w:rsidP="00450A54">
            <w:pPr>
              <w:rPr>
                <w:rFonts w:ascii="Arial" w:hAnsi="Arial" w:cs="Arial"/>
                <w:bCs/>
              </w:rPr>
            </w:pPr>
            <w:r w:rsidRPr="00461557">
              <w:rPr>
                <w:rFonts w:ascii="Arial" w:hAnsi="Arial" w:cs="Arial"/>
                <w:bCs/>
              </w:rPr>
              <w:lastRenderedPageBreak/>
              <w:t>200132*</w:t>
            </w:r>
          </w:p>
        </w:tc>
        <w:tc>
          <w:tcPr>
            <w:tcW w:w="7649" w:type="dxa"/>
          </w:tcPr>
          <w:p w14:paraId="730DE2C9" w14:textId="77777777" w:rsidR="00C37571" w:rsidRPr="00461557" w:rsidRDefault="008C5BF7" w:rsidP="00450A54">
            <w:pPr>
              <w:rPr>
                <w:rFonts w:ascii="Arial" w:hAnsi="Arial" w:cs="Arial"/>
                <w:bCs/>
              </w:rPr>
            </w:pPr>
            <w:r w:rsidRPr="00461557">
              <w:rPr>
                <w:rFonts w:ascii="Arial" w:hAnsi="Arial" w:cs="Arial"/>
                <w:bCs/>
              </w:rPr>
              <w:t>Jiná nepoužitelná léčiva neuvedená pod číslem 20 01 31</w:t>
            </w:r>
          </w:p>
        </w:tc>
      </w:tr>
      <w:tr w:rsidR="00A62F87" w14:paraId="6E2FCFEA" w14:textId="77777777" w:rsidTr="00450A54">
        <w:tc>
          <w:tcPr>
            <w:tcW w:w="1413" w:type="dxa"/>
          </w:tcPr>
          <w:p w14:paraId="0E55887A" w14:textId="77777777" w:rsidR="00C37571" w:rsidRPr="00461557" w:rsidRDefault="008C5BF7" w:rsidP="00450A54">
            <w:pPr>
              <w:rPr>
                <w:rFonts w:ascii="Arial" w:hAnsi="Arial" w:cs="Arial"/>
                <w:bCs/>
              </w:rPr>
            </w:pPr>
            <w:r w:rsidRPr="00461557">
              <w:rPr>
                <w:rFonts w:ascii="Arial" w:hAnsi="Arial" w:cs="Arial"/>
                <w:bCs/>
              </w:rPr>
              <w:t>200137*</w:t>
            </w:r>
          </w:p>
        </w:tc>
        <w:tc>
          <w:tcPr>
            <w:tcW w:w="7649" w:type="dxa"/>
          </w:tcPr>
          <w:p w14:paraId="02616A18" w14:textId="77777777" w:rsidR="00C37571" w:rsidRPr="00461557" w:rsidRDefault="008C5BF7" w:rsidP="00450A54">
            <w:pPr>
              <w:rPr>
                <w:rFonts w:ascii="Arial" w:hAnsi="Arial" w:cs="Arial"/>
                <w:bCs/>
              </w:rPr>
            </w:pPr>
            <w:r w:rsidRPr="00461557">
              <w:rPr>
                <w:rFonts w:ascii="Arial" w:hAnsi="Arial" w:cs="Arial"/>
                <w:bCs/>
              </w:rPr>
              <w:t>Dřevo obsahující nebezpečné látky</w:t>
            </w:r>
          </w:p>
        </w:tc>
      </w:tr>
      <w:tr w:rsidR="00A62F87" w14:paraId="70B6FF89" w14:textId="77777777" w:rsidTr="00450A54">
        <w:tc>
          <w:tcPr>
            <w:tcW w:w="1413" w:type="dxa"/>
          </w:tcPr>
          <w:p w14:paraId="3B4842DD" w14:textId="77777777" w:rsidR="00C37571" w:rsidRPr="00461557" w:rsidRDefault="008C5BF7" w:rsidP="00450A54">
            <w:pPr>
              <w:rPr>
                <w:rFonts w:ascii="Arial" w:hAnsi="Arial" w:cs="Arial"/>
              </w:rPr>
            </w:pPr>
            <w:r w:rsidRPr="00461557">
              <w:rPr>
                <w:rFonts w:ascii="Arial" w:hAnsi="Arial" w:cs="Arial"/>
                <w:bCs/>
              </w:rPr>
              <w:t>200138</w:t>
            </w:r>
          </w:p>
        </w:tc>
        <w:tc>
          <w:tcPr>
            <w:tcW w:w="7649" w:type="dxa"/>
          </w:tcPr>
          <w:p w14:paraId="5E39F69E" w14:textId="77777777" w:rsidR="00C37571" w:rsidRPr="00461557" w:rsidRDefault="008C5BF7" w:rsidP="00450A54">
            <w:pPr>
              <w:rPr>
                <w:rFonts w:ascii="Arial" w:hAnsi="Arial" w:cs="Arial"/>
              </w:rPr>
            </w:pPr>
            <w:r w:rsidRPr="00461557">
              <w:rPr>
                <w:rFonts w:ascii="Arial" w:hAnsi="Arial" w:cs="Arial"/>
                <w:bCs/>
              </w:rPr>
              <w:t>Dřevo</w:t>
            </w:r>
          </w:p>
        </w:tc>
      </w:tr>
      <w:tr w:rsidR="00A62F87" w14:paraId="3FC334D5" w14:textId="77777777" w:rsidTr="00450A54">
        <w:tc>
          <w:tcPr>
            <w:tcW w:w="1413" w:type="dxa"/>
          </w:tcPr>
          <w:p w14:paraId="37761971" w14:textId="77777777" w:rsidR="00C37571" w:rsidRPr="00461557" w:rsidRDefault="008C5BF7" w:rsidP="00450A54">
            <w:pPr>
              <w:rPr>
                <w:rFonts w:ascii="Arial" w:hAnsi="Arial" w:cs="Arial"/>
              </w:rPr>
            </w:pPr>
            <w:r w:rsidRPr="00461557">
              <w:rPr>
                <w:rFonts w:ascii="Arial" w:hAnsi="Arial" w:cs="Arial"/>
                <w:bCs/>
              </w:rPr>
              <w:t>200139</w:t>
            </w:r>
          </w:p>
        </w:tc>
        <w:tc>
          <w:tcPr>
            <w:tcW w:w="7649" w:type="dxa"/>
          </w:tcPr>
          <w:p w14:paraId="48BAC277" w14:textId="77777777" w:rsidR="00C37571" w:rsidRPr="00461557" w:rsidRDefault="008C5BF7" w:rsidP="00450A54">
            <w:pPr>
              <w:rPr>
                <w:rFonts w:ascii="Arial" w:hAnsi="Arial" w:cs="Arial"/>
              </w:rPr>
            </w:pPr>
            <w:r w:rsidRPr="00461557">
              <w:rPr>
                <w:rFonts w:ascii="Arial" w:hAnsi="Arial" w:cs="Arial"/>
                <w:bCs/>
              </w:rPr>
              <w:t>Plasty</w:t>
            </w:r>
          </w:p>
        </w:tc>
      </w:tr>
      <w:tr w:rsidR="00A62F87" w14:paraId="44B648C9" w14:textId="77777777" w:rsidTr="00450A54">
        <w:tc>
          <w:tcPr>
            <w:tcW w:w="1413" w:type="dxa"/>
          </w:tcPr>
          <w:p w14:paraId="3ECEB4E8" w14:textId="77777777" w:rsidR="00C37571" w:rsidRPr="00461557" w:rsidRDefault="008C5BF7" w:rsidP="00450A54">
            <w:pPr>
              <w:rPr>
                <w:rFonts w:ascii="Arial" w:hAnsi="Arial" w:cs="Arial"/>
              </w:rPr>
            </w:pPr>
            <w:r w:rsidRPr="00461557">
              <w:rPr>
                <w:rFonts w:ascii="Arial" w:hAnsi="Arial" w:cs="Arial"/>
                <w:bCs/>
              </w:rPr>
              <w:t>200140</w:t>
            </w:r>
          </w:p>
        </w:tc>
        <w:tc>
          <w:tcPr>
            <w:tcW w:w="7649" w:type="dxa"/>
          </w:tcPr>
          <w:p w14:paraId="1AFF06D8" w14:textId="77777777" w:rsidR="00C37571" w:rsidRPr="00461557" w:rsidRDefault="008C5BF7" w:rsidP="00450A54">
            <w:pPr>
              <w:rPr>
                <w:rFonts w:ascii="Arial" w:hAnsi="Arial" w:cs="Arial"/>
              </w:rPr>
            </w:pPr>
            <w:r w:rsidRPr="00461557">
              <w:rPr>
                <w:rFonts w:ascii="Arial" w:hAnsi="Arial" w:cs="Arial"/>
                <w:bCs/>
              </w:rPr>
              <w:t>Kovy</w:t>
            </w:r>
          </w:p>
        </w:tc>
      </w:tr>
      <w:tr w:rsidR="00A62F87" w14:paraId="21548341" w14:textId="77777777" w:rsidTr="00450A54">
        <w:tc>
          <w:tcPr>
            <w:tcW w:w="1413" w:type="dxa"/>
          </w:tcPr>
          <w:p w14:paraId="20132954" w14:textId="77777777" w:rsidR="00C37571" w:rsidRPr="00461557" w:rsidRDefault="008C5BF7" w:rsidP="00450A54">
            <w:pPr>
              <w:rPr>
                <w:rFonts w:ascii="Arial" w:hAnsi="Arial" w:cs="Arial"/>
                <w:bCs/>
              </w:rPr>
            </w:pPr>
            <w:r w:rsidRPr="00461557">
              <w:rPr>
                <w:rFonts w:ascii="Arial" w:hAnsi="Arial" w:cs="Arial"/>
                <w:bCs/>
              </w:rPr>
              <w:t>200141</w:t>
            </w:r>
          </w:p>
        </w:tc>
        <w:tc>
          <w:tcPr>
            <w:tcW w:w="7649" w:type="dxa"/>
          </w:tcPr>
          <w:p w14:paraId="1A253AFC" w14:textId="77777777" w:rsidR="00C37571" w:rsidRPr="00461557" w:rsidRDefault="008C5BF7" w:rsidP="00450A54">
            <w:pPr>
              <w:rPr>
                <w:rFonts w:ascii="Arial" w:hAnsi="Arial" w:cs="Arial"/>
                <w:bCs/>
              </w:rPr>
            </w:pPr>
            <w:r w:rsidRPr="00461557">
              <w:rPr>
                <w:rFonts w:ascii="Arial" w:hAnsi="Arial" w:cs="Arial"/>
                <w:bCs/>
              </w:rPr>
              <w:t>Odpady z čištění komínů</w:t>
            </w:r>
          </w:p>
        </w:tc>
      </w:tr>
      <w:tr w:rsidR="00A62F87" w14:paraId="41DE791B" w14:textId="77777777" w:rsidTr="00450A54">
        <w:tc>
          <w:tcPr>
            <w:tcW w:w="1413" w:type="dxa"/>
          </w:tcPr>
          <w:p w14:paraId="423C26CF" w14:textId="77777777" w:rsidR="00C37571" w:rsidRPr="00461557" w:rsidRDefault="008C5BF7" w:rsidP="00450A54">
            <w:pPr>
              <w:rPr>
                <w:rFonts w:ascii="Arial" w:hAnsi="Arial" w:cs="Arial"/>
                <w:bCs/>
              </w:rPr>
            </w:pPr>
            <w:r w:rsidRPr="00461557">
              <w:rPr>
                <w:rFonts w:ascii="Arial" w:hAnsi="Arial" w:cs="Arial"/>
                <w:bCs/>
              </w:rPr>
              <w:t>200199</w:t>
            </w:r>
          </w:p>
        </w:tc>
        <w:tc>
          <w:tcPr>
            <w:tcW w:w="7649" w:type="dxa"/>
          </w:tcPr>
          <w:p w14:paraId="18A9B702" w14:textId="77777777" w:rsidR="00C37571" w:rsidRPr="00461557" w:rsidRDefault="008C5BF7" w:rsidP="00450A54">
            <w:pPr>
              <w:rPr>
                <w:rFonts w:ascii="Arial" w:hAnsi="Arial" w:cs="Arial"/>
                <w:bCs/>
              </w:rPr>
            </w:pPr>
            <w:r w:rsidRPr="00461557">
              <w:rPr>
                <w:rFonts w:ascii="Arial" w:hAnsi="Arial" w:cs="Arial"/>
                <w:bCs/>
              </w:rPr>
              <w:t>Další frakce jinak blíže neurčené</w:t>
            </w:r>
          </w:p>
        </w:tc>
      </w:tr>
      <w:tr w:rsidR="00A62F87" w14:paraId="0F497DF1" w14:textId="77777777" w:rsidTr="00450A54">
        <w:tc>
          <w:tcPr>
            <w:tcW w:w="1413" w:type="dxa"/>
          </w:tcPr>
          <w:p w14:paraId="0ED8CF30" w14:textId="77777777" w:rsidR="00C37571" w:rsidRPr="00461557" w:rsidRDefault="008C5BF7" w:rsidP="00450A54">
            <w:pPr>
              <w:rPr>
                <w:rFonts w:ascii="Arial" w:hAnsi="Arial" w:cs="Arial"/>
              </w:rPr>
            </w:pPr>
            <w:r w:rsidRPr="00461557">
              <w:rPr>
                <w:rFonts w:ascii="Arial" w:hAnsi="Arial" w:cs="Arial"/>
                <w:bCs/>
              </w:rPr>
              <w:t>200201</w:t>
            </w:r>
          </w:p>
        </w:tc>
        <w:tc>
          <w:tcPr>
            <w:tcW w:w="7649" w:type="dxa"/>
          </w:tcPr>
          <w:p w14:paraId="2E9117C4" w14:textId="77777777" w:rsidR="00C37571" w:rsidRPr="00461557" w:rsidRDefault="008C5BF7" w:rsidP="00450A54">
            <w:pPr>
              <w:rPr>
                <w:rFonts w:ascii="Arial" w:hAnsi="Arial" w:cs="Arial"/>
              </w:rPr>
            </w:pPr>
            <w:r w:rsidRPr="00461557">
              <w:rPr>
                <w:rFonts w:ascii="Arial" w:hAnsi="Arial" w:cs="Arial"/>
                <w:bCs/>
              </w:rPr>
              <w:t>Biologicky rozložitelný odpad</w:t>
            </w:r>
          </w:p>
        </w:tc>
      </w:tr>
      <w:tr w:rsidR="00A62F87" w14:paraId="4B18FFC1" w14:textId="77777777" w:rsidTr="00450A54">
        <w:tc>
          <w:tcPr>
            <w:tcW w:w="1413" w:type="dxa"/>
          </w:tcPr>
          <w:p w14:paraId="217E6AD4" w14:textId="77777777" w:rsidR="00C37571" w:rsidRPr="00461557" w:rsidRDefault="008C5BF7" w:rsidP="00450A54">
            <w:pPr>
              <w:rPr>
                <w:rFonts w:ascii="Arial" w:hAnsi="Arial" w:cs="Arial"/>
                <w:bCs/>
              </w:rPr>
            </w:pPr>
            <w:r w:rsidRPr="00461557">
              <w:rPr>
                <w:rFonts w:ascii="Arial" w:hAnsi="Arial" w:cs="Arial"/>
                <w:bCs/>
              </w:rPr>
              <w:t>200203</w:t>
            </w:r>
          </w:p>
        </w:tc>
        <w:tc>
          <w:tcPr>
            <w:tcW w:w="7649" w:type="dxa"/>
          </w:tcPr>
          <w:p w14:paraId="09D4FDCB" w14:textId="77777777" w:rsidR="00C37571" w:rsidRPr="00461557" w:rsidRDefault="008C5BF7" w:rsidP="00450A54">
            <w:pPr>
              <w:rPr>
                <w:rFonts w:ascii="Arial" w:hAnsi="Arial" w:cs="Arial"/>
                <w:bCs/>
              </w:rPr>
            </w:pPr>
            <w:r w:rsidRPr="00461557">
              <w:rPr>
                <w:rFonts w:ascii="Arial" w:hAnsi="Arial" w:cs="Arial"/>
                <w:bCs/>
              </w:rPr>
              <w:t>Jiný biologicky nerozložitelný odpad</w:t>
            </w:r>
          </w:p>
        </w:tc>
      </w:tr>
      <w:tr w:rsidR="00A62F87" w14:paraId="5A6285CD" w14:textId="77777777" w:rsidTr="00450A54">
        <w:tc>
          <w:tcPr>
            <w:tcW w:w="1413" w:type="dxa"/>
          </w:tcPr>
          <w:p w14:paraId="191872FF" w14:textId="77777777" w:rsidR="00C37571" w:rsidRPr="00461557" w:rsidRDefault="008C5BF7" w:rsidP="00450A54">
            <w:pPr>
              <w:rPr>
                <w:rFonts w:ascii="Arial" w:hAnsi="Arial" w:cs="Arial"/>
                <w:bCs/>
              </w:rPr>
            </w:pPr>
            <w:r w:rsidRPr="00461557">
              <w:rPr>
                <w:rFonts w:ascii="Arial" w:hAnsi="Arial" w:cs="Arial"/>
                <w:bCs/>
              </w:rPr>
              <w:t>200301</w:t>
            </w:r>
          </w:p>
        </w:tc>
        <w:tc>
          <w:tcPr>
            <w:tcW w:w="7649" w:type="dxa"/>
          </w:tcPr>
          <w:p w14:paraId="5A0058FB" w14:textId="77777777" w:rsidR="00C37571" w:rsidRPr="00461557" w:rsidRDefault="008C5BF7" w:rsidP="00450A54">
            <w:pPr>
              <w:rPr>
                <w:rFonts w:ascii="Arial" w:hAnsi="Arial" w:cs="Arial"/>
                <w:bCs/>
              </w:rPr>
            </w:pPr>
            <w:r w:rsidRPr="00461557">
              <w:rPr>
                <w:rFonts w:ascii="Arial" w:hAnsi="Arial" w:cs="Arial"/>
                <w:bCs/>
              </w:rPr>
              <w:t>Směsný komunální odpad</w:t>
            </w:r>
          </w:p>
        </w:tc>
      </w:tr>
      <w:tr w:rsidR="00A62F87" w14:paraId="3567545C" w14:textId="77777777" w:rsidTr="00450A54">
        <w:tc>
          <w:tcPr>
            <w:tcW w:w="1413" w:type="dxa"/>
          </w:tcPr>
          <w:p w14:paraId="10B3E38A" w14:textId="77777777" w:rsidR="00C37571" w:rsidRPr="00461557" w:rsidRDefault="008C5BF7" w:rsidP="00450A54">
            <w:pPr>
              <w:rPr>
                <w:rFonts w:ascii="Arial" w:hAnsi="Arial" w:cs="Arial"/>
                <w:bCs/>
              </w:rPr>
            </w:pPr>
            <w:r w:rsidRPr="00461557">
              <w:rPr>
                <w:rFonts w:ascii="Arial" w:hAnsi="Arial" w:cs="Arial"/>
                <w:bCs/>
              </w:rPr>
              <w:t>200302</w:t>
            </w:r>
          </w:p>
        </w:tc>
        <w:tc>
          <w:tcPr>
            <w:tcW w:w="7649" w:type="dxa"/>
          </w:tcPr>
          <w:p w14:paraId="602CE558" w14:textId="77777777" w:rsidR="00C37571" w:rsidRPr="00461557" w:rsidRDefault="008C5BF7" w:rsidP="00450A54">
            <w:pPr>
              <w:rPr>
                <w:rFonts w:ascii="Arial" w:hAnsi="Arial" w:cs="Arial"/>
                <w:bCs/>
              </w:rPr>
            </w:pPr>
            <w:r w:rsidRPr="00461557">
              <w:rPr>
                <w:rFonts w:ascii="Arial" w:hAnsi="Arial" w:cs="Arial"/>
                <w:bCs/>
              </w:rPr>
              <w:t>Odpad z tržišť</w:t>
            </w:r>
          </w:p>
        </w:tc>
      </w:tr>
      <w:tr w:rsidR="00A62F87" w14:paraId="1866EECA" w14:textId="77777777" w:rsidTr="00450A54">
        <w:tc>
          <w:tcPr>
            <w:tcW w:w="1413" w:type="dxa"/>
          </w:tcPr>
          <w:p w14:paraId="581C1CC5" w14:textId="77777777" w:rsidR="00C37571" w:rsidRPr="00461557" w:rsidRDefault="008C5BF7" w:rsidP="00450A54">
            <w:pPr>
              <w:rPr>
                <w:rFonts w:ascii="Arial" w:hAnsi="Arial" w:cs="Arial"/>
                <w:bCs/>
              </w:rPr>
            </w:pPr>
            <w:r w:rsidRPr="00461557">
              <w:rPr>
                <w:rFonts w:ascii="Arial" w:hAnsi="Arial" w:cs="Arial"/>
                <w:bCs/>
              </w:rPr>
              <w:t>200303</w:t>
            </w:r>
          </w:p>
        </w:tc>
        <w:tc>
          <w:tcPr>
            <w:tcW w:w="7649" w:type="dxa"/>
          </w:tcPr>
          <w:p w14:paraId="4988991E" w14:textId="77777777" w:rsidR="00C37571" w:rsidRPr="00461557" w:rsidRDefault="008C5BF7" w:rsidP="00450A54">
            <w:pPr>
              <w:rPr>
                <w:rFonts w:ascii="Arial" w:hAnsi="Arial" w:cs="Arial"/>
                <w:bCs/>
              </w:rPr>
            </w:pPr>
            <w:r w:rsidRPr="00461557">
              <w:rPr>
                <w:rFonts w:ascii="Arial" w:hAnsi="Arial" w:cs="Arial"/>
                <w:bCs/>
              </w:rPr>
              <w:t xml:space="preserve">Uliční </w:t>
            </w:r>
            <w:r w:rsidRPr="00461557">
              <w:rPr>
                <w:rFonts w:ascii="Arial" w:hAnsi="Arial" w:cs="Arial"/>
                <w:bCs/>
              </w:rPr>
              <w:t>smetky</w:t>
            </w:r>
          </w:p>
        </w:tc>
      </w:tr>
      <w:tr w:rsidR="00A62F87" w14:paraId="456CD09E" w14:textId="77777777" w:rsidTr="00450A54">
        <w:tc>
          <w:tcPr>
            <w:tcW w:w="1413" w:type="dxa"/>
          </w:tcPr>
          <w:p w14:paraId="5C1A75D5" w14:textId="77777777" w:rsidR="00C37571" w:rsidRPr="00461557" w:rsidRDefault="008C5BF7" w:rsidP="00450A54">
            <w:pPr>
              <w:rPr>
                <w:rFonts w:ascii="Arial" w:hAnsi="Arial" w:cs="Arial"/>
                <w:bCs/>
              </w:rPr>
            </w:pPr>
            <w:r w:rsidRPr="00461557">
              <w:rPr>
                <w:rFonts w:ascii="Arial" w:hAnsi="Arial" w:cs="Arial"/>
                <w:bCs/>
              </w:rPr>
              <w:t>200307</w:t>
            </w:r>
          </w:p>
        </w:tc>
        <w:tc>
          <w:tcPr>
            <w:tcW w:w="7649" w:type="dxa"/>
          </w:tcPr>
          <w:p w14:paraId="7E275174" w14:textId="77777777" w:rsidR="00C37571" w:rsidRPr="00461557" w:rsidRDefault="008C5BF7" w:rsidP="00450A54">
            <w:pPr>
              <w:rPr>
                <w:rFonts w:ascii="Arial" w:hAnsi="Arial" w:cs="Arial"/>
                <w:bCs/>
              </w:rPr>
            </w:pPr>
            <w:r w:rsidRPr="00461557">
              <w:rPr>
                <w:rFonts w:ascii="Arial" w:hAnsi="Arial" w:cs="Arial"/>
                <w:bCs/>
              </w:rPr>
              <w:t>Objemný odpad</w:t>
            </w:r>
          </w:p>
        </w:tc>
      </w:tr>
      <w:tr w:rsidR="00A62F87" w14:paraId="70E35BEA" w14:textId="77777777" w:rsidTr="00450A54">
        <w:tc>
          <w:tcPr>
            <w:tcW w:w="1413" w:type="dxa"/>
          </w:tcPr>
          <w:p w14:paraId="7A8C1270" w14:textId="77777777" w:rsidR="00C37571" w:rsidRPr="00461557" w:rsidRDefault="008C5BF7" w:rsidP="00450A54">
            <w:pPr>
              <w:rPr>
                <w:rFonts w:ascii="Arial" w:hAnsi="Arial" w:cs="Arial"/>
                <w:bCs/>
              </w:rPr>
            </w:pPr>
            <w:r w:rsidRPr="00461557">
              <w:rPr>
                <w:rFonts w:ascii="Arial" w:hAnsi="Arial" w:cs="Arial"/>
                <w:bCs/>
              </w:rPr>
              <w:t>200399</w:t>
            </w:r>
          </w:p>
        </w:tc>
        <w:tc>
          <w:tcPr>
            <w:tcW w:w="7649" w:type="dxa"/>
          </w:tcPr>
          <w:p w14:paraId="6AAC591B" w14:textId="77777777" w:rsidR="00C37571" w:rsidRPr="00461557" w:rsidRDefault="008C5BF7" w:rsidP="00450A54">
            <w:pPr>
              <w:rPr>
                <w:rFonts w:ascii="Arial" w:hAnsi="Arial" w:cs="Arial"/>
                <w:bCs/>
              </w:rPr>
            </w:pPr>
            <w:r w:rsidRPr="00461557">
              <w:rPr>
                <w:rFonts w:ascii="Arial" w:hAnsi="Arial" w:cs="Arial"/>
                <w:bCs/>
              </w:rPr>
              <w:t>Komunální odpady jinak blíže neurčené</w:t>
            </w:r>
          </w:p>
        </w:tc>
      </w:tr>
    </w:tbl>
    <w:p w14:paraId="5D4A0A8E" w14:textId="77777777" w:rsidR="00C37571" w:rsidRPr="00461557" w:rsidRDefault="00C37571" w:rsidP="00C37571">
      <w:pPr>
        <w:jc w:val="both"/>
        <w:rPr>
          <w:rFonts w:ascii="Arial" w:hAnsi="Arial" w:cs="Arial"/>
        </w:rPr>
      </w:pPr>
    </w:p>
    <w:p w14:paraId="7C83CED0" w14:textId="77777777" w:rsidR="00C37571" w:rsidRPr="00461557" w:rsidRDefault="008C5BF7">
      <w:r w:rsidRPr="00461557">
        <w:br w:type="page"/>
      </w:r>
    </w:p>
    <w:p w14:paraId="67A1EA9C" w14:textId="2FBEB1F4" w:rsidR="00C37571" w:rsidRPr="00461557" w:rsidRDefault="008C5BF7" w:rsidP="00C37571">
      <w:pPr>
        <w:jc w:val="right"/>
        <w:rPr>
          <w:rFonts w:ascii="Arial" w:hAnsi="Arial" w:cs="Arial"/>
          <w:b/>
          <w:bCs/>
        </w:rPr>
      </w:pPr>
      <w:r>
        <w:rPr>
          <w:rFonts w:ascii="Arial" w:hAnsi="Arial" w:cs="Arial"/>
          <w:b/>
          <w:bCs/>
        </w:rPr>
        <w:lastRenderedPageBreak/>
        <w:t>Příloha č. 19</w:t>
      </w:r>
      <w:r w:rsidR="00F24A6D" w:rsidRPr="00461557">
        <w:rPr>
          <w:rFonts w:ascii="Arial" w:hAnsi="Arial" w:cs="Arial"/>
          <w:b/>
          <w:bCs/>
        </w:rPr>
        <w:t xml:space="preserve"> k vyhlášce č. </w:t>
      </w:r>
      <w:r w:rsidR="0036231C" w:rsidRPr="00461557">
        <w:rPr>
          <w:rFonts w:ascii="Arial" w:hAnsi="Arial" w:cs="Arial"/>
          <w:b/>
          <w:bCs/>
        </w:rPr>
        <w:t>…</w:t>
      </w:r>
      <w:r w:rsidR="00F24A6D" w:rsidRPr="00461557">
        <w:rPr>
          <w:rFonts w:ascii="Arial" w:hAnsi="Arial" w:cs="Arial"/>
          <w:b/>
          <w:bCs/>
        </w:rPr>
        <w:t>/2020</w:t>
      </w:r>
    </w:p>
    <w:p w14:paraId="2382DA65" w14:textId="77777777" w:rsidR="00D1720A" w:rsidRDefault="00D1720A" w:rsidP="00C37571">
      <w:pPr>
        <w:spacing w:after="240"/>
        <w:jc w:val="both"/>
        <w:rPr>
          <w:rFonts w:ascii="Arial" w:eastAsia="Calibri" w:hAnsi="Arial" w:cs="Arial"/>
          <w:b/>
        </w:rPr>
      </w:pPr>
    </w:p>
    <w:p w14:paraId="49B255FC" w14:textId="6E0125B0" w:rsidR="00C37571" w:rsidRDefault="008C5BF7" w:rsidP="00D1720A">
      <w:pPr>
        <w:spacing w:after="240"/>
        <w:jc w:val="center"/>
        <w:rPr>
          <w:rFonts w:ascii="Arial" w:hAnsi="Arial" w:cs="Arial"/>
          <w:b/>
        </w:rPr>
      </w:pPr>
      <w:r w:rsidRPr="00461557">
        <w:rPr>
          <w:rFonts w:ascii="Arial" w:eastAsia="Calibri" w:hAnsi="Arial" w:cs="Arial"/>
          <w:b/>
        </w:rPr>
        <w:t>Formulář</w:t>
      </w:r>
      <w:r w:rsidRPr="00461557">
        <w:rPr>
          <w:rFonts w:ascii="Arial" w:hAnsi="Arial" w:cs="Arial"/>
          <w:b/>
        </w:rPr>
        <w:t xml:space="preserve"> pro oznámení o komunálních odpadech převzatých zařízením od fyzických osob obci, na jejímž území odpad vznikl</w:t>
      </w:r>
    </w:p>
    <w:p w14:paraId="41BDA57F" w14:textId="77777777" w:rsidR="00D1720A" w:rsidRPr="00461557" w:rsidRDefault="00D1720A" w:rsidP="00C37571">
      <w:pPr>
        <w:spacing w:after="240"/>
        <w:jc w:val="both"/>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002"/>
        <w:gridCol w:w="1967"/>
        <w:gridCol w:w="2711"/>
      </w:tblGrid>
      <w:tr w:rsidR="00A62F87" w14:paraId="73B4698D" w14:textId="77777777" w:rsidTr="00450A54">
        <w:trPr>
          <w:trHeight w:val="883"/>
        </w:trPr>
        <w:tc>
          <w:tcPr>
            <w:tcW w:w="8802" w:type="dxa"/>
            <w:gridSpan w:val="4"/>
            <w:vAlign w:val="center"/>
          </w:tcPr>
          <w:p w14:paraId="5999934A" w14:textId="77777777" w:rsidR="00C37571" w:rsidRPr="00461557" w:rsidRDefault="008C5BF7" w:rsidP="00724DC6">
            <w:pPr>
              <w:spacing w:after="0" w:line="240" w:lineRule="auto"/>
              <w:jc w:val="both"/>
              <w:rPr>
                <w:rFonts w:ascii="Arial" w:hAnsi="Arial" w:cs="Arial"/>
                <w:b/>
              </w:rPr>
            </w:pPr>
            <w:r w:rsidRPr="00461557">
              <w:rPr>
                <w:rFonts w:ascii="Arial" w:hAnsi="Arial" w:cs="Arial"/>
                <w:b/>
              </w:rPr>
              <w:t xml:space="preserve">Oznámení o komunálních odpadech převzatých zařízením od fyzických osob obci, na jejímž území odpad vznikl  </w:t>
            </w:r>
          </w:p>
        </w:tc>
      </w:tr>
      <w:tr w:rsidR="00A62F87" w14:paraId="68AE741A" w14:textId="77777777" w:rsidTr="00450A54">
        <w:trPr>
          <w:trHeight w:val="369"/>
        </w:trPr>
        <w:tc>
          <w:tcPr>
            <w:tcW w:w="8802" w:type="dxa"/>
            <w:gridSpan w:val="4"/>
            <w:vAlign w:val="center"/>
          </w:tcPr>
          <w:p w14:paraId="6B424719" w14:textId="77777777" w:rsidR="00C37571" w:rsidRPr="00461557" w:rsidRDefault="008C5BF7" w:rsidP="00724DC6">
            <w:pPr>
              <w:spacing w:after="0" w:line="240" w:lineRule="auto"/>
              <w:rPr>
                <w:rFonts w:ascii="Arial" w:hAnsi="Arial" w:cs="Arial"/>
                <w:b/>
              </w:rPr>
            </w:pPr>
            <w:r w:rsidRPr="00461557">
              <w:rPr>
                <w:rFonts w:ascii="Arial" w:hAnsi="Arial" w:cs="Arial"/>
                <w:b/>
              </w:rPr>
              <w:t xml:space="preserve">Určeno obci, na jejímž území </w:t>
            </w:r>
            <w:r w:rsidRPr="00461557">
              <w:rPr>
                <w:rFonts w:ascii="Arial" w:hAnsi="Arial" w:cs="Arial"/>
                <w:b/>
              </w:rPr>
              <w:t>odpad vznikl</w:t>
            </w:r>
          </w:p>
        </w:tc>
      </w:tr>
      <w:tr w:rsidR="00A62F87" w14:paraId="41D3A4E6" w14:textId="77777777" w:rsidTr="00450A54">
        <w:trPr>
          <w:trHeight w:val="255"/>
        </w:trPr>
        <w:tc>
          <w:tcPr>
            <w:tcW w:w="4124" w:type="dxa"/>
            <w:gridSpan w:val="2"/>
            <w:vAlign w:val="center"/>
          </w:tcPr>
          <w:p w14:paraId="07A90A8D" w14:textId="77777777" w:rsidR="00C37571" w:rsidRPr="00461557" w:rsidRDefault="008C5BF7" w:rsidP="00724DC6">
            <w:pPr>
              <w:spacing w:after="0" w:line="240" w:lineRule="auto"/>
              <w:rPr>
                <w:rFonts w:ascii="Arial" w:hAnsi="Arial" w:cs="Arial"/>
              </w:rPr>
            </w:pPr>
            <w:r w:rsidRPr="00461557">
              <w:rPr>
                <w:rFonts w:ascii="Arial" w:hAnsi="Arial" w:cs="Arial"/>
              </w:rPr>
              <w:t>Identifikační číslo osoby (obce) (IČO)</w:t>
            </w:r>
          </w:p>
        </w:tc>
        <w:tc>
          <w:tcPr>
            <w:tcW w:w="4678" w:type="dxa"/>
            <w:gridSpan w:val="2"/>
            <w:vAlign w:val="center"/>
          </w:tcPr>
          <w:p w14:paraId="7B06756C" w14:textId="77777777" w:rsidR="00C37571" w:rsidRPr="00461557" w:rsidRDefault="00C37571" w:rsidP="00724DC6">
            <w:pPr>
              <w:spacing w:after="0" w:line="240" w:lineRule="auto"/>
              <w:rPr>
                <w:rFonts w:ascii="Arial" w:hAnsi="Arial" w:cs="Arial"/>
              </w:rPr>
            </w:pPr>
          </w:p>
        </w:tc>
      </w:tr>
      <w:tr w:rsidR="00A62F87" w14:paraId="1FD55874" w14:textId="77777777" w:rsidTr="00450A54">
        <w:trPr>
          <w:trHeight w:val="255"/>
        </w:trPr>
        <w:tc>
          <w:tcPr>
            <w:tcW w:w="4124" w:type="dxa"/>
            <w:gridSpan w:val="2"/>
            <w:vAlign w:val="center"/>
          </w:tcPr>
          <w:p w14:paraId="6F69DE59" w14:textId="77777777" w:rsidR="00C37571" w:rsidRPr="00461557" w:rsidRDefault="008C5BF7" w:rsidP="00724DC6">
            <w:pPr>
              <w:spacing w:after="0" w:line="240" w:lineRule="auto"/>
              <w:rPr>
                <w:rFonts w:ascii="Arial" w:hAnsi="Arial" w:cs="Arial"/>
              </w:rPr>
            </w:pPr>
            <w:r w:rsidRPr="00461557">
              <w:rPr>
                <w:rFonts w:ascii="Arial" w:hAnsi="Arial" w:cs="Arial"/>
              </w:rPr>
              <w:t>Obec</w:t>
            </w:r>
          </w:p>
        </w:tc>
        <w:tc>
          <w:tcPr>
            <w:tcW w:w="4678" w:type="dxa"/>
            <w:gridSpan w:val="2"/>
            <w:vAlign w:val="center"/>
          </w:tcPr>
          <w:p w14:paraId="4B83F185" w14:textId="77777777" w:rsidR="00C37571" w:rsidRPr="00461557" w:rsidRDefault="00C37571" w:rsidP="00724DC6">
            <w:pPr>
              <w:spacing w:after="0" w:line="240" w:lineRule="auto"/>
              <w:rPr>
                <w:rFonts w:ascii="Arial" w:hAnsi="Arial" w:cs="Arial"/>
              </w:rPr>
            </w:pPr>
          </w:p>
        </w:tc>
      </w:tr>
      <w:tr w:rsidR="00A62F87" w14:paraId="40F4EE4E" w14:textId="77777777" w:rsidTr="00450A54">
        <w:trPr>
          <w:trHeight w:val="255"/>
        </w:trPr>
        <w:tc>
          <w:tcPr>
            <w:tcW w:w="4124" w:type="dxa"/>
            <w:gridSpan w:val="2"/>
            <w:vAlign w:val="center"/>
          </w:tcPr>
          <w:p w14:paraId="56AF2B83" w14:textId="77777777" w:rsidR="00C37571" w:rsidRPr="00461557" w:rsidRDefault="008C5BF7" w:rsidP="00724DC6">
            <w:pPr>
              <w:spacing w:after="0" w:line="240" w:lineRule="auto"/>
              <w:rPr>
                <w:rFonts w:ascii="Arial" w:hAnsi="Arial" w:cs="Arial"/>
              </w:rPr>
            </w:pPr>
            <w:r w:rsidRPr="00461557">
              <w:rPr>
                <w:rFonts w:ascii="Arial" w:hAnsi="Arial" w:cs="Arial"/>
              </w:rPr>
              <w:t>IČZUJ obce</w:t>
            </w:r>
          </w:p>
        </w:tc>
        <w:tc>
          <w:tcPr>
            <w:tcW w:w="4678" w:type="dxa"/>
            <w:gridSpan w:val="2"/>
            <w:vAlign w:val="center"/>
          </w:tcPr>
          <w:p w14:paraId="19252479" w14:textId="77777777" w:rsidR="00C37571" w:rsidRPr="00461557" w:rsidRDefault="00C37571" w:rsidP="00724DC6">
            <w:pPr>
              <w:spacing w:after="0" w:line="240" w:lineRule="auto"/>
              <w:rPr>
                <w:rFonts w:ascii="Arial" w:hAnsi="Arial" w:cs="Arial"/>
              </w:rPr>
            </w:pPr>
          </w:p>
        </w:tc>
      </w:tr>
      <w:tr w:rsidR="00A62F87" w14:paraId="7B28AAEA" w14:textId="77777777" w:rsidTr="00450A54">
        <w:trPr>
          <w:trHeight w:val="369"/>
        </w:trPr>
        <w:tc>
          <w:tcPr>
            <w:tcW w:w="8802" w:type="dxa"/>
            <w:gridSpan w:val="4"/>
            <w:vAlign w:val="center"/>
          </w:tcPr>
          <w:p w14:paraId="0F66F098" w14:textId="77777777" w:rsidR="00C37571" w:rsidRPr="00461557" w:rsidRDefault="008C5BF7" w:rsidP="00724DC6">
            <w:pPr>
              <w:spacing w:after="0" w:line="240" w:lineRule="auto"/>
              <w:rPr>
                <w:rFonts w:ascii="Arial" w:hAnsi="Arial" w:cs="Arial"/>
              </w:rPr>
            </w:pPr>
            <w:r w:rsidRPr="00461557">
              <w:rPr>
                <w:rFonts w:ascii="Arial" w:hAnsi="Arial" w:cs="Arial"/>
                <w:b/>
              </w:rPr>
              <w:t>Identifikace zařízení</w:t>
            </w:r>
          </w:p>
        </w:tc>
      </w:tr>
      <w:tr w:rsidR="00A62F87" w14:paraId="15F1718F" w14:textId="77777777" w:rsidTr="00632BB8">
        <w:trPr>
          <w:trHeight w:val="520"/>
        </w:trPr>
        <w:tc>
          <w:tcPr>
            <w:tcW w:w="4124" w:type="dxa"/>
            <w:gridSpan w:val="2"/>
            <w:vAlign w:val="center"/>
          </w:tcPr>
          <w:p w14:paraId="6231DFF2" w14:textId="77777777" w:rsidR="003C3FE1" w:rsidRPr="00461557" w:rsidRDefault="008C5BF7" w:rsidP="003C3FE1">
            <w:pPr>
              <w:spacing w:after="0" w:line="240" w:lineRule="auto"/>
              <w:rPr>
                <w:rFonts w:ascii="Arial" w:hAnsi="Arial" w:cs="Arial"/>
              </w:rPr>
            </w:pPr>
            <w:r w:rsidRPr="00461557">
              <w:rPr>
                <w:rFonts w:ascii="Arial" w:hAnsi="Arial" w:cs="Arial"/>
              </w:rPr>
              <w:t xml:space="preserve">Název zařízení </w:t>
            </w:r>
          </w:p>
        </w:tc>
        <w:tc>
          <w:tcPr>
            <w:tcW w:w="4678" w:type="dxa"/>
            <w:gridSpan w:val="2"/>
            <w:vAlign w:val="center"/>
          </w:tcPr>
          <w:p w14:paraId="2E693A61" w14:textId="77777777" w:rsidR="003C3FE1" w:rsidRPr="00461557" w:rsidRDefault="003C3FE1" w:rsidP="00724DC6">
            <w:pPr>
              <w:spacing w:after="0" w:line="240" w:lineRule="auto"/>
              <w:rPr>
                <w:rFonts w:ascii="Arial" w:hAnsi="Arial" w:cs="Arial"/>
              </w:rPr>
            </w:pPr>
          </w:p>
        </w:tc>
      </w:tr>
      <w:tr w:rsidR="00A62F87" w14:paraId="3BD56B76" w14:textId="77777777" w:rsidTr="00450A54">
        <w:trPr>
          <w:trHeight w:val="258"/>
        </w:trPr>
        <w:tc>
          <w:tcPr>
            <w:tcW w:w="4124" w:type="dxa"/>
            <w:gridSpan w:val="2"/>
          </w:tcPr>
          <w:p w14:paraId="6A9E3803" w14:textId="77777777" w:rsidR="00C37571" w:rsidRPr="00461557" w:rsidRDefault="008C5BF7" w:rsidP="00724DC6">
            <w:pPr>
              <w:spacing w:after="0" w:line="240" w:lineRule="auto"/>
              <w:rPr>
                <w:rFonts w:ascii="Arial" w:hAnsi="Arial" w:cs="Arial"/>
              </w:rPr>
            </w:pPr>
            <w:r w:rsidRPr="00461557">
              <w:rPr>
                <w:rFonts w:ascii="Arial" w:hAnsi="Arial" w:cs="Arial"/>
              </w:rPr>
              <w:t>Identifikační číslo osoby (IČO)</w:t>
            </w:r>
          </w:p>
        </w:tc>
        <w:tc>
          <w:tcPr>
            <w:tcW w:w="4678" w:type="dxa"/>
            <w:gridSpan w:val="2"/>
          </w:tcPr>
          <w:p w14:paraId="52D7CCB7" w14:textId="77777777" w:rsidR="00C37571" w:rsidRPr="00461557" w:rsidRDefault="00C37571" w:rsidP="00724DC6">
            <w:pPr>
              <w:spacing w:after="0" w:line="240" w:lineRule="auto"/>
              <w:rPr>
                <w:rFonts w:ascii="Arial" w:hAnsi="Arial" w:cs="Arial"/>
              </w:rPr>
            </w:pPr>
          </w:p>
        </w:tc>
      </w:tr>
      <w:tr w:rsidR="00A62F87" w14:paraId="2A1C6FF1" w14:textId="77777777" w:rsidTr="00450A54">
        <w:tc>
          <w:tcPr>
            <w:tcW w:w="4124" w:type="dxa"/>
            <w:gridSpan w:val="2"/>
          </w:tcPr>
          <w:p w14:paraId="058865B0" w14:textId="77777777" w:rsidR="00C37571" w:rsidRPr="00461557" w:rsidRDefault="008C5BF7" w:rsidP="00724DC6">
            <w:pPr>
              <w:spacing w:after="0" w:line="240" w:lineRule="auto"/>
              <w:rPr>
                <w:rFonts w:ascii="Arial" w:hAnsi="Arial" w:cs="Arial"/>
              </w:rPr>
            </w:pPr>
            <w:r w:rsidRPr="00461557">
              <w:rPr>
                <w:rFonts w:ascii="Arial" w:hAnsi="Arial" w:cs="Arial"/>
              </w:rPr>
              <w:t>Identifikační číslo zařízení (IČZ)</w:t>
            </w:r>
          </w:p>
        </w:tc>
        <w:tc>
          <w:tcPr>
            <w:tcW w:w="4678" w:type="dxa"/>
            <w:gridSpan w:val="2"/>
          </w:tcPr>
          <w:p w14:paraId="5CB1BFEB" w14:textId="77777777" w:rsidR="00C37571" w:rsidRPr="00461557" w:rsidRDefault="00C37571" w:rsidP="00724DC6">
            <w:pPr>
              <w:spacing w:after="0" w:line="240" w:lineRule="auto"/>
              <w:rPr>
                <w:rFonts w:ascii="Arial" w:hAnsi="Arial" w:cs="Arial"/>
              </w:rPr>
            </w:pPr>
          </w:p>
        </w:tc>
      </w:tr>
      <w:tr w:rsidR="00A62F87" w14:paraId="7809D518" w14:textId="77777777" w:rsidTr="00450A54">
        <w:tc>
          <w:tcPr>
            <w:tcW w:w="4124" w:type="dxa"/>
            <w:gridSpan w:val="2"/>
          </w:tcPr>
          <w:p w14:paraId="1FFF34AA" w14:textId="77777777" w:rsidR="00C37571" w:rsidRPr="00461557" w:rsidRDefault="008C5BF7" w:rsidP="00724DC6">
            <w:pPr>
              <w:spacing w:after="0" w:line="240" w:lineRule="auto"/>
              <w:rPr>
                <w:rFonts w:ascii="Arial" w:hAnsi="Arial" w:cs="Arial"/>
              </w:rPr>
            </w:pPr>
            <w:r w:rsidRPr="00461557">
              <w:rPr>
                <w:rFonts w:ascii="Arial" w:hAnsi="Arial" w:cs="Arial"/>
              </w:rPr>
              <w:t xml:space="preserve">Ulice č.p. / č.o. </w:t>
            </w:r>
          </w:p>
        </w:tc>
        <w:tc>
          <w:tcPr>
            <w:tcW w:w="4678" w:type="dxa"/>
            <w:gridSpan w:val="2"/>
          </w:tcPr>
          <w:p w14:paraId="1C941582" w14:textId="77777777" w:rsidR="00C37571" w:rsidRPr="00461557" w:rsidRDefault="00C37571" w:rsidP="00724DC6">
            <w:pPr>
              <w:spacing w:after="0" w:line="240" w:lineRule="auto"/>
              <w:rPr>
                <w:rFonts w:ascii="Arial" w:hAnsi="Arial" w:cs="Arial"/>
              </w:rPr>
            </w:pPr>
          </w:p>
        </w:tc>
      </w:tr>
      <w:tr w:rsidR="00A62F87" w14:paraId="677B3874" w14:textId="77777777" w:rsidTr="00450A54">
        <w:tc>
          <w:tcPr>
            <w:tcW w:w="4124" w:type="dxa"/>
            <w:gridSpan w:val="2"/>
          </w:tcPr>
          <w:p w14:paraId="2C40F4C1" w14:textId="77777777" w:rsidR="00C37571" w:rsidRPr="00461557" w:rsidRDefault="008C5BF7" w:rsidP="00724DC6">
            <w:pPr>
              <w:spacing w:after="0" w:line="240" w:lineRule="auto"/>
              <w:rPr>
                <w:rFonts w:ascii="Arial" w:hAnsi="Arial" w:cs="Arial"/>
              </w:rPr>
            </w:pPr>
            <w:r w:rsidRPr="00461557">
              <w:rPr>
                <w:rFonts w:ascii="Arial" w:hAnsi="Arial" w:cs="Arial"/>
              </w:rPr>
              <w:t>Obec</w:t>
            </w:r>
          </w:p>
        </w:tc>
        <w:tc>
          <w:tcPr>
            <w:tcW w:w="4678" w:type="dxa"/>
            <w:gridSpan w:val="2"/>
          </w:tcPr>
          <w:p w14:paraId="52FA4D7B" w14:textId="77777777" w:rsidR="00C37571" w:rsidRPr="00461557" w:rsidRDefault="00C37571" w:rsidP="00724DC6">
            <w:pPr>
              <w:spacing w:after="0" w:line="240" w:lineRule="auto"/>
              <w:rPr>
                <w:rFonts w:ascii="Arial" w:hAnsi="Arial" w:cs="Arial"/>
              </w:rPr>
            </w:pPr>
          </w:p>
        </w:tc>
      </w:tr>
      <w:tr w:rsidR="00A62F87" w14:paraId="76ACE050" w14:textId="77777777" w:rsidTr="00450A54">
        <w:trPr>
          <w:trHeight w:val="370"/>
        </w:trPr>
        <w:tc>
          <w:tcPr>
            <w:tcW w:w="8802" w:type="dxa"/>
            <w:gridSpan w:val="4"/>
            <w:vAlign w:val="center"/>
          </w:tcPr>
          <w:p w14:paraId="7D31B2FF" w14:textId="77777777" w:rsidR="00C37571" w:rsidRPr="00461557" w:rsidRDefault="008C5BF7" w:rsidP="00724DC6">
            <w:pPr>
              <w:spacing w:after="0" w:line="240" w:lineRule="auto"/>
              <w:rPr>
                <w:rFonts w:ascii="Arial" w:hAnsi="Arial" w:cs="Arial"/>
              </w:rPr>
            </w:pPr>
            <w:r w:rsidRPr="00461557">
              <w:rPr>
                <w:rFonts w:ascii="Arial" w:hAnsi="Arial" w:cs="Arial"/>
                <w:b/>
              </w:rPr>
              <w:t xml:space="preserve">Převzaté komunální odpady od </w:t>
            </w:r>
            <w:r w:rsidRPr="00461557">
              <w:rPr>
                <w:rFonts w:ascii="Arial" w:hAnsi="Arial" w:cs="Arial"/>
                <w:b/>
              </w:rPr>
              <w:t>fyzických osob:</w:t>
            </w:r>
          </w:p>
        </w:tc>
      </w:tr>
      <w:tr w:rsidR="00A62F87" w14:paraId="05574641" w14:textId="77777777" w:rsidTr="00450A54">
        <w:trPr>
          <w:trHeight w:val="369"/>
        </w:trPr>
        <w:tc>
          <w:tcPr>
            <w:tcW w:w="6091" w:type="dxa"/>
            <w:gridSpan w:val="3"/>
            <w:vAlign w:val="center"/>
          </w:tcPr>
          <w:p w14:paraId="61264AAE" w14:textId="77777777" w:rsidR="00C37571" w:rsidRPr="00461557" w:rsidRDefault="008C5BF7" w:rsidP="00724DC6">
            <w:pPr>
              <w:spacing w:after="0" w:line="240" w:lineRule="auto"/>
              <w:rPr>
                <w:rFonts w:ascii="Arial" w:hAnsi="Arial" w:cs="Arial"/>
              </w:rPr>
            </w:pPr>
            <w:r w:rsidRPr="00461557">
              <w:rPr>
                <w:rFonts w:ascii="Arial" w:hAnsi="Arial" w:cs="Arial"/>
                <w:b/>
              </w:rPr>
              <w:t xml:space="preserve">Druh odpadu: </w:t>
            </w:r>
          </w:p>
        </w:tc>
        <w:tc>
          <w:tcPr>
            <w:tcW w:w="2711" w:type="dxa"/>
            <w:vAlign w:val="center"/>
          </w:tcPr>
          <w:p w14:paraId="150BEB87" w14:textId="77777777" w:rsidR="00C37571" w:rsidRPr="00461557" w:rsidRDefault="00C37571" w:rsidP="00724DC6">
            <w:pPr>
              <w:spacing w:after="0" w:line="240" w:lineRule="auto"/>
              <w:rPr>
                <w:rFonts w:ascii="Arial" w:hAnsi="Arial" w:cs="Arial"/>
              </w:rPr>
            </w:pPr>
          </w:p>
        </w:tc>
      </w:tr>
      <w:tr w:rsidR="00A62F87" w14:paraId="04F98EE1" w14:textId="77777777" w:rsidTr="00450A54">
        <w:trPr>
          <w:trHeight w:val="369"/>
        </w:trPr>
        <w:tc>
          <w:tcPr>
            <w:tcW w:w="2122" w:type="dxa"/>
            <w:vAlign w:val="center"/>
          </w:tcPr>
          <w:p w14:paraId="002EE589" w14:textId="77777777" w:rsidR="00C37571" w:rsidRPr="00461557" w:rsidRDefault="008C5BF7" w:rsidP="00724DC6">
            <w:pPr>
              <w:spacing w:after="0" w:line="240" w:lineRule="auto"/>
              <w:jc w:val="center"/>
              <w:rPr>
                <w:rFonts w:ascii="Arial" w:hAnsi="Arial" w:cs="Arial"/>
                <w:b/>
                <w:strike/>
              </w:rPr>
            </w:pPr>
            <w:r w:rsidRPr="00461557">
              <w:rPr>
                <w:rFonts w:ascii="Arial" w:hAnsi="Arial" w:cs="Arial"/>
                <w:b/>
              </w:rPr>
              <w:t>Katalogové číslo</w:t>
            </w:r>
          </w:p>
        </w:tc>
        <w:tc>
          <w:tcPr>
            <w:tcW w:w="3969" w:type="dxa"/>
            <w:gridSpan w:val="2"/>
            <w:vAlign w:val="center"/>
          </w:tcPr>
          <w:p w14:paraId="22287BE8" w14:textId="77777777" w:rsidR="00C37571" w:rsidRPr="00461557" w:rsidRDefault="008C5BF7" w:rsidP="00724DC6">
            <w:pPr>
              <w:spacing w:after="0" w:line="240" w:lineRule="auto"/>
              <w:jc w:val="center"/>
              <w:rPr>
                <w:rFonts w:ascii="Arial" w:hAnsi="Arial" w:cs="Arial"/>
                <w:b/>
              </w:rPr>
            </w:pPr>
            <w:r w:rsidRPr="00461557">
              <w:rPr>
                <w:rFonts w:ascii="Arial" w:hAnsi="Arial" w:cs="Arial"/>
                <w:b/>
              </w:rPr>
              <w:t>Název odpadu</w:t>
            </w:r>
          </w:p>
        </w:tc>
        <w:tc>
          <w:tcPr>
            <w:tcW w:w="2711" w:type="dxa"/>
            <w:vAlign w:val="center"/>
          </w:tcPr>
          <w:p w14:paraId="06264389" w14:textId="77777777" w:rsidR="00C37571" w:rsidRPr="00461557" w:rsidRDefault="008C5BF7" w:rsidP="00724DC6">
            <w:pPr>
              <w:spacing w:after="0" w:line="240" w:lineRule="auto"/>
              <w:jc w:val="center"/>
              <w:rPr>
                <w:rFonts w:ascii="Arial" w:hAnsi="Arial" w:cs="Arial"/>
                <w:b/>
              </w:rPr>
            </w:pPr>
            <w:r w:rsidRPr="00461557">
              <w:rPr>
                <w:rFonts w:ascii="Arial" w:hAnsi="Arial" w:cs="Arial"/>
                <w:b/>
              </w:rPr>
              <w:t>Množství odpadu (t)</w:t>
            </w:r>
          </w:p>
        </w:tc>
      </w:tr>
      <w:tr w:rsidR="00A62F87" w14:paraId="3F06319A" w14:textId="77777777" w:rsidTr="00450A54">
        <w:tc>
          <w:tcPr>
            <w:tcW w:w="2122" w:type="dxa"/>
            <w:vAlign w:val="center"/>
          </w:tcPr>
          <w:p w14:paraId="74EAF260" w14:textId="77777777" w:rsidR="00C37571" w:rsidRPr="00461557" w:rsidRDefault="00C37571" w:rsidP="00724DC6">
            <w:pPr>
              <w:spacing w:after="0" w:line="240" w:lineRule="auto"/>
              <w:rPr>
                <w:rFonts w:ascii="Arial" w:hAnsi="Arial" w:cs="Arial"/>
              </w:rPr>
            </w:pPr>
          </w:p>
        </w:tc>
        <w:tc>
          <w:tcPr>
            <w:tcW w:w="3969" w:type="dxa"/>
            <w:gridSpan w:val="2"/>
            <w:vAlign w:val="center"/>
          </w:tcPr>
          <w:p w14:paraId="74614642" w14:textId="77777777" w:rsidR="00C37571" w:rsidRPr="00461557" w:rsidRDefault="00C37571" w:rsidP="00724DC6">
            <w:pPr>
              <w:spacing w:after="0" w:line="240" w:lineRule="auto"/>
              <w:rPr>
                <w:rFonts w:ascii="Arial" w:hAnsi="Arial" w:cs="Arial"/>
              </w:rPr>
            </w:pPr>
          </w:p>
        </w:tc>
        <w:tc>
          <w:tcPr>
            <w:tcW w:w="2711" w:type="dxa"/>
            <w:vAlign w:val="center"/>
          </w:tcPr>
          <w:p w14:paraId="52D135B5" w14:textId="77777777" w:rsidR="00C37571" w:rsidRPr="00461557" w:rsidRDefault="00C37571" w:rsidP="00724DC6">
            <w:pPr>
              <w:spacing w:after="0" w:line="240" w:lineRule="auto"/>
              <w:rPr>
                <w:rFonts w:ascii="Arial" w:hAnsi="Arial" w:cs="Arial"/>
              </w:rPr>
            </w:pPr>
          </w:p>
        </w:tc>
      </w:tr>
      <w:tr w:rsidR="00A62F87" w14:paraId="599B3862" w14:textId="77777777" w:rsidTr="00450A54">
        <w:tc>
          <w:tcPr>
            <w:tcW w:w="2122" w:type="dxa"/>
            <w:vAlign w:val="center"/>
          </w:tcPr>
          <w:p w14:paraId="6BA9BA68" w14:textId="77777777" w:rsidR="00C37571" w:rsidRPr="00461557" w:rsidRDefault="00C37571" w:rsidP="00724DC6">
            <w:pPr>
              <w:spacing w:after="0" w:line="240" w:lineRule="auto"/>
              <w:rPr>
                <w:rFonts w:ascii="Arial" w:hAnsi="Arial" w:cs="Arial"/>
              </w:rPr>
            </w:pPr>
          </w:p>
        </w:tc>
        <w:tc>
          <w:tcPr>
            <w:tcW w:w="3969" w:type="dxa"/>
            <w:gridSpan w:val="2"/>
            <w:vAlign w:val="center"/>
          </w:tcPr>
          <w:p w14:paraId="69612356" w14:textId="77777777" w:rsidR="00C37571" w:rsidRPr="00461557" w:rsidRDefault="00C37571" w:rsidP="00724DC6">
            <w:pPr>
              <w:spacing w:after="0" w:line="240" w:lineRule="auto"/>
              <w:rPr>
                <w:rFonts w:ascii="Arial" w:hAnsi="Arial" w:cs="Arial"/>
              </w:rPr>
            </w:pPr>
          </w:p>
        </w:tc>
        <w:tc>
          <w:tcPr>
            <w:tcW w:w="2711" w:type="dxa"/>
            <w:vAlign w:val="center"/>
          </w:tcPr>
          <w:p w14:paraId="4E958850" w14:textId="77777777" w:rsidR="00C37571" w:rsidRPr="00461557" w:rsidRDefault="00C37571" w:rsidP="00724DC6">
            <w:pPr>
              <w:spacing w:after="0" w:line="240" w:lineRule="auto"/>
              <w:rPr>
                <w:rFonts w:ascii="Arial" w:hAnsi="Arial" w:cs="Arial"/>
              </w:rPr>
            </w:pPr>
          </w:p>
        </w:tc>
      </w:tr>
      <w:tr w:rsidR="00A62F87" w14:paraId="7618692F" w14:textId="77777777" w:rsidTr="00450A54">
        <w:tc>
          <w:tcPr>
            <w:tcW w:w="2122" w:type="dxa"/>
            <w:vAlign w:val="center"/>
          </w:tcPr>
          <w:p w14:paraId="32CEE0D8" w14:textId="77777777" w:rsidR="00C37571" w:rsidRPr="00461557" w:rsidRDefault="00C37571" w:rsidP="00724DC6">
            <w:pPr>
              <w:spacing w:after="0" w:line="240" w:lineRule="auto"/>
              <w:rPr>
                <w:rFonts w:ascii="Arial" w:hAnsi="Arial" w:cs="Arial"/>
              </w:rPr>
            </w:pPr>
          </w:p>
        </w:tc>
        <w:tc>
          <w:tcPr>
            <w:tcW w:w="3969" w:type="dxa"/>
            <w:gridSpan w:val="2"/>
            <w:vAlign w:val="center"/>
          </w:tcPr>
          <w:p w14:paraId="45947EC2" w14:textId="77777777" w:rsidR="00C37571" w:rsidRPr="00461557" w:rsidRDefault="00C37571" w:rsidP="00724DC6">
            <w:pPr>
              <w:spacing w:after="0" w:line="240" w:lineRule="auto"/>
              <w:rPr>
                <w:rFonts w:ascii="Arial" w:hAnsi="Arial" w:cs="Arial"/>
              </w:rPr>
            </w:pPr>
          </w:p>
        </w:tc>
        <w:tc>
          <w:tcPr>
            <w:tcW w:w="2711" w:type="dxa"/>
            <w:vAlign w:val="center"/>
          </w:tcPr>
          <w:p w14:paraId="6CCFAC78" w14:textId="77777777" w:rsidR="00C37571" w:rsidRPr="00461557" w:rsidRDefault="00C37571" w:rsidP="00724DC6">
            <w:pPr>
              <w:spacing w:after="0" w:line="240" w:lineRule="auto"/>
              <w:rPr>
                <w:rFonts w:ascii="Arial" w:hAnsi="Arial" w:cs="Arial"/>
              </w:rPr>
            </w:pPr>
          </w:p>
        </w:tc>
      </w:tr>
      <w:tr w:rsidR="00A62F87" w14:paraId="43C38D55" w14:textId="77777777" w:rsidTr="00450A54">
        <w:tc>
          <w:tcPr>
            <w:tcW w:w="2122" w:type="dxa"/>
            <w:vAlign w:val="center"/>
          </w:tcPr>
          <w:p w14:paraId="21881800" w14:textId="77777777" w:rsidR="00C37571" w:rsidRPr="00461557" w:rsidRDefault="00C37571" w:rsidP="00724DC6">
            <w:pPr>
              <w:spacing w:after="0" w:line="240" w:lineRule="auto"/>
              <w:rPr>
                <w:rFonts w:ascii="Arial" w:hAnsi="Arial" w:cs="Arial"/>
              </w:rPr>
            </w:pPr>
          </w:p>
        </w:tc>
        <w:tc>
          <w:tcPr>
            <w:tcW w:w="3969" w:type="dxa"/>
            <w:gridSpan w:val="2"/>
            <w:vAlign w:val="center"/>
          </w:tcPr>
          <w:p w14:paraId="7D0D8F70" w14:textId="77777777" w:rsidR="00C37571" w:rsidRPr="00461557" w:rsidRDefault="00C37571" w:rsidP="00724DC6">
            <w:pPr>
              <w:spacing w:after="0" w:line="240" w:lineRule="auto"/>
              <w:rPr>
                <w:rFonts w:ascii="Arial" w:hAnsi="Arial" w:cs="Arial"/>
              </w:rPr>
            </w:pPr>
          </w:p>
        </w:tc>
        <w:tc>
          <w:tcPr>
            <w:tcW w:w="2711" w:type="dxa"/>
            <w:vAlign w:val="center"/>
          </w:tcPr>
          <w:p w14:paraId="0C44BAEB" w14:textId="77777777" w:rsidR="00C37571" w:rsidRPr="00461557" w:rsidRDefault="00C37571" w:rsidP="00724DC6">
            <w:pPr>
              <w:spacing w:after="0" w:line="240" w:lineRule="auto"/>
              <w:rPr>
                <w:rFonts w:ascii="Arial" w:hAnsi="Arial" w:cs="Arial"/>
              </w:rPr>
            </w:pPr>
          </w:p>
        </w:tc>
      </w:tr>
      <w:tr w:rsidR="00A62F87" w14:paraId="2C01A00A" w14:textId="77777777" w:rsidTr="00450A54">
        <w:tc>
          <w:tcPr>
            <w:tcW w:w="2122" w:type="dxa"/>
            <w:vAlign w:val="center"/>
          </w:tcPr>
          <w:p w14:paraId="4011C60D" w14:textId="77777777" w:rsidR="00C37571" w:rsidRPr="00461557" w:rsidRDefault="00C37571" w:rsidP="00724DC6">
            <w:pPr>
              <w:spacing w:after="0" w:line="240" w:lineRule="auto"/>
              <w:rPr>
                <w:rFonts w:ascii="Arial" w:hAnsi="Arial" w:cs="Arial"/>
              </w:rPr>
            </w:pPr>
          </w:p>
        </w:tc>
        <w:tc>
          <w:tcPr>
            <w:tcW w:w="3969" w:type="dxa"/>
            <w:gridSpan w:val="2"/>
            <w:vAlign w:val="center"/>
          </w:tcPr>
          <w:p w14:paraId="04E7C834" w14:textId="77777777" w:rsidR="00C37571" w:rsidRPr="00461557" w:rsidRDefault="00C37571" w:rsidP="00724DC6">
            <w:pPr>
              <w:spacing w:after="0" w:line="240" w:lineRule="auto"/>
              <w:rPr>
                <w:rFonts w:ascii="Arial" w:hAnsi="Arial" w:cs="Arial"/>
              </w:rPr>
            </w:pPr>
          </w:p>
        </w:tc>
        <w:tc>
          <w:tcPr>
            <w:tcW w:w="2711" w:type="dxa"/>
            <w:vAlign w:val="center"/>
          </w:tcPr>
          <w:p w14:paraId="4AF82072" w14:textId="77777777" w:rsidR="00C37571" w:rsidRPr="00461557" w:rsidRDefault="00C37571" w:rsidP="00724DC6">
            <w:pPr>
              <w:spacing w:after="0" w:line="240" w:lineRule="auto"/>
              <w:rPr>
                <w:rFonts w:ascii="Arial" w:hAnsi="Arial" w:cs="Arial"/>
              </w:rPr>
            </w:pPr>
          </w:p>
        </w:tc>
      </w:tr>
      <w:tr w:rsidR="00A62F87" w14:paraId="1B99DC6C" w14:textId="77777777" w:rsidTr="00450A54">
        <w:tc>
          <w:tcPr>
            <w:tcW w:w="2122" w:type="dxa"/>
            <w:vAlign w:val="center"/>
          </w:tcPr>
          <w:p w14:paraId="55656551" w14:textId="77777777" w:rsidR="00C37571" w:rsidRPr="00461557" w:rsidRDefault="00C37571" w:rsidP="00724DC6">
            <w:pPr>
              <w:spacing w:after="0" w:line="240" w:lineRule="auto"/>
              <w:rPr>
                <w:rFonts w:ascii="Arial" w:hAnsi="Arial" w:cs="Arial"/>
              </w:rPr>
            </w:pPr>
          </w:p>
        </w:tc>
        <w:tc>
          <w:tcPr>
            <w:tcW w:w="3969" w:type="dxa"/>
            <w:gridSpan w:val="2"/>
            <w:vAlign w:val="center"/>
          </w:tcPr>
          <w:p w14:paraId="2DECAB6B" w14:textId="77777777" w:rsidR="00C37571" w:rsidRPr="00461557" w:rsidRDefault="00C37571" w:rsidP="00724DC6">
            <w:pPr>
              <w:spacing w:after="0" w:line="240" w:lineRule="auto"/>
              <w:rPr>
                <w:rFonts w:ascii="Arial" w:hAnsi="Arial" w:cs="Arial"/>
              </w:rPr>
            </w:pPr>
          </w:p>
        </w:tc>
        <w:tc>
          <w:tcPr>
            <w:tcW w:w="2711" w:type="dxa"/>
            <w:vAlign w:val="center"/>
          </w:tcPr>
          <w:p w14:paraId="6B78FD49" w14:textId="77777777" w:rsidR="00C37571" w:rsidRPr="00461557" w:rsidRDefault="00C37571" w:rsidP="00724DC6">
            <w:pPr>
              <w:spacing w:after="0" w:line="240" w:lineRule="auto"/>
              <w:rPr>
                <w:rFonts w:ascii="Arial" w:hAnsi="Arial" w:cs="Arial"/>
              </w:rPr>
            </w:pPr>
          </w:p>
        </w:tc>
      </w:tr>
      <w:tr w:rsidR="00A62F87" w14:paraId="6D18D6F5" w14:textId="77777777" w:rsidTr="00450A54">
        <w:tc>
          <w:tcPr>
            <w:tcW w:w="2122" w:type="dxa"/>
            <w:vAlign w:val="center"/>
          </w:tcPr>
          <w:p w14:paraId="78A9DB4C" w14:textId="77777777" w:rsidR="00C37571" w:rsidRPr="00461557" w:rsidRDefault="00C37571" w:rsidP="00724DC6">
            <w:pPr>
              <w:spacing w:after="0" w:line="240" w:lineRule="auto"/>
              <w:rPr>
                <w:rFonts w:ascii="Arial" w:hAnsi="Arial" w:cs="Arial"/>
              </w:rPr>
            </w:pPr>
          </w:p>
        </w:tc>
        <w:tc>
          <w:tcPr>
            <w:tcW w:w="3969" w:type="dxa"/>
            <w:gridSpan w:val="2"/>
            <w:vAlign w:val="center"/>
          </w:tcPr>
          <w:p w14:paraId="274ED810" w14:textId="77777777" w:rsidR="00C37571" w:rsidRPr="00461557" w:rsidRDefault="00C37571" w:rsidP="00724DC6">
            <w:pPr>
              <w:spacing w:after="0" w:line="240" w:lineRule="auto"/>
              <w:rPr>
                <w:rFonts w:ascii="Arial" w:hAnsi="Arial" w:cs="Arial"/>
              </w:rPr>
            </w:pPr>
          </w:p>
        </w:tc>
        <w:tc>
          <w:tcPr>
            <w:tcW w:w="2711" w:type="dxa"/>
            <w:vAlign w:val="center"/>
          </w:tcPr>
          <w:p w14:paraId="16C3B58E" w14:textId="77777777" w:rsidR="00C37571" w:rsidRPr="00461557" w:rsidRDefault="00C37571" w:rsidP="00724DC6">
            <w:pPr>
              <w:spacing w:after="0" w:line="240" w:lineRule="auto"/>
              <w:rPr>
                <w:rFonts w:ascii="Arial" w:hAnsi="Arial" w:cs="Arial"/>
              </w:rPr>
            </w:pPr>
          </w:p>
        </w:tc>
      </w:tr>
      <w:tr w:rsidR="00A62F87" w14:paraId="690796FD" w14:textId="77777777" w:rsidTr="00450A54">
        <w:tc>
          <w:tcPr>
            <w:tcW w:w="2122" w:type="dxa"/>
            <w:vAlign w:val="center"/>
          </w:tcPr>
          <w:p w14:paraId="6CFB750E" w14:textId="77777777" w:rsidR="00C37571" w:rsidRPr="00461557" w:rsidRDefault="00C37571" w:rsidP="00724DC6">
            <w:pPr>
              <w:spacing w:after="0" w:line="240" w:lineRule="auto"/>
              <w:rPr>
                <w:rFonts w:ascii="Arial" w:hAnsi="Arial" w:cs="Arial"/>
              </w:rPr>
            </w:pPr>
          </w:p>
        </w:tc>
        <w:tc>
          <w:tcPr>
            <w:tcW w:w="3969" w:type="dxa"/>
            <w:gridSpan w:val="2"/>
            <w:vAlign w:val="center"/>
          </w:tcPr>
          <w:p w14:paraId="05C68443" w14:textId="77777777" w:rsidR="00C37571" w:rsidRPr="00461557" w:rsidRDefault="00C37571" w:rsidP="00724DC6">
            <w:pPr>
              <w:spacing w:after="0" w:line="240" w:lineRule="auto"/>
              <w:rPr>
                <w:rFonts w:ascii="Arial" w:hAnsi="Arial" w:cs="Arial"/>
              </w:rPr>
            </w:pPr>
          </w:p>
        </w:tc>
        <w:tc>
          <w:tcPr>
            <w:tcW w:w="2711" w:type="dxa"/>
            <w:vAlign w:val="center"/>
          </w:tcPr>
          <w:p w14:paraId="2BCCC0A7" w14:textId="77777777" w:rsidR="00C37571" w:rsidRPr="00461557" w:rsidRDefault="00C37571" w:rsidP="00724DC6">
            <w:pPr>
              <w:spacing w:after="0" w:line="240" w:lineRule="auto"/>
              <w:rPr>
                <w:rFonts w:ascii="Arial" w:hAnsi="Arial" w:cs="Arial"/>
              </w:rPr>
            </w:pPr>
          </w:p>
        </w:tc>
      </w:tr>
      <w:tr w:rsidR="00A62F87" w14:paraId="2897CEF8" w14:textId="77777777" w:rsidTr="00450A54">
        <w:tc>
          <w:tcPr>
            <w:tcW w:w="2122" w:type="dxa"/>
            <w:vAlign w:val="center"/>
          </w:tcPr>
          <w:p w14:paraId="63385D52" w14:textId="77777777" w:rsidR="00C37571" w:rsidRPr="00461557" w:rsidRDefault="00C37571" w:rsidP="00724DC6">
            <w:pPr>
              <w:spacing w:after="0" w:line="240" w:lineRule="auto"/>
              <w:rPr>
                <w:rFonts w:ascii="Arial" w:hAnsi="Arial" w:cs="Arial"/>
              </w:rPr>
            </w:pPr>
          </w:p>
        </w:tc>
        <w:tc>
          <w:tcPr>
            <w:tcW w:w="3969" w:type="dxa"/>
            <w:gridSpan w:val="2"/>
            <w:vAlign w:val="center"/>
          </w:tcPr>
          <w:p w14:paraId="046104D5" w14:textId="77777777" w:rsidR="00C37571" w:rsidRPr="00461557" w:rsidRDefault="00C37571" w:rsidP="00724DC6">
            <w:pPr>
              <w:spacing w:after="0" w:line="240" w:lineRule="auto"/>
              <w:rPr>
                <w:rFonts w:ascii="Arial" w:hAnsi="Arial" w:cs="Arial"/>
              </w:rPr>
            </w:pPr>
          </w:p>
        </w:tc>
        <w:tc>
          <w:tcPr>
            <w:tcW w:w="2711" w:type="dxa"/>
            <w:vAlign w:val="center"/>
          </w:tcPr>
          <w:p w14:paraId="19032464" w14:textId="77777777" w:rsidR="00C37571" w:rsidRPr="00461557" w:rsidRDefault="00C37571" w:rsidP="00724DC6">
            <w:pPr>
              <w:spacing w:after="0" w:line="240" w:lineRule="auto"/>
              <w:rPr>
                <w:rFonts w:ascii="Arial" w:hAnsi="Arial" w:cs="Arial"/>
              </w:rPr>
            </w:pPr>
          </w:p>
        </w:tc>
      </w:tr>
      <w:tr w:rsidR="00A62F87" w14:paraId="0C3A0154" w14:textId="77777777" w:rsidTr="00450A54">
        <w:trPr>
          <w:trHeight w:val="369"/>
        </w:trPr>
        <w:tc>
          <w:tcPr>
            <w:tcW w:w="8802" w:type="dxa"/>
            <w:gridSpan w:val="4"/>
            <w:vAlign w:val="center"/>
          </w:tcPr>
          <w:p w14:paraId="62EBD43D" w14:textId="77777777" w:rsidR="00C37571" w:rsidRPr="00461557" w:rsidRDefault="008C5BF7" w:rsidP="00724DC6">
            <w:pPr>
              <w:spacing w:after="0" w:line="240" w:lineRule="auto"/>
              <w:rPr>
                <w:rFonts w:ascii="Arial" w:hAnsi="Arial" w:cs="Arial"/>
                <w:b/>
              </w:rPr>
            </w:pPr>
            <w:r w:rsidRPr="00461557">
              <w:rPr>
                <w:rFonts w:ascii="Arial" w:hAnsi="Arial" w:cs="Arial"/>
                <w:b/>
              </w:rPr>
              <w:t>Oznámení vyplnil:</w:t>
            </w:r>
          </w:p>
        </w:tc>
      </w:tr>
      <w:tr w:rsidR="00A62F87" w14:paraId="6D3073C6" w14:textId="77777777" w:rsidTr="00450A54">
        <w:tc>
          <w:tcPr>
            <w:tcW w:w="2122" w:type="dxa"/>
          </w:tcPr>
          <w:p w14:paraId="2851ACD6" w14:textId="77777777" w:rsidR="00C37571" w:rsidRPr="00461557" w:rsidRDefault="008C5BF7" w:rsidP="00724DC6">
            <w:pPr>
              <w:spacing w:after="0" w:line="240" w:lineRule="auto"/>
              <w:rPr>
                <w:rFonts w:ascii="Arial" w:hAnsi="Arial" w:cs="Arial"/>
              </w:rPr>
            </w:pPr>
            <w:r w:rsidRPr="00461557">
              <w:rPr>
                <w:rFonts w:ascii="Arial" w:hAnsi="Arial" w:cs="Arial"/>
              </w:rPr>
              <w:t>Datum</w:t>
            </w:r>
          </w:p>
        </w:tc>
        <w:tc>
          <w:tcPr>
            <w:tcW w:w="6680" w:type="dxa"/>
            <w:gridSpan w:val="3"/>
            <w:vAlign w:val="center"/>
          </w:tcPr>
          <w:p w14:paraId="606065DB" w14:textId="77777777" w:rsidR="00C37571" w:rsidRPr="00461557" w:rsidRDefault="00C37571" w:rsidP="00724DC6">
            <w:pPr>
              <w:spacing w:after="0" w:line="240" w:lineRule="auto"/>
              <w:rPr>
                <w:rFonts w:ascii="Arial" w:hAnsi="Arial" w:cs="Arial"/>
              </w:rPr>
            </w:pPr>
          </w:p>
        </w:tc>
      </w:tr>
      <w:tr w:rsidR="00A62F87" w14:paraId="356838AC" w14:textId="77777777" w:rsidTr="00450A54">
        <w:tc>
          <w:tcPr>
            <w:tcW w:w="2122" w:type="dxa"/>
          </w:tcPr>
          <w:p w14:paraId="76D65E60" w14:textId="77777777" w:rsidR="00C37571" w:rsidRPr="00461557" w:rsidRDefault="008C5BF7" w:rsidP="00724DC6">
            <w:pPr>
              <w:spacing w:after="0" w:line="240" w:lineRule="auto"/>
              <w:rPr>
                <w:rFonts w:ascii="Arial" w:hAnsi="Arial" w:cs="Arial"/>
              </w:rPr>
            </w:pPr>
            <w:r w:rsidRPr="00461557">
              <w:rPr>
                <w:rFonts w:ascii="Arial" w:hAnsi="Arial" w:cs="Arial"/>
              </w:rPr>
              <w:t>Jméno a příjmení</w:t>
            </w:r>
          </w:p>
        </w:tc>
        <w:tc>
          <w:tcPr>
            <w:tcW w:w="6680" w:type="dxa"/>
            <w:gridSpan w:val="3"/>
            <w:vAlign w:val="center"/>
          </w:tcPr>
          <w:p w14:paraId="18EF7500" w14:textId="77777777" w:rsidR="00C37571" w:rsidRPr="00461557" w:rsidRDefault="00C37571" w:rsidP="00724DC6">
            <w:pPr>
              <w:spacing w:after="0" w:line="240" w:lineRule="auto"/>
              <w:rPr>
                <w:rFonts w:ascii="Arial" w:hAnsi="Arial" w:cs="Arial"/>
              </w:rPr>
            </w:pPr>
          </w:p>
        </w:tc>
      </w:tr>
      <w:tr w:rsidR="00A62F87" w14:paraId="7B751D69" w14:textId="77777777" w:rsidTr="00450A54">
        <w:tc>
          <w:tcPr>
            <w:tcW w:w="2122" w:type="dxa"/>
          </w:tcPr>
          <w:p w14:paraId="7A52F6BF" w14:textId="77777777" w:rsidR="00C37571" w:rsidRPr="00461557" w:rsidRDefault="008C5BF7" w:rsidP="00724DC6">
            <w:pPr>
              <w:spacing w:after="0" w:line="240" w:lineRule="auto"/>
              <w:rPr>
                <w:rFonts w:ascii="Arial" w:hAnsi="Arial" w:cs="Arial"/>
              </w:rPr>
            </w:pPr>
            <w:r w:rsidRPr="00461557">
              <w:rPr>
                <w:rFonts w:ascii="Arial" w:hAnsi="Arial" w:cs="Arial"/>
              </w:rPr>
              <w:t>Telefon</w:t>
            </w:r>
          </w:p>
        </w:tc>
        <w:tc>
          <w:tcPr>
            <w:tcW w:w="6680" w:type="dxa"/>
            <w:gridSpan w:val="3"/>
            <w:vAlign w:val="center"/>
          </w:tcPr>
          <w:p w14:paraId="5BD0FC8A" w14:textId="77777777" w:rsidR="00C37571" w:rsidRPr="00461557" w:rsidRDefault="00C37571" w:rsidP="00724DC6">
            <w:pPr>
              <w:spacing w:after="0" w:line="240" w:lineRule="auto"/>
              <w:rPr>
                <w:rFonts w:ascii="Arial" w:hAnsi="Arial" w:cs="Arial"/>
              </w:rPr>
            </w:pPr>
          </w:p>
        </w:tc>
      </w:tr>
      <w:tr w:rsidR="00A62F87" w14:paraId="78DBA102" w14:textId="77777777" w:rsidTr="00450A54">
        <w:tc>
          <w:tcPr>
            <w:tcW w:w="2122" w:type="dxa"/>
          </w:tcPr>
          <w:p w14:paraId="56F638D5" w14:textId="77777777" w:rsidR="00C37571" w:rsidRPr="00461557" w:rsidRDefault="008C5BF7" w:rsidP="00724DC6">
            <w:pPr>
              <w:spacing w:after="0" w:line="240" w:lineRule="auto"/>
              <w:rPr>
                <w:rFonts w:ascii="Arial" w:hAnsi="Arial" w:cs="Arial"/>
              </w:rPr>
            </w:pPr>
            <w:r w:rsidRPr="00461557">
              <w:rPr>
                <w:rFonts w:ascii="Arial" w:hAnsi="Arial" w:cs="Arial"/>
              </w:rPr>
              <w:t>E-mail</w:t>
            </w:r>
          </w:p>
        </w:tc>
        <w:tc>
          <w:tcPr>
            <w:tcW w:w="6680" w:type="dxa"/>
            <w:gridSpan w:val="3"/>
            <w:vAlign w:val="center"/>
          </w:tcPr>
          <w:p w14:paraId="3EEF2E9A" w14:textId="77777777" w:rsidR="00C37571" w:rsidRPr="00461557" w:rsidRDefault="00C37571" w:rsidP="00724DC6">
            <w:pPr>
              <w:spacing w:after="0" w:line="240" w:lineRule="auto"/>
              <w:rPr>
                <w:rFonts w:ascii="Arial" w:hAnsi="Arial" w:cs="Arial"/>
              </w:rPr>
            </w:pPr>
          </w:p>
        </w:tc>
      </w:tr>
    </w:tbl>
    <w:p w14:paraId="1CBCCC7B" w14:textId="77777777" w:rsidR="00C37571" w:rsidRPr="00461557" w:rsidRDefault="00C37571" w:rsidP="00C37571">
      <w:pPr>
        <w:spacing w:after="240"/>
        <w:rPr>
          <w:rFonts w:ascii="Arial" w:hAnsi="Arial" w:cs="Arial"/>
          <w:b/>
        </w:rPr>
      </w:pPr>
    </w:p>
    <w:p w14:paraId="11FD3CD0" w14:textId="77777777" w:rsidR="00C37571" w:rsidRPr="00461557" w:rsidRDefault="008C5BF7" w:rsidP="00C37571">
      <w:pPr>
        <w:spacing w:after="120"/>
        <w:rPr>
          <w:rFonts w:ascii="Arial" w:hAnsi="Arial" w:cs="Arial"/>
          <w:b/>
        </w:rPr>
      </w:pPr>
      <w:r w:rsidRPr="00461557">
        <w:rPr>
          <w:rFonts w:ascii="Arial" w:hAnsi="Arial" w:cs="Arial"/>
          <w:b/>
        </w:rPr>
        <w:t xml:space="preserve">Vysvětlivky: </w:t>
      </w:r>
    </w:p>
    <w:p w14:paraId="3B12BEE5" w14:textId="77777777" w:rsidR="00C37571" w:rsidRPr="00461557" w:rsidRDefault="008C5BF7" w:rsidP="00C37571">
      <w:pPr>
        <w:spacing w:after="120"/>
        <w:jc w:val="both"/>
        <w:rPr>
          <w:rFonts w:ascii="Arial" w:hAnsi="Arial" w:cs="Arial"/>
        </w:rPr>
      </w:pPr>
      <w:r w:rsidRPr="00461557">
        <w:rPr>
          <w:rFonts w:ascii="Arial" w:hAnsi="Arial" w:cs="Arial"/>
          <w:b/>
        </w:rPr>
        <w:t>Určeno obci, na jejímž území odpad vznikl</w:t>
      </w:r>
      <w:r w:rsidRPr="00461557">
        <w:rPr>
          <w:rFonts w:ascii="Arial" w:hAnsi="Arial" w:cs="Arial"/>
        </w:rPr>
        <w:t xml:space="preserve"> - provozovatel zařízení identifikuje obec, pro kterou je oznámení určeno. </w:t>
      </w:r>
    </w:p>
    <w:p w14:paraId="59322E08" w14:textId="77777777" w:rsidR="00C37571" w:rsidRPr="00461557" w:rsidRDefault="008C5BF7" w:rsidP="00C37571">
      <w:pPr>
        <w:spacing w:after="120"/>
        <w:jc w:val="both"/>
        <w:rPr>
          <w:rFonts w:ascii="Arial" w:hAnsi="Arial" w:cs="Arial"/>
        </w:rPr>
      </w:pPr>
      <w:r w:rsidRPr="00461557">
        <w:rPr>
          <w:rFonts w:ascii="Arial" w:hAnsi="Arial" w:cs="Arial"/>
          <w:b/>
        </w:rPr>
        <w:t>IČO</w:t>
      </w:r>
      <w:r w:rsidRPr="00461557">
        <w:rPr>
          <w:rFonts w:ascii="Arial" w:hAnsi="Arial" w:cs="Arial"/>
        </w:rPr>
        <w:t xml:space="preserve"> - uvede se identifikační číslo osoby (obce). </w:t>
      </w:r>
    </w:p>
    <w:p w14:paraId="751CD6C0" w14:textId="77777777" w:rsidR="00C37571" w:rsidRPr="00461557" w:rsidRDefault="008C5BF7" w:rsidP="00C37571">
      <w:pPr>
        <w:spacing w:after="120"/>
        <w:jc w:val="both"/>
        <w:rPr>
          <w:rFonts w:ascii="Arial" w:hAnsi="Arial" w:cs="Arial"/>
        </w:rPr>
      </w:pPr>
      <w:r w:rsidRPr="00461557">
        <w:rPr>
          <w:rFonts w:ascii="Arial" w:hAnsi="Arial" w:cs="Arial"/>
          <w:b/>
        </w:rPr>
        <w:t>Obec</w:t>
      </w:r>
      <w:r w:rsidRPr="00461557">
        <w:rPr>
          <w:rFonts w:ascii="Arial" w:hAnsi="Arial" w:cs="Arial"/>
        </w:rPr>
        <w:t xml:space="preserve"> - uvede se název obce.</w:t>
      </w:r>
    </w:p>
    <w:p w14:paraId="6E676887" w14:textId="77777777" w:rsidR="00C37571" w:rsidRPr="00461557" w:rsidRDefault="008C5BF7" w:rsidP="00C37571">
      <w:pPr>
        <w:spacing w:after="120"/>
        <w:jc w:val="both"/>
        <w:rPr>
          <w:rFonts w:ascii="Arial" w:hAnsi="Arial" w:cs="Arial"/>
        </w:rPr>
      </w:pPr>
      <w:r w:rsidRPr="00461557">
        <w:rPr>
          <w:rFonts w:ascii="Arial" w:hAnsi="Arial" w:cs="Arial"/>
          <w:b/>
        </w:rPr>
        <w:lastRenderedPageBreak/>
        <w:t>IČZUJ obce</w:t>
      </w:r>
      <w:r w:rsidRPr="00461557">
        <w:rPr>
          <w:rFonts w:ascii="Arial" w:hAnsi="Arial" w:cs="Arial"/>
        </w:rPr>
        <w:t xml:space="preserve"> - uvede se </w:t>
      </w:r>
      <w:r w:rsidRPr="00461557">
        <w:rPr>
          <w:rFonts w:ascii="Arial" w:hAnsi="Arial" w:cs="Arial"/>
          <w:lang w:val="pl-PL"/>
        </w:rPr>
        <w:t>IČZÚJ obce, kde byl odpad vyprodukován, když to nelze zjistit, pak se uvede IČZÚ</w:t>
      </w:r>
      <w:r w:rsidRPr="00461557">
        <w:rPr>
          <w:rFonts w:ascii="Arial" w:hAnsi="Arial" w:cs="Arial"/>
          <w:lang w:val="pl-PL"/>
        </w:rPr>
        <w:t xml:space="preserve">J obce, </w:t>
      </w:r>
      <w:r w:rsidRPr="00461557">
        <w:rPr>
          <w:rFonts w:ascii="Arial" w:hAnsi="Arial" w:cs="Arial"/>
          <w:bCs/>
          <w:lang w:eastAsia="cs-CZ"/>
        </w:rPr>
        <w:t xml:space="preserve">na jejímž území se nachází zařízení ke sběru odpadů. </w:t>
      </w:r>
      <w:r w:rsidRPr="00461557">
        <w:rPr>
          <w:rFonts w:ascii="Arial" w:hAnsi="Arial" w:cs="Arial"/>
        </w:rPr>
        <w:t xml:space="preserve">Číslo se uvádí podle jednotného číselníku obcí ČR vydaného Českým statistickým úřadem. </w:t>
      </w:r>
    </w:p>
    <w:p w14:paraId="1021E8B9" w14:textId="77777777" w:rsidR="00C37571" w:rsidRPr="00461557" w:rsidRDefault="008C5BF7" w:rsidP="00C37571">
      <w:pPr>
        <w:spacing w:after="120"/>
        <w:jc w:val="both"/>
        <w:rPr>
          <w:rFonts w:ascii="Arial" w:hAnsi="Arial" w:cs="Arial"/>
        </w:rPr>
      </w:pPr>
      <w:r w:rsidRPr="00461557">
        <w:rPr>
          <w:rFonts w:ascii="Arial" w:hAnsi="Arial" w:cs="Arial"/>
          <w:b/>
        </w:rPr>
        <w:t>Identifikace zařízení</w:t>
      </w:r>
      <w:r w:rsidRPr="00461557">
        <w:rPr>
          <w:rFonts w:ascii="Arial" w:hAnsi="Arial" w:cs="Arial"/>
        </w:rPr>
        <w:t xml:space="preserve"> - provozovatel zařízení ke sběru odpadů identifikuje své zařízení.</w:t>
      </w:r>
    </w:p>
    <w:p w14:paraId="7FE9C769" w14:textId="77777777" w:rsidR="00A3588B" w:rsidRPr="00461557" w:rsidRDefault="008C5BF7" w:rsidP="00A3588B">
      <w:pPr>
        <w:spacing w:after="120"/>
        <w:jc w:val="both"/>
        <w:rPr>
          <w:rFonts w:ascii="Arial" w:hAnsi="Arial" w:cs="Arial"/>
        </w:rPr>
      </w:pPr>
      <w:r w:rsidRPr="00461557">
        <w:rPr>
          <w:rFonts w:ascii="Arial" w:hAnsi="Arial" w:cs="Arial"/>
          <w:b/>
        </w:rPr>
        <w:t>Název zařízení</w:t>
      </w:r>
      <w:r w:rsidRPr="00461557">
        <w:rPr>
          <w:rFonts w:ascii="Arial" w:hAnsi="Arial" w:cs="Arial"/>
        </w:rPr>
        <w:t xml:space="preserve"> – u</w:t>
      </w:r>
      <w:r w:rsidRPr="00461557">
        <w:rPr>
          <w:rFonts w:ascii="Arial" w:hAnsi="Arial" w:cs="Arial"/>
        </w:rPr>
        <w:t>vede se název nebo zařízení pro nakládání s odpady, jak je zapsán v obchodním rejstříku nebo v živnostenském listu.</w:t>
      </w:r>
    </w:p>
    <w:p w14:paraId="46940EEA" w14:textId="77777777" w:rsidR="00C37571" w:rsidRPr="00461557" w:rsidRDefault="008C5BF7" w:rsidP="00C37571">
      <w:pPr>
        <w:spacing w:after="120"/>
        <w:jc w:val="both"/>
        <w:rPr>
          <w:rFonts w:ascii="Arial" w:hAnsi="Arial" w:cs="Arial"/>
        </w:rPr>
      </w:pPr>
      <w:r w:rsidRPr="00461557">
        <w:rPr>
          <w:rFonts w:ascii="Arial" w:hAnsi="Arial" w:cs="Arial"/>
          <w:b/>
        </w:rPr>
        <w:t>IČO</w:t>
      </w:r>
      <w:r w:rsidRPr="00461557">
        <w:rPr>
          <w:rFonts w:ascii="Arial" w:hAnsi="Arial" w:cs="Arial"/>
        </w:rPr>
        <w:t xml:space="preserve"> - uvede se identifikační číslo provozovatele zařízení ke sběru odpadů; pokud je IČO méně než osmimístné, doplní se zleva nuly na celkový</w:t>
      </w:r>
      <w:r w:rsidRPr="00461557">
        <w:rPr>
          <w:rFonts w:ascii="Arial" w:hAnsi="Arial" w:cs="Arial"/>
        </w:rPr>
        <w:t xml:space="preserve"> počet osm míst. </w:t>
      </w:r>
    </w:p>
    <w:p w14:paraId="390D05F1" w14:textId="77777777" w:rsidR="00C37571" w:rsidRPr="00461557" w:rsidRDefault="008C5BF7" w:rsidP="00C37571">
      <w:pPr>
        <w:spacing w:after="120"/>
        <w:jc w:val="both"/>
        <w:rPr>
          <w:rFonts w:ascii="Arial" w:hAnsi="Arial" w:cs="Arial"/>
        </w:rPr>
      </w:pPr>
      <w:r w:rsidRPr="00461557">
        <w:rPr>
          <w:rFonts w:ascii="Arial" w:hAnsi="Arial" w:cs="Arial"/>
          <w:b/>
        </w:rPr>
        <w:t>IČZ</w:t>
      </w:r>
      <w:r w:rsidRPr="00461557">
        <w:rPr>
          <w:rFonts w:ascii="Arial" w:hAnsi="Arial" w:cs="Arial"/>
        </w:rPr>
        <w:t xml:space="preserve"> - uvede se identifikační číslo zařízení ke sběru odpadů přidělené krajským úřadem. </w:t>
      </w:r>
    </w:p>
    <w:p w14:paraId="43A9CDB6" w14:textId="77777777" w:rsidR="00C37571" w:rsidRPr="00461557" w:rsidRDefault="008C5BF7" w:rsidP="00C37571">
      <w:pPr>
        <w:spacing w:after="120"/>
        <w:jc w:val="both"/>
        <w:rPr>
          <w:rFonts w:ascii="Arial" w:hAnsi="Arial" w:cs="Arial"/>
        </w:rPr>
      </w:pPr>
      <w:r w:rsidRPr="00461557">
        <w:rPr>
          <w:rFonts w:ascii="Arial" w:hAnsi="Arial" w:cs="Arial"/>
          <w:b/>
        </w:rPr>
        <w:t xml:space="preserve">Ulice, č.p., č.o, obec, PSČ </w:t>
      </w:r>
      <w:r w:rsidRPr="00461557">
        <w:rPr>
          <w:rFonts w:ascii="Arial" w:hAnsi="Arial" w:cs="Arial"/>
        </w:rPr>
        <w:t>-</w:t>
      </w:r>
      <w:r w:rsidRPr="00461557">
        <w:rPr>
          <w:rFonts w:ascii="Arial" w:hAnsi="Arial" w:cs="Arial"/>
          <w:b/>
        </w:rPr>
        <w:t xml:space="preserve"> </w:t>
      </w:r>
      <w:r w:rsidRPr="00461557">
        <w:rPr>
          <w:rFonts w:ascii="Arial" w:hAnsi="Arial" w:cs="Arial"/>
        </w:rPr>
        <w:t>uvedou se adresní údaje, kde se nachází stacionární zařízení ke sběru odpadů. V případě mobilního zařízení ke sběru odpa</w:t>
      </w:r>
      <w:r w:rsidRPr="00461557">
        <w:rPr>
          <w:rFonts w:ascii="Arial" w:hAnsi="Arial" w:cs="Arial"/>
        </w:rPr>
        <w:t>dů se uvedou adresní údaje sídla (odštěpného závodu) provozovatele.</w:t>
      </w:r>
    </w:p>
    <w:p w14:paraId="64458CD1" w14:textId="77777777" w:rsidR="00C37571" w:rsidRPr="00461557" w:rsidRDefault="008C5BF7" w:rsidP="00C37571">
      <w:pPr>
        <w:spacing w:after="120"/>
        <w:jc w:val="both"/>
        <w:rPr>
          <w:rFonts w:ascii="Arial" w:hAnsi="Arial" w:cs="Arial"/>
          <w:b/>
        </w:rPr>
      </w:pPr>
      <w:r w:rsidRPr="00461557">
        <w:rPr>
          <w:rFonts w:ascii="Arial" w:hAnsi="Arial" w:cs="Arial"/>
          <w:b/>
        </w:rPr>
        <w:t>Převzaté komunální odpady od fyzických osob</w:t>
      </w:r>
      <w:r w:rsidRPr="00461557">
        <w:rPr>
          <w:rFonts w:ascii="Arial" w:hAnsi="Arial" w:cs="Arial"/>
        </w:rPr>
        <w:t xml:space="preserve"> - uvedou se převzaté komunální odpady od fyzických osob. Uvede se d</w:t>
      </w:r>
      <w:r w:rsidRPr="00461557">
        <w:rPr>
          <w:rFonts w:ascii="Arial" w:eastAsia="Times New Roman" w:hAnsi="Arial" w:cs="Arial"/>
          <w:lang w:eastAsia="cs-CZ"/>
        </w:rPr>
        <w:t>ruh</w:t>
      </w:r>
      <w:r w:rsidR="00C11817" w:rsidRPr="00461557">
        <w:rPr>
          <w:rFonts w:ascii="Arial" w:eastAsia="Times New Roman" w:hAnsi="Arial" w:cs="Arial"/>
          <w:lang w:eastAsia="cs-CZ"/>
        </w:rPr>
        <w:t xml:space="preserve"> </w:t>
      </w:r>
      <w:r w:rsidR="00C11817" w:rsidRPr="00461557">
        <w:rPr>
          <w:rFonts w:ascii="Arial" w:hAnsi="Arial" w:cs="Arial"/>
          <w:bCs/>
        </w:rPr>
        <w:t>případně poddruh</w:t>
      </w:r>
      <w:r w:rsidRPr="00461557">
        <w:rPr>
          <w:rFonts w:ascii="Arial" w:eastAsia="Times New Roman" w:hAnsi="Arial" w:cs="Arial"/>
          <w:lang w:eastAsia="cs-CZ"/>
        </w:rPr>
        <w:t xml:space="preserve"> a souhrnné množství</w:t>
      </w:r>
      <w:r w:rsidRPr="00461557">
        <w:rPr>
          <w:rFonts w:ascii="Arial" w:hAnsi="Arial" w:cs="Arial"/>
          <w:lang w:eastAsia="cs-CZ"/>
        </w:rPr>
        <w:t xml:space="preserve"> převzatého komunálního odpadu za pře</w:t>
      </w:r>
      <w:r w:rsidRPr="00461557">
        <w:rPr>
          <w:rFonts w:ascii="Arial" w:hAnsi="Arial" w:cs="Arial"/>
          <w:lang w:eastAsia="cs-CZ"/>
        </w:rPr>
        <w:t xml:space="preserve">dchozí kalendářní rok. Uvede se katalogové číslo a název komunálního odpadu v souladu s katalogem odpadů a </w:t>
      </w:r>
      <w:r w:rsidRPr="00461557">
        <w:rPr>
          <w:rFonts w:ascii="Arial" w:hAnsi="Arial" w:cs="Arial"/>
        </w:rPr>
        <w:t>hmotnost (v tunách) pro každý druh</w:t>
      </w:r>
      <w:r w:rsidR="00C11817" w:rsidRPr="00461557">
        <w:rPr>
          <w:rFonts w:ascii="Arial" w:hAnsi="Arial" w:cs="Arial"/>
        </w:rPr>
        <w:t xml:space="preserve"> </w:t>
      </w:r>
      <w:r w:rsidR="00C11817" w:rsidRPr="00461557">
        <w:rPr>
          <w:rFonts w:ascii="Arial" w:hAnsi="Arial" w:cs="Arial"/>
          <w:bCs/>
        </w:rPr>
        <w:t>případně poddruh</w:t>
      </w:r>
      <w:r w:rsidRPr="00461557">
        <w:rPr>
          <w:rFonts w:ascii="Arial" w:hAnsi="Arial" w:cs="Arial"/>
        </w:rPr>
        <w:t xml:space="preserve"> odpadu na samostatný řádek.</w:t>
      </w:r>
      <w:r w:rsidRPr="00461557">
        <w:rPr>
          <w:rFonts w:ascii="Arial" w:hAnsi="Arial" w:cs="Arial"/>
          <w:b/>
        </w:rPr>
        <w:t xml:space="preserve">  </w:t>
      </w:r>
    </w:p>
    <w:p w14:paraId="5B3815A0" w14:textId="77777777" w:rsidR="00C37571" w:rsidRPr="00461557" w:rsidRDefault="008C5BF7" w:rsidP="00C37571">
      <w:pPr>
        <w:spacing w:after="120"/>
        <w:jc w:val="both"/>
        <w:rPr>
          <w:rFonts w:ascii="Arial" w:hAnsi="Arial" w:cs="Arial"/>
        </w:rPr>
      </w:pPr>
      <w:r w:rsidRPr="00461557">
        <w:rPr>
          <w:rFonts w:ascii="Arial" w:hAnsi="Arial" w:cs="Arial"/>
          <w:b/>
        </w:rPr>
        <w:t>Oznámení vyplnil</w:t>
      </w:r>
      <w:r w:rsidRPr="00461557">
        <w:rPr>
          <w:rFonts w:ascii="Arial" w:hAnsi="Arial" w:cs="Arial"/>
        </w:rPr>
        <w:t xml:space="preserve"> - uvedou se jméno, příjmení a kontaktní údaje osoby vyplňující oznámení. </w:t>
      </w:r>
    </w:p>
    <w:p w14:paraId="11A283F4" w14:textId="77777777" w:rsidR="00C37571" w:rsidRPr="00461557" w:rsidRDefault="008C5BF7" w:rsidP="00C37571">
      <w:pPr>
        <w:spacing w:after="120"/>
        <w:jc w:val="both"/>
        <w:rPr>
          <w:rFonts w:ascii="Arial" w:hAnsi="Arial" w:cs="Arial"/>
        </w:rPr>
      </w:pPr>
      <w:r w:rsidRPr="00461557">
        <w:rPr>
          <w:rFonts w:ascii="Arial" w:hAnsi="Arial" w:cs="Arial"/>
          <w:b/>
        </w:rPr>
        <w:t>Datum</w:t>
      </w:r>
      <w:r w:rsidRPr="00461557">
        <w:rPr>
          <w:rFonts w:ascii="Arial" w:hAnsi="Arial" w:cs="Arial"/>
        </w:rPr>
        <w:t xml:space="preserve"> - uvede se datum vyhotovení oznámení ve formátu DD.MM.RRRR.  </w:t>
      </w:r>
    </w:p>
    <w:p w14:paraId="22ACDF8A" w14:textId="77777777" w:rsidR="00C37571" w:rsidRPr="00461557" w:rsidRDefault="00C37571" w:rsidP="00C37571">
      <w:pPr>
        <w:spacing w:after="120"/>
        <w:jc w:val="both"/>
        <w:rPr>
          <w:rFonts w:ascii="Arial" w:hAnsi="Arial" w:cs="Arial"/>
        </w:rPr>
      </w:pPr>
    </w:p>
    <w:p w14:paraId="5D0877F0" w14:textId="77777777" w:rsidR="00C37571" w:rsidRPr="00461557" w:rsidRDefault="008C5BF7">
      <w:r w:rsidRPr="00461557">
        <w:br w:type="page"/>
      </w:r>
    </w:p>
    <w:p w14:paraId="28EE24FB" w14:textId="634E4684" w:rsidR="00C37571" w:rsidRPr="00461557" w:rsidRDefault="008C5BF7" w:rsidP="00C37571">
      <w:pPr>
        <w:jc w:val="right"/>
        <w:rPr>
          <w:rFonts w:ascii="Arial" w:hAnsi="Arial" w:cs="Arial"/>
        </w:rPr>
      </w:pPr>
      <w:r w:rsidRPr="00461557">
        <w:rPr>
          <w:rFonts w:ascii="Arial" w:hAnsi="Arial" w:cs="Arial"/>
          <w:b/>
        </w:rPr>
        <w:lastRenderedPageBreak/>
        <w:t xml:space="preserve">Příloha č. </w:t>
      </w:r>
      <w:r w:rsidR="00D1720A">
        <w:rPr>
          <w:rFonts w:ascii="Arial" w:hAnsi="Arial" w:cs="Arial"/>
          <w:b/>
        </w:rPr>
        <w:t>20</w:t>
      </w:r>
      <w:r w:rsidRPr="00461557">
        <w:rPr>
          <w:rFonts w:ascii="Arial" w:hAnsi="Arial" w:cs="Arial"/>
          <w:b/>
        </w:rPr>
        <w:t xml:space="preserve"> k vyhlášce č. </w:t>
      </w:r>
      <w:r w:rsidR="0036231C" w:rsidRPr="00461557">
        <w:rPr>
          <w:rFonts w:ascii="Arial" w:hAnsi="Arial" w:cs="Arial"/>
          <w:b/>
        </w:rPr>
        <w:t>…/202</w:t>
      </w:r>
      <w:r w:rsidR="00BA5F1A">
        <w:rPr>
          <w:rFonts w:ascii="Arial" w:hAnsi="Arial" w:cs="Arial"/>
          <w:b/>
        </w:rPr>
        <w:t>1</w:t>
      </w:r>
      <w:r w:rsidR="0036231C" w:rsidRPr="00461557">
        <w:rPr>
          <w:rFonts w:ascii="Arial" w:hAnsi="Arial" w:cs="Arial"/>
          <w:b/>
        </w:rPr>
        <w:t xml:space="preserve"> </w:t>
      </w:r>
      <w:r w:rsidRPr="00461557">
        <w:rPr>
          <w:rFonts w:ascii="Arial" w:hAnsi="Arial" w:cs="Arial"/>
          <w:b/>
        </w:rPr>
        <w:t>Sb.</w:t>
      </w:r>
    </w:p>
    <w:p w14:paraId="3D0FB857" w14:textId="77777777" w:rsidR="00D1720A" w:rsidRDefault="00D1720A" w:rsidP="00C37571">
      <w:pPr>
        <w:jc w:val="center"/>
        <w:rPr>
          <w:rFonts w:ascii="Arial" w:hAnsi="Arial" w:cs="Arial"/>
          <w:b/>
        </w:rPr>
      </w:pPr>
    </w:p>
    <w:p w14:paraId="530D6F26" w14:textId="77777777" w:rsidR="00C37571" w:rsidRDefault="008C5BF7" w:rsidP="00C37571">
      <w:pPr>
        <w:jc w:val="center"/>
        <w:rPr>
          <w:rFonts w:ascii="Arial" w:hAnsi="Arial" w:cs="Arial"/>
          <w:b/>
        </w:rPr>
      </w:pPr>
      <w:r w:rsidRPr="00D1720A">
        <w:rPr>
          <w:rFonts w:ascii="Arial" w:hAnsi="Arial" w:cs="Arial"/>
          <w:b/>
        </w:rPr>
        <w:t>Označování nebezpečných odpadů</w:t>
      </w:r>
    </w:p>
    <w:p w14:paraId="1F1FAE8F" w14:textId="77777777" w:rsidR="00D1720A" w:rsidRPr="00D1720A" w:rsidRDefault="00D1720A" w:rsidP="00C37571">
      <w:pPr>
        <w:jc w:val="center"/>
        <w:rPr>
          <w:rFonts w:ascii="Arial" w:hAnsi="Arial" w:cs="Arial"/>
          <w:b/>
        </w:rPr>
      </w:pPr>
    </w:p>
    <w:p w14:paraId="456DE6F6" w14:textId="77777777" w:rsidR="00C37571" w:rsidRPr="00461557" w:rsidRDefault="008C5BF7" w:rsidP="004C7CE3">
      <w:pPr>
        <w:numPr>
          <w:ilvl w:val="0"/>
          <w:numId w:val="2"/>
        </w:numPr>
        <w:tabs>
          <w:tab w:val="left" w:pos="2340"/>
        </w:tabs>
        <w:spacing w:before="60" w:after="60"/>
        <w:ind w:left="425" w:hanging="357"/>
        <w:jc w:val="both"/>
        <w:rPr>
          <w:rFonts w:ascii="Arial" w:hAnsi="Arial" w:cs="Arial"/>
          <w:i/>
        </w:rPr>
      </w:pPr>
      <w:r w:rsidRPr="00461557">
        <w:rPr>
          <w:rFonts w:ascii="Arial" w:hAnsi="Arial" w:cs="Arial"/>
          <w:bCs/>
        </w:rPr>
        <w:t xml:space="preserve">Prostředky pro </w:t>
      </w:r>
      <w:r w:rsidRPr="00461557">
        <w:rPr>
          <w:rFonts w:ascii="Arial" w:hAnsi="Arial" w:cs="Arial"/>
          <w:bCs/>
        </w:rPr>
        <w:t>soustřeďování nebezpečných odpadů se označují písemně názvem odpadu, jeho katalogovým číslem a dále kódem a názvem nebezpečné vlastnosti, nápisem „nebezpečný odpad“ a výstražným grafickým symbolem pro nebezpečnou vlastnost.</w:t>
      </w:r>
    </w:p>
    <w:p w14:paraId="24424343" w14:textId="77777777" w:rsidR="00C37571" w:rsidRPr="00461557" w:rsidRDefault="008C5BF7" w:rsidP="004C7CE3">
      <w:pPr>
        <w:numPr>
          <w:ilvl w:val="0"/>
          <w:numId w:val="2"/>
        </w:numPr>
        <w:tabs>
          <w:tab w:val="left" w:pos="2340"/>
        </w:tabs>
        <w:spacing w:before="60" w:after="60"/>
        <w:ind w:left="425" w:hanging="357"/>
        <w:jc w:val="both"/>
        <w:rPr>
          <w:rFonts w:ascii="Arial" w:hAnsi="Arial" w:cs="Arial"/>
          <w:bCs/>
        </w:rPr>
      </w:pPr>
      <w:r w:rsidRPr="00461557">
        <w:rPr>
          <w:rFonts w:ascii="Arial" w:hAnsi="Arial" w:cs="Arial"/>
          <w:bCs/>
        </w:rPr>
        <w:t xml:space="preserve">Označení kódem a názvem </w:t>
      </w:r>
      <w:r w:rsidRPr="00461557">
        <w:rPr>
          <w:rFonts w:ascii="Arial" w:hAnsi="Arial" w:cs="Arial"/>
          <w:bCs/>
        </w:rPr>
        <w:t>nebezpečné vlastnosti, nápisem „nebezpečný odpad“ a výstražným grafickým symbolem se uvádí na označovacím štítku. Označovací štítek, název odpadu a jeho katalogové číslo musí být při běžném nakládání viditelné pro osobu nakládající s nebezpečnými odpady. N</w:t>
      </w:r>
      <w:r w:rsidRPr="00461557">
        <w:rPr>
          <w:rFonts w:ascii="Arial" w:hAnsi="Arial" w:cs="Arial"/>
          <w:bCs/>
        </w:rPr>
        <w:t>ázev odpadu a jeho katalogové číslo mohou být součástí štítku, v takovém případě musí být uvedeny stejnou velikostí písma jako nápis „nebezpečný odpad“. Část štítku s názvem odpadu a jeho katalogovým číslem se nezapočítává do minimálních rozměrů štítku pod</w:t>
      </w:r>
      <w:r w:rsidRPr="00461557">
        <w:rPr>
          <w:rFonts w:ascii="Arial" w:hAnsi="Arial" w:cs="Arial"/>
          <w:bCs/>
        </w:rPr>
        <w:t>le bodu 4.</w:t>
      </w:r>
    </w:p>
    <w:p w14:paraId="1D1B174A" w14:textId="77777777" w:rsidR="00C37571" w:rsidRPr="00461557" w:rsidRDefault="008C5BF7" w:rsidP="004C7CE3">
      <w:pPr>
        <w:numPr>
          <w:ilvl w:val="0"/>
          <w:numId w:val="2"/>
        </w:numPr>
        <w:tabs>
          <w:tab w:val="left" w:pos="2340"/>
        </w:tabs>
        <w:spacing w:before="60" w:after="60"/>
        <w:ind w:left="425" w:hanging="357"/>
        <w:jc w:val="both"/>
        <w:rPr>
          <w:rFonts w:ascii="Arial" w:hAnsi="Arial" w:cs="Arial"/>
          <w:bCs/>
        </w:rPr>
      </w:pPr>
      <w:r w:rsidRPr="00461557">
        <w:rPr>
          <w:rFonts w:ascii="Arial" w:hAnsi="Arial" w:cs="Arial"/>
          <w:bCs/>
        </w:rPr>
        <w:t>V případě, že odpad vykazuje současně více nebezpečných vlastností, je prostředek pro soustřeďování nebezpečných odpadů označen štítkem s kódy, názvy a výstražnými grafickými symboly všech těchto nebezpečných vlastností.</w:t>
      </w:r>
    </w:p>
    <w:p w14:paraId="33594355" w14:textId="48DAADEF" w:rsidR="00C37571" w:rsidRPr="00461557" w:rsidRDefault="008C5BF7" w:rsidP="004C7CE3">
      <w:pPr>
        <w:numPr>
          <w:ilvl w:val="0"/>
          <w:numId w:val="2"/>
        </w:numPr>
        <w:tabs>
          <w:tab w:val="left" w:pos="2340"/>
        </w:tabs>
        <w:spacing w:before="60" w:after="240"/>
        <w:ind w:left="425" w:hanging="357"/>
        <w:jc w:val="both"/>
        <w:rPr>
          <w:rFonts w:ascii="Arial" w:hAnsi="Arial" w:cs="Arial"/>
          <w:bCs/>
        </w:rPr>
      </w:pPr>
      <w:r w:rsidRPr="00461557">
        <w:rPr>
          <w:rFonts w:ascii="Arial" w:hAnsi="Arial" w:cs="Arial"/>
          <w:bCs/>
        </w:rPr>
        <w:t>Označovací štítek a každ</w:t>
      </w:r>
      <w:r w:rsidRPr="00461557">
        <w:rPr>
          <w:rFonts w:ascii="Arial" w:hAnsi="Arial" w:cs="Arial"/>
          <w:bCs/>
        </w:rPr>
        <w:t>ý výstražný grafický symbol musí dosahovat alespoň rozměru podle tabulky č. 1</w:t>
      </w:r>
      <w:r w:rsidR="00D706C3">
        <w:rPr>
          <w:rFonts w:ascii="Arial" w:hAnsi="Arial" w:cs="Arial"/>
          <w:bCs/>
        </w:rPr>
        <w:t>.</w:t>
      </w:r>
    </w:p>
    <w:p w14:paraId="0278D85E" w14:textId="097DF21B" w:rsidR="00C37571" w:rsidRPr="00461557" w:rsidRDefault="008C5BF7" w:rsidP="004C7CE3">
      <w:pPr>
        <w:spacing w:after="120"/>
        <w:jc w:val="both"/>
        <w:rPr>
          <w:rFonts w:ascii="Arial" w:hAnsi="Arial" w:cs="Arial"/>
          <w:b/>
        </w:rPr>
      </w:pPr>
      <w:r w:rsidRPr="00461557">
        <w:rPr>
          <w:rFonts w:ascii="Arial" w:hAnsi="Arial" w:cs="Arial"/>
          <w:b/>
          <w:bCs/>
        </w:rPr>
        <w:t xml:space="preserve"> Tabulka č.</w:t>
      </w:r>
      <w:r w:rsidR="00272E30" w:rsidRPr="00461557">
        <w:rPr>
          <w:rFonts w:ascii="Arial" w:hAnsi="Arial" w:cs="Arial"/>
          <w:b/>
          <w:bCs/>
        </w:rPr>
        <w:t xml:space="preserve"> </w:t>
      </w:r>
      <w:r w:rsidR="004D0470">
        <w:rPr>
          <w:rFonts w:ascii="Arial" w:hAnsi="Arial" w:cs="Arial"/>
          <w:b/>
          <w:bCs/>
        </w:rPr>
        <w:t>20.</w:t>
      </w:r>
      <w:r w:rsidRPr="00461557">
        <w:rPr>
          <w:rFonts w:ascii="Arial" w:hAnsi="Arial" w:cs="Arial"/>
          <w:b/>
          <w:bCs/>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2268"/>
        <w:gridCol w:w="4253"/>
      </w:tblGrid>
      <w:tr w:rsidR="00A62F87" w14:paraId="3D1651A6" w14:textId="77777777" w:rsidTr="004C7CE3">
        <w:trPr>
          <w:trHeight w:val="1177"/>
        </w:trPr>
        <w:tc>
          <w:tcPr>
            <w:tcW w:w="2518" w:type="dxa"/>
            <w:shd w:val="clear" w:color="auto" w:fill="auto"/>
            <w:vAlign w:val="center"/>
            <w:hideMark/>
          </w:tcPr>
          <w:p w14:paraId="7111425F" w14:textId="77777777" w:rsidR="00C37571" w:rsidRPr="00461557" w:rsidRDefault="008C5BF7" w:rsidP="004C7CE3">
            <w:pPr>
              <w:spacing w:after="0" w:line="240" w:lineRule="auto"/>
              <w:jc w:val="center"/>
              <w:rPr>
                <w:rFonts w:ascii="Arial" w:hAnsi="Arial" w:cs="Arial"/>
                <w:b/>
              </w:rPr>
            </w:pPr>
            <w:r w:rsidRPr="00461557">
              <w:rPr>
                <w:rFonts w:ascii="Arial" w:hAnsi="Arial" w:cs="Arial"/>
                <w:b/>
              </w:rPr>
              <w:t>Velikost obalu (l)</w:t>
            </w:r>
          </w:p>
        </w:tc>
        <w:tc>
          <w:tcPr>
            <w:tcW w:w="2268" w:type="dxa"/>
            <w:shd w:val="clear" w:color="auto" w:fill="auto"/>
            <w:vAlign w:val="center"/>
            <w:hideMark/>
          </w:tcPr>
          <w:p w14:paraId="3E2C2782" w14:textId="77777777" w:rsidR="004C7CE3" w:rsidRPr="00461557" w:rsidRDefault="008C5BF7" w:rsidP="004C7CE3">
            <w:pPr>
              <w:spacing w:after="0" w:line="240" w:lineRule="auto"/>
              <w:jc w:val="center"/>
              <w:rPr>
                <w:rFonts w:ascii="Arial" w:hAnsi="Arial" w:cs="Arial"/>
                <w:b/>
              </w:rPr>
            </w:pPr>
            <w:r w:rsidRPr="00461557">
              <w:rPr>
                <w:rFonts w:ascii="Arial" w:hAnsi="Arial" w:cs="Arial"/>
                <w:b/>
              </w:rPr>
              <w:t>Rozměr štítku</w:t>
            </w:r>
          </w:p>
          <w:p w14:paraId="3EF46D7C" w14:textId="77777777" w:rsidR="00C37571" w:rsidRPr="00461557" w:rsidRDefault="008C5BF7" w:rsidP="004C7CE3">
            <w:pPr>
              <w:spacing w:after="0" w:line="240" w:lineRule="auto"/>
              <w:jc w:val="center"/>
              <w:rPr>
                <w:rFonts w:ascii="Arial" w:hAnsi="Arial" w:cs="Arial"/>
                <w:b/>
              </w:rPr>
            </w:pPr>
            <w:r w:rsidRPr="00461557">
              <w:rPr>
                <w:rFonts w:ascii="Arial" w:hAnsi="Arial" w:cs="Arial"/>
                <w:b/>
              </w:rPr>
              <w:t xml:space="preserve"> (v milimetrech)</w:t>
            </w:r>
          </w:p>
        </w:tc>
        <w:tc>
          <w:tcPr>
            <w:tcW w:w="4253" w:type="dxa"/>
            <w:shd w:val="clear" w:color="auto" w:fill="auto"/>
            <w:vAlign w:val="center"/>
            <w:hideMark/>
          </w:tcPr>
          <w:p w14:paraId="4218FDEC" w14:textId="77777777" w:rsidR="004C7CE3" w:rsidRPr="00461557" w:rsidRDefault="008C5BF7" w:rsidP="004C7CE3">
            <w:pPr>
              <w:spacing w:after="0" w:line="240" w:lineRule="auto"/>
              <w:jc w:val="center"/>
              <w:rPr>
                <w:rFonts w:ascii="Arial" w:hAnsi="Arial" w:cs="Arial"/>
                <w:b/>
              </w:rPr>
            </w:pPr>
            <w:r w:rsidRPr="00461557">
              <w:rPr>
                <w:rFonts w:ascii="Arial" w:hAnsi="Arial" w:cs="Arial"/>
                <w:b/>
              </w:rPr>
              <w:t>Rozměry každého z výstražných grafických symbolů</w:t>
            </w:r>
          </w:p>
          <w:p w14:paraId="53D21256" w14:textId="77777777" w:rsidR="00C37571" w:rsidRPr="00461557" w:rsidRDefault="008C5BF7" w:rsidP="004C7CE3">
            <w:pPr>
              <w:spacing w:after="0" w:line="240" w:lineRule="auto"/>
              <w:jc w:val="center"/>
              <w:rPr>
                <w:rFonts w:ascii="Arial" w:hAnsi="Arial" w:cs="Arial"/>
                <w:b/>
              </w:rPr>
            </w:pPr>
            <w:r w:rsidRPr="00461557">
              <w:rPr>
                <w:rFonts w:ascii="Arial" w:hAnsi="Arial" w:cs="Arial"/>
                <w:b/>
              </w:rPr>
              <w:t xml:space="preserve"> (v milimetrech)</w:t>
            </w:r>
          </w:p>
        </w:tc>
      </w:tr>
      <w:tr w:rsidR="00A62F87" w14:paraId="4CCAE920" w14:textId="77777777" w:rsidTr="004C7CE3">
        <w:trPr>
          <w:trHeight w:val="684"/>
        </w:trPr>
        <w:tc>
          <w:tcPr>
            <w:tcW w:w="2518" w:type="dxa"/>
            <w:shd w:val="clear" w:color="auto" w:fill="auto"/>
            <w:vAlign w:val="center"/>
            <w:hideMark/>
          </w:tcPr>
          <w:p w14:paraId="1C471011" w14:textId="77777777" w:rsidR="00C37571" w:rsidRPr="00461557" w:rsidRDefault="008C5BF7" w:rsidP="004C7CE3">
            <w:pPr>
              <w:spacing w:after="0" w:line="240" w:lineRule="auto"/>
              <w:jc w:val="center"/>
              <w:rPr>
                <w:rFonts w:ascii="Arial" w:hAnsi="Arial" w:cs="Arial"/>
              </w:rPr>
            </w:pPr>
            <w:r w:rsidRPr="00461557">
              <w:rPr>
                <w:rFonts w:ascii="Arial" w:hAnsi="Arial" w:cs="Arial"/>
              </w:rPr>
              <w:t>menší nebo rovno 3</w:t>
            </w:r>
          </w:p>
        </w:tc>
        <w:tc>
          <w:tcPr>
            <w:tcW w:w="2268" w:type="dxa"/>
            <w:shd w:val="clear" w:color="auto" w:fill="auto"/>
            <w:vAlign w:val="center"/>
            <w:hideMark/>
          </w:tcPr>
          <w:p w14:paraId="6D402FF1" w14:textId="77777777" w:rsidR="00C37571" w:rsidRPr="00461557" w:rsidRDefault="008C5BF7" w:rsidP="004C7CE3">
            <w:pPr>
              <w:spacing w:after="0" w:line="240" w:lineRule="auto"/>
              <w:jc w:val="center"/>
              <w:rPr>
                <w:rFonts w:ascii="Arial" w:hAnsi="Arial" w:cs="Arial"/>
              </w:rPr>
            </w:pPr>
            <w:r w:rsidRPr="00461557">
              <w:rPr>
                <w:rFonts w:ascii="Arial" w:hAnsi="Arial" w:cs="Arial"/>
              </w:rPr>
              <w:t xml:space="preserve">pokud možno </w:t>
            </w:r>
            <w:r w:rsidRPr="00461557">
              <w:rPr>
                <w:rFonts w:ascii="Arial" w:hAnsi="Arial" w:cs="Arial"/>
              </w:rPr>
              <w:t>alespoň 52 × 74</w:t>
            </w:r>
          </w:p>
        </w:tc>
        <w:tc>
          <w:tcPr>
            <w:tcW w:w="4253" w:type="dxa"/>
            <w:shd w:val="clear" w:color="auto" w:fill="auto"/>
            <w:vAlign w:val="center"/>
            <w:hideMark/>
          </w:tcPr>
          <w:p w14:paraId="527C3399" w14:textId="77777777" w:rsidR="00C37571" w:rsidRPr="00461557" w:rsidRDefault="008C5BF7" w:rsidP="004C7CE3">
            <w:pPr>
              <w:spacing w:after="0" w:line="240" w:lineRule="auto"/>
              <w:jc w:val="center"/>
              <w:rPr>
                <w:rFonts w:ascii="Arial" w:hAnsi="Arial" w:cs="Arial"/>
              </w:rPr>
            </w:pPr>
            <w:r w:rsidRPr="00461557">
              <w:rPr>
                <w:rFonts w:ascii="Arial" w:hAnsi="Arial" w:cs="Arial"/>
              </w:rPr>
              <w:t>pokud možno alespoň 16 x 16</w:t>
            </w:r>
          </w:p>
          <w:p w14:paraId="01D468F3" w14:textId="77777777" w:rsidR="00C37571" w:rsidRPr="00461557" w:rsidRDefault="008C5BF7" w:rsidP="004C7CE3">
            <w:pPr>
              <w:pStyle w:val="Normlnweb"/>
              <w:spacing w:before="0" w:beforeAutospacing="0" w:after="0" w:afterAutospacing="0"/>
              <w:jc w:val="center"/>
              <w:rPr>
                <w:rFonts w:ascii="Arial" w:hAnsi="Arial" w:cs="Arial"/>
                <w:sz w:val="22"/>
                <w:szCs w:val="22"/>
              </w:rPr>
            </w:pPr>
            <w:r w:rsidRPr="00461557">
              <w:rPr>
                <w:rFonts w:ascii="Arial" w:hAnsi="Arial" w:cs="Arial"/>
                <w:sz w:val="22"/>
                <w:szCs w:val="22"/>
              </w:rPr>
              <w:t>nikdy však méně než 10 x 10</w:t>
            </w:r>
          </w:p>
        </w:tc>
      </w:tr>
      <w:tr w:rsidR="00A62F87" w14:paraId="0DC1604E" w14:textId="77777777" w:rsidTr="004C7CE3">
        <w:tc>
          <w:tcPr>
            <w:tcW w:w="2518" w:type="dxa"/>
            <w:shd w:val="clear" w:color="auto" w:fill="auto"/>
            <w:vAlign w:val="center"/>
            <w:hideMark/>
          </w:tcPr>
          <w:p w14:paraId="1F5E48F8" w14:textId="77777777" w:rsidR="00C37571" w:rsidRPr="00461557" w:rsidRDefault="008C5BF7" w:rsidP="004C7CE3">
            <w:pPr>
              <w:spacing w:after="0" w:line="240" w:lineRule="auto"/>
              <w:jc w:val="center"/>
              <w:rPr>
                <w:rFonts w:ascii="Arial" w:hAnsi="Arial" w:cs="Arial"/>
              </w:rPr>
            </w:pPr>
            <w:r w:rsidRPr="00461557">
              <w:rPr>
                <w:rFonts w:ascii="Arial" w:hAnsi="Arial" w:cs="Arial"/>
              </w:rPr>
              <w:t>větší než 3 a menší nebo rovno 50</w:t>
            </w:r>
          </w:p>
        </w:tc>
        <w:tc>
          <w:tcPr>
            <w:tcW w:w="2268" w:type="dxa"/>
            <w:shd w:val="clear" w:color="auto" w:fill="auto"/>
            <w:vAlign w:val="center"/>
            <w:hideMark/>
          </w:tcPr>
          <w:p w14:paraId="7F22227D" w14:textId="77777777" w:rsidR="00C37571" w:rsidRPr="00461557" w:rsidRDefault="008C5BF7" w:rsidP="004C7CE3">
            <w:pPr>
              <w:spacing w:after="0" w:line="240" w:lineRule="auto"/>
              <w:jc w:val="center"/>
              <w:rPr>
                <w:rFonts w:ascii="Arial" w:hAnsi="Arial" w:cs="Arial"/>
              </w:rPr>
            </w:pPr>
            <w:r w:rsidRPr="00461557">
              <w:rPr>
                <w:rFonts w:ascii="Arial" w:hAnsi="Arial" w:cs="Arial"/>
              </w:rPr>
              <w:t>alespoň 74 × 105</w:t>
            </w:r>
          </w:p>
        </w:tc>
        <w:tc>
          <w:tcPr>
            <w:tcW w:w="4253" w:type="dxa"/>
            <w:shd w:val="clear" w:color="auto" w:fill="auto"/>
            <w:vAlign w:val="center"/>
            <w:hideMark/>
          </w:tcPr>
          <w:p w14:paraId="5B9211CA" w14:textId="77777777" w:rsidR="00C37571" w:rsidRPr="00461557" w:rsidRDefault="008C5BF7" w:rsidP="004C7CE3">
            <w:pPr>
              <w:spacing w:after="0" w:line="240" w:lineRule="auto"/>
              <w:jc w:val="center"/>
              <w:rPr>
                <w:rFonts w:ascii="Arial" w:hAnsi="Arial" w:cs="Arial"/>
              </w:rPr>
            </w:pPr>
            <w:r w:rsidRPr="00461557">
              <w:rPr>
                <w:rFonts w:ascii="Arial" w:hAnsi="Arial" w:cs="Arial"/>
              </w:rPr>
              <w:t>alespoň 23 x 23</w:t>
            </w:r>
          </w:p>
        </w:tc>
      </w:tr>
      <w:tr w:rsidR="00A62F87" w14:paraId="0CCFEF21" w14:textId="77777777" w:rsidTr="004C7CE3">
        <w:tc>
          <w:tcPr>
            <w:tcW w:w="2518" w:type="dxa"/>
            <w:shd w:val="clear" w:color="auto" w:fill="auto"/>
            <w:vAlign w:val="center"/>
            <w:hideMark/>
          </w:tcPr>
          <w:p w14:paraId="4E9855B8" w14:textId="77777777" w:rsidR="00C37571" w:rsidRPr="00461557" w:rsidRDefault="008C5BF7" w:rsidP="004C7CE3">
            <w:pPr>
              <w:spacing w:after="0" w:line="240" w:lineRule="auto"/>
              <w:jc w:val="center"/>
              <w:rPr>
                <w:rFonts w:ascii="Arial" w:hAnsi="Arial" w:cs="Arial"/>
              </w:rPr>
            </w:pPr>
            <w:r w:rsidRPr="00461557">
              <w:rPr>
                <w:rFonts w:ascii="Arial" w:hAnsi="Arial" w:cs="Arial"/>
              </w:rPr>
              <w:t>větší než 50 a menší nebo rovno 500</w:t>
            </w:r>
          </w:p>
        </w:tc>
        <w:tc>
          <w:tcPr>
            <w:tcW w:w="2268" w:type="dxa"/>
            <w:shd w:val="clear" w:color="auto" w:fill="auto"/>
            <w:vAlign w:val="center"/>
            <w:hideMark/>
          </w:tcPr>
          <w:p w14:paraId="451D5553" w14:textId="77777777" w:rsidR="00C37571" w:rsidRPr="00461557" w:rsidRDefault="008C5BF7" w:rsidP="004C7CE3">
            <w:pPr>
              <w:spacing w:after="0" w:line="240" w:lineRule="auto"/>
              <w:jc w:val="center"/>
              <w:rPr>
                <w:rFonts w:ascii="Arial" w:hAnsi="Arial" w:cs="Arial"/>
              </w:rPr>
            </w:pPr>
            <w:r w:rsidRPr="00461557">
              <w:rPr>
                <w:rFonts w:ascii="Arial" w:hAnsi="Arial" w:cs="Arial"/>
              </w:rPr>
              <w:t>alespoň 105 x 148</w:t>
            </w:r>
          </w:p>
        </w:tc>
        <w:tc>
          <w:tcPr>
            <w:tcW w:w="4253" w:type="dxa"/>
            <w:shd w:val="clear" w:color="auto" w:fill="auto"/>
            <w:vAlign w:val="center"/>
            <w:hideMark/>
          </w:tcPr>
          <w:p w14:paraId="115F370F" w14:textId="77777777" w:rsidR="00C37571" w:rsidRPr="00461557" w:rsidRDefault="008C5BF7" w:rsidP="004C7CE3">
            <w:pPr>
              <w:spacing w:after="0" w:line="240" w:lineRule="auto"/>
              <w:jc w:val="center"/>
              <w:rPr>
                <w:rFonts w:ascii="Arial" w:hAnsi="Arial" w:cs="Arial"/>
              </w:rPr>
            </w:pPr>
            <w:r w:rsidRPr="00461557">
              <w:rPr>
                <w:rFonts w:ascii="Arial" w:hAnsi="Arial" w:cs="Arial"/>
              </w:rPr>
              <w:t>alespoň 32 x 32</w:t>
            </w:r>
          </w:p>
        </w:tc>
      </w:tr>
      <w:tr w:rsidR="00A62F87" w14:paraId="14FD5E18" w14:textId="77777777" w:rsidTr="004C7CE3">
        <w:trPr>
          <w:trHeight w:val="524"/>
        </w:trPr>
        <w:tc>
          <w:tcPr>
            <w:tcW w:w="2518" w:type="dxa"/>
            <w:shd w:val="clear" w:color="auto" w:fill="auto"/>
            <w:vAlign w:val="center"/>
            <w:hideMark/>
          </w:tcPr>
          <w:p w14:paraId="20156CB4" w14:textId="77777777" w:rsidR="00C37571" w:rsidRPr="00461557" w:rsidRDefault="008C5BF7" w:rsidP="004C7CE3">
            <w:pPr>
              <w:spacing w:after="0" w:line="240" w:lineRule="auto"/>
              <w:jc w:val="center"/>
              <w:rPr>
                <w:rFonts w:ascii="Arial" w:hAnsi="Arial" w:cs="Arial"/>
              </w:rPr>
            </w:pPr>
            <w:r w:rsidRPr="00461557">
              <w:rPr>
                <w:rFonts w:ascii="Arial" w:hAnsi="Arial" w:cs="Arial"/>
              </w:rPr>
              <w:t>větší než 500</w:t>
            </w:r>
          </w:p>
        </w:tc>
        <w:tc>
          <w:tcPr>
            <w:tcW w:w="2268" w:type="dxa"/>
            <w:shd w:val="clear" w:color="auto" w:fill="auto"/>
            <w:vAlign w:val="center"/>
            <w:hideMark/>
          </w:tcPr>
          <w:p w14:paraId="70F7F334" w14:textId="77777777" w:rsidR="00C37571" w:rsidRPr="00461557" w:rsidRDefault="008C5BF7" w:rsidP="004C7CE3">
            <w:pPr>
              <w:spacing w:after="0" w:line="240" w:lineRule="auto"/>
              <w:jc w:val="center"/>
              <w:rPr>
                <w:rFonts w:ascii="Arial" w:hAnsi="Arial" w:cs="Arial"/>
              </w:rPr>
            </w:pPr>
            <w:r w:rsidRPr="00461557">
              <w:rPr>
                <w:rFonts w:ascii="Arial" w:hAnsi="Arial" w:cs="Arial"/>
              </w:rPr>
              <w:t>alespoň 148 x 210</w:t>
            </w:r>
          </w:p>
        </w:tc>
        <w:tc>
          <w:tcPr>
            <w:tcW w:w="4253" w:type="dxa"/>
            <w:shd w:val="clear" w:color="auto" w:fill="auto"/>
            <w:vAlign w:val="center"/>
            <w:hideMark/>
          </w:tcPr>
          <w:p w14:paraId="733A0C78" w14:textId="77777777" w:rsidR="00C37571" w:rsidRPr="00461557" w:rsidRDefault="008C5BF7" w:rsidP="004C7CE3">
            <w:pPr>
              <w:spacing w:after="0" w:line="240" w:lineRule="auto"/>
              <w:jc w:val="center"/>
              <w:rPr>
                <w:rFonts w:ascii="Arial" w:hAnsi="Arial" w:cs="Arial"/>
              </w:rPr>
            </w:pPr>
            <w:r w:rsidRPr="00461557">
              <w:rPr>
                <w:rFonts w:ascii="Arial" w:hAnsi="Arial" w:cs="Arial"/>
              </w:rPr>
              <w:t>alespoň 46 x 46</w:t>
            </w:r>
          </w:p>
        </w:tc>
      </w:tr>
    </w:tbl>
    <w:p w14:paraId="570F73FE" w14:textId="77777777" w:rsidR="00C37571" w:rsidRPr="00461557" w:rsidRDefault="00C37571" w:rsidP="00C37571">
      <w:pPr>
        <w:pStyle w:val="Odstavecseseznamem"/>
        <w:tabs>
          <w:tab w:val="left" w:pos="2340"/>
        </w:tabs>
        <w:spacing w:after="160"/>
        <w:ind w:left="426"/>
        <w:jc w:val="both"/>
        <w:rPr>
          <w:rFonts w:ascii="Arial" w:hAnsi="Arial" w:cs="Arial"/>
          <w:bCs/>
        </w:rPr>
      </w:pPr>
    </w:p>
    <w:p w14:paraId="06E1B6BC" w14:textId="77777777" w:rsidR="00C37571" w:rsidRPr="00461557" w:rsidRDefault="00C37571" w:rsidP="00C37571">
      <w:pPr>
        <w:pStyle w:val="Odstavecseseznamem"/>
        <w:tabs>
          <w:tab w:val="left" w:pos="2340"/>
        </w:tabs>
        <w:spacing w:after="160"/>
        <w:ind w:left="426"/>
        <w:jc w:val="both"/>
        <w:rPr>
          <w:rFonts w:ascii="Arial" w:hAnsi="Arial" w:cs="Arial"/>
          <w:bCs/>
        </w:rPr>
      </w:pPr>
    </w:p>
    <w:p w14:paraId="1C2C0D83" w14:textId="77777777" w:rsidR="00C37571" w:rsidRPr="00461557" w:rsidRDefault="008C5BF7" w:rsidP="00C37571">
      <w:pPr>
        <w:numPr>
          <w:ilvl w:val="0"/>
          <w:numId w:val="2"/>
        </w:numPr>
        <w:tabs>
          <w:tab w:val="left" w:pos="2340"/>
        </w:tabs>
        <w:spacing w:before="60" w:after="60" w:line="276" w:lineRule="auto"/>
        <w:ind w:left="425" w:hanging="357"/>
        <w:jc w:val="both"/>
        <w:rPr>
          <w:rFonts w:ascii="Arial" w:hAnsi="Arial" w:cs="Arial"/>
          <w:bCs/>
        </w:rPr>
      </w:pPr>
      <w:r w:rsidRPr="00461557">
        <w:rPr>
          <w:rFonts w:ascii="Arial" w:hAnsi="Arial" w:cs="Arial"/>
          <w:bCs/>
        </w:rPr>
        <w:t>Výstražné grafické symboly pro jednotlivé nebezpečné vlast</w:t>
      </w:r>
      <w:r w:rsidR="0068215C" w:rsidRPr="00461557">
        <w:rPr>
          <w:rFonts w:ascii="Arial" w:hAnsi="Arial" w:cs="Arial"/>
          <w:bCs/>
        </w:rPr>
        <w:t>nosti jsou uvedeny v tabulce č</w:t>
      </w:r>
      <w:r w:rsidR="00D706C3">
        <w:rPr>
          <w:rFonts w:ascii="Arial" w:hAnsi="Arial" w:cs="Arial"/>
          <w:bCs/>
        </w:rPr>
        <w:t>.</w:t>
      </w:r>
      <w:r w:rsidR="0068215C" w:rsidRPr="00461557">
        <w:rPr>
          <w:rFonts w:ascii="Arial" w:hAnsi="Arial" w:cs="Arial"/>
          <w:bCs/>
        </w:rPr>
        <w:t xml:space="preserve"> </w:t>
      </w:r>
      <w:r w:rsidRPr="00461557">
        <w:rPr>
          <w:rFonts w:ascii="Arial" w:hAnsi="Arial" w:cs="Arial"/>
          <w:bCs/>
        </w:rPr>
        <w:t>2.</w:t>
      </w:r>
    </w:p>
    <w:p w14:paraId="610F0B71" w14:textId="77777777" w:rsidR="00C37571" w:rsidRPr="00461557" w:rsidRDefault="00C37571" w:rsidP="00C37571">
      <w:pPr>
        <w:tabs>
          <w:tab w:val="left" w:pos="2340"/>
        </w:tabs>
        <w:ind w:left="66"/>
        <w:jc w:val="both"/>
        <w:rPr>
          <w:rFonts w:ascii="Arial" w:hAnsi="Arial" w:cs="Arial"/>
          <w:bCs/>
        </w:rPr>
      </w:pPr>
    </w:p>
    <w:p w14:paraId="1936D860" w14:textId="77777777" w:rsidR="00724DC6" w:rsidRPr="00461557" w:rsidRDefault="00724DC6" w:rsidP="00C37571">
      <w:pPr>
        <w:tabs>
          <w:tab w:val="left" w:pos="2340"/>
        </w:tabs>
        <w:ind w:left="66"/>
        <w:jc w:val="both"/>
        <w:rPr>
          <w:rFonts w:ascii="Arial" w:hAnsi="Arial" w:cs="Arial"/>
          <w:bCs/>
        </w:rPr>
      </w:pPr>
    </w:p>
    <w:p w14:paraId="6817AB0C" w14:textId="77777777" w:rsidR="00724DC6" w:rsidRPr="00461557" w:rsidRDefault="00724DC6" w:rsidP="00C37571">
      <w:pPr>
        <w:tabs>
          <w:tab w:val="left" w:pos="2340"/>
        </w:tabs>
        <w:ind w:left="66"/>
        <w:jc w:val="both"/>
        <w:rPr>
          <w:rFonts w:ascii="Arial" w:hAnsi="Arial" w:cs="Arial"/>
          <w:bCs/>
        </w:rPr>
      </w:pPr>
    </w:p>
    <w:p w14:paraId="6F09D2D5" w14:textId="77777777" w:rsidR="00724DC6" w:rsidRPr="00461557" w:rsidRDefault="00724DC6" w:rsidP="00C37571">
      <w:pPr>
        <w:tabs>
          <w:tab w:val="left" w:pos="2340"/>
        </w:tabs>
        <w:ind w:left="66"/>
        <w:jc w:val="both"/>
        <w:rPr>
          <w:rFonts w:ascii="Arial" w:hAnsi="Arial" w:cs="Arial"/>
          <w:bCs/>
        </w:rPr>
      </w:pPr>
    </w:p>
    <w:p w14:paraId="66EA2FA9" w14:textId="77777777" w:rsidR="00724DC6" w:rsidRPr="00461557" w:rsidRDefault="00724DC6" w:rsidP="00C37571">
      <w:pPr>
        <w:tabs>
          <w:tab w:val="left" w:pos="2340"/>
        </w:tabs>
        <w:ind w:left="66"/>
        <w:jc w:val="both"/>
        <w:rPr>
          <w:rFonts w:ascii="Arial" w:hAnsi="Arial" w:cs="Arial"/>
          <w:bCs/>
        </w:rPr>
      </w:pPr>
    </w:p>
    <w:p w14:paraId="41335105" w14:textId="77777777" w:rsidR="00724DC6" w:rsidRPr="00461557" w:rsidRDefault="00724DC6" w:rsidP="00C37571">
      <w:pPr>
        <w:tabs>
          <w:tab w:val="left" w:pos="2340"/>
        </w:tabs>
        <w:ind w:left="66"/>
        <w:jc w:val="both"/>
        <w:rPr>
          <w:rFonts w:ascii="Arial" w:hAnsi="Arial" w:cs="Arial"/>
          <w:bCs/>
        </w:rPr>
      </w:pPr>
    </w:p>
    <w:p w14:paraId="68B7F27F" w14:textId="77777777" w:rsidR="00724DC6" w:rsidRPr="00461557" w:rsidRDefault="00724DC6" w:rsidP="00C37571">
      <w:pPr>
        <w:tabs>
          <w:tab w:val="left" w:pos="2340"/>
        </w:tabs>
        <w:ind w:left="66"/>
        <w:jc w:val="both"/>
        <w:rPr>
          <w:rFonts w:ascii="Arial" w:hAnsi="Arial" w:cs="Arial"/>
          <w:bCs/>
        </w:rPr>
      </w:pPr>
    </w:p>
    <w:p w14:paraId="73DEEF7D" w14:textId="3FBDBC17" w:rsidR="00C37571" w:rsidRPr="00461557" w:rsidRDefault="008C5BF7" w:rsidP="004C7CE3">
      <w:pPr>
        <w:tabs>
          <w:tab w:val="left" w:pos="2340"/>
        </w:tabs>
        <w:ind w:left="68"/>
        <w:jc w:val="both"/>
        <w:rPr>
          <w:rFonts w:ascii="Arial" w:hAnsi="Arial" w:cs="Arial"/>
          <w:b/>
          <w:bCs/>
        </w:rPr>
      </w:pPr>
      <w:r w:rsidRPr="00461557">
        <w:rPr>
          <w:rFonts w:ascii="Arial" w:hAnsi="Arial" w:cs="Arial"/>
          <w:b/>
          <w:bCs/>
        </w:rPr>
        <w:t xml:space="preserve">Tabulka č. </w:t>
      </w:r>
      <w:r w:rsidR="004D0470">
        <w:rPr>
          <w:rFonts w:ascii="Arial" w:hAnsi="Arial" w:cs="Arial"/>
          <w:b/>
          <w:bCs/>
        </w:rPr>
        <w:t>20.</w:t>
      </w:r>
      <w:r w:rsidRPr="00461557">
        <w:rPr>
          <w:rFonts w:ascii="Arial" w:hAnsi="Arial" w:cs="Arial"/>
          <w:b/>
          <w:bCs/>
        </w:rPr>
        <w:t>2</w:t>
      </w:r>
    </w:p>
    <w:p w14:paraId="4A968A31" w14:textId="77777777" w:rsidR="00C37571" w:rsidRPr="00461557" w:rsidRDefault="008C5BF7" w:rsidP="004C7CE3">
      <w:pPr>
        <w:tabs>
          <w:tab w:val="left" w:pos="2340"/>
        </w:tabs>
        <w:ind w:left="68"/>
        <w:jc w:val="both"/>
        <w:rPr>
          <w:rFonts w:ascii="Arial" w:hAnsi="Arial" w:cs="Arial"/>
          <w:bCs/>
        </w:rPr>
      </w:pPr>
      <w:r w:rsidRPr="00461557">
        <w:rPr>
          <w:rFonts w:ascii="Arial" w:hAnsi="Arial" w:cs="Arial"/>
          <w:bCs/>
        </w:rPr>
        <w:t xml:space="preserve">Grafické symboly mají černý znak na bílém podkladu s červeným rámečkem, který je dostatečně široký, aby byl jasně viditelný.  </w:t>
      </w:r>
    </w:p>
    <w:tbl>
      <w:tblPr>
        <w:tblW w:w="9190" w:type="dxa"/>
        <w:tblInd w:w="132"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1536"/>
        <w:gridCol w:w="1984"/>
        <w:gridCol w:w="5670"/>
      </w:tblGrid>
      <w:tr w:rsidR="00A62F87" w14:paraId="6BAE451A" w14:textId="77777777" w:rsidTr="00BD1DCD">
        <w:trPr>
          <w:trHeight w:val="456"/>
        </w:trPr>
        <w:tc>
          <w:tcPr>
            <w:tcW w:w="1536" w:type="dxa"/>
            <w:tcBorders>
              <w:top w:val="single" w:sz="8" w:space="0" w:color="000000"/>
              <w:left w:val="single" w:sz="8" w:space="0" w:color="000000"/>
              <w:bottom w:val="single" w:sz="8" w:space="0" w:color="000000"/>
              <w:right w:val="single" w:sz="8" w:space="0" w:color="000000"/>
            </w:tcBorders>
          </w:tcPr>
          <w:p w14:paraId="0C405657" w14:textId="77777777" w:rsidR="00C37571" w:rsidRPr="00461557" w:rsidRDefault="008C5BF7" w:rsidP="004C7CE3">
            <w:pPr>
              <w:tabs>
                <w:tab w:val="left" w:pos="2340"/>
              </w:tabs>
              <w:spacing w:before="60" w:after="0"/>
              <w:jc w:val="center"/>
              <w:rPr>
                <w:rFonts w:ascii="Arial" w:hAnsi="Arial" w:cs="Arial"/>
                <w:b/>
                <w:bCs/>
              </w:rPr>
            </w:pPr>
            <w:r w:rsidRPr="00461557">
              <w:rPr>
                <w:rFonts w:ascii="Arial" w:hAnsi="Arial" w:cs="Arial"/>
                <w:b/>
                <w:bCs/>
              </w:rPr>
              <w:t>Pořadové číslo</w:t>
            </w:r>
          </w:p>
        </w:tc>
        <w:tc>
          <w:tcPr>
            <w:tcW w:w="198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B3D0799" w14:textId="77777777" w:rsidR="00C37571" w:rsidRPr="00461557" w:rsidRDefault="008C5BF7" w:rsidP="004C7CE3">
            <w:pPr>
              <w:tabs>
                <w:tab w:val="left" w:pos="2340"/>
              </w:tabs>
              <w:spacing w:after="0"/>
              <w:jc w:val="center"/>
              <w:rPr>
                <w:rFonts w:ascii="Arial" w:hAnsi="Arial" w:cs="Arial"/>
                <w:b/>
                <w:bCs/>
              </w:rPr>
            </w:pPr>
            <w:r w:rsidRPr="00461557">
              <w:rPr>
                <w:rFonts w:ascii="Arial" w:hAnsi="Arial" w:cs="Arial"/>
                <w:b/>
                <w:bCs/>
              </w:rPr>
              <w:t>Grafický symbol</w:t>
            </w:r>
          </w:p>
        </w:tc>
        <w:tc>
          <w:tcPr>
            <w:tcW w:w="5670" w:type="dxa"/>
            <w:tcBorders>
              <w:top w:val="single" w:sz="8" w:space="0" w:color="000000"/>
              <w:bottom w:val="single" w:sz="8" w:space="0" w:color="000000"/>
              <w:right w:val="single" w:sz="8" w:space="0" w:color="000000"/>
            </w:tcBorders>
            <w:shd w:val="clear" w:color="auto" w:fill="auto"/>
            <w:vAlign w:val="center"/>
          </w:tcPr>
          <w:p w14:paraId="0F5930B5" w14:textId="77777777" w:rsidR="00C37571" w:rsidRPr="00461557" w:rsidRDefault="008C5BF7" w:rsidP="004C7CE3">
            <w:pPr>
              <w:tabs>
                <w:tab w:val="left" w:pos="2340"/>
              </w:tabs>
              <w:spacing w:after="0"/>
              <w:jc w:val="center"/>
              <w:rPr>
                <w:rFonts w:ascii="Arial" w:hAnsi="Arial" w:cs="Arial"/>
                <w:b/>
                <w:bCs/>
              </w:rPr>
            </w:pPr>
            <w:r w:rsidRPr="00461557">
              <w:rPr>
                <w:rFonts w:ascii="Arial" w:hAnsi="Arial" w:cs="Arial"/>
                <w:b/>
                <w:bCs/>
              </w:rPr>
              <w:t>Nebezpečná vlastnost</w:t>
            </w:r>
          </w:p>
        </w:tc>
      </w:tr>
      <w:tr w:rsidR="00A62F87" w14:paraId="755675FC" w14:textId="77777777" w:rsidTr="00BD1DCD">
        <w:trPr>
          <w:trHeight w:val="1377"/>
        </w:trPr>
        <w:tc>
          <w:tcPr>
            <w:tcW w:w="1536" w:type="dxa"/>
            <w:tcBorders>
              <w:left w:val="single" w:sz="8" w:space="0" w:color="000000"/>
              <w:right w:val="single" w:sz="8" w:space="0" w:color="000000"/>
            </w:tcBorders>
          </w:tcPr>
          <w:p w14:paraId="179DDCE0" w14:textId="77777777" w:rsidR="00C37571" w:rsidRPr="00461557" w:rsidRDefault="00C37571" w:rsidP="004C7CE3">
            <w:pPr>
              <w:tabs>
                <w:tab w:val="left" w:pos="2340"/>
              </w:tabs>
              <w:jc w:val="center"/>
              <w:rPr>
                <w:rFonts w:ascii="Arial" w:hAnsi="Arial" w:cs="Arial"/>
                <w:bCs/>
                <w:i/>
              </w:rPr>
            </w:pPr>
          </w:p>
          <w:p w14:paraId="1E2F3C8B" w14:textId="77777777" w:rsidR="00C37571" w:rsidRPr="00461557" w:rsidRDefault="00C37571" w:rsidP="004C7CE3">
            <w:pPr>
              <w:tabs>
                <w:tab w:val="left" w:pos="2340"/>
              </w:tabs>
              <w:jc w:val="center"/>
              <w:rPr>
                <w:rFonts w:ascii="Arial" w:hAnsi="Arial" w:cs="Arial"/>
                <w:bCs/>
                <w:i/>
              </w:rPr>
            </w:pPr>
          </w:p>
          <w:p w14:paraId="153258B2" w14:textId="77777777" w:rsidR="00C37571" w:rsidRPr="00461557" w:rsidRDefault="008C5BF7" w:rsidP="004C7CE3">
            <w:pPr>
              <w:tabs>
                <w:tab w:val="left" w:pos="2340"/>
              </w:tabs>
              <w:jc w:val="center"/>
              <w:rPr>
                <w:rFonts w:ascii="Arial" w:hAnsi="Arial" w:cs="Arial"/>
                <w:bCs/>
              </w:rPr>
            </w:pPr>
            <w:r w:rsidRPr="00461557">
              <w:rPr>
                <w:rFonts w:ascii="Arial" w:hAnsi="Arial" w:cs="Arial"/>
                <w:bCs/>
              </w:rPr>
              <w:t>1</w:t>
            </w:r>
          </w:p>
        </w:tc>
        <w:tc>
          <w:tcPr>
            <w:tcW w:w="1984" w:type="dxa"/>
            <w:tcBorders>
              <w:left w:val="single" w:sz="8" w:space="0" w:color="000000"/>
              <w:right w:val="single" w:sz="8" w:space="0" w:color="000000"/>
            </w:tcBorders>
            <w:shd w:val="clear" w:color="auto" w:fill="auto"/>
          </w:tcPr>
          <w:p w14:paraId="478160FB" w14:textId="77777777" w:rsidR="00C37571" w:rsidRPr="00461557" w:rsidRDefault="00C37571" w:rsidP="00450A54">
            <w:pPr>
              <w:tabs>
                <w:tab w:val="left" w:pos="2340"/>
              </w:tabs>
              <w:jc w:val="both"/>
              <w:rPr>
                <w:rFonts w:ascii="Arial" w:hAnsi="Arial" w:cs="Arial"/>
                <w:bCs/>
                <w:sz w:val="16"/>
                <w:szCs w:val="16"/>
              </w:rPr>
            </w:pPr>
          </w:p>
          <w:p w14:paraId="49725F7D" w14:textId="77777777" w:rsidR="00C37571" w:rsidRPr="00461557" w:rsidRDefault="008C5BF7" w:rsidP="00450A54">
            <w:pPr>
              <w:tabs>
                <w:tab w:val="left" w:pos="2340"/>
              </w:tabs>
              <w:jc w:val="both"/>
              <w:rPr>
                <w:rFonts w:ascii="Arial" w:hAnsi="Arial" w:cs="Arial"/>
                <w:bCs/>
              </w:rPr>
            </w:pPr>
            <w:r w:rsidRPr="00461557">
              <w:rPr>
                <w:rFonts w:ascii="Arial" w:hAnsi="Arial" w:cs="Arial"/>
                <w:bCs/>
                <w:noProof/>
                <w:lang w:eastAsia="cs-CZ" w:bidi="he-IL"/>
              </w:rPr>
              <w:drawing>
                <wp:inline distT="0" distB="0" distL="0" distR="0">
                  <wp:extent cx="1122680" cy="1121410"/>
                  <wp:effectExtent l="0" t="0" r="1270" b="2540"/>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687315" name="GHS01 vybuchující bomba.GI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22680" cy="1121410"/>
                          </a:xfrm>
                          <a:prstGeom prst="rect">
                            <a:avLst/>
                          </a:prstGeom>
                        </pic:spPr>
                      </pic:pic>
                    </a:graphicData>
                  </a:graphic>
                </wp:inline>
              </w:drawing>
            </w:r>
          </w:p>
        </w:tc>
        <w:tc>
          <w:tcPr>
            <w:tcW w:w="5670" w:type="dxa"/>
            <w:shd w:val="clear" w:color="auto" w:fill="auto"/>
          </w:tcPr>
          <w:p w14:paraId="43C6243D" w14:textId="77777777" w:rsidR="00C37571" w:rsidRPr="00461557" w:rsidRDefault="00C37571" w:rsidP="00450A54">
            <w:pPr>
              <w:tabs>
                <w:tab w:val="left" w:pos="2340"/>
              </w:tabs>
              <w:spacing w:after="0"/>
              <w:jc w:val="both"/>
              <w:rPr>
                <w:rFonts w:ascii="Arial" w:hAnsi="Arial" w:cs="Arial"/>
                <w:bCs/>
              </w:rPr>
            </w:pPr>
          </w:p>
          <w:p w14:paraId="23690C3B" w14:textId="77777777" w:rsidR="00C37571" w:rsidRPr="00461557" w:rsidRDefault="00C37571" w:rsidP="00450A54">
            <w:pPr>
              <w:tabs>
                <w:tab w:val="left" w:pos="2340"/>
              </w:tabs>
              <w:spacing w:after="0"/>
              <w:jc w:val="both"/>
              <w:rPr>
                <w:rFonts w:ascii="Arial" w:hAnsi="Arial" w:cs="Arial"/>
                <w:bCs/>
              </w:rPr>
            </w:pPr>
          </w:p>
          <w:p w14:paraId="100705A2" w14:textId="77777777" w:rsidR="00C37571" w:rsidRPr="00461557" w:rsidRDefault="00C37571" w:rsidP="00450A54">
            <w:pPr>
              <w:tabs>
                <w:tab w:val="left" w:pos="2340"/>
              </w:tabs>
              <w:spacing w:after="60"/>
              <w:jc w:val="both"/>
              <w:rPr>
                <w:rFonts w:ascii="Arial" w:hAnsi="Arial" w:cs="Arial"/>
                <w:bCs/>
              </w:rPr>
            </w:pPr>
          </w:p>
          <w:p w14:paraId="786FD54A" w14:textId="77777777" w:rsidR="00C37571" w:rsidRPr="00461557" w:rsidRDefault="008C5BF7" w:rsidP="00450A54">
            <w:pPr>
              <w:tabs>
                <w:tab w:val="left" w:pos="2340"/>
              </w:tabs>
              <w:spacing w:after="0"/>
              <w:jc w:val="both"/>
              <w:rPr>
                <w:rFonts w:ascii="Arial" w:hAnsi="Arial" w:cs="Arial"/>
                <w:bCs/>
              </w:rPr>
            </w:pPr>
            <w:r w:rsidRPr="00461557">
              <w:rPr>
                <w:rFonts w:ascii="Arial" w:hAnsi="Arial" w:cs="Arial"/>
                <w:bCs/>
              </w:rPr>
              <w:t>HP 1 Výbušné</w:t>
            </w:r>
          </w:p>
        </w:tc>
      </w:tr>
      <w:tr w:rsidR="00A62F87" w14:paraId="5E81B120" w14:textId="77777777" w:rsidTr="00BD1DCD">
        <w:trPr>
          <w:trHeight w:val="2188"/>
        </w:trPr>
        <w:tc>
          <w:tcPr>
            <w:tcW w:w="1536" w:type="dxa"/>
            <w:tcBorders>
              <w:top w:val="single" w:sz="8" w:space="0" w:color="000000"/>
              <w:left w:val="single" w:sz="8" w:space="0" w:color="000000"/>
              <w:bottom w:val="single" w:sz="8" w:space="0" w:color="000000"/>
              <w:right w:val="single" w:sz="8" w:space="0" w:color="000000"/>
            </w:tcBorders>
          </w:tcPr>
          <w:p w14:paraId="10F9395D" w14:textId="77777777" w:rsidR="00C37571" w:rsidRPr="00461557" w:rsidRDefault="00C37571" w:rsidP="004C7CE3">
            <w:pPr>
              <w:tabs>
                <w:tab w:val="left" w:pos="2340"/>
              </w:tabs>
              <w:spacing w:after="120"/>
              <w:jc w:val="center"/>
              <w:rPr>
                <w:rFonts w:ascii="Arial" w:hAnsi="Arial" w:cs="Arial"/>
                <w:bCs/>
              </w:rPr>
            </w:pPr>
          </w:p>
          <w:p w14:paraId="441A5F28" w14:textId="77777777" w:rsidR="00C37571" w:rsidRPr="00461557" w:rsidRDefault="00C37571" w:rsidP="004C7CE3">
            <w:pPr>
              <w:tabs>
                <w:tab w:val="left" w:pos="2340"/>
              </w:tabs>
              <w:spacing w:after="120"/>
              <w:jc w:val="center"/>
              <w:rPr>
                <w:rFonts w:ascii="Arial" w:hAnsi="Arial" w:cs="Arial"/>
                <w:bCs/>
              </w:rPr>
            </w:pPr>
          </w:p>
          <w:p w14:paraId="42C1481D" w14:textId="77777777" w:rsidR="00C37571" w:rsidRPr="00461557" w:rsidRDefault="00C37571" w:rsidP="004C7CE3">
            <w:pPr>
              <w:tabs>
                <w:tab w:val="left" w:pos="2340"/>
              </w:tabs>
              <w:spacing w:after="120"/>
              <w:jc w:val="center"/>
              <w:rPr>
                <w:rFonts w:ascii="Arial" w:hAnsi="Arial" w:cs="Arial"/>
                <w:bCs/>
              </w:rPr>
            </w:pPr>
          </w:p>
          <w:p w14:paraId="0BF85E6C" w14:textId="77777777" w:rsidR="00C37571" w:rsidRPr="00461557" w:rsidRDefault="008C5BF7" w:rsidP="004C7CE3">
            <w:pPr>
              <w:tabs>
                <w:tab w:val="left" w:pos="2340"/>
              </w:tabs>
              <w:spacing w:after="120"/>
              <w:jc w:val="center"/>
              <w:rPr>
                <w:rFonts w:ascii="Arial" w:hAnsi="Arial" w:cs="Arial"/>
                <w:bCs/>
              </w:rPr>
            </w:pPr>
            <w:r w:rsidRPr="00461557">
              <w:rPr>
                <w:rFonts w:ascii="Arial" w:hAnsi="Arial" w:cs="Arial"/>
                <w:bCs/>
              </w:rPr>
              <w:t>2</w:t>
            </w:r>
          </w:p>
        </w:tc>
        <w:tc>
          <w:tcPr>
            <w:tcW w:w="1984" w:type="dxa"/>
            <w:tcBorders>
              <w:top w:val="single" w:sz="8" w:space="0" w:color="000000"/>
              <w:left w:val="single" w:sz="8" w:space="0" w:color="000000"/>
              <w:bottom w:val="single" w:sz="8" w:space="0" w:color="000000"/>
              <w:right w:val="single" w:sz="8" w:space="0" w:color="000000"/>
            </w:tcBorders>
            <w:shd w:val="clear" w:color="auto" w:fill="auto"/>
          </w:tcPr>
          <w:p w14:paraId="524B1F90" w14:textId="77777777" w:rsidR="00C37571" w:rsidRPr="00461557" w:rsidRDefault="00C37571" w:rsidP="00450A54">
            <w:pPr>
              <w:tabs>
                <w:tab w:val="left" w:pos="2340"/>
              </w:tabs>
              <w:spacing w:after="120"/>
              <w:jc w:val="both"/>
              <w:rPr>
                <w:rFonts w:ascii="Arial" w:hAnsi="Arial" w:cs="Arial"/>
                <w:bCs/>
                <w:sz w:val="16"/>
                <w:szCs w:val="16"/>
              </w:rPr>
            </w:pPr>
          </w:p>
          <w:p w14:paraId="2706B859" w14:textId="77777777" w:rsidR="00C37571" w:rsidRPr="00461557" w:rsidRDefault="008C5BF7" w:rsidP="00450A54">
            <w:pPr>
              <w:tabs>
                <w:tab w:val="left" w:pos="2340"/>
              </w:tabs>
              <w:jc w:val="both"/>
              <w:rPr>
                <w:rFonts w:ascii="Arial" w:hAnsi="Arial" w:cs="Arial"/>
                <w:bCs/>
              </w:rPr>
            </w:pPr>
            <w:r w:rsidRPr="00461557">
              <w:rPr>
                <w:rFonts w:ascii="Arial" w:hAnsi="Arial" w:cs="Arial"/>
                <w:bCs/>
                <w:noProof/>
                <w:lang w:eastAsia="cs-CZ" w:bidi="he-IL"/>
              </w:rPr>
              <w:drawing>
                <wp:inline distT="0" distB="0" distL="0" distR="0">
                  <wp:extent cx="1122680" cy="1123950"/>
                  <wp:effectExtent l="0" t="0" r="1270" b="0"/>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9408941" name="GHS03 plamen nad kruhem.G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22680" cy="1123950"/>
                          </a:xfrm>
                          <a:prstGeom prst="rect">
                            <a:avLst/>
                          </a:prstGeom>
                        </pic:spPr>
                      </pic:pic>
                    </a:graphicData>
                  </a:graphic>
                </wp:inline>
              </w:drawing>
            </w:r>
          </w:p>
        </w:tc>
        <w:tc>
          <w:tcPr>
            <w:tcW w:w="5670" w:type="dxa"/>
            <w:tcBorders>
              <w:top w:val="single" w:sz="8" w:space="0" w:color="000000"/>
              <w:bottom w:val="single" w:sz="8" w:space="0" w:color="000000"/>
              <w:right w:val="single" w:sz="8" w:space="0" w:color="000000"/>
            </w:tcBorders>
            <w:shd w:val="clear" w:color="auto" w:fill="auto"/>
          </w:tcPr>
          <w:p w14:paraId="47DAEA6D" w14:textId="77777777" w:rsidR="00C37571" w:rsidRPr="00461557" w:rsidRDefault="00C37571" w:rsidP="00450A54">
            <w:pPr>
              <w:tabs>
                <w:tab w:val="left" w:pos="2340"/>
              </w:tabs>
              <w:spacing w:after="0"/>
              <w:jc w:val="both"/>
              <w:rPr>
                <w:rFonts w:ascii="Arial" w:hAnsi="Arial" w:cs="Arial"/>
                <w:bCs/>
              </w:rPr>
            </w:pPr>
          </w:p>
          <w:p w14:paraId="34602500" w14:textId="77777777" w:rsidR="00C37571" w:rsidRPr="00461557" w:rsidRDefault="00C37571" w:rsidP="00450A54">
            <w:pPr>
              <w:tabs>
                <w:tab w:val="left" w:pos="2340"/>
              </w:tabs>
              <w:spacing w:after="0"/>
              <w:jc w:val="both"/>
              <w:rPr>
                <w:rFonts w:ascii="Arial" w:hAnsi="Arial" w:cs="Arial"/>
                <w:bCs/>
              </w:rPr>
            </w:pPr>
          </w:p>
          <w:p w14:paraId="67783CD3" w14:textId="77777777" w:rsidR="00C37571" w:rsidRPr="00461557" w:rsidRDefault="00C37571" w:rsidP="00450A54">
            <w:pPr>
              <w:tabs>
                <w:tab w:val="left" w:pos="2340"/>
              </w:tabs>
              <w:spacing w:after="100"/>
              <w:jc w:val="both"/>
              <w:rPr>
                <w:rFonts w:ascii="Arial" w:hAnsi="Arial" w:cs="Arial"/>
                <w:bCs/>
              </w:rPr>
            </w:pPr>
          </w:p>
          <w:p w14:paraId="0AC263F7" w14:textId="77777777" w:rsidR="00C37571" w:rsidRPr="00461557" w:rsidRDefault="008C5BF7" w:rsidP="00450A54">
            <w:pPr>
              <w:tabs>
                <w:tab w:val="left" w:pos="2340"/>
              </w:tabs>
              <w:spacing w:after="0"/>
              <w:jc w:val="both"/>
              <w:rPr>
                <w:rFonts w:ascii="Arial" w:hAnsi="Arial" w:cs="Arial"/>
                <w:bCs/>
              </w:rPr>
            </w:pPr>
            <w:r w:rsidRPr="00461557">
              <w:rPr>
                <w:rFonts w:ascii="Arial" w:hAnsi="Arial" w:cs="Arial"/>
                <w:bCs/>
              </w:rPr>
              <w:t xml:space="preserve">HP 2 Oxidující </w:t>
            </w:r>
          </w:p>
        </w:tc>
      </w:tr>
      <w:tr w:rsidR="00A62F87" w14:paraId="1840D8F2" w14:textId="77777777" w:rsidTr="00BD1DCD">
        <w:trPr>
          <w:trHeight w:val="1858"/>
        </w:trPr>
        <w:tc>
          <w:tcPr>
            <w:tcW w:w="1536" w:type="dxa"/>
            <w:tcBorders>
              <w:left w:val="single" w:sz="8" w:space="0" w:color="000000"/>
              <w:right w:val="single" w:sz="8" w:space="0" w:color="000000"/>
            </w:tcBorders>
          </w:tcPr>
          <w:p w14:paraId="307513E2" w14:textId="77777777" w:rsidR="00C37571" w:rsidRPr="00461557" w:rsidRDefault="00C37571" w:rsidP="004C7CE3">
            <w:pPr>
              <w:tabs>
                <w:tab w:val="left" w:pos="2340"/>
              </w:tabs>
              <w:spacing w:after="0"/>
              <w:jc w:val="center"/>
              <w:rPr>
                <w:rFonts w:ascii="Arial" w:hAnsi="Arial" w:cs="Arial"/>
                <w:bCs/>
              </w:rPr>
            </w:pPr>
          </w:p>
          <w:p w14:paraId="1688973A" w14:textId="77777777" w:rsidR="00C37571" w:rsidRPr="00461557" w:rsidRDefault="00C37571" w:rsidP="004C7CE3">
            <w:pPr>
              <w:tabs>
                <w:tab w:val="left" w:pos="2340"/>
              </w:tabs>
              <w:spacing w:after="0"/>
              <w:jc w:val="center"/>
              <w:rPr>
                <w:rFonts w:ascii="Arial" w:hAnsi="Arial" w:cs="Arial"/>
                <w:bCs/>
              </w:rPr>
            </w:pPr>
          </w:p>
          <w:p w14:paraId="111E428C" w14:textId="77777777" w:rsidR="00C37571" w:rsidRPr="00461557" w:rsidRDefault="00C37571" w:rsidP="004C7CE3">
            <w:pPr>
              <w:tabs>
                <w:tab w:val="left" w:pos="2340"/>
              </w:tabs>
              <w:spacing w:after="0"/>
              <w:jc w:val="center"/>
              <w:rPr>
                <w:rFonts w:ascii="Arial" w:hAnsi="Arial" w:cs="Arial"/>
                <w:bCs/>
              </w:rPr>
            </w:pPr>
          </w:p>
          <w:p w14:paraId="50EBAA5C" w14:textId="77777777" w:rsidR="00C37571" w:rsidRPr="00461557" w:rsidRDefault="00C37571" w:rsidP="004C7CE3">
            <w:pPr>
              <w:tabs>
                <w:tab w:val="left" w:pos="2340"/>
              </w:tabs>
              <w:spacing w:after="0"/>
              <w:jc w:val="center"/>
              <w:rPr>
                <w:rFonts w:ascii="Arial" w:hAnsi="Arial" w:cs="Arial"/>
                <w:bCs/>
              </w:rPr>
            </w:pPr>
          </w:p>
          <w:p w14:paraId="7BF3596B" w14:textId="77777777" w:rsidR="00C37571" w:rsidRPr="00461557" w:rsidRDefault="008C5BF7" w:rsidP="004C7CE3">
            <w:pPr>
              <w:tabs>
                <w:tab w:val="left" w:pos="2340"/>
              </w:tabs>
              <w:spacing w:after="0"/>
              <w:jc w:val="center"/>
              <w:rPr>
                <w:rFonts w:ascii="Arial" w:hAnsi="Arial" w:cs="Arial"/>
                <w:bCs/>
              </w:rPr>
            </w:pPr>
            <w:r w:rsidRPr="00461557">
              <w:rPr>
                <w:rFonts w:ascii="Arial" w:hAnsi="Arial" w:cs="Arial"/>
                <w:bCs/>
              </w:rPr>
              <w:t>3</w:t>
            </w:r>
          </w:p>
        </w:tc>
        <w:tc>
          <w:tcPr>
            <w:tcW w:w="1984" w:type="dxa"/>
            <w:tcBorders>
              <w:left w:val="single" w:sz="8" w:space="0" w:color="000000"/>
              <w:right w:val="single" w:sz="8" w:space="0" w:color="000000"/>
            </w:tcBorders>
            <w:shd w:val="clear" w:color="auto" w:fill="auto"/>
          </w:tcPr>
          <w:p w14:paraId="41BA6172" w14:textId="77777777" w:rsidR="00C37571" w:rsidRPr="00461557" w:rsidRDefault="00C37571" w:rsidP="00450A54">
            <w:pPr>
              <w:tabs>
                <w:tab w:val="left" w:pos="2340"/>
              </w:tabs>
              <w:spacing w:after="0"/>
              <w:jc w:val="both"/>
              <w:rPr>
                <w:rFonts w:ascii="Arial" w:hAnsi="Arial" w:cs="Arial"/>
                <w:bCs/>
                <w:sz w:val="16"/>
                <w:szCs w:val="16"/>
              </w:rPr>
            </w:pPr>
          </w:p>
          <w:p w14:paraId="26392AC2" w14:textId="77777777" w:rsidR="00C37571" w:rsidRPr="00461557" w:rsidRDefault="008C5BF7" w:rsidP="00450A54">
            <w:pPr>
              <w:tabs>
                <w:tab w:val="left" w:pos="2340"/>
              </w:tabs>
              <w:jc w:val="both"/>
              <w:rPr>
                <w:rFonts w:ascii="Arial" w:hAnsi="Arial" w:cs="Arial"/>
                <w:bCs/>
              </w:rPr>
            </w:pPr>
            <w:r w:rsidRPr="00461557">
              <w:rPr>
                <w:rFonts w:ascii="Arial" w:hAnsi="Arial" w:cs="Arial"/>
                <w:bCs/>
                <w:noProof/>
                <w:lang w:eastAsia="cs-CZ" w:bidi="he-IL"/>
              </w:rPr>
              <w:drawing>
                <wp:inline distT="0" distB="0" distL="0" distR="0">
                  <wp:extent cx="1122680" cy="1123950"/>
                  <wp:effectExtent l="0" t="0" r="1270" b="0"/>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154587" name="GHS02 plamen.GIF"/>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22680" cy="1123950"/>
                          </a:xfrm>
                          <a:prstGeom prst="rect">
                            <a:avLst/>
                          </a:prstGeom>
                        </pic:spPr>
                      </pic:pic>
                    </a:graphicData>
                  </a:graphic>
                </wp:inline>
              </w:drawing>
            </w:r>
          </w:p>
        </w:tc>
        <w:tc>
          <w:tcPr>
            <w:tcW w:w="5670" w:type="dxa"/>
            <w:shd w:val="clear" w:color="auto" w:fill="auto"/>
          </w:tcPr>
          <w:p w14:paraId="7A2A0DDE" w14:textId="77777777" w:rsidR="00C37571" w:rsidRPr="00461557" w:rsidRDefault="00C37571" w:rsidP="00450A54">
            <w:pPr>
              <w:tabs>
                <w:tab w:val="left" w:pos="2340"/>
              </w:tabs>
              <w:spacing w:after="0"/>
              <w:jc w:val="both"/>
              <w:rPr>
                <w:rFonts w:ascii="Arial" w:hAnsi="Arial" w:cs="Arial"/>
                <w:bCs/>
              </w:rPr>
            </w:pPr>
          </w:p>
          <w:p w14:paraId="3A630319" w14:textId="77777777" w:rsidR="00C37571" w:rsidRPr="00461557" w:rsidRDefault="00C37571" w:rsidP="00450A54">
            <w:pPr>
              <w:tabs>
                <w:tab w:val="left" w:pos="2340"/>
              </w:tabs>
              <w:spacing w:after="0"/>
              <w:jc w:val="both"/>
              <w:rPr>
                <w:rFonts w:ascii="Arial" w:hAnsi="Arial" w:cs="Arial"/>
                <w:bCs/>
              </w:rPr>
            </w:pPr>
          </w:p>
          <w:p w14:paraId="037A9CE5" w14:textId="77777777" w:rsidR="00C37571" w:rsidRPr="00461557" w:rsidRDefault="00C37571" w:rsidP="00450A54">
            <w:pPr>
              <w:tabs>
                <w:tab w:val="left" w:pos="2340"/>
              </w:tabs>
              <w:spacing w:after="0"/>
              <w:jc w:val="both"/>
              <w:rPr>
                <w:rFonts w:ascii="Arial" w:hAnsi="Arial" w:cs="Arial"/>
                <w:bCs/>
              </w:rPr>
            </w:pPr>
          </w:p>
          <w:p w14:paraId="11E1A342" w14:textId="77777777" w:rsidR="00C37571" w:rsidRPr="00461557" w:rsidRDefault="008C5BF7" w:rsidP="00450A54">
            <w:pPr>
              <w:tabs>
                <w:tab w:val="left" w:pos="2340"/>
              </w:tabs>
              <w:spacing w:after="0"/>
              <w:jc w:val="both"/>
              <w:rPr>
                <w:rFonts w:ascii="Arial" w:hAnsi="Arial" w:cs="Arial"/>
                <w:bCs/>
              </w:rPr>
            </w:pPr>
            <w:r w:rsidRPr="00461557">
              <w:rPr>
                <w:rFonts w:ascii="Arial" w:hAnsi="Arial" w:cs="Arial"/>
                <w:bCs/>
              </w:rPr>
              <w:t xml:space="preserve">HP 3 Hořlavé </w:t>
            </w:r>
          </w:p>
        </w:tc>
      </w:tr>
      <w:tr w:rsidR="00A62F87" w14:paraId="51179589" w14:textId="77777777" w:rsidTr="00BD1DCD">
        <w:trPr>
          <w:trHeight w:val="131"/>
        </w:trPr>
        <w:tc>
          <w:tcPr>
            <w:tcW w:w="1536" w:type="dxa"/>
            <w:tcBorders>
              <w:top w:val="single" w:sz="8" w:space="0" w:color="000000"/>
              <w:left w:val="single" w:sz="8" w:space="0" w:color="000000"/>
              <w:bottom w:val="single" w:sz="8" w:space="0" w:color="000000"/>
              <w:right w:val="single" w:sz="8" w:space="0" w:color="000000"/>
            </w:tcBorders>
          </w:tcPr>
          <w:p w14:paraId="0ACF77B6" w14:textId="77777777" w:rsidR="00C37571" w:rsidRPr="00461557" w:rsidRDefault="00C37571" w:rsidP="004C7CE3">
            <w:pPr>
              <w:tabs>
                <w:tab w:val="left" w:pos="2340"/>
              </w:tabs>
              <w:spacing w:after="0"/>
              <w:jc w:val="center"/>
              <w:rPr>
                <w:rFonts w:ascii="Arial" w:hAnsi="Arial" w:cs="Arial"/>
                <w:bCs/>
              </w:rPr>
            </w:pPr>
          </w:p>
          <w:p w14:paraId="543032A5" w14:textId="77777777" w:rsidR="00C37571" w:rsidRPr="00461557" w:rsidRDefault="00C37571" w:rsidP="004C7CE3">
            <w:pPr>
              <w:tabs>
                <w:tab w:val="left" w:pos="2340"/>
              </w:tabs>
              <w:spacing w:after="0"/>
              <w:jc w:val="center"/>
              <w:rPr>
                <w:rFonts w:ascii="Arial" w:hAnsi="Arial" w:cs="Arial"/>
                <w:bCs/>
              </w:rPr>
            </w:pPr>
          </w:p>
          <w:p w14:paraId="5813C040" w14:textId="77777777" w:rsidR="00C37571" w:rsidRPr="00461557" w:rsidRDefault="00C37571" w:rsidP="004C7CE3">
            <w:pPr>
              <w:tabs>
                <w:tab w:val="left" w:pos="2340"/>
              </w:tabs>
              <w:spacing w:after="0"/>
              <w:jc w:val="center"/>
              <w:rPr>
                <w:rFonts w:ascii="Arial" w:hAnsi="Arial" w:cs="Arial"/>
                <w:bCs/>
              </w:rPr>
            </w:pPr>
          </w:p>
          <w:p w14:paraId="08C34F10" w14:textId="77777777" w:rsidR="00C37571" w:rsidRPr="00461557" w:rsidRDefault="008C5BF7" w:rsidP="004C7CE3">
            <w:pPr>
              <w:tabs>
                <w:tab w:val="left" w:pos="2340"/>
              </w:tabs>
              <w:spacing w:after="0"/>
              <w:jc w:val="center"/>
              <w:rPr>
                <w:rFonts w:ascii="Arial" w:hAnsi="Arial" w:cs="Arial"/>
                <w:bCs/>
              </w:rPr>
            </w:pPr>
            <w:r w:rsidRPr="00461557">
              <w:rPr>
                <w:rFonts w:ascii="Arial" w:hAnsi="Arial" w:cs="Arial"/>
                <w:bCs/>
              </w:rPr>
              <w:t>4</w:t>
            </w:r>
          </w:p>
        </w:tc>
        <w:tc>
          <w:tcPr>
            <w:tcW w:w="1984" w:type="dxa"/>
            <w:tcBorders>
              <w:top w:val="single" w:sz="8" w:space="0" w:color="000000"/>
              <w:left w:val="single" w:sz="8" w:space="0" w:color="000000"/>
              <w:bottom w:val="single" w:sz="8" w:space="0" w:color="000000"/>
              <w:right w:val="single" w:sz="8" w:space="0" w:color="000000"/>
            </w:tcBorders>
            <w:shd w:val="clear" w:color="auto" w:fill="auto"/>
          </w:tcPr>
          <w:p w14:paraId="47BCDD4C" w14:textId="77777777" w:rsidR="00C37571" w:rsidRPr="00461557" w:rsidRDefault="00C37571" w:rsidP="00450A54">
            <w:pPr>
              <w:tabs>
                <w:tab w:val="left" w:pos="2340"/>
              </w:tabs>
              <w:spacing w:after="0"/>
              <w:jc w:val="both"/>
              <w:rPr>
                <w:rFonts w:ascii="Arial" w:hAnsi="Arial" w:cs="Arial"/>
                <w:bCs/>
                <w:sz w:val="16"/>
                <w:szCs w:val="16"/>
              </w:rPr>
            </w:pPr>
          </w:p>
          <w:p w14:paraId="33828733" w14:textId="77777777" w:rsidR="00C37571" w:rsidRPr="00461557" w:rsidRDefault="008C5BF7" w:rsidP="00450A54">
            <w:pPr>
              <w:tabs>
                <w:tab w:val="left" w:pos="2340"/>
              </w:tabs>
              <w:jc w:val="both"/>
              <w:rPr>
                <w:rFonts w:ascii="Arial" w:hAnsi="Arial" w:cs="Arial"/>
                <w:bCs/>
              </w:rPr>
            </w:pPr>
            <w:r w:rsidRPr="00461557">
              <w:rPr>
                <w:rFonts w:ascii="Arial" w:hAnsi="Arial" w:cs="Arial"/>
                <w:bCs/>
                <w:noProof/>
                <w:lang w:eastAsia="cs-CZ" w:bidi="he-IL"/>
              </w:rPr>
              <w:drawing>
                <wp:inline distT="0" distB="0" distL="0" distR="0">
                  <wp:extent cx="1122680" cy="1122680"/>
                  <wp:effectExtent l="0" t="0" r="1270" b="1270"/>
                  <wp:docPr id="13"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835333" name="GHS05 korozivita.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22680" cy="1122680"/>
                          </a:xfrm>
                          <a:prstGeom prst="rect">
                            <a:avLst/>
                          </a:prstGeom>
                        </pic:spPr>
                      </pic:pic>
                    </a:graphicData>
                  </a:graphic>
                </wp:inline>
              </w:drawing>
            </w:r>
          </w:p>
        </w:tc>
        <w:tc>
          <w:tcPr>
            <w:tcW w:w="5670" w:type="dxa"/>
            <w:tcBorders>
              <w:top w:val="single" w:sz="8" w:space="0" w:color="000000"/>
              <w:bottom w:val="single" w:sz="8" w:space="0" w:color="000000"/>
              <w:right w:val="single" w:sz="8" w:space="0" w:color="000000"/>
            </w:tcBorders>
            <w:shd w:val="clear" w:color="auto" w:fill="auto"/>
          </w:tcPr>
          <w:p w14:paraId="31897A28" w14:textId="77777777" w:rsidR="00C37571" w:rsidRPr="00461557" w:rsidRDefault="00C37571" w:rsidP="00450A54">
            <w:pPr>
              <w:tabs>
                <w:tab w:val="left" w:pos="2340"/>
              </w:tabs>
              <w:spacing w:after="0"/>
              <w:jc w:val="both"/>
              <w:rPr>
                <w:rFonts w:ascii="Arial" w:hAnsi="Arial" w:cs="Arial"/>
                <w:bCs/>
              </w:rPr>
            </w:pPr>
          </w:p>
          <w:p w14:paraId="02202714" w14:textId="77777777" w:rsidR="00C37571" w:rsidRPr="00461557" w:rsidRDefault="00C37571" w:rsidP="00450A54">
            <w:pPr>
              <w:tabs>
                <w:tab w:val="left" w:pos="2340"/>
              </w:tabs>
              <w:spacing w:after="0"/>
              <w:jc w:val="both"/>
              <w:rPr>
                <w:rFonts w:ascii="Arial" w:hAnsi="Arial" w:cs="Arial"/>
                <w:bCs/>
              </w:rPr>
            </w:pPr>
          </w:p>
          <w:p w14:paraId="2687D5E0" w14:textId="77777777" w:rsidR="00C37571" w:rsidRPr="00461557" w:rsidRDefault="008C5BF7" w:rsidP="00450A54">
            <w:pPr>
              <w:tabs>
                <w:tab w:val="left" w:pos="2340"/>
              </w:tabs>
              <w:spacing w:after="0"/>
              <w:jc w:val="both"/>
              <w:rPr>
                <w:rFonts w:ascii="Arial" w:hAnsi="Arial" w:cs="Arial"/>
                <w:bCs/>
                <w:vertAlign w:val="superscript"/>
              </w:rPr>
            </w:pPr>
            <w:r w:rsidRPr="00461557">
              <w:rPr>
                <w:rFonts w:ascii="Arial" w:hAnsi="Arial" w:cs="Arial"/>
                <w:bCs/>
              </w:rPr>
              <w:t xml:space="preserve">HP 4 Dráždivé </w:t>
            </w:r>
            <w:r w:rsidRPr="00461557">
              <w:rPr>
                <w:rFonts w:ascii="Arial" w:hAnsi="Arial" w:cs="Arial"/>
                <w:noProof/>
              </w:rPr>
              <w:t>– dráždivé pro oči a kůži</w:t>
            </w:r>
            <w:r w:rsidRPr="00461557">
              <w:rPr>
                <w:rFonts w:ascii="Arial" w:eastAsia="Calibri" w:hAnsi="Arial" w:cs="Arial"/>
                <w:bCs/>
                <w:vertAlign w:val="superscript"/>
              </w:rPr>
              <w:t>a)</w:t>
            </w:r>
          </w:p>
          <w:p w14:paraId="4424C147" w14:textId="77777777" w:rsidR="00C37571" w:rsidRPr="00461557" w:rsidRDefault="008C5BF7" w:rsidP="00450A54">
            <w:pPr>
              <w:tabs>
                <w:tab w:val="left" w:pos="2340"/>
              </w:tabs>
              <w:spacing w:after="0"/>
              <w:jc w:val="both"/>
              <w:rPr>
                <w:rFonts w:ascii="Arial" w:hAnsi="Arial" w:cs="Arial"/>
                <w:bCs/>
              </w:rPr>
            </w:pPr>
            <w:r w:rsidRPr="00461557">
              <w:rPr>
                <w:rFonts w:ascii="Arial" w:hAnsi="Arial" w:cs="Arial"/>
                <w:bCs/>
              </w:rPr>
              <w:t>HP 8 Žíravé</w:t>
            </w:r>
          </w:p>
        </w:tc>
      </w:tr>
      <w:tr w:rsidR="00A62F87" w14:paraId="3FBDFFD4" w14:textId="77777777" w:rsidTr="00BD1DCD">
        <w:trPr>
          <w:trHeight w:val="1395"/>
        </w:trPr>
        <w:tc>
          <w:tcPr>
            <w:tcW w:w="1536" w:type="dxa"/>
            <w:tcBorders>
              <w:left w:val="single" w:sz="8" w:space="0" w:color="000000"/>
              <w:right w:val="single" w:sz="8" w:space="0" w:color="000000"/>
            </w:tcBorders>
          </w:tcPr>
          <w:p w14:paraId="10D09352" w14:textId="77777777" w:rsidR="00C37571" w:rsidRPr="00461557" w:rsidRDefault="00C37571" w:rsidP="004C7CE3">
            <w:pPr>
              <w:tabs>
                <w:tab w:val="left" w:pos="2340"/>
              </w:tabs>
              <w:spacing w:after="0"/>
              <w:jc w:val="center"/>
              <w:rPr>
                <w:rFonts w:ascii="Arial" w:hAnsi="Arial" w:cs="Arial"/>
                <w:bCs/>
              </w:rPr>
            </w:pPr>
          </w:p>
          <w:p w14:paraId="2CB06F81" w14:textId="77777777" w:rsidR="00C37571" w:rsidRPr="00461557" w:rsidRDefault="00C37571" w:rsidP="004C7CE3">
            <w:pPr>
              <w:tabs>
                <w:tab w:val="left" w:pos="2340"/>
              </w:tabs>
              <w:spacing w:after="0"/>
              <w:jc w:val="center"/>
              <w:rPr>
                <w:rFonts w:ascii="Arial" w:hAnsi="Arial" w:cs="Arial"/>
                <w:bCs/>
              </w:rPr>
            </w:pPr>
          </w:p>
          <w:p w14:paraId="07B282FB" w14:textId="77777777" w:rsidR="00C37571" w:rsidRPr="00461557" w:rsidRDefault="00C37571" w:rsidP="004C7CE3">
            <w:pPr>
              <w:tabs>
                <w:tab w:val="left" w:pos="2340"/>
              </w:tabs>
              <w:spacing w:after="0"/>
              <w:jc w:val="center"/>
              <w:rPr>
                <w:rFonts w:ascii="Arial" w:hAnsi="Arial" w:cs="Arial"/>
                <w:bCs/>
              </w:rPr>
            </w:pPr>
          </w:p>
          <w:p w14:paraId="665785DD" w14:textId="77777777" w:rsidR="00C37571" w:rsidRPr="00461557" w:rsidRDefault="00C37571" w:rsidP="004C7CE3">
            <w:pPr>
              <w:tabs>
                <w:tab w:val="left" w:pos="2340"/>
              </w:tabs>
              <w:spacing w:after="0"/>
              <w:jc w:val="center"/>
              <w:rPr>
                <w:rFonts w:ascii="Arial" w:hAnsi="Arial" w:cs="Arial"/>
                <w:bCs/>
              </w:rPr>
            </w:pPr>
          </w:p>
          <w:p w14:paraId="46B74F58" w14:textId="77777777" w:rsidR="00C37571" w:rsidRPr="00461557" w:rsidRDefault="008C5BF7" w:rsidP="004C7CE3">
            <w:pPr>
              <w:tabs>
                <w:tab w:val="left" w:pos="2340"/>
              </w:tabs>
              <w:spacing w:after="0"/>
              <w:jc w:val="center"/>
              <w:rPr>
                <w:rFonts w:ascii="Arial" w:hAnsi="Arial" w:cs="Arial"/>
                <w:bCs/>
              </w:rPr>
            </w:pPr>
            <w:r w:rsidRPr="00461557">
              <w:rPr>
                <w:rFonts w:ascii="Arial" w:hAnsi="Arial" w:cs="Arial"/>
                <w:bCs/>
              </w:rPr>
              <w:t>5</w:t>
            </w:r>
          </w:p>
        </w:tc>
        <w:tc>
          <w:tcPr>
            <w:tcW w:w="1984" w:type="dxa"/>
            <w:tcBorders>
              <w:left w:val="single" w:sz="8" w:space="0" w:color="000000"/>
              <w:right w:val="single" w:sz="8" w:space="0" w:color="000000"/>
            </w:tcBorders>
            <w:shd w:val="clear" w:color="auto" w:fill="auto"/>
          </w:tcPr>
          <w:p w14:paraId="016BB791" w14:textId="77777777" w:rsidR="00C37571" w:rsidRPr="00461557" w:rsidRDefault="00C37571" w:rsidP="00450A54">
            <w:pPr>
              <w:tabs>
                <w:tab w:val="left" w:pos="2340"/>
              </w:tabs>
              <w:spacing w:after="0"/>
              <w:jc w:val="both"/>
              <w:rPr>
                <w:rFonts w:ascii="Arial" w:hAnsi="Arial" w:cs="Arial"/>
                <w:bCs/>
                <w:sz w:val="16"/>
                <w:szCs w:val="16"/>
              </w:rPr>
            </w:pPr>
          </w:p>
          <w:p w14:paraId="1C6DEBED" w14:textId="77777777" w:rsidR="00C37571" w:rsidRPr="00461557" w:rsidRDefault="008C5BF7" w:rsidP="00450A54">
            <w:pPr>
              <w:tabs>
                <w:tab w:val="left" w:pos="2340"/>
              </w:tabs>
              <w:jc w:val="both"/>
              <w:rPr>
                <w:rFonts w:ascii="Arial" w:hAnsi="Arial" w:cs="Arial"/>
                <w:bCs/>
              </w:rPr>
            </w:pPr>
            <w:r w:rsidRPr="00461557">
              <w:rPr>
                <w:rFonts w:ascii="Arial" w:hAnsi="Arial" w:cs="Arial"/>
                <w:noProof/>
                <w:lang w:eastAsia="cs-CZ" w:bidi="he-IL"/>
              </w:rPr>
              <w:drawing>
                <wp:inline distT="0" distB="0" distL="0" distR="0">
                  <wp:extent cx="1122680" cy="1121410"/>
                  <wp:effectExtent l="0" t="0" r="1270" b="2540"/>
                  <wp:docPr id="14" name="Obráze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354370" name="GHS07 žíravost.GIF"/>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22680" cy="1121410"/>
                          </a:xfrm>
                          <a:prstGeom prst="rect">
                            <a:avLst/>
                          </a:prstGeom>
                        </pic:spPr>
                      </pic:pic>
                    </a:graphicData>
                  </a:graphic>
                </wp:inline>
              </w:drawing>
            </w:r>
          </w:p>
        </w:tc>
        <w:tc>
          <w:tcPr>
            <w:tcW w:w="5670" w:type="dxa"/>
            <w:shd w:val="clear" w:color="auto" w:fill="auto"/>
          </w:tcPr>
          <w:p w14:paraId="4000AA0E" w14:textId="77777777" w:rsidR="00C37571" w:rsidRPr="00461557" w:rsidRDefault="008C5BF7" w:rsidP="00450A54">
            <w:pPr>
              <w:tabs>
                <w:tab w:val="left" w:pos="2340"/>
              </w:tabs>
              <w:spacing w:after="0"/>
              <w:jc w:val="both"/>
              <w:rPr>
                <w:rFonts w:ascii="Arial" w:hAnsi="Arial" w:cs="Arial"/>
                <w:bCs/>
              </w:rPr>
            </w:pPr>
            <w:r w:rsidRPr="00461557">
              <w:rPr>
                <w:rFonts w:ascii="Arial" w:hAnsi="Arial" w:cs="Arial"/>
                <w:bCs/>
              </w:rPr>
              <w:t xml:space="preserve"> </w:t>
            </w:r>
          </w:p>
          <w:p w14:paraId="7488C0F3" w14:textId="77777777" w:rsidR="00C37571" w:rsidRPr="00461557" w:rsidRDefault="00C37571" w:rsidP="00450A54">
            <w:pPr>
              <w:tabs>
                <w:tab w:val="left" w:pos="2340"/>
              </w:tabs>
              <w:spacing w:after="0"/>
              <w:jc w:val="both"/>
              <w:rPr>
                <w:rFonts w:ascii="Arial" w:hAnsi="Arial" w:cs="Arial"/>
                <w:bCs/>
              </w:rPr>
            </w:pPr>
          </w:p>
          <w:p w14:paraId="3D5F14FA" w14:textId="77777777" w:rsidR="009629C5" w:rsidRPr="00461557" w:rsidRDefault="008C5BF7" w:rsidP="00450A54">
            <w:pPr>
              <w:tabs>
                <w:tab w:val="left" w:pos="2340"/>
              </w:tabs>
              <w:spacing w:after="0"/>
              <w:jc w:val="both"/>
              <w:rPr>
                <w:rFonts w:ascii="Arial" w:eastAsia="Calibri" w:hAnsi="Arial" w:cs="Arial"/>
                <w:bCs/>
                <w:vertAlign w:val="superscript"/>
              </w:rPr>
            </w:pPr>
            <w:r w:rsidRPr="00461557">
              <w:rPr>
                <w:rFonts w:ascii="Arial" w:hAnsi="Arial" w:cs="Arial"/>
                <w:bCs/>
              </w:rPr>
              <w:t xml:space="preserve">HP 4 Dráždivé </w:t>
            </w:r>
            <w:r w:rsidRPr="00461557">
              <w:rPr>
                <w:rFonts w:ascii="Arial" w:hAnsi="Arial" w:cs="Arial"/>
                <w:noProof/>
              </w:rPr>
              <w:t>– dráždivé pro oči a kůži</w:t>
            </w:r>
            <w:r w:rsidRPr="00461557">
              <w:rPr>
                <w:rFonts w:ascii="Arial" w:eastAsia="Calibri" w:hAnsi="Arial" w:cs="Arial"/>
                <w:bCs/>
                <w:vertAlign w:val="superscript"/>
              </w:rPr>
              <w:t xml:space="preserve"> b) </w:t>
            </w:r>
          </w:p>
          <w:p w14:paraId="03B4877A" w14:textId="77777777" w:rsidR="00C37571" w:rsidRPr="00461557" w:rsidRDefault="008C5BF7" w:rsidP="00450A54">
            <w:pPr>
              <w:tabs>
                <w:tab w:val="left" w:pos="2340"/>
              </w:tabs>
              <w:spacing w:after="0"/>
              <w:jc w:val="both"/>
              <w:rPr>
                <w:rFonts w:ascii="Arial" w:hAnsi="Arial" w:cs="Arial"/>
                <w:bCs/>
              </w:rPr>
            </w:pPr>
            <w:r w:rsidRPr="00461557">
              <w:rPr>
                <w:rFonts w:ascii="Arial" w:hAnsi="Arial" w:cs="Arial"/>
                <w:bCs/>
              </w:rPr>
              <w:t>HP 15 Následně nebezpečný</w:t>
            </w:r>
          </w:p>
        </w:tc>
      </w:tr>
      <w:tr w:rsidR="00A62F87" w14:paraId="09D3EC3E" w14:textId="77777777" w:rsidTr="00BD1DCD">
        <w:trPr>
          <w:trHeight w:val="93"/>
        </w:trPr>
        <w:tc>
          <w:tcPr>
            <w:tcW w:w="1536" w:type="dxa"/>
            <w:tcBorders>
              <w:top w:val="single" w:sz="8" w:space="0" w:color="000000"/>
              <w:left w:val="single" w:sz="8" w:space="0" w:color="000000"/>
              <w:bottom w:val="single" w:sz="8" w:space="0" w:color="000000"/>
              <w:right w:val="single" w:sz="8" w:space="0" w:color="000000"/>
            </w:tcBorders>
          </w:tcPr>
          <w:p w14:paraId="770C3DCE" w14:textId="77777777" w:rsidR="00C37571" w:rsidRPr="00461557" w:rsidRDefault="00C37571" w:rsidP="004C7CE3">
            <w:pPr>
              <w:tabs>
                <w:tab w:val="left" w:pos="2340"/>
              </w:tabs>
              <w:spacing w:after="0"/>
              <w:jc w:val="center"/>
              <w:rPr>
                <w:rFonts w:ascii="Arial" w:hAnsi="Arial" w:cs="Arial"/>
                <w:bCs/>
              </w:rPr>
            </w:pPr>
          </w:p>
          <w:p w14:paraId="2BAC0737" w14:textId="77777777" w:rsidR="00C37571" w:rsidRPr="00461557" w:rsidRDefault="00C37571" w:rsidP="004C7CE3">
            <w:pPr>
              <w:tabs>
                <w:tab w:val="left" w:pos="2340"/>
              </w:tabs>
              <w:spacing w:after="0"/>
              <w:jc w:val="center"/>
              <w:rPr>
                <w:rFonts w:ascii="Arial" w:hAnsi="Arial" w:cs="Arial"/>
                <w:bCs/>
              </w:rPr>
            </w:pPr>
          </w:p>
          <w:p w14:paraId="019D9ABB" w14:textId="77777777" w:rsidR="00C37571" w:rsidRPr="00461557" w:rsidRDefault="00C37571" w:rsidP="004C7CE3">
            <w:pPr>
              <w:tabs>
                <w:tab w:val="left" w:pos="2340"/>
              </w:tabs>
              <w:spacing w:after="0"/>
              <w:jc w:val="center"/>
              <w:rPr>
                <w:rFonts w:ascii="Arial" w:hAnsi="Arial" w:cs="Arial"/>
                <w:bCs/>
              </w:rPr>
            </w:pPr>
          </w:p>
          <w:p w14:paraId="1645B1EE" w14:textId="77777777" w:rsidR="00C37571" w:rsidRPr="00461557" w:rsidRDefault="008C5BF7" w:rsidP="004C7CE3">
            <w:pPr>
              <w:tabs>
                <w:tab w:val="left" w:pos="2340"/>
              </w:tabs>
              <w:spacing w:after="0"/>
              <w:jc w:val="center"/>
              <w:rPr>
                <w:rFonts w:ascii="Arial" w:hAnsi="Arial" w:cs="Arial"/>
                <w:bCs/>
              </w:rPr>
            </w:pPr>
            <w:r w:rsidRPr="00461557">
              <w:rPr>
                <w:rFonts w:ascii="Arial" w:hAnsi="Arial" w:cs="Arial"/>
                <w:bCs/>
              </w:rPr>
              <w:t>6</w:t>
            </w:r>
          </w:p>
          <w:p w14:paraId="0AC7C192" w14:textId="77777777" w:rsidR="00C37571" w:rsidRPr="00461557" w:rsidRDefault="00C37571" w:rsidP="004C7CE3">
            <w:pPr>
              <w:tabs>
                <w:tab w:val="left" w:pos="2340"/>
              </w:tabs>
              <w:spacing w:after="0"/>
              <w:jc w:val="center"/>
              <w:rPr>
                <w:rFonts w:ascii="Arial" w:hAnsi="Arial" w:cs="Arial"/>
                <w:bCs/>
              </w:rPr>
            </w:pPr>
          </w:p>
          <w:p w14:paraId="2C59AF4E" w14:textId="77777777" w:rsidR="00C37571" w:rsidRPr="00461557" w:rsidRDefault="00C37571" w:rsidP="004C7CE3">
            <w:pPr>
              <w:tabs>
                <w:tab w:val="left" w:pos="2340"/>
              </w:tabs>
              <w:spacing w:after="0"/>
              <w:jc w:val="center"/>
              <w:rPr>
                <w:rFonts w:ascii="Arial" w:hAnsi="Arial" w:cs="Arial"/>
                <w:bCs/>
              </w:rPr>
            </w:pPr>
          </w:p>
          <w:p w14:paraId="07A71A72" w14:textId="77777777" w:rsidR="00C37571" w:rsidRPr="00461557" w:rsidRDefault="00C37571" w:rsidP="004C7CE3">
            <w:pPr>
              <w:tabs>
                <w:tab w:val="left" w:pos="2340"/>
              </w:tabs>
              <w:spacing w:after="0"/>
              <w:jc w:val="center"/>
              <w:rPr>
                <w:rFonts w:ascii="Arial" w:hAnsi="Arial" w:cs="Arial"/>
                <w:bCs/>
              </w:rPr>
            </w:pPr>
          </w:p>
        </w:tc>
        <w:tc>
          <w:tcPr>
            <w:tcW w:w="1984" w:type="dxa"/>
            <w:tcBorders>
              <w:top w:val="single" w:sz="8" w:space="0" w:color="000000"/>
              <w:left w:val="single" w:sz="8" w:space="0" w:color="000000"/>
              <w:bottom w:val="single" w:sz="8" w:space="0" w:color="000000"/>
              <w:right w:val="single" w:sz="8" w:space="0" w:color="000000"/>
            </w:tcBorders>
            <w:shd w:val="clear" w:color="auto" w:fill="auto"/>
          </w:tcPr>
          <w:p w14:paraId="30AE2DBE" w14:textId="77777777" w:rsidR="00C37571" w:rsidRPr="00461557" w:rsidRDefault="00C37571" w:rsidP="00450A54">
            <w:pPr>
              <w:tabs>
                <w:tab w:val="left" w:pos="2340"/>
              </w:tabs>
              <w:jc w:val="both"/>
              <w:rPr>
                <w:rFonts w:ascii="Arial" w:hAnsi="Arial" w:cs="Arial"/>
                <w:bCs/>
                <w:sz w:val="16"/>
                <w:szCs w:val="16"/>
              </w:rPr>
            </w:pPr>
          </w:p>
          <w:p w14:paraId="251D9533" w14:textId="77777777" w:rsidR="00C37571" w:rsidRPr="00461557" w:rsidRDefault="008C5BF7" w:rsidP="00450A54">
            <w:pPr>
              <w:tabs>
                <w:tab w:val="left" w:pos="2340"/>
              </w:tabs>
              <w:jc w:val="both"/>
              <w:rPr>
                <w:rFonts w:ascii="Arial" w:hAnsi="Arial" w:cs="Arial"/>
                <w:bCs/>
              </w:rPr>
            </w:pPr>
            <w:r w:rsidRPr="00461557">
              <w:rPr>
                <w:rFonts w:ascii="Arial" w:hAnsi="Arial" w:cs="Arial"/>
                <w:bCs/>
                <w:noProof/>
                <w:lang w:eastAsia="cs-CZ" w:bidi="he-IL"/>
              </w:rPr>
              <w:drawing>
                <wp:inline distT="0" distB="0" distL="0" distR="0">
                  <wp:extent cx="1122680" cy="1123950"/>
                  <wp:effectExtent l="0" t="0" r="1270" b="0"/>
                  <wp:docPr id="1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198460" name="GHS06 lebka se zkříženými hnáty.GIF"/>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122680" cy="1123950"/>
                          </a:xfrm>
                          <a:prstGeom prst="rect">
                            <a:avLst/>
                          </a:prstGeom>
                        </pic:spPr>
                      </pic:pic>
                    </a:graphicData>
                  </a:graphic>
                </wp:inline>
              </w:drawing>
            </w:r>
          </w:p>
        </w:tc>
        <w:tc>
          <w:tcPr>
            <w:tcW w:w="5670" w:type="dxa"/>
            <w:tcBorders>
              <w:top w:val="single" w:sz="8" w:space="0" w:color="000000"/>
              <w:bottom w:val="single" w:sz="8" w:space="0" w:color="000000"/>
              <w:right w:val="single" w:sz="8" w:space="0" w:color="000000"/>
            </w:tcBorders>
            <w:shd w:val="clear" w:color="auto" w:fill="auto"/>
          </w:tcPr>
          <w:p w14:paraId="7AF18613" w14:textId="77777777" w:rsidR="00C37571" w:rsidRPr="00461557" w:rsidRDefault="00C37571" w:rsidP="00450A54">
            <w:pPr>
              <w:tabs>
                <w:tab w:val="left" w:pos="2340"/>
              </w:tabs>
              <w:spacing w:after="0"/>
              <w:jc w:val="both"/>
              <w:rPr>
                <w:rFonts w:ascii="Arial" w:hAnsi="Arial" w:cs="Arial"/>
                <w:bCs/>
              </w:rPr>
            </w:pPr>
          </w:p>
          <w:p w14:paraId="1EB18678" w14:textId="77777777" w:rsidR="00C37571" w:rsidRPr="00461557" w:rsidRDefault="00C37571" w:rsidP="00450A54">
            <w:pPr>
              <w:tabs>
                <w:tab w:val="left" w:pos="2340"/>
              </w:tabs>
              <w:spacing w:after="100"/>
              <w:jc w:val="both"/>
              <w:rPr>
                <w:rFonts w:ascii="Arial" w:hAnsi="Arial" w:cs="Arial"/>
                <w:bCs/>
              </w:rPr>
            </w:pPr>
          </w:p>
          <w:p w14:paraId="1B8079B2" w14:textId="77777777" w:rsidR="00C37571" w:rsidRPr="00461557" w:rsidRDefault="008C5BF7" w:rsidP="00450A54">
            <w:pPr>
              <w:tabs>
                <w:tab w:val="left" w:pos="2340"/>
              </w:tabs>
              <w:spacing w:after="0"/>
              <w:jc w:val="both"/>
              <w:rPr>
                <w:rFonts w:ascii="Arial" w:hAnsi="Arial" w:cs="Arial"/>
                <w:bCs/>
              </w:rPr>
            </w:pPr>
            <w:r w:rsidRPr="00461557">
              <w:rPr>
                <w:rFonts w:ascii="Arial" w:hAnsi="Arial" w:cs="Arial"/>
                <w:bCs/>
              </w:rPr>
              <w:t xml:space="preserve">HP 6 Akutní toxicita </w:t>
            </w:r>
          </w:p>
          <w:p w14:paraId="2AC95BCF" w14:textId="77777777" w:rsidR="00C37571" w:rsidRPr="00461557" w:rsidRDefault="008C5BF7" w:rsidP="00450A54">
            <w:pPr>
              <w:tabs>
                <w:tab w:val="left" w:pos="2340"/>
              </w:tabs>
              <w:spacing w:after="0"/>
              <w:jc w:val="both"/>
              <w:rPr>
                <w:rFonts w:ascii="Arial" w:hAnsi="Arial" w:cs="Arial"/>
                <w:bCs/>
              </w:rPr>
            </w:pPr>
            <w:r w:rsidRPr="00461557">
              <w:rPr>
                <w:rFonts w:ascii="Arial" w:hAnsi="Arial" w:cs="Arial"/>
                <w:bCs/>
              </w:rPr>
              <w:t>HP 12 Uvolňování akutně toxického plynu</w:t>
            </w:r>
          </w:p>
        </w:tc>
      </w:tr>
      <w:tr w:rsidR="00A62F87" w14:paraId="7158EF8D" w14:textId="77777777" w:rsidTr="00BD1DCD">
        <w:trPr>
          <w:trHeight w:val="643"/>
        </w:trPr>
        <w:tc>
          <w:tcPr>
            <w:tcW w:w="1536" w:type="dxa"/>
            <w:tcBorders>
              <w:left w:val="single" w:sz="8" w:space="0" w:color="000000"/>
              <w:right w:val="single" w:sz="8" w:space="0" w:color="000000"/>
            </w:tcBorders>
          </w:tcPr>
          <w:p w14:paraId="221ACA69" w14:textId="77777777" w:rsidR="00C37571" w:rsidRPr="00461557" w:rsidRDefault="00C37571" w:rsidP="004C7CE3">
            <w:pPr>
              <w:tabs>
                <w:tab w:val="left" w:pos="2340"/>
              </w:tabs>
              <w:spacing w:after="0"/>
              <w:jc w:val="center"/>
              <w:rPr>
                <w:rFonts w:ascii="Arial" w:hAnsi="Arial" w:cs="Arial"/>
                <w:bCs/>
              </w:rPr>
            </w:pPr>
          </w:p>
          <w:p w14:paraId="78D3E759" w14:textId="77777777" w:rsidR="00C37571" w:rsidRPr="00461557" w:rsidRDefault="00C37571" w:rsidP="004C7CE3">
            <w:pPr>
              <w:tabs>
                <w:tab w:val="left" w:pos="2340"/>
              </w:tabs>
              <w:spacing w:after="0"/>
              <w:jc w:val="center"/>
              <w:rPr>
                <w:rFonts w:ascii="Arial" w:hAnsi="Arial" w:cs="Arial"/>
                <w:bCs/>
              </w:rPr>
            </w:pPr>
          </w:p>
          <w:p w14:paraId="745F2CED" w14:textId="77777777" w:rsidR="00C37571" w:rsidRPr="00461557" w:rsidRDefault="00C37571" w:rsidP="004C7CE3">
            <w:pPr>
              <w:tabs>
                <w:tab w:val="left" w:pos="2340"/>
              </w:tabs>
              <w:spacing w:after="0"/>
              <w:jc w:val="center"/>
              <w:rPr>
                <w:rFonts w:ascii="Arial" w:hAnsi="Arial" w:cs="Arial"/>
                <w:bCs/>
              </w:rPr>
            </w:pPr>
          </w:p>
          <w:p w14:paraId="024B7A03" w14:textId="77777777" w:rsidR="00C37571" w:rsidRPr="00461557" w:rsidRDefault="008C5BF7" w:rsidP="004C7CE3">
            <w:pPr>
              <w:tabs>
                <w:tab w:val="left" w:pos="2340"/>
              </w:tabs>
              <w:spacing w:after="0"/>
              <w:jc w:val="center"/>
              <w:rPr>
                <w:rFonts w:ascii="Arial" w:hAnsi="Arial" w:cs="Arial"/>
                <w:bCs/>
              </w:rPr>
            </w:pPr>
            <w:r w:rsidRPr="00461557">
              <w:rPr>
                <w:rFonts w:ascii="Arial" w:hAnsi="Arial" w:cs="Arial"/>
                <w:bCs/>
              </w:rPr>
              <w:t>7</w:t>
            </w:r>
          </w:p>
        </w:tc>
        <w:tc>
          <w:tcPr>
            <w:tcW w:w="1984" w:type="dxa"/>
            <w:tcBorders>
              <w:left w:val="single" w:sz="8" w:space="0" w:color="000000"/>
              <w:right w:val="single" w:sz="8" w:space="0" w:color="000000"/>
            </w:tcBorders>
            <w:shd w:val="clear" w:color="auto" w:fill="auto"/>
          </w:tcPr>
          <w:p w14:paraId="24946696" w14:textId="77777777" w:rsidR="00C37571" w:rsidRPr="00461557" w:rsidRDefault="00C37571" w:rsidP="00450A54">
            <w:pPr>
              <w:tabs>
                <w:tab w:val="left" w:pos="2340"/>
              </w:tabs>
              <w:spacing w:after="0"/>
              <w:jc w:val="both"/>
              <w:rPr>
                <w:rFonts w:ascii="Arial" w:hAnsi="Arial" w:cs="Arial"/>
                <w:bCs/>
                <w:sz w:val="16"/>
                <w:szCs w:val="16"/>
              </w:rPr>
            </w:pPr>
          </w:p>
          <w:p w14:paraId="6C304363" w14:textId="77777777" w:rsidR="00C37571" w:rsidRPr="00461557" w:rsidRDefault="008C5BF7" w:rsidP="00450A54">
            <w:pPr>
              <w:tabs>
                <w:tab w:val="left" w:pos="2340"/>
              </w:tabs>
              <w:jc w:val="both"/>
              <w:rPr>
                <w:rFonts w:ascii="Arial" w:hAnsi="Arial" w:cs="Arial"/>
                <w:bCs/>
              </w:rPr>
            </w:pPr>
            <w:r w:rsidRPr="00461557">
              <w:rPr>
                <w:rFonts w:ascii="Arial" w:hAnsi="Arial" w:cs="Arial"/>
                <w:bCs/>
                <w:noProof/>
                <w:lang w:eastAsia="cs-CZ" w:bidi="he-IL"/>
              </w:rPr>
              <w:drawing>
                <wp:inline distT="0" distB="0" distL="0" distR="0">
                  <wp:extent cx="1122680" cy="1122680"/>
                  <wp:effectExtent l="0" t="0" r="1270" b="1270"/>
                  <wp:docPr id="16" name="Obráze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0252" name="GHS08  vykřičník.GIF"/>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122680" cy="1122680"/>
                          </a:xfrm>
                          <a:prstGeom prst="rect">
                            <a:avLst/>
                          </a:prstGeom>
                        </pic:spPr>
                      </pic:pic>
                    </a:graphicData>
                  </a:graphic>
                </wp:inline>
              </w:drawing>
            </w:r>
          </w:p>
        </w:tc>
        <w:tc>
          <w:tcPr>
            <w:tcW w:w="5670" w:type="dxa"/>
            <w:shd w:val="clear" w:color="auto" w:fill="auto"/>
          </w:tcPr>
          <w:p w14:paraId="129614F8" w14:textId="77777777" w:rsidR="00C37571" w:rsidRPr="00461557" w:rsidRDefault="00C37571" w:rsidP="00450A54">
            <w:pPr>
              <w:tabs>
                <w:tab w:val="left" w:pos="2340"/>
              </w:tabs>
              <w:spacing w:after="60"/>
              <w:jc w:val="both"/>
              <w:rPr>
                <w:rFonts w:ascii="Arial" w:hAnsi="Arial" w:cs="Arial"/>
                <w:bCs/>
              </w:rPr>
            </w:pPr>
          </w:p>
          <w:p w14:paraId="22AF2611" w14:textId="77777777" w:rsidR="00C37571" w:rsidRPr="00461557" w:rsidRDefault="008C5BF7" w:rsidP="00450A54">
            <w:pPr>
              <w:tabs>
                <w:tab w:val="left" w:pos="2340"/>
              </w:tabs>
              <w:spacing w:after="60"/>
              <w:jc w:val="both"/>
              <w:rPr>
                <w:rFonts w:ascii="Arial" w:hAnsi="Arial" w:cs="Arial"/>
                <w:bCs/>
              </w:rPr>
            </w:pPr>
            <w:r w:rsidRPr="00461557">
              <w:rPr>
                <w:rFonts w:ascii="Arial" w:hAnsi="Arial" w:cs="Arial"/>
                <w:bCs/>
              </w:rPr>
              <w:t xml:space="preserve">HP 5 Toxicita pro specifické cílové orgány/Toxicita při vdechnutí </w:t>
            </w:r>
          </w:p>
          <w:p w14:paraId="345427F4" w14:textId="77777777" w:rsidR="00C37571" w:rsidRPr="00461557" w:rsidRDefault="008C5BF7" w:rsidP="00450A54">
            <w:pPr>
              <w:tabs>
                <w:tab w:val="left" w:pos="2340"/>
              </w:tabs>
              <w:spacing w:after="60"/>
              <w:jc w:val="both"/>
              <w:rPr>
                <w:rFonts w:ascii="Arial" w:hAnsi="Arial" w:cs="Arial"/>
                <w:bCs/>
              </w:rPr>
            </w:pPr>
            <w:r w:rsidRPr="00461557">
              <w:rPr>
                <w:rFonts w:ascii="Arial" w:hAnsi="Arial" w:cs="Arial"/>
                <w:bCs/>
              </w:rPr>
              <w:t>HP 7 Karcinogenní</w:t>
            </w:r>
          </w:p>
          <w:p w14:paraId="1B8D83F3" w14:textId="77777777" w:rsidR="00C37571" w:rsidRPr="00461557" w:rsidRDefault="008C5BF7" w:rsidP="00450A54">
            <w:pPr>
              <w:tabs>
                <w:tab w:val="left" w:pos="2340"/>
              </w:tabs>
              <w:spacing w:after="60"/>
              <w:jc w:val="both"/>
              <w:rPr>
                <w:rFonts w:ascii="Arial" w:hAnsi="Arial" w:cs="Arial"/>
                <w:bCs/>
              </w:rPr>
            </w:pPr>
            <w:r w:rsidRPr="00461557">
              <w:rPr>
                <w:rFonts w:ascii="Arial" w:hAnsi="Arial" w:cs="Arial"/>
                <w:bCs/>
              </w:rPr>
              <w:t>HP 10 Toxické pro reprodukci</w:t>
            </w:r>
          </w:p>
          <w:p w14:paraId="1F0BBF9F" w14:textId="77777777" w:rsidR="00C37571" w:rsidRPr="00461557" w:rsidRDefault="008C5BF7" w:rsidP="00450A54">
            <w:pPr>
              <w:tabs>
                <w:tab w:val="left" w:pos="2340"/>
              </w:tabs>
              <w:spacing w:after="60"/>
              <w:jc w:val="both"/>
              <w:rPr>
                <w:rFonts w:ascii="Arial" w:hAnsi="Arial" w:cs="Arial"/>
                <w:bCs/>
              </w:rPr>
            </w:pPr>
            <w:r w:rsidRPr="00461557">
              <w:rPr>
                <w:rFonts w:ascii="Arial" w:hAnsi="Arial" w:cs="Arial"/>
                <w:bCs/>
              </w:rPr>
              <w:t>HP 11 Mutagenní</w:t>
            </w:r>
          </w:p>
          <w:p w14:paraId="20C2EF09" w14:textId="77777777" w:rsidR="00C37571" w:rsidRPr="00461557" w:rsidRDefault="008C5BF7" w:rsidP="00450A54">
            <w:pPr>
              <w:tabs>
                <w:tab w:val="left" w:pos="2340"/>
              </w:tabs>
              <w:spacing w:after="0"/>
              <w:jc w:val="both"/>
              <w:rPr>
                <w:rFonts w:ascii="Arial" w:hAnsi="Arial" w:cs="Arial"/>
                <w:bCs/>
              </w:rPr>
            </w:pPr>
            <w:r w:rsidRPr="00461557">
              <w:rPr>
                <w:rFonts w:ascii="Arial" w:hAnsi="Arial" w:cs="Arial"/>
                <w:bCs/>
              </w:rPr>
              <w:t xml:space="preserve">HP 13 Senzibilizující </w:t>
            </w:r>
          </w:p>
        </w:tc>
      </w:tr>
      <w:tr w:rsidR="00A62F87" w14:paraId="520B02A2" w14:textId="77777777" w:rsidTr="00BD1DCD">
        <w:trPr>
          <w:trHeight w:val="2031"/>
        </w:trPr>
        <w:tc>
          <w:tcPr>
            <w:tcW w:w="1536" w:type="dxa"/>
            <w:tcBorders>
              <w:top w:val="single" w:sz="8" w:space="0" w:color="000000"/>
              <w:left w:val="single" w:sz="8" w:space="0" w:color="000000"/>
              <w:bottom w:val="single" w:sz="8" w:space="0" w:color="000000"/>
              <w:right w:val="single" w:sz="8" w:space="0" w:color="000000"/>
            </w:tcBorders>
          </w:tcPr>
          <w:p w14:paraId="7BEAF8C4" w14:textId="77777777" w:rsidR="00C37571" w:rsidRPr="00461557" w:rsidRDefault="00C37571" w:rsidP="004C7CE3">
            <w:pPr>
              <w:tabs>
                <w:tab w:val="left" w:pos="2340"/>
              </w:tabs>
              <w:spacing w:after="0"/>
              <w:jc w:val="center"/>
              <w:rPr>
                <w:rFonts w:ascii="Arial" w:hAnsi="Arial" w:cs="Arial"/>
                <w:bCs/>
              </w:rPr>
            </w:pPr>
          </w:p>
          <w:p w14:paraId="005683D9" w14:textId="77777777" w:rsidR="00C37571" w:rsidRPr="00461557" w:rsidRDefault="00C37571" w:rsidP="004C7CE3">
            <w:pPr>
              <w:tabs>
                <w:tab w:val="left" w:pos="2340"/>
              </w:tabs>
              <w:spacing w:after="0"/>
              <w:jc w:val="center"/>
              <w:rPr>
                <w:rFonts w:ascii="Arial" w:hAnsi="Arial" w:cs="Arial"/>
                <w:bCs/>
              </w:rPr>
            </w:pPr>
          </w:p>
          <w:p w14:paraId="120CCD10" w14:textId="77777777" w:rsidR="00C37571" w:rsidRPr="00461557" w:rsidRDefault="00C37571" w:rsidP="004C7CE3">
            <w:pPr>
              <w:tabs>
                <w:tab w:val="left" w:pos="2340"/>
              </w:tabs>
              <w:spacing w:after="0"/>
              <w:jc w:val="center"/>
              <w:rPr>
                <w:rFonts w:ascii="Arial" w:hAnsi="Arial" w:cs="Arial"/>
                <w:bCs/>
              </w:rPr>
            </w:pPr>
          </w:p>
          <w:p w14:paraId="10239F41" w14:textId="77777777" w:rsidR="00C37571" w:rsidRPr="00461557" w:rsidRDefault="008C5BF7" w:rsidP="004C7CE3">
            <w:pPr>
              <w:tabs>
                <w:tab w:val="left" w:pos="2340"/>
              </w:tabs>
              <w:spacing w:after="0"/>
              <w:jc w:val="center"/>
              <w:rPr>
                <w:rFonts w:ascii="Arial" w:hAnsi="Arial" w:cs="Arial"/>
                <w:bCs/>
              </w:rPr>
            </w:pPr>
            <w:r w:rsidRPr="00461557">
              <w:rPr>
                <w:rFonts w:ascii="Arial" w:hAnsi="Arial" w:cs="Arial"/>
                <w:bCs/>
              </w:rPr>
              <w:t>8</w:t>
            </w:r>
          </w:p>
        </w:tc>
        <w:tc>
          <w:tcPr>
            <w:tcW w:w="1984" w:type="dxa"/>
            <w:tcBorders>
              <w:top w:val="single" w:sz="8" w:space="0" w:color="000000"/>
              <w:left w:val="single" w:sz="8" w:space="0" w:color="000000"/>
              <w:bottom w:val="single" w:sz="8" w:space="0" w:color="000000"/>
              <w:right w:val="single" w:sz="8" w:space="0" w:color="000000"/>
            </w:tcBorders>
            <w:shd w:val="clear" w:color="auto" w:fill="auto"/>
          </w:tcPr>
          <w:p w14:paraId="41A14A8D" w14:textId="77777777" w:rsidR="00C37571" w:rsidRPr="00461557" w:rsidRDefault="00C37571" w:rsidP="00450A54">
            <w:pPr>
              <w:tabs>
                <w:tab w:val="left" w:pos="2340"/>
              </w:tabs>
              <w:spacing w:after="0"/>
              <w:jc w:val="both"/>
              <w:rPr>
                <w:rFonts w:ascii="Arial" w:hAnsi="Arial" w:cs="Arial"/>
                <w:bCs/>
                <w:sz w:val="16"/>
                <w:szCs w:val="16"/>
              </w:rPr>
            </w:pPr>
          </w:p>
          <w:p w14:paraId="63B5C943" w14:textId="77777777" w:rsidR="00C37571" w:rsidRPr="00461557" w:rsidRDefault="008C5BF7" w:rsidP="00450A54">
            <w:pPr>
              <w:tabs>
                <w:tab w:val="left" w:pos="2340"/>
              </w:tabs>
              <w:jc w:val="both"/>
              <w:rPr>
                <w:rFonts w:ascii="Arial" w:hAnsi="Arial" w:cs="Arial"/>
                <w:bCs/>
              </w:rPr>
            </w:pPr>
            <w:r w:rsidRPr="00461557">
              <w:rPr>
                <w:rFonts w:ascii="Arial" w:hAnsi="Arial" w:cs="Arial"/>
                <w:bCs/>
                <w:noProof/>
                <w:lang w:eastAsia="cs-CZ" w:bidi="he-IL"/>
              </w:rPr>
              <w:drawing>
                <wp:inline distT="0" distB="0" distL="0" distR="0">
                  <wp:extent cx="1122680" cy="1163320"/>
                  <wp:effectExtent l="0" t="0" r="1270" b="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971050" name="Biohazard.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122680" cy="1163320"/>
                          </a:xfrm>
                          <a:prstGeom prst="rect">
                            <a:avLst/>
                          </a:prstGeom>
                        </pic:spPr>
                      </pic:pic>
                    </a:graphicData>
                  </a:graphic>
                </wp:inline>
              </w:drawing>
            </w:r>
          </w:p>
        </w:tc>
        <w:tc>
          <w:tcPr>
            <w:tcW w:w="5670" w:type="dxa"/>
            <w:tcBorders>
              <w:top w:val="single" w:sz="8" w:space="0" w:color="000000"/>
              <w:bottom w:val="single" w:sz="8" w:space="0" w:color="000000"/>
              <w:right w:val="single" w:sz="8" w:space="0" w:color="000000"/>
            </w:tcBorders>
            <w:shd w:val="clear" w:color="auto" w:fill="auto"/>
          </w:tcPr>
          <w:p w14:paraId="4FF6EAAD" w14:textId="77777777" w:rsidR="00C37571" w:rsidRPr="00461557" w:rsidRDefault="00C37571" w:rsidP="00450A54">
            <w:pPr>
              <w:tabs>
                <w:tab w:val="left" w:pos="2340"/>
              </w:tabs>
              <w:spacing w:after="0"/>
              <w:jc w:val="both"/>
              <w:rPr>
                <w:rFonts w:ascii="Arial" w:hAnsi="Arial" w:cs="Arial"/>
                <w:bCs/>
              </w:rPr>
            </w:pPr>
          </w:p>
          <w:p w14:paraId="4E95D8CC" w14:textId="77777777" w:rsidR="00C37571" w:rsidRPr="00461557" w:rsidRDefault="00C37571" w:rsidP="00450A54">
            <w:pPr>
              <w:tabs>
                <w:tab w:val="left" w:pos="2340"/>
              </w:tabs>
              <w:spacing w:after="0"/>
              <w:jc w:val="both"/>
              <w:rPr>
                <w:rFonts w:ascii="Arial" w:hAnsi="Arial" w:cs="Arial"/>
                <w:bCs/>
              </w:rPr>
            </w:pPr>
          </w:p>
          <w:p w14:paraId="65AADDCD" w14:textId="77777777" w:rsidR="00C37571" w:rsidRPr="00461557" w:rsidRDefault="00C37571" w:rsidP="00450A54">
            <w:pPr>
              <w:tabs>
                <w:tab w:val="left" w:pos="2340"/>
              </w:tabs>
              <w:spacing w:after="60"/>
              <w:jc w:val="both"/>
              <w:rPr>
                <w:rFonts w:ascii="Arial" w:hAnsi="Arial" w:cs="Arial"/>
                <w:bCs/>
              </w:rPr>
            </w:pPr>
          </w:p>
          <w:p w14:paraId="670BFD8D" w14:textId="77777777" w:rsidR="00C37571" w:rsidRPr="00461557" w:rsidRDefault="008C5BF7" w:rsidP="00450A54">
            <w:pPr>
              <w:tabs>
                <w:tab w:val="left" w:pos="2340"/>
              </w:tabs>
              <w:spacing w:after="0"/>
              <w:jc w:val="both"/>
              <w:rPr>
                <w:rFonts w:ascii="Arial" w:hAnsi="Arial" w:cs="Arial"/>
                <w:bCs/>
              </w:rPr>
            </w:pPr>
            <w:r w:rsidRPr="00461557">
              <w:rPr>
                <w:rFonts w:ascii="Arial" w:hAnsi="Arial" w:cs="Arial"/>
                <w:bCs/>
              </w:rPr>
              <w:t>HP 9 Infekční</w:t>
            </w:r>
          </w:p>
        </w:tc>
      </w:tr>
      <w:tr w:rsidR="00A62F87" w14:paraId="0D2852BC" w14:textId="77777777" w:rsidTr="00BD1DCD">
        <w:trPr>
          <w:trHeight w:val="1858"/>
        </w:trPr>
        <w:tc>
          <w:tcPr>
            <w:tcW w:w="1536" w:type="dxa"/>
            <w:tcBorders>
              <w:left w:val="single" w:sz="8" w:space="0" w:color="000000"/>
              <w:right w:val="single" w:sz="8" w:space="0" w:color="000000"/>
            </w:tcBorders>
          </w:tcPr>
          <w:p w14:paraId="0B70D6B9" w14:textId="77777777" w:rsidR="00C37571" w:rsidRPr="00461557" w:rsidRDefault="00C37571" w:rsidP="004C7CE3">
            <w:pPr>
              <w:tabs>
                <w:tab w:val="left" w:pos="2340"/>
              </w:tabs>
              <w:spacing w:after="0"/>
              <w:jc w:val="center"/>
              <w:rPr>
                <w:rFonts w:ascii="Arial" w:hAnsi="Arial" w:cs="Arial"/>
                <w:bCs/>
              </w:rPr>
            </w:pPr>
          </w:p>
          <w:p w14:paraId="02EA30D5" w14:textId="77777777" w:rsidR="00C37571" w:rsidRPr="00461557" w:rsidRDefault="00C37571" w:rsidP="004C7CE3">
            <w:pPr>
              <w:tabs>
                <w:tab w:val="left" w:pos="2340"/>
              </w:tabs>
              <w:spacing w:after="0"/>
              <w:jc w:val="center"/>
              <w:rPr>
                <w:rFonts w:ascii="Arial" w:hAnsi="Arial" w:cs="Arial"/>
                <w:bCs/>
              </w:rPr>
            </w:pPr>
          </w:p>
          <w:p w14:paraId="6D6002A4" w14:textId="77777777" w:rsidR="00C37571" w:rsidRPr="00461557" w:rsidRDefault="00C37571" w:rsidP="004C7CE3">
            <w:pPr>
              <w:tabs>
                <w:tab w:val="left" w:pos="2340"/>
              </w:tabs>
              <w:spacing w:after="0"/>
              <w:jc w:val="center"/>
              <w:rPr>
                <w:rFonts w:ascii="Arial" w:hAnsi="Arial" w:cs="Arial"/>
                <w:bCs/>
              </w:rPr>
            </w:pPr>
          </w:p>
          <w:p w14:paraId="17522E51" w14:textId="77777777" w:rsidR="00C37571" w:rsidRPr="00461557" w:rsidRDefault="008C5BF7" w:rsidP="004C7CE3">
            <w:pPr>
              <w:tabs>
                <w:tab w:val="left" w:pos="2340"/>
              </w:tabs>
              <w:spacing w:after="0"/>
              <w:jc w:val="center"/>
              <w:rPr>
                <w:rFonts w:ascii="Arial" w:hAnsi="Arial" w:cs="Arial"/>
                <w:bCs/>
              </w:rPr>
            </w:pPr>
            <w:r w:rsidRPr="00461557">
              <w:rPr>
                <w:rFonts w:ascii="Arial" w:hAnsi="Arial" w:cs="Arial"/>
                <w:bCs/>
              </w:rPr>
              <w:t>9</w:t>
            </w:r>
          </w:p>
        </w:tc>
        <w:tc>
          <w:tcPr>
            <w:tcW w:w="1984" w:type="dxa"/>
            <w:tcBorders>
              <w:left w:val="single" w:sz="8" w:space="0" w:color="000000"/>
              <w:right w:val="single" w:sz="8" w:space="0" w:color="000000"/>
            </w:tcBorders>
            <w:shd w:val="clear" w:color="auto" w:fill="auto"/>
          </w:tcPr>
          <w:p w14:paraId="46C790A6" w14:textId="77777777" w:rsidR="00C37571" w:rsidRPr="00461557" w:rsidRDefault="00C37571" w:rsidP="00450A54">
            <w:pPr>
              <w:tabs>
                <w:tab w:val="left" w:pos="2340"/>
              </w:tabs>
              <w:spacing w:after="0"/>
              <w:jc w:val="both"/>
              <w:rPr>
                <w:rFonts w:ascii="Arial" w:hAnsi="Arial" w:cs="Arial"/>
                <w:bCs/>
                <w:sz w:val="16"/>
                <w:szCs w:val="16"/>
              </w:rPr>
            </w:pPr>
          </w:p>
          <w:p w14:paraId="7105051F" w14:textId="77777777" w:rsidR="00C37571" w:rsidRPr="00461557" w:rsidRDefault="008C5BF7" w:rsidP="00450A54">
            <w:pPr>
              <w:tabs>
                <w:tab w:val="left" w:pos="2340"/>
              </w:tabs>
              <w:spacing w:after="0"/>
              <w:jc w:val="both"/>
              <w:rPr>
                <w:rFonts w:ascii="Arial" w:hAnsi="Arial" w:cs="Arial"/>
                <w:bCs/>
              </w:rPr>
            </w:pPr>
            <w:r w:rsidRPr="00461557">
              <w:rPr>
                <w:rFonts w:ascii="Arial" w:hAnsi="Arial" w:cs="Arial"/>
                <w:bCs/>
                <w:noProof/>
                <w:lang w:eastAsia="cs-CZ" w:bidi="he-IL"/>
              </w:rPr>
              <w:drawing>
                <wp:inline distT="0" distB="0" distL="0" distR="0">
                  <wp:extent cx="1122680" cy="1121410"/>
                  <wp:effectExtent l="0" t="0" r="1270" b="2540"/>
                  <wp:docPr id="18" name="Obráze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566845" name="GHS09 nebezpečnost pro zdraví.GIF"/>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122680" cy="1121410"/>
                          </a:xfrm>
                          <a:prstGeom prst="rect">
                            <a:avLst/>
                          </a:prstGeom>
                        </pic:spPr>
                      </pic:pic>
                    </a:graphicData>
                  </a:graphic>
                </wp:inline>
              </w:drawing>
            </w:r>
          </w:p>
        </w:tc>
        <w:tc>
          <w:tcPr>
            <w:tcW w:w="5670" w:type="dxa"/>
            <w:shd w:val="clear" w:color="auto" w:fill="auto"/>
          </w:tcPr>
          <w:p w14:paraId="68A267C7" w14:textId="77777777" w:rsidR="00C37571" w:rsidRPr="00461557" w:rsidRDefault="00C37571" w:rsidP="00450A54">
            <w:pPr>
              <w:tabs>
                <w:tab w:val="left" w:pos="2340"/>
              </w:tabs>
              <w:spacing w:after="0"/>
              <w:jc w:val="both"/>
              <w:rPr>
                <w:rFonts w:ascii="Arial" w:hAnsi="Arial" w:cs="Arial"/>
                <w:bCs/>
              </w:rPr>
            </w:pPr>
          </w:p>
          <w:p w14:paraId="39741E53" w14:textId="77777777" w:rsidR="00C37571" w:rsidRPr="00461557" w:rsidRDefault="00C37571" w:rsidP="00450A54">
            <w:pPr>
              <w:tabs>
                <w:tab w:val="left" w:pos="2340"/>
              </w:tabs>
              <w:spacing w:after="0"/>
              <w:jc w:val="both"/>
              <w:rPr>
                <w:rFonts w:ascii="Arial" w:hAnsi="Arial" w:cs="Arial"/>
                <w:bCs/>
              </w:rPr>
            </w:pPr>
          </w:p>
          <w:p w14:paraId="36BC389C" w14:textId="77777777" w:rsidR="00C37571" w:rsidRPr="00461557" w:rsidRDefault="00C37571" w:rsidP="00450A54">
            <w:pPr>
              <w:tabs>
                <w:tab w:val="left" w:pos="2340"/>
              </w:tabs>
              <w:spacing w:after="0"/>
              <w:jc w:val="both"/>
              <w:rPr>
                <w:rFonts w:ascii="Arial" w:hAnsi="Arial" w:cs="Arial"/>
                <w:bCs/>
              </w:rPr>
            </w:pPr>
          </w:p>
          <w:p w14:paraId="6DD48612" w14:textId="77777777" w:rsidR="00C37571" w:rsidRPr="00461557" w:rsidRDefault="008C5BF7" w:rsidP="00450A54">
            <w:pPr>
              <w:tabs>
                <w:tab w:val="left" w:pos="2340"/>
              </w:tabs>
              <w:spacing w:after="0"/>
              <w:jc w:val="both"/>
              <w:rPr>
                <w:rFonts w:ascii="Arial" w:hAnsi="Arial" w:cs="Arial"/>
                <w:bCs/>
              </w:rPr>
            </w:pPr>
            <w:r w:rsidRPr="00461557">
              <w:rPr>
                <w:rFonts w:ascii="Arial" w:hAnsi="Arial" w:cs="Arial"/>
                <w:bCs/>
              </w:rPr>
              <w:t>HP 14 Ekotoxický</w:t>
            </w:r>
          </w:p>
        </w:tc>
      </w:tr>
      <w:tr w:rsidR="00A62F87" w14:paraId="01B5E27D" w14:textId="77777777" w:rsidTr="00BD1DCD">
        <w:trPr>
          <w:trHeight w:val="2179"/>
        </w:trPr>
        <w:tc>
          <w:tcPr>
            <w:tcW w:w="1536" w:type="dxa"/>
            <w:tcBorders>
              <w:top w:val="single" w:sz="8" w:space="0" w:color="000000"/>
              <w:left w:val="single" w:sz="8" w:space="0" w:color="000000"/>
              <w:bottom w:val="single" w:sz="8" w:space="0" w:color="000000"/>
              <w:right w:val="single" w:sz="8" w:space="0" w:color="000000"/>
            </w:tcBorders>
          </w:tcPr>
          <w:p w14:paraId="5EFAA2E1" w14:textId="77777777" w:rsidR="00C37571" w:rsidRPr="00461557" w:rsidRDefault="00C37571" w:rsidP="004C7CE3">
            <w:pPr>
              <w:tabs>
                <w:tab w:val="left" w:pos="2340"/>
              </w:tabs>
              <w:spacing w:after="0"/>
              <w:jc w:val="center"/>
              <w:rPr>
                <w:rFonts w:ascii="Arial" w:hAnsi="Arial" w:cs="Arial"/>
                <w:bCs/>
              </w:rPr>
            </w:pPr>
          </w:p>
          <w:p w14:paraId="50476E80" w14:textId="77777777" w:rsidR="00C37571" w:rsidRPr="00461557" w:rsidRDefault="00C37571" w:rsidP="004C7CE3">
            <w:pPr>
              <w:tabs>
                <w:tab w:val="left" w:pos="2340"/>
              </w:tabs>
              <w:spacing w:after="0"/>
              <w:jc w:val="center"/>
              <w:rPr>
                <w:rFonts w:ascii="Arial" w:hAnsi="Arial" w:cs="Arial"/>
                <w:bCs/>
              </w:rPr>
            </w:pPr>
          </w:p>
          <w:p w14:paraId="5F66F964" w14:textId="77777777" w:rsidR="00C37571" w:rsidRPr="00461557" w:rsidRDefault="00C37571" w:rsidP="004C7CE3">
            <w:pPr>
              <w:tabs>
                <w:tab w:val="left" w:pos="2340"/>
              </w:tabs>
              <w:spacing w:after="0"/>
              <w:jc w:val="center"/>
              <w:rPr>
                <w:rFonts w:ascii="Arial" w:hAnsi="Arial" w:cs="Arial"/>
                <w:bCs/>
              </w:rPr>
            </w:pPr>
          </w:p>
          <w:p w14:paraId="0C7A69D1" w14:textId="77777777" w:rsidR="00C37571" w:rsidRPr="00461557" w:rsidRDefault="008C5BF7" w:rsidP="004C7CE3">
            <w:pPr>
              <w:tabs>
                <w:tab w:val="left" w:pos="2340"/>
              </w:tabs>
              <w:spacing w:after="0"/>
              <w:jc w:val="center"/>
              <w:rPr>
                <w:rFonts w:ascii="Arial" w:hAnsi="Arial" w:cs="Arial"/>
                <w:bCs/>
              </w:rPr>
            </w:pPr>
            <w:r w:rsidRPr="00461557">
              <w:rPr>
                <w:rFonts w:ascii="Arial" w:hAnsi="Arial" w:cs="Arial"/>
                <w:bCs/>
              </w:rPr>
              <w:t>10</w:t>
            </w:r>
          </w:p>
        </w:tc>
        <w:tc>
          <w:tcPr>
            <w:tcW w:w="1984" w:type="dxa"/>
            <w:tcBorders>
              <w:top w:val="single" w:sz="8" w:space="0" w:color="000000"/>
              <w:left w:val="single" w:sz="8" w:space="0" w:color="000000"/>
              <w:bottom w:val="single" w:sz="8" w:space="0" w:color="000000"/>
              <w:right w:val="single" w:sz="8" w:space="0" w:color="000000"/>
            </w:tcBorders>
            <w:shd w:val="clear" w:color="auto" w:fill="auto"/>
          </w:tcPr>
          <w:p w14:paraId="4F3A2D66" w14:textId="77777777" w:rsidR="00C37571" w:rsidRPr="00461557" w:rsidRDefault="00C37571" w:rsidP="00450A54">
            <w:pPr>
              <w:tabs>
                <w:tab w:val="left" w:pos="2340"/>
              </w:tabs>
              <w:spacing w:after="0"/>
              <w:jc w:val="both"/>
              <w:rPr>
                <w:rFonts w:ascii="Arial" w:hAnsi="Arial" w:cs="Arial"/>
                <w:bCs/>
                <w:sz w:val="16"/>
                <w:szCs w:val="16"/>
              </w:rPr>
            </w:pPr>
          </w:p>
          <w:p w14:paraId="05EC7DEC" w14:textId="77777777" w:rsidR="00C37571" w:rsidRPr="00461557" w:rsidRDefault="008C5BF7" w:rsidP="00BD1DCD">
            <w:pPr>
              <w:tabs>
                <w:tab w:val="left" w:pos="2340"/>
              </w:tabs>
              <w:spacing w:after="0"/>
              <w:jc w:val="both"/>
              <w:rPr>
                <w:rFonts w:ascii="Arial" w:hAnsi="Arial" w:cs="Arial"/>
                <w:bCs/>
              </w:rPr>
            </w:pPr>
            <w:r w:rsidRPr="00461557">
              <w:rPr>
                <w:rFonts w:ascii="Arial" w:hAnsi="Arial" w:cs="Arial"/>
                <w:bCs/>
              </w:rPr>
              <w:t xml:space="preserve">Grafický symbol se doplní podle </w:t>
            </w:r>
            <w:r w:rsidRPr="00461557">
              <w:rPr>
                <w:rFonts w:ascii="Arial" w:hAnsi="Arial" w:cs="Arial"/>
                <w:bCs/>
              </w:rPr>
              <w:t>projevující se nebezpečné vlastnosti, kterou v době vzniku neměl</w:t>
            </w:r>
          </w:p>
        </w:tc>
        <w:tc>
          <w:tcPr>
            <w:tcW w:w="5670" w:type="dxa"/>
            <w:tcBorders>
              <w:top w:val="single" w:sz="8" w:space="0" w:color="000000"/>
              <w:bottom w:val="single" w:sz="8" w:space="0" w:color="000000"/>
              <w:right w:val="single" w:sz="8" w:space="0" w:color="000000"/>
            </w:tcBorders>
            <w:shd w:val="clear" w:color="auto" w:fill="auto"/>
          </w:tcPr>
          <w:p w14:paraId="5CA76E5F" w14:textId="77777777" w:rsidR="00C37571" w:rsidRPr="00461557" w:rsidRDefault="00C37571" w:rsidP="00450A54">
            <w:pPr>
              <w:tabs>
                <w:tab w:val="left" w:pos="2340"/>
              </w:tabs>
              <w:spacing w:after="0"/>
              <w:jc w:val="both"/>
              <w:rPr>
                <w:rFonts w:ascii="Arial" w:hAnsi="Arial" w:cs="Arial"/>
                <w:bCs/>
              </w:rPr>
            </w:pPr>
          </w:p>
          <w:p w14:paraId="1E420FBA" w14:textId="77777777" w:rsidR="00C37571" w:rsidRPr="00461557" w:rsidRDefault="008C5BF7" w:rsidP="00450A54">
            <w:pPr>
              <w:tabs>
                <w:tab w:val="left" w:pos="2340"/>
              </w:tabs>
              <w:spacing w:after="0"/>
              <w:jc w:val="both"/>
              <w:rPr>
                <w:rFonts w:ascii="Arial" w:hAnsi="Arial" w:cs="Arial"/>
                <w:bCs/>
                <w:vertAlign w:val="superscript"/>
              </w:rPr>
            </w:pPr>
            <w:r w:rsidRPr="00461557">
              <w:rPr>
                <w:rFonts w:ascii="Arial" w:hAnsi="Arial" w:cs="Arial"/>
                <w:bCs/>
              </w:rPr>
              <w:t>HP 15 Odpad schopný vykazovat při nakládání s ním některou z výše uvedených nebezpečných vlastností, kterou v době vzniku neměl</w:t>
            </w:r>
          </w:p>
          <w:p w14:paraId="6762048C" w14:textId="77777777" w:rsidR="00C37571" w:rsidRPr="00461557" w:rsidRDefault="008C5BF7" w:rsidP="00450A54">
            <w:pPr>
              <w:tabs>
                <w:tab w:val="left" w:pos="2340"/>
              </w:tabs>
              <w:spacing w:after="120"/>
              <w:jc w:val="both"/>
              <w:rPr>
                <w:rFonts w:ascii="Arial" w:hAnsi="Arial" w:cs="Arial"/>
                <w:bCs/>
              </w:rPr>
            </w:pPr>
            <w:r w:rsidRPr="00461557">
              <w:rPr>
                <w:rFonts w:ascii="Arial" w:hAnsi="Arial" w:cs="Arial"/>
                <w:bCs/>
              </w:rPr>
              <w:t xml:space="preserve">Na štítku se uvede název nebezpečné vlastnosti </w:t>
            </w:r>
            <w:r w:rsidRPr="00461557">
              <w:rPr>
                <w:rFonts w:ascii="Arial" w:hAnsi="Arial" w:cs="Arial"/>
                <w:bCs/>
              </w:rPr>
              <w:t>následovně:</w:t>
            </w:r>
          </w:p>
          <w:p w14:paraId="36554E9E" w14:textId="77777777" w:rsidR="00BD1DCD" w:rsidRPr="00461557" w:rsidRDefault="008C5BF7" w:rsidP="00BD1DCD">
            <w:pPr>
              <w:tabs>
                <w:tab w:val="left" w:pos="2340"/>
              </w:tabs>
              <w:spacing w:after="0"/>
              <w:jc w:val="both"/>
              <w:rPr>
                <w:rFonts w:ascii="Arial" w:hAnsi="Arial" w:cs="Arial"/>
                <w:bCs/>
              </w:rPr>
            </w:pPr>
            <w:r w:rsidRPr="00461557">
              <w:rPr>
                <w:rFonts w:ascii="Arial" w:hAnsi="Arial" w:cs="Arial"/>
                <w:bCs/>
              </w:rPr>
              <w:t>Následně nebezpečný.</w:t>
            </w:r>
          </w:p>
        </w:tc>
      </w:tr>
    </w:tbl>
    <w:p w14:paraId="39BE75C8" w14:textId="77777777" w:rsidR="00C37571" w:rsidRPr="00461557" w:rsidRDefault="00C37571" w:rsidP="00C37571">
      <w:pPr>
        <w:widowControl w:val="0"/>
        <w:autoSpaceDE w:val="0"/>
        <w:autoSpaceDN w:val="0"/>
        <w:adjustRightInd w:val="0"/>
        <w:spacing w:after="0"/>
        <w:jc w:val="both"/>
        <w:rPr>
          <w:rFonts w:ascii="Arial" w:hAnsi="Arial" w:cs="Arial"/>
          <w:bCs/>
        </w:rPr>
      </w:pPr>
    </w:p>
    <w:p w14:paraId="5AB93F1E" w14:textId="77777777" w:rsidR="00C37571" w:rsidRPr="00461557" w:rsidRDefault="008C5BF7" w:rsidP="00C37571">
      <w:pPr>
        <w:rPr>
          <w:rFonts w:ascii="Arial" w:hAnsi="Arial" w:cs="Arial"/>
          <w:b/>
        </w:rPr>
      </w:pPr>
      <w:r w:rsidRPr="00461557">
        <w:rPr>
          <w:rFonts w:ascii="Arial" w:hAnsi="Arial" w:cs="Arial"/>
          <w:b/>
        </w:rPr>
        <w:t xml:space="preserve">Vysvětlivky </w:t>
      </w:r>
    </w:p>
    <w:p w14:paraId="0FB73AFE" w14:textId="77777777" w:rsidR="00C37571" w:rsidRPr="00461557" w:rsidRDefault="008C5BF7" w:rsidP="00632BB8">
      <w:pPr>
        <w:jc w:val="both"/>
        <w:rPr>
          <w:rFonts w:ascii="Arial" w:eastAsia="Calibri" w:hAnsi="Arial" w:cs="Arial"/>
          <w:bCs/>
        </w:rPr>
      </w:pPr>
      <w:r w:rsidRPr="00461557">
        <w:rPr>
          <w:rFonts w:ascii="Arial" w:eastAsia="Calibri" w:hAnsi="Arial" w:cs="Arial"/>
          <w:bCs/>
          <w:vertAlign w:val="superscript"/>
        </w:rPr>
        <w:t xml:space="preserve">a) </w:t>
      </w:r>
      <w:r w:rsidRPr="00461557">
        <w:rPr>
          <w:rFonts w:ascii="Arial" w:eastAsia="Calibri" w:hAnsi="Arial" w:cs="Arial"/>
          <w:bCs/>
        </w:rPr>
        <w:t>Pro nebezpečné odpady obsahující látky nebo směsi klasifikované jedním z následujících kódů tříd a kategorií nebezpečnosti a kódů standardních vět o nebezpečnosti: žíravost pro kůži Skin corr. 1A, (H314 Zp</w:t>
      </w:r>
      <w:r w:rsidRPr="00461557">
        <w:rPr>
          <w:rFonts w:ascii="Arial" w:eastAsia="Calibri" w:hAnsi="Arial" w:cs="Arial"/>
          <w:bCs/>
        </w:rPr>
        <w:t>ůsobuje těžké poleptání kůže a poškození očí) a na poškození očí Eye dam. 1, (H318 Způsobuje vážné poškození očí).</w:t>
      </w:r>
    </w:p>
    <w:p w14:paraId="035ED4A1" w14:textId="77777777" w:rsidR="00C37571" w:rsidRPr="00461557" w:rsidRDefault="008C5BF7" w:rsidP="00632BB8">
      <w:pPr>
        <w:jc w:val="both"/>
        <w:rPr>
          <w:rFonts w:ascii="Arial" w:eastAsia="Calibri" w:hAnsi="Arial" w:cs="Arial"/>
          <w:bCs/>
        </w:rPr>
      </w:pPr>
      <w:r w:rsidRPr="00461557">
        <w:rPr>
          <w:rFonts w:ascii="Arial" w:eastAsia="Calibri" w:hAnsi="Arial" w:cs="Arial"/>
          <w:bCs/>
          <w:vertAlign w:val="superscript"/>
        </w:rPr>
        <w:t xml:space="preserve">b) </w:t>
      </w:r>
      <w:r w:rsidRPr="00461557">
        <w:rPr>
          <w:rFonts w:ascii="Arial" w:eastAsia="Calibri" w:hAnsi="Arial" w:cs="Arial"/>
          <w:bCs/>
        </w:rPr>
        <w:t>Pro nebezpečné odpady obsahující látky nebo směsi klasifikované jedním z následujících kódů tříd a kategorií nebezpečnosti a kódů standard</w:t>
      </w:r>
      <w:r w:rsidRPr="00461557">
        <w:rPr>
          <w:rFonts w:ascii="Arial" w:eastAsia="Calibri" w:hAnsi="Arial" w:cs="Arial"/>
          <w:bCs/>
        </w:rPr>
        <w:t xml:space="preserve">ních vět o nebezpečnosti: dráždivost pro </w:t>
      </w:r>
      <w:r w:rsidRPr="00461557">
        <w:rPr>
          <w:rFonts w:ascii="Arial" w:eastAsia="Calibri" w:hAnsi="Arial" w:cs="Arial"/>
          <w:bCs/>
        </w:rPr>
        <w:lastRenderedPageBreak/>
        <w:t>kůži Skin irrit. 2 (H315 Dráždí kůži) a na podráždění očí Eye irrit. 2 (H319 Způsobuje vážné podráždění očí).</w:t>
      </w:r>
    </w:p>
    <w:p w14:paraId="680FDA5C" w14:textId="77777777" w:rsidR="00C37571" w:rsidRPr="00461557" w:rsidRDefault="008C5BF7" w:rsidP="00632BB8">
      <w:pPr>
        <w:jc w:val="both"/>
        <w:rPr>
          <w:rFonts w:ascii="Arial" w:eastAsia="Calibri" w:hAnsi="Arial" w:cs="Arial"/>
          <w:bCs/>
        </w:rPr>
      </w:pPr>
      <w:r w:rsidRPr="00461557">
        <w:rPr>
          <w:rFonts w:ascii="Arial" w:eastAsia="Calibri" w:hAnsi="Arial" w:cs="Arial"/>
          <w:bCs/>
        </w:rPr>
        <w:t>V případě, že odpad obsahuje nebo je podezření, že odpad obsahuje nebezpečné látky nebo směsi uvedené v p</w:t>
      </w:r>
      <w:r w:rsidRPr="00461557">
        <w:rPr>
          <w:rFonts w:ascii="Arial" w:eastAsia="Calibri" w:hAnsi="Arial" w:cs="Arial"/>
          <w:bCs/>
        </w:rPr>
        <w:t>ísmeni a) i v písmeni b), pak se použije grafický symbol uvedený pod písmenem a).</w:t>
      </w:r>
    </w:p>
    <w:p w14:paraId="4338EC44" w14:textId="77777777" w:rsidR="00595E03" w:rsidRPr="00461557" w:rsidRDefault="008C5BF7" w:rsidP="00595E03">
      <w:pPr>
        <w:pStyle w:val="Bezmezer"/>
        <w:jc w:val="both"/>
        <w:rPr>
          <w:rFonts w:ascii="Arial" w:hAnsi="Arial" w:cs="Arial"/>
          <w:i/>
        </w:rPr>
      </w:pPr>
      <w:r w:rsidRPr="00461557">
        <w:rPr>
          <w:rFonts w:ascii="Arial" w:hAnsi="Arial" w:cs="Arial"/>
          <w:i/>
        </w:rPr>
        <w:t>CELEX 32008L0098</w:t>
      </w:r>
    </w:p>
    <w:p w14:paraId="79CCB54E" w14:textId="77777777" w:rsidR="00595E03" w:rsidRPr="00461557" w:rsidRDefault="00595E03" w:rsidP="00632BB8">
      <w:pPr>
        <w:jc w:val="both"/>
        <w:rPr>
          <w:rFonts w:ascii="Arial" w:eastAsia="Calibri" w:hAnsi="Arial" w:cs="Arial"/>
          <w:bCs/>
        </w:rPr>
      </w:pPr>
    </w:p>
    <w:p w14:paraId="3D5471EA" w14:textId="77777777" w:rsidR="00C37571" w:rsidRPr="00461557" w:rsidRDefault="008C5BF7">
      <w:r w:rsidRPr="00461557">
        <w:br w:type="page"/>
      </w:r>
    </w:p>
    <w:p w14:paraId="6BA2EC28" w14:textId="4CF42752" w:rsidR="00C37571" w:rsidRPr="00461557" w:rsidRDefault="008C5BF7" w:rsidP="00C37571">
      <w:pPr>
        <w:jc w:val="right"/>
        <w:rPr>
          <w:rFonts w:ascii="Arial" w:hAnsi="Arial" w:cs="Arial"/>
          <w:b/>
        </w:rPr>
      </w:pPr>
      <w:r w:rsidRPr="00461557">
        <w:rPr>
          <w:rFonts w:ascii="Arial" w:hAnsi="Arial" w:cs="Arial"/>
          <w:b/>
        </w:rPr>
        <w:lastRenderedPageBreak/>
        <w:t xml:space="preserve">Příloha č. </w:t>
      </w:r>
      <w:r w:rsidR="00D1720A">
        <w:rPr>
          <w:rFonts w:ascii="Arial" w:hAnsi="Arial" w:cs="Arial"/>
          <w:b/>
        </w:rPr>
        <w:t>21</w:t>
      </w:r>
      <w:r w:rsidRPr="00461557">
        <w:rPr>
          <w:rFonts w:ascii="Arial" w:hAnsi="Arial" w:cs="Arial"/>
          <w:b/>
        </w:rPr>
        <w:t xml:space="preserve"> k vyhlášce č. …/202</w:t>
      </w:r>
      <w:r w:rsidR="00BA5F1A">
        <w:rPr>
          <w:rFonts w:ascii="Arial" w:hAnsi="Arial" w:cs="Arial"/>
          <w:b/>
        </w:rPr>
        <w:t>1</w:t>
      </w:r>
      <w:r w:rsidRPr="00461557">
        <w:rPr>
          <w:rFonts w:ascii="Arial" w:hAnsi="Arial" w:cs="Arial"/>
          <w:b/>
        </w:rPr>
        <w:t xml:space="preserve"> Sb.</w:t>
      </w:r>
    </w:p>
    <w:p w14:paraId="1D786C55" w14:textId="77777777" w:rsidR="00D1720A" w:rsidRDefault="00D1720A" w:rsidP="00C37571">
      <w:pPr>
        <w:widowControl w:val="0"/>
        <w:autoSpaceDE w:val="0"/>
        <w:autoSpaceDN w:val="0"/>
        <w:adjustRightInd w:val="0"/>
        <w:spacing w:after="0"/>
        <w:jc w:val="center"/>
        <w:rPr>
          <w:rFonts w:ascii="Arial" w:hAnsi="Arial" w:cs="Arial"/>
          <w:b/>
          <w:bCs/>
          <w:u w:val="single"/>
        </w:rPr>
      </w:pPr>
    </w:p>
    <w:p w14:paraId="644AA5AD" w14:textId="77777777" w:rsidR="00C37571" w:rsidRDefault="008C5BF7" w:rsidP="00C37571">
      <w:pPr>
        <w:widowControl w:val="0"/>
        <w:autoSpaceDE w:val="0"/>
        <w:autoSpaceDN w:val="0"/>
        <w:adjustRightInd w:val="0"/>
        <w:spacing w:after="0"/>
        <w:jc w:val="center"/>
        <w:rPr>
          <w:rFonts w:ascii="Arial" w:hAnsi="Arial" w:cs="Arial"/>
          <w:b/>
          <w:bCs/>
          <w:u w:val="single"/>
        </w:rPr>
      </w:pPr>
      <w:r w:rsidRPr="00461557">
        <w:rPr>
          <w:rFonts w:ascii="Arial" w:hAnsi="Arial" w:cs="Arial"/>
          <w:b/>
          <w:bCs/>
          <w:u w:val="single"/>
        </w:rPr>
        <w:t xml:space="preserve">Obsah identifikačního listu nebezpečného odpadu  </w:t>
      </w:r>
    </w:p>
    <w:p w14:paraId="2FE0BE30" w14:textId="77777777" w:rsidR="00D1720A" w:rsidRPr="00461557" w:rsidRDefault="00D1720A" w:rsidP="00C37571">
      <w:pPr>
        <w:widowControl w:val="0"/>
        <w:autoSpaceDE w:val="0"/>
        <w:autoSpaceDN w:val="0"/>
        <w:adjustRightInd w:val="0"/>
        <w:spacing w:after="0"/>
        <w:jc w:val="center"/>
        <w:rPr>
          <w:rFonts w:ascii="Arial" w:hAnsi="Arial" w:cs="Arial"/>
          <w:b/>
          <w:bCs/>
          <w:u w:val="single"/>
        </w:rPr>
      </w:pPr>
    </w:p>
    <w:p w14:paraId="1EC2D476" w14:textId="77777777" w:rsidR="00C37571" w:rsidRPr="00461557" w:rsidRDefault="00C37571" w:rsidP="00C37571">
      <w:pPr>
        <w:widowControl w:val="0"/>
        <w:autoSpaceDE w:val="0"/>
        <w:autoSpaceDN w:val="0"/>
        <w:adjustRightInd w:val="0"/>
        <w:spacing w:after="0"/>
        <w:jc w:val="both"/>
        <w:rPr>
          <w:rFonts w:ascii="Arial" w:hAnsi="Arial" w:cs="Arial"/>
        </w:rPr>
      </w:pPr>
    </w:p>
    <w:p w14:paraId="335D7AF3" w14:textId="77777777" w:rsidR="00C37571" w:rsidRPr="00461557" w:rsidRDefault="008C5BF7" w:rsidP="00C37571">
      <w:pPr>
        <w:widowControl w:val="0"/>
        <w:autoSpaceDE w:val="0"/>
        <w:autoSpaceDN w:val="0"/>
        <w:adjustRightInd w:val="0"/>
        <w:spacing w:after="0"/>
        <w:jc w:val="both"/>
        <w:rPr>
          <w:rFonts w:ascii="Arial" w:hAnsi="Arial" w:cs="Arial"/>
        </w:rPr>
      </w:pPr>
      <w:r w:rsidRPr="00461557">
        <w:rPr>
          <w:rFonts w:ascii="Arial" w:hAnsi="Arial" w:cs="Arial"/>
        </w:rPr>
        <w:t>1. Název odpadu:</w:t>
      </w:r>
    </w:p>
    <w:p w14:paraId="24428C14" w14:textId="77777777" w:rsidR="00C37571" w:rsidRPr="00461557" w:rsidRDefault="00C37571" w:rsidP="00C37571">
      <w:pPr>
        <w:widowControl w:val="0"/>
        <w:autoSpaceDE w:val="0"/>
        <w:autoSpaceDN w:val="0"/>
        <w:adjustRightInd w:val="0"/>
        <w:spacing w:after="0"/>
        <w:jc w:val="both"/>
        <w:rPr>
          <w:rFonts w:ascii="Arial" w:hAnsi="Arial" w:cs="Arial"/>
        </w:rPr>
      </w:pPr>
    </w:p>
    <w:p w14:paraId="28049FE7" w14:textId="77777777" w:rsidR="00C37571" w:rsidRPr="00461557" w:rsidRDefault="008C5BF7" w:rsidP="00C37571">
      <w:pPr>
        <w:widowControl w:val="0"/>
        <w:autoSpaceDE w:val="0"/>
        <w:autoSpaceDN w:val="0"/>
        <w:adjustRightInd w:val="0"/>
        <w:spacing w:after="0"/>
        <w:jc w:val="both"/>
        <w:rPr>
          <w:rFonts w:ascii="Arial" w:hAnsi="Arial" w:cs="Arial"/>
        </w:rPr>
      </w:pPr>
      <w:r w:rsidRPr="00461557">
        <w:rPr>
          <w:rFonts w:ascii="Arial" w:hAnsi="Arial" w:cs="Arial"/>
        </w:rPr>
        <w:t>2. Kód odpadu:</w:t>
      </w:r>
    </w:p>
    <w:p w14:paraId="54772314" w14:textId="77777777" w:rsidR="00C37571" w:rsidRPr="00461557" w:rsidRDefault="00C37571" w:rsidP="00C37571">
      <w:pPr>
        <w:widowControl w:val="0"/>
        <w:autoSpaceDE w:val="0"/>
        <w:autoSpaceDN w:val="0"/>
        <w:adjustRightInd w:val="0"/>
        <w:spacing w:after="0"/>
        <w:jc w:val="both"/>
        <w:rPr>
          <w:rFonts w:ascii="Arial" w:hAnsi="Arial" w:cs="Arial"/>
        </w:rPr>
      </w:pPr>
    </w:p>
    <w:p w14:paraId="79899F03" w14:textId="77777777" w:rsidR="00C37571" w:rsidRPr="00461557" w:rsidRDefault="008C5BF7" w:rsidP="00C37571">
      <w:pPr>
        <w:widowControl w:val="0"/>
        <w:autoSpaceDE w:val="0"/>
        <w:autoSpaceDN w:val="0"/>
        <w:adjustRightInd w:val="0"/>
        <w:spacing w:after="0"/>
        <w:jc w:val="both"/>
        <w:rPr>
          <w:rFonts w:ascii="Arial" w:hAnsi="Arial" w:cs="Arial"/>
        </w:rPr>
      </w:pPr>
      <w:r w:rsidRPr="00461557">
        <w:rPr>
          <w:rFonts w:ascii="Arial" w:hAnsi="Arial" w:cs="Arial"/>
        </w:rPr>
        <w:t xml:space="preserve">3. Kód podle ADR nebo </w:t>
      </w:r>
      <w:r w:rsidRPr="00461557">
        <w:rPr>
          <w:rFonts w:ascii="Arial" w:hAnsi="Arial" w:cs="Arial"/>
        </w:rPr>
        <w:t>COTIF):</w:t>
      </w:r>
    </w:p>
    <w:p w14:paraId="2FA633BF" w14:textId="77777777" w:rsidR="00C37571" w:rsidRPr="00461557" w:rsidRDefault="00C37571" w:rsidP="00C37571">
      <w:pPr>
        <w:widowControl w:val="0"/>
        <w:autoSpaceDE w:val="0"/>
        <w:autoSpaceDN w:val="0"/>
        <w:adjustRightInd w:val="0"/>
        <w:spacing w:after="0"/>
        <w:jc w:val="both"/>
        <w:rPr>
          <w:rFonts w:ascii="Arial" w:hAnsi="Arial" w:cs="Arial"/>
        </w:rPr>
      </w:pPr>
    </w:p>
    <w:p w14:paraId="161BF165" w14:textId="77777777" w:rsidR="00C37571" w:rsidRPr="00461557" w:rsidRDefault="008C5BF7" w:rsidP="00C37571">
      <w:pPr>
        <w:widowControl w:val="0"/>
        <w:autoSpaceDE w:val="0"/>
        <w:autoSpaceDN w:val="0"/>
        <w:adjustRightInd w:val="0"/>
        <w:spacing w:after="0"/>
        <w:jc w:val="both"/>
        <w:rPr>
          <w:rFonts w:ascii="Arial" w:hAnsi="Arial" w:cs="Arial"/>
        </w:rPr>
      </w:pPr>
      <w:r w:rsidRPr="00461557">
        <w:rPr>
          <w:rFonts w:ascii="Arial" w:hAnsi="Arial" w:cs="Arial"/>
        </w:rPr>
        <w:t>4. Původce odpadu nebo oprávněná osoba:</w:t>
      </w:r>
    </w:p>
    <w:p w14:paraId="49085C59" w14:textId="77777777" w:rsidR="00C37571" w:rsidRPr="00461557" w:rsidRDefault="008C5BF7" w:rsidP="00C37571">
      <w:pPr>
        <w:widowControl w:val="0"/>
        <w:autoSpaceDE w:val="0"/>
        <w:autoSpaceDN w:val="0"/>
        <w:adjustRightInd w:val="0"/>
        <w:spacing w:after="0"/>
        <w:jc w:val="both"/>
        <w:rPr>
          <w:rFonts w:ascii="Arial" w:hAnsi="Arial" w:cs="Arial"/>
        </w:rPr>
      </w:pPr>
      <w:r w:rsidRPr="00461557">
        <w:rPr>
          <w:rFonts w:ascii="Arial" w:hAnsi="Arial" w:cs="Arial"/>
        </w:rPr>
        <w:t>Obchodní firma/název/jméno a příjmení:</w:t>
      </w:r>
    </w:p>
    <w:p w14:paraId="60CBA60F" w14:textId="77777777" w:rsidR="00C37571" w:rsidRPr="00461557" w:rsidRDefault="008C5BF7" w:rsidP="00C37571">
      <w:pPr>
        <w:widowControl w:val="0"/>
        <w:autoSpaceDE w:val="0"/>
        <w:autoSpaceDN w:val="0"/>
        <w:adjustRightInd w:val="0"/>
        <w:spacing w:after="0"/>
        <w:jc w:val="both"/>
        <w:rPr>
          <w:rFonts w:ascii="Arial" w:hAnsi="Arial" w:cs="Arial"/>
        </w:rPr>
      </w:pPr>
      <w:r w:rsidRPr="00461557">
        <w:rPr>
          <w:rFonts w:ascii="Arial" w:hAnsi="Arial" w:cs="Arial"/>
        </w:rPr>
        <w:t>Sídlo:</w:t>
      </w:r>
    </w:p>
    <w:p w14:paraId="7FAE8495" w14:textId="77777777" w:rsidR="00C37571" w:rsidRPr="00461557" w:rsidRDefault="008C5BF7" w:rsidP="00C37571">
      <w:pPr>
        <w:widowControl w:val="0"/>
        <w:autoSpaceDE w:val="0"/>
        <w:autoSpaceDN w:val="0"/>
        <w:adjustRightInd w:val="0"/>
        <w:spacing w:after="0"/>
        <w:jc w:val="both"/>
        <w:rPr>
          <w:rFonts w:ascii="Arial" w:hAnsi="Arial" w:cs="Arial"/>
        </w:rPr>
      </w:pPr>
      <w:r w:rsidRPr="00461557">
        <w:rPr>
          <w:rFonts w:ascii="Arial" w:hAnsi="Arial" w:cs="Arial"/>
        </w:rPr>
        <w:t>Ulice:</w:t>
      </w:r>
    </w:p>
    <w:p w14:paraId="652140FC" w14:textId="77777777" w:rsidR="00C37571" w:rsidRPr="00461557" w:rsidRDefault="008C5BF7" w:rsidP="00C37571">
      <w:pPr>
        <w:widowControl w:val="0"/>
        <w:autoSpaceDE w:val="0"/>
        <w:autoSpaceDN w:val="0"/>
        <w:adjustRightInd w:val="0"/>
        <w:spacing w:after="0"/>
        <w:jc w:val="both"/>
        <w:rPr>
          <w:rFonts w:ascii="Arial" w:hAnsi="Arial" w:cs="Arial"/>
        </w:rPr>
      </w:pPr>
      <w:r w:rsidRPr="00461557">
        <w:rPr>
          <w:rFonts w:ascii="Arial" w:hAnsi="Arial" w:cs="Arial"/>
        </w:rPr>
        <w:t>Obec a PSČ:</w:t>
      </w:r>
    </w:p>
    <w:p w14:paraId="47C7034D" w14:textId="77777777" w:rsidR="00C37571" w:rsidRPr="00461557" w:rsidRDefault="008C5BF7" w:rsidP="00C37571">
      <w:pPr>
        <w:widowControl w:val="0"/>
        <w:autoSpaceDE w:val="0"/>
        <w:autoSpaceDN w:val="0"/>
        <w:adjustRightInd w:val="0"/>
        <w:spacing w:after="0"/>
        <w:jc w:val="both"/>
        <w:rPr>
          <w:rFonts w:ascii="Arial" w:hAnsi="Arial" w:cs="Arial"/>
        </w:rPr>
      </w:pPr>
      <w:r w:rsidRPr="00461557">
        <w:rPr>
          <w:rFonts w:ascii="Arial" w:hAnsi="Arial" w:cs="Arial"/>
        </w:rPr>
        <w:t>IČO (bylo-li přiděleno):</w:t>
      </w:r>
    </w:p>
    <w:p w14:paraId="38D66F33" w14:textId="77777777" w:rsidR="00C37571" w:rsidRPr="00461557" w:rsidRDefault="008C5BF7" w:rsidP="00C37571">
      <w:pPr>
        <w:widowControl w:val="0"/>
        <w:autoSpaceDE w:val="0"/>
        <w:autoSpaceDN w:val="0"/>
        <w:adjustRightInd w:val="0"/>
        <w:spacing w:after="0"/>
        <w:jc w:val="both"/>
        <w:rPr>
          <w:rFonts w:ascii="Arial" w:hAnsi="Arial" w:cs="Arial"/>
        </w:rPr>
      </w:pPr>
      <w:r w:rsidRPr="00461557">
        <w:rPr>
          <w:rFonts w:ascii="Arial" w:hAnsi="Arial" w:cs="Arial"/>
        </w:rPr>
        <w:t xml:space="preserve">Identifikační číslo zařízení (bylo-li přiděleno): </w:t>
      </w:r>
    </w:p>
    <w:p w14:paraId="1574C348" w14:textId="77777777" w:rsidR="00C37571" w:rsidRPr="00461557" w:rsidRDefault="008C5BF7" w:rsidP="00C37571">
      <w:pPr>
        <w:widowControl w:val="0"/>
        <w:autoSpaceDE w:val="0"/>
        <w:autoSpaceDN w:val="0"/>
        <w:adjustRightInd w:val="0"/>
        <w:spacing w:after="0"/>
        <w:jc w:val="both"/>
        <w:rPr>
          <w:rFonts w:ascii="Arial" w:hAnsi="Arial" w:cs="Arial"/>
        </w:rPr>
      </w:pPr>
      <w:r w:rsidRPr="00461557">
        <w:rPr>
          <w:rFonts w:ascii="Arial" w:hAnsi="Arial" w:cs="Arial"/>
        </w:rPr>
        <w:t xml:space="preserve">Osoba oprávněná jednat jménem původce odpadu nebo </w:t>
      </w:r>
      <w:r w:rsidRPr="00461557">
        <w:rPr>
          <w:rFonts w:ascii="Arial" w:hAnsi="Arial" w:cs="Arial"/>
        </w:rPr>
        <w:t>oprávněné osoby:</w:t>
      </w:r>
    </w:p>
    <w:p w14:paraId="3B746D22" w14:textId="77777777" w:rsidR="00C37571" w:rsidRPr="00461557" w:rsidRDefault="00C37571" w:rsidP="00C37571">
      <w:pPr>
        <w:widowControl w:val="0"/>
        <w:autoSpaceDE w:val="0"/>
        <w:autoSpaceDN w:val="0"/>
        <w:adjustRightInd w:val="0"/>
        <w:spacing w:after="0"/>
        <w:jc w:val="both"/>
        <w:rPr>
          <w:rFonts w:ascii="Arial" w:hAnsi="Arial" w:cs="Arial"/>
        </w:rPr>
      </w:pPr>
    </w:p>
    <w:p w14:paraId="7C8B923B" w14:textId="77777777" w:rsidR="00C37571" w:rsidRPr="00461557" w:rsidRDefault="008C5BF7" w:rsidP="00C37571">
      <w:pPr>
        <w:widowControl w:val="0"/>
        <w:autoSpaceDE w:val="0"/>
        <w:autoSpaceDN w:val="0"/>
        <w:adjustRightInd w:val="0"/>
        <w:spacing w:after="0"/>
        <w:jc w:val="both"/>
        <w:rPr>
          <w:rFonts w:ascii="Arial" w:hAnsi="Arial" w:cs="Arial"/>
        </w:rPr>
      </w:pPr>
      <w:r w:rsidRPr="00461557">
        <w:rPr>
          <w:rFonts w:ascii="Arial" w:hAnsi="Arial" w:cs="Arial"/>
        </w:rPr>
        <w:t>Telefon/E-mail:</w:t>
      </w:r>
    </w:p>
    <w:p w14:paraId="1175DC52" w14:textId="77777777" w:rsidR="00C37571" w:rsidRPr="00461557" w:rsidRDefault="00C37571" w:rsidP="00C37571">
      <w:pPr>
        <w:widowControl w:val="0"/>
        <w:autoSpaceDE w:val="0"/>
        <w:autoSpaceDN w:val="0"/>
        <w:adjustRightInd w:val="0"/>
        <w:spacing w:after="0"/>
        <w:jc w:val="both"/>
        <w:rPr>
          <w:rFonts w:ascii="Arial" w:hAnsi="Arial" w:cs="Arial"/>
        </w:rPr>
      </w:pPr>
    </w:p>
    <w:p w14:paraId="7191E511" w14:textId="77777777" w:rsidR="00C37571" w:rsidRPr="00461557" w:rsidRDefault="008C5BF7" w:rsidP="00C37571">
      <w:pPr>
        <w:widowControl w:val="0"/>
        <w:autoSpaceDE w:val="0"/>
        <w:autoSpaceDN w:val="0"/>
        <w:adjustRightInd w:val="0"/>
        <w:spacing w:after="0"/>
        <w:jc w:val="both"/>
        <w:rPr>
          <w:rFonts w:ascii="Arial" w:hAnsi="Arial" w:cs="Arial"/>
        </w:rPr>
      </w:pPr>
      <w:r w:rsidRPr="00461557">
        <w:rPr>
          <w:rFonts w:ascii="Arial" w:hAnsi="Arial" w:cs="Arial"/>
        </w:rPr>
        <w:t>Razítko:</w:t>
      </w:r>
      <w:r w:rsidRPr="00461557">
        <w:rPr>
          <w:rFonts w:ascii="Arial" w:hAnsi="Arial" w:cs="Arial"/>
        </w:rPr>
        <w:tab/>
      </w:r>
      <w:r w:rsidRPr="00461557">
        <w:rPr>
          <w:rFonts w:ascii="Arial" w:hAnsi="Arial" w:cs="Arial"/>
        </w:rPr>
        <w:tab/>
      </w:r>
      <w:r w:rsidRPr="00461557">
        <w:rPr>
          <w:rFonts w:ascii="Arial" w:hAnsi="Arial" w:cs="Arial"/>
        </w:rPr>
        <w:tab/>
      </w:r>
      <w:r w:rsidRPr="00461557">
        <w:rPr>
          <w:rFonts w:ascii="Arial" w:hAnsi="Arial" w:cs="Arial"/>
        </w:rPr>
        <w:tab/>
      </w:r>
      <w:r w:rsidRPr="00461557">
        <w:rPr>
          <w:rFonts w:ascii="Arial" w:hAnsi="Arial" w:cs="Arial"/>
        </w:rPr>
        <w:tab/>
      </w:r>
      <w:r w:rsidRPr="00461557">
        <w:rPr>
          <w:rFonts w:ascii="Arial" w:hAnsi="Arial" w:cs="Arial"/>
        </w:rPr>
        <w:tab/>
      </w:r>
      <w:r w:rsidRPr="00461557">
        <w:rPr>
          <w:rFonts w:ascii="Arial" w:hAnsi="Arial" w:cs="Arial"/>
        </w:rPr>
        <w:tab/>
        <w:t>Podpis:</w:t>
      </w:r>
    </w:p>
    <w:p w14:paraId="050DAE9F" w14:textId="77777777" w:rsidR="00C37571" w:rsidRPr="00461557" w:rsidRDefault="00C37571" w:rsidP="00C37571">
      <w:pPr>
        <w:widowControl w:val="0"/>
        <w:autoSpaceDE w:val="0"/>
        <w:autoSpaceDN w:val="0"/>
        <w:adjustRightInd w:val="0"/>
        <w:spacing w:after="0"/>
        <w:jc w:val="both"/>
        <w:rPr>
          <w:rFonts w:ascii="Arial" w:hAnsi="Arial" w:cs="Arial"/>
        </w:rPr>
      </w:pPr>
    </w:p>
    <w:p w14:paraId="78F0BD89" w14:textId="77777777" w:rsidR="00C37571" w:rsidRPr="00461557" w:rsidRDefault="008C5BF7" w:rsidP="00C37571">
      <w:pPr>
        <w:widowControl w:val="0"/>
        <w:autoSpaceDE w:val="0"/>
        <w:autoSpaceDN w:val="0"/>
        <w:adjustRightInd w:val="0"/>
        <w:spacing w:after="0"/>
        <w:jc w:val="both"/>
        <w:rPr>
          <w:rFonts w:ascii="Arial" w:hAnsi="Arial" w:cs="Arial"/>
        </w:rPr>
      </w:pPr>
      <w:r w:rsidRPr="00461557">
        <w:rPr>
          <w:rFonts w:ascii="Arial" w:hAnsi="Arial" w:cs="Arial"/>
        </w:rPr>
        <w:t>5. Fyzikální a chemické vlastnosti odpadu:</w:t>
      </w:r>
    </w:p>
    <w:p w14:paraId="46A41E51" w14:textId="77777777" w:rsidR="00C37571" w:rsidRPr="00461557" w:rsidRDefault="008C5BF7" w:rsidP="00C37571">
      <w:pPr>
        <w:widowControl w:val="0"/>
        <w:autoSpaceDE w:val="0"/>
        <w:autoSpaceDN w:val="0"/>
        <w:adjustRightInd w:val="0"/>
        <w:spacing w:after="0"/>
        <w:ind w:left="284"/>
        <w:jc w:val="both"/>
        <w:rPr>
          <w:rFonts w:ascii="Arial" w:hAnsi="Arial" w:cs="Arial"/>
        </w:rPr>
      </w:pPr>
      <w:r w:rsidRPr="00461557">
        <w:rPr>
          <w:rFonts w:ascii="Arial" w:hAnsi="Arial" w:cs="Arial"/>
        </w:rPr>
        <w:t>5.1 Vzhled odpadu:</w:t>
      </w:r>
    </w:p>
    <w:p w14:paraId="212BD27C" w14:textId="77777777" w:rsidR="00C37571" w:rsidRPr="00461557" w:rsidRDefault="008C5BF7" w:rsidP="00C37571">
      <w:pPr>
        <w:widowControl w:val="0"/>
        <w:autoSpaceDE w:val="0"/>
        <w:autoSpaceDN w:val="0"/>
        <w:adjustRightInd w:val="0"/>
        <w:spacing w:after="0"/>
        <w:ind w:firstLine="720"/>
        <w:jc w:val="both"/>
        <w:rPr>
          <w:rFonts w:ascii="Arial" w:hAnsi="Arial" w:cs="Arial"/>
        </w:rPr>
      </w:pPr>
      <w:r w:rsidRPr="00461557">
        <w:rPr>
          <w:rFonts w:ascii="Arial" w:hAnsi="Arial" w:cs="Arial"/>
        </w:rPr>
        <w:t>- skupenství:</w:t>
      </w:r>
    </w:p>
    <w:p w14:paraId="29369658" w14:textId="77777777" w:rsidR="00C37571" w:rsidRPr="00461557" w:rsidRDefault="008C5BF7" w:rsidP="00C37571">
      <w:pPr>
        <w:widowControl w:val="0"/>
        <w:autoSpaceDE w:val="0"/>
        <w:autoSpaceDN w:val="0"/>
        <w:adjustRightInd w:val="0"/>
        <w:spacing w:after="0"/>
        <w:ind w:firstLine="720"/>
        <w:jc w:val="both"/>
        <w:rPr>
          <w:rFonts w:ascii="Arial" w:hAnsi="Arial" w:cs="Arial"/>
        </w:rPr>
      </w:pPr>
      <w:r w:rsidRPr="00461557">
        <w:rPr>
          <w:rFonts w:ascii="Arial" w:hAnsi="Arial" w:cs="Arial"/>
        </w:rPr>
        <w:t>- barva:</w:t>
      </w:r>
    </w:p>
    <w:p w14:paraId="2E3289C2" w14:textId="77777777" w:rsidR="00C37571" w:rsidRPr="00461557" w:rsidRDefault="00C37571" w:rsidP="00C37571">
      <w:pPr>
        <w:widowControl w:val="0"/>
        <w:autoSpaceDE w:val="0"/>
        <w:autoSpaceDN w:val="0"/>
        <w:adjustRightInd w:val="0"/>
        <w:spacing w:after="0"/>
        <w:jc w:val="both"/>
        <w:rPr>
          <w:rFonts w:ascii="Arial" w:hAnsi="Arial" w:cs="Arial"/>
        </w:rPr>
      </w:pPr>
    </w:p>
    <w:p w14:paraId="63DB9E82" w14:textId="77777777" w:rsidR="00C37571" w:rsidRPr="00461557" w:rsidRDefault="008C5BF7" w:rsidP="00C37571">
      <w:pPr>
        <w:widowControl w:val="0"/>
        <w:autoSpaceDE w:val="0"/>
        <w:autoSpaceDN w:val="0"/>
        <w:adjustRightInd w:val="0"/>
        <w:spacing w:after="0"/>
        <w:ind w:left="284"/>
        <w:jc w:val="both"/>
        <w:rPr>
          <w:rFonts w:ascii="Arial" w:hAnsi="Arial" w:cs="Arial"/>
        </w:rPr>
      </w:pPr>
      <w:r w:rsidRPr="00461557">
        <w:rPr>
          <w:rFonts w:ascii="Arial" w:hAnsi="Arial" w:cs="Arial"/>
        </w:rPr>
        <w:t>5.2 Chemická stabilita:</w:t>
      </w:r>
    </w:p>
    <w:p w14:paraId="7B5CC28E" w14:textId="77777777" w:rsidR="00C37571" w:rsidRPr="00461557" w:rsidRDefault="008C5BF7" w:rsidP="00C37571">
      <w:pPr>
        <w:widowControl w:val="0"/>
        <w:autoSpaceDE w:val="0"/>
        <w:autoSpaceDN w:val="0"/>
        <w:adjustRightInd w:val="0"/>
        <w:spacing w:after="0"/>
        <w:ind w:left="720"/>
        <w:jc w:val="both"/>
        <w:rPr>
          <w:rFonts w:ascii="Arial" w:hAnsi="Arial" w:cs="Arial"/>
        </w:rPr>
      </w:pPr>
      <w:r w:rsidRPr="00461557">
        <w:rPr>
          <w:rFonts w:ascii="Arial" w:hAnsi="Arial" w:cs="Arial"/>
        </w:rPr>
        <w:t xml:space="preserve">(uvede se, zda odpad je stabilní nebo nestabilní za běžných podmínek okolního </w:t>
      </w:r>
      <w:r w:rsidRPr="00461557">
        <w:rPr>
          <w:rFonts w:ascii="Arial" w:hAnsi="Arial" w:cs="Arial"/>
        </w:rPr>
        <w:t>prostředí a předpokládaných teplotních a tlakových podmínek při skladování a manipulaci, neslučitelné materiály apod.)</w:t>
      </w:r>
    </w:p>
    <w:p w14:paraId="30A0BFEB" w14:textId="77777777" w:rsidR="00C37571" w:rsidRPr="00461557" w:rsidRDefault="00C37571" w:rsidP="00C37571">
      <w:pPr>
        <w:widowControl w:val="0"/>
        <w:autoSpaceDE w:val="0"/>
        <w:autoSpaceDN w:val="0"/>
        <w:adjustRightInd w:val="0"/>
        <w:spacing w:after="0"/>
        <w:jc w:val="both"/>
        <w:rPr>
          <w:rFonts w:ascii="Arial" w:hAnsi="Arial" w:cs="Arial"/>
        </w:rPr>
      </w:pPr>
    </w:p>
    <w:p w14:paraId="21EF5771" w14:textId="77777777" w:rsidR="00C37571" w:rsidRPr="00461557" w:rsidRDefault="008C5BF7" w:rsidP="00C37571">
      <w:pPr>
        <w:widowControl w:val="0"/>
        <w:autoSpaceDE w:val="0"/>
        <w:autoSpaceDN w:val="0"/>
        <w:adjustRightInd w:val="0"/>
        <w:spacing w:after="0"/>
        <w:ind w:left="284"/>
        <w:jc w:val="both"/>
        <w:rPr>
          <w:rFonts w:ascii="Arial" w:hAnsi="Arial" w:cs="Arial"/>
        </w:rPr>
      </w:pPr>
      <w:r w:rsidRPr="00461557">
        <w:rPr>
          <w:rFonts w:ascii="Arial" w:hAnsi="Arial" w:cs="Arial"/>
        </w:rPr>
        <w:t>5.3 Možnost nebezpečných reakcí:</w:t>
      </w:r>
    </w:p>
    <w:p w14:paraId="75FA3EF2" w14:textId="77777777" w:rsidR="00C37571" w:rsidRPr="00461557" w:rsidRDefault="008C5BF7" w:rsidP="00C37571">
      <w:pPr>
        <w:widowControl w:val="0"/>
        <w:autoSpaceDE w:val="0"/>
        <w:autoSpaceDN w:val="0"/>
        <w:adjustRightInd w:val="0"/>
        <w:spacing w:after="0"/>
        <w:ind w:left="720"/>
        <w:jc w:val="both"/>
        <w:rPr>
          <w:rFonts w:ascii="Arial" w:hAnsi="Arial" w:cs="Arial"/>
        </w:rPr>
      </w:pPr>
      <w:r w:rsidRPr="00461557">
        <w:rPr>
          <w:rFonts w:ascii="Arial" w:hAnsi="Arial" w:cs="Arial"/>
        </w:rPr>
        <w:t xml:space="preserve">(uvede se možnost nebezpečných reakcí, v jakých případech odpad reaguje za uvolňování nadměrného tlaku </w:t>
      </w:r>
      <w:r w:rsidRPr="00461557">
        <w:rPr>
          <w:rFonts w:ascii="Arial" w:hAnsi="Arial" w:cs="Arial"/>
        </w:rPr>
        <w:t>nebo tepla nebo vytváří jiné nebezpečné podmínky apod.)</w:t>
      </w:r>
    </w:p>
    <w:p w14:paraId="1C4DD343" w14:textId="77777777" w:rsidR="00C37571" w:rsidRPr="00461557" w:rsidRDefault="00C37571" w:rsidP="00C37571">
      <w:pPr>
        <w:widowControl w:val="0"/>
        <w:autoSpaceDE w:val="0"/>
        <w:autoSpaceDN w:val="0"/>
        <w:adjustRightInd w:val="0"/>
        <w:spacing w:after="0"/>
        <w:jc w:val="both"/>
        <w:rPr>
          <w:rFonts w:ascii="Arial" w:hAnsi="Arial" w:cs="Arial"/>
        </w:rPr>
      </w:pPr>
    </w:p>
    <w:p w14:paraId="70AE62DD" w14:textId="77777777" w:rsidR="00C37571" w:rsidRPr="00461557" w:rsidRDefault="008C5BF7" w:rsidP="00C37571">
      <w:pPr>
        <w:widowControl w:val="0"/>
        <w:autoSpaceDE w:val="0"/>
        <w:autoSpaceDN w:val="0"/>
        <w:adjustRightInd w:val="0"/>
        <w:spacing w:after="0"/>
        <w:ind w:left="284"/>
        <w:jc w:val="both"/>
        <w:rPr>
          <w:rFonts w:ascii="Arial" w:hAnsi="Arial" w:cs="Arial"/>
        </w:rPr>
      </w:pPr>
      <w:r w:rsidRPr="00461557">
        <w:rPr>
          <w:rFonts w:ascii="Arial" w:hAnsi="Arial" w:cs="Arial"/>
        </w:rPr>
        <w:t>5.4 Další informace:</w:t>
      </w:r>
    </w:p>
    <w:p w14:paraId="6D13BAF5" w14:textId="77777777" w:rsidR="00C37571" w:rsidRPr="00461557" w:rsidRDefault="008C5BF7" w:rsidP="00C37571">
      <w:pPr>
        <w:widowControl w:val="0"/>
        <w:autoSpaceDE w:val="0"/>
        <w:autoSpaceDN w:val="0"/>
        <w:adjustRightInd w:val="0"/>
        <w:spacing w:after="0"/>
        <w:ind w:left="720"/>
        <w:jc w:val="both"/>
        <w:rPr>
          <w:rFonts w:ascii="Arial" w:hAnsi="Arial" w:cs="Arial"/>
        </w:rPr>
      </w:pPr>
      <w:r w:rsidRPr="00461557">
        <w:rPr>
          <w:rFonts w:ascii="Arial" w:hAnsi="Arial" w:cs="Arial"/>
        </w:rPr>
        <w:t xml:space="preserve">(uvedou se podmínky, kterým je z hlediska bezpečnosti práce, ochrany zdraví nebo životního prostředí nutno zabránit, jiné nepříznivé účinky, mobilita v půdě apod.) </w:t>
      </w:r>
    </w:p>
    <w:p w14:paraId="28F840D1" w14:textId="77777777" w:rsidR="00C37571" w:rsidRPr="00461557" w:rsidRDefault="00C37571" w:rsidP="00C37571">
      <w:pPr>
        <w:widowControl w:val="0"/>
        <w:autoSpaceDE w:val="0"/>
        <w:autoSpaceDN w:val="0"/>
        <w:adjustRightInd w:val="0"/>
        <w:spacing w:after="0"/>
        <w:jc w:val="both"/>
        <w:rPr>
          <w:rFonts w:ascii="Arial" w:hAnsi="Arial" w:cs="Arial"/>
        </w:rPr>
      </w:pPr>
    </w:p>
    <w:p w14:paraId="56DB567C" w14:textId="77777777" w:rsidR="00C37571" w:rsidRPr="00461557" w:rsidRDefault="008C5BF7" w:rsidP="00C37571">
      <w:pPr>
        <w:widowControl w:val="0"/>
        <w:autoSpaceDE w:val="0"/>
        <w:autoSpaceDN w:val="0"/>
        <w:adjustRightInd w:val="0"/>
        <w:spacing w:after="0"/>
        <w:jc w:val="both"/>
        <w:rPr>
          <w:rFonts w:ascii="Arial" w:hAnsi="Arial" w:cs="Arial"/>
        </w:rPr>
      </w:pPr>
      <w:r w:rsidRPr="00461557">
        <w:rPr>
          <w:rFonts w:ascii="Arial" w:hAnsi="Arial" w:cs="Arial"/>
        </w:rPr>
        <w:t>6. Identifik</w:t>
      </w:r>
      <w:r w:rsidRPr="00461557">
        <w:rPr>
          <w:rFonts w:ascii="Arial" w:hAnsi="Arial" w:cs="Arial"/>
        </w:rPr>
        <w:t>ace nebezpečnosti:</w:t>
      </w:r>
    </w:p>
    <w:p w14:paraId="3791B49B" w14:textId="77777777" w:rsidR="00C37571" w:rsidRPr="00461557" w:rsidRDefault="008C5BF7" w:rsidP="00C37571">
      <w:pPr>
        <w:widowControl w:val="0"/>
        <w:autoSpaceDE w:val="0"/>
        <w:autoSpaceDN w:val="0"/>
        <w:adjustRightInd w:val="0"/>
        <w:spacing w:after="0"/>
        <w:ind w:left="284"/>
        <w:jc w:val="both"/>
        <w:rPr>
          <w:rFonts w:ascii="Arial" w:hAnsi="Arial" w:cs="Arial"/>
          <w:u w:val="single"/>
        </w:rPr>
      </w:pPr>
      <w:r w:rsidRPr="00461557">
        <w:rPr>
          <w:rFonts w:ascii="Arial" w:hAnsi="Arial" w:cs="Arial"/>
          <w:u w:val="single"/>
        </w:rPr>
        <w:t xml:space="preserve">6.1 Klasifikace nebezpečného odpadu </w:t>
      </w:r>
    </w:p>
    <w:p w14:paraId="6BCA64D0" w14:textId="77777777" w:rsidR="00C37571" w:rsidRPr="00461557" w:rsidRDefault="008C5BF7" w:rsidP="00C37571">
      <w:pPr>
        <w:widowControl w:val="0"/>
        <w:autoSpaceDE w:val="0"/>
        <w:autoSpaceDN w:val="0"/>
        <w:adjustRightInd w:val="0"/>
        <w:spacing w:after="0"/>
        <w:ind w:left="720"/>
        <w:jc w:val="both"/>
        <w:rPr>
          <w:rFonts w:ascii="Arial" w:hAnsi="Arial" w:cs="Arial"/>
          <w:u w:val="single"/>
        </w:rPr>
      </w:pPr>
      <w:r w:rsidRPr="00461557">
        <w:rPr>
          <w:rFonts w:ascii="Arial" w:hAnsi="Arial" w:cs="Arial"/>
          <w:u w:val="single"/>
        </w:rPr>
        <w:t xml:space="preserve">(nebezpečné vlastnosti – označí se křížkem nebo se uvede příslušná vlastnost): </w:t>
      </w:r>
    </w:p>
    <w:p w14:paraId="4E8A7CD8" w14:textId="77777777" w:rsidR="00C37571" w:rsidRPr="00461557" w:rsidRDefault="00C37571" w:rsidP="00C37571">
      <w:pPr>
        <w:widowControl w:val="0"/>
        <w:autoSpaceDE w:val="0"/>
        <w:autoSpaceDN w:val="0"/>
        <w:adjustRightInd w:val="0"/>
        <w:spacing w:after="0"/>
        <w:jc w:val="both"/>
        <w:rPr>
          <w:rFonts w:ascii="Arial" w:hAnsi="Arial" w:cs="Arial"/>
        </w:rPr>
      </w:pPr>
    </w:p>
    <w:tbl>
      <w:tblPr>
        <w:tblW w:w="0" w:type="auto"/>
        <w:tblInd w:w="1242" w:type="dxa"/>
        <w:tblLook w:val="04A0" w:firstRow="1" w:lastRow="0" w:firstColumn="1" w:lastColumn="0" w:noHBand="0" w:noVBand="1"/>
      </w:tblPr>
      <w:tblGrid>
        <w:gridCol w:w="3686"/>
        <w:gridCol w:w="1559"/>
      </w:tblGrid>
      <w:tr w:rsidR="00A62F87" w14:paraId="1B687008" w14:textId="77777777" w:rsidTr="00450A54">
        <w:tc>
          <w:tcPr>
            <w:tcW w:w="5245" w:type="dxa"/>
            <w:gridSpan w:val="2"/>
            <w:tcBorders>
              <w:top w:val="single" w:sz="4" w:space="0" w:color="auto"/>
              <w:left w:val="single" w:sz="4" w:space="0" w:color="auto"/>
              <w:bottom w:val="single" w:sz="4" w:space="0" w:color="auto"/>
              <w:right w:val="single" w:sz="4" w:space="0" w:color="auto"/>
            </w:tcBorders>
            <w:vAlign w:val="center"/>
            <w:hideMark/>
          </w:tcPr>
          <w:p w14:paraId="31E438EB" w14:textId="77777777" w:rsidR="00C37571" w:rsidRPr="00A15366" w:rsidRDefault="008C5BF7" w:rsidP="001C6790">
            <w:pPr>
              <w:widowControl w:val="0"/>
              <w:autoSpaceDE w:val="0"/>
              <w:autoSpaceDN w:val="0"/>
              <w:adjustRightInd w:val="0"/>
              <w:spacing w:after="0" w:line="240" w:lineRule="auto"/>
              <w:jc w:val="both"/>
              <w:rPr>
                <w:rFonts w:ascii="Arial" w:hAnsi="Arial" w:cs="Arial"/>
              </w:rPr>
            </w:pPr>
            <w:r w:rsidRPr="00A15366">
              <w:rPr>
                <w:rFonts w:ascii="Arial" w:hAnsi="Arial" w:cs="Arial"/>
              </w:rPr>
              <w:t>Kód a název nebezpečné vlastnosti</w:t>
            </w:r>
          </w:p>
        </w:tc>
      </w:tr>
      <w:tr w:rsidR="00A62F87" w14:paraId="5D0BFC1B" w14:textId="77777777" w:rsidTr="00450A54">
        <w:tc>
          <w:tcPr>
            <w:tcW w:w="3686" w:type="dxa"/>
            <w:tcBorders>
              <w:top w:val="single" w:sz="4" w:space="0" w:color="auto"/>
              <w:left w:val="single" w:sz="4" w:space="0" w:color="auto"/>
              <w:bottom w:val="single" w:sz="4" w:space="0" w:color="auto"/>
              <w:right w:val="single" w:sz="4" w:space="0" w:color="auto"/>
            </w:tcBorders>
            <w:hideMark/>
          </w:tcPr>
          <w:p w14:paraId="109EA286" w14:textId="77777777" w:rsidR="00C37571" w:rsidRPr="00A15366" w:rsidRDefault="008C5BF7" w:rsidP="001C6790">
            <w:pPr>
              <w:widowControl w:val="0"/>
              <w:autoSpaceDE w:val="0"/>
              <w:autoSpaceDN w:val="0"/>
              <w:adjustRightInd w:val="0"/>
              <w:spacing w:after="0" w:line="240" w:lineRule="auto"/>
              <w:rPr>
                <w:rFonts w:ascii="Arial" w:hAnsi="Arial" w:cs="Arial"/>
              </w:rPr>
            </w:pPr>
            <w:r w:rsidRPr="00A15366">
              <w:rPr>
                <w:rFonts w:ascii="Arial" w:hAnsi="Arial" w:cs="Arial"/>
                <w:b/>
              </w:rPr>
              <w:t>HP 1</w:t>
            </w:r>
            <w:r w:rsidRPr="00A15366">
              <w:rPr>
                <w:rFonts w:ascii="Arial" w:hAnsi="Arial" w:cs="Arial"/>
              </w:rPr>
              <w:t xml:space="preserve"> Výbušné</w:t>
            </w:r>
          </w:p>
        </w:tc>
        <w:tc>
          <w:tcPr>
            <w:tcW w:w="1559" w:type="dxa"/>
            <w:tcBorders>
              <w:top w:val="single" w:sz="4" w:space="0" w:color="auto"/>
              <w:left w:val="single" w:sz="4" w:space="0" w:color="auto"/>
              <w:bottom w:val="single" w:sz="4" w:space="0" w:color="auto"/>
              <w:right w:val="single" w:sz="4" w:space="0" w:color="auto"/>
            </w:tcBorders>
          </w:tcPr>
          <w:p w14:paraId="30CDAA53" w14:textId="77777777" w:rsidR="00C37571" w:rsidRPr="00461557" w:rsidRDefault="00C37571" w:rsidP="001C6790">
            <w:pPr>
              <w:tabs>
                <w:tab w:val="left" w:pos="360"/>
              </w:tabs>
              <w:spacing w:after="0" w:line="240" w:lineRule="auto"/>
              <w:ind w:left="360" w:firstLine="426"/>
              <w:jc w:val="both"/>
              <w:rPr>
                <w:rFonts w:ascii="Arial" w:hAnsi="Arial" w:cs="Arial"/>
                <w:b/>
                <w:bCs/>
              </w:rPr>
            </w:pPr>
          </w:p>
        </w:tc>
      </w:tr>
      <w:tr w:rsidR="00A62F87" w14:paraId="1FEF7C94" w14:textId="77777777" w:rsidTr="00450A54">
        <w:tc>
          <w:tcPr>
            <w:tcW w:w="3686" w:type="dxa"/>
            <w:tcBorders>
              <w:top w:val="single" w:sz="4" w:space="0" w:color="auto"/>
              <w:left w:val="single" w:sz="4" w:space="0" w:color="auto"/>
              <w:bottom w:val="single" w:sz="4" w:space="0" w:color="auto"/>
              <w:right w:val="single" w:sz="4" w:space="0" w:color="auto"/>
            </w:tcBorders>
            <w:hideMark/>
          </w:tcPr>
          <w:p w14:paraId="2FD37C5D" w14:textId="77777777" w:rsidR="00C37571" w:rsidRPr="00A15366" w:rsidRDefault="008C5BF7" w:rsidP="001C6790">
            <w:pPr>
              <w:widowControl w:val="0"/>
              <w:autoSpaceDE w:val="0"/>
              <w:autoSpaceDN w:val="0"/>
              <w:adjustRightInd w:val="0"/>
              <w:spacing w:after="0" w:line="240" w:lineRule="auto"/>
              <w:rPr>
                <w:rFonts w:ascii="Arial" w:hAnsi="Arial" w:cs="Arial"/>
              </w:rPr>
            </w:pPr>
            <w:r w:rsidRPr="00A15366">
              <w:rPr>
                <w:rFonts w:ascii="Arial" w:hAnsi="Arial" w:cs="Arial"/>
                <w:b/>
              </w:rPr>
              <w:t>HP 2</w:t>
            </w:r>
            <w:r w:rsidRPr="00A15366">
              <w:rPr>
                <w:rFonts w:ascii="Arial" w:hAnsi="Arial" w:cs="Arial"/>
              </w:rPr>
              <w:t xml:space="preserve"> Oxidující</w:t>
            </w:r>
          </w:p>
        </w:tc>
        <w:tc>
          <w:tcPr>
            <w:tcW w:w="1559" w:type="dxa"/>
            <w:tcBorders>
              <w:top w:val="single" w:sz="4" w:space="0" w:color="auto"/>
              <w:left w:val="single" w:sz="4" w:space="0" w:color="auto"/>
              <w:bottom w:val="single" w:sz="4" w:space="0" w:color="auto"/>
              <w:right w:val="single" w:sz="4" w:space="0" w:color="auto"/>
            </w:tcBorders>
          </w:tcPr>
          <w:p w14:paraId="5F56CC7B" w14:textId="77777777" w:rsidR="00C37571" w:rsidRPr="00461557" w:rsidRDefault="00C37571" w:rsidP="001C6790">
            <w:pPr>
              <w:tabs>
                <w:tab w:val="left" w:pos="360"/>
              </w:tabs>
              <w:spacing w:after="0" w:line="240" w:lineRule="auto"/>
              <w:ind w:left="360" w:firstLine="426"/>
              <w:jc w:val="both"/>
              <w:rPr>
                <w:rFonts w:ascii="Arial" w:hAnsi="Arial" w:cs="Arial"/>
                <w:b/>
                <w:bCs/>
              </w:rPr>
            </w:pPr>
          </w:p>
        </w:tc>
      </w:tr>
      <w:tr w:rsidR="00A62F87" w14:paraId="4185734E" w14:textId="77777777" w:rsidTr="00450A54">
        <w:tc>
          <w:tcPr>
            <w:tcW w:w="3686" w:type="dxa"/>
            <w:tcBorders>
              <w:top w:val="single" w:sz="4" w:space="0" w:color="auto"/>
              <w:left w:val="single" w:sz="4" w:space="0" w:color="auto"/>
              <w:bottom w:val="single" w:sz="4" w:space="0" w:color="auto"/>
              <w:right w:val="single" w:sz="4" w:space="0" w:color="auto"/>
            </w:tcBorders>
            <w:hideMark/>
          </w:tcPr>
          <w:p w14:paraId="418AF0D7" w14:textId="77777777" w:rsidR="00C37571" w:rsidRPr="00A15366" w:rsidRDefault="008C5BF7" w:rsidP="001C6790">
            <w:pPr>
              <w:widowControl w:val="0"/>
              <w:autoSpaceDE w:val="0"/>
              <w:autoSpaceDN w:val="0"/>
              <w:adjustRightInd w:val="0"/>
              <w:spacing w:after="0" w:line="240" w:lineRule="auto"/>
              <w:rPr>
                <w:rFonts w:ascii="Arial" w:hAnsi="Arial" w:cs="Arial"/>
              </w:rPr>
            </w:pPr>
            <w:r w:rsidRPr="00A15366">
              <w:rPr>
                <w:rFonts w:ascii="Arial" w:hAnsi="Arial" w:cs="Arial"/>
                <w:b/>
              </w:rPr>
              <w:lastRenderedPageBreak/>
              <w:t>HP 3</w:t>
            </w:r>
            <w:r w:rsidRPr="00A15366">
              <w:rPr>
                <w:rFonts w:ascii="Arial" w:hAnsi="Arial" w:cs="Arial"/>
              </w:rPr>
              <w:t xml:space="preserve"> Hořlavé</w:t>
            </w:r>
          </w:p>
        </w:tc>
        <w:tc>
          <w:tcPr>
            <w:tcW w:w="1559" w:type="dxa"/>
            <w:tcBorders>
              <w:top w:val="single" w:sz="4" w:space="0" w:color="auto"/>
              <w:left w:val="single" w:sz="4" w:space="0" w:color="auto"/>
              <w:bottom w:val="single" w:sz="4" w:space="0" w:color="auto"/>
              <w:right w:val="single" w:sz="4" w:space="0" w:color="auto"/>
            </w:tcBorders>
          </w:tcPr>
          <w:p w14:paraId="0A462EFE" w14:textId="77777777" w:rsidR="00C37571" w:rsidRPr="00461557" w:rsidRDefault="00C37571" w:rsidP="001C6790">
            <w:pPr>
              <w:tabs>
                <w:tab w:val="left" w:pos="360"/>
              </w:tabs>
              <w:spacing w:after="0" w:line="240" w:lineRule="auto"/>
              <w:ind w:left="360" w:firstLine="426"/>
              <w:jc w:val="both"/>
              <w:rPr>
                <w:rFonts w:ascii="Arial" w:hAnsi="Arial" w:cs="Arial"/>
                <w:b/>
                <w:bCs/>
              </w:rPr>
            </w:pPr>
          </w:p>
        </w:tc>
      </w:tr>
      <w:tr w:rsidR="00A62F87" w14:paraId="2283AAEA" w14:textId="77777777" w:rsidTr="00450A54">
        <w:tc>
          <w:tcPr>
            <w:tcW w:w="3686" w:type="dxa"/>
            <w:tcBorders>
              <w:top w:val="single" w:sz="4" w:space="0" w:color="auto"/>
              <w:left w:val="single" w:sz="4" w:space="0" w:color="auto"/>
              <w:bottom w:val="single" w:sz="4" w:space="0" w:color="auto"/>
              <w:right w:val="single" w:sz="4" w:space="0" w:color="auto"/>
            </w:tcBorders>
            <w:hideMark/>
          </w:tcPr>
          <w:p w14:paraId="37A5578B" w14:textId="77777777" w:rsidR="00C37571" w:rsidRPr="00A15366" w:rsidRDefault="008C5BF7" w:rsidP="001C6790">
            <w:pPr>
              <w:widowControl w:val="0"/>
              <w:autoSpaceDE w:val="0"/>
              <w:autoSpaceDN w:val="0"/>
              <w:adjustRightInd w:val="0"/>
              <w:spacing w:after="0" w:line="240" w:lineRule="auto"/>
              <w:rPr>
                <w:rFonts w:ascii="Arial" w:hAnsi="Arial" w:cs="Arial"/>
              </w:rPr>
            </w:pPr>
            <w:r w:rsidRPr="00A15366">
              <w:rPr>
                <w:rFonts w:ascii="Arial" w:hAnsi="Arial" w:cs="Arial"/>
                <w:b/>
              </w:rPr>
              <w:t>HP 4</w:t>
            </w:r>
            <w:r w:rsidRPr="00A15366">
              <w:rPr>
                <w:rFonts w:ascii="Arial" w:hAnsi="Arial" w:cs="Arial"/>
              </w:rPr>
              <w:t xml:space="preserve"> Dráždivé – dráždivé pro kůži a pro oči </w:t>
            </w:r>
          </w:p>
        </w:tc>
        <w:tc>
          <w:tcPr>
            <w:tcW w:w="1559" w:type="dxa"/>
            <w:tcBorders>
              <w:top w:val="single" w:sz="4" w:space="0" w:color="auto"/>
              <w:left w:val="single" w:sz="4" w:space="0" w:color="auto"/>
              <w:bottom w:val="single" w:sz="4" w:space="0" w:color="auto"/>
              <w:right w:val="single" w:sz="4" w:space="0" w:color="auto"/>
            </w:tcBorders>
          </w:tcPr>
          <w:p w14:paraId="5D1C5206" w14:textId="77777777" w:rsidR="00C37571" w:rsidRPr="00461557" w:rsidRDefault="00C37571" w:rsidP="001C6790">
            <w:pPr>
              <w:tabs>
                <w:tab w:val="left" w:pos="360"/>
              </w:tabs>
              <w:spacing w:after="0" w:line="240" w:lineRule="auto"/>
              <w:ind w:left="360" w:firstLine="426"/>
              <w:jc w:val="both"/>
              <w:rPr>
                <w:rFonts w:ascii="Arial" w:hAnsi="Arial" w:cs="Arial"/>
                <w:b/>
                <w:bCs/>
              </w:rPr>
            </w:pPr>
          </w:p>
        </w:tc>
      </w:tr>
      <w:tr w:rsidR="00A62F87" w14:paraId="6C8F5EB6" w14:textId="77777777" w:rsidTr="00450A54">
        <w:tc>
          <w:tcPr>
            <w:tcW w:w="3686" w:type="dxa"/>
            <w:tcBorders>
              <w:top w:val="single" w:sz="4" w:space="0" w:color="auto"/>
              <w:left w:val="single" w:sz="4" w:space="0" w:color="auto"/>
              <w:bottom w:val="single" w:sz="4" w:space="0" w:color="auto"/>
              <w:right w:val="single" w:sz="4" w:space="0" w:color="auto"/>
            </w:tcBorders>
            <w:hideMark/>
          </w:tcPr>
          <w:p w14:paraId="30409AB7" w14:textId="77777777" w:rsidR="00C37571" w:rsidRPr="00A15366" w:rsidRDefault="008C5BF7" w:rsidP="001C6790">
            <w:pPr>
              <w:widowControl w:val="0"/>
              <w:autoSpaceDE w:val="0"/>
              <w:autoSpaceDN w:val="0"/>
              <w:adjustRightInd w:val="0"/>
              <w:spacing w:after="0" w:line="240" w:lineRule="auto"/>
              <w:rPr>
                <w:rFonts w:ascii="Arial" w:hAnsi="Arial" w:cs="Arial"/>
              </w:rPr>
            </w:pPr>
            <w:r w:rsidRPr="00A15366">
              <w:rPr>
                <w:rFonts w:ascii="Arial" w:hAnsi="Arial" w:cs="Arial"/>
                <w:b/>
              </w:rPr>
              <w:t>HP 5</w:t>
            </w:r>
            <w:r w:rsidRPr="00A15366">
              <w:rPr>
                <w:rFonts w:ascii="Arial" w:hAnsi="Arial" w:cs="Arial"/>
              </w:rPr>
              <w:t xml:space="preserve"> Toxicita pro specifické cílové orgány/Toxicita při vdechnutí</w:t>
            </w:r>
          </w:p>
        </w:tc>
        <w:tc>
          <w:tcPr>
            <w:tcW w:w="1559" w:type="dxa"/>
            <w:tcBorders>
              <w:top w:val="single" w:sz="4" w:space="0" w:color="auto"/>
              <w:left w:val="single" w:sz="4" w:space="0" w:color="auto"/>
              <w:bottom w:val="single" w:sz="4" w:space="0" w:color="auto"/>
              <w:right w:val="single" w:sz="4" w:space="0" w:color="auto"/>
            </w:tcBorders>
          </w:tcPr>
          <w:p w14:paraId="397C31CD" w14:textId="77777777" w:rsidR="00C37571" w:rsidRPr="00461557" w:rsidRDefault="00C37571" w:rsidP="001C6790">
            <w:pPr>
              <w:tabs>
                <w:tab w:val="left" w:pos="360"/>
              </w:tabs>
              <w:spacing w:after="0" w:line="240" w:lineRule="auto"/>
              <w:ind w:left="360" w:firstLine="426"/>
              <w:jc w:val="both"/>
              <w:rPr>
                <w:rFonts w:ascii="Arial" w:hAnsi="Arial" w:cs="Arial"/>
                <w:b/>
                <w:bCs/>
              </w:rPr>
            </w:pPr>
          </w:p>
        </w:tc>
      </w:tr>
      <w:tr w:rsidR="00A62F87" w14:paraId="2C03D649" w14:textId="77777777" w:rsidTr="00450A54">
        <w:tc>
          <w:tcPr>
            <w:tcW w:w="3686" w:type="dxa"/>
            <w:tcBorders>
              <w:top w:val="single" w:sz="4" w:space="0" w:color="auto"/>
              <w:left w:val="single" w:sz="4" w:space="0" w:color="auto"/>
              <w:bottom w:val="single" w:sz="4" w:space="0" w:color="auto"/>
              <w:right w:val="single" w:sz="4" w:space="0" w:color="auto"/>
            </w:tcBorders>
            <w:hideMark/>
          </w:tcPr>
          <w:p w14:paraId="533152C5" w14:textId="77777777" w:rsidR="00C37571" w:rsidRPr="00A15366" w:rsidRDefault="008C5BF7" w:rsidP="001C6790">
            <w:pPr>
              <w:widowControl w:val="0"/>
              <w:autoSpaceDE w:val="0"/>
              <w:autoSpaceDN w:val="0"/>
              <w:adjustRightInd w:val="0"/>
              <w:spacing w:after="0" w:line="240" w:lineRule="auto"/>
              <w:rPr>
                <w:rFonts w:ascii="Arial" w:hAnsi="Arial" w:cs="Arial"/>
              </w:rPr>
            </w:pPr>
            <w:r w:rsidRPr="00A15366">
              <w:rPr>
                <w:rFonts w:ascii="Arial" w:hAnsi="Arial" w:cs="Arial"/>
                <w:b/>
              </w:rPr>
              <w:t>HP 6</w:t>
            </w:r>
            <w:r w:rsidRPr="00A15366">
              <w:rPr>
                <w:rFonts w:ascii="Arial" w:hAnsi="Arial" w:cs="Arial"/>
              </w:rPr>
              <w:t xml:space="preserve"> Akutní toxicita </w:t>
            </w:r>
          </w:p>
        </w:tc>
        <w:tc>
          <w:tcPr>
            <w:tcW w:w="1559" w:type="dxa"/>
            <w:tcBorders>
              <w:top w:val="single" w:sz="4" w:space="0" w:color="auto"/>
              <w:left w:val="single" w:sz="4" w:space="0" w:color="auto"/>
              <w:bottom w:val="single" w:sz="4" w:space="0" w:color="auto"/>
              <w:right w:val="single" w:sz="4" w:space="0" w:color="auto"/>
            </w:tcBorders>
          </w:tcPr>
          <w:p w14:paraId="264123B6" w14:textId="77777777" w:rsidR="00C37571" w:rsidRPr="00461557" w:rsidRDefault="00C37571" w:rsidP="001C6790">
            <w:pPr>
              <w:tabs>
                <w:tab w:val="left" w:pos="360"/>
              </w:tabs>
              <w:spacing w:after="0" w:line="240" w:lineRule="auto"/>
              <w:ind w:left="360" w:firstLine="426"/>
              <w:jc w:val="both"/>
              <w:rPr>
                <w:rFonts w:ascii="Arial" w:hAnsi="Arial" w:cs="Arial"/>
                <w:b/>
                <w:bCs/>
              </w:rPr>
            </w:pPr>
          </w:p>
        </w:tc>
      </w:tr>
      <w:tr w:rsidR="00A62F87" w14:paraId="3C700490" w14:textId="77777777" w:rsidTr="00450A54">
        <w:tc>
          <w:tcPr>
            <w:tcW w:w="3686" w:type="dxa"/>
            <w:tcBorders>
              <w:top w:val="single" w:sz="4" w:space="0" w:color="auto"/>
              <w:left w:val="single" w:sz="4" w:space="0" w:color="auto"/>
              <w:bottom w:val="single" w:sz="4" w:space="0" w:color="auto"/>
              <w:right w:val="single" w:sz="4" w:space="0" w:color="auto"/>
            </w:tcBorders>
            <w:hideMark/>
          </w:tcPr>
          <w:p w14:paraId="2A4067D7" w14:textId="77777777" w:rsidR="00C37571" w:rsidRPr="00A15366" w:rsidRDefault="008C5BF7" w:rsidP="001C6790">
            <w:pPr>
              <w:widowControl w:val="0"/>
              <w:autoSpaceDE w:val="0"/>
              <w:autoSpaceDN w:val="0"/>
              <w:adjustRightInd w:val="0"/>
              <w:spacing w:after="0" w:line="240" w:lineRule="auto"/>
              <w:rPr>
                <w:rFonts w:ascii="Arial" w:hAnsi="Arial" w:cs="Arial"/>
              </w:rPr>
            </w:pPr>
            <w:r w:rsidRPr="00A15366">
              <w:rPr>
                <w:rFonts w:ascii="Arial" w:hAnsi="Arial" w:cs="Arial"/>
                <w:b/>
              </w:rPr>
              <w:t>HP 7</w:t>
            </w:r>
            <w:r w:rsidRPr="00A15366">
              <w:rPr>
                <w:rFonts w:ascii="Arial" w:hAnsi="Arial" w:cs="Arial"/>
              </w:rPr>
              <w:t xml:space="preserve"> Karcinogenní</w:t>
            </w:r>
          </w:p>
        </w:tc>
        <w:tc>
          <w:tcPr>
            <w:tcW w:w="1559" w:type="dxa"/>
            <w:tcBorders>
              <w:top w:val="single" w:sz="4" w:space="0" w:color="auto"/>
              <w:left w:val="single" w:sz="4" w:space="0" w:color="auto"/>
              <w:bottom w:val="single" w:sz="4" w:space="0" w:color="auto"/>
              <w:right w:val="single" w:sz="4" w:space="0" w:color="auto"/>
            </w:tcBorders>
          </w:tcPr>
          <w:p w14:paraId="03DC7B3A" w14:textId="77777777" w:rsidR="00C37571" w:rsidRPr="00461557" w:rsidRDefault="00C37571" w:rsidP="001C6790">
            <w:pPr>
              <w:tabs>
                <w:tab w:val="left" w:pos="360"/>
              </w:tabs>
              <w:spacing w:after="0" w:line="240" w:lineRule="auto"/>
              <w:ind w:left="360" w:firstLine="426"/>
              <w:jc w:val="both"/>
              <w:rPr>
                <w:rFonts w:ascii="Arial" w:hAnsi="Arial" w:cs="Arial"/>
                <w:b/>
                <w:bCs/>
              </w:rPr>
            </w:pPr>
          </w:p>
        </w:tc>
      </w:tr>
      <w:tr w:rsidR="00A62F87" w14:paraId="2C6854C8" w14:textId="77777777" w:rsidTr="00450A54">
        <w:tc>
          <w:tcPr>
            <w:tcW w:w="3686" w:type="dxa"/>
            <w:tcBorders>
              <w:top w:val="single" w:sz="4" w:space="0" w:color="auto"/>
              <w:left w:val="single" w:sz="4" w:space="0" w:color="auto"/>
              <w:bottom w:val="single" w:sz="4" w:space="0" w:color="auto"/>
              <w:right w:val="single" w:sz="4" w:space="0" w:color="auto"/>
            </w:tcBorders>
            <w:hideMark/>
          </w:tcPr>
          <w:p w14:paraId="306BCD66" w14:textId="77777777" w:rsidR="00C37571" w:rsidRPr="00A15366" w:rsidRDefault="008C5BF7" w:rsidP="001C6790">
            <w:pPr>
              <w:widowControl w:val="0"/>
              <w:autoSpaceDE w:val="0"/>
              <w:autoSpaceDN w:val="0"/>
              <w:adjustRightInd w:val="0"/>
              <w:spacing w:after="0" w:line="240" w:lineRule="auto"/>
              <w:rPr>
                <w:rFonts w:ascii="Arial" w:hAnsi="Arial" w:cs="Arial"/>
              </w:rPr>
            </w:pPr>
            <w:r w:rsidRPr="00A15366">
              <w:rPr>
                <w:rFonts w:ascii="Arial" w:hAnsi="Arial" w:cs="Arial"/>
                <w:b/>
              </w:rPr>
              <w:t>HP 8</w:t>
            </w:r>
            <w:r w:rsidRPr="00A15366">
              <w:rPr>
                <w:rFonts w:ascii="Arial" w:hAnsi="Arial" w:cs="Arial"/>
              </w:rPr>
              <w:t xml:space="preserve"> Žíravé</w:t>
            </w:r>
          </w:p>
        </w:tc>
        <w:tc>
          <w:tcPr>
            <w:tcW w:w="1559" w:type="dxa"/>
            <w:tcBorders>
              <w:top w:val="single" w:sz="4" w:space="0" w:color="auto"/>
              <w:left w:val="single" w:sz="4" w:space="0" w:color="auto"/>
              <w:bottom w:val="single" w:sz="4" w:space="0" w:color="auto"/>
              <w:right w:val="single" w:sz="4" w:space="0" w:color="auto"/>
            </w:tcBorders>
          </w:tcPr>
          <w:p w14:paraId="32B387AA" w14:textId="77777777" w:rsidR="00C37571" w:rsidRPr="00461557" w:rsidRDefault="00C37571" w:rsidP="001C6790">
            <w:pPr>
              <w:tabs>
                <w:tab w:val="left" w:pos="360"/>
              </w:tabs>
              <w:spacing w:after="0" w:line="240" w:lineRule="auto"/>
              <w:ind w:left="360" w:firstLine="426"/>
              <w:jc w:val="both"/>
              <w:rPr>
                <w:rFonts w:ascii="Arial" w:hAnsi="Arial" w:cs="Arial"/>
                <w:b/>
                <w:bCs/>
              </w:rPr>
            </w:pPr>
          </w:p>
        </w:tc>
      </w:tr>
      <w:tr w:rsidR="00A62F87" w14:paraId="322C9207" w14:textId="77777777" w:rsidTr="00450A54">
        <w:tc>
          <w:tcPr>
            <w:tcW w:w="3686" w:type="dxa"/>
            <w:tcBorders>
              <w:top w:val="single" w:sz="4" w:space="0" w:color="auto"/>
              <w:left w:val="single" w:sz="4" w:space="0" w:color="auto"/>
              <w:bottom w:val="single" w:sz="4" w:space="0" w:color="auto"/>
              <w:right w:val="single" w:sz="4" w:space="0" w:color="auto"/>
            </w:tcBorders>
            <w:hideMark/>
          </w:tcPr>
          <w:p w14:paraId="39895632" w14:textId="77777777" w:rsidR="00C37571" w:rsidRPr="00A15366" w:rsidRDefault="008C5BF7" w:rsidP="001C6790">
            <w:pPr>
              <w:widowControl w:val="0"/>
              <w:autoSpaceDE w:val="0"/>
              <w:autoSpaceDN w:val="0"/>
              <w:adjustRightInd w:val="0"/>
              <w:spacing w:after="0" w:line="240" w:lineRule="auto"/>
              <w:rPr>
                <w:rFonts w:ascii="Arial" w:hAnsi="Arial" w:cs="Arial"/>
              </w:rPr>
            </w:pPr>
            <w:r w:rsidRPr="00A15366">
              <w:rPr>
                <w:rFonts w:ascii="Arial" w:hAnsi="Arial" w:cs="Arial"/>
                <w:b/>
              </w:rPr>
              <w:t>HP 9</w:t>
            </w:r>
            <w:r w:rsidRPr="00A15366">
              <w:rPr>
                <w:rFonts w:ascii="Arial" w:hAnsi="Arial" w:cs="Arial"/>
              </w:rPr>
              <w:t xml:space="preserve"> Infekční</w:t>
            </w:r>
          </w:p>
        </w:tc>
        <w:tc>
          <w:tcPr>
            <w:tcW w:w="1559" w:type="dxa"/>
            <w:tcBorders>
              <w:top w:val="single" w:sz="4" w:space="0" w:color="auto"/>
              <w:left w:val="single" w:sz="4" w:space="0" w:color="auto"/>
              <w:bottom w:val="single" w:sz="4" w:space="0" w:color="auto"/>
              <w:right w:val="single" w:sz="4" w:space="0" w:color="auto"/>
            </w:tcBorders>
          </w:tcPr>
          <w:p w14:paraId="64BC9853" w14:textId="77777777" w:rsidR="00C37571" w:rsidRPr="00461557" w:rsidRDefault="00C37571" w:rsidP="001C6790">
            <w:pPr>
              <w:tabs>
                <w:tab w:val="left" w:pos="360"/>
              </w:tabs>
              <w:spacing w:after="0" w:line="240" w:lineRule="auto"/>
              <w:ind w:left="360" w:firstLine="426"/>
              <w:jc w:val="both"/>
              <w:rPr>
                <w:rFonts w:ascii="Arial" w:hAnsi="Arial" w:cs="Arial"/>
                <w:b/>
                <w:bCs/>
              </w:rPr>
            </w:pPr>
          </w:p>
        </w:tc>
      </w:tr>
      <w:tr w:rsidR="00A62F87" w14:paraId="64BF4107" w14:textId="77777777" w:rsidTr="00450A54">
        <w:tc>
          <w:tcPr>
            <w:tcW w:w="3686" w:type="dxa"/>
            <w:tcBorders>
              <w:top w:val="single" w:sz="4" w:space="0" w:color="auto"/>
              <w:left w:val="single" w:sz="4" w:space="0" w:color="auto"/>
              <w:bottom w:val="single" w:sz="4" w:space="0" w:color="auto"/>
              <w:right w:val="single" w:sz="4" w:space="0" w:color="auto"/>
            </w:tcBorders>
            <w:hideMark/>
          </w:tcPr>
          <w:p w14:paraId="72EAE344" w14:textId="77777777" w:rsidR="00C37571" w:rsidRPr="00A15366" w:rsidRDefault="008C5BF7" w:rsidP="001C6790">
            <w:pPr>
              <w:widowControl w:val="0"/>
              <w:autoSpaceDE w:val="0"/>
              <w:autoSpaceDN w:val="0"/>
              <w:adjustRightInd w:val="0"/>
              <w:spacing w:after="0" w:line="240" w:lineRule="auto"/>
              <w:rPr>
                <w:rFonts w:ascii="Arial" w:hAnsi="Arial" w:cs="Arial"/>
              </w:rPr>
            </w:pPr>
            <w:r w:rsidRPr="00A15366">
              <w:rPr>
                <w:rFonts w:ascii="Arial" w:hAnsi="Arial" w:cs="Arial"/>
                <w:b/>
              </w:rPr>
              <w:t>HP 10</w:t>
            </w:r>
            <w:r w:rsidRPr="00A15366">
              <w:rPr>
                <w:rFonts w:ascii="Arial" w:hAnsi="Arial" w:cs="Arial"/>
              </w:rPr>
              <w:t xml:space="preserve"> Toxické pro reprodukci</w:t>
            </w:r>
          </w:p>
        </w:tc>
        <w:tc>
          <w:tcPr>
            <w:tcW w:w="1559" w:type="dxa"/>
            <w:tcBorders>
              <w:top w:val="single" w:sz="4" w:space="0" w:color="auto"/>
              <w:left w:val="single" w:sz="4" w:space="0" w:color="auto"/>
              <w:bottom w:val="single" w:sz="4" w:space="0" w:color="auto"/>
              <w:right w:val="single" w:sz="4" w:space="0" w:color="auto"/>
            </w:tcBorders>
          </w:tcPr>
          <w:p w14:paraId="381DA7E8" w14:textId="77777777" w:rsidR="00C37571" w:rsidRPr="00461557" w:rsidRDefault="00C37571" w:rsidP="001C6790">
            <w:pPr>
              <w:tabs>
                <w:tab w:val="left" w:pos="360"/>
              </w:tabs>
              <w:spacing w:after="0" w:line="240" w:lineRule="auto"/>
              <w:ind w:left="360" w:firstLine="426"/>
              <w:jc w:val="both"/>
              <w:rPr>
                <w:rFonts w:ascii="Arial" w:hAnsi="Arial" w:cs="Arial"/>
                <w:b/>
                <w:bCs/>
              </w:rPr>
            </w:pPr>
          </w:p>
        </w:tc>
      </w:tr>
      <w:tr w:rsidR="00A62F87" w14:paraId="13650B4F" w14:textId="77777777" w:rsidTr="00450A54">
        <w:tc>
          <w:tcPr>
            <w:tcW w:w="3686" w:type="dxa"/>
            <w:tcBorders>
              <w:top w:val="single" w:sz="4" w:space="0" w:color="auto"/>
              <w:left w:val="single" w:sz="4" w:space="0" w:color="auto"/>
              <w:bottom w:val="single" w:sz="4" w:space="0" w:color="auto"/>
              <w:right w:val="single" w:sz="4" w:space="0" w:color="auto"/>
            </w:tcBorders>
            <w:hideMark/>
          </w:tcPr>
          <w:p w14:paraId="182E89E7" w14:textId="77777777" w:rsidR="00C37571" w:rsidRPr="00A15366" w:rsidRDefault="008C5BF7" w:rsidP="001C6790">
            <w:pPr>
              <w:widowControl w:val="0"/>
              <w:autoSpaceDE w:val="0"/>
              <w:autoSpaceDN w:val="0"/>
              <w:adjustRightInd w:val="0"/>
              <w:spacing w:after="0" w:line="240" w:lineRule="auto"/>
              <w:rPr>
                <w:rFonts w:ascii="Arial" w:hAnsi="Arial" w:cs="Arial"/>
              </w:rPr>
            </w:pPr>
            <w:r w:rsidRPr="00A15366">
              <w:rPr>
                <w:rFonts w:ascii="Arial" w:hAnsi="Arial" w:cs="Arial"/>
                <w:b/>
              </w:rPr>
              <w:t>HP 11</w:t>
            </w:r>
            <w:r w:rsidRPr="00A15366">
              <w:rPr>
                <w:rFonts w:ascii="Arial" w:hAnsi="Arial" w:cs="Arial"/>
              </w:rPr>
              <w:t xml:space="preserve"> Mutagenní</w:t>
            </w:r>
          </w:p>
        </w:tc>
        <w:tc>
          <w:tcPr>
            <w:tcW w:w="1559" w:type="dxa"/>
            <w:tcBorders>
              <w:top w:val="single" w:sz="4" w:space="0" w:color="auto"/>
              <w:left w:val="single" w:sz="4" w:space="0" w:color="auto"/>
              <w:bottom w:val="single" w:sz="4" w:space="0" w:color="auto"/>
              <w:right w:val="single" w:sz="4" w:space="0" w:color="auto"/>
            </w:tcBorders>
          </w:tcPr>
          <w:p w14:paraId="4C6D2D06" w14:textId="77777777" w:rsidR="00C37571" w:rsidRPr="00461557" w:rsidRDefault="00C37571" w:rsidP="001C6790">
            <w:pPr>
              <w:tabs>
                <w:tab w:val="left" w:pos="360"/>
              </w:tabs>
              <w:spacing w:after="0" w:line="240" w:lineRule="auto"/>
              <w:ind w:left="360" w:firstLine="426"/>
              <w:jc w:val="both"/>
              <w:rPr>
                <w:rFonts w:ascii="Arial" w:hAnsi="Arial" w:cs="Arial"/>
                <w:b/>
                <w:bCs/>
              </w:rPr>
            </w:pPr>
          </w:p>
        </w:tc>
      </w:tr>
      <w:tr w:rsidR="00A62F87" w14:paraId="32444B98" w14:textId="77777777" w:rsidTr="00450A54">
        <w:tc>
          <w:tcPr>
            <w:tcW w:w="3686" w:type="dxa"/>
            <w:tcBorders>
              <w:top w:val="single" w:sz="4" w:space="0" w:color="auto"/>
              <w:left w:val="single" w:sz="4" w:space="0" w:color="auto"/>
              <w:bottom w:val="single" w:sz="4" w:space="0" w:color="auto"/>
              <w:right w:val="single" w:sz="4" w:space="0" w:color="auto"/>
            </w:tcBorders>
            <w:hideMark/>
          </w:tcPr>
          <w:p w14:paraId="266F9E28" w14:textId="77777777" w:rsidR="00C37571" w:rsidRPr="00A15366" w:rsidRDefault="008C5BF7" w:rsidP="001C6790">
            <w:pPr>
              <w:widowControl w:val="0"/>
              <w:autoSpaceDE w:val="0"/>
              <w:autoSpaceDN w:val="0"/>
              <w:adjustRightInd w:val="0"/>
              <w:spacing w:after="0" w:line="240" w:lineRule="auto"/>
              <w:rPr>
                <w:rFonts w:ascii="Arial" w:hAnsi="Arial" w:cs="Arial"/>
              </w:rPr>
            </w:pPr>
            <w:r w:rsidRPr="00A15366">
              <w:rPr>
                <w:rFonts w:ascii="Arial" w:hAnsi="Arial" w:cs="Arial"/>
                <w:b/>
              </w:rPr>
              <w:t>HP 12</w:t>
            </w:r>
            <w:r w:rsidRPr="00A15366">
              <w:rPr>
                <w:rFonts w:ascii="Arial" w:hAnsi="Arial" w:cs="Arial"/>
              </w:rPr>
              <w:t xml:space="preserve"> Uvolňování akutně toxického plynu</w:t>
            </w:r>
          </w:p>
        </w:tc>
        <w:tc>
          <w:tcPr>
            <w:tcW w:w="1559" w:type="dxa"/>
            <w:tcBorders>
              <w:top w:val="single" w:sz="4" w:space="0" w:color="auto"/>
              <w:left w:val="single" w:sz="4" w:space="0" w:color="auto"/>
              <w:bottom w:val="single" w:sz="4" w:space="0" w:color="auto"/>
              <w:right w:val="single" w:sz="4" w:space="0" w:color="auto"/>
            </w:tcBorders>
          </w:tcPr>
          <w:p w14:paraId="231330CF" w14:textId="77777777" w:rsidR="00C37571" w:rsidRPr="00461557" w:rsidRDefault="00C37571" w:rsidP="001C6790">
            <w:pPr>
              <w:tabs>
                <w:tab w:val="left" w:pos="360"/>
              </w:tabs>
              <w:spacing w:after="0" w:line="240" w:lineRule="auto"/>
              <w:ind w:left="360" w:firstLine="426"/>
              <w:jc w:val="both"/>
              <w:rPr>
                <w:rFonts w:ascii="Arial" w:hAnsi="Arial" w:cs="Arial"/>
                <w:b/>
                <w:bCs/>
              </w:rPr>
            </w:pPr>
          </w:p>
        </w:tc>
      </w:tr>
      <w:tr w:rsidR="00A62F87" w14:paraId="34CA2D78" w14:textId="77777777" w:rsidTr="00450A54">
        <w:tc>
          <w:tcPr>
            <w:tcW w:w="3686" w:type="dxa"/>
            <w:tcBorders>
              <w:top w:val="single" w:sz="4" w:space="0" w:color="auto"/>
              <w:left w:val="single" w:sz="4" w:space="0" w:color="auto"/>
              <w:bottom w:val="single" w:sz="4" w:space="0" w:color="auto"/>
              <w:right w:val="single" w:sz="4" w:space="0" w:color="auto"/>
            </w:tcBorders>
            <w:hideMark/>
          </w:tcPr>
          <w:p w14:paraId="0114CA42" w14:textId="77777777" w:rsidR="00C37571" w:rsidRPr="00A15366" w:rsidRDefault="008C5BF7" w:rsidP="001C6790">
            <w:pPr>
              <w:widowControl w:val="0"/>
              <w:autoSpaceDE w:val="0"/>
              <w:autoSpaceDN w:val="0"/>
              <w:adjustRightInd w:val="0"/>
              <w:spacing w:after="0" w:line="240" w:lineRule="auto"/>
              <w:rPr>
                <w:rFonts w:ascii="Arial" w:hAnsi="Arial" w:cs="Arial"/>
              </w:rPr>
            </w:pPr>
            <w:r w:rsidRPr="00A15366">
              <w:rPr>
                <w:rFonts w:ascii="Arial" w:hAnsi="Arial" w:cs="Arial"/>
                <w:b/>
              </w:rPr>
              <w:t>HP 13</w:t>
            </w:r>
            <w:r w:rsidRPr="00A15366">
              <w:rPr>
                <w:rFonts w:ascii="Arial" w:hAnsi="Arial" w:cs="Arial"/>
              </w:rPr>
              <w:t xml:space="preserve"> Senzibilizující </w:t>
            </w:r>
          </w:p>
        </w:tc>
        <w:tc>
          <w:tcPr>
            <w:tcW w:w="1559" w:type="dxa"/>
            <w:tcBorders>
              <w:top w:val="single" w:sz="4" w:space="0" w:color="auto"/>
              <w:left w:val="single" w:sz="4" w:space="0" w:color="auto"/>
              <w:bottom w:val="single" w:sz="4" w:space="0" w:color="auto"/>
              <w:right w:val="single" w:sz="4" w:space="0" w:color="auto"/>
            </w:tcBorders>
          </w:tcPr>
          <w:p w14:paraId="159FF6C2" w14:textId="77777777" w:rsidR="00C37571" w:rsidRPr="00461557" w:rsidRDefault="00C37571" w:rsidP="001C6790">
            <w:pPr>
              <w:tabs>
                <w:tab w:val="left" w:pos="360"/>
              </w:tabs>
              <w:spacing w:after="0" w:line="240" w:lineRule="auto"/>
              <w:ind w:left="360" w:firstLine="426"/>
              <w:jc w:val="both"/>
              <w:rPr>
                <w:rFonts w:ascii="Arial" w:hAnsi="Arial" w:cs="Arial"/>
                <w:b/>
                <w:bCs/>
              </w:rPr>
            </w:pPr>
          </w:p>
        </w:tc>
      </w:tr>
      <w:tr w:rsidR="00A62F87" w14:paraId="1E66D74C" w14:textId="77777777" w:rsidTr="00450A54">
        <w:tc>
          <w:tcPr>
            <w:tcW w:w="3686" w:type="dxa"/>
            <w:tcBorders>
              <w:top w:val="single" w:sz="4" w:space="0" w:color="auto"/>
              <w:left w:val="single" w:sz="4" w:space="0" w:color="auto"/>
              <w:bottom w:val="single" w:sz="4" w:space="0" w:color="auto"/>
              <w:right w:val="single" w:sz="4" w:space="0" w:color="auto"/>
            </w:tcBorders>
            <w:hideMark/>
          </w:tcPr>
          <w:p w14:paraId="4B3F3464" w14:textId="77777777" w:rsidR="00C37571" w:rsidRPr="00A15366" w:rsidRDefault="008C5BF7" w:rsidP="001C6790">
            <w:pPr>
              <w:widowControl w:val="0"/>
              <w:autoSpaceDE w:val="0"/>
              <w:autoSpaceDN w:val="0"/>
              <w:adjustRightInd w:val="0"/>
              <w:spacing w:after="0" w:line="240" w:lineRule="auto"/>
              <w:rPr>
                <w:rFonts w:ascii="Arial" w:hAnsi="Arial" w:cs="Arial"/>
              </w:rPr>
            </w:pPr>
            <w:r w:rsidRPr="00A15366">
              <w:rPr>
                <w:rFonts w:ascii="Arial" w:hAnsi="Arial" w:cs="Arial"/>
                <w:b/>
              </w:rPr>
              <w:t>HP 14</w:t>
            </w:r>
            <w:r w:rsidRPr="00A15366">
              <w:rPr>
                <w:rFonts w:ascii="Arial" w:hAnsi="Arial" w:cs="Arial"/>
              </w:rPr>
              <w:t xml:space="preserve"> Ekotoxický </w:t>
            </w:r>
          </w:p>
        </w:tc>
        <w:tc>
          <w:tcPr>
            <w:tcW w:w="1559" w:type="dxa"/>
            <w:tcBorders>
              <w:top w:val="single" w:sz="4" w:space="0" w:color="auto"/>
              <w:left w:val="single" w:sz="4" w:space="0" w:color="auto"/>
              <w:bottom w:val="single" w:sz="4" w:space="0" w:color="auto"/>
              <w:right w:val="single" w:sz="4" w:space="0" w:color="auto"/>
            </w:tcBorders>
          </w:tcPr>
          <w:p w14:paraId="52C9AFB7" w14:textId="77777777" w:rsidR="00C37571" w:rsidRPr="00461557" w:rsidRDefault="00C37571" w:rsidP="001C6790">
            <w:pPr>
              <w:tabs>
                <w:tab w:val="left" w:pos="360"/>
              </w:tabs>
              <w:spacing w:after="0" w:line="240" w:lineRule="auto"/>
              <w:ind w:left="360" w:firstLine="426"/>
              <w:jc w:val="both"/>
              <w:rPr>
                <w:rFonts w:ascii="Arial" w:hAnsi="Arial" w:cs="Arial"/>
                <w:b/>
                <w:bCs/>
              </w:rPr>
            </w:pPr>
          </w:p>
        </w:tc>
      </w:tr>
      <w:tr w:rsidR="00A62F87" w14:paraId="658114BA" w14:textId="77777777" w:rsidTr="00450A54">
        <w:trPr>
          <w:trHeight w:val="1396"/>
        </w:trPr>
        <w:tc>
          <w:tcPr>
            <w:tcW w:w="3686" w:type="dxa"/>
            <w:tcBorders>
              <w:top w:val="single" w:sz="4" w:space="0" w:color="auto"/>
              <w:left w:val="single" w:sz="4" w:space="0" w:color="auto"/>
              <w:bottom w:val="single" w:sz="4" w:space="0" w:color="auto"/>
              <w:right w:val="single" w:sz="4" w:space="0" w:color="auto"/>
            </w:tcBorders>
            <w:hideMark/>
          </w:tcPr>
          <w:p w14:paraId="6A5E53F3" w14:textId="77777777" w:rsidR="00C37571" w:rsidRPr="00A15366" w:rsidRDefault="008C5BF7" w:rsidP="001C6790">
            <w:pPr>
              <w:widowControl w:val="0"/>
              <w:autoSpaceDE w:val="0"/>
              <w:autoSpaceDN w:val="0"/>
              <w:adjustRightInd w:val="0"/>
              <w:spacing w:after="0" w:line="240" w:lineRule="auto"/>
              <w:rPr>
                <w:rFonts w:ascii="Arial" w:hAnsi="Arial" w:cs="Arial"/>
              </w:rPr>
            </w:pPr>
            <w:r w:rsidRPr="00A15366">
              <w:rPr>
                <w:rFonts w:ascii="Arial" w:hAnsi="Arial" w:cs="Arial"/>
                <w:b/>
              </w:rPr>
              <w:t>HP 15</w:t>
            </w:r>
            <w:r w:rsidRPr="00A15366">
              <w:rPr>
                <w:rFonts w:ascii="Arial" w:hAnsi="Arial" w:cs="Arial"/>
              </w:rPr>
              <w:t xml:space="preserve"> Odpad schopný vykazovat při nakládání s ním některou z výše uvedených nebezpečných vlastností, kterou v době vzniku neměl</w:t>
            </w:r>
          </w:p>
        </w:tc>
        <w:tc>
          <w:tcPr>
            <w:tcW w:w="1559" w:type="dxa"/>
            <w:tcBorders>
              <w:top w:val="single" w:sz="4" w:space="0" w:color="auto"/>
              <w:left w:val="single" w:sz="4" w:space="0" w:color="auto"/>
              <w:bottom w:val="single" w:sz="4" w:space="0" w:color="auto"/>
              <w:right w:val="single" w:sz="4" w:space="0" w:color="auto"/>
            </w:tcBorders>
          </w:tcPr>
          <w:p w14:paraId="3FC78D36" w14:textId="77777777" w:rsidR="00C37571" w:rsidRPr="00461557" w:rsidRDefault="00C37571" w:rsidP="001C6790">
            <w:pPr>
              <w:tabs>
                <w:tab w:val="left" w:pos="360"/>
              </w:tabs>
              <w:spacing w:after="0" w:line="240" w:lineRule="auto"/>
              <w:ind w:left="360" w:firstLine="426"/>
              <w:jc w:val="both"/>
              <w:rPr>
                <w:rFonts w:ascii="Arial" w:hAnsi="Arial" w:cs="Arial"/>
                <w:b/>
                <w:bCs/>
              </w:rPr>
            </w:pPr>
          </w:p>
        </w:tc>
      </w:tr>
    </w:tbl>
    <w:p w14:paraId="240501AF" w14:textId="77777777" w:rsidR="00C37571" w:rsidRPr="00461557" w:rsidRDefault="00C37571" w:rsidP="00C37571">
      <w:pPr>
        <w:widowControl w:val="0"/>
        <w:autoSpaceDE w:val="0"/>
        <w:autoSpaceDN w:val="0"/>
        <w:adjustRightInd w:val="0"/>
        <w:spacing w:after="0"/>
        <w:jc w:val="both"/>
        <w:rPr>
          <w:rFonts w:ascii="Arial" w:hAnsi="Arial" w:cs="Arial"/>
          <w:b/>
        </w:rPr>
      </w:pPr>
    </w:p>
    <w:p w14:paraId="6F1E4F71" w14:textId="77777777" w:rsidR="00C37571" w:rsidRPr="00461557" w:rsidRDefault="008C5BF7" w:rsidP="00C37571">
      <w:pPr>
        <w:jc w:val="both"/>
        <w:rPr>
          <w:rFonts w:ascii="Arial" w:hAnsi="Arial" w:cs="Arial"/>
          <w:i/>
        </w:rPr>
      </w:pPr>
      <w:r w:rsidRPr="00461557">
        <w:rPr>
          <w:rFonts w:ascii="Arial" w:hAnsi="Arial" w:cs="Arial"/>
          <w:i/>
        </w:rPr>
        <w:t>CELEX 32014R1357</w:t>
      </w:r>
    </w:p>
    <w:p w14:paraId="78DA9D14" w14:textId="77777777" w:rsidR="00C37571" w:rsidRPr="00461557" w:rsidRDefault="008C5BF7" w:rsidP="00C37571">
      <w:pPr>
        <w:widowControl w:val="0"/>
        <w:autoSpaceDE w:val="0"/>
        <w:autoSpaceDN w:val="0"/>
        <w:adjustRightInd w:val="0"/>
        <w:spacing w:after="0"/>
        <w:ind w:left="709" w:hanging="425"/>
        <w:jc w:val="both"/>
        <w:rPr>
          <w:rFonts w:ascii="Arial" w:hAnsi="Arial" w:cs="Arial"/>
        </w:rPr>
      </w:pPr>
      <w:r w:rsidRPr="00461557">
        <w:rPr>
          <w:rFonts w:ascii="Arial" w:hAnsi="Arial" w:cs="Arial"/>
        </w:rPr>
        <w:t>6.2 Další nebezpečnost:</w:t>
      </w:r>
    </w:p>
    <w:p w14:paraId="75C9125B" w14:textId="77777777" w:rsidR="00C37571" w:rsidRPr="00461557" w:rsidRDefault="00C37571" w:rsidP="00C37571">
      <w:pPr>
        <w:widowControl w:val="0"/>
        <w:autoSpaceDE w:val="0"/>
        <w:autoSpaceDN w:val="0"/>
        <w:adjustRightInd w:val="0"/>
        <w:spacing w:after="0"/>
        <w:ind w:left="284"/>
        <w:jc w:val="both"/>
        <w:rPr>
          <w:rFonts w:ascii="Arial" w:hAnsi="Arial" w:cs="Arial"/>
        </w:rPr>
      </w:pPr>
    </w:p>
    <w:p w14:paraId="3DD22445" w14:textId="77777777" w:rsidR="00C37571" w:rsidRPr="00461557" w:rsidRDefault="008C5BF7" w:rsidP="00C37571">
      <w:pPr>
        <w:widowControl w:val="0"/>
        <w:autoSpaceDE w:val="0"/>
        <w:autoSpaceDN w:val="0"/>
        <w:adjustRightInd w:val="0"/>
        <w:spacing w:after="0"/>
        <w:ind w:left="709" w:hanging="425"/>
        <w:jc w:val="both"/>
        <w:rPr>
          <w:rFonts w:ascii="Arial" w:hAnsi="Arial" w:cs="Arial"/>
        </w:rPr>
      </w:pPr>
      <w:r w:rsidRPr="00461557">
        <w:rPr>
          <w:rFonts w:ascii="Arial" w:hAnsi="Arial" w:cs="Arial"/>
        </w:rPr>
        <w:t xml:space="preserve">6.3 Složení: </w:t>
      </w:r>
    </w:p>
    <w:p w14:paraId="41C6449B" w14:textId="77777777" w:rsidR="00C37571" w:rsidRPr="00461557" w:rsidRDefault="008C5BF7" w:rsidP="00C37571">
      <w:pPr>
        <w:widowControl w:val="0"/>
        <w:autoSpaceDE w:val="0"/>
        <w:autoSpaceDN w:val="0"/>
        <w:adjustRightInd w:val="0"/>
        <w:spacing w:after="0"/>
        <w:ind w:left="709" w:hanging="425"/>
        <w:jc w:val="both"/>
        <w:rPr>
          <w:rFonts w:ascii="Arial" w:hAnsi="Arial" w:cs="Arial"/>
        </w:rPr>
      </w:pPr>
      <w:r w:rsidRPr="00461557">
        <w:rPr>
          <w:rFonts w:ascii="Arial" w:hAnsi="Arial" w:cs="Arial"/>
        </w:rPr>
        <w:t xml:space="preserve">(informace o nebezpečných složkách (nebezpečných chemických látkách </w:t>
      </w:r>
      <w:r w:rsidRPr="00461557">
        <w:rPr>
          <w:rFonts w:ascii="Arial" w:hAnsi="Arial" w:cs="Arial"/>
        </w:rPr>
        <w:t>nebo chemických směsích podle</w:t>
      </w:r>
      <w:r w:rsidR="0068215C" w:rsidRPr="00461557">
        <w:rPr>
          <w:rFonts w:ascii="Arial" w:hAnsi="Arial" w:cs="Arial"/>
        </w:rPr>
        <w:t xml:space="preserve"> Nařízení (ES) č. 1272/2008 o </w:t>
      </w:r>
      <w:r w:rsidR="0068215C" w:rsidRPr="00461557">
        <w:rPr>
          <w:rFonts w:ascii="Arial" w:hAnsi="Arial" w:cs="Arial"/>
          <w:iCs/>
        </w:rPr>
        <w:t>klasifikaci</w:t>
      </w:r>
      <w:r w:rsidR="0068215C" w:rsidRPr="00461557">
        <w:rPr>
          <w:rFonts w:ascii="Arial" w:hAnsi="Arial" w:cs="Arial"/>
        </w:rPr>
        <w:t xml:space="preserve">, </w:t>
      </w:r>
      <w:r w:rsidR="0068215C" w:rsidRPr="00461557">
        <w:rPr>
          <w:rFonts w:ascii="Arial" w:hAnsi="Arial" w:cs="Arial"/>
          <w:iCs/>
        </w:rPr>
        <w:t>označování</w:t>
      </w:r>
      <w:r w:rsidR="0068215C" w:rsidRPr="00461557">
        <w:rPr>
          <w:rFonts w:ascii="Arial" w:hAnsi="Arial" w:cs="Arial"/>
        </w:rPr>
        <w:t xml:space="preserve"> a </w:t>
      </w:r>
      <w:r w:rsidR="0068215C" w:rsidRPr="00461557">
        <w:rPr>
          <w:rFonts w:ascii="Arial" w:hAnsi="Arial" w:cs="Arial"/>
          <w:iCs/>
        </w:rPr>
        <w:t>balení látek</w:t>
      </w:r>
      <w:r w:rsidR="0068215C" w:rsidRPr="00461557">
        <w:rPr>
          <w:rFonts w:ascii="Arial" w:hAnsi="Arial" w:cs="Arial"/>
        </w:rPr>
        <w:t xml:space="preserve"> a </w:t>
      </w:r>
      <w:r w:rsidR="0068215C" w:rsidRPr="00461557">
        <w:rPr>
          <w:rFonts w:ascii="Arial" w:hAnsi="Arial" w:cs="Arial"/>
          <w:iCs/>
        </w:rPr>
        <w:t>směsí,</w:t>
      </w:r>
      <w:r w:rsidRPr="00461557">
        <w:rPr>
          <w:rFonts w:ascii="Arial" w:hAnsi="Arial" w:cs="Arial"/>
        </w:rPr>
        <w:t xml:space="preserve"> které jsou přítomny nebo je podezření, že jsou přítomny v odpadu, a informace o jejich koncentracích) </w:t>
      </w:r>
    </w:p>
    <w:p w14:paraId="6E42CA78" w14:textId="77777777" w:rsidR="00C37571" w:rsidRPr="00461557" w:rsidRDefault="00C37571" w:rsidP="00C37571">
      <w:pPr>
        <w:widowControl w:val="0"/>
        <w:autoSpaceDE w:val="0"/>
        <w:autoSpaceDN w:val="0"/>
        <w:adjustRightInd w:val="0"/>
        <w:spacing w:after="0"/>
        <w:jc w:val="both"/>
        <w:rPr>
          <w:rFonts w:ascii="Arial" w:hAnsi="Arial" w:cs="Arial"/>
        </w:rPr>
      </w:pPr>
    </w:p>
    <w:p w14:paraId="135E4778" w14:textId="77777777" w:rsidR="00C37571" w:rsidRPr="00461557" w:rsidRDefault="008C5BF7" w:rsidP="00C37571">
      <w:pPr>
        <w:widowControl w:val="0"/>
        <w:autoSpaceDE w:val="0"/>
        <w:autoSpaceDN w:val="0"/>
        <w:adjustRightInd w:val="0"/>
        <w:spacing w:after="0"/>
        <w:ind w:left="709" w:hanging="425"/>
        <w:jc w:val="both"/>
        <w:rPr>
          <w:rFonts w:ascii="Arial" w:hAnsi="Arial" w:cs="Arial"/>
        </w:rPr>
      </w:pPr>
      <w:r w:rsidRPr="00461557">
        <w:rPr>
          <w:rFonts w:ascii="Arial" w:hAnsi="Arial" w:cs="Arial"/>
        </w:rPr>
        <w:t>6.4 Grafický symbol (nebo symboly) nebezpečné</w:t>
      </w:r>
      <w:r w:rsidRPr="00461557">
        <w:rPr>
          <w:rFonts w:ascii="Arial" w:hAnsi="Arial" w:cs="Arial"/>
        </w:rPr>
        <w:t xml:space="preserve"> vlastnosti (nebo vlastností) podle bodu 6.1 o velikosti minimálně 17 x 17 mm:</w:t>
      </w:r>
    </w:p>
    <w:p w14:paraId="22E89366" w14:textId="77777777" w:rsidR="00C37571" w:rsidRPr="00461557" w:rsidRDefault="00C37571" w:rsidP="00C37571">
      <w:pPr>
        <w:widowControl w:val="0"/>
        <w:autoSpaceDE w:val="0"/>
        <w:autoSpaceDN w:val="0"/>
        <w:adjustRightInd w:val="0"/>
        <w:spacing w:after="0"/>
        <w:jc w:val="both"/>
        <w:rPr>
          <w:rFonts w:ascii="Arial" w:hAnsi="Arial" w:cs="Arial"/>
        </w:rPr>
      </w:pPr>
    </w:p>
    <w:p w14:paraId="4F6B6A80" w14:textId="77777777" w:rsidR="00C37571" w:rsidRPr="00461557" w:rsidRDefault="008C5BF7" w:rsidP="00C37571">
      <w:pPr>
        <w:widowControl w:val="0"/>
        <w:autoSpaceDE w:val="0"/>
        <w:autoSpaceDN w:val="0"/>
        <w:adjustRightInd w:val="0"/>
        <w:spacing w:after="0"/>
        <w:jc w:val="both"/>
        <w:rPr>
          <w:rFonts w:ascii="Arial" w:hAnsi="Arial" w:cs="Arial"/>
        </w:rPr>
      </w:pPr>
      <w:r w:rsidRPr="00461557">
        <w:rPr>
          <w:rFonts w:ascii="Arial" w:hAnsi="Arial" w:cs="Arial"/>
        </w:rPr>
        <w:t xml:space="preserve">7. Požadavky pro bezpečné soustřeďování a přepravu odpadu: </w:t>
      </w:r>
    </w:p>
    <w:p w14:paraId="66E17E0C" w14:textId="77777777" w:rsidR="00C37571" w:rsidRPr="00461557" w:rsidRDefault="008C5BF7" w:rsidP="00C37571">
      <w:pPr>
        <w:widowControl w:val="0"/>
        <w:autoSpaceDE w:val="0"/>
        <w:autoSpaceDN w:val="0"/>
        <w:adjustRightInd w:val="0"/>
        <w:spacing w:after="0"/>
        <w:ind w:left="709" w:hanging="425"/>
        <w:jc w:val="both"/>
        <w:rPr>
          <w:rFonts w:ascii="Arial" w:hAnsi="Arial" w:cs="Arial"/>
        </w:rPr>
      </w:pPr>
      <w:r w:rsidRPr="00461557">
        <w:rPr>
          <w:rFonts w:ascii="Arial" w:hAnsi="Arial" w:cs="Arial"/>
        </w:rPr>
        <w:t>7.1 Technická opatření:</w:t>
      </w:r>
    </w:p>
    <w:p w14:paraId="73AD927C" w14:textId="77777777" w:rsidR="00C37571" w:rsidRPr="00461557" w:rsidRDefault="008C5BF7" w:rsidP="00C37571">
      <w:pPr>
        <w:widowControl w:val="0"/>
        <w:autoSpaceDE w:val="0"/>
        <w:autoSpaceDN w:val="0"/>
        <w:adjustRightInd w:val="0"/>
        <w:spacing w:after="0"/>
        <w:ind w:firstLine="720"/>
        <w:jc w:val="both"/>
        <w:rPr>
          <w:rFonts w:ascii="Arial" w:hAnsi="Arial" w:cs="Arial"/>
        </w:rPr>
      </w:pPr>
      <w:r w:rsidRPr="00461557">
        <w:rPr>
          <w:rFonts w:ascii="Arial" w:hAnsi="Arial" w:cs="Arial"/>
        </w:rPr>
        <w:t>- způsob bezpečné přepravy:</w:t>
      </w:r>
    </w:p>
    <w:p w14:paraId="64D9901D" w14:textId="77777777" w:rsidR="00C37571" w:rsidRPr="00461557" w:rsidRDefault="008C5BF7" w:rsidP="00C37571">
      <w:pPr>
        <w:widowControl w:val="0"/>
        <w:autoSpaceDE w:val="0"/>
        <w:autoSpaceDN w:val="0"/>
        <w:adjustRightInd w:val="0"/>
        <w:spacing w:after="0"/>
        <w:ind w:firstLine="720"/>
        <w:jc w:val="both"/>
        <w:rPr>
          <w:rFonts w:ascii="Arial" w:hAnsi="Arial" w:cs="Arial"/>
        </w:rPr>
      </w:pPr>
      <w:r w:rsidRPr="00461557">
        <w:rPr>
          <w:rFonts w:ascii="Arial" w:hAnsi="Arial" w:cs="Arial"/>
        </w:rPr>
        <w:t xml:space="preserve">- požadavky na soustřeďování: </w:t>
      </w:r>
    </w:p>
    <w:p w14:paraId="097A8620" w14:textId="77777777" w:rsidR="00C37571" w:rsidRPr="00461557" w:rsidRDefault="00C37571" w:rsidP="00C37571">
      <w:pPr>
        <w:widowControl w:val="0"/>
        <w:autoSpaceDE w:val="0"/>
        <w:autoSpaceDN w:val="0"/>
        <w:adjustRightInd w:val="0"/>
        <w:spacing w:after="0"/>
        <w:jc w:val="both"/>
        <w:rPr>
          <w:rFonts w:ascii="Arial" w:hAnsi="Arial" w:cs="Arial"/>
        </w:rPr>
      </w:pPr>
    </w:p>
    <w:p w14:paraId="3C782815" w14:textId="77777777" w:rsidR="00C37571" w:rsidRPr="00461557" w:rsidRDefault="008C5BF7" w:rsidP="00C37571">
      <w:pPr>
        <w:widowControl w:val="0"/>
        <w:autoSpaceDE w:val="0"/>
        <w:autoSpaceDN w:val="0"/>
        <w:adjustRightInd w:val="0"/>
        <w:spacing w:after="0"/>
        <w:ind w:left="709" w:hanging="425"/>
        <w:jc w:val="both"/>
        <w:rPr>
          <w:rFonts w:ascii="Arial" w:hAnsi="Arial" w:cs="Arial"/>
        </w:rPr>
      </w:pPr>
      <w:r w:rsidRPr="00461557">
        <w:rPr>
          <w:rFonts w:ascii="Arial" w:hAnsi="Arial" w:cs="Arial"/>
        </w:rPr>
        <w:t xml:space="preserve">7.2 Doporučené osobní </w:t>
      </w:r>
      <w:r w:rsidRPr="00461557">
        <w:rPr>
          <w:rFonts w:ascii="Arial" w:hAnsi="Arial" w:cs="Arial"/>
        </w:rPr>
        <w:t>ochranné pracovní prostředky:</w:t>
      </w:r>
    </w:p>
    <w:p w14:paraId="68A678C8" w14:textId="77777777" w:rsidR="00C37571" w:rsidRPr="00461557" w:rsidRDefault="008C5BF7" w:rsidP="00C37571">
      <w:pPr>
        <w:widowControl w:val="0"/>
        <w:autoSpaceDE w:val="0"/>
        <w:autoSpaceDN w:val="0"/>
        <w:adjustRightInd w:val="0"/>
        <w:spacing w:after="0"/>
        <w:ind w:firstLine="720"/>
        <w:jc w:val="both"/>
        <w:rPr>
          <w:rFonts w:ascii="Arial" w:hAnsi="Arial" w:cs="Arial"/>
        </w:rPr>
      </w:pPr>
      <w:r w:rsidRPr="00461557">
        <w:rPr>
          <w:rFonts w:ascii="Arial" w:hAnsi="Arial" w:cs="Arial"/>
        </w:rPr>
        <w:t>- dýchací orgány:</w:t>
      </w:r>
    </w:p>
    <w:p w14:paraId="5574719D" w14:textId="77777777" w:rsidR="00C37571" w:rsidRPr="00461557" w:rsidRDefault="008C5BF7" w:rsidP="00C37571">
      <w:pPr>
        <w:widowControl w:val="0"/>
        <w:autoSpaceDE w:val="0"/>
        <w:autoSpaceDN w:val="0"/>
        <w:adjustRightInd w:val="0"/>
        <w:spacing w:after="0"/>
        <w:ind w:firstLine="720"/>
        <w:jc w:val="both"/>
        <w:rPr>
          <w:rFonts w:ascii="Arial" w:hAnsi="Arial" w:cs="Arial"/>
        </w:rPr>
      </w:pPr>
      <w:r w:rsidRPr="00461557">
        <w:rPr>
          <w:rFonts w:ascii="Arial" w:hAnsi="Arial" w:cs="Arial"/>
        </w:rPr>
        <w:t>- oči:</w:t>
      </w:r>
    </w:p>
    <w:p w14:paraId="6F376F85" w14:textId="77777777" w:rsidR="00C37571" w:rsidRPr="00461557" w:rsidRDefault="008C5BF7" w:rsidP="00C37571">
      <w:pPr>
        <w:widowControl w:val="0"/>
        <w:autoSpaceDE w:val="0"/>
        <w:autoSpaceDN w:val="0"/>
        <w:adjustRightInd w:val="0"/>
        <w:spacing w:after="0"/>
        <w:ind w:firstLine="720"/>
        <w:jc w:val="both"/>
        <w:rPr>
          <w:rFonts w:ascii="Arial" w:hAnsi="Arial" w:cs="Arial"/>
        </w:rPr>
      </w:pPr>
      <w:r w:rsidRPr="00461557">
        <w:rPr>
          <w:rFonts w:ascii="Arial" w:hAnsi="Arial" w:cs="Arial"/>
        </w:rPr>
        <w:t>- ruce:</w:t>
      </w:r>
    </w:p>
    <w:p w14:paraId="3CBE3934" w14:textId="77777777" w:rsidR="00C37571" w:rsidRPr="00461557" w:rsidRDefault="008C5BF7" w:rsidP="00C37571">
      <w:pPr>
        <w:widowControl w:val="0"/>
        <w:autoSpaceDE w:val="0"/>
        <w:autoSpaceDN w:val="0"/>
        <w:adjustRightInd w:val="0"/>
        <w:spacing w:after="0"/>
        <w:ind w:firstLine="720"/>
        <w:jc w:val="both"/>
        <w:rPr>
          <w:rFonts w:ascii="Arial" w:hAnsi="Arial" w:cs="Arial"/>
        </w:rPr>
      </w:pPr>
      <w:r w:rsidRPr="00461557">
        <w:rPr>
          <w:rFonts w:ascii="Arial" w:hAnsi="Arial" w:cs="Arial"/>
        </w:rPr>
        <w:t>- ostatní části těla:</w:t>
      </w:r>
    </w:p>
    <w:p w14:paraId="68A54B57" w14:textId="77777777" w:rsidR="00C37571" w:rsidRPr="00461557" w:rsidRDefault="00C37571" w:rsidP="00C37571">
      <w:pPr>
        <w:widowControl w:val="0"/>
        <w:autoSpaceDE w:val="0"/>
        <w:autoSpaceDN w:val="0"/>
        <w:adjustRightInd w:val="0"/>
        <w:spacing w:after="0"/>
        <w:jc w:val="both"/>
        <w:rPr>
          <w:rFonts w:ascii="Arial" w:hAnsi="Arial" w:cs="Arial"/>
        </w:rPr>
      </w:pPr>
    </w:p>
    <w:p w14:paraId="28484570" w14:textId="77777777" w:rsidR="00C37571" w:rsidRPr="00461557" w:rsidRDefault="008C5BF7" w:rsidP="00C37571">
      <w:pPr>
        <w:widowControl w:val="0"/>
        <w:autoSpaceDE w:val="0"/>
        <w:autoSpaceDN w:val="0"/>
        <w:adjustRightInd w:val="0"/>
        <w:spacing w:after="0"/>
        <w:jc w:val="both"/>
        <w:rPr>
          <w:rFonts w:ascii="Arial" w:hAnsi="Arial" w:cs="Arial"/>
        </w:rPr>
      </w:pPr>
      <w:r w:rsidRPr="00461557">
        <w:rPr>
          <w:rFonts w:ascii="Arial" w:hAnsi="Arial" w:cs="Arial"/>
        </w:rPr>
        <w:t>8. Opatření při nehodách, haváriích a požárech:</w:t>
      </w:r>
    </w:p>
    <w:p w14:paraId="779CA4B0" w14:textId="77777777" w:rsidR="00C37571" w:rsidRPr="00461557" w:rsidRDefault="008C5BF7" w:rsidP="00C37571">
      <w:pPr>
        <w:widowControl w:val="0"/>
        <w:autoSpaceDE w:val="0"/>
        <w:autoSpaceDN w:val="0"/>
        <w:adjustRightInd w:val="0"/>
        <w:spacing w:after="0"/>
        <w:ind w:left="709" w:hanging="425"/>
        <w:jc w:val="both"/>
        <w:rPr>
          <w:rFonts w:ascii="Arial" w:hAnsi="Arial" w:cs="Arial"/>
        </w:rPr>
      </w:pPr>
      <w:r w:rsidRPr="00461557">
        <w:rPr>
          <w:rFonts w:ascii="Arial" w:hAnsi="Arial" w:cs="Arial"/>
        </w:rPr>
        <w:t xml:space="preserve">8.1 Opatření v případě náhodného úniku: </w:t>
      </w:r>
    </w:p>
    <w:p w14:paraId="4F66ED52" w14:textId="77777777" w:rsidR="00C37571" w:rsidRPr="00461557" w:rsidRDefault="008C5BF7" w:rsidP="00C37571">
      <w:pPr>
        <w:widowControl w:val="0"/>
        <w:autoSpaceDE w:val="0"/>
        <w:autoSpaceDN w:val="0"/>
        <w:adjustRightInd w:val="0"/>
        <w:spacing w:after="0"/>
        <w:ind w:left="709" w:hanging="425"/>
        <w:jc w:val="both"/>
        <w:rPr>
          <w:rFonts w:ascii="Arial" w:hAnsi="Arial" w:cs="Arial"/>
        </w:rPr>
      </w:pPr>
      <w:r w:rsidRPr="00461557">
        <w:rPr>
          <w:rFonts w:ascii="Arial" w:hAnsi="Arial" w:cs="Arial"/>
        </w:rPr>
        <w:t>(opatření na ochranu zdraví osob, opatření na ochranu životního prostředí)</w:t>
      </w:r>
    </w:p>
    <w:p w14:paraId="3AAB4685" w14:textId="77777777" w:rsidR="00C37571" w:rsidRPr="00461557" w:rsidRDefault="008C5BF7" w:rsidP="00C37571">
      <w:pPr>
        <w:widowControl w:val="0"/>
        <w:autoSpaceDE w:val="0"/>
        <w:autoSpaceDN w:val="0"/>
        <w:adjustRightInd w:val="0"/>
        <w:spacing w:after="0"/>
        <w:ind w:left="709" w:hanging="709"/>
        <w:jc w:val="both"/>
        <w:rPr>
          <w:rFonts w:ascii="Arial" w:hAnsi="Arial" w:cs="Arial"/>
        </w:rPr>
      </w:pPr>
      <w:r w:rsidRPr="00461557">
        <w:rPr>
          <w:rFonts w:ascii="Arial" w:hAnsi="Arial" w:cs="Arial"/>
        </w:rPr>
        <w:t xml:space="preserve">   </w:t>
      </w:r>
    </w:p>
    <w:p w14:paraId="57BD2D17" w14:textId="77777777" w:rsidR="00C37571" w:rsidRPr="00461557" w:rsidRDefault="008C5BF7" w:rsidP="00C37571">
      <w:pPr>
        <w:widowControl w:val="0"/>
        <w:autoSpaceDE w:val="0"/>
        <w:autoSpaceDN w:val="0"/>
        <w:adjustRightInd w:val="0"/>
        <w:spacing w:after="0"/>
        <w:ind w:left="709" w:hanging="425"/>
        <w:jc w:val="both"/>
        <w:rPr>
          <w:rFonts w:ascii="Arial" w:hAnsi="Arial" w:cs="Arial"/>
        </w:rPr>
      </w:pPr>
      <w:r w:rsidRPr="00461557">
        <w:rPr>
          <w:rFonts w:ascii="Arial" w:hAnsi="Arial" w:cs="Arial"/>
        </w:rPr>
        <w:t>8.</w:t>
      </w:r>
      <w:r w:rsidRPr="00461557">
        <w:rPr>
          <w:rFonts w:ascii="Arial" w:hAnsi="Arial" w:cs="Arial"/>
        </w:rPr>
        <w:t xml:space="preserve">2 První pomoc: </w:t>
      </w:r>
    </w:p>
    <w:p w14:paraId="0F779DDB" w14:textId="77777777" w:rsidR="00C37571" w:rsidRPr="00461557" w:rsidRDefault="008C5BF7" w:rsidP="00C37571">
      <w:pPr>
        <w:widowControl w:val="0"/>
        <w:autoSpaceDE w:val="0"/>
        <w:autoSpaceDN w:val="0"/>
        <w:adjustRightInd w:val="0"/>
        <w:spacing w:after="0"/>
        <w:ind w:left="709" w:hanging="425"/>
        <w:jc w:val="both"/>
        <w:rPr>
          <w:rFonts w:ascii="Arial" w:hAnsi="Arial" w:cs="Arial"/>
        </w:rPr>
      </w:pPr>
      <w:r w:rsidRPr="00461557">
        <w:rPr>
          <w:rFonts w:ascii="Arial" w:hAnsi="Arial" w:cs="Arial"/>
        </w:rPr>
        <w:t>(popis poskytnutí první pomoci)</w:t>
      </w:r>
    </w:p>
    <w:p w14:paraId="7AEF8D82" w14:textId="77777777" w:rsidR="00C37571" w:rsidRPr="00461557" w:rsidRDefault="00C37571" w:rsidP="00C37571">
      <w:pPr>
        <w:widowControl w:val="0"/>
        <w:autoSpaceDE w:val="0"/>
        <w:autoSpaceDN w:val="0"/>
        <w:adjustRightInd w:val="0"/>
        <w:spacing w:after="0"/>
        <w:ind w:left="709" w:hanging="709"/>
        <w:jc w:val="both"/>
        <w:rPr>
          <w:rFonts w:ascii="Arial" w:hAnsi="Arial" w:cs="Arial"/>
        </w:rPr>
      </w:pPr>
    </w:p>
    <w:p w14:paraId="5314A1D9" w14:textId="77777777" w:rsidR="00C37571" w:rsidRPr="00461557" w:rsidRDefault="008C5BF7" w:rsidP="00C37571">
      <w:pPr>
        <w:widowControl w:val="0"/>
        <w:autoSpaceDE w:val="0"/>
        <w:autoSpaceDN w:val="0"/>
        <w:adjustRightInd w:val="0"/>
        <w:spacing w:after="0"/>
        <w:ind w:left="709" w:hanging="425"/>
        <w:jc w:val="both"/>
        <w:rPr>
          <w:rFonts w:ascii="Arial" w:hAnsi="Arial" w:cs="Arial"/>
        </w:rPr>
      </w:pPr>
      <w:r w:rsidRPr="00461557">
        <w:rPr>
          <w:rFonts w:ascii="Arial" w:hAnsi="Arial" w:cs="Arial"/>
        </w:rPr>
        <w:lastRenderedPageBreak/>
        <w:t>8.3 Metody a materiály pro omezení úniku, další pokyny:</w:t>
      </w:r>
    </w:p>
    <w:p w14:paraId="5991D1C7" w14:textId="77777777" w:rsidR="00C37571" w:rsidRPr="00461557" w:rsidRDefault="00C37571" w:rsidP="00C37571">
      <w:pPr>
        <w:widowControl w:val="0"/>
        <w:autoSpaceDE w:val="0"/>
        <w:autoSpaceDN w:val="0"/>
        <w:adjustRightInd w:val="0"/>
        <w:spacing w:after="0"/>
        <w:ind w:left="709" w:hanging="425"/>
        <w:jc w:val="both"/>
        <w:rPr>
          <w:rFonts w:ascii="Arial" w:hAnsi="Arial" w:cs="Arial"/>
        </w:rPr>
      </w:pPr>
    </w:p>
    <w:p w14:paraId="4A29B83A" w14:textId="77777777" w:rsidR="00C37571" w:rsidRPr="00461557" w:rsidRDefault="008C5BF7" w:rsidP="00C37571">
      <w:pPr>
        <w:widowControl w:val="0"/>
        <w:autoSpaceDE w:val="0"/>
        <w:autoSpaceDN w:val="0"/>
        <w:adjustRightInd w:val="0"/>
        <w:spacing w:after="0"/>
        <w:ind w:left="709" w:hanging="425"/>
        <w:jc w:val="both"/>
        <w:rPr>
          <w:rFonts w:ascii="Arial" w:hAnsi="Arial" w:cs="Arial"/>
        </w:rPr>
      </w:pPr>
      <w:r w:rsidRPr="00461557">
        <w:rPr>
          <w:rFonts w:ascii="Arial" w:hAnsi="Arial" w:cs="Arial"/>
        </w:rPr>
        <w:t>8.4 Protipožární vybavení (hasiva, pokyny pro hasiče):</w:t>
      </w:r>
    </w:p>
    <w:p w14:paraId="3D8D695B" w14:textId="77777777" w:rsidR="00C37571" w:rsidRPr="00461557" w:rsidRDefault="00C37571" w:rsidP="00C37571">
      <w:pPr>
        <w:widowControl w:val="0"/>
        <w:autoSpaceDE w:val="0"/>
        <w:autoSpaceDN w:val="0"/>
        <w:adjustRightInd w:val="0"/>
        <w:spacing w:after="0"/>
        <w:ind w:left="709" w:hanging="425"/>
        <w:jc w:val="both"/>
        <w:rPr>
          <w:rFonts w:ascii="Arial" w:hAnsi="Arial" w:cs="Arial"/>
        </w:rPr>
      </w:pPr>
    </w:p>
    <w:p w14:paraId="750F8B31" w14:textId="77777777" w:rsidR="00C37571" w:rsidRPr="00461557" w:rsidRDefault="008C5BF7" w:rsidP="00C37571">
      <w:pPr>
        <w:widowControl w:val="0"/>
        <w:autoSpaceDE w:val="0"/>
        <w:autoSpaceDN w:val="0"/>
        <w:adjustRightInd w:val="0"/>
        <w:spacing w:after="0"/>
        <w:ind w:left="709" w:hanging="425"/>
        <w:jc w:val="both"/>
        <w:rPr>
          <w:rFonts w:ascii="Arial" w:hAnsi="Arial" w:cs="Arial"/>
        </w:rPr>
      </w:pPr>
      <w:r w:rsidRPr="00461557">
        <w:rPr>
          <w:rFonts w:ascii="Arial" w:hAnsi="Arial" w:cs="Arial"/>
        </w:rPr>
        <w:t xml:space="preserve">8.5 Významná telefonní čísla: </w:t>
      </w:r>
    </w:p>
    <w:p w14:paraId="705BCD69" w14:textId="77777777" w:rsidR="00C37571" w:rsidRPr="00461557" w:rsidRDefault="00C37571" w:rsidP="00C37571">
      <w:pPr>
        <w:widowControl w:val="0"/>
        <w:autoSpaceDE w:val="0"/>
        <w:autoSpaceDN w:val="0"/>
        <w:adjustRightInd w:val="0"/>
        <w:spacing w:after="0"/>
        <w:jc w:val="both"/>
        <w:rPr>
          <w:rFonts w:ascii="Arial" w:hAnsi="Arial" w:cs="Arial"/>
        </w:rPr>
      </w:pPr>
    </w:p>
    <w:p w14:paraId="0CE423AB" w14:textId="77777777" w:rsidR="00C37571" w:rsidRPr="00461557" w:rsidRDefault="008C5BF7" w:rsidP="00C37571">
      <w:pPr>
        <w:widowControl w:val="0"/>
        <w:autoSpaceDE w:val="0"/>
        <w:autoSpaceDN w:val="0"/>
        <w:adjustRightInd w:val="0"/>
        <w:spacing w:after="0"/>
        <w:jc w:val="both"/>
        <w:rPr>
          <w:rFonts w:ascii="Arial" w:hAnsi="Arial" w:cs="Arial"/>
        </w:rPr>
      </w:pPr>
      <w:r w:rsidRPr="00461557">
        <w:rPr>
          <w:rFonts w:ascii="Arial" w:hAnsi="Arial" w:cs="Arial"/>
        </w:rPr>
        <w:t xml:space="preserve">Jednotné číslo tísňového volání: </w:t>
      </w:r>
      <w:r w:rsidRPr="00461557">
        <w:rPr>
          <w:rFonts w:ascii="Arial" w:hAnsi="Arial" w:cs="Arial"/>
        </w:rPr>
        <w:tab/>
      </w:r>
      <w:r w:rsidRPr="00461557">
        <w:rPr>
          <w:rFonts w:ascii="Arial" w:hAnsi="Arial" w:cs="Arial"/>
        </w:rPr>
        <w:tab/>
        <w:t>112</w:t>
      </w:r>
    </w:p>
    <w:p w14:paraId="2739079A" w14:textId="77777777" w:rsidR="00C37571" w:rsidRPr="00461557" w:rsidRDefault="008C5BF7" w:rsidP="00C37571">
      <w:pPr>
        <w:widowControl w:val="0"/>
        <w:autoSpaceDE w:val="0"/>
        <w:autoSpaceDN w:val="0"/>
        <w:adjustRightInd w:val="0"/>
        <w:spacing w:after="0"/>
        <w:jc w:val="both"/>
        <w:rPr>
          <w:rFonts w:ascii="Arial" w:hAnsi="Arial" w:cs="Arial"/>
        </w:rPr>
      </w:pPr>
      <w:r w:rsidRPr="00461557">
        <w:rPr>
          <w:rFonts w:ascii="Arial" w:hAnsi="Arial" w:cs="Arial"/>
        </w:rPr>
        <w:t xml:space="preserve">Hasičský záchranný sbor: </w:t>
      </w:r>
      <w:r w:rsidRPr="00461557">
        <w:rPr>
          <w:rFonts w:ascii="Arial" w:hAnsi="Arial" w:cs="Arial"/>
        </w:rPr>
        <w:tab/>
      </w:r>
      <w:r w:rsidRPr="00461557">
        <w:rPr>
          <w:rFonts w:ascii="Arial" w:hAnsi="Arial" w:cs="Arial"/>
        </w:rPr>
        <w:tab/>
      </w:r>
      <w:r w:rsidRPr="00461557">
        <w:rPr>
          <w:rFonts w:ascii="Arial" w:hAnsi="Arial" w:cs="Arial"/>
        </w:rPr>
        <w:tab/>
        <w:t>150</w:t>
      </w:r>
    </w:p>
    <w:p w14:paraId="51E5666D" w14:textId="77777777" w:rsidR="00C37571" w:rsidRPr="00461557" w:rsidRDefault="008C5BF7" w:rsidP="00C37571">
      <w:pPr>
        <w:widowControl w:val="0"/>
        <w:autoSpaceDE w:val="0"/>
        <w:autoSpaceDN w:val="0"/>
        <w:adjustRightInd w:val="0"/>
        <w:spacing w:after="0"/>
        <w:jc w:val="both"/>
        <w:rPr>
          <w:rFonts w:ascii="Arial" w:hAnsi="Arial" w:cs="Arial"/>
        </w:rPr>
      </w:pPr>
      <w:r w:rsidRPr="00461557">
        <w:rPr>
          <w:rFonts w:ascii="Arial" w:hAnsi="Arial" w:cs="Arial"/>
        </w:rPr>
        <w:t xml:space="preserve">Záchranná služba: </w:t>
      </w:r>
      <w:r w:rsidRPr="00461557">
        <w:rPr>
          <w:rFonts w:ascii="Arial" w:hAnsi="Arial" w:cs="Arial"/>
        </w:rPr>
        <w:tab/>
      </w:r>
      <w:r w:rsidRPr="00461557">
        <w:rPr>
          <w:rFonts w:ascii="Arial" w:hAnsi="Arial" w:cs="Arial"/>
        </w:rPr>
        <w:tab/>
      </w:r>
      <w:r w:rsidRPr="00461557">
        <w:rPr>
          <w:rFonts w:ascii="Arial" w:hAnsi="Arial" w:cs="Arial"/>
        </w:rPr>
        <w:tab/>
      </w:r>
      <w:r w:rsidRPr="00461557">
        <w:rPr>
          <w:rFonts w:ascii="Arial" w:hAnsi="Arial" w:cs="Arial"/>
        </w:rPr>
        <w:tab/>
        <w:t>155</w:t>
      </w:r>
    </w:p>
    <w:p w14:paraId="68974860" w14:textId="77777777" w:rsidR="00C37571" w:rsidRPr="00461557" w:rsidRDefault="008C5BF7" w:rsidP="00C37571">
      <w:pPr>
        <w:widowControl w:val="0"/>
        <w:autoSpaceDE w:val="0"/>
        <w:autoSpaceDN w:val="0"/>
        <w:adjustRightInd w:val="0"/>
        <w:spacing w:after="0"/>
        <w:jc w:val="both"/>
        <w:rPr>
          <w:rFonts w:ascii="Arial" w:hAnsi="Arial" w:cs="Arial"/>
        </w:rPr>
      </w:pPr>
      <w:r w:rsidRPr="00461557">
        <w:rPr>
          <w:rFonts w:ascii="Arial" w:hAnsi="Arial" w:cs="Arial"/>
        </w:rPr>
        <w:t>Policie:</w:t>
      </w:r>
      <w:r w:rsidRPr="00461557">
        <w:rPr>
          <w:rFonts w:ascii="Arial" w:hAnsi="Arial" w:cs="Arial"/>
        </w:rPr>
        <w:tab/>
      </w:r>
      <w:r w:rsidRPr="00461557">
        <w:rPr>
          <w:rFonts w:ascii="Arial" w:hAnsi="Arial" w:cs="Arial"/>
        </w:rPr>
        <w:tab/>
      </w:r>
      <w:r w:rsidRPr="00461557">
        <w:rPr>
          <w:rFonts w:ascii="Arial" w:hAnsi="Arial" w:cs="Arial"/>
        </w:rPr>
        <w:tab/>
      </w:r>
      <w:r w:rsidRPr="00461557">
        <w:rPr>
          <w:rFonts w:ascii="Arial" w:hAnsi="Arial" w:cs="Arial"/>
        </w:rPr>
        <w:tab/>
      </w:r>
      <w:r w:rsidRPr="00461557">
        <w:rPr>
          <w:rFonts w:ascii="Arial" w:hAnsi="Arial" w:cs="Arial"/>
        </w:rPr>
        <w:tab/>
        <w:t>158</w:t>
      </w:r>
    </w:p>
    <w:p w14:paraId="0EC0707B" w14:textId="77777777" w:rsidR="00C37571" w:rsidRPr="00461557" w:rsidRDefault="00C37571" w:rsidP="00C37571">
      <w:pPr>
        <w:widowControl w:val="0"/>
        <w:autoSpaceDE w:val="0"/>
        <w:autoSpaceDN w:val="0"/>
        <w:adjustRightInd w:val="0"/>
        <w:spacing w:after="0"/>
        <w:jc w:val="both"/>
        <w:rPr>
          <w:rFonts w:ascii="Arial" w:hAnsi="Arial" w:cs="Arial"/>
        </w:rPr>
      </w:pPr>
    </w:p>
    <w:p w14:paraId="07A7DDDA" w14:textId="77777777" w:rsidR="00C37571" w:rsidRPr="00461557" w:rsidRDefault="008C5BF7" w:rsidP="00C37571">
      <w:pPr>
        <w:widowControl w:val="0"/>
        <w:autoSpaceDE w:val="0"/>
        <w:autoSpaceDN w:val="0"/>
        <w:adjustRightInd w:val="0"/>
        <w:spacing w:after="0"/>
        <w:jc w:val="both"/>
        <w:rPr>
          <w:rFonts w:ascii="Arial" w:hAnsi="Arial" w:cs="Arial"/>
        </w:rPr>
      </w:pPr>
      <w:r w:rsidRPr="00461557">
        <w:rPr>
          <w:rFonts w:ascii="Arial" w:hAnsi="Arial" w:cs="Arial"/>
        </w:rPr>
        <w:t>9. Ostatní důležité údaje:</w:t>
      </w:r>
    </w:p>
    <w:p w14:paraId="4DF6AC64" w14:textId="77777777" w:rsidR="00C37571" w:rsidRPr="00461557" w:rsidRDefault="00C37571" w:rsidP="00C37571">
      <w:pPr>
        <w:widowControl w:val="0"/>
        <w:autoSpaceDE w:val="0"/>
        <w:autoSpaceDN w:val="0"/>
        <w:adjustRightInd w:val="0"/>
        <w:spacing w:after="0"/>
        <w:jc w:val="both"/>
        <w:rPr>
          <w:rFonts w:ascii="Arial" w:hAnsi="Arial" w:cs="Arial"/>
        </w:rPr>
      </w:pPr>
    </w:p>
    <w:p w14:paraId="0B405B03" w14:textId="77777777" w:rsidR="00C37571" w:rsidRPr="00461557" w:rsidRDefault="008C5BF7" w:rsidP="00C37571">
      <w:pPr>
        <w:widowControl w:val="0"/>
        <w:autoSpaceDE w:val="0"/>
        <w:autoSpaceDN w:val="0"/>
        <w:adjustRightInd w:val="0"/>
        <w:spacing w:after="0"/>
        <w:jc w:val="both"/>
        <w:rPr>
          <w:rFonts w:ascii="Arial" w:hAnsi="Arial" w:cs="Arial"/>
        </w:rPr>
      </w:pPr>
      <w:r w:rsidRPr="00461557">
        <w:rPr>
          <w:rFonts w:ascii="Arial" w:hAnsi="Arial" w:cs="Arial"/>
        </w:rPr>
        <w:t>10. Identifikační list nebezpečného odpadu zpracoval:</w:t>
      </w:r>
    </w:p>
    <w:p w14:paraId="3EF03E08" w14:textId="77777777" w:rsidR="00C37571" w:rsidRPr="00461557" w:rsidRDefault="008C5BF7" w:rsidP="00C37571">
      <w:pPr>
        <w:widowControl w:val="0"/>
        <w:autoSpaceDE w:val="0"/>
        <w:autoSpaceDN w:val="0"/>
        <w:adjustRightInd w:val="0"/>
        <w:spacing w:after="0"/>
        <w:jc w:val="both"/>
        <w:rPr>
          <w:rFonts w:ascii="Arial" w:hAnsi="Arial" w:cs="Arial"/>
        </w:rPr>
      </w:pPr>
      <w:r w:rsidRPr="00461557">
        <w:rPr>
          <w:rFonts w:ascii="Arial" w:hAnsi="Arial" w:cs="Arial"/>
        </w:rPr>
        <w:t>Jméno a příjmení:</w:t>
      </w:r>
    </w:p>
    <w:p w14:paraId="21889EBC" w14:textId="77777777" w:rsidR="00C37571" w:rsidRPr="00461557" w:rsidRDefault="008C5BF7" w:rsidP="00C37571">
      <w:pPr>
        <w:widowControl w:val="0"/>
        <w:autoSpaceDE w:val="0"/>
        <w:autoSpaceDN w:val="0"/>
        <w:adjustRightInd w:val="0"/>
        <w:spacing w:after="0"/>
        <w:jc w:val="both"/>
        <w:rPr>
          <w:rFonts w:ascii="Arial" w:hAnsi="Arial" w:cs="Arial"/>
        </w:rPr>
      </w:pPr>
      <w:r w:rsidRPr="00461557">
        <w:rPr>
          <w:rFonts w:ascii="Arial" w:hAnsi="Arial" w:cs="Arial"/>
        </w:rPr>
        <w:t>Telefon/E-mail:</w:t>
      </w:r>
    </w:p>
    <w:p w14:paraId="113E665F" w14:textId="77777777" w:rsidR="00C37571" w:rsidRPr="00461557" w:rsidRDefault="00C37571" w:rsidP="00C37571">
      <w:pPr>
        <w:widowControl w:val="0"/>
        <w:autoSpaceDE w:val="0"/>
        <w:autoSpaceDN w:val="0"/>
        <w:adjustRightInd w:val="0"/>
        <w:spacing w:after="0"/>
        <w:jc w:val="both"/>
        <w:rPr>
          <w:rFonts w:ascii="Arial" w:hAnsi="Arial" w:cs="Arial"/>
        </w:rPr>
      </w:pPr>
    </w:p>
    <w:p w14:paraId="21E9F659" w14:textId="77777777" w:rsidR="00C37571" w:rsidRPr="00461557" w:rsidRDefault="008C5BF7" w:rsidP="00C37571">
      <w:pPr>
        <w:widowControl w:val="0"/>
        <w:autoSpaceDE w:val="0"/>
        <w:autoSpaceDN w:val="0"/>
        <w:adjustRightInd w:val="0"/>
        <w:spacing w:after="0"/>
        <w:jc w:val="both"/>
        <w:rPr>
          <w:rFonts w:ascii="Arial" w:hAnsi="Arial" w:cs="Arial"/>
        </w:rPr>
      </w:pPr>
      <w:r w:rsidRPr="00461557">
        <w:rPr>
          <w:rFonts w:ascii="Arial" w:hAnsi="Arial" w:cs="Arial"/>
        </w:rPr>
        <w:t xml:space="preserve">Datum vyhotovení:       </w:t>
      </w:r>
      <w:r w:rsidRPr="00461557">
        <w:rPr>
          <w:rFonts w:ascii="Arial" w:hAnsi="Arial" w:cs="Arial"/>
        </w:rPr>
        <w:t xml:space="preserve">               </w:t>
      </w:r>
      <w:r w:rsidRPr="00461557">
        <w:rPr>
          <w:rFonts w:ascii="Arial" w:hAnsi="Arial" w:cs="Arial"/>
        </w:rPr>
        <w:tab/>
      </w:r>
      <w:r w:rsidRPr="00461557">
        <w:rPr>
          <w:rFonts w:ascii="Arial" w:hAnsi="Arial" w:cs="Arial"/>
        </w:rPr>
        <w:tab/>
      </w:r>
      <w:r w:rsidRPr="00461557">
        <w:rPr>
          <w:rFonts w:ascii="Arial" w:hAnsi="Arial" w:cs="Arial"/>
        </w:rPr>
        <w:tab/>
      </w:r>
      <w:r w:rsidRPr="00461557">
        <w:rPr>
          <w:rFonts w:ascii="Arial" w:hAnsi="Arial" w:cs="Arial"/>
        </w:rPr>
        <w:tab/>
        <w:t>Podpis:</w:t>
      </w:r>
    </w:p>
    <w:p w14:paraId="279C71C6" w14:textId="77777777" w:rsidR="00EC48F1" w:rsidRPr="00461557" w:rsidRDefault="00EC48F1" w:rsidP="00C37571">
      <w:pPr>
        <w:jc w:val="both"/>
        <w:rPr>
          <w:rFonts w:ascii="Arial" w:hAnsi="Arial" w:cs="Arial"/>
        </w:rPr>
      </w:pPr>
    </w:p>
    <w:p w14:paraId="37C590AC" w14:textId="77777777" w:rsidR="00EC48F1" w:rsidRPr="00461557" w:rsidRDefault="00EC48F1" w:rsidP="00C37571">
      <w:pPr>
        <w:jc w:val="both"/>
        <w:rPr>
          <w:rFonts w:ascii="Arial" w:hAnsi="Arial" w:cs="Arial"/>
        </w:rPr>
      </w:pPr>
    </w:p>
    <w:p w14:paraId="314BE4DC" w14:textId="77777777" w:rsidR="00C37571" w:rsidRPr="00461557" w:rsidRDefault="008C5BF7" w:rsidP="00C37571">
      <w:pPr>
        <w:jc w:val="both"/>
        <w:rPr>
          <w:rFonts w:ascii="Arial" w:hAnsi="Arial" w:cs="Arial"/>
        </w:rPr>
      </w:pPr>
      <w:r w:rsidRPr="00461557">
        <w:rPr>
          <w:rFonts w:ascii="Arial" w:hAnsi="Arial" w:cs="Arial"/>
        </w:rPr>
        <w:t>—————————————————</w:t>
      </w:r>
    </w:p>
    <w:p w14:paraId="4797A59C" w14:textId="77777777" w:rsidR="00C37571" w:rsidRPr="00461557" w:rsidRDefault="008C5BF7" w:rsidP="00C37571">
      <w:pPr>
        <w:jc w:val="both"/>
        <w:rPr>
          <w:rFonts w:ascii="Arial" w:hAnsi="Arial" w:cs="Arial"/>
        </w:rPr>
      </w:pPr>
      <w:r w:rsidRPr="00461557">
        <w:rPr>
          <w:rFonts w:ascii="Arial" w:hAnsi="Arial" w:cs="Arial"/>
        </w:rPr>
        <w:t>Poznámky:</w:t>
      </w:r>
    </w:p>
    <w:p w14:paraId="1FB93BC6" w14:textId="084F749B" w:rsidR="00C37571" w:rsidRPr="00461557" w:rsidRDefault="008C5BF7" w:rsidP="00C37571">
      <w:pPr>
        <w:jc w:val="both"/>
        <w:rPr>
          <w:rFonts w:ascii="Arial" w:hAnsi="Arial" w:cs="Arial"/>
        </w:rPr>
      </w:pPr>
      <w:r w:rsidRPr="00461557">
        <w:rPr>
          <w:rFonts w:ascii="Arial" w:hAnsi="Arial" w:cs="Arial"/>
        </w:rPr>
        <w:t xml:space="preserve">Zákon č. </w:t>
      </w:r>
      <w:hyperlink r:id="rId20" w:history="1">
        <w:r w:rsidRPr="00461557">
          <w:rPr>
            <w:rStyle w:val="Hypertextovodkaz"/>
            <w:rFonts w:ascii="Arial" w:hAnsi="Arial" w:cs="Arial"/>
            <w:color w:val="auto"/>
            <w:u w:val="none"/>
          </w:rPr>
          <w:t>266/1994 Sb.</w:t>
        </w:r>
      </w:hyperlink>
      <w:r w:rsidRPr="00461557">
        <w:rPr>
          <w:rFonts w:ascii="Arial" w:hAnsi="Arial" w:cs="Arial"/>
        </w:rPr>
        <w:t xml:space="preserve">, o dráhách, ve znění pozdějších předpisů, Řád pro mezinárodní železniční dopravu nebezpečného zboží (RID), který je přípojkem C k Úmluvě o mezinárodní železniční přepravě (COTIF), vyhlášená pod č. 8/1985 Sb., </w:t>
      </w:r>
      <w:r w:rsidR="008104C3">
        <w:rPr>
          <w:rFonts w:ascii="Arial" w:hAnsi="Arial" w:cs="Arial"/>
        </w:rPr>
        <w:t>ve znění pozdějších předpisů</w:t>
      </w:r>
      <w:r w:rsidRPr="00461557">
        <w:rPr>
          <w:rFonts w:ascii="Arial" w:hAnsi="Arial" w:cs="Arial"/>
        </w:rPr>
        <w:t>.</w:t>
      </w:r>
    </w:p>
    <w:p w14:paraId="2036D633" w14:textId="77777777" w:rsidR="00C37571" w:rsidRDefault="008C5BF7" w:rsidP="00C37571">
      <w:pPr>
        <w:jc w:val="both"/>
        <w:rPr>
          <w:rFonts w:ascii="Arial" w:hAnsi="Arial" w:cs="Arial"/>
        </w:rPr>
      </w:pPr>
      <w:r w:rsidRPr="00461557">
        <w:rPr>
          <w:rFonts w:ascii="Arial" w:hAnsi="Arial" w:cs="Arial"/>
        </w:rPr>
        <w:t>Nařízení Evropsk</w:t>
      </w:r>
      <w:r w:rsidRPr="00461557">
        <w:rPr>
          <w:rFonts w:ascii="Arial" w:hAnsi="Arial" w:cs="Arial"/>
        </w:rPr>
        <w:t>ého parlamentu a Rady (ES) č. 1272/2008 ze dne 16. prosince 2008 o klasifikaci, označování a balení látek a směsí, o změně a zrušení směrnic 67/548/EHS a 1999/45/ES a o změně nařízení (ES) č. 1</w:t>
      </w:r>
      <w:r w:rsidR="00FD6D3F" w:rsidRPr="00461557">
        <w:rPr>
          <w:rFonts w:ascii="Arial" w:hAnsi="Arial" w:cs="Arial"/>
        </w:rPr>
        <w:t>907/2006.</w:t>
      </w:r>
    </w:p>
    <w:p w14:paraId="72C43000" w14:textId="3ABF79B8" w:rsidR="008104C3" w:rsidRPr="00461557" w:rsidRDefault="008C5BF7" w:rsidP="00C37571">
      <w:pPr>
        <w:jc w:val="both"/>
        <w:rPr>
          <w:rFonts w:ascii="Arial" w:hAnsi="Arial" w:cs="Arial"/>
        </w:rPr>
      </w:pPr>
      <w:r>
        <w:rPr>
          <w:rFonts w:ascii="Arial" w:hAnsi="Arial" w:cs="Arial"/>
        </w:rPr>
        <w:t>Vyhlášk</w:t>
      </w:r>
      <w:r w:rsidR="006A59F2">
        <w:rPr>
          <w:rFonts w:ascii="Arial" w:hAnsi="Arial" w:cs="Arial"/>
        </w:rPr>
        <w:t>a</w:t>
      </w:r>
      <w:r>
        <w:rPr>
          <w:rFonts w:ascii="Arial" w:hAnsi="Arial" w:cs="Arial"/>
        </w:rPr>
        <w:t xml:space="preserve"> Ministerstva zahraničních věcí</w:t>
      </w:r>
      <w:r w:rsidRPr="008104C3">
        <w:rPr>
          <w:rFonts w:ascii="Arial" w:hAnsi="Arial" w:cs="Arial"/>
        </w:rPr>
        <w:t xml:space="preserve"> č. 64/1987</w:t>
      </w:r>
      <w:r>
        <w:rPr>
          <w:rFonts w:ascii="Arial" w:hAnsi="Arial" w:cs="Arial"/>
        </w:rPr>
        <w:t xml:space="preserve"> Sb</w:t>
      </w:r>
      <w:r>
        <w:rPr>
          <w:rFonts w:ascii="Arial" w:hAnsi="Arial" w:cs="Arial"/>
        </w:rPr>
        <w:t>.,</w:t>
      </w:r>
      <w:r w:rsidRPr="008104C3">
        <w:rPr>
          <w:rFonts w:ascii="Arial" w:hAnsi="Arial" w:cs="Arial"/>
        </w:rPr>
        <w:t xml:space="preserve"> o Evropské dohodě o mezinárodní silniční přepravě nebezpečných věcí (ADR), ve znění pozdějších předpisů</w:t>
      </w:r>
      <w:r>
        <w:rPr>
          <w:rFonts w:ascii="Arial" w:hAnsi="Arial" w:cs="Arial"/>
        </w:rPr>
        <w:t>.</w:t>
      </w:r>
    </w:p>
    <w:p w14:paraId="6B726928" w14:textId="77777777" w:rsidR="007E2ED2" w:rsidRPr="00461557" w:rsidRDefault="007E2ED2" w:rsidP="007E2ED2">
      <w:pPr>
        <w:pStyle w:val="Bezmezer"/>
        <w:jc w:val="both"/>
        <w:rPr>
          <w:rFonts w:ascii="Arial" w:hAnsi="Arial" w:cs="Arial"/>
          <w:i/>
        </w:rPr>
      </w:pPr>
    </w:p>
    <w:p w14:paraId="1F3918CC" w14:textId="77777777" w:rsidR="007E2ED2" w:rsidRPr="00461557" w:rsidRDefault="008C5BF7" w:rsidP="007E2ED2">
      <w:pPr>
        <w:pStyle w:val="Bezmezer"/>
        <w:jc w:val="both"/>
        <w:rPr>
          <w:rFonts w:ascii="Arial" w:hAnsi="Arial" w:cs="Arial"/>
          <w:i/>
        </w:rPr>
      </w:pPr>
      <w:r w:rsidRPr="00461557">
        <w:rPr>
          <w:rFonts w:ascii="Arial" w:hAnsi="Arial" w:cs="Arial"/>
          <w:i/>
        </w:rPr>
        <w:t>CELEX 32008L0098</w:t>
      </w:r>
    </w:p>
    <w:p w14:paraId="6C7907EC" w14:textId="77777777" w:rsidR="00C37571" w:rsidRPr="00461557" w:rsidRDefault="008C5BF7">
      <w:r w:rsidRPr="00461557">
        <w:br w:type="page"/>
      </w:r>
    </w:p>
    <w:p w14:paraId="7A31E350" w14:textId="4D9547CF" w:rsidR="00542848" w:rsidRPr="00461557" w:rsidRDefault="008C5BF7" w:rsidP="007D36C3">
      <w:pPr>
        <w:spacing w:after="360"/>
        <w:jc w:val="right"/>
        <w:rPr>
          <w:rFonts w:ascii="Arial" w:hAnsi="Arial" w:cs="Arial"/>
          <w:b/>
        </w:rPr>
      </w:pPr>
      <w:r w:rsidRPr="00461557">
        <w:lastRenderedPageBreak/>
        <w:tab/>
      </w:r>
      <w:r w:rsidRPr="00461557">
        <w:rPr>
          <w:rFonts w:ascii="Arial" w:hAnsi="Arial" w:cs="Arial"/>
          <w:b/>
        </w:rPr>
        <w:t>Příloha č. 2</w:t>
      </w:r>
      <w:r w:rsidR="00D1720A">
        <w:rPr>
          <w:rFonts w:ascii="Arial" w:hAnsi="Arial" w:cs="Arial"/>
          <w:b/>
        </w:rPr>
        <w:t>2</w:t>
      </w:r>
      <w:r w:rsidRPr="00461557">
        <w:rPr>
          <w:rFonts w:ascii="Arial" w:hAnsi="Arial" w:cs="Arial"/>
          <w:b/>
        </w:rPr>
        <w:t xml:space="preserve"> k vyhlášce č. …/202</w:t>
      </w:r>
      <w:r w:rsidR="00BA5F1A">
        <w:rPr>
          <w:rFonts w:ascii="Arial" w:hAnsi="Arial" w:cs="Arial"/>
          <w:b/>
        </w:rPr>
        <w:t>1</w:t>
      </w:r>
      <w:r w:rsidRPr="00461557">
        <w:rPr>
          <w:rFonts w:ascii="Arial" w:hAnsi="Arial" w:cs="Arial"/>
          <w:b/>
        </w:rPr>
        <w:t xml:space="preserve"> Sb.</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85"/>
        <w:gridCol w:w="2126"/>
        <w:gridCol w:w="2684"/>
        <w:gridCol w:w="2277"/>
      </w:tblGrid>
      <w:tr w:rsidR="00A62F87" w14:paraId="4C6C9B96" w14:textId="77777777" w:rsidTr="00142580">
        <w:tc>
          <w:tcPr>
            <w:tcW w:w="9072" w:type="dxa"/>
            <w:gridSpan w:val="4"/>
            <w:tcBorders>
              <w:top w:val="nil"/>
              <w:left w:val="nil"/>
              <w:bottom w:val="single" w:sz="4" w:space="0" w:color="auto"/>
              <w:right w:val="nil"/>
            </w:tcBorders>
            <w:vAlign w:val="center"/>
          </w:tcPr>
          <w:p w14:paraId="25A12992" w14:textId="77777777" w:rsidR="00542848" w:rsidRDefault="008C5BF7" w:rsidP="00724DC6">
            <w:pPr>
              <w:spacing w:after="60" w:line="240" w:lineRule="auto"/>
              <w:jc w:val="center"/>
              <w:rPr>
                <w:rFonts w:ascii="Arial" w:hAnsi="Arial" w:cs="Arial"/>
                <w:b/>
              </w:rPr>
            </w:pPr>
            <w:r w:rsidRPr="00461557">
              <w:rPr>
                <w:rFonts w:ascii="Arial" w:hAnsi="Arial" w:cs="Arial"/>
                <w:b/>
              </w:rPr>
              <w:t>Ohlašovací list pro přepravu nebezpečných odpadů po území ČR</w:t>
            </w:r>
          </w:p>
          <w:p w14:paraId="66EA7A8F" w14:textId="77777777" w:rsidR="00D1720A" w:rsidRPr="00461557" w:rsidRDefault="00D1720A" w:rsidP="00724DC6">
            <w:pPr>
              <w:spacing w:after="60" w:line="240" w:lineRule="auto"/>
              <w:jc w:val="center"/>
              <w:rPr>
                <w:rFonts w:ascii="Arial" w:hAnsi="Arial" w:cs="Arial"/>
                <w:b/>
                <w:bCs/>
              </w:rPr>
            </w:pPr>
          </w:p>
        </w:tc>
      </w:tr>
      <w:tr w:rsidR="00A62F87" w14:paraId="3517917D" w14:textId="77777777" w:rsidTr="00142580">
        <w:trPr>
          <w:trHeight w:val="284"/>
        </w:trPr>
        <w:tc>
          <w:tcPr>
            <w:tcW w:w="4111" w:type="dxa"/>
            <w:gridSpan w:val="2"/>
            <w:tcBorders>
              <w:top w:val="single" w:sz="4" w:space="0" w:color="auto"/>
              <w:bottom w:val="nil"/>
            </w:tcBorders>
            <w:vAlign w:val="center"/>
          </w:tcPr>
          <w:p w14:paraId="7D99A8F3" w14:textId="77777777" w:rsidR="00542848" w:rsidRPr="00461557" w:rsidRDefault="008C5BF7" w:rsidP="00067B1F">
            <w:pPr>
              <w:spacing w:after="0" w:line="240" w:lineRule="auto"/>
              <w:jc w:val="both"/>
              <w:rPr>
                <w:rFonts w:ascii="Arial" w:hAnsi="Arial" w:cs="Arial"/>
                <w:b/>
                <w:bCs/>
                <w:sz w:val="20"/>
                <w:szCs w:val="20"/>
              </w:rPr>
            </w:pPr>
            <w:r w:rsidRPr="00461557">
              <w:rPr>
                <w:rFonts w:ascii="Arial" w:hAnsi="Arial" w:cs="Arial"/>
                <w:b/>
                <w:bCs/>
                <w:sz w:val="20"/>
                <w:szCs w:val="20"/>
              </w:rPr>
              <w:t>IČOL</w:t>
            </w:r>
          </w:p>
        </w:tc>
        <w:tc>
          <w:tcPr>
            <w:tcW w:w="4961" w:type="dxa"/>
            <w:gridSpan w:val="2"/>
            <w:tcBorders>
              <w:top w:val="single" w:sz="4" w:space="0" w:color="auto"/>
              <w:bottom w:val="nil"/>
            </w:tcBorders>
            <w:vAlign w:val="center"/>
          </w:tcPr>
          <w:p w14:paraId="0AF35BDB" w14:textId="77777777" w:rsidR="00542848" w:rsidRPr="00461557" w:rsidRDefault="008C5BF7" w:rsidP="00067B1F">
            <w:pPr>
              <w:spacing w:after="0" w:line="240" w:lineRule="auto"/>
              <w:jc w:val="both"/>
              <w:rPr>
                <w:rFonts w:ascii="Arial" w:hAnsi="Arial" w:cs="Arial"/>
                <w:bCs/>
                <w:sz w:val="20"/>
                <w:szCs w:val="20"/>
              </w:rPr>
            </w:pPr>
            <w:r w:rsidRPr="00461557">
              <w:rPr>
                <w:rFonts w:ascii="Arial" w:hAnsi="Arial" w:cs="Arial"/>
                <w:bCs/>
                <w:sz w:val="20"/>
                <w:szCs w:val="20"/>
              </w:rPr>
              <w:t xml:space="preserve">Kyvadlová přeprava </w:t>
            </w:r>
            <w:r w:rsidR="00067B1F" w:rsidRPr="00461557">
              <w:rPr>
                <w:rFonts w:ascii="Arial" w:hAnsi="Arial" w:cs="Arial"/>
                <w:bCs/>
                <w:sz w:val="20"/>
                <w:szCs w:val="20"/>
              </w:rPr>
              <w:t xml:space="preserve"> </w:t>
            </w:r>
            <w:r w:rsidRPr="00461557">
              <w:rPr>
                <w:rFonts w:ascii="Arial" w:hAnsi="Arial" w:cs="Arial"/>
                <w:bCs/>
                <w:sz w:val="20"/>
                <w:szCs w:val="20"/>
              </w:rPr>
              <w:t xml:space="preserve"> Ano / Ne</w:t>
            </w:r>
          </w:p>
        </w:tc>
      </w:tr>
      <w:tr w:rsidR="00A62F87" w14:paraId="4A9280E2" w14:textId="77777777" w:rsidTr="00142580">
        <w:trPr>
          <w:trHeight w:val="406"/>
        </w:trPr>
        <w:tc>
          <w:tcPr>
            <w:tcW w:w="4111" w:type="dxa"/>
            <w:gridSpan w:val="2"/>
            <w:vAlign w:val="center"/>
          </w:tcPr>
          <w:p w14:paraId="64353356" w14:textId="77777777" w:rsidR="00542848" w:rsidRPr="00461557" w:rsidRDefault="008C5BF7" w:rsidP="00067B1F">
            <w:pPr>
              <w:spacing w:after="0" w:line="240" w:lineRule="auto"/>
              <w:jc w:val="both"/>
              <w:rPr>
                <w:rFonts w:ascii="Arial" w:hAnsi="Arial" w:cs="Arial"/>
                <w:b/>
                <w:bCs/>
                <w:sz w:val="20"/>
                <w:szCs w:val="20"/>
              </w:rPr>
            </w:pPr>
            <w:r w:rsidRPr="00461557">
              <w:rPr>
                <w:rFonts w:ascii="Arial" w:hAnsi="Arial" w:cs="Arial"/>
                <w:b/>
                <w:bCs/>
                <w:sz w:val="20"/>
                <w:szCs w:val="20"/>
              </w:rPr>
              <w:t>Odesílatel</w:t>
            </w:r>
          </w:p>
        </w:tc>
        <w:tc>
          <w:tcPr>
            <w:tcW w:w="4961" w:type="dxa"/>
            <w:gridSpan w:val="2"/>
            <w:vMerge w:val="restart"/>
            <w:vAlign w:val="center"/>
          </w:tcPr>
          <w:p w14:paraId="67FF5CA8" w14:textId="77777777" w:rsidR="00542848" w:rsidRPr="00461557" w:rsidRDefault="008C5BF7" w:rsidP="00067B1F">
            <w:pPr>
              <w:spacing w:after="0" w:line="240" w:lineRule="auto"/>
              <w:jc w:val="both"/>
              <w:rPr>
                <w:rFonts w:ascii="Arial" w:hAnsi="Arial" w:cs="Arial"/>
                <w:b/>
                <w:bCs/>
                <w:sz w:val="20"/>
                <w:szCs w:val="20"/>
              </w:rPr>
            </w:pPr>
            <w:r w:rsidRPr="00461557">
              <w:rPr>
                <w:rFonts w:ascii="Arial" w:hAnsi="Arial" w:cs="Arial"/>
                <w:b/>
                <w:bCs/>
                <w:sz w:val="20"/>
                <w:szCs w:val="20"/>
              </w:rPr>
              <w:t>Příjemce / vykládka</w:t>
            </w:r>
          </w:p>
        </w:tc>
      </w:tr>
      <w:tr w:rsidR="00A62F87" w14:paraId="3F5347E0" w14:textId="77777777" w:rsidTr="00142580">
        <w:trPr>
          <w:trHeight w:val="311"/>
        </w:trPr>
        <w:tc>
          <w:tcPr>
            <w:tcW w:w="4111" w:type="dxa"/>
            <w:gridSpan w:val="2"/>
            <w:vAlign w:val="center"/>
          </w:tcPr>
          <w:p w14:paraId="71672E7F" w14:textId="77777777" w:rsidR="00542848" w:rsidRPr="00461557" w:rsidRDefault="008C5BF7" w:rsidP="00067B1F">
            <w:pPr>
              <w:spacing w:after="0" w:line="240" w:lineRule="auto"/>
              <w:jc w:val="both"/>
              <w:rPr>
                <w:rFonts w:ascii="Arial" w:hAnsi="Arial" w:cs="Arial"/>
                <w:bCs/>
                <w:sz w:val="20"/>
                <w:szCs w:val="20"/>
              </w:rPr>
            </w:pPr>
            <w:r w:rsidRPr="00461557">
              <w:rPr>
                <w:rFonts w:ascii="Arial" w:hAnsi="Arial" w:cs="Arial"/>
                <w:bCs/>
                <w:sz w:val="20"/>
                <w:szCs w:val="20"/>
              </w:rPr>
              <w:t xml:space="preserve">Typ odesílatele </w:t>
            </w:r>
          </w:p>
        </w:tc>
        <w:tc>
          <w:tcPr>
            <w:tcW w:w="4961" w:type="dxa"/>
            <w:gridSpan w:val="2"/>
            <w:vMerge/>
            <w:vAlign w:val="center"/>
          </w:tcPr>
          <w:p w14:paraId="1E6FBA85" w14:textId="77777777" w:rsidR="00542848" w:rsidRPr="00461557" w:rsidRDefault="00542848" w:rsidP="00724DC6">
            <w:pPr>
              <w:spacing w:after="0" w:line="240" w:lineRule="auto"/>
              <w:jc w:val="both"/>
              <w:rPr>
                <w:rFonts w:ascii="Arial" w:hAnsi="Arial" w:cs="Arial"/>
                <w:b/>
                <w:bCs/>
                <w:sz w:val="20"/>
                <w:szCs w:val="20"/>
              </w:rPr>
            </w:pPr>
          </w:p>
        </w:tc>
      </w:tr>
      <w:tr w:rsidR="00A62F87" w14:paraId="0FBA70C2" w14:textId="77777777" w:rsidTr="00142580">
        <w:tc>
          <w:tcPr>
            <w:tcW w:w="1985" w:type="dxa"/>
            <w:vAlign w:val="center"/>
          </w:tcPr>
          <w:p w14:paraId="78F921C1" w14:textId="77777777" w:rsidR="00542848" w:rsidRPr="00461557" w:rsidRDefault="008C5BF7" w:rsidP="00724DC6">
            <w:pPr>
              <w:spacing w:after="0" w:line="240" w:lineRule="auto"/>
              <w:ind w:left="180"/>
              <w:jc w:val="both"/>
              <w:rPr>
                <w:rFonts w:ascii="Arial" w:hAnsi="Arial" w:cs="Arial"/>
                <w:bCs/>
                <w:sz w:val="20"/>
                <w:szCs w:val="20"/>
              </w:rPr>
            </w:pPr>
            <w:r w:rsidRPr="00461557">
              <w:rPr>
                <w:rFonts w:ascii="Arial" w:hAnsi="Arial" w:cs="Arial"/>
                <w:bCs/>
                <w:sz w:val="20"/>
                <w:szCs w:val="20"/>
              </w:rPr>
              <w:t xml:space="preserve">IČO                                       </w:t>
            </w:r>
          </w:p>
        </w:tc>
        <w:tc>
          <w:tcPr>
            <w:tcW w:w="2126" w:type="dxa"/>
            <w:vAlign w:val="center"/>
          </w:tcPr>
          <w:p w14:paraId="0890F0F6" w14:textId="77777777" w:rsidR="00542848" w:rsidRPr="00461557" w:rsidRDefault="008C5BF7" w:rsidP="00724DC6">
            <w:pPr>
              <w:spacing w:after="0" w:line="240" w:lineRule="auto"/>
              <w:jc w:val="both"/>
              <w:rPr>
                <w:rFonts w:ascii="Arial" w:hAnsi="Arial" w:cs="Arial"/>
                <w:bCs/>
                <w:sz w:val="20"/>
                <w:szCs w:val="20"/>
              </w:rPr>
            </w:pPr>
            <w:r w:rsidRPr="00461557">
              <w:rPr>
                <w:rFonts w:ascii="Arial" w:hAnsi="Arial" w:cs="Arial"/>
                <w:bCs/>
                <w:sz w:val="20"/>
                <w:szCs w:val="20"/>
              </w:rPr>
              <w:t xml:space="preserve">IČZ / IČP                                       </w:t>
            </w:r>
          </w:p>
        </w:tc>
        <w:tc>
          <w:tcPr>
            <w:tcW w:w="2684" w:type="dxa"/>
            <w:vAlign w:val="center"/>
          </w:tcPr>
          <w:p w14:paraId="3B78CCFB" w14:textId="77777777" w:rsidR="00542848" w:rsidRPr="00461557" w:rsidRDefault="008C5BF7" w:rsidP="00724DC6">
            <w:pPr>
              <w:spacing w:after="0" w:line="240" w:lineRule="auto"/>
              <w:ind w:left="180"/>
              <w:jc w:val="both"/>
              <w:rPr>
                <w:rFonts w:ascii="Arial" w:hAnsi="Arial" w:cs="Arial"/>
                <w:bCs/>
                <w:sz w:val="20"/>
                <w:szCs w:val="20"/>
              </w:rPr>
            </w:pPr>
            <w:r w:rsidRPr="00461557">
              <w:rPr>
                <w:rFonts w:ascii="Arial" w:hAnsi="Arial" w:cs="Arial"/>
                <w:bCs/>
                <w:sz w:val="20"/>
                <w:szCs w:val="20"/>
              </w:rPr>
              <w:t xml:space="preserve">IČO                                         </w:t>
            </w:r>
          </w:p>
        </w:tc>
        <w:tc>
          <w:tcPr>
            <w:tcW w:w="2277" w:type="dxa"/>
            <w:vAlign w:val="center"/>
          </w:tcPr>
          <w:p w14:paraId="245C9B31" w14:textId="42EB2931" w:rsidR="00542848" w:rsidRPr="00461557" w:rsidRDefault="008C5BF7" w:rsidP="00724DC6">
            <w:pPr>
              <w:spacing w:after="0" w:line="240" w:lineRule="auto"/>
              <w:jc w:val="both"/>
              <w:rPr>
                <w:rFonts w:ascii="Arial" w:hAnsi="Arial" w:cs="Arial"/>
                <w:bCs/>
                <w:sz w:val="20"/>
                <w:szCs w:val="20"/>
              </w:rPr>
            </w:pPr>
            <w:r w:rsidRPr="00461557">
              <w:rPr>
                <w:rFonts w:ascii="Arial" w:hAnsi="Arial" w:cs="Arial"/>
                <w:bCs/>
                <w:sz w:val="20"/>
                <w:szCs w:val="20"/>
              </w:rPr>
              <w:t xml:space="preserve">IČZ </w:t>
            </w:r>
          </w:p>
        </w:tc>
      </w:tr>
      <w:tr w:rsidR="00A62F87" w14:paraId="554B73E4" w14:textId="77777777" w:rsidTr="00142580">
        <w:trPr>
          <w:trHeight w:val="582"/>
        </w:trPr>
        <w:tc>
          <w:tcPr>
            <w:tcW w:w="4111" w:type="dxa"/>
            <w:gridSpan w:val="2"/>
          </w:tcPr>
          <w:p w14:paraId="7E8480AA" w14:textId="77777777" w:rsidR="00542848" w:rsidRPr="00461557" w:rsidRDefault="008C5BF7" w:rsidP="00724DC6">
            <w:pPr>
              <w:spacing w:after="0" w:line="240" w:lineRule="auto"/>
              <w:ind w:left="180"/>
              <w:rPr>
                <w:rFonts w:ascii="Arial" w:hAnsi="Arial" w:cs="Arial"/>
                <w:sz w:val="20"/>
                <w:szCs w:val="20"/>
              </w:rPr>
            </w:pPr>
            <w:r w:rsidRPr="00461557">
              <w:rPr>
                <w:rFonts w:ascii="Arial" w:hAnsi="Arial" w:cs="Arial"/>
                <w:bCs/>
                <w:sz w:val="20"/>
                <w:szCs w:val="20"/>
              </w:rPr>
              <w:t>Obchodní</w:t>
            </w:r>
            <w:r w:rsidRPr="00461557">
              <w:rPr>
                <w:rFonts w:ascii="Arial" w:hAnsi="Arial" w:cs="Arial"/>
                <w:sz w:val="20"/>
                <w:szCs w:val="20"/>
              </w:rPr>
              <w:t xml:space="preserve"> firma / název / jméno a příjmení</w:t>
            </w:r>
          </w:p>
        </w:tc>
        <w:tc>
          <w:tcPr>
            <w:tcW w:w="4961" w:type="dxa"/>
            <w:gridSpan w:val="2"/>
          </w:tcPr>
          <w:p w14:paraId="3C48F0D2" w14:textId="77777777" w:rsidR="00542848" w:rsidRPr="00461557" w:rsidRDefault="008C5BF7" w:rsidP="00724DC6">
            <w:pPr>
              <w:spacing w:after="0" w:line="240" w:lineRule="auto"/>
              <w:ind w:left="180"/>
              <w:jc w:val="both"/>
              <w:rPr>
                <w:rFonts w:ascii="Arial" w:hAnsi="Arial" w:cs="Arial"/>
                <w:bCs/>
                <w:sz w:val="20"/>
                <w:szCs w:val="20"/>
              </w:rPr>
            </w:pPr>
            <w:r w:rsidRPr="00461557">
              <w:rPr>
                <w:rFonts w:ascii="Arial" w:hAnsi="Arial" w:cs="Arial"/>
                <w:sz w:val="20"/>
                <w:szCs w:val="20"/>
              </w:rPr>
              <w:t>Obchodní firma / název / jméno a příjmení</w:t>
            </w:r>
          </w:p>
        </w:tc>
      </w:tr>
      <w:tr w:rsidR="00A62F87" w14:paraId="58E007B8" w14:textId="77777777" w:rsidTr="00142580">
        <w:tc>
          <w:tcPr>
            <w:tcW w:w="4111" w:type="dxa"/>
            <w:gridSpan w:val="2"/>
            <w:vAlign w:val="center"/>
          </w:tcPr>
          <w:p w14:paraId="4AA9D63B" w14:textId="77777777" w:rsidR="00542848" w:rsidRPr="00461557" w:rsidRDefault="008C5BF7" w:rsidP="00724DC6">
            <w:pPr>
              <w:spacing w:after="0" w:line="240" w:lineRule="auto"/>
              <w:ind w:left="180"/>
              <w:jc w:val="both"/>
              <w:rPr>
                <w:rFonts w:ascii="Arial" w:hAnsi="Arial" w:cs="Arial"/>
                <w:bCs/>
                <w:sz w:val="20"/>
                <w:szCs w:val="20"/>
              </w:rPr>
            </w:pPr>
            <w:r w:rsidRPr="00461557">
              <w:rPr>
                <w:rFonts w:ascii="Arial" w:hAnsi="Arial" w:cs="Arial"/>
                <w:bCs/>
                <w:sz w:val="20"/>
                <w:szCs w:val="20"/>
              </w:rPr>
              <w:t>Ulice, č.p., č.o.</w:t>
            </w:r>
          </w:p>
        </w:tc>
        <w:tc>
          <w:tcPr>
            <w:tcW w:w="4961" w:type="dxa"/>
            <w:gridSpan w:val="2"/>
            <w:vAlign w:val="center"/>
          </w:tcPr>
          <w:p w14:paraId="708C7E8E" w14:textId="77777777" w:rsidR="00542848" w:rsidRPr="00461557" w:rsidRDefault="008C5BF7" w:rsidP="00724DC6">
            <w:pPr>
              <w:spacing w:after="0" w:line="240" w:lineRule="auto"/>
              <w:ind w:left="180"/>
              <w:jc w:val="both"/>
              <w:rPr>
                <w:rFonts w:ascii="Arial" w:hAnsi="Arial" w:cs="Arial"/>
                <w:bCs/>
                <w:sz w:val="20"/>
                <w:szCs w:val="20"/>
              </w:rPr>
            </w:pPr>
            <w:r w:rsidRPr="00461557">
              <w:rPr>
                <w:rFonts w:ascii="Arial" w:hAnsi="Arial" w:cs="Arial"/>
                <w:bCs/>
                <w:sz w:val="20"/>
                <w:szCs w:val="20"/>
              </w:rPr>
              <w:t>Ulice, č.p., č.o.</w:t>
            </w:r>
          </w:p>
        </w:tc>
      </w:tr>
      <w:tr w:rsidR="00A62F87" w14:paraId="4438C3E7" w14:textId="77777777" w:rsidTr="00142580">
        <w:tc>
          <w:tcPr>
            <w:tcW w:w="4111" w:type="dxa"/>
            <w:gridSpan w:val="2"/>
            <w:vAlign w:val="center"/>
          </w:tcPr>
          <w:p w14:paraId="2594FAAF" w14:textId="77777777" w:rsidR="00542848" w:rsidRPr="00461557" w:rsidRDefault="008C5BF7" w:rsidP="00724DC6">
            <w:pPr>
              <w:spacing w:after="0" w:line="240" w:lineRule="auto"/>
              <w:ind w:left="180"/>
              <w:jc w:val="both"/>
              <w:rPr>
                <w:rFonts w:ascii="Arial" w:hAnsi="Arial" w:cs="Arial"/>
                <w:bCs/>
                <w:sz w:val="20"/>
                <w:szCs w:val="20"/>
              </w:rPr>
            </w:pPr>
            <w:r w:rsidRPr="00461557">
              <w:rPr>
                <w:rFonts w:ascii="Arial" w:hAnsi="Arial" w:cs="Arial"/>
                <w:bCs/>
                <w:sz w:val="20"/>
                <w:szCs w:val="20"/>
              </w:rPr>
              <w:t>Obec, PSČ</w:t>
            </w:r>
          </w:p>
        </w:tc>
        <w:tc>
          <w:tcPr>
            <w:tcW w:w="4961" w:type="dxa"/>
            <w:gridSpan w:val="2"/>
            <w:vAlign w:val="center"/>
          </w:tcPr>
          <w:p w14:paraId="5F61C112" w14:textId="77777777" w:rsidR="00542848" w:rsidRPr="00461557" w:rsidRDefault="008C5BF7" w:rsidP="00724DC6">
            <w:pPr>
              <w:spacing w:after="0" w:line="240" w:lineRule="auto"/>
              <w:ind w:left="180"/>
              <w:jc w:val="both"/>
              <w:rPr>
                <w:rFonts w:ascii="Arial" w:hAnsi="Arial" w:cs="Arial"/>
                <w:bCs/>
                <w:sz w:val="20"/>
                <w:szCs w:val="20"/>
              </w:rPr>
            </w:pPr>
            <w:r w:rsidRPr="00461557">
              <w:rPr>
                <w:rFonts w:ascii="Arial" w:hAnsi="Arial" w:cs="Arial"/>
                <w:bCs/>
                <w:sz w:val="20"/>
                <w:szCs w:val="20"/>
              </w:rPr>
              <w:t>Obec, PSČ</w:t>
            </w:r>
          </w:p>
        </w:tc>
      </w:tr>
      <w:tr w:rsidR="00A62F87" w14:paraId="26163A47" w14:textId="77777777" w:rsidTr="00142580">
        <w:tc>
          <w:tcPr>
            <w:tcW w:w="4111" w:type="dxa"/>
            <w:gridSpan w:val="2"/>
            <w:vAlign w:val="center"/>
          </w:tcPr>
          <w:p w14:paraId="50C05221" w14:textId="77777777" w:rsidR="00542848" w:rsidRPr="00461557" w:rsidRDefault="008C5BF7" w:rsidP="00724DC6">
            <w:pPr>
              <w:spacing w:after="0" w:line="240" w:lineRule="auto"/>
              <w:ind w:left="180"/>
              <w:jc w:val="both"/>
              <w:rPr>
                <w:rFonts w:ascii="Arial" w:hAnsi="Arial" w:cs="Arial"/>
                <w:bCs/>
                <w:sz w:val="20"/>
                <w:szCs w:val="20"/>
              </w:rPr>
            </w:pPr>
            <w:r w:rsidRPr="00461557">
              <w:rPr>
                <w:rFonts w:ascii="Arial" w:hAnsi="Arial" w:cs="Arial"/>
                <w:bCs/>
                <w:sz w:val="20"/>
                <w:szCs w:val="20"/>
              </w:rPr>
              <w:t>IČZÚJ</w:t>
            </w:r>
          </w:p>
        </w:tc>
        <w:tc>
          <w:tcPr>
            <w:tcW w:w="4961" w:type="dxa"/>
            <w:gridSpan w:val="2"/>
            <w:vAlign w:val="center"/>
          </w:tcPr>
          <w:p w14:paraId="7D1B9453" w14:textId="77777777" w:rsidR="00542848" w:rsidRPr="00461557" w:rsidRDefault="008C5BF7" w:rsidP="00724DC6">
            <w:pPr>
              <w:spacing w:after="0" w:line="240" w:lineRule="auto"/>
              <w:ind w:left="180"/>
              <w:jc w:val="both"/>
              <w:rPr>
                <w:rFonts w:ascii="Arial" w:hAnsi="Arial" w:cs="Arial"/>
                <w:bCs/>
                <w:sz w:val="20"/>
                <w:szCs w:val="20"/>
              </w:rPr>
            </w:pPr>
            <w:r w:rsidRPr="00461557">
              <w:rPr>
                <w:rFonts w:ascii="Arial" w:hAnsi="Arial" w:cs="Arial"/>
                <w:bCs/>
                <w:sz w:val="20"/>
                <w:szCs w:val="20"/>
              </w:rPr>
              <w:t>IČZÚJ</w:t>
            </w:r>
          </w:p>
        </w:tc>
      </w:tr>
      <w:tr w:rsidR="00A62F87" w14:paraId="399DED2E" w14:textId="77777777" w:rsidTr="00142580">
        <w:tc>
          <w:tcPr>
            <w:tcW w:w="4111" w:type="dxa"/>
            <w:gridSpan w:val="2"/>
            <w:vAlign w:val="center"/>
          </w:tcPr>
          <w:p w14:paraId="3DC66EAA" w14:textId="77777777" w:rsidR="00542848" w:rsidRPr="00461557" w:rsidRDefault="008C5BF7" w:rsidP="00724DC6">
            <w:pPr>
              <w:spacing w:after="0" w:line="240" w:lineRule="auto"/>
              <w:ind w:left="180"/>
              <w:jc w:val="both"/>
              <w:rPr>
                <w:rFonts w:ascii="Arial" w:hAnsi="Arial" w:cs="Arial"/>
                <w:bCs/>
                <w:sz w:val="20"/>
                <w:szCs w:val="20"/>
              </w:rPr>
            </w:pPr>
            <w:r w:rsidRPr="00461557">
              <w:rPr>
                <w:rFonts w:ascii="Arial" w:hAnsi="Arial" w:cs="Arial"/>
                <w:bCs/>
                <w:sz w:val="20"/>
                <w:szCs w:val="20"/>
              </w:rPr>
              <w:t>Telefon</w:t>
            </w:r>
          </w:p>
        </w:tc>
        <w:tc>
          <w:tcPr>
            <w:tcW w:w="4961" w:type="dxa"/>
            <w:gridSpan w:val="2"/>
            <w:vAlign w:val="center"/>
          </w:tcPr>
          <w:p w14:paraId="0090446E" w14:textId="77777777" w:rsidR="00542848" w:rsidRPr="00461557" w:rsidRDefault="008C5BF7" w:rsidP="00724DC6">
            <w:pPr>
              <w:spacing w:after="0" w:line="240" w:lineRule="auto"/>
              <w:ind w:left="180"/>
              <w:jc w:val="both"/>
              <w:rPr>
                <w:rFonts w:ascii="Arial" w:hAnsi="Arial" w:cs="Arial"/>
                <w:bCs/>
                <w:sz w:val="20"/>
                <w:szCs w:val="20"/>
              </w:rPr>
            </w:pPr>
            <w:r w:rsidRPr="00461557">
              <w:rPr>
                <w:rFonts w:ascii="Arial" w:hAnsi="Arial" w:cs="Arial"/>
                <w:bCs/>
                <w:sz w:val="20"/>
                <w:szCs w:val="20"/>
              </w:rPr>
              <w:t>Telefon</w:t>
            </w:r>
          </w:p>
        </w:tc>
      </w:tr>
      <w:tr w:rsidR="00A62F87" w14:paraId="0407A111" w14:textId="77777777" w:rsidTr="00142580">
        <w:tc>
          <w:tcPr>
            <w:tcW w:w="9072" w:type="dxa"/>
            <w:gridSpan w:val="4"/>
            <w:vAlign w:val="center"/>
          </w:tcPr>
          <w:p w14:paraId="7AA0C08B" w14:textId="77777777" w:rsidR="00542848" w:rsidRPr="00461557" w:rsidRDefault="008C5BF7" w:rsidP="00724DC6">
            <w:pPr>
              <w:spacing w:after="0" w:line="240" w:lineRule="auto"/>
              <w:jc w:val="both"/>
              <w:rPr>
                <w:rFonts w:ascii="Arial" w:hAnsi="Arial" w:cs="Arial"/>
                <w:bCs/>
                <w:sz w:val="20"/>
                <w:szCs w:val="20"/>
              </w:rPr>
            </w:pPr>
            <w:r w:rsidRPr="00461557">
              <w:rPr>
                <w:rFonts w:ascii="Arial" w:hAnsi="Arial" w:cs="Arial"/>
                <w:bCs/>
                <w:sz w:val="20"/>
                <w:szCs w:val="20"/>
              </w:rPr>
              <w:t>Připojené doklady:</w:t>
            </w:r>
          </w:p>
        </w:tc>
      </w:tr>
      <w:tr w:rsidR="00A62F87" w14:paraId="1C7FB461" w14:textId="77777777" w:rsidTr="00142580">
        <w:tc>
          <w:tcPr>
            <w:tcW w:w="9072" w:type="dxa"/>
            <w:gridSpan w:val="4"/>
            <w:vAlign w:val="center"/>
          </w:tcPr>
          <w:p w14:paraId="33BAB35D" w14:textId="77777777" w:rsidR="00542848" w:rsidRPr="00461557" w:rsidRDefault="00542848" w:rsidP="00724DC6">
            <w:pPr>
              <w:spacing w:after="0" w:line="240" w:lineRule="auto"/>
              <w:ind w:left="212"/>
              <w:jc w:val="both"/>
              <w:rPr>
                <w:rFonts w:ascii="Arial" w:hAnsi="Arial" w:cs="Arial"/>
                <w:bCs/>
                <w:sz w:val="20"/>
                <w:szCs w:val="20"/>
              </w:rPr>
            </w:pPr>
          </w:p>
        </w:tc>
      </w:tr>
    </w:tbl>
    <w:p w14:paraId="6A37AC8D" w14:textId="77777777" w:rsidR="00542848" w:rsidRPr="00461557" w:rsidRDefault="00542848" w:rsidP="00542848">
      <w:pPr>
        <w:spacing w:after="0"/>
        <w:rPr>
          <w:b/>
          <w:sz w:val="16"/>
          <w:szCs w:val="16"/>
        </w:rPr>
      </w:pPr>
    </w:p>
    <w:tbl>
      <w:tblPr>
        <w:tblpPr w:leftFromText="141" w:rightFromText="141" w:vertAnchor="text" w:tblpX="68" w:tblpY="1"/>
        <w:tblOverlap w:val="neve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41"/>
        <w:gridCol w:w="1981"/>
        <w:gridCol w:w="1559"/>
        <w:gridCol w:w="2453"/>
        <w:gridCol w:w="1569"/>
        <w:gridCol w:w="857"/>
      </w:tblGrid>
      <w:tr w:rsidR="00A62F87" w14:paraId="58273248" w14:textId="77777777" w:rsidTr="00142580">
        <w:trPr>
          <w:trHeight w:val="284"/>
        </w:trPr>
        <w:tc>
          <w:tcPr>
            <w:tcW w:w="9060" w:type="dxa"/>
            <w:gridSpan w:val="6"/>
            <w:vAlign w:val="center"/>
          </w:tcPr>
          <w:p w14:paraId="74E389B7" w14:textId="77777777" w:rsidR="00542848" w:rsidRPr="00461557" w:rsidRDefault="008C5BF7" w:rsidP="00142580">
            <w:pPr>
              <w:spacing w:after="0" w:line="240" w:lineRule="auto"/>
              <w:jc w:val="both"/>
              <w:rPr>
                <w:rFonts w:ascii="Arial" w:hAnsi="Arial" w:cs="Arial"/>
                <w:b/>
                <w:bCs/>
                <w:sz w:val="20"/>
                <w:szCs w:val="20"/>
              </w:rPr>
            </w:pPr>
            <w:r w:rsidRPr="00461557">
              <w:rPr>
                <w:rFonts w:ascii="Arial" w:hAnsi="Arial" w:cs="Arial"/>
                <w:b/>
                <w:bCs/>
                <w:sz w:val="20"/>
                <w:szCs w:val="20"/>
              </w:rPr>
              <w:t>Nakládka nebezpečného odpadu</w:t>
            </w:r>
          </w:p>
        </w:tc>
      </w:tr>
      <w:tr w:rsidR="00A62F87" w14:paraId="5DA7D7AE" w14:textId="77777777" w:rsidTr="00142580">
        <w:trPr>
          <w:trHeight w:val="284"/>
        </w:trPr>
        <w:tc>
          <w:tcPr>
            <w:tcW w:w="4181" w:type="dxa"/>
            <w:gridSpan w:val="3"/>
            <w:vAlign w:val="center"/>
          </w:tcPr>
          <w:p w14:paraId="72C0D749" w14:textId="77777777" w:rsidR="00542848" w:rsidRPr="00461557" w:rsidRDefault="008C5BF7" w:rsidP="00142580">
            <w:pPr>
              <w:spacing w:after="0" w:line="240" w:lineRule="auto"/>
              <w:jc w:val="both"/>
              <w:rPr>
                <w:rFonts w:ascii="Arial" w:hAnsi="Arial" w:cs="Arial"/>
                <w:bCs/>
                <w:sz w:val="20"/>
                <w:szCs w:val="20"/>
              </w:rPr>
            </w:pPr>
            <w:r w:rsidRPr="00461557">
              <w:rPr>
                <w:rFonts w:ascii="Arial" w:hAnsi="Arial" w:cs="Arial"/>
                <w:bCs/>
                <w:sz w:val="20"/>
                <w:szCs w:val="20"/>
              </w:rPr>
              <w:t xml:space="preserve"> Místo nakládky:</w:t>
            </w:r>
          </w:p>
        </w:tc>
        <w:tc>
          <w:tcPr>
            <w:tcW w:w="4879" w:type="dxa"/>
            <w:gridSpan w:val="3"/>
            <w:vAlign w:val="center"/>
          </w:tcPr>
          <w:p w14:paraId="6B0FF145" w14:textId="77777777" w:rsidR="00542848" w:rsidRPr="00461557" w:rsidRDefault="008C5BF7" w:rsidP="00142580">
            <w:pPr>
              <w:spacing w:after="0" w:line="240" w:lineRule="auto"/>
              <w:jc w:val="both"/>
              <w:rPr>
                <w:rFonts w:ascii="Arial" w:hAnsi="Arial" w:cs="Arial"/>
                <w:bCs/>
                <w:sz w:val="20"/>
                <w:szCs w:val="20"/>
              </w:rPr>
            </w:pPr>
            <w:r w:rsidRPr="00461557">
              <w:rPr>
                <w:rFonts w:ascii="Arial" w:hAnsi="Arial" w:cs="Arial"/>
                <w:bCs/>
                <w:sz w:val="20"/>
                <w:szCs w:val="20"/>
              </w:rPr>
              <w:t xml:space="preserve">  Pořadové číslo místa nakládky:</w:t>
            </w:r>
          </w:p>
        </w:tc>
      </w:tr>
      <w:tr w:rsidR="00A62F87" w14:paraId="79DB60C5" w14:textId="77777777" w:rsidTr="00142580">
        <w:trPr>
          <w:trHeight w:val="120"/>
        </w:trPr>
        <w:tc>
          <w:tcPr>
            <w:tcW w:w="4181" w:type="dxa"/>
            <w:gridSpan w:val="3"/>
            <w:vAlign w:val="center"/>
          </w:tcPr>
          <w:p w14:paraId="0B0A128B" w14:textId="77777777" w:rsidR="00542848" w:rsidRPr="00461557" w:rsidRDefault="008C5BF7" w:rsidP="00142580">
            <w:pPr>
              <w:spacing w:after="0" w:line="240" w:lineRule="auto"/>
              <w:ind w:left="212"/>
              <w:jc w:val="both"/>
              <w:rPr>
                <w:rFonts w:ascii="Arial" w:hAnsi="Arial" w:cs="Arial"/>
                <w:bCs/>
                <w:sz w:val="20"/>
                <w:szCs w:val="20"/>
              </w:rPr>
            </w:pPr>
            <w:r w:rsidRPr="00461557">
              <w:rPr>
                <w:rFonts w:ascii="Arial" w:hAnsi="Arial" w:cs="Arial"/>
                <w:bCs/>
                <w:sz w:val="20"/>
                <w:szCs w:val="20"/>
                <w:lang w:val="en-US"/>
              </w:rPr>
              <w:t>I</w:t>
            </w:r>
            <w:r w:rsidRPr="00461557">
              <w:rPr>
                <w:rFonts w:ascii="Arial" w:hAnsi="Arial" w:cs="Arial"/>
                <w:bCs/>
                <w:sz w:val="20"/>
                <w:szCs w:val="20"/>
              </w:rPr>
              <w:t>ČO</w:t>
            </w:r>
          </w:p>
        </w:tc>
        <w:tc>
          <w:tcPr>
            <w:tcW w:w="4879" w:type="dxa"/>
            <w:gridSpan w:val="3"/>
            <w:vAlign w:val="center"/>
          </w:tcPr>
          <w:p w14:paraId="1C761A4B" w14:textId="77777777" w:rsidR="00542848" w:rsidRPr="00461557" w:rsidRDefault="008C5BF7" w:rsidP="00142580">
            <w:pPr>
              <w:spacing w:after="0" w:line="240" w:lineRule="auto"/>
              <w:jc w:val="both"/>
              <w:rPr>
                <w:rFonts w:ascii="Arial" w:hAnsi="Arial" w:cs="Arial"/>
                <w:bCs/>
                <w:sz w:val="20"/>
                <w:szCs w:val="20"/>
              </w:rPr>
            </w:pPr>
            <w:r w:rsidRPr="00461557">
              <w:rPr>
                <w:rFonts w:ascii="Arial" w:hAnsi="Arial" w:cs="Arial"/>
                <w:bCs/>
                <w:sz w:val="20"/>
                <w:szCs w:val="20"/>
              </w:rPr>
              <w:t xml:space="preserve">  IČZ / IČP</w:t>
            </w:r>
          </w:p>
        </w:tc>
      </w:tr>
      <w:tr w:rsidR="00A62F87" w14:paraId="0CD7E3F9" w14:textId="77777777" w:rsidTr="00142580">
        <w:trPr>
          <w:trHeight w:val="578"/>
        </w:trPr>
        <w:tc>
          <w:tcPr>
            <w:tcW w:w="9060" w:type="dxa"/>
            <w:gridSpan w:val="6"/>
          </w:tcPr>
          <w:p w14:paraId="701C683D" w14:textId="77777777" w:rsidR="00542848" w:rsidRPr="00461557" w:rsidRDefault="008C5BF7" w:rsidP="00142580">
            <w:pPr>
              <w:spacing w:after="0" w:line="240" w:lineRule="auto"/>
              <w:ind w:left="212"/>
              <w:jc w:val="both"/>
              <w:rPr>
                <w:rFonts w:ascii="Arial" w:hAnsi="Arial" w:cs="Arial"/>
                <w:bCs/>
                <w:sz w:val="20"/>
                <w:szCs w:val="20"/>
              </w:rPr>
            </w:pPr>
            <w:r w:rsidRPr="00461557">
              <w:rPr>
                <w:rFonts w:ascii="Arial" w:hAnsi="Arial" w:cs="Arial"/>
                <w:sz w:val="20"/>
                <w:szCs w:val="20"/>
              </w:rPr>
              <w:t>Obchodní firma / název / jméno a příjmení</w:t>
            </w:r>
          </w:p>
        </w:tc>
      </w:tr>
      <w:tr w:rsidR="00A62F87" w14:paraId="40755703" w14:textId="77777777" w:rsidTr="00142580">
        <w:trPr>
          <w:trHeight w:val="226"/>
        </w:trPr>
        <w:tc>
          <w:tcPr>
            <w:tcW w:w="9060" w:type="dxa"/>
            <w:gridSpan w:val="6"/>
            <w:vAlign w:val="center"/>
          </w:tcPr>
          <w:p w14:paraId="51518C04" w14:textId="77777777" w:rsidR="00542848" w:rsidRPr="00461557" w:rsidRDefault="008C5BF7" w:rsidP="00142580">
            <w:pPr>
              <w:spacing w:after="0" w:line="240" w:lineRule="auto"/>
              <w:ind w:left="212"/>
              <w:jc w:val="both"/>
              <w:rPr>
                <w:rFonts w:ascii="Arial" w:hAnsi="Arial" w:cs="Arial"/>
                <w:bCs/>
                <w:sz w:val="20"/>
                <w:szCs w:val="20"/>
              </w:rPr>
            </w:pPr>
            <w:r w:rsidRPr="00461557">
              <w:rPr>
                <w:rFonts w:ascii="Arial" w:hAnsi="Arial" w:cs="Arial"/>
                <w:bCs/>
                <w:sz w:val="20"/>
                <w:szCs w:val="20"/>
              </w:rPr>
              <w:t>Ulice, č.p., č.o.</w:t>
            </w:r>
          </w:p>
        </w:tc>
      </w:tr>
      <w:tr w:rsidR="00A62F87" w14:paraId="0BC3C881" w14:textId="77777777" w:rsidTr="00142580">
        <w:trPr>
          <w:trHeight w:val="71"/>
        </w:trPr>
        <w:tc>
          <w:tcPr>
            <w:tcW w:w="9060" w:type="dxa"/>
            <w:gridSpan w:val="6"/>
            <w:vAlign w:val="center"/>
          </w:tcPr>
          <w:p w14:paraId="7097D498" w14:textId="77777777" w:rsidR="00542848" w:rsidRPr="00461557" w:rsidRDefault="008C5BF7" w:rsidP="00142580">
            <w:pPr>
              <w:spacing w:after="0" w:line="240" w:lineRule="auto"/>
              <w:ind w:left="212"/>
              <w:jc w:val="both"/>
              <w:rPr>
                <w:rFonts w:ascii="Arial" w:hAnsi="Arial" w:cs="Arial"/>
                <w:bCs/>
                <w:sz w:val="20"/>
                <w:szCs w:val="20"/>
              </w:rPr>
            </w:pPr>
            <w:r w:rsidRPr="00461557">
              <w:rPr>
                <w:rFonts w:ascii="Arial" w:hAnsi="Arial" w:cs="Arial"/>
                <w:bCs/>
                <w:sz w:val="20"/>
                <w:szCs w:val="20"/>
              </w:rPr>
              <w:t>Obec, PSČ</w:t>
            </w:r>
          </w:p>
        </w:tc>
      </w:tr>
      <w:tr w:rsidR="00A62F87" w14:paraId="3497DEF0" w14:textId="77777777" w:rsidTr="00142580">
        <w:trPr>
          <w:trHeight w:val="71"/>
        </w:trPr>
        <w:tc>
          <w:tcPr>
            <w:tcW w:w="9060" w:type="dxa"/>
            <w:gridSpan w:val="6"/>
            <w:vAlign w:val="center"/>
          </w:tcPr>
          <w:p w14:paraId="70EFA4F2" w14:textId="77777777" w:rsidR="00542848" w:rsidRPr="00461557" w:rsidRDefault="008C5BF7" w:rsidP="00142580">
            <w:pPr>
              <w:spacing w:after="0" w:line="240" w:lineRule="auto"/>
              <w:ind w:left="212"/>
              <w:jc w:val="both"/>
              <w:rPr>
                <w:rFonts w:ascii="Arial" w:hAnsi="Arial" w:cs="Arial"/>
                <w:bCs/>
                <w:sz w:val="20"/>
                <w:szCs w:val="20"/>
              </w:rPr>
            </w:pPr>
            <w:r w:rsidRPr="00461557">
              <w:rPr>
                <w:rFonts w:ascii="Arial" w:hAnsi="Arial" w:cs="Arial"/>
                <w:bCs/>
                <w:sz w:val="20"/>
                <w:szCs w:val="20"/>
              </w:rPr>
              <w:t>IČZÚJ</w:t>
            </w:r>
          </w:p>
        </w:tc>
      </w:tr>
      <w:tr w:rsidR="00A62F87" w14:paraId="2F02571F" w14:textId="77777777" w:rsidTr="00142580">
        <w:trPr>
          <w:trHeight w:val="244"/>
        </w:trPr>
        <w:tc>
          <w:tcPr>
            <w:tcW w:w="641" w:type="dxa"/>
            <w:vAlign w:val="center"/>
          </w:tcPr>
          <w:p w14:paraId="41505CF4" w14:textId="77777777" w:rsidR="00542848" w:rsidRPr="00461557" w:rsidRDefault="008C5BF7" w:rsidP="00142580">
            <w:pPr>
              <w:spacing w:after="0" w:line="240" w:lineRule="auto"/>
              <w:jc w:val="both"/>
              <w:rPr>
                <w:rFonts w:ascii="Arial" w:hAnsi="Arial" w:cs="Arial"/>
                <w:bCs/>
                <w:sz w:val="20"/>
                <w:szCs w:val="20"/>
              </w:rPr>
            </w:pPr>
            <w:r w:rsidRPr="00461557">
              <w:rPr>
                <w:rFonts w:ascii="Arial" w:hAnsi="Arial" w:cs="Arial"/>
                <w:bCs/>
                <w:sz w:val="20"/>
                <w:szCs w:val="20"/>
              </w:rPr>
              <w:t>1.</w:t>
            </w:r>
          </w:p>
        </w:tc>
        <w:tc>
          <w:tcPr>
            <w:tcW w:w="1981" w:type="dxa"/>
            <w:vAlign w:val="center"/>
          </w:tcPr>
          <w:p w14:paraId="430AC638" w14:textId="77777777" w:rsidR="00542848" w:rsidRPr="00461557" w:rsidRDefault="008C5BF7" w:rsidP="00142580">
            <w:pPr>
              <w:spacing w:after="0" w:line="240" w:lineRule="auto"/>
              <w:jc w:val="both"/>
              <w:rPr>
                <w:rFonts w:ascii="Arial" w:hAnsi="Arial" w:cs="Arial"/>
                <w:bCs/>
                <w:sz w:val="20"/>
                <w:szCs w:val="20"/>
              </w:rPr>
            </w:pPr>
            <w:r w:rsidRPr="00461557">
              <w:rPr>
                <w:rFonts w:ascii="Arial" w:hAnsi="Arial" w:cs="Arial"/>
                <w:bCs/>
                <w:sz w:val="20"/>
                <w:szCs w:val="20"/>
              </w:rPr>
              <w:t>2.</w:t>
            </w:r>
          </w:p>
        </w:tc>
        <w:tc>
          <w:tcPr>
            <w:tcW w:w="4012" w:type="dxa"/>
            <w:gridSpan w:val="2"/>
            <w:vAlign w:val="center"/>
          </w:tcPr>
          <w:p w14:paraId="0F633A6C" w14:textId="77777777" w:rsidR="00542848" w:rsidRPr="00461557" w:rsidRDefault="008C5BF7" w:rsidP="00142580">
            <w:pPr>
              <w:spacing w:after="0" w:line="240" w:lineRule="auto"/>
              <w:jc w:val="both"/>
              <w:rPr>
                <w:rFonts w:ascii="Arial" w:hAnsi="Arial" w:cs="Arial"/>
                <w:bCs/>
                <w:sz w:val="20"/>
                <w:szCs w:val="20"/>
              </w:rPr>
            </w:pPr>
            <w:r w:rsidRPr="00461557">
              <w:rPr>
                <w:rFonts w:ascii="Arial" w:hAnsi="Arial" w:cs="Arial"/>
                <w:bCs/>
                <w:sz w:val="20"/>
                <w:szCs w:val="20"/>
              </w:rPr>
              <w:t>3.</w:t>
            </w:r>
          </w:p>
        </w:tc>
        <w:tc>
          <w:tcPr>
            <w:tcW w:w="1569" w:type="dxa"/>
            <w:vAlign w:val="center"/>
          </w:tcPr>
          <w:p w14:paraId="6CC5002C" w14:textId="77777777" w:rsidR="00542848" w:rsidRPr="00461557" w:rsidRDefault="008C5BF7" w:rsidP="00142580">
            <w:pPr>
              <w:spacing w:after="0" w:line="240" w:lineRule="auto"/>
              <w:jc w:val="both"/>
              <w:rPr>
                <w:rFonts w:ascii="Arial" w:hAnsi="Arial" w:cs="Arial"/>
                <w:bCs/>
                <w:sz w:val="20"/>
                <w:szCs w:val="20"/>
              </w:rPr>
            </w:pPr>
            <w:r w:rsidRPr="00461557">
              <w:rPr>
                <w:rFonts w:ascii="Arial" w:hAnsi="Arial" w:cs="Arial"/>
                <w:bCs/>
                <w:sz w:val="20"/>
                <w:szCs w:val="20"/>
              </w:rPr>
              <w:t>4.</w:t>
            </w:r>
          </w:p>
        </w:tc>
        <w:tc>
          <w:tcPr>
            <w:tcW w:w="857" w:type="dxa"/>
            <w:vAlign w:val="center"/>
          </w:tcPr>
          <w:p w14:paraId="5CA48800" w14:textId="77777777" w:rsidR="00542848" w:rsidRPr="00461557" w:rsidRDefault="008C5BF7" w:rsidP="00142580">
            <w:pPr>
              <w:spacing w:after="0" w:line="240" w:lineRule="auto"/>
              <w:jc w:val="both"/>
              <w:rPr>
                <w:rFonts w:ascii="Arial" w:hAnsi="Arial" w:cs="Arial"/>
                <w:bCs/>
                <w:sz w:val="20"/>
                <w:szCs w:val="20"/>
              </w:rPr>
            </w:pPr>
            <w:r w:rsidRPr="00461557">
              <w:rPr>
                <w:rFonts w:ascii="Arial" w:hAnsi="Arial" w:cs="Arial"/>
                <w:bCs/>
                <w:sz w:val="20"/>
                <w:szCs w:val="20"/>
              </w:rPr>
              <w:t>5.</w:t>
            </w:r>
          </w:p>
        </w:tc>
      </w:tr>
      <w:tr w:rsidR="00A62F87" w14:paraId="59D18339" w14:textId="77777777" w:rsidTr="00142580">
        <w:trPr>
          <w:trHeight w:val="754"/>
        </w:trPr>
        <w:tc>
          <w:tcPr>
            <w:tcW w:w="641" w:type="dxa"/>
            <w:vAlign w:val="center"/>
          </w:tcPr>
          <w:p w14:paraId="07D5020D" w14:textId="77777777" w:rsidR="00542848" w:rsidRPr="00461557" w:rsidRDefault="008C5BF7" w:rsidP="00142580">
            <w:pPr>
              <w:spacing w:after="0" w:line="240" w:lineRule="auto"/>
              <w:jc w:val="both"/>
              <w:rPr>
                <w:rFonts w:ascii="Arial" w:hAnsi="Arial" w:cs="Arial"/>
                <w:bCs/>
                <w:sz w:val="20"/>
                <w:szCs w:val="20"/>
              </w:rPr>
            </w:pPr>
            <w:r w:rsidRPr="00461557">
              <w:rPr>
                <w:rFonts w:ascii="Arial" w:hAnsi="Arial" w:cs="Arial"/>
                <w:bCs/>
                <w:sz w:val="20"/>
                <w:szCs w:val="20"/>
              </w:rPr>
              <w:t xml:space="preserve">Poř. č. </w:t>
            </w:r>
          </w:p>
        </w:tc>
        <w:tc>
          <w:tcPr>
            <w:tcW w:w="1981" w:type="dxa"/>
            <w:vAlign w:val="center"/>
          </w:tcPr>
          <w:p w14:paraId="11BC72A2" w14:textId="77777777" w:rsidR="00542848" w:rsidRPr="00461557" w:rsidRDefault="008C5BF7" w:rsidP="00142580">
            <w:pPr>
              <w:spacing w:after="0" w:line="240" w:lineRule="auto"/>
              <w:rPr>
                <w:rFonts w:ascii="Arial" w:hAnsi="Arial" w:cs="Arial"/>
                <w:bCs/>
                <w:sz w:val="20"/>
                <w:szCs w:val="20"/>
              </w:rPr>
            </w:pPr>
            <w:r w:rsidRPr="00461557">
              <w:rPr>
                <w:rFonts w:ascii="Arial" w:hAnsi="Arial" w:cs="Arial"/>
                <w:bCs/>
                <w:sz w:val="20"/>
                <w:szCs w:val="20"/>
              </w:rPr>
              <w:t>Katalogové číslo nebezpečného odpadu podle</w:t>
            </w:r>
          </w:p>
          <w:p w14:paraId="05867664" w14:textId="77777777" w:rsidR="00542848" w:rsidRPr="00461557" w:rsidRDefault="008C5BF7" w:rsidP="00142580">
            <w:pPr>
              <w:spacing w:after="0" w:line="240" w:lineRule="auto"/>
              <w:rPr>
                <w:rFonts w:ascii="Arial" w:hAnsi="Arial" w:cs="Arial"/>
                <w:bCs/>
                <w:sz w:val="20"/>
                <w:szCs w:val="20"/>
              </w:rPr>
            </w:pPr>
            <w:r w:rsidRPr="00461557">
              <w:rPr>
                <w:rFonts w:ascii="Arial" w:hAnsi="Arial" w:cs="Arial"/>
                <w:bCs/>
                <w:sz w:val="20"/>
                <w:szCs w:val="20"/>
              </w:rPr>
              <w:t xml:space="preserve">Katalogu odpadů </w:t>
            </w:r>
          </w:p>
        </w:tc>
        <w:tc>
          <w:tcPr>
            <w:tcW w:w="4012" w:type="dxa"/>
            <w:gridSpan w:val="2"/>
            <w:vAlign w:val="center"/>
          </w:tcPr>
          <w:p w14:paraId="12787D06" w14:textId="77777777" w:rsidR="00542848" w:rsidRPr="00461557" w:rsidRDefault="008C5BF7" w:rsidP="00142580">
            <w:pPr>
              <w:spacing w:after="0" w:line="240" w:lineRule="auto"/>
              <w:jc w:val="both"/>
              <w:rPr>
                <w:rFonts w:ascii="Arial" w:hAnsi="Arial" w:cs="Arial"/>
                <w:bCs/>
                <w:sz w:val="20"/>
                <w:szCs w:val="20"/>
              </w:rPr>
            </w:pPr>
            <w:r w:rsidRPr="00461557">
              <w:rPr>
                <w:rFonts w:ascii="Arial" w:hAnsi="Arial" w:cs="Arial"/>
                <w:bCs/>
                <w:sz w:val="20"/>
                <w:szCs w:val="20"/>
              </w:rPr>
              <w:t xml:space="preserve">Název nebezpečného odpadu </w:t>
            </w:r>
          </w:p>
          <w:p w14:paraId="3361067A" w14:textId="77777777" w:rsidR="00542848" w:rsidRPr="00461557" w:rsidRDefault="008C5BF7" w:rsidP="00142580">
            <w:pPr>
              <w:spacing w:after="0" w:line="240" w:lineRule="auto"/>
              <w:jc w:val="both"/>
              <w:rPr>
                <w:rFonts w:ascii="Arial" w:hAnsi="Arial" w:cs="Arial"/>
                <w:bCs/>
                <w:sz w:val="20"/>
                <w:szCs w:val="20"/>
              </w:rPr>
            </w:pPr>
            <w:r w:rsidRPr="00461557">
              <w:rPr>
                <w:rFonts w:ascii="Arial" w:hAnsi="Arial" w:cs="Arial"/>
                <w:bCs/>
                <w:sz w:val="20"/>
                <w:szCs w:val="20"/>
              </w:rPr>
              <w:t>podle Katalogu odpadů</w:t>
            </w:r>
          </w:p>
        </w:tc>
        <w:tc>
          <w:tcPr>
            <w:tcW w:w="1569" w:type="dxa"/>
            <w:vAlign w:val="center"/>
          </w:tcPr>
          <w:p w14:paraId="2C42521C" w14:textId="77777777" w:rsidR="00542848" w:rsidRPr="00461557" w:rsidRDefault="008C5BF7" w:rsidP="00142580">
            <w:pPr>
              <w:spacing w:after="0" w:line="240" w:lineRule="auto"/>
              <w:jc w:val="both"/>
              <w:rPr>
                <w:rFonts w:ascii="Arial" w:hAnsi="Arial" w:cs="Arial"/>
                <w:bCs/>
                <w:sz w:val="20"/>
                <w:szCs w:val="20"/>
              </w:rPr>
            </w:pPr>
            <w:r w:rsidRPr="00461557">
              <w:rPr>
                <w:rFonts w:ascii="Arial" w:hAnsi="Arial" w:cs="Arial"/>
                <w:bCs/>
                <w:sz w:val="20"/>
                <w:szCs w:val="20"/>
              </w:rPr>
              <w:t>Množství (t)</w:t>
            </w:r>
          </w:p>
        </w:tc>
        <w:tc>
          <w:tcPr>
            <w:tcW w:w="857" w:type="dxa"/>
            <w:vAlign w:val="center"/>
          </w:tcPr>
          <w:p w14:paraId="0754C335" w14:textId="77777777" w:rsidR="00542848" w:rsidRPr="00461557" w:rsidRDefault="008C5BF7" w:rsidP="00142580">
            <w:pPr>
              <w:spacing w:after="0" w:line="240" w:lineRule="auto"/>
              <w:jc w:val="both"/>
              <w:rPr>
                <w:rFonts w:ascii="Arial" w:hAnsi="Arial" w:cs="Arial"/>
                <w:bCs/>
                <w:sz w:val="20"/>
                <w:szCs w:val="20"/>
              </w:rPr>
            </w:pPr>
            <w:r w:rsidRPr="00461557">
              <w:rPr>
                <w:rFonts w:ascii="Arial" w:hAnsi="Arial" w:cs="Arial"/>
                <w:bCs/>
                <w:sz w:val="20"/>
                <w:szCs w:val="20"/>
              </w:rPr>
              <w:t>Počet kusů</w:t>
            </w:r>
          </w:p>
        </w:tc>
      </w:tr>
      <w:tr w:rsidR="00A62F87" w14:paraId="06121CF5" w14:textId="77777777" w:rsidTr="00142580">
        <w:trPr>
          <w:trHeight w:val="244"/>
        </w:trPr>
        <w:tc>
          <w:tcPr>
            <w:tcW w:w="641" w:type="dxa"/>
          </w:tcPr>
          <w:p w14:paraId="55A3F9AC" w14:textId="77777777" w:rsidR="00542848" w:rsidRPr="00461557" w:rsidRDefault="00542848" w:rsidP="00142580">
            <w:pPr>
              <w:spacing w:after="0" w:line="240" w:lineRule="auto"/>
              <w:jc w:val="both"/>
              <w:rPr>
                <w:rFonts w:ascii="Arial" w:hAnsi="Arial" w:cs="Arial"/>
                <w:bCs/>
                <w:sz w:val="20"/>
                <w:szCs w:val="20"/>
              </w:rPr>
            </w:pPr>
          </w:p>
        </w:tc>
        <w:tc>
          <w:tcPr>
            <w:tcW w:w="1981" w:type="dxa"/>
          </w:tcPr>
          <w:p w14:paraId="0EAE1EC5" w14:textId="77777777" w:rsidR="00542848" w:rsidRPr="00461557" w:rsidRDefault="00542848" w:rsidP="00142580">
            <w:pPr>
              <w:spacing w:after="0" w:line="240" w:lineRule="auto"/>
              <w:jc w:val="both"/>
              <w:rPr>
                <w:rFonts w:ascii="Arial" w:hAnsi="Arial" w:cs="Arial"/>
                <w:bCs/>
                <w:sz w:val="20"/>
                <w:szCs w:val="20"/>
              </w:rPr>
            </w:pPr>
          </w:p>
        </w:tc>
        <w:tc>
          <w:tcPr>
            <w:tcW w:w="4012" w:type="dxa"/>
            <w:gridSpan w:val="2"/>
          </w:tcPr>
          <w:p w14:paraId="48DF1287" w14:textId="77777777" w:rsidR="00542848" w:rsidRPr="00461557" w:rsidRDefault="00542848" w:rsidP="00142580">
            <w:pPr>
              <w:spacing w:after="0" w:line="240" w:lineRule="auto"/>
              <w:jc w:val="both"/>
              <w:rPr>
                <w:rFonts w:ascii="Arial" w:hAnsi="Arial" w:cs="Arial"/>
                <w:bCs/>
                <w:sz w:val="20"/>
                <w:szCs w:val="20"/>
              </w:rPr>
            </w:pPr>
          </w:p>
        </w:tc>
        <w:tc>
          <w:tcPr>
            <w:tcW w:w="1569" w:type="dxa"/>
          </w:tcPr>
          <w:p w14:paraId="30D6B044" w14:textId="77777777" w:rsidR="00542848" w:rsidRPr="00461557" w:rsidRDefault="00542848" w:rsidP="00142580">
            <w:pPr>
              <w:spacing w:after="0" w:line="240" w:lineRule="auto"/>
              <w:jc w:val="both"/>
              <w:rPr>
                <w:rFonts w:ascii="Arial" w:hAnsi="Arial" w:cs="Arial"/>
                <w:bCs/>
                <w:sz w:val="20"/>
                <w:szCs w:val="20"/>
              </w:rPr>
            </w:pPr>
          </w:p>
        </w:tc>
        <w:tc>
          <w:tcPr>
            <w:tcW w:w="857" w:type="dxa"/>
          </w:tcPr>
          <w:p w14:paraId="3734F7C5" w14:textId="77777777" w:rsidR="00542848" w:rsidRPr="00461557" w:rsidRDefault="00542848" w:rsidP="00142580">
            <w:pPr>
              <w:spacing w:after="0" w:line="240" w:lineRule="auto"/>
              <w:jc w:val="both"/>
              <w:rPr>
                <w:rFonts w:ascii="Arial" w:hAnsi="Arial" w:cs="Arial"/>
                <w:bCs/>
                <w:sz w:val="20"/>
                <w:szCs w:val="20"/>
              </w:rPr>
            </w:pPr>
          </w:p>
        </w:tc>
      </w:tr>
      <w:tr w:rsidR="00A62F87" w14:paraId="6D21F1DB" w14:textId="77777777" w:rsidTr="00142580">
        <w:trPr>
          <w:trHeight w:val="255"/>
        </w:trPr>
        <w:tc>
          <w:tcPr>
            <w:tcW w:w="641" w:type="dxa"/>
          </w:tcPr>
          <w:p w14:paraId="7FED950D" w14:textId="77777777" w:rsidR="00542848" w:rsidRPr="00461557" w:rsidRDefault="00542848" w:rsidP="00142580">
            <w:pPr>
              <w:spacing w:after="0" w:line="240" w:lineRule="auto"/>
              <w:jc w:val="both"/>
              <w:rPr>
                <w:rFonts w:ascii="Arial" w:hAnsi="Arial" w:cs="Arial"/>
                <w:bCs/>
                <w:sz w:val="20"/>
                <w:szCs w:val="20"/>
              </w:rPr>
            </w:pPr>
          </w:p>
        </w:tc>
        <w:tc>
          <w:tcPr>
            <w:tcW w:w="1981" w:type="dxa"/>
          </w:tcPr>
          <w:p w14:paraId="587C20D0" w14:textId="77777777" w:rsidR="00542848" w:rsidRPr="00461557" w:rsidRDefault="00542848" w:rsidP="00142580">
            <w:pPr>
              <w:spacing w:after="0" w:line="240" w:lineRule="auto"/>
              <w:jc w:val="both"/>
              <w:rPr>
                <w:rFonts w:ascii="Arial" w:hAnsi="Arial" w:cs="Arial"/>
                <w:bCs/>
                <w:sz w:val="20"/>
                <w:szCs w:val="20"/>
              </w:rPr>
            </w:pPr>
          </w:p>
        </w:tc>
        <w:tc>
          <w:tcPr>
            <w:tcW w:w="4012" w:type="dxa"/>
            <w:gridSpan w:val="2"/>
          </w:tcPr>
          <w:p w14:paraId="2D03A69A" w14:textId="77777777" w:rsidR="00542848" w:rsidRPr="00461557" w:rsidRDefault="00542848" w:rsidP="00142580">
            <w:pPr>
              <w:spacing w:after="0" w:line="240" w:lineRule="auto"/>
              <w:jc w:val="both"/>
              <w:rPr>
                <w:rFonts w:ascii="Arial" w:hAnsi="Arial" w:cs="Arial"/>
                <w:bCs/>
                <w:sz w:val="20"/>
                <w:szCs w:val="20"/>
              </w:rPr>
            </w:pPr>
          </w:p>
        </w:tc>
        <w:tc>
          <w:tcPr>
            <w:tcW w:w="1569" w:type="dxa"/>
          </w:tcPr>
          <w:p w14:paraId="001B3006" w14:textId="77777777" w:rsidR="00542848" w:rsidRPr="00461557" w:rsidRDefault="00542848" w:rsidP="00142580">
            <w:pPr>
              <w:spacing w:after="0" w:line="240" w:lineRule="auto"/>
              <w:jc w:val="both"/>
              <w:rPr>
                <w:rFonts w:ascii="Arial" w:hAnsi="Arial" w:cs="Arial"/>
                <w:bCs/>
                <w:sz w:val="20"/>
                <w:szCs w:val="20"/>
              </w:rPr>
            </w:pPr>
          </w:p>
        </w:tc>
        <w:tc>
          <w:tcPr>
            <w:tcW w:w="857" w:type="dxa"/>
          </w:tcPr>
          <w:p w14:paraId="2E0E13FF" w14:textId="77777777" w:rsidR="00542848" w:rsidRPr="00461557" w:rsidRDefault="00542848" w:rsidP="00142580">
            <w:pPr>
              <w:spacing w:after="0" w:line="240" w:lineRule="auto"/>
              <w:jc w:val="both"/>
              <w:rPr>
                <w:rFonts w:ascii="Arial" w:hAnsi="Arial" w:cs="Arial"/>
                <w:bCs/>
                <w:sz w:val="20"/>
                <w:szCs w:val="20"/>
              </w:rPr>
            </w:pPr>
          </w:p>
        </w:tc>
      </w:tr>
      <w:tr w:rsidR="00A62F87" w14:paraId="7BDAECEC" w14:textId="77777777" w:rsidTr="00142580">
        <w:trPr>
          <w:trHeight w:val="244"/>
        </w:trPr>
        <w:tc>
          <w:tcPr>
            <w:tcW w:w="641" w:type="dxa"/>
          </w:tcPr>
          <w:p w14:paraId="4A484D14" w14:textId="77777777" w:rsidR="00542848" w:rsidRPr="00461557" w:rsidRDefault="00542848" w:rsidP="00142580">
            <w:pPr>
              <w:spacing w:after="0" w:line="240" w:lineRule="auto"/>
              <w:jc w:val="both"/>
              <w:rPr>
                <w:rFonts w:ascii="Arial" w:hAnsi="Arial" w:cs="Arial"/>
                <w:bCs/>
                <w:sz w:val="20"/>
                <w:szCs w:val="20"/>
              </w:rPr>
            </w:pPr>
          </w:p>
        </w:tc>
        <w:tc>
          <w:tcPr>
            <w:tcW w:w="1981" w:type="dxa"/>
          </w:tcPr>
          <w:p w14:paraId="52C1CF1B" w14:textId="77777777" w:rsidR="00542848" w:rsidRPr="00461557" w:rsidRDefault="00542848" w:rsidP="00142580">
            <w:pPr>
              <w:spacing w:after="0" w:line="240" w:lineRule="auto"/>
              <w:jc w:val="both"/>
              <w:rPr>
                <w:rFonts w:ascii="Arial" w:hAnsi="Arial" w:cs="Arial"/>
                <w:bCs/>
                <w:sz w:val="20"/>
                <w:szCs w:val="20"/>
              </w:rPr>
            </w:pPr>
          </w:p>
        </w:tc>
        <w:tc>
          <w:tcPr>
            <w:tcW w:w="4012" w:type="dxa"/>
            <w:gridSpan w:val="2"/>
          </w:tcPr>
          <w:p w14:paraId="70332CA7" w14:textId="77777777" w:rsidR="00542848" w:rsidRPr="00461557" w:rsidRDefault="00542848" w:rsidP="00142580">
            <w:pPr>
              <w:spacing w:after="0" w:line="240" w:lineRule="auto"/>
              <w:jc w:val="both"/>
              <w:rPr>
                <w:rFonts w:ascii="Arial" w:hAnsi="Arial" w:cs="Arial"/>
                <w:bCs/>
                <w:sz w:val="20"/>
                <w:szCs w:val="20"/>
              </w:rPr>
            </w:pPr>
          </w:p>
        </w:tc>
        <w:tc>
          <w:tcPr>
            <w:tcW w:w="1569" w:type="dxa"/>
          </w:tcPr>
          <w:p w14:paraId="7644E772" w14:textId="77777777" w:rsidR="00542848" w:rsidRPr="00461557" w:rsidRDefault="00542848" w:rsidP="00142580">
            <w:pPr>
              <w:spacing w:after="0" w:line="240" w:lineRule="auto"/>
              <w:jc w:val="both"/>
              <w:rPr>
                <w:rFonts w:ascii="Arial" w:hAnsi="Arial" w:cs="Arial"/>
                <w:bCs/>
                <w:sz w:val="20"/>
                <w:szCs w:val="20"/>
              </w:rPr>
            </w:pPr>
          </w:p>
        </w:tc>
        <w:tc>
          <w:tcPr>
            <w:tcW w:w="857" w:type="dxa"/>
          </w:tcPr>
          <w:p w14:paraId="4C6FE617" w14:textId="77777777" w:rsidR="00542848" w:rsidRPr="00461557" w:rsidRDefault="00542848" w:rsidP="00142580">
            <w:pPr>
              <w:spacing w:after="0" w:line="240" w:lineRule="auto"/>
              <w:jc w:val="both"/>
              <w:rPr>
                <w:rFonts w:ascii="Arial" w:hAnsi="Arial" w:cs="Arial"/>
                <w:bCs/>
                <w:sz w:val="20"/>
                <w:szCs w:val="20"/>
              </w:rPr>
            </w:pPr>
          </w:p>
        </w:tc>
      </w:tr>
    </w:tbl>
    <w:p w14:paraId="18C02182" w14:textId="77777777" w:rsidR="00542848" w:rsidRPr="00461557" w:rsidRDefault="00542848" w:rsidP="00542848">
      <w:pPr>
        <w:spacing w:after="0"/>
        <w:rPr>
          <w:b/>
          <w:sz w:val="16"/>
          <w:szCs w:val="16"/>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95"/>
        <w:gridCol w:w="4677"/>
      </w:tblGrid>
      <w:tr w:rsidR="00A62F87" w14:paraId="23A6E145" w14:textId="77777777" w:rsidTr="00142580">
        <w:trPr>
          <w:trHeight w:val="284"/>
        </w:trPr>
        <w:tc>
          <w:tcPr>
            <w:tcW w:w="9072" w:type="dxa"/>
            <w:gridSpan w:val="2"/>
            <w:vAlign w:val="center"/>
          </w:tcPr>
          <w:p w14:paraId="1DD230CD" w14:textId="77777777" w:rsidR="00542848" w:rsidRPr="00461557" w:rsidRDefault="008C5BF7" w:rsidP="009107CF">
            <w:pPr>
              <w:spacing w:after="0" w:line="240" w:lineRule="auto"/>
              <w:rPr>
                <w:rFonts w:ascii="Arial" w:hAnsi="Arial" w:cs="Arial"/>
                <w:b/>
                <w:bCs/>
                <w:sz w:val="20"/>
                <w:szCs w:val="20"/>
              </w:rPr>
            </w:pPr>
            <w:r w:rsidRPr="00461557">
              <w:rPr>
                <w:rFonts w:ascii="Arial" w:hAnsi="Arial" w:cs="Arial"/>
                <w:b/>
                <w:bCs/>
                <w:sz w:val="20"/>
                <w:szCs w:val="20"/>
              </w:rPr>
              <w:t>Osoba provádějící přepravu</w:t>
            </w:r>
          </w:p>
        </w:tc>
      </w:tr>
      <w:tr w:rsidR="00A62F87" w14:paraId="7BB89DBD" w14:textId="77777777" w:rsidTr="00142580">
        <w:trPr>
          <w:trHeight w:val="284"/>
        </w:trPr>
        <w:tc>
          <w:tcPr>
            <w:tcW w:w="4395" w:type="dxa"/>
            <w:vAlign w:val="center"/>
          </w:tcPr>
          <w:p w14:paraId="541CE1C4" w14:textId="77777777" w:rsidR="00542848" w:rsidRPr="00461557" w:rsidRDefault="008C5BF7" w:rsidP="00142580">
            <w:pPr>
              <w:spacing w:after="0" w:line="240" w:lineRule="auto"/>
              <w:rPr>
                <w:rFonts w:ascii="Arial" w:hAnsi="Arial" w:cs="Arial"/>
                <w:bCs/>
                <w:sz w:val="20"/>
                <w:szCs w:val="20"/>
              </w:rPr>
            </w:pPr>
            <w:r w:rsidRPr="00461557">
              <w:rPr>
                <w:rFonts w:ascii="Arial" w:hAnsi="Arial" w:cs="Arial"/>
                <w:bCs/>
                <w:sz w:val="20"/>
                <w:szCs w:val="20"/>
              </w:rPr>
              <w:t xml:space="preserve">IČO                                         </w:t>
            </w:r>
          </w:p>
        </w:tc>
        <w:tc>
          <w:tcPr>
            <w:tcW w:w="4677" w:type="dxa"/>
            <w:vAlign w:val="center"/>
          </w:tcPr>
          <w:p w14:paraId="730E03E7" w14:textId="77777777" w:rsidR="00542848" w:rsidRPr="00461557" w:rsidRDefault="008C5BF7" w:rsidP="00067B1F">
            <w:pPr>
              <w:spacing w:after="0" w:line="240" w:lineRule="auto"/>
              <w:rPr>
                <w:rFonts w:ascii="Arial" w:hAnsi="Arial" w:cs="Arial"/>
                <w:bCs/>
                <w:sz w:val="20"/>
                <w:szCs w:val="20"/>
              </w:rPr>
            </w:pPr>
            <w:r w:rsidRPr="00461557">
              <w:rPr>
                <w:rFonts w:ascii="Arial" w:hAnsi="Arial" w:cs="Arial"/>
                <w:bCs/>
                <w:sz w:val="20"/>
                <w:szCs w:val="20"/>
              </w:rPr>
              <w:t xml:space="preserve">Pořadové číslo </w:t>
            </w:r>
            <w:r w:rsidR="009107CF" w:rsidRPr="00461557">
              <w:rPr>
                <w:rFonts w:ascii="Arial" w:hAnsi="Arial" w:cs="Arial"/>
                <w:bCs/>
                <w:sz w:val="20"/>
                <w:szCs w:val="20"/>
              </w:rPr>
              <w:t>osoby provádějící přepravu</w:t>
            </w:r>
            <w:r w:rsidRPr="00461557">
              <w:rPr>
                <w:rFonts w:ascii="Arial" w:hAnsi="Arial" w:cs="Arial"/>
                <w:bCs/>
                <w:sz w:val="20"/>
                <w:szCs w:val="20"/>
              </w:rPr>
              <w:t xml:space="preserve"> </w:t>
            </w:r>
          </w:p>
        </w:tc>
      </w:tr>
      <w:tr w:rsidR="00A62F87" w14:paraId="341D87C8" w14:textId="77777777" w:rsidTr="00142580">
        <w:trPr>
          <w:trHeight w:val="376"/>
        </w:trPr>
        <w:tc>
          <w:tcPr>
            <w:tcW w:w="4395" w:type="dxa"/>
            <w:vMerge w:val="restart"/>
          </w:tcPr>
          <w:p w14:paraId="7488605B" w14:textId="77777777" w:rsidR="00542848" w:rsidRPr="00461557" w:rsidRDefault="008C5BF7" w:rsidP="00142580">
            <w:pPr>
              <w:spacing w:after="0" w:line="240" w:lineRule="auto"/>
              <w:rPr>
                <w:rFonts w:ascii="Arial" w:hAnsi="Arial" w:cs="Arial"/>
                <w:bCs/>
                <w:sz w:val="20"/>
                <w:szCs w:val="20"/>
              </w:rPr>
            </w:pPr>
            <w:r w:rsidRPr="00461557">
              <w:rPr>
                <w:rFonts w:ascii="Arial" w:hAnsi="Arial" w:cs="Arial"/>
                <w:sz w:val="20"/>
                <w:szCs w:val="20"/>
              </w:rPr>
              <w:t xml:space="preserve">Obchodní firma / název / </w:t>
            </w:r>
            <w:r w:rsidRPr="00461557">
              <w:rPr>
                <w:rFonts w:ascii="Arial" w:hAnsi="Arial" w:cs="Arial"/>
                <w:sz w:val="20"/>
                <w:szCs w:val="20"/>
              </w:rPr>
              <w:t>jméno a příjmení</w:t>
            </w:r>
            <w:r w:rsidRPr="00461557">
              <w:rPr>
                <w:rFonts w:ascii="Arial" w:hAnsi="Arial" w:cs="Arial"/>
                <w:bCs/>
                <w:sz w:val="20"/>
                <w:szCs w:val="20"/>
              </w:rPr>
              <w:t xml:space="preserve">                                        </w:t>
            </w:r>
          </w:p>
        </w:tc>
        <w:tc>
          <w:tcPr>
            <w:tcW w:w="4677" w:type="dxa"/>
            <w:vAlign w:val="center"/>
          </w:tcPr>
          <w:p w14:paraId="2EE57746" w14:textId="77777777" w:rsidR="00542848" w:rsidRPr="00461557" w:rsidRDefault="008C5BF7" w:rsidP="00067B1F">
            <w:pPr>
              <w:spacing w:after="0" w:line="240" w:lineRule="auto"/>
              <w:rPr>
                <w:rFonts w:ascii="Arial" w:hAnsi="Arial" w:cs="Arial"/>
                <w:bCs/>
                <w:sz w:val="20"/>
                <w:szCs w:val="20"/>
              </w:rPr>
            </w:pPr>
            <w:r w:rsidRPr="00461557">
              <w:rPr>
                <w:rFonts w:ascii="Arial" w:hAnsi="Arial" w:cs="Arial"/>
                <w:bCs/>
                <w:sz w:val="20"/>
                <w:szCs w:val="20"/>
              </w:rPr>
              <w:t>Registrační značka taž</w:t>
            </w:r>
            <w:r w:rsidR="00067B1F" w:rsidRPr="00461557">
              <w:rPr>
                <w:rFonts w:ascii="Arial" w:hAnsi="Arial" w:cs="Arial"/>
                <w:bCs/>
                <w:sz w:val="20"/>
                <w:szCs w:val="20"/>
              </w:rPr>
              <w:t>ného</w:t>
            </w:r>
            <w:r w:rsidRPr="00461557">
              <w:rPr>
                <w:rFonts w:ascii="Arial" w:hAnsi="Arial" w:cs="Arial"/>
                <w:bCs/>
                <w:sz w:val="20"/>
                <w:szCs w:val="20"/>
              </w:rPr>
              <w:t xml:space="preserve"> </w:t>
            </w:r>
            <w:r w:rsidR="00067B1F" w:rsidRPr="00461557">
              <w:rPr>
                <w:rFonts w:ascii="Arial" w:hAnsi="Arial" w:cs="Arial"/>
                <w:bCs/>
                <w:sz w:val="20"/>
                <w:szCs w:val="20"/>
              </w:rPr>
              <w:t>v</w:t>
            </w:r>
            <w:r w:rsidRPr="00461557">
              <w:rPr>
                <w:rFonts w:ascii="Arial" w:hAnsi="Arial" w:cs="Arial"/>
                <w:bCs/>
                <w:sz w:val="20"/>
                <w:szCs w:val="20"/>
              </w:rPr>
              <w:t>ozu</w:t>
            </w:r>
          </w:p>
        </w:tc>
      </w:tr>
      <w:tr w:rsidR="00A62F87" w14:paraId="722A22A2" w14:textId="77777777" w:rsidTr="00142580">
        <w:trPr>
          <w:trHeight w:val="268"/>
        </w:trPr>
        <w:tc>
          <w:tcPr>
            <w:tcW w:w="4395" w:type="dxa"/>
            <w:vMerge/>
          </w:tcPr>
          <w:p w14:paraId="6BEEC4D7" w14:textId="77777777" w:rsidR="00542848" w:rsidRPr="00461557" w:rsidRDefault="00542848" w:rsidP="00142580">
            <w:pPr>
              <w:spacing w:after="0" w:line="240" w:lineRule="auto"/>
              <w:rPr>
                <w:rFonts w:ascii="Arial" w:hAnsi="Arial" w:cs="Arial"/>
                <w:sz w:val="20"/>
                <w:szCs w:val="20"/>
              </w:rPr>
            </w:pPr>
          </w:p>
        </w:tc>
        <w:tc>
          <w:tcPr>
            <w:tcW w:w="4677" w:type="dxa"/>
            <w:vAlign w:val="center"/>
          </w:tcPr>
          <w:p w14:paraId="42026D5B" w14:textId="77777777" w:rsidR="00542848" w:rsidRPr="00461557" w:rsidRDefault="008C5BF7" w:rsidP="00E52256">
            <w:pPr>
              <w:spacing w:after="0" w:line="240" w:lineRule="auto"/>
              <w:rPr>
                <w:rFonts w:ascii="Arial" w:hAnsi="Arial" w:cs="Arial"/>
                <w:bCs/>
                <w:sz w:val="20"/>
                <w:szCs w:val="20"/>
              </w:rPr>
            </w:pPr>
            <w:r w:rsidRPr="00461557">
              <w:rPr>
                <w:rFonts w:ascii="Arial" w:hAnsi="Arial" w:cs="Arial"/>
                <w:bCs/>
                <w:sz w:val="20"/>
                <w:szCs w:val="20"/>
              </w:rPr>
              <w:t xml:space="preserve">Registrační </w:t>
            </w:r>
            <w:r w:rsidR="00E52256" w:rsidRPr="00461557">
              <w:rPr>
                <w:rFonts w:ascii="Arial" w:hAnsi="Arial" w:cs="Arial"/>
                <w:bCs/>
                <w:sz w:val="20"/>
                <w:szCs w:val="20"/>
              </w:rPr>
              <w:t>značka</w:t>
            </w:r>
            <w:r w:rsidRPr="00461557">
              <w:rPr>
                <w:rFonts w:ascii="Arial" w:hAnsi="Arial" w:cs="Arial"/>
                <w:bCs/>
                <w:sz w:val="20"/>
                <w:szCs w:val="20"/>
              </w:rPr>
              <w:t xml:space="preserve"> návěsu</w:t>
            </w:r>
          </w:p>
        </w:tc>
      </w:tr>
      <w:tr w:rsidR="00A62F87" w14:paraId="775A9B8F" w14:textId="77777777" w:rsidTr="00142580">
        <w:tc>
          <w:tcPr>
            <w:tcW w:w="4395" w:type="dxa"/>
            <w:vAlign w:val="center"/>
          </w:tcPr>
          <w:p w14:paraId="557F943D" w14:textId="77777777" w:rsidR="00542848" w:rsidRPr="00461557" w:rsidRDefault="008C5BF7" w:rsidP="00142580">
            <w:pPr>
              <w:spacing w:after="0" w:line="240" w:lineRule="auto"/>
              <w:rPr>
                <w:rFonts w:ascii="Arial" w:hAnsi="Arial" w:cs="Arial"/>
                <w:bCs/>
                <w:sz w:val="20"/>
                <w:szCs w:val="20"/>
              </w:rPr>
            </w:pPr>
            <w:r w:rsidRPr="00461557">
              <w:rPr>
                <w:rFonts w:ascii="Arial" w:hAnsi="Arial" w:cs="Arial"/>
                <w:bCs/>
                <w:sz w:val="20"/>
                <w:szCs w:val="20"/>
              </w:rPr>
              <w:t>Ulice, č.p., č.o.</w:t>
            </w:r>
          </w:p>
        </w:tc>
        <w:tc>
          <w:tcPr>
            <w:tcW w:w="4677" w:type="dxa"/>
            <w:vAlign w:val="center"/>
          </w:tcPr>
          <w:p w14:paraId="1A66DDE0" w14:textId="77777777" w:rsidR="00542848" w:rsidRPr="00461557" w:rsidRDefault="008C5BF7" w:rsidP="00142580">
            <w:pPr>
              <w:spacing w:after="0" w:line="240" w:lineRule="auto"/>
              <w:rPr>
                <w:rFonts w:ascii="Arial" w:hAnsi="Arial" w:cs="Arial"/>
                <w:bCs/>
                <w:sz w:val="20"/>
                <w:szCs w:val="20"/>
              </w:rPr>
            </w:pPr>
            <w:r w:rsidRPr="00461557">
              <w:rPr>
                <w:rFonts w:ascii="Arial" w:hAnsi="Arial" w:cs="Arial"/>
                <w:bCs/>
                <w:sz w:val="20"/>
                <w:szCs w:val="20"/>
              </w:rPr>
              <w:t xml:space="preserve">Registrační značka přívěsu   </w:t>
            </w:r>
          </w:p>
        </w:tc>
      </w:tr>
      <w:tr w:rsidR="00A62F87" w14:paraId="680285D5" w14:textId="77777777" w:rsidTr="00142580">
        <w:tc>
          <w:tcPr>
            <w:tcW w:w="4395" w:type="dxa"/>
            <w:vAlign w:val="center"/>
          </w:tcPr>
          <w:p w14:paraId="6A0EBE33" w14:textId="77777777" w:rsidR="00542848" w:rsidRPr="00461557" w:rsidRDefault="008C5BF7" w:rsidP="00142580">
            <w:pPr>
              <w:spacing w:after="0" w:line="240" w:lineRule="auto"/>
              <w:rPr>
                <w:rFonts w:ascii="Arial" w:hAnsi="Arial" w:cs="Arial"/>
                <w:bCs/>
                <w:sz w:val="20"/>
                <w:szCs w:val="20"/>
              </w:rPr>
            </w:pPr>
            <w:r w:rsidRPr="00461557">
              <w:rPr>
                <w:rFonts w:ascii="Arial" w:hAnsi="Arial" w:cs="Arial"/>
                <w:bCs/>
                <w:sz w:val="20"/>
                <w:szCs w:val="20"/>
              </w:rPr>
              <w:t>Obec, PSČ</w:t>
            </w:r>
          </w:p>
        </w:tc>
        <w:tc>
          <w:tcPr>
            <w:tcW w:w="4677" w:type="dxa"/>
            <w:vAlign w:val="center"/>
          </w:tcPr>
          <w:p w14:paraId="52A3911A" w14:textId="77777777" w:rsidR="00542848" w:rsidRPr="00461557" w:rsidRDefault="008C5BF7" w:rsidP="00142580">
            <w:pPr>
              <w:spacing w:after="0" w:line="240" w:lineRule="auto"/>
              <w:rPr>
                <w:rFonts w:ascii="Arial" w:hAnsi="Arial" w:cs="Arial"/>
                <w:bCs/>
                <w:sz w:val="20"/>
                <w:szCs w:val="20"/>
              </w:rPr>
            </w:pPr>
            <w:r w:rsidRPr="00461557">
              <w:rPr>
                <w:rFonts w:ascii="Arial" w:hAnsi="Arial" w:cs="Arial"/>
                <w:bCs/>
                <w:sz w:val="20"/>
                <w:szCs w:val="20"/>
              </w:rPr>
              <w:t>Číslo železničního vagónu</w:t>
            </w:r>
          </w:p>
        </w:tc>
      </w:tr>
      <w:tr w:rsidR="00A62F87" w14:paraId="53A4362B" w14:textId="77777777" w:rsidTr="00142580">
        <w:tc>
          <w:tcPr>
            <w:tcW w:w="4395" w:type="dxa"/>
            <w:vAlign w:val="center"/>
          </w:tcPr>
          <w:p w14:paraId="43D53217" w14:textId="77777777" w:rsidR="00542848" w:rsidRPr="00461557" w:rsidRDefault="008C5BF7" w:rsidP="00142580">
            <w:pPr>
              <w:spacing w:after="0" w:line="240" w:lineRule="auto"/>
              <w:rPr>
                <w:rFonts w:ascii="Arial" w:hAnsi="Arial" w:cs="Arial"/>
                <w:bCs/>
                <w:sz w:val="20"/>
                <w:szCs w:val="20"/>
              </w:rPr>
            </w:pPr>
            <w:r w:rsidRPr="00461557">
              <w:rPr>
                <w:rFonts w:ascii="Arial" w:hAnsi="Arial" w:cs="Arial"/>
                <w:bCs/>
                <w:sz w:val="20"/>
                <w:szCs w:val="20"/>
              </w:rPr>
              <w:t>IČZUJ</w:t>
            </w:r>
          </w:p>
        </w:tc>
        <w:tc>
          <w:tcPr>
            <w:tcW w:w="4677" w:type="dxa"/>
            <w:vAlign w:val="center"/>
          </w:tcPr>
          <w:p w14:paraId="64EF83E8" w14:textId="77777777" w:rsidR="00542848" w:rsidRPr="00461557" w:rsidRDefault="008C5BF7" w:rsidP="00142580">
            <w:pPr>
              <w:spacing w:after="0" w:line="240" w:lineRule="auto"/>
              <w:rPr>
                <w:rFonts w:ascii="Arial" w:hAnsi="Arial" w:cs="Arial"/>
                <w:bCs/>
                <w:sz w:val="20"/>
                <w:szCs w:val="20"/>
              </w:rPr>
            </w:pPr>
            <w:r w:rsidRPr="00461557">
              <w:rPr>
                <w:rFonts w:ascii="Arial" w:hAnsi="Arial" w:cs="Arial"/>
                <w:bCs/>
                <w:sz w:val="20"/>
                <w:szCs w:val="20"/>
              </w:rPr>
              <w:t xml:space="preserve">Číslo vodní, letecké zásilky                                         </w:t>
            </w:r>
          </w:p>
        </w:tc>
      </w:tr>
      <w:tr w:rsidR="00A62F87" w14:paraId="2C9BE00C" w14:textId="77777777" w:rsidTr="00142580">
        <w:trPr>
          <w:trHeight w:val="266"/>
        </w:trPr>
        <w:tc>
          <w:tcPr>
            <w:tcW w:w="4395" w:type="dxa"/>
            <w:vAlign w:val="center"/>
          </w:tcPr>
          <w:p w14:paraId="5DBEF61F" w14:textId="77777777" w:rsidR="00542848" w:rsidRPr="00461557" w:rsidRDefault="008C5BF7" w:rsidP="00142580">
            <w:pPr>
              <w:spacing w:after="0" w:line="240" w:lineRule="auto"/>
              <w:rPr>
                <w:rFonts w:ascii="Arial" w:hAnsi="Arial" w:cs="Arial"/>
                <w:bCs/>
                <w:sz w:val="20"/>
                <w:szCs w:val="20"/>
              </w:rPr>
            </w:pPr>
            <w:r w:rsidRPr="00461557">
              <w:rPr>
                <w:rFonts w:ascii="Arial" w:hAnsi="Arial" w:cs="Arial"/>
                <w:bCs/>
                <w:sz w:val="20"/>
                <w:szCs w:val="20"/>
              </w:rPr>
              <w:t>Telefon</w:t>
            </w:r>
          </w:p>
        </w:tc>
        <w:tc>
          <w:tcPr>
            <w:tcW w:w="4677" w:type="dxa"/>
            <w:vMerge w:val="restart"/>
          </w:tcPr>
          <w:p w14:paraId="01F4EFB0" w14:textId="77777777" w:rsidR="00542848" w:rsidRPr="00461557" w:rsidRDefault="008C5BF7" w:rsidP="00067B1F">
            <w:pPr>
              <w:spacing w:after="0" w:line="240" w:lineRule="auto"/>
              <w:rPr>
                <w:rFonts w:ascii="Arial" w:hAnsi="Arial" w:cs="Arial"/>
                <w:bCs/>
                <w:sz w:val="20"/>
                <w:szCs w:val="20"/>
              </w:rPr>
            </w:pPr>
            <w:r w:rsidRPr="00461557">
              <w:rPr>
                <w:rFonts w:ascii="Arial" w:hAnsi="Arial" w:cs="Arial"/>
                <w:bCs/>
                <w:sz w:val="20"/>
                <w:szCs w:val="20"/>
              </w:rPr>
              <w:t>Razítko / podpis</w:t>
            </w:r>
          </w:p>
        </w:tc>
      </w:tr>
      <w:tr w:rsidR="00A62F87" w14:paraId="4DB562CF" w14:textId="77777777" w:rsidTr="00142580">
        <w:trPr>
          <w:trHeight w:val="472"/>
        </w:trPr>
        <w:tc>
          <w:tcPr>
            <w:tcW w:w="4395" w:type="dxa"/>
            <w:vAlign w:val="center"/>
          </w:tcPr>
          <w:p w14:paraId="72EEED2C" w14:textId="77777777" w:rsidR="00542848" w:rsidRPr="00461557" w:rsidRDefault="008C5BF7" w:rsidP="00142580">
            <w:pPr>
              <w:spacing w:after="0" w:line="240" w:lineRule="auto"/>
              <w:rPr>
                <w:rFonts w:ascii="Arial" w:hAnsi="Arial" w:cs="Arial"/>
                <w:bCs/>
                <w:sz w:val="20"/>
                <w:szCs w:val="20"/>
              </w:rPr>
            </w:pPr>
            <w:r w:rsidRPr="00461557">
              <w:rPr>
                <w:rFonts w:ascii="Arial" w:hAnsi="Arial" w:cs="Arial"/>
                <w:bCs/>
                <w:sz w:val="20"/>
                <w:szCs w:val="20"/>
              </w:rPr>
              <w:t>Kód druhu dopravy</w:t>
            </w:r>
            <w:r w:rsidRPr="00461557">
              <w:rPr>
                <w:rFonts w:ascii="Arial" w:hAnsi="Arial" w:cs="Arial"/>
                <w:bCs/>
                <w:sz w:val="20"/>
                <w:szCs w:val="20"/>
                <w:vertAlign w:val="superscript"/>
              </w:rPr>
              <w:t>*)</w:t>
            </w:r>
          </w:p>
        </w:tc>
        <w:tc>
          <w:tcPr>
            <w:tcW w:w="4677" w:type="dxa"/>
            <w:vMerge/>
          </w:tcPr>
          <w:p w14:paraId="530DA665" w14:textId="77777777" w:rsidR="00542848" w:rsidRPr="00461557" w:rsidRDefault="00542848" w:rsidP="00142580">
            <w:pPr>
              <w:spacing w:after="0" w:line="240" w:lineRule="auto"/>
              <w:rPr>
                <w:rFonts w:ascii="Arial" w:hAnsi="Arial" w:cs="Arial"/>
                <w:bCs/>
                <w:sz w:val="20"/>
                <w:szCs w:val="20"/>
              </w:rPr>
            </w:pPr>
          </w:p>
        </w:tc>
      </w:tr>
    </w:tbl>
    <w:p w14:paraId="429C6B2D" w14:textId="77777777" w:rsidR="00542848" w:rsidRPr="00461557" w:rsidRDefault="00542848" w:rsidP="00542848">
      <w:pPr>
        <w:spacing w:after="0"/>
        <w:rPr>
          <w:b/>
          <w:sz w:val="16"/>
          <w:szCs w:val="16"/>
        </w:rPr>
      </w:pPr>
    </w:p>
    <w:tbl>
      <w:tblPr>
        <w:tblW w:w="91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61"/>
        <w:gridCol w:w="4678"/>
      </w:tblGrid>
      <w:tr w:rsidR="00A62F87" w14:paraId="3AE37349" w14:textId="77777777" w:rsidTr="00142580">
        <w:trPr>
          <w:trHeight w:val="284"/>
        </w:trPr>
        <w:tc>
          <w:tcPr>
            <w:tcW w:w="4461" w:type="dxa"/>
          </w:tcPr>
          <w:p w14:paraId="05C87E3C" w14:textId="77777777" w:rsidR="00542848" w:rsidRPr="00461557" w:rsidRDefault="008C5BF7" w:rsidP="00067B1F">
            <w:pPr>
              <w:spacing w:after="0" w:line="240" w:lineRule="auto"/>
              <w:jc w:val="both"/>
              <w:rPr>
                <w:rFonts w:ascii="Arial" w:hAnsi="Arial" w:cs="Arial"/>
                <w:b/>
                <w:bCs/>
                <w:sz w:val="20"/>
                <w:szCs w:val="20"/>
              </w:rPr>
            </w:pPr>
            <w:r w:rsidRPr="00461557">
              <w:rPr>
                <w:rFonts w:ascii="Arial" w:hAnsi="Arial" w:cs="Arial"/>
                <w:b/>
                <w:bCs/>
                <w:sz w:val="20"/>
                <w:szCs w:val="20"/>
              </w:rPr>
              <w:t xml:space="preserve">Náklad předán </w:t>
            </w:r>
            <w:r w:rsidR="00067B1F" w:rsidRPr="00461557">
              <w:rPr>
                <w:rFonts w:ascii="Arial" w:hAnsi="Arial" w:cs="Arial"/>
                <w:b/>
                <w:bCs/>
                <w:sz w:val="20"/>
                <w:szCs w:val="20"/>
              </w:rPr>
              <w:t xml:space="preserve">osobě provádějící přepravu </w:t>
            </w:r>
          </w:p>
        </w:tc>
        <w:tc>
          <w:tcPr>
            <w:tcW w:w="4678" w:type="dxa"/>
          </w:tcPr>
          <w:p w14:paraId="779F71F3" w14:textId="77777777" w:rsidR="00542848" w:rsidRPr="00461557" w:rsidRDefault="008C5BF7" w:rsidP="00067B1F">
            <w:pPr>
              <w:spacing w:after="0" w:line="240" w:lineRule="auto"/>
              <w:jc w:val="both"/>
              <w:rPr>
                <w:rFonts w:ascii="Arial" w:hAnsi="Arial" w:cs="Arial"/>
                <w:b/>
                <w:bCs/>
                <w:sz w:val="20"/>
                <w:szCs w:val="20"/>
              </w:rPr>
            </w:pPr>
            <w:r w:rsidRPr="00461557">
              <w:rPr>
                <w:rFonts w:ascii="Arial" w:hAnsi="Arial" w:cs="Arial"/>
                <w:b/>
                <w:bCs/>
                <w:sz w:val="20"/>
                <w:szCs w:val="20"/>
              </w:rPr>
              <w:t>Náklad předán příjemci</w:t>
            </w:r>
          </w:p>
        </w:tc>
      </w:tr>
      <w:tr w:rsidR="00A62F87" w14:paraId="25EC878A" w14:textId="77777777" w:rsidTr="00142580">
        <w:trPr>
          <w:trHeight w:val="284"/>
        </w:trPr>
        <w:tc>
          <w:tcPr>
            <w:tcW w:w="4461" w:type="dxa"/>
          </w:tcPr>
          <w:p w14:paraId="42CA82AC" w14:textId="77777777" w:rsidR="00A07670" w:rsidRPr="00461557" w:rsidRDefault="008C5BF7" w:rsidP="00A07670">
            <w:pPr>
              <w:spacing w:after="0" w:line="240" w:lineRule="auto"/>
              <w:jc w:val="both"/>
              <w:rPr>
                <w:rFonts w:ascii="Arial" w:hAnsi="Arial" w:cs="Arial"/>
                <w:b/>
                <w:bCs/>
                <w:sz w:val="20"/>
                <w:szCs w:val="20"/>
              </w:rPr>
            </w:pPr>
            <w:r w:rsidRPr="00461557">
              <w:rPr>
                <w:rFonts w:ascii="Arial" w:hAnsi="Arial" w:cs="Arial"/>
                <w:bCs/>
                <w:sz w:val="20"/>
                <w:szCs w:val="20"/>
              </w:rPr>
              <w:t xml:space="preserve">    Datum </w:t>
            </w:r>
          </w:p>
        </w:tc>
        <w:tc>
          <w:tcPr>
            <w:tcW w:w="4678" w:type="dxa"/>
          </w:tcPr>
          <w:p w14:paraId="6E03E170" w14:textId="77777777" w:rsidR="00A07670" w:rsidRPr="00461557" w:rsidRDefault="008C5BF7" w:rsidP="00A07670">
            <w:pPr>
              <w:spacing w:after="0" w:line="240" w:lineRule="auto"/>
              <w:jc w:val="both"/>
              <w:rPr>
                <w:rFonts w:ascii="Arial" w:hAnsi="Arial" w:cs="Arial"/>
                <w:b/>
                <w:bCs/>
                <w:sz w:val="20"/>
                <w:szCs w:val="20"/>
              </w:rPr>
            </w:pPr>
            <w:r w:rsidRPr="00461557">
              <w:rPr>
                <w:rFonts w:ascii="Arial" w:hAnsi="Arial" w:cs="Arial"/>
                <w:bCs/>
                <w:sz w:val="20"/>
                <w:szCs w:val="20"/>
              </w:rPr>
              <w:t xml:space="preserve">    Datum</w:t>
            </w:r>
          </w:p>
        </w:tc>
      </w:tr>
      <w:tr w:rsidR="00A62F87" w14:paraId="6412C54A" w14:textId="77777777" w:rsidTr="00142580">
        <w:trPr>
          <w:trHeight w:val="284"/>
        </w:trPr>
        <w:tc>
          <w:tcPr>
            <w:tcW w:w="4461" w:type="dxa"/>
          </w:tcPr>
          <w:p w14:paraId="7E188ABA" w14:textId="77777777" w:rsidR="00A07670" w:rsidRPr="00461557" w:rsidRDefault="008C5BF7" w:rsidP="00A07670">
            <w:pPr>
              <w:spacing w:after="0" w:line="240" w:lineRule="auto"/>
              <w:jc w:val="both"/>
              <w:rPr>
                <w:rFonts w:ascii="Arial" w:hAnsi="Arial" w:cs="Arial"/>
                <w:b/>
                <w:bCs/>
                <w:sz w:val="20"/>
                <w:szCs w:val="20"/>
              </w:rPr>
            </w:pPr>
            <w:r w:rsidRPr="00461557">
              <w:rPr>
                <w:rFonts w:ascii="Arial" w:hAnsi="Arial" w:cs="Arial"/>
                <w:bCs/>
                <w:sz w:val="20"/>
                <w:szCs w:val="20"/>
              </w:rPr>
              <w:t xml:space="preserve">    </w:t>
            </w:r>
            <w:r w:rsidRPr="00461557">
              <w:rPr>
                <w:rFonts w:ascii="Arial" w:hAnsi="Arial" w:cs="Arial"/>
                <w:b/>
                <w:bCs/>
                <w:sz w:val="20"/>
                <w:szCs w:val="20"/>
              </w:rPr>
              <w:t>Odesílatel</w:t>
            </w:r>
          </w:p>
          <w:p w14:paraId="0E8EFA5C" w14:textId="77777777" w:rsidR="00A07670" w:rsidRPr="00461557" w:rsidRDefault="008C5BF7" w:rsidP="00A07670">
            <w:pPr>
              <w:spacing w:after="0" w:line="240" w:lineRule="auto"/>
              <w:jc w:val="both"/>
              <w:rPr>
                <w:rFonts w:ascii="Arial" w:hAnsi="Arial" w:cs="Arial"/>
                <w:bCs/>
                <w:sz w:val="20"/>
                <w:szCs w:val="20"/>
              </w:rPr>
            </w:pPr>
            <w:r w:rsidRPr="00461557">
              <w:rPr>
                <w:rFonts w:ascii="Arial" w:hAnsi="Arial" w:cs="Arial"/>
                <w:bCs/>
                <w:sz w:val="20"/>
                <w:szCs w:val="20"/>
              </w:rPr>
              <w:t xml:space="preserve">    Razítko / podpis</w:t>
            </w:r>
          </w:p>
          <w:p w14:paraId="1E274768" w14:textId="77777777" w:rsidR="00A07670" w:rsidRPr="00461557" w:rsidRDefault="00A07670" w:rsidP="00A07670">
            <w:pPr>
              <w:spacing w:after="0" w:line="240" w:lineRule="auto"/>
              <w:jc w:val="both"/>
              <w:rPr>
                <w:rFonts w:ascii="Arial" w:hAnsi="Arial" w:cs="Arial"/>
                <w:bCs/>
                <w:sz w:val="20"/>
                <w:szCs w:val="20"/>
              </w:rPr>
            </w:pPr>
          </w:p>
          <w:p w14:paraId="63EB2C28" w14:textId="77777777" w:rsidR="00A07670" w:rsidRPr="00461557" w:rsidRDefault="00A07670" w:rsidP="00A07670">
            <w:pPr>
              <w:spacing w:after="0" w:line="240" w:lineRule="auto"/>
              <w:jc w:val="both"/>
              <w:rPr>
                <w:rFonts w:ascii="Arial" w:hAnsi="Arial" w:cs="Arial"/>
                <w:bCs/>
                <w:sz w:val="20"/>
                <w:szCs w:val="20"/>
              </w:rPr>
            </w:pPr>
          </w:p>
        </w:tc>
        <w:tc>
          <w:tcPr>
            <w:tcW w:w="4678" w:type="dxa"/>
          </w:tcPr>
          <w:p w14:paraId="5009F065" w14:textId="77777777" w:rsidR="00A07670" w:rsidRPr="00461557" w:rsidRDefault="008C5BF7" w:rsidP="00A07670">
            <w:pPr>
              <w:spacing w:after="0" w:line="240" w:lineRule="auto"/>
              <w:jc w:val="both"/>
              <w:rPr>
                <w:rFonts w:ascii="Arial" w:hAnsi="Arial" w:cs="Arial"/>
                <w:b/>
                <w:bCs/>
                <w:sz w:val="20"/>
                <w:szCs w:val="20"/>
              </w:rPr>
            </w:pPr>
            <w:r w:rsidRPr="00461557">
              <w:rPr>
                <w:rFonts w:ascii="Arial" w:hAnsi="Arial" w:cs="Arial"/>
                <w:bCs/>
                <w:sz w:val="20"/>
                <w:szCs w:val="20"/>
              </w:rPr>
              <w:t xml:space="preserve">    </w:t>
            </w:r>
            <w:r w:rsidRPr="00461557">
              <w:rPr>
                <w:rFonts w:ascii="Arial" w:hAnsi="Arial" w:cs="Arial"/>
                <w:b/>
                <w:bCs/>
                <w:sz w:val="20"/>
                <w:szCs w:val="20"/>
              </w:rPr>
              <w:t>Příjemce</w:t>
            </w:r>
          </w:p>
          <w:p w14:paraId="285821D1" w14:textId="77777777" w:rsidR="00A07670" w:rsidRPr="00461557" w:rsidRDefault="008C5BF7" w:rsidP="00A07670">
            <w:pPr>
              <w:spacing w:after="0" w:line="240" w:lineRule="auto"/>
              <w:jc w:val="both"/>
              <w:rPr>
                <w:rFonts w:ascii="Arial" w:hAnsi="Arial" w:cs="Arial"/>
                <w:bCs/>
                <w:sz w:val="20"/>
                <w:szCs w:val="20"/>
              </w:rPr>
            </w:pPr>
            <w:r w:rsidRPr="00461557">
              <w:rPr>
                <w:rFonts w:ascii="Arial" w:hAnsi="Arial" w:cs="Arial"/>
                <w:bCs/>
                <w:sz w:val="20"/>
                <w:szCs w:val="20"/>
              </w:rPr>
              <w:t xml:space="preserve">    Razítko / podpis</w:t>
            </w:r>
          </w:p>
          <w:p w14:paraId="58162192" w14:textId="77777777" w:rsidR="00A07670" w:rsidRPr="00461557" w:rsidRDefault="00A07670" w:rsidP="00A07670">
            <w:pPr>
              <w:spacing w:after="0" w:line="240" w:lineRule="auto"/>
              <w:jc w:val="both"/>
              <w:rPr>
                <w:rFonts w:ascii="Arial" w:hAnsi="Arial" w:cs="Arial"/>
                <w:bCs/>
                <w:sz w:val="20"/>
                <w:szCs w:val="20"/>
              </w:rPr>
            </w:pPr>
          </w:p>
        </w:tc>
      </w:tr>
      <w:tr w:rsidR="00A62F87" w14:paraId="6B6313F6" w14:textId="77777777" w:rsidTr="00EB300E">
        <w:trPr>
          <w:trHeight w:val="415"/>
        </w:trPr>
        <w:tc>
          <w:tcPr>
            <w:tcW w:w="9139" w:type="dxa"/>
            <w:gridSpan w:val="2"/>
          </w:tcPr>
          <w:p w14:paraId="3F278D43" w14:textId="77777777" w:rsidR="00A07670" w:rsidRPr="00461557" w:rsidRDefault="008C5BF7" w:rsidP="00697519">
            <w:pPr>
              <w:spacing w:after="0" w:line="240" w:lineRule="auto"/>
              <w:jc w:val="both"/>
              <w:rPr>
                <w:rFonts w:ascii="Arial" w:hAnsi="Arial" w:cs="Arial"/>
                <w:bCs/>
                <w:sz w:val="20"/>
                <w:szCs w:val="20"/>
              </w:rPr>
            </w:pPr>
            <w:r w:rsidRPr="00461557">
              <w:rPr>
                <w:rFonts w:ascii="Arial" w:hAnsi="Arial" w:cs="Arial"/>
                <w:bCs/>
                <w:sz w:val="20"/>
                <w:szCs w:val="20"/>
              </w:rPr>
              <w:t>Poznámka</w:t>
            </w:r>
          </w:p>
        </w:tc>
      </w:tr>
    </w:tbl>
    <w:p w14:paraId="5301AF4A" w14:textId="6893FEDD" w:rsidR="00542848" w:rsidRPr="00461557" w:rsidRDefault="008C5BF7" w:rsidP="00542848">
      <w:pPr>
        <w:spacing w:after="0"/>
        <w:jc w:val="both"/>
        <w:rPr>
          <w:rFonts w:ascii="Arial" w:hAnsi="Arial" w:cs="Arial"/>
          <w:bCs/>
          <w:sz w:val="20"/>
          <w:szCs w:val="20"/>
        </w:rPr>
      </w:pPr>
      <w:r w:rsidRPr="00461557">
        <w:rPr>
          <w:rFonts w:ascii="Arial" w:hAnsi="Arial" w:cs="Arial"/>
          <w:bCs/>
          <w:sz w:val="20"/>
          <w:szCs w:val="20"/>
          <w:vertAlign w:val="superscript"/>
        </w:rPr>
        <w:lastRenderedPageBreak/>
        <w:t>*)</w:t>
      </w:r>
      <w:r w:rsidRPr="00461557">
        <w:rPr>
          <w:rFonts w:ascii="Arial" w:hAnsi="Arial" w:cs="Arial"/>
          <w:bCs/>
          <w:sz w:val="20"/>
          <w:szCs w:val="20"/>
        </w:rPr>
        <w:t xml:space="preserve"> 1 – silniční, 2 – železniční, 3 – </w:t>
      </w:r>
      <w:r w:rsidR="00102E5F">
        <w:rPr>
          <w:rFonts w:ascii="Arial" w:hAnsi="Arial" w:cs="Arial"/>
          <w:bCs/>
          <w:sz w:val="20"/>
          <w:szCs w:val="20"/>
        </w:rPr>
        <w:t>lodní</w:t>
      </w:r>
      <w:r w:rsidRPr="00461557">
        <w:rPr>
          <w:rFonts w:ascii="Arial" w:hAnsi="Arial" w:cs="Arial"/>
          <w:bCs/>
          <w:sz w:val="20"/>
          <w:szCs w:val="20"/>
        </w:rPr>
        <w:t>, 4 – letecká, 5 – kombinovaná</w:t>
      </w:r>
    </w:p>
    <w:p w14:paraId="02AE8B85" w14:textId="77777777" w:rsidR="00542848" w:rsidRPr="00461557" w:rsidRDefault="008C5BF7" w:rsidP="00542848">
      <w:pPr>
        <w:spacing w:after="120"/>
        <w:jc w:val="both"/>
        <w:rPr>
          <w:rFonts w:ascii="Arial" w:hAnsi="Arial" w:cs="Arial"/>
          <w:b/>
        </w:rPr>
      </w:pPr>
      <w:r w:rsidRPr="00461557">
        <w:rPr>
          <w:rFonts w:ascii="Arial" w:hAnsi="Arial" w:cs="Arial"/>
          <w:b/>
        </w:rPr>
        <w:t xml:space="preserve">Vysvětlivky: </w:t>
      </w:r>
    </w:p>
    <w:p w14:paraId="7D2B146D" w14:textId="77777777" w:rsidR="00542848" w:rsidRPr="00461557" w:rsidRDefault="008C5BF7" w:rsidP="00542848">
      <w:pPr>
        <w:spacing w:after="240"/>
        <w:jc w:val="both"/>
        <w:rPr>
          <w:rFonts w:ascii="Arial" w:hAnsi="Arial" w:cs="Arial"/>
          <w:b/>
        </w:rPr>
      </w:pPr>
      <w:r w:rsidRPr="00461557">
        <w:rPr>
          <w:rFonts w:ascii="Arial" w:hAnsi="Arial" w:cs="Arial"/>
          <w:b/>
        </w:rPr>
        <w:t>Způsob vyplňování Ohlašovacího listu</w:t>
      </w:r>
    </w:p>
    <w:p w14:paraId="78BB92C2" w14:textId="47F17844" w:rsidR="00542848" w:rsidRPr="00461557" w:rsidRDefault="008C5BF7" w:rsidP="00542848">
      <w:pPr>
        <w:spacing w:after="120"/>
        <w:jc w:val="both"/>
        <w:rPr>
          <w:rFonts w:ascii="Arial" w:hAnsi="Arial" w:cs="Arial"/>
        </w:rPr>
      </w:pPr>
      <w:r w:rsidRPr="00461557">
        <w:rPr>
          <w:rFonts w:ascii="Arial" w:hAnsi="Arial" w:cs="Arial"/>
          <w:b/>
        </w:rPr>
        <w:t>IČOL</w:t>
      </w:r>
      <w:r w:rsidRPr="00461557">
        <w:rPr>
          <w:rFonts w:ascii="Arial" w:hAnsi="Arial" w:cs="Arial"/>
        </w:rPr>
        <w:t xml:space="preserve"> - Identifikační číslo ohlašovacího listu pro přepravu nebezpečných odpadů po území ČR, které k ohlášené přepravě automaticky přiřazuje </w:t>
      </w:r>
      <w:r w:rsidR="00102E5F" w:rsidRPr="00102E5F">
        <w:rPr>
          <w:rFonts w:ascii="Arial" w:hAnsi="Arial" w:cs="Arial"/>
        </w:rPr>
        <w:t xml:space="preserve">Integrovaný systém plnění ohlašovacích povinností – samostatný modul </w:t>
      </w:r>
      <w:r w:rsidRPr="00461557">
        <w:rPr>
          <w:rFonts w:ascii="Arial" w:hAnsi="Arial" w:cs="Arial"/>
        </w:rPr>
        <w:t>Systém evidence přepravy nebezpečných odpadů.</w:t>
      </w:r>
    </w:p>
    <w:p w14:paraId="4EFA024E" w14:textId="19BD2343" w:rsidR="00542848" w:rsidRPr="00461557" w:rsidRDefault="008C5BF7" w:rsidP="00542848">
      <w:pPr>
        <w:spacing w:after="240"/>
        <w:jc w:val="both"/>
        <w:rPr>
          <w:rFonts w:ascii="Arial" w:hAnsi="Arial" w:cs="Arial"/>
        </w:rPr>
      </w:pPr>
      <w:r w:rsidRPr="00461557">
        <w:rPr>
          <w:rFonts w:ascii="Arial" w:hAnsi="Arial" w:cs="Arial"/>
          <w:b/>
        </w:rPr>
        <w:t>Kyvad</w:t>
      </w:r>
      <w:r w:rsidRPr="00461557">
        <w:rPr>
          <w:rFonts w:ascii="Arial" w:hAnsi="Arial" w:cs="Arial"/>
          <w:b/>
        </w:rPr>
        <w:t>lová přeprava</w:t>
      </w:r>
      <w:r w:rsidRPr="00461557">
        <w:rPr>
          <w:rFonts w:ascii="Arial" w:hAnsi="Arial" w:cs="Arial"/>
        </w:rPr>
        <w:t xml:space="preserve"> – „Ano“ se uvede v případě, že se jedná o přepravu dle </w:t>
      </w:r>
      <w:hyperlink r:id="rId21" w:history="1">
        <w:r w:rsidRPr="00461557">
          <w:rPr>
            <w:rStyle w:val="Hypertextovodkaz"/>
            <w:rFonts w:ascii="Arial" w:hAnsi="Arial" w:cs="Arial"/>
            <w:color w:val="auto"/>
            <w:u w:val="none"/>
          </w:rPr>
          <w:t xml:space="preserve">§ </w:t>
        </w:r>
        <w:r w:rsidR="00D7530F" w:rsidRPr="00461557">
          <w:rPr>
            <w:rStyle w:val="Hypertextovodkaz"/>
            <w:rFonts w:ascii="Arial" w:hAnsi="Arial" w:cs="Arial"/>
            <w:color w:val="auto"/>
            <w:u w:val="none"/>
          </w:rPr>
          <w:t>40</w:t>
        </w:r>
        <w:r w:rsidRPr="00461557">
          <w:rPr>
            <w:rStyle w:val="Hypertextovodkaz"/>
            <w:rFonts w:ascii="Arial" w:hAnsi="Arial" w:cs="Arial"/>
            <w:color w:val="auto"/>
            <w:u w:val="none"/>
          </w:rPr>
          <w:t xml:space="preserve"> odst. 2</w:t>
        </w:r>
      </w:hyperlink>
      <w:r w:rsidR="00D7530F" w:rsidRPr="00461557">
        <w:rPr>
          <w:rStyle w:val="Hypertextovodkaz"/>
          <w:rFonts w:ascii="Arial" w:hAnsi="Arial" w:cs="Arial"/>
          <w:color w:val="auto"/>
          <w:u w:val="none"/>
        </w:rPr>
        <w:t xml:space="preserve"> této vyhlášky</w:t>
      </w:r>
      <w:r w:rsidRPr="00461557">
        <w:rPr>
          <w:rFonts w:ascii="Arial" w:hAnsi="Arial" w:cs="Arial"/>
        </w:rPr>
        <w:t>.</w:t>
      </w:r>
      <w:r w:rsidR="005E514C" w:rsidRPr="00461557">
        <w:rPr>
          <w:rFonts w:ascii="Arial" w:hAnsi="Arial" w:cs="Arial"/>
        </w:rPr>
        <w:t xml:space="preserve"> Pokud kyvadlovou přepravu nebezpečných odpadů vykonává více osob provádějících přepravu, identifikují se na jednom ohlašovacím listu včetně použitý</w:t>
      </w:r>
      <w:r w:rsidR="00102E5F">
        <w:rPr>
          <w:rFonts w:ascii="Arial" w:hAnsi="Arial" w:cs="Arial"/>
        </w:rPr>
        <w:t>ch</w:t>
      </w:r>
      <w:r w:rsidR="005E514C" w:rsidRPr="00461557">
        <w:rPr>
          <w:rFonts w:ascii="Arial" w:hAnsi="Arial" w:cs="Arial"/>
        </w:rPr>
        <w:t xml:space="preserve"> dopravních prostředků.</w:t>
      </w:r>
    </w:p>
    <w:p w14:paraId="68373E7A" w14:textId="24974D1F" w:rsidR="00542848" w:rsidRPr="00461557" w:rsidRDefault="008C5BF7" w:rsidP="00542848">
      <w:pPr>
        <w:spacing w:after="120"/>
        <w:jc w:val="both"/>
        <w:rPr>
          <w:rFonts w:ascii="Arial" w:hAnsi="Arial" w:cs="Arial"/>
        </w:rPr>
      </w:pPr>
      <w:r w:rsidRPr="00A15366">
        <w:rPr>
          <w:rFonts w:ascii="Arial" w:hAnsi="Arial" w:cs="Arial"/>
          <w:b/>
        </w:rPr>
        <w:t>Odesílatel</w:t>
      </w:r>
      <w:r w:rsidRPr="00461557">
        <w:rPr>
          <w:rFonts w:ascii="Arial" w:hAnsi="Arial" w:cs="Arial"/>
        </w:rPr>
        <w:t xml:space="preserve"> – </w:t>
      </w:r>
      <w:r w:rsidRPr="00461557">
        <w:rPr>
          <w:rFonts w:ascii="Arial" w:eastAsia="Calibri" w:hAnsi="Arial" w:cs="Arial"/>
          <w:bCs/>
          <w:lang w:eastAsia="cs-CZ"/>
        </w:rPr>
        <w:t xml:space="preserve">Původce odpadu nebo zařízení pro nakládání s odpady, kteří odesílají odpad ze své provozovny / zařízení. </w:t>
      </w:r>
      <w:r w:rsidRPr="00461557">
        <w:rPr>
          <w:rFonts w:ascii="Arial" w:hAnsi="Arial" w:cs="Arial"/>
        </w:rPr>
        <w:t>V případě přepravy mobi</w:t>
      </w:r>
      <w:r w:rsidRPr="00461557">
        <w:rPr>
          <w:rFonts w:ascii="Arial" w:hAnsi="Arial" w:cs="Arial"/>
        </w:rPr>
        <w:t>lním zařízením ke sběru odpadů</w:t>
      </w:r>
      <w:r w:rsidR="00102E5F">
        <w:rPr>
          <w:rFonts w:ascii="Arial" w:hAnsi="Arial" w:cs="Arial"/>
        </w:rPr>
        <w:t xml:space="preserve"> je to vždy</w:t>
      </w:r>
      <w:r w:rsidRPr="00461557">
        <w:rPr>
          <w:rFonts w:ascii="Arial" w:hAnsi="Arial" w:cs="Arial"/>
        </w:rPr>
        <w:t xml:space="preserve"> provozovatel tohoto zařízení. </w:t>
      </w:r>
    </w:p>
    <w:p w14:paraId="2A64CDDA" w14:textId="5F5D92B3" w:rsidR="00542848" w:rsidRPr="00461557" w:rsidRDefault="008C5BF7" w:rsidP="00542848">
      <w:pPr>
        <w:spacing w:after="120"/>
        <w:jc w:val="both"/>
        <w:rPr>
          <w:rFonts w:ascii="Arial" w:hAnsi="Arial" w:cs="Arial"/>
          <w:b/>
        </w:rPr>
      </w:pPr>
      <w:r w:rsidRPr="00461557">
        <w:rPr>
          <w:rFonts w:ascii="Arial" w:hAnsi="Arial" w:cs="Arial"/>
          <w:b/>
        </w:rPr>
        <w:t xml:space="preserve">Typ odesílatele: </w:t>
      </w:r>
      <w:r w:rsidRPr="00461557">
        <w:rPr>
          <w:rFonts w:ascii="Arial" w:hAnsi="Arial" w:cs="Arial"/>
        </w:rPr>
        <w:t>uvede se jeden ze čtyř typů (1. původce / stacionární zařízení, 2. mobilní zařízení ke sběru odpadu, 3. mobilní zařízení ke zpracování odpadu, 4. činnost na území obc</w:t>
      </w:r>
      <w:r w:rsidRPr="00461557">
        <w:rPr>
          <w:rFonts w:ascii="Arial" w:hAnsi="Arial" w:cs="Arial"/>
        </w:rPr>
        <w:t>e s rozšířenou působností (</w:t>
      </w:r>
      <w:r w:rsidR="0014715C" w:rsidRPr="00461557">
        <w:rPr>
          <w:rFonts w:ascii="Arial" w:hAnsi="Arial" w:cs="Arial"/>
        </w:rPr>
        <w:t xml:space="preserve">SO </w:t>
      </w:r>
      <w:r w:rsidRPr="00461557">
        <w:rPr>
          <w:rFonts w:ascii="Arial" w:hAnsi="Arial" w:cs="Arial"/>
        </w:rPr>
        <w:t>ORP</w:t>
      </w:r>
      <w:r w:rsidR="00102E5F">
        <w:rPr>
          <w:rFonts w:ascii="Arial" w:hAnsi="Arial" w:cs="Arial"/>
        </w:rPr>
        <w:t xml:space="preserve"> / SOP</w:t>
      </w:r>
      <w:r w:rsidRPr="00461557">
        <w:rPr>
          <w:rFonts w:ascii="Arial" w:hAnsi="Arial" w:cs="Arial"/>
        </w:rPr>
        <w:t xml:space="preserve">). </w:t>
      </w:r>
      <w:r w:rsidRPr="00461557">
        <w:rPr>
          <w:rFonts w:ascii="Arial" w:hAnsi="Arial" w:cs="Arial"/>
          <w:b/>
        </w:rPr>
        <w:t xml:space="preserve"> </w:t>
      </w:r>
    </w:p>
    <w:p w14:paraId="7839DD83" w14:textId="77777777" w:rsidR="00542848" w:rsidRPr="00461557" w:rsidRDefault="008C5BF7" w:rsidP="00542848">
      <w:pPr>
        <w:spacing w:after="120"/>
        <w:jc w:val="both"/>
        <w:rPr>
          <w:rFonts w:ascii="Arial" w:hAnsi="Arial" w:cs="Arial"/>
        </w:rPr>
      </w:pPr>
      <w:r w:rsidRPr="00461557">
        <w:rPr>
          <w:rFonts w:ascii="Arial" w:hAnsi="Arial" w:cs="Arial"/>
          <w:b/>
        </w:rPr>
        <w:t>IČO</w:t>
      </w:r>
      <w:r w:rsidRPr="00461557">
        <w:rPr>
          <w:rFonts w:ascii="Arial" w:hAnsi="Arial" w:cs="Arial"/>
        </w:rPr>
        <w:t xml:space="preserve"> - uvede se identifikační číslo původce nebo zařízení pro nakládání s odpady; pokud je IČO méně než osmimístné, doplní se zleva nuly na celkový počet osm míst. </w:t>
      </w:r>
    </w:p>
    <w:p w14:paraId="5EF3E911" w14:textId="00A962F9" w:rsidR="00542848" w:rsidRPr="00461557" w:rsidRDefault="008C5BF7" w:rsidP="00542848">
      <w:pPr>
        <w:spacing w:after="120"/>
        <w:jc w:val="both"/>
        <w:rPr>
          <w:rFonts w:ascii="Arial" w:hAnsi="Arial" w:cs="Arial"/>
        </w:rPr>
      </w:pPr>
      <w:r w:rsidRPr="00461557">
        <w:rPr>
          <w:rFonts w:ascii="Arial" w:hAnsi="Arial" w:cs="Arial"/>
          <w:b/>
        </w:rPr>
        <w:t>IČZ / IČP</w:t>
      </w:r>
      <w:r w:rsidRPr="00461557">
        <w:rPr>
          <w:rFonts w:ascii="Arial" w:hAnsi="Arial" w:cs="Arial"/>
        </w:rPr>
        <w:t xml:space="preserve"> - uvede se identifikační číslo zařízení </w:t>
      </w:r>
      <w:r w:rsidR="00102E5F">
        <w:rPr>
          <w:rFonts w:ascii="Arial" w:hAnsi="Arial" w:cs="Arial"/>
        </w:rPr>
        <w:t>určeného pro nakládání s odpady</w:t>
      </w:r>
      <w:r w:rsidRPr="00461557">
        <w:rPr>
          <w:rFonts w:ascii="Arial" w:hAnsi="Arial" w:cs="Arial"/>
        </w:rPr>
        <w:t>, v</w:t>
      </w:r>
      <w:r w:rsidR="00102E5F">
        <w:rPr>
          <w:rFonts w:ascii="Arial" w:hAnsi="Arial" w:cs="Arial"/>
        </w:rPr>
        <w:t> případě původce odpadu</w:t>
      </w:r>
      <w:r w:rsidRPr="00461557">
        <w:rPr>
          <w:rFonts w:ascii="Arial" w:hAnsi="Arial" w:cs="Arial"/>
        </w:rPr>
        <w:t xml:space="preserve"> se uvede identifikační číslo provozovny </w:t>
      </w:r>
      <w:r w:rsidR="00102E5F">
        <w:rPr>
          <w:rFonts w:ascii="Arial" w:hAnsi="Arial" w:cs="Arial"/>
        </w:rPr>
        <w:t>původce odpadu</w:t>
      </w:r>
      <w:r w:rsidRPr="00461557">
        <w:rPr>
          <w:rFonts w:ascii="Arial" w:hAnsi="Arial" w:cs="Arial"/>
        </w:rPr>
        <w:t>. V</w:t>
      </w:r>
      <w:r w:rsidR="00FA503E">
        <w:rPr>
          <w:rFonts w:ascii="Arial" w:hAnsi="Arial" w:cs="Arial"/>
        </w:rPr>
        <w:t> </w:t>
      </w:r>
      <w:r w:rsidRPr="00461557">
        <w:rPr>
          <w:rFonts w:ascii="Arial" w:hAnsi="Arial" w:cs="Arial"/>
        </w:rPr>
        <w:t>případě</w:t>
      </w:r>
      <w:r w:rsidR="00FA503E">
        <w:rPr>
          <w:rFonts w:ascii="Arial" w:hAnsi="Arial" w:cs="Arial"/>
        </w:rPr>
        <w:t xml:space="preserve"> vzniku odpadu mimo provozovnu při </w:t>
      </w:r>
      <w:r w:rsidRPr="00461557">
        <w:rPr>
          <w:rFonts w:ascii="Arial" w:hAnsi="Arial" w:cs="Arial"/>
        </w:rPr>
        <w:t>činnosti</w:t>
      </w:r>
      <w:r w:rsidR="00A15366">
        <w:rPr>
          <w:rFonts w:ascii="Arial" w:hAnsi="Arial" w:cs="Arial"/>
        </w:rPr>
        <w:t xml:space="preserve"> </w:t>
      </w:r>
      <w:r w:rsidRPr="00461557">
        <w:rPr>
          <w:rFonts w:ascii="Arial" w:hAnsi="Arial" w:cs="Arial"/>
        </w:rPr>
        <w:t xml:space="preserve">na území </w:t>
      </w:r>
      <w:r w:rsidR="00102E5F">
        <w:rPr>
          <w:rFonts w:ascii="Arial" w:hAnsi="Arial" w:cs="Arial"/>
        </w:rPr>
        <w:t xml:space="preserve">správního obvodu </w:t>
      </w:r>
      <w:r w:rsidRPr="00461557">
        <w:rPr>
          <w:rFonts w:ascii="Arial" w:hAnsi="Arial" w:cs="Arial"/>
        </w:rPr>
        <w:t>se zde uvede kód ORP</w:t>
      </w:r>
      <w:r w:rsidR="00102E5F">
        <w:rPr>
          <w:rFonts w:ascii="Arial" w:hAnsi="Arial" w:cs="Arial"/>
        </w:rPr>
        <w:t xml:space="preserve"> / SOP</w:t>
      </w:r>
      <w:r w:rsidRPr="00461557">
        <w:rPr>
          <w:rFonts w:ascii="Arial" w:hAnsi="Arial" w:cs="Arial"/>
        </w:rPr>
        <w:t xml:space="preserve">. </w:t>
      </w:r>
    </w:p>
    <w:p w14:paraId="4E412264" w14:textId="14D5C01B" w:rsidR="00542848" w:rsidRPr="00461557" w:rsidRDefault="008C5BF7" w:rsidP="00542848">
      <w:pPr>
        <w:spacing w:after="120"/>
        <w:jc w:val="both"/>
        <w:rPr>
          <w:rFonts w:ascii="Arial" w:hAnsi="Arial" w:cs="Arial"/>
        </w:rPr>
      </w:pPr>
      <w:r w:rsidRPr="00461557">
        <w:rPr>
          <w:rFonts w:ascii="Arial" w:hAnsi="Arial" w:cs="Arial"/>
          <w:b/>
        </w:rPr>
        <w:t>Obchodní firma / název / jméno a příjmení</w:t>
      </w:r>
      <w:r w:rsidRPr="00461557">
        <w:rPr>
          <w:rFonts w:ascii="Arial" w:hAnsi="Arial" w:cs="Arial"/>
        </w:rPr>
        <w:t xml:space="preserve"> - uvede se </w:t>
      </w:r>
      <w:r w:rsidR="00FA503E">
        <w:rPr>
          <w:rFonts w:ascii="Arial" w:hAnsi="Arial" w:cs="Arial"/>
        </w:rPr>
        <w:t xml:space="preserve">název nebo </w:t>
      </w:r>
      <w:r w:rsidRPr="00461557">
        <w:rPr>
          <w:rFonts w:ascii="Arial" w:hAnsi="Arial" w:cs="Arial"/>
        </w:rPr>
        <w:t>jméno původce n</w:t>
      </w:r>
      <w:r w:rsidRPr="00461557">
        <w:rPr>
          <w:rFonts w:ascii="Arial" w:hAnsi="Arial" w:cs="Arial"/>
        </w:rPr>
        <w:t>ebo zařízení pro nakládání s odpady, jak je zapsáno v obchodním rejstříku nebo v živnostenském listu.</w:t>
      </w:r>
    </w:p>
    <w:p w14:paraId="33D141C7" w14:textId="3FD932F0" w:rsidR="00542848" w:rsidRPr="00461557" w:rsidRDefault="008C5BF7" w:rsidP="00542848">
      <w:pPr>
        <w:spacing w:after="120"/>
        <w:jc w:val="both"/>
        <w:rPr>
          <w:rFonts w:ascii="Arial" w:hAnsi="Arial" w:cs="Arial"/>
        </w:rPr>
      </w:pPr>
      <w:r w:rsidRPr="00461557">
        <w:rPr>
          <w:rFonts w:ascii="Arial" w:hAnsi="Arial" w:cs="Arial"/>
          <w:b/>
        </w:rPr>
        <w:t>Ulice, Obec, PSČ</w:t>
      </w:r>
      <w:r w:rsidRPr="00461557">
        <w:rPr>
          <w:rFonts w:ascii="Arial" w:hAnsi="Arial" w:cs="Arial"/>
        </w:rPr>
        <w:t xml:space="preserve"> – uvedou se adresní údaje provozovny</w:t>
      </w:r>
      <w:r w:rsidRPr="00461557">
        <w:rPr>
          <w:rFonts w:ascii="Arial" w:hAnsi="Arial" w:cs="Arial"/>
          <w:b/>
        </w:rPr>
        <w:t xml:space="preserve"> </w:t>
      </w:r>
      <w:r w:rsidRPr="00461557">
        <w:rPr>
          <w:rFonts w:ascii="Arial" w:hAnsi="Arial" w:cs="Arial"/>
        </w:rPr>
        <w:t xml:space="preserve">původce nebo zařízení pro nakládání s odpady podle typu odesílatele. V případě mobilního zařízení </w:t>
      </w:r>
      <w:r w:rsidR="00FA503E">
        <w:rPr>
          <w:rFonts w:ascii="Arial" w:hAnsi="Arial" w:cs="Arial"/>
        </w:rPr>
        <w:t>ke</w:t>
      </w:r>
      <w:r w:rsidRPr="00461557">
        <w:rPr>
          <w:rFonts w:ascii="Arial" w:hAnsi="Arial" w:cs="Arial"/>
        </w:rPr>
        <w:t xml:space="preserve"> sběr</w:t>
      </w:r>
      <w:r w:rsidR="00FA503E">
        <w:rPr>
          <w:rFonts w:ascii="Arial" w:hAnsi="Arial" w:cs="Arial"/>
        </w:rPr>
        <w:t>u odpadů</w:t>
      </w:r>
      <w:r w:rsidRPr="00461557">
        <w:rPr>
          <w:rFonts w:ascii="Arial" w:hAnsi="Arial" w:cs="Arial"/>
        </w:rPr>
        <w:t xml:space="preserve"> se uvede adresa sídla provozovatele. V případě </w:t>
      </w:r>
      <w:r w:rsidR="00FA503E">
        <w:rPr>
          <w:rFonts w:ascii="Arial" w:hAnsi="Arial" w:cs="Arial"/>
        </w:rPr>
        <w:t>vzniku odpadu</w:t>
      </w:r>
      <w:r w:rsidRPr="00461557">
        <w:rPr>
          <w:rFonts w:ascii="Arial" w:hAnsi="Arial" w:cs="Arial"/>
        </w:rPr>
        <w:t xml:space="preserve"> </w:t>
      </w:r>
      <w:r w:rsidR="00FA503E">
        <w:rPr>
          <w:rFonts w:ascii="Arial" w:hAnsi="Arial" w:cs="Arial"/>
        </w:rPr>
        <w:t xml:space="preserve">mimo provozovnu při činnosti </w:t>
      </w:r>
      <w:r w:rsidRPr="00461557">
        <w:rPr>
          <w:rFonts w:ascii="Arial" w:hAnsi="Arial" w:cs="Arial"/>
        </w:rPr>
        <w:t xml:space="preserve">na území </w:t>
      </w:r>
      <w:r w:rsidR="00FA503E">
        <w:rPr>
          <w:rFonts w:ascii="Arial" w:hAnsi="Arial" w:cs="Arial"/>
        </w:rPr>
        <w:t>správního obvodu</w:t>
      </w:r>
      <w:r w:rsidRPr="00461557">
        <w:rPr>
          <w:rFonts w:ascii="Arial" w:hAnsi="Arial" w:cs="Arial"/>
        </w:rPr>
        <w:t xml:space="preserve"> se uvedou adresní údaje ORP</w:t>
      </w:r>
      <w:r w:rsidR="00FA503E">
        <w:rPr>
          <w:rFonts w:ascii="Arial" w:hAnsi="Arial" w:cs="Arial"/>
        </w:rPr>
        <w:t xml:space="preserve"> / SOP</w:t>
      </w:r>
      <w:r w:rsidRPr="00461557">
        <w:rPr>
          <w:rFonts w:ascii="Arial" w:hAnsi="Arial" w:cs="Arial"/>
        </w:rPr>
        <w:t>. V případě mobilního zařízení ke zpracování odpadů v</w:t>
      </w:r>
      <w:r w:rsidR="00624A69" w:rsidRPr="00461557">
        <w:rPr>
          <w:rFonts w:ascii="Arial" w:hAnsi="Arial" w:cs="Arial"/>
        </w:rPr>
        <w:t xml:space="preserve"> SO </w:t>
      </w:r>
      <w:r w:rsidRPr="00461557">
        <w:rPr>
          <w:rFonts w:ascii="Arial" w:hAnsi="Arial" w:cs="Arial"/>
        </w:rPr>
        <w:t>ORP se uvedou adresní údaje OR</w:t>
      </w:r>
      <w:r w:rsidR="00C84459">
        <w:rPr>
          <w:rFonts w:ascii="Arial" w:hAnsi="Arial" w:cs="Arial"/>
        </w:rPr>
        <w:t>P</w:t>
      </w:r>
      <w:r w:rsidRPr="00461557">
        <w:rPr>
          <w:rFonts w:ascii="Arial" w:hAnsi="Arial" w:cs="Arial"/>
        </w:rPr>
        <w:t xml:space="preserve">.   </w:t>
      </w:r>
    </w:p>
    <w:p w14:paraId="7DD534E6" w14:textId="77777777" w:rsidR="00542848" w:rsidRPr="00461557" w:rsidRDefault="008C5BF7" w:rsidP="00542848">
      <w:pPr>
        <w:spacing w:after="120"/>
        <w:jc w:val="both"/>
        <w:rPr>
          <w:rFonts w:ascii="Arial" w:hAnsi="Arial" w:cs="Arial"/>
        </w:rPr>
      </w:pPr>
      <w:r w:rsidRPr="00461557">
        <w:rPr>
          <w:rFonts w:ascii="Arial" w:hAnsi="Arial" w:cs="Arial"/>
          <w:b/>
        </w:rPr>
        <w:t>IČZÚJ</w:t>
      </w:r>
      <w:r w:rsidRPr="00461557">
        <w:rPr>
          <w:rFonts w:ascii="Arial" w:hAnsi="Arial" w:cs="Arial"/>
        </w:rPr>
        <w:t xml:space="preserve"> - uvede se identifikační číslo základní územní jednotky obce odpovídající adrese provozovny původce nebo zařízení pro nakládání s odpady. Uvádí se podle jednotného číselníku obcí ČR.</w:t>
      </w:r>
    </w:p>
    <w:p w14:paraId="775B51F0" w14:textId="77777777" w:rsidR="00542848" w:rsidRPr="00461557" w:rsidRDefault="008C5BF7" w:rsidP="00542848">
      <w:pPr>
        <w:spacing w:after="240"/>
        <w:jc w:val="both"/>
        <w:rPr>
          <w:rFonts w:ascii="Arial" w:hAnsi="Arial" w:cs="Arial"/>
        </w:rPr>
      </w:pPr>
      <w:r w:rsidRPr="00461557">
        <w:rPr>
          <w:rFonts w:ascii="Arial" w:hAnsi="Arial" w:cs="Arial"/>
          <w:b/>
        </w:rPr>
        <w:t>Připojené doklady</w:t>
      </w:r>
      <w:r w:rsidRPr="00461557">
        <w:rPr>
          <w:rFonts w:ascii="Arial" w:hAnsi="Arial" w:cs="Arial"/>
        </w:rPr>
        <w:t xml:space="preserve"> - uvede se seznam dokladů vyplývajících </w:t>
      </w:r>
      <w:r w:rsidR="00EC48F1" w:rsidRPr="00461557">
        <w:rPr>
          <w:rFonts w:ascii="Arial" w:hAnsi="Arial" w:cs="Arial"/>
        </w:rPr>
        <w:t>ze zvláštních právních předpisů</w:t>
      </w:r>
      <w:r>
        <w:rPr>
          <w:rStyle w:val="Znakapoznpodarou"/>
          <w:rFonts w:ascii="Arial" w:hAnsi="Arial" w:cs="Arial"/>
        </w:rPr>
        <w:footnoteReference w:id="26"/>
      </w:r>
      <w:r w:rsidR="00CA4727" w:rsidRPr="00461557">
        <w:rPr>
          <w:rFonts w:ascii="Arial" w:hAnsi="Arial" w:cs="Arial"/>
          <w:vertAlign w:val="superscript"/>
        </w:rPr>
        <w:t>)</w:t>
      </w:r>
      <w:r w:rsidRPr="00461557">
        <w:rPr>
          <w:rFonts w:ascii="Arial" w:hAnsi="Arial" w:cs="Arial"/>
        </w:rPr>
        <w:t xml:space="preserve"> pro jednotlivé druhy přepravy.</w:t>
      </w:r>
    </w:p>
    <w:p w14:paraId="05636418" w14:textId="21DC5118" w:rsidR="00542848" w:rsidRPr="00461557" w:rsidRDefault="008C5BF7" w:rsidP="00542848">
      <w:pPr>
        <w:spacing w:after="120"/>
        <w:jc w:val="both"/>
        <w:rPr>
          <w:rFonts w:ascii="Arial" w:hAnsi="Arial" w:cs="Arial"/>
        </w:rPr>
      </w:pPr>
      <w:r w:rsidRPr="00461557">
        <w:rPr>
          <w:rFonts w:ascii="Arial" w:hAnsi="Arial" w:cs="Arial"/>
          <w:b/>
          <w:u w:val="single"/>
        </w:rPr>
        <w:t>Příjemce / vykládka</w:t>
      </w:r>
      <w:r w:rsidRPr="00461557">
        <w:rPr>
          <w:rFonts w:ascii="Arial" w:hAnsi="Arial" w:cs="Arial"/>
        </w:rPr>
        <w:t xml:space="preserve"> - uvede se zařízení pro nakládání s odpady, do kterého </w:t>
      </w:r>
      <w:r w:rsidR="00FA503E">
        <w:rPr>
          <w:rFonts w:ascii="Arial" w:hAnsi="Arial" w:cs="Arial"/>
        </w:rPr>
        <w:t>se</w:t>
      </w:r>
      <w:r w:rsidRPr="00461557">
        <w:rPr>
          <w:rFonts w:ascii="Arial" w:hAnsi="Arial" w:cs="Arial"/>
        </w:rPr>
        <w:t xml:space="preserve"> odpad přeprav</w:t>
      </w:r>
      <w:r w:rsidR="00FA503E">
        <w:rPr>
          <w:rFonts w:ascii="Arial" w:hAnsi="Arial" w:cs="Arial"/>
        </w:rPr>
        <w:t>uje</w:t>
      </w:r>
      <w:r w:rsidRPr="00461557">
        <w:rPr>
          <w:rFonts w:ascii="Arial" w:hAnsi="Arial" w:cs="Arial"/>
        </w:rPr>
        <w:t xml:space="preserve">. </w:t>
      </w:r>
    </w:p>
    <w:p w14:paraId="5103A297" w14:textId="77777777" w:rsidR="00542848" w:rsidRPr="00461557" w:rsidRDefault="008C5BF7" w:rsidP="00542848">
      <w:pPr>
        <w:spacing w:after="120"/>
        <w:jc w:val="both"/>
        <w:rPr>
          <w:rFonts w:ascii="Arial" w:hAnsi="Arial" w:cs="Arial"/>
        </w:rPr>
      </w:pPr>
      <w:r w:rsidRPr="00461557">
        <w:rPr>
          <w:rFonts w:ascii="Arial" w:hAnsi="Arial" w:cs="Arial"/>
          <w:b/>
        </w:rPr>
        <w:t>IČO</w:t>
      </w:r>
      <w:r w:rsidRPr="00461557">
        <w:rPr>
          <w:rFonts w:ascii="Arial" w:hAnsi="Arial" w:cs="Arial"/>
        </w:rPr>
        <w:t xml:space="preserve"> - uvede se identifikační číslo osoby; pokud má osoba IČO méně než osmimístné, doplní se zleva nuly na celkový počet osm míst.</w:t>
      </w:r>
    </w:p>
    <w:p w14:paraId="13816BB3" w14:textId="72F0B3ED" w:rsidR="00542848" w:rsidRPr="00461557" w:rsidRDefault="008C5BF7" w:rsidP="00542848">
      <w:pPr>
        <w:spacing w:after="120"/>
        <w:jc w:val="both"/>
        <w:rPr>
          <w:rFonts w:ascii="Arial" w:hAnsi="Arial" w:cs="Arial"/>
        </w:rPr>
      </w:pPr>
      <w:r w:rsidRPr="00461557">
        <w:rPr>
          <w:rFonts w:ascii="Arial" w:hAnsi="Arial" w:cs="Arial"/>
          <w:b/>
        </w:rPr>
        <w:lastRenderedPageBreak/>
        <w:t xml:space="preserve">IČZ </w:t>
      </w:r>
      <w:r w:rsidRPr="00461557">
        <w:rPr>
          <w:rFonts w:ascii="Arial" w:hAnsi="Arial" w:cs="Arial"/>
        </w:rPr>
        <w:t xml:space="preserve">- uvede se identifikační číslo zařízení </w:t>
      </w:r>
      <w:r w:rsidR="00FA503E">
        <w:rPr>
          <w:rFonts w:ascii="Arial" w:hAnsi="Arial" w:cs="Arial"/>
        </w:rPr>
        <w:t xml:space="preserve">určeného pro nakládání s odpady. </w:t>
      </w:r>
    </w:p>
    <w:p w14:paraId="670D7AA1" w14:textId="698DC671" w:rsidR="00542848" w:rsidRPr="00461557" w:rsidRDefault="008C5BF7" w:rsidP="00542848">
      <w:pPr>
        <w:spacing w:after="120"/>
        <w:jc w:val="both"/>
        <w:rPr>
          <w:rFonts w:ascii="Arial" w:hAnsi="Arial" w:cs="Arial"/>
        </w:rPr>
      </w:pPr>
      <w:r w:rsidRPr="00461557">
        <w:rPr>
          <w:rFonts w:ascii="Arial" w:hAnsi="Arial" w:cs="Arial"/>
          <w:b/>
        </w:rPr>
        <w:t>Obchodní firma / název / jméno a příjmení</w:t>
      </w:r>
      <w:r w:rsidRPr="00461557">
        <w:rPr>
          <w:rFonts w:ascii="Arial" w:hAnsi="Arial" w:cs="Arial"/>
        </w:rPr>
        <w:t xml:space="preserve"> - uvede se název / jméno </w:t>
      </w:r>
      <w:r w:rsidR="00EE5542">
        <w:rPr>
          <w:rFonts w:ascii="Arial" w:hAnsi="Arial" w:cs="Arial"/>
        </w:rPr>
        <w:t>provozovatele</w:t>
      </w:r>
      <w:r w:rsidRPr="00461557">
        <w:rPr>
          <w:rFonts w:ascii="Arial" w:hAnsi="Arial" w:cs="Arial"/>
        </w:rPr>
        <w:t xml:space="preserve"> zařízení </w:t>
      </w:r>
      <w:r w:rsidR="00FA503E">
        <w:rPr>
          <w:rFonts w:ascii="Arial" w:hAnsi="Arial" w:cs="Arial"/>
        </w:rPr>
        <w:t>určeného pro</w:t>
      </w:r>
      <w:r w:rsidRPr="00461557">
        <w:rPr>
          <w:rFonts w:ascii="Arial" w:hAnsi="Arial" w:cs="Arial"/>
        </w:rPr>
        <w:t> nakládání s odpady, jak je zapsán v obchodním rejstříku nebo v živnostenském listu.</w:t>
      </w:r>
    </w:p>
    <w:p w14:paraId="0B267312" w14:textId="64992117" w:rsidR="00542848" w:rsidRPr="00461557" w:rsidRDefault="008C5BF7" w:rsidP="00542848">
      <w:pPr>
        <w:spacing w:after="120"/>
        <w:jc w:val="both"/>
        <w:rPr>
          <w:rFonts w:ascii="Arial" w:hAnsi="Arial" w:cs="Arial"/>
        </w:rPr>
      </w:pPr>
      <w:r w:rsidRPr="00461557">
        <w:rPr>
          <w:rFonts w:ascii="Arial" w:hAnsi="Arial" w:cs="Arial"/>
          <w:b/>
        </w:rPr>
        <w:t xml:space="preserve">Ulice, Obec, PSČ </w:t>
      </w:r>
      <w:r w:rsidRPr="00461557">
        <w:rPr>
          <w:rFonts w:ascii="Arial" w:hAnsi="Arial" w:cs="Arial"/>
        </w:rPr>
        <w:t>– uvedou se adresní údaje zařízení</w:t>
      </w:r>
      <w:r w:rsidR="00FA503E">
        <w:rPr>
          <w:rFonts w:ascii="Arial" w:hAnsi="Arial" w:cs="Arial"/>
        </w:rPr>
        <w:t xml:space="preserve"> určeného</w:t>
      </w:r>
      <w:r w:rsidRPr="00461557">
        <w:rPr>
          <w:rFonts w:ascii="Arial" w:hAnsi="Arial" w:cs="Arial"/>
        </w:rPr>
        <w:t xml:space="preserve"> pro nakládání s odpady, do kterých byl odpad přep</w:t>
      </w:r>
      <w:r w:rsidRPr="00461557">
        <w:rPr>
          <w:rFonts w:ascii="Arial" w:hAnsi="Arial" w:cs="Arial"/>
        </w:rPr>
        <w:t xml:space="preserve">raven. </w:t>
      </w:r>
    </w:p>
    <w:p w14:paraId="5D192153" w14:textId="61976E48" w:rsidR="00542848" w:rsidRPr="00461557" w:rsidRDefault="008C5BF7" w:rsidP="00542848">
      <w:pPr>
        <w:spacing w:after="240"/>
        <w:jc w:val="both"/>
        <w:rPr>
          <w:rFonts w:ascii="Arial" w:hAnsi="Arial" w:cs="Arial"/>
        </w:rPr>
      </w:pPr>
      <w:r w:rsidRPr="00461557">
        <w:rPr>
          <w:rFonts w:ascii="Arial" w:hAnsi="Arial" w:cs="Arial"/>
          <w:b/>
        </w:rPr>
        <w:t xml:space="preserve">IČZÚJ </w:t>
      </w:r>
      <w:r w:rsidRPr="00461557">
        <w:rPr>
          <w:rFonts w:ascii="Arial" w:hAnsi="Arial" w:cs="Arial"/>
        </w:rPr>
        <w:t xml:space="preserve">- uvede se identifikační číslo základní územní jednotky obce odpovídající adrese zařízení </w:t>
      </w:r>
      <w:r w:rsidR="00FA503E">
        <w:rPr>
          <w:rFonts w:ascii="Arial" w:hAnsi="Arial" w:cs="Arial"/>
        </w:rPr>
        <w:t xml:space="preserve">určeného </w:t>
      </w:r>
      <w:r w:rsidRPr="00461557">
        <w:rPr>
          <w:rFonts w:ascii="Arial" w:hAnsi="Arial" w:cs="Arial"/>
        </w:rPr>
        <w:t>pro nakládání s odpady. Uvádí se podle jednotného číselníku obcí ČR.</w:t>
      </w:r>
    </w:p>
    <w:p w14:paraId="2820584D" w14:textId="77777777" w:rsidR="00542848" w:rsidRPr="00461557" w:rsidRDefault="008C5BF7" w:rsidP="00542848">
      <w:pPr>
        <w:jc w:val="both"/>
        <w:rPr>
          <w:rFonts w:ascii="Arial" w:hAnsi="Arial" w:cs="Arial"/>
          <w:b/>
          <w:u w:val="single"/>
        </w:rPr>
      </w:pPr>
      <w:r w:rsidRPr="00461557">
        <w:rPr>
          <w:rFonts w:ascii="Arial" w:hAnsi="Arial" w:cs="Arial"/>
          <w:b/>
          <w:u w:val="single"/>
        </w:rPr>
        <w:t>Nakládka nebezpečného odpadu</w:t>
      </w:r>
    </w:p>
    <w:p w14:paraId="7BE85211" w14:textId="6B8A9E3E" w:rsidR="00542848" w:rsidRPr="00461557" w:rsidRDefault="008C5BF7" w:rsidP="00542848">
      <w:pPr>
        <w:spacing w:after="120"/>
        <w:jc w:val="both"/>
        <w:rPr>
          <w:rFonts w:ascii="Arial" w:hAnsi="Arial" w:cs="Arial"/>
        </w:rPr>
      </w:pPr>
      <w:r w:rsidRPr="00461557">
        <w:rPr>
          <w:rFonts w:ascii="Arial" w:hAnsi="Arial" w:cs="Arial"/>
          <w:b/>
        </w:rPr>
        <w:t>Místo nakládky</w:t>
      </w:r>
      <w:r w:rsidRPr="00461557">
        <w:rPr>
          <w:rFonts w:ascii="Arial" w:hAnsi="Arial" w:cs="Arial"/>
        </w:rPr>
        <w:t xml:space="preserve"> – informace o místu naložení o</w:t>
      </w:r>
      <w:r w:rsidRPr="00461557">
        <w:rPr>
          <w:rFonts w:ascii="Arial" w:hAnsi="Arial" w:cs="Arial"/>
        </w:rPr>
        <w:t>dpadu včetně předávajícího a předávaných odpadů. V případě mobilního zařízení ke sběru odpadů: Pokud je v rámci jedné ohlášené přepravy více míst nakládek nebo více předávajících původců nebo zařízení k nakládání s odpady, od kterých je odpad přebírán, kaž</w:t>
      </w:r>
      <w:r w:rsidRPr="00461557">
        <w:rPr>
          <w:rFonts w:ascii="Arial" w:hAnsi="Arial" w:cs="Arial"/>
        </w:rPr>
        <w:t xml:space="preserve">dý se zapisuje samostatně pod </w:t>
      </w:r>
      <w:r w:rsidR="00FA503E">
        <w:rPr>
          <w:rFonts w:ascii="Arial" w:hAnsi="Arial" w:cs="Arial"/>
        </w:rPr>
        <w:t>jednotlivým</w:t>
      </w:r>
      <w:r w:rsidRPr="00461557">
        <w:rPr>
          <w:rFonts w:ascii="Arial" w:hAnsi="Arial" w:cs="Arial"/>
        </w:rPr>
        <w:t xml:space="preserve"> pořadovým číslem. </w:t>
      </w:r>
    </w:p>
    <w:p w14:paraId="1AA15D0D" w14:textId="77777777" w:rsidR="00542848" w:rsidRPr="00461557" w:rsidRDefault="008C5BF7" w:rsidP="00542848">
      <w:pPr>
        <w:spacing w:after="120"/>
        <w:jc w:val="both"/>
        <w:rPr>
          <w:rFonts w:ascii="Arial" w:hAnsi="Arial" w:cs="Arial"/>
        </w:rPr>
      </w:pPr>
      <w:r w:rsidRPr="00461557">
        <w:rPr>
          <w:rFonts w:ascii="Arial" w:hAnsi="Arial" w:cs="Arial"/>
          <w:b/>
        </w:rPr>
        <w:t>Pořadové číslo místa nakládky</w:t>
      </w:r>
      <w:r w:rsidRPr="00461557">
        <w:rPr>
          <w:rFonts w:ascii="Arial" w:hAnsi="Arial" w:cs="Arial"/>
        </w:rPr>
        <w:t xml:space="preserve"> - uvede se pořadové číslo nakládky vzestupně od č. 1. </w:t>
      </w:r>
    </w:p>
    <w:p w14:paraId="3B7B6D67" w14:textId="77777777" w:rsidR="00542848" w:rsidRPr="00461557" w:rsidRDefault="008C5BF7" w:rsidP="00542848">
      <w:pPr>
        <w:spacing w:after="120"/>
        <w:jc w:val="both"/>
        <w:rPr>
          <w:rFonts w:ascii="Arial" w:hAnsi="Arial" w:cs="Arial"/>
        </w:rPr>
      </w:pPr>
      <w:r w:rsidRPr="00461557">
        <w:rPr>
          <w:rFonts w:ascii="Arial" w:hAnsi="Arial" w:cs="Arial"/>
          <w:b/>
        </w:rPr>
        <w:t>IČO</w:t>
      </w:r>
      <w:r w:rsidRPr="00461557">
        <w:rPr>
          <w:rFonts w:ascii="Arial" w:hAnsi="Arial" w:cs="Arial"/>
        </w:rPr>
        <w:t xml:space="preserve"> - vyplňuje se identifikační číslo osoby předávající odpady; pokud má osoba IČO méně než osmimístné, doplní</w:t>
      </w:r>
      <w:r w:rsidRPr="00461557">
        <w:rPr>
          <w:rFonts w:ascii="Arial" w:hAnsi="Arial" w:cs="Arial"/>
        </w:rPr>
        <w:t xml:space="preserve"> se zleva nuly na celkový počet osm míst.</w:t>
      </w:r>
    </w:p>
    <w:p w14:paraId="0A910ECB" w14:textId="3FE5AEEE" w:rsidR="00FA503E" w:rsidRPr="00461557" w:rsidRDefault="008C5BF7" w:rsidP="00FA503E">
      <w:pPr>
        <w:spacing w:after="120"/>
        <w:jc w:val="both"/>
        <w:rPr>
          <w:rFonts w:ascii="Arial" w:hAnsi="Arial" w:cs="Arial"/>
        </w:rPr>
      </w:pPr>
      <w:r w:rsidRPr="00461557">
        <w:rPr>
          <w:rFonts w:ascii="Arial" w:hAnsi="Arial" w:cs="Arial"/>
          <w:b/>
        </w:rPr>
        <w:t>IČZ / IČP</w:t>
      </w:r>
      <w:r w:rsidRPr="00461557">
        <w:rPr>
          <w:rFonts w:ascii="Arial" w:hAnsi="Arial" w:cs="Arial"/>
        </w:rPr>
        <w:t xml:space="preserve"> - uvede se identifikační číslo zařízení</w:t>
      </w:r>
      <w:r>
        <w:rPr>
          <w:rFonts w:ascii="Arial" w:hAnsi="Arial" w:cs="Arial"/>
        </w:rPr>
        <w:t xml:space="preserve"> určeného pro nakládání s odpady</w:t>
      </w:r>
      <w:r w:rsidRPr="00461557">
        <w:rPr>
          <w:rFonts w:ascii="Arial" w:hAnsi="Arial" w:cs="Arial"/>
        </w:rPr>
        <w:t>, v</w:t>
      </w:r>
      <w:r>
        <w:rPr>
          <w:rFonts w:ascii="Arial" w:hAnsi="Arial" w:cs="Arial"/>
        </w:rPr>
        <w:t xml:space="preserve"> případě původce odpadu </w:t>
      </w:r>
      <w:r w:rsidRPr="00461557">
        <w:rPr>
          <w:rFonts w:ascii="Arial" w:hAnsi="Arial" w:cs="Arial"/>
        </w:rPr>
        <w:t xml:space="preserve">se uvede identifikační číslo provozovny </w:t>
      </w:r>
      <w:r>
        <w:rPr>
          <w:rFonts w:ascii="Arial" w:hAnsi="Arial" w:cs="Arial"/>
        </w:rPr>
        <w:t>původce odpadu</w:t>
      </w:r>
      <w:r w:rsidRPr="00461557">
        <w:rPr>
          <w:rFonts w:ascii="Arial" w:hAnsi="Arial" w:cs="Arial"/>
        </w:rPr>
        <w:t>. V</w:t>
      </w:r>
      <w:r>
        <w:rPr>
          <w:rFonts w:ascii="Arial" w:hAnsi="Arial" w:cs="Arial"/>
        </w:rPr>
        <w:t> </w:t>
      </w:r>
      <w:r w:rsidRPr="00461557">
        <w:rPr>
          <w:rFonts w:ascii="Arial" w:hAnsi="Arial" w:cs="Arial"/>
        </w:rPr>
        <w:t>případě</w:t>
      </w:r>
      <w:r>
        <w:rPr>
          <w:rFonts w:ascii="Arial" w:hAnsi="Arial" w:cs="Arial"/>
        </w:rPr>
        <w:t xml:space="preserve"> vzniku odpadu mimo provozovnu při </w:t>
      </w:r>
      <w:r w:rsidRPr="00461557">
        <w:rPr>
          <w:rFonts w:ascii="Arial" w:hAnsi="Arial" w:cs="Arial"/>
        </w:rPr>
        <w:t>činnosti</w:t>
      </w:r>
      <w:r>
        <w:rPr>
          <w:rFonts w:ascii="Arial" w:hAnsi="Arial" w:cs="Arial"/>
        </w:rPr>
        <w:t xml:space="preserve"> </w:t>
      </w:r>
      <w:r w:rsidRPr="00461557">
        <w:rPr>
          <w:rFonts w:ascii="Arial" w:hAnsi="Arial" w:cs="Arial"/>
        </w:rPr>
        <w:t xml:space="preserve">na území </w:t>
      </w:r>
      <w:r>
        <w:rPr>
          <w:rFonts w:ascii="Arial" w:hAnsi="Arial" w:cs="Arial"/>
        </w:rPr>
        <w:t xml:space="preserve">správního obvodu </w:t>
      </w:r>
      <w:r w:rsidRPr="00461557">
        <w:rPr>
          <w:rFonts w:ascii="Arial" w:hAnsi="Arial" w:cs="Arial"/>
        </w:rPr>
        <w:t>se zde uvede kód ORP</w:t>
      </w:r>
      <w:r>
        <w:rPr>
          <w:rFonts w:ascii="Arial" w:hAnsi="Arial" w:cs="Arial"/>
        </w:rPr>
        <w:t xml:space="preserve"> / SOP</w:t>
      </w:r>
      <w:r w:rsidRPr="00461557">
        <w:rPr>
          <w:rFonts w:ascii="Arial" w:hAnsi="Arial" w:cs="Arial"/>
        </w:rPr>
        <w:t xml:space="preserve">. </w:t>
      </w:r>
    </w:p>
    <w:p w14:paraId="0920CC4F" w14:textId="0EC01A17" w:rsidR="00542848" w:rsidRPr="00461557" w:rsidRDefault="00542848" w:rsidP="00542848">
      <w:pPr>
        <w:spacing w:after="120"/>
        <w:jc w:val="both"/>
        <w:rPr>
          <w:rFonts w:ascii="Arial" w:hAnsi="Arial" w:cs="Arial"/>
        </w:rPr>
      </w:pPr>
    </w:p>
    <w:p w14:paraId="4A4A958A" w14:textId="77777777" w:rsidR="00542848" w:rsidRPr="00461557" w:rsidRDefault="008C5BF7" w:rsidP="00542848">
      <w:pPr>
        <w:spacing w:after="120"/>
        <w:jc w:val="both"/>
        <w:rPr>
          <w:rFonts w:ascii="Arial" w:hAnsi="Arial" w:cs="Arial"/>
        </w:rPr>
      </w:pPr>
      <w:r w:rsidRPr="00461557">
        <w:rPr>
          <w:rFonts w:ascii="Arial" w:hAnsi="Arial" w:cs="Arial"/>
          <w:b/>
        </w:rPr>
        <w:t>Obchodní firma / název / jméno a příjmení</w:t>
      </w:r>
      <w:r w:rsidRPr="00461557">
        <w:rPr>
          <w:rFonts w:ascii="Arial" w:hAnsi="Arial" w:cs="Arial"/>
        </w:rPr>
        <w:t xml:space="preserve"> - uvede se název nebo jméno původce nebo zařízení pro nakládání s odpady, jak je zapsán v obchodním rejstříku nebo</w:t>
      </w:r>
      <w:r w:rsidRPr="00461557">
        <w:rPr>
          <w:rFonts w:ascii="Arial" w:hAnsi="Arial" w:cs="Arial"/>
        </w:rPr>
        <w:t xml:space="preserve"> v živnostenském listu.</w:t>
      </w:r>
    </w:p>
    <w:p w14:paraId="2A57BABB" w14:textId="77777777" w:rsidR="00542848" w:rsidRPr="00461557" w:rsidRDefault="008C5BF7" w:rsidP="00542848">
      <w:pPr>
        <w:spacing w:after="120"/>
        <w:jc w:val="both"/>
        <w:rPr>
          <w:rFonts w:ascii="Arial" w:hAnsi="Arial" w:cs="Arial"/>
        </w:rPr>
      </w:pPr>
      <w:r w:rsidRPr="00461557">
        <w:rPr>
          <w:rFonts w:ascii="Arial" w:hAnsi="Arial" w:cs="Arial"/>
          <w:b/>
        </w:rPr>
        <w:t xml:space="preserve">Ulice, Obec, PSČ </w:t>
      </w:r>
      <w:r w:rsidRPr="00461557">
        <w:rPr>
          <w:rFonts w:ascii="Arial" w:hAnsi="Arial" w:cs="Arial"/>
        </w:rPr>
        <w:t>– uvádí se adresní údaje místa nakládky a to i v případě, že je nakládka uskutečněna mimo areál předávajícího.</w:t>
      </w:r>
    </w:p>
    <w:p w14:paraId="02A36B7C" w14:textId="77777777" w:rsidR="00542848" w:rsidRPr="00461557" w:rsidRDefault="008C5BF7" w:rsidP="00542848">
      <w:pPr>
        <w:spacing w:after="120"/>
        <w:jc w:val="both"/>
        <w:rPr>
          <w:rFonts w:ascii="Arial" w:hAnsi="Arial" w:cs="Arial"/>
        </w:rPr>
      </w:pPr>
      <w:r w:rsidRPr="00461557">
        <w:rPr>
          <w:rFonts w:ascii="Arial" w:hAnsi="Arial" w:cs="Arial"/>
          <w:b/>
        </w:rPr>
        <w:t xml:space="preserve">IČZÚJ </w:t>
      </w:r>
      <w:r w:rsidRPr="00461557">
        <w:rPr>
          <w:rFonts w:ascii="Arial" w:hAnsi="Arial" w:cs="Arial"/>
        </w:rPr>
        <w:t>- uvede se identifikační číslo základní územní jednotky obce odpovídající adrese místa nakládky. U</w:t>
      </w:r>
      <w:r w:rsidRPr="00461557">
        <w:rPr>
          <w:rFonts w:ascii="Arial" w:hAnsi="Arial" w:cs="Arial"/>
        </w:rPr>
        <w:t>vádí se podle jednotného číselníku obcí ČR.</w:t>
      </w:r>
    </w:p>
    <w:p w14:paraId="525F1577" w14:textId="77777777" w:rsidR="00542848" w:rsidRPr="00461557" w:rsidRDefault="008C5BF7" w:rsidP="00542848">
      <w:pPr>
        <w:spacing w:after="120"/>
        <w:jc w:val="both"/>
        <w:rPr>
          <w:rFonts w:ascii="Arial" w:hAnsi="Arial" w:cs="Arial"/>
        </w:rPr>
      </w:pPr>
      <w:r w:rsidRPr="00461557">
        <w:rPr>
          <w:rFonts w:ascii="Arial" w:hAnsi="Arial" w:cs="Arial"/>
          <w:b/>
        </w:rPr>
        <w:t>Sloupec 1 – Pořadové číslo</w:t>
      </w:r>
      <w:r w:rsidRPr="00461557">
        <w:rPr>
          <w:rFonts w:ascii="Arial" w:hAnsi="Arial" w:cs="Arial"/>
        </w:rPr>
        <w:t xml:space="preserve"> - uvede se pořadové číslo druhu </w:t>
      </w:r>
      <w:r w:rsidR="00C11817" w:rsidRPr="00461557">
        <w:rPr>
          <w:rFonts w:ascii="Arial" w:hAnsi="Arial" w:cs="Arial"/>
          <w:bCs/>
        </w:rPr>
        <w:t xml:space="preserve">případně poddruhu </w:t>
      </w:r>
      <w:r w:rsidRPr="00461557">
        <w:rPr>
          <w:rFonts w:ascii="Arial" w:hAnsi="Arial" w:cs="Arial"/>
        </w:rPr>
        <w:t>přepravovaného odpadu v rámci nakládky.</w:t>
      </w:r>
    </w:p>
    <w:p w14:paraId="24C75086" w14:textId="7AB5A0D2" w:rsidR="00542848" w:rsidRPr="00461557" w:rsidRDefault="008C5BF7" w:rsidP="00542848">
      <w:pPr>
        <w:spacing w:after="120"/>
        <w:jc w:val="both"/>
        <w:rPr>
          <w:rFonts w:ascii="Arial" w:hAnsi="Arial" w:cs="Arial"/>
        </w:rPr>
      </w:pPr>
      <w:r w:rsidRPr="00461557">
        <w:rPr>
          <w:rFonts w:ascii="Arial" w:hAnsi="Arial" w:cs="Arial"/>
          <w:b/>
        </w:rPr>
        <w:t>Sloupec 2 - Katalogové číslo</w:t>
      </w:r>
      <w:r w:rsidRPr="00461557">
        <w:rPr>
          <w:rFonts w:ascii="Arial" w:hAnsi="Arial" w:cs="Arial"/>
        </w:rPr>
        <w:t xml:space="preserve"> nebezpečného odpadu podle Katalogu odpadů - uvede se k</w:t>
      </w:r>
      <w:r w:rsidR="00597145">
        <w:rPr>
          <w:rFonts w:ascii="Arial" w:hAnsi="Arial" w:cs="Arial"/>
        </w:rPr>
        <w:t>atalogové číslo</w:t>
      </w:r>
      <w:r w:rsidRPr="00461557">
        <w:rPr>
          <w:rFonts w:ascii="Arial" w:hAnsi="Arial" w:cs="Arial"/>
        </w:rPr>
        <w:t xml:space="preserve"> dru</w:t>
      </w:r>
      <w:r w:rsidR="00CA4727" w:rsidRPr="00461557">
        <w:rPr>
          <w:rFonts w:ascii="Arial" w:hAnsi="Arial" w:cs="Arial"/>
        </w:rPr>
        <w:t xml:space="preserve">hu </w:t>
      </w:r>
      <w:r w:rsidR="00C11817" w:rsidRPr="00461557">
        <w:rPr>
          <w:rFonts w:ascii="Arial" w:hAnsi="Arial" w:cs="Arial"/>
          <w:bCs/>
        </w:rPr>
        <w:t xml:space="preserve">případně poddruhu </w:t>
      </w:r>
      <w:r w:rsidR="00CA4727" w:rsidRPr="00461557">
        <w:rPr>
          <w:rFonts w:ascii="Arial" w:hAnsi="Arial" w:cs="Arial"/>
        </w:rPr>
        <w:t>odpadu podle Katalogu odpadů.</w:t>
      </w:r>
    </w:p>
    <w:p w14:paraId="0D68EA71" w14:textId="77777777" w:rsidR="00542848" w:rsidRPr="00461557" w:rsidRDefault="008C5BF7" w:rsidP="00542848">
      <w:pPr>
        <w:spacing w:after="120"/>
        <w:jc w:val="both"/>
        <w:rPr>
          <w:rFonts w:ascii="Arial" w:hAnsi="Arial" w:cs="Arial"/>
        </w:rPr>
      </w:pPr>
      <w:r w:rsidRPr="00461557">
        <w:rPr>
          <w:rFonts w:ascii="Arial" w:hAnsi="Arial" w:cs="Arial"/>
          <w:b/>
        </w:rPr>
        <w:t>Sloupec 3</w:t>
      </w:r>
      <w:r w:rsidRPr="00461557">
        <w:rPr>
          <w:rFonts w:ascii="Arial" w:hAnsi="Arial" w:cs="Arial"/>
        </w:rPr>
        <w:t xml:space="preserve"> - </w:t>
      </w:r>
      <w:r w:rsidRPr="00461557">
        <w:rPr>
          <w:rFonts w:ascii="Arial" w:hAnsi="Arial" w:cs="Arial"/>
          <w:b/>
        </w:rPr>
        <w:t>Název nebezpečného odpadu</w:t>
      </w:r>
      <w:r w:rsidRPr="00461557">
        <w:rPr>
          <w:rFonts w:ascii="Arial" w:hAnsi="Arial" w:cs="Arial"/>
        </w:rPr>
        <w:t xml:space="preserve"> podle Katalogu odpadů - uvede se název druhu</w:t>
      </w:r>
      <w:r w:rsidR="00C11817" w:rsidRPr="00461557">
        <w:rPr>
          <w:rFonts w:ascii="Arial" w:hAnsi="Arial" w:cs="Arial"/>
        </w:rPr>
        <w:t xml:space="preserve"> </w:t>
      </w:r>
      <w:r w:rsidR="00C11817" w:rsidRPr="00461557">
        <w:rPr>
          <w:rFonts w:ascii="Arial" w:hAnsi="Arial" w:cs="Arial"/>
          <w:bCs/>
        </w:rPr>
        <w:t>případně poddruhu</w:t>
      </w:r>
      <w:r w:rsidRPr="00461557">
        <w:rPr>
          <w:rFonts w:ascii="Arial" w:hAnsi="Arial" w:cs="Arial"/>
        </w:rPr>
        <w:t xml:space="preserve"> odpadu </w:t>
      </w:r>
      <w:r w:rsidR="00CA4727" w:rsidRPr="00461557">
        <w:rPr>
          <w:rFonts w:ascii="Arial" w:hAnsi="Arial" w:cs="Arial"/>
        </w:rPr>
        <w:t>podle Katalogu odpadů</w:t>
      </w:r>
      <w:r w:rsidRPr="00461557">
        <w:rPr>
          <w:rFonts w:ascii="Arial" w:hAnsi="Arial" w:cs="Arial"/>
        </w:rPr>
        <w:t>. Je možno uvést i zkrácený název.</w:t>
      </w:r>
    </w:p>
    <w:p w14:paraId="0CF6A8A7" w14:textId="77777777" w:rsidR="00542848" w:rsidRPr="00461557" w:rsidRDefault="008C5BF7" w:rsidP="00542848">
      <w:pPr>
        <w:spacing w:after="120"/>
        <w:jc w:val="both"/>
        <w:rPr>
          <w:rFonts w:ascii="Arial" w:hAnsi="Arial" w:cs="Arial"/>
        </w:rPr>
      </w:pPr>
      <w:r w:rsidRPr="00461557">
        <w:rPr>
          <w:rFonts w:ascii="Arial" w:hAnsi="Arial" w:cs="Arial"/>
          <w:b/>
        </w:rPr>
        <w:t>Sloupec 4 - Množství</w:t>
      </w:r>
      <w:r w:rsidRPr="00461557">
        <w:rPr>
          <w:rFonts w:ascii="Arial" w:hAnsi="Arial" w:cs="Arial"/>
        </w:rPr>
        <w:t xml:space="preserve"> - uvede se hm</w:t>
      </w:r>
      <w:r w:rsidRPr="00461557">
        <w:rPr>
          <w:rFonts w:ascii="Arial" w:hAnsi="Arial" w:cs="Arial"/>
        </w:rPr>
        <w:t xml:space="preserve">otnost přepravovaného odpadu v tunách. Zaokrouhluje se obvykle na tři desetinná místa, v případě potřeby lze až na šest desetinných míst.  </w:t>
      </w:r>
    </w:p>
    <w:p w14:paraId="6DB0B999" w14:textId="77777777" w:rsidR="00115790" w:rsidRPr="00461557" w:rsidRDefault="008C5BF7" w:rsidP="00115790">
      <w:pPr>
        <w:spacing w:after="240"/>
        <w:jc w:val="both"/>
        <w:rPr>
          <w:rFonts w:ascii="Arial" w:hAnsi="Arial" w:cs="Arial"/>
        </w:rPr>
      </w:pPr>
      <w:r w:rsidRPr="00461557">
        <w:rPr>
          <w:rFonts w:ascii="Arial" w:hAnsi="Arial" w:cs="Arial"/>
          <w:b/>
        </w:rPr>
        <w:t>Sloupec 5 - Počet kusů</w:t>
      </w:r>
      <w:r w:rsidRPr="00461557">
        <w:rPr>
          <w:rFonts w:ascii="Arial" w:hAnsi="Arial" w:cs="Arial"/>
        </w:rPr>
        <w:t xml:space="preserve"> - uvede se počet kusů obalů, ve kterých je odpad přepravován. </w:t>
      </w:r>
    </w:p>
    <w:p w14:paraId="2FCD25DC" w14:textId="77777777" w:rsidR="00542848" w:rsidRPr="00461557" w:rsidRDefault="008C5BF7" w:rsidP="00115790">
      <w:pPr>
        <w:spacing w:after="240"/>
        <w:jc w:val="both"/>
        <w:rPr>
          <w:rFonts w:ascii="Arial" w:hAnsi="Arial" w:cs="Arial"/>
          <w:b/>
          <w:u w:val="single"/>
        </w:rPr>
      </w:pPr>
      <w:r w:rsidRPr="00461557">
        <w:rPr>
          <w:rFonts w:ascii="Arial" w:hAnsi="Arial" w:cs="Arial"/>
          <w:b/>
          <w:u w:val="single"/>
        </w:rPr>
        <w:t xml:space="preserve">Osoba provádějící přepravu </w:t>
      </w:r>
    </w:p>
    <w:p w14:paraId="6C322563" w14:textId="24E78889" w:rsidR="00542848" w:rsidRPr="00461557" w:rsidRDefault="008C5BF7" w:rsidP="00542848">
      <w:pPr>
        <w:spacing w:after="120"/>
        <w:jc w:val="both"/>
        <w:rPr>
          <w:rFonts w:ascii="Arial" w:hAnsi="Arial" w:cs="Arial"/>
        </w:rPr>
      </w:pPr>
      <w:r w:rsidRPr="00461557">
        <w:rPr>
          <w:rFonts w:ascii="Arial" w:hAnsi="Arial" w:cs="Arial"/>
          <w:b/>
        </w:rPr>
        <w:t>O</w:t>
      </w:r>
      <w:r w:rsidR="00850476" w:rsidRPr="00461557">
        <w:rPr>
          <w:rFonts w:ascii="Arial" w:hAnsi="Arial" w:cs="Arial"/>
          <w:b/>
        </w:rPr>
        <w:t>sob</w:t>
      </w:r>
      <w:r w:rsidRPr="00461557">
        <w:rPr>
          <w:rFonts w:ascii="Arial" w:hAnsi="Arial" w:cs="Arial"/>
          <w:b/>
        </w:rPr>
        <w:t>a</w:t>
      </w:r>
      <w:r w:rsidR="00850476" w:rsidRPr="00461557">
        <w:rPr>
          <w:rFonts w:ascii="Arial" w:hAnsi="Arial" w:cs="Arial"/>
          <w:b/>
        </w:rPr>
        <w:t xml:space="preserve"> provádějící přepravu</w:t>
      </w:r>
      <w:r w:rsidR="00315FEC" w:rsidRPr="00461557">
        <w:rPr>
          <w:rFonts w:ascii="Arial" w:hAnsi="Arial" w:cs="Arial"/>
        </w:rPr>
        <w:t xml:space="preserve"> - uvedou se údaje o osobě </w:t>
      </w:r>
      <w:r w:rsidRPr="00461557">
        <w:rPr>
          <w:rFonts w:ascii="Arial" w:hAnsi="Arial" w:cs="Arial"/>
        </w:rPr>
        <w:t>provádějící přepravu</w:t>
      </w:r>
      <w:r w:rsidR="00315FEC" w:rsidRPr="00461557">
        <w:rPr>
          <w:rFonts w:ascii="Arial" w:hAnsi="Arial" w:cs="Arial"/>
        </w:rPr>
        <w:t>, která zahajuje přepravu odpadu od odesílatele. Jde o </w:t>
      </w:r>
      <w:r w:rsidR="008F7B93" w:rsidRPr="00461557">
        <w:rPr>
          <w:rFonts w:ascii="Arial" w:hAnsi="Arial" w:cs="Arial"/>
        </w:rPr>
        <w:t xml:space="preserve">externí </w:t>
      </w:r>
      <w:r w:rsidR="00315FEC" w:rsidRPr="00461557">
        <w:rPr>
          <w:rFonts w:ascii="Arial" w:hAnsi="Arial" w:cs="Arial"/>
        </w:rPr>
        <w:t xml:space="preserve">osobu </w:t>
      </w:r>
      <w:r w:rsidRPr="00461557">
        <w:rPr>
          <w:rFonts w:ascii="Arial" w:hAnsi="Arial" w:cs="Arial"/>
        </w:rPr>
        <w:t>vykonávající</w:t>
      </w:r>
      <w:r w:rsidR="00315FEC" w:rsidRPr="00461557">
        <w:rPr>
          <w:rFonts w:ascii="Arial" w:hAnsi="Arial" w:cs="Arial"/>
        </w:rPr>
        <w:t xml:space="preserve"> přepravu odpadu nebo </w:t>
      </w:r>
      <w:r w:rsidR="00315FEC" w:rsidRPr="00461557">
        <w:rPr>
          <w:rFonts w:ascii="Arial" w:hAnsi="Arial" w:cs="Arial"/>
        </w:rPr>
        <w:lastRenderedPageBreak/>
        <w:t>odesílatele nebo příjemce odpadu, pokud sami za</w:t>
      </w:r>
      <w:r w:rsidRPr="00461557">
        <w:rPr>
          <w:rFonts w:ascii="Arial" w:hAnsi="Arial" w:cs="Arial"/>
        </w:rPr>
        <w:t>jišťují</w:t>
      </w:r>
      <w:r w:rsidR="00315FEC" w:rsidRPr="00461557">
        <w:rPr>
          <w:rFonts w:ascii="Arial" w:hAnsi="Arial" w:cs="Arial"/>
        </w:rPr>
        <w:t xml:space="preserve"> přepravu. Pokud přepravu zajišťuje více </w:t>
      </w:r>
      <w:r w:rsidRPr="00461557">
        <w:rPr>
          <w:rFonts w:ascii="Arial" w:hAnsi="Arial" w:cs="Arial"/>
        </w:rPr>
        <w:t>osob</w:t>
      </w:r>
      <w:r w:rsidR="00315FEC" w:rsidRPr="00461557">
        <w:rPr>
          <w:rFonts w:ascii="Arial" w:hAnsi="Arial" w:cs="Arial"/>
        </w:rPr>
        <w:t xml:space="preserve">, uvedou se samostatně pod </w:t>
      </w:r>
      <w:r w:rsidR="00597145">
        <w:rPr>
          <w:rFonts w:ascii="Arial" w:hAnsi="Arial" w:cs="Arial"/>
        </w:rPr>
        <w:t xml:space="preserve">jednotlivými </w:t>
      </w:r>
      <w:r w:rsidR="00315FEC" w:rsidRPr="00461557">
        <w:rPr>
          <w:rFonts w:ascii="Arial" w:hAnsi="Arial" w:cs="Arial"/>
        </w:rPr>
        <w:t>pořadovým</w:t>
      </w:r>
      <w:r w:rsidR="00597145">
        <w:rPr>
          <w:rFonts w:ascii="Arial" w:hAnsi="Arial" w:cs="Arial"/>
        </w:rPr>
        <w:t>i</w:t>
      </w:r>
      <w:r w:rsidR="00315FEC" w:rsidRPr="00461557">
        <w:rPr>
          <w:rFonts w:ascii="Arial" w:hAnsi="Arial" w:cs="Arial"/>
        </w:rPr>
        <w:t xml:space="preserve"> čísl</w:t>
      </w:r>
      <w:r w:rsidR="00597145">
        <w:rPr>
          <w:rFonts w:ascii="Arial" w:hAnsi="Arial" w:cs="Arial"/>
        </w:rPr>
        <w:t>y</w:t>
      </w:r>
      <w:r w:rsidR="00315FEC" w:rsidRPr="00461557">
        <w:rPr>
          <w:rFonts w:ascii="Arial" w:hAnsi="Arial" w:cs="Arial"/>
        </w:rPr>
        <w:t>.</w:t>
      </w:r>
      <w:r w:rsidR="008F7B93" w:rsidRPr="00461557">
        <w:rPr>
          <w:rFonts w:ascii="Arial" w:hAnsi="Arial" w:cs="Arial"/>
        </w:rPr>
        <w:t xml:space="preserve"> Uvedou se identifikační údaje k použitým dopravním prostředkům. </w:t>
      </w:r>
    </w:p>
    <w:p w14:paraId="5AD13735" w14:textId="77777777" w:rsidR="00F7695F" w:rsidRPr="00461557" w:rsidRDefault="008C5BF7" w:rsidP="00F7695F">
      <w:pPr>
        <w:spacing w:after="120"/>
        <w:jc w:val="both"/>
        <w:rPr>
          <w:rFonts w:ascii="Arial" w:hAnsi="Arial" w:cs="Arial"/>
        </w:rPr>
      </w:pPr>
      <w:r w:rsidRPr="00461557">
        <w:rPr>
          <w:rFonts w:ascii="Arial" w:hAnsi="Arial" w:cs="Arial"/>
        </w:rPr>
        <w:t>V případě kyvadlové přepravy nebezpečných odpadů, kterou vykonává více osob provádějících přepravu</w:t>
      </w:r>
      <w:r w:rsidR="008F7B93" w:rsidRPr="00461557">
        <w:rPr>
          <w:rFonts w:ascii="Arial" w:hAnsi="Arial" w:cs="Arial"/>
        </w:rPr>
        <w:t>,</w:t>
      </w:r>
      <w:r w:rsidRPr="00461557">
        <w:rPr>
          <w:rFonts w:ascii="Arial" w:hAnsi="Arial" w:cs="Arial"/>
        </w:rPr>
        <w:t xml:space="preserve"> se vyplňují </w:t>
      </w:r>
      <w:r w:rsidR="008F7B93" w:rsidRPr="00461557">
        <w:rPr>
          <w:rFonts w:ascii="Arial" w:hAnsi="Arial" w:cs="Arial"/>
        </w:rPr>
        <w:t xml:space="preserve">u každé osoby identifikační údaje </w:t>
      </w:r>
      <w:r w:rsidRPr="00461557">
        <w:rPr>
          <w:rFonts w:ascii="Arial" w:hAnsi="Arial" w:cs="Arial"/>
        </w:rPr>
        <w:t>jednotlivých použitých dopravních prostředků</w:t>
      </w:r>
      <w:r w:rsidR="008F7B93" w:rsidRPr="00461557">
        <w:rPr>
          <w:rFonts w:ascii="Arial" w:hAnsi="Arial" w:cs="Arial"/>
        </w:rPr>
        <w:t xml:space="preserve"> (registrační značky)</w:t>
      </w:r>
      <w:r w:rsidRPr="00461557">
        <w:rPr>
          <w:rFonts w:ascii="Arial" w:hAnsi="Arial" w:cs="Arial"/>
        </w:rPr>
        <w:t xml:space="preserve">.    </w:t>
      </w:r>
    </w:p>
    <w:p w14:paraId="273FC9FE" w14:textId="77777777" w:rsidR="00542848" w:rsidRPr="00461557" w:rsidRDefault="008C5BF7" w:rsidP="00542848">
      <w:pPr>
        <w:spacing w:after="120"/>
        <w:jc w:val="both"/>
        <w:rPr>
          <w:rFonts w:ascii="Arial" w:hAnsi="Arial" w:cs="Arial"/>
        </w:rPr>
      </w:pPr>
      <w:r w:rsidRPr="00461557">
        <w:rPr>
          <w:rFonts w:ascii="Arial" w:hAnsi="Arial" w:cs="Arial"/>
          <w:b/>
        </w:rPr>
        <w:t xml:space="preserve">Pořadové </w:t>
      </w:r>
      <w:r w:rsidR="00B95950" w:rsidRPr="00461557">
        <w:rPr>
          <w:rFonts w:ascii="Arial" w:hAnsi="Arial" w:cs="Arial"/>
          <w:b/>
        </w:rPr>
        <w:t>číslo osoby provádějící přepravu</w:t>
      </w:r>
      <w:r w:rsidRPr="00461557">
        <w:rPr>
          <w:rFonts w:ascii="Arial" w:hAnsi="Arial" w:cs="Arial"/>
        </w:rPr>
        <w:t xml:space="preserve"> - uvede se </w:t>
      </w:r>
      <w:r w:rsidR="00B95950" w:rsidRPr="00461557">
        <w:rPr>
          <w:rFonts w:ascii="Arial" w:hAnsi="Arial" w:cs="Arial"/>
        </w:rPr>
        <w:t xml:space="preserve">jednotlivě </w:t>
      </w:r>
      <w:r w:rsidRPr="00461557">
        <w:rPr>
          <w:rFonts w:ascii="Arial" w:hAnsi="Arial" w:cs="Arial"/>
        </w:rPr>
        <w:t xml:space="preserve">pořadové číslo </w:t>
      </w:r>
      <w:r w:rsidR="00B95950" w:rsidRPr="00461557">
        <w:rPr>
          <w:rFonts w:ascii="Arial" w:hAnsi="Arial" w:cs="Arial"/>
        </w:rPr>
        <w:t xml:space="preserve">osoby provádějící přepravu </w:t>
      </w:r>
      <w:r w:rsidRPr="00461557">
        <w:rPr>
          <w:rFonts w:ascii="Arial" w:hAnsi="Arial" w:cs="Arial"/>
        </w:rPr>
        <w:t>vzestupně od č. 1.</w:t>
      </w:r>
    </w:p>
    <w:p w14:paraId="5534D1AA" w14:textId="77777777" w:rsidR="00542848" w:rsidRPr="00461557" w:rsidRDefault="008C5BF7" w:rsidP="00542848">
      <w:pPr>
        <w:spacing w:after="120"/>
        <w:jc w:val="both"/>
        <w:rPr>
          <w:rFonts w:ascii="Arial" w:hAnsi="Arial" w:cs="Arial"/>
        </w:rPr>
      </w:pPr>
      <w:r w:rsidRPr="00461557">
        <w:rPr>
          <w:rFonts w:ascii="Arial" w:hAnsi="Arial" w:cs="Arial"/>
          <w:b/>
        </w:rPr>
        <w:t>IČO</w:t>
      </w:r>
      <w:r w:rsidRPr="00461557">
        <w:rPr>
          <w:rFonts w:ascii="Arial" w:hAnsi="Arial" w:cs="Arial"/>
        </w:rPr>
        <w:t xml:space="preserve"> - uvede se identifikační číslo osoby p</w:t>
      </w:r>
      <w:r w:rsidR="002E45D8" w:rsidRPr="00461557">
        <w:rPr>
          <w:rFonts w:ascii="Arial" w:hAnsi="Arial" w:cs="Arial"/>
        </w:rPr>
        <w:t>rovádějící přepravu</w:t>
      </w:r>
      <w:r w:rsidRPr="00461557">
        <w:rPr>
          <w:rFonts w:ascii="Arial" w:hAnsi="Arial" w:cs="Arial"/>
        </w:rPr>
        <w:t>, pokud má osoba IČO méně než osmimístné, doplní se zleva nuly na celkový počet osm míst.</w:t>
      </w:r>
    </w:p>
    <w:p w14:paraId="665C5008" w14:textId="77777777" w:rsidR="00542848" w:rsidRPr="00461557" w:rsidRDefault="008C5BF7" w:rsidP="00542848">
      <w:pPr>
        <w:spacing w:after="120"/>
        <w:jc w:val="both"/>
        <w:rPr>
          <w:rFonts w:ascii="Arial" w:hAnsi="Arial" w:cs="Arial"/>
        </w:rPr>
      </w:pPr>
      <w:r w:rsidRPr="00461557">
        <w:rPr>
          <w:rFonts w:ascii="Arial" w:hAnsi="Arial" w:cs="Arial"/>
          <w:b/>
        </w:rPr>
        <w:t>Obchodní firma / název / jméno a příjmení</w:t>
      </w:r>
      <w:r w:rsidRPr="00461557">
        <w:rPr>
          <w:rFonts w:ascii="Arial" w:hAnsi="Arial" w:cs="Arial"/>
        </w:rPr>
        <w:t xml:space="preserve"> - uvede se název nebo jméno </w:t>
      </w:r>
      <w:r w:rsidR="002E45D8" w:rsidRPr="00461557">
        <w:rPr>
          <w:rFonts w:ascii="Arial" w:hAnsi="Arial" w:cs="Arial"/>
        </w:rPr>
        <w:t>osoby provádějící přepravu</w:t>
      </w:r>
      <w:r w:rsidRPr="00461557">
        <w:rPr>
          <w:rFonts w:ascii="Arial" w:hAnsi="Arial" w:cs="Arial"/>
        </w:rPr>
        <w:t xml:space="preserve">, jak je </w:t>
      </w:r>
      <w:r w:rsidRPr="00461557">
        <w:rPr>
          <w:rFonts w:ascii="Arial" w:hAnsi="Arial" w:cs="Arial"/>
        </w:rPr>
        <w:t>zapsán v obchodním rejstříku nebo v živnostenském listu.</w:t>
      </w:r>
    </w:p>
    <w:p w14:paraId="7E77249C" w14:textId="77777777" w:rsidR="00542848" w:rsidRPr="00461557" w:rsidRDefault="008C5BF7" w:rsidP="00542848">
      <w:pPr>
        <w:spacing w:after="120"/>
        <w:jc w:val="both"/>
        <w:rPr>
          <w:rFonts w:ascii="Arial" w:hAnsi="Arial" w:cs="Arial"/>
        </w:rPr>
      </w:pPr>
      <w:r w:rsidRPr="00461557">
        <w:rPr>
          <w:rFonts w:ascii="Arial" w:hAnsi="Arial" w:cs="Arial"/>
          <w:b/>
        </w:rPr>
        <w:t>Ulice, Obec, PSČ</w:t>
      </w:r>
      <w:r w:rsidRPr="00461557">
        <w:rPr>
          <w:rFonts w:ascii="Arial" w:hAnsi="Arial" w:cs="Arial"/>
        </w:rPr>
        <w:t xml:space="preserve"> – uvedou se adresní údaje sídla </w:t>
      </w:r>
      <w:r w:rsidR="002E45D8" w:rsidRPr="00461557">
        <w:rPr>
          <w:rFonts w:ascii="Arial" w:hAnsi="Arial" w:cs="Arial"/>
        </w:rPr>
        <w:t>osoby provádějící přepravu</w:t>
      </w:r>
      <w:r w:rsidRPr="00461557">
        <w:rPr>
          <w:rFonts w:ascii="Arial" w:hAnsi="Arial" w:cs="Arial"/>
        </w:rPr>
        <w:t>.</w:t>
      </w:r>
    </w:p>
    <w:p w14:paraId="3BC46F7B" w14:textId="77777777" w:rsidR="00542848" w:rsidRPr="00461557" w:rsidRDefault="008C5BF7" w:rsidP="00542848">
      <w:pPr>
        <w:spacing w:after="120"/>
        <w:jc w:val="both"/>
        <w:rPr>
          <w:rFonts w:ascii="Arial" w:hAnsi="Arial" w:cs="Arial"/>
        </w:rPr>
      </w:pPr>
      <w:r w:rsidRPr="00461557">
        <w:rPr>
          <w:rFonts w:ascii="Arial" w:hAnsi="Arial" w:cs="Arial"/>
          <w:b/>
        </w:rPr>
        <w:t>IČZÚJ</w:t>
      </w:r>
      <w:r w:rsidRPr="00461557">
        <w:rPr>
          <w:rFonts w:ascii="Arial" w:hAnsi="Arial" w:cs="Arial"/>
        </w:rPr>
        <w:t xml:space="preserve"> - uvede se identifikační číslo základní územní jednotky obce odpovídající adrese sídla </w:t>
      </w:r>
      <w:r w:rsidR="002E45D8" w:rsidRPr="00461557">
        <w:rPr>
          <w:rFonts w:ascii="Arial" w:hAnsi="Arial" w:cs="Arial"/>
        </w:rPr>
        <w:t>osoby provádějící přepravu</w:t>
      </w:r>
      <w:r w:rsidRPr="00461557">
        <w:rPr>
          <w:rFonts w:ascii="Arial" w:hAnsi="Arial" w:cs="Arial"/>
        </w:rPr>
        <w:t>. U</w:t>
      </w:r>
      <w:r w:rsidRPr="00461557">
        <w:rPr>
          <w:rFonts w:ascii="Arial" w:hAnsi="Arial" w:cs="Arial"/>
        </w:rPr>
        <w:t>vádí se podle jednotného číselníku obcí ČR.</w:t>
      </w:r>
    </w:p>
    <w:p w14:paraId="79F5906E" w14:textId="1D270281" w:rsidR="00542848" w:rsidRPr="00461557" w:rsidRDefault="008C5BF7" w:rsidP="00542848">
      <w:pPr>
        <w:spacing w:after="120"/>
        <w:jc w:val="both"/>
        <w:rPr>
          <w:rFonts w:ascii="Arial" w:hAnsi="Arial" w:cs="Arial"/>
        </w:rPr>
      </w:pPr>
      <w:r w:rsidRPr="00461557">
        <w:rPr>
          <w:rFonts w:ascii="Arial" w:hAnsi="Arial" w:cs="Arial"/>
          <w:b/>
        </w:rPr>
        <w:t>Razítko / podpis:</w:t>
      </w:r>
      <w:r w:rsidRPr="00461557">
        <w:rPr>
          <w:rFonts w:ascii="Arial" w:hAnsi="Arial" w:cs="Arial"/>
        </w:rPr>
        <w:t xml:space="preserve"> </w:t>
      </w:r>
      <w:r w:rsidR="002E45D8" w:rsidRPr="00461557">
        <w:rPr>
          <w:rFonts w:ascii="Arial" w:hAnsi="Arial" w:cs="Arial"/>
        </w:rPr>
        <w:t>Osoba provádějící přepravu</w:t>
      </w:r>
      <w:r w:rsidRPr="00461557">
        <w:rPr>
          <w:rFonts w:ascii="Arial" w:hAnsi="Arial" w:cs="Arial"/>
        </w:rPr>
        <w:t xml:space="preserve"> potvrdí účast na přepravě odpadů aspoň jedním potvrzením (např. podpisem</w:t>
      </w:r>
      <w:r w:rsidR="006A59F2">
        <w:rPr>
          <w:rFonts w:ascii="Arial" w:hAnsi="Arial" w:cs="Arial"/>
        </w:rPr>
        <w:t xml:space="preserve"> odpovědné osoby</w:t>
      </w:r>
      <w:r w:rsidRPr="00461557">
        <w:rPr>
          <w:rFonts w:ascii="Arial" w:hAnsi="Arial" w:cs="Arial"/>
        </w:rPr>
        <w:t xml:space="preserve">). </w:t>
      </w:r>
    </w:p>
    <w:p w14:paraId="5CB2C87E" w14:textId="77777777" w:rsidR="00542848" w:rsidRPr="00461557" w:rsidRDefault="008C5BF7" w:rsidP="00542848">
      <w:pPr>
        <w:spacing w:after="120"/>
        <w:jc w:val="both"/>
        <w:rPr>
          <w:rFonts w:ascii="Arial" w:hAnsi="Arial" w:cs="Arial"/>
          <w:b/>
        </w:rPr>
      </w:pPr>
      <w:r w:rsidRPr="00461557">
        <w:rPr>
          <w:rFonts w:ascii="Arial" w:hAnsi="Arial" w:cs="Arial"/>
          <w:b/>
        </w:rPr>
        <w:t xml:space="preserve">Náklad předán </w:t>
      </w:r>
      <w:r w:rsidR="002E45D8" w:rsidRPr="00461557">
        <w:rPr>
          <w:rFonts w:ascii="Arial" w:hAnsi="Arial" w:cs="Arial"/>
          <w:b/>
        </w:rPr>
        <w:t>osobě provádějící přepravu</w:t>
      </w:r>
      <w:r w:rsidRPr="00461557">
        <w:rPr>
          <w:rFonts w:ascii="Arial" w:hAnsi="Arial" w:cs="Arial"/>
          <w:b/>
        </w:rPr>
        <w:t xml:space="preserve">: </w:t>
      </w:r>
    </w:p>
    <w:p w14:paraId="51C25F6A" w14:textId="77777777" w:rsidR="00542848" w:rsidRPr="00461557" w:rsidRDefault="008C5BF7" w:rsidP="00542848">
      <w:pPr>
        <w:spacing w:after="120"/>
        <w:jc w:val="both"/>
        <w:rPr>
          <w:rFonts w:ascii="Arial" w:hAnsi="Arial" w:cs="Arial"/>
        </w:rPr>
      </w:pPr>
      <w:r w:rsidRPr="00461557">
        <w:rPr>
          <w:rFonts w:ascii="Arial" w:hAnsi="Arial" w:cs="Arial"/>
          <w:b/>
        </w:rPr>
        <w:t>Datum předání</w:t>
      </w:r>
      <w:r w:rsidRPr="00461557">
        <w:rPr>
          <w:rFonts w:ascii="Arial" w:hAnsi="Arial" w:cs="Arial"/>
        </w:rPr>
        <w:t xml:space="preserve"> odpadu </w:t>
      </w:r>
      <w:r w:rsidR="005F7E9B" w:rsidRPr="00461557">
        <w:rPr>
          <w:rFonts w:ascii="Arial" w:hAnsi="Arial" w:cs="Arial"/>
        </w:rPr>
        <w:t>osoby provádějící přepravu</w:t>
      </w:r>
      <w:r w:rsidRPr="00461557">
        <w:rPr>
          <w:rFonts w:ascii="Arial" w:hAnsi="Arial" w:cs="Arial"/>
        </w:rPr>
        <w:t xml:space="preserve"> ve tvaru DD.MM.RRRR.</w:t>
      </w:r>
    </w:p>
    <w:p w14:paraId="28D356F3" w14:textId="61657084" w:rsidR="00542848" w:rsidRPr="00461557" w:rsidRDefault="008C5BF7" w:rsidP="00542848">
      <w:pPr>
        <w:spacing w:after="120"/>
        <w:jc w:val="both"/>
        <w:rPr>
          <w:rFonts w:ascii="Arial" w:hAnsi="Arial" w:cs="Arial"/>
        </w:rPr>
      </w:pPr>
      <w:r w:rsidRPr="00461557">
        <w:rPr>
          <w:rFonts w:ascii="Arial" w:hAnsi="Arial" w:cs="Arial"/>
          <w:b/>
        </w:rPr>
        <w:t>Identifikace</w:t>
      </w:r>
      <w:r w:rsidRPr="00461557">
        <w:rPr>
          <w:rFonts w:ascii="Arial" w:hAnsi="Arial" w:cs="Arial"/>
        </w:rPr>
        <w:t xml:space="preserve"> </w:t>
      </w:r>
      <w:r w:rsidRPr="00461557">
        <w:rPr>
          <w:rFonts w:ascii="Arial" w:hAnsi="Arial" w:cs="Arial"/>
          <w:b/>
        </w:rPr>
        <w:t>odesílatele, razítko / podpis:</w:t>
      </w:r>
      <w:r w:rsidRPr="00461557">
        <w:rPr>
          <w:rFonts w:ascii="Arial" w:hAnsi="Arial" w:cs="Arial"/>
        </w:rPr>
        <w:t xml:space="preserve"> Odesílatel potvrdí účast na přepravě odpadů aspoň jedním potvrzením (např. podpisem</w:t>
      </w:r>
      <w:r w:rsidR="00597145">
        <w:rPr>
          <w:rFonts w:ascii="Arial" w:hAnsi="Arial" w:cs="Arial"/>
        </w:rPr>
        <w:t xml:space="preserve"> odpovědné osoby</w:t>
      </w:r>
      <w:r w:rsidRPr="00461557">
        <w:rPr>
          <w:rFonts w:ascii="Arial" w:hAnsi="Arial" w:cs="Arial"/>
        </w:rPr>
        <w:t xml:space="preserve">). </w:t>
      </w:r>
    </w:p>
    <w:p w14:paraId="4EBB8244" w14:textId="77777777" w:rsidR="00542848" w:rsidRPr="00461557" w:rsidRDefault="008C5BF7" w:rsidP="00542848">
      <w:pPr>
        <w:spacing w:after="120"/>
        <w:jc w:val="both"/>
        <w:rPr>
          <w:rFonts w:ascii="Arial" w:hAnsi="Arial" w:cs="Arial"/>
          <w:b/>
        </w:rPr>
      </w:pPr>
      <w:r w:rsidRPr="00461557">
        <w:rPr>
          <w:rFonts w:ascii="Arial" w:hAnsi="Arial" w:cs="Arial"/>
          <w:b/>
        </w:rPr>
        <w:t xml:space="preserve">Náklad předán příjemci: </w:t>
      </w:r>
    </w:p>
    <w:p w14:paraId="0A814A51" w14:textId="77777777" w:rsidR="00542848" w:rsidRPr="00461557" w:rsidRDefault="008C5BF7" w:rsidP="00542848">
      <w:pPr>
        <w:spacing w:after="120"/>
        <w:jc w:val="both"/>
        <w:rPr>
          <w:rFonts w:ascii="Arial" w:hAnsi="Arial" w:cs="Arial"/>
        </w:rPr>
      </w:pPr>
      <w:r w:rsidRPr="00461557">
        <w:rPr>
          <w:rFonts w:ascii="Arial" w:hAnsi="Arial" w:cs="Arial"/>
          <w:b/>
        </w:rPr>
        <w:t>Datum</w:t>
      </w:r>
      <w:r w:rsidRPr="00461557">
        <w:rPr>
          <w:rFonts w:ascii="Arial" w:hAnsi="Arial" w:cs="Arial"/>
        </w:rPr>
        <w:t xml:space="preserve"> </w:t>
      </w:r>
      <w:r w:rsidRPr="00461557">
        <w:rPr>
          <w:rFonts w:ascii="Arial" w:hAnsi="Arial" w:cs="Arial"/>
          <w:b/>
        </w:rPr>
        <w:t xml:space="preserve">předání </w:t>
      </w:r>
      <w:r w:rsidRPr="00461557">
        <w:rPr>
          <w:rFonts w:ascii="Arial" w:hAnsi="Arial" w:cs="Arial"/>
        </w:rPr>
        <w:t>odpadu příjemci ve tvaru DD.MM.RR</w:t>
      </w:r>
      <w:r w:rsidRPr="00461557">
        <w:rPr>
          <w:rFonts w:ascii="Arial" w:hAnsi="Arial" w:cs="Arial"/>
        </w:rPr>
        <w:t xml:space="preserve">RR. </w:t>
      </w:r>
    </w:p>
    <w:p w14:paraId="1D0CB036" w14:textId="55C52AB5" w:rsidR="00542848" w:rsidRPr="00461557" w:rsidRDefault="008C5BF7" w:rsidP="00542848">
      <w:pPr>
        <w:spacing w:after="120"/>
        <w:jc w:val="both"/>
        <w:rPr>
          <w:rFonts w:ascii="Arial" w:hAnsi="Arial" w:cs="Arial"/>
        </w:rPr>
      </w:pPr>
      <w:r w:rsidRPr="00461557">
        <w:rPr>
          <w:rFonts w:ascii="Arial" w:hAnsi="Arial" w:cs="Arial"/>
          <w:b/>
        </w:rPr>
        <w:t>Identifikace příjemce, razítko / podpis:</w:t>
      </w:r>
      <w:r w:rsidRPr="00461557">
        <w:rPr>
          <w:rFonts w:ascii="Arial" w:hAnsi="Arial" w:cs="Arial"/>
        </w:rPr>
        <w:t xml:space="preserve"> Příjemce potvrdí účast na přepravě odpadů aspoň jedním potvrzením (např. podpisem</w:t>
      </w:r>
      <w:r w:rsidR="00597145">
        <w:rPr>
          <w:rFonts w:ascii="Arial" w:hAnsi="Arial" w:cs="Arial"/>
        </w:rPr>
        <w:t xml:space="preserve"> odpovědné osoby</w:t>
      </w:r>
      <w:r w:rsidRPr="00461557">
        <w:rPr>
          <w:rFonts w:ascii="Arial" w:hAnsi="Arial" w:cs="Arial"/>
        </w:rPr>
        <w:t xml:space="preserve">). </w:t>
      </w:r>
    </w:p>
    <w:p w14:paraId="0AD0D698" w14:textId="77777777" w:rsidR="008123ED" w:rsidRPr="00461557" w:rsidRDefault="008C5BF7" w:rsidP="00542848">
      <w:pPr>
        <w:spacing w:after="120"/>
        <w:jc w:val="both"/>
        <w:rPr>
          <w:rFonts w:ascii="Arial" w:hAnsi="Arial" w:cs="Arial"/>
        </w:rPr>
      </w:pPr>
      <w:r w:rsidRPr="00461557">
        <w:rPr>
          <w:rFonts w:ascii="Arial" w:hAnsi="Arial" w:cs="Arial"/>
        </w:rPr>
        <w:t>Poznámka: prostor pro vložení poznámky</w:t>
      </w:r>
      <w:r w:rsidR="00754757" w:rsidRPr="00461557">
        <w:rPr>
          <w:rFonts w:ascii="Arial" w:hAnsi="Arial" w:cs="Arial"/>
        </w:rPr>
        <w:t xml:space="preserve"> osob zúčastněných na přepravě nebezpečných odpadů. </w:t>
      </w:r>
    </w:p>
    <w:p w14:paraId="08C549EF" w14:textId="77777777" w:rsidR="00542848" w:rsidRPr="00461557" w:rsidRDefault="00542848" w:rsidP="00542848">
      <w:pPr>
        <w:jc w:val="both"/>
        <w:rPr>
          <w:rFonts w:ascii="Arial" w:hAnsi="Arial" w:cs="Arial"/>
          <w:b/>
        </w:rPr>
      </w:pPr>
    </w:p>
    <w:p w14:paraId="13B1F898" w14:textId="77777777" w:rsidR="00542848" w:rsidRPr="00461557" w:rsidRDefault="00542848" w:rsidP="00542848">
      <w:pPr>
        <w:tabs>
          <w:tab w:val="left" w:pos="870"/>
        </w:tabs>
      </w:pPr>
    </w:p>
    <w:p w14:paraId="2D9A9D7C" w14:textId="7F02D768" w:rsidR="00C37571" w:rsidRPr="00461557" w:rsidRDefault="008C5BF7" w:rsidP="00542848">
      <w:pPr>
        <w:jc w:val="right"/>
        <w:rPr>
          <w:rFonts w:ascii="Arial" w:hAnsi="Arial" w:cs="Arial"/>
          <w:b/>
          <w:bCs/>
        </w:rPr>
      </w:pPr>
      <w:r w:rsidRPr="00461557">
        <w:br w:type="page"/>
      </w:r>
      <w:r w:rsidR="00D1720A">
        <w:rPr>
          <w:rFonts w:ascii="Arial" w:hAnsi="Arial" w:cs="Arial"/>
          <w:b/>
          <w:bCs/>
        </w:rPr>
        <w:lastRenderedPageBreak/>
        <w:t>Příloha č. 23</w:t>
      </w:r>
      <w:r w:rsidRPr="00461557">
        <w:rPr>
          <w:rFonts w:ascii="Arial" w:hAnsi="Arial" w:cs="Arial"/>
          <w:b/>
          <w:bCs/>
        </w:rPr>
        <w:t xml:space="preserve"> k vyhlášce č …/20</w:t>
      </w:r>
      <w:r w:rsidR="00804170" w:rsidRPr="00461557">
        <w:rPr>
          <w:rFonts w:ascii="Arial" w:hAnsi="Arial" w:cs="Arial"/>
          <w:b/>
          <w:bCs/>
        </w:rPr>
        <w:t>2</w:t>
      </w:r>
      <w:r w:rsidR="00BA5F1A">
        <w:rPr>
          <w:rFonts w:ascii="Arial" w:hAnsi="Arial" w:cs="Arial"/>
          <w:b/>
          <w:bCs/>
        </w:rPr>
        <w:t>1</w:t>
      </w:r>
      <w:r w:rsidRPr="00461557">
        <w:rPr>
          <w:rFonts w:ascii="Arial" w:hAnsi="Arial" w:cs="Arial"/>
          <w:b/>
          <w:bCs/>
        </w:rPr>
        <w:t xml:space="preserve"> Sb.</w:t>
      </w:r>
    </w:p>
    <w:p w14:paraId="499D9B4D" w14:textId="77777777" w:rsidR="00D1720A" w:rsidRDefault="00D1720A" w:rsidP="00D1720A">
      <w:pPr>
        <w:jc w:val="center"/>
        <w:rPr>
          <w:rFonts w:ascii="Arial" w:hAnsi="Arial" w:cs="Arial"/>
          <w:b/>
        </w:rPr>
      </w:pPr>
    </w:p>
    <w:p w14:paraId="55DC0C2B" w14:textId="1AE6CAC0" w:rsidR="002B240F" w:rsidRDefault="008C5BF7" w:rsidP="00D1720A">
      <w:pPr>
        <w:jc w:val="center"/>
        <w:rPr>
          <w:rFonts w:ascii="Arial" w:hAnsi="Arial" w:cs="Arial"/>
          <w:b/>
        </w:rPr>
      </w:pPr>
      <w:r>
        <w:rPr>
          <w:rFonts w:ascii="Arial" w:hAnsi="Arial" w:cs="Arial"/>
          <w:b/>
        </w:rPr>
        <w:t>Vymezení kovových odpadů</w:t>
      </w:r>
    </w:p>
    <w:p w14:paraId="780A9907" w14:textId="77777777" w:rsidR="00D1720A" w:rsidRDefault="00D1720A" w:rsidP="00D1720A">
      <w:pPr>
        <w:jc w:val="center"/>
        <w:rPr>
          <w:rFonts w:ascii="Arial" w:hAnsi="Arial" w:cs="Arial"/>
          <w:b/>
        </w:rPr>
      </w:pPr>
    </w:p>
    <w:p w14:paraId="1F9875B7" w14:textId="1101CFC9" w:rsidR="00C37571" w:rsidRPr="00461557" w:rsidRDefault="008C5BF7" w:rsidP="00AD173F">
      <w:pPr>
        <w:jc w:val="both"/>
        <w:rPr>
          <w:rFonts w:ascii="Arial" w:hAnsi="Arial" w:cs="Arial"/>
        </w:rPr>
      </w:pPr>
      <w:r w:rsidRPr="00461557">
        <w:rPr>
          <w:rFonts w:ascii="Arial" w:hAnsi="Arial" w:cs="Arial"/>
          <w:b/>
        </w:rPr>
        <w:t xml:space="preserve">1. Kovové odpady, u nichž je provozovatel zařízení povinen při jejich převzetí </w:t>
      </w:r>
      <w:r w:rsidR="00AD173F">
        <w:rPr>
          <w:rFonts w:ascii="Arial" w:hAnsi="Arial" w:cs="Arial"/>
          <w:b/>
        </w:rPr>
        <w:t>z</w:t>
      </w:r>
      <w:r w:rsidR="00922005">
        <w:rPr>
          <w:rFonts w:ascii="Arial" w:hAnsi="Arial" w:cs="Arial"/>
          <w:b/>
        </w:rPr>
        <w:t xml:space="preserve">aznamenat </w:t>
      </w:r>
      <w:r w:rsidR="00C84459">
        <w:rPr>
          <w:rFonts w:ascii="Arial" w:hAnsi="Arial" w:cs="Arial"/>
          <w:b/>
        </w:rPr>
        <w:t>údaj</w:t>
      </w:r>
      <w:r w:rsidR="00922005">
        <w:rPr>
          <w:rFonts w:ascii="Arial" w:hAnsi="Arial" w:cs="Arial"/>
          <w:b/>
        </w:rPr>
        <w:t>e</w:t>
      </w:r>
      <w:r w:rsidR="00C84459" w:rsidRPr="00C84459">
        <w:rPr>
          <w:rFonts w:ascii="Arial" w:hAnsi="Arial" w:cs="Arial"/>
          <w:b/>
        </w:rPr>
        <w:t xml:space="preserve"> o fyzické osobě, která fyzicky předala odpad do zařízení</w:t>
      </w:r>
      <w:r w:rsidRPr="00461557">
        <w:rPr>
          <w:rFonts w:ascii="Arial" w:hAnsi="Arial" w:cs="Arial"/>
          <w:b/>
        </w:rPr>
        <w:t>, a přebíraných odpadů, a kovové odpady, za které může provozovatel zařízení poskytovat úplatu pouze způsobem uvedeným v § 19 odst. 3 zákona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232"/>
      </w:tblGrid>
      <w:tr w:rsidR="00A62F87" w14:paraId="18704647" w14:textId="77777777" w:rsidTr="005D4DD8">
        <w:trPr>
          <w:trHeight w:val="434"/>
        </w:trPr>
        <w:tc>
          <w:tcPr>
            <w:tcW w:w="9062" w:type="dxa"/>
            <w:gridSpan w:val="2"/>
            <w:vAlign w:val="center"/>
          </w:tcPr>
          <w:p w14:paraId="36E8B4E3" w14:textId="77777777" w:rsidR="00C37571" w:rsidRPr="00461557" w:rsidRDefault="008C5BF7" w:rsidP="00450A54">
            <w:pPr>
              <w:widowControl w:val="0"/>
              <w:autoSpaceDE w:val="0"/>
              <w:autoSpaceDN w:val="0"/>
              <w:adjustRightInd w:val="0"/>
              <w:spacing w:after="0" w:line="240" w:lineRule="auto"/>
              <w:jc w:val="both"/>
              <w:rPr>
                <w:rFonts w:ascii="Arial" w:hAnsi="Arial" w:cs="Arial"/>
                <w:b/>
                <w:bCs/>
              </w:rPr>
            </w:pPr>
            <w:r w:rsidRPr="00461557">
              <w:rPr>
                <w:rFonts w:ascii="Arial" w:hAnsi="Arial" w:cs="Arial"/>
                <w:b/>
                <w:bCs/>
              </w:rPr>
              <w:t>Kód druhu odpadu</w:t>
            </w:r>
            <w:r w:rsidRPr="00461557">
              <w:rPr>
                <w:rFonts w:ascii="Arial" w:hAnsi="Arial" w:cs="Arial"/>
                <w:b/>
                <w:bCs/>
              </w:rPr>
              <w:tab/>
            </w:r>
            <w:r w:rsidRPr="00461557">
              <w:rPr>
                <w:rFonts w:ascii="Arial" w:hAnsi="Arial" w:cs="Arial"/>
                <w:b/>
                <w:bCs/>
              </w:rPr>
              <w:tab/>
              <w:t>Název druhu odpadu</w:t>
            </w:r>
          </w:p>
        </w:tc>
      </w:tr>
      <w:tr w:rsidR="00A62F87" w14:paraId="39B21E52" w14:textId="77777777" w:rsidTr="00450A54">
        <w:tc>
          <w:tcPr>
            <w:tcW w:w="9062" w:type="dxa"/>
            <w:gridSpan w:val="2"/>
          </w:tcPr>
          <w:p w14:paraId="2644D528" w14:textId="77777777" w:rsidR="00C37571" w:rsidRPr="00461557" w:rsidRDefault="008C5BF7" w:rsidP="00450A54">
            <w:pPr>
              <w:widowControl w:val="0"/>
              <w:autoSpaceDE w:val="0"/>
              <w:autoSpaceDN w:val="0"/>
              <w:adjustRightInd w:val="0"/>
              <w:spacing w:after="0" w:line="240" w:lineRule="auto"/>
              <w:jc w:val="both"/>
              <w:rPr>
                <w:rFonts w:ascii="Arial" w:hAnsi="Arial" w:cs="Arial"/>
              </w:rPr>
            </w:pPr>
            <w:r w:rsidRPr="00461557">
              <w:rPr>
                <w:rFonts w:ascii="Arial" w:hAnsi="Arial" w:cs="Arial"/>
              </w:rPr>
              <w:t xml:space="preserve">02 01 10             </w:t>
            </w:r>
            <w:r w:rsidRPr="00461557">
              <w:rPr>
                <w:rFonts w:ascii="Arial" w:hAnsi="Arial" w:cs="Arial"/>
              </w:rPr>
              <w:tab/>
            </w:r>
            <w:r w:rsidRPr="00461557">
              <w:rPr>
                <w:rFonts w:ascii="Arial" w:hAnsi="Arial" w:cs="Arial"/>
              </w:rPr>
              <w:tab/>
              <w:t>Kovové odpady</w:t>
            </w:r>
          </w:p>
        </w:tc>
      </w:tr>
      <w:tr w:rsidR="00A62F87" w14:paraId="5EB468EF" w14:textId="77777777" w:rsidTr="00450A54">
        <w:tc>
          <w:tcPr>
            <w:tcW w:w="9062" w:type="dxa"/>
            <w:gridSpan w:val="2"/>
          </w:tcPr>
          <w:p w14:paraId="014211E0" w14:textId="77777777" w:rsidR="00D0367A" w:rsidRPr="00461557" w:rsidRDefault="008C5BF7" w:rsidP="000C5901">
            <w:pPr>
              <w:widowControl w:val="0"/>
              <w:autoSpaceDE w:val="0"/>
              <w:autoSpaceDN w:val="0"/>
              <w:adjustRightInd w:val="0"/>
              <w:spacing w:after="0" w:line="240" w:lineRule="auto"/>
              <w:jc w:val="both"/>
              <w:rPr>
                <w:rFonts w:ascii="Arial" w:hAnsi="Arial" w:cs="Arial"/>
              </w:rPr>
            </w:pPr>
            <w:r w:rsidRPr="00461557">
              <w:rPr>
                <w:rFonts w:ascii="Arial" w:hAnsi="Arial" w:cs="Arial"/>
                <w:bCs/>
              </w:rPr>
              <w:t>12 01 01</w:t>
            </w:r>
            <w:r w:rsidR="00EF5F41" w:rsidRPr="00461557">
              <w:rPr>
                <w:rFonts w:ascii="Arial" w:hAnsi="Arial" w:cs="Arial"/>
                <w:bCs/>
              </w:rPr>
              <w:t xml:space="preserve">                                </w:t>
            </w:r>
            <w:r w:rsidR="000C5901" w:rsidRPr="00461557">
              <w:rPr>
                <w:rFonts w:ascii="Arial" w:hAnsi="Arial" w:cs="Arial"/>
                <w:bCs/>
              </w:rPr>
              <w:t>Piliny a třísky železných kovů</w:t>
            </w:r>
          </w:p>
        </w:tc>
      </w:tr>
      <w:tr w:rsidR="00A62F87" w14:paraId="5A7AB583" w14:textId="77777777" w:rsidTr="00450A54">
        <w:tc>
          <w:tcPr>
            <w:tcW w:w="9062" w:type="dxa"/>
            <w:gridSpan w:val="2"/>
          </w:tcPr>
          <w:p w14:paraId="4A2A7942" w14:textId="77777777" w:rsidR="00D0367A" w:rsidRPr="00461557" w:rsidRDefault="008C5BF7" w:rsidP="000C5901">
            <w:pPr>
              <w:widowControl w:val="0"/>
              <w:autoSpaceDE w:val="0"/>
              <w:autoSpaceDN w:val="0"/>
              <w:adjustRightInd w:val="0"/>
              <w:spacing w:after="0" w:line="240" w:lineRule="auto"/>
              <w:ind w:left="2722" w:hanging="2722"/>
              <w:jc w:val="both"/>
              <w:rPr>
                <w:rFonts w:ascii="Arial" w:hAnsi="Arial" w:cs="Arial"/>
              </w:rPr>
            </w:pPr>
            <w:r w:rsidRPr="00461557">
              <w:rPr>
                <w:rFonts w:ascii="Arial" w:hAnsi="Arial" w:cs="Arial"/>
                <w:bCs/>
              </w:rPr>
              <w:t>12 01 03</w:t>
            </w:r>
            <w:r w:rsidR="00EF5F41" w:rsidRPr="00461557">
              <w:rPr>
                <w:rFonts w:ascii="Arial" w:hAnsi="Arial" w:cs="Arial"/>
                <w:bCs/>
              </w:rPr>
              <w:t xml:space="preserve">                                </w:t>
            </w:r>
            <w:r w:rsidR="000C5901" w:rsidRPr="00461557">
              <w:rPr>
                <w:rFonts w:ascii="Arial" w:hAnsi="Arial" w:cs="Arial"/>
                <w:bCs/>
              </w:rPr>
              <w:t xml:space="preserve">Piliny a třísky neželezných kovů </w:t>
            </w:r>
          </w:p>
        </w:tc>
      </w:tr>
      <w:tr w:rsidR="00A62F87" w14:paraId="77052408" w14:textId="77777777" w:rsidTr="00450A54">
        <w:tc>
          <w:tcPr>
            <w:tcW w:w="9062" w:type="dxa"/>
            <w:gridSpan w:val="2"/>
          </w:tcPr>
          <w:p w14:paraId="309248F1" w14:textId="77777777" w:rsidR="00C37571" w:rsidRPr="00461557" w:rsidRDefault="008C5BF7" w:rsidP="00450A54">
            <w:pPr>
              <w:widowControl w:val="0"/>
              <w:autoSpaceDE w:val="0"/>
              <w:autoSpaceDN w:val="0"/>
              <w:adjustRightInd w:val="0"/>
              <w:spacing w:after="0" w:line="240" w:lineRule="auto"/>
              <w:jc w:val="both"/>
              <w:rPr>
                <w:rFonts w:ascii="Arial" w:hAnsi="Arial" w:cs="Arial"/>
              </w:rPr>
            </w:pPr>
            <w:r w:rsidRPr="00461557">
              <w:rPr>
                <w:rFonts w:ascii="Arial" w:hAnsi="Arial" w:cs="Arial"/>
              </w:rPr>
              <w:t xml:space="preserve">15 01 04             </w:t>
            </w:r>
            <w:r w:rsidRPr="00461557">
              <w:rPr>
                <w:rFonts w:ascii="Arial" w:hAnsi="Arial" w:cs="Arial"/>
              </w:rPr>
              <w:tab/>
            </w:r>
            <w:r w:rsidRPr="00461557">
              <w:rPr>
                <w:rFonts w:ascii="Arial" w:hAnsi="Arial" w:cs="Arial"/>
              </w:rPr>
              <w:tab/>
              <w:t>Kovové obaly</w:t>
            </w:r>
          </w:p>
        </w:tc>
      </w:tr>
      <w:tr w:rsidR="00A62F87" w14:paraId="25B0AB9D" w14:textId="77777777" w:rsidTr="00450A54">
        <w:tc>
          <w:tcPr>
            <w:tcW w:w="9062" w:type="dxa"/>
            <w:gridSpan w:val="2"/>
          </w:tcPr>
          <w:p w14:paraId="1B4448FC" w14:textId="77777777" w:rsidR="00C37571" w:rsidRPr="00461557" w:rsidRDefault="008C5BF7" w:rsidP="00F31574">
            <w:pPr>
              <w:widowControl w:val="0"/>
              <w:autoSpaceDE w:val="0"/>
              <w:autoSpaceDN w:val="0"/>
              <w:adjustRightInd w:val="0"/>
              <w:spacing w:after="0" w:line="240" w:lineRule="auto"/>
              <w:jc w:val="both"/>
              <w:rPr>
                <w:rFonts w:ascii="Arial" w:hAnsi="Arial" w:cs="Arial"/>
              </w:rPr>
            </w:pPr>
            <w:r w:rsidRPr="00461557">
              <w:rPr>
                <w:rFonts w:ascii="Arial" w:hAnsi="Arial" w:cs="Arial"/>
              </w:rPr>
              <w:t xml:space="preserve">16 01 04*            </w:t>
            </w:r>
            <w:r w:rsidRPr="00461557">
              <w:rPr>
                <w:rFonts w:ascii="Arial" w:hAnsi="Arial" w:cs="Arial"/>
              </w:rPr>
              <w:tab/>
            </w:r>
            <w:r w:rsidRPr="00461557">
              <w:rPr>
                <w:rFonts w:ascii="Arial" w:hAnsi="Arial" w:cs="Arial"/>
              </w:rPr>
              <w:tab/>
            </w:r>
            <w:r w:rsidR="00F31574" w:rsidRPr="00461557">
              <w:rPr>
                <w:rFonts w:ascii="Arial" w:hAnsi="Arial" w:cs="Arial"/>
              </w:rPr>
              <w:t>Vozidla s ukončenou životností</w:t>
            </w:r>
          </w:p>
        </w:tc>
      </w:tr>
      <w:tr w:rsidR="00A62F87" w14:paraId="12E3A8C9" w14:textId="77777777" w:rsidTr="00450A54">
        <w:tc>
          <w:tcPr>
            <w:tcW w:w="9062" w:type="dxa"/>
            <w:gridSpan w:val="2"/>
          </w:tcPr>
          <w:p w14:paraId="05B46521" w14:textId="77777777" w:rsidR="00F31574" w:rsidRPr="00461557" w:rsidRDefault="008C5BF7" w:rsidP="00F31574">
            <w:pPr>
              <w:widowControl w:val="0"/>
              <w:autoSpaceDE w:val="0"/>
              <w:autoSpaceDN w:val="0"/>
              <w:adjustRightInd w:val="0"/>
              <w:spacing w:after="0" w:line="240" w:lineRule="auto"/>
              <w:jc w:val="both"/>
              <w:rPr>
                <w:rFonts w:ascii="Arial" w:hAnsi="Arial" w:cs="Arial"/>
              </w:rPr>
            </w:pPr>
            <w:r w:rsidRPr="00461557">
              <w:rPr>
                <w:rFonts w:ascii="Arial" w:hAnsi="Arial" w:cs="Arial"/>
              </w:rPr>
              <w:t xml:space="preserve">16 01 06             </w:t>
            </w:r>
            <w:r w:rsidRPr="00461557">
              <w:rPr>
                <w:rFonts w:ascii="Arial" w:hAnsi="Arial" w:cs="Arial"/>
              </w:rPr>
              <w:tab/>
            </w:r>
            <w:r w:rsidRPr="00461557">
              <w:rPr>
                <w:rFonts w:ascii="Arial" w:hAnsi="Arial" w:cs="Arial"/>
              </w:rPr>
              <w:tab/>
              <w:t>Vozidla s ukončenou životností zbavené kapalin a jiných</w:t>
            </w:r>
          </w:p>
          <w:p w14:paraId="74985437" w14:textId="77777777" w:rsidR="00C37571" w:rsidRPr="00461557" w:rsidRDefault="008C5BF7" w:rsidP="00F31574">
            <w:pPr>
              <w:widowControl w:val="0"/>
              <w:autoSpaceDE w:val="0"/>
              <w:autoSpaceDN w:val="0"/>
              <w:adjustRightInd w:val="0"/>
              <w:spacing w:after="0" w:line="240" w:lineRule="auto"/>
              <w:jc w:val="both"/>
              <w:rPr>
                <w:rFonts w:ascii="Arial" w:hAnsi="Arial" w:cs="Arial"/>
              </w:rPr>
            </w:pPr>
            <w:r w:rsidRPr="00461557">
              <w:rPr>
                <w:rFonts w:ascii="Arial" w:hAnsi="Arial" w:cs="Arial"/>
              </w:rPr>
              <w:t xml:space="preserve">                                              </w:t>
            </w:r>
            <w:r w:rsidR="00315FEC" w:rsidRPr="00461557">
              <w:rPr>
                <w:rFonts w:ascii="Arial" w:hAnsi="Arial" w:cs="Arial"/>
              </w:rPr>
              <w:t>nebezpečných součástí</w:t>
            </w:r>
          </w:p>
        </w:tc>
      </w:tr>
      <w:tr w:rsidR="00A62F87" w14:paraId="15D77DD8" w14:textId="77777777" w:rsidTr="00450A54">
        <w:tc>
          <w:tcPr>
            <w:tcW w:w="9062" w:type="dxa"/>
            <w:gridSpan w:val="2"/>
          </w:tcPr>
          <w:p w14:paraId="42CEE296" w14:textId="77777777" w:rsidR="00C37571" w:rsidRPr="00461557" w:rsidRDefault="008C5BF7" w:rsidP="00450A54">
            <w:pPr>
              <w:widowControl w:val="0"/>
              <w:autoSpaceDE w:val="0"/>
              <w:autoSpaceDN w:val="0"/>
              <w:adjustRightInd w:val="0"/>
              <w:spacing w:after="0" w:line="240" w:lineRule="auto"/>
              <w:jc w:val="both"/>
              <w:rPr>
                <w:rFonts w:ascii="Arial" w:hAnsi="Arial" w:cs="Arial"/>
              </w:rPr>
            </w:pPr>
            <w:r w:rsidRPr="00461557">
              <w:rPr>
                <w:rFonts w:ascii="Arial" w:hAnsi="Arial" w:cs="Arial"/>
              </w:rPr>
              <w:t>16 01 17</w:t>
            </w:r>
            <w:r w:rsidRPr="00461557">
              <w:rPr>
                <w:rFonts w:ascii="Arial" w:hAnsi="Arial" w:cs="Arial"/>
              </w:rPr>
              <w:tab/>
              <w:t xml:space="preserve">      </w:t>
            </w:r>
            <w:r w:rsidRPr="00461557">
              <w:rPr>
                <w:rFonts w:ascii="Arial" w:hAnsi="Arial" w:cs="Arial"/>
              </w:rPr>
              <w:tab/>
            </w:r>
            <w:r w:rsidRPr="00461557">
              <w:rPr>
                <w:rFonts w:ascii="Arial" w:hAnsi="Arial" w:cs="Arial"/>
              </w:rPr>
              <w:tab/>
              <w:t>Železné kovy</w:t>
            </w:r>
          </w:p>
        </w:tc>
      </w:tr>
      <w:tr w:rsidR="00A62F87" w14:paraId="2DC98DFB" w14:textId="77777777" w:rsidTr="00450A54">
        <w:tc>
          <w:tcPr>
            <w:tcW w:w="9062" w:type="dxa"/>
            <w:gridSpan w:val="2"/>
          </w:tcPr>
          <w:p w14:paraId="070389C9" w14:textId="77777777" w:rsidR="00C37571" w:rsidRPr="00461557" w:rsidRDefault="008C5BF7" w:rsidP="00450A54">
            <w:pPr>
              <w:widowControl w:val="0"/>
              <w:autoSpaceDE w:val="0"/>
              <w:autoSpaceDN w:val="0"/>
              <w:adjustRightInd w:val="0"/>
              <w:spacing w:after="0" w:line="240" w:lineRule="auto"/>
              <w:jc w:val="both"/>
              <w:rPr>
                <w:rFonts w:ascii="Arial" w:hAnsi="Arial" w:cs="Arial"/>
              </w:rPr>
            </w:pPr>
            <w:r w:rsidRPr="00461557">
              <w:rPr>
                <w:rFonts w:ascii="Arial" w:hAnsi="Arial" w:cs="Arial"/>
              </w:rPr>
              <w:t>16 01 18</w:t>
            </w:r>
            <w:r w:rsidRPr="00461557">
              <w:rPr>
                <w:rFonts w:ascii="Arial" w:hAnsi="Arial" w:cs="Arial"/>
              </w:rPr>
              <w:tab/>
              <w:t xml:space="preserve">      </w:t>
            </w:r>
            <w:r w:rsidRPr="00461557">
              <w:rPr>
                <w:rFonts w:ascii="Arial" w:hAnsi="Arial" w:cs="Arial"/>
              </w:rPr>
              <w:tab/>
            </w:r>
            <w:r w:rsidRPr="00461557">
              <w:rPr>
                <w:rFonts w:ascii="Arial" w:hAnsi="Arial" w:cs="Arial"/>
              </w:rPr>
              <w:tab/>
            </w:r>
            <w:r w:rsidRPr="00461557">
              <w:rPr>
                <w:rFonts w:ascii="Arial" w:hAnsi="Arial" w:cs="Arial"/>
              </w:rPr>
              <w:t>Neželezné kovy</w:t>
            </w:r>
          </w:p>
        </w:tc>
      </w:tr>
      <w:tr w:rsidR="00A62F87" w14:paraId="68499F54" w14:textId="77777777" w:rsidTr="00D0367A">
        <w:tc>
          <w:tcPr>
            <w:tcW w:w="2830" w:type="dxa"/>
            <w:tcBorders>
              <w:right w:val="single" w:sz="4" w:space="0" w:color="FFFFFF" w:themeColor="background1"/>
            </w:tcBorders>
            <w:vAlign w:val="center"/>
          </w:tcPr>
          <w:p w14:paraId="2858A53C" w14:textId="77777777" w:rsidR="00D0367A" w:rsidRPr="00461557" w:rsidRDefault="008C5BF7" w:rsidP="00450A54">
            <w:pPr>
              <w:widowControl w:val="0"/>
              <w:autoSpaceDE w:val="0"/>
              <w:autoSpaceDN w:val="0"/>
              <w:adjustRightInd w:val="0"/>
              <w:spacing w:after="0" w:line="240" w:lineRule="auto"/>
              <w:jc w:val="both"/>
              <w:rPr>
                <w:rFonts w:ascii="Arial" w:hAnsi="Arial" w:cs="Arial"/>
              </w:rPr>
            </w:pPr>
            <w:r w:rsidRPr="00461557">
              <w:rPr>
                <w:rFonts w:ascii="Arial" w:hAnsi="Arial" w:cs="Arial"/>
              </w:rPr>
              <w:t>16 08 01</w:t>
            </w:r>
          </w:p>
        </w:tc>
        <w:tc>
          <w:tcPr>
            <w:tcW w:w="6232" w:type="dxa"/>
            <w:tcBorders>
              <w:left w:val="single" w:sz="4" w:space="0" w:color="FFFFFF" w:themeColor="background1"/>
            </w:tcBorders>
          </w:tcPr>
          <w:p w14:paraId="6BC7BA79" w14:textId="77777777" w:rsidR="00D0367A" w:rsidRPr="00461557" w:rsidRDefault="008C5BF7" w:rsidP="00450A54">
            <w:pPr>
              <w:widowControl w:val="0"/>
              <w:autoSpaceDE w:val="0"/>
              <w:autoSpaceDN w:val="0"/>
              <w:adjustRightInd w:val="0"/>
              <w:spacing w:after="0" w:line="240" w:lineRule="auto"/>
              <w:jc w:val="both"/>
              <w:rPr>
                <w:rFonts w:ascii="Arial" w:hAnsi="Arial" w:cs="Arial"/>
              </w:rPr>
            </w:pPr>
            <w:r w:rsidRPr="00461557">
              <w:rPr>
                <w:rFonts w:ascii="Arial" w:hAnsi="Arial" w:cs="Arial"/>
              </w:rPr>
              <w:t>Upotřebené katalyzátory obsahující zlato, stříbro, rhenium, rhodium, paladium, iridium nebo platinu (kromě odpadu uvedeného pod číslem 16 08 07)</w:t>
            </w:r>
          </w:p>
        </w:tc>
      </w:tr>
      <w:tr w:rsidR="00A62F87" w14:paraId="18D82856" w14:textId="77777777" w:rsidTr="00450A54">
        <w:tc>
          <w:tcPr>
            <w:tcW w:w="9062" w:type="dxa"/>
            <w:gridSpan w:val="2"/>
          </w:tcPr>
          <w:p w14:paraId="6B723E97" w14:textId="77777777" w:rsidR="00C37571" w:rsidRPr="00461557" w:rsidRDefault="008C5BF7" w:rsidP="00450A54">
            <w:pPr>
              <w:widowControl w:val="0"/>
              <w:autoSpaceDE w:val="0"/>
              <w:autoSpaceDN w:val="0"/>
              <w:adjustRightInd w:val="0"/>
              <w:spacing w:after="0" w:line="240" w:lineRule="auto"/>
              <w:jc w:val="both"/>
              <w:rPr>
                <w:rFonts w:ascii="Arial" w:hAnsi="Arial" w:cs="Arial"/>
              </w:rPr>
            </w:pPr>
            <w:r w:rsidRPr="00461557">
              <w:rPr>
                <w:rFonts w:ascii="Arial" w:hAnsi="Arial" w:cs="Arial"/>
              </w:rPr>
              <w:t xml:space="preserve">17 04 01             </w:t>
            </w:r>
            <w:r w:rsidRPr="00461557">
              <w:rPr>
                <w:rFonts w:ascii="Arial" w:hAnsi="Arial" w:cs="Arial"/>
              </w:rPr>
              <w:tab/>
            </w:r>
            <w:r w:rsidRPr="00461557">
              <w:rPr>
                <w:rFonts w:ascii="Arial" w:hAnsi="Arial" w:cs="Arial"/>
              </w:rPr>
              <w:tab/>
              <w:t>Měď, bronz, mosaz</w:t>
            </w:r>
          </w:p>
        </w:tc>
      </w:tr>
      <w:tr w:rsidR="00A62F87" w14:paraId="2E3F52CB" w14:textId="77777777" w:rsidTr="00450A54">
        <w:tc>
          <w:tcPr>
            <w:tcW w:w="9062" w:type="dxa"/>
            <w:gridSpan w:val="2"/>
          </w:tcPr>
          <w:p w14:paraId="379019EC" w14:textId="77777777" w:rsidR="00C37571" w:rsidRPr="00461557" w:rsidRDefault="008C5BF7" w:rsidP="00450A54">
            <w:pPr>
              <w:widowControl w:val="0"/>
              <w:autoSpaceDE w:val="0"/>
              <w:autoSpaceDN w:val="0"/>
              <w:adjustRightInd w:val="0"/>
              <w:spacing w:after="0" w:line="240" w:lineRule="auto"/>
              <w:jc w:val="both"/>
              <w:rPr>
                <w:rFonts w:ascii="Arial" w:hAnsi="Arial" w:cs="Arial"/>
              </w:rPr>
            </w:pPr>
            <w:r w:rsidRPr="00461557">
              <w:rPr>
                <w:rFonts w:ascii="Arial" w:hAnsi="Arial" w:cs="Arial"/>
              </w:rPr>
              <w:t xml:space="preserve">17 04 02             </w:t>
            </w:r>
            <w:r w:rsidRPr="00461557">
              <w:rPr>
                <w:rFonts w:ascii="Arial" w:hAnsi="Arial" w:cs="Arial"/>
              </w:rPr>
              <w:tab/>
            </w:r>
            <w:r w:rsidRPr="00461557">
              <w:rPr>
                <w:rFonts w:ascii="Arial" w:hAnsi="Arial" w:cs="Arial"/>
              </w:rPr>
              <w:tab/>
              <w:t>Hliník</w:t>
            </w:r>
          </w:p>
        </w:tc>
      </w:tr>
      <w:tr w:rsidR="00A62F87" w14:paraId="22918838" w14:textId="77777777" w:rsidTr="00450A54">
        <w:tc>
          <w:tcPr>
            <w:tcW w:w="9062" w:type="dxa"/>
            <w:gridSpan w:val="2"/>
          </w:tcPr>
          <w:p w14:paraId="4E580A57" w14:textId="77777777" w:rsidR="00C37571" w:rsidRPr="00461557" w:rsidRDefault="008C5BF7" w:rsidP="00450A54">
            <w:pPr>
              <w:widowControl w:val="0"/>
              <w:autoSpaceDE w:val="0"/>
              <w:autoSpaceDN w:val="0"/>
              <w:adjustRightInd w:val="0"/>
              <w:spacing w:after="0" w:line="240" w:lineRule="auto"/>
              <w:jc w:val="both"/>
              <w:rPr>
                <w:rFonts w:ascii="Arial" w:hAnsi="Arial" w:cs="Arial"/>
              </w:rPr>
            </w:pPr>
            <w:r w:rsidRPr="00461557">
              <w:rPr>
                <w:rFonts w:ascii="Arial" w:hAnsi="Arial" w:cs="Arial"/>
              </w:rPr>
              <w:t xml:space="preserve">17 04 03             </w:t>
            </w:r>
            <w:r w:rsidRPr="00461557">
              <w:rPr>
                <w:rFonts w:ascii="Arial" w:hAnsi="Arial" w:cs="Arial"/>
              </w:rPr>
              <w:tab/>
            </w:r>
            <w:r w:rsidRPr="00461557">
              <w:rPr>
                <w:rFonts w:ascii="Arial" w:hAnsi="Arial" w:cs="Arial"/>
              </w:rPr>
              <w:tab/>
              <w:t>Olovo</w:t>
            </w:r>
          </w:p>
        </w:tc>
      </w:tr>
      <w:tr w:rsidR="00A62F87" w14:paraId="23D6CB57" w14:textId="77777777" w:rsidTr="00450A54">
        <w:tc>
          <w:tcPr>
            <w:tcW w:w="9062" w:type="dxa"/>
            <w:gridSpan w:val="2"/>
          </w:tcPr>
          <w:p w14:paraId="4423934D" w14:textId="77777777" w:rsidR="00C37571" w:rsidRPr="00461557" w:rsidRDefault="008C5BF7" w:rsidP="00450A54">
            <w:pPr>
              <w:widowControl w:val="0"/>
              <w:autoSpaceDE w:val="0"/>
              <w:autoSpaceDN w:val="0"/>
              <w:adjustRightInd w:val="0"/>
              <w:spacing w:after="0" w:line="240" w:lineRule="auto"/>
              <w:jc w:val="both"/>
              <w:rPr>
                <w:rFonts w:ascii="Arial" w:hAnsi="Arial" w:cs="Arial"/>
              </w:rPr>
            </w:pPr>
            <w:r w:rsidRPr="00461557">
              <w:rPr>
                <w:rFonts w:ascii="Arial" w:hAnsi="Arial" w:cs="Arial"/>
              </w:rPr>
              <w:t xml:space="preserve">17 04 04             </w:t>
            </w:r>
            <w:r w:rsidRPr="00461557">
              <w:rPr>
                <w:rFonts w:ascii="Arial" w:hAnsi="Arial" w:cs="Arial"/>
              </w:rPr>
              <w:tab/>
            </w:r>
            <w:r w:rsidRPr="00461557">
              <w:rPr>
                <w:rFonts w:ascii="Arial" w:hAnsi="Arial" w:cs="Arial"/>
              </w:rPr>
              <w:tab/>
              <w:t>Zinek</w:t>
            </w:r>
          </w:p>
        </w:tc>
      </w:tr>
      <w:tr w:rsidR="00A62F87" w14:paraId="72523F6B" w14:textId="77777777" w:rsidTr="00450A54">
        <w:tc>
          <w:tcPr>
            <w:tcW w:w="9062" w:type="dxa"/>
            <w:gridSpan w:val="2"/>
          </w:tcPr>
          <w:p w14:paraId="02437E55" w14:textId="77777777" w:rsidR="00C37571" w:rsidRPr="00461557" w:rsidRDefault="008C5BF7" w:rsidP="00450A54">
            <w:pPr>
              <w:widowControl w:val="0"/>
              <w:autoSpaceDE w:val="0"/>
              <w:autoSpaceDN w:val="0"/>
              <w:adjustRightInd w:val="0"/>
              <w:spacing w:after="0" w:line="240" w:lineRule="auto"/>
              <w:jc w:val="both"/>
              <w:rPr>
                <w:rFonts w:ascii="Arial" w:hAnsi="Arial" w:cs="Arial"/>
              </w:rPr>
            </w:pPr>
            <w:r w:rsidRPr="00461557">
              <w:rPr>
                <w:rFonts w:ascii="Arial" w:hAnsi="Arial" w:cs="Arial"/>
              </w:rPr>
              <w:t xml:space="preserve">17 04 05 </w:t>
            </w:r>
            <w:r w:rsidRPr="00461557">
              <w:rPr>
                <w:rFonts w:ascii="Arial" w:hAnsi="Arial" w:cs="Arial"/>
              </w:rPr>
              <w:tab/>
              <w:t xml:space="preserve">    </w:t>
            </w:r>
            <w:r w:rsidRPr="00461557">
              <w:rPr>
                <w:rFonts w:ascii="Arial" w:hAnsi="Arial" w:cs="Arial"/>
              </w:rPr>
              <w:tab/>
            </w:r>
            <w:r w:rsidRPr="00461557">
              <w:rPr>
                <w:rFonts w:ascii="Arial" w:hAnsi="Arial" w:cs="Arial"/>
              </w:rPr>
              <w:tab/>
              <w:t>Železo a ocel</w:t>
            </w:r>
          </w:p>
        </w:tc>
      </w:tr>
      <w:tr w:rsidR="00A62F87" w14:paraId="3EAF8D19" w14:textId="77777777" w:rsidTr="00450A54">
        <w:tc>
          <w:tcPr>
            <w:tcW w:w="9062" w:type="dxa"/>
            <w:gridSpan w:val="2"/>
          </w:tcPr>
          <w:p w14:paraId="5857E315" w14:textId="77777777" w:rsidR="00C37571" w:rsidRPr="00461557" w:rsidRDefault="008C5BF7" w:rsidP="00450A54">
            <w:pPr>
              <w:widowControl w:val="0"/>
              <w:autoSpaceDE w:val="0"/>
              <w:autoSpaceDN w:val="0"/>
              <w:adjustRightInd w:val="0"/>
              <w:spacing w:after="0" w:line="240" w:lineRule="auto"/>
              <w:jc w:val="both"/>
              <w:rPr>
                <w:rFonts w:ascii="Arial" w:hAnsi="Arial" w:cs="Arial"/>
              </w:rPr>
            </w:pPr>
            <w:r w:rsidRPr="00461557">
              <w:rPr>
                <w:rFonts w:ascii="Arial" w:hAnsi="Arial" w:cs="Arial"/>
              </w:rPr>
              <w:t xml:space="preserve">17 04 06             </w:t>
            </w:r>
            <w:r w:rsidRPr="00461557">
              <w:rPr>
                <w:rFonts w:ascii="Arial" w:hAnsi="Arial" w:cs="Arial"/>
              </w:rPr>
              <w:tab/>
            </w:r>
            <w:r w:rsidRPr="00461557">
              <w:rPr>
                <w:rFonts w:ascii="Arial" w:hAnsi="Arial" w:cs="Arial"/>
              </w:rPr>
              <w:tab/>
              <w:t>Cín</w:t>
            </w:r>
          </w:p>
        </w:tc>
      </w:tr>
      <w:tr w:rsidR="00A62F87" w14:paraId="6AA81412" w14:textId="77777777" w:rsidTr="00450A54">
        <w:tc>
          <w:tcPr>
            <w:tcW w:w="9062" w:type="dxa"/>
            <w:gridSpan w:val="2"/>
          </w:tcPr>
          <w:p w14:paraId="6FC4C435" w14:textId="77777777" w:rsidR="00C37571" w:rsidRPr="00461557" w:rsidRDefault="008C5BF7" w:rsidP="00450A54">
            <w:pPr>
              <w:widowControl w:val="0"/>
              <w:autoSpaceDE w:val="0"/>
              <w:autoSpaceDN w:val="0"/>
              <w:adjustRightInd w:val="0"/>
              <w:spacing w:after="0" w:line="240" w:lineRule="auto"/>
              <w:jc w:val="both"/>
              <w:rPr>
                <w:rFonts w:ascii="Arial" w:hAnsi="Arial" w:cs="Arial"/>
              </w:rPr>
            </w:pPr>
            <w:r w:rsidRPr="00461557">
              <w:rPr>
                <w:rFonts w:ascii="Arial" w:hAnsi="Arial" w:cs="Arial"/>
              </w:rPr>
              <w:t xml:space="preserve">17 04 07            </w:t>
            </w:r>
            <w:r w:rsidRPr="00461557">
              <w:rPr>
                <w:rFonts w:ascii="Arial" w:hAnsi="Arial" w:cs="Arial"/>
              </w:rPr>
              <w:tab/>
            </w:r>
            <w:r w:rsidRPr="00461557">
              <w:rPr>
                <w:rFonts w:ascii="Arial" w:hAnsi="Arial" w:cs="Arial"/>
              </w:rPr>
              <w:tab/>
              <w:t>Směsné kovy</w:t>
            </w:r>
          </w:p>
        </w:tc>
      </w:tr>
      <w:tr w:rsidR="00A62F87" w14:paraId="02FF3FFA" w14:textId="77777777" w:rsidTr="00450A54">
        <w:tc>
          <w:tcPr>
            <w:tcW w:w="9062" w:type="dxa"/>
            <w:gridSpan w:val="2"/>
          </w:tcPr>
          <w:p w14:paraId="4D16E941" w14:textId="77777777" w:rsidR="00C37571" w:rsidRPr="00461557" w:rsidRDefault="008C5BF7" w:rsidP="00450A54">
            <w:pPr>
              <w:widowControl w:val="0"/>
              <w:autoSpaceDE w:val="0"/>
              <w:autoSpaceDN w:val="0"/>
              <w:adjustRightInd w:val="0"/>
              <w:spacing w:after="0" w:line="240" w:lineRule="auto"/>
              <w:jc w:val="both"/>
              <w:rPr>
                <w:rFonts w:ascii="Arial" w:hAnsi="Arial" w:cs="Arial"/>
              </w:rPr>
            </w:pPr>
            <w:r w:rsidRPr="00461557">
              <w:rPr>
                <w:rFonts w:ascii="Arial" w:hAnsi="Arial" w:cs="Arial"/>
              </w:rPr>
              <w:t xml:space="preserve">17 04 11             </w:t>
            </w:r>
            <w:r w:rsidRPr="00461557">
              <w:rPr>
                <w:rFonts w:ascii="Arial" w:hAnsi="Arial" w:cs="Arial"/>
              </w:rPr>
              <w:tab/>
            </w:r>
            <w:r w:rsidRPr="00461557">
              <w:rPr>
                <w:rFonts w:ascii="Arial" w:hAnsi="Arial" w:cs="Arial"/>
              </w:rPr>
              <w:tab/>
              <w:t>Kabely neuvedené pod 17 04 10</w:t>
            </w:r>
          </w:p>
        </w:tc>
      </w:tr>
      <w:tr w:rsidR="00A62F87" w14:paraId="3D5618D1" w14:textId="77777777" w:rsidTr="00450A54">
        <w:tc>
          <w:tcPr>
            <w:tcW w:w="9062" w:type="dxa"/>
            <w:gridSpan w:val="2"/>
          </w:tcPr>
          <w:p w14:paraId="154619BD" w14:textId="77777777" w:rsidR="00C37571" w:rsidRPr="00461557" w:rsidRDefault="008C5BF7" w:rsidP="00C3170D">
            <w:pPr>
              <w:widowControl w:val="0"/>
              <w:autoSpaceDE w:val="0"/>
              <w:autoSpaceDN w:val="0"/>
              <w:adjustRightInd w:val="0"/>
              <w:spacing w:after="0" w:line="240" w:lineRule="auto"/>
              <w:jc w:val="both"/>
              <w:rPr>
                <w:rFonts w:ascii="Arial" w:hAnsi="Arial" w:cs="Arial"/>
              </w:rPr>
            </w:pPr>
            <w:r w:rsidRPr="00461557">
              <w:rPr>
                <w:rFonts w:ascii="Arial" w:hAnsi="Arial" w:cs="Arial"/>
              </w:rPr>
              <w:t xml:space="preserve">20 01 40             </w:t>
            </w:r>
            <w:r w:rsidRPr="00461557">
              <w:rPr>
                <w:rFonts w:ascii="Arial" w:hAnsi="Arial" w:cs="Arial"/>
              </w:rPr>
              <w:tab/>
            </w:r>
            <w:r w:rsidRPr="00461557">
              <w:rPr>
                <w:rFonts w:ascii="Arial" w:hAnsi="Arial" w:cs="Arial"/>
              </w:rPr>
              <w:tab/>
              <w:t>Kovy</w:t>
            </w:r>
          </w:p>
        </w:tc>
      </w:tr>
    </w:tbl>
    <w:p w14:paraId="2B02DA66" w14:textId="77777777" w:rsidR="00C37571" w:rsidRPr="00461557" w:rsidRDefault="00C37571" w:rsidP="00C37571">
      <w:pPr>
        <w:rPr>
          <w:rFonts w:ascii="Arial" w:hAnsi="Arial" w:cs="Arial"/>
        </w:rPr>
      </w:pPr>
    </w:p>
    <w:p w14:paraId="2781580B" w14:textId="77777777" w:rsidR="00C37571" w:rsidRPr="00461557" w:rsidRDefault="008C5BF7" w:rsidP="00AD173F">
      <w:pPr>
        <w:jc w:val="both"/>
        <w:rPr>
          <w:rFonts w:ascii="Arial" w:hAnsi="Arial" w:cs="Arial"/>
          <w:b/>
        </w:rPr>
      </w:pPr>
      <w:r w:rsidRPr="00461557">
        <w:rPr>
          <w:rFonts w:ascii="Arial" w:hAnsi="Arial" w:cs="Arial"/>
          <w:b/>
        </w:rPr>
        <w:t xml:space="preserve">2. Kovové </w:t>
      </w:r>
      <w:r w:rsidRPr="00461557">
        <w:rPr>
          <w:rFonts w:ascii="Arial" w:hAnsi="Arial" w:cs="Arial"/>
          <w:b/>
        </w:rPr>
        <w:t>odpady, za které nesmí provozovatel zařízení poskytovat úplatu v případě převzetí od nepodnikajících fyzických osob</w:t>
      </w:r>
    </w:p>
    <w:p w14:paraId="281B616F" w14:textId="77777777" w:rsidR="00C37571" w:rsidRPr="00461557" w:rsidRDefault="008C5BF7" w:rsidP="005D4DD8">
      <w:pPr>
        <w:jc w:val="both"/>
        <w:rPr>
          <w:rFonts w:ascii="Arial" w:hAnsi="Arial" w:cs="Arial"/>
        </w:rPr>
      </w:pPr>
      <w:r w:rsidRPr="00461557">
        <w:rPr>
          <w:rFonts w:ascii="Arial" w:hAnsi="Arial" w:cs="Arial"/>
        </w:rPr>
        <w:t>Kovový odpad mající povahu</w:t>
      </w:r>
    </w:p>
    <w:p w14:paraId="3D75A515" w14:textId="114E60E4" w:rsidR="00C37571" w:rsidRPr="00461557" w:rsidRDefault="008C5BF7" w:rsidP="005D4DD8">
      <w:pPr>
        <w:jc w:val="both"/>
        <w:rPr>
          <w:rFonts w:ascii="Arial" w:hAnsi="Arial" w:cs="Arial"/>
        </w:rPr>
      </w:pPr>
      <w:r w:rsidRPr="00461557">
        <w:rPr>
          <w:rFonts w:ascii="Arial" w:hAnsi="Arial" w:cs="Arial"/>
        </w:rPr>
        <w:t>a) uměleckého díla nebo jeho části</w:t>
      </w:r>
      <w:r w:rsidR="00B25179">
        <w:rPr>
          <w:rFonts w:ascii="Arial" w:hAnsi="Arial" w:cs="Arial"/>
        </w:rPr>
        <w:t xml:space="preserve"> nebo </w:t>
      </w:r>
      <w:r w:rsidR="00B25179" w:rsidRPr="00B25179">
        <w:rPr>
          <w:rFonts w:ascii="Arial" w:hAnsi="Arial" w:cs="Arial"/>
        </w:rPr>
        <w:t>předmětu kulturní hodnoty</w:t>
      </w:r>
      <w:r>
        <w:rPr>
          <w:rStyle w:val="Znakapoznpodarou"/>
          <w:rFonts w:ascii="Arial" w:hAnsi="Arial" w:cs="Arial"/>
        </w:rPr>
        <w:footnoteReference w:id="27"/>
      </w:r>
      <w:r w:rsidR="00861BF6">
        <w:rPr>
          <w:rFonts w:ascii="Arial" w:hAnsi="Arial" w:cs="Arial"/>
          <w:vertAlign w:val="superscript"/>
        </w:rPr>
        <w:t>)</w:t>
      </w:r>
      <w:r w:rsidRPr="00461557">
        <w:rPr>
          <w:rFonts w:ascii="Arial" w:hAnsi="Arial" w:cs="Arial"/>
        </w:rPr>
        <w:t>,</w:t>
      </w:r>
    </w:p>
    <w:p w14:paraId="654AF496" w14:textId="77777777" w:rsidR="00C37571" w:rsidRPr="00461557" w:rsidRDefault="008C5BF7" w:rsidP="005D4DD8">
      <w:pPr>
        <w:jc w:val="both"/>
        <w:rPr>
          <w:rFonts w:ascii="Arial" w:hAnsi="Arial" w:cs="Arial"/>
        </w:rPr>
      </w:pPr>
      <w:r w:rsidRPr="00461557">
        <w:rPr>
          <w:rFonts w:ascii="Arial" w:hAnsi="Arial" w:cs="Arial"/>
        </w:rPr>
        <w:t xml:space="preserve">b) pietního nebo </w:t>
      </w:r>
      <w:r w:rsidRPr="00461557">
        <w:rPr>
          <w:rFonts w:ascii="Arial" w:hAnsi="Arial" w:cs="Arial"/>
        </w:rPr>
        <w:t>bohoslužebného předmětu nebo jeho části,</w:t>
      </w:r>
    </w:p>
    <w:p w14:paraId="07961628" w14:textId="77777777" w:rsidR="00C37571" w:rsidRPr="00461557" w:rsidRDefault="008C5BF7" w:rsidP="005D4DD8">
      <w:pPr>
        <w:jc w:val="both"/>
        <w:rPr>
          <w:rFonts w:ascii="Arial" w:hAnsi="Arial" w:cs="Arial"/>
        </w:rPr>
      </w:pPr>
      <w:r w:rsidRPr="00461557">
        <w:rPr>
          <w:rFonts w:ascii="Arial" w:hAnsi="Arial" w:cs="Arial"/>
        </w:rPr>
        <w:t>c) průmyslového strojního zařízení nebo jeho části,</w:t>
      </w:r>
    </w:p>
    <w:p w14:paraId="23DCB315" w14:textId="77777777" w:rsidR="00C37571" w:rsidRPr="00461557" w:rsidRDefault="008C5BF7" w:rsidP="005D4DD8">
      <w:pPr>
        <w:jc w:val="both"/>
        <w:rPr>
          <w:rFonts w:ascii="Arial" w:hAnsi="Arial" w:cs="Arial"/>
        </w:rPr>
      </w:pPr>
      <w:r w:rsidRPr="00461557">
        <w:rPr>
          <w:rFonts w:ascii="Arial" w:hAnsi="Arial" w:cs="Arial"/>
        </w:rPr>
        <w:t>d) obecně prospěšného zařízení nebo jeho části, zejména zařízení pro hromadnou dopravu, dopravní značení, součásti nebo příslušenství veřejného prostranství a poze</w:t>
      </w:r>
      <w:r w:rsidRPr="00461557">
        <w:rPr>
          <w:rFonts w:ascii="Arial" w:hAnsi="Arial" w:cs="Arial"/>
        </w:rPr>
        <w:t>mních komunikací a energetické, vodárenské nebo kanalizační zařízení, nebo</w:t>
      </w:r>
    </w:p>
    <w:p w14:paraId="64CEE918" w14:textId="779526D8" w:rsidR="002248F2" w:rsidRPr="00461557" w:rsidRDefault="008C5BF7" w:rsidP="00267B03">
      <w:pPr>
        <w:jc w:val="right"/>
        <w:rPr>
          <w:rFonts w:ascii="Arial" w:hAnsi="Arial" w:cs="Arial"/>
          <w:b/>
        </w:rPr>
      </w:pPr>
      <w:r w:rsidRPr="00461557">
        <w:rPr>
          <w:rFonts w:ascii="Arial" w:hAnsi="Arial" w:cs="Arial"/>
        </w:rPr>
        <w:t xml:space="preserve">e) části vybraného výrobku s ukončenou životností s výjimkou kompletní autobaterie, která se v tomto případě nepovažuje za součást </w:t>
      </w:r>
      <w:r w:rsidR="00DC145F" w:rsidRPr="00461557">
        <w:rPr>
          <w:rFonts w:ascii="Arial" w:hAnsi="Arial" w:cs="Arial"/>
        </w:rPr>
        <w:t>vozidla s ukončenou životností</w:t>
      </w:r>
      <w:r w:rsidRPr="00461557">
        <w:rPr>
          <w:rFonts w:ascii="Arial" w:hAnsi="Arial" w:cs="Arial"/>
        </w:rPr>
        <w:t>.</w:t>
      </w:r>
      <w:r w:rsidRPr="00461557">
        <w:br w:type="page"/>
      </w:r>
      <w:r w:rsidR="00D1720A">
        <w:rPr>
          <w:rFonts w:ascii="Arial" w:hAnsi="Arial" w:cs="Arial"/>
          <w:b/>
        </w:rPr>
        <w:lastRenderedPageBreak/>
        <w:t>Příloha č. 24</w:t>
      </w:r>
      <w:r w:rsidRPr="00461557">
        <w:rPr>
          <w:rFonts w:ascii="Arial" w:hAnsi="Arial" w:cs="Arial"/>
          <w:b/>
        </w:rPr>
        <w:t xml:space="preserve"> k vy</w:t>
      </w:r>
      <w:r w:rsidRPr="00461557">
        <w:rPr>
          <w:rFonts w:ascii="Arial" w:hAnsi="Arial" w:cs="Arial"/>
          <w:b/>
        </w:rPr>
        <w:t>hlášce č. …/202</w:t>
      </w:r>
      <w:r w:rsidR="00267B03">
        <w:rPr>
          <w:rFonts w:ascii="Arial" w:hAnsi="Arial" w:cs="Arial"/>
          <w:b/>
        </w:rPr>
        <w:t>1</w:t>
      </w:r>
      <w:r w:rsidRPr="00461557">
        <w:rPr>
          <w:rFonts w:ascii="Arial" w:hAnsi="Arial" w:cs="Arial"/>
          <w:b/>
        </w:rPr>
        <w:t xml:space="preserve"> Sb.</w:t>
      </w:r>
    </w:p>
    <w:p w14:paraId="3E5BB942" w14:textId="77777777" w:rsidR="00D1720A" w:rsidRDefault="00D1720A" w:rsidP="002248F2">
      <w:pPr>
        <w:widowControl w:val="0"/>
        <w:autoSpaceDE w:val="0"/>
        <w:autoSpaceDN w:val="0"/>
        <w:adjustRightInd w:val="0"/>
        <w:spacing w:after="0"/>
        <w:jc w:val="both"/>
        <w:rPr>
          <w:rFonts w:ascii="Arial" w:hAnsi="Arial" w:cs="Arial"/>
          <w:b/>
          <w:bCs/>
        </w:rPr>
      </w:pPr>
    </w:p>
    <w:p w14:paraId="70D12DF5" w14:textId="1D444F12" w:rsidR="002248F2" w:rsidRDefault="008C5BF7" w:rsidP="002248F2">
      <w:pPr>
        <w:widowControl w:val="0"/>
        <w:autoSpaceDE w:val="0"/>
        <w:autoSpaceDN w:val="0"/>
        <w:adjustRightInd w:val="0"/>
        <w:spacing w:after="0"/>
        <w:jc w:val="both"/>
        <w:rPr>
          <w:rFonts w:ascii="Arial" w:hAnsi="Arial" w:cs="Arial"/>
          <w:b/>
          <w:bCs/>
        </w:rPr>
      </w:pPr>
      <w:r w:rsidRPr="002B240F">
        <w:rPr>
          <w:rFonts w:ascii="Arial" w:hAnsi="Arial" w:cs="Arial"/>
          <w:b/>
          <w:bCs/>
        </w:rPr>
        <w:t>Vybourané stavební materiály, výrobky, vedlejší produkty a stavební a demoliční odpady, které musí být soustřeďovány odděleně</w:t>
      </w:r>
    </w:p>
    <w:p w14:paraId="5FDEDC1C" w14:textId="77777777" w:rsidR="00D1720A" w:rsidRPr="002B240F" w:rsidRDefault="00D1720A" w:rsidP="002248F2">
      <w:pPr>
        <w:widowControl w:val="0"/>
        <w:autoSpaceDE w:val="0"/>
        <w:autoSpaceDN w:val="0"/>
        <w:adjustRightInd w:val="0"/>
        <w:spacing w:after="0"/>
        <w:jc w:val="both"/>
        <w:rPr>
          <w:rFonts w:ascii="Arial" w:hAnsi="Arial" w:cs="Arial"/>
          <w:b/>
          <w:bCs/>
        </w:rPr>
      </w:pPr>
    </w:p>
    <w:p w14:paraId="24BAB41C" w14:textId="77777777" w:rsidR="002B240F" w:rsidRPr="00461557" w:rsidRDefault="002B240F" w:rsidP="002248F2">
      <w:pPr>
        <w:widowControl w:val="0"/>
        <w:autoSpaceDE w:val="0"/>
        <w:autoSpaceDN w:val="0"/>
        <w:adjustRightInd w:val="0"/>
        <w:spacing w:after="0"/>
        <w:jc w:val="both"/>
        <w:rPr>
          <w:rFonts w:ascii="Arial" w:hAnsi="Arial" w:cs="Arial"/>
        </w:rPr>
      </w:pPr>
    </w:p>
    <w:p w14:paraId="23DD13F4" w14:textId="72F446F9" w:rsidR="002248F2" w:rsidRPr="00461557" w:rsidRDefault="008C5BF7" w:rsidP="005D4DD8">
      <w:pPr>
        <w:rPr>
          <w:rFonts w:ascii="Arial" w:hAnsi="Arial" w:cs="Arial"/>
        </w:rPr>
      </w:pPr>
      <w:r w:rsidRPr="00461557">
        <w:rPr>
          <w:rFonts w:ascii="Arial" w:hAnsi="Arial" w:cs="Arial"/>
        </w:rPr>
        <w:t xml:space="preserve">1. </w:t>
      </w:r>
      <w:r w:rsidR="00AE6BF0">
        <w:rPr>
          <w:rFonts w:ascii="Arial" w:hAnsi="Arial" w:cs="Arial"/>
        </w:rPr>
        <w:t>Neznečištěné v</w:t>
      </w:r>
      <w:r w:rsidRPr="00461557">
        <w:rPr>
          <w:rFonts w:ascii="Arial" w:hAnsi="Arial" w:cs="Arial"/>
        </w:rPr>
        <w:t>ybourané stavební materiály</w:t>
      </w:r>
      <w:r w:rsidR="00331B85">
        <w:rPr>
          <w:rFonts w:ascii="Arial" w:hAnsi="Arial" w:cs="Arial"/>
        </w:rPr>
        <w:t xml:space="preserve"> a výrobky</w:t>
      </w:r>
      <w:r w:rsidRPr="00461557">
        <w:rPr>
          <w:rFonts w:ascii="Arial" w:hAnsi="Arial" w:cs="Arial"/>
        </w:rPr>
        <w:t>, které je možné opětovně použít nebo stavební a dem</w:t>
      </w:r>
      <w:r w:rsidRPr="00461557">
        <w:rPr>
          <w:rFonts w:ascii="Arial" w:hAnsi="Arial" w:cs="Arial"/>
        </w:rPr>
        <w:t>oliční odpady, které je možné recyklovat:</w:t>
      </w:r>
    </w:p>
    <w:p w14:paraId="73534C88" w14:textId="77777777" w:rsidR="002248F2" w:rsidRPr="00461557" w:rsidRDefault="008C5BF7" w:rsidP="00467416">
      <w:pPr>
        <w:numPr>
          <w:ilvl w:val="0"/>
          <w:numId w:val="3"/>
        </w:numPr>
        <w:ind w:left="714" w:hanging="357"/>
        <w:contextualSpacing/>
        <w:rPr>
          <w:rFonts w:ascii="Arial" w:hAnsi="Arial" w:cs="Arial"/>
        </w:rPr>
      </w:pPr>
      <w:r w:rsidRPr="00461557">
        <w:rPr>
          <w:rFonts w:ascii="Arial" w:hAnsi="Arial" w:cs="Arial"/>
        </w:rPr>
        <w:t>stacionární stroje,</w:t>
      </w:r>
    </w:p>
    <w:p w14:paraId="5DABF5E4" w14:textId="77777777" w:rsidR="002248F2" w:rsidRPr="00461557" w:rsidRDefault="008C5BF7" w:rsidP="00467416">
      <w:pPr>
        <w:numPr>
          <w:ilvl w:val="0"/>
          <w:numId w:val="3"/>
        </w:numPr>
        <w:ind w:left="714" w:hanging="357"/>
        <w:contextualSpacing/>
        <w:rPr>
          <w:rFonts w:ascii="Arial" w:hAnsi="Arial" w:cs="Arial"/>
        </w:rPr>
      </w:pPr>
      <w:r w:rsidRPr="00461557">
        <w:rPr>
          <w:rFonts w:ascii="Arial" w:hAnsi="Arial" w:cs="Arial"/>
        </w:rPr>
        <w:t>elektrické přístroje,</w:t>
      </w:r>
    </w:p>
    <w:p w14:paraId="290508AA" w14:textId="77777777" w:rsidR="002248F2" w:rsidRPr="00461557" w:rsidRDefault="008C5BF7" w:rsidP="00467416">
      <w:pPr>
        <w:numPr>
          <w:ilvl w:val="0"/>
          <w:numId w:val="3"/>
        </w:numPr>
        <w:ind w:left="714" w:hanging="357"/>
        <w:contextualSpacing/>
        <w:rPr>
          <w:rFonts w:ascii="Arial" w:hAnsi="Arial" w:cs="Arial"/>
        </w:rPr>
      </w:pPr>
      <w:r w:rsidRPr="00461557">
        <w:rPr>
          <w:rFonts w:ascii="Arial" w:hAnsi="Arial" w:cs="Arial"/>
        </w:rPr>
        <w:t xml:space="preserve">podlahové konstrukce, </w:t>
      </w:r>
    </w:p>
    <w:p w14:paraId="412A3D9F" w14:textId="77777777" w:rsidR="002248F2" w:rsidRPr="00461557" w:rsidRDefault="008C5BF7" w:rsidP="00467416">
      <w:pPr>
        <w:numPr>
          <w:ilvl w:val="0"/>
          <w:numId w:val="3"/>
        </w:numPr>
        <w:ind w:left="714" w:hanging="357"/>
        <w:contextualSpacing/>
        <w:rPr>
          <w:rFonts w:ascii="Arial" w:hAnsi="Arial" w:cs="Arial"/>
        </w:rPr>
      </w:pPr>
      <w:r w:rsidRPr="00461557">
        <w:rPr>
          <w:rFonts w:ascii="Arial" w:hAnsi="Arial" w:cs="Arial"/>
        </w:rPr>
        <w:t>sanitární technik</w:t>
      </w:r>
      <w:r w:rsidR="00FD65FC" w:rsidRPr="00461557">
        <w:rPr>
          <w:rFonts w:ascii="Arial" w:hAnsi="Arial" w:cs="Arial"/>
        </w:rPr>
        <w:t>a</w:t>
      </w:r>
      <w:r w:rsidRPr="00461557">
        <w:rPr>
          <w:rFonts w:ascii="Arial" w:hAnsi="Arial" w:cs="Arial"/>
        </w:rPr>
        <w:t>,</w:t>
      </w:r>
    </w:p>
    <w:p w14:paraId="0C8ACAC4" w14:textId="77777777" w:rsidR="002248F2" w:rsidRPr="00461557" w:rsidRDefault="008C5BF7" w:rsidP="00467416">
      <w:pPr>
        <w:numPr>
          <w:ilvl w:val="0"/>
          <w:numId w:val="3"/>
        </w:numPr>
        <w:ind w:left="714" w:hanging="357"/>
        <w:contextualSpacing/>
        <w:rPr>
          <w:rFonts w:ascii="Arial" w:hAnsi="Arial" w:cs="Arial"/>
        </w:rPr>
      </w:pPr>
      <w:r w:rsidRPr="00461557">
        <w:rPr>
          <w:rFonts w:ascii="Arial" w:hAnsi="Arial" w:cs="Arial"/>
        </w:rPr>
        <w:t xml:space="preserve">sklo, </w:t>
      </w:r>
      <w:r w:rsidR="00331B85" w:rsidRPr="00331B85">
        <w:rPr>
          <w:rFonts w:ascii="Arial" w:hAnsi="Arial" w:cs="Arial"/>
        </w:rPr>
        <w:t>ploché sklo, izolační sklo, sklo pro stavební účely</w:t>
      </w:r>
      <w:r w:rsidR="00331B85">
        <w:rPr>
          <w:rFonts w:ascii="Arial" w:hAnsi="Arial" w:cs="Arial"/>
        </w:rPr>
        <w:t>,</w:t>
      </w:r>
      <w:r w:rsidR="00331B85" w:rsidRPr="00331B85">
        <w:rPr>
          <w:rFonts w:ascii="Arial" w:hAnsi="Arial" w:cs="Arial"/>
        </w:rPr>
        <w:t xml:space="preserve"> </w:t>
      </w:r>
      <w:r w:rsidRPr="00461557">
        <w:rPr>
          <w:rFonts w:ascii="Arial" w:hAnsi="Arial" w:cs="Arial"/>
        </w:rPr>
        <w:t xml:space="preserve">skleněné stěny a stěny z luxfer, </w:t>
      </w:r>
    </w:p>
    <w:p w14:paraId="4391780D" w14:textId="77777777" w:rsidR="002248F2" w:rsidRPr="00461557" w:rsidRDefault="008C5BF7" w:rsidP="00467416">
      <w:pPr>
        <w:numPr>
          <w:ilvl w:val="0"/>
          <w:numId w:val="3"/>
        </w:numPr>
        <w:ind w:left="714" w:hanging="357"/>
        <w:contextualSpacing/>
        <w:rPr>
          <w:rFonts w:ascii="Arial" w:hAnsi="Arial" w:cs="Arial"/>
        </w:rPr>
      </w:pPr>
      <w:r w:rsidRPr="00461557">
        <w:rPr>
          <w:rFonts w:ascii="Arial" w:hAnsi="Arial" w:cs="Arial"/>
        </w:rPr>
        <w:t xml:space="preserve">dřevo a výrobky ze dřeva </w:t>
      </w:r>
      <w:r w:rsidRPr="00461557">
        <w:rPr>
          <w:rFonts w:ascii="Arial" w:hAnsi="Arial" w:cs="Arial"/>
        </w:rPr>
        <w:t>neznečištěné nebezpečnými látkami,</w:t>
      </w:r>
    </w:p>
    <w:p w14:paraId="3EB76310" w14:textId="45566748" w:rsidR="002248F2" w:rsidRPr="00461557" w:rsidRDefault="008C5BF7" w:rsidP="00467416">
      <w:pPr>
        <w:numPr>
          <w:ilvl w:val="0"/>
          <w:numId w:val="3"/>
        </w:numPr>
        <w:ind w:left="714" w:hanging="357"/>
        <w:contextualSpacing/>
        <w:rPr>
          <w:rFonts w:ascii="Arial" w:hAnsi="Arial" w:cs="Arial"/>
        </w:rPr>
      </w:pPr>
      <w:r w:rsidRPr="00461557">
        <w:rPr>
          <w:rFonts w:ascii="Arial" w:hAnsi="Arial" w:cs="Arial"/>
        </w:rPr>
        <w:t>dveře a okna a další výplně stavebních otvorů,</w:t>
      </w:r>
    </w:p>
    <w:p w14:paraId="1C603C93" w14:textId="06EBD4B0" w:rsidR="002248F2" w:rsidRPr="00461557" w:rsidRDefault="008C5BF7" w:rsidP="00467416">
      <w:pPr>
        <w:numPr>
          <w:ilvl w:val="0"/>
          <w:numId w:val="3"/>
        </w:numPr>
        <w:ind w:left="714" w:hanging="357"/>
        <w:contextualSpacing/>
        <w:rPr>
          <w:rFonts w:ascii="Arial" w:hAnsi="Arial" w:cs="Arial"/>
        </w:rPr>
      </w:pPr>
      <w:r w:rsidRPr="00461557">
        <w:rPr>
          <w:rFonts w:ascii="Arial" w:hAnsi="Arial" w:cs="Arial"/>
        </w:rPr>
        <w:t>rostliny,</w:t>
      </w:r>
    </w:p>
    <w:p w14:paraId="33008C20" w14:textId="77777777" w:rsidR="002248F2" w:rsidRPr="00461557" w:rsidRDefault="008C5BF7" w:rsidP="00467416">
      <w:pPr>
        <w:numPr>
          <w:ilvl w:val="0"/>
          <w:numId w:val="3"/>
        </w:numPr>
        <w:ind w:left="714" w:hanging="357"/>
        <w:contextualSpacing/>
        <w:rPr>
          <w:rFonts w:ascii="Arial" w:hAnsi="Arial" w:cs="Arial"/>
        </w:rPr>
      </w:pPr>
      <w:r w:rsidRPr="00461557">
        <w:rPr>
          <w:rFonts w:ascii="Arial" w:hAnsi="Arial" w:cs="Arial"/>
        </w:rPr>
        <w:t>beton a betonové konstrukce,</w:t>
      </w:r>
    </w:p>
    <w:p w14:paraId="370C6E5C" w14:textId="77777777" w:rsidR="002248F2" w:rsidRPr="00461557" w:rsidRDefault="008C5BF7" w:rsidP="00467416">
      <w:pPr>
        <w:numPr>
          <w:ilvl w:val="0"/>
          <w:numId w:val="3"/>
        </w:numPr>
        <w:ind w:left="714" w:hanging="357"/>
        <w:contextualSpacing/>
        <w:rPr>
          <w:rFonts w:ascii="Arial" w:hAnsi="Arial" w:cs="Arial"/>
        </w:rPr>
      </w:pPr>
      <w:r w:rsidRPr="00461557">
        <w:rPr>
          <w:rFonts w:ascii="Arial" w:hAnsi="Arial" w:cs="Arial"/>
        </w:rPr>
        <w:t>cihly a zdicí prvky,</w:t>
      </w:r>
    </w:p>
    <w:p w14:paraId="72F284E1" w14:textId="77777777" w:rsidR="002248F2" w:rsidRPr="00461557" w:rsidRDefault="008C5BF7" w:rsidP="00467416">
      <w:pPr>
        <w:numPr>
          <w:ilvl w:val="0"/>
          <w:numId w:val="3"/>
        </w:numPr>
        <w:ind w:left="714" w:hanging="357"/>
        <w:contextualSpacing/>
        <w:rPr>
          <w:rFonts w:ascii="Arial" w:hAnsi="Arial" w:cs="Arial"/>
        </w:rPr>
      </w:pPr>
      <w:r>
        <w:rPr>
          <w:rFonts w:ascii="Arial" w:hAnsi="Arial" w:cs="Arial"/>
        </w:rPr>
        <w:t xml:space="preserve">střešní </w:t>
      </w:r>
      <w:r w:rsidR="00F24A6D" w:rsidRPr="00461557">
        <w:rPr>
          <w:rFonts w:ascii="Arial" w:hAnsi="Arial" w:cs="Arial"/>
        </w:rPr>
        <w:t xml:space="preserve">tašky, </w:t>
      </w:r>
    </w:p>
    <w:p w14:paraId="5CE09430" w14:textId="79588B80" w:rsidR="002248F2" w:rsidRPr="00461557" w:rsidRDefault="008C5BF7" w:rsidP="00467416">
      <w:pPr>
        <w:numPr>
          <w:ilvl w:val="0"/>
          <w:numId w:val="3"/>
        </w:numPr>
        <w:ind w:left="714" w:hanging="357"/>
        <w:contextualSpacing/>
        <w:rPr>
          <w:rFonts w:ascii="Arial" w:hAnsi="Arial" w:cs="Arial"/>
        </w:rPr>
      </w:pPr>
      <w:r w:rsidRPr="00461557">
        <w:rPr>
          <w:rFonts w:ascii="Arial" w:hAnsi="Arial" w:cs="Arial"/>
        </w:rPr>
        <w:t xml:space="preserve">keramické </w:t>
      </w:r>
      <w:r w:rsidR="00331B85">
        <w:rPr>
          <w:rFonts w:ascii="Arial" w:hAnsi="Arial" w:cs="Arial"/>
        </w:rPr>
        <w:t>obkladové prvky</w:t>
      </w:r>
      <w:r w:rsidRPr="00461557">
        <w:rPr>
          <w:rFonts w:ascii="Arial" w:hAnsi="Arial" w:cs="Arial"/>
        </w:rPr>
        <w:t xml:space="preserve">, </w:t>
      </w:r>
      <w:r w:rsidR="00331B85">
        <w:rPr>
          <w:rFonts w:ascii="Arial" w:hAnsi="Arial" w:cs="Arial"/>
        </w:rPr>
        <w:t xml:space="preserve">další </w:t>
      </w:r>
      <w:r w:rsidRPr="00461557">
        <w:rPr>
          <w:rFonts w:ascii="Arial" w:hAnsi="Arial" w:cs="Arial"/>
        </w:rPr>
        <w:t>obklad</w:t>
      </w:r>
      <w:r w:rsidR="00331B85">
        <w:rPr>
          <w:rFonts w:ascii="Arial" w:hAnsi="Arial" w:cs="Arial"/>
        </w:rPr>
        <w:t>ové prvky</w:t>
      </w:r>
      <w:r w:rsidRPr="00461557">
        <w:rPr>
          <w:rFonts w:ascii="Arial" w:hAnsi="Arial" w:cs="Arial"/>
        </w:rPr>
        <w:t xml:space="preserve"> a sanitární keramik</w:t>
      </w:r>
      <w:r w:rsidR="00FD65FC" w:rsidRPr="00461557">
        <w:rPr>
          <w:rFonts w:ascii="Arial" w:hAnsi="Arial" w:cs="Arial"/>
        </w:rPr>
        <w:t>a</w:t>
      </w:r>
      <w:r w:rsidRPr="00461557">
        <w:rPr>
          <w:rFonts w:ascii="Arial" w:hAnsi="Arial" w:cs="Arial"/>
        </w:rPr>
        <w:t>,</w:t>
      </w:r>
    </w:p>
    <w:p w14:paraId="2EA1D75F" w14:textId="77777777" w:rsidR="002248F2" w:rsidRPr="00461557" w:rsidRDefault="008C5BF7" w:rsidP="00467416">
      <w:pPr>
        <w:numPr>
          <w:ilvl w:val="0"/>
          <w:numId w:val="3"/>
        </w:numPr>
        <w:ind w:left="714" w:hanging="357"/>
        <w:contextualSpacing/>
        <w:rPr>
          <w:rFonts w:ascii="Arial" w:hAnsi="Arial" w:cs="Arial"/>
        </w:rPr>
      </w:pPr>
      <w:r w:rsidRPr="00461557">
        <w:rPr>
          <w:rFonts w:ascii="Arial" w:hAnsi="Arial" w:cs="Arial"/>
        </w:rPr>
        <w:t xml:space="preserve">asfaltové směsi, které </w:t>
      </w:r>
      <w:r w:rsidRPr="00461557">
        <w:rPr>
          <w:rFonts w:ascii="Arial" w:hAnsi="Arial" w:cs="Arial"/>
        </w:rPr>
        <w:t>neobsahují nebezpečné látky,</w:t>
      </w:r>
    </w:p>
    <w:p w14:paraId="11D01A80" w14:textId="77777777" w:rsidR="002248F2" w:rsidRPr="00461557" w:rsidRDefault="008C5BF7" w:rsidP="00467416">
      <w:pPr>
        <w:numPr>
          <w:ilvl w:val="0"/>
          <w:numId w:val="3"/>
        </w:numPr>
        <w:ind w:left="714" w:hanging="357"/>
        <w:contextualSpacing/>
        <w:rPr>
          <w:rFonts w:ascii="Arial" w:hAnsi="Arial" w:cs="Arial"/>
        </w:rPr>
      </w:pPr>
      <w:r w:rsidRPr="00461557">
        <w:rPr>
          <w:rFonts w:ascii="Arial" w:hAnsi="Arial" w:cs="Arial"/>
        </w:rPr>
        <w:t>zemin</w:t>
      </w:r>
      <w:r w:rsidR="00FD65FC" w:rsidRPr="00461557">
        <w:rPr>
          <w:rFonts w:ascii="Arial" w:hAnsi="Arial" w:cs="Arial"/>
        </w:rPr>
        <w:t>a</w:t>
      </w:r>
      <w:r w:rsidRPr="00461557">
        <w:rPr>
          <w:rFonts w:ascii="Arial" w:hAnsi="Arial" w:cs="Arial"/>
        </w:rPr>
        <w:t xml:space="preserve"> a kamení, které neobsahují nebezpečné látky,</w:t>
      </w:r>
    </w:p>
    <w:p w14:paraId="779562CF" w14:textId="77777777" w:rsidR="002248F2" w:rsidRPr="00461557" w:rsidRDefault="008C5BF7" w:rsidP="00467416">
      <w:pPr>
        <w:numPr>
          <w:ilvl w:val="0"/>
          <w:numId w:val="3"/>
        </w:numPr>
        <w:ind w:left="714" w:hanging="357"/>
        <w:contextualSpacing/>
        <w:rPr>
          <w:rFonts w:ascii="Arial" w:hAnsi="Arial" w:cs="Arial"/>
        </w:rPr>
      </w:pPr>
      <w:r w:rsidRPr="00461557">
        <w:rPr>
          <w:rFonts w:ascii="Arial" w:hAnsi="Arial" w:cs="Arial"/>
        </w:rPr>
        <w:t>štěrk ze železničního svršku, který neobsahuje nebezpečné látky,</w:t>
      </w:r>
    </w:p>
    <w:p w14:paraId="38FC95E3" w14:textId="77777777" w:rsidR="002248F2" w:rsidRPr="00461557" w:rsidRDefault="008C5BF7" w:rsidP="00467416">
      <w:pPr>
        <w:numPr>
          <w:ilvl w:val="0"/>
          <w:numId w:val="3"/>
        </w:numPr>
        <w:ind w:left="714" w:hanging="357"/>
        <w:contextualSpacing/>
        <w:rPr>
          <w:rFonts w:ascii="Arial" w:hAnsi="Arial" w:cs="Arial"/>
        </w:rPr>
      </w:pPr>
      <w:r w:rsidRPr="00461557">
        <w:rPr>
          <w:rFonts w:ascii="Arial" w:hAnsi="Arial" w:cs="Arial"/>
        </w:rPr>
        <w:t>sádrokartonové desky a stavební materiály na bázi sádry, které neobsahují nebezpečné látky,</w:t>
      </w:r>
    </w:p>
    <w:p w14:paraId="4D0EF484" w14:textId="77777777" w:rsidR="002248F2" w:rsidRPr="00461557" w:rsidRDefault="008C5BF7" w:rsidP="00467416">
      <w:pPr>
        <w:numPr>
          <w:ilvl w:val="0"/>
          <w:numId w:val="3"/>
        </w:numPr>
        <w:ind w:left="714" w:hanging="357"/>
        <w:contextualSpacing/>
        <w:rPr>
          <w:rFonts w:ascii="Arial" w:hAnsi="Arial" w:cs="Arial"/>
        </w:rPr>
      </w:pPr>
      <w:r w:rsidRPr="00461557">
        <w:rPr>
          <w:rFonts w:ascii="Arial" w:hAnsi="Arial" w:cs="Arial"/>
        </w:rPr>
        <w:t>konstrukční kovové</w:t>
      </w:r>
      <w:r w:rsidRPr="00461557">
        <w:rPr>
          <w:rFonts w:ascii="Arial" w:hAnsi="Arial" w:cs="Arial"/>
        </w:rPr>
        <w:t xml:space="preserve"> stavební díly a jiné kovové výrobky,</w:t>
      </w:r>
    </w:p>
    <w:p w14:paraId="51C737A1" w14:textId="77777777" w:rsidR="00331B85" w:rsidRPr="00461557" w:rsidRDefault="008C5BF7" w:rsidP="00331B85">
      <w:pPr>
        <w:numPr>
          <w:ilvl w:val="0"/>
          <w:numId w:val="3"/>
        </w:numPr>
        <w:contextualSpacing/>
        <w:rPr>
          <w:rFonts w:ascii="Arial" w:hAnsi="Arial" w:cs="Arial"/>
        </w:rPr>
      </w:pPr>
      <w:r w:rsidRPr="00465D81">
        <w:rPr>
          <w:rFonts w:ascii="Arial" w:hAnsi="Arial" w:cs="Arial"/>
        </w:rPr>
        <w:t xml:space="preserve">plastové </w:t>
      </w:r>
      <w:r>
        <w:rPr>
          <w:rFonts w:ascii="Arial" w:hAnsi="Arial" w:cs="Arial"/>
        </w:rPr>
        <w:t>výrobky a materiály z PVC (</w:t>
      </w:r>
      <w:r w:rsidRPr="00465D81">
        <w:rPr>
          <w:rFonts w:ascii="Arial" w:hAnsi="Arial" w:cs="Arial"/>
        </w:rPr>
        <w:t>Polyvinylchlorid</w:t>
      </w:r>
      <w:r>
        <w:rPr>
          <w:rFonts w:ascii="Arial" w:hAnsi="Arial" w:cs="Arial"/>
        </w:rPr>
        <w:t>)</w:t>
      </w:r>
      <w:r w:rsidRPr="00465D81">
        <w:rPr>
          <w:rFonts w:ascii="Arial" w:hAnsi="Arial" w:cs="Arial"/>
        </w:rPr>
        <w:t xml:space="preserve"> - okenní profily, podlahové krytiny, hydroizolační fólie, střešní krytina</w:t>
      </w:r>
      <w:r>
        <w:rPr>
          <w:rFonts w:ascii="Arial" w:hAnsi="Arial" w:cs="Arial"/>
        </w:rPr>
        <w:t xml:space="preserve"> a další,</w:t>
      </w:r>
    </w:p>
    <w:p w14:paraId="62AE06DC" w14:textId="77777777" w:rsidR="002248F2" w:rsidRPr="00461557" w:rsidRDefault="008C5BF7" w:rsidP="00467416">
      <w:pPr>
        <w:numPr>
          <w:ilvl w:val="0"/>
          <w:numId w:val="3"/>
        </w:numPr>
        <w:ind w:left="714" w:hanging="357"/>
        <w:contextualSpacing/>
        <w:rPr>
          <w:rFonts w:ascii="Arial" w:hAnsi="Arial" w:cs="Arial"/>
        </w:rPr>
      </w:pPr>
      <w:r w:rsidRPr="00461557">
        <w:rPr>
          <w:rFonts w:ascii="Arial" w:hAnsi="Arial" w:cs="Arial"/>
        </w:rPr>
        <w:t>plastové stavební výrobky</w:t>
      </w:r>
      <w:r w:rsidR="00331B85">
        <w:rPr>
          <w:rFonts w:ascii="Arial" w:hAnsi="Arial" w:cs="Arial"/>
        </w:rPr>
        <w:t xml:space="preserve"> a materiály jiné než PVC</w:t>
      </w:r>
      <w:r w:rsidRPr="00461557">
        <w:rPr>
          <w:rFonts w:ascii="Arial" w:hAnsi="Arial" w:cs="Arial"/>
        </w:rPr>
        <w:t>,</w:t>
      </w:r>
    </w:p>
    <w:p w14:paraId="494A0AED" w14:textId="77777777" w:rsidR="002248F2" w:rsidRPr="00461557" w:rsidRDefault="008C5BF7" w:rsidP="00467416">
      <w:pPr>
        <w:numPr>
          <w:ilvl w:val="0"/>
          <w:numId w:val="3"/>
        </w:numPr>
        <w:ind w:left="714" w:hanging="357"/>
        <w:contextualSpacing/>
        <w:rPr>
          <w:rFonts w:ascii="Arial" w:hAnsi="Arial" w:cs="Arial"/>
        </w:rPr>
      </w:pPr>
      <w:r w:rsidRPr="00461557">
        <w:rPr>
          <w:rFonts w:ascii="Arial" w:hAnsi="Arial" w:cs="Arial"/>
        </w:rPr>
        <w:t xml:space="preserve">pěnový polystyren, který </w:t>
      </w:r>
      <w:r w:rsidRPr="00461557">
        <w:rPr>
          <w:rFonts w:ascii="Arial" w:hAnsi="Arial" w:cs="Arial"/>
        </w:rPr>
        <w:t>neobsahuje nebezpečné látky,</w:t>
      </w:r>
    </w:p>
    <w:p w14:paraId="3891FA3E" w14:textId="54EC9B0B" w:rsidR="002248F2" w:rsidRPr="00461557" w:rsidRDefault="008C5BF7" w:rsidP="00467416">
      <w:pPr>
        <w:numPr>
          <w:ilvl w:val="0"/>
          <w:numId w:val="3"/>
        </w:numPr>
        <w:ind w:left="714" w:hanging="357"/>
        <w:contextualSpacing/>
        <w:rPr>
          <w:rFonts w:ascii="Arial" w:hAnsi="Arial" w:cs="Arial"/>
        </w:rPr>
      </w:pPr>
      <w:r w:rsidRPr="00461557">
        <w:rPr>
          <w:rFonts w:ascii="Arial" w:hAnsi="Arial" w:cs="Arial"/>
        </w:rPr>
        <w:t>minerální vln</w:t>
      </w:r>
      <w:r w:rsidR="00331B85">
        <w:rPr>
          <w:rFonts w:ascii="Arial" w:hAnsi="Arial" w:cs="Arial"/>
        </w:rPr>
        <w:t>a</w:t>
      </w:r>
      <w:r w:rsidRPr="00461557">
        <w:rPr>
          <w:rFonts w:ascii="Arial" w:hAnsi="Arial" w:cs="Arial"/>
        </w:rPr>
        <w:t>, která neobsahuje nebezpečné látky,</w:t>
      </w:r>
    </w:p>
    <w:p w14:paraId="3E1CC17A" w14:textId="3418B02D" w:rsidR="002B240F" w:rsidRDefault="008C5BF7" w:rsidP="0098587F">
      <w:pPr>
        <w:numPr>
          <w:ilvl w:val="0"/>
          <w:numId w:val="3"/>
        </w:numPr>
        <w:ind w:left="714" w:hanging="357"/>
        <w:contextualSpacing/>
        <w:rPr>
          <w:rFonts w:ascii="Arial" w:hAnsi="Arial" w:cs="Arial"/>
        </w:rPr>
      </w:pPr>
      <w:r w:rsidRPr="00461557">
        <w:rPr>
          <w:rFonts w:ascii="Arial" w:hAnsi="Arial" w:cs="Arial"/>
        </w:rPr>
        <w:t>směsi betonu, cihel, tašek a keramických výrobků, které neobsahují nebezpečné látky</w:t>
      </w:r>
      <w:r>
        <w:rPr>
          <w:rFonts w:ascii="Arial" w:hAnsi="Arial" w:cs="Arial"/>
        </w:rPr>
        <w:t>,</w:t>
      </w:r>
    </w:p>
    <w:p w14:paraId="7193409E" w14:textId="548FD3B5" w:rsidR="002248F2" w:rsidRPr="0098587F" w:rsidRDefault="008C5BF7" w:rsidP="0098587F">
      <w:pPr>
        <w:numPr>
          <w:ilvl w:val="0"/>
          <w:numId w:val="3"/>
        </w:numPr>
        <w:ind w:left="714" w:hanging="357"/>
        <w:contextualSpacing/>
        <w:rPr>
          <w:rFonts w:ascii="Arial" w:hAnsi="Arial" w:cs="Arial"/>
        </w:rPr>
      </w:pPr>
      <w:r>
        <w:rPr>
          <w:rFonts w:ascii="Arial" w:hAnsi="Arial" w:cs="Arial"/>
        </w:rPr>
        <w:t>p</w:t>
      </w:r>
      <w:r w:rsidR="002B240F" w:rsidRPr="002B240F">
        <w:rPr>
          <w:rFonts w:ascii="Arial" w:hAnsi="Arial" w:cs="Arial"/>
        </w:rPr>
        <w:t>olyvinylchlorid (okenní profily, podlahové krytiny, hydroizolační fólie, střešní krytina)</w:t>
      </w:r>
      <w:r w:rsidR="00F24A6D" w:rsidRPr="0098587F">
        <w:rPr>
          <w:rFonts w:ascii="Arial" w:hAnsi="Arial" w:cs="Arial"/>
        </w:rPr>
        <w:t>.</w:t>
      </w:r>
    </w:p>
    <w:p w14:paraId="3922EBE1" w14:textId="77777777" w:rsidR="002248F2" w:rsidRPr="00461557" w:rsidRDefault="002248F2" w:rsidP="005D4DD8">
      <w:pPr>
        <w:rPr>
          <w:rFonts w:ascii="Arial" w:hAnsi="Arial" w:cs="Arial"/>
        </w:rPr>
      </w:pPr>
    </w:p>
    <w:p w14:paraId="0BBFE198" w14:textId="77777777" w:rsidR="00FC3D3D" w:rsidRDefault="008C5BF7" w:rsidP="005D4DD8">
      <w:pPr>
        <w:rPr>
          <w:rFonts w:ascii="Arial" w:hAnsi="Arial" w:cs="Arial"/>
        </w:rPr>
      </w:pPr>
      <w:r w:rsidRPr="00461557">
        <w:rPr>
          <w:rFonts w:ascii="Arial" w:hAnsi="Arial" w:cs="Arial"/>
        </w:rPr>
        <w:t xml:space="preserve">2. </w:t>
      </w:r>
      <w:r>
        <w:rPr>
          <w:rFonts w:ascii="Arial" w:hAnsi="Arial" w:cs="Arial"/>
        </w:rPr>
        <w:t>Vybourané stavební materiály, které jsou vedlejším produktem.</w:t>
      </w:r>
    </w:p>
    <w:p w14:paraId="5B3E494D" w14:textId="77777777" w:rsidR="00FC3D3D" w:rsidRDefault="008C5BF7" w:rsidP="00FC3D3D">
      <w:pPr>
        <w:pStyle w:val="Odstavecseseznamem"/>
        <w:numPr>
          <w:ilvl w:val="0"/>
          <w:numId w:val="35"/>
        </w:numPr>
        <w:rPr>
          <w:rFonts w:ascii="Arial" w:hAnsi="Arial" w:cs="Arial"/>
        </w:rPr>
      </w:pPr>
      <w:r>
        <w:rPr>
          <w:rFonts w:ascii="Arial" w:hAnsi="Arial" w:cs="Arial"/>
        </w:rPr>
        <w:t>zeminy a kamení</w:t>
      </w:r>
      <w:r w:rsidR="0098587F">
        <w:rPr>
          <w:rFonts w:ascii="Arial" w:hAnsi="Arial" w:cs="Arial"/>
        </w:rPr>
        <w:t>,</w:t>
      </w:r>
    </w:p>
    <w:p w14:paraId="7F8EFAF1" w14:textId="77777777" w:rsidR="00FC3D3D" w:rsidRPr="00FC3D3D" w:rsidRDefault="008C5BF7" w:rsidP="00FC3D3D">
      <w:pPr>
        <w:pStyle w:val="Odstavecseseznamem"/>
        <w:numPr>
          <w:ilvl w:val="0"/>
          <w:numId w:val="35"/>
        </w:numPr>
        <w:rPr>
          <w:rFonts w:ascii="Arial" w:hAnsi="Arial" w:cs="Arial"/>
        </w:rPr>
      </w:pPr>
      <w:r>
        <w:rPr>
          <w:rFonts w:ascii="Arial" w:hAnsi="Arial" w:cs="Arial"/>
        </w:rPr>
        <w:t>znovuzískané asfaltové směsi</w:t>
      </w:r>
      <w:r w:rsidR="0098587F">
        <w:rPr>
          <w:rFonts w:ascii="Arial" w:hAnsi="Arial" w:cs="Arial"/>
        </w:rPr>
        <w:t>.</w:t>
      </w:r>
    </w:p>
    <w:p w14:paraId="2B3DE5F0" w14:textId="77777777" w:rsidR="00FC3D3D" w:rsidRDefault="00FC3D3D" w:rsidP="005D4DD8">
      <w:pPr>
        <w:rPr>
          <w:rFonts w:ascii="Arial" w:hAnsi="Arial" w:cs="Arial"/>
        </w:rPr>
      </w:pPr>
    </w:p>
    <w:p w14:paraId="00AB01BB" w14:textId="77777777" w:rsidR="002248F2" w:rsidRPr="00461557" w:rsidRDefault="008C5BF7" w:rsidP="005D4DD8">
      <w:pPr>
        <w:rPr>
          <w:rFonts w:ascii="Arial" w:hAnsi="Arial" w:cs="Arial"/>
          <w:u w:val="single"/>
        </w:rPr>
      </w:pPr>
      <w:r>
        <w:rPr>
          <w:rFonts w:ascii="Arial" w:hAnsi="Arial" w:cs="Arial"/>
        </w:rPr>
        <w:t xml:space="preserve">3. </w:t>
      </w:r>
      <w:r w:rsidR="00F24A6D" w:rsidRPr="00461557">
        <w:rPr>
          <w:rFonts w:ascii="Arial" w:hAnsi="Arial" w:cs="Arial"/>
          <w:u w:val="single"/>
        </w:rPr>
        <w:t>Stavební a demoliční odpady, které obsahují nebezpečné složky:</w:t>
      </w:r>
    </w:p>
    <w:p w14:paraId="3B6E18BC" w14:textId="77777777" w:rsidR="002248F2" w:rsidRPr="00461557" w:rsidRDefault="008C5BF7" w:rsidP="005D4DD8">
      <w:pPr>
        <w:pStyle w:val="Odstavecseseznamem"/>
        <w:numPr>
          <w:ilvl w:val="1"/>
          <w:numId w:val="4"/>
        </w:numPr>
        <w:autoSpaceDE w:val="0"/>
        <w:autoSpaceDN w:val="0"/>
        <w:adjustRightInd w:val="0"/>
        <w:spacing w:after="160" w:line="259" w:lineRule="auto"/>
        <w:ind w:left="924" w:hanging="357"/>
        <w:jc w:val="both"/>
        <w:rPr>
          <w:rFonts w:ascii="Arial" w:eastAsiaTheme="minorHAnsi" w:hAnsi="Arial" w:cs="Arial"/>
          <w:u w:val="single"/>
        </w:rPr>
      </w:pPr>
      <w:r w:rsidRPr="00461557">
        <w:rPr>
          <w:rFonts w:ascii="Arial" w:eastAsiaTheme="minorHAnsi" w:hAnsi="Arial" w:cs="Arial"/>
          <w:u w:val="single"/>
        </w:rPr>
        <w:t>izolační materiály s obsahem azbestu,</w:t>
      </w:r>
    </w:p>
    <w:p w14:paraId="09B7A7D0" w14:textId="77777777" w:rsidR="002248F2" w:rsidRPr="00461557" w:rsidRDefault="008C5BF7" w:rsidP="005D4DD8">
      <w:pPr>
        <w:pStyle w:val="Odstavecseseznamem"/>
        <w:numPr>
          <w:ilvl w:val="1"/>
          <w:numId w:val="4"/>
        </w:numPr>
        <w:autoSpaceDE w:val="0"/>
        <w:autoSpaceDN w:val="0"/>
        <w:adjustRightInd w:val="0"/>
        <w:spacing w:after="160" w:line="259" w:lineRule="auto"/>
        <w:ind w:left="924" w:hanging="357"/>
        <w:jc w:val="both"/>
        <w:rPr>
          <w:rFonts w:ascii="Arial" w:eastAsiaTheme="minorHAnsi" w:hAnsi="Arial" w:cs="Arial"/>
          <w:u w:val="single"/>
        </w:rPr>
      </w:pPr>
      <w:r w:rsidRPr="00461557">
        <w:rPr>
          <w:rFonts w:ascii="Arial" w:eastAsiaTheme="minorHAnsi" w:hAnsi="Arial" w:cs="Arial"/>
          <w:u w:val="single"/>
        </w:rPr>
        <w:t xml:space="preserve">stavební materiály </w:t>
      </w:r>
      <w:r w:rsidRPr="00461557">
        <w:rPr>
          <w:rFonts w:ascii="Arial" w:eastAsiaTheme="minorHAnsi" w:hAnsi="Arial" w:cs="Arial"/>
          <w:u w:val="single"/>
        </w:rPr>
        <w:t>obsahující azbest,</w:t>
      </w:r>
    </w:p>
    <w:p w14:paraId="65AD8863" w14:textId="77777777" w:rsidR="002248F2" w:rsidRPr="00461557" w:rsidRDefault="008C5BF7" w:rsidP="005D4DD8">
      <w:pPr>
        <w:pStyle w:val="Odstavecseseznamem"/>
        <w:numPr>
          <w:ilvl w:val="1"/>
          <w:numId w:val="4"/>
        </w:numPr>
        <w:autoSpaceDE w:val="0"/>
        <w:autoSpaceDN w:val="0"/>
        <w:adjustRightInd w:val="0"/>
        <w:spacing w:after="160" w:line="259" w:lineRule="auto"/>
        <w:ind w:left="924" w:hanging="357"/>
        <w:jc w:val="both"/>
        <w:rPr>
          <w:rFonts w:ascii="Arial" w:eastAsiaTheme="minorHAnsi" w:hAnsi="Arial" w:cs="Arial"/>
        </w:rPr>
      </w:pPr>
      <w:r w:rsidRPr="00461557">
        <w:rPr>
          <w:rFonts w:ascii="Arial" w:eastAsiaTheme="minorHAnsi" w:hAnsi="Arial" w:cs="Arial"/>
        </w:rPr>
        <w:t>sklo, plasty a dřevo obsahující nebezpečné látky nebo nebezpečnými látkami znečištěné,</w:t>
      </w:r>
    </w:p>
    <w:p w14:paraId="4D563626" w14:textId="77777777" w:rsidR="002248F2" w:rsidRPr="00461557" w:rsidRDefault="008C5BF7" w:rsidP="005D4DD8">
      <w:pPr>
        <w:pStyle w:val="Odstavecseseznamem"/>
        <w:numPr>
          <w:ilvl w:val="1"/>
          <w:numId w:val="4"/>
        </w:numPr>
        <w:autoSpaceDE w:val="0"/>
        <w:autoSpaceDN w:val="0"/>
        <w:adjustRightInd w:val="0"/>
        <w:spacing w:after="160" w:line="259" w:lineRule="auto"/>
        <w:ind w:left="924" w:hanging="357"/>
        <w:jc w:val="both"/>
        <w:rPr>
          <w:rFonts w:ascii="Arial" w:eastAsiaTheme="minorHAnsi" w:hAnsi="Arial" w:cs="Arial"/>
        </w:rPr>
      </w:pPr>
      <w:r w:rsidRPr="00461557">
        <w:rPr>
          <w:rFonts w:ascii="Arial" w:eastAsiaTheme="minorHAnsi" w:hAnsi="Arial" w:cs="Arial"/>
        </w:rPr>
        <w:t>asfaltové směsi katalogové číslo 17 03 01*,</w:t>
      </w:r>
    </w:p>
    <w:p w14:paraId="7F683721" w14:textId="77777777" w:rsidR="002248F2" w:rsidRPr="00461557" w:rsidRDefault="008C5BF7" w:rsidP="005D4DD8">
      <w:pPr>
        <w:pStyle w:val="Odstavecseseznamem"/>
        <w:numPr>
          <w:ilvl w:val="1"/>
          <w:numId w:val="4"/>
        </w:numPr>
        <w:autoSpaceDE w:val="0"/>
        <w:autoSpaceDN w:val="0"/>
        <w:adjustRightInd w:val="0"/>
        <w:spacing w:after="160" w:line="259" w:lineRule="auto"/>
        <w:ind w:left="924" w:hanging="357"/>
        <w:jc w:val="both"/>
        <w:rPr>
          <w:rFonts w:ascii="Arial" w:eastAsiaTheme="minorHAnsi" w:hAnsi="Arial" w:cs="Arial"/>
        </w:rPr>
      </w:pPr>
      <w:r w:rsidRPr="00461557">
        <w:rPr>
          <w:rFonts w:ascii="Arial" w:eastAsiaTheme="minorHAnsi" w:hAnsi="Arial" w:cs="Arial"/>
        </w:rPr>
        <w:lastRenderedPageBreak/>
        <w:t>zemina a kamení obsahující nebezpečné látky,</w:t>
      </w:r>
    </w:p>
    <w:p w14:paraId="5C17D955" w14:textId="77777777" w:rsidR="002248F2" w:rsidRPr="00461557" w:rsidRDefault="008C5BF7" w:rsidP="005D4DD8">
      <w:pPr>
        <w:pStyle w:val="Odstavecseseznamem"/>
        <w:numPr>
          <w:ilvl w:val="1"/>
          <w:numId w:val="4"/>
        </w:numPr>
        <w:autoSpaceDE w:val="0"/>
        <w:autoSpaceDN w:val="0"/>
        <w:adjustRightInd w:val="0"/>
        <w:spacing w:after="160" w:line="259" w:lineRule="auto"/>
        <w:ind w:left="924" w:hanging="357"/>
        <w:jc w:val="both"/>
        <w:rPr>
          <w:rFonts w:ascii="Arial" w:eastAsiaTheme="minorHAnsi" w:hAnsi="Arial" w:cs="Arial"/>
        </w:rPr>
      </w:pPr>
      <w:r w:rsidRPr="00461557">
        <w:rPr>
          <w:rFonts w:ascii="Arial" w:eastAsiaTheme="minorHAnsi" w:hAnsi="Arial" w:cs="Arial"/>
        </w:rPr>
        <w:t>vytěžená hlušina obsahující nebezpečné látky,</w:t>
      </w:r>
    </w:p>
    <w:p w14:paraId="19F984E5" w14:textId="77777777" w:rsidR="002248F2" w:rsidRPr="00461557" w:rsidRDefault="008C5BF7" w:rsidP="005D4DD8">
      <w:pPr>
        <w:pStyle w:val="Odstavecseseznamem"/>
        <w:numPr>
          <w:ilvl w:val="1"/>
          <w:numId w:val="4"/>
        </w:numPr>
        <w:autoSpaceDE w:val="0"/>
        <w:autoSpaceDN w:val="0"/>
        <w:adjustRightInd w:val="0"/>
        <w:spacing w:after="160" w:line="259" w:lineRule="auto"/>
        <w:ind w:left="924" w:hanging="357"/>
        <w:jc w:val="both"/>
        <w:rPr>
          <w:rFonts w:ascii="Arial" w:eastAsiaTheme="minorHAnsi" w:hAnsi="Arial" w:cs="Arial"/>
        </w:rPr>
      </w:pPr>
      <w:r w:rsidRPr="00461557">
        <w:rPr>
          <w:rFonts w:ascii="Arial" w:eastAsiaTheme="minorHAnsi" w:hAnsi="Arial" w:cs="Arial"/>
        </w:rPr>
        <w:t>štěrk ze železn</w:t>
      </w:r>
      <w:r w:rsidRPr="00461557">
        <w:rPr>
          <w:rFonts w:ascii="Arial" w:eastAsiaTheme="minorHAnsi" w:hAnsi="Arial" w:cs="Arial"/>
        </w:rPr>
        <w:t>ičního svršku obsahující nebezpečné látky,</w:t>
      </w:r>
    </w:p>
    <w:p w14:paraId="146C1811" w14:textId="77777777" w:rsidR="002248F2" w:rsidRPr="00461557" w:rsidRDefault="008C5BF7" w:rsidP="005D4DD8">
      <w:pPr>
        <w:pStyle w:val="Odstavecseseznamem"/>
        <w:numPr>
          <w:ilvl w:val="1"/>
          <w:numId w:val="4"/>
        </w:numPr>
        <w:autoSpaceDE w:val="0"/>
        <w:autoSpaceDN w:val="0"/>
        <w:adjustRightInd w:val="0"/>
        <w:spacing w:after="160" w:line="259" w:lineRule="auto"/>
        <w:ind w:left="924" w:hanging="357"/>
        <w:jc w:val="both"/>
        <w:rPr>
          <w:rFonts w:ascii="Arial" w:eastAsiaTheme="minorHAnsi" w:hAnsi="Arial" w:cs="Arial"/>
        </w:rPr>
      </w:pPr>
      <w:r w:rsidRPr="00461557">
        <w:rPr>
          <w:rFonts w:ascii="Arial" w:eastAsiaTheme="minorHAnsi" w:hAnsi="Arial" w:cs="Arial"/>
        </w:rPr>
        <w:t>pěnový polystyren, který obsahuje nebezpečné látky,</w:t>
      </w:r>
    </w:p>
    <w:p w14:paraId="11E3F39C" w14:textId="322B8FAE" w:rsidR="002248F2" w:rsidRPr="00461557" w:rsidRDefault="008C5BF7" w:rsidP="005D4DD8">
      <w:pPr>
        <w:pStyle w:val="Odstavecseseznamem"/>
        <w:numPr>
          <w:ilvl w:val="1"/>
          <w:numId w:val="4"/>
        </w:numPr>
        <w:autoSpaceDE w:val="0"/>
        <w:autoSpaceDN w:val="0"/>
        <w:adjustRightInd w:val="0"/>
        <w:spacing w:after="160" w:line="259" w:lineRule="auto"/>
        <w:ind w:left="924" w:hanging="357"/>
        <w:jc w:val="both"/>
        <w:rPr>
          <w:rFonts w:ascii="Arial" w:eastAsiaTheme="minorHAnsi" w:hAnsi="Arial" w:cs="Arial"/>
        </w:rPr>
      </w:pPr>
      <w:r w:rsidRPr="00461557">
        <w:rPr>
          <w:rFonts w:ascii="Arial" w:eastAsiaTheme="minorHAnsi" w:hAnsi="Arial" w:cs="Arial"/>
        </w:rPr>
        <w:t>minerální vln</w:t>
      </w:r>
      <w:r w:rsidR="00331B85">
        <w:rPr>
          <w:rFonts w:ascii="Arial" w:eastAsiaTheme="minorHAnsi" w:hAnsi="Arial" w:cs="Arial"/>
        </w:rPr>
        <w:t>a</w:t>
      </w:r>
      <w:r w:rsidRPr="00461557">
        <w:rPr>
          <w:rFonts w:ascii="Arial" w:eastAsiaTheme="minorHAnsi" w:hAnsi="Arial" w:cs="Arial"/>
        </w:rPr>
        <w:t>, která obsahuje nebezpečné látky,</w:t>
      </w:r>
    </w:p>
    <w:p w14:paraId="71055A52" w14:textId="77777777" w:rsidR="002248F2" w:rsidRPr="00461557" w:rsidRDefault="008C5BF7" w:rsidP="005D4DD8">
      <w:pPr>
        <w:pStyle w:val="Odstavecseseznamem"/>
        <w:numPr>
          <w:ilvl w:val="1"/>
          <w:numId w:val="4"/>
        </w:numPr>
        <w:autoSpaceDE w:val="0"/>
        <w:autoSpaceDN w:val="0"/>
        <w:adjustRightInd w:val="0"/>
        <w:spacing w:after="160" w:line="259" w:lineRule="auto"/>
        <w:ind w:left="924" w:hanging="357"/>
        <w:jc w:val="both"/>
        <w:rPr>
          <w:rFonts w:ascii="Arial" w:eastAsiaTheme="minorHAnsi" w:hAnsi="Arial" w:cs="Arial"/>
        </w:rPr>
      </w:pPr>
      <w:r w:rsidRPr="00461557">
        <w:rPr>
          <w:rFonts w:ascii="Arial" w:eastAsiaTheme="minorHAnsi" w:hAnsi="Arial" w:cs="Arial"/>
        </w:rPr>
        <w:t>jiné izolační materiály, které jsou nebo obsahují nebezpečné látky,</w:t>
      </w:r>
    </w:p>
    <w:p w14:paraId="7566F3E5" w14:textId="77777777" w:rsidR="002248F2" w:rsidRPr="00461557" w:rsidRDefault="008C5BF7" w:rsidP="005D4DD8">
      <w:pPr>
        <w:pStyle w:val="Odstavecseseznamem"/>
        <w:numPr>
          <w:ilvl w:val="1"/>
          <w:numId w:val="4"/>
        </w:numPr>
        <w:autoSpaceDE w:val="0"/>
        <w:autoSpaceDN w:val="0"/>
        <w:adjustRightInd w:val="0"/>
        <w:spacing w:after="160" w:line="259" w:lineRule="auto"/>
        <w:ind w:left="924" w:hanging="357"/>
        <w:jc w:val="both"/>
        <w:rPr>
          <w:rFonts w:ascii="Arial" w:eastAsiaTheme="minorHAnsi" w:hAnsi="Arial" w:cs="Arial"/>
        </w:rPr>
      </w:pPr>
      <w:r w:rsidRPr="00461557">
        <w:rPr>
          <w:rFonts w:ascii="Arial" w:eastAsiaTheme="minorHAnsi" w:hAnsi="Arial" w:cs="Arial"/>
        </w:rPr>
        <w:t xml:space="preserve">stavební materiály na bázi sádry znečištěné </w:t>
      </w:r>
      <w:r w:rsidRPr="00461557">
        <w:rPr>
          <w:rFonts w:ascii="Arial" w:eastAsiaTheme="minorHAnsi" w:hAnsi="Arial" w:cs="Arial"/>
        </w:rPr>
        <w:t>nebezpečnými látkami,</w:t>
      </w:r>
    </w:p>
    <w:p w14:paraId="09A79EFE" w14:textId="77777777" w:rsidR="002248F2" w:rsidRPr="00461557" w:rsidRDefault="008C5BF7" w:rsidP="005D4DD8">
      <w:pPr>
        <w:pStyle w:val="Odstavecseseznamem"/>
        <w:numPr>
          <w:ilvl w:val="1"/>
          <w:numId w:val="4"/>
        </w:numPr>
        <w:autoSpaceDE w:val="0"/>
        <w:autoSpaceDN w:val="0"/>
        <w:adjustRightInd w:val="0"/>
        <w:spacing w:after="160" w:line="259" w:lineRule="auto"/>
        <w:ind w:left="924" w:hanging="357"/>
        <w:jc w:val="both"/>
        <w:rPr>
          <w:rFonts w:ascii="Arial" w:eastAsiaTheme="minorHAnsi" w:hAnsi="Arial" w:cs="Arial"/>
        </w:rPr>
      </w:pPr>
      <w:r w:rsidRPr="00461557">
        <w:rPr>
          <w:rFonts w:ascii="Arial" w:eastAsiaTheme="minorHAnsi" w:hAnsi="Arial" w:cs="Arial"/>
        </w:rPr>
        <w:t>stavební a demoliční odpady obsahující rtuť,</w:t>
      </w:r>
    </w:p>
    <w:p w14:paraId="7E8B210E" w14:textId="77777777" w:rsidR="002248F2" w:rsidRPr="00461557" w:rsidRDefault="008C5BF7" w:rsidP="005D4DD8">
      <w:pPr>
        <w:pStyle w:val="Odstavecseseznamem"/>
        <w:numPr>
          <w:ilvl w:val="1"/>
          <w:numId w:val="4"/>
        </w:numPr>
        <w:autoSpaceDE w:val="0"/>
        <w:autoSpaceDN w:val="0"/>
        <w:adjustRightInd w:val="0"/>
        <w:spacing w:after="160" w:line="259" w:lineRule="auto"/>
        <w:ind w:left="924" w:hanging="357"/>
        <w:jc w:val="both"/>
        <w:rPr>
          <w:rFonts w:ascii="Arial" w:eastAsiaTheme="minorHAnsi" w:hAnsi="Arial" w:cs="Arial"/>
        </w:rPr>
      </w:pPr>
      <w:r w:rsidRPr="00461557">
        <w:rPr>
          <w:rFonts w:ascii="Arial" w:eastAsiaTheme="minorHAnsi" w:hAnsi="Arial" w:cs="Arial"/>
        </w:rPr>
        <w:t>stavební a demoliční odpady obsahující PCB,</w:t>
      </w:r>
    </w:p>
    <w:p w14:paraId="3A800B6D" w14:textId="77777777" w:rsidR="002248F2" w:rsidRPr="00461557" w:rsidRDefault="008C5BF7" w:rsidP="005D4DD8">
      <w:pPr>
        <w:pStyle w:val="Odstavecseseznamem"/>
        <w:numPr>
          <w:ilvl w:val="1"/>
          <w:numId w:val="4"/>
        </w:numPr>
        <w:autoSpaceDE w:val="0"/>
        <w:autoSpaceDN w:val="0"/>
        <w:adjustRightInd w:val="0"/>
        <w:spacing w:after="160" w:line="259" w:lineRule="auto"/>
        <w:ind w:left="924" w:hanging="357"/>
        <w:jc w:val="both"/>
        <w:rPr>
          <w:rFonts w:ascii="Arial" w:eastAsiaTheme="minorHAnsi" w:hAnsi="Arial" w:cs="Arial"/>
        </w:rPr>
      </w:pPr>
      <w:r w:rsidRPr="00461557">
        <w:rPr>
          <w:rFonts w:ascii="Arial" w:eastAsiaTheme="minorHAnsi" w:hAnsi="Arial" w:cs="Arial"/>
        </w:rPr>
        <w:t>směsi nebo oddělené frakce betonu, cihel, tašek a keramických výrobků obsahující nebezpečné látky,</w:t>
      </w:r>
    </w:p>
    <w:p w14:paraId="5D431975" w14:textId="77777777" w:rsidR="002248F2" w:rsidRPr="00461557" w:rsidRDefault="008C5BF7" w:rsidP="005D4DD8">
      <w:pPr>
        <w:pStyle w:val="Odstavecseseznamem"/>
        <w:numPr>
          <w:ilvl w:val="1"/>
          <w:numId w:val="4"/>
        </w:numPr>
        <w:autoSpaceDE w:val="0"/>
        <w:autoSpaceDN w:val="0"/>
        <w:adjustRightInd w:val="0"/>
        <w:spacing w:after="160" w:line="259" w:lineRule="auto"/>
        <w:ind w:left="924" w:hanging="357"/>
        <w:jc w:val="both"/>
        <w:rPr>
          <w:rFonts w:ascii="Arial" w:eastAsiaTheme="minorHAnsi" w:hAnsi="Arial" w:cs="Arial"/>
        </w:rPr>
      </w:pPr>
      <w:r w:rsidRPr="00461557">
        <w:rPr>
          <w:rFonts w:ascii="Arial" w:eastAsiaTheme="minorHAnsi" w:hAnsi="Arial" w:cs="Arial"/>
        </w:rPr>
        <w:t>jiné stavební a demoliční odpady (včetně směsn</w:t>
      </w:r>
      <w:r w:rsidRPr="00461557">
        <w:rPr>
          <w:rFonts w:ascii="Arial" w:eastAsiaTheme="minorHAnsi" w:hAnsi="Arial" w:cs="Arial"/>
        </w:rPr>
        <w:t>ých stavebních a demoličních odpadů) obsahující nebezpečné látky,</w:t>
      </w:r>
    </w:p>
    <w:p w14:paraId="72347491" w14:textId="77777777" w:rsidR="002248F2" w:rsidRPr="00461557" w:rsidRDefault="008C5BF7" w:rsidP="005D4DD8">
      <w:pPr>
        <w:pStyle w:val="Odstavecseseznamem"/>
        <w:numPr>
          <w:ilvl w:val="1"/>
          <w:numId w:val="4"/>
        </w:numPr>
        <w:autoSpaceDE w:val="0"/>
        <w:autoSpaceDN w:val="0"/>
        <w:adjustRightInd w:val="0"/>
        <w:spacing w:after="160" w:line="259" w:lineRule="auto"/>
        <w:ind w:left="924" w:hanging="357"/>
        <w:jc w:val="both"/>
        <w:rPr>
          <w:rFonts w:ascii="Arial" w:eastAsiaTheme="minorHAnsi" w:hAnsi="Arial" w:cs="Arial"/>
          <w:lang w:eastAsia="en-US"/>
        </w:rPr>
      </w:pPr>
      <w:r w:rsidRPr="00461557">
        <w:rPr>
          <w:rFonts w:ascii="Arial" w:hAnsi="Arial" w:cs="Arial"/>
        </w:rPr>
        <w:t>stavební díly obsahující minerální oleje nebo jimi znečištěné,</w:t>
      </w:r>
    </w:p>
    <w:p w14:paraId="6168E16D" w14:textId="77777777" w:rsidR="002248F2" w:rsidRPr="00461557" w:rsidRDefault="008C5BF7" w:rsidP="005D4DD8">
      <w:pPr>
        <w:pStyle w:val="Odstavecseseznamem"/>
        <w:numPr>
          <w:ilvl w:val="1"/>
          <w:numId w:val="4"/>
        </w:numPr>
        <w:autoSpaceDE w:val="0"/>
        <w:autoSpaceDN w:val="0"/>
        <w:adjustRightInd w:val="0"/>
        <w:spacing w:after="160" w:line="259" w:lineRule="auto"/>
        <w:ind w:left="924" w:hanging="357"/>
        <w:jc w:val="both"/>
        <w:rPr>
          <w:rFonts w:ascii="Arial" w:eastAsiaTheme="minorHAnsi" w:hAnsi="Arial" w:cs="Arial"/>
          <w:lang w:eastAsia="en-US"/>
        </w:rPr>
      </w:pPr>
      <w:r w:rsidRPr="00461557">
        <w:rPr>
          <w:rFonts w:ascii="Arial" w:hAnsi="Arial" w:cs="Arial"/>
        </w:rPr>
        <w:t>škvára</w:t>
      </w:r>
      <w:r w:rsidR="00AD1077" w:rsidRPr="00461557">
        <w:rPr>
          <w:rFonts w:ascii="Arial" w:hAnsi="Arial" w:cs="Arial"/>
        </w:rPr>
        <w:t xml:space="preserve"> obsahující nebezpečné látky</w:t>
      </w:r>
      <w:r w:rsidRPr="00461557">
        <w:rPr>
          <w:rFonts w:ascii="Arial" w:hAnsi="Arial" w:cs="Arial"/>
        </w:rPr>
        <w:t>,</w:t>
      </w:r>
    </w:p>
    <w:p w14:paraId="0F9CEB17" w14:textId="77777777" w:rsidR="002248F2" w:rsidRPr="00461557" w:rsidRDefault="008C5BF7" w:rsidP="005D4DD8">
      <w:pPr>
        <w:pStyle w:val="Odstavecseseznamem"/>
        <w:numPr>
          <w:ilvl w:val="1"/>
          <w:numId w:val="4"/>
        </w:numPr>
        <w:autoSpaceDE w:val="0"/>
        <w:autoSpaceDN w:val="0"/>
        <w:adjustRightInd w:val="0"/>
        <w:spacing w:after="160" w:line="259" w:lineRule="auto"/>
        <w:ind w:left="924" w:hanging="357"/>
        <w:jc w:val="both"/>
        <w:rPr>
          <w:rFonts w:ascii="Arial" w:eastAsiaTheme="minorHAnsi" w:hAnsi="Arial" w:cs="Arial"/>
          <w:lang w:eastAsia="en-US"/>
        </w:rPr>
      </w:pPr>
      <w:r w:rsidRPr="00461557">
        <w:rPr>
          <w:rFonts w:ascii="Arial" w:hAnsi="Arial" w:cs="Arial"/>
        </w:rPr>
        <w:t>elektrické součásti a zařízení obsahující škodlivé látky (např. plynové lampy obsahující Hg</w:t>
      </w:r>
      <w:r w:rsidRPr="00461557">
        <w:rPr>
          <w:rFonts w:ascii="Arial" w:hAnsi="Arial" w:cs="Arial"/>
        </w:rPr>
        <w:t>, zářivky, úsporné žárovky; kondenzátory obsahující PCB, jiná elektrická zařízení obsahující PCB, kabely s jinými izolačními kapalinami),</w:t>
      </w:r>
    </w:p>
    <w:p w14:paraId="11F398B1" w14:textId="77777777" w:rsidR="002248F2" w:rsidRPr="00461557" w:rsidRDefault="008C5BF7" w:rsidP="005D4DD8">
      <w:pPr>
        <w:pStyle w:val="Odstavecseseznamem"/>
        <w:numPr>
          <w:ilvl w:val="1"/>
          <w:numId w:val="4"/>
        </w:numPr>
        <w:autoSpaceDE w:val="0"/>
        <w:autoSpaceDN w:val="0"/>
        <w:adjustRightInd w:val="0"/>
        <w:spacing w:after="160" w:line="259" w:lineRule="auto"/>
        <w:ind w:left="924" w:hanging="357"/>
        <w:jc w:val="both"/>
        <w:rPr>
          <w:rFonts w:ascii="Arial" w:eastAsiaTheme="minorHAnsi" w:hAnsi="Arial" w:cs="Arial"/>
          <w:lang w:eastAsia="en-US"/>
        </w:rPr>
      </w:pPr>
      <w:r w:rsidRPr="00461557">
        <w:rPr>
          <w:rFonts w:ascii="Arial" w:hAnsi="Arial" w:cs="Arial"/>
        </w:rPr>
        <w:t>chladicí látky a izolační materiály v chladicích a klimatizačních přístrojích s částečně halogenovanými chlor-fluorova</w:t>
      </w:r>
      <w:r w:rsidRPr="00461557">
        <w:rPr>
          <w:rFonts w:ascii="Arial" w:hAnsi="Arial" w:cs="Arial"/>
        </w:rPr>
        <w:t>nými uhlovodíky,</w:t>
      </w:r>
    </w:p>
    <w:p w14:paraId="49356EC7" w14:textId="77777777" w:rsidR="002248F2" w:rsidRPr="00461557" w:rsidRDefault="008C5BF7" w:rsidP="005D4DD8">
      <w:pPr>
        <w:pStyle w:val="Odstavecseseznamem"/>
        <w:numPr>
          <w:ilvl w:val="1"/>
          <w:numId w:val="4"/>
        </w:numPr>
        <w:autoSpaceDE w:val="0"/>
        <w:autoSpaceDN w:val="0"/>
        <w:adjustRightInd w:val="0"/>
        <w:spacing w:after="160" w:line="259" w:lineRule="auto"/>
        <w:ind w:left="924" w:hanging="357"/>
        <w:jc w:val="both"/>
        <w:rPr>
          <w:rFonts w:ascii="Arial" w:hAnsi="Arial" w:cs="Arial"/>
        </w:rPr>
      </w:pPr>
      <w:r w:rsidRPr="00461557">
        <w:rPr>
          <w:rFonts w:ascii="Arial" w:hAnsi="Arial" w:cs="Arial"/>
        </w:rPr>
        <w:t>materiály obsahující polycyklické aromatické uhlovodíky jiné než asfaltové směsi uvedené pod katalogovým číslem 17 03 01*</w:t>
      </w:r>
      <w:r w:rsidR="00E9230F">
        <w:rPr>
          <w:rFonts w:ascii="Arial" w:hAnsi="Arial" w:cs="Arial"/>
        </w:rPr>
        <w:t>,</w:t>
      </w:r>
      <w:r w:rsidRPr="00461557">
        <w:rPr>
          <w:rFonts w:ascii="Arial" w:hAnsi="Arial" w:cs="Arial"/>
        </w:rPr>
        <w:t xml:space="preserve"> </w:t>
      </w:r>
    </w:p>
    <w:p w14:paraId="21E7B624" w14:textId="77777777" w:rsidR="002248F2" w:rsidRPr="00461557" w:rsidRDefault="008C5BF7" w:rsidP="005D4DD8">
      <w:pPr>
        <w:pStyle w:val="Odstavecseseznamem"/>
        <w:numPr>
          <w:ilvl w:val="1"/>
          <w:numId w:val="4"/>
        </w:numPr>
        <w:autoSpaceDE w:val="0"/>
        <w:autoSpaceDN w:val="0"/>
        <w:adjustRightInd w:val="0"/>
        <w:spacing w:after="160" w:line="259" w:lineRule="auto"/>
        <w:ind w:left="924" w:hanging="357"/>
        <w:jc w:val="both"/>
        <w:rPr>
          <w:rFonts w:ascii="Arial" w:hAnsi="Arial" w:cs="Arial"/>
        </w:rPr>
      </w:pPr>
      <w:r w:rsidRPr="00461557">
        <w:rPr>
          <w:rFonts w:ascii="Arial" w:hAnsi="Arial" w:cs="Arial"/>
        </w:rPr>
        <w:t>stavební díly, které obsahují nebo k jejichž impregnaci byly použity soli, oleje, dehtové oleje nebo fenolový olej.</w:t>
      </w:r>
    </w:p>
    <w:p w14:paraId="5143417E" w14:textId="77777777" w:rsidR="00C37571" w:rsidRPr="00461557" w:rsidRDefault="008C5BF7" w:rsidP="005D4DD8">
      <w:r w:rsidRPr="00461557">
        <w:br w:type="page"/>
      </w:r>
    </w:p>
    <w:p w14:paraId="1C346461" w14:textId="2B0EA260" w:rsidR="003E4A74" w:rsidRPr="00461557" w:rsidRDefault="008C5BF7" w:rsidP="003E4A74">
      <w:pPr>
        <w:widowControl w:val="0"/>
        <w:autoSpaceDE w:val="0"/>
        <w:autoSpaceDN w:val="0"/>
        <w:adjustRightInd w:val="0"/>
        <w:spacing w:after="0" w:line="240" w:lineRule="auto"/>
        <w:jc w:val="right"/>
        <w:rPr>
          <w:rFonts w:ascii="Arial" w:eastAsia="Calibri" w:hAnsi="Arial" w:cs="Arial"/>
          <w:b/>
          <w:bCs/>
        </w:rPr>
      </w:pPr>
      <w:r w:rsidRPr="00461557">
        <w:rPr>
          <w:rFonts w:ascii="Arial" w:eastAsia="Calibri" w:hAnsi="Arial" w:cs="Arial"/>
          <w:b/>
          <w:bCs/>
        </w:rPr>
        <w:lastRenderedPageBreak/>
        <w:t xml:space="preserve">Příloha č. </w:t>
      </w:r>
      <w:r w:rsidR="00D1720A">
        <w:rPr>
          <w:rFonts w:ascii="Arial" w:eastAsia="Calibri" w:hAnsi="Arial" w:cs="Arial"/>
          <w:b/>
          <w:lang w:eastAsia="cs-CZ"/>
        </w:rPr>
        <w:t>25</w:t>
      </w:r>
      <w:r w:rsidRPr="00461557">
        <w:rPr>
          <w:rFonts w:ascii="Arial" w:eastAsia="Calibri" w:hAnsi="Arial" w:cs="Arial"/>
          <w:b/>
          <w:bCs/>
        </w:rPr>
        <w:t xml:space="preserve"> k vyhlášce č.</w:t>
      </w:r>
      <w:r w:rsidR="00B652A2" w:rsidRPr="00461557">
        <w:rPr>
          <w:rFonts w:ascii="Arial" w:eastAsia="Calibri" w:hAnsi="Arial" w:cs="Arial"/>
          <w:b/>
          <w:bCs/>
        </w:rPr>
        <w:t xml:space="preserve"> …/202</w:t>
      </w:r>
      <w:r w:rsidR="00BA5F1A">
        <w:rPr>
          <w:rFonts w:ascii="Arial" w:eastAsia="Calibri" w:hAnsi="Arial" w:cs="Arial"/>
          <w:b/>
          <w:bCs/>
        </w:rPr>
        <w:t>1</w:t>
      </w:r>
      <w:r w:rsidR="00B652A2" w:rsidRPr="00461557">
        <w:rPr>
          <w:rFonts w:ascii="Arial" w:eastAsia="Calibri" w:hAnsi="Arial" w:cs="Arial"/>
          <w:b/>
          <w:bCs/>
        </w:rPr>
        <w:t xml:space="preserve"> Sb.</w:t>
      </w:r>
    </w:p>
    <w:p w14:paraId="20FB9C68" w14:textId="77777777" w:rsidR="003E4A74" w:rsidRPr="00461557" w:rsidRDefault="003E4A74" w:rsidP="003E4A74">
      <w:pPr>
        <w:widowControl w:val="0"/>
        <w:autoSpaceDE w:val="0"/>
        <w:autoSpaceDN w:val="0"/>
        <w:adjustRightInd w:val="0"/>
        <w:spacing w:after="0" w:line="240" w:lineRule="auto"/>
        <w:jc w:val="both"/>
        <w:rPr>
          <w:rFonts w:ascii="Arial" w:eastAsia="Calibri" w:hAnsi="Arial" w:cs="Arial"/>
          <w:b/>
          <w:bCs/>
        </w:rPr>
      </w:pPr>
    </w:p>
    <w:p w14:paraId="431BEBB6" w14:textId="77777777" w:rsidR="00D1720A" w:rsidRDefault="00D1720A" w:rsidP="003E4A74">
      <w:pPr>
        <w:widowControl w:val="0"/>
        <w:autoSpaceDE w:val="0"/>
        <w:autoSpaceDN w:val="0"/>
        <w:adjustRightInd w:val="0"/>
        <w:spacing w:after="0" w:line="240" w:lineRule="auto"/>
        <w:jc w:val="center"/>
        <w:rPr>
          <w:rFonts w:ascii="Arial" w:eastAsia="Calibri" w:hAnsi="Arial" w:cs="Arial"/>
          <w:b/>
          <w:bCs/>
        </w:rPr>
      </w:pPr>
    </w:p>
    <w:p w14:paraId="6FABF9FA" w14:textId="77777777" w:rsidR="003E4A74" w:rsidRDefault="008C5BF7" w:rsidP="003E4A74">
      <w:pPr>
        <w:widowControl w:val="0"/>
        <w:autoSpaceDE w:val="0"/>
        <w:autoSpaceDN w:val="0"/>
        <w:adjustRightInd w:val="0"/>
        <w:spacing w:after="0" w:line="240" w:lineRule="auto"/>
        <w:jc w:val="center"/>
        <w:rPr>
          <w:rFonts w:ascii="Arial" w:eastAsia="Calibri" w:hAnsi="Arial" w:cs="Arial"/>
          <w:b/>
          <w:bCs/>
        </w:rPr>
      </w:pPr>
      <w:r w:rsidRPr="00461557">
        <w:rPr>
          <w:rFonts w:ascii="Arial" w:eastAsia="Calibri" w:hAnsi="Arial" w:cs="Arial"/>
          <w:b/>
          <w:bCs/>
        </w:rPr>
        <w:t xml:space="preserve">Biologicky rozložitelné odpady </w:t>
      </w:r>
    </w:p>
    <w:p w14:paraId="212E89C0" w14:textId="77777777" w:rsidR="00D1720A" w:rsidRPr="00461557" w:rsidRDefault="00D1720A" w:rsidP="003E4A74">
      <w:pPr>
        <w:widowControl w:val="0"/>
        <w:autoSpaceDE w:val="0"/>
        <w:autoSpaceDN w:val="0"/>
        <w:adjustRightInd w:val="0"/>
        <w:spacing w:after="0" w:line="240" w:lineRule="auto"/>
        <w:jc w:val="center"/>
        <w:rPr>
          <w:rFonts w:ascii="Arial" w:eastAsia="Calibri" w:hAnsi="Arial" w:cs="Arial"/>
          <w:b/>
          <w:bCs/>
        </w:rPr>
      </w:pPr>
    </w:p>
    <w:p w14:paraId="33A1CE81" w14:textId="77777777" w:rsidR="003E4A74" w:rsidRPr="00461557" w:rsidRDefault="003E4A74" w:rsidP="003E4A74">
      <w:pPr>
        <w:widowControl w:val="0"/>
        <w:autoSpaceDE w:val="0"/>
        <w:autoSpaceDN w:val="0"/>
        <w:adjustRightInd w:val="0"/>
        <w:spacing w:after="0" w:line="240" w:lineRule="auto"/>
        <w:jc w:val="both"/>
        <w:rPr>
          <w:rFonts w:ascii="Arial" w:eastAsia="Calibri" w:hAnsi="Arial" w:cs="Arial"/>
          <w:b/>
          <w:bCs/>
        </w:rPr>
      </w:pPr>
    </w:p>
    <w:p w14:paraId="617BE6E1" w14:textId="6CE5A6BA" w:rsidR="003E4A74" w:rsidRPr="00461557" w:rsidRDefault="008C5BF7" w:rsidP="00056752">
      <w:pPr>
        <w:widowControl w:val="0"/>
        <w:autoSpaceDE w:val="0"/>
        <w:autoSpaceDN w:val="0"/>
        <w:adjustRightInd w:val="0"/>
        <w:jc w:val="both"/>
        <w:rPr>
          <w:rFonts w:ascii="Arial" w:eastAsia="Calibri" w:hAnsi="Arial" w:cs="Arial"/>
          <w:b/>
          <w:bCs/>
        </w:rPr>
      </w:pPr>
      <w:r w:rsidRPr="00461557">
        <w:rPr>
          <w:rFonts w:ascii="Arial" w:eastAsia="Calibri" w:hAnsi="Arial" w:cs="Arial"/>
          <w:b/>
          <w:bCs/>
        </w:rPr>
        <w:t xml:space="preserve">Tabulka č. </w:t>
      </w:r>
      <w:r w:rsidR="004D0470">
        <w:rPr>
          <w:rFonts w:ascii="Arial" w:eastAsia="Calibri" w:hAnsi="Arial" w:cs="Arial"/>
          <w:b/>
          <w:bCs/>
        </w:rPr>
        <w:t>25.</w:t>
      </w:r>
      <w:r w:rsidRPr="00461557">
        <w:rPr>
          <w:rFonts w:ascii="Arial" w:eastAsia="Calibri" w:hAnsi="Arial" w:cs="Arial"/>
          <w:b/>
          <w:bCs/>
        </w:rPr>
        <w:t xml:space="preserve">1 </w:t>
      </w:r>
    </w:p>
    <w:p w14:paraId="69553288" w14:textId="77777777" w:rsidR="003E4A74" w:rsidRPr="00461557" w:rsidRDefault="008C5BF7" w:rsidP="00056752">
      <w:pPr>
        <w:widowControl w:val="0"/>
        <w:autoSpaceDE w:val="0"/>
        <w:autoSpaceDN w:val="0"/>
        <w:adjustRightInd w:val="0"/>
        <w:spacing w:after="120"/>
        <w:jc w:val="both"/>
        <w:rPr>
          <w:rFonts w:ascii="Arial" w:eastAsia="Calibri" w:hAnsi="Arial" w:cs="Arial"/>
          <w:b/>
          <w:bCs/>
        </w:rPr>
      </w:pPr>
      <w:r w:rsidRPr="00461557">
        <w:rPr>
          <w:rFonts w:ascii="Arial" w:eastAsia="Calibri" w:hAnsi="Arial" w:cs="Arial"/>
          <w:b/>
          <w:bCs/>
        </w:rPr>
        <w:t>Seznam</w:t>
      </w:r>
      <w:r w:rsidR="002D6D12" w:rsidRPr="00461557">
        <w:rPr>
          <w:rFonts w:ascii="Arial" w:eastAsia="Calibri" w:hAnsi="Arial" w:cs="Arial"/>
          <w:b/>
          <w:bCs/>
        </w:rPr>
        <w:t xml:space="preserve"> biologicky rozložitelných</w:t>
      </w:r>
      <w:r w:rsidRPr="00461557">
        <w:rPr>
          <w:rFonts w:ascii="Arial" w:eastAsia="Calibri" w:hAnsi="Arial" w:cs="Arial"/>
          <w:b/>
          <w:bCs/>
        </w:rPr>
        <w:t xml:space="preserve"> odpadů</w:t>
      </w:r>
      <w:r w:rsidR="004F08DB" w:rsidRPr="00461557">
        <w:rPr>
          <w:rFonts w:ascii="Arial" w:eastAsia="Calibri" w:hAnsi="Arial" w:cs="Arial"/>
          <w:b/>
          <w:bCs/>
        </w:rPr>
        <w:t xml:space="preserve"> </w:t>
      </w:r>
      <w:r w:rsidR="002D6D12" w:rsidRPr="00461557">
        <w:rPr>
          <w:rFonts w:ascii="Arial" w:eastAsia="Calibri" w:hAnsi="Arial" w:cs="Arial"/>
          <w:b/>
          <w:bCs/>
        </w:rPr>
        <w:t>podle § 63 odst. 1 zákona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A62F87" w14:paraId="50FD426A" w14:textId="77777777" w:rsidTr="002F368A">
        <w:trPr>
          <w:trHeight w:val="204"/>
        </w:trPr>
        <w:tc>
          <w:tcPr>
            <w:tcW w:w="9062" w:type="dxa"/>
            <w:vAlign w:val="center"/>
          </w:tcPr>
          <w:p w14:paraId="048081B9" w14:textId="2C13D288" w:rsidR="003E4A74" w:rsidRPr="00461557" w:rsidRDefault="008C5BF7" w:rsidP="002F368A">
            <w:pPr>
              <w:widowControl w:val="0"/>
              <w:autoSpaceDE w:val="0"/>
              <w:autoSpaceDN w:val="0"/>
              <w:adjustRightInd w:val="0"/>
              <w:spacing w:after="0" w:line="240" w:lineRule="auto"/>
              <w:rPr>
                <w:rFonts w:ascii="Arial" w:eastAsia="Calibri" w:hAnsi="Arial" w:cs="Arial"/>
              </w:rPr>
            </w:pPr>
            <w:r w:rsidRPr="00467C6E">
              <w:rPr>
                <w:rFonts w:ascii="Arial" w:eastAsia="Calibri" w:hAnsi="Arial" w:cs="Arial"/>
              </w:rPr>
              <w:t>02 01 01     Kaly z praní a z čištění</w:t>
            </w:r>
          </w:p>
        </w:tc>
      </w:tr>
      <w:tr w:rsidR="00A62F87" w14:paraId="15DBE354" w14:textId="77777777" w:rsidTr="002F368A">
        <w:trPr>
          <w:trHeight w:val="204"/>
        </w:trPr>
        <w:tc>
          <w:tcPr>
            <w:tcW w:w="9062" w:type="dxa"/>
            <w:vAlign w:val="center"/>
          </w:tcPr>
          <w:p w14:paraId="025F1CAE" w14:textId="1CF7826B" w:rsidR="00467C6E" w:rsidRPr="001212EA" w:rsidRDefault="008C5BF7" w:rsidP="002F368A">
            <w:pPr>
              <w:widowControl w:val="0"/>
              <w:autoSpaceDE w:val="0"/>
              <w:autoSpaceDN w:val="0"/>
              <w:adjustRightInd w:val="0"/>
              <w:spacing w:after="0" w:line="240" w:lineRule="auto"/>
              <w:rPr>
                <w:rFonts w:ascii="Arial" w:eastAsia="Calibri" w:hAnsi="Arial" w:cs="Arial"/>
              </w:rPr>
            </w:pPr>
            <w:r w:rsidRPr="001212EA">
              <w:rPr>
                <w:rFonts w:ascii="Arial" w:eastAsia="Calibri" w:hAnsi="Arial" w:cs="Arial"/>
              </w:rPr>
              <w:t>02 01 03     Odpad rostlinných pletiv</w:t>
            </w:r>
          </w:p>
        </w:tc>
      </w:tr>
      <w:tr w:rsidR="00A62F87" w14:paraId="07FC7AE3" w14:textId="77777777" w:rsidTr="002F368A">
        <w:tc>
          <w:tcPr>
            <w:tcW w:w="9062" w:type="dxa"/>
            <w:vAlign w:val="center"/>
          </w:tcPr>
          <w:p w14:paraId="1EE9BCCB" w14:textId="0C490A3A" w:rsidR="003E4A74" w:rsidRPr="0000662A" w:rsidRDefault="008C5BF7" w:rsidP="002F368A">
            <w:pPr>
              <w:widowControl w:val="0"/>
              <w:autoSpaceDE w:val="0"/>
              <w:autoSpaceDN w:val="0"/>
              <w:adjustRightInd w:val="0"/>
              <w:spacing w:after="0" w:line="240" w:lineRule="auto"/>
              <w:rPr>
                <w:rFonts w:ascii="Arial" w:eastAsia="Calibri" w:hAnsi="Arial" w:cs="Arial"/>
                <w:vertAlign w:val="superscript"/>
              </w:rPr>
            </w:pPr>
            <w:r w:rsidRPr="00461557">
              <w:rPr>
                <w:rFonts w:ascii="Arial" w:eastAsia="Calibri" w:hAnsi="Arial" w:cs="Arial"/>
              </w:rPr>
              <w:t xml:space="preserve">02 01 06     </w:t>
            </w:r>
            <w:r w:rsidRPr="00461557">
              <w:rPr>
                <w:rFonts w:ascii="Arial" w:eastAsia="Calibri" w:hAnsi="Arial" w:cs="Arial"/>
              </w:rPr>
              <w:t>Zvířecí trus, moč a hnůj (včetně znečištěné slámy), kapalné odpady, soustřeďované odděleně a zpracovávané mimo místo vzniku</w:t>
            </w:r>
            <w:r w:rsidR="0000662A" w:rsidRPr="0000662A">
              <w:rPr>
                <w:rFonts w:ascii="Arial" w:eastAsia="Calibri" w:hAnsi="Arial" w:cs="Arial"/>
                <w:vertAlign w:val="superscript"/>
              </w:rPr>
              <w:t>1)</w:t>
            </w:r>
          </w:p>
        </w:tc>
      </w:tr>
      <w:tr w:rsidR="00A62F87" w14:paraId="1A3144C7" w14:textId="77777777" w:rsidTr="002F368A">
        <w:tc>
          <w:tcPr>
            <w:tcW w:w="9062" w:type="dxa"/>
            <w:vAlign w:val="center"/>
          </w:tcPr>
          <w:p w14:paraId="7C030059" w14:textId="77777777" w:rsidR="003E4A74" w:rsidRPr="00461557" w:rsidRDefault="008C5BF7" w:rsidP="002F368A">
            <w:pPr>
              <w:widowControl w:val="0"/>
              <w:autoSpaceDE w:val="0"/>
              <w:autoSpaceDN w:val="0"/>
              <w:adjustRightInd w:val="0"/>
              <w:spacing w:after="0" w:line="240" w:lineRule="auto"/>
              <w:rPr>
                <w:rFonts w:ascii="Arial" w:eastAsia="Calibri" w:hAnsi="Arial" w:cs="Arial"/>
              </w:rPr>
            </w:pPr>
            <w:r w:rsidRPr="00461557">
              <w:rPr>
                <w:rFonts w:ascii="Arial" w:eastAsia="Calibri" w:hAnsi="Arial" w:cs="Arial"/>
              </w:rPr>
              <w:t>02 01 07     Odpady z lesnictví</w:t>
            </w:r>
          </w:p>
        </w:tc>
      </w:tr>
      <w:tr w:rsidR="00A62F87" w14:paraId="79815B17" w14:textId="77777777" w:rsidTr="002F368A">
        <w:tc>
          <w:tcPr>
            <w:tcW w:w="9062" w:type="dxa"/>
            <w:vAlign w:val="center"/>
          </w:tcPr>
          <w:p w14:paraId="6F28563D" w14:textId="77777777" w:rsidR="003E4A74" w:rsidRPr="00461557" w:rsidRDefault="008C5BF7" w:rsidP="002F368A">
            <w:pPr>
              <w:widowControl w:val="0"/>
              <w:autoSpaceDE w:val="0"/>
              <w:autoSpaceDN w:val="0"/>
              <w:adjustRightInd w:val="0"/>
              <w:spacing w:after="0" w:line="240" w:lineRule="auto"/>
              <w:rPr>
                <w:rFonts w:ascii="Arial" w:eastAsia="Calibri" w:hAnsi="Arial" w:cs="Arial"/>
              </w:rPr>
            </w:pPr>
            <w:r w:rsidRPr="00461557">
              <w:rPr>
                <w:rFonts w:ascii="Arial" w:eastAsia="Calibri" w:hAnsi="Arial" w:cs="Arial"/>
              </w:rPr>
              <w:t>02 02 01     Kaly z praní a z čištění</w:t>
            </w:r>
          </w:p>
        </w:tc>
      </w:tr>
      <w:tr w:rsidR="00A62F87" w14:paraId="2DC41151" w14:textId="77777777" w:rsidTr="002F368A">
        <w:tc>
          <w:tcPr>
            <w:tcW w:w="9062" w:type="dxa"/>
            <w:vAlign w:val="center"/>
          </w:tcPr>
          <w:p w14:paraId="72908826" w14:textId="77777777" w:rsidR="003E4A74" w:rsidRPr="00461557" w:rsidRDefault="008C5BF7" w:rsidP="002F368A">
            <w:pPr>
              <w:widowControl w:val="0"/>
              <w:autoSpaceDE w:val="0"/>
              <w:autoSpaceDN w:val="0"/>
              <w:adjustRightInd w:val="0"/>
              <w:spacing w:after="0" w:line="240" w:lineRule="auto"/>
              <w:rPr>
                <w:rFonts w:ascii="Arial" w:eastAsia="Calibri" w:hAnsi="Arial" w:cs="Arial"/>
              </w:rPr>
            </w:pPr>
            <w:r w:rsidRPr="00461557">
              <w:rPr>
                <w:rFonts w:ascii="Arial" w:eastAsia="Calibri" w:hAnsi="Arial" w:cs="Arial"/>
              </w:rPr>
              <w:t>02 02 03     Suroviny nevhodné ke spotřebě nebo zpracován</w:t>
            </w:r>
            <w:r w:rsidRPr="00461557">
              <w:rPr>
                <w:rFonts w:ascii="Arial" w:eastAsia="Calibri" w:hAnsi="Arial" w:cs="Arial"/>
              </w:rPr>
              <w:t>í</w:t>
            </w:r>
          </w:p>
        </w:tc>
      </w:tr>
      <w:tr w:rsidR="00A62F87" w14:paraId="05995700" w14:textId="77777777" w:rsidTr="002F368A">
        <w:tc>
          <w:tcPr>
            <w:tcW w:w="9062" w:type="dxa"/>
            <w:vAlign w:val="center"/>
          </w:tcPr>
          <w:p w14:paraId="55D91F79" w14:textId="77777777" w:rsidR="003E4A74" w:rsidRPr="00461557" w:rsidRDefault="008C5BF7" w:rsidP="002F368A">
            <w:pPr>
              <w:widowControl w:val="0"/>
              <w:autoSpaceDE w:val="0"/>
              <w:autoSpaceDN w:val="0"/>
              <w:adjustRightInd w:val="0"/>
              <w:spacing w:after="0" w:line="240" w:lineRule="auto"/>
              <w:rPr>
                <w:rFonts w:ascii="Arial" w:eastAsia="Calibri" w:hAnsi="Arial" w:cs="Arial"/>
              </w:rPr>
            </w:pPr>
            <w:r w:rsidRPr="00461557">
              <w:rPr>
                <w:rFonts w:ascii="Arial" w:eastAsia="Calibri" w:hAnsi="Arial" w:cs="Arial"/>
              </w:rPr>
              <w:t>02 02 04     Kaly z čištění odpadních vod v místě jejich vzniku</w:t>
            </w:r>
          </w:p>
        </w:tc>
      </w:tr>
      <w:tr w:rsidR="00A62F87" w14:paraId="578F11BB" w14:textId="77777777" w:rsidTr="002F368A">
        <w:tc>
          <w:tcPr>
            <w:tcW w:w="9062" w:type="dxa"/>
            <w:vAlign w:val="center"/>
          </w:tcPr>
          <w:p w14:paraId="66AB6002" w14:textId="77777777" w:rsidR="003E4A74" w:rsidRPr="00461557" w:rsidRDefault="008C5BF7" w:rsidP="002F368A">
            <w:pPr>
              <w:widowControl w:val="0"/>
              <w:autoSpaceDE w:val="0"/>
              <w:autoSpaceDN w:val="0"/>
              <w:adjustRightInd w:val="0"/>
              <w:spacing w:after="0" w:line="240" w:lineRule="auto"/>
              <w:rPr>
                <w:rFonts w:ascii="Arial" w:eastAsia="Calibri" w:hAnsi="Arial" w:cs="Arial"/>
              </w:rPr>
            </w:pPr>
            <w:r w:rsidRPr="00461557">
              <w:rPr>
                <w:rFonts w:ascii="Arial" w:eastAsia="Calibri" w:hAnsi="Arial" w:cs="Arial"/>
              </w:rPr>
              <w:t>02 03 01     Kaly z praní, čištění, loupání, odstřeďování a separace</w:t>
            </w:r>
          </w:p>
        </w:tc>
      </w:tr>
      <w:tr w:rsidR="00A62F87" w14:paraId="1724636F" w14:textId="77777777" w:rsidTr="002F368A">
        <w:tc>
          <w:tcPr>
            <w:tcW w:w="9062" w:type="dxa"/>
            <w:vAlign w:val="center"/>
          </w:tcPr>
          <w:p w14:paraId="26A80714" w14:textId="77777777" w:rsidR="003E4A74" w:rsidRPr="00461557" w:rsidRDefault="008C5BF7" w:rsidP="002F368A">
            <w:pPr>
              <w:widowControl w:val="0"/>
              <w:autoSpaceDE w:val="0"/>
              <w:autoSpaceDN w:val="0"/>
              <w:adjustRightInd w:val="0"/>
              <w:spacing w:after="0" w:line="240" w:lineRule="auto"/>
              <w:rPr>
                <w:rFonts w:ascii="Arial" w:eastAsia="Calibri" w:hAnsi="Arial" w:cs="Arial"/>
              </w:rPr>
            </w:pPr>
            <w:r w:rsidRPr="00461557">
              <w:rPr>
                <w:rFonts w:ascii="Arial" w:eastAsia="Calibri" w:hAnsi="Arial" w:cs="Arial"/>
              </w:rPr>
              <w:t>02 03 04     Suroviny nevhodné ke spotřebě nebo zpracování</w:t>
            </w:r>
          </w:p>
        </w:tc>
      </w:tr>
      <w:tr w:rsidR="00A62F87" w14:paraId="35FA5C0F" w14:textId="77777777" w:rsidTr="002F368A">
        <w:tc>
          <w:tcPr>
            <w:tcW w:w="9062" w:type="dxa"/>
            <w:vAlign w:val="center"/>
          </w:tcPr>
          <w:p w14:paraId="6A0752A4" w14:textId="77777777" w:rsidR="004F08DB" w:rsidRPr="00461557" w:rsidRDefault="008C5BF7" w:rsidP="002F368A">
            <w:pPr>
              <w:widowControl w:val="0"/>
              <w:autoSpaceDE w:val="0"/>
              <w:autoSpaceDN w:val="0"/>
              <w:adjustRightInd w:val="0"/>
              <w:spacing w:after="0" w:line="240" w:lineRule="auto"/>
              <w:rPr>
                <w:rFonts w:ascii="Arial" w:eastAsia="Calibri" w:hAnsi="Arial" w:cs="Arial"/>
              </w:rPr>
            </w:pPr>
            <w:r w:rsidRPr="00461557">
              <w:rPr>
                <w:rFonts w:ascii="Arial" w:eastAsia="Calibri" w:hAnsi="Arial" w:cs="Arial"/>
              </w:rPr>
              <w:t>02 03 05     Kaly z čištění odpadních vod v místě jejich v</w:t>
            </w:r>
            <w:r w:rsidRPr="00461557">
              <w:rPr>
                <w:rFonts w:ascii="Arial" w:eastAsia="Calibri" w:hAnsi="Arial" w:cs="Arial"/>
              </w:rPr>
              <w:t>zniku</w:t>
            </w:r>
          </w:p>
        </w:tc>
      </w:tr>
      <w:tr w:rsidR="00A62F87" w14:paraId="0689536C" w14:textId="77777777" w:rsidTr="002F368A">
        <w:tc>
          <w:tcPr>
            <w:tcW w:w="9062" w:type="dxa"/>
            <w:vAlign w:val="center"/>
          </w:tcPr>
          <w:p w14:paraId="60AA764D" w14:textId="77777777" w:rsidR="003E4A74" w:rsidRPr="00461557" w:rsidRDefault="008C5BF7" w:rsidP="002F368A">
            <w:pPr>
              <w:widowControl w:val="0"/>
              <w:autoSpaceDE w:val="0"/>
              <w:autoSpaceDN w:val="0"/>
              <w:adjustRightInd w:val="0"/>
              <w:spacing w:after="0" w:line="240" w:lineRule="auto"/>
              <w:rPr>
                <w:rFonts w:ascii="Arial" w:eastAsia="Calibri" w:hAnsi="Arial" w:cs="Arial"/>
              </w:rPr>
            </w:pPr>
            <w:r w:rsidRPr="00461557">
              <w:rPr>
                <w:rFonts w:ascii="Arial" w:eastAsia="Calibri" w:hAnsi="Arial" w:cs="Arial"/>
              </w:rPr>
              <w:t>02 03 99     Odpady jinak blíže neurčené</w:t>
            </w:r>
          </w:p>
        </w:tc>
      </w:tr>
      <w:tr w:rsidR="00A62F87" w14:paraId="3202FD7E" w14:textId="77777777" w:rsidTr="002F368A">
        <w:tc>
          <w:tcPr>
            <w:tcW w:w="9062" w:type="dxa"/>
            <w:vAlign w:val="center"/>
          </w:tcPr>
          <w:p w14:paraId="5D521BD7" w14:textId="77777777" w:rsidR="003E4A74" w:rsidRPr="00461557" w:rsidRDefault="008C5BF7" w:rsidP="002F368A">
            <w:pPr>
              <w:widowControl w:val="0"/>
              <w:autoSpaceDE w:val="0"/>
              <w:autoSpaceDN w:val="0"/>
              <w:adjustRightInd w:val="0"/>
              <w:spacing w:after="0" w:line="240" w:lineRule="auto"/>
              <w:rPr>
                <w:rFonts w:ascii="Arial" w:eastAsia="Calibri" w:hAnsi="Arial" w:cs="Arial"/>
              </w:rPr>
            </w:pPr>
            <w:r w:rsidRPr="00461557">
              <w:rPr>
                <w:rFonts w:ascii="Arial" w:eastAsia="Calibri" w:hAnsi="Arial" w:cs="Arial"/>
              </w:rPr>
              <w:t>02 04 03     Kaly z čištění odpadních vod v místě jejich vzniku</w:t>
            </w:r>
          </w:p>
        </w:tc>
      </w:tr>
      <w:tr w:rsidR="00A62F87" w14:paraId="67836D39" w14:textId="77777777" w:rsidTr="002F368A">
        <w:tc>
          <w:tcPr>
            <w:tcW w:w="9062" w:type="dxa"/>
            <w:vAlign w:val="center"/>
          </w:tcPr>
          <w:p w14:paraId="37C3A450" w14:textId="77777777" w:rsidR="003E4A74" w:rsidRPr="00461557" w:rsidRDefault="008C5BF7" w:rsidP="002F368A">
            <w:pPr>
              <w:widowControl w:val="0"/>
              <w:autoSpaceDE w:val="0"/>
              <w:autoSpaceDN w:val="0"/>
              <w:adjustRightInd w:val="0"/>
              <w:spacing w:after="0" w:line="240" w:lineRule="auto"/>
              <w:rPr>
                <w:rFonts w:ascii="Arial" w:eastAsia="Calibri" w:hAnsi="Arial" w:cs="Arial"/>
              </w:rPr>
            </w:pPr>
            <w:r w:rsidRPr="00461557">
              <w:rPr>
                <w:rFonts w:ascii="Arial" w:eastAsia="Calibri" w:hAnsi="Arial" w:cs="Arial"/>
              </w:rPr>
              <w:t>02 05 01     Suroviny nevhodné ke spotřebě nebo zpracování</w:t>
            </w:r>
          </w:p>
        </w:tc>
      </w:tr>
      <w:tr w:rsidR="00A62F87" w14:paraId="41CFD9DB" w14:textId="77777777" w:rsidTr="002F368A">
        <w:tc>
          <w:tcPr>
            <w:tcW w:w="9062" w:type="dxa"/>
            <w:vAlign w:val="center"/>
          </w:tcPr>
          <w:p w14:paraId="38020D95" w14:textId="77777777" w:rsidR="003E4A74" w:rsidRPr="00461557" w:rsidRDefault="008C5BF7" w:rsidP="002F368A">
            <w:pPr>
              <w:widowControl w:val="0"/>
              <w:autoSpaceDE w:val="0"/>
              <w:autoSpaceDN w:val="0"/>
              <w:adjustRightInd w:val="0"/>
              <w:spacing w:after="0" w:line="240" w:lineRule="auto"/>
              <w:rPr>
                <w:rFonts w:ascii="Arial" w:eastAsia="Calibri" w:hAnsi="Arial" w:cs="Arial"/>
              </w:rPr>
            </w:pPr>
            <w:r w:rsidRPr="00461557">
              <w:rPr>
                <w:rFonts w:ascii="Arial" w:eastAsia="Calibri" w:hAnsi="Arial" w:cs="Arial"/>
              </w:rPr>
              <w:t>02 05 02     Kaly z čištění odpadních vod v místě jejich vzniku</w:t>
            </w:r>
          </w:p>
        </w:tc>
      </w:tr>
      <w:tr w:rsidR="00A62F87" w14:paraId="487B9ABA" w14:textId="77777777" w:rsidTr="002F368A">
        <w:tc>
          <w:tcPr>
            <w:tcW w:w="9062" w:type="dxa"/>
            <w:vAlign w:val="center"/>
          </w:tcPr>
          <w:p w14:paraId="5DE58065" w14:textId="77777777" w:rsidR="003E4A74" w:rsidRPr="00461557" w:rsidRDefault="008C5BF7" w:rsidP="002F368A">
            <w:pPr>
              <w:widowControl w:val="0"/>
              <w:autoSpaceDE w:val="0"/>
              <w:autoSpaceDN w:val="0"/>
              <w:adjustRightInd w:val="0"/>
              <w:spacing w:after="0" w:line="240" w:lineRule="auto"/>
              <w:rPr>
                <w:rFonts w:ascii="Arial" w:eastAsia="Calibri" w:hAnsi="Arial" w:cs="Arial"/>
              </w:rPr>
            </w:pPr>
            <w:r w:rsidRPr="00461557">
              <w:rPr>
                <w:rFonts w:ascii="Arial" w:eastAsia="Calibri" w:hAnsi="Arial" w:cs="Arial"/>
              </w:rPr>
              <w:t xml:space="preserve">02 06 01     </w:t>
            </w:r>
            <w:r w:rsidRPr="00461557">
              <w:rPr>
                <w:rFonts w:ascii="Arial" w:eastAsia="Calibri" w:hAnsi="Arial" w:cs="Arial"/>
              </w:rPr>
              <w:t>Suroviny nevhodné ke spotřebě nebo zpracování</w:t>
            </w:r>
          </w:p>
        </w:tc>
      </w:tr>
      <w:tr w:rsidR="00A62F87" w14:paraId="140A6D98" w14:textId="77777777" w:rsidTr="002F368A">
        <w:tc>
          <w:tcPr>
            <w:tcW w:w="9062" w:type="dxa"/>
            <w:vAlign w:val="center"/>
          </w:tcPr>
          <w:p w14:paraId="48EBAAF6" w14:textId="77777777" w:rsidR="003E4A74" w:rsidRPr="00461557" w:rsidRDefault="008C5BF7" w:rsidP="002F368A">
            <w:pPr>
              <w:widowControl w:val="0"/>
              <w:autoSpaceDE w:val="0"/>
              <w:autoSpaceDN w:val="0"/>
              <w:adjustRightInd w:val="0"/>
              <w:spacing w:after="0" w:line="240" w:lineRule="auto"/>
              <w:rPr>
                <w:rFonts w:ascii="Arial" w:eastAsia="Calibri" w:hAnsi="Arial" w:cs="Arial"/>
              </w:rPr>
            </w:pPr>
            <w:r w:rsidRPr="00461557">
              <w:rPr>
                <w:rFonts w:ascii="Arial" w:eastAsia="Calibri" w:hAnsi="Arial" w:cs="Arial"/>
              </w:rPr>
              <w:t>02 06 03     Kaly z čištění odpadních vod v místě jejich vzniku</w:t>
            </w:r>
          </w:p>
        </w:tc>
      </w:tr>
      <w:tr w:rsidR="00A62F87" w14:paraId="0072BB70" w14:textId="77777777" w:rsidTr="002F368A">
        <w:tc>
          <w:tcPr>
            <w:tcW w:w="9062" w:type="dxa"/>
            <w:vAlign w:val="center"/>
          </w:tcPr>
          <w:p w14:paraId="6F1B2BF8" w14:textId="77777777" w:rsidR="003E4A74" w:rsidRPr="00461557" w:rsidRDefault="008C5BF7" w:rsidP="002F368A">
            <w:pPr>
              <w:widowControl w:val="0"/>
              <w:autoSpaceDE w:val="0"/>
              <w:autoSpaceDN w:val="0"/>
              <w:adjustRightInd w:val="0"/>
              <w:spacing w:after="0" w:line="240" w:lineRule="auto"/>
              <w:rPr>
                <w:rFonts w:ascii="Arial" w:eastAsia="Calibri" w:hAnsi="Arial" w:cs="Arial"/>
              </w:rPr>
            </w:pPr>
            <w:r w:rsidRPr="00461557">
              <w:rPr>
                <w:rFonts w:ascii="Arial" w:eastAsia="Calibri" w:hAnsi="Arial" w:cs="Arial"/>
              </w:rPr>
              <w:t>02 07 01     Odpad z praní, čištění a mechanického zpracování surovin</w:t>
            </w:r>
          </w:p>
        </w:tc>
      </w:tr>
      <w:tr w:rsidR="00A62F87" w14:paraId="6968EF83" w14:textId="77777777" w:rsidTr="002F368A">
        <w:tc>
          <w:tcPr>
            <w:tcW w:w="9062" w:type="dxa"/>
            <w:vAlign w:val="center"/>
          </w:tcPr>
          <w:p w14:paraId="4C8D725B" w14:textId="77777777" w:rsidR="003E4A74" w:rsidRPr="00461557" w:rsidRDefault="008C5BF7" w:rsidP="002F368A">
            <w:pPr>
              <w:widowControl w:val="0"/>
              <w:autoSpaceDE w:val="0"/>
              <w:autoSpaceDN w:val="0"/>
              <w:adjustRightInd w:val="0"/>
              <w:spacing w:after="0" w:line="240" w:lineRule="auto"/>
              <w:rPr>
                <w:rFonts w:ascii="Arial" w:eastAsia="Calibri" w:hAnsi="Arial" w:cs="Arial"/>
              </w:rPr>
            </w:pPr>
            <w:r w:rsidRPr="00461557">
              <w:rPr>
                <w:rFonts w:ascii="Arial" w:eastAsia="Calibri" w:hAnsi="Arial" w:cs="Arial"/>
              </w:rPr>
              <w:t>02 07 02     Odpad z destilace lihovin</w:t>
            </w:r>
          </w:p>
        </w:tc>
      </w:tr>
      <w:tr w:rsidR="00A62F87" w14:paraId="5A9D0319" w14:textId="77777777" w:rsidTr="002F368A">
        <w:tc>
          <w:tcPr>
            <w:tcW w:w="9062" w:type="dxa"/>
            <w:vAlign w:val="center"/>
          </w:tcPr>
          <w:p w14:paraId="79B973D1" w14:textId="77777777" w:rsidR="003E4A74" w:rsidRPr="00461557" w:rsidRDefault="008C5BF7" w:rsidP="002F368A">
            <w:pPr>
              <w:widowControl w:val="0"/>
              <w:autoSpaceDE w:val="0"/>
              <w:autoSpaceDN w:val="0"/>
              <w:adjustRightInd w:val="0"/>
              <w:spacing w:after="0" w:line="240" w:lineRule="auto"/>
              <w:rPr>
                <w:rFonts w:ascii="Arial" w:eastAsia="Calibri" w:hAnsi="Arial" w:cs="Arial"/>
              </w:rPr>
            </w:pPr>
            <w:r w:rsidRPr="00461557">
              <w:rPr>
                <w:rFonts w:ascii="Arial" w:eastAsia="Calibri" w:hAnsi="Arial" w:cs="Arial"/>
              </w:rPr>
              <w:t xml:space="preserve">02 07 04     Suroviny </w:t>
            </w:r>
            <w:r w:rsidRPr="00461557">
              <w:rPr>
                <w:rFonts w:ascii="Arial" w:eastAsia="Calibri" w:hAnsi="Arial" w:cs="Arial"/>
              </w:rPr>
              <w:t>nevhodné ke spotřebě nebo zpracování</w:t>
            </w:r>
          </w:p>
        </w:tc>
      </w:tr>
      <w:tr w:rsidR="00A62F87" w14:paraId="367EE8CD" w14:textId="77777777" w:rsidTr="002F368A">
        <w:tc>
          <w:tcPr>
            <w:tcW w:w="9062" w:type="dxa"/>
            <w:vAlign w:val="center"/>
          </w:tcPr>
          <w:p w14:paraId="548CBEC2" w14:textId="77777777" w:rsidR="003E4A74" w:rsidRPr="00461557" w:rsidRDefault="008C5BF7" w:rsidP="002F368A">
            <w:pPr>
              <w:widowControl w:val="0"/>
              <w:autoSpaceDE w:val="0"/>
              <w:autoSpaceDN w:val="0"/>
              <w:adjustRightInd w:val="0"/>
              <w:spacing w:after="0" w:line="240" w:lineRule="auto"/>
              <w:rPr>
                <w:rFonts w:ascii="Arial" w:eastAsia="Calibri" w:hAnsi="Arial" w:cs="Arial"/>
              </w:rPr>
            </w:pPr>
            <w:r w:rsidRPr="00461557">
              <w:rPr>
                <w:rFonts w:ascii="Arial" w:eastAsia="Calibri" w:hAnsi="Arial" w:cs="Arial"/>
              </w:rPr>
              <w:t>02 07 05     Kaly z čištění odpadních vod v místě jejich vzniku</w:t>
            </w:r>
          </w:p>
        </w:tc>
      </w:tr>
      <w:tr w:rsidR="00A62F87" w14:paraId="02E7135C" w14:textId="77777777" w:rsidTr="002F368A">
        <w:tc>
          <w:tcPr>
            <w:tcW w:w="9062" w:type="dxa"/>
            <w:vAlign w:val="center"/>
          </w:tcPr>
          <w:p w14:paraId="3DB5CF86" w14:textId="77777777" w:rsidR="003E4A74" w:rsidRPr="00461557" w:rsidRDefault="008C5BF7" w:rsidP="002F368A">
            <w:pPr>
              <w:widowControl w:val="0"/>
              <w:autoSpaceDE w:val="0"/>
              <w:autoSpaceDN w:val="0"/>
              <w:adjustRightInd w:val="0"/>
              <w:spacing w:after="0" w:line="240" w:lineRule="auto"/>
              <w:rPr>
                <w:rFonts w:ascii="Arial" w:eastAsia="Calibri" w:hAnsi="Arial" w:cs="Arial"/>
              </w:rPr>
            </w:pPr>
            <w:r w:rsidRPr="00461557">
              <w:rPr>
                <w:rFonts w:ascii="Arial" w:eastAsia="Calibri" w:hAnsi="Arial" w:cs="Arial"/>
              </w:rPr>
              <w:t>03 01 01     Odpadní kůra a korek</w:t>
            </w:r>
          </w:p>
        </w:tc>
      </w:tr>
      <w:tr w:rsidR="00A62F87" w14:paraId="724BE1F7" w14:textId="77777777" w:rsidTr="002F368A">
        <w:tc>
          <w:tcPr>
            <w:tcW w:w="9062" w:type="dxa"/>
            <w:vAlign w:val="center"/>
          </w:tcPr>
          <w:p w14:paraId="75DE756E" w14:textId="77777777" w:rsidR="003E4A74" w:rsidRPr="00461557" w:rsidRDefault="008C5BF7" w:rsidP="002F368A">
            <w:pPr>
              <w:widowControl w:val="0"/>
              <w:autoSpaceDE w:val="0"/>
              <w:autoSpaceDN w:val="0"/>
              <w:adjustRightInd w:val="0"/>
              <w:spacing w:after="0" w:line="240" w:lineRule="auto"/>
              <w:rPr>
                <w:rFonts w:ascii="Arial" w:eastAsia="Calibri" w:hAnsi="Arial" w:cs="Arial"/>
              </w:rPr>
            </w:pPr>
            <w:r w:rsidRPr="00461557">
              <w:rPr>
                <w:rFonts w:ascii="Arial" w:eastAsia="Calibri" w:hAnsi="Arial" w:cs="Arial"/>
              </w:rPr>
              <w:t>03 01 05     Piliny, hobliny, odřezky, dřevo, dřevotřískové desky a dýhy, neuvedené pod číslem 03 01 04</w:t>
            </w:r>
          </w:p>
        </w:tc>
      </w:tr>
      <w:tr w:rsidR="00A62F87" w14:paraId="075986C9" w14:textId="77777777" w:rsidTr="002F368A">
        <w:tc>
          <w:tcPr>
            <w:tcW w:w="9062" w:type="dxa"/>
            <w:vAlign w:val="center"/>
          </w:tcPr>
          <w:p w14:paraId="6428ABF3" w14:textId="77777777" w:rsidR="003E4A74" w:rsidRPr="00461557" w:rsidRDefault="008C5BF7" w:rsidP="002F368A">
            <w:pPr>
              <w:widowControl w:val="0"/>
              <w:autoSpaceDE w:val="0"/>
              <w:autoSpaceDN w:val="0"/>
              <w:adjustRightInd w:val="0"/>
              <w:spacing w:after="0" w:line="240" w:lineRule="auto"/>
              <w:rPr>
                <w:rFonts w:ascii="Arial" w:eastAsia="Calibri" w:hAnsi="Arial" w:cs="Arial"/>
              </w:rPr>
            </w:pPr>
            <w:r w:rsidRPr="00461557">
              <w:rPr>
                <w:rFonts w:ascii="Arial" w:eastAsia="Calibri" w:hAnsi="Arial" w:cs="Arial"/>
              </w:rPr>
              <w:t xml:space="preserve">03 03 01    </w:t>
            </w:r>
            <w:r w:rsidRPr="00461557">
              <w:rPr>
                <w:rFonts w:ascii="Arial" w:eastAsia="Calibri" w:hAnsi="Arial" w:cs="Arial"/>
              </w:rPr>
              <w:t xml:space="preserve"> Odpadní kůra a dřevo</w:t>
            </w:r>
          </w:p>
        </w:tc>
      </w:tr>
      <w:tr w:rsidR="00A62F87" w14:paraId="0B358DAB" w14:textId="77777777" w:rsidTr="006C3FEE">
        <w:tc>
          <w:tcPr>
            <w:tcW w:w="9062" w:type="dxa"/>
          </w:tcPr>
          <w:p w14:paraId="0FE97B8D" w14:textId="57C00C36" w:rsidR="006C3FEE" w:rsidRPr="00461557" w:rsidRDefault="008C5BF7" w:rsidP="006C3FEE">
            <w:pPr>
              <w:widowControl w:val="0"/>
              <w:autoSpaceDE w:val="0"/>
              <w:autoSpaceDN w:val="0"/>
              <w:adjustRightInd w:val="0"/>
              <w:spacing w:after="0" w:line="240" w:lineRule="auto"/>
              <w:rPr>
                <w:rFonts w:ascii="Arial" w:eastAsia="Calibri" w:hAnsi="Arial" w:cs="Arial"/>
              </w:rPr>
            </w:pPr>
            <w:r w:rsidRPr="00461557">
              <w:rPr>
                <w:rFonts w:ascii="Arial" w:eastAsia="Calibri" w:hAnsi="Arial" w:cs="Arial"/>
              </w:rPr>
              <w:t>03 03 07     Mechanicky oddělený výmět z rozvlákňování odpadního papíru a lepenky</w:t>
            </w:r>
            <w:r>
              <w:rPr>
                <w:rFonts w:ascii="Arial" w:eastAsia="Calibri" w:hAnsi="Arial" w:cs="Arial"/>
              </w:rPr>
              <w:t xml:space="preserve"> (pouze odpad kartonu)</w:t>
            </w:r>
          </w:p>
        </w:tc>
      </w:tr>
      <w:tr w:rsidR="00A62F87" w14:paraId="2D7F6963" w14:textId="77777777" w:rsidTr="002F368A">
        <w:tc>
          <w:tcPr>
            <w:tcW w:w="9062" w:type="dxa"/>
            <w:vAlign w:val="center"/>
          </w:tcPr>
          <w:p w14:paraId="10948A04" w14:textId="77777777" w:rsidR="006C3FEE" w:rsidRPr="00461557" w:rsidRDefault="008C5BF7" w:rsidP="006C3FEE">
            <w:pPr>
              <w:widowControl w:val="0"/>
              <w:autoSpaceDE w:val="0"/>
              <w:autoSpaceDN w:val="0"/>
              <w:adjustRightInd w:val="0"/>
              <w:spacing w:after="0" w:line="240" w:lineRule="auto"/>
              <w:rPr>
                <w:rFonts w:ascii="Arial" w:eastAsia="Calibri" w:hAnsi="Arial" w:cs="Arial"/>
              </w:rPr>
            </w:pPr>
            <w:r w:rsidRPr="00461557">
              <w:rPr>
                <w:rFonts w:ascii="Arial" w:eastAsia="Calibri" w:hAnsi="Arial" w:cs="Arial"/>
              </w:rPr>
              <w:t>03 03 09     Odpadní kaustifikační kal</w:t>
            </w:r>
          </w:p>
        </w:tc>
      </w:tr>
      <w:tr w:rsidR="00A62F87" w14:paraId="2CFFBFD5" w14:textId="77777777" w:rsidTr="002F368A">
        <w:tc>
          <w:tcPr>
            <w:tcW w:w="9062" w:type="dxa"/>
            <w:vAlign w:val="center"/>
          </w:tcPr>
          <w:p w14:paraId="0BFABBB5" w14:textId="77777777" w:rsidR="006C3FEE" w:rsidRPr="00461557" w:rsidRDefault="008C5BF7" w:rsidP="006C3FEE">
            <w:pPr>
              <w:widowControl w:val="0"/>
              <w:autoSpaceDE w:val="0"/>
              <w:autoSpaceDN w:val="0"/>
              <w:adjustRightInd w:val="0"/>
              <w:spacing w:after="0" w:line="240" w:lineRule="auto"/>
              <w:rPr>
                <w:rFonts w:ascii="Arial" w:eastAsia="Calibri" w:hAnsi="Arial" w:cs="Arial"/>
              </w:rPr>
            </w:pPr>
            <w:r w:rsidRPr="00461557">
              <w:rPr>
                <w:rFonts w:ascii="Arial" w:eastAsia="Calibri" w:hAnsi="Arial" w:cs="Arial"/>
              </w:rPr>
              <w:t>03 03 10     Výmětová vlákna, kaly z mechanického oddělování obsahující vlákna, výplně a</w:t>
            </w:r>
            <w:r w:rsidRPr="00461557">
              <w:rPr>
                <w:rFonts w:ascii="Arial" w:eastAsia="Calibri" w:hAnsi="Arial" w:cs="Arial"/>
              </w:rPr>
              <w:t xml:space="preserve"> povrchové vrstvy z mechanického třídění</w:t>
            </w:r>
          </w:p>
        </w:tc>
      </w:tr>
      <w:tr w:rsidR="00A62F87" w14:paraId="45415FB2" w14:textId="77777777" w:rsidTr="002F368A">
        <w:tc>
          <w:tcPr>
            <w:tcW w:w="9062" w:type="dxa"/>
            <w:vAlign w:val="center"/>
          </w:tcPr>
          <w:p w14:paraId="6A6F273E" w14:textId="77777777" w:rsidR="006C3FEE" w:rsidRPr="00461557" w:rsidRDefault="008C5BF7" w:rsidP="006C3FEE">
            <w:pPr>
              <w:widowControl w:val="0"/>
              <w:autoSpaceDE w:val="0"/>
              <w:autoSpaceDN w:val="0"/>
              <w:adjustRightInd w:val="0"/>
              <w:spacing w:after="0" w:line="240" w:lineRule="auto"/>
              <w:rPr>
                <w:rFonts w:ascii="Arial" w:eastAsia="Calibri" w:hAnsi="Arial" w:cs="Arial"/>
              </w:rPr>
            </w:pPr>
            <w:r w:rsidRPr="00461557">
              <w:rPr>
                <w:rFonts w:ascii="Arial" w:eastAsia="Calibri" w:hAnsi="Arial" w:cs="Arial"/>
              </w:rPr>
              <w:t>03 03 11     Kaly z čistění odpadních vod v místě jejich vzniku neuvedené pod číslem 03 03 10</w:t>
            </w:r>
          </w:p>
        </w:tc>
      </w:tr>
      <w:tr w:rsidR="00A62F87" w14:paraId="5D0CB20E" w14:textId="77777777" w:rsidTr="002F368A">
        <w:tc>
          <w:tcPr>
            <w:tcW w:w="9062" w:type="dxa"/>
            <w:vAlign w:val="center"/>
          </w:tcPr>
          <w:p w14:paraId="78011843" w14:textId="77777777" w:rsidR="006C3FEE" w:rsidRPr="00461557" w:rsidRDefault="008C5BF7" w:rsidP="006C3FEE">
            <w:pPr>
              <w:widowControl w:val="0"/>
              <w:autoSpaceDE w:val="0"/>
              <w:autoSpaceDN w:val="0"/>
              <w:adjustRightInd w:val="0"/>
              <w:spacing w:after="0" w:line="240" w:lineRule="auto"/>
              <w:rPr>
                <w:rFonts w:ascii="Arial" w:eastAsia="Calibri" w:hAnsi="Arial" w:cs="Arial"/>
              </w:rPr>
            </w:pPr>
            <w:r w:rsidRPr="00461557">
              <w:rPr>
                <w:rFonts w:ascii="Arial" w:eastAsia="Calibri" w:hAnsi="Arial" w:cs="Arial"/>
              </w:rPr>
              <w:t>04 01 01     Odpadní klihovka a štípenka</w:t>
            </w:r>
          </w:p>
        </w:tc>
      </w:tr>
      <w:tr w:rsidR="00A62F87" w14:paraId="68AECAEF" w14:textId="77777777" w:rsidTr="002F368A">
        <w:tc>
          <w:tcPr>
            <w:tcW w:w="9062" w:type="dxa"/>
            <w:vAlign w:val="center"/>
          </w:tcPr>
          <w:p w14:paraId="4B17BCB2" w14:textId="77777777" w:rsidR="006C3FEE" w:rsidRPr="00461557" w:rsidRDefault="008C5BF7" w:rsidP="006C3FEE">
            <w:pPr>
              <w:widowControl w:val="0"/>
              <w:autoSpaceDE w:val="0"/>
              <w:autoSpaceDN w:val="0"/>
              <w:adjustRightInd w:val="0"/>
              <w:spacing w:after="0" w:line="240" w:lineRule="auto"/>
              <w:rPr>
                <w:rFonts w:ascii="Arial" w:eastAsia="Calibri" w:hAnsi="Arial" w:cs="Arial"/>
              </w:rPr>
            </w:pPr>
            <w:r w:rsidRPr="00461557">
              <w:rPr>
                <w:rFonts w:ascii="Arial" w:eastAsia="Calibri" w:hAnsi="Arial" w:cs="Arial"/>
              </w:rPr>
              <w:t xml:space="preserve">04 01 07     Kaly neobsahující chrom, zejména kaly z čištění </w:t>
            </w:r>
            <w:r w:rsidRPr="00461557">
              <w:rPr>
                <w:rFonts w:ascii="Arial" w:eastAsia="Calibri" w:hAnsi="Arial" w:cs="Arial"/>
              </w:rPr>
              <w:t>odpadních vod v místě jejich vzniku</w:t>
            </w:r>
          </w:p>
        </w:tc>
      </w:tr>
      <w:tr w:rsidR="00A62F87" w14:paraId="29F84A34" w14:textId="77777777" w:rsidTr="002F368A">
        <w:tc>
          <w:tcPr>
            <w:tcW w:w="9062" w:type="dxa"/>
            <w:vAlign w:val="center"/>
          </w:tcPr>
          <w:p w14:paraId="14AC1D9A" w14:textId="77777777" w:rsidR="006C3FEE" w:rsidRPr="00461557" w:rsidRDefault="008C5BF7" w:rsidP="006C3FEE">
            <w:pPr>
              <w:widowControl w:val="0"/>
              <w:autoSpaceDE w:val="0"/>
              <w:autoSpaceDN w:val="0"/>
              <w:adjustRightInd w:val="0"/>
              <w:spacing w:after="0" w:line="240" w:lineRule="auto"/>
              <w:rPr>
                <w:rFonts w:ascii="Arial" w:eastAsia="Calibri" w:hAnsi="Arial" w:cs="Arial"/>
              </w:rPr>
            </w:pPr>
            <w:r w:rsidRPr="00461557">
              <w:rPr>
                <w:rFonts w:ascii="Arial" w:eastAsia="Calibri" w:hAnsi="Arial" w:cs="Arial"/>
              </w:rPr>
              <w:t>04 02 10     Organické hmoty z přírodních produktů (např. tuk, vosk)</w:t>
            </w:r>
          </w:p>
        </w:tc>
      </w:tr>
      <w:tr w:rsidR="00A62F87" w14:paraId="78EB18BE" w14:textId="77777777" w:rsidTr="002F368A">
        <w:tc>
          <w:tcPr>
            <w:tcW w:w="9062" w:type="dxa"/>
            <w:vAlign w:val="center"/>
          </w:tcPr>
          <w:p w14:paraId="35437BA4" w14:textId="77777777" w:rsidR="006C3FEE" w:rsidRPr="00461557" w:rsidRDefault="008C5BF7" w:rsidP="006C3FEE">
            <w:pPr>
              <w:widowControl w:val="0"/>
              <w:autoSpaceDE w:val="0"/>
              <w:autoSpaceDN w:val="0"/>
              <w:adjustRightInd w:val="0"/>
              <w:spacing w:after="0" w:line="240" w:lineRule="auto"/>
              <w:rPr>
                <w:rFonts w:ascii="Arial" w:eastAsia="Calibri" w:hAnsi="Arial" w:cs="Arial"/>
              </w:rPr>
            </w:pPr>
            <w:r w:rsidRPr="00461557">
              <w:rPr>
                <w:rFonts w:ascii="Arial" w:eastAsia="Calibri" w:hAnsi="Arial" w:cs="Arial"/>
              </w:rPr>
              <w:t>04 02 20     Ostatní kaly z čištění odpadních vod v místě jejich vzniku neuvedené pod 04 02 19</w:t>
            </w:r>
          </w:p>
        </w:tc>
      </w:tr>
      <w:tr w:rsidR="00A62F87" w14:paraId="09C39752" w14:textId="77777777" w:rsidTr="002F368A">
        <w:tc>
          <w:tcPr>
            <w:tcW w:w="9062" w:type="dxa"/>
            <w:vAlign w:val="center"/>
          </w:tcPr>
          <w:p w14:paraId="6E212CE1" w14:textId="77777777" w:rsidR="006C3FEE" w:rsidRPr="00461557" w:rsidRDefault="008C5BF7" w:rsidP="006C3FEE">
            <w:pPr>
              <w:widowControl w:val="0"/>
              <w:autoSpaceDE w:val="0"/>
              <w:autoSpaceDN w:val="0"/>
              <w:adjustRightInd w:val="0"/>
              <w:spacing w:after="0" w:line="240" w:lineRule="auto"/>
              <w:rPr>
                <w:rFonts w:ascii="Arial" w:eastAsia="Calibri" w:hAnsi="Arial" w:cs="Arial"/>
              </w:rPr>
            </w:pPr>
            <w:r w:rsidRPr="00461557">
              <w:rPr>
                <w:rFonts w:ascii="Arial" w:eastAsia="Calibri" w:hAnsi="Arial" w:cs="Arial"/>
              </w:rPr>
              <w:t>15 01 03     Dřevěné obaly</w:t>
            </w:r>
          </w:p>
        </w:tc>
      </w:tr>
      <w:tr w:rsidR="00A62F87" w14:paraId="65159FBB" w14:textId="77777777" w:rsidTr="002F368A">
        <w:tc>
          <w:tcPr>
            <w:tcW w:w="9062" w:type="dxa"/>
            <w:vAlign w:val="center"/>
          </w:tcPr>
          <w:p w14:paraId="2F90E7B4" w14:textId="77777777" w:rsidR="006C3FEE" w:rsidRPr="00461557" w:rsidRDefault="008C5BF7" w:rsidP="006C3FEE">
            <w:pPr>
              <w:widowControl w:val="0"/>
              <w:autoSpaceDE w:val="0"/>
              <w:autoSpaceDN w:val="0"/>
              <w:adjustRightInd w:val="0"/>
              <w:spacing w:after="0" w:line="240" w:lineRule="auto"/>
              <w:rPr>
                <w:rFonts w:ascii="Arial" w:eastAsia="Calibri" w:hAnsi="Arial" w:cs="Arial"/>
              </w:rPr>
            </w:pPr>
            <w:r w:rsidRPr="00461557">
              <w:rPr>
                <w:rFonts w:ascii="Arial" w:eastAsia="Calibri" w:hAnsi="Arial" w:cs="Arial"/>
              </w:rPr>
              <w:t>17 02 01     Dřevo</w:t>
            </w:r>
          </w:p>
        </w:tc>
      </w:tr>
      <w:tr w:rsidR="00A62F87" w14:paraId="046B1EB4" w14:textId="77777777" w:rsidTr="002F368A">
        <w:tc>
          <w:tcPr>
            <w:tcW w:w="9062" w:type="dxa"/>
            <w:vAlign w:val="center"/>
          </w:tcPr>
          <w:p w14:paraId="099DC3BF" w14:textId="77777777" w:rsidR="006C3FEE" w:rsidRPr="00461557" w:rsidRDefault="008C5BF7" w:rsidP="006C3FEE">
            <w:pPr>
              <w:widowControl w:val="0"/>
              <w:autoSpaceDE w:val="0"/>
              <w:autoSpaceDN w:val="0"/>
              <w:adjustRightInd w:val="0"/>
              <w:spacing w:after="0" w:line="240" w:lineRule="auto"/>
              <w:rPr>
                <w:rFonts w:ascii="Arial" w:eastAsia="Calibri" w:hAnsi="Arial" w:cs="Arial"/>
              </w:rPr>
            </w:pPr>
            <w:r w:rsidRPr="00461557">
              <w:rPr>
                <w:rFonts w:ascii="Arial" w:eastAsia="Calibri" w:hAnsi="Arial" w:cs="Arial"/>
              </w:rPr>
              <w:t>19 05</w:t>
            </w:r>
            <w:r w:rsidRPr="00461557">
              <w:rPr>
                <w:rFonts w:ascii="Arial" w:eastAsia="Calibri" w:hAnsi="Arial" w:cs="Arial"/>
              </w:rPr>
              <w:t xml:space="preserve"> 03     Kompost nevyhovující jakosti</w:t>
            </w:r>
          </w:p>
        </w:tc>
      </w:tr>
      <w:tr w:rsidR="00A62F87" w14:paraId="49C7F2AF" w14:textId="77777777" w:rsidTr="002F368A">
        <w:tc>
          <w:tcPr>
            <w:tcW w:w="9062" w:type="dxa"/>
            <w:vAlign w:val="center"/>
          </w:tcPr>
          <w:p w14:paraId="1C85883B" w14:textId="7ADD7801" w:rsidR="006C3FEE" w:rsidRPr="00461557" w:rsidRDefault="008C5BF7" w:rsidP="006C3FEE">
            <w:pPr>
              <w:widowControl w:val="0"/>
              <w:autoSpaceDE w:val="0"/>
              <w:autoSpaceDN w:val="0"/>
              <w:adjustRightInd w:val="0"/>
              <w:spacing w:after="0" w:line="240" w:lineRule="auto"/>
              <w:rPr>
                <w:rFonts w:ascii="Arial" w:eastAsia="Calibri" w:hAnsi="Arial" w:cs="Arial"/>
              </w:rPr>
            </w:pPr>
            <w:r w:rsidRPr="00461557">
              <w:rPr>
                <w:rFonts w:ascii="Arial" w:eastAsia="Calibri" w:hAnsi="Arial" w:cs="Arial"/>
              </w:rPr>
              <w:t>19 06 03     Extrakty z anaerobního zpracování komunálního odpadu</w:t>
            </w:r>
            <w:r w:rsidR="00467C6E">
              <w:rPr>
                <w:rFonts w:ascii="Arial" w:eastAsia="Calibri" w:hAnsi="Arial" w:cs="Arial"/>
                <w:vertAlign w:val="superscript"/>
              </w:rPr>
              <w:t>2)</w:t>
            </w:r>
          </w:p>
        </w:tc>
      </w:tr>
      <w:tr w:rsidR="00A62F87" w14:paraId="602C0D24" w14:textId="77777777" w:rsidTr="002F368A">
        <w:tc>
          <w:tcPr>
            <w:tcW w:w="9062" w:type="dxa"/>
            <w:vAlign w:val="center"/>
          </w:tcPr>
          <w:p w14:paraId="16B606B5" w14:textId="7F0AAC3D" w:rsidR="006C3FEE" w:rsidRPr="00461557" w:rsidRDefault="008C5BF7" w:rsidP="006C3FEE">
            <w:pPr>
              <w:widowControl w:val="0"/>
              <w:autoSpaceDE w:val="0"/>
              <w:autoSpaceDN w:val="0"/>
              <w:adjustRightInd w:val="0"/>
              <w:spacing w:after="0" w:line="240" w:lineRule="auto"/>
              <w:rPr>
                <w:rFonts w:ascii="Arial" w:eastAsia="Calibri" w:hAnsi="Arial" w:cs="Arial"/>
              </w:rPr>
            </w:pPr>
            <w:r w:rsidRPr="00461557">
              <w:rPr>
                <w:rFonts w:ascii="Arial" w:eastAsia="Calibri" w:hAnsi="Arial" w:cs="Arial"/>
              </w:rPr>
              <w:t>19 06 04     Produkty vyhnívání z anaerobního zpracování komunálního odpadu</w:t>
            </w:r>
            <w:r w:rsidR="00467C6E" w:rsidRPr="00467C6E">
              <w:rPr>
                <w:rFonts w:ascii="Arial" w:eastAsia="Calibri" w:hAnsi="Arial" w:cs="Arial"/>
                <w:vertAlign w:val="superscript"/>
              </w:rPr>
              <w:t>2)</w:t>
            </w:r>
          </w:p>
        </w:tc>
      </w:tr>
      <w:tr w:rsidR="00A62F87" w14:paraId="650AD7D0" w14:textId="77777777" w:rsidTr="002F368A">
        <w:tc>
          <w:tcPr>
            <w:tcW w:w="9062" w:type="dxa"/>
            <w:vAlign w:val="center"/>
          </w:tcPr>
          <w:p w14:paraId="1501118C" w14:textId="77777777" w:rsidR="006C3FEE" w:rsidRPr="00461557" w:rsidRDefault="008C5BF7" w:rsidP="006C3FEE">
            <w:pPr>
              <w:widowControl w:val="0"/>
              <w:autoSpaceDE w:val="0"/>
              <w:autoSpaceDN w:val="0"/>
              <w:adjustRightInd w:val="0"/>
              <w:spacing w:after="0" w:line="240" w:lineRule="auto"/>
              <w:rPr>
                <w:rFonts w:ascii="Arial" w:eastAsia="Calibri" w:hAnsi="Arial" w:cs="Arial"/>
              </w:rPr>
            </w:pPr>
            <w:r w:rsidRPr="00461557">
              <w:rPr>
                <w:rFonts w:ascii="Arial" w:eastAsia="Calibri" w:hAnsi="Arial" w:cs="Arial"/>
              </w:rPr>
              <w:t xml:space="preserve">19 06 05     Extrakty z anaerobního zpracování odpadů </w:t>
            </w:r>
            <w:r w:rsidRPr="00461557">
              <w:rPr>
                <w:rFonts w:ascii="Arial" w:eastAsia="Calibri" w:hAnsi="Arial" w:cs="Arial"/>
              </w:rPr>
              <w:t>živočišného a rostlinného původu</w:t>
            </w:r>
          </w:p>
        </w:tc>
      </w:tr>
      <w:tr w:rsidR="00A62F87" w14:paraId="4385D089" w14:textId="77777777" w:rsidTr="002F368A">
        <w:tc>
          <w:tcPr>
            <w:tcW w:w="9062" w:type="dxa"/>
            <w:vAlign w:val="center"/>
          </w:tcPr>
          <w:p w14:paraId="6C0629FD" w14:textId="77777777" w:rsidR="006C3FEE" w:rsidRPr="00461557" w:rsidRDefault="008C5BF7" w:rsidP="006C3FEE">
            <w:pPr>
              <w:widowControl w:val="0"/>
              <w:autoSpaceDE w:val="0"/>
              <w:autoSpaceDN w:val="0"/>
              <w:adjustRightInd w:val="0"/>
              <w:spacing w:after="0" w:line="240" w:lineRule="auto"/>
              <w:rPr>
                <w:rFonts w:ascii="Arial" w:eastAsia="Calibri" w:hAnsi="Arial" w:cs="Arial"/>
              </w:rPr>
            </w:pPr>
            <w:r w:rsidRPr="00461557">
              <w:rPr>
                <w:rFonts w:ascii="Arial" w:eastAsia="Calibri" w:hAnsi="Arial" w:cs="Arial"/>
              </w:rPr>
              <w:lastRenderedPageBreak/>
              <w:t>19 06 06     Produkty vyhnívání z anaerobního zpracování živočišného a rostlinného odpadu</w:t>
            </w:r>
          </w:p>
        </w:tc>
      </w:tr>
      <w:tr w:rsidR="00A62F87" w14:paraId="6AAF2F4E" w14:textId="77777777" w:rsidTr="002F368A">
        <w:tc>
          <w:tcPr>
            <w:tcW w:w="9062" w:type="dxa"/>
            <w:vAlign w:val="center"/>
          </w:tcPr>
          <w:p w14:paraId="7F9DFAE5" w14:textId="77777777" w:rsidR="006C3FEE" w:rsidRPr="00461557" w:rsidRDefault="008C5BF7" w:rsidP="006C3FEE">
            <w:pPr>
              <w:widowControl w:val="0"/>
              <w:autoSpaceDE w:val="0"/>
              <w:autoSpaceDN w:val="0"/>
              <w:adjustRightInd w:val="0"/>
              <w:spacing w:after="0" w:line="240" w:lineRule="auto"/>
              <w:rPr>
                <w:rFonts w:ascii="Arial" w:eastAsia="Calibri" w:hAnsi="Arial" w:cs="Arial"/>
              </w:rPr>
            </w:pPr>
            <w:r w:rsidRPr="00461557">
              <w:rPr>
                <w:rFonts w:ascii="Arial" w:eastAsia="Calibri" w:hAnsi="Arial" w:cs="Arial"/>
              </w:rPr>
              <w:t>19 08 05     Kaly z čištění komunálních odpadních vod</w:t>
            </w:r>
          </w:p>
        </w:tc>
      </w:tr>
      <w:tr w:rsidR="00A62F87" w14:paraId="45956C88" w14:textId="77777777" w:rsidTr="002F368A">
        <w:tc>
          <w:tcPr>
            <w:tcW w:w="9062" w:type="dxa"/>
            <w:vAlign w:val="center"/>
          </w:tcPr>
          <w:p w14:paraId="5DB6B6F3" w14:textId="77777777" w:rsidR="006C3FEE" w:rsidRPr="00461557" w:rsidRDefault="008C5BF7" w:rsidP="006C3FEE">
            <w:pPr>
              <w:widowControl w:val="0"/>
              <w:autoSpaceDE w:val="0"/>
              <w:autoSpaceDN w:val="0"/>
              <w:adjustRightInd w:val="0"/>
              <w:spacing w:after="0" w:line="240" w:lineRule="auto"/>
              <w:rPr>
                <w:rFonts w:ascii="Arial" w:eastAsia="Calibri" w:hAnsi="Arial" w:cs="Arial"/>
              </w:rPr>
            </w:pPr>
            <w:r w:rsidRPr="00461557">
              <w:rPr>
                <w:rFonts w:ascii="Arial" w:eastAsia="Calibri" w:hAnsi="Arial" w:cs="Arial"/>
              </w:rPr>
              <w:t>19 08 09     Směs tuků a olejů z odlučovačů tuků obsahujících pouze jedlé ol</w:t>
            </w:r>
            <w:r w:rsidRPr="00461557">
              <w:rPr>
                <w:rFonts w:ascii="Arial" w:eastAsia="Calibri" w:hAnsi="Arial" w:cs="Arial"/>
              </w:rPr>
              <w:t>eje a jedlé tuky</w:t>
            </w:r>
          </w:p>
        </w:tc>
      </w:tr>
      <w:tr w:rsidR="00A62F87" w14:paraId="2C9FA41B" w14:textId="77777777" w:rsidTr="002F368A">
        <w:tc>
          <w:tcPr>
            <w:tcW w:w="9062" w:type="dxa"/>
            <w:vAlign w:val="center"/>
          </w:tcPr>
          <w:p w14:paraId="7514737E" w14:textId="13680045" w:rsidR="006C3FEE" w:rsidRPr="00461557" w:rsidRDefault="008C5BF7" w:rsidP="006C3FEE">
            <w:pPr>
              <w:widowControl w:val="0"/>
              <w:autoSpaceDE w:val="0"/>
              <w:autoSpaceDN w:val="0"/>
              <w:adjustRightInd w:val="0"/>
              <w:spacing w:after="0" w:line="240" w:lineRule="auto"/>
              <w:rPr>
                <w:rFonts w:ascii="Arial" w:eastAsia="Calibri" w:hAnsi="Arial" w:cs="Arial"/>
              </w:rPr>
            </w:pPr>
            <w:r w:rsidRPr="006C3FEE">
              <w:rPr>
                <w:rFonts w:ascii="Arial" w:eastAsia="Calibri" w:hAnsi="Arial" w:cs="Arial"/>
              </w:rPr>
              <w:t>19</w:t>
            </w:r>
            <w:r>
              <w:rPr>
                <w:rFonts w:ascii="Arial" w:eastAsia="Calibri" w:hAnsi="Arial" w:cs="Arial"/>
              </w:rPr>
              <w:t xml:space="preserve"> </w:t>
            </w:r>
            <w:r w:rsidRPr="006C3FEE">
              <w:rPr>
                <w:rFonts w:ascii="Arial" w:eastAsia="Calibri" w:hAnsi="Arial" w:cs="Arial"/>
              </w:rPr>
              <w:t>08</w:t>
            </w:r>
            <w:r>
              <w:rPr>
                <w:rFonts w:ascii="Arial" w:eastAsia="Calibri" w:hAnsi="Arial" w:cs="Arial"/>
              </w:rPr>
              <w:t xml:space="preserve"> </w:t>
            </w:r>
            <w:r w:rsidRPr="006C3FEE">
              <w:rPr>
                <w:rFonts w:ascii="Arial" w:eastAsia="Calibri" w:hAnsi="Arial" w:cs="Arial"/>
              </w:rPr>
              <w:t>12</w:t>
            </w:r>
            <w:r>
              <w:rPr>
                <w:rFonts w:ascii="Arial" w:eastAsia="Calibri" w:hAnsi="Arial" w:cs="Arial"/>
              </w:rPr>
              <w:t xml:space="preserve">     K</w:t>
            </w:r>
            <w:r w:rsidRPr="006C3FEE">
              <w:rPr>
                <w:rFonts w:ascii="Arial" w:eastAsia="Calibri" w:hAnsi="Arial" w:cs="Arial"/>
              </w:rPr>
              <w:t>aly z biologického čištění odpadních vod</w:t>
            </w:r>
            <w:r w:rsidR="00467C6E">
              <w:rPr>
                <w:rFonts w:ascii="Arial" w:eastAsia="Calibri" w:hAnsi="Arial" w:cs="Arial"/>
              </w:rPr>
              <w:t xml:space="preserve"> </w:t>
            </w:r>
            <w:r w:rsidR="00467C6E" w:rsidRPr="00467C6E">
              <w:rPr>
                <w:rFonts w:ascii="Arial" w:eastAsia="Calibri" w:hAnsi="Arial" w:cs="Arial"/>
              </w:rPr>
              <w:t>neuvedené pod číslem 19 08 11</w:t>
            </w:r>
          </w:p>
        </w:tc>
      </w:tr>
      <w:tr w:rsidR="00A62F87" w14:paraId="6C2C3B3A" w14:textId="77777777" w:rsidTr="002F368A">
        <w:tc>
          <w:tcPr>
            <w:tcW w:w="9062" w:type="dxa"/>
            <w:vAlign w:val="center"/>
          </w:tcPr>
          <w:p w14:paraId="10717899" w14:textId="77777777" w:rsidR="006C3FEE" w:rsidRPr="00461557" w:rsidRDefault="008C5BF7" w:rsidP="006C3FEE">
            <w:pPr>
              <w:widowControl w:val="0"/>
              <w:autoSpaceDE w:val="0"/>
              <w:autoSpaceDN w:val="0"/>
              <w:adjustRightInd w:val="0"/>
              <w:spacing w:after="0" w:line="240" w:lineRule="auto"/>
              <w:rPr>
                <w:rFonts w:ascii="Arial" w:eastAsia="Calibri" w:hAnsi="Arial" w:cs="Arial"/>
              </w:rPr>
            </w:pPr>
            <w:r w:rsidRPr="00461557">
              <w:rPr>
                <w:rFonts w:ascii="Arial" w:eastAsia="Calibri" w:hAnsi="Arial" w:cs="Arial"/>
              </w:rPr>
              <w:t xml:space="preserve">19 09 01     </w:t>
            </w:r>
            <w:r w:rsidRPr="00461557">
              <w:rPr>
                <w:rFonts w:ascii="Arial" w:hAnsi="Arial" w:cs="Arial"/>
              </w:rPr>
              <w:t>Pevné odpady z primárního čištění (z česlí a filtrů)</w:t>
            </w:r>
          </w:p>
        </w:tc>
      </w:tr>
      <w:tr w:rsidR="00A62F87" w14:paraId="45D86B8E" w14:textId="77777777" w:rsidTr="002F368A">
        <w:tc>
          <w:tcPr>
            <w:tcW w:w="9062" w:type="dxa"/>
            <w:vAlign w:val="center"/>
          </w:tcPr>
          <w:p w14:paraId="77E9225E" w14:textId="77777777" w:rsidR="006C3FEE" w:rsidRPr="00461557" w:rsidRDefault="008C5BF7" w:rsidP="006C3FEE">
            <w:pPr>
              <w:widowControl w:val="0"/>
              <w:autoSpaceDE w:val="0"/>
              <w:autoSpaceDN w:val="0"/>
              <w:adjustRightInd w:val="0"/>
              <w:spacing w:after="0" w:line="240" w:lineRule="auto"/>
              <w:rPr>
                <w:rFonts w:ascii="Arial" w:eastAsia="Calibri" w:hAnsi="Arial" w:cs="Arial"/>
              </w:rPr>
            </w:pPr>
            <w:r w:rsidRPr="00461557">
              <w:rPr>
                <w:rFonts w:ascii="Arial" w:eastAsia="Calibri" w:hAnsi="Arial" w:cs="Arial"/>
              </w:rPr>
              <w:t>19 09 02     Kaly z čiření vody</w:t>
            </w:r>
          </w:p>
        </w:tc>
      </w:tr>
      <w:tr w:rsidR="00A62F87" w14:paraId="3E92B6D6" w14:textId="77777777" w:rsidTr="002F368A">
        <w:tc>
          <w:tcPr>
            <w:tcW w:w="9062" w:type="dxa"/>
            <w:vAlign w:val="center"/>
          </w:tcPr>
          <w:p w14:paraId="388E1A46" w14:textId="77777777" w:rsidR="006C3FEE" w:rsidRPr="00461557" w:rsidRDefault="008C5BF7" w:rsidP="006C3FEE">
            <w:pPr>
              <w:widowControl w:val="0"/>
              <w:autoSpaceDE w:val="0"/>
              <w:autoSpaceDN w:val="0"/>
              <w:adjustRightInd w:val="0"/>
              <w:spacing w:after="0" w:line="240" w:lineRule="auto"/>
              <w:rPr>
                <w:rFonts w:ascii="Arial" w:eastAsia="Calibri" w:hAnsi="Arial" w:cs="Arial"/>
              </w:rPr>
            </w:pPr>
            <w:r w:rsidRPr="00461557">
              <w:rPr>
                <w:rFonts w:ascii="Arial" w:eastAsia="Calibri" w:hAnsi="Arial" w:cs="Arial"/>
              </w:rPr>
              <w:t>19 12 07     Dřevo neuvedené pod číslem 19 12 06</w:t>
            </w:r>
          </w:p>
        </w:tc>
      </w:tr>
      <w:tr w:rsidR="00A62F87" w14:paraId="617DC3F2" w14:textId="77777777" w:rsidTr="002F368A">
        <w:tc>
          <w:tcPr>
            <w:tcW w:w="9062" w:type="dxa"/>
            <w:vAlign w:val="center"/>
          </w:tcPr>
          <w:p w14:paraId="1D7D0D8E" w14:textId="77777777" w:rsidR="006C3FEE" w:rsidRPr="00461557" w:rsidRDefault="008C5BF7" w:rsidP="006C3FEE">
            <w:pPr>
              <w:widowControl w:val="0"/>
              <w:autoSpaceDE w:val="0"/>
              <w:autoSpaceDN w:val="0"/>
              <w:adjustRightInd w:val="0"/>
              <w:spacing w:after="0" w:line="240" w:lineRule="auto"/>
              <w:rPr>
                <w:rFonts w:ascii="Arial" w:eastAsia="Calibri" w:hAnsi="Arial" w:cs="Arial"/>
              </w:rPr>
            </w:pPr>
            <w:r w:rsidRPr="00461557">
              <w:rPr>
                <w:rFonts w:ascii="Arial" w:eastAsia="Calibri" w:hAnsi="Arial" w:cs="Arial"/>
              </w:rPr>
              <w:t>19 12 12     Jiné odpady (včetně směsí materiálů) z mechanické úpravy odpadu neuvedené pod číslem 19 12 11 (pouze odpad, který vznikl v zařízení určeném pro nakládání s biologicky rozložitelným odpadem úpravou biologicky rozložitelných odpadů uvedených v t</w:t>
            </w:r>
            <w:r w:rsidRPr="00461557">
              <w:rPr>
                <w:rFonts w:ascii="Arial" w:eastAsia="Calibri" w:hAnsi="Arial" w:cs="Arial"/>
              </w:rPr>
              <w:t>omto seznamu)</w:t>
            </w:r>
          </w:p>
        </w:tc>
      </w:tr>
      <w:tr w:rsidR="00A62F87" w14:paraId="29B66E42" w14:textId="77777777" w:rsidTr="002F368A">
        <w:tc>
          <w:tcPr>
            <w:tcW w:w="9062" w:type="dxa"/>
            <w:vAlign w:val="center"/>
          </w:tcPr>
          <w:p w14:paraId="30D30012" w14:textId="77777777" w:rsidR="006C3FEE" w:rsidRPr="00461557" w:rsidRDefault="008C5BF7" w:rsidP="006C3FEE">
            <w:pPr>
              <w:widowControl w:val="0"/>
              <w:autoSpaceDE w:val="0"/>
              <w:autoSpaceDN w:val="0"/>
              <w:adjustRightInd w:val="0"/>
              <w:spacing w:after="0" w:line="240" w:lineRule="auto"/>
              <w:rPr>
                <w:rFonts w:ascii="Arial" w:eastAsia="Calibri" w:hAnsi="Arial" w:cs="Arial"/>
              </w:rPr>
            </w:pPr>
            <w:r w:rsidRPr="00461557">
              <w:rPr>
                <w:rFonts w:ascii="Arial" w:eastAsia="Calibri" w:hAnsi="Arial" w:cs="Arial"/>
              </w:rPr>
              <w:t xml:space="preserve">20 01 08     Biologicky rozložitelný odpad z kuchyní a stravoven </w:t>
            </w:r>
          </w:p>
        </w:tc>
      </w:tr>
      <w:tr w:rsidR="00A62F87" w14:paraId="529919FD" w14:textId="77777777" w:rsidTr="002F368A">
        <w:tc>
          <w:tcPr>
            <w:tcW w:w="9062" w:type="dxa"/>
            <w:vAlign w:val="center"/>
          </w:tcPr>
          <w:p w14:paraId="56B0AAE6" w14:textId="77777777" w:rsidR="006C3FEE" w:rsidRPr="00461557" w:rsidRDefault="008C5BF7" w:rsidP="006C3FEE">
            <w:pPr>
              <w:widowControl w:val="0"/>
              <w:autoSpaceDE w:val="0"/>
              <w:autoSpaceDN w:val="0"/>
              <w:adjustRightInd w:val="0"/>
              <w:spacing w:after="0" w:line="240" w:lineRule="auto"/>
              <w:rPr>
                <w:rFonts w:ascii="Arial" w:eastAsia="Calibri" w:hAnsi="Arial" w:cs="Arial"/>
              </w:rPr>
            </w:pPr>
            <w:r w:rsidRPr="00461557">
              <w:rPr>
                <w:rFonts w:ascii="Arial" w:eastAsia="Calibri" w:hAnsi="Arial" w:cs="Arial"/>
              </w:rPr>
              <w:t>20 01 25     Jedlý olej a tuk</w:t>
            </w:r>
          </w:p>
        </w:tc>
      </w:tr>
      <w:tr w:rsidR="00A62F87" w14:paraId="0CE5BE8E" w14:textId="77777777" w:rsidTr="002F368A">
        <w:tc>
          <w:tcPr>
            <w:tcW w:w="9062" w:type="dxa"/>
            <w:vAlign w:val="center"/>
          </w:tcPr>
          <w:p w14:paraId="5686CFFB" w14:textId="77777777" w:rsidR="006C3FEE" w:rsidRPr="00461557" w:rsidRDefault="008C5BF7" w:rsidP="006C3FEE">
            <w:pPr>
              <w:widowControl w:val="0"/>
              <w:autoSpaceDE w:val="0"/>
              <w:autoSpaceDN w:val="0"/>
              <w:adjustRightInd w:val="0"/>
              <w:spacing w:after="0" w:line="240" w:lineRule="auto"/>
              <w:rPr>
                <w:rFonts w:ascii="Arial" w:eastAsia="Calibri" w:hAnsi="Arial" w:cs="Arial"/>
              </w:rPr>
            </w:pPr>
            <w:r w:rsidRPr="00461557">
              <w:rPr>
                <w:rFonts w:ascii="Arial" w:eastAsia="Calibri" w:hAnsi="Arial" w:cs="Arial"/>
              </w:rPr>
              <w:t>20 01 38     Dřevo neuvedené pod číslem 20 01 37</w:t>
            </w:r>
          </w:p>
        </w:tc>
      </w:tr>
      <w:tr w:rsidR="00A62F87" w14:paraId="0484CFA1" w14:textId="77777777" w:rsidTr="002F368A">
        <w:tc>
          <w:tcPr>
            <w:tcW w:w="9062" w:type="dxa"/>
            <w:vAlign w:val="center"/>
          </w:tcPr>
          <w:p w14:paraId="64CC166A" w14:textId="77777777" w:rsidR="006C3FEE" w:rsidRPr="00461557" w:rsidRDefault="008C5BF7" w:rsidP="006C3FEE">
            <w:pPr>
              <w:widowControl w:val="0"/>
              <w:autoSpaceDE w:val="0"/>
              <w:autoSpaceDN w:val="0"/>
              <w:adjustRightInd w:val="0"/>
              <w:spacing w:after="0" w:line="240" w:lineRule="auto"/>
              <w:rPr>
                <w:rFonts w:ascii="Arial" w:eastAsia="Calibri" w:hAnsi="Arial" w:cs="Arial"/>
              </w:rPr>
            </w:pPr>
            <w:r w:rsidRPr="00461557">
              <w:rPr>
                <w:rFonts w:ascii="Arial" w:eastAsia="Calibri" w:hAnsi="Arial" w:cs="Arial"/>
              </w:rPr>
              <w:t>20 02 01     Biologicky rozložitelný odpad</w:t>
            </w:r>
          </w:p>
        </w:tc>
      </w:tr>
      <w:tr w:rsidR="00A62F87" w14:paraId="7B230AB3" w14:textId="77777777" w:rsidTr="002F368A">
        <w:tc>
          <w:tcPr>
            <w:tcW w:w="9062" w:type="dxa"/>
            <w:vAlign w:val="center"/>
          </w:tcPr>
          <w:p w14:paraId="761E1546" w14:textId="77777777" w:rsidR="006C3FEE" w:rsidRPr="00461557" w:rsidRDefault="008C5BF7" w:rsidP="006C3FEE">
            <w:pPr>
              <w:widowControl w:val="0"/>
              <w:autoSpaceDE w:val="0"/>
              <w:autoSpaceDN w:val="0"/>
              <w:adjustRightInd w:val="0"/>
              <w:spacing w:after="0" w:line="240" w:lineRule="auto"/>
              <w:rPr>
                <w:rFonts w:ascii="Arial" w:eastAsia="Calibri" w:hAnsi="Arial" w:cs="Arial"/>
              </w:rPr>
            </w:pPr>
            <w:r w:rsidRPr="00461557">
              <w:rPr>
                <w:rFonts w:ascii="Arial" w:eastAsia="Calibri" w:hAnsi="Arial" w:cs="Arial"/>
              </w:rPr>
              <w:t>20 03 02     Odpad z tržišť</w:t>
            </w:r>
          </w:p>
        </w:tc>
      </w:tr>
      <w:tr w:rsidR="00A62F87" w14:paraId="61BC0D19" w14:textId="77777777" w:rsidTr="002F368A">
        <w:tc>
          <w:tcPr>
            <w:tcW w:w="9062" w:type="dxa"/>
            <w:vAlign w:val="center"/>
          </w:tcPr>
          <w:p w14:paraId="0A5E6101" w14:textId="77777777" w:rsidR="006C3FEE" w:rsidRPr="00461557" w:rsidRDefault="008C5BF7" w:rsidP="006C3FEE">
            <w:pPr>
              <w:widowControl w:val="0"/>
              <w:autoSpaceDE w:val="0"/>
              <w:autoSpaceDN w:val="0"/>
              <w:adjustRightInd w:val="0"/>
              <w:spacing w:after="0" w:line="240" w:lineRule="auto"/>
              <w:rPr>
                <w:rFonts w:ascii="Arial" w:eastAsia="Calibri" w:hAnsi="Arial" w:cs="Arial"/>
              </w:rPr>
            </w:pPr>
            <w:r w:rsidRPr="00461557">
              <w:rPr>
                <w:rFonts w:ascii="Arial" w:eastAsia="Calibri" w:hAnsi="Arial" w:cs="Arial"/>
              </w:rPr>
              <w:t xml:space="preserve">20 03 04     Kal </w:t>
            </w:r>
            <w:r w:rsidRPr="00461557">
              <w:rPr>
                <w:rFonts w:ascii="Arial" w:eastAsia="Calibri" w:hAnsi="Arial" w:cs="Arial"/>
              </w:rPr>
              <w:t>ze septiků a žump</w:t>
            </w:r>
          </w:p>
        </w:tc>
      </w:tr>
    </w:tbl>
    <w:p w14:paraId="0C792954" w14:textId="77777777" w:rsidR="00467C6E" w:rsidRPr="00467C6E" w:rsidRDefault="008C5BF7" w:rsidP="00467C6E">
      <w:pPr>
        <w:widowControl w:val="0"/>
        <w:autoSpaceDE w:val="0"/>
        <w:autoSpaceDN w:val="0"/>
        <w:adjustRightInd w:val="0"/>
        <w:spacing w:after="0" w:line="240" w:lineRule="auto"/>
        <w:jc w:val="both"/>
        <w:rPr>
          <w:rFonts w:ascii="Arial" w:eastAsia="Calibri" w:hAnsi="Arial" w:cs="Arial"/>
        </w:rPr>
      </w:pPr>
      <w:r w:rsidRPr="00467C6E">
        <w:rPr>
          <w:rFonts w:ascii="Arial" w:eastAsia="Calibri" w:hAnsi="Arial" w:cs="Arial"/>
        </w:rPr>
        <w:t>1) Statková hnojiva nemusí být při předání do zařízení zařazena jako odpad.</w:t>
      </w:r>
    </w:p>
    <w:p w14:paraId="2D0670E6" w14:textId="0A762E40" w:rsidR="003E4A74" w:rsidRDefault="008C5BF7" w:rsidP="00467C6E">
      <w:pPr>
        <w:widowControl w:val="0"/>
        <w:autoSpaceDE w:val="0"/>
        <w:autoSpaceDN w:val="0"/>
        <w:adjustRightInd w:val="0"/>
        <w:spacing w:after="0" w:line="240" w:lineRule="auto"/>
        <w:jc w:val="both"/>
        <w:rPr>
          <w:rFonts w:ascii="Arial" w:eastAsia="Calibri" w:hAnsi="Arial" w:cs="Arial"/>
        </w:rPr>
      </w:pPr>
      <w:r w:rsidRPr="00467C6E">
        <w:rPr>
          <w:rFonts w:ascii="Arial" w:eastAsia="Calibri" w:hAnsi="Arial" w:cs="Arial"/>
        </w:rPr>
        <w:t>2) Pouze pokud se nejedná o výstup z úpravy směsného komunálního odpadu.</w:t>
      </w:r>
    </w:p>
    <w:p w14:paraId="72D8FE1A" w14:textId="77777777" w:rsidR="00467C6E" w:rsidRPr="00461557" w:rsidRDefault="00467C6E" w:rsidP="00467C6E">
      <w:pPr>
        <w:widowControl w:val="0"/>
        <w:autoSpaceDE w:val="0"/>
        <w:autoSpaceDN w:val="0"/>
        <w:adjustRightInd w:val="0"/>
        <w:spacing w:after="0" w:line="240" w:lineRule="auto"/>
        <w:jc w:val="both"/>
        <w:rPr>
          <w:rFonts w:ascii="Arial" w:eastAsia="Calibri" w:hAnsi="Arial" w:cs="Arial"/>
        </w:rPr>
      </w:pPr>
    </w:p>
    <w:p w14:paraId="6B25EB70" w14:textId="413A2EBF" w:rsidR="003E4A74" w:rsidRPr="00461557" w:rsidRDefault="008C5BF7" w:rsidP="00A379C9">
      <w:pPr>
        <w:widowControl w:val="0"/>
        <w:autoSpaceDE w:val="0"/>
        <w:autoSpaceDN w:val="0"/>
        <w:adjustRightInd w:val="0"/>
        <w:spacing w:after="0"/>
        <w:jc w:val="both"/>
        <w:rPr>
          <w:rFonts w:ascii="Arial" w:eastAsia="Calibri" w:hAnsi="Arial" w:cs="Arial"/>
          <w:b/>
          <w:bCs/>
        </w:rPr>
      </w:pPr>
      <w:r w:rsidRPr="00461557">
        <w:rPr>
          <w:rFonts w:ascii="Arial" w:eastAsia="Calibri" w:hAnsi="Arial" w:cs="Arial"/>
          <w:b/>
          <w:bCs/>
        </w:rPr>
        <w:t xml:space="preserve">Tabulka č. </w:t>
      </w:r>
      <w:r w:rsidR="004D0470">
        <w:rPr>
          <w:rFonts w:ascii="Arial" w:eastAsia="Calibri" w:hAnsi="Arial" w:cs="Arial"/>
          <w:b/>
          <w:bCs/>
        </w:rPr>
        <w:t>25.</w:t>
      </w:r>
      <w:r w:rsidRPr="00461557">
        <w:rPr>
          <w:rFonts w:ascii="Arial" w:eastAsia="Calibri" w:hAnsi="Arial" w:cs="Arial"/>
          <w:b/>
          <w:bCs/>
        </w:rPr>
        <w:t xml:space="preserve">2 </w:t>
      </w:r>
    </w:p>
    <w:p w14:paraId="28C61742" w14:textId="4C33DE2D" w:rsidR="003E4A74" w:rsidRPr="00461557" w:rsidRDefault="008C5BF7" w:rsidP="00056752">
      <w:pPr>
        <w:widowControl w:val="0"/>
        <w:autoSpaceDE w:val="0"/>
        <w:autoSpaceDN w:val="0"/>
        <w:adjustRightInd w:val="0"/>
        <w:spacing w:after="120"/>
        <w:jc w:val="both"/>
        <w:rPr>
          <w:rFonts w:ascii="Arial" w:eastAsia="Calibri" w:hAnsi="Arial" w:cs="Arial"/>
          <w:b/>
          <w:bCs/>
        </w:rPr>
      </w:pPr>
      <w:r w:rsidRPr="00461557">
        <w:rPr>
          <w:rFonts w:ascii="Arial" w:eastAsia="Calibri" w:hAnsi="Arial" w:cs="Arial"/>
          <w:b/>
          <w:bCs/>
        </w:rPr>
        <w:t xml:space="preserve">Seznam odpadů využitelných v malém zařízení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A62F87" w14:paraId="3AEC3F09" w14:textId="77777777" w:rsidTr="000F7717">
        <w:tc>
          <w:tcPr>
            <w:tcW w:w="9062" w:type="dxa"/>
          </w:tcPr>
          <w:p w14:paraId="52770449" w14:textId="77777777" w:rsidR="003E4A74" w:rsidRPr="00461557" w:rsidRDefault="008C5BF7" w:rsidP="00D9571F">
            <w:pPr>
              <w:widowControl w:val="0"/>
              <w:autoSpaceDE w:val="0"/>
              <w:autoSpaceDN w:val="0"/>
              <w:adjustRightInd w:val="0"/>
              <w:spacing w:after="0" w:line="240" w:lineRule="auto"/>
              <w:jc w:val="both"/>
              <w:rPr>
                <w:rFonts w:ascii="Arial" w:eastAsia="Calibri" w:hAnsi="Arial" w:cs="Arial"/>
              </w:rPr>
            </w:pPr>
            <w:r w:rsidRPr="00461557">
              <w:rPr>
                <w:rFonts w:ascii="Arial" w:eastAsia="Calibri" w:hAnsi="Arial" w:cs="Arial"/>
              </w:rPr>
              <w:t>02 01 03    Odpad z rostlinných pletiv</w:t>
            </w:r>
          </w:p>
        </w:tc>
      </w:tr>
      <w:tr w:rsidR="00A62F87" w14:paraId="36792820" w14:textId="77777777" w:rsidTr="000F7717">
        <w:tc>
          <w:tcPr>
            <w:tcW w:w="9062" w:type="dxa"/>
          </w:tcPr>
          <w:p w14:paraId="143AFFEF" w14:textId="77777777" w:rsidR="003E4A74" w:rsidRPr="00461557" w:rsidRDefault="008C5BF7" w:rsidP="00543BA6">
            <w:pPr>
              <w:widowControl w:val="0"/>
              <w:autoSpaceDE w:val="0"/>
              <w:autoSpaceDN w:val="0"/>
              <w:adjustRightInd w:val="0"/>
              <w:spacing w:after="0" w:line="240" w:lineRule="auto"/>
              <w:rPr>
                <w:rFonts w:ascii="Arial" w:eastAsia="Calibri" w:hAnsi="Arial" w:cs="Arial"/>
              </w:rPr>
            </w:pPr>
            <w:r w:rsidRPr="00461557">
              <w:rPr>
                <w:rFonts w:ascii="Arial" w:eastAsia="Calibri" w:hAnsi="Arial" w:cs="Arial"/>
              </w:rPr>
              <w:t>20 01 08 01</w:t>
            </w:r>
            <w:r w:rsidR="00543BA6" w:rsidRPr="00461557">
              <w:rPr>
                <w:rFonts w:ascii="Arial" w:eastAsia="Calibri" w:hAnsi="Arial" w:cs="Arial"/>
              </w:rPr>
              <w:t xml:space="preserve"> </w:t>
            </w:r>
            <w:r w:rsidRPr="00461557">
              <w:rPr>
                <w:rFonts w:ascii="Arial" w:eastAsia="Calibri" w:hAnsi="Arial" w:cs="Arial"/>
              </w:rPr>
              <w:t>Biologicky rozložitelný odpad z kuchyní a stravoven rostlinného původu</w:t>
            </w:r>
          </w:p>
        </w:tc>
      </w:tr>
      <w:tr w:rsidR="00A62F87" w14:paraId="1D71CE21" w14:textId="77777777" w:rsidTr="000F7717">
        <w:tc>
          <w:tcPr>
            <w:tcW w:w="9062" w:type="dxa"/>
          </w:tcPr>
          <w:p w14:paraId="61052538" w14:textId="77777777" w:rsidR="003E4A74" w:rsidRPr="00461557" w:rsidRDefault="008C5BF7" w:rsidP="00D9571F">
            <w:pPr>
              <w:widowControl w:val="0"/>
              <w:autoSpaceDE w:val="0"/>
              <w:autoSpaceDN w:val="0"/>
              <w:adjustRightInd w:val="0"/>
              <w:spacing w:after="0" w:line="240" w:lineRule="auto"/>
              <w:jc w:val="both"/>
              <w:rPr>
                <w:rFonts w:ascii="Arial" w:eastAsia="Calibri" w:hAnsi="Arial" w:cs="Arial"/>
              </w:rPr>
            </w:pPr>
            <w:r w:rsidRPr="00461557">
              <w:rPr>
                <w:rFonts w:ascii="Arial" w:eastAsia="Calibri" w:hAnsi="Arial" w:cs="Arial"/>
              </w:rPr>
              <w:t>20 01 38    Dřevo neuvedené pod číslem 20 01 37</w:t>
            </w:r>
          </w:p>
        </w:tc>
      </w:tr>
      <w:tr w:rsidR="00A62F87" w14:paraId="6916A09E" w14:textId="77777777" w:rsidTr="000F7717">
        <w:tc>
          <w:tcPr>
            <w:tcW w:w="9062" w:type="dxa"/>
          </w:tcPr>
          <w:p w14:paraId="31FD9A56" w14:textId="77777777" w:rsidR="003E4A74" w:rsidRPr="00461557" w:rsidRDefault="008C5BF7" w:rsidP="00D9571F">
            <w:pPr>
              <w:widowControl w:val="0"/>
              <w:autoSpaceDE w:val="0"/>
              <w:autoSpaceDN w:val="0"/>
              <w:adjustRightInd w:val="0"/>
              <w:spacing w:after="0" w:line="240" w:lineRule="auto"/>
              <w:jc w:val="both"/>
              <w:rPr>
                <w:rFonts w:ascii="Arial" w:eastAsia="Calibri" w:hAnsi="Arial" w:cs="Arial"/>
              </w:rPr>
            </w:pPr>
            <w:r w:rsidRPr="00461557">
              <w:rPr>
                <w:rFonts w:ascii="Arial" w:eastAsia="Calibri" w:hAnsi="Arial" w:cs="Arial"/>
              </w:rPr>
              <w:t>20 02 01    Biologicky rozložitelný od</w:t>
            </w:r>
            <w:r w:rsidRPr="00461557">
              <w:rPr>
                <w:rFonts w:ascii="Arial" w:eastAsia="Calibri" w:hAnsi="Arial" w:cs="Arial"/>
              </w:rPr>
              <w:t>pad</w:t>
            </w:r>
          </w:p>
        </w:tc>
      </w:tr>
      <w:tr w:rsidR="00A62F87" w14:paraId="7E7BB076" w14:textId="77777777" w:rsidTr="000F7717">
        <w:tc>
          <w:tcPr>
            <w:tcW w:w="9062" w:type="dxa"/>
          </w:tcPr>
          <w:p w14:paraId="241CC343" w14:textId="77777777" w:rsidR="003E4A74" w:rsidRPr="00461557" w:rsidRDefault="008C5BF7" w:rsidP="00D9571F">
            <w:pPr>
              <w:widowControl w:val="0"/>
              <w:autoSpaceDE w:val="0"/>
              <w:autoSpaceDN w:val="0"/>
              <w:adjustRightInd w:val="0"/>
              <w:spacing w:after="0" w:line="240" w:lineRule="auto"/>
              <w:jc w:val="both"/>
              <w:rPr>
                <w:rFonts w:ascii="Arial" w:eastAsia="Calibri" w:hAnsi="Arial" w:cs="Arial"/>
              </w:rPr>
            </w:pPr>
            <w:r w:rsidRPr="00461557">
              <w:rPr>
                <w:rFonts w:ascii="Arial" w:eastAsia="Calibri" w:hAnsi="Arial" w:cs="Arial"/>
              </w:rPr>
              <w:t>20 03 02    Odpad z tržišť</w:t>
            </w:r>
          </w:p>
        </w:tc>
      </w:tr>
    </w:tbl>
    <w:p w14:paraId="6A2D97E0" w14:textId="6B8A94FA" w:rsidR="003E4A74" w:rsidRDefault="003E4A74" w:rsidP="003E4A74">
      <w:pPr>
        <w:widowControl w:val="0"/>
        <w:autoSpaceDE w:val="0"/>
        <w:autoSpaceDN w:val="0"/>
        <w:adjustRightInd w:val="0"/>
        <w:spacing w:after="0" w:line="240" w:lineRule="auto"/>
        <w:jc w:val="both"/>
        <w:rPr>
          <w:rFonts w:ascii="Arial" w:eastAsia="Calibri" w:hAnsi="Arial" w:cs="Arial"/>
        </w:rPr>
      </w:pPr>
    </w:p>
    <w:p w14:paraId="3E821E67" w14:textId="20D51855" w:rsidR="008316AB" w:rsidRDefault="008316AB" w:rsidP="003E4A74">
      <w:pPr>
        <w:widowControl w:val="0"/>
        <w:autoSpaceDE w:val="0"/>
        <w:autoSpaceDN w:val="0"/>
        <w:adjustRightInd w:val="0"/>
        <w:spacing w:after="0" w:line="240" w:lineRule="auto"/>
        <w:jc w:val="both"/>
        <w:rPr>
          <w:rFonts w:ascii="Arial" w:eastAsia="Calibri" w:hAnsi="Arial" w:cs="Arial"/>
        </w:rPr>
      </w:pPr>
    </w:p>
    <w:p w14:paraId="016202AC" w14:textId="702034EB" w:rsidR="008316AB" w:rsidRPr="00461557" w:rsidRDefault="008C5BF7" w:rsidP="008316AB">
      <w:pPr>
        <w:widowControl w:val="0"/>
        <w:autoSpaceDE w:val="0"/>
        <w:autoSpaceDN w:val="0"/>
        <w:adjustRightInd w:val="0"/>
        <w:spacing w:after="0"/>
        <w:jc w:val="both"/>
        <w:rPr>
          <w:rFonts w:ascii="Arial" w:eastAsia="Calibri" w:hAnsi="Arial" w:cs="Arial"/>
          <w:b/>
          <w:bCs/>
        </w:rPr>
      </w:pPr>
      <w:r w:rsidRPr="00461557">
        <w:rPr>
          <w:rFonts w:ascii="Arial" w:eastAsia="Calibri" w:hAnsi="Arial" w:cs="Arial"/>
          <w:b/>
          <w:bCs/>
        </w:rPr>
        <w:t xml:space="preserve">Tabulka č. </w:t>
      </w:r>
      <w:r w:rsidR="004D0470">
        <w:rPr>
          <w:rFonts w:ascii="Arial" w:eastAsia="Calibri" w:hAnsi="Arial" w:cs="Arial"/>
          <w:b/>
          <w:bCs/>
        </w:rPr>
        <w:t>25.</w:t>
      </w:r>
      <w:r w:rsidR="00FD1FBF">
        <w:rPr>
          <w:rFonts w:ascii="Arial" w:eastAsia="Calibri" w:hAnsi="Arial" w:cs="Arial"/>
          <w:b/>
          <w:bCs/>
        </w:rPr>
        <w:t>3</w:t>
      </w:r>
      <w:r w:rsidRPr="00461557">
        <w:rPr>
          <w:rFonts w:ascii="Arial" w:eastAsia="Calibri" w:hAnsi="Arial" w:cs="Arial"/>
          <w:b/>
          <w:bCs/>
        </w:rPr>
        <w:t xml:space="preserve"> </w:t>
      </w:r>
    </w:p>
    <w:p w14:paraId="280D33BD" w14:textId="42A678B3" w:rsidR="008316AB" w:rsidRPr="00461557" w:rsidRDefault="008C5BF7" w:rsidP="008316AB">
      <w:pPr>
        <w:widowControl w:val="0"/>
        <w:autoSpaceDE w:val="0"/>
        <w:autoSpaceDN w:val="0"/>
        <w:adjustRightInd w:val="0"/>
        <w:spacing w:after="120"/>
        <w:jc w:val="both"/>
        <w:rPr>
          <w:rFonts w:ascii="Arial" w:eastAsia="Calibri" w:hAnsi="Arial" w:cs="Arial"/>
          <w:b/>
          <w:bCs/>
        </w:rPr>
      </w:pPr>
      <w:r w:rsidRPr="00461557">
        <w:rPr>
          <w:rFonts w:ascii="Arial" w:eastAsia="Calibri" w:hAnsi="Arial" w:cs="Arial"/>
          <w:b/>
          <w:bCs/>
        </w:rPr>
        <w:t>Seznam odpadů využitelných v</w:t>
      </w:r>
      <w:r w:rsidR="00FF3F69">
        <w:rPr>
          <w:rFonts w:ascii="Arial" w:eastAsia="Calibri" w:hAnsi="Arial" w:cs="Arial"/>
          <w:b/>
          <w:bCs/>
        </w:rPr>
        <w:t>e</w:t>
      </w:r>
      <w:r w:rsidRPr="00461557">
        <w:rPr>
          <w:rFonts w:ascii="Arial" w:eastAsia="Calibri" w:hAnsi="Arial" w:cs="Arial"/>
          <w:b/>
          <w:bCs/>
        </w:rPr>
        <w:t xml:space="preserve"> vermikompostárně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A62F87" w14:paraId="74B55717" w14:textId="77777777" w:rsidTr="006A744D">
        <w:tc>
          <w:tcPr>
            <w:tcW w:w="9062" w:type="dxa"/>
          </w:tcPr>
          <w:p w14:paraId="25457565" w14:textId="26CD82A2" w:rsidR="008316AB" w:rsidRPr="00FF3F69" w:rsidRDefault="008C5BF7" w:rsidP="006A744D">
            <w:pPr>
              <w:widowControl w:val="0"/>
              <w:autoSpaceDE w:val="0"/>
              <w:autoSpaceDN w:val="0"/>
              <w:adjustRightInd w:val="0"/>
              <w:spacing w:after="0" w:line="240" w:lineRule="auto"/>
              <w:jc w:val="both"/>
              <w:rPr>
                <w:rFonts w:ascii="Arial" w:eastAsia="Calibri" w:hAnsi="Arial" w:cs="Arial"/>
              </w:rPr>
            </w:pPr>
            <w:r w:rsidRPr="00FF3F69">
              <w:rPr>
                <w:rFonts w:ascii="Arial" w:hAnsi="Arial" w:cs="Arial"/>
              </w:rPr>
              <w:t xml:space="preserve">02 01 01 </w:t>
            </w:r>
            <w:r w:rsidR="00FF3F69">
              <w:rPr>
                <w:rFonts w:ascii="Arial" w:hAnsi="Arial" w:cs="Arial"/>
              </w:rPr>
              <w:t xml:space="preserve">   </w:t>
            </w:r>
            <w:r w:rsidRPr="00FF3F69">
              <w:rPr>
                <w:rFonts w:ascii="Arial" w:hAnsi="Arial" w:cs="Arial"/>
              </w:rPr>
              <w:t>Kaly z praní a z čištění</w:t>
            </w:r>
          </w:p>
        </w:tc>
      </w:tr>
      <w:tr w:rsidR="00A62F87" w14:paraId="4B5F52D2" w14:textId="77777777" w:rsidTr="006A744D">
        <w:tc>
          <w:tcPr>
            <w:tcW w:w="9062" w:type="dxa"/>
          </w:tcPr>
          <w:p w14:paraId="6BDAFE6B" w14:textId="58883715" w:rsidR="008316AB" w:rsidRPr="00FF3F69" w:rsidRDefault="008C5BF7" w:rsidP="006A744D">
            <w:pPr>
              <w:widowControl w:val="0"/>
              <w:autoSpaceDE w:val="0"/>
              <w:autoSpaceDN w:val="0"/>
              <w:adjustRightInd w:val="0"/>
              <w:spacing w:after="0" w:line="240" w:lineRule="auto"/>
              <w:jc w:val="both"/>
              <w:rPr>
                <w:rFonts w:ascii="Arial" w:eastAsia="Calibri" w:hAnsi="Arial" w:cs="Arial"/>
              </w:rPr>
            </w:pPr>
            <w:r w:rsidRPr="00FF3F69">
              <w:rPr>
                <w:rFonts w:ascii="Arial" w:hAnsi="Arial" w:cs="Arial"/>
              </w:rPr>
              <w:t xml:space="preserve">02 01 03 </w:t>
            </w:r>
            <w:r w:rsidR="00FF3F69">
              <w:rPr>
                <w:rFonts w:ascii="Arial" w:hAnsi="Arial" w:cs="Arial"/>
              </w:rPr>
              <w:t xml:space="preserve">   </w:t>
            </w:r>
            <w:r w:rsidRPr="00FF3F69">
              <w:rPr>
                <w:rFonts w:ascii="Arial" w:hAnsi="Arial" w:cs="Arial"/>
              </w:rPr>
              <w:t>Odpad rostlinných pletiv</w:t>
            </w:r>
          </w:p>
        </w:tc>
      </w:tr>
      <w:tr w:rsidR="00A62F87" w14:paraId="390C278D" w14:textId="77777777" w:rsidTr="006A744D">
        <w:tc>
          <w:tcPr>
            <w:tcW w:w="9062" w:type="dxa"/>
          </w:tcPr>
          <w:p w14:paraId="0552156A" w14:textId="31201AF7" w:rsidR="00FF3F69" w:rsidRPr="00FF3F69" w:rsidRDefault="008C5BF7" w:rsidP="006A744D">
            <w:pPr>
              <w:widowControl w:val="0"/>
              <w:autoSpaceDE w:val="0"/>
              <w:autoSpaceDN w:val="0"/>
              <w:adjustRightInd w:val="0"/>
              <w:spacing w:after="0" w:line="240" w:lineRule="auto"/>
              <w:jc w:val="both"/>
              <w:rPr>
                <w:rFonts w:ascii="Arial" w:hAnsi="Arial" w:cs="Arial"/>
              </w:rPr>
            </w:pPr>
            <w:r>
              <w:rPr>
                <w:rFonts w:ascii="Arial" w:hAnsi="Arial" w:cs="Arial"/>
              </w:rPr>
              <w:t xml:space="preserve">02 01 06    Zvířecí trus, moč a hnůj (včetně znečištěné slámy), kapalné </w:t>
            </w:r>
            <w:r>
              <w:rPr>
                <w:rFonts w:ascii="Arial" w:hAnsi="Arial" w:cs="Arial"/>
              </w:rPr>
              <w:t>odpady</w:t>
            </w:r>
            <w:r w:rsidR="0000662A">
              <w:rPr>
                <w:rFonts w:ascii="Arial" w:hAnsi="Arial" w:cs="Arial"/>
              </w:rPr>
              <w:t xml:space="preserve"> </w:t>
            </w:r>
            <w:r w:rsidR="0000662A" w:rsidRPr="00461557">
              <w:rPr>
                <w:rFonts w:ascii="Arial" w:eastAsia="Calibri" w:hAnsi="Arial" w:cs="Arial"/>
              </w:rPr>
              <w:t>soustřeďované odděleně a zpracovávané mimo místo vzniku</w:t>
            </w:r>
            <w:r w:rsidR="0000662A">
              <w:rPr>
                <w:rFonts w:ascii="Arial" w:hAnsi="Arial" w:cs="Arial"/>
              </w:rPr>
              <w:t xml:space="preserve"> </w:t>
            </w:r>
            <w:r w:rsidR="00467C6E">
              <w:rPr>
                <w:rFonts w:ascii="Arial" w:hAnsi="Arial" w:cs="Arial"/>
                <w:vertAlign w:val="superscript"/>
              </w:rPr>
              <w:t>1)2)</w:t>
            </w:r>
          </w:p>
        </w:tc>
      </w:tr>
      <w:tr w:rsidR="00A62F87" w14:paraId="48FB3832" w14:textId="77777777" w:rsidTr="006A744D">
        <w:tc>
          <w:tcPr>
            <w:tcW w:w="9062" w:type="dxa"/>
          </w:tcPr>
          <w:p w14:paraId="22F9172F" w14:textId="26BCB960" w:rsidR="008316AB" w:rsidRPr="00FF3F69" w:rsidRDefault="008C5BF7" w:rsidP="006A744D">
            <w:pPr>
              <w:widowControl w:val="0"/>
              <w:autoSpaceDE w:val="0"/>
              <w:autoSpaceDN w:val="0"/>
              <w:adjustRightInd w:val="0"/>
              <w:spacing w:after="0" w:line="240" w:lineRule="auto"/>
              <w:jc w:val="both"/>
              <w:rPr>
                <w:rFonts w:ascii="Arial" w:eastAsia="Calibri" w:hAnsi="Arial" w:cs="Arial"/>
              </w:rPr>
            </w:pPr>
            <w:r w:rsidRPr="00FF3F69">
              <w:rPr>
                <w:rFonts w:ascii="Arial" w:hAnsi="Arial" w:cs="Arial"/>
              </w:rPr>
              <w:t xml:space="preserve">02 01 07 </w:t>
            </w:r>
            <w:r w:rsidR="00FF3F69">
              <w:rPr>
                <w:rFonts w:ascii="Arial" w:hAnsi="Arial" w:cs="Arial"/>
              </w:rPr>
              <w:t xml:space="preserve">   </w:t>
            </w:r>
            <w:r w:rsidRPr="00FF3F69">
              <w:rPr>
                <w:rFonts w:ascii="Arial" w:hAnsi="Arial" w:cs="Arial"/>
              </w:rPr>
              <w:t>Odpady z lesnictví</w:t>
            </w:r>
          </w:p>
        </w:tc>
      </w:tr>
      <w:tr w:rsidR="00A62F87" w14:paraId="048AE2DE" w14:textId="77777777" w:rsidTr="006A744D">
        <w:tc>
          <w:tcPr>
            <w:tcW w:w="9062" w:type="dxa"/>
          </w:tcPr>
          <w:p w14:paraId="68A7B300" w14:textId="1A138A3C" w:rsidR="008316AB" w:rsidRPr="00FF3F69" w:rsidRDefault="008C5BF7" w:rsidP="006A744D">
            <w:pPr>
              <w:widowControl w:val="0"/>
              <w:autoSpaceDE w:val="0"/>
              <w:autoSpaceDN w:val="0"/>
              <w:adjustRightInd w:val="0"/>
              <w:spacing w:after="0" w:line="240" w:lineRule="auto"/>
              <w:jc w:val="both"/>
              <w:rPr>
                <w:rFonts w:ascii="Arial" w:eastAsia="Calibri" w:hAnsi="Arial" w:cs="Arial"/>
              </w:rPr>
            </w:pPr>
            <w:r w:rsidRPr="00FF3F69">
              <w:rPr>
                <w:rFonts w:ascii="Arial" w:hAnsi="Arial" w:cs="Arial"/>
              </w:rPr>
              <w:t xml:space="preserve">02 03 01 </w:t>
            </w:r>
            <w:r w:rsidR="00FF3F69">
              <w:rPr>
                <w:rFonts w:ascii="Arial" w:hAnsi="Arial" w:cs="Arial"/>
              </w:rPr>
              <w:t xml:space="preserve">   </w:t>
            </w:r>
            <w:r w:rsidRPr="00FF3F69">
              <w:rPr>
                <w:rFonts w:ascii="Arial" w:hAnsi="Arial" w:cs="Arial"/>
              </w:rPr>
              <w:t>Kaly z praní, čištění, loupání, odstřeďovaní a separace</w:t>
            </w:r>
          </w:p>
        </w:tc>
      </w:tr>
      <w:tr w:rsidR="00A62F87" w14:paraId="03B3FBBC" w14:textId="77777777" w:rsidTr="006A744D">
        <w:tc>
          <w:tcPr>
            <w:tcW w:w="9062" w:type="dxa"/>
          </w:tcPr>
          <w:p w14:paraId="5F2E0649" w14:textId="52412050" w:rsidR="008316AB" w:rsidRPr="00FF3F69" w:rsidRDefault="008C5BF7" w:rsidP="006A744D">
            <w:pPr>
              <w:widowControl w:val="0"/>
              <w:autoSpaceDE w:val="0"/>
              <w:autoSpaceDN w:val="0"/>
              <w:adjustRightInd w:val="0"/>
              <w:spacing w:after="0" w:line="240" w:lineRule="auto"/>
              <w:jc w:val="both"/>
              <w:rPr>
                <w:rFonts w:ascii="Arial" w:eastAsia="Calibri" w:hAnsi="Arial" w:cs="Arial"/>
              </w:rPr>
            </w:pPr>
            <w:r w:rsidRPr="00FF3F69">
              <w:rPr>
                <w:rFonts w:ascii="Arial" w:hAnsi="Arial" w:cs="Arial"/>
              </w:rPr>
              <w:t xml:space="preserve">02 03 04 </w:t>
            </w:r>
            <w:r w:rsidR="00FF3F69">
              <w:rPr>
                <w:rFonts w:ascii="Arial" w:hAnsi="Arial" w:cs="Arial"/>
              </w:rPr>
              <w:t xml:space="preserve">   </w:t>
            </w:r>
            <w:r w:rsidRPr="00FF3F69">
              <w:rPr>
                <w:rFonts w:ascii="Arial" w:hAnsi="Arial" w:cs="Arial"/>
              </w:rPr>
              <w:t>Suroviny nevhodné ke spotřebě nebo zpracování</w:t>
            </w:r>
            <w:r w:rsidR="00FF3F69">
              <w:rPr>
                <w:rFonts w:ascii="Arial" w:hAnsi="Arial" w:cs="Arial"/>
              </w:rPr>
              <w:t xml:space="preserve"> </w:t>
            </w:r>
            <w:r w:rsidRPr="00FF3F69">
              <w:rPr>
                <w:rFonts w:ascii="Arial" w:hAnsi="Arial" w:cs="Arial"/>
              </w:rPr>
              <w:t xml:space="preserve"> </w:t>
            </w:r>
          </w:p>
        </w:tc>
      </w:tr>
      <w:tr w:rsidR="00A62F87" w14:paraId="17831631" w14:textId="77777777" w:rsidTr="006A744D">
        <w:tc>
          <w:tcPr>
            <w:tcW w:w="9062" w:type="dxa"/>
          </w:tcPr>
          <w:p w14:paraId="2ACD0D47" w14:textId="188B86FD" w:rsidR="008316AB" w:rsidRPr="00FF3F69" w:rsidRDefault="008C5BF7" w:rsidP="006A744D">
            <w:pPr>
              <w:widowControl w:val="0"/>
              <w:autoSpaceDE w:val="0"/>
              <w:autoSpaceDN w:val="0"/>
              <w:adjustRightInd w:val="0"/>
              <w:spacing w:after="0" w:line="240" w:lineRule="auto"/>
              <w:jc w:val="both"/>
              <w:rPr>
                <w:rFonts w:ascii="Arial" w:eastAsia="Calibri" w:hAnsi="Arial" w:cs="Arial"/>
              </w:rPr>
            </w:pPr>
            <w:r w:rsidRPr="00FF3F69">
              <w:rPr>
                <w:rFonts w:ascii="Arial" w:hAnsi="Arial" w:cs="Arial"/>
              </w:rPr>
              <w:t xml:space="preserve">02 07 02 </w:t>
            </w:r>
            <w:r w:rsidR="00FF3F69">
              <w:rPr>
                <w:rFonts w:ascii="Arial" w:hAnsi="Arial" w:cs="Arial"/>
              </w:rPr>
              <w:t xml:space="preserve">   </w:t>
            </w:r>
            <w:r w:rsidRPr="00FF3F69">
              <w:rPr>
                <w:rFonts w:ascii="Arial" w:hAnsi="Arial" w:cs="Arial"/>
              </w:rPr>
              <w:t xml:space="preserve">Odpady z </w:t>
            </w:r>
            <w:r w:rsidRPr="00FF3F69">
              <w:rPr>
                <w:rFonts w:ascii="Arial" w:hAnsi="Arial" w:cs="Arial"/>
              </w:rPr>
              <w:t>destilace lihovin</w:t>
            </w:r>
            <w:r w:rsidR="00FF3F69">
              <w:rPr>
                <w:rFonts w:ascii="Arial" w:hAnsi="Arial" w:cs="Arial"/>
              </w:rPr>
              <w:t xml:space="preserve"> </w:t>
            </w:r>
          </w:p>
        </w:tc>
      </w:tr>
      <w:tr w:rsidR="00A62F87" w14:paraId="12F4F16A" w14:textId="77777777" w:rsidTr="006A744D">
        <w:tc>
          <w:tcPr>
            <w:tcW w:w="9062" w:type="dxa"/>
          </w:tcPr>
          <w:p w14:paraId="1AF70E86" w14:textId="77777777" w:rsidR="008316AB" w:rsidRPr="00FF3F69" w:rsidRDefault="008C5BF7" w:rsidP="006A744D">
            <w:pPr>
              <w:widowControl w:val="0"/>
              <w:autoSpaceDE w:val="0"/>
              <w:autoSpaceDN w:val="0"/>
              <w:adjustRightInd w:val="0"/>
              <w:spacing w:after="0" w:line="240" w:lineRule="auto"/>
              <w:jc w:val="both"/>
              <w:rPr>
                <w:rFonts w:ascii="Arial" w:eastAsia="Calibri" w:hAnsi="Arial" w:cs="Arial"/>
              </w:rPr>
            </w:pPr>
            <w:r w:rsidRPr="00FF3F69">
              <w:rPr>
                <w:rFonts w:ascii="Arial" w:hAnsi="Arial" w:cs="Arial"/>
              </w:rPr>
              <w:t>03 01 05 Piliny, hobliny, odřezky, dřevo, dřevotřískové desky a dýhy, neuvedené pod číslem 03 01 04</w:t>
            </w:r>
          </w:p>
        </w:tc>
      </w:tr>
      <w:tr w:rsidR="00A62F87" w14:paraId="3CA2D02E" w14:textId="77777777" w:rsidTr="006A744D">
        <w:tc>
          <w:tcPr>
            <w:tcW w:w="9062" w:type="dxa"/>
          </w:tcPr>
          <w:p w14:paraId="59DE34F7" w14:textId="3640523D" w:rsidR="008316AB" w:rsidRPr="00FF3F69" w:rsidRDefault="008C5BF7" w:rsidP="006A744D">
            <w:pPr>
              <w:widowControl w:val="0"/>
              <w:autoSpaceDE w:val="0"/>
              <w:autoSpaceDN w:val="0"/>
              <w:adjustRightInd w:val="0"/>
              <w:spacing w:after="0" w:line="240" w:lineRule="auto"/>
              <w:jc w:val="both"/>
              <w:rPr>
                <w:rFonts w:ascii="Arial" w:eastAsia="Calibri" w:hAnsi="Arial" w:cs="Arial"/>
              </w:rPr>
            </w:pPr>
            <w:r w:rsidRPr="00FF3F69">
              <w:rPr>
                <w:rFonts w:ascii="Arial" w:hAnsi="Arial" w:cs="Arial"/>
              </w:rPr>
              <w:t xml:space="preserve">03 03 01 </w:t>
            </w:r>
            <w:r w:rsidR="00FF3F69">
              <w:rPr>
                <w:rFonts w:ascii="Arial" w:hAnsi="Arial" w:cs="Arial"/>
              </w:rPr>
              <w:t xml:space="preserve">   </w:t>
            </w:r>
            <w:r w:rsidRPr="00FF3F69">
              <w:rPr>
                <w:rFonts w:ascii="Arial" w:hAnsi="Arial" w:cs="Arial"/>
              </w:rPr>
              <w:t>Odpadní kůra a dřevo</w:t>
            </w:r>
          </w:p>
        </w:tc>
      </w:tr>
      <w:tr w:rsidR="00A62F87" w14:paraId="6017FB2F" w14:textId="77777777" w:rsidTr="006A744D">
        <w:tc>
          <w:tcPr>
            <w:tcW w:w="9062" w:type="dxa"/>
          </w:tcPr>
          <w:p w14:paraId="4D19567E" w14:textId="36B25BF1" w:rsidR="008316AB" w:rsidRPr="00FF3F69" w:rsidRDefault="008C5BF7" w:rsidP="006A744D">
            <w:pPr>
              <w:widowControl w:val="0"/>
              <w:autoSpaceDE w:val="0"/>
              <w:autoSpaceDN w:val="0"/>
              <w:adjustRightInd w:val="0"/>
              <w:spacing w:after="0" w:line="240" w:lineRule="auto"/>
              <w:jc w:val="both"/>
              <w:rPr>
                <w:rFonts w:ascii="Arial" w:eastAsia="Calibri" w:hAnsi="Arial" w:cs="Arial"/>
              </w:rPr>
            </w:pPr>
            <w:r w:rsidRPr="00FF3F69">
              <w:rPr>
                <w:rFonts w:ascii="Arial" w:hAnsi="Arial" w:cs="Arial"/>
              </w:rPr>
              <w:t xml:space="preserve">15 01 01 </w:t>
            </w:r>
            <w:r w:rsidR="00FF3F69">
              <w:rPr>
                <w:rFonts w:ascii="Arial" w:hAnsi="Arial" w:cs="Arial"/>
              </w:rPr>
              <w:t xml:space="preserve">   </w:t>
            </w:r>
            <w:r w:rsidRPr="00FF3F69">
              <w:rPr>
                <w:rFonts w:ascii="Arial" w:hAnsi="Arial" w:cs="Arial"/>
              </w:rPr>
              <w:t>Papírové a lepenkové obaly</w:t>
            </w:r>
          </w:p>
        </w:tc>
      </w:tr>
      <w:tr w:rsidR="00A62F87" w14:paraId="54DA21D9" w14:textId="77777777" w:rsidTr="006A744D">
        <w:tc>
          <w:tcPr>
            <w:tcW w:w="9062" w:type="dxa"/>
          </w:tcPr>
          <w:p w14:paraId="130C2AFF" w14:textId="614A57A7" w:rsidR="008316AB" w:rsidRPr="00FF3F69" w:rsidRDefault="008C5BF7" w:rsidP="006A744D">
            <w:pPr>
              <w:widowControl w:val="0"/>
              <w:autoSpaceDE w:val="0"/>
              <w:autoSpaceDN w:val="0"/>
              <w:adjustRightInd w:val="0"/>
              <w:spacing w:after="0" w:line="240" w:lineRule="auto"/>
              <w:jc w:val="both"/>
              <w:rPr>
                <w:rFonts w:ascii="Arial" w:eastAsia="Calibri" w:hAnsi="Arial" w:cs="Arial"/>
              </w:rPr>
            </w:pPr>
            <w:r w:rsidRPr="00FF3F69">
              <w:rPr>
                <w:rFonts w:ascii="Arial" w:hAnsi="Arial" w:cs="Arial"/>
              </w:rPr>
              <w:t xml:space="preserve">17 02 01 </w:t>
            </w:r>
            <w:r w:rsidR="00FF3F69">
              <w:rPr>
                <w:rFonts w:ascii="Arial" w:hAnsi="Arial" w:cs="Arial"/>
              </w:rPr>
              <w:t xml:space="preserve">   </w:t>
            </w:r>
            <w:r w:rsidRPr="00FF3F69">
              <w:rPr>
                <w:rFonts w:ascii="Arial" w:hAnsi="Arial" w:cs="Arial"/>
              </w:rPr>
              <w:t>Dřevo</w:t>
            </w:r>
          </w:p>
        </w:tc>
      </w:tr>
      <w:tr w:rsidR="00A62F87" w14:paraId="6C3EBBE5" w14:textId="77777777" w:rsidTr="006A744D">
        <w:tc>
          <w:tcPr>
            <w:tcW w:w="9062" w:type="dxa"/>
          </w:tcPr>
          <w:p w14:paraId="64F6D463" w14:textId="20A7098D" w:rsidR="008316AB" w:rsidRPr="00FF3F69" w:rsidRDefault="008C5BF7" w:rsidP="006A744D">
            <w:pPr>
              <w:widowControl w:val="0"/>
              <w:autoSpaceDE w:val="0"/>
              <w:autoSpaceDN w:val="0"/>
              <w:adjustRightInd w:val="0"/>
              <w:spacing w:after="0" w:line="240" w:lineRule="auto"/>
              <w:jc w:val="both"/>
              <w:rPr>
                <w:rFonts w:ascii="Arial" w:eastAsia="Calibri" w:hAnsi="Arial" w:cs="Arial"/>
              </w:rPr>
            </w:pPr>
            <w:r w:rsidRPr="00FF3F69">
              <w:rPr>
                <w:rFonts w:ascii="Arial" w:hAnsi="Arial" w:cs="Arial"/>
              </w:rPr>
              <w:t xml:space="preserve">19 08 02 </w:t>
            </w:r>
            <w:r w:rsidR="00FF3F69">
              <w:rPr>
                <w:rFonts w:ascii="Arial" w:hAnsi="Arial" w:cs="Arial"/>
              </w:rPr>
              <w:t xml:space="preserve">   </w:t>
            </w:r>
            <w:r w:rsidRPr="00FF3F69">
              <w:rPr>
                <w:rFonts w:ascii="Arial" w:hAnsi="Arial" w:cs="Arial"/>
              </w:rPr>
              <w:t>Odpady z lapáků písku</w:t>
            </w:r>
            <w:r w:rsidR="00467C6E">
              <w:rPr>
                <w:rFonts w:ascii="Arial" w:hAnsi="Arial" w:cs="Arial"/>
                <w:vertAlign w:val="superscript"/>
              </w:rPr>
              <w:t>2)</w:t>
            </w:r>
          </w:p>
        </w:tc>
      </w:tr>
      <w:tr w:rsidR="00A62F87" w14:paraId="50357BF5" w14:textId="77777777" w:rsidTr="006A744D">
        <w:tc>
          <w:tcPr>
            <w:tcW w:w="9062" w:type="dxa"/>
          </w:tcPr>
          <w:p w14:paraId="3DBB298B" w14:textId="2763719F" w:rsidR="008316AB" w:rsidRPr="00FF3F69" w:rsidRDefault="008C5BF7" w:rsidP="006A744D">
            <w:pPr>
              <w:widowControl w:val="0"/>
              <w:autoSpaceDE w:val="0"/>
              <w:autoSpaceDN w:val="0"/>
              <w:adjustRightInd w:val="0"/>
              <w:spacing w:after="0" w:line="240" w:lineRule="auto"/>
              <w:jc w:val="both"/>
              <w:rPr>
                <w:rFonts w:ascii="Arial" w:eastAsia="Calibri" w:hAnsi="Arial" w:cs="Arial"/>
              </w:rPr>
            </w:pPr>
            <w:r w:rsidRPr="00FF3F69">
              <w:rPr>
                <w:rFonts w:ascii="Arial" w:hAnsi="Arial" w:cs="Arial"/>
              </w:rPr>
              <w:t xml:space="preserve">19 08 05 </w:t>
            </w:r>
            <w:r w:rsidR="00FF3F69">
              <w:rPr>
                <w:rFonts w:ascii="Arial" w:hAnsi="Arial" w:cs="Arial"/>
              </w:rPr>
              <w:t xml:space="preserve">   </w:t>
            </w:r>
            <w:r w:rsidRPr="00FF3F69">
              <w:rPr>
                <w:rFonts w:ascii="Arial" w:hAnsi="Arial" w:cs="Arial"/>
              </w:rPr>
              <w:t>Kaly z čištění komunálních odpadních vod</w:t>
            </w:r>
            <w:r w:rsidR="00467C6E">
              <w:rPr>
                <w:rFonts w:ascii="Arial" w:hAnsi="Arial" w:cs="Arial"/>
                <w:vertAlign w:val="superscript"/>
              </w:rPr>
              <w:t>2)</w:t>
            </w:r>
          </w:p>
        </w:tc>
      </w:tr>
      <w:tr w:rsidR="00A62F87" w14:paraId="1304AB83" w14:textId="77777777" w:rsidTr="006A744D">
        <w:tc>
          <w:tcPr>
            <w:tcW w:w="9062" w:type="dxa"/>
          </w:tcPr>
          <w:p w14:paraId="2EE14444" w14:textId="659D14B4" w:rsidR="008316AB" w:rsidRPr="00FF3F69" w:rsidRDefault="008C5BF7" w:rsidP="006A744D">
            <w:pPr>
              <w:widowControl w:val="0"/>
              <w:autoSpaceDE w:val="0"/>
              <w:autoSpaceDN w:val="0"/>
              <w:adjustRightInd w:val="0"/>
              <w:spacing w:after="0" w:line="240" w:lineRule="auto"/>
              <w:jc w:val="both"/>
              <w:rPr>
                <w:rFonts w:ascii="Arial" w:eastAsia="Calibri" w:hAnsi="Arial" w:cs="Arial"/>
              </w:rPr>
            </w:pPr>
            <w:r w:rsidRPr="00FF3F69">
              <w:rPr>
                <w:rFonts w:ascii="Arial" w:hAnsi="Arial" w:cs="Arial"/>
              </w:rPr>
              <w:t xml:space="preserve">19 12 07 </w:t>
            </w:r>
            <w:r w:rsidR="00FF3F69">
              <w:rPr>
                <w:rFonts w:ascii="Arial" w:hAnsi="Arial" w:cs="Arial"/>
              </w:rPr>
              <w:t xml:space="preserve">   </w:t>
            </w:r>
            <w:r w:rsidRPr="00FF3F69">
              <w:rPr>
                <w:rFonts w:ascii="Arial" w:hAnsi="Arial" w:cs="Arial"/>
              </w:rPr>
              <w:t>Dřevo neuvedené pod číslem 19 12 06</w:t>
            </w:r>
          </w:p>
        </w:tc>
      </w:tr>
      <w:tr w:rsidR="00A62F87" w14:paraId="20E952FA" w14:textId="77777777" w:rsidTr="006A744D">
        <w:tc>
          <w:tcPr>
            <w:tcW w:w="9062" w:type="dxa"/>
          </w:tcPr>
          <w:p w14:paraId="713F3536" w14:textId="5AD1DC16" w:rsidR="00FF3F69" w:rsidRPr="00FF3F69" w:rsidRDefault="008C5BF7" w:rsidP="00FF3F69">
            <w:pPr>
              <w:widowControl w:val="0"/>
              <w:autoSpaceDE w:val="0"/>
              <w:autoSpaceDN w:val="0"/>
              <w:adjustRightInd w:val="0"/>
              <w:spacing w:after="0" w:line="240" w:lineRule="auto"/>
              <w:jc w:val="both"/>
              <w:rPr>
                <w:rFonts w:ascii="Arial" w:hAnsi="Arial" w:cs="Arial"/>
              </w:rPr>
            </w:pPr>
            <w:r w:rsidRPr="00FF3F69">
              <w:rPr>
                <w:rFonts w:ascii="Arial" w:eastAsia="Calibri" w:hAnsi="Arial" w:cs="Arial"/>
              </w:rPr>
              <w:t>20 01 08 01 Biologicky rozložitelný odpad z kuchyní a stravoven rostlinného původu</w:t>
            </w:r>
          </w:p>
        </w:tc>
      </w:tr>
      <w:tr w:rsidR="00A62F87" w14:paraId="3C12B6C8" w14:textId="77777777" w:rsidTr="006A744D">
        <w:tc>
          <w:tcPr>
            <w:tcW w:w="9062" w:type="dxa"/>
          </w:tcPr>
          <w:p w14:paraId="35348D05" w14:textId="0213ACE7" w:rsidR="00FF3F69" w:rsidRPr="00FF3F69" w:rsidRDefault="008C5BF7" w:rsidP="00FF3F69">
            <w:pPr>
              <w:widowControl w:val="0"/>
              <w:autoSpaceDE w:val="0"/>
              <w:autoSpaceDN w:val="0"/>
              <w:adjustRightInd w:val="0"/>
              <w:spacing w:after="0" w:line="240" w:lineRule="auto"/>
              <w:jc w:val="both"/>
              <w:rPr>
                <w:rFonts w:ascii="Arial" w:eastAsia="Calibri" w:hAnsi="Arial" w:cs="Arial"/>
              </w:rPr>
            </w:pPr>
            <w:r w:rsidRPr="00FF3F69">
              <w:rPr>
                <w:rFonts w:ascii="Arial" w:hAnsi="Arial" w:cs="Arial"/>
              </w:rPr>
              <w:t xml:space="preserve">20 01 38 </w:t>
            </w:r>
            <w:r>
              <w:rPr>
                <w:rFonts w:ascii="Arial" w:hAnsi="Arial" w:cs="Arial"/>
              </w:rPr>
              <w:t xml:space="preserve">   </w:t>
            </w:r>
            <w:r w:rsidRPr="00FF3F69">
              <w:rPr>
                <w:rFonts w:ascii="Arial" w:hAnsi="Arial" w:cs="Arial"/>
              </w:rPr>
              <w:t>Dřevo neuvedené pod číslem 20 01 37</w:t>
            </w:r>
          </w:p>
        </w:tc>
      </w:tr>
      <w:tr w:rsidR="00A62F87" w14:paraId="576978CE" w14:textId="77777777" w:rsidTr="006A744D">
        <w:tc>
          <w:tcPr>
            <w:tcW w:w="9062" w:type="dxa"/>
          </w:tcPr>
          <w:p w14:paraId="69AAC58C" w14:textId="06A74BC6" w:rsidR="00FF3F69" w:rsidRPr="00FF3F69" w:rsidRDefault="008C5BF7" w:rsidP="00FF3F69">
            <w:pPr>
              <w:widowControl w:val="0"/>
              <w:autoSpaceDE w:val="0"/>
              <w:autoSpaceDN w:val="0"/>
              <w:adjustRightInd w:val="0"/>
              <w:spacing w:after="0" w:line="240" w:lineRule="auto"/>
              <w:jc w:val="both"/>
              <w:rPr>
                <w:rFonts w:ascii="Arial" w:hAnsi="Arial" w:cs="Arial"/>
              </w:rPr>
            </w:pPr>
            <w:r w:rsidRPr="00FF3F69">
              <w:rPr>
                <w:rFonts w:ascii="Arial" w:eastAsia="Calibri" w:hAnsi="Arial" w:cs="Arial"/>
              </w:rPr>
              <w:t xml:space="preserve">20 02 01    </w:t>
            </w:r>
            <w:r w:rsidRPr="00FF3F69">
              <w:rPr>
                <w:rFonts w:ascii="Arial" w:eastAsia="Calibri" w:hAnsi="Arial" w:cs="Arial"/>
              </w:rPr>
              <w:t>Biologicky rozložitelný odpad</w:t>
            </w:r>
          </w:p>
        </w:tc>
      </w:tr>
      <w:tr w:rsidR="00A62F87" w14:paraId="623CF3CD" w14:textId="77777777" w:rsidTr="006A744D">
        <w:tc>
          <w:tcPr>
            <w:tcW w:w="9062" w:type="dxa"/>
          </w:tcPr>
          <w:p w14:paraId="7F5B0788" w14:textId="5B12A29A" w:rsidR="00FF3F69" w:rsidRPr="00FF3F69" w:rsidRDefault="008C5BF7" w:rsidP="00FF3F69">
            <w:pPr>
              <w:widowControl w:val="0"/>
              <w:autoSpaceDE w:val="0"/>
              <w:autoSpaceDN w:val="0"/>
              <w:adjustRightInd w:val="0"/>
              <w:spacing w:after="0" w:line="240" w:lineRule="auto"/>
              <w:jc w:val="both"/>
              <w:rPr>
                <w:rFonts w:ascii="Arial" w:hAnsi="Arial" w:cs="Arial"/>
              </w:rPr>
            </w:pPr>
            <w:r w:rsidRPr="00FF3F69">
              <w:rPr>
                <w:rFonts w:ascii="Arial" w:eastAsia="Calibri" w:hAnsi="Arial" w:cs="Arial"/>
              </w:rPr>
              <w:lastRenderedPageBreak/>
              <w:t>20 03 02    Odpad z tržišť</w:t>
            </w:r>
          </w:p>
        </w:tc>
      </w:tr>
    </w:tbl>
    <w:p w14:paraId="34FAF8D0" w14:textId="0F01B469" w:rsidR="008316AB" w:rsidRPr="00461557" w:rsidRDefault="008C5BF7" w:rsidP="008316AB">
      <w:pPr>
        <w:widowControl w:val="0"/>
        <w:autoSpaceDE w:val="0"/>
        <w:autoSpaceDN w:val="0"/>
        <w:adjustRightInd w:val="0"/>
        <w:spacing w:after="0" w:line="240" w:lineRule="auto"/>
        <w:jc w:val="both"/>
        <w:rPr>
          <w:rFonts w:ascii="Arial" w:eastAsia="Calibri" w:hAnsi="Arial" w:cs="Arial"/>
        </w:rPr>
      </w:pPr>
      <w:r w:rsidRPr="00467C6E">
        <w:rPr>
          <w:rFonts w:ascii="Arial" w:eastAsia="Calibri" w:hAnsi="Arial" w:cs="Arial"/>
        </w:rPr>
        <w:t>1) Statková hnojiva nemusí být při předání do zařízení zařazena jako odpad.</w:t>
      </w:r>
    </w:p>
    <w:p w14:paraId="2A133039" w14:textId="5E9255AA" w:rsidR="008316AB" w:rsidRDefault="008C5BF7" w:rsidP="003E4A74">
      <w:pPr>
        <w:widowControl w:val="0"/>
        <w:autoSpaceDE w:val="0"/>
        <w:autoSpaceDN w:val="0"/>
        <w:adjustRightInd w:val="0"/>
        <w:spacing w:after="0" w:line="240" w:lineRule="auto"/>
        <w:jc w:val="both"/>
        <w:rPr>
          <w:rFonts w:ascii="Arial" w:eastAsia="Calibri" w:hAnsi="Arial" w:cs="Arial"/>
        </w:rPr>
      </w:pPr>
      <w:r>
        <w:rPr>
          <w:rFonts w:ascii="Arial" w:eastAsia="Calibri" w:hAnsi="Arial" w:cs="Arial"/>
        </w:rPr>
        <w:t>2)</w:t>
      </w:r>
      <w:r w:rsidR="007B52A5">
        <w:rPr>
          <w:rFonts w:ascii="Arial" w:eastAsia="Calibri" w:hAnsi="Arial" w:cs="Arial"/>
        </w:rPr>
        <w:t xml:space="preserve"> Pouze pokud je v technologickém procesu zařazeno předkompostování</w:t>
      </w:r>
      <w:r w:rsidR="006F2180">
        <w:rPr>
          <w:rFonts w:ascii="Arial" w:eastAsia="Calibri" w:hAnsi="Arial" w:cs="Arial"/>
        </w:rPr>
        <w:t xml:space="preserve"> nebo byla ve vermikompostárně ověřena technologie z hlediska </w:t>
      </w:r>
      <w:r w:rsidR="009A1BAA">
        <w:rPr>
          <w:rFonts w:ascii="Arial" w:eastAsia="Calibri" w:hAnsi="Arial" w:cs="Arial"/>
        </w:rPr>
        <w:t xml:space="preserve">účinnosti </w:t>
      </w:r>
      <w:r w:rsidR="006F2180">
        <w:rPr>
          <w:rFonts w:ascii="Arial" w:eastAsia="Calibri" w:hAnsi="Arial" w:cs="Arial"/>
        </w:rPr>
        <w:t>hygienizace.</w:t>
      </w:r>
      <w:r w:rsidR="00D44575">
        <w:rPr>
          <w:rFonts w:ascii="Arial" w:eastAsia="Calibri" w:hAnsi="Arial" w:cs="Arial"/>
        </w:rPr>
        <w:t xml:space="preserve">a probíhá pravidelné ověřování </w:t>
      </w:r>
      <w:r w:rsidR="009A1BAA">
        <w:rPr>
          <w:rFonts w:ascii="Arial" w:eastAsia="Calibri" w:hAnsi="Arial" w:cs="Arial"/>
        </w:rPr>
        <w:t>limitních hodnot indikátorových organismů</w:t>
      </w:r>
    </w:p>
    <w:p w14:paraId="2170D9D8" w14:textId="77777777" w:rsidR="008316AB" w:rsidRPr="00461557" w:rsidRDefault="008316AB" w:rsidP="003E4A74">
      <w:pPr>
        <w:widowControl w:val="0"/>
        <w:autoSpaceDE w:val="0"/>
        <w:autoSpaceDN w:val="0"/>
        <w:adjustRightInd w:val="0"/>
        <w:spacing w:after="0" w:line="240" w:lineRule="auto"/>
        <w:jc w:val="both"/>
        <w:rPr>
          <w:rFonts w:ascii="Arial" w:eastAsia="Calibri" w:hAnsi="Arial" w:cs="Arial"/>
        </w:rPr>
      </w:pPr>
    </w:p>
    <w:p w14:paraId="722853B3" w14:textId="209B48ED" w:rsidR="00A379C9" w:rsidRPr="00461557" w:rsidRDefault="008C5BF7" w:rsidP="00A379C9">
      <w:pPr>
        <w:widowControl w:val="0"/>
        <w:autoSpaceDE w:val="0"/>
        <w:autoSpaceDN w:val="0"/>
        <w:adjustRightInd w:val="0"/>
        <w:spacing w:after="0"/>
        <w:jc w:val="both"/>
        <w:rPr>
          <w:rFonts w:ascii="Arial" w:eastAsia="Calibri" w:hAnsi="Arial" w:cs="Arial"/>
          <w:b/>
          <w:bCs/>
        </w:rPr>
      </w:pPr>
      <w:r w:rsidRPr="00461557">
        <w:rPr>
          <w:rFonts w:ascii="Arial" w:eastAsia="Calibri" w:hAnsi="Arial" w:cs="Arial"/>
          <w:b/>
          <w:bCs/>
        </w:rPr>
        <w:t xml:space="preserve">Tabulka č. </w:t>
      </w:r>
      <w:r w:rsidR="004D0470">
        <w:rPr>
          <w:rFonts w:ascii="Arial" w:eastAsia="Calibri" w:hAnsi="Arial" w:cs="Arial"/>
          <w:b/>
          <w:bCs/>
        </w:rPr>
        <w:t>25.</w:t>
      </w:r>
      <w:r w:rsidR="00575A4E">
        <w:rPr>
          <w:rFonts w:ascii="Arial" w:eastAsia="Calibri" w:hAnsi="Arial" w:cs="Arial"/>
          <w:b/>
          <w:bCs/>
        </w:rPr>
        <w:t>4</w:t>
      </w:r>
    </w:p>
    <w:p w14:paraId="101FE660" w14:textId="00497276" w:rsidR="003E4A74" w:rsidRPr="00461557" w:rsidRDefault="008C5BF7" w:rsidP="00056752">
      <w:pPr>
        <w:widowControl w:val="0"/>
        <w:autoSpaceDE w:val="0"/>
        <w:autoSpaceDN w:val="0"/>
        <w:adjustRightInd w:val="0"/>
        <w:spacing w:after="120"/>
        <w:jc w:val="both"/>
        <w:rPr>
          <w:rFonts w:ascii="Arial" w:eastAsia="Calibri" w:hAnsi="Arial" w:cs="Arial"/>
        </w:rPr>
      </w:pPr>
      <w:r w:rsidRPr="00461557">
        <w:rPr>
          <w:rFonts w:ascii="Arial" w:eastAsia="Calibri" w:hAnsi="Arial" w:cs="Arial"/>
          <w:b/>
          <w:bCs/>
        </w:rPr>
        <w:t xml:space="preserve">Odpady, jejichž zpracovávání podléhá souhlasu veterinární správy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A62F87" w14:paraId="4CD4B6EA" w14:textId="77777777" w:rsidTr="000F7717">
        <w:tc>
          <w:tcPr>
            <w:tcW w:w="9062" w:type="dxa"/>
          </w:tcPr>
          <w:p w14:paraId="32D5BD87" w14:textId="77777777" w:rsidR="003E4A74" w:rsidRPr="00461557" w:rsidRDefault="008C5BF7" w:rsidP="000F7717">
            <w:pPr>
              <w:widowControl w:val="0"/>
              <w:autoSpaceDE w:val="0"/>
              <w:autoSpaceDN w:val="0"/>
              <w:adjustRightInd w:val="0"/>
              <w:spacing w:after="0" w:line="240" w:lineRule="auto"/>
              <w:rPr>
                <w:rFonts w:ascii="Arial" w:eastAsia="Calibri" w:hAnsi="Arial" w:cs="Arial"/>
              </w:rPr>
            </w:pPr>
            <w:r w:rsidRPr="00461557">
              <w:rPr>
                <w:rFonts w:ascii="Arial" w:eastAsia="Calibri" w:hAnsi="Arial" w:cs="Arial"/>
              </w:rPr>
              <w:t xml:space="preserve">02 01 06     Zvířecí trus, moč a hnůj (včetně znečištěné </w:t>
            </w:r>
            <w:r w:rsidRPr="00461557">
              <w:rPr>
                <w:rFonts w:ascii="Arial" w:eastAsia="Calibri" w:hAnsi="Arial" w:cs="Arial"/>
              </w:rPr>
              <w:t>slámy), kapalné odpady, soustřeďované odděleně a zpracovávané mimo místo vzniku</w:t>
            </w:r>
          </w:p>
        </w:tc>
      </w:tr>
      <w:tr w:rsidR="00A62F87" w14:paraId="3F17057D" w14:textId="77777777" w:rsidTr="000F7717">
        <w:tc>
          <w:tcPr>
            <w:tcW w:w="9062" w:type="dxa"/>
          </w:tcPr>
          <w:p w14:paraId="177A04CE" w14:textId="77777777" w:rsidR="003E4A74" w:rsidRPr="00461557" w:rsidRDefault="008C5BF7" w:rsidP="000F7717">
            <w:pPr>
              <w:widowControl w:val="0"/>
              <w:autoSpaceDE w:val="0"/>
              <w:autoSpaceDN w:val="0"/>
              <w:adjustRightInd w:val="0"/>
              <w:spacing w:after="0" w:line="240" w:lineRule="auto"/>
              <w:rPr>
                <w:rFonts w:ascii="Arial" w:eastAsia="Calibri" w:hAnsi="Arial" w:cs="Arial"/>
              </w:rPr>
            </w:pPr>
            <w:r w:rsidRPr="00461557">
              <w:rPr>
                <w:rFonts w:ascii="Arial" w:eastAsia="Calibri" w:hAnsi="Arial" w:cs="Arial"/>
              </w:rPr>
              <w:t>02 02 01     Kaly z praní a z čištění</w:t>
            </w:r>
          </w:p>
        </w:tc>
      </w:tr>
      <w:tr w:rsidR="00A62F87" w14:paraId="673B04E3" w14:textId="77777777" w:rsidTr="000F7717">
        <w:tc>
          <w:tcPr>
            <w:tcW w:w="9062" w:type="dxa"/>
          </w:tcPr>
          <w:p w14:paraId="713A5E27" w14:textId="77777777" w:rsidR="003E4A74" w:rsidRPr="00461557" w:rsidRDefault="008C5BF7" w:rsidP="000F7717">
            <w:pPr>
              <w:widowControl w:val="0"/>
              <w:autoSpaceDE w:val="0"/>
              <w:autoSpaceDN w:val="0"/>
              <w:adjustRightInd w:val="0"/>
              <w:spacing w:after="0" w:line="240" w:lineRule="auto"/>
              <w:rPr>
                <w:rFonts w:ascii="Arial" w:eastAsia="Calibri" w:hAnsi="Arial" w:cs="Arial"/>
              </w:rPr>
            </w:pPr>
            <w:r w:rsidRPr="00461557">
              <w:rPr>
                <w:rFonts w:ascii="Arial" w:eastAsia="Calibri" w:hAnsi="Arial" w:cs="Arial"/>
              </w:rPr>
              <w:t>02 02 03     Suroviny nevhodné ke spotřebě nebo zpracování</w:t>
            </w:r>
          </w:p>
        </w:tc>
      </w:tr>
      <w:tr w:rsidR="00A62F87" w14:paraId="0EC724B2" w14:textId="77777777" w:rsidTr="000F7717">
        <w:tc>
          <w:tcPr>
            <w:tcW w:w="9062" w:type="dxa"/>
          </w:tcPr>
          <w:p w14:paraId="5E376915" w14:textId="77777777" w:rsidR="003E4A74" w:rsidRPr="00461557" w:rsidRDefault="008C5BF7" w:rsidP="000F7717">
            <w:pPr>
              <w:widowControl w:val="0"/>
              <w:autoSpaceDE w:val="0"/>
              <w:autoSpaceDN w:val="0"/>
              <w:adjustRightInd w:val="0"/>
              <w:spacing w:after="0" w:line="240" w:lineRule="auto"/>
              <w:rPr>
                <w:rFonts w:ascii="Arial" w:eastAsia="Calibri" w:hAnsi="Arial" w:cs="Arial"/>
              </w:rPr>
            </w:pPr>
            <w:r w:rsidRPr="00461557">
              <w:rPr>
                <w:rFonts w:ascii="Arial" w:eastAsia="Calibri" w:hAnsi="Arial" w:cs="Arial"/>
              </w:rPr>
              <w:t>02 02 04     Kaly z čištění odpadních vod v místě jejich vzniku</w:t>
            </w:r>
          </w:p>
        </w:tc>
      </w:tr>
      <w:tr w:rsidR="00A62F87" w14:paraId="4E7804C4" w14:textId="77777777" w:rsidTr="000F7717">
        <w:tc>
          <w:tcPr>
            <w:tcW w:w="9062" w:type="dxa"/>
          </w:tcPr>
          <w:p w14:paraId="08D780E2" w14:textId="2AD561FC" w:rsidR="003E4A74" w:rsidRPr="00461557" w:rsidRDefault="008C5BF7" w:rsidP="000F7717">
            <w:pPr>
              <w:spacing w:after="0" w:line="240" w:lineRule="auto"/>
              <w:rPr>
                <w:rFonts w:ascii="Arial" w:eastAsia="Calibri" w:hAnsi="Arial" w:cs="Arial"/>
              </w:rPr>
            </w:pPr>
            <w:r w:rsidRPr="00461557">
              <w:rPr>
                <w:rFonts w:ascii="Arial" w:eastAsia="Calibri" w:hAnsi="Arial" w:cs="Arial"/>
              </w:rPr>
              <w:t xml:space="preserve">02 05 01   </w:t>
            </w:r>
            <w:r w:rsidRPr="00461557">
              <w:rPr>
                <w:rFonts w:ascii="Arial" w:eastAsia="Calibri" w:hAnsi="Arial" w:cs="Arial"/>
              </w:rPr>
              <w:t xml:space="preserve">  Suroviny nevhodné ke spotřebě nebo zpracování</w:t>
            </w:r>
          </w:p>
        </w:tc>
      </w:tr>
      <w:tr w:rsidR="00A62F87" w14:paraId="6F77E2C5" w14:textId="77777777" w:rsidTr="000F7717">
        <w:tc>
          <w:tcPr>
            <w:tcW w:w="9062" w:type="dxa"/>
          </w:tcPr>
          <w:p w14:paraId="6D5BA28D" w14:textId="571CCBEC" w:rsidR="003E4A74" w:rsidRPr="00461557" w:rsidRDefault="008C5BF7" w:rsidP="000F7717">
            <w:pPr>
              <w:spacing w:after="0" w:line="240" w:lineRule="auto"/>
              <w:rPr>
                <w:rFonts w:ascii="Arial" w:eastAsia="Calibri" w:hAnsi="Arial" w:cs="Arial"/>
              </w:rPr>
            </w:pPr>
            <w:r w:rsidRPr="00461557">
              <w:rPr>
                <w:rFonts w:ascii="Arial" w:eastAsia="Calibri" w:hAnsi="Arial" w:cs="Arial"/>
              </w:rPr>
              <w:t>04 01 01     Odpadní klihovka a štípenka</w:t>
            </w:r>
          </w:p>
        </w:tc>
      </w:tr>
      <w:tr w:rsidR="00A62F87" w14:paraId="6E83183E" w14:textId="77777777" w:rsidTr="000F7717">
        <w:tc>
          <w:tcPr>
            <w:tcW w:w="9062" w:type="dxa"/>
          </w:tcPr>
          <w:p w14:paraId="6543A0F7" w14:textId="447E46B5" w:rsidR="003E4A74" w:rsidRPr="00461557" w:rsidRDefault="008C5BF7" w:rsidP="000F7717">
            <w:pPr>
              <w:widowControl w:val="0"/>
              <w:autoSpaceDE w:val="0"/>
              <w:autoSpaceDN w:val="0"/>
              <w:adjustRightInd w:val="0"/>
              <w:spacing w:after="0" w:line="240" w:lineRule="auto"/>
              <w:rPr>
                <w:rFonts w:ascii="Arial" w:eastAsia="Calibri" w:hAnsi="Arial" w:cs="Arial"/>
              </w:rPr>
            </w:pPr>
            <w:r w:rsidRPr="00461557">
              <w:rPr>
                <w:rFonts w:ascii="Arial" w:eastAsia="Calibri" w:hAnsi="Arial" w:cs="Arial"/>
              </w:rPr>
              <w:t>19 08 09     Směs tuků a olejů z odlučovačů tuků obsahujících pouze jedlé oleje a jedlé tuky</w:t>
            </w:r>
          </w:p>
        </w:tc>
      </w:tr>
      <w:tr w:rsidR="00A62F87" w14:paraId="33BBAFBC" w14:textId="77777777" w:rsidTr="000F7717">
        <w:tc>
          <w:tcPr>
            <w:tcW w:w="9062" w:type="dxa"/>
          </w:tcPr>
          <w:p w14:paraId="3645EDAC" w14:textId="215E104F" w:rsidR="003E4A74" w:rsidRPr="00461557" w:rsidRDefault="008C5BF7" w:rsidP="000F7717">
            <w:pPr>
              <w:widowControl w:val="0"/>
              <w:autoSpaceDE w:val="0"/>
              <w:autoSpaceDN w:val="0"/>
              <w:adjustRightInd w:val="0"/>
              <w:spacing w:after="0" w:line="240" w:lineRule="auto"/>
              <w:rPr>
                <w:rFonts w:ascii="Arial" w:eastAsia="Calibri" w:hAnsi="Arial" w:cs="Arial"/>
              </w:rPr>
            </w:pPr>
            <w:r w:rsidRPr="00461557">
              <w:rPr>
                <w:rFonts w:ascii="Arial" w:eastAsia="Calibri" w:hAnsi="Arial" w:cs="Arial"/>
              </w:rPr>
              <w:t xml:space="preserve">20 01 08     Biologicky rozložitelný odpad z kuchyní a stravoven </w:t>
            </w:r>
            <w:r w:rsidR="00543BA6" w:rsidRPr="00461557">
              <w:rPr>
                <w:rFonts w:ascii="Arial" w:eastAsia="Calibri" w:hAnsi="Arial" w:cs="Arial"/>
              </w:rPr>
              <w:t>s výjimkou odpadu 20 01 08 01 Biologicky rozložitelný odpad z kuchyní a stravoven rostlinného původu</w:t>
            </w:r>
          </w:p>
        </w:tc>
      </w:tr>
      <w:tr w:rsidR="00A62F87" w14:paraId="4CC36409" w14:textId="77777777" w:rsidTr="000F7717">
        <w:tc>
          <w:tcPr>
            <w:tcW w:w="9062" w:type="dxa"/>
          </w:tcPr>
          <w:p w14:paraId="42518761" w14:textId="30A465B7" w:rsidR="003E4A74" w:rsidRPr="00461557" w:rsidRDefault="008C5BF7" w:rsidP="000F7717">
            <w:pPr>
              <w:spacing w:after="0" w:line="240" w:lineRule="auto"/>
              <w:rPr>
                <w:rFonts w:ascii="Arial" w:eastAsia="Calibri" w:hAnsi="Arial" w:cs="Arial"/>
              </w:rPr>
            </w:pPr>
            <w:r w:rsidRPr="00461557">
              <w:rPr>
                <w:rFonts w:ascii="Arial" w:eastAsia="Calibri" w:hAnsi="Arial" w:cs="Arial"/>
              </w:rPr>
              <w:t>20 01 25     Jedlý olej a tuk</w:t>
            </w:r>
          </w:p>
        </w:tc>
      </w:tr>
    </w:tbl>
    <w:p w14:paraId="7EE19843" w14:textId="77777777" w:rsidR="003E4A74" w:rsidRPr="00461557" w:rsidRDefault="003E4A74" w:rsidP="003E4A74">
      <w:pPr>
        <w:widowControl w:val="0"/>
        <w:autoSpaceDE w:val="0"/>
        <w:autoSpaceDN w:val="0"/>
        <w:adjustRightInd w:val="0"/>
        <w:spacing w:after="0" w:line="240" w:lineRule="auto"/>
        <w:jc w:val="both"/>
        <w:rPr>
          <w:rFonts w:ascii="Arial" w:eastAsia="Calibri" w:hAnsi="Arial" w:cs="Arial"/>
        </w:rPr>
      </w:pPr>
    </w:p>
    <w:p w14:paraId="2F9B513B" w14:textId="1CB8BB7D" w:rsidR="003E4A74" w:rsidRPr="00461557" w:rsidRDefault="008C5BF7" w:rsidP="00056752">
      <w:pPr>
        <w:widowControl w:val="0"/>
        <w:autoSpaceDE w:val="0"/>
        <w:autoSpaceDN w:val="0"/>
        <w:adjustRightInd w:val="0"/>
        <w:spacing w:after="120"/>
        <w:jc w:val="both"/>
        <w:rPr>
          <w:rFonts w:ascii="Arial" w:eastAsia="Calibri" w:hAnsi="Arial" w:cs="Arial"/>
          <w:b/>
          <w:bCs/>
        </w:rPr>
      </w:pPr>
      <w:r w:rsidRPr="00461557">
        <w:rPr>
          <w:rFonts w:ascii="Arial" w:eastAsia="Calibri" w:hAnsi="Arial" w:cs="Arial"/>
          <w:b/>
          <w:bCs/>
        </w:rPr>
        <w:t xml:space="preserve">Tabulka č. </w:t>
      </w:r>
      <w:r w:rsidR="004D0470">
        <w:rPr>
          <w:rFonts w:ascii="Arial" w:eastAsia="Calibri" w:hAnsi="Arial" w:cs="Arial"/>
          <w:b/>
          <w:bCs/>
        </w:rPr>
        <w:t>25.</w:t>
      </w:r>
      <w:r w:rsidR="00575A4E">
        <w:rPr>
          <w:rFonts w:ascii="Arial" w:eastAsia="Calibri" w:hAnsi="Arial" w:cs="Arial"/>
          <w:b/>
          <w:bCs/>
        </w:rPr>
        <w:t>5</w:t>
      </w:r>
      <w:r w:rsidRPr="00461557">
        <w:rPr>
          <w:rFonts w:ascii="Arial" w:eastAsia="Calibri" w:hAnsi="Arial" w:cs="Arial"/>
          <w:b/>
          <w:bCs/>
        </w:rPr>
        <w:t xml:space="preserve"> Odpady, jejichž zpracovávání podléhá povinnosti ověření účinnosti technologie</w:t>
      </w:r>
      <w:r w:rsidR="00D44575">
        <w:rPr>
          <w:rFonts w:ascii="Arial" w:eastAsia="Calibri" w:hAnsi="Arial" w:cs="Arial"/>
          <w:b/>
          <w:bCs/>
        </w:rPr>
        <w:t xml:space="preserve"> a pravidelnému ov</w:t>
      </w:r>
      <w:r w:rsidR="009A1BAA">
        <w:rPr>
          <w:rFonts w:ascii="Arial" w:eastAsia="Calibri" w:hAnsi="Arial" w:cs="Arial"/>
          <w:b/>
          <w:bCs/>
        </w:rPr>
        <w:t>ěřování limitních hodnot indikátorových organismů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A62F87" w14:paraId="217D5D74" w14:textId="77777777" w:rsidTr="000F7717">
        <w:tc>
          <w:tcPr>
            <w:tcW w:w="9062" w:type="dxa"/>
          </w:tcPr>
          <w:p w14:paraId="748806E4" w14:textId="77777777" w:rsidR="003E4A74" w:rsidRPr="00461557" w:rsidRDefault="008C5BF7" w:rsidP="007F4348">
            <w:pPr>
              <w:spacing w:after="0" w:line="240" w:lineRule="auto"/>
              <w:jc w:val="both"/>
              <w:rPr>
                <w:rFonts w:ascii="Arial" w:eastAsia="Calibri" w:hAnsi="Arial" w:cs="Arial"/>
              </w:rPr>
            </w:pPr>
            <w:r w:rsidRPr="00461557">
              <w:rPr>
                <w:rFonts w:ascii="Arial" w:eastAsia="Calibri" w:hAnsi="Arial" w:cs="Arial"/>
              </w:rPr>
              <w:t>19 08 05     Kaly z čištění komunálních odpadních vod</w:t>
            </w:r>
          </w:p>
        </w:tc>
      </w:tr>
      <w:tr w:rsidR="00A62F87" w14:paraId="75117244" w14:textId="77777777" w:rsidTr="000F7717">
        <w:tc>
          <w:tcPr>
            <w:tcW w:w="9062" w:type="dxa"/>
          </w:tcPr>
          <w:p w14:paraId="3DDD7D01" w14:textId="30672C1B" w:rsidR="0070196D" w:rsidRPr="00461557" w:rsidRDefault="008C5BF7" w:rsidP="0070196D">
            <w:pPr>
              <w:spacing w:after="0" w:line="240" w:lineRule="auto"/>
              <w:jc w:val="both"/>
              <w:rPr>
                <w:rFonts w:ascii="Arial" w:eastAsia="Calibri" w:hAnsi="Arial" w:cs="Arial"/>
              </w:rPr>
            </w:pPr>
            <w:r w:rsidRPr="00B54700">
              <w:rPr>
                <w:rFonts w:ascii="Arial" w:hAnsi="Arial" w:cs="Arial"/>
              </w:rPr>
              <w:t>19 08 02    Odpady z lapáků písku</w:t>
            </w:r>
          </w:p>
        </w:tc>
      </w:tr>
      <w:tr w:rsidR="00A62F87" w14:paraId="2B328372" w14:textId="77777777" w:rsidTr="000F7717">
        <w:tc>
          <w:tcPr>
            <w:tcW w:w="9062" w:type="dxa"/>
          </w:tcPr>
          <w:p w14:paraId="6176F219" w14:textId="77777777" w:rsidR="003E4A74" w:rsidRPr="00461557" w:rsidRDefault="008C5BF7" w:rsidP="005A319E">
            <w:pPr>
              <w:spacing w:after="0" w:line="240" w:lineRule="auto"/>
              <w:jc w:val="both"/>
              <w:rPr>
                <w:rFonts w:ascii="Arial" w:eastAsia="Calibri" w:hAnsi="Arial" w:cs="Arial"/>
              </w:rPr>
            </w:pPr>
            <w:r w:rsidRPr="00461557">
              <w:rPr>
                <w:rFonts w:ascii="Arial" w:eastAsia="Calibri" w:hAnsi="Arial" w:cs="Arial"/>
              </w:rPr>
              <w:t xml:space="preserve">20 03 04     Kal </w:t>
            </w:r>
            <w:r w:rsidRPr="00461557">
              <w:rPr>
                <w:rFonts w:ascii="Arial" w:eastAsia="Calibri" w:hAnsi="Arial" w:cs="Arial"/>
              </w:rPr>
              <w:t>ze septiků a žump</w:t>
            </w:r>
          </w:p>
        </w:tc>
      </w:tr>
    </w:tbl>
    <w:p w14:paraId="784ED408" w14:textId="7F5151DB" w:rsidR="00DC138C" w:rsidRPr="00DC138C" w:rsidRDefault="008C5BF7" w:rsidP="00DC138C">
      <w:pPr>
        <w:spacing w:after="0" w:line="240" w:lineRule="auto"/>
        <w:rPr>
          <w:rFonts w:ascii="Arial" w:eastAsia="Times New Roman" w:hAnsi="Arial" w:cs="Arial"/>
          <w:sz w:val="20"/>
          <w:szCs w:val="20"/>
          <w:lang w:eastAsia="cs-CZ"/>
        </w:rPr>
      </w:pPr>
      <w:r w:rsidRPr="00C74DCE">
        <w:rPr>
          <w:rFonts w:ascii="Arial" w:eastAsia="Times New Roman" w:hAnsi="Arial" w:cs="Arial"/>
          <w:sz w:val="20"/>
          <w:szCs w:val="20"/>
          <w:lang w:eastAsia="cs-CZ"/>
        </w:rPr>
        <w:t>A dále vedlejší produkty živočišného původu a materiály III. kategorie</w:t>
      </w:r>
      <w:r w:rsidR="00C74DCE" w:rsidRPr="00C74DCE">
        <w:rPr>
          <w:rFonts w:ascii="Arial" w:eastAsia="Times New Roman" w:hAnsi="Arial" w:cs="Arial"/>
          <w:sz w:val="20"/>
          <w:szCs w:val="20"/>
          <w:lang w:eastAsia="cs-CZ"/>
        </w:rPr>
        <w:t>,</w:t>
      </w:r>
      <w:r w:rsidRPr="00C74DCE">
        <w:rPr>
          <w:rFonts w:ascii="Arial" w:eastAsia="Times New Roman" w:hAnsi="Arial" w:cs="Arial"/>
          <w:sz w:val="20"/>
          <w:szCs w:val="20"/>
          <w:lang w:eastAsia="cs-CZ"/>
        </w:rPr>
        <w:t> pokud to vyžaduje</w:t>
      </w:r>
      <w:r>
        <w:rPr>
          <w:rFonts w:ascii="Arial" w:eastAsia="Times New Roman" w:hAnsi="Arial" w:cs="Arial"/>
          <w:b/>
          <w:bCs/>
          <w:sz w:val="20"/>
          <w:szCs w:val="20"/>
          <w:lang w:eastAsia="cs-CZ"/>
        </w:rPr>
        <w:t xml:space="preserve"> </w:t>
      </w:r>
      <w:r w:rsidRPr="00DC138C">
        <w:rPr>
          <w:rFonts w:ascii="Arial" w:eastAsia="Times New Roman" w:hAnsi="Arial" w:cs="Arial"/>
          <w:sz w:val="20"/>
          <w:szCs w:val="20"/>
          <w:lang w:eastAsia="cs-CZ"/>
        </w:rPr>
        <w:t xml:space="preserve">Nařízení Evropského parlamentu a Rady (ES) č. 1069/2009 ze dne 21. října 2009 o hygienických pravidlech pro vedlejší produkty </w:t>
      </w:r>
      <w:r w:rsidRPr="00DC138C">
        <w:rPr>
          <w:rFonts w:ascii="Arial" w:eastAsia="Times New Roman" w:hAnsi="Arial" w:cs="Arial"/>
          <w:sz w:val="20"/>
          <w:szCs w:val="20"/>
          <w:lang w:eastAsia="cs-CZ"/>
        </w:rPr>
        <w:t>živočišného původu a získané produkty, které nejsou určeny k lidské spotřebě, a o zrušení nařízení (ES) č. 1774/2002 (nařízení o vedlejších produktech živočišného původu)</w:t>
      </w:r>
      <w:r>
        <w:rPr>
          <w:rFonts w:ascii="Arial" w:eastAsia="Times New Roman" w:hAnsi="Arial" w:cs="Arial"/>
          <w:sz w:val="20"/>
          <w:szCs w:val="20"/>
          <w:lang w:eastAsia="cs-CZ"/>
        </w:rPr>
        <w:t>, nebo veterinární správa ve svém souhlasu.</w:t>
      </w:r>
    </w:p>
    <w:p w14:paraId="4BE98880" w14:textId="77777777" w:rsidR="00056752" w:rsidRPr="00461557" w:rsidRDefault="00056752" w:rsidP="00A379C9">
      <w:pPr>
        <w:widowControl w:val="0"/>
        <w:autoSpaceDE w:val="0"/>
        <w:autoSpaceDN w:val="0"/>
        <w:adjustRightInd w:val="0"/>
        <w:spacing w:after="0"/>
        <w:jc w:val="right"/>
        <w:rPr>
          <w:rFonts w:ascii="Arial" w:eastAsia="Calibri" w:hAnsi="Arial" w:cs="Arial"/>
          <w:b/>
          <w:bCs/>
        </w:rPr>
      </w:pPr>
    </w:p>
    <w:p w14:paraId="59267967" w14:textId="2D64A7A8" w:rsidR="00D2502B" w:rsidRPr="00461557" w:rsidRDefault="008C5BF7" w:rsidP="00D2502B">
      <w:pPr>
        <w:rPr>
          <w:rFonts w:ascii="Arial" w:hAnsi="Arial" w:cs="Arial"/>
          <w:b/>
        </w:rPr>
      </w:pPr>
      <w:r w:rsidRPr="00461557">
        <w:rPr>
          <w:rFonts w:ascii="Arial" w:hAnsi="Arial" w:cs="Arial"/>
          <w:b/>
        </w:rPr>
        <w:t xml:space="preserve">Tabulka č. </w:t>
      </w:r>
      <w:r w:rsidR="004D0470">
        <w:rPr>
          <w:rFonts w:ascii="Arial" w:hAnsi="Arial" w:cs="Arial"/>
          <w:b/>
        </w:rPr>
        <w:t>26.</w:t>
      </w:r>
      <w:r w:rsidR="00575A4E">
        <w:rPr>
          <w:rFonts w:ascii="Arial" w:hAnsi="Arial" w:cs="Arial"/>
          <w:b/>
        </w:rPr>
        <w:t>6</w:t>
      </w:r>
      <w:r w:rsidRPr="00461557">
        <w:rPr>
          <w:rFonts w:ascii="Arial" w:hAnsi="Arial" w:cs="Arial"/>
          <w:b/>
        </w:rPr>
        <w:t xml:space="preserve"> Seznam biologicky rozloži</w:t>
      </w:r>
      <w:r w:rsidRPr="00461557">
        <w:rPr>
          <w:rFonts w:ascii="Arial" w:hAnsi="Arial" w:cs="Arial"/>
          <w:b/>
        </w:rPr>
        <w:t xml:space="preserve">telných odpadů pro účely sledování </w:t>
      </w:r>
      <w:r w:rsidR="00C74DCE" w:rsidRPr="00C74DCE">
        <w:rPr>
          <w:rFonts w:ascii="Arial" w:hAnsi="Arial" w:cs="Arial"/>
          <w:b/>
        </w:rPr>
        <w:t>cílů vztahujících se k biologicky rozložitelným odpadům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A62F87" w14:paraId="592408F4" w14:textId="77777777" w:rsidTr="006E4048">
        <w:tc>
          <w:tcPr>
            <w:tcW w:w="9062" w:type="dxa"/>
          </w:tcPr>
          <w:p w14:paraId="340C5BA1" w14:textId="77777777" w:rsidR="00D2502B" w:rsidRPr="00461557" w:rsidRDefault="008C5BF7" w:rsidP="006E4048">
            <w:pPr>
              <w:widowControl w:val="0"/>
              <w:autoSpaceDE w:val="0"/>
              <w:autoSpaceDN w:val="0"/>
              <w:adjustRightInd w:val="0"/>
              <w:spacing w:after="0" w:line="240" w:lineRule="auto"/>
              <w:rPr>
                <w:rFonts w:ascii="Arial" w:eastAsia="Calibri" w:hAnsi="Arial" w:cs="Arial"/>
              </w:rPr>
            </w:pPr>
            <w:r w:rsidRPr="00461557">
              <w:rPr>
                <w:rFonts w:ascii="Arial" w:eastAsia="Calibri" w:hAnsi="Arial" w:cs="Arial"/>
              </w:rPr>
              <w:t>02 01 01     Kaly z praní a z čištění</w:t>
            </w:r>
          </w:p>
        </w:tc>
      </w:tr>
      <w:tr w:rsidR="00A62F87" w14:paraId="604ED25F" w14:textId="77777777" w:rsidTr="006E4048">
        <w:trPr>
          <w:trHeight w:val="412"/>
        </w:trPr>
        <w:tc>
          <w:tcPr>
            <w:tcW w:w="9062" w:type="dxa"/>
          </w:tcPr>
          <w:p w14:paraId="56784DD5" w14:textId="77777777" w:rsidR="00D2502B" w:rsidRPr="00461557" w:rsidRDefault="008C5BF7" w:rsidP="006E4048">
            <w:pPr>
              <w:widowControl w:val="0"/>
              <w:autoSpaceDE w:val="0"/>
              <w:autoSpaceDN w:val="0"/>
              <w:adjustRightInd w:val="0"/>
              <w:spacing w:after="0" w:line="240" w:lineRule="auto"/>
              <w:rPr>
                <w:rFonts w:ascii="Arial" w:eastAsia="Calibri" w:hAnsi="Arial" w:cs="Arial"/>
              </w:rPr>
            </w:pPr>
            <w:r w:rsidRPr="00461557">
              <w:rPr>
                <w:rFonts w:ascii="Arial" w:eastAsia="Calibri" w:hAnsi="Arial" w:cs="Arial"/>
              </w:rPr>
              <w:t>02 01 03     Odpad rostlinných pletiv</w:t>
            </w:r>
          </w:p>
        </w:tc>
      </w:tr>
      <w:tr w:rsidR="00A62F87" w14:paraId="79DC836E" w14:textId="77777777" w:rsidTr="006E4048">
        <w:tc>
          <w:tcPr>
            <w:tcW w:w="9062" w:type="dxa"/>
          </w:tcPr>
          <w:p w14:paraId="4AE9793A" w14:textId="77777777" w:rsidR="00D2502B" w:rsidRPr="00461557" w:rsidRDefault="008C5BF7" w:rsidP="006E4048">
            <w:pPr>
              <w:widowControl w:val="0"/>
              <w:autoSpaceDE w:val="0"/>
              <w:autoSpaceDN w:val="0"/>
              <w:adjustRightInd w:val="0"/>
              <w:spacing w:after="0" w:line="240" w:lineRule="auto"/>
              <w:rPr>
                <w:rFonts w:ascii="Arial" w:eastAsia="Calibri" w:hAnsi="Arial" w:cs="Arial"/>
              </w:rPr>
            </w:pPr>
            <w:r w:rsidRPr="00461557">
              <w:rPr>
                <w:rFonts w:ascii="Arial" w:eastAsia="Calibri" w:hAnsi="Arial" w:cs="Arial"/>
              </w:rPr>
              <w:t xml:space="preserve">02 01 06     Zvířecí trus, moč a hnůj (včetně znečištěné slámy), kapalné odpady, </w:t>
            </w:r>
            <w:r w:rsidRPr="00461557">
              <w:rPr>
                <w:rFonts w:ascii="Arial" w:eastAsia="Calibri" w:hAnsi="Arial" w:cs="Arial"/>
              </w:rPr>
              <w:t>soustřeďované odděleně a zpracovávané mimo místo vzniku</w:t>
            </w:r>
          </w:p>
        </w:tc>
      </w:tr>
      <w:tr w:rsidR="00A62F87" w14:paraId="092870C1" w14:textId="77777777" w:rsidTr="006E4048">
        <w:tc>
          <w:tcPr>
            <w:tcW w:w="9062" w:type="dxa"/>
          </w:tcPr>
          <w:p w14:paraId="1BAAF93E" w14:textId="77777777" w:rsidR="00D2502B" w:rsidRPr="00461557" w:rsidRDefault="008C5BF7" w:rsidP="006E4048">
            <w:pPr>
              <w:widowControl w:val="0"/>
              <w:autoSpaceDE w:val="0"/>
              <w:autoSpaceDN w:val="0"/>
              <w:adjustRightInd w:val="0"/>
              <w:spacing w:after="0" w:line="240" w:lineRule="auto"/>
              <w:rPr>
                <w:rFonts w:ascii="Arial" w:eastAsia="Calibri" w:hAnsi="Arial" w:cs="Arial"/>
              </w:rPr>
            </w:pPr>
            <w:r w:rsidRPr="00461557">
              <w:rPr>
                <w:rFonts w:ascii="Arial" w:eastAsia="Calibri" w:hAnsi="Arial" w:cs="Arial"/>
              </w:rPr>
              <w:t>02 01 07     Odpady z lesnictví</w:t>
            </w:r>
          </w:p>
        </w:tc>
      </w:tr>
      <w:tr w:rsidR="00A62F87" w14:paraId="443D6F27" w14:textId="77777777" w:rsidTr="006E4048">
        <w:tc>
          <w:tcPr>
            <w:tcW w:w="9062" w:type="dxa"/>
          </w:tcPr>
          <w:p w14:paraId="6F7A5C8D" w14:textId="77777777" w:rsidR="00D2502B" w:rsidRPr="00461557" w:rsidRDefault="008C5BF7" w:rsidP="006E4048">
            <w:pPr>
              <w:widowControl w:val="0"/>
              <w:autoSpaceDE w:val="0"/>
              <w:autoSpaceDN w:val="0"/>
              <w:adjustRightInd w:val="0"/>
              <w:spacing w:after="0" w:line="240" w:lineRule="auto"/>
              <w:rPr>
                <w:rFonts w:ascii="Arial" w:eastAsia="Calibri" w:hAnsi="Arial" w:cs="Arial"/>
              </w:rPr>
            </w:pPr>
            <w:r w:rsidRPr="00461557">
              <w:rPr>
                <w:rFonts w:ascii="Arial" w:eastAsia="Calibri" w:hAnsi="Arial" w:cs="Arial"/>
              </w:rPr>
              <w:t>02 02 01     Kaly z praní a z čištění</w:t>
            </w:r>
          </w:p>
        </w:tc>
      </w:tr>
      <w:tr w:rsidR="00A62F87" w14:paraId="79C8D47F" w14:textId="77777777" w:rsidTr="006E4048">
        <w:tc>
          <w:tcPr>
            <w:tcW w:w="9062" w:type="dxa"/>
          </w:tcPr>
          <w:p w14:paraId="03DE1499" w14:textId="77777777" w:rsidR="00D2502B" w:rsidRPr="00461557" w:rsidRDefault="008C5BF7" w:rsidP="006E4048">
            <w:pPr>
              <w:widowControl w:val="0"/>
              <w:autoSpaceDE w:val="0"/>
              <w:autoSpaceDN w:val="0"/>
              <w:adjustRightInd w:val="0"/>
              <w:spacing w:after="0" w:line="240" w:lineRule="auto"/>
              <w:rPr>
                <w:rFonts w:ascii="Arial" w:eastAsia="Calibri" w:hAnsi="Arial" w:cs="Arial"/>
              </w:rPr>
            </w:pPr>
            <w:r w:rsidRPr="00461557">
              <w:rPr>
                <w:rFonts w:ascii="Arial" w:eastAsia="Calibri" w:hAnsi="Arial" w:cs="Arial"/>
              </w:rPr>
              <w:t>02 02 03     Suroviny nevhodné ke spotřebě nebo zpracování</w:t>
            </w:r>
          </w:p>
        </w:tc>
      </w:tr>
      <w:tr w:rsidR="00A62F87" w14:paraId="44140EE4" w14:textId="77777777" w:rsidTr="006E4048">
        <w:tc>
          <w:tcPr>
            <w:tcW w:w="9062" w:type="dxa"/>
          </w:tcPr>
          <w:p w14:paraId="288CFEB4" w14:textId="77777777" w:rsidR="00D2502B" w:rsidRPr="00461557" w:rsidRDefault="008C5BF7" w:rsidP="006E4048">
            <w:pPr>
              <w:widowControl w:val="0"/>
              <w:autoSpaceDE w:val="0"/>
              <w:autoSpaceDN w:val="0"/>
              <w:adjustRightInd w:val="0"/>
              <w:spacing w:after="0" w:line="240" w:lineRule="auto"/>
              <w:rPr>
                <w:rFonts w:ascii="Arial" w:eastAsia="Calibri" w:hAnsi="Arial" w:cs="Arial"/>
              </w:rPr>
            </w:pPr>
            <w:r w:rsidRPr="00461557">
              <w:rPr>
                <w:rFonts w:ascii="Arial" w:eastAsia="Calibri" w:hAnsi="Arial" w:cs="Arial"/>
              </w:rPr>
              <w:t xml:space="preserve">02 02 04     Kaly z čištění odpadních vod v místě jejich </w:t>
            </w:r>
            <w:r w:rsidRPr="00461557">
              <w:rPr>
                <w:rFonts w:ascii="Arial" w:eastAsia="Calibri" w:hAnsi="Arial" w:cs="Arial"/>
              </w:rPr>
              <w:t>vzniku</w:t>
            </w:r>
          </w:p>
        </w:tc>
      </w:tr>
      <w:tr w:rsidR="00A62F87" w14:paraId="284CD64A" w14:textId="77777777" w:rsidTr="006E4048">
        <w:tc>
          <w:tcPr>
            <w:tcW w:w="9062" w:type="dxa"/>
          </w:tcPr>
          <w:p w14:paraId="508C0FF4" w14:textId="77777777" w:rsidR="00D2502B" w:rsidRPr="00461557" w:rsidRDefault="008C5BF7" w:rsidP="006E4048">
            <w:pPr>
              <w:widowControl w:val="0"/>
              <w:autoSpaceDE w:val="0"/>
              <w:autoSpaceDN w:val="0"/>
              <w:adjustRightInd w:val="0"/>
              <w:spacing w:after="0" w:line="240" w:lineRule="auto"/>
              <w:rPr>
                <w:rFonts w:ascii="Arial" w:eastAsia="Calibri" w:hAnsi="Arial" w:cs="Arial"/>
              </w:rPr>
            </w:pPr>
            <w:r w:rsidRPr="00461557">
              <w:rPr>
                <w:rFonts w:ascii="Arial" w:eastAsia="Calibri" w:hAnsi="Arial" w:cs="Arial"/>
              </w:rPr>
              <w:t>02 03 01     Kaly z praní, čištění, loupání, odstřeďování a separace</w:t>
            </w:r>
          </w:p>
        </w:tc>
      </w:tr>
      <w:tr w:rsidR="00A62F87" w14:paraId="050F8BF3" w14:textId="77777777" w:rsidTr="006E4048">
        <w:tc>
          <w:tcPr>
            <w:tcW w:w="9062" w:type="dxa"/>
          </w:tcPr>
          <w:p w14:paraId="26C595C6" w14:textId="77777777" w:rsidR="00D2502B" w:rsidRPr="00461557" w:rsidRDefault="008C5BF7" w:rsidP="006E4048">
            <w:pPr>
              <w:widowControl w:val="0"/>
              <w:autoSpaceDE w:val="0"/>
              <w:autoSpaceDN w:val="0"/>
              <w:adjustRightInd w:val="0"/>
              <w:spacing w:after="0" w:line="240" w:lineRule="auto"/>
              <w:rPr>
                <w:rFonts w:ascii="Arial" w:eastAsia="Calibri" w:hAnsi="Arial" w:cs="Arial"/>
              </w:rPr>
            </w:pPr>
            <w:r w:rsidRPr="00461557">
              <w:rPr>
                <w:rFonts w:ascii="Arial" w:eastAsia="Calibri" w:hAnsi="Arial" w:cs="Arial"/>
              </w:rPr>
              <w:t>02 03 04     Suroviny nevhodné ke spotřebě nebo zpracování</w:t>
            </w:r>
          </w:p>
        </w:tc>
      </w:tr>
      <w:tr w:rsidR="00A62F87" w14:paraId="6CC0D9B1" w14:textId="77777777" w:rsidTr="006E4048">
        <w:tc>
          <w:tcPr>
            <w:tcW w:w="9062" w:type="dxa"/>
          </w:tcPr>
          <w:p w14:paraId="4078938A" w14:textId="77777777" w:rsidR="00D2502B" w:rsidRPr="00461557" w:rsidRDefault="008C5BF7" w:rsidP="006E4048">
            <w:pPr>
              <w:widowControl w:val="0"/>
              <w:autoSpaceDE w:val="0"/>
              <w:autoSpaceDN w:val="0"/>
              <w:adjustRightInd w:val="0"/>
              <w:spacing w:after="0" w:line="240" w:lineRule="auto"/>
              <w:rPr>
                <w:rFonts w:ascii="Arial" w:eastAsia="Calibri" w:hAnsi="Arial" w:cs="Arial"/>
              </w:rPr>
            </w:pPr>
            <w:r w:rsidRPr="00461557">
              <w:rPr>
                <w:rFonts w:ascii="Arial" w:eastAsia="Calibri" w:hAnsi="Arial" w:cs="Arial"/>
              </w:rPr>
              <w:t>02 03 05     Kaly z čištění odpadních vod v místě jejich vzniku</w:t>
            </w:r>
          </w:p>
        </w:tc>
      </w:tr>
      <w:tr w:rsidR="00A62F87" w14:paraId="7C678A93" w14:textId="77777777" w:rsidTr="006E4048">
        <w:tc>
          <w:tcPr>
            <w:tcW w:w="9062" w:type="dxa"/>
          </w:tcPr>
          <w:p w14:paraId="3D6C3CDC" w14:textId="77777777" w:rsidR="00D2502B" w:rsidRPr="00461557" w:rsidRDefault="008C5BF7" w:rsidP="006E4048">
            <w:pPr>
              <w:widowControl w:val="0"/>
              <w:autoSpaceDE w:val="0"/>
              <w:autoSpaceDN w:val="0"/>
              <w:adjustRightInd w:val="0"/>
              <w:spacing w:after="0" w:line="240" w:lineRule="auto"/>
              <w:rPr>
                <w:rFonts w:ascii="Arial" w:eastAsia="Calibri" w:hAnsi="Arial" w:cs="Arial"/>
              </w:rPr>
            </w:pPr>
            <w:r w:rsidRPr="00461557">
              <w:rPr>
                <w:rFonts w:ascii="Arial" w:eastAsia="Calibri" w:hAnsi="Arial" w:cs="Arial"/>
              </w:rPr>
              <w:t>02 03 99     Odpady jinak blíže neurčené</w:t>
            </w:r>
          </w:p>
        </w:tc>
      </w:tr>
      <w:tr w:rsidR="00A62F87" w14:paraId="3FBB7E1F" w14:textId="77777777" w:rsidTr="006E4048">
        <w:tc>
          <w:tcPr>
            <w:tcW w:w="9062" w:type="dxa"/>
          </w:tcPr>
          <w:p w14:paraId="2B3C349F" w14:textId="77777777" w:rsidR="00D2502B" w:rsidRPr="00461557" w:rsidRDefault="008C5BF7" w:rsidP="006E4048">
            <w:pPr>
              <w:widowControl w:val="0"/>
              <w:autoSpaceDE w:val="0"/>
              <w:autoSpaceDN w:val="0"/>
              <w:adjustRightInd w:val="0"/>
              <w:spacing w:after="0" w:line="240" w:lineRule="auto"/>
              <w:rPr>
                <w:rFonts w:ascii="Arial" w:eastAsia="Calibri" w:hAnsi="Arial" w:cs="Arial"/>
              </w:rPr>
            </w:pPr>
            <w:r w:rsidRPr="00461557">
              <w:rPr>
                <w:rFonts w:ascii="Arial" w:eastAsia="Calibri" w:hAnsi="Arial" w:cs="Arial"/>
              </w:rPr>
              <w:t xml:space="preserve">02 04 03  </w:t>
            </w:r>
            <w:r w:rsidRPr="00461557">
              <w:rPr>
                <w:rFonts w:ascii="Arial" w:eastAsia="Calibri" w:hAnsi="Arial" w:cs="Arial"/>
              </w:rPr>
              <w:t xml:space="preserve">   Kaly z čištění odpadních vod v místě jejich vzniku</w:t>
            </w:r>
          </w:p>
        </w:tc>
      </w:tr>
      <w:tr w:rsidR="00A62F87" w14:paraId="7EFB0536" w14:textId="77777777" w:rsidTr="006E4048">
        <w:tc>
          <w:tcPr>
            <w:tcW w:w="9062" w:type="dxa"/>
          </w:tcPr>
          <w:p w14:paraId="16E2343F" w14:textId="77777777" w:rsidR="00D2502B" w:rsidRPr="00461557" w:rsidRDefault="008C5BF7" w:rsidP="006E4048">
            <w:pPr>
              <w:widowControl w:val="0"/>
              <w:autoSpaceDE w:val="0"/>
              <w:autoSpaceDN w:val="0"/>
              <w:adjustRightInd w:val="0"/>
              <w:spacing w:after="0" w:line="240" w:lineRule="auto"/>
              <w:rPr>
                <w:rFonts w:ascii="Arial" w:eastAsia="Calibri" w:hAnsi="Arial" w:cs="Arial"/>
              </w:rPr>
            </w:pPr>
            <w:r w:rsidRPr="00461557">
              <w:rPr>
                <w:rFonts w:ascii="Arial" w:eastAsia="Calibri" w:hAnsi="Arial" w:cs="Arial"/>
              </w:rPr>
              <w:t>02 05 01     Suroviny nevhodné ke spotřebě nebo zpracování</w:t>
            </w:r>
          </w:p>
        </w:tc>
      </w:tr>
      <w:tr w:rsidR="00A62F87" w14:paraId="54F0677C" w14:textId="77777777" w:rsidTr="006E4048">
        <w:tc>
          <w:tcPr>
            <w:tcW w:w="9062" w:type="dxa"/>
          </w:tcPr>
          <w:p w14:paraId="7F03EEE3" w14:textId="77777777" w:rsidR="00D2502B" w:rsidRPr="00461557" w:rsidRDefault="008C5BF7" w:rsidP="006E4048">
            <w:pPr>
              <w:widowControl w:val="0"/>
              <w:autoSpaceDE w:val="0"/>
              <w:autoSpaceDN w:val="0"/>
              <w:adjustRightInd w:val="0"/>
              <w:spacing w:after="0" w:line="240" w:lineRule="auto"/>
              <w:rPr>
                <w:rFonts w:ascii="Arial" w:eastAsia="Calibri" w:hAnsi="Arial" w:cs="Arial"/>
              </w:rPr>
            </w:pPr>
            <w:r w:rsidRPr="00461557">
              <w:rPr>
                <w:rFonts w:ascii="Arial" w:eastAsia="Calibri" w:hAnsi="Arial" w:cs="Arial"/>
              </w:rPr>
              <w:t>02 05 02     Kaly z čištění odpadních vod v místě jejich vzniku</w:t>
            </w:r>
          </w:p>
        </w:tc>
      </w:tr>
      <w:tr w:rsidR="00A62F87" w14:paraId="27631800" w14:textId="77777777" w:rsidTr="006E4048">
        <w:tc>
          <w:tcPr>
            <w:tcW w:w="9062" w:type="dxa"/>
          </w:tcPr>
          <w:p w14:paraId="25BEE4FA" w14:textId="77777777" w:rsidR="00D2502B" w:rsidRPr="00461557" w:rsidRDefault="008C5BF7" w:rsidP="006E4048">
            <w:pPr>
              <w:widowControl w:val="0"/>
              <w:autoSpaceDE w:val="0"/>
              <w:autoSpaceDN w:val="0"/>
              <w:adjustRightInd w:val="0"/>
              <w:spacing w:after="0" w:line="240" w:lineRule="auto"/>
              <w:rPr>
                <w:rFonts w:ascii="Arial" w:eastAsia="Calibri" w:hAnsi="Arial" w:cs="Arial"/>
              </w:rPr>
            </w:pPr>
            <w:r w:rsidRPr="00461557">
              <w:rPr>
                <w:rFonts w:ascii="Arial" w:eastAsia="Calibri" w:hAnsi="Arial" w:cs="Arial"/>
              </w:rPr>
              <w:t>02 06 01     Suroviny nevhodné ke spotřebě nebo zpracování</w:t>
            </w:r>
          </w:p>
        </w:tc>
      </w:tr>
      <w:tr w:rsidR="00A62F87" w14:paraId="4F58330B" w14:textId="77777777" w:rsidTr="006E4048">
        <w:tc>
          <w:tcPr>
            <w:tcW w:w="9062" w:type="dxa"/>
          </w:tcPr>
          <w:p w14:paraId="1F9C6EED" w14:textId="77777777" w:rsidR="00D2502B" w:rsidRPr="00461557" w:rsidRDefault="008C5BF7" w:rsidP="006E4048">
            <w:pPr>
              <w:widowControl w:val="0"/>
              <w:autoSpaceDE w:val="0"/>
              <w:autoSpaceDN w:val="0"/>
              <w:adjustRightInd w:val="0"/>
              <w:spacing w:after="0" w:line="240" w:lineRule="auto"/>
              <w:rPr>
                <w:rFonts w:ascii="Arial" w:eastAsia="Calibri" w:hAnsi="Arial" w:cs="Arial"/>
              </w:rPr>
            </w:pPr>
            <w:r w:rsidRPr="00461557">
              <w:rPr>
                <w:rFonts w:ascii="Arial" w:eastAsia="Calibri" w:hAnsi="Arial" w:cs="Arial"/>
              </w:rPr>
              <w:t>02 06 03     Kal</w:t>
            </w:r>
            <w:r w:rsidRPr="00461557">
              <w:rPr>
                <w:rFonts w:ascii="Arial" w:eastAsia="Calibri" w:hAnsi="Arial" w:cs="Arial"/>
              </w:rPr>
              <w:t>y z čištění odpadních vod v místě jejich vzniku</w:t>
            </w:r>
          </w:p>
        </w:tc>
      </w:tr>
      <w:tr w:rsidR="00A62F87" w14:paraId="0D770E50" w14:textId="77777777" w:rsidTr="006E4048">
        <w:tc>
          <w:tcPr>
            <w:tcW w:w="9062" w:type="dxa"/>
          </w:tcPr>
          <w:p w14:paraId="05AB08A3" w14:textId="77777777" w:rsidR="00D2502B" w:rsidRPr="00461557" w:rsidRDefault="008C5BF7" w:rsidP="006E4048">
            <w:pPr>
              <w:widowControl w:val="0"/>
              <w:autoSpaceDE w:val="0"/>
              <w:autoSpaceDN w:val="0"/>
              <w:adjustRightInd w:val="0"/>
              <w:spacing w:after="0" w:line="240" w:lineRule="auto"/>
              <w:rPr>
                <w:rFonts w:ascii="Arial" w:eastAsia="Calibri" w:hAnsi="Arial" w:cs="Arial"/>
              </w:rPr>
            </w:pPr>
            <w:r w:rsidRPr="00461557">
              <w:rPr>
                <w:rFonts w:ascii="Arial" w:eastAsia="Calibri" w:hAnsi="Arial" w:cs="Arial"/>
              </w:rPr>
              <w:lastRenderedPageBreak/>
              <w:t>02 07 01     Odpad z praní, čištění a mechanického zpracování surovin</w:t>
            </w:r>
          </w:p>
        </w:tc>
      </w:tr>
      <w:tr w:rsidR="00A62F87" w14:paraId="096512A6" w14:textId="77777777" w:rsidTr="006E4048">
        <w:tc>
          <w:tcPr>
            <w:tcW w:w="9062" w:type="dxa"/>
          </w:tcPr>
          <w:p w14:paraId="2B6CD646" w14:textId="77777777" w:rsidR="00D2502B" w:rsidRPr="00461557" w:rsidRDefault="008C5BF7" w:rsidP="006E4048">
            <w:pPr>
              <w:widowControl w:val="0"/>
              <w:autoSpaceDE w:val="0"/>
              <w:autoSpaceDN w:val="0"/>
              <w:adjustRightInd w:val="0"/>
              <w:spacing w:after="0" w:line="240" w:lineRule="auto"/>
              <w:rPr>
                <w:rFonts w:ascii="Arial" w:eastAsia="Calibri" w:hAnsi="Arial" w:cs="Arial"/>
              </w:rPr>
            </w:pPr>
            <w:r w:rsidRPr="00461557">
              <w:rPr>
                <w:rFonts w:ascii="Arial" w:eastAsia="Calibri" w:hAnsi="Arial" w:cs="Arial"/>
              </w:rPr>
              <w:t>02 07 02     Odpad z destilace lihovin</w:t>
            </w:r>
          </w:p>
        </w:tc>
      </w:tr>
      <w:tr w:rsidR="00A62F87" w14:paraId="7AC0B6E0" w14:textId="77777777" w:rsidTr="006E4048">
        <w:tc>
          <w:tcPr>
            <w:tcW w:w="9062" w:type="dxa"/>
          </w:tcPr>
          <w:p w14:paraId="05892E45" w14:textId="77777777" w:rsidR="00D2502B" w:rsidRPr="00461557" w:rsidRDefault="008C5BF7" w:rsidP="006E4048">
            <w:pPr>
              <w:widowControl w:val="0"/>
              <w:autoSpaceDE w:val="0"/>
              <w:autoSpaceDN w:val="0"/>
              <w:adjustRightInd w:val="0"/>
              <w:spacing w:after="0" w:line="240" w:lineRule="auto"/>
              <w:rPr>
                <w:rFonts w:ascii="Arial" w:eastAsia="Calibri" w:hAnsi="Arial" w:cs="Arial"/>
              </w:rPr>
            </w:pPr>
            <w:r w:rsidRPr="00461557">
              <w:rPr>
                <w:rFonts w:ascii="Arial" w:eastAsia="Calibri" w:hAnsi="Arial" w:cs="Arial"/>
              </w:rPr>
              <w:t>02 07 04     Suroviny nevhodné ke spotřebě nebo zpracování</w:t>
            </w:r>
          </w:p>
        </w:tc>
      </w:tr>
      <w:tr w:rsidR="00A62F87" w14:paraId="528BFD30" w14:textId="77777777" w:rsidTr="006E4048">
        <w:tc>
          <w:tcPr>
            <w:tcW w:w="9062" w:type="dxa"/>
          </w:tcPr>
          <w:p w14:paraId="4E3496DA" w14:textId="77777777" w:rsidR="00D2502B" w:rsidRPr="00461557" w:rsidRDefault="008C5BF7" w:rsidP="006E4048">
            <w:pPr>
              <w:widowControl w:val="0"/>
              <w:autoSpaceDE w:val="0"/>
              <w:autoSpaceDN w:val="0"/>
              <w:adjustRightInd w:val="0"/>
              <w:spacing w:after="0" w:line="240" w:lineRule="auto"/>
              <w:rPr>
                <w:rFonts w:ascii="Arial" w:eastAsia="Calibri" w:hAnsi="Arial" w:cs="Arial"/>
              </w:rPr>
            </w:pPr>
            <w:r w:rsidRPr="00461557">
              <w:rPr>
                <w:rFonts w:ascii="Arial" w:eastAsia="Calibri" w:hAnsi="Arial" w:cs="Arial"/>
              </w:rPr>
              <w:t xml:space="preserve">02 07 05     Kaly z čištění </w:t>
            </w:r>
            <w:r w:rsidRPr="00461557">
              <w:rPr>
                <w:rFonts w:ascii="Arial" w:eastAsia="Calibri" w:hAnsi="Arial" w:cs="Arial"/>
              </w:rPr>
              <w:t>odpadních vod v místě jejich vzniku</w:t>
            </w:r>
          </w:p>
        </w:tc>
      </w:tr>
      <w:tr w:rsidR="00A62F87" w14:paraId="5B435078" w14:textId="77777777" w:rsidTr="006E4048">
        <w:tc>
          <w:tcPr>
            <w:tcW w:w="9062" w:type="dxa"/>
          </w:tcPr>
          <w:p w14:paraId="5F7D0C07" w14:textId="77777777" w:rsidR="00D2502B" w:rsidRPr="00461557" w:rsidRDefault="008C5BF7" w:rsidP="006E4048">
            <w:pPr>
              <w:widowControl w:val="0"/>
              <w:autoSpaceDE w:val="0"/>
              <w:autoSpaceDN w:val="0"/>
              <w:adjustRightInd w:val="0"/>
              <w:spacing w:after="0" w:line="240" w:lineRule="auto"/>
              <w:rPr>
                <w:rFonts w:ascii="Arial" w:eastAsia="Calibri" w:hAnsi="Arial" w:cs="Arial"/>
              </w:rPr>
            </w:pPr>
            <w:r w:rsidRPr="00461557">
              <w:rPr>
                <w:rFonts w:ascii="Arial" w:eastAsia="Calibri" w:hAnsi="Arial" w:cs="Arial"/>
              </w:rPr>
              <w:t>03 01 01     Odpadní kůra a korek</w:t>
            </w:r>
          </w:p>
        </w:tc>
      </w:tr>
      <w:tr w:rsidR="00A62F87" w14:paraId="1279C944" w14:textId="77777777" w:rsidTr="006E4048">
        <w:tc>
          <w:tcPr>
            <w:tcW w:w="9062" w:type="dxa"/>
          </w:tcPr>
          <w:p w14:paraId="4072E2F6" w14:textId="77777777" w:rsidR="00D2502B" w:rsidRPr="00461557" w:rsidRDefault="008C5BF7" w:rsidP="006E4048">
            <w:pPr>
              <w:widowControl w:val="0"/>
              <w:autoSpaceDE w:val="0"/>
              <w:autoSpaceDN w:val="0"/>
              <w:adjustRightInd w:val="0"/>
              <w:spacing w:after="0" w:line="240" w:lineRule="auto"/>
              <w:rPr>
                <w:rFonts w:ascii="Arial" w:eastAsia="Calibri" w:hAnsi="Arial" w:cs="Arial"/>
              </w:rPr>
            </w:pPr>
            <w:r w:rsidRPr="00461557">
              <w:rPr>
                <w:rFonts w:ascii="Arial" w:eastAsia="Calibri" w:hAnsi="Arial" w:cs="Arial"/>
              </w:rPr>
              <w:t>03 01 05     Piliny, hobliny, odřezky, dřevo, dřevotřískové desky a dýhy, neuvedené pod číslem 03 01 04</w:t>
            </w:r>
          </w:p>
        </w:tc>
      </w:tr>
      <w:tr w:rsidR="00A62F87" w14:paraId="3D511814" w14:textId="77777777" w:rsidTr="006E4048">
        <w:tc>
          <w:tcPr>
            <w:tcW w:w="9062" w:type="dxa"/>
          </w:tcPr>
          <w:p w14:paraId="652AFDA2" w14:textId="77777777" w:rsidR="00D2502B" w:rsidRPr="00461557" w:rsidRDefault="008C5BF7" w:rsidP="006E4048">
            <w:pPr>
              <w:widowControl w:val="0"/>
              <w:autoSpaceDE w:val="0"/>
              <w:autoSpaceDN w:val="0"/>
              <w:adjustRightInd w:val="0"/>
              <w:spacing w:after="0" w:line="240" w:lineRule="auto"/>
              <w:rPr>
                <w:rFonts w:ascii="Arial" w:eastAsia="Calibri" w:hAnsi="Arial" w:cs="Arial"/>
              </w:rPr>
            </w:pPr>
            <w:r w:rsidRPr="00461557">
              <w:rPr>
                <w:rFonts w:ascii="Arial" w:eastAsia="Calibri" w:hAnsi="Arial" w:cs="Arial"/>
              </w:rPr>
              <w:t>03 03 01     Odpadní kůra a dřevo</w:t>
            </w:r>
          </w:p>
        </w:tc>
      </w:tr>
      <w:tr w:rsidR="00A62F87" w14:paraId="337B40DB" w14:textId="77777777" w:rsidTr="006E4048">
        <w:tc>
          <w:tcPr>
            <w:tcW w:w="9062" w:type="dxa"/>
          </w:tcPr>
          <w:p w14:paraId="6B158424" w14:textId="77777777" w:rsidR="00D2502B" w:rsidRPr="00461557" w:rsidRDefault="008C5BF7" w:rsidP="006E4048">
            <w:pPr>
              <w:widowControl w:val="0"/>
              <w:autoSpaceDE w:val="0"/>
              <w:autoSpaceDN w:val="0"/>
              <w:adjustRightInd w:val="0"/>
              <w:spacing w:after="0" w:line="240" w:lineRule="auto"/>
              <w:rPr>
                <w:rFonts w:ascii="Arial" w:eastAsia="Calibri" w:hAnsi="Arial" w:cs="Arial"/>
              </w:rPr>
            </w:pPr>
            <w:r w:rsidRPr="00461557">
              <w:rPr>
                <w:rFonts w:ascii="Arial" w:eastAsia="Calibri" w:hAnsi="Arial" w:cs="Arial"/>
              </w:rPr>
              <w:t>03 03 07     Mechanicky oddělený výmět z roz</w:t>
            </w:r>
            <w:r w:rsidRPr="00461557">
              <w:rPr>
                <w:rFonts w:ascii="Arial" w:eastAsia="Calibri" w:hAnsi="Arial" w:cs="Arial"/>
              </w:rPr>
              <w:t>vlákňování odpadního papíru a lepenky</w:t>
            </w:r>
          </w:p>
        </w:tc>
      </w:tr>
      <w:tr w:rsidR="00A62F87" w14:paraId="69A7D5EB" w14:textId="77777777" w:rsidTr="006E4048">
        <w:tc>
          <w:tcPr>
            <w:tcW w:w="9062" w:type="dxa"/>
          </w:tcPr>
          <w:p w14:paraId="1A73DB11" w14:textId="77777777" w:rsidR="00D2502B" w:rsidRPr="00461557" w:rsidRDefault="008C5BF7" w:rsidP="006E4048">
            <w:pPr>
              <w:widowControl w:val="0"/>
              <w:autoSpaceDE w:val="0"/>
              <w:autoSpaceDN w:val="0"/>
              <w:adjustRightInd w:val="0"/>
              <w:spacing w:after="0" w:line="240" w:lineRule="auto"/>
              <w:rPr>
                <w:rFonts w:ascii="Arial" w:eastAsia="Calibri" w:hAnsi="Arial" w:cs="Arial"/>
              </w:rPr>
            </w:pPr>
            <w:r w:rsidRPr="00461557">
              <w:rPr>
                <w:rFonts w:ascii="Arial" w:eastAsia="Calibri" w:hAnsi="Arial" w:cs="Arial"/>
              </w:rPr>
              <w:t>03 03 08     Odpady ze třídění papíru a lepenky určené k recyklaci</w:t>
            </w:r>
          </w:p>
        </w:tc>
      </w:tr>
      <w:tr w:rsidR="00A62F87" w14:paraId="686E3863" w14:textId="77777777" w:rsidTr="006E4048">
        <w:tc>
          <w:tcPr>
            <w:tcW w:w="9062" w:type="dxa"/>
          </w:tcPr>
          <w:p w14:paraId="66C681CB" w14:textId="77777777" w:rsidR="00D2502B" w:rsidRPr="00461557" w:rsidRDefault="008C5BF7" w:rsidP="006E4048">
            <w:pPr>
              <w:widowControl w:val="0"/>
              <w:autoSpaceDE w:val="0"/>
              <w:autoSpaceDN w:val="0"/>
              <w:adjustRightInd w:val="0"/>
              <w:spacing w:after="0" w:line="240" w:lineRule="auto"/>
              <w:rPr>
                <w:rFonts w:ascii="Arial" w:eastAsia="Calibri" w:hAnsi="Arial" w:cs="Arial"/>
              </w:rPr>
            </w:pPr>
            <w:r w:rsidRPr="00461557">
              <w:rPr>
                <w:rFonts w:ascii="Arial" w:eastAsia="Calibri" w:hAnsi="Arial" w:cs="Arial"/>
              </w:rPr>
              <w:t>03 03 09     Odpadní kaustifikační kal</w:t>
            </w:r>
          </w:p>
        </w:tc>
      </w:tr>
      <w:tr w:rsidR="00A62F87" w14:paraId="39CAD0D5" w14:textId="77777777" w:rsidTr="006E4048">
        <w:tc>
          <w:tcPr>
            <w:tcW w:w="9062" w:type="dxa"/>
          </w:tcPr>
          <w:p w14:paraId="67762087" w14:textId="77777777" w:rsidR="00D2502B" w:rsidRPr="00461557" w:rsidRDefault="008C5BF7" w:rsidP="006E4048">
            <w:pPr>
              <w:widowControl w:val="0"/>
              <w:autoSpaceDE w:val="0"/>
              <w:autoSpaceDN w:val="0"/>
              <w:adjustRightInd w:val="0"/>
              <w:spacing w:after="0" w:line="240" w:lineRule="auto"/>
              <w:rPr>
                <w:rFonts w:ascii="Arial" w:eastAsia="Calibri" w:hAnsi="Arial" w:cs="Arial"/>
              </w:rPr>
            </w:pPr>
            <w:r w:rsidRPr="00461557">
              <w:rPr>
                <w:rFonts w:ascii="Arial" w:eastAsia="Calibri" w:hAnsi="Arial" w:cs="Arial"/>
              </w:rPr>
              <w:t xml:space="preserve">03 03 10     Výmětová vlákna, kaly z mechanického oddělování obsahující vlákna, výplně a povrchové </w:t>
            </w:r>
            <w:r w:rsidRPr="00461557">
              <w:rPr>
                <w:rFonts w:ascii="Arial" w:eastAsia="Calibri" w:hAnsi="Arial" w:cs="Arial"/>
              </w:rPr>
              <w:t>vrstvy z mechanického třídění</w:t>
            </w:r>
          </w:p>
        </w:tc>
      </w:tr>
      <w:tr w:rsidR="00A62F87" w14:paraId="68BDB589" w14:textId="77777777" w:rsidTr="006E4048">
        <w:tc>
          <w:tcPr>
            <w:tcW w:w="9062" w:type="dxa"/>
          </w:tcPr>
          <w:p w14:paraId="34BA4389" w14:textId="77777777" w:rsidR="00D2502B" w:rsidRPr="00461557" w:rsidRDefault="008C5BF7" w:rsidP="006E4048">
            <w:pPr>
              <w:widowControl w:val="0"/>
              <w:autoSpaceDE w:val="0"/>
              <w:autoSpaceDN w:val="0"/>
              <w:adjustRightInd w:val="0"/>
              <w:spacing w:after="0" w:line="240" w:lineRule="auto"/>
              <w:rPr>
                <w:rFonts w:ascii="Arial" w:eastAsia="Calibri" w:hAnsi="Arial" w:cs="Arial"/>
              </w:rPr>
            </w:pPr>
            <w:r w:rsidRPr="00461557">
              <w:rPr>
                <w:rFonts w:ascii="Arial" w:eastAsia="Calibri" w:hAnsi="Arial" w:cs="Arial"/>
              </w:rPr>
              <w:t>03 03 11     Kaly z čistění odpadních vod v místě jejich vzniku neuvedené pod číslem 03 03 10</w:t>
            </w:r>
          </w:p>
        </w:tc>
      </w:tr>
      <w:tr w:rsidR="00A62F87" w14:paraId="4332B5D7" w14:textId="77777777" w:rsidTr="006E4048">
        <w:tc>
          <w:tcPr>
            <w:tcW w:w="9062" w:type="dxa"/>
          </w:tcPr>
          <w:p w14:paraId="50EA2FA5" w14:textId="77777777" w:rsidR="00D2502B" w:rsidRPr="00461557" w:rsidRDefault="008C5BF7" w:rsidP="006E4048">
            <w:pPr>
              <w:widowControl w:val="0"/>
              <w:autoSpaceDE w:val="0"/>
              <w:autoSpaceDN w:val="0"/>
              <w:adjustRightInd w:val="0"/>
              <w:spacing w:after="0" w:line="240" w:lineRule="auto"/>
              <w:rPr>
                <w:rFonts w:ascii="Arial" w:eastAsia="Calibri" w:hAnsi="Arial" w:cs="Arial"/>
              </w:rPr>
            </w:pPr>
            <w:r w:rsidRPr="00461557">
              <w:rPr>
                <w:rFonts w:ascii="Arial" w:eastAsia="Calibri" w:hAnsi="Arial" w:cs="Arial"/>
              </w:rPr>
              <w:t>04 01 01     Odpadní klihovka a štípenka</w:t>
            </w:r>
          </w:p>
        </w:tc>
      </w:tr>
      <w:tr w:rsidR="00A62F87" w14:paraId="6A3C4BED" w14:textId="77777777" w:rsidTr="006E4048">
        <w:tc>
          <w:tcPr>
            <w:tcW w:w="9062" w:type="dxa"/>
          </w:tcPr>
          <w:p w14:paraId="0B76DE56" w14:textId="77777777" w:rsidR="00D2502B" w:rsidRPr="00461557" w:rsidRDefault="008C5BF7" w:rsidP="006E4048">
            <w:pPr>
              <w:widowControl w:val="0"/>
              <w:autoSpaceDE w:val="0"/>
              <w:autoSpaceDN w:val="0"/>
              <w:adjustRightInd w:val="0"/>
              <w:spacing w:after="0" w:line="240" w:lineRule="auto"/>
              <w:rPr>
                <w:rFonts w:ascii="Arial" w:eastAsia="Calibri" w:hAnsi="Arial" w:cs="Arial"/>
              </w:rPr>
            </w:pPr>
            <w:r w:rsidRPr="00461557">
              <w:rPr>
                <w:rFonts w:ascii="Arial" w:eastAsia="Calibri" w:hAnsi="Arial" w:cs="Arial"/>
              </w:rPr>
              <w:t>04 01 07     Kaly neobsahující chrom, zejména kaly z čištění odpadních vod v místě jejic</w:t>
            </w:r>
            <w:r w:rsidRPr="00461557">
              <w:rPr>
                <w:rFonts w:ascii="Arial" w:eastAsia="Calibri" w:hAnsi="Arial" w:cs="Arial"/>
              </w:rPr>
              <w:t>h vzniku</w:t>
            </w:r>
          </w:p>
        </w:tc>
      </w:tr>
      <w:tr w:rsidR="00A62F87" w14:paraId="0F120927" w14:textId="77777777" w:rsidTr="006E4048">
        <w:tc>
          <w:tcPr>
            <w:tcW w:w="9062" w:type="dxa"/>
          </w:tcPr>
          <w:p w14:paraId="2639B644" w14:textId="77777777" w:rsidR="00D2502B" w:rsidRPr="00461557" w:rsidRDefault="008C5BF7" w:rsidP="006E4048">
            <w:pPr>
              <w:widowControl w:val="0"/>
              <w:autoSpaceDE w:val="0"/>
              <w:autoSpaceDN w:val="0"/>
              <w:adjustRightInd w:val="0"/>
              <w:spacing w:after="0" w:line="240" w:lineRule="auto"/>
              <w:rPr>
                <w:rFonts w:ascii="Arial" w:eastAsia="Calibri" w:hAnsi="Arial" w:cs="Arial"/>
              </w:rPr>
            </w:pPr>
            <w:r w:rsidRPr="00461557">
              <w:rPr>
                <w:rFonts w:ascii="Arial" w:eastAsia="Calibri" w:hAnsi="Arial" w:cs="Arial"/>
              </w:rPr>
              <w:t>04 02 10     Organické hmoty z přírodních produktů (např. tuk, vosk)</w:t>
            </w:r>
          </w:p>
        </w:tc>
      </w:tr>
      <w:tr w:rsidR="00A62F87" w14:paraId="0C7AB0D3" w14:textId="77777777" w:rsidTr="006E4048">
        <w:tc>
          <w:tcPr>
            <w:tcW w:w="9062" w:type="dxa"/>
          </w:tcPr>
          <w:p w14:paraId="41F5C45B" w14:textId="77777777" w:rsidR="00D2502B" w:rsidRPr="00461557" w:rsidRDefault="008C5BF7" w:rsidP="006E4048">
            <w:pPr>
              <w:widowControl w:val="0"/>
              <w:autoSpaceDE w:val="0"/>
              <w:autoSpaceDN w:val="0"/>
              <w:adjustRightInd w:val="0"/>
              <w:spacing w:after="0" w:line="240" w:lineRule="auto"/>
              <w:rPr>
                <w:rFonts w:ascii="Arial" w:eastAsia="Calibri" w:hAnsi="Arial" w:cs="Arial"/>
              </w:rPr>
            </w:pPr>
            <w:r w:rsidRPr="00461557">
              <w:rPr>
                <w:rFonts w:ascii="Arial" w:eastAsia="Calibri" w:hAnsi="Arial" w:cs="Arial"/>
              </w:rPr>
              <w:t>04 02 20     Ostatní kaly z čištění odpadních vod v místě jejich vzniku neuvedené pod 04 02 19</w:t>
            </w:r>
          </w:p>
        </w:tc>
      </w:tr>
      <w:tr w:rsidR="00A62F87" w14:paraId="4216D592" w14:textId="77777777" w:rsidTr="006E4048">
        <w:tc>
          <w:tcPr>
            <w:tcW w:w="9062" w:type="dxa"/>
          </w:tcPr>
          <w:p w14:paraId="59DE595B" w14:textId="77777777" w:rsidR="00D2502B" w:rsidRPr="00461557" w:rsidRDefault="008C5BF7" w:rsidP="006E4048">
            <w:pPr>
              <w:widowControl w:val="0"/>
              <w:autoSpaceDE w:val="0"/>
              <w:autoSpaceDN w:val="0"/>
              <w:adjustRightInd w:val="0"/>
              <w:spacing w:after="0" w:line="240" w:lineRule="auto"/>
              <w:rPr>
                <w:rFonts w:ascii="Arial" w:eastAsia="Calibri" w:hAnsi="Arial" w:cs="Arial"/>
              </w:rPr>
            </w:pPr>
            <w:r w:rsidRPr="00461557">
              <w:rPr>
                <w:rFonts w:ascii="Arial" w:eastAsia="Calibri" w:hAnsi="Arial" w:cs="Arial"/>
              </w:rPr>
              <w:t>04 02 21     Odpady z nezpracovaných textilních vláken</w:t>
            </w:r>
          </w:p>
        </w:tc>
      </w:tr>
      <w:tr w:rsidR="00A62F87" w14:paraId="46CA6D1A" w14:textId="77777777" w:rsidTr="006E4048">
        <w:tc>
          <w:tcPr>
            <w:tcW w:w="9062" w:type="dxa"/>
          </w:tcPr>
          <w:p w14:paraId="010C0FE5" w14:textId="77777777" w:rsidR="00D2502B" w:rsidRPr="00461557" w:rsidRDefault="008C5BF7" w:rsidP="006E4048">
            <w:pPr>
              <w:widowControl w:val="0"/>
              <w:autoSpaceDE w:val="0"/>
              <w:autoSpaceDN w:val="0"/>
              <w:adjustRightInd w:val="0"/>
              <w:spacing w:after="0" w:line="240" w:lineRule="auto"/>
              <w:rPr>
                <w:rFonts w:ascii="Arial" w:eastAsia="Calibri" w:hAnsi="Arial" w:cs="Arial"/>
              </w:rPr>
            </w:pPr>
            <w:r w:rsidRPr="00461557">
              <w:rPr>
                <w:rFonts w:ascii="Arial" w:eastAsia="Calibri" w:hAnsi="Arial" w:cs="Arial"/>
              </w:rPr>
              <w:t xml:space="preserve">04 02 22     </w:t>
            </w:r>
            <w:r w:rsidRPr="00461557">
              <w:rPr>
                <w:rFonts w:ascii="Arial" w:eastAsia="Calibri" w:hAnsi="Arial" w:cs="Arial"/>
              </w:rPr>
              <w:t>Odpady ze zpracovaných textilních vláken</w:t>
            </w:r>
          </w:p>
        </w:tc>
      </w:tr>
      <w:tr w:rsidR="00A62F87" w14:paraId="47F27A04" w14:textId="77777777" w:rsidTr="006E4048">
        <w:tc>
          <w:tcPr>
            <w:tcW w:w="9062" w:type="dxa"/>
          </w:tcPr>
          <w:p w14:paraId="5EC85F07" w14:textId="77777777" w:rsidR="00D2502B" w:rsidRPr="00461557" w:rsidRDefault="008C5BF7" w:rsidP="006E4048">
            <w:pPr>
              <w:widowControl w:val="0"/>
              <w:autoSpaceDE w:val="0"/>
              <w:autoSpaceDN w:val="0"/>
              <w:adjustRightInd w:val="0"/>
              <w:spacing w:after="0" w:line="240" w:lineRule="auto"/>
              <w:rPr>
                <w:rFonts w:ascii="Arial" w:eastAsia="Calibri" w:hAnsi="Arial" w:cs="Arial"/>
              </w:rPr>
            </w:pPr>
            <w:r w:rsidRPr="00461557">
              <w:rPr>
                <w:rFonts w:ascii="Arial" w:eastAsia="Calibri" w:hAnsi="Arial" w:cs="Arial"/>
              </w:rPr>
              <w:t>15 01 01     Papírové a lepenkové obaly</w:t>
            </w:r>
          </w:p>
        </w:tc>
      </w:tr>
      <w:tr w:rsidR="00A62F87" w14:paraId="7624788B" w14:textId="77777777" w:rsidTr="006E4048">
        <w:tc>
          <w:tcPr>
            <w:tcW w:w="9062" w:type="dxa"/>
          </w:tcPr>
          <w:p w14:paraId="3C3FC990" w14:textId="77777777" w:rsidR="00D2502B" w:rsidRPr="00461557" w:rsidRDefault="008C5BF7" w:rsidP="006E4048">
            <w:pPr>
              <w:widowControl w:val="0"/>
              <w:autoSpaceDE w:val="0"/>
              <w:autoSpaceDN w:val="0"/>
              <w:adjustRightInd w:val="0"/>
              <w:spacing w:after="0" w:line="240" w:lineRule="auto"/>
              <w:rPr>
                <w:rFonts w:ascii="Arial" w:eastAsia="Calibri" w:hAnsi="Arial" w:cs="Arial"/>
              </w:rPr>
            </w:pPr>
            <w:r w:rsidRPr="00461557">
              <w:rPr>
                <w:rFonts w:ascii="Arial" w:eastAsia="Calibri" w:hAnsi="Arial" w:cs="Arial"/>
              </w:rPr>
              <w:t>15 01 03     Dřevěné obaly</w:t>
            </w:r>
          </w:p>
        </w:tc>
      </w:tr>
      <w:tr w:rsidR="00A62F87" w14:paraId="325D89C6" w14:textId="77777777" w:rsidTr="006E4048">
        <w:tc>
          <w:tcPr>
            <w:tcW w:w="9062" w:type="dxa"/>
          </w:tcPr>
          <w:p w14:paraId="70316787" w14:textId="77777777" w:rsidR="00D2502B" w:rsidRPr="00461557" w:rsidRDefault="008C5BF7" w:rsidP="006E4048">
            <w:pPr>
              <w:widowControl w:val="0"/>
              <w:autoSpaceDE w:val="0"/>
              <w:autoSpaceDN w:val="0"/>
              <w:adjustRightInd w:val="0"/>
              <w:spacing w:after="0" w:line="240" w:lineRule="auto"/>
              <w:rPr>
                <w:rFonts w:ascii="Arial" w:eastAsia="Calibri" w:hAnsi="Arial" w:cs="Arial"/>
              </w:rPr>
            </w:pPr>
            <w:r w:rsidRPr="00461557">
              <w:rPr>
                <w:rFonts w:ascii="Arial" w:eastAsia="Calibri" w:hAnsi="Arial" w:cs="Arial"/>
              </w:rPr>
              <w:t>17 02 01     Dřevo</w:t>
            </w:r>
          </w:p>
        </w:tc>
      </w:tr>
      <w:tr w:rsidR="00A62F87" w14:paraId="189748C3" w14:textId="77777777" w:rsidTr="006E4048">
        <w:tc>
          <w:tcPr>
            <w:tcW w:w="9062" w:type="dxa"/>
          </w:tcPr>
          <w:p w14:paraId="497B41C7" w14:textId="77777777" w:rsidR="00D2502B" w:rsidRPr="00461557" w:rsidRDefault="008C5BF7" w:rsidP="006E4048">
            <w:pPr>
              <w:widowControl w:val="0"/>
              <w:autoSpaceDE w:val="0"/>
              <w:autoSpaceDN w:val="0"/>
              <w:adjustRightInd w:val="0"/>
              <w:spacing w:after="0" w:line="240" w:lineRule="auto"/>
              <w:rPr>
                <w:rFonts w:ascii="Arial" w:eastAsia="Calibri" w:hAnsi="Arial" w:cs="Arial"/>
              </w:rPr>
            </w:pPr>
            <w:r w:rsidRPr="00461557">
              <w:rPr>
                <w:rFonts w:ascii="Arial" w:eastAsia="Calibri" w:hAnsi="Arial" w:cs="Arial"/>
              </w:rPr>
              <w:t>19 05 03     Kompost nevyhovující jakosti</w:t>
            </w:r>
          </w:p>
        </w:tc>
      </w:tr>
      <w:tr w:rsidR="00A62F87" w14:paraId="6899011D" w14:textId="77777777" w:rsidTr="006E4048">
        <w:tc>
          <w:tcPr>
            <w:tcW w:w="9062" w:type="dxa"/>
          </w:tcPr>
          <w:p w14:paraId="7ECF0FAB" w14:textId="77777777" w:rsidR="00D2502B" w:rsidRPr="00461557" w:rsidRDefault="008C5BF7" w:rsidP="006E4048">
            <w:pPr>
              <w:widowControl w:val="0"/>
              <w:autoSpaceDE w:val="0"/>
              <w:autoSpaceDN w:val="0"/>
              <w:adjustRightInd w:val="0"/>
              <w:spacing w:after="0" w:line="240" w:lineRule="auto"/>
              <w:rPr>
                <w:rFonts w:ascii="Arial" w:eastAsia="Calibri" w:hAnsi="Arial" w:cs="Arial"/>
              </w:rPr>
            </w:pPr>
            <w:r w:rsidRPr="00461557">
              <w:rPr>
                <w:rFonts w:ascii="Arial" w:eastAsia="Calibri" w:hAnsi="Arial" w:cs="Arial"/>
              </w:rPr>
              <w:t>19 06 03     Extrakty z anaerobního zpracování komunálního odpadu*</w:t>
            </w:r>
          </w:p>
        </w:tc>
      </w:tr>
      <w:tr w:rsidR="00A62F87" w14:paraId="565F7C9C" w14:textId="77777777" w:rsidTr="006E4048">
        <w:tc>
          <w:tcPr>
            <w:tcW w:w="9062" w:type="dxa"/>
          </w:tcPr>
          <w:p w14:paraId="50CCA840" w14:textId="77777777" w:rsidR="00D2502B" w:rsidRPr="00461557" w:rsidRDefault="008C5BF7" w:rsidP="006E4048">
            <w:pPr>
              <w:widowControl w:val="0"/>
              <w:autoSpaceDE w:val="0"/>
              <w:autoSpaceDN w:val="0"/>
              <w:adjustRightInd w:val="0"/>
              <w:spacing w:after="0" w:line="240" w:lineRule="auto"/>
              <w:rPr>
                <w:rFonts w:ascii="Arial" w:eastAsia="Calibri" w:hAnsi="Arial" w:cs="Arial"/>
              </w:rPr>
            </w:pPr>
            <w:r w:rsidRPr="00461557">
              <w:rPr>
                <w:rFonts w:ascii="Arial" w:eastAsia="Calibri" w:hAnsi="Arial" w:cs="Arial"/>
              </w:rPr>
              <w:t xml:space="preserve">19 06 04     </w:t>
            </w:r>
            <w:r w:rsidRPr="00461557">
              <w:rPr>
                <w:rFonts w:ascii="Arial" w:eastAsia="Calibri" w:hAnsi="Arial" w:cs="Arial"/>
              </w:rPr>
              <w:t>Produkty vyhnívání z anaerobního zpracování komunálního odpadu*</w:t>
            </w:r>
          </w:p>
        </w:tc>
      </w:tr>
      <w:tr w:rsidR="00A62F87" w14:paraId="2D470BCC" w14:textId="77777777" w:rsidTr="006E4048">
        <w:tc>
          <w:tcPr>
            <w:tcW w:w="9062" w:type="dxa"/>
          </w:tcPr>
          <w:p w14:paraId="283C52F3" w14:textId="77777777" w:rsidR="00D2502B" w:rsidRPr="00461557" w:rsidRDefault="008C5BF7" w:rsidP="006E4048">
            <w:pPr>
              <w:widowControl w:val="0"/>
              <w:autoSpaceDE w:val="0"/>
              <w:autoSpaceDN w:val="0"/>
              <w:adjustRightInd w:val="0"/>
              <w:spacing w:after="0" w:line="240" w:lineRule="auto"/>
              <w:rPr>
                <w:rFonts w:ascii="Arial" w:eastAsia="Calibri" w:hAnsi="Arial" w:cs="Arial"/>
              </w:rPr>
            </w:pPr>
            <w:r w:rsidRPr="00461557">
              <w:rPr>
                <w:rFonts w:ascii="Arial" w:eastAsia="Calibri" w:hAnsi="Arial" w:cs="Arial"/>
              </w:rPr>
              <w:t>19 06 05     Extrakty z anaerobního zpracování odpadů živočišného a rostlinného původu</w:t>
            </w:r>
          </w:p>
        </w:tc>
      </w:tr>
      <w:tr w:rsidR="00A62F87" w14:paraId="1BE5F5D2" w14:textId="77777777" w:rsidTr="006E4048">
        <w:tc>
          <w:tcPr>
            <w:tcW w:w="9062" w:type="dxa"/>
          </w:tcPr>
          <w:p w14:paraId="199C4A95" w14:textId="77777777" w:rsidR="00D2502B" w:rsidRPr="00461557" w:rsidRDefault="008C5BF7" w:rsidP="006E4048">
            <w:pPr>
              <w:widowControl w:val="0"/>
              <w:autoSpaceDE w:val="0"/>
              <w:autoSpaceDN w:val="0"/>
              <w:adjustRightInd w:val="0"/>
              <w:spacing w:after="0" w:line="240" w:lineRule="auto"/>
              <w:rPr>
                <w:rFonts w:ascii="Arial" w:eastAsia="Calibri" w:hAnsi="Arial" w:cs="Arial"/>
              </w:rPr>
            </w:pPr>
            <w:r w:rsidRPr="00461557">
              <w:rPr>
                <w:rFonts w:ascii="Arial" w:eastAsia="Calibri" w:hAnsi="Arial" w:cs="Arial"/>
              </w:rPr>
              <w:t>19 06 06     Produkty vyhnívání z anaerobního zpracování živočišného a rostlinného odpadu</w:t>
            </w:r>
          </w:p>
        </w:tc>
      </w:tr>
      <w:tr w:rsidR="00A62F87" w14:paraId="034AD2C1" w14:textId="77777777" w:rsidTr="006E4048">
        <w:tc>
          <w:tcPr>
            <w:tcW w:w="9062" w:type="dxa"/>
          </w:tcPr>
          <w:p w14:paraId="60143BE6" w14:textId="77777777" w:rsidR="00D2502B" w:rsidRPr="00461557" w:rsidRDefault="008C5BF7" w:rsidP="006E4048">
            <w:pPr>
              <w:widowControl w:val="0"/>
              <w:autoSpaceDE w:val="0"/>
              <w:autoSpaceDN w:val="0"/>
              <w:adjustRightInd w:val="0"/>
              <w:spacing w:after="0" w:line="240" w:lineRule="auto"/>
              <w:rPr>
                <w:rFonts w:ascii="Arial" w:eastAsia="Calibri" w:hAnsi="Arial" w:cs="Arial"/>
              </w:rPr>
            </w:pPr>
            <w:r w:rsidRPr="00461557">
              <w:rPr>
                <w:rFonts w:ascii="Arial" w:eastAsia="Calibri" w:hAnsi="Arial" w:cs="Arial"/>
              </w:rPr>
              <w:t xml:space="preserve">19 08 05    </w:t>
            </w:r>
            <w:r w:rsidRPr="00461557">
              <w:rPr>
                <w:rFonts w:ascii="Arial" w:eastAsia="Calibri" w:hAnsi="Arial" w:cs="Arial"/>
              </w:rPr>
              <w:t xml:space="preserve"> Kaly z čištění komunálních odpadních vod</w:t>
            </w:r>
          </w:p>
        </w:tc>
      </w:tr>
      <w:tr w:rsidR="00A62F87" w14:paraId="294E8464" w14:textId="77777777" w:rsidTr="006E4048">
        <w:tc>
          <w:tcPr>
            <w:tcW w:w="9062" w:type="dxa"/>
          </w:tcPr>
          <w:p w14:paraId="6883F4AD" w14:textId="77777777" w:rsidR="00D2502B" w:rsidRPr="00461557" w:rsidRDefault="008C5BF7" w:rsidP="006E4048">
            <w:pPr>
              <w:widowControl w:val="0"/>
              <w:autoSpaceDE w:val="0"/>
              <w:autoSpaceDN w:val="0"/>
              <w:adjustRightInd w:val="0"/>
              <w:spacing w:after="0" w:line="240" w:lineRule="auto"/>
              <w:rPr>
                <w:rFonts w:ascii="Arial" w:eastAsia="Calibri" w:hAnsi="Arial" w:cs="Arial"/>
              </w:rPr>
            </w:pPr>
            <w:r w:rsidRPr="00461557">
              <w:rPr>
                <w:rFonts w:ascii="Arial" w:eastAsia="Calibri" w:hAnsi="Arial" w:cs="Arial"/>
              </w:rPr>
              <w:t>19 08 09     Směs tuků a olejů z odlučovačů tuků obsahujících pouze jedlé oleje a jedlé tuky</w:t>
            </w:r>
          </w:p>
        </w:tc>
      </w:tr>
      <w:tr w:rsidR="00A62F87" w14:paraId="1126FB96" w14:textId="77777777" w:rsidTr="006E4048">
        <w:tc>
          <w:tcPr>
            <w:tcW w:w="9062" w:type="dxa"/>
          </w:tcPr>
          <w:p w14:paraId="5D8D4F45" w14:textId="1F8E6417" w:rsidR="006C3FEE" w:rsidRPr="00461557" w:rsidRDefault="008C5BF7" w:rsidP="006E4048">
            <w:pPr>
              <w:widowControl w:val="0"/>
              <w:autoSpaceDE w:val="0"/>
              <w:autoSpaceDN w:val="0"/>
              <w:adjustRightInd w:val="0"/>
              <w:spacing w:after="0" w:line="240" w:lineRule="auto"/>
              <w:rPr>
                <w:rFonts w:ascii="Arial" w:eastAsia="Calibri" w:hAnsi="Arial" w:cs="Arial"/>
              </w:rPr>
            </w:pPr>
            <w:r w:rsidRPr="006C3FEE">
              <w:rPr>
                <w:rFonts w:ascii="Arial" w:eastAsia="Calibri" w:hAnsi="Arial" w:cs="Arial"/>
              </w:rPr>
              <w:t>19</w:t>
            </w:r>
            <w:r>
              <w:rPr>
                <w:rFonts w:ascii="Arial" w:eastAsia="Calibri" w:hAnsi="Arial" w:cs="Arial"/>
              </w:rPr>
              <w:t xml:space="preserve"> </w:t>
            </w:r>
            <w:r w:rsidRPr="006C3FEE">
              <w:rPr>
                <w:rFonts w:ascii="Arial" w:eastAsia="Calibri" w:hAnsi="Arial" w:cs="Arial"/>
              </w:rPr>
              <w:t>08</w:t>
            </w:r>
            <w:r>
              <w:rPr>
                <w:rFonts w:ascii="Arial" w:eastAsia="Calibri" w:hAnsi="Arial" w:cs="Arial"/>
              </w:rPr>
              <w:t xml:space="preserve"> </w:t>
            </w:r>
            <w:r w:rsidRPr="006C3FEE">
              <w:rPr>
                <w:rFonts w:ascii="Arial" w:eastAsia="Calibri" w:hAnsi="Arial" w:cs="Arial"/>
              </w:rPr>
              <w:t>12</w:t>
            </w:r>
            <w:r>
              <w:rPr>
                <w:rFonts w:ascii="Arial" w:eastAsia="Calibri" w:hAnsi="Arial" w:cs="Arial"/>
              </w:rPr>
              <w:t xml:space="preserve">     K</w:t>
            </w:r>
            <w:r w:rsidRPr="006C3FEE">
              <w:rPr>
                <w:rFonts w:ascii="Arial" w:eastAsia="Calibri" w:hAnsi="Arial" w:cs="Arial"/>
              </w:rPr>
              <w:t>aly z biologického čištění odpadních vod</w:t>
            </w:r>
          </w:p>
        </w:tc>
      </w:tr>
      <w:tr w:rsidR="00A62F87" w14:paraId="764499DA" w14:textId="77777777" w:rsidTr="006E4048">
        <w:tc>
          <w:tcPr>
            <w:tcW w:w="9062" w:type="dxa"/>
          </w:tcPr>
          <w:p w14:paraId="4439BE41" w14:textId="77777777" w:rsidR="00D2502B" w:rsidRPr="00461557" w:rsidRDefault="008C5BF7" w:rsidP="006E4048">
            <w:pPr>
              <w:widowControl w:val="0"/>
              <w:autoSpaceDE w:val="0"/>
              <w:autoSpaceDN w:val="0"/>
              <w:adjustRightInd w:val="0"/>
              <w:spacing w:after="0" w:line="240" w:lineRule="auto"/>
              <w:rPr>
                <w:rFonts w:ascii="Arial" w:eastAsia="Calibri" w:hAnsi="Arial" w:cs="Arial"/>
              </w:rPr>
            </w:pPr>
            <w:r w:rsidRPr="00461557">
              <w:rPr>
                <w:rFonts w:ascii="Arial" w:eastAsia="Calibri" w:hAnsi="Arial" w:cs="Arial"/>
              </w:rPr>
              <w:t xml:space="preserve">19 09 01     </w:t>
            </w:r>
            <w:r w:rsidRPr="00461557">
              <w:rPr>
                <w:rFonts w:ascii="Arial" w:hAnsi="Arial" w:cs="Arial"/>
              </w:rPr>
              <w:t xml:space="preserve">Pevné odpady z primárního čištění (z česlí a </w:t>
            </w:r>
            <w:r w:rsidRPr="00461557">
              <w:rPr>
                <w:rFonts w:ascii="Arial" w:hAnsi="Arial" w:cs="Arial"/>
              </w:rPr>
              <w:t>filtrů)</w:t>
            </w:r>
          </w:p>
        </w:tc>
      </w:tr>
      <w:tr w:rsidR="00A62F87" w14:paraId="6A4AF659" w14:textId="77777777" w:rsidTr="006E4048">
        <w:tc>
          <w:tcPr>
            <w:tcW w:w="9062" w:type="dxa"/>
          </w:tcPr>
          <w:p w14:paraId="40CF4305" w14:textId="77777777" w:rsidR="00D2502B" w:rsidRPr="00461557" w:rsidRDefault="008C5BF7" w:rsidP="006E4048">
            <w:pPr>
              <w:widowControl w:val="0"/>
              <w:autoSpaceDE w:val="0"/>
              <w:autoSpaceDN w:val="0"/>
              <w:adjustRightInd w:val="0"/>
              <w:spacing w:after="0" w:line="240" w:lineRule="auto"/>
              <w:rPr>
                <w:rFonts w:ascii="Arial" w:eastAsia="Calibri" w:hAnsi="Arial" w:cs="Arial"/>
              </w:rPr>
            </w:pPr>
            <w:r w:rsidRPr="00461557">
              <w:rPr>
                <w:rFonts w:ascii="Arial" w:eastAsia="Calibri" w:hAnsi="Arial" w:cs="Arial"/>
              </w:rPr>
              <w:t>19 09 02     Kaly z čiření vody</w:t>
            </w:r>
          </w:p>
        </w:tc>
      </w:tr>
      <w:tr w:rsidR="00A62F87" w14:paraId="2F164FE6" w14:textId="77777777" w:rsidTr="006E4048">
        <w:tc>
          <w:tcPr>
            <w:tcW w:w="9062" w:type="dxa"/>
          </w:tcPr>
          <w:p w14:paraId="2AC6FE4B" w14:textId="77777777" w:rsidR="00D2502B" w:rsidRPr="00461557" w:rsidRDefault="008C5BF7" w:rsidP="006E4048">
            <w:pPr>
              <w:widowControl w:val="0"/>
              <w:autoSpaceDE w:val="0"/>
              <w:autoSpaceDN w:val="0"/>
              <w:adjustRightInd w:val="0"/>
              <w:spacing w:after="0" w:line="240" w:lineRule="auto"/>
              <w:rPr>
                <w:rFonts w:ascii="Arial" w:eastAsia="Calibri" w:hAnsi="Arial" w:cs="Arial"/>
              </w:rPr>
            </w:pPr>
            <w:r w:rsidRPr="00461557">
              <w:rPr>
                <w:rFonts w:ascii="Arial" w:eastAsia="Calibri" w:hAnsi="Arial" w:cs="Arial"/>
              </w:rPr>
              <w:t>19 12 01     Papír a lepenka</w:t>
            </w:r>
          </w:p>
        </w:tc>
      </w:tr>
      <w:tr w:rsidR="00A62F87" w14:paraId="621E1464" w14:textId="77777777" w:rsidTr="006E4048">
        <w:tc>
          <w:tcPr>
            <w:tcW w:w="9062" w:type="dxa"/>
          </w:tcPr>
          <w:p w14:paraId="0603FD6E" w14:textId="77777777" w:rsidR="00D2502B" w:rsidRPr="00461557" w:rsidRDefault="008C5BF7" w:rsidP="006E4048">
            <w:pPr>
              <w:widowControl w:val="0"/>
              <w:autoSpaceDE w:val="0"/>
              <w:autoSpaceDN w:val="0"/>
              <w:adjustRightInd w:val="0"/>
              <w:spacing w:after="0" w:line="240" w:lineRule="auto"/>
              <w:rPr>
                <w:rFonts w:ascii="Arial" w:eastAsia="Calibri" w:hAnsi="Arial" w:cs="Arial"/>
              </w:rPr>
            </w:pPr>
            <w:r w:rsidRPr="00461557">
              <w:rPr>
                <w:rFonts w:ascii="Arial" w:eastAsia="Calibri" w:hAnsi="Arial" w:cs="Arial"/>
              </w:rPr>
              <w:t>19 12 07     Dřevo neuvedené pod číslem 19 12 06</w:t>
            </w:r>
          </w:p>
        </w:tc>
      </w:tr>
      <w:tr w:rsidR="00A62F87" w14:paraId="403616B7" w14:textId="77777777" w:rsidTr="006E4048">
        <w:tc>
          <w:tcPr>
            <w:tcW w:w="9062" w:type="dxa"/>
          </w:tcPr>
          <w:p w14:paraId="37011958" w14:textId="77777777" w:rsidR="00D2502B" w:rsidRPr="00461557" w:rsidRDefault="008C5BF7" w:rsidP="006E4048">
            <w:pPr>
              <w:widowControl w:val="0"/>
              <w:autoSpaceDE w:val="0"/>
              <w:autoSpaceDN w:val="0"/>
              <w:adjustRightInd w:val="0"/>
              <w:spacing w:after="0" w:line="240" w:lineRule="auto"/>
              <w:rPr>
                <w:rFonts w:ascii="Arial" w:eastAsia="Calibri" w:hAnsi="Arial" w:cs="Arial"/>
              </w:rPr>
            </w:pPr>
            <w:r w:rsidRPr="00461557">
              <w:rPr>
                <w:rFonts w:ascii="Arial" w:eastAsia="Calibri" w:hAnsi="Arial" w:cs="Arial"/>
              </w:rPr>
              <w:t xml:space="preserve">19 12 12     Jiné odpady (včetně směsí materiálů) z mechanické úpravy odpadu neuvedené pod číslem 19 12 11 (pouze odpad, který vznikl </w:t>
            </w:r>
            <w:r w:rsidRPr="00461557">
              <w:rPr>
                <w:rFonts w:ascii="Arial" w:eastAsia="Calibri" w:hAnsi="Arial" w:cs="Arial"/>
              </w:rPr>
              <w:t xml:space="preserve">v zařízení určeném pro nakládání s biologicky rozložitelným odpadem úpravou biologicky rozložitelných odpadů) </w:t>
            </w:r>
          </w:p>
        </w:tc>
      </w:tr>
      <w:tr w:rsidR="00A62F87" w14:paraId="36CDE436" w14:textId="77777777" w:rsidTr="006E4048">
        <w:tc>
          <w:tcPr>
            <w:tcW w:w="9062" w:type="dxa"/>
          </w:tcPr>
          <w:p w14:paraId="76124AD6" w14:textId="77777777" w:rsidR="00D2502B" w:rsidRPr="00461557" w:rsidRDefault="008C5BF7" w:rsidP="006E4048">
            <w:pPr>
              <w:widowControl w:val="0"/>
              <w:autoSpaceDE w:val="0"/>
              <w:autoSpaceDN w:val="0"/>
              <w:adjustRightInd w:val="0"/>
              <w:spacing w:after="0" w:line="240" w:lineRule="auto"/>
              <w:rPr>
                <w:rFonts w:ascii="Arial" w:eastAsia="Calibri" w:hAnsi="Arial" w:cs="Arial"/>
              </w:rPr>
            </w:pPr>
            <w:r w:rsidRPr="00461557">
              <w:rPr>
                <w:rFonts w:ascii="Arial" w:eastAsia="Calibri" w:hAnsi="Arial" w:cs="Arial"/>
              </w:rPr>
              <w:t>20 01 01     Papír a lepenka, s výjimkou papíru s vysokým leskem a odpadu z tapet</w:t>
            </w:r>
          </w:p>
        </w:tc>
      </w:tr>
      <w:tr w:rsidR="00A62F87" w14:paraId="3070C2B7" w14:textId="77777777" w:rsidTr="006E4048">
        <w:tc>
          <w:tcPr>
            <w:tcW w:w="9062" w:type="dxa"/>
          </w:tcPr>
          <w:p w14:paraId="13B8B7D3" w14:textId="77777777" w:rsidR="00D2502B" w:rsidRPr="00461557" w:rsidRDefault="008C5BF7" w:rsidP="006E4048">
            <w:pPr>
              <w:widowControl w:val="0"/>
              <w:autoSpaceDE w:val="0"/>
              <w:autoSpaceDN w:val="0"/>
              <w:adjustRightInd w:val="0"/>
              <w:spacing w:after="0" w:line="240" w:lineRule="auto"/>
              <w:rPr>
                <w:rFonts w:ascii="Arial" w:eastAsia="Calibri" w:hAnsi="Arial" w:cs="Arial"/>
              </w:rPr>
            </w:pPr>
            <w:r w:rsidRPr="00461557">
              <w:rPr>
                <w:rFonts w:ascii="Arial" w:eastAsia="Calibri" w:hAnsi="Arial" w:cs="Arial"/>
              </w:rPr>
              <w:t>20 01 08     Biologicky rozložitelný odpad z kuchyní a stravo</w:t>
            </w:r>
            <w:r w:rsidRPr="00461557">
              <w:rPr>
                <w:rFonts w:ascii="Arial" w:eastAsia="Calibri" w:hAnsi="Arial" w:cs="Arial"/>
              </w:rPr>
              <w:t xml:space="preserve">ven </w:t>
            </w:r>
          </w:p>
        </w:tc>
      </w:tr>
      <w:tr w:rsidR="00A62F87" w14:paraId="763A79FB" w14:textId="77777777" w:rsidTr="006E4048">
        <w:tc>
          <w:tcPr>
            <w:tcW w:w="9062" w:type="dxa"/>
          </w:tcPr>
          <w:p w14:paraId="70EAAEA2" w14:textId="77777777" w:rsidR="00D2502B" w:rsidRPr="00461557" w:rsidRDefault="008C5BF7" w:rsidP="006E4048">
            <w:pPr>
              <w:widowControl w:val="0"/>
              <w:autoSpaceDE w:val="0"/>
              <w:autoSpaceDN w:val="0"/>
              <w:adjustRightInd w:val="0"/>
              <w:spacing w:after="0" w:line="240" w:lineRule="auto"/>
              <w:rPr>
                <w:rFonts w:ascii="Arial" w:eastAsia="Calibri" w:hAnsi="Arial" w:cs="Arial"/>
              </w:rPr>
            </w:pPr>
            <w:r w:rsidRPr="00461557">
              <w:rPr>
                <w:rFonts w:ascii="Arial" w:eastAsia="Calibri" w:hAnsi="Arial" w:cs="Arial"/>
              </w:rPr>
              <w:t>20 01 10     Oděvy</w:t>
            </w:r>
          </w:p>
        </w:tc>
      </w:tr>
      <w:tr w:rsidR="00A62F87" w14:paraId="4244DD2A" w14:textId="77777777" w:rsidTr="006E4048">
        <w:tc>
          <w:tcPr>
            <w:tcW w:w="9062" w:type="dxa"/>
          </w:tcPr>
          <w:p w14:paraId="3C667936" w14:textId="77777777" w:rsidR="00D2502B" w:rsidRPr="00461557" w:rsidRDefault="008C5BF7" w:rsidP="006E4048">
            <w:pPr>
              <w:widowControl w:val="0"/>
              <w:autoSpaceDE w:val="0"/>
              <w:autoSpaceDN w:val="0"/>
              <w:adjustRightInd w:val="0"/>
              <w:spacing w:after="0" w:line="240" w:lineRule="auto"/>
              <w:rPr>
                <w:rFonts w:ascii="Arial" w:eastAsia="Calibri" w:hAnsi="Arial" w:cs="Arial"/>
              </w:rPr>
            </w:pPr>
            <w:r w:rsidRPr="00461557">
              <w:rPr>
                <w:rFonts w:ascii="Arial" w:eastAsia="Calibri" w:hAnsi="Arial" w:cs="Arial"/>
              </w:rPr>
              <w:t>20 01 11     Textilní materiály</w:t>
            </w:r>
          </w:p>
        </w:tc>
      </w:tr>
      <w:tr w:rsidR="00A62F87" w14:paraId="0C41954C" w14:textId="77777777" w:rsidTr="006E4048">
        <w:tc>
          <w:tcPr>
            <w:tcW w:w="9062" w:type="dxa"/>
          </w:tcPr>
          <w:p w14:paraId="66E57836" w14:textId="77777777" w:rsidR="00D2502B" w:rsidRPr="00461557" w:rsidRDefault="008C5BF7" w:rsidP="006E4048">
            <w:pPr>
              <w:widowControl w:val="0"/>
              <w:autoSpaceDE w:val="0"/>
              <w:autoSpaceDN w:val="0"/>
              <w:adjustRightInd w:val="0"/>
              <w:spacing w:after="0" w:line="240" w:lineRule="auto"/>
              <w:rPr>
                <w:rFonts w:ascii="Arial" w:eastAsia="Calibri" w:hAnsi="Arial" w:cs="Arial"/>
              </w:rPr>
            </w:pPr>
            <w:r w:rsidRPr="00461557">
              <w:rPr>
                <w:rFonts w:ascii="Arial" w:eastAsia="Calibri" w:hAnsi="Arial" w:cs="Arial"/>
              </w:rPr>
              <w:t>20 01 25     Jedlý olej a tuk</w:t>
            </w:r>
          </w:p>
        </w:tc>
      </w:tr>
      <w:tr w:rsidR="00A62F87" w14:paraId="3E853576" w14:textId="77777777" w:rsidTr="006E4048">
        <w:tc>
          <w:tcPr>
            <w:tcW w:w="9062" w:type="dxa"/>
          </w:tcPr>
          <w:p w14:paraId="4B094ABE" w14:textId="77777777" w:rsidR="00D2502B" w:rsidRPr="00461557" w:rsidRDefault="008C5BF7" w:rsidP="006E4048">
            <w:pPr>
              <w:widowControl w:val="0"/>
              <w:autoSpaceDE w:val="0"/>
              <w:autoSpaceDN w:val="0"/>
              <w:adjustRightInd w:val="0"/>
              <w:spacing w:after="0" w:line="240" w:lineRule="auto"/>
              <w:rPr>
                <w:rFonts w:ascii="Arial" w:eastAsia="Calibri" w:hAnsi="Arial" w:cs="Arial"/>
              </w:rPr>
            </w:pPr>
            <w:r w:rsidRPr="00461557">
              <w:rPr>
                <w:rFonts w:ascii="Arial" w:eastAsia="Calibri" w:hAnsi="Arial" w:cs="Arial"/>
              </w:rPr>
              <w:t>20 01 38     Dřevo neuvedené pod číslem 20 01 37</w:t>
            </w:r>
          </w:p>
        </w:tc>
      </w:tr>
      <w:tr w:rsidR="00A62F87" w14:paraId="78888684" w14:textId="77777777" w:rsidTr="006E4048">
        <w:tc>
          <w:tcPr>
            <w:tcW w:w="9062" w:type="dxa"/>
          </w:tcPr>
          <w:p w14:paraId="1760D2ED" w14:textId="77777777" w:rsidR="00D2502B" w:rsidRPr="00461557" w:rsidRDefault="008C5BF7" w:rsidP="006E4048">
            <w:pPr>
              <w:widowControl w:val="0"/>
              <w:autoSpaceDE w:val="0"/>
              <w:autoSpaceDN w:val="0"/>
              <w:adjustRightInd w:val="0"/>
              <w:spacing w:after="0" w:line="240" w:lineRule="auto"/>
              <w:rPr>
                <w:rFonts w:ascii="Arial" w:eastAsia="Calibri" w:hAnsi="Arial" w:cs="Arial"/>
              </w:rPr>
            </w:pPr>
            <w:r w:rsidRPr="00461557">
              <w:rPr>
                <w:rFonts w:ascii="Arial" w:eastAsia="Calibri" w:hAnsi="Arial" w:cs="Arial"/>
              </w:rPr>
              <w:t>20 02 01     Biologicky rozložitelný odpad</w:t>
            </w:r>
          </w:p>
        </w:tc>
      </w:tr>
      <w:tr w:rsidR="00A62F87" w14:paraId="311D3881" w14:textId="77777777" w:rsidTr="006E4048">
        <w:tc>
          <w:tcPr>
            <w:tcW w:w="9062" w:type="dxa"/>
          </w:tcPr>
          <w:p w14:paraId="409F0F5D" w14:textId="69872012" w:rsidR="000E1A5B" w:rsidRPr="00461557" w:rsidRDefault="008C5BF7" w:rsidP="000E1A5B">
            <w:pPr>
              <w:widowControl w:val="0"/>
              <w:autoSpaceDE w:val="0"/>
              <w:autoSpaceDN w:val="0"/>
              <w:adjustRightInd w:val="0"/>
              <w:spacing w:after="0" w:line="240" w:lineRule="auto"/>
              <w:rPr>
                <w:rFonts w:ascii="Arial" w:eastAsia="Calibri" w:hAnsi="Arial" w:cs="Arial"/>
              </w:rPr>
            </w:pPr>
            <w:r w:rsidRPr="00C74DCE">
              <w:rPr>
                <w:rFonts w:ascii="Arial" w:eastAsia="Calibri" w:hAnsi="Arial" w:cs="Arial"/>
              </w:rPr>
              <w:t>20 03 01     Směsný komunální odpad</w:t>
            </w:r>
          </w:p>
        </w:tc>
      </w:tr>
      <w:tr w:rsidR="00A62F87" w14:paraId="3A801D14" w14:textId="77777777" w:rsidTr="006E4048">
        <w:tc>
          <w:tcPr>
            <w:tcW w:w="9062" w:type="dxa"/>
          </w:tcPr>
          <w:p w14:paraId="289D6D8A" w14:textId="77777777" w:rsidR="00D2502B" w:rsidRPr="00461557" w:rsidRDefault="008C5BF7" w:rsidP="006E4048">
            <w:pPr>
              <w:widowControl w:val="0"/>
              <w:autoSpaceDE w:val="0"/>
              <w:autoSpaceDN w:val="0"/>
              <w:adjustRightInd w:val="0"/>
              <w:spacing w:after="0" w:line="240" w:lineRule="auto"/>
              <w:rPr>
                <w:rFonts w:ascii="Arial" w:eastAsia="Calibri" w:hAnsi="Arial" w:cs="Arial"/>
              </w:rPr>
            </w:pPr>
            <w:r w:rsidRPr="00461557">
              <w:rPr>
                <w:rFonts w:ascii="Arial" w:eastAsia="Calibri" w:hAnsi="Arial" w:cs="Arial"/>
              </w:rPr>
              <w:t>20 03 02     Odpad z tržišť</w:t>
            </w:r>
          </w:p>
        </w:tc>
      </w:tr>
      <w:tr w:rsidR="00A62F87" w14:paraId="6D3FC310" w14:textId="77777777" w:rsidTr="006E4048">
        <w:tc>
          <w:tcPr>
            <w:tcW w:w="9062" w:type="dxa"/>
          </w:tcPr>
          <w:p w14:paraId="5FE848DA" w14:textId="77777777" w:rsidR="00D2502B" w:rsidRPr="00461557" w:rsidRDefault="008C5BF7" w:rsidP="006E4048">
            <w:pPr>
              <w:widowControl w:val="0"/>
              <w:autoSpaceDE w:val="0"/>
              <w:autoSpaceDN w:val="0"/>
              <w:adjustRightInd w:val="0"/>
              <w:spacing w:after="0" w:line="240" w:lineRule="auto"/>
              <w:rPr>
                <w:rFonts w:ascii="Arial" w:eastAsia="Calibri" w:hAnsi="Arial" w:cs="Arial"/>
              </w:rPr>
            </w:pPr>
            <w:r w:rsidRPr="00461557">
              <w:rPr>
                <w:rFonts w:ascii="Arial" w:eastAsia="Calibri" w:hAnsi="Arial" w:cs="Arial"/>
              </w:rPr>
              <w:t xml:space="preserve">20 </w:t>
            </w:r>
            <w:r w:rsidRPr="00461557">
              <w:rPr>
                <w:rFonts w:ascii="Arial" w:eastAsia="Calibri" w:hAnsi="Arial" w:cs="Arial"/>
              </w:rPr>
              <w:t>03 03     Uliční smetky</w:t>
            </w:r>
          </w:p>
        </w:tc>
      </w:tr>
      <w:tr w:rsidR="00A62F87" w14:paraId="0B27A9CC" w14:textId="77777777" w:rsidTr="006E4048">
        <w:tc>
          <w:tcPr>
            <w:tcW w:w="9062" w:type="dxa"/>
          </w:tcPr>
          <w:p w14:paraId="422B1DEB" w14:textId="77777777" w:rsidR="00D2502B" w:rsidRPr="00461557" w:rsidRDefault="008C5BF7" w:rsidP="006E4048">
            <w:pPr>
              <w:widowControl w:val="0"/>
              <w:autoSpaceDE w:val="0"/>
              <w:autoSpaceDN w:val="0"/>
              <w:adjustRightInd w:val="0"/>
              <w:spacing w:after="0" w:line="240" w:lineRule="auto"/>
              <w:rPr>
                <w:rFonts w:ascii="Arial" w:eastAsia="Calibri" w:hAnsi="Arial" w:cs="Arial"/>
              </w:rPr>
            </w:pPr>
            <w:r w:rsidRPr="00461557">
              <w:rPr>
                <w:rFonts w:ascii="Arial" w:eastAsia="Calibri" w:hAnsi="Arial" w:cs="Arial"/>
              </w:rPr>
              <w:lastRenderedPageBreak/>
              <w:t>20 03 07     Objemný odpad</w:t>
            </w:r>
          </w:p>
        </w:tc>
      </w:tr>
    </w:tbl>
    <w:p w14:paraId="4EF098D4" w14:textId="6B77FE6F" w:rsidR="003E4A74" w:rsidRPr="00461557" w:rsidRDefault="008C5BF7" w:rsidP="00D1720A">
      <w:pPr>
        <w:jc w:val="right"/>
        <w:rPr>
          <w:rFonts w:ascii="Arial" w:eastAsia="Calibri" w:hAnsi="Arial" w:cs="Arial"/>
          <w:b/>
          <w:bCs/>
        </w:rPr>
      </w:pPr>
      <w:r w:rsidRPr="00461557">
        <w:rPr>
          <w:rFonts w:ascii="Arial" w:hAnsi="Arial" w:cs="Arial"/>
          <w:sz w:val="24"/>
          <w:szCs w:val="24"/>
        </w:rPr>
        <w:br w:type="page"/>
      </w:r>
      <w:r w:rsidR="00D1720A">
        <w:rPr>
          <w:rFonts w:ascii="Arial" w:eastAsia="Calibri" w:hAnsi="Arial" w:cs="Arial"/>
          <w:b/>
          <w:bCs/>
        </w:rPr>
        <w:lastRenderedPageBreak/>
        <w:t>Příloha č. 26</w:t>
      </w:r>
      <w:r w:rsidRPr="00461557">
        <w:rPr>
          <w:rFonts w:ascii="Arial" w:eastAsia="Calibri" w:hAnsi="Arial" w:cs="Arial"/>
          <w:b/>
          <w:bCs/>
        </w:rPr>
        <w:t xml:space="preserve"> k vyhlášce č.</w:t>
      </w:r>
      <w:r w:rsidR="0036231C" w:rsidRPr="00461557">
        <w:rPr>
          <w:rFonts w:ascii="Arial" w:eastAsia="Calibri" w:hAnsi="Arial" w:cs="Arial"/>
          <w:b/>
          <w:bCs/>
        </w:rPr>
        <w:t xml:space="preserve"> …/202</w:t>
      </w:r>
      <w:r w:rsidR="00BA5F1A">
        <w:rPr>
          <w:rFonts w:ascii="Arial" w:eastAsia="Calibri" w:hAnsi="Arial" w:cs="Arial"/>
          <w:b/>
          <w:bCs/>
        </w:rPr>
        <w:t>1</w:t>
      </w:r>
      <w:r w:rsidR="0036231C" w:rsidRPr="00461557">
        <w:rPr>
          <w:rFonts w:ascii="Arial" w:eastAsia="Calibri" w:hAnsi="Arial" w:cs="Arial"/>
          <w:b/>
          <w:bCs/>
        </w:rPr>
        <w:t xml:space="preserve"> Sb.</w:t>
      </w:r>
    </w:p>
    <w:p w14:paraId="7F23EB88" w14:textId="77777777" w:rsidR="003E4A74" w:rsidRPr="00461557" w:rsidRDefault="003E4A74" w:rsidP="00A379C9">
      <w:pPr>
        <w:widowControl w:val="0"/>
        <w:autoSpaceDE w:val="0"/>
        <w:autoSpaceDN w:val="0"/>
        <w:adjustRightInd w:val="0"/>
        <w:spacing w:after="0"/>
        <w:jc w:val="right"/>
        <w:rPr>
          <w:rFonts w:ascii="Arial" w:eastAsia="Calibri" w:hAnsi="Arial" w:cs="Arial"/>
          <w:b/>
          <w:bCs/>
        </w:rPr>
      </w:pPr>
    </w:p>
    <w:p w14:paraId="7A5926DC" w14:textId="77777777" w:rsidR="002B240F" w:rsidRDefault="002B240F" w:rsidP="00A379C9">
      <w:pPr>
        <w:widowControl w:val="0"/>
        <w:autoSpaceDE w:val="0"/>
        <w:autoSpaceDN w:val="0"/>
        <w:adjustRightInd w:val="0"/>
        <w:spacing w:after="0"/>
        <w:jc w:val="both"/>
        <w:rPr>
          <w:rFonts w:ascii="Arial" w:eastAsia="Calibri" w:hAnsi="Arial" w:cs="Arial"/>
          <w:b/>
          <w:bCs/>
        </w:rPr>
      </w:pPr>
    </w:p>
    <w:p w14:paraId="200FBD8A" w14:textId="5C45373F" w:rsidR="003E4A74" w:rsidRDefault="008C5BF7" w:rsidP="00D1720A">
      <w:pPr>
        <w:widowControl w:val="0"/>
        <w:autoSpaceDE w:val="0"/>
        <w:autoSpaceDN w:val="0"/>
        <w:adjustRightInd w:val="0"/>
        <w:spacing w:after="0"/>
        <w:jc w:val="center"/>
        <w:rPr>
          <w:rFonts w:ascii="Arial" w:eastAsia="Calibri" w:hAnsi="Arial" w:cs="Arial"/>
          <w:b/>
        </w:rPr>
      </w:pPr>
      <w:r w:rsidRPr="00461557">
        <w:rPr>
          <w:rFonts w:ascii="Arial" w:eastAsia="Calibri" w:hAnsi="Arial" w:cs="Arial"/>
          <w:b/>
          <w:bCs/>
        </w:rPr>
        <w:t xml:space="preserve">Obsah provozního řádu zařízení </w:t>
      </w:r>
      <w:r w:rsidRPr="00461557">
        <w:rPr>
          <w:rFonts w:ascii="Arial" w:eastAsia="Calibri" w:hAnsi="Arial" w:cs="Arial"/>
          <w:b/>
        </w:rPr>
        <w:t>k využívání biologicky rozložitelných odpadů</w:t>
      </w:r>
    </w:p>
    <w:p w14:paraId="66654B0B" w14:textId="77777777" w:rsidR="00D1720A" w:rsidRPr="00461557" w:rsidRDefault="00D1720A" w:rsidP="00D1720A">
      <w:pPr>
        <w:widowControl w:val="0"/>
        <w:autoSpaceDE w:val="0"/>
        <w:autoSpaceDN w:val="0"/>
        <w:adjustRightInd w:val="0"/>
        <w:spacing w:after="0"/>
        <w:jc w:val="center"/>
        <w:rPr>
          <w:rFonts w:ascii="Arial" w:eastAsia="Calibri" w:hAnsi="Arial" w:cs="Arial"/>
          <w:b/>
          <w:bCs/>
        </w:rPr>
      </w:pPr>
    </w:p>
    <w:p w14:paraId="16E717CC" w14:textId="77777777" w:rsidR="003E4A74" w:rsidRPr="00461557" w:rsidRDefault="008C5BF7" w:rsidP="00A379C9">
      <w:pPr>
        <w:widowControl w:val="0"/>
        <w:autoSpaceDE w:val="0"/>
        <w:autoSpaceDN w:val="0"/>
        <w:adjustRightInd w:val="0"/>
        <w:spacing w:after="0"/>
        <w:jc w:val="both"/>
        <w:rPr>
          <w:rFonts w:ascii="Arial" w:eastAsia="Calibri" w:hAnsi="Arial" w:cs="Arial"/>
        </w:rPr>
      </w:pPr>
      <w:r w:rsidRPr="00461557">
        <w:rPr>
          <w:rFonts w:ascii="Arial" w:eastAsia="Calibri" w:hAnsi="Arial" w:cs="Arial"/>
        </w:rPr>
        <w:tab/>
      </w:r>
    </w:p>
    <w:p w14:paraId="3A88BD95" w14:textId="503E6C16" w:rsidR="003E4A74" w:rsidRPr="00461557" w:rsidRDefault="008C5BF7" w:rsidP="004A5132">
      <w:pPr>
        <w:widowControl w:val="0"/>
        <w:autoSpaceDE w:val="0"/>
        <w:autoSpaceDN w:val="0"/>
        <w:adjustRightInd w:val="0"/>
        <w:jc w:val="both"/>
        <w:rPr>
          <w:rFonts w:ascii="Arial" w:eastAsia="Calibri" w:hAnsi="Arial" w:cs="Arial"/>
        </w:rPr>
      </w:pPr>
      <w:r w:rsidRPr="00461557">
        <w:rPr>
          <w:rFonts w:ascii="Arial" w:eastAsia="Calibri" w:hAnsi="Arial" w:cs="Arial"/>
        </w:rPr>
        <w:t xml:space="preserve">Provozní řád zařízení určeného k nakládání s biologicky rozložitelnými odpady obsahuje údaje stanovené pro provozní řád v příloze č. </w:t>
      </w:r>
      <w:r w:rsidR="00FA5AE2" w:rsidRPr="00461557">
        <w:rPr>
          <w:rFonts w:ascii="Arial" w:eastAsia="Calibri" w:hAnsi="Arial" w:cs="Arial"/>
        </w:rPr>
        <w:t>1</w:t>
      </w:r>
      <w:r w:rsidRPr="00461557">
        <w:rPr>
          <w:rFonts w:ascii="Arial" w:eastAsia="Calibri" w:hAnsi="Arial" w:cs="Arial"/>
        </w:rPr>
        <w:t xml:space="preserve"> k této vyhlášce a tyto další údaje: </w:t>
      </w:r>
    </w:p>
    <w:p w14:paraId="2ADDDA1E" w14:textId="77777777" w:rsidR="003E4A74" w:rsidRPr="00461557" w:rsidRDefault="008C5BF7" w:rsidP="004A5132">
      <w:pPr>
        <w:widowControl w:val="0"/>
        <w:autoSpaceDE w:val="0"/>
        <w:autoSpaceDN w:val="0"/>
        <w:adjustRightInd w:val="0"/>
        <w:jc w:val="both"/>
        <w:rPr>
          <w:rFonts w:ascii="Arial" w:eastAsia="Calibri" w:hAnsi="Arial" w:cs="Arial"/>
        </w:rPr>
      </w:pPr>
      <w:r w:rsidRPr="00461557">
        <w:rPr>
          <w:rFonts w:ascii="Arial" w:eastAsia="Calibri" w:hAnsi="Arial" w:cs="Arial"/>
        </w:rPr>
        <w:t xml:space="preserve">a) předpokládaný způsob využití výstupu ze zařízení, </w:t>
      </w:r>
    </w:p>
    <w:p w14:paraId="1C057456" w14:textId="77777777" w:rsidR="003E4A74" w:rsidRPr="00461557" w:rsidRDefault="008C5BF7" w:rsidP="004A5132">
      <w:pPr>
        <w:widowControl w:val="0"/>
        <w:autoSpaceDE w:val="0"/>
        <w:autoSpaceDN w:val="0"/>
        <w:adjustRightInd w:val="0"/>
        <w:jc w:val="both"/>
        <w:rPr>
          <w:rFonts w:ascii="Arial" w:eastAsia="Calibri" w:hAnsi="Arial" w:cs="Arial"/>
        </w:rPr>
      </w:pPr>
      <w:r w:rsidRPr="00461557">
        <w:rPr>
          <w:rFonts w:ascii="Arial" w:eastAsia="Calibri" w:hAnsi="Arial" w:cs="Arial"/>
        </w:rPr>
        <w:t>b) opatření pro splnění požada</w:t>
      </w:r>
      <w:r w:rsidRPr="00461557">
        <w:rPr>
          <w:rFonts w:ascii="Arial" w:eastAsia="Calibri" w:hAnsi="Arial" w:cs="Arial"/>
        </w:rPr>
        <w:t xml:space="preserve">vků na ochranu zdraví a životního prostředí v souladu s jinými právními předpisy, </w:t>
      </w:r>
    </w:p>
    <w:p w14:paraId="184CCD01" w14:textId="77777777" w:rsidR="003E4A74" w:rsidRPr="00461557" w:rsidRDefault="008C5BF7" w:rsidP="004A5132">
      <w:pPr>
        <w:widowControl w:val="0"/>
        <w:autoSpaceDE w:val="0"/>
        <w:autoSpaceDN w:val="0"/>
        <w:adjustRightInd w:val="0"/>
        <w:jc w:val="both"/>
        <w:rPr>
          <w:rFonts w:ascii="Arial" w:eastAsia="Calibri" w:hAnsi="Arial" w:cs="Arial"/>
        </w:rPr>
      </w:pPr>
      <w:r w:rsidRPr="00461557">
        <w:rPr>
          <w:rFonts w:ascii="Arial" w:eastAsia="Calibri" w:hAnsi="Arial" w:cs="Arial"/>
        </w:rPr>
        <w:t xml:space="preserve">c) opatření k provádění kontroly emisí pachů, </w:t>
      </w:r>
    </w:p>
    <w:p w14:paraId="1251ECAB" w14:textId="24D16082" w:rsidR="003E4A74" w:rsidRPr="00461557" w:rsidRDefault="008C5BF7" w:rsidP="00EE5542">
      <w:pPr>
        <w:widowControl w:val="0"/>
        <w:autoSpaceDE w:val="0"/>
        <w:autoSpaceDN w:val="0"/>
        <w:adjustRightInd w:val="0"/>
        <w:jc w:val="both"/>
        <w:rPr>
          <w:rFonts w:ascii="Arial" w:eastAsia="Calibri" w:hAnsi="Arial" w:cs="Arial"/>
        </w:rPr>
      </w:pPr>
      <w:r w:rsidRPr="00461557">
        <w:rPr>
          <w:rFonts w:ascii="Arial" w:eastAsia="Calibri" w:hAnsi="Arial" w:cs="Arial"/>
        </w:rPr>
        <w:t xml:space="preserve">d) v případě bioplynových stanic je nezbytné vždy uvést následující údaje: </w:t>
      </w:r>
    </w:p>
    <w:p w14:paraId="6BF112AB" w14:textId="77777777" w:rsidR="003E4A74" w:rsidRPr="00461557" w:rsidRDefault="008C5BF7" w:rsidP="00EE5542">
      <w:pPr>
        <w:widowControl w:val="0"/>
        <w:autoSpaceDE w:val="0"/>
        <w:autoSpaceDN w:val="0"/>
        <w:adjustRightInd w:val="0"/>
        <w:jc w:val="both"/>
        <w:rPr>
          <w:rFonts w:ascii="Arial" w:eastAsia="Calibri" w:hAnsi="Arial" w:cs="Arial"/>
        </w:rPr>
      </w:pPr>
      <w:r w:rsidRPr="00461557">
        <w:rPr>
          <w:rFonts w:ascii="Arial" w:eastAsia="Calibri" w:hAnsi="Arial" w:cs="Arial"/>
        </w:rPr>
        <w:t>1. jednoznačná specifikace vstupů do zařízení a je</w:t>
      </w:r>
      <w:r w:rsidRPr="00461557">
        <w:rPr>
          <w:rFonts w:ascii="Arial" w:eastAsia="Calibri" w:hAnsi="Arial" w:cs="Arial"/>
        </w:rPr>
        <w:t xml:space="preserve">jich předpokládané množství podle jednotlivých druhů vstupů v tunách/rok, </w:t>
      </w:r>
    </w:p>
    <w:p w14:paraId="580BB698" w14:textId="5E2984ED" w:rsidR="003E4A74" w:rsidRPr="00461557" w:rsidRDefault="008C5BF7" w:rsidP="00EE5542">
      <w:pPr>
        <w:widowControl w:val="0"/>
        <w:autoSpaceDE w:val="0"/>
        <w:autoSpaceDN w:val="0"/>
        <w:adjustRightInd w:val="0"/>
        <w:jc w:val="both"/>
        <w:rPr>
          <w:rFonts w:ascii="Arial" w:eastAsia="Calibri" w:hAnsi="Arial" w:cs="Arial"/>
        </w:rPr>
      </w:pPr>
      <w:r w:rsidRPr="00461557">
        <w:rPr>
          <w:rFonts w:ascii="Arial" w:eastAsia="Calibri" w:hAnsi="Arial" w:cs="Arial"/>
        </w:rPr>
        <w:t xml:space="preserve">2. způsob skladování vstupů, </w:t>
      </w:r>
    </w:p>
    <w:p w14:paraId="531181A0" w14:textId="77777777" w:rsidR="003E4A74" w:rsidRPr="00461557" w:rsidRDefault="008C5BF7" w:rsidP="00EE5542">
      <w:pPr>
        <w:widowControl w:val="0"/>
        <w:autoSpaceDE w:val="0"/>
        <w:autoSpaceDN w:val="0"/>
        <w:adjustRightInd w:val="0"/>
        <w:jc w:val="both"/>
        <w:rPr>
          <w:rFonts w:ascii="Arial" w:eastAsia="Calibri" w:hAnsi="Arial" w:cs="Arial"/>
        </w:rPr>
      </w:pPr>
      <w:r w:rsidRPr="00461557">
        <w:rPr>
          <w:rFonts w:ascii="Arial" w:eastAsia="Calibri" w:hAnsi="Arial" w:cs="Arial"/>
        </w:rPr>
        <w:t>3. popis průběhu procesu anaerobní digesce, včetně klasifikace procesu anaerobní digesce podle sušiny substrátu a podle provozní teploty, dále doby zdr</w:t>
      </w:r>
      <w:r w:rsidRPr="00461557">
        <w:rPr>
          <w:rFonts w:ascii="Arial" w:eastAsia="Calibri" w:hAnsi="Arial" w:cs="Arial"/>
        </w:rPr>
        <w:t xml:space="preserve">žení vstupů v procesu anaerobní digesce, </w:t>
      </w:r>
    </w:p>
    <w:p w14:paraId="567A7BE3" w14:textId="77777777" w:rsidR="003E4A74" w:rsidRPr="00461557" w:rsidRDefault="008C5BF7" w:rsidP="00EE5542">
      <w:pPr>
        <w:widowControl w:val="0"/>
        <w:autoSpaceDE w:val="0"/>
        <w:autoSpaceDN w:val="0"/>
        <w:adjustRightInd w:val="0"/>
        <w:jc w:val="both"/>
        <w:rPr>
          <w:rFonts w:ascii="Arial" w:eastAsia="Calibri" w:hAnsi="Arial" w:cs="Arial"/>
        </w:rPr>
      </w:pPr>
      <w:r w:rsidRPr="00461557">
        <w:rPr>
          <w:rFonts w:ascii="Arial" w:eastAsia="Calibri" w:hAnsi="Arial" w:cs="Arial"/>
        </w:rPr>
        <w:t xml:space="preserve">4. popis míst možného vývinu emisí pachových látek a popis přijatých technicko-organizačních opatření k zamezení vzniku a záchytu emisí pachových látek při běžném provozu zařízení i při mimořádných stavech, </w:t>
      </w:r>
    </w:p>
    <w:p w14:paraId="0AF53984" w14:textId="77777777" w:rsidR="003E4A74" w:rsidRPr="00461557" w:rsidRDefault="008C5BF7" w:rsidP="00EE5542">
      <w:pPr>
        <w:widowControl w:val="0"/>
        <w:autoSpaceDE w:val="0"/>
        <w:autoSpaceDN w:val="0"/>
        <w:adjustRightInd w:val="0"/>
        <w:jc w:val="both"/>
        <w:rPr>
          <w:rFonts w:ascii="Arial" w:eastAsia="Calibri" w:hAnsi="Arial" w:cs="Arial"/>
        </w:rPr>
      </w:pPr>
      <w:r w:rsidRPr="00461557">
        <w:rPr>
          <w:rFonts w:ascii="Arial" w:eastAsia="Calibri" w:hAnsi="Arial" w:cs="Arial"/>
        </w:rPr>
        <w:t>5. pop</w:t>
      </w:r>
      <w:r w:rsidRPr="00461557">
        <w:rPr>
          <w:rFonts w:ascii="Arial" w:eastAsia="Calibri" w:hAnsi="Arial" w:cs="Arial"/>
        </w:rPr>
        <w:t xml:space="preserve">is způsobu nakládání s rekultivačním digestátem, včetně upřesnění způsobu nakládání s digestátem vzniklým při havarijních nebo jiných mimořádných situacích, </w:t>
      </w:r>
    </w:p>
    <w:p w14:paraId="0E9A5AEC" w14:textId="204402BB" w:rsidR="00DF1C2F" w:rsidRDefault="008C5BF7" w:rsidP="00EE5542">
      <w:pPr>
        <w:widowControl w:val="0"/>
        <w:autoSpaceDE w:val="0"/>
        <w:autoSpaceDN w:val="0"/>
        <w:adjustRightInd w:val="0"/>
        <w:jc w:val="both"/>
        <w:rPr>
          <w:rFonts w:ascii="Arial" w:eastAsia="Calibri" w:hAnsi="Arial" w:cs="Arial"/>
        </w:rPr>
      </w:pPr>
      <w:r>
        <w:rPr>
          <w:rFonts w:ascii="Arial" w:eastAsia="Calibri" w:hAnsi="Arial" w:cs="Arial"/>
        </w:rPr>
        <w:t xml:space="preserve">e) </w:t>
      </w:r>
      <w:r w:rsidR="00387326">
        <w:rPr>
          <w:rFonts w:ascii="Arial" w:eastAsia="Calibri" w:hAnsi="Arial" w:cs="Arial"/>
        </w:rPr>
        <w:t>v případě jiných zařízení než bioplynová stanice popisem procesního modelu</w:t>
      </w:r>
      <w:r w:rsidR="00543E6F">
        <w:rPr>
          <w:rFonts w:ascii="Arial" w:eastAsia="Calibri" w:hAnsi="Arial" w:cs="Arial"/>
        </w:rPr>
        <w:t xml:space="preserve"> (tato část nahrazuje </w:t>
      </w:r>
      <w:r w:rsidR="00543E6F" w:rsidRPr="00543E6F">
        <w:rPr>
          <w:rFonts w:ascii="Arial" w:eastAsia="Calibri" w:hAnsi="Arial" w:cs="Arial"/>
        </w:rPr>
        <w:t>stručný popis zařízení podle přílohy č. 1 bodu 3</w:t>
      </w:r>
      <w:r w:rsidR="00543E6F">
        <w:rPr>
          <w:rFonts w:ascii="Arial" w:eastAsia="Calibri" w:hAnsi="Arial" w:cs="Arial"/>
        </w:rPr>
        <w:t>)</w:t>
      </w:r>
      <w:r w:rsidR="00387326">
        <w:rPr>
          <w:rFonts w:ascii="Arial" w:eastAsia="Calibri" w:hAnsi="Arial" w:cs="Arial"/>
        </w:rPr>
        <w:t>, který zajistí splnění podmínek provozu kompostárny, a který obsahuje:</w:t>
      </w:r>
    </w:p>
    <w:p w14:paraId="0756B06B" w14:textId="7D88D3AD" w:rsidR="00DF1C2F" w:rsidRDefault="008C5BF7" w:rsidP="00DF1C2F">
      <w:pPr>
        <w:spacing w:line="240" w:lineRule="auto"/>
        <w:jc w:val="both"/>
        <w:rPr>
          <w:rFonts w:ascii="Arial" w:eastAsia="Calibri" w:hAnsi="Arial" w:cs="Arial"/>
        </w:rPr>
      </w:pPr>
      <w:r>
        <w:rPr>
          <w:rFonts w:ascii="Arial" w:eastAsia="Calibri" w:hAnsi="Arial" w:cs="Arial"/>
        </w:rPr>
        <w:t>1. příjem odpadů, informace o zdroji odpadů pro posouzení vhodnosti v souladu se schválenou dokumentací; řešení možnost případného odm</w:t>
      </w:r>
      <w:r>
        <w:rPr>
          <w:rFonts w:ascii="Arial" w:eastAsia="Calibri" w:hAnsi="Arial" w:cs="Arial"/>
        </w:rPr>
        <w:t>ítnutí suroviny a dále odstranění nečistot. Kvalita materiálů bude průběžně sledována z hlediska případných změn vlhkosti v návaznosti na správné sestavení zakládky.</w:t>
      </w:r>
    </w:p>
    <w:p w14:paraId="23BABB1C" w14:textId="5EB36085" w:rsidR="00DF1C2F" w:rsidRDefault="008C5BF7" w:rsidP="00DF1C2F">
      <w:pPr>
        <w:spacing w:line="240" w:lineRule="auto"/>
        <w:jc w:val="both"/>
        <w:rPr>
          <w:rFonts w:ascii="Arial" w:eastAsia="Calibri" w:hAnsi="Arial" w:cs="Arial"/>
        </w:rPr>
      </w:pPr>
      <w:r>
        <w:rPr>
          <w:rFonts w:ascii="Arial" w:eastAsia="Calibri" w:hAnsi="Arial" w:cs="Arial"/>
        </w:rPr>
        <w:t>2.  skladování a předúprava odpadů</w:t>
      </w:r>
    </w:p>
    <w:p w14:paraId="4DA8EA87" w14:textId="1C5568DD" w:rsidR="00DF1C2F" w:rsidRDefault="008C5BF7" w:rsidP="00DF1C2F">
      <w:pPr>
        <w:spacing w:line="240" w:lineRule="auto"/>
        <w:jc w:val="both"/>
        <w:rPr>
          <w:rFonts w:ascii="Arial" w:eastAsia="Calibri" w:hAnsi="Arial" w:cs="Arial"/>
        </w:rPr>
      </w:pPr>
      <w:r>
        <w:rPr>
          <w:rFonts w:ascii="Arial" w:eastAsia="Calibri" w:hAnsi="Arial" w:cs="Arial"/>
        </w:rPr>
        <w:t>3.</w:t>
      </w:r>
      <w:r>
        <w:rPr>
          <w:rFonts w:ascii="Arial" w:eastAsia="Calibri" w:hAnsi="Arial" w:cs="Arial"/>
        </w:rPr>
        <w:t xml:space="preserve"> tvorba zakládky. Bude stanovena receptura surovinové skladby, způsob označení zakládek</w:t>
      </w:r>
    </w:p>
    <w:p w14:paraId="643A1036" w14:textId="126389EC" w:rsidR="00DF1C2F" w:rsidRDefault="008C5BF7" w:rsidP="00DF1C2F">
      <w:pPr>
        <w:spacing w:line="240" w:lineRule="auto"/>
        <w:jc w:val="both"/>
        <w:rPr>
          <w:rFonts w:ascii="Arial" w:eastAsia="Calibri" w:hAnsi="Arial" w:cs="Arial"/>
        </w:rPr>
      </w:pPr>
      <w:r>
        <w:rPr>
          <w:rFonts w:ascii="Arial" w:eastAsia="Calibri" w:hAnsi="Arial" w:cs="Arial"/>
        </w:rPr>
        <w:t>4. řízení zakládky, včetně hygienizace a dozrávání</w:t>
      </w:r>
    </w:p>
    <w:p w14:paraId="228CD949" w14:textId="20043E62" w:rsidR="00DF1C2F" w:rsidRPr="00461557" w:rsidRDefault="008C5BF7" w:rsidP="00DF1C2F">
      <w:pPr>
        <w:spacing w:line="240" w:lineRule="auto"/>
        <w:jc w:val="both"/>
        <w:rPr>
          <w:rFonts w:ascii="Arial" w:eastAsia="Calibri" w:hAnsi="Arial" w:cs="Arial"/>
        </w:rPr>
      </w:pPr>
      <w:r>
        <w:rPr>
          <w:rFonts w:ascii="Arial" w:eastAsia="Calibri" w:hAnsi="Arial" w:cs="Arial"/>
        </w:rPr>
        <w:t>5. finální úprava a skladování</w:t>
      </w:r>
    </w:p>
    <w:p w14:paraId="75BF12A3" w14:textId="7568E60D" w:rsidR="003E4A74" w:rsidRPr="00461557" w:rsidRDefault="008C5BF7" w:rsidP="004A5132">
      <w:pPr>
        <w:widowControl w:val="0"/>
        <w:autoSpaceDE w:val="0"/>
        <w:autoSpaceDN w:val="0"/>
        <w:adjustRightInd w:val="0"/>
        <w:jc w:val="both"/>
        <w:rPr>
          <w:rFonts w:ascii="Arial" w:eastAsia="Calibri" w:hAnsi="Arial" w:cs="Arial"/>
        </w:rPr>
      </w:pPr>
      <w:r>
        <w:rPr>
          <w:rFonts w:ascii="Arial" w:eastAsia="Calibri" w:hAnsi="Arial" w:cs="Arial"/>
        </w:rPr>
        <w:t>f</w:t>
      </w:r>
      <w:r w:rsidR="00F24A6D" w:rsidRPr="00461557">
        <w:rPr>
          <w:rFonts w:ascii="Arial" w:eastAsia="Calibri" w:hAnsi="Arial" w:cs="Arial"/>
        </w:rPr>
        <w:t xml:space="preserve">) opatření k minimalizaci obtěžování a rizik z provozu zařízení (emise pachu, emise tuhých znečišťujících látek, materiály zanášené větrem, hluk a dopravní provoz, ptáci, paraziti a hmyz, vznik aerosolů apod.), </w:t>
      </w:r>
    </w:p>
    <w:p w14:paraId="3E3AF206" w14:textId="6189E34B" w:rsidR="003E4A74" w:rsidRPr="00461557" w:rsidRDefault="008C5BF7" w:rsidP="004A5132">
      <w:pPr>
        <w:widowControl w:val="0"/>
        <w:autoSpaceDE w:val="0"/>
        <w:autoSpaceDN w:val="0"/>
        <w:adjustRightInd w:val="0"/>
        <w:jc w:val="both"/>
        <w:rPr>
          <w:rFonts w:ascii="Arial" w:eastAsia="Calibri" w:hAnsi="Arial" w:cs="Arial"/>
        </w:rPr>
      </w:pPr>
      <w:r>
        <w:rPr>
          <w:rFonts w:ascii="Arial" w:eastAsia="Calibri" w:hAnsi="Arial" w:cs="Arial"/>
        </w:rPr>
        <w:t>g</w:t>
      </w:r>
      <w:r w:rsidR="00F24A6D" w:rsidRPr="00461557">
        <w:rPr>
          <w:rFonts w:ascii="Arial" w:eastAsia="Calibri" w:hAnsi="Arial" w:cs="Arial"/>
        </w:rPr>
        <w:t xml:space="preserve">) v případě zpracování odpadů vedlejších produktů živočišného původu opatření pro splnění </w:t>
      </w:r>
      <w:r w:rsidR="00F24A6D" w:rsidRPr="00461557">
        <w:rPr>
          <w:rFonts w:ascii="Arial" w:eastAsia="Calibri" w:hAnsi="Arial" w:cs="Arial"/>
        </w:rPr>
        <w:lastRenderedPageBreak/>
        <w:t>požadavků jiných právních předpisů</w:t>
      </w:r>
      <w:r>
        <w:rPr>
          <w:rStyle w:val="Znakapoznpodarou"/>
          <w:rFonts w:ascii="Arial" w:eastAsia="Calibri" w:hAnsi="Arial" w:cs="Arial"/>
        </w:rPr>
        <w:footnoteReference w:id="28"/>
      </w:r>
      <w:r w:rsidR="00E9230F">
        <w:rPr>
          <w:rFonts w:ascii="Arial" w:eastAsia="Calibri" w:hAnsi="Arial" w:cs="Arial"/>
        </w:rPr>
        <w:t>,</w:t>
      </w:r>
      <w:r w:rsidR="00FD6D3F" w:rsidRPr="00461557">
        <w:rPr>
          <w:rFonts w:ascii="Arial" w:eastAsia="Calibri" w:hAnsi="Arial" w:cs="Arial"/>
        </w:rPr>
        <w:t xml:space="preserve"> </w:t>
      </w:r>
    </w:p>
    <w:p w14:paraId="76639EED" w14:textId="470BBD08" w:rsidR="003E4A74" w:rsidRPr="00461557" w:rsidRDefault="008C5BF7" w:rsidP="004A5132">
      <w:pPr>
        <w:widowControl w:val="0"/>
        <w:autoSpaceDE w:val="0"/>
        <w:autoSpaceDN w:val="0"/>
        <w:adjustRightInd w:val="0"/>
        <w:jc w:val="both"/>
        <w:rPr>
          <w:rFonts w:ascii="Arial" w:eastAsia="Calibri" w:hAnsi="Arial" w:cs="Arial"/>
        </w:rPr>
      </w:pPr>
      <w:r>
        <w:rPr>
          <w:rFonts w:ascii="Arial" w:eastAsia="Calibri" w:hAnsi="Arial" w:cs="Arial"/>
        </w:rPr>
        <w:t>h</w:t>
      </w:r>
      <w:r w:rsidR="00F24A6D" w:rsidRPr="00461557">
        <w:rPr>
          <w:rFonts w:ascii="Arial" w:eastAsia="Calibri" w:hAnsi="Arial" w:cs="Arial"/>
        </w:rPr>
        <w:t xml:space="preserve">) rozsah sledovaných ukazatelů stanovených pro hodnocení výstupů ze zařízení a četnost jejich kontrol podle </w:t>
      </w:r>
      <w:r w:rsidR="00FA5AE2" w:rsidRPr="00461557">
        <w:rPr>
          <w:rFonts w:ascii="Arial" w:eastAsia="Calibri" w:hAnsi="Arial" w:cs="Arial"/>
        </w:rPr>
        <w:t xml:space="preserve">přílohy č. </w:t>
      </w:r>
      <w:r w:rsidR="00CC4ED9">
        <w:rPr>
          <w:rFonts w:ascii="Arial" w:eastAsia="Calibri" w:hAnsi="Arial" w:cs="Arial"/>
        </w:rPr>
        <w:t>28</w:t>
      </w:r>
      <w:r w:rsidR="008C476B" w:rsidRPr="00461557">
        <w:rPr>
          <w:rFonts w:ascii="Arial" w:eastAsia="Calibri" w:hAnsi="Arial" w:cs="Arial"/>
        </w:rPr>
        <w:t xml:space="preserve">, č. </w:t>
      </w:r>
      <w:r w:rsidR="00CC4ED9">
        <w:rPr>
          <w:rFonts w:ascii="Arial" w:eastAsia="Calibri" w:hAnsi="Arial" w:cs="Arial"/>
        </w:rPr>
        <w:t>30</w:t>
      </w:r>
      <w:r w:rsidR="00FA5AE2" w:rsidRPr="00461557">
        <w:rPr>
          <w:rFonts w:ascii="Arial" w:eastAsia="Calibri" w:hAnsi="Arial" w:cs="Arial"/>
        </w:rPr>
        <w:t xml:space="preserve"> a č. </w:t>
      </w:r>
      <w:r w:rsidR="00CC4ED9">
        <w:rPr>
          <w:rFonts w:ascii="Arial" w:eastAsia="Calibri" w:hAnsi="Arial" w:cs="Arial"/>
        </w:rPr>
        <w:t>31</w:t>
      </w:r>
      <w:r w:rsidR="00F24A6D" w:rsidRPr="00461557">
        <w:rPr>
          <w:rFonts w:ascii="Arial" w:eastAsia="Calibri" w:hAnsi="Arial" w:cs="Arial"/>
        </w:rPr>
        <w:t xml:space="preserve">, </w:t>
      </w:r>
    </w:p>
    <w:p w14:paraId="66D4E6A0" w14:textId="7BE31C83" w:rsidR="003E4A74" w:rsidRDefault="008C5BF7" w:rsidP="00A379C9">
      <w:pPr>
        <w:widowControl w:val="0"/>
        <w:autoSpaceDE w:val="0"/>
        <w:autoSpaceDN w:val="0"/>
        <w:adjustRightInd w:val="0"/>
        <w:spacing w:after="0"/>
        <w:jc w:val="both"/>
        <w:rPr>
          <w:rFonts w:ascii="Arial" w:eastAsia="Calibri" w:hAnsi="Arial" w:cs="Arial"/>
        </w:rPr>
      </w:pPr>
      <w:r>
        <w:rPr>
          <w:rFonts w:ascii="Arial" w:eastAsia="Calibri" w:hAnsi="Arial" w:cs="Arial"/>
        </w:rPr>
        <w:t>i</w:t>
      </w:r>
      <w:r w:rsidR="00F24A6D" w:rsidRPr="00461557">
        <w:rPr>
          <w:rFonts w:ascii="Arial" w:eastAsia="Calibri" w:hAnsi="Arial" w:cs="Arial"/>
        </w:rPr>
        <w:t xml:space="preserve">) případné další podmínky pro příjem biologicky rozložitelných odpadů navržené provozovatelem podle typu provozované technologie. </w:t>
      </w:r>
    </w:p>
    <w:p w14:paraId="27EBFA72" w14:textId="77777777" w:rsidR="00EE5542" w:rsidRDefault="00EE5542" w:rsidP="00A379C9">
      <w:pPr>
        <w:widowControl w:val="0"/>
        <w:autoSpaceDE w:val="0"/>
        <w:autoSpaceDN w:val="0"/>
        <w:adjustRightInd w:val="0"/>
        <w:spacing w:after="0"/>
        <w:jc w:val="both"/>
        <w:rPr>
          <w:rFonts w:ascii="Arial" w:eastAsia="Calibri" w:hAnsi="Arial" w:cs="Arial"/>
        </w:rPr>
      </w:pPr>
    </w:p>
    <w:p w14:paraId="215F9C12" w14:textId="770868CE" w:rsidR="00A065A0" w:rsidRPr="00461557" w:rsidRDefault="008C5BF7" w:rsidP="00A379C9">
      <w:pPr>
        <w:widowControl w:val="0"/>
        <w:autoSpaceDE w:val="0"/>
        <w:autoSpaceDN w:val="0"/>
        <w:adjustRightInd w:val="0"/>
        <w:spacing w:after="0"/>
        <w:jc w:val="both"/>
        <w:rPr>
          <w:rFonts w:ascii="Arial" w:eastAsia="Calibri" w:hAnsi="Arial" w:cs="Arial"/>
        </w:rPr>
      </w:pPr>
      <w:r>
        <w:rPr>
          <w:rFonts w:ascii="Arial" w:eastAsia="Calibri" w:hAnsi="Arial" w:cs="Arial"/>
        </w:rPr>
        <w:t>j) pokud kompostárna nemá zařízení ke sledování vlhkosti popis způsobu</w:t>
      </w:r>
      <w:r w:rsidRPr="00461557">
        <w:rPr>
          <w:rFonts w:ascii="Arial" w:eastAsia="Calibri" w:hAnsi="Arial" w:cs="Arial"/>
        </w:rPr>
        <w:t xml:space="preserve"> sledování vlhkosti zakládky a zpracovávaných biologicky rozložitelných odpadů</w:t>
      </w:r>
      <w:r w:rsidR="009B3C33">
        <w:rPr>
          <w:rFonts w:ascii="Arial" w:eastAsia="Calibri" w:hAnsi="Arial" w:cs="Arial"/>
        </w:rPr>
        <w:t xml:space="preserve"> (například provedením pěstní zkoušky). </w:t>
      </w:r>
    </w:p>
    <w:p w14:paraId="10A08422" w14:textId="77777777" w:rsidR="003E4A74" w:rsidRPr="00461557" w:rsidRDefault="003E4A74" w:rsidP="00A379C9">
      <w:pPr>
        <w:widowControl w:val="0"/>
        <w:autoSpaceDE w:val="0"/>
        <w:autoSpaceDN w:val="0"/>
        <w:adjustRightInd w:val="0"/>
        <w:spacing w:after="0"/>
        <w:jc w:val="both"/>
        <w:rPr>
          <w:rFonts w:ascii="Arial" w:eastAsia="Calibri" w:hAnsi="Arial" w:cs="Arial"/>
        </w:rPr>
      </w:pPr>
    </w:p>
    <w:p w14:paraId="78F9D76D" w14:textId="77777777" w:rsidR="003E4A74" w:rsidRPr="00461557" w:rsidRDefault="003E4A74" w:rsidP="003E4A74"/>
    <w:p w14:paraId="23CA70F4" w14:textId="05F443DF" w:rsidR="00450A54" w:rsidRPr="00461557" w:rsidRDefault="008C5BF7" w:rsidP="00086079">
      <w:pPr>
        <w:jc w:val="right"/>
        <w:rPr>
          <w:rFonts w:ascii="Arial" w:eastAsia="Calibri" w:hAnsi="Arial" w:cs="Arial"/>
          <w:b/>
          <w:bCs/>
        </w:rPr>
      </w:pPr>
      <w:r w:rsidRPr="00461557">
        <w:br w:type="page"/>
      </w:r>
      <w:r w:rsidRPr="00461557">
        <w:rPr>
          <w:rFonts w:ascii="Arial" w:eastAsia="Calibri" w:hAnsi="Arial" w:cs="Arial"/>
          <w:b/>
          <w:bCs/>
        </w:rPr>
        <w:lastRenderedPageBreak/>
        <w:t xml:space="preserve">Příloha č. </w:t>
      </w:r>
      <w:r w:rsidR="00D1720A">
        <w:rPr>
          <w:rFonts w:ascii="Arial" w:eastAsia="Calibri" w:hAnsi="Arial" w:cs="Arial"/>
          <w:b/>
          <w:bCs/>
        </w:rPr>
        <w:t>27</w:t>
      </w:r>
      <w:r w:rsidRPr="00461557">
        <w:rPr>
          <w:rFonts w:ascii="Arial" w:eastAsia="Calibri" w:hAnsi="Arial" w:cs="Arial"/>
          <w:b/>
          <w:bCs/>
        </w:rPr>
        <w:t xml:space="preserve"> k vyhlášce č.</w:t>
      </w:r>
      <w:r w:rsidR="00B652A2" w:rsidRPr="00461557">
        <w:rPr>
          <w:rFonts w:ascii="Arial" w:eastAsia="Calibri" w:hAnsi="Arial" w:cs="Arial"/>
          <w:b/>
          <w:bCs/>
        </w:rPr>
        <w:t xml:space="preserve"> …/202</w:t>
      </w:r>
      <w:r w:rsidR="00BA5F1A">
        <w:rPr>
          <w:rFonts w:ascii="Arial" w:eastAsia="Calibri" w:hAnsi="Arial" w:cs="Arial"/>
          <w:b/>
          <w:bCs/>
        </w:rPr>
        <w:t>1</w:t>
      </w:r>
      <w:r w:rsidR="00B652A2" w:rsidRPr="00461557">
        <w:rPr>
          <w:rFonts w:ascii="Arial" w:eastAsia="Calibri" w:hAnsi="Arial" w:cs="Arial"/>
          <w:b/>
          <w:bCs/>
        </w:rPr>
        <w:t xml:space="preserve"> Sb.</w:t>
      </w:r>
    </w:p>
    <w:p w14:paraId="08C14261" w14:textId="77777777" w:rsidR="00D1720A" w:rsidRDefault="00D1720A" w:rsidP="00D1720A">
      <w:pPr>
        <w:widowControl w:val="0"/>
        <w:autoSpaceDE w:val="0"/>
        <w:autoSpaceDN w:val="0"/>
        <w:adjustRightInd w:val="0"/>
        <w:spacing w:after="0"/>
        <w:jc w:val="center"/>
        <w:rPr>
          <w:rFonts w:ascii="Arial" w:eastAsia="Calibri" w:hAnsi="Arial" w:cs="Arial"/>
          <w:b/>
          <w:bCs/>
        </w:rPr>
      </w:pPr>
    </w:p>
    <w:p w14:paraId="285BF9F6" w14:textId="3B1AA88F" w:rsidR="00450A54" w:rsidRDefault="008C5BF7" w:rsidP="00D1720A">
      <w:pPr>
        <w:widowControl w:val="0"/>
        <w:autoSpaceDE w:val="0"/>
        <w:autoSpaceDN w:val="0"/>
        <w:adjustRightInd w:val="0"/>
        <w:spacing w:after="0"/>
        <w:jc w:val="center"/>
        <w:rPr>
          <w:rFonts w:ascii="Arial" w:eastAsia="Calibri" w:hAnsi="Arial" w:cs="Arial"/>
          <w:b/>
          <w:bCs/>
        </w:rPr>
      </w:pPr>
      <w:r w:rsidRPr="00461557">
        <w:rPr>
          <w:rFonts w:ascii="Arial" w:eastAsia="Calibri" w:hAnsi="Arial" w:cs="Arial"/>
          <w:b/>
          <w:bCs/>
        </w:rPr>
        <w:t>Teplotní režimy při hygienizaci</w:t>
      </w:r>
    </w:p>
    <w:p w14:paraId="791C4133" w14:textId="77777777" w:rsidR="00D1720A" w:rsidRPr="00461557" w:rsidRDefault="00D1720A" w:rsidP="00D1720A">
      <w:pPr>
        <w:widowControl w:val="0"/>
        <w:autoSpaceDE w:val="0"/>
        <w:autoSpaceDN w:val="0"/>
        <w:adjustRightInd w:val="0"/>
        <w:spacing w:after="0"/>
        <w:jc w:val="center"/>
        <w:rPr>
          <w:rFonts w:ascii="Arial" w:eastAsia="Calibri" w:hAnsi="Arial" w:cs="Arial"/>
          <w:b/>
          <w:bCs/>
        </w:rPr>
      </w:pPr>
    </w:p>
    <w:p w14:paraId="6B912A7B" w14:textId="77777777" w:rsidR="00450A54" w:rsidRPr="00461557" w:rsidRDefault="00450A54" w:rsidP="00086079">
      <w:pPr>
        <w:widowControl w:val="0"/>
        <w:autoSpaceDE w:val="0"/>
        <w:autoSpaceDN w:val="0"/>
        <w:adjustRightInd w:val="0"/>
        <w:spacing w:after="0"/>
        <w:jc w:val="both"/>
        <w:rPr>
          <w:rFonts w:ascii="Arial" w:eastAsia="Calibri" w:hAnsi="Arial" w:cs="Arial"/>
          <w:b/>
          <w:bCs/>
        </w:rPr>
      </w:pPr>
    </w:p>
    <w:p w14:paraId="3B17A1E7" w14:textId="6627F6DF" w:rsidR="00450A54" w:rsidRPr="00461557" w:rsidRDefault="008C5BF7" w:rsidP="00086079">
      <w:pPr>
        <w:widowControl w:val="0"/>
        <w:autoSpaceDE w:val="0"/>
        <w:autoSpaceDN w:val="0"/>
        <w:adjustRightInd w:val="0"/>
        <w:spacing w:after="0"/>
        <w:jc w:val="both"/>
        <w:rPr>
          <w:rFonts w:ascii="Arial" w:eastAsia="Calibri" w:hAnsi="Arial" w:cs="Arial"/>
          <w:b/>
          <w:bCs/>
        </w:rPr>
      </w:pPr>
      <w:r w:rsidRPr="00461557">
        <w:rPr>
          <w:rFonts w:ascii="Arial" w:eastAsia="Calibri" w:hAnsi="Arial" w:cs="Arial"/>
          <w:b/>
          <w:bCs/>
        </w:rPr>
        <w:t xml:space="preserve">Tabulka č. </w:t>
      </w:r>
      <w:r w:rsidR="004D0470">
        <w:rPr>
          <w:rFonts w:ascii="Arial" w:eastAsia="Calibri" w:hAnsi="Arial" w:cs="Arial"/>
          <w:b/>
          <w:bCs/>
        </w:rPr>
        <w:t>27.</w:t>
      </w:r>
      <w:r w:rsidRPr="00461557">
        <w:rPr>
          <w:rFonts w:ascii="Arial" w:eastAsia="Calibri" w:hAnsi="Arial" w:cs="Arial"/>
          <w:b/>
          <w:bCs/>
        </w:rPr>
        <w:t xml:space="preserve">1 </w:t>
      </w:r>
    </w:p>
    <w:p w14:paraId="14AAE014" w14:textId="77777777" w:rsidR="00450A54" w:rsidRDefault="008C5BF7" w:rsidP="00086079">
      <w:pPr>
        <w:widowControl w:val="0"/>
        <w:autoSpaceDE w:val="0"/>
        <w:autoSpaceDN w:val="0"/>
        <w:adjustRightInd w:val="0"/>
        <w:spacing w:after="0"/>
        <w:jc w:val="both"/>
        <w:rPr>
          <w:rFonts w:ascii="Arial" w:eastAsia="Calibri" w:hAnsi="Arial" w:cs="Arial"/>
          <w:b/>
          <w:bCs/>
        </w:rPr>
      </w:pPr>
      <w:r w:rsidRPr="00461557">
        <w:rPr>
          <w:rFonts w:ascii="Arial" w:eastAsia="Calibri" w:hAnsi="Arial" w:cs="Arial"/>
          <w:b/>
          <w:bCs/>
        </w:rPr>
        <w:t>Kompostárna</w:t>
      </w:r>
    </w:p>
    <w:p w14:paraId="7A632BD7" w14:textId="77777777" w:rsidR="0071591D" w:rsidRPr="0071591D" w:rsidRDefault="0071591D" w:rsidP="0071591D">
      <w:pPr>
        <w:spacing w:after="0" w:line="240" w:lineRule="auto"/>
        <w:rPr>
          <w:rFonts w:ascii="Times New Roman" w:eastAsia="Times New Roman" w:hAnsi="Times New Roman" w:cs="Times New Roman"/>
          <w:sz w:val="24"/>
          <w:szCs w:val="24"/>
          <w:lang w:eastAsia="cs-CZ"/>
        </w:rPr>
      </w:pPr>
    </w:p>
    <w:tbl>
      <w:tblPr>
        <w:tblW w:w="6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420"/>
        <w:gridCol w:w="1420"/>
        <w:gridCol w:w="3740"/>
      </w:tblGrid>
      <w:tr w:rsidR="00A62F87" w14:paraId="125B1B81" w14:textId="77777777" w:rsidTr="00267B03">
        <w:trPr>
          <w:trHeight w:val="540"/>
        </w:trPr>
        <w:tc>
          <w:tcPr>
            <w:tcW w:w="6580" w:type="dxa"/>
            <w:gridSpan w:val="3"/>
            <w:shd w:val="clear" w:color="auto" w:fill="FFFFFF"/>
            <w:tcMar>
              <w:top w:w="0" w:type="dxa"/>
              <w:left w:w="70" w:type="dxa"/>
              <w:bottom w:w="0" w:type="dxa"/>
              <w:right w:w="70" w:type="dxa"/>
            </w:tcMar>
            <w:hideMark/>
          </w:tcPr>
          <w:p w14:paraId="4995C95F" w14:textId="77777777" w:rsidR="0071591D" w:rsidRPr="00267B03" w:rsidRDefault="008C5BF7" w:rsidP="0071591D">
            <w:pPr>
              <w:spacing w:after="0" w:line="270" w:lineRule="atLeast"/>
              <w:rPr>
                <w:rFonts w:ascii="Arial" w:eastAsia="Times New Roman" w:hAnsi="Arial" w:cs="Arial"/>
                <w:color w:val="121212"/>
                <w:lang w:eastAsia="cs-CZ"/>
              </w:rPr>
            </w:pPr>
            <w:r w:rsidRPr="00267B03">
              <w:rPr>
                <w:rFonts w:ascii="Arial" w:eastAsia="Times New Roman" w:hAnsi="Arial" w:cs="Arial"/>
                <w:color w:val="121212"/>
                <w:lang w:eastAsia="cs-CZ"/>
              </w:rPr>
              <w:t>Typy teplotních režimů</w:t>
            </w:r>
          </w:p>
        </w:tc>
      </w:tr>
      <w:tr w:rsidR="00A62F87" w14:paraId="5A3887E9" w14:textId="77777777" w:rsidTr="00267B03">
        <w:trPr>
          <w:trHeight w:val="420"/>
        </w:trPr>
        <w:tc>
          <w:tcPr>
            <w:tcW w:w="1420" w:type="dxa"/>
            <w:shd w:val="clear" w:color="auto" w:fill="FFFFFF"/>
            <w:tcMar>
              <w:top w:w="0" w:type="dxa"/>
              <w:left w:w="70" w:type="dxa"/>
              <w:bottom w:w="0" w:type="dxa"/>
              <w:right w:w="70" w:type="dxa"/>
            </w:tcMar>
            <w:hideMark/>
          </w:tcPr>
          <w:p w14:paraId="4C3ADD1C" w14:textId="77777777" w:rsidR="0071591D" w:rsidRPr="00267B03" w:rsidRDefault="008C5BF7" w:rsidP="0071591D">
            <w:pPr>
              <w:spacing w:after="0" w:line="270" w:lineRule="atLeast"/>
              <w:rPr>
                <w:rFonts w:ascii="Arial" w:eastAsia="Times New Roman" w:hAnsi="Arial" w:cs="Arial"/>
                <w:color w:val="121212"/>
                <w:lang w:eastAsia="cs-CZ"/>
              </w:rPr>
            </w:pPr>
            <w:r w:rsidRPr="00267B03">
              <w:rPr>
                <w:rFonts w:ascii="Arial" w:eastAsia="Times New Roman" w:hAnsi="Arial" w:cs="Arial"/>
                <w:color w:val="121212"/>
                <w:lang w:eastAsia="cs-CZ"/>
              </w:rPr>
              <w:t xml:space="preserve">Poř. </w:t>
            </w:r>
            <w:r w:rsidRPr="00267B03">
              <w:rPr>
                <w:rFonts w:ascii="Arial" w:eastAsia="Times New Roman" w:hAnsi="Arial" w:cs="Arial"/>
                <w:color w:val="121212"/>
                <w:lang w:eastAsia="cs-CZ"/>
              </w:rPr>
              <w:t>číslo</w:t>
            </w:r>
          </w:p>
        </w:tc>
        <w:tc>
          <w:tcPr>
            <w:tcW w:w="1420" w:type="dxa"/>
            <w:shd w:val="clear" w:color="auto" w:fill="FFFFFF"/>
            <w:noWrap/>
            <w:tcMar>
              <w:top w:w="0" w:type="dxa"/>
              <w:left w:w="70" w:type="dxa"/>
              <w:bottom w:w="0" w:type="dxa"/>
              <w:right w:w="70" w:type="dxa"/>
            </w:tcMar>
            <w:vAlign w:val="center"/>
            <w:hideMark/>
          </w:tcPr>
          <w:p w14:paraId="09414C53" w14:textId="77777777" w:rsidR="0071591D" w:rsidRPr="00267B03" w:rsidRDefault="008C5BF7" w:rsidP="0071591D">
            <w:pPr>
              <w:spacing w:after="0" w:line="270" w:lineRule="atLeast"/>
              <w:rPr>
                <w:rFonts w:ascii="Arial" w:eastAsia="Times New Roman" w:hAnsi="Arial" w:cs="Arial"/>
                <w:color w:val="121212"/>
                <w:lang w:eastAsia="cs-CZ"/>
              </w:rPr>
            </w:pPr>
            <w:r w:rsidRPr="00267B03">
              <w:rPr>
                <w:rFonts w:ascii="Arial" w:eastAsia="Times New Roman" w:hAnsi="Arial" w:cs="Arial"/>
                <w:color w:val="121212"/>
                <w:lang w:eastAsia="cs-CZ"/>
              </w:rPr>
              <w:t>Teplotní limit</w:t>
            </w:r>
          </w:p>
        </w:tc>
        <w:tc>
          <w:tcPr>
            <w:tcW w:w="3740" w:type="dxa"/>
            <w:shd w:val="clear" w:color="auto" w:fill="FFFFFF"/>
            <w:noWrap/>
            <w:tcMar>
              <w:top w:w="0" w:type="dxa"/>
              <w:left w:w="70" w:type="dxa"/>
              <w:bottom w:w="0" w:type="dxa"/>
              <w:right w:w="70" w:type="dxa"/>
            </w:tcMar>
            <w:vAlign w:val="center"/>
            <w:hideMark/>
          </w:tcPr>
          <w:p w14:paraId="2919B4C4" w14:textId="77777777" w:rsidR="0071591D" w:rsidRPr="00267B03" w:rsidRDefault="008C5BF7" w:rsidP="0071591D">
            <w:pPr>
              <w:spacing w:after="0" w:line="270" w:lineRule="atLeast"/>
              <w:rPr>
                <w:rFonts w:ascii="Arial" w:eastAsia="Times New Roman" w:hAnsi="Arial" w:cs="Arial"/>
                <w:color w:val="121212"/>
                <w:lang w:eastAsia="cs-CZ"/>
              </w:rPr>
            </w:pPr>
            <w:r w:rsidRPr="00267B03">
              <w:rPr>
                <w:rFonts w:ascii="Arial" w:eastAsia="Times New Roman" w:hAnsi="Arial" w:cs="Arial"/>
                <w:color w:val="121212"/>
                <w:lang w:eastAsia="cs-CZ"/>
              </w:rPr>
              <w:t>Časový interval</w:t>
            </w:r>
          </w:p>
        </w:tc>
      </w:tr>
      <w:tr w:rsidR="00A62F87" w14:paraId="716EB39E" w14:textId="77777777" w:rsidTr="00267B03">
        <w:trPr>
          <w:trHeight w:val="300"/>
        </w:trPr>
        <w:tc>
          <w:tcPr>
            <w:tcW w:w="1420" w:type="dxa"/>
            <w:shd w:val="clear" w:color="auto" w:fill="FFFFFF"/>
            <w:tcMar>
              <w:top w:w="0" w:type="dxa"/>
              <w:left w:w="70" w:type="dxa"/>
              <w:bottom w:w="0" w:type="dxa"/>
              <w:right w:w="70" w:type="dxa"/>
            </w:tcMar>
            <w:hideMark/>
          </w:tcPr>
          <w:p w14:paraId="45C2E523" w14:textId="77777777" w:rsidR="0071591D" w:rsidRPr="00267B03" w:rsidRDefault="008C5BF7" w:rsidP="0071591D">
            <w:pPr>
              <w:spacing w:after="0" w:line="270" w:lineRule="atLeast"/>
              <w:rPr>
                <w:rFonts w:ascii="Arial" w:eastAsia="Times New Roman" w:hAnsi="Arial" w:cs="Arial"/>
                <w:color w:val="121212"/>
                <w:lang w:eastAsia="cs-CZ"/>
              </w:rPr>
            </w:pPr>
            <w:r w:rsidRPr="00267B03">
              <w:rPr>
                <w:rFonts w:ascii="Arial" w:eastAsia="Times New Roman" w:hAnsi="Arial" w:cs="Arial"/>
                <w:color w:val="121212"/>
                <w:lang w:eastAsia="cs-CZ"/>
              </w:rPr>
              <w:t>1.</w:t>
            </w:r>
          </w:p>
        </w:tc>
        <w:tc>
          <w:tcPr>
            <w:tcW w:w="1420" w:type="dxa"/>
            <w:shd w:val="clear" w:color="auto" w:fill="FFFFFF"/>
            <w:noWrap/>
            <w:tcMar>
              <w:top w:w="0" w:type="dxa"/>
              <w:left w:w="70" w:type="dxa"/>
              <w:bottom w:w="0" w:type="dxa"/>
              <w:right w:w="70" w:type="dxa"/>
            </w:tcMar>
            <w:vAlign w:val="center"/>
            <w:hideMark/>
          </w:tcPr>
          <w:p w14:paraId="60DD5458" w14:textId="77777777" w:rsidR="0071591D" w:rsidRPr="00267B03" w:rsidRDefault="008C5BF7" w:rsidP="0071591D">
            <w:pPr>
              <w:spacing w:after="0" w:line="270" w:lineRule="atLeast"/>
              <w:rPr>
                <w:rFonts w:ascii="Arial" w:eastAsia="Times New Roman" w:hAnsi="Arial" w:cs="Arial"/>
                <w:color w:val="121212"/>
                <w:lang w:eastAsia="cs-CZ"/>
              </w:rPr>
            </w:pPr>
            <w:r w:rsidRPr="00267B03">
              <w:rPr>
                <w:rFonts w:ascii="Arial" w:eastAsia="Times New Roman" w:hAnsi="Arial" w:cs="Arial"/>
                <w:color w:val="121212"/>
                <w:lang w:eastAsia="cs-CZ"/>
              </w:rPr>
              <w:t>≥ 70°C</w:t>
            </w:r>
          </w:p>
        </w:tc>
        <w:tc>
          <w:tcPr>
            <w:tcW w:w="3740" w:type="dxa"/>
            <w:shd w:val="clear" w:color="auto" w:fill="FFFFFF"/>
            <w:noWrap/>
            <w:tcMar>
              <w:top w:w="0" w:type="dxa"/>
              <w:left w:w="70" w:type="dxa"/>
              <w:bottom w:w="0" w:type="dxa"/>
              <w:right w:w="70" w:type="dxa"/>
            </w:tcMar>
            <w:vAlign w:val="center"/>
            <w:hideMark/>
          </w:tcPr>
          <w:p w14:paraId="25F98BA3" w14:textId="77777777" w:rsidR="0071591D" w:rsidRPr="00267B03" w:rsidRDefault="008C5BF7" w:rsidP="0071591D">
            <w:pPr>
              <w:spacing w:after="0" w:line="270" w:lineRule="atLeast"/>
              <w:rPr>
                <w:rFonts w:ascii="Arial" w:eastAsia="Times New Roman" w:hAnsi="Arial" w:cs="Arial"/>
                <w:color w:val="121212"/>
                <w:lang w:eastAsia="cs-CZ"/>
              </w:rPr>
            </w:pPr>
            <w:r w:rsidRPr="00267B03">
              <w:rPr>
                <w:rFonts w:ascii="Arial" w:eastAsia="Times New Roman" w:hAnsi="Arial" w:cs="Arial"/>
                <w:color w:val="121212"/>
                <w:lang w:eastAsia="cs-CZ"/>
              </w:rPr>
              <w:t>souvisle po dobu min. 3 dny</w:t>
            </w:r>
          </w:p>
        </w:tc>
      </w:tr>
      <w:tr w:rsidR="00A62F87" w14:paraId="07A4AD5C" w14:textId="77777777" w:rsidTr="00267B03">
        <w:trPr>
          <w:trHeight w:val="300"/>
        </w:trPr>
        <w:tc>
          <w:tcPr>
            <w:tcW w:w="1420" w:type="dxa"/>
            <w:shd w:val="clear" w:color="auto" w:fill="FFFFFF"/>
            <w:tcMar>
              <w:top w:w="0" w:type="dxa"/>
              <w:left w:w="70" w:type="dxa"/>
              <w:bottom w:w="0" w:type="dxa"/>
              <w:right w:w="70" w:type="dxa"/>
            </w:tcMar>
            <w:hideMark/>
          </w:tcPr>
          <w:p w14:paraId="3EEDB893" w14:textId="77777777" w:rsidR="0071591D" w:rsidRPr="00267B03" w:rsidRDefault="008C5BF7" w:rsidP="0071591D">
            <w:pPr>
              <w:spacing w:after="0" w:line="270" w:lineRule="atLeast"/>
              <w:rPr>
                <w:rFonts w:ascii="Arial" w:eastAsia="Times New Roman" w:hAnsi="Arial" w:cs="Arial"/>
                <w:color w:val="121212"/>
                <w:lang w:eastAsia="cs-CZ"/>
              </w:rPr>
            </w:pPr>
            <w:r w:rsidRPr="00267B03">
              <w:rPr>
                <w:rFonts w:ascii="Arial" w:eastAsia="Times New Roman" w:hAnsi="Arial" w:cs="Arial"/>
                <w:color w:val="121212"/>
                <w:lang w:eastAsia="cs-CZ"/>
              </w:rPr>
              <w:t>2.</w:t>
            </w:r>
          </w:p>
        </w:tc>
        <w:tc>
          <w:tcPr>
            <w:tcW w:w="1420" w:type="dxa"/>
            <w:shd w:val="clear" w:color="auto" w:fill="FFFFFF"/>
            <w:noWrap/>
            <w:tcMar>
              <w:top w:w="0" w:type="dxa"/>
              <w:left w:w="70" w:type="dxa"/>
              <w:bottom w:w="0" w:type="dxa"/>
              <w:right w:w="70" w:type="dxa"/>
            </w:tcMar>
            <w:vAlign w:val="center"/>
            <w:hideMark/>
          </w:tcPr>
          <w:p w14:paraId="40CEA2C3" w14:textId="77777777" w:rsidR="0071591D" w:rsidRPr="00267B03" w:rsidRDefault="008C5BF7" w:rsidP="0071591D">
            <w:pPr>
              <w:spacing w:after="0" w:line="270" w:lineRule="atLeast"/>
              <w:rPr>
                <w:rFonts w:ascii="Arial" w:eastAsia="Times New Roman" w:hAnsi="Arial" w:cs="Arial"/>
                <w:color w:val="121212"/>
                <w:lang w:eastAsia="cs-CZ"/>
              </w:rPr>
            </w:pPr>
            <w:r w:rsidRPr="00267B03">
              <w:rPr>
                <w:rFonts w:ascii="Arial" w:eastAsia="Times New Roman" w:hAnsi="Arial" w:cs="Arial"/>
                <w:color w:val="121212"/>
                <w:lang w:eastAsia="cs-CZ"/>
              </w:rPr>
              <w:t>≥ 65°C</w:t>
            </w:r>
          </w:p>
        </w:tc>
        <w:tc>
          <w:tcPr>
            <w:tcW w:w="3740" w:type="dxa"/>
            <w:shd w:val="clear" w:color="auto" w:fill="FFFFFF"/>
            <w:noWrap/>
            <w:tcMar>
              <w:top w:w="0" w:type="dxa"/>
              <w:left w:w="70" w:type="dxa"/>
              <w:bottom w:w="0" w:type="dxa"/>
              <w:right w:w="70" w:type="dxa"/>
            </w:tcMar>
            <w:vAlign w:val="center"/>
            <w:hideMark/>
          </w:tcPr>
          <w:p w14:paraId="5246F7FE" w14:textId="77777777" w:rsidR="0071591D" w:rsidRPr="00267B03" w:rsidRDefault="008C5BF7" w:rsidP="0071591D">
            <w:pPr>
              <w:spacing w:after="0" w:line="270" w:lineRule="atLeast"/>
              <w:rPr>
                <w:rFonts w:ascii="Arial" w:eastAsia="Times New Roman" w:hAnsi="Arial" w:cs="Arial"/>
                <w:color w:val="121212"/>
                <w:lang w:eastAsia="cs-CZ"/>
              </w:rPr>
            </w:pPr>
            <w:r w:rsidRPr="00267B03">
              <w:rPr>
                <w:rFonts w:ascii="Arial" w:eastAsia="Times New Roman" w:hAnsi="Arial" w:cs="Arial"/>
                <w:color w:val="121212"/>
                <w:lang w:eastAsia="cs-CZ"/>
              </w:rPr>
              <w:t>souvisle po dobu min. 5 dní</w:t>
            </w:r>
          </w:p>
        </w:tc>
      </w:tr>
      <w:tr w:rsidR="00A62F87" w14:paraId="5F6A50F6" w14:textId="77777777" w:rsidTr="00267B03">
        <w:trPr>
          <w:trHeight w:val="300"/>
        </w:trPr>
        <w:tc>
          <w:tcPr>
            <w:tcW w:w="1420" w:type="dxa"/>
            <w:shd w:val="clear" w:color="auto" w:fill="FFFFFF"/>
            <w:tcMar>
              <w:top w:w="0" w:type="dxa"/>
              <w:left w:w="70" w:type="dxa"/>
              <w:bottom w:w="0" w:type="dxa"/>
              <w:right w:w="70" w:type="dxa"/>
            </w:tcMar>
            <w:hideMark/>
          </w:tcPr>
          <w:p w14:paraId="539B4CFB" w14:textId="77777777" w:rsidR="0071591D" w:rsidRPr="00267B03" w:rsidRDefault="008C5BF7" w:rsidP="0071591D">
            <w:pPr>
              <w:spacing w:after="0" w:line="270" w:lineRule="atLeast"/>
              <w:rPr>
                <w:rFonts w:ascii="Arial" w:eastAsia="Times New Roman" w:hAnsi="Arial" w:cs="Arial"/>
                <w:color w:val="121212"/>
                <w:lang w:eastAsia="cs-CZ"/>
              </w:rPr>
            </w:pPr>
            <w:r w:rsidRPr="00267B03">
              <w:rPr>
                <w:rFonts w:ascii="Arial" w:eastAsia="Times New Roman" w:hAnsi="Arial" w:cs="Arial"/>
                <w:color w:val="121212"/>
                <w:lang w:eastAsia="cs-CZ"/>
              </w:rPr>
              <w:t>3.</w:t>
            </w:r>
          </w:p>
        </w:tc>
        <w:tc>
          <w:tcPr>
            <w:tcW w:w="1420" w:type="dxa"/>
            <w:shd w:val="clear" w:color="auto" w:fill="FFFFFF"/>
            <w:noWrap/>
            <w:tcMar>
              <w:top w:w="0" w:type="dxa"/>
              <w:left w:w="70" w:type="dxa"/>
              <w:bottom w:w="0" w:type="dxa"/>
              <w:right w:w="70" w:type="dxa"/>
            </w:tcMar>
            <w:vAlign w:val="center"/>
            <w:hideMark/>
          </w:tcPr>
          <w:p w14:paraId="07E5199F" w14:textId="77777777" w:rsidR="0071591D" w:rsidRPr="00267B03" w:rsidRDefault="008C5BF7" w:rsidP="0071591D">
            <w:pPr>
              <w:spacing w:after="0" w:line="270" w:lineRule="atLeast"/>
              <w:rPr>
                <w:rFonts w:ascii="Arial" w:eastAsia="Times New Roman" w:hAnsi="Arial" w:cs="Arial"/>
                <w:color w:val="121212"/>
                <w:lang w:eastAsia="cs-CZ"/>
              </w:rPr>
            </w:pPr>
            <w:r w:rsidRPr="00267B03">
              <w:rPr>
                <w:rFonts w:ascii="Arial" w:eastAsia="Times New Roman" w:hAnsi="Arial" w:cs="Arial"/>
                <w:color w:val="121212"/>
                <w:lang w:eastAsia="cs-CZ"/>
              </w:rPr>
              <w:t>≥ 60°C</w:t>
            </w:r>
          </w:p>
        </w:tc>
        <w:tc>
          <w:tcPr>
            <w:tcW w:w="3740" w:type="dxa"/>
            <w:shd w:val="clear" w:color="auto" w:fill="FFFFFF"/>
            <w:noWrap/>
            <w:tcMar>
              <w:top w:w="0" w:type="dxa"/>
              <w:left w:w="70" w:type="dxa"/>
              <w:bottom w:w="0" w:type="dxa"/>
              <w:right w:w="70" w:type="dxa"/>
            </w:tcMar>
            <w:vAlign w:val="center"/>
            <w:hideMark/>
          </w:tcPr>
          <w:p w14:paraId="7B149378" w14:textId="77777777" w:rsidR="0071591D" w:rsidRPr="00267B03" w:rsidRDefault="008C5BF7" w:rsidP="0071591D">
            <w:pPr>
              <w:spacing w:after="0" w:line="270" w:lineRule="atLeast"/>
              <w:rPr>
                <w:rFonts w:ascii="Arial" w:eastAsia="Times New Roman" w:hAnsi="Arial" w:cs="Arial"/>
                <w:color w:val="121212"/>
                <w:lang w:eastAsia="cs-CZ"/>
              </w:rPr>
            </w:pPr>
            <w:r w:rsidRPr="00267B03">
              <w:rPr>
                <w:rFonts w:ascii="Arial" w:eastAsia="Times New Roman" w:hAnsi="Arial" w:cs="Arial"/>
                <w:color w:val="121212"/>
                <w:lang w:eastAsia="cs-CZ"/>
              </w:rPr>
              <w:t>souvisle po dobu min. 7 dní</w:t>
            </w:r>
          </w:p>
        </w:tc>
      </w:tr>
      <w:tr w:rsidR="00A62F87" w14:paraId="0D3321B4" w14:textId="77777777" w:rsidTr="00267B03">
        <w:trPr>
          <w:trHeight w:val="300"/>
        </w:trPr>
        <w:tc>
          <w:tcPr>
            <w:tcW w:w="1420" w:type="dxa"/>
            <w:shd w:val="clear" w:color="auto" w:fill="FFFFFF"/>
            <w:tcMar>
              <w:top w:w="0" w:type="dxa"/>
              <w:left w:w="70" w:type="dxa"/>
              <w:bottom w:w="0" w:type="dxa"/>
              <w:right w:w="70" w:type="dxa"/>
            </w:tcMar>
            <w:hideMark/>
          </w:tcPr>
          <w:p w14:paraId="0CB0DCA4" w14:textId="77777777" w:rsidR="0071591D" w:rsidRPr="00267B03" w:rsidRDefault="008C5BF7" w:rsidP="0071591D">
            <w:pPr>
              <w:spacing w:after="0" w:line="270" w:lineRule="atLeast"/>
              <w:rPr>
                <w:rFonts w:ascii="Arial" w:eastAsia="Times New Roman" w:hAnsi="Arial" w:cs="Arial"/>
                <w:color w:val="121212"/>
                <w:lang w:eastAsia="cs-CZ"/>
              </w:rPr>
            </w:pPr>
            <w:r w:rsidRPr="00267B03">
              <w:rPr>
                <w:rFonts w:ascii="Arial" w:eastAsia="Times New Roman" w:hAnsi="Arial" w:cs="Arial"/>
                <w:color w:val="121212"/>
                <w:lang w:eastAsia="cs-CZ"/>
              </w:rPr>
              <w:t>4.</w:t>
            </w:r>
          </w:p>
        </w:tc>
        <w:tc>
          <w:tcPr>
            <w:tcW w:w="1420" w:type="dxa"/>
            <w:shd w:val="clear" w:color="auto" w:fill="FFFFFF"/>
            <w:noWrap/>
            <w:tcMar>
              <w:top w:w="0" w:type="dxa"/>
              <w:left w:w="70" w:type="dxa"/>
              <w:bottom w:w="0" w:type="dxa"/>
              <w:right w:w="70" w:type="dxa"/>
            </w:tcMar>
            <w:vAlign w:val="center"/>
            <w:hideMark/>
          </w:tcPr>
          <w:p w14:paraId="780D28EF" w14:textId="77777777" w:rsidR="0071591D" w:rsidRPr="00267B03" w:rsidRDefault="008C5BF7" w:rsidP="0071591D">
            <w:pPr>
              <w:spacing w:after="0" w:line="270" w:lineRule="atLeast"/>
              <w:rPr>
                <w:rFonts w:ascii="Arial" w:eastAsia="Times New Roman" w:hAnsi="Arial" w:cs="Arial"/>
                <w:color w:val="121212"/>
                <w:lang w:eastAsia="cs-CZ"/>
              </w:rPr>
            </w:pPr>
            <w:r w:rsidRPr="00267B03">
              <w:rPr>
                <w:rFonts w:ascii="Arial" w:eastAsia="Times New Roman" w:hAnsi="Arial" w:cs="Arial"/>
                <w:color w:val="121212"/>
                <w:lang w:eastAsia="cs-CZ"/>
              </w:rPr>
              <w:t>≥ 55°C</w:t>
            </w:r>
          </w:p>
        </w:tc>
        <w:tc>
          <w:tcPr>
            <w:tcW w:w="3740" w:type="dxa"/>
            <w:shd w:val="clear" w:color="auto" w:fill="FFFFFF"/>
            <w:noWrap/>
            <w:tcMar>
              <w:top w:w="0" w:type="dxa"/>
              <w:left w:w="70" w:type="dxa"/>
              <w:bottom w:w="0" w:type="dxa"/>
              <w:right w:w="70" w:type="dxa"/>
            </w:tcMar>
            <w:vAlign w:val="center"/>
            <w:hideMark/>
          </w:tcPr>
          <w:p w14:paraId="2BE86338" w14:textId="77777777" w:rsidR="0071591D" w:rsidRPr="00267B03" w:rsidRDefault="008C5BF7" w:rsidP="0071591D">
            <w:pPr>
              <w:spacing w:after="0" w:line="270" w:lineRule="atLeast"/>
              <w:rPr>
                <w:rFonts w:ascii="Arial" w:eastAsia="Times New Roman" w:hAnsi="Arial" w:cs="Arial"/>
                <w:color w:val="121212"/>
                <w:lang w:eastAsia="cs-CZ"/>
              </w:rPr>
            </w:pPr>
            <w:r w:rsidRPr="00267B03">
              <w:rPr>
                <w:rFonts w:ascii="Arial" w:eastAsia="Times New Roman" w:hAnsi="Arial" w:cs="Arial"/>
                <w:color w:val="121212"/>
                <w:lang w:eastAsia="cs-CZ"/>
              </w:rPr>
              <w:t>souvisle po dobu min. 14 dní</w:t>
            </w:r>
          </w:p>
        </w:tc>
      </w:tr>
    </w:tbl>
    <w:p w14:paraId="111DA2AA" w14:textId="574A79CD" w:rsidR="00450A54" w:rsidRPr="00461557" w:rsidRDefault="008C5BF7" w:rsidP="00450A54">
      <w:pPr>
        <w:widowControl w:val="0"/>
        <w:autoSpaceDE w:val="0"/>
        <w:autoSpaceDN w:val="0"/>
        <w:adjustRightInd w:val="0"/>
        <w:spacing w:after="0" w:line="240" w:lineRule="auto"/>
        <w:jc w:val="both"/>
        <w:rPr>
          <w:rFonts w:ascii="Arial" w:eastAsia="Calibri" w:hAnsi="Arial" w:cs="Arial"/>
        </w:rPr>
      </w:pPr>
      <w:r>
        <w:rPr>
          <w:rFonts w:ascii="Arial" w:eastAsia="Calibri" w:hAnsi="Arial" w:cs="Arial"/>
        </w:rPr>
        <w:t>P</w:t>
      </w:r>
      <w:r w:rsidR="00F24A6D" w:rsidRPr="00461557">
        <w:rPr>
          <w:rFonts w:ascii="Arial" w:eastAsia="Calibri" w:hAnsi="Arial" w:cs="Arial"/>
        </w:rPr>
        <w:t>ostač</w:t>
      </w:r>
      <w:r>
        <w:rPr>
          <w:rFonts w:ascii="Arial" w:eastAsia="Calibri" w:hAnsi="Arial" w:cs="Arial"/>
        </w:rPr>
        <w:t>uje</w:t>
      </w:r>
      <w:r w:rsidR="00F24A6D" w:rsidRPr="00461557">
        <w:rPr>
          <w:rFonts w:ascii="Arial" w:eastAsia="Calibri" w:hAnsi="Arial" w:cs="Arial"/>
        </w:rPr>
        <w:t xml:space="preserve"> dosažení j</w:t>
      </w:r>
      <w:r>
        <w:rPr>
          <w:rFonts w:ascii="Arial" w:eastAsia="Calibri" w:hAnsi="Arial" w:cs="Arial"/>
        </w:rPr>
        <w:t>edné z uvedených možností.</w:t>
      </w:r>
    </w:p>
    <w:p w14:paraId="38F6177E" w14:textId="77777777" w:rsidR="00450A54" w:rsidRPr="00461557" w:rsidRDefault="00450A54" w:rsidP="00086079">
      <w:pPr>
        <w:widowControl w:val="0"/>
        <w:autoSpaceDE w:val="0"/>
        <w:autoSpaceDN w:val="0"/>
        <w:adjustRightInd w:val="0"/>
        <w:spacing w:after="0"/>
        <w:jc w:val="both"/>
        <w:rPr>
          <w:rFonts w:ascii="Arial" w:eastAsia="Calibri" w:hAnsi="Arial" w:cs="Arial"/>
          <w:b/>
        </w:rPr>
      </w:pPr>
    </w:p>
    <w:p w14:paraId="53F01E67" w14:textId="2636C2FF" w:rsidR="00450A54" w:rsidRPr="00461557" w:rsidRDefault="008C5BF7" w:rsidP="00086079">
      <w:pPr>
        <w:widowControl w:val="0"/>
        <w:autoSpaceDE w:val="0"/>
        <w:autoSpaceDN w:val="0"/>
        <w:adjustRightInd w:val="0"/>
        <w:spacing w:after="0"/>
        <w:jc w:val="both"/>
        <w:rPr>
          <w:rFonts w:ascii="Arial" w:eastAsia="Calibri" w:hAnsi="Arial" w:cs="Arial"/>
          <w:b/>
          <w:bCs/>
        </w:rPr>
      </w:pPr>
      <w:r w:rsidRPr="00461557">
        <w:rPr>
          <w:rFonts w:ascii="Arial" w:eastAsia="Calibri" w:hAnsi="Arial" w:cs="Arial"/>
          <w:b/>
          <w:bCs/>
        </w:rPr>
        <w:t xml:space="preserve">Tabulka č. </w:t>
      </w:r>
      <w:r w:rsidR="004D0470">
        <w:rPr>
          <w:rFonts w:ascii="Arial" w:eastAsia="Calibri" w:hAnsi="Arial" w:cs="Arial"/>
          <w:b/>
          <w:bCs/>
        </w:rPr>
        <w:t>27.</w:t>
      </w:r>
      <w:r w:rsidRPr="00461557">
        <w:rPr>
          <w:rFonts w:ascii="Arial" w:eastAsia="Calibri" w:hAnsi="Arial" w:cs="Arial"/>
          <w:b/>
          <w:bCs/>
        </w:rPr>
        <w:t xml:space="preserve">2 </w:t>
      </w:r>
    </w:p>
    <w:p w14:paraId="3DCB4942" w14:textId="77777777" w:rsidR="00450A54" w:rsidRPr="00461557" w:rsidRDefault="008C5BF7" w:rsidP="00086079">
      <w:pPr>
        <w:widowControl w:val="0"/>
        <w:autoSpaceDE w:val="0"/>
        <w:autoSpaceDN w:val="0"/>
        <w:adjustRightInd w:val="0"/>
        <w:spacing w:after="0"/>
        <w:jc w:val="both"/>
        <w:rPr>
          <w:rFonts w:ascii="Arial" w:eastAsia="Calibri" w:hAnsi="Arial" w:cs="Arial"/>
          <w:b/>
          <w:bCs/>
        </w:rPr>
      </w:pPr>
      <w:r w:rsidRPr="00461557">
        <w:rPr>
          <w:rFonts w:ascii="Arial" w:eastAsia="Calibri" w:hAnsi="Arial" w:cs="Arial"/>
          <w:b/>
          <w:bCs/>
        </w:rPr>
        <w:t>Anaerobní digesce</w:t>
      </w:r>
    </w:p>
    <w:p w14:paraId="3AC63BC6" w14:textId="77777777" w:rsidR="00450A54" w:rsidRPr="00461557" w:rsidRDefault="00450A54" w:rsidP="00086079">
      <w:pPr>
        <w:widowControl w:val="0"/>
        <w:autoSpaceDE w:val="0"/>
        <w:autoSpaceDN w:val="0"/>
        <w:adjustRightInd w:val="0"/>
        <w:spacing w:after="0"/>
        <w:jc w:val="both"/>
        <w:rPr>
          <w:rFonts w:ascii="Arial" w:eastAsia="Calibri" w:hAnsi="Arial" w:cs="Arial"/>
        </w:rPr>
      </w:pPr>
    </w:p>
    <w:p w14:paraId="72E192CE" w14:textId="77777777" w:rsidR="00450A54" w:rsidRPr="00461557" w:rsidRDefault="00450A54" w:rsidP="00450A54">
      <w:pPr>
        <w:widowControl w:val="0"/>
        <w:autoSpaceDE w:val="0"/>
        <w:autoSpaceDN w:val="0"/>
        <w:adjustRightInd w:val="0"/>
        <w:spacing w:after="0" w:line="240" w:lineRule="auto"/>
        <w:jc w:val="both"/>
        <w:rPr>
          <w:rFonts w:ascii="Arial" w:eastAsia="Calibri" w:hAnsi="Arial" w:cs="Arial"/>
        </w:rPr>
      </w:pPr>
    </w:p>
    <w:tbl>
      <w:tblPr>
        <w:tblW w:w="9918" w:type="dxa"/>
        <w:tblCellMar>
          <w:left w:w="0" w:type="dxa"/>
          <w:right w:w="0" w:type="dxa"/>
        </w:tblCellMar>
        <w:tblLook w:val="04A0" w:firstRow="1" w:lastRow="0" w:firstColumn="1" w:lastColumn="0" w:noHBand="0" w:noVBand="1"/>
      </w:tblPr>
      <w:tblGrid>
        <w:gridCol w:w="2405"/>
        <w:gridCol w:w="5245"/>
        <w:gridCol w:w="1134"/>
        <w:gridCol w:w="1134"/>
      </w:tblGrid>
      <w:tr w:rsidR="00A62F87" w14:paraId="5C4CE2B7" w14:textId="77777777" w:rsidTr="006A744D">
        <w:trPr>
          <w:trHeight w:val="538"/>
        </w:trPr>
        <w:tc>
          <w:tcPr>
            <w:tcW w:w="24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D8C28FB" w14:textId="77777777" w:rsidR="006A744D" w:rsidRPr="006A744D" w:rsidRDefault="008C5BF7" w:rsidP="006A744D">
            <w:pPr>
              <w:spacing w:after="0" w:line="240" w:lineRule="auto"/>
              <w:jc w:val="both"/>
              <w:rPr>
                <w:rFonts w:ascii="Times New Roman" w:eastAsia="Times New Roman" w:hAnsi="Times New Roman" w:cs="Times New Roman"/>
                <w:lang w:eastAsia="cs-CZ"/>
              </w:rPr>
            </w:pPr>
            <w:r w:rsidRPr="006A744D">
              <w:rPr>
                <w:rFonts w:ascii="Arial" w:eastAsia="Times New Roman" w:hAnsi="Arial" w:cs="Arial"/>
                <w:b/>
                <w:bCs/>
                <w:lang w:eastAsia="cs-CZ"/>
              </w:rPr>
              <w:t>Technologie </w:t>
            </w:r>
          </w:p>
        </w:tc>
        <w:tc>
          <w:tcPr>
            <w:tcW w:w="524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50D0F49" w14:textId="77777777" w:rsidR="006A744D" w:rsidRPr="006A744D" w:rsidRDefault="008C5BF7" w:rsidP="006A744D">
            <w:pPr>
              <w:spacing w:after="0" w:line="240" w:lineRule="auto"/>
              <w:jc w:val="both"/>
              <w:rPr>
                <w:rFonts w:ascii="Times New Roman" w:eastAsia="Times New Roman" w:hAnsi="Times New Roman" w:cs="Times New Roman"/>
                <w:lang w:eastAsia="cs-CZ"/>
              </w:rPr>
            </w:pPr>
            <w:r w:rsidRPr="006A744D">
              <w:rPr>
                <w:rFonts w:ascii="Arial" w:eastAsia="Times New Roman" w:hAnsi="Arial" w:cs="Arial"/>
                <w:b/>
                <w:bCs/>
                <w:lang w:eastAsia="cs-CZ"/>
              </w:rPr>
              <w:t>Vstupy                        </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1101EC9" w14:textId="77777777" w:rsidR="006A744D" w:rsidRPr="00EC7C3C" w:rsidRDefault="008C5BF7" w:rsidP="006A744D">
            <w:pPr>
              <w:spacing w:after="0" w:line="240" w:lineRule="auto"/>
              <w:jc w:val="both"/>
              <w:rPr>
                <w:rFonts w:ascii="Times New Roman" w:eastAsia="Times New Roman" w:hAnsi="Times New Roman" w:cs="Times New Roman"/>
                <w:lang w:eastAsia="cs-CZ"/>
              </w:rPr>
            </w:pPr>
            <w:r w:rsidRPr="006A744D">
              <w:rPr>
                <w:rFonts w:ascii="Arial" w:eastAsia="Times New Roman" w:hAnsi="Arial" w:cs="Arial"/>
                <w:b/>
                <w:bCs/>
                <w:lang w:eastAsia="cs-CZ"/>
              </w:rPr>
              <w:t>Teplota</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279F8DC" w14:textId="77777777" w:rsidR="006A744D" w:rsidRPr="00EC7C3C" w:rsidRDefault="008C5BF7" w:rsidP="006A744D">
            <w:pPr>
              <w:spacing w:after="0" w:line="240" w:lineRule="auto"/>
              <w:jc w:val="both"/>
              <w:rPr>
                <w:rFonts w:ascii="Times New Roman" w:eastAsia="Times New Roman" w:hAnsi="Times New Roman" w:cs="Times New Roman"/>
                <w:lang w:eastAsia="cs-CZ"/>
              </w:rPr>
            </w:pPr>
            <w:r w:rsidRPr="00EC7C3C">
              <w:rPr>
                <w:rFonts w:ascii="Arial" w:eastAsia="Times New Roman" w:hAnsi="Arial" w:cs="Arial"/>
                <w:b/>
                <w:bCs/>
                <w:lang w:eastAsia="cs-CZ"/>
              </w:rPr>
              <w:t>doba</w:t>
            </w:r>
          </w:p>
        </w:tc>
      </w:tr>
      <w:tr w:rsidR="00A62F87" w14:paraId="1C390154" w14:textId="77777777" w:rsidTr="006A744D">
        <w:tc>
          <w:tcPr>
            <w:tcW w:w="24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A27BAC" w14:textId="77777777" w:rsidR="006A744D" w:rsidRPr="006A744D" w:rsidRDefault="008C5BF7" w:rsidP="006A744D">
            <w:pPr>
              <w:spacing w:after="0" w:line="240" w:lineRule="auto"/>
              <w:jc w:val="both"/>
              <w:rPr>
                <w:rFonts w:ascii="Times New Roman" w:eastAsia="Times New Roman" w:hAnsi="Times New Roman" w:cs="Times New Roman"/>
                <w:lang w:eastAsia="cs-CZ"/>
              </w:rPr>
            </w:pPr>
            <w:r w:rsidRPr="006A744D">
              <w:rPr>
                <w:rFonts w:ascii="Arial" w:eastAsia="Times New Roman" w:hAnsi="Arial" w:cs="Arial"/>
                <w:lang w:eastAsia="cs-CZ"/>
              </w:rPr>
              <w:t>Anaerobní digesce</w:t>
            </w:r>
          </w:p>
        </w:tc>
        <w:tc>
          <w:tcPr>
            <w:tcW w:w="5245" w:type="dxa"/>
            <w:tcBorders>
              <w:top w:val="nil"/>
              <w:left w:val="nil"/>
              <w:bottom w:val="single" w:sz="8" w:space="0" w:color="auto"/>
              <w:right w:val="single" w:sz="8" w:space="0" w:color="auto"/>
            </w:tcBorders>
            <w:tcMar>
              <w:top w:w="0" w:type="dxa"/>
              <w:left w:w="108" w:type="dxa"/>
              <w:bottom w:w="0" w:type="dxa"/>
              <w:right w:w="108" w:type="dxa"/>
            </w:tcMar>
            <w:hideMark/>
          </w:tcPr>
          <w:p w14:paraId="506F2C42" w14:textId="039B3AEC" w:rsidR="006A744D" w:rsidRPr="006A744D" w:rsidRDefault="008C5BF7" w:rsidP="006A744D">
            <w:pPr>
              <w:spacing w:after="0" w:line="240" w:lineRule="auto"/>
              <w:jc w:val="both"/>
              <w:rPr>
                <w:rFonts w:ascii="Times New Roman" w:eastAsia="Times New Roman" w:hAnsi="Times New Roman" w:cs="Times New Roman"/>
                <w:lang w:eastAsia="cs-CZ"/>
              </w:rPr>
            </w:pPr>
            <w:r w:rsidRPr="006A744D">
              <w:rPr>
                <w:rFonts w:ascii="Arial" w:eastAsia="Times New Roman" w:hAnsi="Arial" w:cs="Arial"/>
                <w:lang w:eastAsia="cs-CZ"/>
              </w:rPr>
              <w:t>Biologicky rozložitelné odpady živočišného původu</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5401B159" w14:textId="77777777" w:rsidR="006A744D" w:rsidRPr="006A744D" w:rsidRDefault="008C5BF7" w:rsidP="006A744D">
            <w:pPr>
              <w:spacing w:after="0" w:line="240" w:lineRule="auto"/>
              <w:jc w:val="both"/>
              <w:rPr>
                <w:rFonts w:ascii="Times New Roman" w:eastAsia="Times New Roman" w:hAnsi="Times New Roman" w:cs="Times New Roman"/>
                <w:lang w:eastAsia="cs-CZ"/>
              </w:rPr>
            </w:pPr>
            <w:r w:rsidRPr="006A744D">
              <w:rPr>
                <w:rFonts w:ascii="Arial" w:eastAsia="Times New Roman" w:hAnsi="Arial" w:cs="Arial"/>
                <w:lang w:eastAsia="cs-CZ"/>
              </w:rPr>
              <w:t>&gt;=55 °C</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5FFD8736" w14:textId="77777777" w:rsidR="006A744D" w:rsidRPr="006A744D" w:rsidRDefault="008C5BF7" w:rsidP="006A744D">
            <w:pPr>
              <w:spacing w:after="0" w:line="240" w:lineRule="auto"/>
              <w:jc w:val="both"/>
              <w:rPr>
                <w:rFonts w:ascii="Times New Roman" w:eastAsia="Times New Roman" w:hAnsi="Times New Roman" w:cs="Times New Roman"/>
                <w:lang w:eastAsia="cs-CZ"/>
              </w:rPr>
            </w:pPr>
            <w:r w:rsidRPr="006A744D">
              <w:rPr>
                <w:rFonts w:ascii="Arial" w:eastAsia="Times New Roman" w:hAnsi="Arial" w:cs="Arial"/>
                <w:lang w:eastAsia="cs-CZ"/>
              </w:rPr>
              <w:t>24 hodin</w:t>
            </w:r>
          </w:p>
        </w:tc>
      </w:tr>
      <w:tr w:rsidR="00A62F87" w14:paraId="0600963E" w14:textId="77777777" w:rsidTr="006A744D">
        <w:tc>
          <w:tcPr>
            <w:tcW w:w="24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F4BDC5" w14:textId="77777777" w:rsidR="006A744D" w:rsidRPr="006A744D" w:rsidRDefault="008C5BF7" w:rsidP="006A744D">
            <w:pPr>
              <w:spacing w:after="0" w:line="240" w:lineRule="auto"/>
              <w:jc w:val="both"/>
              <w:rPr>
                <w:rFonts w:ascii="Times New Roman" w:eastAsia="Times New Roman" w:hAnsi="Times New Roman" w:cs="Times New Roman"/>
                <w:lang w:eastAsia="cs-CZ"/>
              </w:rPr>
            </w:pPr>
            <w:r w:rsidRPr="006A744D">
              <w:rPr>
                <w:rFonts w:ascii="Arial" w:eastAsia="Times New Roman" w:hAnsi="Arial" w:cs="Arial"/>
                <w:lang w:eastAsia="cs-CZ"/>
              </w:rPr>
              <w:t>Anaerobní digesce</w:t>
            </w:r>
          </w:p>
        </w:tc>
        <w:tc>
          <w:tcPr>
            <w:tcW w:w="5245" w:type="dxa"/>
            <w:tcBorders>
              <w:top w:val="nil"/>
              <w:left w:val="nil"/>
              <w:bottom w:val="single" w:sz="8" w:space="0" w:color="auto"/>
              <w:right w:val="single" w:sz="8" w:space="0" w:color="auto"/>
            </w:tcBorders>
            <w:tcMar>
              <w:top w:w="0" w:type="dxa"/>
              <w:left w:w="108" w:type="dxa"/>
              <w:bottom w:w="0" w:type="dxa"/>
              <w:right w:w="108" w:type="dxa"/>
            </w:tcMar>
            <w:hideMark/>
          </w:tcPr>
          <w:p w14:paraId="352108A2" w14:textId="77777777" w:rsidR="006A744D" w:rsidRPr="006A744D" w:rsidRDefault="008C5BF7" w:rsidP="006A744D">
            <w:pPr>
              <w:spacing w:after="0" w:line="240" w:lineRule="auto"/>
              <w:jc w:val="both"/>
              <w:rPr>
                <w:rFonts w:ascii="Times New Roman" w:eastAsia="Times New Roman" w:hAnsi="Times New Roman" w:cs="Times New Roman"/>
                <w:lang w:eastAsia="cs-CZ"/>
              </w:rPr>
            </w:pPr>
            <w:r w:rsidRPr="006A744D">
              <w:rPr>
                <w:rFonts w:ascii="Arial" w:eastAsia="Times New Roman" w:hAnsi="Arial" w:cs="Arial"/>
                <w:lang w:eastAsia="cs-CZ"/>
              </w:rPr>
              <w:t xml:space="preserve">Výhradně biologicky rozložitelné odpady </w:t>
            </w:r>
            <w:r w:rsidRPr="006A744D">
              <w:rPr>
                <w:rFonts w:ascii="Arial" w:eastAsia="Times New Roman" w:hAnsi="Arial" w:cs="Arial"/>
                <w:lang w:eastAsia="cs-CZ"/>
              </w:rPr>
              <w:t>rostlinného původu</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4F54EF11" w14:textId="77777777" w:rsidR="006A744D" w:rsidRPr="006A744D" w:rsidRDefault="008C5BF7" w:rsidP="006A744D">
            <w:pPr>
              <w:spacing w:after="0" w:line="240" w:lineRule="auto"/>
              <w:jc w:val="both"/>
              <w:rPr>
                <w:rFonts w:ascii="Times New Roman" w:eastAsia="Times New Roman" w:hAnsi="Times New Roman" w:cs="Times New Roman"/>
                <w:lang w:eastAsia="cs-CZ"/>
              </w:rPr>
            </w:pPr>
            <w:r w:rsidRPr="006A744D">
              <w:rPr>
                <w:rFonts w:ascii="Arial" w:eastAsia="Times New Roman" w:hAnsi="Arial" w:cs="Arial"/>
                <w:lang w:eastAsia="cs-CZ"/>
              </w:rPr>
              <w:t>&gt;=40°C</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08642C35" w14:textId="77777777" w:rsidR="006A744D" w:rsidRPr="006A744D" w:rsidRDefault="008C5BF7" w:rsidP="006A744D">
            <w:pPr>
              <w:spacing w:after="0" w:line="240" w:lineRule="auto"/>
              <w:jc w:val="both"/>
              <w:rPr>
                <w:rFonts w:ascii="Times New Roman" w:eastAsia="Times New Roman" w:hAnsi="Times New Roman" w:cs="Times New Roman"/>
                <w:lang w:eastAsia="cs-CZ"/>
              </w:rPr>
            </w:pPr>
            <w:r w:rsidRPr="006A744D">
              <w:rPr>
                <w:rFonts w:ascii="Arial" w:eastAsia="Times New Roman" w:hAnsi="Arial" w:cs="Arial"/>
                <w:lang w:eastAsia="cs-CZ"/>
              </w:rPr>
              <w:t>Střední doba zdržení min. 30 dnů</w:t>
            </w:r>
          </w:p>
        </w:tc>
      </w:tr>
    </w:tbl>
    <w:p w14:paraId="52C9F10E" w14:textId="77777777" w:rsidR="00450A54" w:rsidRPr="00461557" w:rsidRDefault="00450A54" w:rsidP="00450A54">
      <w:pPr>
        <w:widowControl w:val="0"/>
        <w:autoSpaceDE w:val="0"/>
        <w:autoSpaceDN w:val="0"/>
        <w:adjustRightInd w:val="0"/>
        <w:spacing w:after="0" w:line="240" w:lineRule="auto"/>
        <w:jc w:val="right"/>
        <w:rPr>
          <w:rFonts w:ascii="Arial" w:eastAsia="Calibri" w:hAnsi="Arial" w:cs="Arial"/>
          <w:b/>
          <w:bCs/>
        </w:rPr>
      </w:pPr>
    </w:p>
    <w:p w14:paraId="2831889E" w14:textId="77777777" w:rsidR="00450A54" w:rsidRPr="00461557" w:rsidRDefault="008C5BF7">
      <w:r w:rsidRPr="00461557">
        <w:br w:type="page"/>
      </w:r>
    </w:p>
    <w:p w14:paraId="56013AC0" w14:textId="06DC799D" w:rsidR="00450A54" w:rsidRPr="00461557" w:rsidRDefault="008C5BF7" w:rsidP="00450A54">
      <w:pPr>
        <w:widowControl w:val="0"/>
        <w:autoSpaceDE w:val="0"/>
        <w:autoSpaceDN w:val="0"/>
        <w:adjustRightInd w:val="0"/>
        <w:spacing w:after="0" w:line="240" w:lineRule="auto"/>
        <w:jc w:val="right"/>
        <w:rPr>
          <w:rFonts w:ascii="Arial" w:eastAsia="Calibri" w:hAnsi="Arial" w:cs="Arial"/>
          <w:b/>
        </w:rPr>
      </w:pPr>
      <w:r>
        <w:rPr>
          <w:rFonts w:ascii="Arial" w:eastAsia="Calibri" w:hAnsi="Arial" w:cs="Arial"/>
          <w:b/>
        </w:rPr>
        <w:lastRenderedPageBreak/>
        <w:t>Příloha č. 28</w:t>
      </w:r>
      <w:r w:rsidR="00F24A6D" w:rsidRPr="00461557">
        <w:rPr>
          <w:rFonts w:ascii="Arial" w:eastAsia="Calibri" w:hAnsi="Arial" w:cs="Arial"/>
          <w:b/>
        </w:rPr>
        <w:t xml:space="preserve"> k vyhlášce č. </w:t>
      </w:r>
      <w:r w:rsidR="0036231C" w:rsidRPr="00461557">
        <w:rPr>
          <w:rFonts w:ascii="Arial" w:eastAsia="Calibri" w:hAnsi="Arial" w:cs="Arial"/>
          <w:b/>
        </w:rPr>
        <w:t>…</w:t>
      </w:r>
      <w:r w:rsidR="00F24A6D" w:rsidRPr="00461557">
        <w:rPr>
          <w:rFonts w:ascii="Arial" w:eastAsia="Calibri" w:hAnsi="Arial" w:cs="Arial"/>
          <w:b/>
        </w:rPr>
        <w:t>/202</w:t>
      </w:r>
      <w:r w:rsidR="00BA5F1A">
        <w:rPr>
          <w:rFonts w:ascii="Arial" w:eastAsia="Calibri" w:hAnsi="Arial" w:cs="Arial"/>
          <w:b/>
        </w:rPr>
        <w:t>1</w:t>
      </w:r>
    </w:p>
    <w:p w14:paraId="0837B0FE" w14:textId="77777777" w:rsidR="00450A54" w:rsidRPr="00461557" w:rsidRDefault="00450A54" w:rsidP="00450A54">
      <w:pPr>
        <w:widowControl w:val="0"/>
        <w:autoSpaceDE w:val="0"/>
        <w:autoSpaceDN w:val="0"/>
        <w:adjustRightInd w:val="0"/>
        <w:spacing w:after="0" w:line="240" w:lineRule="auto"/>
        <w:jc w:val="both"/>
        <w:rPr>
          <w:rFonts w:ascii="Arial" w:eastAsia="Calibri" w:hAnsi="Arial" w:cs="Arial"/>
        </w:rPr>
      </w:pPr>
    </w:p>
    <w:p w14:paraId="756B8666" w14:textId="77777777" w:rsidR="00D1720A" w:rsidRDefault="00D1720A" w:rsidP="00D172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Calibri" w:hAnsi="Arial" w:cs="Arial"/>
          <w:b/>
        </w:rPr>
      </w:pPr>
    </w:p>
    <w:p w14:paraId="5B8DC090" w14:textId="77777777" w:rsidR="00450A54" w:rsidRDefault="008C5BF7" w:rsidP="00D172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Calibri" w:hAnsi="Arial" w:cs="Arial"/>
          <w:b/>
        </w:rPr>
      </w:pPr>
      <w:r w:rsidRPr="00D1720A">
        <w:rPr>
          <w:rFonts w:ascii="Arial" w:eastAsia="Calibri" w:hAnsi="Arial" w:cs="Arial"/>
          <w:b/>
        </w:rPr>
        <w:t>Limitní hodnoty indikátorových mikroorganismů</w:t>
      </w:r>
    </w:p>
    <w:p w14:paraId="4BFE4A0C" w14:textId="77777777" w:rsidR="00D1720A" w:rsidRPr="00D1720A" w:rsidRDefault="00D1720A" w:rsidP="00D172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Calibri" w:hAnsi="Arial" w:cs="Arial"/>
          <w:b/>
        </w:rPr>
      </w:pPr>
    </w:p>
    <w:p w14:paraId="6821284E" w14:textId="77777777" w:rsidR="00450A54" w:rsidRPr="00461557" w:rsidRDefault="00450A54" w:rsidP="00450A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Calibri" w:hAnsi="Arial" w:cs="Arial"/>
          <w:b/>
        </w:rPr>
      </w:pPr>
    </w:p>
    <w:tbl>
      <w:tblPr>
        <w:tblpPr w:leftFromText="141" w:rightFromText="141" w:vertAnchor="text" w:tblpX="68" w:tblpY="1"/>
        <w:tblOverlap w:val="never"/>
        <w:tblW w:w="90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88"/>
        <w:gridCol w:w="1860"/>
        <w:gridCol w:w="1411"/>
        <w:gridCol w:w="1424"/>
        <w:gridCol w:w="1920"/>
      </w:tblGrid>
      <w:tr w:rsidR="00A62F87" w14:paraId="5A80AE01" w14:textId="77777777" w:rsidTr="005A319E">
        <w:trPr>
          <w:trHeight w:val="840"/>
        </w:trPr>
        <w:tc>
          <w:tcPr>
            <w:tcW w:w="2388" w:type="dxa"/>
            <w:vAlign w:val="center"/>
          </w:tcPr>
          <w:p w14:paraId="5B1429ED" w14:textId="77777777" w:rsidR="00450A54" w:rsidRPr="00461557" w:rsidRDefault="008C5BF7" w:rsidP="005A31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Calibri" w:hAnsi="Arial" w:cs="Arial"/>
                <w:b/>
              </w:rPr>
            </w:pPr>
            <w:r w:rsidRPr="00461557">
              <w:rPr>
                <w:rFonts w:ascii="Arial" w:eastAsia="Calibri" w:hAnsi="Arial" w:cs="Arial"/>
                <w:b/>
              </w:rPr>
              <w:t>Indikátorový mikroorganismus</w:t>
            </w:r>
          </w:p>
        </w:tc>
        <w:tc>
          <w:tcPr>
            <w:tcW w:w="1860" w:type="dxa"/>
            <w:vAlign w:val="center"/>
          </w:tcPr>
          <w:p w14:paraId="2F995106" w14:textId="77777777" w:rsidR="00450A54" w:rsidRPr="00461557" w:rsidRDefault="008C5BF7" w:rsidP="005A31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Calibri" w:hAnsi="Arial" w:cs="Arial"/>
                <w:b/>
              </w:rPr>
            </w:pPr>
            <w:r w:rsidRPr="00461557">
              <w:rPr>
                <w:rFonts w:ascii="Arial" w:eastAsia="Calibri" w:hAnsi="Arial" w:cs="Arial"/>
                <w:b/>
              </w:rPr>
              <w:t>Jednotky</w:t>
            </w:r>
          </w:p>
        </w:tc>
        <w:tc>
          <w:tcPr>
            <w:tcW w:w="2835" w:type="dxa"/>
            <w:gridSpan w:val="2"/>
            <w:vAlign w:val="center"/>
          </w:tcPr>
          <w:p w14:paraId="27C62A8C" w14:textId="77777777" w:rsidR="00450A54" w:rsidRPr="00461557" w:rsidRDefault="008C5BF7" w:rsidP="005A31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Calibri" w:hAnsi="Arial" w:cs="Arial"/>
                <w:b/>
              </w:rPr>
            </w:pPr>
            <w:r w:rsidRPr="00461557">
              <w:rPr>
                <w:rFonts w:ascii="Arial" w:eastAsia="Calibri" w:hAnsi="Arial" w:cs="Arial"/>
                <w:b/>
              </w:rPr>
              <w:t>Počet zkoušených vzorků při každé kontrole výstupu</w:t>
            </w:r>
          </w:p>
        </w:tc>
        <w:tc>
          <w:tcPr>
            <w:tcW w:w="1920" w:type="dxa"/>
            <w:vAlign w:val="center"/>
          </w:tcPr>
          <w:p w14:paraId="785B0EC1" w14:textId="77777777" w:rsidR="00450A54" w:rsidRPr="00461557" w:rsidRDefault="008C5BF7" w:rsidP="005A31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Calibri" w:hAnsi="Arial" w:cs="Arial"/>
                <w:b/>
              </w:rPr>
            </w:pPr>
            <w:r w:rsidRPr="00461557">
              <w:rPr>
                <w:rFonts w:ascii="Arial" w:eastAsia="Calibri" w:hAnsi="Arial" w:cs="Arial"/>
                <w:b/>
              </w:rPr>
              <w:t xml:space="preserve">Limitní </w:t>
            </w:r>
            <w:r w:rsidRPr="00461557">
              <w:rPr>
                <w:rFonts w:ascii="Arial" w:eastAsia="Calibri" w:hAnsi="Arial" w:cs="Arial"/>
                <w:b/>
              </w:rPr>
              <w:t>hodnota</w:t>
            </w:r>
          </w:p>
          <w:p w14:paraId="5851F068" w14:textId="77777777" w:rsidR="00450A54" w:rsidRPr="00461557" w:rsidRDefault="008C5BF7" w:rsidP="005A31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Calibri" w:hAnsi="Arial" w:cs="Arial"/>
                <w:b/>
              </w:rPr>
            </w:pPr>
            <w:r w:rsidRPr="00461557">
              <w:rPr>
                <w:rFonts w:ascii="Arial" w:eastAsia="Calibri" w:hAnsi="Arial" w:cs="Arial"/>
                <w:b/>
              </w:rPr>
              <w:t>(nález/ KTJ*)</w:t>
            </w:r>
          </w:p>
        </w:tc>
      </w:tr>
      <w:tr w:rsidR="00A62F87" w14:paraId="456CAD3E" w14:textId="77777777" w:rsidTr="005A319E">
        <w:trPr>
          <w:trHeight w:val="551"/>
        </w:trPr>
        <w:tc>
          <w:tcPr>
            <w:tcW w:w="2388" w:type="dxa"/>
            <w:vAlign w:val="center"/>
          </w:tcPr>
          <w:p w14:paraId="15A04F9B" w14:textId="77777777" w:rsidR="00450A54" w:rsidRPr="00461557" w:rsidRDefault="008C5BF7" w:rsidP="005A31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Calibri" w:hAnsi="Arial" w:cs="Arial"/>
                <w:b/>
              </w:rPr>
            </w:pPr>
            <w:r w:rsidRPr="00461557">
              <w:rPr>
                <w:rFonts w:ascii="Arial" w:eastAsia="Calibri" w:hAnsi="Arial" w:cs="Arial"/>
                <w:b/>
              </w:rPr>
              <w:t>Salmonella spp.</w:t>
            </w:r>
          </w:p>
        </w:tc>
        <w:tc>
          <w:tcPr>
            <w:tcW w:w="1860" w:type="dxa"/>
            <w:vAlign w:val="center"/>
          </w:tcPr>
          <w:p w14:paraId="421AAEB9" w14:textId="77777777" w:rsidR="00450A54" w:rsidRPr="00461557" w:rsidRDefault="008C5BF7" w:rsidP="005A31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Calibri" w:hAnsi="Arial" w:cs="Arial"/>
              </w:rPr>
            </w:pPr>
            <w:r w:rsidRPr="00461557">
              <w:rPr>
                <w:rFonts w:ascii="Arial" w:eastAsia="Calibri" w:hAnsi="Arial" w:cs="Arial"/>
              </w:rPr>
              <w:t>nález v</w:t>
            </w:r>
            <w:r w:rsidR="0038785C" w:rsidRPr="00461557">
              <w:rPr>
                <w:rFonts w:ascii="Arial" w:eastAsia="Calibri" w:hAnsi="Arial" w:cs="Arial"/>
              </w:rPr>
              <w:t> </w:t>
            </w:r>
            <w:r w:rsidRPr="00461557">
              <w:rPr>
                <w:rFonts w:ascii="Arial" w:eastAsia="Calibri" w:hAnsi="Arial" w:cs="Arial"/>
              </w:rPr>
              <w:t>50</w:t>
            </w:r>
            <w:r w:rsidR="0038785C" w:rsidRPr="00461557">
              <w:rPr>
                <w:rFonts w:ascii="Arial" w:eastAsia="Calibri" w:hAnsi="Arial" w:cs="Arial"/>
              </w:rPr>
              <w:t xml:space="preserve"> </w:t>
            </w:r>
            <w:r w:rsidRPr="00461557">
              <w:rPr>
                <w:rFonts w:ascii="Arial" w:eastAsia="Calibri" w:hAnsi="Arial" w:cs="Arial"/>
              </w:rPr>
              <w:t>g</w:t>
            </w:r>
          </w:p>
        </w:tc>
        <w:tc>
          <w:tcPr>
            <w:tcW w:w="2835" w:type="dxa"/>
            <w:gridSpan w:val="2"/>
            <w:vAlign w:val="center"/>
          </w:tcPr>
          <w:p w14:paraId="14ADB8A4" w14:textId="77777777" w:rsidR="00450A54" w:rsidRPr="00461557" w:rsidRDefault="008C5BF7" w:rsidP="005A31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Calibri" w:hAnsi="Arial" w:cs="Arial"/>
              </w:rPr>
            </w:pPr>
            <w:r w:rsidRPr="00461557">
              <w:rPr>
                <w:rFonts w:ascii="Arial" w:eastAsia="Calibri" w:hAnsi="Arial" w:cs="Arial"/>
              </w:rPr>
              <w:t>5</w:t>
            </w:r>
          </w:p>
        </w:tc>
        <w:tc>
          <w:tcPr>
            <w:tcW w:w="1920" w:type="dxa"/>
            <w:vAlign w:val="center"/>
          </w:tcPr>
          <w:p w14:paraId="67911F5A" w14:textId="77777777" w:rsidR="00450A54" w:rsidRPr="00461557" w:rsidRDefault="008C5BF7" w:rsidP="005A31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Calibri" w:hAnsi="Arial" w:cs="Arial"/>
              </w:rPr>
            </w:pPr>
            <w:r w:rsidRPr="00461557">
              <w:rPr>
                <w:rFonts w:ascii="Arial" w:eastAsia="Calibri" w:hAnsi="Arial" w:cs="Arial"/>
              </w:rPr>
              <w:t>negativní</w:t>
            </w:r>
          </w:p>
        </w:tc>
      </w:tr>
      <w:tr w:rsidR="00A62F87" w14:paraId="0A8A2B27" w14:textId="77777777" w:rsidTr="005A319E">
        <w:trPr>
          <w:trHeight w:val="551"/>
        </w:trPr>
        <w:tc>
          <w:tcPr>
            <w:tcW w:w="2388" w:type="dxa"/>
            <w:vAlign w:val="center"/>
          </w:tcPr>
          <w:p w14:paraId="753EEC6D" w14:textId="77777777" w:rsidR="00450A54" w:rsidRPr="00461557" w:rsidRDefault="008C5BF7" w:rsidP="005A31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Calibri" w:hAnsi="Arial" w:cs="Arial"/>
                <w:b/>
              </w:rPr>
            </w:pPr>
            <w:r w:rsidRPr="00461557">
              <w:rPr>
                <w:rFonts w:ascii="Arial" w:eastAsia="Calibri" w:hAnsi="Arial" w:cs="Arial"/>
                <w:b/>
              </w:rPr>
              <w:t>Escherichia coli nebo Enterokoky</w:t>
            </w:r>
          </w:p>
          <w:p w14:paraId="0A0107B0" w14:textId="77777777" w:rsidR="00450A54" w:rsidRPr="00461557" w:rsidRDefault="008C5BF7" w:rsidP="005A31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Calibri" w:hAnsi="Arial" w:cs="Arial"/>
                <w:b/>
              </w:rPr>
            </w:pPr>
            <w:r w:rsidRPr="00461557">
              <w:rPr>
                <w:rFonts w:ascii="Arial" w:eastAsia="Calibri" w:hAnsi="Arial" w:cs="Arial"/>
                <w:b/>
              </w:rPr>
              <w:t>**</w:t>
            </w:r>
          </w:p>
        </w:tc>
        <w:tc>
          <w:tcPr>
            <w:tcW w:w="1860" w:type="dxa"/>
            <w:vAlign w:val="center"/>
          </w:tcPr>
          <w:p w14:paraId="6490A89A" w14:textId="77777777" w:rsidR="00450A54" w:rsidRPr="00461557" w:rsidRDefault="008C5BF7" w:rsidP="005A31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Calibri" w:hAnsi="Arial" w:cs="Arial"/>
              </w:rPr>
            </w:pPr>
            <w:r w:rsidRPr="00461557">
              <w:rPr>
                <w:rFonts w:ascii="Arial" w:eastAsia="Calibri" w:hAnsi="Arial" w:cs="Arial"/>
              </w:rPr>
              <w:t xml:space="preserve">KTJ* v </w:t>
            </w:r>
            <w:smartTag w:uri="urn:schemas-microsoft-com:office:smarttags" w:element="metricconverter">
              <w:smartTagPr>
                <w:attr w:name="ProductID" w:val="1 gramu"/>
              </w:smartTagPr>
              <w:r w:rsidRPr="00461557">
                <w:rPr>
                  <w:rFonts w:ascii="Arial" w:eastAsia="Calibri" w:hAnsi="Arial" w:cs="Arial"/>
                </w:rPr>
                <w:t>1 gramu</w:t>
              </w:r>
            </w:smartTag>
          </w:p>
        </w:tc>
        <w:tc>
          <w:tcPr>
            <w:tcW w:w="1411" w:type="dxa"/>
            <w:vAlign w:val="center"/>
          </w:tcPr>
          <w:p w14:paraId="1CA10898" w14:textId="77777777" w:rsidR="00450A54" w:rsidRPr="00461557" w:rsidRDefault="008C5BF7" w:rsidP="005A31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Calibri" w:hAnsi="Arial" w:cs="Arial"/>
              </w:rPr>
            </w:pPr>
            <w:r w:rsidRPr="00461557">
              <w:rPr>
                <w:rFonts w:ascii="Arial" w:eastAsia="Calibri" w:hAnsi="Arial" w:cs="Arial"/>
              </w:rPr>
              <w:t>5</w:t>
            </w:r>
          </w:p>
          <w:p w14:paraId="68D3713A" w14:textId="77777777" w:rsidR="00450A54" w:rsidRPr="00461557" w:rsidRDefault="00450A54" w:rsidP="005A31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Calibri" w:hAnsi="Arial" w:cs="Arial"/>
              </w:rPr>
            </w:pPr>
          </w:p>
        </w:tc>
        <w:tc>
          <w:tcPr>
            <w:tcW w:w="1424" w:type="dxa"/>
            <w:vAlign w:val="center"/>
          </w:tcPr>
          <w:p w14:paraId="12ABBF40" w14:textId="77777777" w:rsidR="00450A54" w:rsidRPr="00461557" w:rsidRDefault="008C5BF7" w:rsidP="005A31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Calibri" w:hAnsi="Arial" w:cs="Arial"/>
              </w:rPr>
            </w:pPr>
            <w:r w:rsidRPr="00461557">
              <w:rPr>
                <w:rFonts w:ascii="Arial" w:eastAsia="Calibri" w:hAnsi="Arial" w:cs="Arial"/>
              </w:rPr>
              <w:t>4</w:t>
            </w:r>
          </w:p>
          <w:p w14:paraId="61D4B36B" w14:textId="77777777" w:rsidR="00450A54" w:rsidRPr="00461557" w:rsidRDefault="00450A54" w:rsidP="005A31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Calibri" w:hAnsi="Arial" w:cs="Arial"/>
              </w:rPr>
            </w:pPr>
          </w:p>
          <w:p w14:paraId="37F4006A" w14:textId="77777777" w:rsidR="00450A54" w:rsidRPr="00461557" w:rsidRDefault="008C5BF7" w:rsidP="005A31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Calibri" w:hAnsi="Arial" w:cs="Arial"/>
              </w:rPr>
            </w:pPr>
            <w:r w:rsidRPr="00461557">
              <w:rPr>
                <w:rFonts w:ascii="Arial" w:eastAsia="Calibri" w:hAnsi="Arial" w:cs="Arial"/>
              </w:rPr>
              <w:t>1</w:t>
            </w:r>
          </w:p>
        </w:tc>
        <w:tc>
          <w:tcPr>
            <w:tcW w:w="1920" w:type="dxa"/>
            <w:vAlign w:val="center"/>
          </w:tcPr>
          <w:p w14:paraId="26C0B59B" w14:textId="77777777" w:rsidR="00450A54" w:rsidRPr="00461557" w:rsidRDefault="008C5BF7" w:rsidP="005A31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Calibri" w:hAnsi="Arial" w:cs="Arial"/>
              </w:rPr>
            </w:pPr>
            <w:r w:rsidRPr="00461557">
              <w:rPr>
                <w:rFonts w:ascii="Arial" w:eastAsia="Calibri" w:hAnsi="Arial" w:cs="Arial"/>
              </w:rPr>
              <w:t>&lt; 10</w:t>
            </w:r>
            <w:r w:rsidRPr="00461557">
              <w:rPr>
                <w:rFonts w:ascii="Arial" w:eastAsia="Calibri" w:hAnsi="Arial" w:cs="Arial"/>
                <w:vertAlign w:val="superscript"/>
              </w:rPr>
              <w:t>3</w:t>
            </w:r>
          </w:p>
          <w:p w14:paraId="4A03BFA5" w14:textId="77777777" w:rsidR="00450A54" w:rsidRPr="00461557" w:rsidRDefault="00450A54" w:rsidP="005A31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Calibri" w:hAnsi="Arial" w:cs="Arial"/>
              </w:rPr>
            </w:pPr>
          </w:p>
          <w:p w14:paraId="0CDBE999" w14:textId="77777777" w:rsidR="00450A54" w:rsidRPr="00461557" w:rsidRDefault="008C5BF7" w:rsidP="005A31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Calibri" w:hAnsi="Arial" w:cs="Arial"/>
              </w:rPr>
            </w:pPr>
            <w:r w:rsidRPr="00461557">
              <w:rPr>
                <w:rFonts w:ascii="Arial" w:eastAsia="Calibri" w:hAnsi="Arial" w:cs="Arial"/>
              </w:rPr>
              <w:t>&lt; 5.10</w:t>
            </w:r>
            <w:r w:rsidRPr="00461557">
              <w:rPr>
                <w:rFonts w:ascii="Arial" w:eastAsia="Calibri" w:hAnsi="Arial" w:cs="Arial"/>
                <w:vertAlign w:val="superscript"/>
              </w:rPr>
              <w:t>3</w:t>
            </w:r>
          </w:p>
          <w:p w14:paraId="6B9D3F16" w14:textId="77777777" w:rsidR="00450A54" w:rsidRPr="00461557" w:rsidRDefault="00450A54" w:rsidP="005A31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Calibri" w:hAnsi="Arial" w:cs="Arial"/>
              </w:rPr>
            </w:pPr>
          </w:p>
        </w:tc>
      </w:tr>
    </w:tbl>
    <w:p w14:paraId="71A629E4" w14:textId="77777777" w:rsidR="00450A54" w:rsidRPr="00461557" w:rsidRDefault="00450A54" w:rsidP="00450A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Calibri" w:hAnsi="Arial" w:cs="Arial"/>
        </w:rPr>
      </w:pPr>
    </w:p>
    <w:p w14:paraId="0EA20EE9" w14:textId="77777777" w:rsidR="00450A54" w:rsidRPr="00461557" w:rsidRDefault="008C5BF7" w:rsidP="00086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Arial" w:eastAsia="Calibri" w:hAnsi="Arial" w:cs="Arial"/>
        </w:rPr>
      </w:pPr>
      <w:r w:rsidRPr="00461557">
        <w:rPr>
          <w:rFonts w:ascii="Arial" w:eastAsia="Calibri" w:hAnsi="Arial" w:cs="Arial"/>
        </w:rPr>
        <w:t>* KTJ - kolonie tvořící jednotku</w:t>
      </w:r>
    </w:p>
    <w:p w14:paraId="7A22B684" w14:textId="77777777" w:rsidR="00450A54" w:rsidRPr="00461557" w:rsidRDefault="008C5BF7" w:rsidP="00086079">
      <w:pPr>
        <w:widowControl w:val="0"/>
        <w:autoSpaceDE w:val="0"/>
        <w:autoSpaceDN w:val="0"/>
        <w:adjustRightInd w:val="0"/>
        <w:spacing w:after="0"/>
        <w:jc w:val="both"/>
        <w:rPr>
          <w:rFonts w:ascii="Arial" w:eastAsia="Calibri" w:hAnsi="Arial" w:cs="Arial"/>
        </w:rPr>
      </w:pPr>
      <w:r w:rsidRPr="00461557">
        <w:rPr>
          <w:rFonts w:ascii="Arial" w:eastAsia="Calibri" w:hAnsi="Arial" w:cs="Arial"/>
        </w:rPr>
        <w:t xml:space="preserve">**Z odebraných 5 vzorků musí minimálně stanovený počet vyhovět </w:t>
      </w:r>
      <w:r w:rsidRPr="00461557">
        <w:rPr>
          <w:rFonts w:ascii="Arial" w:eastAsia="Calibri" w:hAnsi="Arial" w:cs="Arial"/>
        </w:rPr>
        <w:t>předepsaným limitům</w:t>
      </w:r>
    </w:p>
    <w:p w14:paraId="20C0D6CC" w14:textId="3F52869A" w:rsidR="00450A54" w:rsidRPr="00461557" w:rsidRDefault="008C5BF7" w:rsidP="00086079">
      <w:pPr>
        <w:widowControl w:val="0"/>
        <w:autoSpaceDE w:val="0"/>
        <w:autoSpaceDN w:val="0"/>
        <w:adjustRightInd w:val="0"/>
        <w:spacing w:after="0"/>
        <w:jc w:val="both"/>
        <w:rPr>
          <w:rFonts w:ascii="Arial" w:eastAsia="Calibri" w:hAnsi="Arial" w:cs="Arial"/>
        </w:rPr>
      </w:pPr>
      <w:r>
        <w:rPr>
          <w:rFonts w:ascii="Arial" w:eastAsia="Calibri" w:hAnsi="Arial" w:cs="Arial"/>
        </w:rPr>
        <w:t>m</w:t>
      </w:r>
      <w:r w:rsidR="00F24A6D" w:rsidRPr="00461557">
        <w:rPr>
          <w:rFonts w:ascii="Arial" w:eastAsia="Calibri" w:hAnsi="Arial" w:cs="Arial"/>
        </w:rPr>
        <w:t xml:space="preserve">ikrobiologické zkoušky. </w:t>
      </w:r>
    </w:p>
    <w:p w14:paraId="20FD18DE" w14:textId="77777777" w:rsidR="00AF7449" w:rsidRPr="00461557" w:rsidRDefault="00AF7449" w:rsidP="00086079">
      <w:pPr>
        <w:widowControl w:val="0"/>
        <w:autoSpaceDE w:val="0"/>
        <w:autoSpaceDN w:val="0"/>
        <w:adjustRightInd w:val="0"/>
        <w:spacing w:after="0"/>
        <w:jc w:val="both"/>
        <w:rPr>
          <w:rFonts w:ascii="Arial" w:eastAsia="Calibri" w:hAnsi="Arial" w:cs="Arial"/>
        </w:rPr>
      </w:pPr>
    </w:p>
    <w:p w14:paraId="28AFBE70" w14:textId="77777777" w:rsidR="00AF7449" w:rsidRPr="00461557" w:rsidRDefault="008C5BF7" w:rsidP="00AF7449">
      <w:pPr>
        <w:rPr>
          <w:rFonts w:ascii="Arial" w:eastAsia="Times New Roman" w:hAnsi="Arial" w:cs="Arial"/>
          <w:i/>
          <w:lang w:eastAsia="cs-CZ"/>
        </w:rPr>
      </w:pPr>
      <w:r w:rsidRPr="00461557">
        <w:rPr>
          <w:rFonts w:ascii="Arial" w:eastAsia="Times New Roman" w:hAnsi="Arial" w:cs="Arial"/>
          <w:i/>
          <w:lang w:eastAsia="cs-CZ"/>
        </w:rPr>
        <w:t>CELEX 31986L0278</w:t>
      </w:r>
    </w:p>
    <w:p w14:paraId="79299498" w14:textId="42032920" w:rsidR="00AF7449" w:rsidRPr="00CC743E" w:rsidRDefault="008C5BF7" w:rsidP="00086079">
      <w:pPr>
        <w:widowControl w:val="0"/>
        <w:autoSpaceDE w:val="0"/>
        <w:autoSpaceDN w:val="0"/>
        <w:adjustRightInd w:val="0"/>
        <w:spacing w:after="0"/>
        <w:jc w:val="both"/>
        <w:rPr>
          <w:rFonts w:ascii="Arial" w:eastAsia="Calibri" w:hAnsi="Arial" w:cs="Arial"/>
          <w:b/>
          <w:bCs/>
        </w:rPr>
      </w:pPr>
      <w:r w:rsidRPr="00CC743E">
        <w:rPr>
          <w:rFonts w:ascii="Arial" w:eastAsia="Calibri" w:hAnsi="Arial" w:cs="Arial"/>
          <w:b/>
          <w:bCs/>
        </w:rPr>
        <w:t>Způsob stanovení hodnot indikátorových mikroorganismů</w:t>
      </w:r>
    </w:p>
    <w:p w14:paraId="0E4D958F" w14:textId="516F35C3" w:rsidR="00CA23C5" w:rsidRDefault="00CA23C5" w:rsidP="00086079">
      <w:pPr>
        <w:widowControl w:val="0"/>
        <w:autoSpaceDE w:val="0"/>
        <w:autoSpaceDN w:val="0"/>
        <w:adjustRightInd w:val="0"/>
        <w:spacing w:after="0"/>
        <w:jc w:val="both"/>
        <w:rPr>
          <w:rFonts w:ascii="Arial" w:eastAsia="Calibri" w:hAnsi="Arial" w:cs="Arial"/>
        </w:rPr>
      </w:pPr>
    </w:p>
    <w:p w14:paraId="326E5720" w14:textId="78170340" w:rsidR="00CA23C5" w:rsidRPr="00461557" w:rsidRDefault="008C5BF7" w:rsidP="00086079">
      <w:pPr>
        <w:widowControl w:val="0"/>
        <w:autoSpaceDE w:val="0"/>
        <w:autoSpaceDN w:val="0"/>
        <w:adjustRightInd w:val="0"/>
        <w:spacing w:after="0"/>
        <w:jc w:val="both"/>
        <w:rPr>
          <w:rFonts w:ascii="Arial" w:eastAsia="Calibri" w:hAnsi="Arial" w:cs="Arial"/>
        </w:rPr>
      </w:pPr>
      <w:r>
        <w:rPr>
          <w:rFonts w:ascii="Arial" w:eastAsia="Calibri" w:hAnsi="Arial" w:cs="Arial"/>
        </w:rPr>
        <w:t xml:space="preserve">Pro stanovení hodnot indikátorových mikroorganismů musí být použity výhradně metody uvedené </w:t>
      </w:r>
      <w:r w:rsidR="00D1720A">
        <w:rPr>
          <w:rFonts w:ascii="Arial" w:eastAsia="Calibri" w:hAnsi="Arial" w:cs="Arial"/>
        </w:rPr>
        <w:t>v Katalogu odpadů</w:t>
      </w:r>
      <w:r>
        <w:rPr>
          <w:rFonts w:ascii="Arial" w:eastAsia="Calibri" w:hAnsi="Arial" w:cs="Arial"/>
        </w:rPr>
        <w:t xml:space="preserve">. </w:t>
      </w:r>
    </w:p>
    <w:p w14:paraId="4B36771D" w14:textId="77777777" w:rsidR="00450A54" w:rsidRPr="00461557" w:rsidRDefault="00450A54" w:rsidP="00450A54">
      <w:pPr>
        <w:widowControl w:val="0"/>
        <w:autoSpaceDE w:val="0"/>
        <w:autoSpaceDN w:val="0"/>
        <w:adjustRightInd w:val="0"/>
        <w:spacing w:after="0" w:line="240" w:lineRule="auto"/>
        <w:jc w:val="both"/>
        <w:rPr>
          <w:rFonts w:ascii="Arial" w:eastAsia="Calibri" w:hAnsi="Arial" w:cs="Arial"/>
        </w:rPr>
      </w:pPr>
    </w:p>
    <w:p w14:paraId="038482F5" w14:textId="77777777" w:rsidR="00086079" w:rsidRPr="00461557" w:rsidRDefault="00086079" w:rsidP="00450A54">
      <w:pPr>
        <w:widowControl w:val="0"/>
        <w:autoSpaceDE w:val="0"/>
        <w:autoSpaceDN w:val="0"/>
        <w:adjustRightInd w:val="0"/>
        <w:spacing w:after="0" w:line="240" w:lineRule="auto"/>
        <w:jc w:val="both"/>
        <w:rPr>
          <w:rFonts w:ascii="Arial" w:eastAsia="Calibri" w:hAnsi="Arial" w:cs="Arial"/>
        </w:rPr>
      </w:pPr>
    </w:p>
    <w:p w14:paraId="0DA0A84E" w14:textId="77777777" w:rsidR="00450A54" w:rsidRPr="00461557" w:rsidRDefault="00450A54" w:rsidP="00450A54">
      <w:pPr>
        <w:widowControl w:val="0"/>
        <w:autoSpaceDE w:val="0"/>
        <w:autoSpaceDN w:val="0"/>
        <w:adjustRightInd w:val="0"/>
        <w:spacing w:after="0" w:line="240" w:lineRule="auto"/>
        <w:jc w:val="right"/>
        <w:rPr>
          <w:rFonts w:ascii="Arial" w:eastAsia="Calibri" w:hAnsi="Arial" w:cs="Arial"/>
          <w:b/>
        </w:rPr>
      </w:pPr>
    </w:p>
    <w:p w14:paraId="67656DC2" w14:textId="77777777" w:rsidR="00450A54" w:rsidRPr="00461557" w:rsidRDefault="008C5BF7">
      <w:r w:rsidRPr="00461557">
        <w:br w:type="page"/>
      </w:r>
    </w:p>
    <w:p w14:paraId="393098DF" w14:textId="533226F8" w:rsidR="00450A54" w:rsidRPr="00461557" w:rsidRDefault="008C5BF7" w:rsidP="00450A54">
      <w:pPr>
        <w:widowControl w:val="0"/>
        <w:autoSpaceDE w:val="0"/>
        <w:autoSpaceDN w:val="0"/>
        <w:adjustRightInd w:val="0"/>
        <w:spacing w:after="0" w:line="240" w:lineRule="auto"/>
        <w:jc w:val="right"/>
        <w:rPr>
          <w:rFonts w:ascii="Arial" w:eastAsia="Calibri" w:hAnsi="Arial" w:cs="Arial"/>
          <w:b/>
          <w:bCs/>
        </w:rPr>
      </w:pPr>
      <w:r>
        <w:rPr>
          <w:rFonts w:ascii="Arial" w:eastAsia="Calibri" w:hAnsi="Arial" w:cs="Arial"/>
          <w:b/>
          <w:bCs/>
        </w:rPr>
        <w:lastRenderedPageBreak/>
        <w:t>Příloha č. 29</w:t>
      </w:r>
      <w:r w:rsidR="00F24A6D" w:rsidRPr="00461557">
        <w:rPr>
          <w:rFonts w:ascii="Arial" w:eastAsia="Calibri" w:hAnsi="Arial" w:cs="Arial"/>
          <w:b/>
          <w:bCs/>
        </w:rPr>
        <w:t xml:space="preserve"> k vyhlášce č.</w:t>
      </w:r>
      <w:r w:rsidR="00B652A2" w:rsidRPr="00461557">
        <w:rPr>
          <w:rFonts w:ascii="Arial" w:eastAsia="Calibri" w:hAnsi="Arial" w:cs="Arial"/>
          <w:b/>
          <w:bCs/>
        </w:rPr>
        <w:t xml:space="preserve"> …/202</w:t>
      </w:r>
      <w:r w:rsidR="00BA5F1A">
        <w:rPr>
          <w:rFonts w:ascii="Arial" w:eastAsia="Calibri" w:hAnsi="Arial" w:cs="Arial"/>
          <w:b/>
          <w:bCs/>
        </w:rPr>
        <w:t>1</w:t>
      </w:r>
      <w:r w:rsidR="00B652A2" w:rsidRPr="00461557">
        <w:rPr>
          <w:rFonts w:ascii="Arial" w:eastAsia="Calibri" w:hAnsi="Arial" w:cs="Arial"/>
          <w:b/>
          <w:bCs/>
        </w:rPr>
        <w:t xml:space="preserve"> Sb.</w:t>
      </w:r>
    </w:p>
    <w:p w14:paraId="18658459" w14:textId="77777777" w:rsidR="00450A54" w:rsidRPr="00461557" w:rsidRDefault="00450A54" w:rsidP="00450A54">
      <w:pPr>
        <w:widowControl w:val="0"/>
        <w:autoSpaceDE w:val="0"/>
        <w:autoSpaceDN w:val="0"/>
        <w:adjustRightInd w:val="0"/>
        <w:spacing w:after="0" w:line="240" w:lineRule="auto"/>
        <w:jc w:val="both"/>
        <w:rPr>
          <w:rFonts w:ascii="Arial" w:eastAsia="Calibri" w:hAnsi="Arial" w:cs="Arial"/>
        </w:rPr>
      </w:pPr>
    </w:p>
    <w:p w14:paraId="0992FBF0" w14:textId="77777777" w:rsidR="00450A54" w:rsidRPr="00461557" w:rsidRDefault="00450A54" w:rsidP="00450A54">
      <w:pPr>
        <w:widowControl w:val="0"/>
        <w:autoSpaceDE w:val="0"/>
        <w:autoSpaceDN w:val="0"/>
        <w:adjustRightInd w:val="0"/>
        <w:spacing w:after="0" w:line="240" w:lineRule="auto"/>
        <w:jc w:val="both"/>
        <w:rPr>
          <w:rFonts w:ascii="Arial" w:eastAsia="Calibri" w:hAnsi="Arial" w:cs="Arial"/>
        </w:rPr>
      </w:pPr>
    </w:p>
    <w:p w14:paraId="66D7E31A" w14:textId="163C484B" w:rsidR="00450A54" w:rsidRPr="00461557" w:rsidRDefault="008C5BF7" w:rsidP="00D1720A">
      <w:pPr>
        <w:widowControl w:val="0"/>
        <w:autoSpaceDE w:val="0"/>
        <w:autoSpaceDN w:val="0"/>
        <w:adjustRightInd w:val="0"/>
        <w:spacing w:after="0"/>
        <w:jc w:val="center"/>
        <w:rPr>
          <w:rFonts w:ascii="Arial" w:eastAsia="Calibri" w:hAnsi="Arial" w:cs="Arial"/>
          <w:b/>
          <w:bCs/>
        </w:rPr>
      </w:pPr>
      <w:r w:rsidRPr="00461557">
        <w:rPr>
          <w:rFonts w:ascii="Arial" w:eastAsia="Calibri" w:hAnsi="Arial" w:cs="Arial"/>
          <w:b/>
          <w:bCs/>
        </w:rPr>
        <w:t xml:space="preserve">Zařazování výstupů ze zařízení určeného k nakládání s biologicky rozložitelnými odpady do skupin </w:t>
      </w:r>
    </w:p>
    <w:p w14:paraId="03305023" w14:textId="77777777" w:rsidR="00450A54" w:rsidRPr="00461557" w:rsidRDefault="00450A54" w:rsidP="005A319E">
      <w:pPr>
        <w:widowControl w:val="0"/>
        <w:autoSpaceDE w:val="0"/>
        <w:autoSpaceDN w:val="0"/>
        <w:adjustRightInd w:val="0"/>
        <w:spacing w:after="0"/>
        <w:jc w:val="both"/>
        <w:rPr>
          <w:rFonts w:ascii="Arial" w:eastAsia="Calibri" w:hAnsi="Arial" w:cs="Arial"/>
          <w:b/>
          <w:bCs/>
        </w:rPr>
      </w:pPr>
    </w:p>
    <w:p w14:paraId="6F7F1392" w14:textId="77777777" w:rsidR="00450A54" w:rsidRPr="00461557" w:rsidRDefault="008C5BF7" w:rsidP="005A319E">
      <w:pPr>
        <w:spacing w:before="120" w:after="120"/>
        <w:jc w:val="both"/>
        <w:rPr>
          <w:rFonts w:ascii="Arial" w:eastAsia="Calibri" w:hAnsi="Arial" w:cs="Arial"/>
        </w:rPr>
      </w:pPr>
      <w:r w:rsidRPr="00461557">
        <w:rPr>
          <w:rFonts w:ascii="Arial" w:eastAsia="Calibri" w:hAnsi="Arial" w:cs="Arial"/>
        </w:rPr>
        <w:t>Výstupy ze zařízení pro biologické zpracování biologicky rozložitelných odpadů se podle svých vlastností a způsobu využití zařazují do následujících skupin:</w:t>
      </w:r>
    </w:p>
    <w:p w14:paraId="791EC578" w14:textId="77777777" w:rsidR="00DC1EC1" w:rsidRPr="00461557" w:rsidRDefault="008C5BF7" w:rsidP="005A319E">
      <w:pPr>
        <w:spacing w:before="120" w:after="120"/>
        <w:jc w:val="both"/>
        <w:rPr>
          <w:rFonts w:ascii="Arial" w:eastAsia="Calibri" w:hAnsi="Arial" w:cs="Arial"/>
        </w:rPr>
      </w:pPr>
      <w:r w:rsidRPr="00461557">
        <w:rPr>
          <w:rFonts w:ascii="Arial" w:eastAsia="Calibri" w:hAnsi="Arial" w:cs="Arial"/>
          <w:b/>
        </w:rPr>
        <w:t>1. skupina</w:t>
      </w:r>
      <w:r w:rsidRPr="00461557">
        <w:rPr>
          <w:rFonts w:ascii="Arial" w:eastAsia="Calibri" w:hAnsi="Arial" w:cs="Arial"/>
        </w:rPr>
        <w:t xml:space="preserve"> – výstupy využívané na zemědělské a lesní půdě</w:t>
      </w:r>
    </w:p>
    <w:p w14:paraId="2C8A800F" w14:textId="2E4DAA83" w:rsidR="00450A54" w:rsidRDefault="008C5BF7" w:rsidP="00BA012C">
      <w:pPr>
        <w:spacing w:before="120" w:after="120"/>
        <w:ind w:left="708"/>
        <w:jc w:val="both"/>
        <w:rPr>
          <w:rFonts w:ascii="Arial" w:eastAsia="Calibri" w:hAnsi="Arial" w:cs="Arial"/>
        </w:rPr>
      </w:pPr>
      <w:r w:rsidRPr="00461557">
        <w:rPr>
          <w:rFonts w:ascii="Arial" w:eastAsia="Calibri" w:hAnsi="Arial" w:cs="Arial"/>
          <w:b/>
        </w:rPr>
        <w:t xml:space="preserve">třída I </w:t>
      </w:r>
      <w:r w:rsidR="00315FEC" w:rsidRPr="00461557">
        <w:rPr>
          <w:rFonts w:ascii="Arial" w:eastAsia="Calibri" w:hAnsi="Arial" w:cs="Arial"/>
        </w:rPr>
        <w:t xml:space="preserve">výstupy, které splňují požadavky </w:t>
      </w:r>
      <w:r w:rsidRPr="00461557">
        <w:rPr>
          <w:rFonts w:ascii="Arial" w:eastAsia="Calibri" w:hAnsi="Arial" w:cs="Arial"/>
        </w:rPr>
        <w:t xml:space="preserve">na uvádění do oběhu pro </w:t>
      </w:r>
      <w:r w:rsidR="00315FEC" w:rsidRPr="00461557">
        <w:rPr>
          <w:rFonts w:ascii="Arial" w:eastAsia="Calibri" w:hAnsi="Arial" w:cs="Arial"/>
        </w:rPr>
        <w:t xml:space="preserve">výrobky podle </w:t>
      </w:r>
      <w:r w:rsidR="0038366B">
        <w:rPr>
          <w:rFonts w:ascii="Arial" w:eastAsia="Calibri" w:hAnsi="Arial" w:cs="Arial"/>
        </w:rPr>
        <w:t>jiných</w:t>
      </w:r>
      <w:r w:rsidR="00315FEC" w:rsidRPr="00461557">
        <w:rPr>
          <w:rFonts w:ascii="Arial" w:eastAsia="Calibri" w:hAnsi="Arial" w:cs="Arial"/>
        </w:rPr>
        <w:t xml:space="preserve"> právních předpisů</w:t>
      </w:r>
      <w:r w:rsidR="006B786E" w:rsidRPr="006B786E">
        <w:rPr>
          <w:rFonts w:ascii="Arial" w:eastAsia="Calibri" w:hAnsi="Arial" w:cs="Arial"/>
          <w:vertAlign w:val="superscript"/>
        </w:rPr>
        <w:t>1</w:t>
      </w:r>
      <w:r w:rsidR="00C74DCE">
        <w:rPr>
          <w:rFonts w:ascii="Arial" w:eastAsia="Calibri" w:hAnsi="Arial" w:cs="Arial"/>
          <w:vertAlign w:val="superscript"/>
        </w:rPr>
        <w:t>4</w:t>
      </w:r>
      <w:r w:rsidR="00861BF6">
        <w:rPr>
          <w:rFonts w:ascii="Arial" w:eastAsia="Calibri" w:hAnsi="Arial" w:cs="Arial"/>
          <w:vertAlign w:val="superscript"/>
        </w:rPr>
        <w:t>)</w:t>
      </w:r>
      <w:r w:rsidR="00086079" w:rsidRPr="00461557">
        <w:rPr>
          <w:rFonts w:ascii="Arial" w:eastAsia="Calibri" w:hAnsi="Arial" w:cs="Arial"/>
        </w:rPr>
        <w:t>;</w:t>
      </w:r>
    </w:p>
    <w:p w14:paraId="2DABA588" w14:textId="06EADD45" w:rsidR="006A744D" w:rsidRPr="00461557" w:rsidRDefault="008C5BF7" w:rsidP="00DF747F">
      <w:pPr>
        <w:spacing w:before="120" w:after="120"/>
        <w:ind w:left="708"/>
        <w:jc w:val="both"/>
        <w:rPr>
          <w:rFonts w:ascii="Arial" w:eastAsia="Calibri" w:hAnsi="Arial" w:cs="Arial"/>
        </w:rPr>
      </w:pPr>
      <w:r w:rsidRPr="00461557">
        <w:rPr>
          <w:rFonts w:ascii="Arial" w:eastAsia="Calibri" w:hAnsi="Arial" w:cs="Arial"/>
          <w:b/>
        </w:rPr>
        <w:t>třída I</w:t>
      </w:r>
      <w:r>
        <w:rPr>
          <w:rFonts w:ascii="Arial" w:eastAsia="Calibri" w:hAnsi="Arial" w:cs="Arial"/>
          <w:b/>
        </w:rPr>
        <w:t>I</w:t>
      </w:r>
      <w:r w:rsidRPr="00461557">
        <w:rPr>
          <w:rFonts w:ascii="Arial" w:eastAsia="Calibri" w:hAnsi="Arial" w:cs="Arial"/>
          <w:b/>
        </w:rPr>
        <w:t xml:space="preserve"> </w:t>
      </w:r>
      <w:r w:rsidRPr="00461557">
        <w:rPr>
          <w:rFonts w:ascii="Arial" w:eastAsia="Calibri" w:hAnsi="Arial" w:cs="Arial"/>
        </w:rPr>
        <w:t xml:space="preserve">výstupy, které splňují požadavky na uvádění do oběhu pro výrobky podle </w:t>
      </w:r>
      <w:r>
        <w:rPr>
          <w:rFonts w:ascii="Arial" w:eastAsia="Calibri" w:hAnsi="Arial" w:cs="Arial"/>
        </w:rPr>
        <w:t xml:space="preserve">nařízení, </w:t>
      </w:r>
      <w:r w:rsidRPr="006A744D">
        <w:rPr>
          <w:rFonts w:ascii="Arial" w:eastAsia="Calibri" w:hAnsi="Arial" w:cs="Arial"/>
        </w:rPr>
        <w:t>kterým se stanoví pravidla pro dodávání hnojivých výrobků EU</w:t>
      </w:r>
      <w:r>
        <w:rPr>
          <w:rStyle w:val="Znakapoznpodarou"/>
          <w:rFonts w:ascii="Arial" w:eastAsia="Calibri" w:hAnsi="Arial" w:cs="Arial"/>
        </w:rPr>
        <w:footnoteReference w:id="29"/>
      </w:r>
      <w:r w:rsidRPr="00461557">
        <w:rPr>
          <w:rFonts w:ascii="Arial" w:eastAsia="Calibri" w:hAnsi="Arial" w:cs="Arial"/>
        </w:rPr>
        <w:t>;</w:t>
      </w:r>
    </w:p>
    <w:p w14:paraId="585F95D7" w14:textId="3111940E" w:rsidR="00DC1EC1" w:rsidRPr="00461557" w:rsidRDefault="008C5BF7" w:rsidP="00BA012C">
      <w:pPr>
        <w:spacing w:before="120" w:after="120"/>
        <w:ind w:left="708"/>
        <w:jc w:val="both"/>
        <w:rPr>
          <w:rFonts w:ascii="Arial" w:eastAsia="Calibri" w:hAnsi="Arial" w:cs="Arial"/>
        </w:rPr>
      </w:pPr>
      <w:r w:rsidRPr="00461557">
        <w:rPr>
          <w:rFonts w:ascii="Arial" w:eastAsia="Calibri" w:hAnsi="Arial" w:cs="Arial"/>
          <w:b/>
          <w:bCs/>
        </w:rPr>
        <w:t>třída II</w:t>
      </w:r>
      <w:r w:rsidR="006A744D">
        <w:rPr>
          <w:rFonts w:ascii="Arial" w:eastAsia="Calibri" w:hAnsi="Arial" w:cs="Arial"/>
          <w:b/>
          <w:bCs/>
        </w:rPr>
        <w:t>I</w:t>
      </w:r>
      <w:r w:rsidRPr="00461557">
        <w:rPr>
          <w:rFonts w:ascii="Arial" w:eastAsia="Calibri" w:hAnsi="Arial" w:cs="Arial"/>
        </w:rPr>
        <w:t xml:space="preserve"> výstupy využívané na zemědělské a lesní půdě, které nejsou uváděny do oběhu</w:t>
      </w:r>
      <w:r w:rsidR="006A744D">
        <w:rPr>
          <w:rFonts w:ascii="Arial" w:eastAsia="Calibri" w:hAnsi="Arial" w:cs="Arial"/>
        </w:rPr>
        <w:t xml:space="preserve"> podle jiných právních předpisů</w:t>
      </w:r>
      <w:r w:rsidR="00C74DCE">
        <w:rPr>
          <w:rFonts w:ascii="Arial" w:eastAsia="Calibri" w:hAnsi="Arial" w:cs="Arial"/>
          <w:vertAlign w:val="superscript"/>
        </w:rPr>
        <w:t>14</w:t>
      </w:r>
      <w:r w:rsidR="00861BF6">
        <w:rPr>
          <w:rFonts w:ascii="Arial" w:eastAsia="Calibri" w:hAnsi="Arial" w:cs="Arial"/>
          <w:vertAlign w:val="superscript"/>
        </w:rPr>
        <w:t>)</w:t>
      </w:r>
      <w:r w:rsidRPr="00461557">
        <w:rPr>
          <w:rFonts w:ascii="Arial" w:eastAsia="Calibri" w:hAnsi="Arial" w:cs="Arial"/>
        </w:rPr>
        <w:t>;</w:t>
      </w:r>
    </w:p>
    <w:p w14:paraId="66044380" w14:textId="77777777" w:rsidR="00450A54" w:rsidRPr="00461557" w:rsidRDefault="008C5BF7" w:rsidP="005A319E">
      <w:pPr>
        <w:spacing w:after="120"/>
        <w:jc w:val="both"/>
        <w:rPr>
          <w:rFonts w:ascii="Arial" w:eastAsia="Calibri" w:hAnsi="Arial" w:cs="Arial"/>
          <w:u w:val="single"/>
        </w:rPr>
      </w:pPr>
      <w:r w:rsidRPr="00461557">
        <w:rPr>
          <w:rFonts w:ascii="Arial" w:eastAsia="Calibri" w:hAnsi="Arial" w:cs="Arial"/>
          <w:b/>
        </w:rPr>
        <w:t>2. skupina</w:t>
      </w:r>
      <w:r w:rsidRPr="00461557">
        <w:rPr>
          <w:rFonts w:ascii="Arial" w:eastAsia="Calibri" w:hAnsi="Arial" w:cs="Arial"/>
        </w:rPr>
        <w:t xml:space="preserve"> – výstupy, které splňují požadavky podle této vyhlášky a využívají se mimo zemědělskou a lesní půdu. Na základě skutečných vlastností, složení a způsobu využití se skupina dělí na tyto třídy:</w:t>
      </w:r>
    </w:p>
    <w:p w14:paraId="4C9E8301" w14:textId="687F7179" w:rsidR="00450A54" w:rsidRPr="00461557" w:rsidRDefault="008C5BF7" w:rsidP="005A319E">
      <w:pPr>
        <w:spacing w:after="120"/>
        <w:ind w:left="540"/>
        <w:jc w:val="both"/>
        <w:rPr>
          <w:rFonts w:ascii="Arial" w:eastAsia="Calibri" w:hAnsi="Arial" w:cs="Arial"/>
        </w:rPr>
      </w:pPr>
      <w:r w:rsidRPr="00461557">
        <w:rPr>
          <w:rFonts w:ascii="Arial" w:eastAsia="Calibri" w:hAnsi="Arial" w:cs="Arial"/>
          <w:b/>
        </w:rPr>
        <w:t>třída I</w:t>
      </w:r>
      <w:r w:rsidRPr="00461557">
        <w:rPr>
          <w:rFonts w:ascii="Arial" w:eastAsia="Calibri" w:hAnsi="Arial" w:cs="Arial"/>
        </w:rPr>
        <w:t xml:space="preserve"> – určena pro využití na povrchu terénu užívaného nebo u</w:t>
      </w:r>
      <w:r w:rsidRPr="00461557">
        <w:rPr>
          <w:rFonts w:ascii="Arial" w:eastAsia="Calibri" w:hAnsi="Arial" w:cs="Arial"/>
        </w:rPr>
        <w:t xml:space="preserve">rčeného pro zeleň u sportovních a rekreačních zařízení včetně těchto zařízení v obytných zónách </w:t>
      </w:r>
      <w:r w:rsidR="00FE2AA4">
        <w:rPr>
          <w:rFonts w:ascii="Arial" w:eastAsia="Calibri" w:hAnsi="Arial" w:cs="Arial"/>
        </w:rPr>
        <w:t xml:space="preserve">s výjimkou venkovních hracích ploch </w:t>
      </w:r>
      <w:r w:rsidRPr="00461557">
        <w:rPr>
          <w:rFonts w:ascii="Arial" w:eastAsia="Calibri" w:hAnsi="Arial" w:cs="Arial"/>
        </w:rPr>
        <w:t>(rekultivační kompost);</w:t>
      </w:r>
    </w:p>
    <w:p w14:paraId="7814A0B7" w14:textId="37940889" w:rsidR="00450A54" w:rsidRPr="00461557" w:rsidRDefault="008C5BF7" w:rsidP="005A319E">
      <w:pPr>
        <w:spacing w:after="120"/>
        <w:ind w:left="540"/>
        <w:jc w:val="both"/>
        <w:rPr>
          <w:rFonts w:ascii="Arial" w:eastAsia="Calibri" w:hAnsi="Arial" w:cs="Arial"/>
        </w:rPr>
      </w:pPr>
      <w:r w:rsidRPr="00461557">
        <w:rPr>
          <w:rFonts w:ascii="Arial" w:eastAsia="Calibri" w:hAnsi="Arial" w:cs="Arial"/>
          <w:b/>
        </w:rPr>
        <w:t>třída II</w:t>
      </w:r>
      <w:r w:rsidRPr="00461557">
        <w:rPr>
          <w:rFonts w:ascii="Arial" w:eastAsia="Calibri" w:hAnsi="Arial" w:cs="Arial"/>
        </w:rPr>
        <w:t xml:space="preserve"> – určena pro využití na povrchu terénu užívaného nebo určeného pro městskou zeleň, zeleň pa</w:t>
      </w:r>
      <w:r w:rsidRPr="00461557">
        <w:rPr>
          <w:rFonts w:ascii="Arial" w:eastAsia="Calibri" w:hAnsi="Arial" w:cs="Arial"/>
        </w:rPr>
        <w:t>rků a lesoparků, pro využití při vytváření rekultivačních vrstev nebo pro přimíchávání do zemin při tvorbě rekultivačních vrstev, v intravilánu průmyslových zón, při úpravách terénu v průmyslových zónách (rekultivační kompost a rekultivační digestát</w:t>
      </w:r>
      <w:r w:rsidR="00FE2AA4">
        <w:rPr>
          <w:rFonts w:ascii="Arial" w:eastAsia="Calibri" w:hAnsi="Arial" w:cs="Arial"/>
        </w:rPr>
        <w:t xml:space="preserve">). Použité množství v místě použití nesmí </w:t>
      </w:r>
      <w:r w:rsidRPr="00461557">
        <w:rPr>
          <w:rFonts w:ascii="Arial" w:eastAsia="Calibri" w:hAnsi="Arial" w:cs="Arial"/>
        </w:rPr>
        <w:t>přesah</w:t>
      </w:r>
      <w:r w:rsidR="00FE2AA4">
        <w:rPr>
          <w:rFonts w:ascii="Arial" w:eastAsia="Calibri" w:hAnsi="Arial" w:cs="Arial"/>
        </w:rPr>
        <w:t xml:space="preserve">ovat </w:t>
      </w:r>
      <w:r w:rsidRPr="00461557">
        <w:rPr>
          <w:rFonts w:ascii="Arial" w:eastAsia="Calibri" w:hAnsi="Arial" w:cs="Arial"/>
        </w:rPr>
        <w:t xml:space="preserve">v průměru 200 t sušiny na 1 ha v období deseti let. </w:t>
      </w:r>
      <w:r w:rsidR="00FE2AA4" w:rsidRPr="00FE2AA4">
        <w:rPr>
          <w:rFonts w:ascii="Arial" w:eastAsia="Calibri" w:hAnsi="Arial" w:cs="Arial"/>
        </w:rPr>
        <w:t>Rekultivační digestát musí být aplikován v dělených dávkách tak, aby nedošlo k zamokření pozemku na dobu delší než 12 hodin či k jeho zaplavení.</w:t>
      </w:r>
      <w:r w:rsidR="00FE2AA4">
        <w:rPr>
          <w:rFonts w:ascii="Arial" w:eastAsia="Calibri" w:hAnsi="Arial" w:cs="Arial"/>
        </w:rPr>
        <w:t xml:space="preserve"> </w:t>
      </w:r>
      <w:r w:rsidRPr="00461557">
        <w:rPr>
          <w:rFonts w:ascii="Arial" w:eastAsia="Calibri" w:hAnsi="Arial" w:cs="Arial"/>
        </w:rPr>
        <w:t>Pro uvedená m</w:t>
      </w:r>
      <w:r w:rsidRPr="00461557">
        <w:rPr>
          <w:rFonts w:ascii="Arial" w:eastAsia="Calibri" w:hAnsi="Arial" w:cs="Arial"/>
        </w:rPr>
        <w:t>ísta a účely je možné užívat i třídu I;</w:t>
      </w:r>
    </w:p>
    <w:p w14:paraId="4A668723" w14:textId="2F0D982F" w:rsidR="00450A54" w:rsidRPr="00461557" w:rsidRDefault="008C5BF7" w:rsidP="005A319E">
      <w:pPr>
        <w:spacing w:after="120"/>
        <w:ind w:left="540"/>
        <w:jc w:val="both"/>
        <w:rPr>
          <w:rFonts w:ascii="Arial" w:eastAsia="Calibri" w:hAnsi="Arial" w:cs="Arial"/>
        </w:rPr>
      </w:pPr>
      <w:r w:rsidRPr="00461557">
        <w:rPr>
          <w:rFonts w:ascii="Arial" w:eastAsia="Calibri" w:hAnsi="Arial" w:cs="Arial"/>
          <w:b/>
        </w:rPr>
        <w:t>třída III</w:t>
      </w:r>
      <w:r w:rsidRPr="00461557">
        <w:rPr>
          <w:rFonts w:ascii="Arial" w:eastAsia="Calibri" w:hAnsi="Arial" w:cs="Arial"/>
        </w:rPr>
        <w:t xml:space="preserve"> – určena pro využití k vytváření rekultivačních vrstev zabezpečených skládek odpadů podle ČSN 83 8035 Skládkování odpadů – Uzavírání a rekultivace</w:t>
      </w:r>
      <w:r w:rsidRPr="00461557">
        <w:rPr>
          <w:rFonts w:ascii="Arial" w:eastAsia="Calibri" w:hAnsi="Arial" w:cs="Arial"/>
          <w:b/>
        </w:rPr>
        <w:t xml:space="preserve"> </w:t>
      </w:r>
      <w:r w:rsidRPr="00461557">
        <w:rPr>
          <w:rFonts w:ascii="Arial" w:eastAsia="Calibri" w:hAnsi="Arial" w:cs="Arial"/>
        </w:rPr>
        <w:t>skládek, rekultivačními vrstvami odkališť nebo pro filtračn</w:t>
      </w:r>
      <w:r w:rsidRPr="00461557">
        <w:rPr>
          <w:rFonts w:ascii="Arial" w:eastAsia="Calibri" w:hAnsi="Arial" w:cs="Arial"/>
        </w:rPr>
        <w:t>í náplně biofiltrů (rekultivační kompost,). Pro uvedené účely je možné užívat i třídu I a třídu II;</w:t>
      </w:r>
    </w:p>
    <w:p w14:paraId="5A5B30E4" w14:textId="77777777" w:rsidR="00450A54" w:rsidRPr="00461557" w:rsidRDefault="008C5BF7" w:rsidP="005A319E">
      <w:pPr>
        <w:spacing w:after="120"/>
        <w:jc w:val="both"/>
        <w:rPr>
          <w:rFonts w:ascii="Arial" w:eastAsia="Calibri" w:hAnsi="Arial" w:cs="Arial"/>
        </w:rPr>
      </w:pPr>
      <w:r w:rsidRPr="00461557">
        <w:rPr>
          <w:rFonts w:ascii="Arial" w:eastAsia="Calibri" w:hAnsi="Arial" w:cs="Arial"/>
          <w:b/>
        </w:rPr>
        <w:t>3. skupina</w:t>
      </w:r>
      <w:r w:rsidRPr="00461557">
        <w:rPr>
          <w:rFonts w:ascii="Arial" w:eastAsia="Calibri" w:hAnsi="Arial" w:cs="Arial"/>
        </w:rPr>
        <w:t xml:space="preserve"> – upravený biologicky rozložitelný odpad určený k dalšímu zpracování v zařízení určeném k nakládání s biologicky rozložitelnými odpady; </w:t>
      </w:r>
    </w:p>
    <w:p w14:paraId="776F793C" w14:textId="36CAF587" w:rsidR="00450A54" w:rsidRPr="00461557" w:rsidRDefault="008C5BF7" w:rsidP="005A319E">
      <w:pPr>
        <w:spacing w:after="120"/>
        <w:jc w:val="both"/>
        <w:rPr>
          <w:rFonts w:ascii="Arial" w:eastAsia="Calibri" w:hAnsi="Arial" w:cs="Arial"/>
        </w:rPr>
      </w:pPr>
      <w:r w:rsidRPr="00461557">
        <w:rPr>
          <w:rFonts w:ascii="Arial" w:eastAsia="Times New Roman" w:hAnsi="Arial" w:cs="Arial"/>
          <w:b/>
          <w:lang w:eastAsia="cs-CZ"/>
        </w:rPr>
        <w:t>4.</w:t>
      </w:r>
      <w:r w:rsidRPr="00461557">
        <w:rPr>
          <w:rFonts w:ascii="Arial" w:eastAsia="Calibri" w:hAnsi="Arial" w:cs="Arial"/>
          <w:b/>
        </w:rPr>
        <w:t xml:space="preserve"> skupi</w:t>
      </w:r>
      <w:r w:rsidRPr="00461557">
        <w:rPr>
          <w:rFonts w:ascii="Arial" w:eastAsia="Calibri" w:hAnsi="Arial" w:cs="Arial"/>
          <w:b/>
        </w:rPr>
        <w:t>na</w:t>
      </w:r>
      <w:r w:rsidRPr="00461557">
        <w:rPr>
          <w:rFonts w:ascii="Arial" w:eastAsia="Calibri" w:hAnsi="Arial" w:cs="Arial"/>
        </w:rPr>
        <w:t xml:space="preserve"> – biologicky stabilizovaný odpad určený k</w:t>
      </w:r>
      <w:r w:rsidR="00C74DCE">
        <w:rPr>
          <w:rFonts w:ascii="Arial" w:eastAsia="Calibri" w:hAnsi="Arial" w:cs="Arial"/>
        </w:rPr>
        <w:t> dalšímu zpracování</w:t>
      </w:r>
      <w:r w:rsidRPr="00461557">
        <w:rPr>
          <w:rFonts w:ascii="Arial" w:eastAsia="Calibri" w:hAnsi="Arial" w:cs="Arial"/>
        </w:rPr>
        <w:t>; do této skupiny mohou být zařazeny pouze výstupy, které nesplňují podmínky pro zařazení do 1.</w:t>
      </w:r>
      <w:r w:rsidR="00773071">
        <w:rPr>
          <w:rFonts w:ascii="Arial" w:eastAsia="Calibri" w:hAnsi="Arial" w:cs="Arial"/>
        </w:rPr>
        <w:t>, 2.</w:t>
      </w:r>
      <w:r w:rsidRPr="00461557">
        <w:rPr>
          <w:rFonts w:ascii="Arial" w:eastAsia="Calibri" w:hAnsi="Arial" w:cs="Arial"/>
        </w:rPr>
        <w:t xml:space="preserve"> nebo </w:t>
      </w:r>
      <w:r w:rsidR="00773071">
        <w:rPr>
          <w:rFonts w:ascii="Arial" w:eastAsia="Calibri" w:hAnsi="Arial" w:cs="Arial"/>
        </w:rPr>
        <w:t>3</w:t>
      </w:r>
      <w:r w:rsidRPr="00461557">
        <w:rPr>
          <w:rFonts w:ascii="Arial" w:eastAsia="Calibri" w:hAnsi="Arial" w:cs="Arial"/>
        </w:rPr>
        <w:t>. skupiny;</w:t>
      </w:r>
      <w:r w:rsidR="005408AB">
        <w:rPr>
          <w:rFonts w:ascii="Arial" w:eastAsia="Calibri" w:hAnsi="Arial" w:cs="Arial"/>
        </w:rPr>
        <w:t xml:space="preserve"> </w:t>
      </w:r>
    </w:p>
    <w:p w14:paraId="0A8AEDE8" w14:textId="77777777" w:rsidR="00450A54" w:rsidRPr="00461557" w:rsidRDefault="008C5BF7" w:rsidP="005A319E">
      <w:pPr>
        <w:spacing w:after="120"/>
        <w:jc w:val="both"/>
        <w:rPr>
          <w:rFonts w:ascii="Arial" w:eastAsia="Times New Roman" w:hAnsi="Arial" w:cs="Arial"/>
          <w:lang w:eastAsia="cs-CZ"/>
        </w:rPr>
      </w:pPr>
      <w:r w:rsidRPr="00461557">
        <w:rPr>
          <w:rFonts w:ascii="Arial" w:eastAsia="Times New Roman" w:hAnsi="Arial" w:cs="Arial"/>
          <w:b/>
          <w:lang w:eastAsia="cs-CZ"/>
        </w:rPr>
        <w:t>5. skupina</w:t>
      </w:r>
      <w:r w:rsidRPr="00461557">
        <w:rPr>
          <w:rFonts w:ascii="Arial" w:eastAsia="Times New Roman" w:hAnsi="Arial" w:cs="Arial"/>
          <w:lang w:eastAsia="cs-CZ"/>
        </w:rPr>
        <w:t xml:space="preserve"> – odpad, který nebyl biologicky rozložitelným odpadem.</w:t>
      </w:r>
    </w:p>
    <w:p w14:paraId="34A3172E" w14:textId="460DD501" w:rsidR="00450A54" w:rsidRPr="00461557" w:rsidRDefault="008C5BF7" w:rsidP="00D1720A">
      <w:pPr>
        <w:jc w:val="right"/>
        <w:rPr>
          <w:rFonts w:ascii="Arial" w:eastAsia="Calibri" w:hAnsi="Arial" w:cs="Arial"/>
          <w:b/>
          <w:bCs/>
        </w:rPr>
      </w:pPr>
      <w:r w:rsidRPr="00461557">
        <w:br w:type="page"/>
      </w:r>
      <w:r w:rsidRPr="00461557">
        <w:rPr>
          <w:rFonts w:ascii="Arial" w:eastAsia="Calibri" w:hAnsi="Arial" w:cs="Arial"/>
          <w:b/>
          <w:bCs/>
        </w:rPr>
        <w:lastRenderedPageBreak/>
        <w:t xml:space="preserve">Příloha č. </w:t>
      </w:r>
      <w:r w:rsidR="00D1720A">
        <w:rPr>
          <w:rFonts w:ascii="Arial" w:eastAsia="Calibri" w:hAnsi="Arial" w:cs="Arial"/>
          <w:b/>
          <w:bCs/>
        </w:rPr>
        <w:t>30</w:t>
      </w:r>
      <w:r w:rsidRPr="00461557">
        <w:rPr>
          <w:rFonts w:ascii="Arial" w:eastAsia="Calibri" w:hAnsi="Arial" w:cs="Arial"/>
          <w:b/>
          <w:bCs/>
        </w:rPr>
        <w:t xml:space="preserve"> k vyhlášce č.</w:t>
      </w:r>
      <w:r w:rsidR="00B652A2" w:rsidRPr="00461557">
        <w:rPr>
          <w:rFonts w:ascii="Arial" w:eastAsia="Calibri" w:hAnsi="Arial" w:cs="Arial"/>
          <w:b/>
          <w:bCs/>
        </w:rPr>
        <w:t xml:space="preserve"> …/202</w:t>
      </w:r>
      <w:r w:rsidR="00BA5F1A">
        <w:rPr>
          <w:rFonts w:ascii="Arial" w:eastAsia="Calibri" w:hAnsi="Arial" w:cs="Arial"/>
          <w:b/>
          <w:bCs/>
        </w:rPr>
        <w:t>1</w:t>
      </w:r>
      <w:r w:rsidR="00B652A2" w:rsidRPr="00461557">
        <w:rPr>
          <w:rFonts w:ascii="Arial" w:eastAsia="Calibri" w:hAnsi="Arial" w:cs="Arial"/>
          <w:b/>
          <w:bCs/>
        </w:rPr>
        <w:t xml:space="preserve"> Sb. </w:t>
      </w:r>
    </w:p>
    <w:p w14:paraId="6FBD16B3" w14:textId="77777777" w:rsidR="00450A54" w:rsidRPr="00461557" w:rsidRDefault="00450A54" w:rsidP="00D1720A">
      <w:pPr>
        <w:widowControl w:val="0"/>
        <w:autoSpaceDE w:val="0"/>
        <w:autoSpaceDN w:val="0"/>
        <w:adjustRightInd w:val="0"/>
        <w:spacing w:after="0" w:line="240" w:lineRule="auto"/>
        <w:jc w:val="center"/>
        <w:rPr>
          <w:rFonts w:ascii="Arial" w:eastAsia="Calibri" w:hAnsi="Arial" w:cs="Arial"/>
        </w:rPr>
      </w:pPr>
    </w:p>
    <w:p w14:paraId="5FB2E64A" w14:textId="38D13A57" w:rsidR="002B240F" w:rsidRDefault="008C5BF7" w:rsidP="00D1720A">
      <w:pPr>
        <w:widowControl w:val="0"/>
        <w:autoSpaceDE w:val="0"/>
        <w:autoSpaceDN w:val="0"/>
        <w:adjustRightInd w:val="0"/>
        <w:jc w:val="center"/>
        <w:rPr>
          <w:rFonts w:ascii="Arial" w:eastAsia="Calibri" w:hAnsi="Arial" w:cs="Arial"/>
          <w:b/>
        </w:rPr>
      </w:pPr>
      <w:r>
        <w:rPr>
          <w:rFonts w:ascii="Arial" w:eastAsia="Calibri" w:hAnsi="Arial" w:cs="Arial"/>
          <w:b/>
        </w:rPr>
        <w:t>Požadavky na výstupy ze zařízení určených k nakládání s biologicky rozložitelnými odp</w:t>
      </w:r>
      <w:r w:rsidR="00A75144">
        <w:rPr>
          <w:rFonts w:ascii="Arial" w:eastAsia="Calibri" w:hAnsi="Arial" w:cs="Arial"/>
          <w:b/>
        </w:rPr>
        <w:t>a</w:t>
      </w:r>
      <w:r>
        <w:rPr>
          <w:rFonts w:ascii="Arial" w:eastAsia="Calibri" w:hAnsi="Arial" w:cs="Arial"/>
          <w:b/>
        </w:rPr>
        <w:t>dy</w:t>
      </w:r>
    </w:p>
    <w:p w14:paraId="4E98839F" w14:textId="77777777" w:rsidR="00D1720A" w:rsidRDefault="00D1720A" w:rsidP="00CC52DE">
      <w:pPr>
        <w:widowControl w:val="0"/>
        <w:autoSpaceDE w:val="0"/>
        <w:autoSpaceDN w:val="0"/>
        <w:adjustRightInd w:val="0"/>
        <w:jc w:val="both"/>
        <w:rPr>
          <w:rFonts w:ascii="Arial" w:eastAsia="Calibri" w:hAnsi="Arial" w:cs="Arial"/>
          <w:b/>
        </w:rPr>
      </w:pPr>
    </w:p>
    <w:p w14:paraId="441CCCCF" w14:textId="1DE37F64" w:rsidR="00450A54" w:rsidRPr="00461557" w:rsidRDefault="008C5BF7" w:rsidP="00CC52DE">
      <w:pPr>
        <w:widowControl w:val="0"/>
        <w:autoSpaceDE w:val="0"/>
        <w:autoSpaceDN w:val="0"/>
        <w:adjustRightInd w:val="0"/>
        <w:jc w:val="both"/>
        <w:rPr>
          <w:rFonts w:ascii="Arial" w:eastAsia="Calibri" w:hAnsi="Arial" w:cs="Arial"/>
          <w:b/>
        </w:rPr>
      </w:pPr>
      <w:r w:rsidRPr="00461557">
        <w:rPr>
          <w:rFonts w:ascii="Arial" w:eastAsia="Calibri" w:hAnsi="Arial" w:cs="Arial"/>
          <w:b/>
        </w:rPr>
        <w:t xml:space="preserve">Tabulka č. </w:t>
      </w:r>
      <w:r w:rsidR="004D0470">
        <w:rPr>
          <w:rFonts w:ascii="Arial" w:eastAsia="Calibri" w:hAnsi="Arial" w:cs="Arial"/>
          <w:b/>
        </w:rPr>
        <w:t>30.</w:t>
      </w:r>
      <w:r w:rsidRPr="00461557">
        <w:rPr>
          <w:rFonts w:ascii="Arial" w:eastAsia="Calibri" w:hAnsi="Arial" w:cs="Arial"/>
          <w:b/>
        </w:rPr>
        <w:t xml:space="preserve">1 </w:t>
      </w:r>
    </w:p>
    <w:p w14:paraId="1FE9FDBD" w14:textId="77777777" w:rsidR="00450A54" w:rsidRPr="00461557" w:rsidRDefault="008C5BF7" w:rsidP="00CC52DE">
      <w:pPr>
        <w:widowControl w:val="0"/>
        <w:autoSpaceDE w:val="0"/>
        <w:autoSpaceDN w:val="0"/>
        <w:adjustRightInd w:val="0"/>
        <w:jc w:val="both"/>
        <w:rPr>
          <w:rFonts w:ascii="Arial" w:eastAsia="Calibri" w:hAnsi="Arial" w:cs="Arial"/>
          <w:b/>
        </w:rPr>
      </w:pPr>
      <w:r w:rsidRPr="00461557">
        <w:rPr>
          <w:rFonts w:ascii="Arial" w:eastAsia="Calibri" w:hAnsi="Arial" w:cs="Arial"/>
          <w:b/>
        </w:rPr>
        <w:t>Limitní koncentrace vybraných rizikových látek</w:t>
      </w:r>
      <w:r w:rsidR="00CC52DE" w:rsidRPr="00461557">
        <w:rPr>
          <w:rFonts w:ascii="Arial" w:eastAsia="Calibri" w:hAnsi="Arial" w:cs="Arial"/>
          <w:b/>
        </w:rPr>
        <w:t xml:space="preserve"> </w:t>
      </w:r>
      <w:r w:rsidRPr="00461557">
        <w:rPr>
          <w:rFonts w:ascii="Arial" w:eastAsia="Calibri" w:hAnsi="Arial" w:cs="Arial"/>
          <w:b/>
        </w:rPr>
        <w:t>a prvků mg/kg sušiny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1"/>
        <w:gridCol w:w="1319"/>
        <w:gridCol w:w="1260"/>
        <w:gridCol w:w="1260"/>
        <w:gridCol w:w="1260"/>
        <w:gridCol w:w="2340"/>
      </w:tblGrid>
      <w:tr w:rsidR="00A62F87" w14:paraId="0F1DF116" w14:textId="77777777" w:rsidTr="002A4CB0">
        <w:trPr>
          <w:trHeight w:val="1012"/>
        </w:trPr>
        <w:tc>
          <w:tcPr>
            <w:tcW w:w="1271" w:type="dxa"/>
            <w:vAlign w:val="center"/>
          </w:tcPr>
          <w:p w14:paraId="6EB7FBA5" w14:textId="77777777" w:rsidR="00DC1EC1" w:rsidRPr="00461557" w:rsidRDefault="008C5BF7" w:rsidP="00CC52DE">
            <w:pPr>
              <w:keepNext/>
              <w:overflowPunct w:val="0"/>
              <w:autoSpaceDE w:val="0"/>
              <w:autoSpaceDN w:val="0"/>
              <w:adjustRightInd w:val="0"/>
              <w:spacing w:after="0" w:line="240" w:lineRule="auto"/>
              <w:jc w:val="center"/>
              <w:textAlignment w:val="baseline"/>
              <w:outlineLvl w:val="0"/>
              <w:rPr>
                <w:rFonts w:ascii="Arial" w:eastAsia="Calibri" w:hAnsi="Arial" w:cs="Arial"/>
              </w:rPr>
            </w:pPr>
            <w:r w:rsidRPr="00461557">
              <w:rPr>
                <w:rFonts w:ascii="Arial" w:eastAsia="Times New Roman" w:hAnsi="Arial" w:cs="Arial"/>
                <w:b/>
                <w:lang w:eastAsia="cs-CZ"/>
              </w:rPr>
              <w:t>Sledovaný ukazatel</w:t>
            </w:r>
          </w:p>
        </w:tc>
        <w:tc>
          <w:tcPr>
            <w:tcW w:w="1319" w:type="dxa"/>
            <w:vAlign w:val="center"/>
          </w:tcPr>
          <w:p w14:paraId="233DEDCB" w14:textId="77777777" w:rsidR="00DC1EC1" w:rsidRPr="00461557" w:rsidRDefault="008C5BF7" w:rsidP="009968C0">
            <w:pPr>
              <w:keepNext/>
              <w:overflowPunct w:val="0"/>
              <w:autoSpaceDE w:val="0"/>
              <w:autoSpaceDN w:val="0"/>
              <w:adjustRightInd w:val="0"/>
              <w:spacing w:after="0" w:line="240" w:lineRule="auto"/>
              <w:jc w:val="center"/>
              <w:textAlignment w:val="baseline"/>
              <w:outlineLvl w:val="0"/>
              <w:rPr>
                <w:rFonts w:ascii="Arial" w:eastAsia="Times New Roman" w:hAnsi="Arial" w:cs="Arial"/>
                <w:b/>
                <w:lang w:eastAsia="cs-CZ"/>
              </w:rPr>
            </w:pPr>
            <w:r w:rsidRPr="00461557">
              <w:rPr>
                <w:rFonts w:ascii="Arial" w:eastAsia="Times New Roman" w:hAnsi="Arial" w:cs="Arial"/>
                <w:b/>
                <w:lang w:eastAsia="cs-CZ"/>
              </w:rPr>
              <w:t>Jednotka</w:t>
            </w:r>
          </w:p>
        </w:tc>
        <w:tc>
          <w:tcPr>
            <w:tcW w:w="1260" w:type="dxa"/>
            <w:vAlign w:val="center"/>
          </w:tcPr>
          <w:p w14:paraId="173C7105" w14:textId="77777777" w:rsidR="00DC1EC1" w:rsidRPr="00461557" w:rsidRDefault="008C5BF7" w:rsidP="00CC52DE">
            <w:pPr>
              <w:spacing w:after="0" w:line="240" w:lineRule="auto"/>
              <w:jc w:val="center"/>
              <w:rPr>
                <w:rFonts w:ascii="Arial" w:eastAsia="Calibri" w:hAnsi="Arial" w:cs="Arial"/>
                <w:b/>
              </w:rPr>
            </w:pPr>
            <w:r w:rsidRPr="00461557">
              <w:rPr>
                <w:rFonts w:ascii="Arial" w:eastAsia="Times New Roman" w:hAnsi="Arial" w:cs="Arial"/>
                <w:b/>
                <w:bCs/>
                <w:lang w:eastAsia="cs-CZ"/>
              </w:rPr>
              <w:t xml:space="preserve">Skupina 2 Třída </w:t>
            </w:r>
            <w:r w:rsidR="00BA012C" w:rsidRPr="00461557">
              <w:rPr>
                <w:rFonts w:ascii="Arial" w:eastAsia="Times New Roman" w:hAnsi="Arial" w:cs="Arial"/>
                <w:b/>
                <w:bCs/>
                <w:lang w:eastAsia="cs-CZ"/>
              </w:rPr>
              <w:t>I</w:t>
            </w:r>
          </w:p>
        </w:tc>
        <w:tc>
          <w:tcPr>
            <w:tcW w:w="1260" w:type="dxa"/>
            <w:vAlign w:val="center"/>
          </w:tcPr>
          <w:p w14:paraId="04C887CA" w14:textId="77777777" w:rsidR="00BA012C" w:rsidRPr="00461557" w:rsidRDefault="008C5BF7" w:rsidP="00CC52DE">
            <w:pPr>
              <w:spacing w:after="0" w:line="240" w:lineRule="auto"/>
              <w:jc w:val="center"/>
              <w:rPr>
                <w:rFonts w:ascii="Arial" w:eastAsia="Times New Roman" w:hAnsi="Arial" w:cs="Arial"/>
                <w:b/>
                <w:lang w:eastAsia="cs-CZ"/>
              </w:rPr>
            </w:pPr>
            <w:r w:rsidRPr="00461557">
              <w:rPr>
                <w:rFonts w:ascii="Arial" w:eastAsia="Times New Roman" w:hAnsi="Arial" w:cs="Arial"/>
                <w:b/>
                <w:bCs/>
                <w:lang w:eastAsia="cs-CZ"/>
              </w:rPr>
              <w:t>Skupina 2</w:t>
            </w:r>
          </w:p>
          <w:p w14:paraId="1C0E01FD" w14:textId="77777777" w:rsidR="00DC1EC1" w:rsidRPr="00461557" w:rsidRDefault="008C5BF7" w:rsidP="00CC52DE">
            <w:pPr>
              <w:spacing w:after="0" w:line="240" w:lineRule="auto"/>
              <w:jc w:val="center"/>
              <w:rPr>
                <w:rFonts w:ascii="Arial" w:eastAsia="Calibri" w:hAnsi="Arial" w:cs="Arial"/>
                <w:b/>
              </w:rPr>
            </w:pPr>
            <w:r w:rsidRPr="00461557">
              <w:rPr>
                <w:rFonts w:ascii="Arial" w:eastAsia="Times New Roman" w:hAnsi="Arial" w:cs="Arial"/>
                <w:b/>
                <w:lang w:eastAsia="cs-CZ"/>
              </w:rPr>
              <w:t xml:space="preserve">Třída </w:t>
            </w:r>
            <w:r w:rsidR="00BA012C" w:rsidRPr="00461557">
              <w:rPr>
                <w:rFonts w:ascii="Arial" w:eastAsia="Times New Roman" w:hAnsi="Arial" w:cs="Arial"/>
                <w:b/>
                <w:lang w:eastAsia="cs-CZ"/>
              </w:rPr>
              <w:t>II</w:t>
            </w:r>
          </w:p>
        </w:tc>
        <w:tc>
          <w:tcPr>
            <w:tcW w:w="1260" w:type="dxa"/>
            <w:vAlign w:val="center"/>
          </w:tcPr>
          <w:p w14:paraId="606F03D3" w14:textId="77777777" w:rsidR="00DC1EC1" w:rsidRPr="00461557" w:rsidRDefault="008C5BF7" w:rsidP="00CC52DE">
            <w:pPr>
              <w:spacing w:after="0" w:line="240" w:lineRule="auto"/>
              <w:jc w:val="center"/>
              <w:rPr>
                <w:rFonts w:ascii="Arial" w:eastAsia="Calibri" w:hAnsi="Arial" w:cs="Arial"/>
                <w:b/>
              </w:rPr>
            </w:pPr>
            <w:r w:rsidRPr="00461557">
              <w:rPr>
                <w:rFonts w:ascii="Arial" w:eastAsia="Times New Roman" w:hAnsi="Arial" w:cs="Arial"/>
                <w:b/>
                <w:bCs/>
                <w:lang w:eastAsia="cs-CZ"/>
              </w:rPr>
              <w:t xml:space="preserve">Skupina 2 </w:t>
            </w:r>
            <w:r w:rsidRPr="00461557">
              <w:rPr>
                <w:rFonts w:ascii="Arial" w:eastAsia="Times New Roman" w:hAnsi="Arial" w:cs="Arial"/>
                <w:b/>
                <w:lang w:eastAsia="cs-CZ"/>
              </w:rPr>
              <w:t>Třída III</w:t>
            </w:r>
          </w:p>
        </w:tc>
        <w:tc>
          <w:tcPr>
            <w:tcW w:w="2340" w:type="dxa"/>
            <w:vAlign w:val="center"/>
          </w:tcPr>
          <w:p w14:paraId="1DF2A958" w14:textId="77777777" w:rsidR="00DC1EC1" w:rsidRPr="00461557" w:rsidRDefault="008C5BF7" w:rsidP="009968C0">
            <w:pPr>
              <w:spacing w:after="0" w:line="240" w:lineRule="auto"/>
              <w:jc w:val="center"/>
              <w:rPr>
                <w:rFonts w:ascii="Arial" w:eastAsia="Calibri" w:hAnsi="Arial" w:cs="Arial"/>
                <w:b/>
              </w:rPr>
            </w:pPr>
            <w:r w:rsidRPr="00461557">
              <w:rPr>
                <w:rFonts w:ascii="Arial" w:eastAsia="Calibri" w:hAnsi="Arial" w:cs="Arial"/>
                <w:b/>
              </w:rPr>
              <w:t xml:space="preserve">Stabilizovaný biologicky rozložitelný odpad </w:t>
            </w:r>
          </w:p>
          <w:p w14:paraId="015759D5" w14:textId="77777777" w:rsidR="00DC1EC1" w:rsidRPr="00461557" w:rsidRDefault="008C5BF7" w:rsidP="009968C0">
            <w:pPr>
              <w:spacing w:after="0" w:line="240" w:lineRule="auto"/>
              <w:jc w:val="center"/>
              <w:rPr>
                <w:rFonts w:ascii="Arial" w:eastAsia="Calibri" w:hAnsi="Arial" w:cs="Arial"/>
                <w:b/>
              </w:rPr>
            </w:pPr>
            <w:r w:rsidRPr="00461557">
              <w:rPr>
                <w:rFonts w:ascii="Arial" w:eastAsia="Calibri" w:hAnsi="Arial" w:cs="Arial"/>
                <w:b/>
              </w:rPr>
              <w:t>(skupina 4)</w:t>
            </w:r>
          </w:p>
        </w:tc>
      </w:tr>
      <w:tr w:rsidR="00A62F87" w14:paraId="2F0FAE7C" w14:textId="77777777" w:rsidTr="00E77683">
        <w:trPr>
          <w:trHeight w:val="284"/>
        </w:trPr>
        <w:tc>
          <w:tcPr>
            <w:tcW w:w="1271" w:type="dxa"/>
            <w:vAlign w:val="center"/>
          </w:tcPr>
          <w:p w14:paraId="0AB68F05" w14:textId="77777777" w:rsidR="00CC52DE" w:rsidRPr="00461557" w:rsidRDefault="008C5BF7" w:rsidP="00CC52DE">
            <w:pPr>
              <w:spacing w:after="0" w:line="240" w:lineRule="auto"/>
              <w:jc w:val="center"/>
              <w:rPr>
                <w:rFonts w:ascii="Arial" w:eastAsia="Calibri" w:hAnsi="Arial" w:cs="Arial"/>
                <w:b/>
              </w:rPr>
            </w:pPr>
            <w:r w:rsidRPr="00461557">
              <w:rPr>
                <w:rFonts w:ascii="Arial" w:eastAsia="Calibri" w:hAnsi="Arial" w:cs="Arial"/>
                <w:b/>
              </w:rPr>
              <w:t xml:space="preserve">As </w:t>
            </w:r>
          </w:p>
        </w:tc>
        <w:tc>
          <w:tcPr>
            <w:tcW w:w="1319" w:type="dxa"/>
            <w:vAlign w:val="center"/>
          </w:tcPr>
          <w:p w14:paraId="1899705F" w14:textId="77777777" w:rsidR="00CC52DE" w:rsidRPr="00461557" w:rsidRDefault="008C5BF7" w:rsidP="00CC52DE">
            <w:pPr>
              <w:spacing w:after="0" w:line="240" w:lineRule="auto"/>
              <w:jc w:val="center"/>
              <w:rPr>
                <w:rFonts w:ascii="Arial" w:eastAsia="Calibri" w:hAnsi="Arial" w:cs="Arial"/>
                <w:b/>
              </w:rPr>
            </w:pPr>
            <w:r w:rsidRPr="00461557">
              <w:rPr>
                <w:rFonts w:ascii="Arial" w:eastAsia="Calibri" w:hAnsi="Arial" w:cs="Arial"/>
              </w:rPr>
              <w:t>[mg/kg sušiny]</w:t>
            </w:r>
          </w:p>
        </w:tc>
        <w:tc>
          <w:tcPr>
            <w:tcW w:w="1260" w:type="dxa"/>
            <w:vAlign w:val="center"/>
          </w:tcPr>
          <w:p w14:paraId="5178BB86" w14:textId="77777777" w:rsidR="00CC52DE" w:rsidRPr="00461557" w:rsidRDefault="008C5BF7" w:rsidP="00CC52DE">
            <w:pPr>
              <w:spacing w:after="0" w:line="240" w:lineRule="auto"/>
              <w:jc w:val="center"/>
              <w:rPr>
                <w:rFonts w:ascii="Arial" w:eastAsia="Calibri" w:hAnsi="Arial" w:cs="Arial"/>
              </w:rPr>
            </w:pPr>
            <w:r w:rsidRPr="00461557">
              <w:rPr>
                <w:rFonts w:ascii="Arial" w:eastAsia="Calibri" w:hAnsi="Arial" w:cs="Arial"/>
              </w:rPr>
              <w:t>10</w:t>
            </w:r>
          </w:p>
        </w:tc>
        <w:tc>
          <w:tcPr>
            <w:tcW w:w="1260" w:type="dxa"/>
            <w:vAlign w:val="center"/>
          </w:tcPr>
          <w:p w14:paraId="1FBEDF0F" w14:textId="77777777" w:rsidR="00CC52DE" w:rsidRPr="00461557" w:rsidRDefault="008C5BF7" w:rsidP="00CC52DE">
            <w:pPr>
              <w:spacing w:after="0" w:line="240" w:lineRule="auto"/>
              <w:jc w:val="center"/>
              <w:rPr>
                <w:rFonts w:ascii="Arial" w:eastAsia="Calibri" w:hAnsi="Arial" w:cs="Arial"/>
              </w:rPr>
            </w:pPr>
            <w:r w:rsidRPr="00461557">
              <w:rPr>
                <w:rFonts w:ascii="Arial" w:eastAsia="Calibri" w:hAnsi="Arial" w:cs="Arial"/>
              </w:rPr>
              <w:t>20</w:t>
            </w:r>
          </w:p>
        </w:tc>
        <w:tc>
          <w:tcPr>
            <w:tcW w:w="1260" w:type="dxa"/>
            <w:vAlign w:val="center"/>
          </w:tcPr>
          <w:p w14:paraId="787FF64C" w14:textId="77777777" w:rsidR="00CC52DE" w:rsidRPr="00461557" w:rsidRDefault="008C5BF7" w:rsidP="00CC52DE">
            <w:pPr>
              <w:spacing w:after="0" w:line="240" w:lineRule="auto"/>
              <w:jc w:val="center"/>
              <w:rPr>
                <w:rFonts w:ascii="Arial" w:eastAsia="Calibri" w:hAnsi="Arial" w:cs="Arial"/>
              </w:rPr>
            </w:pPr>
            <w:r w:rsidRPr="00461557">
              <w:rPr>
                <w:rFonts w:ascii="Arial" w:eastAsia="Calibri" w:hAnsi="Arial" w:cs="Arial"/>
              </w:rPr>
              <w:t>30</w:t>
            </w:r>
          </w:p>
        </w:tc>
        <w:tc>
          <w:tcPr>
            <w:tcW w:w="2340" w:type="dxa"/>
            <w:vAlign w:val="center"/>
          </w:tcPr>
          <w:p w14:paraId="6018B61F" w14:textId="77777777" w:rsidR="00CC52DE" w:rsidRPr="00461557" w:rsidRDefault="008C5BF7" w:rsidP="00CC52DE">
            <w:pPr>
              <w:spacing w:after="0" w:line="240" w:lineRule="auto"/>
              <w:jc w:val="center"/>
              <w:rPr>
                <w:rFonts w:ascii="Arial" w:eastAsia="Calibri" w:hAnsi="Arial" w:cs="Arial"/>
              </w:rPr>
            </w:pPr>
            <w:r w:rsidRPr="00461557">
              <w:rPr>
                <w:rFonts w:ascii="Arial" w:eastAsia="Calibri" w:hAnsi="Arial" w:cs="Arial"/>
              </w:rPr>
              <w:t>-</w:t>
            </w:r>
          </w:p>
        </w:tc>
      </w:tr>
      <w:tr w:rsidR="00A62F87" w14:paraId="44ED8C71" w14:textId="77777777" w:rsidTr="00E77683">
        <w:trPr>
          <w:trHeight w:val="284"/>
        </w:trPr>
        <w:tc>
          <w:tcPr>
            <w:tcW w:w="1271" w:type="dxa"/>
            <w:shd w:val="clear" w:color="auto" w:fill="auto"/>
            <w:vAlign w:val="center"/>
          </w:tcPr>
          <w:p w14:paraId="07A5A21E" w14:textId="77777777" w:rsidR="00CC52DE" w:rsidRPr="00461557" w:rsidRDefault="008C5BF7" w:rsidP="00CC52DE">
            <w:pPr>
              <w:spacing w:after="0" w:line="240" w:lineRule="auto"/>
              <w:jc w:val="center"/>
              <w:rPr>
                <w:rFonts w:ascii="Arial" w:eastAsia="Calibri" w:hAnsi="Arial" w:cs="Arial"/>
              </w:rPr>
            </w:pPr>
            <w:r w:rsidRPr="00461557">
              <w:rPr>
                <w:rFonts w:ascii="Arial" w:eastAsia="Calibri" w:hAnsi="Arial" w:cs="Arial"/>
                <w:b/>
              </w:rPr>
              <w:t>Cd</w:t>
            </w:r>
          </w:p>
        </w:tc>
        <w:tc>
          <w:tcPr>
            <w:tcW w:w="1319" w:type="dxa"/>
            <w:shd w:val="clear" w:color="auto" w:fill="auto"/>
            <w:vAlign w:val="center"/>
          </w:tcPr>
          <w:p w14:paraId="78490EEB" w14:textId="77777777" w:rsidR="00CC52DE" w:rsidRPr="00461557" w:rsidRDefault="008C5BF7" w:rsidP="00CC52DE">
            <w:pPr>
              <w:spacing w:after="0" w:line="240" w:lineRule="auto"/>
              <w:jc w:val="center"/>
              <w:rPr>
                <w:rFonts w:ascii="Arial" w:eastAsia="Calibri" w:hAnsi="Arial" w:cs="Arial"/>
              </w:rPr>
            </w:pPr>
            <w:r w:rsidRPr="00461557">
              <w:rPr>
                <w:rFonts w:ascii="Arial" w:eastAsia="Calibri" w:hAnsi="Arial" w:cs="Arial"/>
              </w:rPr>
              <w:t>[mg/kg sušiny]</w:t>
            </w:r>
          </w:p>
        </w:tc>
        <w:tc>
          <w:tcPr>
            <w:tcW w:w="1260" w:type="dxa"/>
            <w:vAlign w:val="center"/>
          </w:tcPr>
          <w:p w14:paraId="25CE4C27" w14:textId="77777777" w:rsidR="00CC52DE" w:rsidRPr="00461557" w:rsidRDefault="008C5BF7" w:rsidP="00CC52DE">
            <w:pPr>
              <w:spacing w:after="0" w:line="240" w:lineRule="auto"/>
              <w:jc w:val="center"/>
              <w:rPr>
                <w:rFonts w:ascii="Arial" w:eastAsia="Calibri" w:hAnsi="Arial" w:cs="Arial"/>
              </w:rPr>
            </w:pPr>
            <w:r w:rsidRPr="00461557">
              <w:rPr>
                <w:rFonts w:ascii="Arial" w:eastAsia="Calibri" w:hAnsi="Arial" w:cs="Arial"/>
              </w:rPr>
              <w:t>1,7</w:t>
            </w:r>
          </w:p>
        </w:tc>
        <w:tc>
          <w:tcPr>
            <w:tcW w:w="1260" w:type="dxa"/>
            <w:vAlign w:val="center"/>
          </w:tcPr>
          <w:p w14:paraId="764C3487" w14:textId="77777777" w:rsidR="00CC52DE" w:rsidRPr="00461557" w:rsidRDefault="008C5BF7" w:rsidP="00CC52DE">
            <w:pPr>
              <w:spacing w:after="0" w:line="240" w:lineRule="auto"/>
              <w:jc w:val="center"/>
              <w:rPr>
                <w:rFonts w:ascii="Arial" w:eastAsia="Calibri" w:hAnsi="Arial" w:cs="Arial"/>
              </w:rPr>
            </w:pPr>
            <w:r w:rsidRPr="00461557">
              <w:rPr>
                <w:rFonts w:ascii="Arial" w:eastAsia="Calibri" w:hAnsi="Arial" w:cs="Arial"/>
              </w:rPr>
              <w:t>3</w:t>
            </w:r>
          </w:p>
        </w:tc>
        <w:tc>
          <w:tcPr>
            <w:tcW w:w="1260" w:type="dxa"/>
            <w:vAlign w:val="center"/>
          </w:tcPr>
          <w:p w14:paraId="6488205E" w14:textId="77777777" w:rsidR="00CC52DE" w:rsidRPr="00461557" w:rsidRDefault="008C5BF7" w:rsidP="00CC52DE">
            <w:pPr>
              <w:spacing w:after="0" w:line="240" w:lineRule="auto"/>
              <w:jc w:val="center"/>
              <w:rPr>
                <w:rFonts w:ascii="Arial" w:eastAsia="Calibri" w:hAnsi="Arial" w:cs="Arial"/>
              </w:rPr>
            </w:pPr>
            <w:r w:rsidRPr="00461557">
              <w:rPr>
                <w:rFonts w:ascii="Arial" w:eastAsia="Calibri" w:hAnsi="Arial" w:cs="Arial"/>
              </w:rPr>
              <w:t>4</w:t>
            </w:r>
          </w:p>
        </w:tc>
        <w:tc>
          <w:tcPr>
            <w:tcW w:w="2340" w:type="dxa"/>
            <w:vAlign w:val="center"/>
          </w:tcPr>
          <w:p w14:paraId="554EA3C4" w14:textId="77777777" w:rsidR="00CC52DE" w:rsidRPr="00461557" w:rsidRDefault="008C5BF7" w:rsidP="00CC52DE">
            <w:pPr>
              <w:spacing w:after="0" w:line="240" w:lineRule="auto"/>
              <w:jc w:val="center"/>
              <w:rPr>
                <w:rFonts w:ascii="Arial" w:eastAsia="Calibri" w:hAnsi="Arial" w:cs="Arial"/>
              </w:rPr>
            </w:pPr>
            <w:r w:rsidRPr="00461557">
              <w:rPr>
                <w:rFonts w:ascii="Arial" w:eastAsia="Calibri" w:hAnsi="Arial" w:cs="Arial"/>
              </w:rPr>
              <w:t>-</w:t>
            </w:r>
          </w:p>
        </w:tc>
      </w:tr>
      <w:tr w:rsidR="00A62F87" w14:paraId="0C3F98F3" w14:textId="77777777" w:rsidTr="00E77683">
        <w:trPr>
          <w:trHeight w:val="284"/>
        </w:trPr>
        <w:tc>
          <w:tcPr>
            <w:tcW w:w="1271" w:type="dxa"/>
            <w:shd w:val="clear" w:color="auto" w:fill="auto"/>
            <w:vAlign w:val="center"/>
          </w:tcPr>
          <w:p w14:paraId="683196A7" w14:textId="77777777" w:rsidR="00CC52DE" w:rsidRPr="00461557" w:rsidRDefault="008C5BF7" w:rsidP="00CC52DE">
            <w:pPr>
              <w:spacing w:after="0" w:line="240" w:lineRule="auto"/>
              <w:jc w:val="center"/>
              <w:rPr>
                <w:rFonts w:ascii="Arial" w:eastAsia="Calibri" w:hAnsi="Arial" w:cs="Arial"/>
                <w:vertAlign w:val="subscript"/>
              </w:rPr>
            </w:pPr>
            <w:r w:rsidRPr="00461557">
              <w:rPr>
                <w:rFonts w:ascii="Arial" w:eastAsia="Calibri" w:hAnsi="Arial" w:cs="Arial"/>
                <w:b/>
              </w:rPr>
              <w:t>Cr</w:t>
            </w:r>
            <w:r w:rsidRPr="00461557">
              <w:rPr>
                <w:rFonts w:ascii="Arial" w:eastAsia="Calibri" w:hAnsi="Arial" w:cs="Arial"/>
                <w:b/>
                <w:vertAlign w:val="subscript"/>
              </w:rPr>
              <w:t>celkový</w:t>
            </w:r>
          </w:p>
        </w:tc>
        <w:tc>
          <w:tcPr>
            <w:tcW w:w="1319" w:type="dxa"/>
            <w:shd w:val="clear" w:color="auto" w:fill="auto"/>
            <w:vAlign w:val="center"/>
          </w:tcPr>
          <w:p w14:paraId="516D6912" w14:textId="77777777" w:rsidR="00CC52DE" w:rsidRPr="00461557" w:rsidRDefault="008C5BF7" w:rsidP="00CC52DE">
            <w:pPr>
              <w:spacing w:after="0" w:line="240" w:lineRule="auto"/>
              <w:jc w:val="center"/>
              <w:rPr>
                <w:rFonts w:ascii="Arial" w:eastAsia="Calibri" w:hAnsi="Arial" w:cs="Arial"/>
              </w:rPr>
            </w:pPr>
            <w:r w:rsidRPr="00461557">
              <w:rPr>
                <w:rFonts w:ascii="Arial" w:eastAsia="Calibri" w:hAnsi="Arial" w:cs="Arial"/>
              </w:rPr>
              <w:t>[mg/kg sušiny]</w:t>
            </w:r>
          </w:p>
        </w:tc>
        <w:tc>
          <w:tcPr>
            <w:tcW w:w="1260" w:type="dxa"/>
            <w:vAlign w:val="center"/>
          </w:tcPr>
          <w:p w14:paraId="6D64C0A9" w14:textId="77777777" w:rsidR="00CC52DE" w:rsidRPr="00461557" w:rsidRDefault="008C5BF7" w:rsidP="00CC52DE">
            <w:pPr>
              <w:spacing w:after="0" w:line="240" w:lineRule="auto"/>
              <w:jc w:val="center"/>
              <w:rPr>
                <w:rFonts w:ascii="Arial" w:eastAsia="Calibri" w:hAnsi="Arial" w:cs="Arial"/>
              </w:rPr>
            </w:pPr>
            <w:r w:rsidRPr="00461557">
              <w:rPr>
                <w:rFonts w:ascii="Arial" w:eastAsia="Calibri" w:hAnsi="Arial" w:cs="Arial"/>
              </w:rPr>
              <w:t>100</w:t>
            </w:r>
          </w:p>
        </w:tc>
        <w:tc>
          <w:tcPr>
            <w:tcW w:w="1260" w:type="dxa"/>
            <w:vAlign w:val="center"/>
          </w:tcPr>
          <w:p w14:paraId="4D400D87" w14:textId="77777777" w:rsidR="00CC52DE" w:rsidRPr="00461557" w:rsidRDefault="008C5BF7" w:rsidP="00CC52DE">
            <w:pPr>
              <w:spacing w:after="0" w:line="240" w:lineRule="auto"/>
              <w:jc w:val="center"/>
              <w:rPr>
                <w:rFonts w:ascii="Arial" w:eastAsia="Calibri" w:hAnsi="Arial" w:cs="Arial"/>
              </w:rPr>
            </w:pPr>
            <w:r w:rsidRPr="00461557">
              <w:rPr>
                <w:rFonts w:ascii="Arial" w:eastAsia="Calibri" w:hAnsi="Arial" w:cs="Arial"/>
              </w:rPr>
              <w:t>250</w:t>
            </w:r>
          </w:p>
        </w:tc>
        <w:tc>
          <w:tcPr>
            <w:tcW w:w="1260" w:type="dxa"/>
            <w:vAlign w:val="center"/>
          </w:tcPr>
          <w:p w14:paraId="2D53D0E1" w14:textId="77777777" w:rsidR="00CC52DE" w:rsidRPr="00461557" w:rsidRDefault="008C5BF7" w:rsidP="00CC52DE">
            <w:pPr>
              <w:spacing w:after="0" w:line="240" w:lineRule="auto"/>
              <w:jc w:val="center"/>
              <w:rPr>
                <w:rFonts w:ascii="Arial" w:eastAsia="Calibri" w:hAnsi="Arial" w:cs="Arial"/>
              </w:rPr>
            </w:pPr>
            <w:r w:rsidRPr="00461557">
              <w:rPr>
                <w:rFonts w:ascii="Arial" w:eastAsia="Calibri" w:hAnsi="Arial" w:cs="Arial"/>
              </w:rPr>
              <w:t>300</w:t>
            </w:r>
          </w:p>
        </w:tc>
        <w:tc>
          <w:tcPr>
            <w:tcW w:w="2340" w:type="dxa"/>
            <w:vAlign w:val="center"/>
          </w:tcPr>
          <w:p w14:paraId="0381239B" w14:textId="77777777" w:rsidR="00CC52DE" w:rsidRPr="00461557" w:rsidRDefault="008C5BF7" w:rsidP="00CC52DE">
            <w:pPr>
              <w:spacing w:after="0" w:line="240" w:lineRule="auto"/>
              <w:jc w:val="center"/>
              <w:rPr>
                <w:rFonts w:ascii="Arial" w:eastAsia="Calibri" w:hAnsi="Arial" w:cs="Arial"/>
              </w:rPr>
            </w:pPr>
            <w:r w:rsidRPr="00461557">
              <w:rPr>
                <w:rFonts w:ascii="Arial" w:eastAsia="Calibri" w:hAnsi="Arial" w:cs="Arial"/>
              </w:rPr>
              <w:t>-</w:t>
            </w:r>
          </w:p>
        </w:tc>
      </w:tr>
      <w:tr w:rsidR="00A62F87" w14:paraId="4934625E" w14:textId="77777777" w:rsidTr="00E77683">
        <w:trPr>
          <w:trHeight w:val="284"/>
        </w:trPr>
        <w:tc>
          <w:tcPr>
            <w:tcW w:w="1271" w:type="dxa"/>
            <w:shd w:val="clear" w:color="auto" w:fill="auto"/>
            <w:vAlign w:val="center"/>
          </w:tcPr>
          <w:p w14:paraId="7EDB591F" w14:textId="77777777" w:rsidR="00CC52DE" w:rsidRPr="00461557" w:rsidRDefault="008C5BF7" w:rsidP="00CC52DE">
            <w:pPr>
              <w:spacing w:after="0" w:line="240" w:lineRule="auto"/>
              <w:jc w:val="center"/>
              <w:rPr>
                <w:rFonts w:ascii="Arial" w:eastAsia="Calibri" w:hAnsi="Arial" w:cs="Arial"/>
              </w:rPr>
            </w:pPr>
            <w:r w:rsidRPr="00461557">
              <w:rPr>
                <w:rFonts w:ascii="Arial" w:eastAsia="Calibri" w:hAnsi="Arial" w:cs="Arial"/>
                <w:b/>
              </w:rPr>
              <w:t>Cu</w:t>
            </w:r>
          </w:p>
        </w:tc>
        <w:tc>
          <w:tcPr>
            <w:tcW w:w="1319" w:type="dxa"/>
            <w:shd w:val="clear" w:color="auto" w:fill="auto"/>
            <w:vAlign w:val="center"/>
          </w:tcPr>
          <w:p w14:paraId="3FF6F8F7" w14:textId="77777777" w:rsidR="00CC52DE" w:rsidRPr="00461557" w:rsidRDefault="008C5BF7" w:rsidP="00CC52DE">
            <w:pPr>
              <w:spacing w:after="0" w:line="240" w:lineRule="auto"/>
              <w:jc w:val="center"/>
              <w:rPr>
                <w:rFonts w:ascii="Arial" w:eastAsia="Calibri" w:hAnsi="Arial" w:cs="Arial"/>
              </w:rPr>
            </w:pPr>
            <w:r w:rsidRPr="00461557">
              <w:rPr>
                <w:rFonts w:ascii="Arial" w:eastAsia="Calibri" w:hAnsi="Arial" w:cs="Arial"/>
              </w:rPr>
              <w:t>[mg/kg sušiny]</w:t>
            </w:r>
          </w:p>
        </w:tc>
        <w:tc>
          <w:tcPr>
            <w:tcW w:w="1260" w:type="dxa"/>
            <w:vAlign w:val="center"/>
          </w:tcPr>
          <w:p w14:paraId="00B9FB91" w14:textId="77777777" w:rsidR="00CC52DE" w:rsidRPr="00461557" w:rsidRDefault="008C5BF7" w:rsidP="00CC52DE">
            <w:pPr>
              <w:spacing w:after="0" w:line="240" w:lineRule="auto"/>
              <w:jc w:val="center"/>
              <w:rPr>
                <w:rFonts w:ascii="Arial" w:eastAsia="Calibri" w:hAnsi="Arial" w:cs="Arial"/>
              </w:rPr>
            </w:pPr>
            <w:r w:rsidRPr="00461557">
              <w:rPr>
                <w:rFonts w:ascii="Arial" w:eastAsia="Calibri" w:hAnsi="Arial" w:cs="Arial"/>
              </w:rPr>
              <w:t>170</w:t>
            </w:r>
          </w:p>
        </w:tc>
        <w:tc>
          <w:tcPr>
            <w:tcW w:w="1260" w:type="dxa"/>
            <w:vAlign w:val="center"/>
          </w:tcPr>
          <w:p w14:paraId="79F4A95D" w14:textId="77777777" w:rsidR="00CC52DE" w:rsidRPr="00461557" w:rsidRDefault="008C5BF7" w:rsidP="00CC52DE">
            <w:pPr>
              <w:spacing w:after="0" w:line="240" w:lineRule="auto"/>
              <w:jc w:val="center"/>
              <w:rPr>
                <w:rFonts w:ascii="Arial" w:eastAsia="Calibri" w:hAnsi="Arial" w:cs="Arial"/>
              </w:rPr>
            </w:pPr>
            <w:r w:rsidRPr="00461557">
              <w:rPr>
                <w:rFonts w:ascii="Arial" w:eastAsia="Calibri" w:hAnsi="Arial" w:cs="Arial"/>
              </w:rPr>
              <w:t>400</w:t>
            </w:r>
          </w:p>
        </w:tc>
        <w:tc>
          <w:tcPr>
            <w:tcW w:w="1260" w:type="dxa"/>
            <w:vAlign w:val="center"/>
          </w:tcPr>
          <w:p w14:paraId="3A123DC3" w14:textId="77777777" w:rsidR="00CC52DE" w:rsidRPr="00461557" w:rsidRDefault="008C5BF7" w:rsidP="00CC52DE">
            <w:pPr>
              <w:spacing w:after="0" w:line="240" w:lineRule="auto"/>
              <w:jc w:val="center"/>
              <w:rPr>
                <w:rFonts w:ascii="Arial" w:eastAsia="Calibri" w:hAnsi="Arial" w:cs="Arial"/>
              </w:rPr>
            </w:pPr>
            <w:r w:rsidRPr="00461557">
              <w:rPr>
                <w:rFonts w:ascii="Arial" w:eastAsia="Calibri" w:hAnsi="Arial" w:cs="Arial"/>
              </w:rPr>
              <w:t>400</w:t>
            </w:r>
          </w:p>
        </w:tc>
        <w:tc>
          <w:tcPr>
            <w:tcW w:w="2340" w:type="dxa"/>
            <w:vAlign w:val="center"/>
          </w:tcPr>
          <w:p w14:paraId="68D83349" w14:textId="77777777" w:rsidR="00CC52DE" w:rsidRPr="00461557" w:rsidRDefault="008C5BF7" w:rsidP="00CC52DE">
            <w:pPr>
              <w:spacing w:after="0" w:line="240" w:lineRule="auto"/>
              <w:jc w:val="center"/>
              <w:rPr>
                <w:rFonts w:ascii="Arial" w:eastAsia="Calibri" w:hAnsi="Arial" w:cs="Arial"/>
              </w:rPr>
            </w:pPr>
            <w:r w:rsidRPr="00461557">
              <w:rPr>
                <w:rFonts w:ascii="Arial" w:eastAsia="Calibri" w:hAnsi="Arial" w:cs="Arial"/>
              </w:rPr>
              <w:t>-</w:t>
            </w:r>
          </w:p>
        </w:tc>
      </w:tr>
      <w:tr w:rsidR="00A62F87" w14:paraId="55C96747" w14:textId="77777777" w:rsidTr="00E77683">
        <w:trPr>
          <w:trHeight w:val="284"/>
        </w:trPr>
        <w:tc>
          <w:tcPr>
            <w:tcW w:w="1271" w:type="dxa"/>
            <w:shd w:val="clear" w:color="auto" w:fill="auto"/>
            <w:vAlign w:val="center"/>
          </w:tcPr>
          <w:p w14:paraId="79AE8ABC" w14:textId="77777777" w:rsidR="00CC52DE" w:rsidRPr="00461557" w:rsidRDefault="008C5BF7" w:rsidP="00CC52DE">
            <w:pPr>
              <w:spacing w:after="0" w:line="240" w:lineRule="auto"/>
              <w:jc w:val="center"/>
              <w:rPr>
                <w:rFonts w:ascii="Arial" w:eastAsia="Calibri" w:hAnsi="Arial" w:cs="Arial"/>
              </w:rPr>
            </w:pPr>
            <w:r w:rsidRPr="00461557">
              <w:rPr>
                <w:rFonts w:ascii="Arial" w:eastAsia="Calibri" w:hAnsi="Arial" w:cs="Arial"/>
                <w:b/>
              </w:rPr>
              <w:t>Hg</w:t>
            </w:r>
          </w:p>
        </w:tc>
        <w:tc>
          <w:tcPr>
            <w:tcW w:w="1319" w:type="dxa"/>
            <w:shd w:val="clear" w:color="auto" w:fill="auto"/>
            <w:vAlign w:val="center"/>
          </w:tcPr>
          <w:p w14:paraId="380D3F4A" w14:textId="77777777" w:rsidR="00CC52DE" w:rsidRPr="00461557" w:rsidRDefault="008C5BF7" w:rsidP="00CC52DE">
            <w:pPr>
              <w:spacing w:after="0" w:line="240" w:lineRule="auto"/>
              <w:jc w:val="center"/>
              <w:rPr>
                <w:rFonts w:ascii="Arial" w:eastAsia="Calibri" w:hAnsi="Arial" w:cs="Arial"/>
              </w:rPr>
            </w:pPr>
            <w:r w:rsidRPr="00461557">
              <w:rPr>
                <w:rFonts w:ascii="Arial" w:eastAsia="Calibri" w:hAnsi="Arial" w:cs="Arial"/>
              </w:rPr>
              <w:t>[mg/kg sušiny]</w:t>
            </w:r>
          </w:p>
        </w:tc>
        <w:tc>
          <w:tcPr>
            <w:tcW w:w="1260" w:type="dxa"/>
            <w:vAlign w:val="center"/>
          </w:tcPr>
          <w:p w14:paraId="6F41D06C" w14:textId="77777777" w:rsidR="00CC52DE" w:rsidRPr="00461557" w:rsidRDefault="008C5BF7" w:rsidP="00CC52DE">
            <w:pPr>
              <w:spacing w:after="0" w:line="240" w:lineRule="auto"/>
              <w:jc w:val="center"/>
              <w:rPr>
                <w:rFonts w:ascii="Arial" w:eastAsia="Calibri" w:hAnsi="Arial" w:cs="Arial"/>
              </w:rPr>
            </w:pPr>
            <w:r w:rsidRPr="00461557">
              <w:rPr>
                <w:rFonts w:ascii="Arial" w:eastAsia="Calibri" w:hAnsi="Arial" w:cs="Arial"/>
              </w:rPr>
              <w:t>0,8</w:t>
            </w:r>
          </w:p>
        </w:tc>
        <w:tc>
          <w:tcPr>
            <w:tcW w:w="1260" w:type="dxa"/>
            <w:vAlign w:val="center"/>
          </w:tcPr>
          <w:p w14:paraId="4AE5B792" w14:textId="77777777" w:rsidR="00CC52DE" w:rsidRPr="00461557" w:rsidRDefault="008C5BF7" w:rsidP="00CC52DE">
            <w:pPr>
              <w:spacing w:after="0" w:line="240" w:lineRule="auto"/>
              <w:jc w:val="center"/>
              <w:rPr>
                <w:rFonts w:ascii="Arial" w:eastAsia="Calibri" w:hAnsi="Arial" w:cs="Arial"/>
              </w:rPr>
            </w:pPr>
            <w:r w:rsidRPr="00461557">
              <w:rPr>
                <w:rFonts w:ascii="Arial" w:eastAsia="Calibri" w:hAnsi="Arial" w:cs="Arial"/>
              </w:rPr>
              <w:t>1,5</w:t>
            </w:r>
          </w:p>
        </w:tc>
        <w:tc>
          <w:tcPr>
            <w:tcW w:w="1260" w:type="dxa"/>
            <w:vAlign w:val="center"/>
          </w:tcPr>
          <w:p w14:paraId="69C02B16" w14:textId="77777777" w:rsidR="00CC52DE" w:rsidRPr="00461557" w:rsidRDefault="008C5BF7" w:rsidP="00CC52DE">
            <w:pPr>
              <w:spacing w:after="0" w:line="240" w:lineRule="auto"/>
              <w:jc w:val="center"/>
              <w:rPr>
                <w:rFonts w:ascii="Arial" w:eastAsia="Calibri" w:hAnsi="Arial" w:cs="Arial"/>
              </w:rPr>
            </w:pPr>
            <w:r w:rsidRPr="00461557">
              <w:rPr>
                <w:rFonts w:ascii="Arial" w:eastAsia="Calibri" w:hAnsi="Arial" w:cs="Arial"/>
              </w:rPr>
              <w:t>2</w:t>
            </w:r>
          </w:p>
        </w:tc>
        <w:tc>
          <w:tcPr>
            <w:tcW w:w="2340" w:type="dxa"/>
            <w:vAlign w:val="center"/>
          </w:tcPr>
          <w:p w14:paraId="0C41DD09" w14:textId="77777777" w:rsidR="00CC52DE" w:rsidRPr="00461557" w:rsidRDefault="008C5BF7" w:rsidP="00CC52DE">
            <w:pPr>
              <w:spacing w:after="0" w:line="240" w:lineRule="auto"/>
              <w:jc w:val="center"/>
              <w:rPr>
                <w:rFonts w:ascii="Arial" w:eastAsia="Calibri" w:hAnsi="Arial" w:cs="Arial"/>
              </w:rPr>
            </w:pPr>
            <w:r w:rsidRPr="00461557">
              <w:rPr>
                <w:rFonts w:ascii="Arial" w:eastAsia="Calibri" w:hAnsi="Arial" w:cs="Arial"/>
              </w:rPr>
              <w:t>-</w:t>
            </w:r>
          </w:p>
        </w:tc>
      </w:tr>
      <w:tr w:rsidR="00A62F87" w14:paraId="0604A0F9" w14:textId="77777777" w:rsidTr="00E77683">
        <w:trPr>
          <w:trHeight w:val="284"/>
        </w:trPr>
        <w:tc>
          <w:tcPr>
            <w:tcW w:w="1271" w:type="dxa"/>
            <w:shd w:val="clear" w:color="auto" w:fill="auto"/>
            <w:vAlign w:val="center"/>
          </w:tcPr>
          <w:p w14:paraId="2A8BF3CC" w14:textId="77777777" w:rsidR="00CC52DE" w:rsidRPr="00461557" w:rsidRDefault="008C5BF7" w:rsidP="00CC52DE">
            <w:pPr>
              <w:spacing w:after="0" w:line="240" w:lineRule="auto"/>
              <w:jc w:val="center"/>
              <w:rPr>
                <w:rFonts w:ascii="Arial" w:eastAsia="Calibri" w:hAnsi="Arial" w:cs="Arial"/>
              </w:rPr>
            </w:pPr>
            <w:r w:rsidRPr="00461557">
              <w:rPr>
                <w:rFonts w:ascii="Arial" w:eastAsia="Calibri" w:hAnsi="Arial" w:cs="Arial"/>
                <w:b/>
              </w:rPr>
              <w:t>Ni</w:t>
            </w:r>
          </w:p>
        </w:tc>
        <w:tc>
          <w:tcPr>
            <w:tcW w:w="1319" w:type="dxa"/>
            <w:shd w:val="clear" w:color="auto" w:fill="auto"/>
            <w:vAlign w:val="center"/>
          </w:tcPr>
          <w:p w14:paraId="5614AD41" w14:textId="77777777" w:rsidR="00CC52DE" w:rsidRPr="00461557" w:rsidRDefault="008C5BF7" w:rsidP="00CC52DE">
            <w:pPr>
              <w:spacing w:after="0" w:line="240" w:lineRule="auto"/>
              <w:jc w:val="center"/>
              <w:rPr>
                <w:rFonts w:ascii="Arial" w:eastAsia="Calibri" w:hAnsi="Arial" w:cs="Arial"/>
              </w:rPr>
            </w:pPr>
            <w:r w:rsidRPr="00461557">
              <w:rPr>
                <w:rFonts w:ascii="Arial" w:eastAsia="Calibri" w:hAnsi="Arial" w:cs="Arial"/>
              </w:rPr>
              <w:t>[mg/kg sušiny]</w:t>
            </w:r>
          </w:p>
        </w:tc>
        <w:tc>
          <w:tcPr>
            <w:tcW w:w="1260" w:type="dxa"/>
            <w:vAlign w:val="center"/>
          </w:tcPr>
          <w:p w14:paraId="72476FC6" w14:textId="77777777" w:rsidR="00CC52DE" w:rsidRPr="00461557" w:rsidRDefault="008C5BF7" w:rsidP="00CC52DE">
            <w:pPr>
              <w:spacing w:after="0" w:line="240" w:lineRule="auto"/>
              <w:jc w:val="center"/>
              <w:rPr>
                <w:rFonts w:ascii="Arial" w:eastAsia="Calibri" w:hAnsi="Arial" w:cs="Arial"/>
              </w:rPr>
            </w:pPr>
            <w:r w:rsidRPr="00461557">
              <w:rPr>
                <w:rFonts w:ascii="Arial" w:eastAsia="Calibri" w:hAnsi="Arial" w:cs="Arial"/>
              </w:rPr>
              <w:t>65</w:t>
            </w:r>
          </w:p>
        </w:tc>
        <w:tc>
          <w:tcPr>
            <w:tcW w:w="1260" w:type="dxa"/>
            <w:vAlign w:val="center"/>
          </w:tcPr>
          <w:p w14:paraId="399804FA" w14:textId="77777777" w:rsidR="00CC52DE" w:rsidRPr="00461557" w:rsidRDefault="008C5BF7" w:rsidP="00CC52DE">
            <w:pPr>
              <w:spacing w:after="0" w:line="240" w:lineRule="auto"/>
              <w:jc w:val="center"/>
              <w:rPr>
                <w:rFonts w:ascii="Arial" w:eastAsia="Calibri" w:hAnsi="Arial" w:cs="Arial"/>
              </w:rPr>
            </w:pPr>
            <w:r w:rsidRPr="00461557">
              <w:rPr>
                <w:rFonts w:ascii="Arial" w:eastAsia="Calibri" w:hAnsi="Arial" w:cs="Arial"/>
              </w:rPr>
              <w:t>100</w:t>
            </w:r>
          </w:p>
        </w:tc>
        <w:tc>
          <w:tcPr>
            <w:tcW w:w="1260" w:type="dxa"/>
            <w:vAlign w:val="center"/>
          </w:tcPr>
          <w:p w14:paraId="1803C304" w14:textId="77777777" w:rsidR="00CC52DE" w:rsidRPr="00461557" w:rsidRDefault="008C5BF7" w:rsidP="00CC52DE">
            <w:pPr>
              <w:spacing w:after="0" w:line="240" w:lineRule="auto"/>
              <w:jc w:val="center"/>
              <w:rPr>
                <w:rFonts w:ascii="Arial" w:eastAsia="Calibri" w:hAnsi="Arial" w:cs="Arial"/>
              </w:rPr>
            </w:pPr>
            <w:r w:rsidRPr="00461557">
              <w:rPr>
                <w:rFonts w:ascii="Arial" w:eastAsia="Calibri" w:hAnsi="Arial" w:cs="Arial"/>
              </w:rPr>
              <w:t>120</w:t>
            </w:r>
          </w:p>
        </w:tc>
        <w:tc>
          <w:tcPr>
            <w:tcW w:w="2340" w:type="dxa"/>
            <w:vAlign w:val="center"/>
          </w:tcPr>
          <w:p w14:paraId="635D1BE9" w14:textId="77777777" w:rsidR="00CC52DE" w:rsidRPr="00461557" w:rsidRDefault="008C5BF7" w:rsidP="00CC52DE">
            <w:pPr>
              <w:spacing w:after="0" w:line="240" w:lineRule="auto"/>
              <w:jc w:val="center"/>
              <w:rPr>
                <w:rFonts w:ascii="Arial" w:eastAsia="Calibri" w:hAnsi="Arial" w:cs="Arial"/>
              </w:rPr>
            </w:pPr>
            <w:r w:rsidRPr="00461557">
              <w:rPr>
                <w:rFonts w:ascii="Arial" w:eastAsia="Calibri" w:hAnsi="Arial" w:cs="Arial"/>
              </w:rPr>
              <w:t>-</w:t>
            </w:r>
          </w:p>
        </w:tc>
      </w:tr>
      <w:tr w:rsidR="00A62F87" w14:paraId="2CC6484F" w14:textId="77777777" w:rsidTr="00E77683">
        <w:trPr>
          <w:trHeight w:val="284"/>
        </w:trPr>
        <w:tc>
          <w:tcPr>
            <w:tcW w:w="1271" w:type="dxa"/>
            <w:shd w:val="clear" w:color="auto" w:fill="auto"/>
            <w:vAlign w:val="center"/>
          </w:tcPr>
          <w:p w14:paraId="7AA03670" w14:textId="77777777" w:rsidR="00CC52DE" w:rsidRPr="00461557" w:rsidRDefault="008C5BF7" w:rsidP="00CC52DE">
            <w:pPr>
              <w:spacing w:after="0" w:line="240" w:lineRule="auto"/>
              <w:jc w:val="center"/>
              <w:rPr>
                <w:rFonts w:ascii="Arial" w:eastAsia="Calibri" w:hAnsi="Arial" w:cs="Arial"/>
              </w:rPr>
            </w:pPr>
            <w:r w:rsidRPr="00461557">
              <w:rPr>
                <w:rFonts w:ascii="Arial" w:eastAsia="Calibri" w:hAnsi="Arial" w:cs="Arial"/>
                <w:b/>
              </w:rPr>
              <w:t>Pb</w:t>
            </w:r>
          </w:p>
        </w:tc>
        <w:tc>
          <w:tcPr>
            <w:tcW w:w="1319" w:type="dxa"/>
            <w:shd w:val="clear" w:color="auto" w:fill="auto"/>
            <w:vAlign w:val="center"/>
          </w:tcPr>
          <w:p w14:paraId="6F55598D" w14:textId="77777777" w:rsidR="00CC52DE" w:rsidRPr="00461557" w:rsidRDefault="008C5BF7" w:rsidP="00CC52DE">
            <w:pPr>
              <w:spacing w:after="0" w:line="240" w:lineRule="auto"/>
              <w:jc w:val="center"/>
              <w:rPr>
                <w:rFonts w:ascii="Arial" w:eastAsia="Calibri" w:hAnsi="Arial" w:cs="Arial"/>
              </w:rPr>
            </w:pPr>
            <w:r w:rsidRPr="00461557">
              <w:rPr>
                <w:rFonts w:ascii="Arial" w:eastAsia="Calibri" w:hAnsi="Arial" w:cs="Arial"/>
              </w:rPr>
              <w:t>[mg/kg sušiny]</w:t>
            </w:r>
          </w:p>
        </w:tc>
        <w:tc>
          <w:tcPr>
            <w:tcW w:w="1260" w:type="dxa"/>
            <w:vAlign w:val="center"/>
          </w:tcPr>
          <w:p w14:paraId="38596198" w14:textId="77777777" w:rsidR="00CC52DE" w:rsidRPr="00461557" w:rsidRDefault="008C5BF7" w:rsidP="00CC52DE">
            <w:pPr>
              <w:spacing w:after="0" w:line="240" w:lineRule="auto"/>
              <w:jc w:val="center"/>
              <w:rPr>
                <w:rFonts w:ascii="Arial" w:eastAsia="Calibri" w:hAnsi="Arial" w:cs="Arial"/>
              </w:rPr>
            </w:pPr>
            <w:r w:rsidRPr="00461557">
              <w:rPr>
                <w:rFonts w:ascii="Arial" w:eastAsia="Calibri" w:hAnsi="Arial" w:cs="Arial"/>
              </w:rPr>
              <w:t>100</w:t>
            </w:r>
          </w:p>
        </w:tc>
        <w:tc>
          <w:tcPr>
            <w:tcW w:w="1260" w:type="dxa"/>
            <w:vAlign w:val="center"/>
          </w:tcPr>
          <w:p w14:paraId="5801E94C" w14:textId="77777777" w:rsidR="00CC52DE" w:rsidRPr="00461557" w:rsidRDefault="008C5BF7" w:rsidP="00CC52DE">
            <w:pPr>
              <w:spacing w:after="0" w:line="240" w:lineRule="auto"/>
              <w:jc w:val="center"/>
              <w:rPr>
                <w:rFonts w:ascii="Arial" w:eastAsia="Calibri" w:hAnsi="Arial" w:cs="Arial"/>
              </w:rPr>
            </w:pPr>
            <w:r w:rsidRPr="00461557">
              <w:rPr>
                <w:rFonts w:ascii="Arial" w:eastAsia="Calibri" w:hAnsi="Arial" w:cs="Arial"/>
              </w:rPr>
              <w:t>300</w:t>
            </w:r>
          </w:p>
        </w:tc>
        <w:tc>
          <w:tcPr>
            <w:tcW w:w="1260" w:type="dxa"/>
            <w:vAlign w:val="center"/>
          </w:tcPr>
          <w:p w14:paraId="5C5FE3B9" w14:textId="77777777" w:rsidR="00CC52DE" w:rsidRPr="00461557" w:rsidRDefault="008C5BF7" w:rsidP="00CC52DE">
            <w:pPr>
              <w:spacing w:after="0" w:line="240" w:lineRule="auto"/>
              <w:jc w:val="center"/>
              <w:rPr>
                <w:rFonts w:ascii="Arial" w:eastAsia="Calibri" w:hAnsi="Arial" w:cs="Arial"/>
              </w:rPr>
            </w:pPr>
            <w:r w:rsidRPr="00461557">
              <w:rPr>
                <w:rFonts w:ascii="Arial" w:eastAsia="Calibri" w:hAnsi="Arial" w:cs="Arial"/>
              </w:rPr>
              <w:t>400</w:t>
            </w:r>
          </w:p>
        </w:tc>
        <w:tc>
          <w:tcPr>
            <w:tcW w:w="2340" w:type="dxa"/>
            <w:vAlign w:val="center"/>
          </w:tcPr>
          <w:p w14:paraId="65B00540" w14:textId="77777777" w:rsidR="00CC52DE" w:rsidRPr="00461557" w:rsidRDefault="008C5BF7" w:rsidP="00CC52DE">
            <w:pPr>
              <w:spacing w:after="0" w:line="240" w:lineRule="auto"/>
              <w:jc w:val="center"/>
              <w:rPr>
                <w:rFonts w:ascii="Arial" w:eastAsia="Calibri" w:hAnsi="Arial" w:cs="Arial"/>
              </w:rPr>
            </w:pPr>
            <w:r w:rsidRPr="00461557">
              <w:rPr>
                <w:rFonts w:ascii="Arial" w:eastAsia="Calibri" w:hAnsi="Arial" w:cs="Arial"/>
              </w:rPr>
              <w:t>-</w:t>
            </w:r>
          </w:p>
        </w:tc>
      </w:tr>
      <w:tr w:rsidR="00A62F87" w14:paraId="452DC2E9" w14:textId="77777777" w:rsidTr="00E77683">
        <w:trPr>
          <w:trHeight w:val="284"/>
        </w:trPr>
        <w:tc>
          <w:tcPr>
            <w:tcW w:w="1271" w:type="dxa"/>
            <w:shd w:val="clear" w:color="auto" w:fill="auto"/>
            <w:vAlign w:val="center"/>
          </w:tcPr>
          <w:p w14:paraId="4DD0D34B" w14:textId="77777777" w:rsidR="00CC52DE" w:rsidRPr="00461557" w:rsidRDefault="008C5BF7" w:rsidP="00CC52DE">
            <w:pPr>
              <w:spacing w:after="0" w:line="240" w:lineRule="auto"/>
              <w:jc w:val="center"/>
              <w:rPr>
                <w:rFonts w:ascii="Arial" w:eastAsia="Calibri" w:hAnsi="Arial" w:cs="Arial"/>
              </w:rPr>
            </w:pPr>
            <w:r w:rsidRPr="00461557">
              <w:rPr>
                <w:rFonts w:ascii="Arial" w:eastAsia="Calibri" w:hAnsi="Arial" w:cs="Arial"/>
                <w:b/>
              </w:rPr>
              <w:t>Zn</w:t>
            </w:r>
          </w:p>
        </w:tc>
        <w:tc>
          <w:tcPr>
            <w:tcW w:w="1319" w:type="dxa"/>
            <w:shd w:val="clear" w:color="auto" w:fill="auto"/>
            <w:vAlign w:val="center"/>
          </w:tcPr>
          <w:p w14:paraId="5F46C0DB" w14:textId="77777777" w:rsidR="00CC52DE" w:rsidRPr="00461557" w:rsidRDefault="008C5BF7" w:rsidP="00CC52DE">
            <w:pPr>
              <w:spacing w:after="0" w:line="240" w:lineRule="auto"/>
              <w:jc w:val="center"/>
              <w:rPr>
                <w:rFonts w:ascii="Arial" w:eastAsia="Calibri" w:hAnsi="Arial" w:cs="Arial"/>
              </w:rPr>
            </w:pPr>
            <w:r w:rsidRPr="00461557">
              <w:rPr>
                <w:rFonts w:ascii="Arial" w:eastAsia="Calibri" w:hAnsi="Arial" w:cs="Arial"/>
              </w:rPr>
              <w:t>[mg/kg sušiny]</w:t>
            </w:r>
          </w:p>
        </w:tc>
        <w:tc>
          <w:tcPr>
            <w:tcW w:w="1260" w:type="dxa"/>
            <w:vAlign w:val="center"/>
          </w:tcPr>
          <w:p w14:paraId="38617EE1" w14:textId="77777777" w:rsidR="00CC52DE" w:rsidRPr="00461557" w:rsidRDefault="008C5BF7" w:rsidP="00CC52DE">
            <w:pPr>
              <w:spacing w:after="0" w:line="240" w:lineRule="auto"/>
              <w:jc w:val="center"/>
              <w:rPr>
                <w:rFonts w:ascii="Arial" w:eastAsia="Calibri" w:hAnsi="Arial" w:cs="Arial"/>
              </w:rPr>
            </w:pPr>
            <w:r w:rsidRPr="00461557">
              <w:rPr>
                <w:rFonts w:ascii="Arial" w:eastAsia="Calibri" w:hAnsi="Arial" w:cs="Arial"/>
              </w:rPr>
              <w:t>500</w:t>
            </w:r>
          </w:p>
        </w:tc>
        <w:tc>
          <w:tcPr>
            <w:tcW w:w="1260" w:type="dxa"/>
            <w:vAlign w:val="center"/>
          </w:tcPr>
          <w:p w14:paraId="0F4D581B" w14:textId="77777777" w:rsidR="00CC52DE" w:rsidRPr="00461557" w:rsidRDefault="008C5BF7" w:rsidP="00CC52DE">
            <w:pPr>
              <w:spacing w:after="0" w:line="240" w:lineRule="auto"/>
              <w:jc w:val="center"/>
              <w:rPr>
                <w:rFonts w:ascii="Arial" w:eastAsia="Calibri" w:hAnsi="Arial" w:cs="Arial"/>
              </w:rPr>
            </w:pPr>
            <w:r w:rsidRPr="00461557">
              <w:rPr>
                <w:rFonts w:ascii="Arial" w:eastAsia="Calibri" w:hAnsi="Arial" w:cs="Arial"/>
              </w:rPr>
              <w:t>1200</w:t>
            </w:r>
          </w:p>
        </w:tc>
        <w:tc>
          <w:tcPr>
            <w:tcW w:w="1260" w:type="dxa"/>
            <w:vAlign w:val="center"/>
          </w:tcPr>
          <w:p w14:paraId="2539B989" w14:textId="77777777" w:rsidR="00CC52DE" w:rsidRPr="00461557" w:rsidRDefault="008C5BF7" w:rsidP="00CC52DE">
            <w:pPr>
              <w:spacing w:after="0" w:line="240" w:lineRule="auto"/>
              <w:jc w:val="center"/>
              <w:rPr>
                <w:rFonts w:ascii="Arial" w:eastAsia="Calibri" w:hAnsi="Arial" w:cs="Arial"/>
              </w:rPr>
            </w:pPr>
            <w:r w:rsidRPr="00461557">
              <w:rPr>
                <w:rFonts w:ascii="Arial" w:eastAsia="Calibri" w:hAnsi="Arial" w:cs="Arial"/>
              </w:rPr>
              <w:t>1500</w:t>
            </w:r>
          </w:p>
        </w:tc>
        <w:tc>
          <w:tcPr>
            <w:tcW w:w="2340" w:type="dxa"/>
            <w:vAlign w:val="center"/>
          </w:tcPr>
          <w:p w14:paraId="328F7950" w14:textId="77777777" w:rsidR="00CC52DE" w:rsidRPr="00461557" w:rsidRDefault="008C5BF7" w:rsidP="00CC52DE">
            <w:pPr>
              <w:spacing w:after="0" w:line="240" w:lineRule="auto"/>
              <w:jc w:val="center"/>
              <w:rPr>
                <w:rFonts w:ascii="Arial" w:eastAsia="Calibri" w:hAnsi="Arial" w:cs="Arial"/>
              </w:rPr>
            </w:pPr>
            <w:r w:rsidRPr="00461557">
              <w:rPr>
                <w:rFonts w:ascii="Arial" w:eastAsia="Calibri" w:hAnsi="Arial" w:cs="Arial"/>
              </w:rPr>
              <w:t>-</w:t>
            </w:r>
          </w:p>
        </w:tc>
      </w:tr>
      <w:tr w:rsidR="00A62F87" w14:paraId="74408F44" w14:textId="77777777" w:rsidTr="00E77683">
        <w:trPr>
          <w:trHeight w:val="340"/>
        </w:trPr>
        <w:tc>
          <w:tcPr>
            <w:tcW w:w="2590" w:type="dxa"/>
            <w:gridSpan w:val="2"/>
            <w:vAlign w:val="center"/>
          </w:tcPr>
          <w:p w14:paraId="079B3E1D" w14:textId="77777777" w:rsidR="00CC52DE" w:rsidRPr="00461557" w:rsidRDefault="008C5BF7" w:rsidP="00CC52DE">
            <w:pPr>
              <w:spacing w:after="0" w:line="240" w:lineRule="auto"/>
              <w:jc w:val="center"/>
              <w:rPr>
                <w:rFonts w:ascii="Arial" w:eastAsia="Calibri" w:hAnsi="Arial" w:cs="Arial"/>
                <w:b/>
              </w:rPr>
            </w:pPr>
            <w:r w:rsidRPr="00461557">
              <w:rPr>
                <w:rFonts w:ascii="Arial" w:eastAsia="Calibri" w:hAnsi="Arial" w:cs="Arial"/>
                <w:b/>
              </w:rPr>
              <w:t>PCB</w:t>
            </w:r>
          </w:p>
        </w:tc>
        <w:tc>
          <w:tcPr>
            <w:tcW w:w="1260" w:type="dxa"/>
            <w:vAlign w:val="center"/>
          </w:tcPr>
          <w:p w14:paraId="69AA8D5D" w14:textId="77777777" w:rsidR="00CC52DE" w:rsidRPr="00461557" w:rsidRDefault="008C5BF7" w:rsidP="00CC52DE">
            <w:pPr>
              <w:spacing w:after="0" w:line="240" w:lineRule="auto"/>
              <w:jc w:val="center"/>
              <w:rPr>
                <w:rFonts w:ascii="Arial" w:eastAsia="Calibri" w:hAnsi="Arial" w:cs="Arial"/>
              </w:rPr>
            </w:pPr>
            <w:r w:rsidRPr="00461557">
              <w:rPr>
                <w:rFonts w:ascii="Arial" w:eastAsia="Calibri" w:hAnsi="Arial" w:cs="Arial"/>
              </w:rPr>
              <w:t>0,02</w:t>
            </w:r>
          </w:p>
        </w:tc>
        <w:tc>
          <w:tcPr>
            <w:tcW w:w="1260" w:type="dxa"/>
            <w:vAlign w:val="center"/>
          </w:tcPr>
          <w:p w14:paraId="4EFE16C8" w14:textId="77777777" w:rsidR="00CC52DE" w:rsidRPr="00461557" w:rsidRDefault="008C5BF7" w:rsidP="00CC52DE">
            <w:pPr>
              <w:spacing w:after="0" w:line="240" w:lineRule="auto"/>
              <w:jc w:val="center"/>
              <w:rPr>
                <w:rFonts w:ascii="Arial" w:eastAsia="Calibri" w:hAnsi="Arial" w:cs="Arial"/>
                <w:b/>
              </w:rPr>
            </w:pPr>
            <w:r w:rsidRPr="00461557">
              <w:rPr>
                <w:rFonts w:ascii="Arial" w:eastAsia="Calibri" w:hAnsi="Arial" w:cs="Arial"/>
              </w:rPr>
              <w:t>0,2</w:t>
            </w:r>
          </w:p>
        </w:tc>
        <w:tc>
          <w:tcPr>
            <w:tcW w:w="1260" w:type="dxa"/>
            <w:vAlign w:val="center"/>
          </w:tcPr>
          <w:p w14:paraId="04BCC303" w14:textId="77777777" w:rsidR="00CC52DE" w:rsidRPr="00461557" w:rsidRDefault="00CC52DE" w:rsidP="00CC52DE">
            <w:pPr>
              <w:spacing w:after="0" w:line="240" w:lineRule="auto"/>
              <w:jc w:val="center"/>
              <w:rPr>
                <w:rFonts w:ascii="Arial" w:eastAsia="Calibri" w:hAnsi="Arial" w:cs="Arial"/>
              </w:rPr>
            </w:pPr>
          </w:p>
        </w:tc>
        <w:tc>
          <w:tcPr>
            <w:tcW w:w="2340" w:type="dxa"/>
            <w:vAlign w:val="center"/>
          </w:tcPr>
          <w:p w14:paraId="58920116" w14:textId="77777777" w:rsidR="00CC52DE" w:rsidRPr="00461557" w:rsidRDefault="008C5BF7" w:rsidP="00CC52DE">
            <w:pPr>
              <w:spacing w:after="0" w:line="240" w:lineRule="auto"/>
              <w:jc w:val="center"/>
              <w:rPr>
                <w:rFonts w:ascii="Arial" w:eastAsia="Calibri" w:hAnsi="Arial" w:cs="Arial"/>
              </w:rPr>
            </w:pPr>
            <w:r w:rsidRPr="00461557">
              <w:rPr>
                <w:rFonts w:ascii="Arial" w:eastAsia="Calibri" w:hAnsi="Arial" w:cs="Arial"/>
              </w:rPr>
              <w:t>-</w:t>
            </w:r>
          </w:p>
        </w:tc>
      </w:tr>
      <w:tr w:rsidR="00A62F87" w14:paraId="77DC88A1" w14:textId="77777777" w:rsidTr="00E77683">
        <w:trPr>
          <w:trHeight w:val="340"/>
        </w:trPr>
        <w:tc>
          <w:tcPr>
            <w:tcW w:w="2590" w:type="dxa"/>
            <w:gridSpan w:val="2"/>
            <w:vAlign w:val="center"/>
          </w:tcPr>
          <w:p w14:paraId="6BC52195" w14:textId="77777777" w:rsidR="00CC52DE" w:rsidRPr="00461557" w:rsidRDefault="008C5BF7" w:rsidP="00CC52DE">
            <w:pPr>
              <w:spacing w:after="0" w:line="240" w:lineRule="auto"/>
              <w:jc w:val="center"/>
              <w:rPr>
                <w:rFonts w:ascii="Arial" w:eastAsia="Calibri" w:hAnsi="Arial" w:cs="Arial"/>
                <w:b/>
              </w:rPr>
            </w:pPr>
            <w:r w:rsidRPr="00461557">
              <w:rPr>
                <w:rFonts w:ascii="Arial" w:eastAsia="Calibri" w:hAnsi="Arial" w:cs="Arial"/>
                <w:b/>
              </w:rPr>
              <w:t>PAU</w:t>
            </w:r>
          </w:p>
        </w:tc>
        <w:tc>
          <w:tcPr>
            <w:tcW w:w="1260" w:type="dxa"/>
            <w:vAlign w:val="center"/>
          </w:tcPr>
          <w:p w14:paraId="04A630F7" w14:textId="77777777" w:rsidR="00CC52DE" w:rsidRPr="00461557" w:rsidRDefault="008C5BF7" w:rsidP="00CC52DE">
            <w:pPr>
              <w:spacing w:after="0" w:line="240" w:lineRule="auto"/>
              <w:jc w:val="center"/>
              <w:rPr>
                <w:rFonts w:ascii="Arial" w:eastAsia="Calibri" w:hAnsi="Arial" w:cs="Arial"/>
              </w:rPr>
            </w:pPr>
            <w:r w:rsidRPr="00461557">
              <w:rPr>
                <w:rFonts w:ascii="Arial" w:eastAsia="Calibri" w:hAnsi="Arial" w:cs="Arial"/>
              </w:rPr>
              <w:t>3</w:t>
            </w:r>
          </w:p>
        </w:tc>
        <w:tc>
          <w:tcPr>
            <w:tcW w:w="1260" w:type="dxa"/>
            <w:vAlign w:val="center"/>
          </w:tcPr>
          <w:p w14:paraId="76B1337E" w14:textId="77777777" w:rsidR="00CC52DE" w:rsidRPr="00461557" w:rsidRDefault="008C5BF7" w:rsidP="00CC52DE">
            <w:pPr>
              <w:spacing w:after="0" w:line="240" w:lineRule="auto"/>
              <w:jc w:val="center"/>
              <w:rPr>
                <w:rFonts w:ascii="Arial" w:eastAsia="Calibri" w:hAnsi="Arial" w:cs="Arial"/>
              </w:rPr>
            </w:pPr>
            <w:r w:rsidRPr="00461557">
              <w:rPr>
                <w:rFonts w:ascii="Arial" w:eastAsia="Calibri" w:hAnsi="Arial" w:cs="Arial"/>
              </w:rPr>
              <w:t>6</w:t>
            </w:r>
          </w:p>
        </w:tc>
        <w:tc>
          <w:tcPr>
            <w:tcW w:w="1260" w:type="dxa"/>
            <w:vAlign w:val="center"/>
          </w:tcPr>
          <w:p w14:paraId="071158B8" w14:textId="77777777" w:rsidR="00CC52DE" w:rsidRPr="00461557" w:rsidRDefault="00CC52DE" w:rsidP="00CC52DE">
            <w:pPr>
              <w:spacing w:after="0" w:line="240" w:lineRule="auto"/>
              <w:jc w:val="center"/>
              <w:rPr>
                <w:rFonts w:ascii="Arial" w:eastAsia="Calibri" w:hAnsi="Arial" w:cs="Arial"/>
              </w:rPr>
            </w:pPr>
          </w:p>
        </w:tc>
        <w:tc>
          <w:tcPr>
            <w:tcW w:w="2340" w:type="dxa"/>
            <w:vAlign w:val="center"/>
          </w:tcPr>
          <w:p w14:paraId="3F854CB5" w14:textId="77777777" w:rsidR="00CC52DE" w:rsidRPr="00461557" w:rsidRDefault="008C5BF7" w:rsidP="00CC52DE">
            <w:pPr>
              <w:spacing w:after="0" w:line="240" w:lineRule="auto"/>
              <w:jc w:val="center"/>
              <w:rPr>
                <w:rFonts w:ascii="Arial" w:eastAsia="Calibri" w:hAnsi="Arial" w:cs="Arial"/>
              </w:rPr>
            </w:pPr>
            <w:r w:rsidRPr="00461557">
              <w:rPr>
                <w:rFonts w:ascii="Arial" w:eastAsia="Calibri" w:hAnsi="Arial" w:cs="Arial"/>
              </w:rPr>
              <w:t>-</w:t>
            </w:r>
          </w:p>
        </w:tc>
      </w:tr>
      <w:tr w:rsidR="00A62F87" w14:paraId="4B7C20E3" w14:textId="77777777" w:rsidTr="00E77683">
        <w:trPr>
          <w:trHeight w:val="340"/>
        </w:trPr>
        <w:tc>
          <w:tcPr>
            <w:tcW w:w="2590" w:type="dxa"/>
            <w:gridSpan w:val="2"/>
            <w:vAlign w:val="center"/>
          </w:tcPr>
          <w:p w14:paraId="62727043" w14:textId="77777777" w:rsidR="00CC52DE" w:rsidRPr="00461557" w:rsidRDefault="008C5BF7" w:rsidP="00CC52DE">
            <w:pPr>
              <w:spacing w:after="0" w:line="240" w:lineRule="auto"/>
              <w:jc w:val="center"/>
              <w:rPr>
                <w:rFonts w:ascii="Arial" w:eastAsia="Calibri" w:hAnsi="Arial" w:cs="Arial"/>
                <w:b/>
              </w:rPr>
            </w:pPr>
            <w:r w:rsidRPr="00461557">
              <w:rPr>
                <w:rFonts w:ascii="Arial" w:eastAsia="Calibri" w:hAnsi="Arial" w:cs="Arial"/>
                <w:b/>
              </w:rPr>
              <w:t>Nečistoty &gt;2 mm</w:t>
            </w:r>
          </w:p>
        </w:tc>
        <w:tc>
          <w:tcPr>
            <w:tcW w:w="1260" w:type="dxa"/>
            <w:vAlign w:val="center"/>
          </w:tcPr>
          <w:p w14:paraId="5B49AA35" w14:textId="77777777" w:rsidR="00CC52DE" w:rsidRPr="00461557" w:rsidRDefault="008C5BF7" w:rsidP="00CC52DE">
            <w:pPr>
              <w:spacing w:after="0" w:line="240" w:lineRule="auto"/>
              <w:jc w:val="center"/>
              <w:rPr>
                <w:rFonts w:ascii="Arial" w:eastAsia="Calibri" w:hAnsi="Arial" w:cs="Arial"/>
              </w:rPr>
            </w:pPr>
            <w:r w:rsidRPr="00461557">
              <w:rPr>
                <w:rFonts w:ascii="Arial" w:eastAsia="Calibri" w:hAnsi="Arial" w:cs="Arial"/>
              </w:rPr>
              <w:t>&lt;0.5%</w:t>
            </w:r>
          </w:p>
        </w:tc>
        <w:tc>
          <w:tcPr>
            <w:tcW w:w="1260" w:type="dxa"/>
            <w:vAlign w:val="center"/>
          </w:tcPr>
          <w:p w14:paraId="3413945D" w14:textId="77777777" w:rsidR="00CC52DE" w:rsidRPr="00461557" w:rsidRDefault="008C5BF7" w:rsidP="00CC52DE">
            <w:pPr>
              <w:spacing w:after="0" w:line="240" w:lineRule="auto"/>
              <w:jc w:val="center"/>
              <w:rPr>
                <w:rFonts w:ascii="Arial" w:eastAsia="Calibri" w:hAnsi="Arial" w:cs="Arial"/>
              </w:rPr>
            </w:pPr>
            <w:r w:rsidRPr="00461557">
              <w:rPr>
                <w:rFonts w:ascii="Arial" w:eastAsia="Calibri" w:hAnsi="Arial" w:cs="Arial"/>
                <w:b/>
              </w:rPr>
              <w:t>&lt;</w:t>
            </w:r>
            <w:r w:rsidRPr="00461557">
              <w:rPr>
                <w:rFonts w:ascii="Arial" w:eastAsia="Calibri" w:hAnsi="Arial" w:cs="Arial"/>
              </w:rPr>
              <w:t>0.5%</w:t>
            </w:r>
          </w:p>
        </w:tc>
        <w:tc>
          <w:tcPr>
            <w:tcW w:w="1260" w:type="dxa"/>
            <w:vAlign w:val="center"/>
          </w:tcPr>
          <w:p w14:paraId="6E2F76D8" w14:textId="77777777" w:rsidR="00CC52DE" w:rsidRPr="00461557" w:rsidRDefault="008C5BF7" w:rsidP="00CC52DE">
            <w:pPr>
              <w:spacing w:after="0" w:line="240" w:lineRule="auto"/>
              <w:jc w:val="center"/>
              <w:rPr>
                <w:rFonts w:ascii="Arial" w:eastAsia="Calibri" w:hAnsi="Arial" w:cs="Arial"/>
              </w:rPr>
            </w:pPr>
            <w:r w:rsidRPr="00461557">
              <w:rPr>
                <w:rFonts w:ascii="Arial" w:eastAsia="Calibri" w:hAnsi="Arial" w:cs="Arial"/>
              </w:rPr>
              <w:t>-</w:t>
            </w:r>
          </w:p>
        </w:tc>
        <w:tc>
          <w:tcPr>
            <w:tcW w:w="2340" w:type="dxa"/>
            <w:vAlign w:val="center"/>
          </w:tcPr>
          <w:p w14:paraId="2DEF2C1D" w14:textId="77777777" w:rsidR="00CC52DE" w:rsidRPr="00461557" w:rsidRDefault="008C5BF7" w:rsidP="00CC52DE">
            <w:pPr>
              <w:spacing w:after="0" w:line="240" w:lineRule="auto"/>
              <w:jc w:val="center"/>
              <w:rPr>
                <w:rFonts w:ascii="Arial" w:eastAsia="Calibri" w:hAnsi="Arial" w:cs="Arial"/>
              </w:rPr>
            </w:pPr>
            <w:r w:rsidRPr="00461557">
              <w:rPr>
                <w:rFonts w:ascii="Arial" w:eastAsia="Calibri" w:hAnsi="Arial" w:cs="Arial"/>
                <w:b/>
              </w:rPr>
              <w:t>-</w:t>
            </w:r>
          </w:p>
        </w:tc>
      </w:tr>
      <w:tr w:rsidR="00A62F87" w14:paraId="0136C406" w14:textId="77777777" w:rsidTr="00E77683">
        <w:trPr>
          <w:trHeight w:val="340"/>
        </w:trPr>
        <w:tc>
          <w:tcPr>
            <w:tcW w:w="2590" w:type="dxa"/>
            <w:gridSpan w:val="2"/>
            <w:vAlign w:val="center"/>
          </w:tcPr>
          <w:p w14:paraId="740681D3" w14:textId="3ACE9667" w:rsidR="00CC52DE" w:rsidRPr="00461557" w:rsidRDefault="008C5BF7" w:rsidP="00CC52DE">
            <w:pPr>
              <w:spacing w:after="0" w:line="240" w:lineRule="auto"/>
              <w:jc w:val="center"/>
              <w:rPr>
                <w:rFonts w:ascii="Arial" w:eastAsia="Calibri" w:hAnsi="Arial" w:cs="Arial"/>
                <w:b/>
              </w:rPr>
            </w:pPr>
            <w:r>
              <w:rPr>
                <w:rFonts w:ascii="Arial" w:eastAsia="Calibri" w:hAnsi="Arial" w:cs="Arial"/>
                <w:b/>
              </w:rPr>
              <w:t>Nerozložitelné a nežádoucí příměsi</w:t>
            </w:r>
          </w:p>
        </w:tc>
        <w:tc>
          <w:tcPr>
            <w:tcW w:w="1260" w:type="dxa"/>
            <w:vAlign w:val="center"/>
          </w:tcPr>
          <w:p w14:paraId="38AF61EE" w14:textId="77777777" w:rsidR="00CC52DE" w:rsidRPr="00461557" w:rsidRDefault="008C5BF7" w:rsidP="00CC52DE">
            <w:pPr>
              <w:spacing w:after="0" w:line="240" w:lineRule="auto"/>
              <w:jc w:val="center"/>
              <w:rPr>
                <w:rFonts w:ascii="Arial" w:eastAsia="Calibri" w:hAnsi="Arial" w:cs="Arial"/>
              </w:rPr>
            </w:pPr>
            <w:r w:rsidRPr="00461557">
              <w:rPr>
                <w:rFonts w:ascii="Arial" w:eastAsia="Calibri" w:hAnsi="Arial" w:cs="Arial"/>
              </w:rPr>
              <w:t>&lt;5%</w:t>
            </w:r>
          </w:p>
        </w:tc>
        <w:tc>
          <w:tcPr>
            <w:tcW w:w="1260" w:type="dxa"/>
            <w:vAlign w:val="center"/>
          </w:tcPr>
          <w:p w14:paraId="3B4CBF0D" w14:textId="77777777" w:rsidR="00CC52DE" w:rsidRPr="00461557" w:rsidRDefault="008C5BF7" w:rsidP="00CC52DE">
            <w:pPr>
              <w:spacing w:after="0" w:line="240" w:lineRule="auto"/>
              <w:jc w:val="center"/>
              <w:rPr>
                <w:rFonts w:ascii="Arial" w:eastAsia="Calibri" w:hAnsi="Arial" w:cs="Arial"/>
              </w:rPr>
            </w:pPr>
            <w:r w:rsidRPr="00461557">
              <w:rPr>
                <w:rFonts w:ascii="Arial" w:eastAsia="Calibri" w:hAnsi="Arial" w:cs="Arial"/>
                <w:b/>
              </w:rPr>
              <w:t>&lt;</w:t>
            </w:r>
            <w:r w:rsidRPr="00461557">
              <w:rPr>
                <w:rFonts w:ascii="Arial" w:eastAsia="Calibri" w:hAnsi="Arial" w:cs="Arial"/>
              </w:rPr>
              <w:t>5%</w:t>
            </w:r>
          </w:p>
        </w:tc>
        <w:tc>
          <w:tcPr>
            <w:tcW w:w="1260" w:type="dxa"/>
            <w:vAlign w:val="center"/>
          </w:tcPr>
          <w:p w14:paraId="0A4A3C87" w14:textId="77777777" w:rsidR="00CC52DE" w:rsidRPr="00461557" w:rsidRDefault="008C5BF7" w:rsidP="00CC52DE">
            <w:pPr>
              <w:spacing w:after="0" w:line="240" w:lineRule="auto"/>
              <w:jc w:val="center"/>
              <w:rPr>
                <w:rFonts w:ascii="Arial" w:eastAsia="Calibri" w:hAnsi="Arial" w:cs="Arial"/>
              </w:rPr>
            </w:pPr>
            <w:r w:rsidRPr="00461557">
              <w:rPr>
                <w:rFonts w:ascii="Arial" w:eastAsia="Calibri" w:hAnsi="Arial" w:cs="Arial"/>
              </w:rPr>
              <w:t>-</w:t>
            </w:r>
          </w:p>
        </w:tc>
        <w:tc>
          <w:tcPr>
            <w:tcW w:w="2340" w:type="dxa"/>
            <w:vAlign w:val="center"/>
          </w:tcPr>
          <w:p w14:paraId="5D00C29C" w14:textId="77777777" w:rsidR="00CC52DE" w:rsidRPr="00461557" w:rsidRDefault="008C5BF7" w:rsidP="00CC52DE">
            <w:pPr>
              <w:spacing w:after="0" w:line="240" w:lineRule="auto"/>
              <w:jc w:val="center"/>
              <w:rPr>
                <w:rFonts w:ascii="Arial" w:eastAsia="Calibri" w:hAnsi="Arial" w:cs="Arial"/>
              </w:rPr>
            </w:pPr>
            <w:r w:rsidRPr="00461557">
              <w:rPr>
                <w:rFonts w:ascii="Arial" w:eastAsia="Calibri" w:hAnsi="Arial" w:cs="Arial"/>
              </w:rPr>
              <w:t>-</w:t>
            </w:r>
          </w:p>
        </w:tc>
      </w:tr>
      <w:tr w:rsidR="00A62F87" w14:paraId="28ED9023" w14:textId="77777777" w:rsidTr="00E77683">
        <w:trPr>
          <w:trHeight w:val="340"/>
        </w:trPr>
        <w:tc>
          <w:tcPr>
            <w:tcW w:w="2590" w:type="dxa"/>
            <w:gridSpan w:val="2"/>
            <w:vAlign w:val="center"/>
          </w:tcPr>
          <w:p w14:paraId="2D0ADC7E" w14:textId="77777777" w:rsidR="00CC52DE" w:rsidRPr="00461557" w:rsidRDefault="008C5BF7" w:rsidP="00CC52DE">
            <w:pPr>
              <w:spacing w:after="0" w:line="240" w:lineRule="auto"/>
              <w:jc w:val="center"/>
              <w:rPr>
                <w:rFonts w:ascii="Arial" w:eastAsia="Calibri" w:hAnsi="Arial" w:cs="Arial"/>
                <w:b/>
              </w:rPr>
            </w:pPr>
            <w:r w:rsidRPr="00461557">
              <w:rPr>
                <w:rFonts w:ascii="Arial" w:eastAsia="Calibri" w:hAnsi="Arial" w:cs="Arial"/>
                <w:b/>
              </w:rPr>
              <w:t>AT</w:t>
            </w:r>
            <w:r w:rsidRPr="00461557">
              <w:rPr>
                <w:rFonts w:ascii="Arial" w:eastAsia="Calibri" w:hAnsi="Arial" w:cs="Arial"/>
                <w:b/>
                <w:vertAlign w:val="subscript"/>
              </w:rPr>
              <w:t>4</w:t>
            </w:r>
            <w:r w:rsidRPr="00461557">
              <w:rPr>
                <w:rFonts w:ascii="Arial" w:eastAsia="Calibri" w:hAnsi="Arial" w:cs="Arial"/>
                <w:b/>
              </w:rPr>
              <w:t xml:space="preserve"> *</w:t>
            </w:r>
          </w:p>
        </w:tc>
        <w:tc>
          <w:tcPr>
            <w:tcW w:w="1260" w:type="dxa"/>
            <w:vAlign w:val="center"/>
          </w:tcPr>
          <w:p w14:paraId="14B99E1A" w14:textId="77777777" w:rsidR="00CC52DE" w:rsidRPr="00461557" w:rsidRDefault="008C5BF7" w:rsidP="00CC52DE">
            <w:pPr>
              <w:spacing w:after="0" w:line="240" w:lineRule="auto"/>
              <w:jc w:val="center"/>
              <w:rPr>
                <w:rFonts w:ascii="Arial" w:eastAsia="Calibri" w:hAnsi="Arial" w:cs="Arial"/>
              </w:rPr>
            </w:pPr>
            <w:r w:rsidRPr="00461557">
              <w:rPr>
                <w:rFonts w:ascii="Arial" w:eastAsia="Calibri" w:hAnsi="Arial" w:cs="Arial"/>
              </w:rPr>
              <w:t>-</w:t>
            </w:r>
          </w:p>
        </w:tc>
        <w:tc>
          <w:tcPr>
            <w:tcW w:w="1260" w:type="dxa"/>
            <w:vAlign w:val="center"/>
          </w:tcPr>
          <w:p w14:paraId="2FF2FFA2" w14:textId="77777777" w:rsidR="00CC52DE" w:rsidRPr="00461557" w:rsidRDefault="008C5BF7" w:rsidP="00CC52DE">
            <w:pPr>
              <w:spacing w:after="0" w:line="240" w:lineRule="auto"/>
              <w:jc w:val="center"/>
              <w:rPr>
                <w:rFonts w:ascii="Arial" w:eastAsia="Calibri" w:hAnsi="Arial" w:cs="Arial"/>
                <w:b/>
              </w:rPr>
            </w:pPr>
            <w:r w:rsidRPr="00461557">
              <w:rPr>
                <w:rFonts w:ascii="Arial" w:eastAsia="Calibri" w:hAnsi="Arial" w:cs="Arial"/>
                <w:b/>
              </w:rPr>
              <w:t>-</w:t>
            </w:r>
          </w:p>
        </w:tc>
        <w:tc>
          <w:tcPr>
            <w:tcW w:w="1260" w:type="dxa"/>
            <w:vAlign w:val="center"/>
          </w:tcPr>
          <w:p w14:paraId="1845C42E" w14:textId="77777777" w:rsidR="00CC52DE" w:rsidRPr="00461557" w:rsidRDefault="008C5BF7" w:rsidP="00CC52DE">
            <w:pPr>
              <w:spacing w:after="0" w:line="240" w:lineRule="auto"/>
              <w:jc w:val="center"/>
              <w:rPr>
                <w:rFonts w:ascii="Arial" w:eastAsia="Calibri" w:hAnsi="Arial" w:cs="Arial"/>
              </w:rPr>
            </w:pPr>
            <w:r w:rsidRPr="00461557">
              <w:rPr>
                <w:rFonts w:ascii="Arial" w:eastAsia="Calibri" w:hAnsi="Arial" w:cs="Arial"/>
              </w:rPr>
              <w:t>-</w:t>
            </w:r>
          </w:p>
        </w:tc>
        <w:tc>
          <w:tcPr>
            <w:tcW w:w="2340" w:type="dxa"/>
            <w:vAlign w:val="center"/>
          </w:tcPr>
          <w:p w14:paraId="4783DE22" w14:textId="77777777" w:rsidR="00CC52DE" w:rsidRPr="00461557" w:rsidRDefault="008C5BF7" w:rsidP="00CC52DE">
            <w:pPr>
              <w:spacing w:after="0" w:line="240" w:lineRule="auto"/>
              <w:jc w:val="center"/>
              <w:rPr>
                <w:rFonts w:ascii="Arial" w:eastAsia="Calibri" w:hAnsi="Arial" w:cs="Arial"/>
              </w:rPr>
            </w:pPr>
            <w:r w:rsidRPr="00461557">
              <w:rPr>
                <w:rFonts w:ascii="Arial" w:eastAsia="Calibri" w:hAnsi="Arial" w:cs="Arial"/>
                <w:b/>
              </w:rPr>
              <w:t xml:space="preserve">&lt; </w:t>
            </w:r>
            <w:r w:rsidRPr="00461557">
              <w:rPr>
                <w:rFonts w:ascii="Arial" w:eastAsia="Calibri" w:hAnsi="Arial" w:cs="Arial"/>
              </w:rPr>
              <w:t xml:space="preserve">10 </w:t>
            </w:r>
            <w:r w:rsidRPr="00461557">
              <w:rPr>
                <w:rFonts w:ascii="Arial" w:eastAsia="Calibri" w:hAnsi="Arial" w:cs="Arial"/>
              </w:rPr>
              <w:t>mg O</w:t>
            </w:r>
            <w:r w:rsidRPr="00461557">
              <w:rPr>
                <w:rFonts w:ascii="Arial" w:eastAsia="Calibri" w:hAnsi="Arial" w:cs="Arial"/>
                <w:vertAlign w:val="subscript"/>
              </w:rPr>
              <w:t>2</w:t>
            </w:r>
            <w:r w:rsidRPr="00461557">
              <w:rPr>
                <w:rFonts w:ascii="Arial" w:eastAsia="Calibri" w:hAnsi="Arial" w:cs="Arial"/>
              </w:rPr>
              <w:t>/g sušiny</w:t>
            </w:r>
          </w:p>
        </w:tc>
      </w:tr>
    </w:tbl>
    <w:p w14:paraId="511FF2D8" w14:textId="77777777" w:rsidR="00450A54" w:rsidRPr="00461557" w:rsidRDefault="00450A54" w:rsidP="00777497">
      <w:pPr>
        <w:overflowPunct w:val="0"/>
        <w:autoSpaceDE w:val="0"/>
        <w:autoSpaceDN w:val="0"/>
        <w:adjustRightInd w:val="0"/>
        <w:jc w:val="both"/>
        <w:textAlignment w:val="baseline"/>
        <w:rPr>
          <w:rFonts w:ascii="Arial" w:eastAsia="Times New Roman" w:hAnsi="Arial" w:cs="Arial"/>
          <w:b/>
          <w:lang w:eastAsia="cs-CZ"/>
        </w:rPr>
      </w:pPr>
    </w:p>
    <w:p w14:paraId="51B42561" w14:textId="3B9ACF22" w:rsidR="00450A54" w:rsidRPr="00461557" w:rsidRDefault="008C5BF7" w:rsidP="00777497">
      <w:pPr>
        <w:overflowPunct w:val="0"/>
        <w:autoSpaceDE w:val="0"/>
        <w:autoSpaceDN w:val="0"/>
        <w:adjustRightInd w:val="0"/>
        <w:jc w:val="both"/>
        <w:textAlignment w:val="baseline"/>
        <w:rPr>
          <w:rFonts w:ascii="Arial" w:eastAsia="Times New Roman" w:hAnsi="Arial" w:cs="Arial"/>
          <w:b/>
          <w:lang w:eastAsia="cs-CZ"/>
        </w:rPr>
      </w:pPr>
      <w:r w:rsidRPr="00461557">
        <w:rPr>
          <w:rFonts w:ascii="Arial" w:eastAsia="Times New Roman" w:hAnsi="Arial" w:cs="Arial"/>
          <w:b/>
          <w:lang w:eastAsia="cs-CZ"/>
        </w:rPr>
        <w:t xml:space="preserve">Tabulka č. </w:t>
      </w:r>
      <w:r w:rsidR="004D0470">
        <w:rPr>
          <w:rFonts w:ascii="Arial" w:eastAsia="Times New Roman" w:hAnsi="Arial" w:cs="Arial"/>
          <w:b/>
          <w:lang w:eastAsia="cs-CZ"/>
        </w:rPr>
        <w:t>30.</w:t>
      </w:r>
      <w:r w:rsidRPr="00461557">
        <w:rPr>
          <w:rFonts w:ascii="Arial" w:eastAsia="Times New Roman" w:hAnsi="Arial" w:cs="Arial"/>
          <w:b/>
          <w:lang w:eastAsia="cs-CZ"/>
        </w:rPr>
        <w:t xml:space="preserve">2 </w:t>
      </w:r>
    </w:p>
    <w:p w14:paraId="070ADD13" w14:textId="383C8ECE" w:rsidR="00450A54" w:rsidRDefault="008C5BF7" w:rsidP="00777497">
      <w:pPr>
        <w:overflowPunct w:val="0"/>
        <w:autoSpaceDE w:val="0"/>
        <w:autoSpaceDN w:val="0"/>
        <w:adjustRightInd w:val="0"/>
        <w:jc w:val="both"/>
        <w:textAlignment w:val="baseline"/>
        <w:rPr>
          <w:rFonts w:ascii="Arial" w:eastAsia="Times New Roman" w:hAnsi="Arial" w:cs="Arial"/>
          <w:b/>
          <w:lang w:eastAsia="cs-CZ"/>
        </w:rPr>
      </w:pPr>
      <w:r w:rsidRPr="00461557">
        <w:rPr>
          <w:rFonts w:ascii="Arial" w:eastAsia="Times New Roman" w:hAnsi="Arial" w:cs="Arial"/>
          <w:b/>
          <w:lang w:eastAsia="cs-CZ"/>
        </w:rPr>
        <w:t>Kvalitativní znaky jakosti</w:t>
      </w:r>
      <w:r w:rsidR="00FD6D3F" w:rsidRPr="00461557">
        <w:rPr>
          <w:rFonts w:ascii="Arial" w:eastAsia="Times New Roman" w:hAnsi="Arial" w:cs="Arial"/>
          <w:b/>
          <w:lang w:eastAsia="cs-CZ"/>
        </w:rPr>
        <w:t xml:space="preserve"> kompostu</w:t>
      </w:r>
      <w:r w:rsidRPr="00461557">
        <w:rPr>
          <w:rFonts w:ascii="Arial" w:eastAsia="Times New Roman" w:hAnsi="Arial" w:cs="Arial"/>
          <w:b/>
          <w:lang w:eastAsia="cs-CZ"/>
        </w:rPr>
        <w:t xml:space="preserve"> skupin</w:t>
      </w:r>
      <w:r w:rsidR="00DC1EC1" w:rsidRPr="00461557">
        <w:rPr>
          <w:rFonts w:ascii="Arial" w:eastAsia="Times New Roman" w:hAnsi="Arial" w:cs="Arial"/>
          <w:b/>
          <w:lang w:eastAsia="cs-CZ"/>
        </w:rPr>
        <w:t>y</w:t>
      </w:r>
      <w:r w:rsidRPr="00461557">
        <w:rPr>
          <w:rFonts w:ascii="Arial" w:eastAsia="Times New Roman" w:hAnsi="Arial" w:cs="Arial"/>
          <w:b/>
          <w:lang w:eastAsia="cs-CZ"/>
        </w:rPr>
        <w:t xml:space="preserve"> 2</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40"/>
        <w:gridCol w:w="1632"/>
        <w:gridCol w:w="1033"/>
      </w:tblGrid>
      <w:tr w:rsidR="00A62F87" w14:paraId="114D9CB1" w14:textId="77777777" w:rsidTr="00267B03">
        <w:trPr>
          <w:trHeight w:val="20"/>
        </w:trPr>
        <w:tc>
          <w:tcPr>
            <w:tcW w:w="0" w:type="auto"/>
            <w:tcMar>
              <w:top w:w="0" w:type="dxa"/>
              <w:left w:w="70" w:type="dxa"/>
              <w:bottom w:w="0" w:type="dxa"/>
              <w:right w:w="70" w:type="dxa"/>
            </w:tcMar>
            <w:vAlign w:val="center"/>
            <w:hideMark/>
          </w:tcPr>
          <w:p w14:paraId="46CFC56B" w14:textId="77777777" w:rsidR="00EC7C3C" w:rsidRPr="00267B03" w:rsidRDefault="008C5BF7" w:rsidP="0071591D">
            <w:pPr>
              <w:spacing w:after="0" w:line="240" w:lineRule="auto"/>
              <w:jc w:val="center"/>
              <w:rPr>
                <w:rFonts w:ascii="Arial" w:eastAsia="Times New Roman" w:hAnsi="Arial" w:cs="Arial"/>
                <w:lang w:eastAsia="cs-CZ"/>
              </w:rPr>
            </w:pPr>
            <w:r w:rsidRPr="00267B03">
              <w:rPr>
                <w:rFonts w:ascii="Arial" w:eastAsia="Times New Roman" w:hAnsi="Arial" w:cs="Arial"/>
                <w:b/>
                <w:bCs/>
                <w:color w:val="000000"/>
                <w:lang w:eastAsia="cs-CZ"/>
              </w:rPr>
              <w:t>Parametr</w:t>
            </w:r>
          </w:p>
        </w:tc>
        <w:tc>
          <w:tcPr>
            <w:tcW w:w="0" w:type="auto"/>
            <w:tcMar>
              <w:top w:w="0" w:type="dxa"/>
              <w:left w:w="70" w:type="dxa"/>
              <w:bottom w:w="0" w:type="dxa"/>
              <w:right w:w="70" w:type="dxa"/>
            </w:tcMar>
            <w:vAlign w:val="center"/>
            <w:hideMark/>
          </w:tcPr>
          <w:p w14:paraId="2BD57775" w14:textId="77777777" w:rsidR="00EC7C3C" w:rsidRPr="00267B03" w:rsidRDefault="008C5BF7" w:rsidP="0071591D">
            <w:pPr>
              <w:spacing w:after="0" w:line="240" w:lineRule="auto"/>
              <w:jc w:val="center"/>
              <w:rPr>
                <w:rFonts w:ascii="Arial" w:eastAsia="Times New Roman" w:hAnsi="Arial" w:cs="Arial"/>
                <w:lang w:eastAsia="cs-CZ"/>
              </w:rPr>
            </w:pPr>
            <w:r w:rsidRPr="00267B03">
              <w:rPr>
                <w:rFonts w:ascii="Arial" w:eastAsia="Times New Roman" w:hAnsi="Arial" w:cs="Arial"/>
                <w:b/>
                <w:bCs/>
                <w:color w:val="000000"/>
                <w:lang w:eastAsia="cs-CZ"/>
              </w:rPr>
              <w:t>Jednotka</w:t>
            </w:r>
          </w:p>
        </w:tc>
        <w:tc>
          <w:tcPr>
            <w:tcW w:w="0" w:type="auto"/>
            <w:noWrap/>
            <w:tcMar>
              <w:top w:w="0" w:type="dxa"/>
              <w:left w:w="70" w:type="dxa"/>
              <w:bottom w:w="0" w:type="dxa"/>
              <w:right w:w="70" w:type="dxa"/>
            </w:tcMar>
            <w:vAlign w:val="center"/>
            <w:hideMark/>
          </w:tcPr>
          <w:p w14:paraId="37549853" w14:textId="77777777" w:rsidR="00EC7C3C" w:rsidRPr="00267B03" w:rsidRDefault="008C5BF7" w:rsidP="0071591D">
            <w:pPr>
              <w:spacing w:after="0" w:line="240" w:lineRule="auto"/>
              <w:jc w:val="center"/>
              <w:rPr>
                <w:rFonts w:ascii="Arial" w:eastAsia="Times New Roman" w:hAnsi="Arial" w:cs="Arial"/>
                <w:lang w:eastAsia="cs-CZ"/>
              </w:rPr>
            </w:pPr>
            <w:r w:rsidRPr="00267B03">
              <w:rPr>
                <w:rFonts w:ascii="Arial" w:eastAsia="Times New Roman" w:hAnsi="Arial" w:cs="Arial"/>
                <w:b/>
                <w:bCs/>
                <w:color w:val="000000"/>
                <w:lang w:eastAsia="cs-CZ"/>
              </w:rPr>
              <w:t> </w:t>
            </w:r>
          </w:p>
          <w:p w14:paraId="4364734E" w14:textId="77777777" w:rsidR="00EC7C3C" w:rsidRPr="00267B03" w:rsidRDefault="008C5BF7" w:rsidP="0071591D">
            <w:pPr>
              <w:spacing w:after="0" w:line="240" w:lineRule="auto"/>
              <w:jc w:val="center"/>
              <w:rPr>
                <w:rFonts w:ascii="Arial" w:eastAsia="Times New Roman" w:hAnsi="Arial" w:cs="Arial"/>
                <w:lang w:eastAsia="cs-CZ"/>
              </w:rPr>
            </w:pPr>
            <w:r w:rsidRPr="00267B03">
              <w:rPr>
                <w:rFonts w:ascii="Arial" w:eastAsia="Times New Roman" w:hAnsi="Arial" w:cs="Arial"/>
                <w:b/>
                <w:bCs/>
                <w:color w:val="000000"/>
                <w:lang w:eastAsia="cs-CZ"/>
              </w:rPr>
              <w:t>Hodnota</w:t>
            </w:r>
          </w:p>
          <w:p w14:paraId="7FA8584A" w14:textId="77777777" w:rsidR="00EC7C3C" w:rsidRPr="00267B03" w:rsidRDefault="008C5BF7" w:rsidP="0071591D">
            <w:pPr>
              <w:spacing w:after="0" w:line="240" w:lineRule="auto"/>
              <w:jc w:val="center"/>
              <w:rPr>
                <w:rFonts w:ascii="Arial" w:eastAsia="Times New Roman" w:hAnsi="Arial" w:cs="Arial"/>
                <w:lang w:eastAsia="cs-CZ"/>
              </w:rPr>
            </w:pPr>
            <w:r w:rsidRPr="00267B03">
              <w:rPr>
                <w:rFonts w:ascii="Arial" w:eastAsia="Times New Roman" w:hAnsi="Arial" w:cs="Arial"/>
                <w:b/>
                <w:bCs/>
                <w:color w:val="000000"/>
                <w:lang w:eastAsia="cs-CZ"/>
              </w:rPr>
              <w:t> </w:t>
            </w:r>
          </w:p>
        </w:tc>
      </w:tr>
      <w:tr w:rsidR="00A62F87" w14:paraId="34FD1395" w14:textId="77777777" w:rsidTr="00267B03">
        <w:trPr>
          <w:trHeight w:val="283"/>
        </w:trPr>
        <w:tc>
          <w:tcPr>
            <w:tcW w:w="0" w:type="auto"/>
            <w:noWrap/>
            <w:tcMar>
              <w:top w:w="0" w:type="dxa"/>
              <w:left w:w="70" w:type="dxa"/>
              <w:bottom w:w="0" w:type="dxa"/>
              <w:right w:w="70" w:type="dxa"/>
            </w:tcMar>
            <w:vAlign w:val="center"/>
            <w:hideMark/>
          </w:tcPr>
          <w:p w14:paraId="6980E540" w14:textId="77777777" w:rsidR="00EC7C3C" w:rsidRPr="00267B03" w:rsidRDefault="008C5BF7" w:rsidP="0071591D">
            <w:pPr>
              <w:spacing w:after="0" w:line="240" w:lineRule="auto"/>
              <w:rPr>
                <w:rFonts w:ascii="Arial" w:eastAsia="Times New Roman" w:hAnsi="Arial" w:cs="Arial"/>
                <w:lang w:eastAsia="cs-CZ"/>
              </w:rPr>
            </w:pPr>
            <w:r w:rsidRPr="00267B03">
              <w:rPr>
                <w:rFonts w:ascii="Arial" w:eastAsia="Times New Roman" w:hAnsi="Arial" w:cs="Arial"/>
                <w:color w:val="000000"/>
                <w:lang w:eastAsia="cs-CZ"/>
              </w:rPr>
              <w:t>Vlhkost</w:t>
            </w:r>
          </w:p>
        </w:tc>
        <w:tc>
          <w:tcPr>
            <w:tcW w:w="0" w:type="auto"/>
            <w:noWrap/>
            <w:tcMar>
              <w:top w:w="0" w:type="dxa"/>
              <w:left w:w="70" w:type="dxa"/>
              <w:bottom w:w="0" w:type="dxa"/>
              <w:right w:w="70" w:type="dxa"/>
            </w:tcMar>
            <w:vAlign w:val="center"/>
            <w:hideMark/>
          </w:tcPr>
          <w:p w14:paraId="10E7B5E0" w14:textId="77777777" w:rsidR="00EC7C3C" w:rsidRPr="00267B03" w:rsidRDefault="008C5BF7" w:rsidP="0071591D">
            <w:pPr>
              <w:spacing w:after="0" w:line="240" w:lineRule="auto"/>
              <w:jc w:val="center"/>
              <w:rPr>
                <w:rFonts w:ascii="Arial" w:eastAsia="Times New Roman" w:hAnsi="Arial" w:cs="Arial"/>
                <w:lang w:eastAsia="cs-CZ"/>
              </w:rPr>
            </w:pPr>
            <w:r w:rsidRPr="00267B03">
              <w:rPr>
                <w:rFonts w:ascii="Arial" w:eastAsia="Times New Roman" w:hAnsi="Arial" w:cs="Arial"/>
                <w:color w:val="000000"/>
                <w:lang w:eastAsia="cs-CZ"/>
              </w:rPr>
              <w:t>% hm.</w:t>
            </w:r>
          </w:p>
        </w:tc>
        <w:tc>
          <w:tcPr>
            <w:tcW w:w="0" w:type="auto"/>
            <w:noWrap/>
            <w:tcMar>
              <w:top w:w="0" w:type="dxa"/>
              <w:left w:w="70" w:type="dxa"/>
              <w:bottom w:w="0" w:type="dxa"/>
              <w:right w:w="70" w:type="dxa"/>
            </w:tcMar>
            <w:vAlign w:val="center"/>
            <w:hideMark/>
          </w:tcPr>
          <w:p w14:paraId="2438FBE3" w14:textId="77777777" w:rsidR="00EC7C3C" w:rsidRPr="00267B03" w:rsidRDefault="008C5BF7" w:rsidP="0071591D">
            <w:pPr>
              <w:spacing w:after="0" w:line="240" w:lineRule="auto"/>
              <w:jc w:val="center"/>
              <w:rPr>
                <w:rFonts w:ascii="Arial" w:eastAsia="Times New Roman" w:hAnsi="Arial" w:cs="Arial"/>
                <w:lang w:eastAsia="cs-CZ"/>
              </w:rPr>
            </w:pPr>
            <w:r w:rsidRPr="00267B03">
              <w:rPr>
                <w:rFonts w:ascii="Arial" w:eastAsia="Times New Roman" w:hAnsi="Arial" w:cs="Arial"/>
                <w:color w:val="000000"/>
                <w:lang w:eastAsia="cs-CZ"/>
              </w:rPr>
              <w:t>30 – 65</w:t>
            </w:r>
          </w:p>
        </w:tc>
      </w:tr>
      <w:tr w:rsidR="00A62F87" w14:paraId="1FD3EB73" w14:textId="77777777" w:rsidTr="00267B03">
        <w:trPr>
          <w:trHeight w:val="283"/>
        </w:trPr>
        <w:tc>
          <w:tcPr>
            <w:tcW w:w="0" w:type="auto"/>
            <w:tcMar>
              <w:top w:w="0" w:type="dxa"/>
              <w:left w:w="70" w:type="dxa"/>
              <w:bottom w:w="0" w:type="dxa"/>
              <w:right w:w="70" w:type="dxa"/>
            </w:tcMar>
            <w:vAlign w:val="center"/>
            <w:hideMark/>
          </w:tcPr>
          <w:p w14:paraId="6BE4FDE3" w14:textId="77777777" w:rsidR="00EC7C3C" w:rsidRPr="00267B03" w:rsidRDefault="008C5BF7" w:rsidP="0071591D">
            <w:pPr>
              <w:spacing w:after="0" w:line="240" w:lineRule="auto"/>
              <w:rPr>
                <w:rFonts w:ascii="Arial" w:eastAsia="Times New Roman" w:hAnsi="Arial" w:cs="Arial"/>
                <w:lang w:eastAsia="cs-CZ"/>
              </w:rPr>
            </w:pPr>
            <w:r w:rsidRPr="00267B03">
              <w:rPr>
                <w:rFonts w:ascii="Arial" w:eastAsia="Times New Roman" w:hAnsi="Arial" w:cs="Arial"/>
                <w:color w:val="000000"/>
                <w:lang w:eastAsia="cs-CZ"/>
              </w:rPr>
              <w:t>Spalitelné látky</w:t>
            </w:r>
          </w:p>
        </w:tc>
        <w:tc>
          <w:tcPr>
            <w:tcW w:w="0" w:type="auto"/>
            <w:noWrap/>
            <w:tcMar>
              <w:top w:w="0" w:type="dxa"/>
              <w:left w:w="70" w:type="dxa"/>
              <w:bottom w:w="0" w:type="dxa"/>
              <w:right w:w="70" w:type="dxa"/>
            </w:tcMar>
            <w:vAlign w:val="center"/>
            <w:hideMark/>
          </w:tcPr>
          <w:p w14:paraId="4AECE799" w14:textId="77777777" w:rsidR="00EC7C3C" w:rsidRPr="00267B03" w:rsidRDefault="008C5BF7" w:rsidP="0071591D">
            <w:pPr>
              <w:spacing w:after="0" w:line="240" w:lineRule="auto"/>
              <w:jc w:val="center"/>
              <w:rPr>
                <w:rFonts w:ascii="Arial" w:eastAsia="Times New Roman" w:hAnsi="Arial" w:cs="Arial"/>
                <w:lang w:eastAsia="cs-CZ"/>
              </w:rPr>
            </w:pPr>
            <w:r w:rsidRPr="00267B03">
              <w:rPr>
                <w:rFonts w:ascii="Arial" w:eastAsia="Times New Roman" w:hAnsi="Arial" w:cs="Arial"/>
                <w:lang w:eastAsia="cs-CZ"/>
              </w:rPr>
              <w:t>% hm. v</w:t>
            </w:r>
            <w:r w:rsidRPr="00267B03">
              <w:rPr>
                <w:rFonts w:ascii="Arial" w:eastAsia="Times New Roman" w:hAnsi="Arial" w:cs="Arial"/>
                <w:shd w:val="clear" w:color="auto" w:fill="FFFFFF"/>
                <w:lang w:eastAsia="cs-CZ"/>
              </w:rPr>
              <w:t> sušině</w:t>
            </w:r>
          </w:p>
        </w:tc>
        <w:tc>
          <w:tcPr>
            <w:tcW w:w="0" w:type="auto"/>
            <w:noWrap/>
            <w:tcMar>
              <w:top w:w="0" w:type="dxa"/>
              <w:left w:w="70" w:type="dxa"/>
              <w:bottom w:w="0" w:type="dxa"/>
              <w:right w:w="70" w:type="dxa"/>
            </w:tcMar>
            <w:vAlign w:val="center"/>
            <w:hideMark/>
          </w:tcPr>
          <w:p w14:paraId="7D7DB56A" w14:textId="77777777" w:rsidR="00EC7C3C" w:rsidRPr="00267B03" w:rsidRDefault="008C5BF7" w:rsidP="0071591D">
            <w:pPr>
              <w:spacing w:after="0" w:line="240" w:lineRule="auto"/>
              <w:jc w:val="center"/>
              <w:rPr>
                <w:rFonts w:ascii="Arial" w:eastAsia="Times New Roman" w:hAnsi="Arial" w:cs="Arial"/>
                <w:lang w:eastAsia="cs-CZ"/>
              </w:rPr>
            </w:pPr>
            <w:r w:rsidRPr="00267B03">
              <w:rPr>
                <w:rFonts w:ascii="Arial" w:eastAsia="Times New Roman" w:hAnsi="Arial" w:cs="Arial"/>
                <w:color w:val="000000"/>
                <w:lang w:eastAsia="cs-CZ"/>
              </w:rPr>
              <w:t>min. 20</w:t>
            </w:r>
          </w:p>
        </w:tc>
      </w:tr>
      <w:tr w:rsidR="00A62F87" w14:paraId="3C8EAF01" w14:textId="77777777" w:rsidTr="00267B03">
        <w:trPr>
          <w:trHeight w:val="283"/>
        </w:trPr>
        <w:tc>
          <w:tcPr>
            <w:tcW w:w="0" w:type="auto"/>
            <w:tcMar>
              <w:top w:w="0" w:type="dxa"/>
              <w:left w:w="70" w:type="dxa"/>
              <w:bottom w:w="0" w:type="dxa"/>
              <w:right w:w="70" w:type="dxa"/>
            </w:tcMar>
            <w:vAlign w:val="center"/>
            <w:hideMark/>
          </w:tcPr>
          <w:p w14:paraId="1FFC5F90" w14:textId="77777777" w:rsidR="00EC7C3C" w:rsidRPr="00267B03" w:rsidRDefault="008C5BF7" w:rsidP="0071591D">
            <w:pPr>
              <w:spacing w:after="0" w:line="240" w:lineRule="auto"/>
              <w:rPr>
                <w:rFonts w:ascii="Arial" w:eastAsia="Times New Roman" w:hAnsi="Arial" w:cs="Arial"/>
                <w:lang w:eastAsia="cs-CZ"/>
              </w:rPr>
            </w:pPr>
            <w:r w:rsidRPr="00267B03">
              <w:rPr>
                <w:rFonts w:ascii="Arial" w:eastAsia="Times New Roman" w:hAnsi="Arial" w:cs="Arial"/>
                <w:color w:val="000000"/>
                <w:lang w:eastAsia="cs-CZ"/>
              </w:rPr>
              <w:t>Celkový dusík</w:t>
            </w:r>
          </w:p>
        </w:tc>
        <w:tc>
          <w:tcPr>
            <w:tcW w:w="0" w:type="auto"/>
            <w:noWrap/>
            <w:tcMar>
              <w:top w:w="0" w:type="dxa"/>
              <w:left w:w="70" w:type="dxa"/>
              <w:bottom w:w="0" w:type="dxa"/>
              <w:right w:w="70" w:type="dxa"/>
            </w:tcMar>
            <w:vAlign w:val="center"/>
            <w:hideMark/>
          </w:tcPr>
          <w:p w14:paraId="2FEAE76A" w14:textId="77777777" w:rsidR="00EC7C3C" w:rsidRPr="00267B03" w:rsidRDefault="008C5BF7" w:rsidP="0071591D">
            <w:pPr>
              <w:spacing w:after="0" w:line="240" w:lineRule="auto"/>
              <w:jc w:val="center"/>
              <w:rPr>
                <w:rFonts w:ascii="Arial" w:eastAsia="Times New Roman" w:hAnsi="Arial" w:cs="Arial"/>
                <w:lang w:eastAsia="cs-CZ"/>
              </w:rPr>
            </w:pPr>
            <w:r w:rsidRPr="00267B03">
              <w:rPr>
                <w:rFonts w:ascii="Arial" w:eastAsia="Times New Roman" w:hAnsi="Arial" w:cs="Arial"/>
                <w:lang w:eastAsia="cs-CZ"/>
              </w:rPr>
              <w:t>% hm. v</w:t>
            </w:r>
            <w:r w:rsidRPr="00267B03">
              <w:rPr>
                <w:rFonts w:ascii="Arial" w:eastAsia="Times New Roman" w:hAnsi="Arial" w:cs="Arial"/>
                <w:shd w:val="clear" w:color="auto" w:fill="FFFFFF"/>
                <w:lang w:eastAsia="cs-CZ"/>
              </w:rPr>
              <w:t> sušině</w:t>
            </w:r>
          </w:p>
        </w:tc>
        <w:tc>
          <w:tcPr>
            <w:tcW w:w="0" w:type="auto"/>
            <w:noWrap/>
            <w:tcMar>
              <w:top w:w="0" w:type="dxa"/>
              <w:left w:w="70" w:type="dxa"/>
              <w:bottom w:w="0" w:type="dxa"/>
              <w:right w:w="70" w:type="dxa"/>
            </w:tcMar>
            <w:vAlign w:val="center"/>
            <w:hideMark/>
          </w:tcPr>
          <w:p w14:paraId="61BC87A7" w14:textId="77777777" w:rsidR="00EC7C3C" w:rsidRPr="00267B03" w:rsidRDefault="008C5BF7" w:rsidP="0071591D">
            <w:pPr>
              <w:spacing w:after="0" w:line="240" w:lineRule="auto"/>
              <w:jc w:val="center"/>
              <w:rPr>
                <w:rFonts w:ascii="Arial" w:eastAsia="Times New Roman" w:hAnsi="Arial" w:cs="Arial"/>
                <w:lang w:eastAsia="cs-CZ"/>
              </w:rPr>
            </w:pPr>
            <w:r w:rsidRPr="00267B03">
              <w:rPr>
                <w:rFonts w:ascii="Arial" w:eastAsia="Times New Roman" w:hAnsi="Arial" w:cs="Arial"/>
                <w:color w:val="000000"/>
                <w:lang w:eastAsia="cs-CZ"/>
              </w:rPr>
              <w:t> min. 0,6</w:t>
            </w:r>
          </w:p>
        </w:tc>
      </w:tr>
      <w:tr w:rsidR="00A62F87" w14:paraId="7CA7A43B" w14:textId="77777777" w:rsidTr="00267B03">
        <w:trPr>
          <w:trHeight w:val="283"/>
        </w:trPr>
        <w:tc>
          <w:tcPr>
            <w:tcW w:w="0" w:type="auto"/>
            <w:tcMar>
              <w:top w:w="0" w:type="dxa"/>
              <w:left w:w="70" w:type="dxa"/>
              <w:bottom w:w="0" w:type="dxa"/>
              <w:right w:w="70" w:type="dxa"/>
            </w:tcMar>
            <w:vAlign w:val="center"/>
            <w:hideMark/>
          </w:tcPr>
          <w:p w14:paraId="48DC8291" w14:textId="77777777" w:rsidR="00EC7C3C" w:rsidRPr="00267B03" w:rsidRDefault="008C5BF7" w:rsidP="0071591D">
            <w:pPr>
              <w:spacing w:after="0" w:line="240" w:lineRule="auto"/>
              <w:rPr>
                <w:rFonts w:ascii="Arial" w:eastAsia="Times New Roman" w:hAnsi="Arial" w:cs="Arial"/>
                <w:lang w:eastAsia="cs-CZ"/>
              </w:rPr>
            </w:pPr>
            <w:r w:rsidRPr="00267B03">
              <w:rPr>
                <w:rFonts w:ascii="Arial" w:eastAsia="Times New Roman" w:hAnsi="Arial" w:cs="Arial"/>
                <w:color w:val="000000"/>
                <w:lang w:eastAsia="cs-CZ"/>
              </w:rPr>
              <w:t>Poměr C:N</w:t>
            </w:r>
          </w:p>
        </w:tc>
        <w:tc>
          <w:tcPr>
            <w:tcW w:w="0" w:type="auto"/>
            <w:noWrap/>
            <w:tcMar>
              <w:top w:w="0" w:type="dxa"/>
              <w:left w:w="70" w:type="dxa"/>
              <w:bottom w:w="0" w:type="dxa"/>
              <w:right w:w="70" w:type="dxa"/>
            </w:tcMar>
            <w:vAlign w:val="center"/>
            <w:hideMark/>
          </w:tcPr>
          <w:p w14:paraId="4E89E046" w14:textId="77777777" w:rsidR="00EC7C3C" w:rsidRPr="00267B03" w:rsidRDefault="008C5BF7" w:rsidP="0071591D">
            <w:pPr>
              <w:spacing w:after="0" w:line="240" w:lineRule="auto"/>
              <w:jc w:val="center"/>
              <w:rPr>
                <w:rFonts w:ascii="Arial" w:eastAsia="Times New Roman" w:hAnsi="Arial" w:cs="Arial"/>
                <w:lang w:eastAsia="cs-CZ"/>
              </w:rPr>
            </w:pPr>
            <w:r w:rsidRPr="00267B03">
              <w:rPr>
                <w:rFonts w:ascii="Arial" w:eastAsia="Times New Roman" w:hAnsi="Arial" w:cs="Arial"/>
                <w:color w:val="000000"/>
                <w:lang w:eastAsia="cs-CZ"/>
              </w:rPr>
              <w:t>max.</w:t>
            </w:r>
          </w:p>
        </w:tc>
        <w:tc>
          <w:tcPr>
            <w:tcW w:w="0" w:type="auto"/>
            <w:noWrap/>
            <w:tcMar>
              <w:top w:w="0" w:type="dxa"/>
              <w:left w:w="70" w:type="dxa"/>
              <w:bottom w:w="0" w:type="dxa"/>
              <w:right w:w="70" w:type="dxa"/>
            </w:tcMar>
            <w:vAlign w:val="center"/>
            <w:hideMark/>
          </w:tcPr>
          <w:p w14:paraId="1A6DB0FA" w14:textId="77777777" w:rsidR="00EC7C3C" w:rsidRPr="00267B03" w:rsidRDefault="008C5BF7" w:rsidP="0071591D">
            <w:pPr>
              <w:spacing w:after="0" w:line="240" w:lineRule="auto"/>
              <w:jc w:val="center"/>
              <w:rPr>
                <w:rFonts w:ascii="Arial" w:eastAsia="Times New Roman" w:hAnsi="Arial" w:cs="Arial"/>
                <w:lang w:eastAsia="cs-CZ"/>
              </w:rPr>
            </w:pPr>
            <w:r w:rsidRPr="00267B03">
              <w:rPr>
                <w:rFonts w:ascii="Arial" w:eastAsia="Times New Roman" w:hAnsi="Arial" w:cs="Arial"/>
                <w:color w:val="000000"/>
                <w:lang w:eastAsia="cs-CZ"/>
              </w:rPr>
              <w:t>30</w:t>
            </w:r>
          </w:p>
        </w:tc>
      </w:tr>
      <w:tr w:rsidR="00A62F87" w14:paraId="78C6EB18" w14:textId="77777777" w:rsidTr="00267B03">
        <w:trPr>
          <w:trHeight w:val="283"/>
        </w:trPr>
        <w:tc>
          <w:tcPr>
            <w:tcW w:w="0" w:type="auto"/>
            <w:noWrap/>
            <w:tcMar>
              <w:top w:w="0" w:type="dxa"/>
              <w:left w:w="70" w:type="dxa"/>
              <w:bottom w:w="0" w:type="dxa"/>
              <w:right w:w="70" w:type="dxa"/>
            </w:tcMar>
            <w:vAlign w:val="center"/>
            <w:hideMark/>
          </w:tcPr>
          <w:p w14:paraId="465466FE" w14:textId="77777777" w:rsidR="00EC7C3C" w:rsidRPr="00267B03" w:rsidRDefault="008C5BF7" w:rsidP="0071591D">
            <w:pPr>
              <w:spacing w:after="0" w:line="240" w:lineRule="auto"/>
              <w:rPr>
                <w:rFonts w:ascii="Arial" w:eastAsia="Times New Roman" w:hAnsi="Arial" w:cs="Arial"/>
                <w:lang w:eastAsia="cs-CZ"/>
              </w:rPr>
            </w:pPr>
            <w:r w:rsidRPr="00267B03">
              <w:rPr>
                <w:rFonts w:ascii="Arial" w:eastAsia="Times New Roman" w:hAnsi="Arial" w:cs="Arial"/>
                <w:color w:val="000000"/>
                <w:lang w:eastAsia="cs-CZ"/>
              </w:rPr>
              <w:t>pH</w:t>
            </w:r>
          </w:p>
        </w:tc>
        <w:tc>
          <w:tcPr>
            <w:tcW w:w="0" w:type="auto"/>
            <w:noWrap/>
            <w:tcMar>
              <w:top w:w="0" w:type="dxa"/>
              <w:left w:w="70" w:type="dxa"/>
              <w:bottom w:w="0" w:type="dxa"/>
              <w:right w:w="70" w:type="dxa"/>
            </w:tcMar>
            <w:vAlign w:val="center"/>
            <w:hideMark/>
          </w:tcPr>
          <w:p w14:paraId="2EFFE5FB" w14:textId="77777777" w:rsidR="00EC7C3C" w:rsidRPr="00267B03" w:rsidRDefault="008C5BF7" w:rsidP="0071591D">
            <w:pPr>
              <w:spacing w:after="0" w:line="240" w:lineRule="auto"/>
              <w:jc w:val="center"/>
              <w:rPr>
                <w:rFonts w:ascii="Arial" w:eastAsia="Times New Roman" w:hAnsi="Arial" w:cs="Arial"/>
                <w:lang w:eastAsia="cs-CZ"/>
              </w:rPr>
            </w:pPr>
            <w:r w:rsidRPr="00267B03">
              <w:rPr>
                <w:rFonts w:ascii="Arial" w:eastAsia="Times New Roman" w:hAnsi="Arial" w:cs="Arial"/>
                <w:color w:val="000000"/>
                <w:lang w:eastAsia="cs-CZ"/>
              </w:rPr>
              <w:t>- </w:t>
            </w:r>
          </w:p>
        </w:tc>
        <w:tc>
          <w:tcPr>
            <w:tcW w:w="0" w:type="auto"/>
            <w:noWrap/>
            <w:tcMar>
              <w:top w:w="0" w:type="dxa"/>
              <w:left w:w="70" w:type="dxa"/>
              <w:bottom w:w="0" w:type="dxa"/>
              <w:right w:w="70" w:type="dxa"/>
            </w:tcMar>
            <w:vAlign w:val="center"/>
            <w:hideMark/>
          </w:tcPr>
          <w:p w14:paraId="2A26A181" w14:textId="77777777" w:rsidR="00EC7C3C" w:rsidRPr="00267B03" w:rsidRDefault="008C5BF7" w:rsidP="0071591D">
            <w:pPr>
              <w:spacing w:after="0" w:line="240" w:lineRule="auto"/>
              <w:jc w:val="center"/>
              <w:rPr>
                <w:rFonts w:ascii="Arial" w:eastAsia="Times New Roman" w:hAnsi="Arial" w:cs="Arial"/>
                <w:lang w:eastAsia="cs-CZ"/>
              </w:rPr>
            </w:pPr>
            <w:r w:rsidRPr="00267B03">
              <w:rPr>
                <w:rFonts w:ascii="Arial" w:eastAsia="Times New Roman" w:hAnsi="Arial" w:cs="Arial"/>
                <w:color w:val="000000"/>
                <w:lang w:eastAsia="cs-CZ"/>
              </w:rPr>
              <w:t>6-9</w:t>
            </w:r>
          </w:p>
        </w:tc>
      </w:tr>
      <w:tr w:rsidR="00A62F87" w14:paraId="3A60D417" w14:textId="77777777" w:rsidTr="00267B03">
        <w:trPr>
          <w:trHeight w:val="283"/>
        </w:trPr>
        <w:tc>
          <w:tcPr>
            <w:tcW w:w="0" w:type="auto"/>
            <w:noWrap/>
            <w:tcMar>
              <w:top w:w="0" w:type="dxa"/>
              <w:left w:w="70" w:type="dxa"/>
              <w:bottom w:w="0" w:type="dxa"/>
              <w:right w:w="70" w:type="dxa"/>
            </w:tcMar>
            <w:vAlign w:val="center"/>
            <w:hideMark/>
          </w:tcPr>
          <w:p w14:paraId="0235F215" w14:textId="77777777" w:rsidR="00EC7C3C" w:rsidRPr="00267B03" w:rsidRDefault="008C5BF7" w:rsidP="0071591D">
            <w:pPr>
              <w:spacing w:after="0" w:line="240" w:lineRule="auto"/>
              <w:rPr>
                <w:rFonts w:ascii="Arial" w:eastAsia="Times New Roman" w:hAnsi="Arial" w:cs="Arial"/>
                <w:lang w:eastAsia="cs-CZ"/>
              </w:rPr>
            </w:pPr>
            <w:r w:rsidRPr="00267B03">
              <w:rPr>
                <w:rFonts w:ascii="Arial" w:eastAsia="Times New Roman" w:hAnsi="Arial" w:cs="Arial"/>
                <w:lang w:eastAsia="cs-CZ"/>
              </w:rPr>
              <w:t>Nerozložitelné příměsi &gt; 20 mm</w:t>
            </w:r>
          </w:p>
        </w:tc>
        <w:tc>
          <w:tcPr>
            <w:tcW w:w="0" w:type="auto"/>
            <w:noWrap/>
            <w:tcMar>
              <w:top w:w="0" w:type="dxa"/>
              <w:left w:w="70" w:type="dxa"/>
              <w:bottom w:w="0" w:type="dxa"/>
              <w:right w:w="70" w:type="dxa"/>
            </w:tcMar>
            <w:vAlign w:val="center"/>
            <w:hideMark/>
          </w:tcPr>
          <w:p w14:paraId="6A94B491" w14:textId="77777777" w:rsidR="00EC7C3C" w:rsidRPr="00267B03" w:rsidRDefault="008C5BF7" w:rsidP="0071591D">
            <w:pPr>
              <w:spacing w:after="0" w:line="240" w:lineRule="auto"/>
              <w:jc w:val="center"/>
              <w:rPr>
                <w:rFonts w:ascii="Arial" w:eastAsia="Times New Roman" w:hAnsi="Arial" w:cs="Arial"/>
                <w:lang w:eastAsia="cs-CZ"/>
              </w:rPr>
            </w:pPr>
            <w:r w:rsidRPr="00267B03">
              <w:rPr>
                <w:rFonts w:ascii="Arial" w:eastAsia="Times New Roman" w:hAnsi="Arial" w:cs="Arial"/>
                <w:lang w:eastAsia="cs-CZ"/>
              </w:rPr>
              <w:t>% hm. v</w:t>
            </w:r>
            <w:r w:rsidRPr="00267B03">
              <w:rPr>
                <w:rFonts w:ascii="Arial" w:eastAsia="Times New Roman" w:hAnsi="Arial" w:cs="Arial"/>
                <w:shd w:val="clear" w:color="auto" w:fill="FFFFFF"/>
                <w:lang w:eastAsia="cs-CZ"/>
              </w:rPr>
              <w:t> sušině</w:t>
            </w:r>
          </w:p>
        </w:tc>
        <w:tc>
          <w:tcPr>
            <w:tcW w:w="0" w:type="auto"/>
            <w:noWrap/>
            <w:tcMar>
              <w:top w:w="0" w:type="dxa"/>
              <w:left w:w="70" w:type="dxa"/>
              <w:bottom w:w="0" w:type="dxa"/>
              <w:right w:w="70" w:type="dxa"/>
            </w:tcMar>
            <w:vAlign w:val="center"/>
            <w:hideMark/>
          </w:tcPr>
          <w:p w14:paraId="65E00D92" w14:textId="77777777" w:rsidR="00EC7C3C" w:rsidRPr="00267B03" w:rsidRDefault="008C5BF7" w:rsidP="0071591D">
            <w:pPr>
              <w:spacing w:after="0" w:line="240" w:lineRule="auto"/>
              <w:jc w:val="center"/>
              <w:rPr>
                <w:rFonts w:ascii="Arial" w:eastAsia="Times New Roman" w:hAnsi="Arial" w:cs="Arial"/>
                <w:lang w:eastAsia="cs-CZ"/>
              </w:rPr>
            </w:pPr>
            <w:r w:rsidRPr="00267B03">
              <w:rPr>
                <w:rFonts w:ascii="Arial" w:eastAsia="Times New Roman" w:hAnsi="Arial" w:cs="Arial"/>
                <w:lang w:eastAsia="cs-CZ"/>
              </w:rPr>
              <w:t>&lt; 3,0</w:t>
            </w:r>
          </w:p>
        </w:tc>
      </w:tr>
      <w:tr w:rsidR="00A62F87" w14:paraId="37178B0C" w14:textId="77777777" w:rsidTr="00267B03">
        <w:trPr>
          <w:trHeight w:val="283"/>
        </w:trPr>
        <w:tc>
          <w:tcPr>
            <w:tcW w:w="0" w:type="auto"/>
            <w:noWrap/>
            <w:tcMar>
              <w:top w:w="0" w:type="dxa"/>
              <w:left w:w="70" w:type="dxa"/>
              <w:bottom w:w="0" w:type="dxa"/>
              <w:right w:w="70" w:type="dxa"/>
            </w:tcMar>
            <w:vAlign w:val="center"/>
            <w:hideMark/>
          </w:tcPr>
          <w:p w14:paraId="2FB53B97" w14:textId="77777777" w:rsidR="00EC7C3C" w:rsidRPr="00267B03" w:rsidRDefault="008C5BF7" w:rsidP="0071591D">
            <w:pPr>
              <w:spacing w:after="0" w:line="240" w:lineRule="auto"/>
              <w:rPr>
                <w:rFonts w:ascii="Arial" w:eastAsia="Times New Roman" w:hAnsi="Arial" w:cs="Arial"/>
                <w:lang w:eastAsia="cs-CZ"/>
              </w:rPr>
            </w:pPr>
            <w:r w:rsidRPr="00267B03">
              <w:rPr>
                <w:rFonts w:ascii="Arial" w:eastAsia="Times New Roman" w:hAnsi="Arial" w:cs="Arial"/>
                <w:lang w:eastAsia="cs-CZ"/>
              </w:rPr>
              <w:t>Nežádoucí příměsi &gt; 5 mm</w:t>
            </w:r>
          </w:p>
        </w:tc>
        <w:tc>
          <w:tcPr>
            <w:tcW w:w="0" w:type="auto"/>
            <w:noWrap/>
            <w:tcMar>
              <w:top w:w="0" w:type="dxa"/>
              <w:left w:w="70" w:type="dxa"/>
              <w:bottom w:w="0" w:type="dxa"/>
              <w:right w:w="70" w:type="dxa"/>
            </w:tcMar>
            <w:vAlign w:val="center"/>
            <w:hideMark/>
          </w:tcPr>
          <w:p w14:paraId="56BBE366" w14:textId="77777777" w:rsidR="00EC7C3C" w:rsidRPr="00267B03" w:rsidRDefault="008C5BF7" w:rsidP="0071591D">
            <w:pPr>
              <w:spacing w:after="0" w:line="240" w:lineRule="auto"/>
              <w:jc w:val="center"/>
              <w:rPr>
                <w:rFonts w:ascii="Arial" w:eastAsia="Times New Roman" w:hAnsi="Arial" w:cs="Arial"/>
                <w:lang w:eastAsia="cs-CZ"/>
              </w:rPr>
            </w:pPr>
            <w:r w:rsidRPr="00267B03">
              <w:rPr>
                <w:rFonts w:ascii="Arial" w:eastAsia="Times New Roman" w:hAnsi="Arial" w:cs="Arial"/>
                <w:lang w:eastAsia="cs-CZ"/>
              </w:rPr>
              <w:t>% hm. v</w:t>
            </w:r>
            <w:r w:rsidRPr="00267B03">
              <w:rPr>
                <w:rFonts w:ascii="Arial" w:eastAsia="Times New Roman" w:hAnsi="Arial" w:cs="Arial"/>
                <w:shd w:val="clear" w:color="auto" w:fill="FFFFFF"/>
                <w:lang w:eastAsia="cs-CZ"/>
              </w:rPr>
              <w:t> sušině</w:t>
            </w:r>
          </w:p>
        </w:tc>
        <w:tc>
          <w:tcPr>
            <w:tcW w:w="0" w:type="auto"/>
            <w:noWrap/>
            <w:tcMar>
              <w:top w:w="0" w:type="dxa"/>
              <w:left w:w="70" w:type="dxa"/>
              <w:bottom w:w="0" w:type="dxa"/>
              <w:right w:w="70" w:type="dxa"/>
            </w:tcMar>
            <w:vAlign w:val="center"/>
            <w:hideMark/>
          </w:tcPr>
          <w:p w14:paraId="010FAE34" w14:textId="77777777" w:rsidR="00EC7C3C" w:rsidRPr="00267B03" w:rsidRDefault="008C5BF7" w:rsidP="0071591D">
            <w:pPr>
              <w:spacing w:after="0" w:line="240" w:lineRule="auto"/>
              <w:jc w:val="center"/>
              <w:rPr>
                <w:rFonts w:ascii="Arial" w:eastAsia="Times New Roman" w:hAnsi="Arial" w:cs="Arial"/>
                <w:lang w:eastAsia="cs-CZ"/>
              </w:rPr>
            </w:pPr>
            <w:r w:rsidRPr="00267B03">
              <w:rPr>
                <w:rFonts w:ascii="Arial" w:eastAsia="Times New Roman" w:hAnsi="Arial" w:cs="Arial"/>
                <w:lang w:eastAsia="cs-CZ"/>
              </w:rPr>
              <w:t>&lt; 0,5</w:t>
            </w:r>
          </w:p>
        </w:tc>
      </w:tr>
      <w:tr w:rsidR="00A62F87" w14:paraId="6A52D91F" w14:textId="77777777" w:rsidTr="00267B03">
        <w:trPr>
          <w:trHeight w:val="283"/>
        </w:trPr>
        <w:tc>
          <w:tcPr>
            <w:tcW w:w="0" w:type="auto"/>
            <w:noWrap/>
            <w:tcMar>
              <w:top w:w="0" w:type="dxa"/>
              <w:left w:w="70" w:type="dxa"/>
              <w:bottom w:w="0" w:type="dxa"/>
              <w:right w:w="70" w:type="dxa"/>
            </w:tcMar>
            <w:vAlign w:val="center"/>
            <w:hideMark/>
          </w:tcPr>
          <w:p w14:paraId="1D3E177D" w14:textId="77777777" w:rsidR="00EC7C3C" w:rsidRPr="00267B03" w:rsidRDefault="008C5BF7" w:rsidP="0071591D">
            <w:pPr>
              <w:spacing w:after="0" w:line="240" w:lineRule="auto"/>
              <w:rPr>
                <w:rFonts w:ascii="Arial" w:eastAsia="Times New Roman" w:hAnsi="Arial" w:cs="Arial"/>
                <w:lang w:eastAsia="cs-CZ"/>
              </w:rPr>
            </w:pPr>
            <w:r w:rsidRPr="00267B03">
              <w:rPr>
                <w:rFonts w:ascii="Arial" w:eastAsia="Times New Roman" w:hAnsi="Arial" w:cs="Arial"/>
                <w:color w:val="000000"/>
                <w:lang w:eastAsia="cs-CZ"/>
              </w:rPr>
              <w:lastRenderedPageBreak/>
              <w:t>Klíčivá semena v 1l kompostu</w:t>
            </w:r>
          </w:p>
          <w:p w14:paraId="7217DEDD" w14:textId="77777777" w:rsidR="00EC7C3C" w:rsidRPr="00267B03" w:rsidRDefault="008C5BF7" w:rsidP="0071591D">
            <w:pPr>
              <w:spacing w:after="0" w:line="240" w:lineRule="auto"/>
              <w:rPr>
                <w:rFonts w:ascii="Arial" w:eastAsia="Times New Roman" w:hAnsi="Arial" w:cs="Arial"/>
                <w:lang w:eastAsia="cs-CZ"/>
              </w:rPr>
            </w:pPr>
            <w:r w:rsidRPr="00267B03">
              <w:rPr>
                <w:rFonts w:ascii="Arial" w:eastAsia="Times New Roman" w:hAnsi="Arial" w:cs="Arial"/>
                <w:color w:val="000000"/>
                <w:lang w:eastAsia="cs-CZ"/>
              </w:rPr>
              <w:t> </w:t>
            </w:r>
          </w:p>
        </w:tc>
        <w:tc>
          <w:tcPr>
            <w:tcW w:w="0" w:type="auto"/>
            <w:noWrap/>
            <w:tcMar>
              <w:top w:w="0" w:type="dxa"/>
              <w:left w:w="70" w:type="dxa"/>
              <w:bottom w:w="0" w:type="dxa"/>
              <w:right w:w="70" w:type="dxa"/>
            </w:tcMar>
            <w:vAlign w:val="center"/>
            <w:hideMark/>
          </w:tcPr>
          <w:p w14:paraId="18CDB6EE" w14:textId="77777777" w:rsidR="00EC7C3C" w:rsidRPr="00267B03" w:rsidRDefault="008C5BF7" w:rsidP="0071591D">
            <w:pPr>
              <w:spacing w:after="0" w:line="240" w:lineRule="auto"/>
              <w:jc w:val="center"/>
              <w:rPr>
                <w:rFonts w:ascii="Arial" w:eastAsia="Times New Roman" w:hAnsi="Arial" w:cs="Arial"/>
                <w:lang w:eastAsia="cs-CZ"/>
              </w:rPr>
            </w:pPr>
            <w:r w:rsidRPr="00267B03">
              <w:rPr>
                <w:rFonts w:ascii="Arial" w:eastAsia="Times New Roman" w:hAnsi="Arial" w:cs="Arial"/>
                <w:color w:val="000000"/>
                <w:lang w:eastAsia="cs-CZ"/>
              </w:rPr>
              <w:t>ks</w:t>
            </w:r>
          </w:p>
        </w:tc>
        <w:tc>
          <w:tcPr>
            <w:tcW w:w="0" w:type="auto"/>
            <w:noWrap/>
            <w:tcMar>
              <w:top w:w="0" w:type="dxa"/>
              <w:left w:w="70" w:type="dxa"/>
              <w:bottom w:w="0" w:type="dxa"/>
              <w:right w:w="70" w:type="dxa"/>
            </w:tcMar>
            <w:vAlign w:val="center"/>
            <w:hideMark/>
          </w:tcPr>
          <w:p w14:paraId="26EF78A4" w14:textId="77777777" w:rsidR="00EC7C3C" w:rsidRPr="00267B03" w:rsidRDefault="008C5BF7" w:rsidP="0071591D">
            <w:pPr>
              <w:spacing w:after="0" w:line="240" w:lineRule="auto"/>
              <w:jc w:val="center"/>
              <w:rPr>
                <w:rFonts w:ascii="Arial" w:eastAsia="Times New Roman" w:hAnsi="Arial" w:cs="Arial"/>
                <w:lang w:eastAsia="cs-CZ"/>
              </w:rPr>
            </w:pPr>
            <w:r w:rsidRPr="00267B03">
              <w:rPr>
                <w:rFonts w:ascii="Arial" w:eastAsia="Times New Roman" w:hAnsi="Arial" w:cs="Arial"/>
                <w:color w:val="000000"/>
                <w:spacing w:val="-2"/>
                <w:lang w:eastAsia="cs-CZ"/>
              </w:rPr>
              <w:t>≤ </w:t>
            </w:r>
            <w:r w:rsidRPr="00267B03">
              <w:rPr>
                <w:rFonts w:ascii="Arial" w:eastAsia="Times New Roman" w:hAnsi="Arial" w:cs="Arial"/>
                <w:color w:val="000000"/>
                <w:lang w:eastAsia="cs-CZ"/>
              </w:rPr>
              <w:t>3</w:t>
            </w:r>
          </w:p>
        </w:tc>
      </w:tr>
    </w:tbl>
    <w:p w14:paraId="07605E5F" w14:textId="77777777" w:rsidR="0071591D" w:rsidRPr="0071591D" w:rsidRDefault="008C5BF7" w:rsidP="0071591D">
      <w:pPr>
        <w:shd w:val="clear" w:color="auto" w:fill="FFFFFF"/>
        <w:spacing w:before="100" w:beforeAutospacing="1" w:after="0" w:line="240" w:lineRule="auto"/>
        <w:rPr>
          <w:rFonts w:ascii="Helvetica" w:eastAsia="Times New Roman" w:hAnsi="Helvetica" w:cs="Helvetica"/>
          <w:color w:val="121212"/>
          <w:sz w:val="18"/>
          <w:szCs w:val="18"/>
          <w:lang w:eastAsia="cs-CZ"/>
        </w:rPr>
      </w:pPr>
      <w:r w:rsidRPr="0071591D">
        <w:rPr>
          <w:rFonts w:ascii="Helvetica" w:eastAsia="Times New Roman" w:hAnsi="Helvetica" w:cs="Helvetica"/>
          <w:i/>
          <w:iCs/>
          <w:color w:val="121212"/>
          <w:sz w:val="24"/>
          <w:szCs w:val="24"/>
          <w:lang w:eastAsia="cs-CZ"/>
        </w:rPr>
        <w:t> </w:t>
      </w:r>
    </w:p>
    <w:p w14:paraId="0A081BE4" w14:textId="77777777" w:rsidR="0071591D" w:rsidRPr="00461557" w:rsidRDefault="0071591D" w:rsidP="00777497">
      <w:pPr>
        <w:overflowPunct w:val="0"/>
        <w:autoSpaceDE w:val="0"/>
        <w:autoSpaceDN w:val="0"/>
        <w:adjustRightInd w:val="0"/>
        <w:jc w:val="both"/>
        <w:textAlignment w:val="baseline"/>
        <w:rPr>
          <w:rFonts w:ascii="Arial" w:eastAsia="Times New Roman" w:hAnsi="Arial" w:cs="Arial"/>
          <w:b/>
          <w:lang w:eastAsia="cs-CZ"/>
        </w:rPr>
      </w:pPr>
    </w:p>
    <w:p w14:paraId="527686EA" w14:textId="77777777" w:rsidR="00450A54" w:rsidRPr="00461557" w:rsidRDefault="008C5BF7" w:rsidP="004865EB">
      <w:pPr>
        <w:widowControl w:val="0"/>
        <w:autoSpaceDE w:val="0"/>
        <w:autoSpaceDN w:val="0"/>
        <w:adjustRightInd w:val="0"/>
        <w:jc w:val="both"/>
        <w:rPr>
          <w:rFonts w:ascii="Arial" w:eastAsia="Calibri" w:hAnsi="Arial" w:cs="Arial"/>
          <w:bCs/>
        </w:rPr>
      </w:pPr>
      <w:r w:rsidRPr="00461557">
        <w:rPr>
          <w:rFonts w:ascii="Arial" w:eastAsia="Calibri" w:hAnsi="Arial" w:cs="Arial"/>
          <w:bCs/>
        </w:rPr>
        <w:t xml:space="preserve">Rekultivačním kompostem se rozumí stabilizovaný výstup z aerobního zpracování </w:t>
      </w:r>
      <w:r w:rsidR="00BE2928" w:rsidRPr="00461557">
        <w:rPr>
          <w:rFonts w:ascii="Arial" w:eastAsia="Calibri" w:hAnsi="Arial" w:cs="Arial"/>
          <w:bCs/>
        </w:rPr>
        <w:t>biologicky rozložitelných odpadů</w:t>
      </w:r>
      <w:r w:rsidRPr="00461557">
        <w:rPr>
          <w:rFonts w:ascii="Arial" w:eastAsia="Calibri" w:hAnsi="Arial" w:cs="Arial"/>
          <w:bCs/>
        </w:rPr>
        <w:t>, určený pro udržení nebo zlepšení vlastností půdy, použitelný mimo zemědělskou a lesní půdu</w:t>
      </w:r>
    </w:p>
    <w:p w14:paraId="28228ECF" w14:textId="14CE1439" w:rsidR="00450A54" w:rsidRPr="00461557" w:rsidRDefault="008C5BF7" w:rsidP="004865EB">
      <w:pPr>
        <w:widowControl w:val="0"/>
        <w:autoSpaceDE w:val="0"/>
        <w:autoSpaceDN w:val="0"/>
        <w:adjustRightInd w:val="0"/>
        <w:jc w:val="both"/>
        <w:rPr>
          <w:rFonts w:ascii="Arial" w:eastAsia="Calibri" w:hAnsi="Arial" w:cs="Arial"/>
        </w:rPr>
      </w:pPr>
      <w:r w:rsidRPr="00461557">
        <w:rPr>
          <w:rFonts w:ascii="Arial" w:eastAsia="Calibri" w:hAnsi="Arial" w:cs="Arial"/>
        </w:rPr>
        <w:t>*Poměr C:N se vypočítává ze stanovení obsahu spalitel</w:t>
      </w:r>
      <w:r w:rsidRPr="00461557">
        <w:rPr>
          <w:rFonts w:ascii="Arial" w:eastAsia="Calibri" w:hAnsi="Arial" w:cs="Arial"/>
        </w:rPr>
        <w:t>ných látek</w:t>
      </w:r>
      <w:r w:rsidR="00D54A46">
        <w:rPr>
          <w:rFonts w:ascii="Arial" w:eastAsia="Calibri" w:hAnsi="Arial" w:cs="Arial"/>
        </w:rPr>
        <w:t xml:space="preserve"> v sušině</w:t>
      </w:r>
      <w:r w:rsidRPr="00461557">
        <w:rPr>
          <w:rFonts w:ascii="Arial" w:eastAsia="Calibri" w:hAnsi="Arial" w:cs="Arial"/>
        </w:rPr>
        <w:t xml:space="preserve"> následovně: (spalitelné látky:2):N</w:t>
      </w:r>
    </w:p>
    <w:p w14:paraId="50CD5FD5" w14:textId="223DE1FA" w:rsidR="009968C0" w:rsidRPr="00461557" w:rsidRDefault="008C5BF7" w:rsidP="004865EB">
      <w:pPr>
        <w:overflowPunct w:val="0"/>
        <w:autoSpaceDE w:val="0"/>
        <w:autoSpaceDN w:val="0"/>
        <w:adjustRightInd w:val="0"/>
        <w:jc w:val="both"/>
        <w:textAlignment w:val="baseline"/>
        <w:rPr>
          <w:rFonts w:ascii="Arial" w:eastAsia="Times New Roman" w:hAnsi="Arial" w:cs="Arial"/>
          <w:b/>
          <w:lang w:eastAsia="cs-CZ"/>
        </w:rPr>
      </w:pPr>
      <w:r w:rsidRPr="00461557">
        <w:rPr>
          <w:rFonts w:ascii="Arial" w:eastAsia="Times New Roman" w:hAnsi="Arial" w:cs="Arial"/>
          <w:b/>
          <w:lang w:eastAsia="cs-CZ"/>
        </w:rPr>
        <w:t xml:space="preserve">Tabulka č. </w:t>
      </w:r>
      <w:r w:rsidR="004D0470">
        <w:rPr>
          <w:rFonts w:ascii="Arial" w:eastAsia="Times New Roman" w:hAnsi="Arial" w:cs="Arial"/>
          <w:b/>
          <w:lang w:eastAsia="cs-CZ"/>
        </w:rPr>
        <w:t>30.3</w:t>
      </w:r>
      <w:r w:rsidRPr="00461557">
        <w:rPr>
          <w:rFonts w:ascii="Arial" w:eastAsia="Times New Roman" w:hAnsi="Arial" w:cs="Arial"/>
          <w:b/>
          <w:lang w:eastAsia="cs-CZ"/>
        </w:rPr>
        <w:t xml:space="preserve"> </w:t>
      </w:r>
    </w:p>
    <w:p w14:paraId="71E256E7" w14:textId="7899FEC8" w:rsidR="00450A54" w:rsidRPr="00461557" w:rsidRDefault="008C5BF7" w:rsidP="004865EB">
      <w:pPr>
        <w:overflowPunct w:val="0"/>
        <w:autoSpaceDE w:val="0"/>
        <w:autoSpaceDN w:val="0"/>
        <w:adjustRightInd w:val="0"/>
        <w:jc w:val="both"/>
        <w:textAlignment w:val="baseline"/>
        <w:rPr>
          <w:rFonts w:ascii="Arial" w:eastAsia="Times New Roman" w:hAnsi="Arial" w:cs="Arial"/>
          <w:b/>
          <w:lang w:eastAsia="cs-CZ"/>
        </w:rPr>
      </w:pPr>
      <w:r w:rsidRPr="00461557">
        <w:rPr>
          <w:rFonts w:ascii="Arial" w:eastAsia="Times New Roman" w:hAnsi="Arial" w:cs="Arial"/>
          <w:b/>
          <w:lang w:eastAsia="cs-CZ"/>
        </w:rPr>
        <w:t>Kvalitativ</w:t>
      </w:r>
      <w:r w:rsidR="00FD6D3F" w:rsidRPr="00461557">
        <w:rPr>
          <w:rFonts w:ascii="Arial" w:eastAsia="Times New Roman" w:hAnsi="Arial" w:cs="Arial"/>
          <w:b/>
          <w:lang w:eastAsia="cs-CZ"/>
        </w:rPr>
        <w:t>ní znaky jakosti rekultivačního</w:t>
      </w:r>
      <w:r w:rsidRPr="00461557">
        <w:rPr>
          <w:rFonts w:ascii="Arial" w:eastAsia="Times New Roman" w:hAnsi="Arial" w:cs="Arial"/>
          <w:b/>
          <w:lang w:eastAsia="cs-CZ"/>
        </w:rPr>
        <w:t xml:space="preserve"> digestátu </w:t>
      </w:r>
      <w:r w:rsidR="00A554E1" w:rsidRPr="00461557">
        <w:rPr>
          <w:rFonts w:ascii="Arial" w:eastAsia="Times New Roman" w:hAnsi="Arial" w:cs="Arial"/>
          <w:b/>
          <w:lang w:eastAsia="cs-CZ"/>
        </w:rPr>
        <w:t>skupin</w:t>
      </w:r>
      <w:r w:rsidR="009F4236">
        <w:rPr>
          <w:rFonts w:ascii="Arial" w:eastAsia="Times New Roman" w:hAnsi="Arial" w:cs="Arial"/>
          <w:b/>
          <w:lang w:eastAsia="cs-CZ"/>
        </w:rPr>
        <w:t>y</w:t>
      </w:r>
      <w:r w:rsidR="00A554E1" w:rsidRPr="00461557">
        <w:rPr>
          <w:rFonts w:ascii="Arial" w:eastAsia="Times New Roman" w:hAnsi="Arial" w:cs="Arial"/>
          <w:b/>
          <w:lang w:eastAsia="cs-CZ"/>
        </w:rPr>
        <w:t xml:space="preserve"> 2</w:t>
      </w:r>
    </w:p>
    <w:tbl>
      <w:tblPr>
        <w:tblW w:w="0" w:type="auto"/>
        <w:tblLook w:val="01E0" w:firstRow="1" w:lastRow="1" w:firstColumn="1" w:lastColumn="1" w:noHBand="0" w:noVBand="0"/>
      </w:tblPr>
      <w:tblGrid>
        <w:gridCol w:w="4530"/>
        <w:gridCol w:w="4532"/>
      </w:tblGrid>
      <w:tr w:rsidR="00A62F87" w14:paraId="049F8C2E" w14:textId="77777777" w:rsidTr="009968C0">
        <w:trPr>
          <w:trHeight w:val="450"/>
        </w:trPr>
        <w:tc>
          <w:tcPr>
            <w:tcW w:w="4530" w:type="dxa"/>
            <w:tcBorders>
              <w:top w:val="single" w:sz="4" w:space="0" w:color="auto"/>
              <w:left w:val="single" w:sz="4" w:space="0" w:color="auto"/>
              <w:bottom w:val="single" w:sz="4" w:space="0" w:color="auto"/>
              <w:right w:val="single" w:sz="4" w:space="0" w:color="auto"/>
            </w:tcBorders>
            <w:vAlign w:val="center"/>
          </w:tcPr>
          <w:p w14:paraId="132CC4AC" w14:textId="77777777" w:rsidR="00450A54" w:rsidRPr="00461557" w:rsidRDefault="008C5BF7" w:rsidP="004865EB">
            <w:pPr>
              <w:overflowPunct w:val="0"/>
              <w:autoSpaceDE w:val="0"/>
              <w:autoSpaceDN w:val="0"/>
              <w:adjustRightInd w:val="0"/>
              <w:spacing w:after="0" w:line="240" w:lineRule="auto"/>
              <w:jc w:val="center"/>
              <w:textAlignment w:val="baseline"/>
              <w:rPr>
                <w:rFonts w:ascii="Arial" w:eastAsia="Times New Roman" w:hAnsi="Arial" w:cs="Arial"/>
                <w:b/>
                <w:lang w:eastAsia="cs-CZ"/>
              </w:rPr>
            </w:pPr>
            <w:r w:rsidRPr="00461557">
              <w:rPr>
                <w:rFonts w:ascii="Arial" w:eastAsia="Times New Roman" w:hAnsi="Arial" w:cs="Arial"/>
                <w:b/>
                <w:lang w:eastAsia="cs-CZ"/>
              </w:rPr>
              <w:t>Znak jakosti</w:t>
            </w:r>
          </w:p>
        </w:tc>
        <w:tc>
          <w:tcPr>
            <w:tcW w:w="4532" w:type="dxa"/>
            <w:tcBorders>
              <w:top w:val="single" w:sz="4" w:space="0" w:color="auto"/>
              <w:left w:val="single" w:sz="4" w:space="0" w:color="auto"/>
              <w:bottom w:val="single" w:sz="4" w:space="0" w:color="auto"/>
              <w:right w:val="single" w:sz="4" w:space="0" w:color="auto"/>
            </w:tcBorders>
            <w:vAlign w:val="center"/>
          </w:tcPr>
          <w:p w14:paraId="3781AB90" w14:textId="77777777" w:rsidR="00450A54" w:rsidRPr="00461557" w:rsidRDefault="008C5BF7" w:rsidP="009968C0">
            <w:pPr>
              <w:overflowPunct w:val="0"/>
              <w:autoSpaceDE w:val="0"/>
              <w:autoSpaceDN w:val="0"/>
              <w:adjustRightInd w:val="0"/>
              <w:spacing w:after="0" w:line="240" w:lineRule="auto"/>
              <w:jc w:val="center"/>
              <w:textAlignment w:val="baseline"/>
              <w:rPr>
                <w:rFonts w:ascii="Arial" w:eastAsia="Times New Roman" w:hAnsi="Arial" w:cs="Arial"/>
                <w:b/>
                <w:lang w:eastAsia="cs-CZ"/>
              </w:rPr>
            </w:pPr>
            <w:r w:rsidRPr="00461557">
              <w:rPr>
                <w:rFonts w:ascii="Arial" w:eastAsia="Times New Roman" w:hAnsi="Arial" w:cs="Arial"/>
                <w:b/>
                <w:lang w:eastAsia="cs-CZ"/>
              </w:rPr>
              <w:t>Hodnota znaku jakosti</w:t>
            </w:r>
          </w:p>
        </w:tc>
      </w:tr>
      <w:tr w:rsidR="00A62F87" w14:paraId="13D662BB" w14:textId="77777777" w:rsidTr="009968C0">
        <w:tc>
          <w:tcPr>
            <w:tcW w:w="4530" w:type="dxa"/>
            <w:tcBorders>
              <w:top w:val="single" w:sz="4" w:space="0" w:color="auto"/>
              <w:left w:val="single" w:sz="4" w:space="0" w:color="auto"/>
              <w:bottom w:val="single" w:sz="4" w:space="0" w:color="auto"/>
              <w:right w:val="single" w:sz="4" w:space="0" w:color="auto"/>
            </w:tcBorders>
            <w:vAlign w:val="center"/>
          </w:tcPr>
          <w:p w14:paraId="77D18485" w14:textId="77777777" w:rsidR="00450A54" w:rsidRPr="00461557" w:rsidRDefault="008C5BF7" w:rsidP="004865EB">
            <w:pPr>
              <w:overflowPunct w:val="0"/>
              <w:autoSpaceDE w:val="0"/>
              <w:autoSpaceDN w:val="0"/>
              <w:adjustRightInd w:val="0"/>
              <w:spacing w:after="0" w:line="240" w:lineRule="auto"/>
              <w:jc w:val="center"/>
              <w:textAlignment w:val="baseline"/>
              <w:rPr>
                <w:rFonts w:ascii="Arial" w:eastAsia="Times New Roman" w:hAnsi="Arial" w:cs="Arial"/>
                <w:lang w:eastAsia="cs-CZ"/>
              </w:rPr>
            </w:pPr>
            <w:r w:rsidRPr="00461557">
              <w:rPr>
                <w:rFonts w:ascii="Arial" w:eastAsia="Times New Roman" w:hAnsi="Arial" w:cs="Arial"/>
                <w:lang w:eastAsia="cs-CZ"/>
              </w:rPr>
              <w:t>Vlhkost [% hm]</w:t>
            </w:r>
          </w:p>
        </w:tc>
        <w:tc>
          <w:tcPr>
            <w:tcW w:w="4532" w:type="dxa"/>
            <w:tcBorders>
              <w:top w:val="single" w:sz="4" w:space="0" w:color="auto"/>
              <w:left w:val="single" w:sz="4" w:space="0" w:color="auto"/>
              <w:bottom w:val="single" w:sz="4" w:space="0" w:color="auto"/>
              <w:right w:val="single" w:sz="4" w:space="0" w:color="auto"/>
            </w:tcBorders>
            <w:vAlign w:val="center"/>
          </w:tcPr>
          <w:p w14:paraId="3BD5CAEB" w14:textId="77777777" w:rsidR="00450A54" w:rsidRPr="00461557" w:rsidRDefault="008C5BF7" w:rsidP="009968C0">
            <w:pPr>
              <w:overflowPunct w:val="0"/>
              <w:autoSpaceDE w:val="0"/>
              <w:autoSpaceDN w:val="0"/>
              <w:adjustRightInd w:val="0"/>
              <w:spacing w:after="0" w:line="240" w:lineRule="auto"/>
              <w:jc w:val="center"/>
              <w:textAlignment w:val="baseline"/>
              <w:rPr>
                <w:rFonts w:ascii="Arial" w:eastAsia="Times New Roman" w:hAnsi="Arial" w:cs="Arial"/>
                <w:lang w:eastAsia="cs-CZ"/>
              </w:rPr>
            </w:pPr>
            <w:r w:rsidRPr="00461557">
              <w:rPr>
                <w:rFonts w:ascii="Arial" w:eastAsia="Times New Roman" w:hAnsi="Arial" w:cs="Arial"/>
                <w:lang w:eastAsia="cs-CZ"/>
              </w:rPr>
              <w:t>max.</w:t>
            </w:r>
            <w:r w:rsidR="00FD6D3F" w:rsidRPr="00461557">
              <w:rPr>
                <w:rFonts w:ascii="Arial" w:eastAsia="Times New Roman" w:hAnsi="Arial" w:cs="Arial"/>
                <w:lang w:eastAsia="cs-CZ"/>
              </w:rPr>
              <w:t xml:space="preserve"> </w:t>
            </w:r>
            <w:r w:rsidRPr="00461557">
              <w:rPr>
                <w:rFonts w:ascii="Arial" w:eastAsia="Times New Roman" w:hAnsi="Arial" w:cs="Arial"/>
                <w:lang w:eastAsia="cs-CZ"/>
              </w:rPr>
              <w:t>98</w:t>
            </w:r>
            <w:r w:rsidR="00FD6D3F" w:rsidRPr="00461557">
              <w:rPr>
                <w:rFonts w:ascii="Arial" w:eastAsia="Times New Roman" w:hAnsi="Arial" w:cs="Arial"/>
                <w:lang w:eastAsia="cs-CZ"/>
              </w:rPr>
              <w:t xml:space="preserve"> </w:t>
            </w:r>
            <w:r w:rsidRPr="00461557">
              <w:rPr>
                <w:rFonts w:ascii="Arial" w:eastAsia="Times New Roman" w:hAnsi="Arial" w:cs="Arial"/>
                <w:lang w:eastAsia="cs-CZ"/>
              </w:rPr>
              <w:t>[%]</w:t>
            </w:r>
          </w:p>
        </w:tc>
      </w:tr>
      <w:tr w:rsidR="00A62F87" w14:paraId="6B4CBF0B" w14:textId="77777777" w:rsidTr="009968C0">
        <w:tc>
          <w:tcPr>
            <w:tcW w:w="4530" w:type="dxa"/>
            <w:tcBorders>
              <w:top w:val="single" w:sz="4" w:space="0" w:color="auto"/>
              <w:left w:val="single" w:sz="4" w:space="0" w:color="auto"/>
              <w:bottom w:val="single" w:sz="4" w:space="0" w:color="auto"/>
              <w:right w:val="single" w:sz="4" w:space="0" w:color="auto"/>
            </w:tcBorders>
            <w:vAlign w:val="center"/>
          </w:tcPr>
          <w:p w14:paraId="22964CBE" w14:textId="4CB8D567" w:rsidR="00450A54" w:rsidRPr="00461557" w:rsidRDefault="008C5BF7" w:rsidP="004865EB">
            <w:pPr>
              <w:overflowPunct w:val="0"/>
              <w:autoSpaceDE w:val="0"/>
              <w:autoSpaceDN w:val="0"/>
              <w:adjustRightInd w:val="0"/>
              <w:spacing w:after="0" w:line="240" w:lineRule="auto"/>
              <w:jc w:val="center"/>
              <w:textAlignment w:val="baseline"/>
              <w:rPr>
                <w:rFonts w:ascii="Arial" w:eastAsia="Times New Roman" w:hAnsi="Arial" w:cs="Arial"/>
                <w:lang w:eastAsia="cs-CZ"/>
              </w:rPr>
            </w:pPr>
            <w:r w:rsidRPr="00461557">
              <w:rPr>
                <w:rFonts w:ascii="Arial" w:eastAsia="Times New Roman" w:hAnsi="Arial" w:cs="Arial"/>
                <w:lang w:eastAsia="cs-CZ"/>
              </w:rPr>
              <w:t>Celkový dusík jako N přepočtený na vysušený vzorek [%]</w:t>
            </w:r>
          </w:p>
        </w:tc>
        <w:tc>
          <w:tcPr>
            <w:tcW w:w="4532" w:type="dxa"/>
            <w:tcBorders>
              <w:top w:val="single" w:sz="4" w:space="0" w:color="auto"/>
              <w:left w:val="single" w:sz="4" w:space="0" w:color="auto"/>
              <w:bottom w:val="single" w:sz="4" w:space="0" w:color="auto"/>
              <w:right w:val="single" w:sz="4" w:space="0" w:color="auto"/>
            </w:tcBorders>
            <w:vAlign w:val="center"/>
          </w:tcPr>
          <w:p w14:paraId="7B0AE053" w14:textId="77777777" w:rsidR="00450A54" w:rsidRPr="00461557" w:rsidRDefault="008C5BF7" w:rsidP="009968C0">
            <w:pPr>
              <w:overflowPunct w:val="0"/>
              <w:autoSpaceDE w:val="0"/>
              <w:autoSpaceDN w:val="0"/>
              <w:adjustRightInd w:val="0"/>
              <w:spacing w:after="0" w:line="240" w:lineRule="auto"/>
              <w:jc w:val="center"/>
              <w:textAlignment w:val="baseline"/>
              <w:rPr>
                <w:rFonts w:ascii="Arial" w:eastAsia="Times New Roman" w:hAnsi="Arial" w:cs="Arial"/>
                <w:lang w:eastAsia="cs-CZ"/>
              </w:rPr>
            </w:pPr>
            <w:r w:rsidRPr="00461557">
              <w:rPr>
                <w:rFonts w:ascii="Arial" w:eastAsia="Times New Roman" w:hAnsi="Arial" w:cs="Arial"/>
                <w:lang w:eastAsia="cs-CZ"/>
              </w:rPr>
              <w:t>min. 0,3</w:t>
            </w:r>
          </w:p>
        </w:tc>
      </w:tr>
      <w:tr w:rsidR="00A62F87" w14:paraId="769BE67B" w14:textId="77777777" w:rsidTr="009968C0">
        <w:tc>
          <w:tcPr>
            <w:tcW w:w="4530" w:type="dxa"/>
            <w:tcBorders>
              <w:top w:val="single" w:sz="4" w:space="0" w:color="auto"/>
              <w:left w:val="single" w:sz="4" w:space="0" w:color="auto"/>
              <w:bottom w:val="single" w:sz="4" w:space="0" w:color="auto"/>
              <w:right w:val="single" w:sz="4" w:space="0" w:color="auto"/>
            </w:tcBorders>
            <w:vAlign w:val="center"/>
          </w:tcPr>
          <w:p w14:paraId="7A4A029A" w14:textId="46D0411B" w:rsidR="00450A54" w:rsidRPr="00461557" w:rsidRDefault="00450A54" w:rsidP="004865EB">
            <w:pPr>
              <w:overflowPunct w:val="0"/>
              <w:autoSpaceDE w:val="0"/>
              <w:autoSpaceDN w:val="0"/>
              <w:adjustRightInd w:val="0"/>
              <w:spacing w:after="0" w:line="240" w:lineRule="auto"/>
              <w:jc w:val="center"/>
              <w:textAlignment w:val="baseline"/>
              <w:rPr>
                <w:rFonts w:ascii="Arial" w:eastAsia="Times New Roman" w:hAnsi="Arial" w:cs="Arial"/>
                <w:lang w:eastAsia="cs-CZ"/>
              </w:rPr>
            </w:pPr>
          </w:p>
        </w:tc>
        <w:tc>
          <w:tcPr>
            <w:tcW w:w="4532" w:type="dxa"/>
            <w:tcBorders>
              <w:top w:val="single" w:sz="4" w:space="0" w:color="auto"/>
              <w:left w:val="single" w:sz="4" w:space="0" w:color="auto"/>
              <w:bottom w:val="single" w:sz="4" w:space="0" w:color="auto"/>
              <w:right w:val="single" w:sz="4" w:space="0" w:color="auto"/>
            </w:tcBorders>
            <w:vAlign w:val="center"/>
          </w:tcPr>
          <w:p w14:paraId="0452C6A9" w14:textId="3E5E8BCA" w:rsidR="00450A54" w:rsidRPr="00461557" w:rsidRDefault="00450A54" w:rsidP="009968C0">
            <w:pPr>
              <w:overflowPunct w:val="0"/>
              <w:autoSpaceDE w:val="0"/>
              <w:autoSpaceDN w:val="0"/>
              <w:adjustRightInd w:val="0"/>
              <w:spacing w:after="0" w:line="240" w:lineRule="auto"/>
              <w:jc w:val="center"/>
              <w:textAlignment w:val="baseline"/>
              <w:rPr>
                <w:rFonts w:ascii="Arial" w:eastAsia="Times New Roman" w:hAnsi="Arial" w:cs="Arial"/>
                <w:lang w:eastAsia="cs-CZ"/>
              </w:rPr>
            </w:pPr>
          </w:p>
        </w:tc>
      </w:tr>
      <w:tr w:rsidR="00A62F87" w14:paraId="4D1DD4C4" w14:textId="77777777" w:rsidTr="009968C0">
        <w:tc>
          <w:tcPr>
            <w:tcW w:w="4530" w:type="dxa"/>
            <w:tcBorders>
              <w:top w:val="single" w:sz="4" w:space="0" w:color="auto"/>
              <w:left w:val="single" w:sz="4" w:space="0" w:color="auto"/>
              <w:bottom w:val="single" w:sz="4" w:space="0" w:color="auto"/>
              <w:right w:val="single" w:sz="4" w:space="0" w:color="auto"/>
            </w:tcBorders>
            <w:vAlign w:val="center"/>
          </w:tcPr>
          <w:p w14:paraId="55E5F983" w14:textId="77777777" w:rsidR="00450A54" w:rsidRPr="00461557" w:rsidRDefault="008C5BF7" w:rsidP="004865EB">
            <w:pPr>
              <w:overflowPunct w:val="0"/>
              <w:autoSpaceDE w:val="0"/>
              <w:autoSpaceDN w:val="0"/>
              <w:adjustRightInd w:val="0"/>
              <w:spacing w:after="0" w:line="240" w:lineRule="auto"/>
              <w:jc w:val="center"/>
              <w:textAlignment w:val="baseline"/>
              <w:rPr>
                <w:rFonts w:ascii="Arial" w:eastAsia="Times New Roman" w:hAnsi="Arial" w:cs="Arial"/>
                <w:lang w:eastAsia="cs-CZ"/>
              </w:rPr>
            </w:pPr>
            <w:r w:rsidRPr="00461557">
              <w:rPr>
                <w:rFonts w:ascii="Arial" w:eastAsia="Times New Roman" w:hAnsi="Arial" w:cs="Arial"/>
                <w:lang w:eastAsia="cs-CZ"/>
              </w:rPr>
              <w:t>pH</w:t>
            </w:r>
          </w:p>
        </w:tc>
        <w:tc>
          <w:tcPr>
            <w:tcW w:w="4532" w:type="dxa"/>
            <w:tcBorders>
              <w:top w:val="single" w:sz="4" w:space="0" w:color="auto"/>
              <w:left w:val="single" w:sz="4" w:space="0" w:color="auto"/>
              <w:bottom w:val="single" w:sz="4" w:space="0" w:color="auto"/>
              <w:right w:val="single" w:sz="4" w:space="0" w:color="auto"/>
            </w:tcBorders>
            <w:vAlign w:val="center"/>
          </w:tcPr>
          <w:p w14:paraId="72A2081A" w14:textId="77777777" w:rsidR="00450A54" w:rsidRPr="00461557" w:rsidRDefault="008C5BF7" w:rsidP="009968C0">
            <w:pPr>
              <w:overflowPunct w:val="0"/>
              <w:autoSpaceDE w:val="0"/>
              <w:autoSpaceDN w:val="0"/>
              <w:adjustRightInd w:val="0"/>
              <w:spacing w:after="0" w:line="240" w:lineRule="auto"/>
              <w:jc w:val="center"/>
              <w:textAlignment w:val="baseline"/>
              <w:rPr>
                <w:rFonts w:ascii="Arial" w:eastAsia="Times New Roman" w:hAnsi="Arial" w:cs="Arial"/>
                <w:lang w:eastAsia="cs-CZ"/>
              </w:rPr>
            </w:pPr>
            <w:r w:rsidRPr="00461557">
              <w:rPr>
                <w:rFonts w:ascii="Arial" w:eastAsia="Times New Roman" w:hAnsi="Arial" w:cs="Arial"/>
                <w:lang w:eastAsia="cs-CZ"/>
              </w:rPr>
              <w:t>6,0 – 9</w:t>
            </w:r>
          </w:p>
        </w:tc>
      </w:tr>
    </w:tbl>
    <w:p w14:paraId="0C783ED8" w14:textId="77777777" w:rsidR="00450A54" w:rsidRPr="00461557" w:rsidRDefault="00450A54" w:rsidP="00450A54">
      <w:pPr>
        <w:widowControl w:val="0"/>
        <w:autoSpaceDE w:val="0"/>
        <w:autoSpaceDN w:val="0"/>
        <w:adjustRightInd w:val="0"/>
        <w:spacing w:after="0" w:line="240" w:lineRule="auto"/>
        <w:jc w:val="both"/>
        <w:rPr>
          <w:rFonts w:ascii="Arial" w:eastAsia="Calibri" w:hAnsi="Arial" w:cs="Arial"/>
          <w:b/>
        </w:rPr>
      </w:pPr>
    </w:p>
    <w:p w14:paraId="7C0F9D90" w14:textId="77777777" w:rsidR="00450A54" w:rsidRPr="00461557" w:rsidRDefault="008C5BF7" w:rsidP="004865EB">
      <w:pPr>
        <w:widowControl w:val="0"/>
        <w:autoSpaceDE w:val="0"/>
        <w:autoSpaceDN w:val="0"/>
        <w:adjustRightInd w:val="0"/>
        <w:jc w:val="both"/>
        <w:rPr>
          <w:rFonts w:ascii="Arial" w:eastAsia="Calibri" w:hAnsi="Arial" w:cs="Arial"/>
          <w:bCs/>
        </w:rPr>
      </w:pPr>
      <w:r w:rsidRPr="00461557">
        <w:rPr>
          <w:rFonts w:ascii="Arial" w:eastAsia="Calibri" w:hAnsi="Arial" w:cs="Arial"/>
          <w:bCs/>
        </w:rPr>
        <w:t xml:space="preserve">Rekultivační digestát je stabilizovaný výstup z anaerobního zpracování </w:t>
      </w:r>
      <w:r w:rsidR="00BE2928" w:rsidRPr="00461557">
        <w:rPr>
          <w:rFonts w:ascii="Arial" w:eastAsia="Calibri" w:hAnsi="Arial" w:cs="Arial"/>
          <w:bCs/>
        </w:rPr>
        <w:t>biologicky rozložitelných odpadů</w:t>
      </w:r>
      <w:r w:rsidRPr="00461557">
        <w:rPr>
          <w:rFonts w:ascii="Arial" w:eastAsia="Calibri" w:hAnsi="Arial" w:cs="Arial"/>
          <w:bCs/>
        </w:rPr>
        <w:t xml:space="preserve">, použitelný mimo zemědělskou a lesní půdu, nesmí vykazovat pachy svědčící o nedostatečné stabilitě výstupu nebo o </w:t>
      </w:r>
      <w:r w:rsidRPr="00461557">
        <w:rPr>
          <w:rFonts w:ascii="Arial" w:eastAsia="Calibri" w:hAnsi="Arial" w:cs="Arial"/>
          <w:bCs/>
        </w:rPr>
        <w:t>přítomnosti nežádoucích látek.</w:t>
      </w:r>
    </w:p>
    <w:p w14:paraId="7E1C86E2" w14:textId="404CE966" w:rsidR="00BA5F1A" w:rsidRDefault="008C5BF7">
      <w:pPr>
        <w:rPr>
          <w:rFonts w:ascii="Arial" w:eastAsia="Calibri" w:hAnsi="Arial" w:cs="Arial"/>
          <w:b/>
        </w:rPr>
      </w:pPr>
      <w:r>
        <w:rPr>
          <w:rFonts w:ascii="Arial" w:eastAsia="Calibri" w:hAnsi="Arial" w:cs="Arial"/>
          <w:b/>
        </w:rPr>
        <w:br w:type="page"/>
      </w:r>
    </w:p>
    <w:p w14:paraId="61A2C485" w14:textId="77777777" w:rsidR="00450A54" w:rsidRPr="00461557" w:rsidRDefault="00450A54" w:rsidP="004865EB">
      <w:pPr>
        <w:widowControl w:val="0"/>
        <w:autoSpaceDE w:val="0"/>
        <w:autoSpaceDN w:val="0"/>
        <w:adjustRightInd w:val="0"/>
        <w:jc w:val="both"/>
        <w:rPr>
          <w:rFonts w:ascii="Arial" w:eastAsia="Calibri" w:hAnsi="Arial" w:cs="Arial"/>
          <w:b/>
        </w:rPr>
      </w:pPr>
    </w:p>
    <w:p w14:paraId="7D04A27A" w14:textId="26D01222" w:rsidR="00450A54" w:rsidRPr="00461557" w:rsidRDefault="008C5BF7" w:rsidP="00D1720A">
      <w:pPr>
        <w:jc w:val="right"/>
        <w:rPr>
          <w:rFonts w:ascii="Arial" w:eastAsia="Calibri" w:hAnsi="Arial" w:cs="Arial"/>
          <w:b/>
          <w:bCs/>
        </w:rPr>
      </w:pPr>
      <w:r>
        <w:rPr>
          <w:rFonts w:ascii="Arial" w:eastAsia="Calibri" w:hAnsi="Arial" w:cs="Arial"/>
          <w:b/>
          <w:bCs/>
        </w:rPr>
        <w:t>Příloha č. 31</w:t>
      </w:r>
      <w:r w:rsidR="00F24A6D" w:rsidRPr="00461557">
        <w:rPr>
          <w:rFonts w:ascii="Arial" w:eastAsia="Calibri" w:hAnsi="Arial" w:cs="Arial"/>
          <w:b/>
          <w:bCs/>
        </w:rPr>
        <w:t xml:space="preserve"> k vyhlášce č. </w:t>
      </w:r>
      <w:r w:rsidR="0036231C" w:rsidRPr="00461557">
        <w:rPr>
          <w:rFonts w:ascii="Arial" w:eastAsia="Calibri" w:hAnsi="Arial" w:cs="Arial"/>
          <w:b/>
          <w:bCs/>
        </w:rPr>
        <w:t>…</w:t>
      </w:r>
      <w:r w:rsidR="00F24A6D" w:rsidRPr="00461557">
        <w:rPr>
          <w:rFonts w:ascii="Arial" w:eastAsia="Calibri" w:hAnsi="Arial" w:cs="Arial"/>
          <w:b/>
          <w:bCs/>
        </w:rPr>
        <w:t>/202</w:t>
      </w:r>
      <w:r w:rsidR="00BA5F1A">
        <w:rPr>
          <w:rFonts w:ascii="Arial" w:eastAsia="Calibri" w:hAnsi="Arial" w:cs="Arial"/>
          <w:b/>
          <w:bCs/>
        </w:rPr>
        <w:t>1</w:t>
      </w:r>
      <w:r w:rsidR="003270F4">
        <w:rPr>
          <w:rFonts w:ascii="Arial" w:eastAsia="Calibri" w:hAnsi="Arial" w:cs="Arial"/>
          <w:b/>
          <w:bCs/>
        </w:rPr>
        <w:t xml:space="preserve"> Sb.</w:t>
      </w:r>
    </w:p>
    <w:p w14:paraId="35DA1BB5" w14:textId="77777777" w:rsidR="00450A54" w:rsidRPr="00461557" w:rsidRDefault="00450A54" w:rsidP="00450A54">
      <w:pPr>
        <w:widowControl w:val="0"/>
        <w:autoSpaceDE w:val="0"/>
        <w:autoSpaceDN w:val="0"/>
        <w:adjustRightInd w:val="0"/>
        <w:spacing w:after="0" w:line="240" w:lineRule="auto"/>
        <w:jc w:val="both"/>
        <w:rPr>
          <w:rFonts w:ascii="Arial" w:eastAsia="Calibri" w:hAnsi="Arial" w:cs="Arial"/>
          <w:b/>
          <w:bCs/>
        </w:rPr>
      </w:pPr>
    </w:p>
    <w:p w14:paraId="0B65AC20" w14:textId="4DA95367" w:rsidR="00450A54" w:rsidRDefault="008C5BF7" w:rsidP="00D1720A">
      <w:pPr>
        <w:spacing w:before="120" w:after="120"/>
        <w:jc w:val="center"/>
        <w:rPr>
          <w:rFonts w:ascii="Arial" w:eastAsia="Times New Roman" w:hAnsi="Arial" w:cs="Arial"/>
          <w:b/>
          <w:lang w:eastAsia="cs-CZ"/>
        </w:rPr>
      </w:pPr>
      <w:r w:rsidRPr="00461557">
        <w:rPr>
          <w:rFonts w:ascii="Arial" w:eastAsia="Times New Roman" w:hAnsi="Arial" w:cs="Arial"/>
          <w:b/>
          <w:lang w:eastAsia="cs-CZ"/>
        </w:rPr>
        <w:t>Podrobnosti o vzorkování výstupů ze zařízení pro biologické zpracování biologicky rozložitelných odpadů</w:t>
      </w:r>
    </w:p>
    <w:p w14:paraId="444CB42F" w14:textId="77777777" w:rsidR="00D1720A" w:rsidRPr="00461557" w:rsidRDefault="00D1720A" w:rsidP="009968C0">
      <w:pPr>
        <w:spacing w:before="120" w:after="120"/>
        <w:jc w:val="both"/>
        <w:rPr>
          <w:rFonts w:ascii="Arial" w:eastAsia="Calibri" w:hAnsi="Arial" w:cs="Arial"/>
          <w:b/>
        </w:rPr>
      </w:pPr>
    </w:p>
    <w:p w14:paraId="5688F209" w14:textId="59E625DF" w:rsidR="00450A54" w:rsidRPr="00CF7C85" w:rsidRDefault="008C5BF7" w:rsidP="009968C0">
      <w:pPr>
        <w:widowControl w:val="0"/>
        <w:autoSpaceDE w:val="0"/>
        <w:autoSpaceDN w:val="0"/>
        <w:adjustRightInd w:val="0"/>
        <w:spacing w:after="0"/>
        <w:jc w:val="both"/>
        <w:rPr>
          <w:rFonts w:ascii="Arial" w:eastAsia="Calibri" w:hAnsi="Arial" w:cs="Arial"/>
          <w:bCs/>
        </w:rPr>
      </w:pPr>
      <w:r w:rsidRPr="00461557">
        <w:rPr>
          <w:rFonts w:ascii="Arial" w:eastAsia="Calibri" w:hAnsi="Arial" w:cs="Arial"/>
          <w:bCs/>
        </w:rPr>
        <w:t xml:space="preserve">1. Četnost ověřování </w:t>
      </w:r>
      <w:r w:rsidR="00CF7C85">
        <w:rPr>
          <w:rFonts w:ascii="Arial" w:eastAsia="Calibri" w:hAnsi="Arial" w:cs="Arial"/>
          <w:bCs/>
        </w:rPr>
        <w:t xml:space="preserve">limitních hodnot </w:t>
      </w:r>
      <w:r w:rsidR="00CF7C85" w:rsidRPr="00CF7C85">
        <w:rPr>
          <w:rFonts w:ascii="Arial" w:eastAsia="Calibri" w:hAnsi="Arial" w:cs="Arial"/>
          <w:bCs/>
        </w:rPr>
        <w:t>indikátorových mikroorganismů</w:t>
      </w:r>
      <w:r w:rsidR="00CF7C85">
        <w:rPr>
          <w:rFonts w:ascii="Arial" w:eastAsia="Calibri" w:hAnsi="Arial" w:cs="Arial"/>
          <w:bCs/>
        </w:rPr>
        <w:t>,</w:t>
      </w:r>
      <w:r w:rsidR="00CF7C85" w:rsidRPr="00CF7C85">
        <w:rPr>
          <w:rFonts w:ascii="Arial" w:eastAsia="Calibri" w:hAnsi="Arial" w:cs="Arial"/>
          <w:bCs/>
        </w:rPr>
        <w:t xml:space="preserve"> </w:t>
      </w:r>
      <w:r w:rsidRPr="00461557">
        <w:rPr>
          <w:rFonts w:ascii="Arial" w:eastAsia="Calibri" w:hAnsi="Arial" w:cs="Arial"/>
          <w:bCs/>
        </w:rPr>
        <w:t xml:space="preserve">splnění požadavků na </w:t>
      </w:r>
      <w:r w:rsidR="00AC7410">
        <w:rPr>
          <w:rFonts w:ascii="Arial" w:eastAsia="Calibri" w:hAnsi="Arial" w:cs="Arial"/>
          <w:bCs/>
        </w:rPr>
        <w:t>obsah škodlivin v sušině a kvalitativních zn</w:t>
      </w:r>
      <w:r w:rsidR="006F2180">
        <w:rPr>
          <w:rFonts w:ascii="Arial" w:eastAsia="Calibri" w:hAnsi="Arial" w:cs="Arial"/>
          <w:bCs/>
        </w:rPr>
        <w:t>a</w:t>
      </w:r>
      <w:r w:rsidR="00AC7410">
        <w:rPr>
          <w:rFonts w:ascii="Arial" w:eastAsia="Calibri" w:hAnsi="Arial" w:cs="Arial"/>
          <w:bCs/>
        </w:rPr>
        <w:t xml:space="preserve">ků jakosti </w:t>
      </w:r>
      <w:r w:rsidRPr="00461557">
        <w:rPr>
          <w:rFonts w:ascii="Arial" w:eastAsia="Calibri" w:hAnsi="Arial" w:cs="Arial"/>
          <w:bCs/>
        </w:rPr>
        <w:t>výstup</w:t>
      </w:r>
      <w:r w:rsidR="00AC7410">
        <w:rPr>
          <w:rFonts w:ascii="Arial" w:eastAsia="Calibri" w:hAnsi="Arial" w:cs="Arial"/>
          <w:bCs/>
        </w:rPr>
        <w:t>ů</w:t>
      </w:r>
      <w:r w:rsidRPr="00461557">
        <w:rPr>
          <w:rFonts w:ascii="Arial" w:eastAsia="Calibri" w:hAnsi="Arial" w:cs="Arial"/>
          <w:bCs/>
        </w:rPr>
        <w:t xml:space="preserve"> ze zařízení na využívání biologicky rozložitelných odpadů</w:t>
      </w:r>
      <w:r w:rsidR="00AC7410">
        <w:rPr>
          <w:rFonts w:ascii="Arial" w:eastAsia="Calibri" w:hAnsi="Arial" w:cs="Arial"/>
          <w:bCs/>
        </w:rPr>
        <w:t xml:space="preserve"> podle příloh</w:t>
      </w:r>
      <w:r w:rsidR="00CF7C85">
        <w:rPr>
          <w:rFonts w:ascii="Arial" w:eastAsia="Calibri" w:hAnsi="Arial" w:cs="Arial"/>
          <w:bCs/>
        </w:rPr>
        <w:t xml:space="preserve"> č. </w:t>
      </w:r>
      <w:r w:rsidR="00CC4ED9">
        <w:rPr>
          <w:rFonts w:ascii="Arial" w:eastAsia="Calibri" w:hAnsi="Arial" w:cs="Arial"/>
          <w:bCs/>
        </w:rPr>
        <w:t>28</w:t>
      </w:r>
      <w:r w:rsidR="00CF7C85">
        <w:rPr>
          <w:rFonts w:ascii="Arial" w:eastAsia="Calibri" w:hAnsi="Arial" w:cs="Arial"/>
          <w:bCs/>
        </w:rPr>
        <w:t xml:space="preserve"> a</w:t>
      </w:r>
      <w:r w:rsidR="00AC7410">
        <w:rPr>
          <w:rFonts w:ascii="Arial" w:eastAsia="Calibri" w:hAnsi="Arial" w:cs="Arial"/>
          <w:bCs/>
        </w:rPr>
        <w:t xml:space="preserve"> č. </w:t>
      </w:r>
      <w:r w:rsidR="00CC4ED9">
        <w:rPr>
          <w:rFonts w:ascii="Arial" w:eastAsia="Calibri" w:hAnsi="Arial" w:cs="Arial"/>
          <w:bCs/>
        </w:rPr>
        <w:t>30</w:t>
      </w:r>
      <w:r w:rsidR="00AC7410">
        <w:rPr>
          <w:rFonts w:ascii="Arial" w:eastAsia="Calibri" w:hAnsi="Arial" w:cs="Arial"/>
          <w:bCs/>
        </w:rPr>
        <w:t xml:space="preserve"> k této vyhlášce nebo jiných právních předpisů</w:t>
      </w:r>
      <w:r w:rsidR="00E578D6">
        <w:rPr>
          <w:rFonts w:ascii="Arial" w:eastAsia="Calibri" w:hAnsi="Arial" w:cs="Arial"/>
          <w:bCs/>
          <w:vertAlign w:val="superscript"/>
        </w:rPr>
        <w:t>25)</w:t>
      </w:r>
      <w:r w:rsidR="00CF7C85">
        <w:rPr>
          <w:rFonts w:ascii="Arial" w:eastAsia="Calibri" w:hAnsi="Arial" w:cs="Arial"/>
          <w:bCs/>
        </w:rPr>
        <w:t>.</w:t>
      </w:r>
    </w:p>
    <w:p w14:paraId="5EBA15C4" w14:textId="77777777" w:rsidR="00450A54" w:rsidRPr="00461557" w:rsidRDefault="00450A54" w:rsidP="00450A54">
      <w:pPr>
        <w:widowControl w:val="0"/>
        <w:autoSpaceDE w:val="0"/>
        <w:autoSpaceDN w:val="0"/>
        <w:adjustRightInd w:val="0"/>
        <w:spacing w:after="0" w:line="240" w:lineRule="auto"/>
        <w:jc w:val="both"/>
        <w:rPr>
          <w:rFonts w:ascii="Arial" w:eastAsia="Calibri" w:hAnsi="Arial" w:cs="Arial"/>
        </w:rPr>
      </w:pPr>
    </w:p>
    <w:tbl>
      <w:tblPr>
        <w:tblW w:w="0" w:type="auto"/>
        <w:tblLook w:val="01E0" w:firstRow="1" w:lastRow="1" w:firstColumn="1" w:lastColumn="1" w:noHBand="0" w:noVBand="0"/>
      </w:tblPr>
      <w:tblGrid>
        <w:gridCol w:w="4179"/>
        <w:gridCol w:w="4605"/>
      </w:tblGrid>
      <w:tr w:rsidR="00A62F87" w14:paraId="216AF947" w14:textId="77777777" w:rsidTr="00674CCA">
        <w:trPr>
          <w:trHeight w:val="312"/>
        </w:trPr>
        <w:tc>
          <w:tcPr>
            <w:tcW w:w="4179" w:type="dxa"/>
            <w:tcBorders>
              <w:top w:val="single" w:sz="4" w:space="0" w:color="auto"/>
              <w:left w:val="single" w:sz="4" w:space="0" w:color="auto"/>
              <w:bottom w:val="single" w:sz="4" w:space="0" w:color="auto"/>
              <w:right w:val="single" w:sz="4" w:space="0" w:color="auto"/>
            </w:tcBorders>
          </w:tcPr>
          <w:p w14:paraId="23E1D985" w14:textId="77777777" w:rsidR="00450A54" w:rsidRPr="00461557" w:rsidRDefault="008C5BF7" w:rsidP="00674CCA">
            <w:pPr>
              <w:overflowPunct w:val="0"/>
              <w:autoSpaceDE w:val="0"/>
              <w:autoSpaceDN w:val="0"/>
              <w:adjustRightInd w:val="0"/>
              <w:spacing w:after="0" w:line="240" w:lineRule="auto"/>
              <w:jc w:val="center"/>
              <w:textAlignment w:val="baseline"/>
              <w:rPr>
                <w:rFonts w:ascii="Arial" w:eastAsia="Times New Roman" w:hAnsi="Arial" w:cs="Arial"/>
                <w:b/>
                <w:lang w:eastAsia="cs-CZ"/>
              </w:rPr>
            </w:pPr>
            <w:r w:rsidRPr="00461557">
              <w:rPr>
                <w:rFonts w:ascii="Arial" w:eastAsia="Times New Roman" w:hAnsi="Arial" w:cs="Arial"/>
                <w:b/>
                <w:lang w:eastAsia="cs-CZ"/>
              </w:rPr>
              <w:t>Roční produkce výst</w:t>
            </w:r>
            <w:r w:rsidRPr="00461557">
              <w:rPr>
                <w:rFonts w:ascii="Arial" w:eastAsia="Times New Roman" w:hAnsi="Arial" w:cs="Arial"/>
                <w:b/>
                <w:lang w:eastAsia="cs-CZ"/>
              </w:rPr>
              <w:t>upů [ t ]</w:t>
            </w:r>
          </w:p>
        </w:tc>
        <w:tc>
          <w:tcPr>
            <w:tcW w:w="4605" w:type="dxa"/>
            <w:tcBorders>
              <w:top w:val="single" w:sz="4" w:space="0" w:color="auto"/>
              <w:left w:val="single" w:sz="4" w:space="0" w:color="auto"/>
              <w:bottom w:val="single" w:sz="4" w:space="0" w:color="auto"/>
              <w:right w:val="single" w:sz="4" w:space="0" w:color="auto"/>
            </w:tcBorders>
          </w:tcPr>
          <w:p w14:paraId="2A628A93" w14:textId="77777777" w:rsidR="00450A54" w:rsidRPr="00461557" w:rsidRDefault="008C5BF7" w:rsidP="00674CCA">
            <w:pPr>
              <w:overflowPunct w:val="0"/>
              <w:autoSpaceDE w:val="0"/>
              <w:autoSpaceDN w:val="0"/>
              <w:adjustRightInd w:val="0"/>
              <w:spacing w:after="0" w:line="240" w:lineRule="auto"/>
              <w:jc w:val="center"/>
              <w:textAlignment w:val="baseline"/>
              <w:rPr>
                <w:rFonts w:ascii="Arial" w:eastAsia="Times New Roman" w:hAnsi="Arial" w:cs="Arial"/>
                <w:b/>
                <w:lang w:eastAsia="cs-CZ"/>
              </w:rPr>
            </w:pPr>
            <w:r w:rsidRPr="00461557">
              <w:rPr>
                <w:rFonts w:ascii="Arial" w:eastAsia="Times New Roman" w:hAnsi="Arial" w:cs="Arial"/>
                <w:b/>
                <w:lang w:eastAsia="cs-CZ"/>
              </w:rPr>
              <w:t>Četnost kontrol výstupů</w:t>
            </w:r>
          </w:p>
        </w:tc>
      </w:tr>
      <w:tr w:rsidR="00A62F87" w14:paraId="754110D7" w14:textId="77777777" w:rsidTr="00674CCA">
        <w:trPr>
          <w:trHeight w:val="312"/>
        </w:trPr>
        <w:tc>
          <w:tcPr>
            <w:tcW w:w="4179" w:type="dxa"/>
            <w:tcBorders>
              <w:top w:val="single" w:sz="4" w:space="0" w:color="auto"/>
              <w:left w:val="single" w:sz="4" w:space="0" w:color="auto"/>
              <w:bottom w:val="single" w:sz="4" w:space="0" w:color="auto"/>
              <w:right w:val="single" w:sz="4" w:space="0" w:color="auto"/>
            </w:tcBorders>
          </w:tcPr>
          <w:p w14:paraId="1FE9E466" w14:textId="77777777" w:rsidR="00450A54" w:rsidRPr="00461557" w:rsidRDefault="008C5BF7" w:rsidP="00674CCA">
            <w:pPr>
              <w:overflowPunct w:val="0"/>
              <w:autoSpaceDE w:val="0"/>
              <w:autoSpaceDN w:val="0"/>
              <w:adjustRightInd w:val="0"/>
              <w:spacing w:after="0" w:line="240" w:lineRule="auto"/>
              <w:ind w:firstLine="567"/>
              <w:jc w:val="center"/>
              <w:textAlignment w:val="baseline"/>
              <w:rPr>
                <w:rFonts w:ascii="Arial" w:eastAsia="Times New Roman" w:hAnsi="Arial" w:cs="Arial"/>
                <w:lang w:eastAsia="cs-CZ"/>
              </w:rPr>
            </w:pPr>
            <w:r w:rsidRPr="00461557">
              <w:rPr>
                <w:rFonts w:ascii="Arial" w:eastAsia="Times New Roman" w:hAnsi="Arial" w:cs="Arial"/>
                <w:lang w:eastAsia="cs-CZ"/>
              </w:rPr>
              <w:t>0 - 1000</w:t>
            </w:r>
          </w:p>
        </w:tc>
        <w:tc>
          <w:tcPr>
            <w:tcW w:w="4605" w:type="dxa"/>
            <w:tcBorders>
              <w:top w:val="single" w:sz="4" w:space="0" w:color="auto"/>
              <w:left w:val="single" w:sz="4" w:space="0" w:color="auto"/>
              <w:bottom w:val="single" w:sz="4" w:space="0" w:color="auto"/>
              <w:right w:val="single" w:sz="4" w:space="0" w:color="auto"/>
            </w:tcBorders>
          </w:tcPr>
          <w:p w14:paraId="6AEBDB18" w14:textId="77777777" w:rsidR="00450A54" w:rsidRPr="00461557" w:rsidRDefault="008C5BF7" w:rsidP="00674CCA">
            <w:pPr>
              <w:overflowPunct w:val="0"/>
              <w:autoSpaceDE w:val="0"/>
              <w:autoSpaceDN w:val="0"/>
              <w:adjustRightInd w:val="0"/>
              <w:spacing w:after="0" w:line="240" w:lineRule="auto"/>
              <w:ind w:firstLine="567"/>
              <w:jc w:val="center"/>
              <w:textAlignment w:val="baseline"/>
              <w:rPr>
                <w:rFonts w:ascii="Arial" w:eastAsia="Times New Roman" w:hAnsi="Arial" w:cs="Arial"/>
                <w:lang w:eastAsia="cs-CZ"/>
              </w:rPr>
            </w:pPr>
            <w:r w:rsidRPr="00461557">
              <w:rPr>
                <w:rFonts w:ascii="Arial" w:eastAsia="Times New Roman" w:hAnsi="Arial" w:cs="Arial"/>
                <w:lang w:eastAsia="cs-CZ"/>
              </w:rPr>
              <w:t>2 x za rok</w:t>
            </w:r>
          </w:p>
        </w:tc>
      </w:tr>
      <w:tr w:rsidR="00A62F87" w14:paraId="75A02E84" w14:textId="77777777" w:rsidTr="00674CCA">
        <w:trPr>
          <w:trHeight w:val="312"/>
        </w:trPr>
        <w:tc>
          <w:tcPr>
            <w:tcW w:w="4179" w:type="dxa"/>
            <w:tcBorders>
              <w:top w:val="single" w:sz="4" w:space="0" w:color="auto"/>
              <w:left w:val="single" w:sz="4" w:space="0" w:color="auto"/>
              <w:bottom w:val="single" w:sz="4" w:space="0" w:color="auto"/>
              <w:right w:val="single" w:sz="4" w:space="0" w:color="auto"/>
            </w:tcBorders>
          </w:tcPr>
          <w:p w14:paraId="5C300250" w14:textId="77777777" w:rsidR="00450A54" w:rsidRPr="00461557" w:rsidRDefault="008C5BF7" w:rsidP="00674CCA">
            <w:pPr>
              <w:overflowPunct w:val="0"/>
              <w:autoSpaceDE w:val="0"/>
              <w:autoSpaceDN w:val="0"/>
              <w:adjustRightInd w:val="0"/>
              <w:spacing w:after="0" w:line="240" w:lineRule="auto"/>
              <w:ind w:firstLine="567"/>
              <w:jc w:val="center"/>
              <w:textAlignment w:val="baseline"/>
              <w:rPr>
                <w:rFonts w:ascii="Arial" w:eastAsia="Times New Roman" w:hAnsi="Arial" w:cs="Arial"/>
                <w:lang w:eastAsia="cs-CZ"/>
              </w:rPr>
            </w:pPr>
            <w:r w:rsidRPr="00461557">
              <w:rPr>
                <w:rFonts w:ascii="Arial" w:eastAsia="Times New Roman" w:hAnsi="Arial" w:cs="Arial"/>
                <w:lang w:eastAsia="cs-CZ"/>
              </w:rPr>
              <w:t>1001 - 5000</w:t>
            </w:r>
          </w:p>
        </w:tc>
        <w:tc>
          <w:tcPr>
            <w:tcW w:w="4605" w:type="dxa"/>
            <w:tcBorders>
              <w:top w:val="single" w:sz="4" w:space="0" w:color="auto"/>
              <w:left w:val="single" w:sz="4" w:space="0" w:color="auto"/>
              <w:bottom w:val="single" w:sz="4" w:space="0" w:color="auto"/>
              <w:right w:val="single" w:sz="4" w:space="0" w:color="auto"/>
            </w:tcBorders>
          </w:tcPr>
          <w:p w14:paraId="38D59ACB" w14:textId="77777777" w:rsidR="00450A54" w:rsidRPr="00461557" w:rsidRDefault="008C5BF7" w:rsidP="00674CCA">
            <w:pPr>
              <w:overflowPunct w:val="0"/>
              <w:autoSpaceDE w:val="0"/>
              <w:autoSpaceDN w:val="0"/>
              <w:adjustRightInd w:val="0"/>
              <w:spacing w:after="0" w:line="240" w:lineRule="auto"/>
              <w:ind w:firstLine="567"/>
              <w:jc w:val="center"/>
              <w:textAlignment w:val="baseline"/>
              <w:rPr>
                <w:rFonts w:ascii="Arial" w:eastAsia="Times New Roman" w:hAnsi="Arial" w:cs="Arial"/>
                <w:lang w:eastAsia="cs-CZ"/>
              </w:rPr>
            </w:pPr>
            <w:r w:rsidRPr="00461557">
              <w:rPr>
                <w:rFonts w:ascii="Arial" w:eastAsia="Times New Roman" w:hAnsi="Arial" w:cs="Arial"/>
                <w:lang w:eastAsia="cs-CZ"/>
              </w:rPr>
              <w:t>4 x za rok</w:t>
            </w:r>
          </w:p>
        </w:tc>
      </w:tr>
      <w:tr w:rsidR="00A62F87" w14:paraId="174E78DE" w14:textId="77777777" w:rsidTr="00674CCA">
        <w:trPr>
          <w:trHeight w:val="312"/>
        </w:trPr>
        <w:tc>
          <w:tcPr>
            <w:tcW w:w="4179" w:type="dxa"/>
            <w:tcBorders>
              <w:top w:val="single" w:sz="4" w:space="0" w:color="auto"/>
              <w:left w:val="single" w:sz="4" w:space="0" w:color="auto"/>
              <w:bottom w:val="single" w:sz="4" w:space="0" w:color="auto"/>
              <w:right w:val="single" w:sz="4" w:space="0" w:color="auto"/>
            </w:tcBorders>
          </w:tcPr>
          <w:p w14:paraId="1D2576D1" w14:textId="6D47B194" w:rsidR="00450A54" w:rsidRPr="00461557" w:rsidRDefault="008C5BF7" w:rsidP="00674CCA">
            <w:pPr>
              <w:overflowPunct w:val="0"/>
              <w:autoSpaceDE w:val="0"/>
              <w:autoSpaceDN w:val="0"/>
              <w:adjustRightInd w:val="0"/>
              <w:spacing w:after="0" w:line="240" w:lineRule="auto"/>
              <w:ind w:firstLine="567"/>
              <w:jc w:val="center"/>
              <w:textAlignment w:val="baseline"/>
              <w:rPr>
                <w:rFonts w:ascii="Arial" w:eastAsia="Times New Roman" w:hAnsi="Arial" w:cs="Arial"/>
                <w:lang w:eastAsia="cs-CZ"/>
              </w:rPr>
            </w:pPr>
            <w:r w:rsidRPr="00461557">
              <w:rPr>
                <w:rFonts w:ascii="Arial" w:eastAsia="Times New Roman" w:hAnsi="Arial" w:cs="Arial"/>
                <w:lang w:eastAsia="cs-CZ"/>
              </w:rPr>
              <w:t xml:space="preserve">5001 </w:t>
            </w:r>
            <w:r w:rsidR="00AC7410">
              <w:rPr>
                <w:rFonts w:ascii="Arial" w:eastAsia="Times New Roman" w:hAnsi="Arial" w:cs="Arial"/>
                <w:lang w:eastAsia="cs-CZ"/>
              </w:rPr>
              <w:t>– 10 000</w:t>
            </w:r>
          </w:p>
        </w:tc>
        <w:tc>
          <w:tcPr>
            <w:tcW w:w="4605" w:type="dxa"/>
            <w:tcBorders>
              <w:top w:val="single" w:sz="4" w:space="0" w:color="auto"/>
              <w:left w:val="single" w:sz="4" w:space="0" w:color="auto"/>
              <w:bottom w:val="single" w:sz="4" w:space="0" w:color="auto"/>
              <w:right w:val="single" w:sz="4" w:space="0" w:color="auto"/>
            </w:tcBorders>
          </w:tcPr>
          <w:p w14:paraId="414BE2F4" w14:textId="7274653C" w:rsidR="00450A54" w:rsidRPr="00461557" w:rsidRDefault="008C5BF7" w:rsidP="00674CCA">
            <w:pPr>
              <w:overflowPunct w:val="0"/>
              <w:autoSpaceDE w:val="0"/>
              <w:autoSpaceDN w:val="0"/>
              <w:adjustRightInd w:val="0"/>
              <w:spacing w:after="0" w:line="240" w:lineRule="auto"/>
              <w:ind w:firstLine="567"/>
              <w:jc w:val="center"/>
              <w:textAlignment w:val="baseline"/>
              <w:rPr>
                <w:rFonts w:ascii="Arial" w:eastAsia="Times New Roman" w:hAnsi="Arial" w:cs="Arial"/>
                <w:lang w:eastAsia="cs-CZ"/>
              </w:rPr>
            </w:pPr>
            <w:r>
              <w:rPr>
                <w:rFonts w:ascii="Arial" w:eastAsia="Times New Roman" w:hAnsi="Arial" w:cs="Arial"/>
                <w:lang w:eastAsia="cs-CZ"/>
              </w:rPr>
              <w:t>6</w:t>
            </w:r>
            <w:r w:rsidR="00F24A6D" w:rsidRPr="00461557">
              <w:rPr>
                <w:rFonts w:ascii="Arial" w:eastAsia="Times New Roman" w:hAnsi="Arial" w:cs="Arial"/>
                <w:lang w:eastAsia="cs-CZ"/>
              </w:rPr>
              <w:t xml:space="preserve"> x za rok</w:t>
            </w:r>
          </w:p>
        </w:tc>
      </w:tr>
      <w:tr w:rsidR="00A62F87" w14:paraId="65D865AD" w14:textId="77777777" w:rsidTr="00674CCA">
        <w:trPr>
          <w:trHeight w:val="312"/>
        </w:trPr>
        <w:tc>
          <w:tcPr>
            <w:tcW w:w="4179" w:type="dxa"/>
            <w:tcBorders>
              <w:top w:val="single" w:sz="4" w:space="0" w:color="auto"/>
              <w:left w:val="single" w:sz="4" w:space="0" w:color="auto"/>
              <w:bottom w:val="single" w:sz="4" w:space="0" w:color="auto"/>
              <w:right w:val="single" w:sz="4" w:space="0" w:color="auto"/>
            </w:tcBorders>
          </w:tcPr>
          <w:p w14:paraId="211AFAB8" w14:textId="438BBFEE" w:rsidR="00AC7410" w:rsidRPr="00461557" w:rsidRDefault="008C5BF7" w:rsidP="00AC7410">
            <w:pPr>
              <w:overflowPunct w:val="0"/>
              <w:autoSpaceDE w:val="0"/>
              <w:autoSpaceDN w:val="0"/>
              <w:adjustRightInd w:val="0"/>
              <w:spacing w:after="0" w:line="240" w:lineRule="auto"/>
              <w:ind w:firstLine="567"/>
              <w:jc w:val="center"/>
              <w:textAlignment w:val="baseline"/>
              <w:rPr>
                <w:rFonts w:ascii="Arial" w:eastAsia="Times New Roman" w:hAnsi="Arial" w:cs="Arial"/>
                <w:lang w:eastAsia="cs-CZ"/>
              </w:rPr>
            </w:pPr>
            <w:r>
              <w:rPr>
                <w:rFonts w:ascii="Arial" w:eastAsia="Times New Roman" w:hAnsi="Arial" w:cs="Arial"/>
                <w:lang w:eastAsia="cs-CZ"/>
              </w:rPr>
              <w:t>10 001</w:t>
            </w:r>
            <w:r w:rsidRPr="00461557">
              <w:rPr>
                <w:rFonts w:ascii="Arial" w:eastAsia="Times New Roman" w:hAnsi="Arial" w:cs="Arial"/>
                <w:lang w:eastAsia="cs-CZ"/>
              </w:rPr>
              <w:t xml:space="preserve"> a více</w:t>
            </w:r>
          </w:p>
        </w:tc>
        <w:tc>
          <w:tcPr>
            <w:tcW w:w="4605" w:type="dxa"/>
            <w:tcBorders>
              <w:top w:val="single" w:sz="4" w:space="0" w:color="auto"/>
              <w:left w:val="single" w:sz="4" w:space="0" w:color="auto"/>
              <w:bottom w:val="single" w:sz="4" w:space="0" w:color="auto"/>
              <w:right w:val="single" w:sz="4" w:space="0" w:color="auto"/>
            </w:tcBorders>
          </w:tcPr>
          <w:p w14:paraId="231132D9" w14:textId="68C8810B" w:rsidR="00AC7410" w:rsidRPr="00461557" w:rsidRDefault="008C5BF7" w:rsidP="00AC7410">
            <w:pPr>
              <w:overflowPunct w:val="0"/>
              <w:autoSpaceDE w:val="0"/>
              <w:autoSpaceDN w:val="0"/>
              <w:adjustRightInd w:val="0"/>
              <w:spacing w:after="0" w:line="240" w:lineRule="auto"/>
              <w:ind w:firstLine="567"/>
              <w:jc w:val="center"/>
              <w:textAlignment w:val="baseline"/>
              <w:rPr>
                <w:rFonts w:ascii="Arial" w:eastAsia="Times New Roman" w:hAnsi="Arial" w:cs="Arial"/>
                <w:lang w:eastAsia="cs-CZ"/>
              </w:rPr>
            </w:pPr>
            <w:r w:rsidRPr="00461557">
              <w:rPr>
                <w:rFonts w:ascii="Arial" w:eastAsia="Times New Roman" w:hAnsi="Arial" w:cs="Arial"/>
                <w:lang w:eastAsia="cs-CZ"/>
              </w:rPr>
              <w:t>12 x za rok</w:t>
            </w:r>
          </w:p>
        </w:tc>
      </w:tr>
    </w:tbl>
    <w:p w14:paraId="387FA867" w14:textId="77777777" w:rsidR="00450A54" w:rsidRPr="00461557" w:rsidRDefault="00450A54" w:rsidP="00450A54">
      <w:pPr>
        <w:overflowPunct w:val="0"/>
        <w:autoSpaceDE w:val="0"/>
        <w:autoSpaceDN w:val="0"/>
        <w:adjustRightInd w:val="0"/>
        <w:spacing w:after="0" w:line="240" w:lineRule="auto"/>
        <w:jc w:val="both"/>
        <w:textAlignment w:val="baseline"/>
        <w:rPr>
          <w:rFonts w:ascii="Arial" w:eastAsia="Times New Roman" w:hAnsi="Arial" w:cs="Arial"/>
          <w:b/>
          <w:lang w:eastAsia="cs-CZ"/>
        </w:rPr>
      </w:pPr>
    </w:p>
    <w:p w14:paraId="146C4366" w14:textId="77777777" w:rsidR="00450A54" w:rsidRPr="00461557" w:rsidRDefault="008C5BF7" w:rsidP="00674CCA">
      <w:pPr>
        <w:overflowPunct w:val="0"/>
        <w:autoSpaceDE w:val="0"/>
        <w:autoSpaceDN w:val="0"/>
        <w:adjustRightInd w:val="0"/>
        <w:jc w:val="both"/>
        <w:textAlignment w:val="baseline"/>
        <w:rPr>
          <w:rFonts w:ascii="Arial" w:eastAsia="Times New Roman" w:hAnsi="Arial" w:cs="Arial"/>
          <w:lang w:eastAsia="cs-CZ"/>
        </w:rPr>
      </w:pPr>
      <w:r w:rsidRPr="00461557">
        <w:rPr>
          <w:rFonts w:ascii="Arial" w:eastAsia="Times New Roman" w:hAnsi="Arial" w:cs="Arial"/>
          <w:lang w:eastAsia="cs-CZ"/>
        </w:rPr>
        <w:t>V případě celoročního provozu se kontroly provádějí v zimním a letním období.</w:t>
      </w:r>
    </w:p>
    <w:p w14:paraId="18625A94" w14:textId="13D786B6" w:rsidR="00450A54" w:rsidRPr="00461557" w:rsidRDefault="008C5BF7" w:rsidP="00674CCA">
      <w:pPr>
        <w:jc w:val="both"/>
        <w:rPr>
          <w:rFonts w:ascii="Arial" w:eastAsia="Calibri" w:hAnsi="Arial" w:cs="Arial"/>
        </w:rPr>
      </w:pPr>
      <w:r w:rsidRPr="00461557">
        <w:rPr>
          <w:rFonts w:ascii="Arial" w:eastAsia="Calibri" w:hAnsi="Arial" w:cs="Arial"/>
        </w:rPr>
        <w:t>Snížení četnosti zkoušek</w:t>
      </w:r>
      <w:r w:rsidR="00CF7C85">
        <w:rPr>
          <w:rFonts w:ascii="Arial" w:eastAsia="Calibri" w:hAnsi="Arial" w:cs="Arial"/>
        </w:rPr>
        <w:t xml:space="preserve"> </w:t>
      </w:r>
      <w:r w:rsidR="00CF7C85">
        <w:rPr>
          <w:rFonts w:ascii="Arial" w:eastAsia="Calibri" w:hAnsi="Arial" w:cs="Arial"/>
          <w:bCs/>
        </w:rPr>
        <w:t xml:space="preserve">obsahu škodlivin v sušině a kvalitativních znaků jakosti </w:t>
      </w:r>
      <w:r w:rsidR="00CF7C85" w:rsidRPr="00461557">
        <w:rPr>
          <w:rFonts w:ascii="Arial" w:eastAsia="Calibri" w:hAnsi="Arial" w:cs="Arial"/>
          <w:bCs/>
        </w:rPr>
        <w:t>výstup</w:t>
      </w:r>
      <w:r w:rsidR="00CF7C85">
        <w:rPr>
          <w:rFonts w:ascii="Arial" w:eastAsia="Calibri" w:hAnsi="Arial" w:cs="Arial"/>
          <w:bCs/>
        </w:rPr>
        <w:t>ů</w:t>
      </w:r>
      <w:r w:rsidR="00CF7C85" w:rsidRPr="00461557">
        <w:rPr>
          <w:rFonts w:ascii="Arial" w:eastAsia="Calibri" w:hAnsi="Arial" w:cs="Arial"/>
          <w:bCs/>
        </w:rPr>
        <w:t xml:space="preserve"> </w:t>
      </w:r>
      <w:r w:rsidRPr="00461557">
        <w:rPr>
          <w:rFonts w:ascii="Arial" w:eastAsia="Calibri" w:hAnsi="Arial" w:cs="Arial"/>
        </w:rPr>
        <w:t xml:space="preserve">pro kterýkoliv ze sledovaných ukazatelů je možné, jestliže v průběhu dvouletého období byly hodnoty daného ukazatele trvale pod 75 % stanoveného limitu. Snížení četnosti zkoušek je možné </w:t>
      </w:r>
      <w:r w:rsidRPr="00461557">
        <w:rPr>
          <w:rFonts w:ascii="Arial" w:eastAsia="Calibri" w:hAnsi="Arial" w:cs="Arial"/>
        </w:rPr>
        <w:t>pouze na četnost uvedenou v předcházejícím řádku tabulky. Snížená četnost zkoušek musí být stanovena v provozním řádu příslušného zařízení.</w:t>
      </w:r>
    </w:p>
    <w:p w14:paraId="10398DED" w14:textId="77777777" w:rsidR="00450A54" w:rsidRPr="00461557" w:rsidRDefault="008C5BF7" w:rsidP="00674CCA">
      <w:pPr>
        <w:ind w:left="180" w:hanging="180"/>
        <w:jc w:val="both"/>
        <w:rPr>
          <w:rFonts w:ascii="Arial" w:eastAsia="Calibri" w:hAnsi="Arial" w:cs="Arial"/>
        </w:rPr>
      </w:pPr>
      <w:r w:rsidRPr="00461557">
        <w:rPr>
          <w:rFonts w:ascii="Arial" w:eastAsia="Calibri" w:hAnsi="Arial" w:cs="Arial"/>
        </w:rPr>
        <w:t>2. Postup při odběru vzorku</w:t>
      </w:r>
    </w:p>
    <w:p w14:paraId="53A76737" w14:textId="77777777" w:rsidR="00A02730" w:rsidRDefault="008C5BF7" w:rsidP="00674CCA">
      <w:pPr>
        <w:ind w:left="180" w:hanging="180"/>
        <w:jc w:val="both"/>
        <w:rPr>
          <w:rFonts w:ascii="Arial" w:eastAsia="Calibri" w:hAnsi="Arial" w:cs="Arial"/>
        </w:rPr>
      </w:pPr>
      <w:r w:rsidRPr="00461557">
        <w:rPr>
          <w:rFonts w:ascii="Arial" w:eastAsia="Calibri" w:hAnsi="Arial" w:cs="Arial"/>
        </w:rPr>
        <w:t xml:space="preserve">a) </w:t>
      </w:r>
      <w:r w:rsidR="00CC743E" w:rsidRPr="00CC743E">
        <w:rPr>
          <w:rFonts w:ascii="Arial" w:eastAsia="Calibri" w:hAnsi="Arial" w:cs="Arial"/>
        </w:rPr>
        <w:t xml:space="preserve">Způsob vzorkování pro mikrobiologické parametry je nutné zvolit tak, aby odebrané vzorky byly reprezentativní pro celé množství posuzovaného výstupu, aby byl monitorován celý profil posuzovaného množství. </w:t>
      </w:r>
    </w:p>
    <w:p w14:paraId="2FA9D170" w14:textId="4B5B5EAB" w:rsidR="00CC743E" w:rsidRDefault="008C5BF7" w:rsidP="00674CCA">
      <w:pPr>
        <w:ind w:left="180" w:hanging="180"/>
        <w:jc w:val="both"/>
        <w:rPr>
          <w:rFonts w:ascii="Arial" w:eastAsia="Calibri" w:hAnsi="Arial" w:cs="Arial"/>
        </w:rPr>
      </w:pPr>
      <w:r>
        <w:rPr>
          <w:rFonts w:ascii="Arial" w:eastAsia="Calibri" w:hAnsi="Arial" w:cs="Arial"/>
        </w:rPr>
        <w:t xml:space="preserve">b) </w:t>
      </w:r>
      <w:r w:rsidRPr="00CC743E">
        <w:rPr>
          <w:rFonts w:ascii="Arial" w:eastAsia="Calibri" w:hAnsi="Arial" w:cs="Arial"/>
        </w:rPr>
        <w:t>Při stanovení mikrobiologických kritérií se odebírají vždy jednorázové vzorky. Pro jednu analýzu výstupu musí být odebráno vždy 5 je</w:t>
      </w:r>
      <w:r w:rsidRPr="00CC743E">
        <w:rPr>
          <w:rFonts w:ascii="Arial" w:eastAsia="Calibri" w:hAnsi="Arial" w:cs="Arial"/>
        </w:rPr>
        <w:t>dnorázových vzorků v souladu s</w:t>
      </w:r>
      <w:r>
        <w:rPr>
          <w:rFonts w:ascii="Arial" w:eastAsia="Calibri" w:hAnsi="Arial" w:cs="Arial"/>
        </w:rPr>
        <w:t xml:space="preserve"> přílohou č. </w:t>
      </w:r>
      <w:r w:rsidR="00CC4ED9">
        <w:rPr>
          <w:rFonts w:ascii="Arial" w:eastAsia="Calibri" w:hAnsi="Arial" w:cs="Arial"/>
        </w:rPr>
        <w:t>28</w:t>
      </w:r>
      <w:r>
        <w:rPr>
          <w:rFonts w:ascii="Arial" w:eastAsia="Calibri" w:hAnsi="Arial" w:cs="Arial"/>
        </w:rPr>
        <w:t xml:space="preserve"> Nařízení Komise </w:t>
      </w:r>
      <w:r w:rsidRPr="00CC743E">
        <w:rPr>
          <w:rFonts w:ascii="Arial" w:eastAsia="Calibri" w:hAnsi="Arial" w:cs="Arial"/>
        </w:rPr>
        <w:t>(EU) č. 142/2011ze dne 25. února 2011</w:t>
      </w:r>
      <w:r>
        <w:rPr>
          <w:rFonts w:ascii="Arial" w:eastAsia="Calibri" w:hAnsi="Arial" w:cs="Arial"/>
        </w:rPr>
        <w:t xml:space="preserve"> </w:t>
      </w:r>
      <w:r w:rsidRPr="00CC743E">
        <w:rPr>
          <w:rFonts w:ascii="Arial" w:eastAsia="Calibri" w:hAnsi="Arial" w:cs="Arial"/>
        </w:rPr>
        <w:t>během jednoho dne. V případě kontinuálního procesu</w:t>
      </w:r>
      <w:r>
        <w:rPr>
          <w:rFonts w:ascii="Arial" w:eastAsia="Calibri" w:hAnsi="Arial" w:cs="Arial"/>
        </w:rPr>
        <w:t xml:space="preserve"> musí být </w:t>
      </w:r>
      <w:r w:rsidRPr="00CC743E">
        <w:rPr>
          <w:rFonts w:ascii="Arial" w:eastAsia="Calibri" w:hAnsi="Arial" w:cs="Arial"/>
        </w:rPr>
        <w:t xml:space="preserve">vzorky </w:t>
      </w:r>
      <w:r>
        <w:rPr>
          <w:rFonts w:ascii="Arial" w:eastAsia="Calibri" w:hAnsi="Arial" w:cs="Arial"/>
        </w:rPr>
        <w:t xml:space="preserve">odebrány </w:t>
      </w:r>
      <w:r w:rsidRPr="00CC743E">
        <w:rPr>
          <w:rFonts w:ascii="Arial" w:eastAsia="Calibri" w:hAnsi="Arial" w:cs="Arial"/>
        </w:rPr>
        <w:t>během 24 hodin</w:t>
      </w:r>
      <w:r>
        <w:rPr>
          <w:rFonts w:ascii="Arial" w:eastAsia="Calibri" w:hAnsi="Arial" w:cs="Arial"/>
        </w:rPr>
        <w:t xml:space="preserve"> v</w:t>
      </w:r>
      <w:r w:rsidRPr="00CC743E">
        <w:rPr>
          <w:rFonts w:ascii="Arial" w:eastAsia="Calibri" w:hAnsi="Arial" w:cs="Arial"/>
        </w:rPr>
        <w:t xml:space="preserve"> minimálně v 1-2</w:t>
      </w:r>
      <w:r>
        <w:rPr>
          <w:rFonts w:ascii="Arial" w:eastAsia="Calibri" w:hAnsi="Arial" w:cs="Arial"/>
        </w:rPr>
        <w:t xml:space="preserve"> </w:t>
      </w:r>
      <w:r w:rsidRPr="00CC743E">
        <w:rPr>
          <w:rFonts w:ascii="Arial" w:eastAsia="Calibri" w:hAnsi="Arial" w:cs="Arial"/>
        </w:rPr>
        <w:t xml:space="preserve">hodinových intervalech, </w:t>
      </w:r>
      <w:r>
        <w:rPr>
          <w:rFonts w:ascii="Arial" w:eastAsia="Calibri" w:hAnsi="Arial" w:cs="Arial"/>
        </w:rPr>
        <w:t>s ohledem na</w:t>
      </w:r>
      <w:r w:rsidRPr="00CC743E">
        <w:rPr>
          <w:rFonts w:ascii="Arial" w:eastAsia="Calibri" w:hAnsi="Arial" w:cs="Arial"/>
        </w:rPr>
        <w:t xml:space="preserve"> použit</w:t>
      </w:r>
      <w:r>
        <w:rPr>
          <w:rFonts w:ascii="Arial" w:eastAsia="Calibri" w:hAnsi="Arial" w:cs="Arial"/>
        </w:rPr>
        <w:t>ou</w:t>
      </w:r>
      <w:r w:rsidRPr="00CC743E">
        <w:rPr>
          <w:rFonts w:ascii="Arial" w:eastAsia="Calibri" w:hAnsi="Arial" w:cs="Arial"/>
        </w:rPr>
        <w:t xml:space="preserve"> t</w:t>
      </w:r>
      <w:r w:rsidRPr="00CC743E">
        <w:rPr>
          <w:rFonts w:ascii="Arial" w:eastAsia="Calibri" w:hAnsi="Arial" w:cs="Arial"/>
        </w:rPr>
        <w:t>echnologie úpravy bioodpadů. U bioplynových stanic a zařízení s anaerobní digescí se vzorky odebírají zařízením pro odběr vzorku</w:t>
      </w:r>
      <w:r>
        <w:rPr>
          <w:rFonts w:ascii="Arial" w:eastAsia="Calibri" w:hAnsi="Arial" w:cs="Arial"/>
        </w:rPr>
        <w:t xml:space="preserve"> (zejména</w:t>
      </w:r>
      <w:r w:rsidRPr="00CC743E">
        <w:rPr>
          <w:rFonts w:ascii="Arial" w:eastAsia="Calibri" w:hAnsi="Arial" w:cs="Arial"/>
        </w:rPr>
        <w:t xml:space="preserve"> ventilem umístěným buď v uskladňovací nádrži digestátu nebo v přítokové části do uskladňovací nádrže</w:t>
      </w:r>
      <w:r>
        <w:rPr>
          <w:rFonts w:ascii="Arial" w:eastAsia="Calibri" w:hAnsi="Arial" w:cs="Arial"/>
        </w:rPr>
        <w:t>)</w:t>
      </w:r>
      <w:r w:rsidRPr="00CC743E">
        <w:rPr>
          <w:rFonts w:ascii="Arial" w:eastAsia="Calibri" w:hAnsi="Arial" w:cs="Arial"/>
        </w:rPr>
        <w:t>. Množství jednoh</w:t>
      </w:r>
      <w:r w:rsidRPr="00CC743E">
        <w:rPr>
          <w:rFonts w:ascii="Arial" w:eastAsia="Calibri" w:hAnsi="Arial" w:cs="Arial"/>
        </w:rPr>
        <w:t>o odebraného vzorku musí být minimálně 0,5 kg (pevná matrice) nebo 0,5 l (tekutá matrice).</w:t>
      </w:r>
    </w:p>
    <w:p w14:paraId="0B066C62" w14:textId="39AED025" w:rsidR="00450A54" w:rsidRPr="00461557" w:rsidRDefault="008C5BF7" w:rsidP="00674CCA">
      <w:pPr>
        <w:ind w:left="180" w:hanging="180"/>
        <w:jc w:val="both"/>
        <w:rPr>
          <w:rFonts w:ascii="Arial" w:eastAsia="Calibri" w:hAnsi="Arial" w:cs="Arial"/>
        </w:rPr>
      </w:pPr>
      <w:r>
        <w:rPr>
          <w:rFonts w:ascii="Arial" w:eastAsia="Calibri" w:hAnsi="Arial" w:cs="Arial"/>
        </w:rPr>
        <w:t xml:space="preserve">c) </w:t>
      </w:r>
      <w:r w:rsidR="00F24A6D" w:rsidRPr="00461557">
        <w:rPr>
          <w:rFonts w:ascii="Arial" w:eastAsia="Calibri" w:hAnsi="Arial" w:cs="Arial"/>
        </w:rPr>
        <w:t xml:space="preserve">Vzorek ke zkoušce vybraných rizikových látek a prvků (příloha č. </w:t>
      </w:r>
      <w:r w:rsidR="00CC4ED9">
        <w:rPr>
          <w:rFonts w:ascii="Arial" w:eastAsia="Calibri" w:hAnsi="Arial" w:cs="Arial"/>
        </w:rPr>
        <w:t>30</w:t>
      </w:r>
      <w:r w:rsidR="00F24A6D" w:rsidRPr="00461557">
        <w:rPr>
          <w:rFonts w:ascii="Arial" w:eastAsia="Calibri" w:hAnsi="Arial" w:cs="Arial"/>
        </w:rPr>
        <w:t>, tabulka č.1) se vytvoří smí</w:t>
      </w:r>
      <w:r w:rsidR="00FF4FA2">
        <w:rPr>
          <w:rFonts w:ascii="Arial" w:eastAsia="Calibri" w:hAnsi="Arial" w:cs="Arial"/>
        </w:rPr>
        <w:t>s</w:t>
      </w:r>
      <w:r w:rsidR="00F24A6D" w:rsidRPr="00461557">
        <w:rPr>
          <w:rFonts w:ascii="Arial" w:eastAsia="Calibri" w:hAnsi="Arial" w:cs="Arial"/>
        </w:rPr>
        <w:t xml:space="preserve">ením dílčích vzorků odebraných rovnoměrně z celého objemu vzorkovaného celku podle Plánu odběru vzorků. Pro ověření hodnoty indikátorových organizmů se odebírají prosté vzorky v počtu uvedeném v příloze č. </w:t>
      </w:r>
      <w:r w:rsidR="00CC4ED9">
        <w:rPr>
          <w:rFonts w:ascii="Arial" w:eastAsia="Calibri" w:hAnsi="Arial" w:cs="Arial"/>
        </w:rPr>
        <w:t>28</w:t>
      </w:r>
      <w:r w:rsidR="00F24A6D" w:rsidRPr="00461557">
        <w:rPr>
          <w:rFonts w:ascii="Arial" w:eastAsia="Calibri" w:hAnsi="Arial" w:cs="Arial"/>
        </w:rPr>
        <w:t>.</w:t>
      </w:r>
    </w:p>
    <w:p w14:paraId="10789052" w14:textId="5D591D3F" w:rsidR="00450A54" w:rsidRPr="00461557" w:rsidRDefault="008C5BF7" w:rsidP="00674CCA">
      <w:pPr>
        <w:ind w:left="180" w:hanging="180"/>
        <w:jc w:val="both"/>
        <w:rPr>
          <w:rFonts w:ascii="Arial" w:eastAsia="Calibri" w:hAnsi="Arial" w:cs="Arial"/>
        </w:rPr>
      </w:pPr>
      <w:r>
        <w:rPr>
          <w:rFonts w:ascii="Arial" w:eastAsia="Calibri" w:hAnsi="Arial" w:cs="Arial"/>
        </w:rPr>
        <w:t>d</w:t>
      </w:r>
      <w:r w:rsidR="00F24A6D" w:rsidRPr="00461557">
        <w:rPr>
          <w:rFonts w:ascii="Arial" w:eastAsia="Calibri" w:hAnsi="Arial" w:cs="Arial"/>
        </w:rPr>
        <w:t>) Velikost vzorku a způsob úpravy (např. drcení) vzorku se stanoví po dohodě s laboratoří.</w:t>
      </w:r>
    </w:p>
    <w:p w14:paraId="7C454D69" w14:textId="3EC3D17A" w:rsidR="00450A54" w:rsidRPr="00461557" w:rsidRDefault="008C5BF7" w:rsidP="00674CCA">
      <w:pPr>
        <w:ind w:left="180" w:hanging="180"/>
        <w:jc w:val="both"/>
        <w:rPr>
          <w:rFonts w:ascii="Arial" w:eastAsia="Calibri" w:hAnsi="Arial" w:cs="Arial"/>
          <w:b/>
        </w:rPr>
      </w:pPr>
      <w:r>
        <w:rPr>
          <w:rFonts w:ascii="Arial" w:eastAsia="Calibri" w:hAnsi="Arial" w:cs="Arial"/>
        </w:rPr>
        <w:t>e</w:t>
      </w:r>
      <w:r w:rsidR="00F24A6D" w:rsidRPr="00461557">
        <w:rPr>
          <w:rFonts w:ascii="Arial" w:eastAsia="Calibri" w:hAnsi="Arial" w:cs="Arial"/>
        </w:rPr>
        <w:t>) Vzorek pro ověření indikátorových mikroorganismů se před předáním do laboratoře uchovává při teplotě do 6</w:t>
      </w:r>
      <w:r w:rsidR="004B1AEF" w:rsidRPr="00461557">
        <w:rPr>
          <w:rFonts w:ascii="Arial" w:eastAsia="Calibri" w:hAnsi="Arial" w:cs="Arial"/>
        </w:rPr>
        <w:t xml:space="preserve"> °</w:t>
      </w:r>
      <w:r w:rsidR="00F24A6D" w:rsidRPr="00461557">
        <w:rPr>
          <w:rFonts w:ascii="Arial" w:eastAsia="Calibri" w:hAnsi="Arial" w:cs="Arial"/>
        </w:rPr>
        <w:t>C a předává do laboratoře tak, aby vzorek byl zpracován do 48</w:t>
      </w:r>
      <w:r w:rsidR="00674CCA" w:rsidRPr="00461557">
        <w:rPr>
          <w:rFonts w:ascii="Arial" w:eastAsia="Calibri" w:hAnsi="Arial" w:cs="Arial"/>
        </w:rPr>
        <w:t> </w:t>
      </w:r>
      <w:r w:rsidR="00F24A6D" w:rsidRPr="00461557">
        <w:rPr>
          <w:rFonts w:ascii="Arial" w:eastAsia="Calibri" w:hAnsi="Arial" w:cs="Arial"/>
        </w:rPr>
        <w:t>hod. po odběru.</w:t>
      </w:r>
    </w:p>
    <w:p w14:paraId="09B7BB1F" w14:textId="79481C1E" w:rsidR="00450A54" w:rsidRPr="00461557" w:rsidRDefault="008C5BF7" w:rsidP="00674CCA">
      <w:pPr>
        <w:widowControl w:val="0"/>
        <w:autoSpaceDE w:val="0"/>
        <w:autoSpaceDN w:val="0"/>
        <w:adjustRightInd w:val="0"/>
        <w:rPr>
          <w:rFonts w:ascii="Arial" w:eastAsia="Calibri" w:hAnsi="Arial" w:cs="Arial"/>
          <w:b/>
        </w:rPr>
      </w:pPr>
      <w:r>
        <w:rPr>
          <w:rFonts w:ascii="Arial" w:eastAsia="Calibri" w:hAnsi="Arial" w:cs="Arial"/>
        </w:rPr>
        <w:lastRenderedPageBreak/>
        <w:t>f</w:t>
      </w:r>
      <w:r w:rsidR="00F24A6D" w:rsidRPr="00461557">
        <w:rPr>
          <w:rFonts w:ascii="Arial" w:eastAsia="Calibri" w:hAnsi="Arial" w:cs="Arial"/>
        </w:rPr>
        <w:t>) Vzorek kompostu je možné odebrat jen v případě, že teplota kompostu je nižší než 4</w:t>
      </w:r>
      <w:r w:rsidR="004B1AEF" w:rsidRPr="00461557">
        <w:rPr>
          <w:rFonts w:ascii="Arial" w:eastAsia="Calibri" w:hAnsi="Arial" w:cs="Arial"/>
        </w:rPr>
        <w:t>0 °</w:t>
      </w:r>
      <w:r w:rsidR="00F24A6D" w:rsidRPr="00461557">
        <w:rPr>
          <w:rFonts w:ascii="Arial" w:eastAsia="Calibri" w:hAnsi="Arial" w:cs="Arial"/>
        </w:rPr>
        <w:t>C</w:t>
      </w:r>
      <w:r w:rsidR="00674CCA" w:rsidRPr="00461557">
        <w:rPr>
          <w:rFonts w:ascii="Arial" w:eastAsia="Calibri" w:hAnsi="Arial" w:cs="Arial"/>
        </w:rPr>
        <w:t>.</w:t>
      </w:r>
    </w:p>
    <w:p w14:paraId="68923F0B" w14:textId="77777777" w:rsidR="00450A54" w:rsidRPr="00461557" w:rsidRDefault="008C5BF7" w:rsidP="00674CCA">
      <w:r w:rsidRPr="00461557">
        <w:br w:type="page"/>
      </w:r>
    </w:p>
    <w:p w14:paraId="4D897E55" w14:textId="4E14D69A" w:rsidR="00450A54" w:rsidRPr="00461557" w:rsidRDefault="008C5BF7" w:rsidP="00450A54">
      <w:pPr>
        <w:widowControl w:val="0"/>
        <w:autoSpaceDE w:val="0"/>
        <w:autoSpaceDN w:val="0"/>
        <w:adjustRightInd w:val="0"/>
        <w:spacing w:after="0" w:line="240" w:lineRule="auto"/>
        <w:jc w:val="right"/>
        <w:rPr>
          <w:rFonts w:ascii="Arial" w:eastAsia="Calibri" w:hAnsi="Arial" w:cs="Arial"/>
          <w:b/>
        </w:rPr>
      </w:pPr>
      <w:r>
        <w:rPr>
          <w:rFonts w:ascii="Arial" w:eastAsia="Calibri" w:hAnsi="Arial" w:cs="Arial"/>
          <w:b/>
        </w:rPr>
        <w:lastRenderedPageBreak/>
        <w:t>Příloha č. 32</w:t>
      </w:r>
      <w:r w:rsidR="00F24A6D" w:rsidRPr="00461557">
        <w:rPr>
          <w:rFonts w:ascii="Arial" w:eastAsia="Calibri" w:hAnsi="Arial" w:cs="Arial"/>
          <w:b/>
        </w:rPr>
        <w:t xml:space="preserve"> k vyhlášce č. </w:t>
      </w:r>
      <w:r w:rsidR="0036231C" w:rsidRPr="00461557">
        <w:rPr>
          <w:rFonts w:ascii="Arial" w:eastAsia="Calibri" w:hAnsi="Arial" w:cs="Arial"/>
          <w:b/>
        </w:rPr>
        <w:t>…</w:t>
      </w:r>
      <w:r w:rsidR="00F24A6D" w:rsidRPr="00461557">
        <w:rPr>
          <w:rFonts w:ascii="Arial" w:eastAsia="Calibri" w:hAnsi="Arial" w:cs="Arial"/>
          <w:b/>
        </w:rPr>
        <w:t>/202</w:t>
      </w:r>
      <w:r w:rsidR="00BA5F1A">
        <w:rPr>
          <w:rFonts w:ascii="Arial" w:eastAsia="Calibri" w:hAnsi="Arial" w:cs="Arial"/>
          <w:b/>
        </w:rPr>
        <w:t>1</w:t>
      </w:r>
      <w:r w:rsidR="003270F4">
        <w:rPr>
          <w:rFonts w:ascii="Arial" w:eastAsia="Calibri" w:hAnsi="Arial" w:cs="Arial"/>
          <w:b/>
        </w:rPr>
        <w:t xml:space="preserve"> Sb.</w:t>
      </w:r>
    </w:p>
    <w:p w14:paraId="2EC06DF4" w14:textId="77777777" w:rsidR="00450A54" w:rsidRPr="00461557" w:rsidRDefault="00450A54" w:rsidP="00450A54">
      <w:pPr>
        <w:widowControl w:val="0"/>
        <w:autoSpaceDE w:val="0"/>
        <w:autoSpaceDN w:val="0"/>
        <w:adjustRightInd w:val="0"/>
        <w:spacing w:after="0" w:line="240" w:lineRule="auto"/>
        <w:jc w:val="both"/>
        <w:rPr>
          <w:rFonts w:ascii="Arial" w:eastAsia="Calibri" w:hAnsi="Arial" w:cs="Arial"/>
        </w:rPr>
      </w:pPr>
    </w:p>
    <w:p w14:paraId="3AB6A64D" w14:textId="77777777" w:rsidR="000C44A6" w:rsidRDefault="000C44A6" w:rsidP="0095675F">
      <w:pPr>
        <w:widowControl w:val="0"/>
        <w:autoSpaceDE w:val="0"/>
        <w:autoSpaceDN w:val="0"/>
        <w:adjustRightInd w:val="0"/>
        <w:jc w:val="both"/>
        <w:rPr>
          <w:rFonts w:ascii="Arial" w:eastAsia="Calibri" w:hAnsi="Arial" w:cs="Arial"/>
          <w:b/>
        </w:rPr>
      </w:pPr>
    </w:p>
    <w:p w14:paraId="2746F2C6" w14:textId="6E1F9A2A" w:rsidR="00450A54" w:rsidRPr="00EE5542" w:rsidRDefault="008C5BF7" w:rsidP="000C44A6">
      <w:pPr>
        <w:widowControl w:val="0"/>
        <w:autoSpaceDE w:val="0"/>
        <w:autoSpaceDN w:val="0"/>
        <w:adjustRightInd w:val="0"/>
        <w:jc w:val="center"/>
        <w:rPr>
          <w:rFonts w:ascii="Arial" w:eastAsia="Calibri" w:hAnsi="Arial" w:cs="Arial"/>
          <w:b/>
          <w:bCs/>
        </w:rPr>
      </w:pPr>
      <w:r w:rsidRPr="00461557">
        <w:rPr>
          <w:rFonts w:ascii="Arial" w:eastAsia="Calibri" w:hAnsi="Arial" w:cs="Arial"/>
          <w:b/>
        </w:rPr>
        <w:t>Požadavky na obsah průvodní dokumentace</w:t>
      </w:r>
      <w:r w:rsidR="009058F7">
        <w:rPr>
          <w:rFonts w:ascii="Arial" w:eastAsia="Calibri" w:hAnsi="Arial" w:cs="Arial"/>
          <w:b/>
        </w:rPr>
        <w:t xml:space="preserve"> </w:t>
      </w:r>
      <w:r w:rsidR="009058F7" w:rsidRPr="008D0019">
        <w:rPr>
          <w:rFonts w:ascii="Arial" w:eastAsia="Calibri" w:hAnsi="Arial" w:cs="Arial"/>
          <w:b/>
          <w:bCs/>
        </w:rPr>
        <w:t>pro výstupy</w:t>
      </w:r>
      <w:r w:rsidR="002B240F" w:rsidRPr="008D0019">
        <w:rPr>
          <w:rFonts w:ascii="Arial" w:eastAsia="Calibri" w:hAnsi="Arial" w:cs="Arial"/>
          <w:b/>
          <w:bCs/>
        </w:rPr>
        <w:t xml:space="preserve"> ze zařízení určených pro nakládání s biologicky rozložitelnými odpady</w:t>
      </w:r>
      <w:r w:rsidR="009058F7" w:rsidRPr="008D0019">
        <w:rPr>
          <w:rFonts w:ascii="Arial" w:eastAsia="Calibri" w:hAnsi="Arial" w:cs="Arial"/>
          <w:b/>
          <w:bCs/>
        </w:rPr>
        <w:t>, které přestávají být odpadem</w:t>
      </w:r>
    </w:p>
    <w:p w14:paraId="67DC5431" w14:textId="77777777" w:rsidR="00450A54" w:rsidRPr="00461557" w:rsidRDefault="00450A54" w:rsidP="0095675F">
      <w:pPr>
        <w:widowControl w:val="0"/>
        <w:autoSpaceDE w:val="0"/>
        <w:autoSpaceDN w:val="0"/>
        <w:adjustRightInd w:val="0"/>
        <w:jc w:val="both"/>
        <w:rPr>
          <w:rFonts w:ascii="Arial" w:eastAsia="Calibri" w:hAnsi="Arial" w:cs="Arial"/>
        </w:rPr>
      </w:pPr>
    </w:p>
    <w:p w14:paraId="0A96D9D5" w14:textId="77777777" w:rsidR="00450A54" w:rsidRPr="00461557" w:rsidRDefault="008C5BF7" w:rsidP="0095675F">
      <w:pPr>
        <w:widowControl w:val="0"/>
        <w:autoSpaceDE w:val="0"/>
        <w:autoSpaceDN w:val="0"/>
        <w:adjustRightInd w:val="0"/>
        <w:jc w:val="both"/>
        <w:rPr>
          <w:rFonts w:ascii="Arial" w:eastAsia="Calibri" w:hAnsi="Arial" w:cs="Arial"/>
        </w:rPr>
      </w:pPr>
      <w:r w:rsidRPr="00461557">
        <w:rPr>
          <w:rFonts w:ascii="Arial" w:eastAsia="Calibri" w:hAnsi="Arial" w:cs="Arial"/>
        </w:rPr>
        <w:t>V případě výstupů skupiny 1 upravuje požadavky na průvodní dokumentaci zvláštní právní předpis.</w:t>
      </w:r>
    </w:p>
    <w:p w14:paraId="582F87C9" w14:textId="77777777" w:rsidR="00450A54" w:rsidRPr="00461557" w:rsidRDefault="008C5BF7" w:rsidP="0095675F">
      <w:pPr>
        <w:widowControl w:val="0"/>
        <w:autoSpaceDE w:val="0"/>
        <w:autoSpaceDN w:val="0"/>
        <w:adjustRightInd w:val="0"/>
        <w:jc w:val="both"/>
        <w:rPr>
          <w:rFonts w:ascii="Arial" w:eastAsia="Calibri" w:hAnsi="Arial" w:cs="Arial"/>
        </w:rPr>
      </w:pPr>
      <w:r w:rsidRPr="00461557">
        <w:rPr>
          <w:rFonts w:ascii="Arial" w:eastAsia="Calibri" w:hAnsi="Arial" w:cs="Arial"/>
        </w:rPr>
        <w:t>V případě výstupů skupin 2 a 3 průvodní dokumentace obsahu</w:t>
      </w:r>
      <w:r w:rsidRPr="00461557">
        <w:rPr>
          <w:rFonts w:ascii="Arial" w:eastAsia="Calibri" w:hAnsi="Arial" w:cs="Arial"/>
        </w:rPr>
        <w:t xml:space="preserve">je: </w:t>
      </w:r>
    </w:p>
    <w:p w14:paraId="327907D5" w14:textId="77777777" w:rsidR="00450A54" w:rsidRPr="00461557" w:rsidRDefault="008C5BF7" w:rsidP="0095675F">
      <w:pPr>
        <w:widowControl w:val="0"/>
        <w:autoSpaceDE w:val="0"/>
        <w:autoSpaceDN w:val="0"/>
        <w:adjustRightInd w:val="0"/>
        <w:jc w:val="both"/>
        <w:rPr>
          <w:rFonts w:ascii="Arial" w:eastAsia="Calibri" w:hAnsi="Arial" w:cs="Arial"/>
        </w:rPr>
      </w:pPr>
      <w:r w:rsidRPr="00461557">
        <w:rPr>
          <w:rFonts w:ascii="Arial" w:eastAsia="Calibri" w:hAnsi="Arial" w:cs="Arial"/>
        </w:rPr>
        <w:t xml:space="preserve">a) identifikační údaje zařízení, kde výstup vznikl: název, IČZ, </w:t>
      </w:r>
      <w:r w:rsidR="006E4283" w:rsidRPr="00461557">
        <w:rPr>
          <w:rFonts w:ascii="Arial" w:eastAsia="Calibri" w:hAnsi="Arial" w:cs="Arial"/>
        </w:rPr>
        <w:t>adresa</w:t>
      </w:r>
      <w:r w:rsidRPr="00461557">
        <w:rPr>
          <w:rFonts w:ascii="Arial" w:eastAsia="Calibri" w:hAnsi="Arial" w:cs="Arial"/>
        </w:rPr>
        <w:t xml:space="preserve">, </w:t>
      </w:r>
    </w:p>
    <w:p w14:paraId="682E39BD" w14:textId="255398C6" w:rsidR="00450A54" w:rsidRPr="00461557" w:rsidRDefault="008C5BF7" w:rsidP="0095675F">
      <w:pPr>
        <w:widowControl w:val="0"/>
        <w:autoSpaceDE w:val="0"/>
        <w:autoSpaceDN w:val="0"/>
        <w:adjustRightInd w:val="0"/>
        <w:jc w:val="both"/>
        <w:rPr>
          <w:rFonts w:ascii="Arial" w:eastAsia="Calibri" w:hAnsi="Arial" w:cs="Arial"/>
        </w:rPr>
      </w:pPr>
      <w:r w:rsidRPr="00461557">
        <w:rPr>
          <w:rFonts w:ascii="Arial" w:eastAsia="Calibri" w:hAnsi="Arial" w:cs="Arial"/>
        </w:rPr>
        <w:t xml:space="preserve">b) název výstupu, zařazení výstupu podle přílohy č. </w:t>
      </w:r>
      <w:r w:rsidR="00CC4ED9">
        <w:rPr>
          <w:rFonts w:ascii="Arial" w:eastAsia="Calibri" w:hAnsi="Arial" w:cs="Arial"/>
        </w:rPr>
        <w:t>29</w:t>
      </w:r>
      <w:r w:rsidRPr="00461557">
        <w:rPr>
          <w:rFonts w:ascii="Arial" w:eastAsia="Calibri" w:hAnsi="Arial" w:cs="Arial"/>
        </w:rPr>
        <w:t xml:space="preserve"> </w:t>
      </w:r>
    </w:p>
    <w:p w14:paraId="5069ECD0" w14:textId="77777777" w:rsidR="00450A54" w:rsidRPr="00461557" w:rsidRDefault="008C5BF7" w:rsidP="0095675F">
      <w:pPr>
        <w:widowControl w:val="0"/>
        <w:autoSpaceDE w:val="0"/>
        <w:autoSpaceDN w:val="0"/>
        <w:adjustRightInd w:val="0"/>
        <w:jc w:val="both"/>
        <w:rPr>
          <w:rFonts w:ascii="Arial" w:eastAsia="Calibri" w:hAnsi="Arial" w:cs="Arial"/>
        </w:rPr>
      </w:pPr>
      <w:r w:rsidRPr="00461557">
        <w:rPr>
          <w:rFonts w:ascii="Arial" w:eastAsia="Calibri" w:hAnsi="Arial" w:cs="Arial"/>
        </w:rPr>
        <w:t xml:space="preserve">c) datum produkce (výroby), balení a expedice, </w:t>
      </w:r>
    </w:p>
    <w:p w14:paraId="0AAEC9A6" w14:textId="529CF60C" w:rsidR="00450A54" w:rsidRPr="00461557" w:rsidRDefault="008C5BF7" w:rsidP="0095675F">
      <w:pPr>
        <w:widowControl w:val="0"/>
        <w:autoSpaceDE w:val="0"/>
        <w:autoSpaceDN w:val="0"/>
        <w:adjustRightInd w:val="0"/>
        <w:jc w:val="both"/>
        <w:rPr>
          <w:rFonts w:ascii="Arial" w:eastAsia="Calibri" w:hAnsi="Arial" w:cs="Arial"/>
        </w:rPr>
      </w:pPr>
      <w:r w:rsidRPr="00461557">
        <w:rPr>
          <w:rFonts w:ascii="Arial" w:eastAsia="Calibri" w:hAnsi="Arial" w:cs="Arial"/>
        </w:rPr>
        <w:t xml:space="preserve">d) vlastnosti výstupu - výsledky zkoušek sledovaných ukazatelů stanovených v příloze č. </w:t>
      </w:r>
      <w:r w:rsidR="00CC4ED9">
        <w:rPr>
          <w:rFonts w:ascii="Arial" w:eastAsia="Calibri" w:hAnsi="Arial" w:cs="Arial"/>
        </w:rPr>
        <w:t>28</w:t>
      </w:r>
      <w:r w:rsidR="00CA4727" w:rsidRPr="00461557">
        <w:rPr>
          <w:rFonts w:ascii="Arial" w:eastAsia="Calibri" w:hAnsi="Arial" w:cs="Arial"/>
        </w:rPr>
        <w:t xml:space="preserve"> a</w:t>
      </w:r>
      <w:r w:rsidR="008C476B" w:rsidRPr="00461557">
        <w:rPr>
          <w:rFonts w:ascii="Arial" w:eastAsia="Calibri" w:hAnsi="Arial" w:cs="Arial"/>
        </w:rPr>
        <w:t xml:space="preserve"> </w:t>
      </w:r>
      <w:r w:rsidR="00CA4727" w:rsidRPr="00461557">
        <w:rPr>
          <w:rFonts w:ascii="Arial" w:eastAsia="Calibri" w:hAnsi="Arial" w:cs="Arial"/>
        </w:rPr>
        <w:t xml:space="preserve">č. </w:t>
      </w:r>
      <w:r w:rsidR="001B2850">
        <w:rPr>
          <w:rFonts w:ascii="Arial" w:eastAsia="Calibri" w:hAnsi="Arial" w:cs="Arial"/>
        </w:rPr>
        <w:t>30</w:t>
      </w:r>
      <w:r w:rsidRPr="00461557">
        <w:rPr>
          <w:rFonts w:ascii="Arial" w:eastAsia="Calibri" w:hAnsi="Arial" w:cs="Arial"/>
        </w:rPr>
        <w:t xml:space="preserve"> a další údaje o složení, </w:t>
      </w:r>
    </w:p>
    <w:p w14:paraId="6E7A8FDD" w14:textId="77777777" w:rsidR="00450A54" w:rsidRPr="00461557" w:rsidRDefault="008C5BF7" w:rsidP="0095675F">
      <w:pPr>
        <w:widowControl w:val="0"/>
        <w:autoSpaceDE w:val="0"/>
        <w:autoSpaceDN w:val="0"/>
        <w:adjustRightInd w:val="0"/>
        <w:jc w:val="both"/>
        <w:rPr>
          <w:rFonts w:ascii="Arial" w:eastAsia="Calibri" w:hAnsi="Arial" w:cs="Arial"/>
        </w:rPr>
      </w:pPr>
      <w:r w:rsidRPr="00461557">
        <w:rPr>
          <w:rFonts w:ascii="Arial" w:eastAsia="Calibri" w:hAnsi="Arial" w:cs="Arial"/>
        </w:rPr>
        <w:t xml:space="preserve">e) způsob balení výstupu (údaje o množství v obalu nebo ve volně ložené dodávce, například objem, hmotnost, počet obalů ve skupinovém obalu), </w:t>
      </w:r>
    </w:p>
    <w:p w14:paraId="6EEDF1B7" w14:textId="77777777" w:rsidR="00450A54" w:rsidRPr="00461557" w:rsidRDefault="008C5BF7" w:rsidP="0095675F">
      <w:pPr>
        <w:widowControl w:val="0"/>
        <w:autoSpaceDE w:val="0"/>
        <w:autoSpaceDN w:val="0"/>
        <w:adjustRightInd w:val="0"/>
        <w:jc w:val="both"/>
        <w:rPr>
          <w:rFonts w:ascii="Arial" w:eastAsia="Calibri" w:hAnsi="Arial" w:cs="Arial"/>
        </w:rPr>
      </w:pPr>
      <w:r w:rsidRPr="00461557">
        <w:rPr>
          <w:rFonts w:ascii="Arial" w:eastAsia="Calibri" w:hAnsi="Arial" w:cs="Arial"/>
        </w:rPr>
        <w:t xml:space="preserve">f) návod k použití (doporučené dávkování, způsob aplikace, ochrana zdraví lidí a životního prostředí apod.), </w:t>
      </w:r>
    </w:p>
    <w:p w14:paraId="395EF0FE" w14:textId="77777777" w:rsidR="00450A54" w:rsidRPr="00461557" w:rsidRDefault="008C5BF7" w:rsidP="0095675F">
      <w:pPr>
        <w:widowControl w:val="0"/>
        <w:autoSpaceDE w:val="0"/>
        <w:autoSpaceDN w:val="0"/>
        <w:adjustRightInd w:val="0"/>
        <w:jc w:val="both"/>
        <w:rPr>
          <w:rFonts w:ascii="Arial" w:eastAsia="Calibri" w:hAnsi="Arial" w:cs="Arial"/>
        </w:rPr>
      </w:pPr>
      <w:r w:rsidRPr="00461557">
        <w:rPr>
          <w:rFonts w:ascii="Arial" w:eastAsia="Calibri" w:hAnsi="Arial" w:cs="Arial"/>
        </w:rPr>
        <w:t xml:space="preserve">g) </w:t>
      </w:r>
      <w:r w:rsidRPr="00461557">
        <w:rPr>
          <w:rFonts w:ascii="Arial" w:eastAsia="Calibri" w:hAnsi="Arial" w:cs="Arial"/>
        </w:rPr>
        <w:t xml:space="preserve">vymezení prostředí použití (místo použití), </w:t>
      </w:r>
    </w:p>
    <w:p w14:paraId="0A500F54" w14:textId="77777777" w:rsidR="00450A54" w:rsidRPr="00461557" w:rsidRDefault="008C5BF7" w:rsidP="0095675F">
      <w:pPr>
        <w:widowControl w:val="0"/>
        <w:autoSpaceDE w:val="0"/>
        <w:autoSpaceDN w:val="0"/>
        <w:adjustRightInd w:val="0"/>
        <w:jc w:val="both"/>
        <w:rPr>
          <w:rFonts w:ascii="Arial" w:eastAsia="Calibri" w:hAnsi="Arial" w:cs="Arial"/>
        </w:rPr>
      </w:pPr>
      <w:r w:rsidRPr="00461557">
        <w:rPr>
          <w:rFonts w:ascii="Arial" w:eastAsia="Calibri" w:hAnsi="Arial" w:cs="Arial"/>
        </w:rPr>
        <w:t xml:space="preserve">h) doporučený způsob skladování a doba použitelnosti, </w:t>
      </w:r>
    </w:p>
    <w:p w14:paraId="3C68AED5" w14:textId="77777777" w:rsidR="00450A54" w:rsidRPr="00461557" w:rsidRDefault="008C5BF7" w:rsidP="0095675F">
      <w:pPr>
        <w:widowControl w:val="0"/>
        <w:autoSpaceDE w:val="0"/>
        <w:autoSpaceDN w:val="0"/>
        <w:adjustRightInd w:val="0"/>
        <w:jc w:val="both"/>
        <w:rPr>
          <w:rFonts w:ascii="Arial" w:eastAsia="Calibri" w:hAnsi="Arial" w:cs="Arial"/>
        </w:rPr>
      </w:pPr>
      <w:r w:rsidRPr="00461557">
        <w:rPr>
          <w:rFonts w:ascii="Arial" w:eastAsia="Calibri" w:hAnsi="Arial" w:cs="Arial"/>
        </w:rPr>
        <w:t xml:space="preserve">i) vliv na jiné výrobky, </w:t>
      </w:r>
    </w:p>
    <w:p w14:paraId="1707E664" w14:textId="77777777" w:rsidR="00450A54" w:rsidRPr="00461557" w:rsidRDefault="008C5BF7" w:rsidP="0095675F">
      <w:pPr>
        <w:widowControl w:val="0"/>
        <w:autoSpaceDE w:val="0"/>
        <w:autoSpaceDN w:val="0"/>
        <w:adjustRightInd w:val="0"/>
        <w:jc w:val="both"/>
        <w:rPr>
          <w:rFonts w:ascii="Arial" w:eastAsia="Calibri" w:hAnsi="Arial" w:cs="Arial"/>
        </w:rPr>
      </w:pPr>
      <w:r w:rsidRPr="00461557">
        <w:rPr>
          <w:rFonts w:ascii="Arial" w:eastAsia="Calibri" w:hAnsi="Arial" w:cs="Arial"/>
        </w:rPr>
        <w:t>j) způsob distribuce.</w:t>
      </w:r>
    </w:p>
    <w:p w14:paraId="251E48F8" w14:textId="77777777" w:rsidR="00450A54" w:rsidRPr="00461557" w:rsidRDefault="00450A54" w:rsidP="0095675F">
      <w:pPr>
        <w:widowControl w:val="0"/>
        <w:autoSpaceDE w:val="0"/>
        <w:autoSpaceDN w:val="0"/>
        <w:adjustRightInd w:val="0"/>
        <w:jc w:val="both"/>
        <w:rPr>
          <w:rFonts w:ascii="Arial" w:eastAsia="Calibri" w:hAnsi="Arial" w:cs="Arial"/>
        </w:rPr>
      </w:pPr>
    </w:p>
    <w:p w14:paraId="15E2263E" w14:textId="77777777" w:rsidR="00450A54" w:rsidRPr="00461557" w:rsidRDefault="008C5BF7" w:rsidP="0095675F">
      <w:r w:rsidRPr="00461557">
        <w:br w:type="page"/>
      </w:r>
    </w:p>
    <w:p w14:paraId="1FE1CB54" w14:textId="1DBD4607" w:rsidR="00450A54" w:rsidRPr="00461557" w:rsidRDefault="008C5BF7" w:rsidP="00450A54">
      <w:pPr>
        <w:widowControl w:val="0"/>
        <w:autoSpaceDE w:val="0"/>
        <w:autoSpaceDN w:val="0"/>
        <w:adjustRightInd w:val="0"/>
        <w:spacing w:after="0" w:line="240" w:lineRule="auto"/>
        <w:jc w:val="right"/>
        <w:rPr>
          <w:rFonts w:ascii="Arial" w:eastAsia="Calibri" w:hAnsi="Arial" w:cs="Arial"/>
          <w:b/>
        </w:rPr>
      </w:pPr>
      <w:r w:rsidRPr="00461557">
        <w:rPr>
          <w:rFonts w:ascii="Arial" w:eastAsia="Calibri" w:hAnsi="Arial" w:cs="Arial"/>
          <w:b/>
        </w:rPr>
        <w:lastRenderedPageBreak/>
        <w:t xml:space="preserve">Příloha č. </w:t>
      </w:r>
      <w:r w:rsidR="000C44A6">
        <w:rPr>
          <w:rFonts w:ascii="Arial" w:eastAsia="Calibri" w:hAnsi="Arial" w:cs="Arial"/>
          <w:b/>
        </w:rPr>
        <w:t>33</w:t>
      </w:r>
      <w:r w:rsidRPr="00461557">
        <w:rPr>
          <w:rFonts w:ascii="Arial" w:eastAsia="Calibri" w:hAnsi="Arial" w:cs="Arial"/>
          <w:b/>
        </w:rPr>
        <w:t xml:space="preserve"> k vyhlášce č. </w:t>
      </w:r>
      <w:r w:rsidR="0036231C" w:rsidRPr="00461557">
        <w:rPr>
          <w:rFonts w:ascii="Arial" w:eastAsia="Calibri" w:hAnsi="Arial" w:cs="Arial"/>
          <w:b/>
        </w:rPr>
        <w:t>…</w:t>
      </w:r>
      <w:r w:rsidRPr="00461557">
        <w:rPr>
          <w:rFonts w:ascii="Arial" w:eastAsia="Calibri" w:hAnsi="Arial" w:cs="Arial"/>
          <w:b/>
        </w:rPr>
        <w:t>/202</w:t>
      </w:r>
      <w:r w:rsidR="00BA5F1A">
        <w:rPr>
          <w:rFonts w:ascii="Arial" w:eastAsia="Calibri" w:hAnsi="Arial" w:cs="Arial"/>
          <w:b/>
        </w:rPr>
        <w:t>1</w:t>
      </w:r>
      <w:r w:rsidR="003270F4">
        <w:rPr>
          <w:rFonts w:ascii="Arial" w:eastAsia="Calibri" w:hAnsi="Arial" w:cs="Arial"/>
          <w:b/>
        </w:rPr>
        <w:t xml:space="preserve"> Sb.</w:t>
      </w:r>
    </w:p>
    <w:p w14:paraId="34420ED6" w14:textId="77777777" w:rsidR="00450A54" w:rsidRPr="00461557" w:rsidRDefault="00450A54" w:rsidP="00450A54">
      <w:pPr>
        <w:widowControl w:val="0"/>
        <w:autoSpaceDE w:val="0"/>
        <w:autoSpaceDN w:val="0"/>
        <w:adjustRightInd w:val="0"/>
        <w:spacing w:after="0" w:line="240" w:lineRule="auto"/>
        <w:jc w:val="right"/>
        <w:rPr>
          <w:rFonts w:ascii="Arial" w:eastAsia="Calibri" w:hAnsi="Arial" w:cs="Arial"/>
        </w:rPr>
      </w:pPr>
    </w:p>
    <w:p w14:paraId="0C16B5A3" w14:textId="77777777" w:rsidR="000C44A6" w:rsidRDefault="000C44A6" w:rsidP="0095675F">
      <w:pPr>
        <w:keepNext/>
        <w:overflowPunct w:val="0"/>
        <w:autoSpaceDE w:val="0"/>
        <w:autoSpaceDN w:val="0"/>
        <w:adjustRightInd w:val="0"/>
        <w:ind w:left="360"/>
        <w:jc w:val="center"/>
        <w:textAlignment w:val="baseline"/>
        <w:outlineLvl w:val="2"/>
        <w:rPr>
          <w:rFonts w:ascii="Arial" w:eastAsia="Times New Roman" w:hAnsi="Arial" w:cs="Arial"/>
          <w:b/>
          <w:bCs/>
          <w:lang w:eastAsia="cs-CZ"/>
        </w:rPr>
      </w:pPr>
    </w:p>
    <w:p w14:paraId="653FFFDB" w14:textId="77777777" w:rsidR="00450A54" w:rsidRPr="00461557" w:rsidRDefault="008C5BF7" w:rsidP="0095675F">
      <w:pPr>
        <w:keepNext/>
        <w:overflowPunct w:val="0"/>
        <w:autoSpaceDE w:val="0"/>
        <w:autoSpaceDN w:val="0"/>
        <w:adjustRightInd w:val="0"/>
        <w:ind w:left="360"/>
        <w:jc w:val="center"/>
        <w:textAlignment w:val="baseline"/>
        <w:outlineLvl w:val="2"/>
        <w:rPr>
          <w:rFonts w:ascii="Arial" w:eastAsia="Times New Roman" w:hAnsi="Arial" w:cs="Arial"/>
          <w:b/>
          <w:bCs/>
          <w:lang w:eastAsia="cs-CZ"/>
        </w:rPr>
      </w:pPr>
      <w:r w:rsidRPr="00461557">
        <w:rPr>
          <w:rFonts w:ascii="Arial" w:eastAsia="Times New Roman" w:hAnsi="Arial" w:cs="Arial"/>
          <w:b/>
          <w:bCs/>
          <w:lang w:eastAsia="cs-CZ"/>
        </w:rPr>
        <w:t>Obsah provozního deníku komunitní kompostárny</w:t>
      </w:r>
    </w:p>
    <w:p w14:paraId="634765C6" w14:textId="77777777" w:rsidR="00450A54" w:rsidRPr="00461557" w:rsidRDefault="00450A54" w:rsidP="0095675F">
      <w:pPr>
        <w:overflowPunct w:val="0"/>
        <w:autoSpaceDE w:val="0"/>
        <w:autoSpaceDN w:val="0"/>
        <w:adjustRightInd w:val="0"/>
        <w:jc w:val="both"/>
        <w:textAlignment w:val="baseline"/>
        <w:rPr>
          <w:rFonts w:ascii="Arial" w:eastAsia="Times New Roman" w:hAnsi="Arial" w:cs="Arial"/>
          <w:lang w:eastAsia="cs-CZ"/>
        </w:rPr>
      </w:pPr>
    </w:p>
    <w:p w14:paraId="45184860" w14:textId="77777777" w:rsidR="00450A54" w:rsidRPr="00461557" w:rsidRDefault="008C5BF7" w:rsidP="0095675F">
      <w:pPr>
        <w:tabs>
          <w:tab w:val="left" w:pos="-709"/>
        </w:tabs>
        <w:ind w:left="284" w:hanging="284"/>
        <w:jc w:val="both"/>
        <w:rPr>
          <w:rFonts w:ascii="Arial" w:eastAsia="Times New Roman" w:hAnsi="Arial" w:cs="Arial"/>
          <w:lang w:eastAsia="cs-CZ"/>
        </w:rPr>
      </w:pPr>
      <w:r w:rsidRPr="00461557">
        <w:rPr>
          <w:rFonts w:ascii="Arial" w:eastAsia="Calibri" w:hAnsi="Arial" w:cs="Arial"/>
        </w:rPr>
        <w:t xml:space="preserve">1. </w:t>
      </w:r>
      <w:r w:rsidRPr="00461557">
        <w:rPr>
          <w:rFonts w:ascii="Arial" w:eastAsia="Times New Roman" w:hAnsi="Arial" w:cs="Arial"/>
          <w:lang w:eastAsia="cs-CZ"/>
        </w:rPr>
        <w:t>Provozní deník obsahuje:</w:t>
      </w:r>
    </w:p>
    <w:p w14:paraId="4F9D76D9" w14:textId="77777777" w:rsidR="00450A54" w:rsidRPr="00461557" w:rsidRDefault="008C5BF7" w:rsidP="0095675F">
      <w:pPr>
        <w:tabs>
          <w:tab w:val="left" w:pos="-709"/>
        </w:tabs>
        <w:ind w:left="284" w:hanging="284"/>
        <w:jc w:val="both"/>
        <w:rPr>
          <w:rFonts w:ascii="Arial" w:eastAsia="Times New Roman" w:hAnsi="Arial" w:cs="Arial"/>
          <w:lang w:eastAsia="cs-CZ"/>
        </w:rPr>
      </w:pPr>
      <w:r w:rsidRPr="00461557">
        <w:rPr>
          <w:rFonts w:ascii="Arial" w:eastAsia="Times New Roman" w:hAnsi="Arial" w:cs="Arial"/>
          <w:lang w:eastAsia="cs-CZ"/>
        </w:rPr>
        <w:t>a) název komunitní kompostárny a adresu včetně parcelního čísla pozemku a názvu katastrálního území a identifikační údaje vlastníka pozemku,</w:t>
      </w:r>
    </w:p>
    <w:p w14:paraId="66E532DA" w14:textId="77777777" w:rsidR="00450A54" w:rsidRPr="00461557" w:rsidRDefault="008C5BF7" w:rsidP="0095675F">
      <w:pPr>
        <w:tabs>
          <w:tab w:val="left" w:pos="-709"/>
        </w:tabs>
        <w:ind w:left="284" w:hanging="284"/>
        <w:jc w:val="both"/>
        <w:rPr>
          <w:rFonts w:ascii="Arial" w:eastAsia="Times New Roman" w:hAnsi="Arial" w:cs="Arial"/>
          <w:lang w:eastAsia="cs-CZ"/>
        </w:rPr>
      </w:pPr>
      <w:r w:rsidRPr="00461557">
        <w:rPr>
          <w:rFonts w:ascii="Arial" w:eastAsia="Times New Roman" w:hAnsi="Arial" w:cs="Arial"/>
          <w:lang w:eastAsia="cs-CZ"/>
        </w:rPr>
        <w:t>b) identifikační údaje provozovatele komunitní kompostárny,</w:t>
      </w:r>
    </w:p>
    <w:p w14:paraId="01DCD51A" w14:textId="77777777" w:rsidR="00450A54" w:rsidRPr="00461557" w:rsidRDefault="008C5BF7" w:rsidP="0095675F">
      <w:pPr>
        <w:tabs>
          <w:tab w:val="left" w:pos="-709"/>
        </w:tabs>
        <w:ind w:left="284" w:hanging="284"/>
        <w:jc w:val="both"/>
        <w:rPr>
          <w:rFonts w:ascii="Arial" w:eastAsia="Times New Roman" w:hAnsi="Arial" w:cs="Arial"/>
          <w:lang w:eastAsia="cs-CZ"/>
        </w:rPr>
      </w:pPr>
      <w:r w:rsidRPr="00461557">
        <w:rPr>
          <w:rFonts w:ascii="Arial" w:eastAsia="Times New Roman" w:hAnsi="Arial" w:cs="Arial"/>
          <w:lang w:eastAsia="cs-CZ"/>
        </w:rPr>
        <w:t xml:space="preserve">c) jméno osoby </w:t>
      </w:r>
      <w:r w:rsidRPr="00461557">
        <w:rPr>
          <w:rFonts w:ascii="Arial" w:eastAsia="Times New Roman" w:hAnsi="Arial" w:cs="Arial"/>
          <w:lang w:eastAsia="cs-CZ"/>
        </w:rPr>
        <w:t>odpovědné za provoz komunitní kompostárny a údaje o její dosažitelnosti,</w:t>
      </w:r>
    </w:p>
    <w:p w14:paraId="0FE7FC3F" w14:textId="77777777" w:rsidR="00450A54" w:rsidRPr="00461557" w:rsidRDefault="008C5BF7" w:rsidP="0095675F">
      <w:pPr>
        <w:tabs>
          <w:tab w:val="left" w:pos="-709"/>
        </w:tabs>
        <w:ind w:left="284" w:hanging="284"/>
        <w:jc w:val="both"/>
        <w:rPr>
          <w:rFonts w:ascii="Arial" w:eastAsia="Times New Roman" w:hAnsi="Arial" w:cs="Arial"/>
          <w:lang w:eastAsia="cs-CZ"/>
        </w:rPr>
      </w:pPr>
      <w:r w:rsidRPr="00461557">
        <w:rPr>
          <w:rFonts w:ascii="Arial" w:eastAsia="Times New Roman" w:hAnsi="Arial" w:cs="Arial"/>
          <w:lang w:eastAsia="cs-CZ"/>
        </w:rPr>
        <w:t xml:space="preserve">d) jména osob odpovědných za vedení jednotlivých záznamů a přehled údajů a informací, které budou do provozního deníku zaznamenávány. </w:t>
      </w:r>
    </w:p>
    <w:p w14:paraId="51C4C066" w14:textId="77777777" w:rsidR="00450A54" w:rsidRPr="00461557" w:rsidRDefault="00450A54" w:rsidP="0095675F">
      <w:pPr>
        <w:tabs>
          <w:tab w:val="left" w:pos="-709"/>
        </w:tabs>
        <w:ind w:left="284" w:hanging="284"/>
        <w:jc w:val="both"/>
        <w:rPr>
          <w:rFonts w:ascii="Arial" w:eastAsia="Times New Roman" w:hAnsi="Arial" w:cs="Arial"/>
          <w:lang w:eastAsia="cs-CZ"/>
        </w:rPr>
      </w:pPr>
    </w:p>
    <w:p w14:paraId="0415ECCA" w14:textId="77777777" w:rsidR="00450A54" w:rsidRPr="00461557" w:rsidRDefault="008C5BF7" w:rsidP="0095675F">
      <w:pPr>
        <w:tabs>
          <w:tab w:val="left" w:pos="-709"/>
        </w:tabs>
        <w:jc w:val="both"/>
        <w:rPr>
          <w:rFonts w:ascii="Arial" w:eastAsia="Times New Roman" w:hAnsi="Arial" w:cs="Arial"/>
          <w:lang w:eastAsia="cs-CZ"/>
        </w:rPr>
      </w:pPr>
      <w:r w:rsidRPr="00461557">
        <w:rPr>
          <w:rFonts w:ascii="Arial" w:eastAsia="Calibri" w:hAnsi="Arial" w:cs="Arial"/>
        </w:rPr>
        <w:t xml:space="preserve">2. </w:t>
      </w:r>
      <w:r w:rsidRPr="00461557">
        <w:rPr>
          <w:rFonts w:ascii="Arial" w:eastAsia="Times New Roman" w:hAnsi="Arial" w:cs="Arial"/>
          <w:lang w:eastAsia="cs-CZ"/>
        </w:rPr>
        <w:t>Záznamy do provozního deníku komunitní kompo</w:t>
      </w:r>
      <w:r w:rsidRPr="00461557">
        <w:rPr>
          <w:rFonts w:ascii="Arial" w:eastAsia="Times New Roman" w:hAnsi="Arial" w:cs="Arial"/>
          <w:lang w:eastAsia="cs-CZ"/>
        </w:rPr>
        <w:t>stárny musí být vedeny a číslovány v nepřerušované číselné řadě, datovány a podepsány osobou, která záznam provedla, a to bezprostředně po vzniku situace, kterou popisují, a to minimálně v následujícím rozsahu:</w:t>
      </w:r>
    </w:p>
    <w:p w14:paraId="5829ABCB" w14:textId="2AFBA945" w:rsidR="00450A54" w:rsidRPr="00461557" w:rsidRDefault="008C5BF7" w:rsidP="0095675F">
      <w:pPr>
        <w:numPr>
          <w:ilvl w:val="0"/>
          <w:numId w:val="5"/>
        </w:numPr>
        <w:contextualSpacing/>
        <w:jc w:val="both"/>
        <w:rPr>
          <w:rFonts w:ascii="Arial" w:eastAsia="Times New Roman" w:hAnsi="Arial" w:cs="Arial"/>
          <w:lang w:eastAsia="cs-CZ"/>
        </w:rPr>
      </w:pPr>
      <w:r w:rsidRPr="00461557">
        <w:rPr>
          <w:rFonts w:ascii="Arial" w:eastAsia="Times New Roman" w:hAnsi="Arial" w:cs="Arial"/>
          <w:lang w:eastAsia="cs-CZ"/>
        </w:rPr>
        <w:t>všechny skutečnosti charakteristické pro prov</w:t>
      </w:r>
      <w:r w:rsidRPr="00461557">
        <w:rPr>
          <w:rFonts w:ascii="Arial" w:eastAsia="Times New Roman" w:hAnsi="Arial" w:cs="Arial"/>
          <w:lang w:eastAsia="cs-CZ"/>
        </w:rPr>
        <w:t>oz zařízení</w:t>
      </w:r>
      <w:r w:rsidR="00A65708" w:rsidRPr="00461557">
        <w:rPr>
          <w:rFonts w:ascii="Arial" w:eastAsia="Times New Roman" w:hAnsi="Arial" w:cs="Arial"/>
          <w:lang w:eastAsia="cs-CZ"/>
        </w:rPr>
        <w:t>,</w:t>
      </w:r>
      <w:r w:rsidRPr="00461557">
        <w:rPr>
          <w:rFonts w:ascii="Arial" w:eastAsia="Times New Roman" w:hAnsi="Arial" w:cs="Arial"/>
          <w:lang w:eastAsia="cs-CZ"/>
        </w:rPr>
        <w:t xml:space="preserve"> zejména jména obsluhy a vybrané údaje o sledování provozu zařízení,</w:t>
      </w:r>
    </w:p>
    <w:p w14:paraId="324DA0BD" w14:textId="139A0A04" w:rsidR="00C21768" w:rsidRDefault="008C5BF7" w:rsidP="0095675F">
      <w:pPr>
        <w:numPr>
          <w:ilvl w:val="0"/>
          <w:numId w:val="5"/>
        </w:numPr>
        <w:contextualSpacing/>
        <w:jc w:val="both"/>
        <w:rPr>
          <w:rFonts w:ascii="Arial" w:eastAsia="Times New Roman" w:hAnsi="Arial" w:cs="Arial"/>
          <w:lang w:eastAsia="cs-CZ"/>
        </w:rPr>
      </w:pPr>
      <w:r w:rsidRPr="00C21768">
        <w:rPr>
          <w:rFonts w:ascii="Arial" w:eastAsia="Times New Roman" w:hAnsi="Arial" w:cs="Arial"/>
          <w:lang w:eastAsia="cs-CZ"/>
        </w:rPr>
        <w:t>datum a množství příjmu rostlinných zbytků</w:t>
      </w:r>
      <w:r w:rsidR="009B2FCB">
        <w:rPr>
          <w:rFonts w:ascii="Arial" w:eastAsia="Times New Roman" w:hAnsi="Arial" w:cs="Arial"/>
          <w:lang w:eastAsia="cs-CZ"/>
        </w:rPr>
        <w:t xml:space="preserve"> (dostačuje, pokud je součástí evidence)</w:t>
      </w:r>
      <w:r>
        <w:rPr>
          <w:rFonts w:ascii="Arial" w:eastAsia="Times New Roman" w:hAnsi="Arial" w:cs="Arial"/>
          <w:lang w:eastAsia="cs-CZ"/>
        </w:rPr>
        <w:t>,</w:t>
      </w:r>
    </w:p>
    <w:p w14:paraId="51B05D3E" w14:textId="22A37442" w:rsidR="00A65708" w:rsidRPr="00461557" w:rsidRDefault="008C5BF7" w:rsidP="0095675F">
      <w:pPr>
        <w:numPr>
          <w:ilvl w:val="0"/>
          <w:numId w:val="5"/>
        </w:numPr>
        <w:contextualSpacing/>
        <w:jc w:val="both"/>
        <w:rPr>
          <w:rFonts w:ascii="Arial" w:eastAsia="Times New Roman" w:hAnsi="Arial" w:cs="Arial"/>
          <w:lang w:eastAsia="cs-CZ"/>
        </w:rPr>
      </w:pPr>
      <w:r w:rsidRPr="00461557">
        <w:rPr>
          <w:rFonts w:ascii="Arial" w:eastAsia="Times New Roman" w:hAnsi="Arial" w:cs="Arial"/>
          <w:lang w:eastAsia="cs-CZ"/>
        </w:rPr>
        <w:t>datum založení zakládky, surovinové složení</w:t>
      </w:r>
      <w:r w:rsidR="00802374">
        <w:rPr>
          <w:rFonts w:ascii="Arial" w:eastAsia="Times New Roman" w:hAnsi="Arial" w:cs="Arial"/>
          <w:lang w:eastAsia="cs-CZ"/>
        </w:rPr>
        <w:t xml:space="preserve"> a odhadovaná hmotnost zakládky</w:t>
      </w:r>
      <w:r w:rsidRPr="00461557">
        <w:rPr>
          <w:rFonts w:ascii="Arial" w:eastAsia="Times New Roman" w:hAnsi="Arial" w:cs="Arial"/>
          <w:lang w:eastAsia="cs-CZ"/>
        </w:rPr>
        <w:t xml:space="preserve">, </w:t>
      </w:r>
    </w:p>
    <w:p w14:paraId="75F5ECD6" w14:textId="77777777" w:rsidR="00A65708" w:rsidRPr="00461557" w:rsidRDefault="008C5BF7" w:rsidP="0095675F">
      <w:pPr>
        <w:numPr>
          <w:ilvl w:val="0"/>
          <w:numId w:val="5"/>
        </w:numPr>
        <w:contextualSpacing/>
        <w:jc w:val="both"/>
        <w:rPr>
          <w:rFonts w:ascii="Arial" w:eastAsia="Times New Roman" w:hAnsi="Arial" w:cs="Arial"/>
          <w:lang w:eastAsia="cs-CZ"/>
        </w:rPr>
      </w:pPr>
      <w:r w:rsidRPr="00461557">
        <w:rPr>
          <w:rFonts w:ascii="Arial" w:eastAsia="Times New Roman" w:hAnsi="Arial" w:cs="Arial"/>
          <w:lang w:eastAsia="cs-CZ"/>
        </w:rPr>
        <w:t xml:space="preserve">datum překopávek, záznamy naměřených teplot a vlhkosti v rámci použitého technologického způsobu, </w:t>
      </w:r>
    </w:p>
    <w:p w14:paraId="768BBB5C" w14:textId="77777777" w:rsidR="00A65708" w:rsidRPr="00461557" w:rsidRDefault="008C5BF7" w:rsidP="0095675F">
      <w:pPr>
        <w:numPr>
          <w:ilvl w:val="0"/>
          <w:numId w:val="5"/>
        </w:numPr>
        <w:contextualSpacing/>
        <w:jc w:val="both"/>
        <w:rPr>
          <w:rFonts w:ascii="Arial" w:eastAsia="Times New Roman" w:hAnsi="Arial" w:cs="Arial"/>
          <w:lang w:eastAsia="cs-CZ"/>
        </w:rPr>
      </w:pPr>
      <w:r w:rsidRPr="00461557">
        <w:rPr>
          <w:rFonts w:ascii="Arial" w:eastAsia="Times New Roman" w:hAnsi="Arial" w:cs="Arial"/>
          <w:lang w:eastAsia="cs-CZ"/>
        </w:rPr>
        <w:t>informace o využití výstupu,</w:t>
      </w:r>
    </w:p>
    <w:p w14:paraId="699FAEBB" w14:textId="77777777" w:rsidR="00450A54" w:rsidRPr="00461557" w:rsidRDefault="008C5BF7" w:rsidP="0095675F">
      <w:pPr>
        <w:numPr>
          <w:ilvl w:val="0"/>
          <w:numId w:val="5"/>
        </w:numPr>
        <w:contextualSpacing/>
        <w:jc w:val="both"/>
        <w:rPr>
          <w:rFonts w:ascii="Arial" w:eastAsia="Times New Roman" w:hAnsi="Arial" w:cs="Arial"/>
          <w:lang w:eastAsia="cs-CZ"/>
        </w:rPr>
      </w:pPr>
      <w:r w:rsidRPr="00461557">
        <w:rPr>
          <w:rFonts w:ascii="Arial" w:eastAsia="Times New Roman" w:hAnsi="Arial" w:cs="Arial"/>
          <w:lang w:eastAsia="cs-CZ"/>
        </w:rPr>
        <w:t>záznamy o havarijních situacích,</w:t>
      </w:r>
    </w:p>
    <w:p w14:paraId="2DFF34F2" w14:textId="5E6BB331" w:rsidR="00450A54" w:rsidRPr="00461557" w:rsidRDefault="008C5BF7" w:rsidP="0095675F">
      <w:pPr>
        <w:numPr>
          <w:ilvl w:val="0"/>
          <w:numId w:val="5"/>
        </w:numPr>
        <w:tabs>
          <w:tab w:val="left" w:pos="-993"/>
          <w:tab w:val="left" w:pos="704"/>
        </w:tabs>
        <w:overflowPunct w:val="0"/>
        <w:autoSpaceDE w:val="0"/>
        <w:autoSpaceDN w:val="0"/>
        <w:adjustRightInd w:val="0"/>
        <w:jc w:val="both"/>
        <w:textAlignment w:val="baseline"/>
        <w:rPr>
          <w:rFonts w:ascii="Arial" w:eastAsia="Times New Roman" w:hAnsi="Arial" w:cs="Arial"/>
          <w:lang w:eastAsia="cs-CZ"/>
        </w:rPr>
      </w:pPr>
      <w:r w:rsidRPr="00461557">
        <w:rPr>
          <w:rFonts w:ascii="Arial" w:eastAsia="Times New Roman" w:hAnsi="Arial" w:cs="Arial"/>
          <w:lang w:eastAsia="cs-CZ"/>
        </w:rPr>
        <w:t>záznamy o školení pracovníků zařízení, o kontrolách v</w:t>
      </w:r>
      <w:r w:rsidR="00E9230F">
        <w:rPr>
          <w:rFonts w:ascii="Arial" w:eastAsia="Times New Roman" w:hAnsi="Arial" w:cs="Arial"/>
          <w:lang w:eastAsia="cs-CZ"/>
        </w:rPr>
        <w:t> </w:t>
      </w:r>
      <w:r w:rsidRPr="00461557">
        <w:rPr>
          <w:rFonts w:ascii="Arial" w:eastAsia="Times New Roman" w:hAnsi="Arial" w:cs="Arial"/>
          <w:lang w:eastAsia="cs-CZ"/>
        </w:rPr>
        <w:t>zařízen</w:t>
      </w:r>
      <w:r w:rsidRPr="00461557">
        <w:rPr>
          <w:rFonts w:ascii="Arial" w:eastAsia="Times New Roman" w:hAnsi="Arial" w:cs="Arial"/>
          <w:lang w:eastAsia="cs-CZ"/>
        </w:rPr>
        <w:t>í</w:t>
      </w:r>
      <w:r w:rsidR="00E9230F">
        <w:rPr>
          <w:rFonts w:ascii="Arial" w:eastAsia="Times New Roman" w:hAnsi="Arial" w:cs="Arial"/>
          <w:lang w:eastAsia="cs-CZ"/>
        </w:rPr>
        <w:t>.</w:t>
      </w:r>
      <w:r w:rsidRPr="00461557">
        <w:rPr>
          <w:rFonts w:ascii="Arial" w:eastAsia="Times New Roman" w:hAnsi="Arial" w:cs="Arial"/>
          <w:lang w:eastAsia="cs-CZ"/>
        </w:rPr>
        <w:t xml:space="preserve"> </w:t>
      </w:r>
    </w:p>
    <w:p w14:paraId="329EE8CE" w14:textId="77777777" w:rsidR="0095675F" w:rsidRPr="00461557" w:rsidRDefault="0095675F" w:rsidP="0095675F">
      <w:pPr>
        <w:tabs>
          <w:tab w:val="left" w:pos="-993"/>
          <w:tab w:val="left" w:pos="704"/>
        </w:tabs>
        <w:overflowPunct w:val="0"/>
        <w:autoSpaceDE w:val="0"/>
        <w:autoSpaceDN w:val="0"/>
        <w:adjustRightInd w:val="0"/>
        <w:ind w:left="240"/>
        <w:jc w:val="both"/>
        <w:textAlignment w:val="baseline"/>
        <w:rPr>
          <w:rFonts w:ascii="Arial" w:eastAsia="Times New Roman" w:hAnsi="Arial" w:cs="Arial"/>
          <w:lang w:eastAsia="cs-CZ"/>
        </w:rPr>
      </w:pPr>
    </w:p>
    <w:p w14:paraId="1555E5DB" w14:textId="77777777" w:rsidR="00450A54" w:rsidRPr="00461557" w:rsidRDefault="008C5BF7" w:rsidP="0095675F">
      <w:pPr>
        <w:tabs>
          <w:tab w:val="left" w:pos="-993"/>
          <w:tab w:val="left" w:pos="704"/>
        </w:tabs>
        <w:overflowPunct w:val="0"/>
        <w:autoSpaceDE w:val="0"/>
        <w:autoSpaceDN w:val="0"/>
        <w:adjustRightInd w:val="0"/>
        <w:jc w:val="both"/>
        <w:textAlignment w:val="baseline"/>
        <w:rPr>
          <w:rFonts w:ascii="Arial" w:eastAsia="Times New Roman" w:hAnsi="Arial" w:cs="Arial"/>
          <w:lang w:eastAsia="cs-CZ"/>
        </w:rPr>
      </w:pPr>
      <w:r w:rsidRPr="00461557">
        <w:rPr>
          <w:rFonts w:ascii="Arial" w:hAnsi="Arial" w:cs="Arial"/>
        </w:rPr>
        <w:t>3. V provozním deníku komunitní kompostárny musí být dohledatelné všechny výše uvedené údaje za poslední 3 roky provozu, pokud je komunitní kompostárna v provozu kratší dobu, musí být dohledatelné výše uvedené údaje od zahájení provozu zařízení</w:t>
      </w:r>
      <w:r w:rsidR="00E9230F">
        <w:rPr>
          <w:rFonts w:ascii="Arial" w:hAnsi="Arial" w:cs="Arial"/>
        </w:rPr>
        <w:t>.</w:t>
      </w:r>
    </w:p>
    <w:p w14:paraId="1B5FACD2" w14:textId="77777777" w:rsidR="00450A54" w:rsidRPr="00461557" w:rsidRDefault="00450A54" w:rsidP="0095675F">
      <w:pPr>
        <w:rPr>
          <w:rFonts w:ascii="Arial" w:hAnsi="Arial" w:cs="Arial"/>
        </w:rPr>
      </w:pPr>
    </w:p>
    <w:p w14:paraId="4075B8D9" w14:textId="77777777" w:rsidR="00450A54" w:rsidRPr="00461557" w:rsidRDefault="00450A54" w:rsidP="0095675F">
      <w:pPr>
        <w:rPr>
          <w:rFonts w:ascii="Arial" w:hAnsi="Arial" w:cs="Arial"/>
        </w:rPr>
      </w:pPr>
    </w:p>
    <w:p w14:paraId="7F413E63" w14:textId="77777777" w:rsidR="00450A54" w:rsidRPr="00461557" w:rsidRDefault="008C5BF7" w:rsidP="0095675F">
      <w:r w:rsidRPr="00461557">
        <w:br w:type="page"/>
      </w:r>
    </w:p>
    <w:p w14:paraId="050348D7" w14:textId="53428A29" w:rsidR="00450A54" w:rsidRPr="00461557" w:rsidRDefault="008C5BF7" w:rsidP="009968C0">
      <w:pPr>
        <w:jc w:val="right"/>
        <w:rPr>
          <w:rFonts w:ascii="Arial" w:hAnsi="Arial" w:cs="Arial"/>
          <w:b/>
          <w:bCs/>
        </w:rPr>
      </w:pPr>
      <w:r w:rsidRPr="00461557">
        <w:rPr>
          <w:rFonts w:ascii="Arial" w:hAnsi="Arial" w:cs="Arial"/>
          <w:b/>
          <w:bCs/>
        </w:rPr>
        <w:lastRenderedPageBreak/>
        <w:t xml:space="preserve">Příloha č. </w:t>
      </w:r>
      <w:r w:rsidR="000C44A6">
        <w:rPr>
          <w:rFonts w:ascii="Arial" w:hAnsi="Arial" w:cs="Arial"/>
          <w:b/>
          <w:bCs/>
        </w:rPr>
        <w:t>34</w:t>
      </w:r>
      <w:r w:rsidRPr="00461557">
        <w:rPr>
          <w:rFonts w:ascii="Arial" w:hAnsi="Arial" w:cs="Arial"/>
          <w:b/>
          <w:bCs/>
        </w:rPr>
        <w:t xml:space="preserve"> k vyhlášce č. </w:t>
      </w:r>
      <w:r w:rsidR="0036231C" w:rsidRPr="00461557">
        <w:rPr>
          <w:rFonts w:ascii="Arial" w:hAnsi="Arial" w:cs="Arial"/>
          <w:b/>
          <w:bCs/>
        </w:rPr>
        <w:t>…</w:t>
      </w:r>
      <w:r w:rsidRPr="00461557">
        <w:rPr>
          <w:rFonts w:ascii="Arial" w:hAnsi="Arial" w:cs="Arial"/>
          <w:b/>
          <w:bCs/>
        </w:rPr>
        <w:t>/202</w:t>
      </w:r>
      <w:r w:rsidR="002730F5">
        <w:rPr>
          <w:rFonts w:ascii="Arial" w:hAnsi="Arial" w:cs="Arial"/>
          <w:b/>
          <w:bCs/>
        </w:rPr>
        <w:t>1</w:t>
      </w:r>
      <w:r w:rsidR="003270F4">
        <w:rPr>
          <w:rFonts w:ascii="Arial" w:hAnsi="Arial" w:cs="Arial"/>
          <w:b/>
          <w:bCs/>
        </w:rPr>
        <w:t xml:space="preserve"> Sb.</w:t>
      </w:r>
    </w:p>
    <w:p w14:paraId="50B2A6CB" w14:textId="77777777" w:rsidR="000C44A6" w:rsidRDefault="000C44A6" w:rsidP="000C44A6">
      <w:pPr>
        <w:jc w:val="center"/>
        <w:rPr>
          <w:rFonts w:ascii="Arial" w:eastAsia="Calibri" w:hAnsi="Arial" w:cs="Arial"/>
          <w:b/>
        </w:rPr>
      </w:pPr>
    </w:p>
    <w:p w14:paraId="6A0E10BB" w14:textId="77777777" w:rsidR="00450A54" w:rsidRDefault="008C5BF7" w:rsidP="000C44A6">
      <w:pPr>
        <w:jc w:val="center"/>
        <w:rPr>
          <w:rFonts w:ascii="Arial" w:eastAsia="Calibri" w:hAnsi="Arial" w:cs="Arial"/>
          <w:b/>
        </w:rPr>
      </w:pPr>
      <w:r w:rsidRPr="00461557">
        <w:rPr>
          <w:rFonts w:ascii="Arial" w:eastAsia="Calibri" w:hAnsi="Arial" w:cs="Arial"/>
          <w:b/>
        </w:rPr>
        <w:t>Průběžná evidence o množství přijatých a zpracovaných rostlinných zbytků v komunitní kompostárně</w:t>
      </w:r>
    </w:p>
    <w:p w14:paraId="70B5AD6F" w14:textId="77777777" w:rsidR="000C44A6" w:rsidRPr="00461557" w:rsidRDefault="000C44A6" w:rsidP="0095675F">
      <w:pPr>
        <w:jc w:val="both"/>
        <w:rPr>
          <w:rFonts w:ascii="Arial" w:eastAsia="Calibri" w:hAnsi="Arial" w:cs="Arial"/>
          <w:b/>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418"/>
        <w:gridCol w:w="1842"/>
        <w:gridCol w:w="993"/>
        <w:gridCol w:w="1559"/>
        <w:gridCol w:w="1984"/>
      </w:tblGrid>
      <w:tr w:rsidR="00A62F87" w14:paraId="260E3605" w14:textId="77777777" w:rsidTr="00450A54">
        <w:trPr>
          <w:trHeight w:val="583"/>
        </w:trPr>
        <w:tc>
          <w:tcPr>
            <w:tcW w:w="9067" w:type="dxa"/>
            <w:gridSpan w:val="6"/>
            <w:vAlign w:val="center"/>
          </w:tcPr>
          <w:p w14:paraId="38A4D1B7" w14:textId="77777777" w:rsidR="00450A54" w:rsidRPr="00461557" w:rsidRDefault="008C5BF7" w:rsidP="0095675F">
            <w:pPr>
              <w:spacing w:after="0" w:line="240" w:lineRule="auto"/>
              <w:jc w:val="both"/>
              <w:rPr>
                <w:rFonts w:ascii="Arial" w:eastAsia="Calibri" w:hAnsi="Arial" w:cs="Arial"/>
                <w:b/>
              </w:rPr>
            </w:pPr>
            <w:r w:rsidRPr="00461557">
              <w:rPr>
                <w:rFonts w:ascii="Arial" w:eastAsia="Calibri" w:hAnsi="Arial" w:cs="Arial"/>
                <w:b/>
              </w:rPr>
              <w:t xml:space="preserve">Komunitní kompostárna: </w:t>
            </w:r>
          </w:p>
        </w:tc>
      </w:tr>
      <w:tr w:rsidR="00A62F87" w14:paraId="1A707BEE" w14:textId="77777777" w:rsidTr="00450A54">
        <w:trPr>
          <w:trHeight w:val="255"/>
        </w:trPr>
        <w:tc>
          <w:tcPr>
            <w:tcW w:w="4531" w:type="dxa"/>
            <w:gridSpan w:val="3"/>
            <w:vAlign w:val="center"/>
          </w:tcPr>
          <w:p w14:paraId="0A3B1DCF" w14:textId="77777777" w:rsidR="00450A54" w:rsidRPr="00461557" w:rsidRDefault="008C5BF7" w:rsidP="0095675F">
            <w:pPr>
              <w:spacing w:after="0" w:line="240" w:lineRule="auto"/>
              <w:jc w:val="both"/>
              <w:rPr>
                <w:rFonts w:ascii="Arial" w:eastAsia="Calibri" w:hAnsi="Arial" w:cs="Arial"/>
              </w:rPr>
            </w:pPr>
            <w:r w:rsidRPr="00461557">
              <w:rPr>
                <w:rFonts w:ascii="Arial" w:eastAsia="Calibri" w:hAnsi="Arial" w:cs="Arial"/>
              </w:rPr>
              <w:t>Provozovatel:</w:t>
            </w:r>
          </w:p>
        </w:tc>
        <w:tc>
          <w:tcPr>
            <w:tcW w:w="2552" w:type="dxa"/>
            <w:gridSpan w:val="2"/>
            <w:vAlign w:val="center"/>
          </w:tcPr>
          <w:p w14:paraId="18F34653" w14:textId="77777777" w:rsidR="00450A54" w:rsidRPr="00461557" w:rsidRDefault="008C5BF7" w:rsidP="0095675F">
            <w:pPr>
              <w:spacing w:after="0" w:line="240" w:lineRule="auto"/>
              <w:jc w:val="both"/>
              <w:rPr>
                <w:rFonts w:ascii="Arial" w:eastAsia="Calibri" w:hAnsi="Arial" w:cs="Arial"/>
              </w:rPr>
            </w:pPr>
            <w:r w:rsidRPr="00461557">
              <w:rPr>
                <w:rFonts w:ascii="Arial" w:eastAsia="Calibri" w:hAnsi="Arial" w:cs="Arial"/>
              </w:rPr>
              <w:t xml:space="preserve">IČO </w:t>
            </w:r>
          </w:p>
        </w:tc>
        <w:tc>
          <w:tcPr>
            <w:tcW w:w="1984" w:type="dxa"/>
            <w:vAlign w:val="center"/>
          </w:tcPr>
          <w:p w14:paraId="47DD9380" w14:textId="77777777" w:rsidR="00450A54" w:rsidRPr="00461557" w:rsidRDefault="008C5BF7" w:rsidP="0095675F">
            <w:pPr>
              <w:spacing w:after="0" w:line="240" w:lineRule="auto"/>
              <w:jc w:val="both"/>
              <w:rPr>
                <w:rFonts w:ascii="Arial" w:eastAsia="Calibri" w:hAnsi="Arial" w:cs="Arial"/>
              </w:rPr>
            </w:pPr>
            <w:r w:rsidRPr="00461557">
              <w:rPr>
                <w:rFonts w:ascii="Arial" w:eastAsia="Calibri" w:hAnsi="Arial" w:cs="Arial"/>
              </w:rPr>
              <w:t>Telefon</w:t>
            </w:r>
          </w:p>
        </w:tc>
      </w:tr>
      <w:tr w:rsidR="00A62F87" w14:paraId="3D6DB0D0" w14:textId="77777777" w:rsidTr="00450A54">
        <w:trPr>
          <w:trHeight w:val="255"/>
        </w:trPr>
        <w:tc>
          <w:tcPr>
            <w:tcW w:w="9067" w:type="dxa"/>
            <w:gridSpan w:val="6"/>
            <w:vAlign w:val="center"/>
          </w:tcPr>
          <w:p w14:paraId="684F188C" w14:textId="77777777" w:rsidR="00450A54" w:rsidRPr="00461557" w:rsidRDefault="008C5BF7" w:rsidP="0095675F">
            <w:pPr>
              <w:spacing w:after="0" w:line="240" w:lineRule="auto"/>
              <w:jc w:val="both"/>
              <w:rPr>
                <w:rFonts w:ascii="Arial" w:eastAsia="Calibri" w:hAnsi="Arial" w:cs="Arial"/>
              </w:rPr>
            </w:pPr>
            <w:r w:rsidRPr="00461557">
              <w:rPr>
                <w:rFonts w:ascii="Arial" w:eastAsia="Calibri" w:hAnsi="Arial" w:cs="Arial"/>
              </w:rPr>
              <w:t xml:space="preserve">Adresa: </w:t>
            </w:r>
          </w:p>
        </w:tc>
      </w:tr>
      <w:tr w:rsidR="00A62F87" w14:paraId="0D15B1B2" w14:textId="77777777" w:rsidTr="00450A54">
        <w:trPr>
          <w:trHeight w:val="255"/>
        </w:trPr>
        <w:tc>
          <w:tcPr>
            <w:tcW w:w="4531" w:type="dxa"/>
            <w:gridSpan w:val="3"/>
            <w:vAlign w:val="center"/>
          </w:tcPr>
          <w:p w14:paraId="3425025D" w14:textId="77777777" w:rsidR="00450A54" w:rsidRPr="00461557" w:rsidRDefault="008C5BF7" w:rsidP="0095675F">
            <w:pPr>
              <w:spacing w:after="0" w:line="240" w:lineRule="auto"/>
              <w:jc w:val="both"/>
              <w:rPr>
                <w:rFonts w:ascii="Arial" w:eastAsia="Calibri" w:hAnsi="Arial" w:cs="Arial"/>
              </w:rPr>
            </w:pPr>
            <w:r w:rsidRPr="00461557">
              <w:rPr>
                <w:rFonts w:ascii="Arial" w:eastAsia="Calibri" w:hAnsi="Arial" w:cs="Arial"/>
              </w:rPr>
              <w:t xml:space="preserve">Ulice č.p / č.o </w:t>
            </w:r>
          </w:p>
        </w:tc>
        <w:tc>
          <w:tcPr>
            <w:tcW w:w="2552" w:type="dxa"/>
            <w:gridSpan w:val="2"/>
            <w:vAlign w:val="center"/>
          </w:tcPr>
          <w:p w14:paraId="0AD88BB8" w14:textId="77777777" w:rsidR="00450A54" w:rsidRPr="00461557" w:rsidRDefault="008C5BF7" w:rsidP="0095675F">
            <w:pPr>
              <w:spacing w:after="0" w:line="240" w:lineRule="auto"/>
              <w:jc w:val="both"/>
              <w:rPr>
                <w:rFonts w:ascii="Arial" w:eastAsia="Calibri" w:hAnsi="Arial" w:cs="Arial"/>
              </w:rPr>
            </w:pPr>
            <w:r w:rsidRPr="00461557">
              <w:rPr>
                <w:rFonts w:ascii="Arial" w:eastAsia="Calibri" w:hAnsi="Arial" w:cs="Arial"/>
              </w:rPr>
              <w:t>Obec</w:t>
            </w:r>
          </w:p>
        </w:tc>
        <w:tc>
          <w:tcPr>
            <w:tcW w:w="1984" w:type="dxa"/>
            <w:vAlign w:val="center"/>
          </w:tcPr>
          <w:p w14:paraId="3074D4D5" w14:textId="77777777" w:rsidR="00450A54" w:rsidRPr="00461557" w:rsidRDefault="008C5BF7" w:rsidP="0095675F">
            <w:pPr>
              <w:spacing w:after="0" w:line="240" w:lineRule="auto"/>
              <w:jc w:val="both"/>
              <w:rPr>
                <w:rFonts w:ascii="Arial" w:eastAsia="Calibri" w:hAnsi="Arial" w:cs="Arial"/>
              </w:rPr>
            </w:pPr>
            <w:r w:rsidRPr="00461557">
              <w:rPr>
                <w:rFonts w:ascii="Arial" w:eastAsia="Calibri" w:hAnsi="Arial" w:cs="Arial"/>
              </w:rPr>
              <w:t xml:space="preserve">IČZÚJ </w:t>
            </w:r>
          </w:p>
        </w:tc>
      </w:tr>
      <w:tr w:rsidR="00A62F87" w14:paraId="27E8002D" w14:textId="77777777" w:rsidTr="00450A54">
        <w:trPr>
          <w:trHeight w:val="255"/>
        </w:trPr>
        <w:tc>
          <w:tcPr>
            <w:tcW w:w="9067" w:type="dxa"/>
            <w:gridSpan w:val="6"/>
            <w:vAlign w:val="center"/>
          </w:tcPr>
          <w:p w14:paraId="144EA3A0" w14:textId="77777777" w:rsidR="00450A54" w:rsidRPr="00461557" w:rsidRDefault="008C5BF7" w:rsidP="0095675F">
            <w:pPr>
              <w:spacing w:after="0" w:line="240" w:lineRule="auto"/>
              <w:jc w:val="both"/>
              <w:rPr>
                <w:rFonts w:ascii="Arial" w:eastAsia="Calibri" w:hAnsi="Arial" w:cs="Arial"/>
              </w:rPr>
            </w:pPr>
            <w:r w:rsidRPr="00461557">
              <w:rPr>
                <w:rFonts w:ascii="Arial" w:eastAsia="Calibri" w:hAnsi="Arial" w:cs="Arial"/>
              </w:rPr>
              <w:t xml:space="preserve">Pro obce: </w:t>
            </w:r>
          </w:p>
        </w:tc>
      </w:tr>
      <w:tr w:rsidR="00A62F87" w14:paraId="28EE4D3A" w14:textId="77777777" w:rsidTr="00450A54">
        <w:trPr>
          <w:trHeight w:val="255"/>
        </w:trPr>
        <w:tc>
          <w:tcPr>
            <w:tcW w:w="4531" w:type="dxa"/>
            <w:gridSpan w:val="3"/>
            <w:vAlign w:val="center"/>
          </w:tcPr>
          <w:p w14:paraId="0A5B8A07" w14:textId="77777777" w:rsidR="00450A54" w:rsidRPr="00461557" w:rsidRDefault="008C5BF7" w:rsidP="0095675F">
            <w:pPr>
              <w:spacing w:after="0" w:line="240" w:lineRule="auto"/>
              <w:jc w:val="both"/>
              <w:rPr>
                <w:rFonts w:ascii="Arial" w:eastAsia="Calibri" w:hAnsi="Arial" w:cs="Arial"/>
              </w:rPr>
            </w:pPr>
            <w:r w:rsidRPr="00461557">
              <w:rPr>
                <w:rFonts w:ascii="Arial" w:eastAsia="Calibri" w:hAnsi="Arial" w:cs="Arial"/>
              </w:rPr>
              <w:t>Obec</w:t>
            </w:r>
          </w:p>
        </w:tc>
        <w:tc>
          <w:tcPr>
            <w:tcW w:w="4536" w:type="dxa"/>
            <w:gridSpan w:val="3"/>
            <w:vAlign w:val="center"/>
          </w:tcPr>
          <w:p w14:paraId="74CAF38D" w14:textId="77777777" w:rsidR="00450A54" w:rsidRPr="00461557" w:rsidRDefault="008C5BF7" w:rsidP="0095675F">
            <w:pPr>
              <w:spacing w:after="0" w:line="240" w:lineRule="auto"/>
              <w:jc w:val="both"/>
              <w:rPr>
                <w:rFonts w:ascii="Arial" w:eastAsia="Calibri" w:hAnsi="Arial" w:cs="Arial"/>
              </w:rPr>
            </w:pPr>
            <w:r w:rsidRPr="00461557">
              <w:rPr>
                <w:rFonts w:ascii="Arial" w:eastAsia="Calibri" w:hAnsi="Arial" w:cs="Arial"/>
              </w:rPr>
              <w:t>IČO</w:t>
            </w:r>
          </w:p>
        </w:tc>
      </w:tr>
      <w:tr w:rsidR="00A62F87" w14:paraId="650BB41F" w14:textId="77777777" w:rsidTr="00450A54">
        <w:trPr>
          <w:trHeight w:val="255"/>
        </w:trPr>
        <w:tc>
          <w:tcPr>
            <w:tcW w:w="4531" w:type="dxa"/>
            <w:gridSpan w:val="3"/>
            <w:vAlign w:val="center"/>
          </w:tcPr>
          <w:p w14:paraId="59157E37" w14:textId="77777777" w:rsidR="00450A54" w:rsidRPr="00461557" w:rsidRDefault="00450A54" w:rsidP="0095675F">
            <w:pPr>
              <w:spacing w:after="0" w:line="240" w:lineRule="auto"/>
              <w:jc w:val="both"/>
              <w:rPr>
                <w:rFonts w:ascii="Arial" w:eastAsia="Calibri" w:hAnsi="Arial" w:cs="Arial"/>
              </w:rPr>
            </w:pPr>
          </w:p>
        </w:tc>
        <w:tc>
          <w:tcPr>
            <w:tcW w:w="4536" w:type="dxa"/>
            <w:gridSpan w:val="3"/>
            <w:vAlign w:val="center"/>
          </w:tcPr>
          <w:p w14:paraId="2897DD26" w14:textId="77777777" w:rsidR="00450A54" w:rsidRPr="00461557" w:rsidRDefault="00450A54" w:rsidP="0095675F">
            <w:pPr>
              <w:spacing w:after="0" w:line="240" w:lineRule="auto"/>
              <w:jc w:val="both"/>
              <w:rPr>
                <w:rFonts w:ascii="Arial" w:eastAsia="Calibri" w:hAnsi="Arial" w:cs="Arial"/>
              </w:rPr>
            </w:pPr>
          </w:p>
        </w:tc>
      </w:tr>
      <w:tr w:rsidR="00A62F87" w14:paraId="54D7CEE0" w14:textId="77777777" w:rsidTr="00450A54">
        <w:trPr>
          <w:trHeight w:val="255"/>
        </w:trPr>
        <w:tc>
          <w:tcPr>
            <w:tcW w:w="9067" w:type="dxa"/>
            <w:gridSpan w:val="6"/>
            <w:vAlign w:val="center"/>
          </w:tcPr>
          <w:p w14:paraId="0D0A07BE" w14:textId="77777777" w:rsidR="00450A54" w:rsidRPr="00461557" w:rsidRDefault="008C5BF7" w:rsidP="0095675F">
            <w:pPr>
              <w:spacing w:after="0" w:line="240" w:lineRule="auto"/>
              <w:jc w:val="both"/>
              <w:rPr>
                <w:rFonts w:ascii="Arial" w:eastAsia="Calibri" w:hAnsi="Arial" w:cs="Arial"/>
              </w:rPr>
            </w:pPr>
            <w:r w:rsidRPr="00461557">
              <w:rPr>
                <w:rFonts w:ascii="Arial" w:eastAsia="Calibri" w:hAnsi="Arial" w:cs="Arial"/>
              </w:rPr>
              <w:t xml:space="preserve">Osoba odpovědná za vedení průběžné evidence:  </w:t>
            </w:r>
          </w:p>
        </w:tc>
      </w:tr>
      <w:tr w:rsidR="00A62F87" w14:paraId="49419070" w14:textId="77777777" w:rsidTr="00450A54">
        <w:trPr>
          <w:trHeight w:val="255"/>
        </w:trPr>
        <w:tc>
          <w:tcPr>
            <w:tcW w:w="5524" w:type="dxa"/>
            <w:gridSpan w:val="4"/>
            <w:vAlign w:val="center"/>
          </w:tcPr>
          <w:p w14:paraId="762852D2" w14:textId="77777777" w:rsidR="00450A54" w:rsidRPr="00461557" w:rsidRDefault="008C5BF7" w:rsidP="0095675F">
            <w:pPr>
              <w:spacing w:after="0" w:line="240" w:lineRule="auto"/>
              <w:jc w:val="both"/>
              <w:rPr>
                <w:rFonts w:ascii="Arial" w:eastAsia="Calibri" w:hAnsi="Arial" w:cs="Arial"/>
              </w:rPr>
            </w:pPr>
            <w:r w:rsidRPr="00461557">
              <w:rPr>
                <w:rFonts w:ascii="Arial" w:eastAsia="Calibri" w:hAnsi="Arial" w:cs="Arial"/>
              </w:rPr>
              <w:t>Jméno příjmení</w:t>
            </w:r>
          </w:p>
        </w:tc>
        <w:tc>
          <w:tcPr>
            <w:tcW w:w="3543" w:type="dxa"/>
            <w:gridSpan w:val="2"/>
            <w:vAlign w:val="center"/>
          </w:tcPr>
          <w:p w14:paraId="03FE2E44" w14:textId="77777777" w:rsidR="00450A54" w:rsidRPr="00461557" w:rsidRDefault="008C5BF7" w:rsidP="0095675F">
            <w:pPr>
              <w:spacing w:after="0" w:line="240" w:lineRule="auto"/>
              <w:jc w:val="both"/>
              <w:rPr>
                <w:rFonts w:ascii="Arial" w:eastAsia="Calibri" w:hAnsi="Arial" w:cs="Arial"/>
              </w:rPr>
            </w:pPr>
            <w:r w:rsidRPr="00461557">
              <w:rPr>
                <w:rFonts w:ascii="Arial" w:eastAsia="Calibri" w:hAnsi="Arial" w:cs="Arial"/>
              </w:rPr>
              <w:t>Telefon</w:t>
            </w:r>
          </w:p>
        </w:tc>
      </w:tr>
      <w:tr w:rsidR="00A62F87" w14:paraId="37BACB35" w14:textId="77777777" w:rsidTr="00450A54">
        <w:trPr>
          <w:trHeight w:val="436"/>
        </w:trPr>
        <w:tc>
          <w:tcPr>
            <w:tcW w:w="9067" w:type="dxa"/>
            <w:gridSpan w:val="6"/>
            <w:vAlign w:val="center"/>
          </w:tcPr>
          <w:p w14:paraId="734EF931" w14:textId="77777777" w:rsidR="00450A54" w:rsidRPr="00461557" w:rsidRDefault="008C5BF7" w:rsidP="0095675F">
            <w:pPr>
              <w:spacing w:after="0" w:line="240" w:lineRule="auto"/>
              <w:jc w:val="center"/>
              <w:rPr>
                <w:rFonts w:ascii="Arial" w:eastAsia="Calibri" w:hAnsi="Arial" w:cs="Arial"/>
              </w:rPr>
            </w:pPr>
            <w:r w:rsidRPr="00461557">
              <w:rPr>
                <w:rFonts w:ascii="Arial" w:eastAsia="Calibri" w:hAnsi="Arial" w:cs="Arial"/>
                <w:b/>
              </w:rPr>
              <w:t>Evidence:</w:t>
            </w:r>
          </w:p>
        </w:tc>
      </w:tr>
      <w:tr w:rsidR="00A62F87" w14:paraId="78910C8B" w14:textId="77777777" w:rsidTr="00450A54">
        <w:tc>
          <w:tcPr>
            <w:tcW w:w="1271" w:type="dxa"/>
            <w:vAlign w:val="center"/>
          </w:tcPr>
          <w:p w14:paraId="14127438" w14:textId="77777777" w:rsidR="00450A54" w:rsidRPr="00461557" w:rsidRDefault="008C5BF7" w:rsidP="0095675F">
            <w:pPr>
              <w:spacing w:after="0" w:line="240" w:lineRule="auto"/>
              <w:jc w:val="center"/>
              <w:rPr>
                <w:rFonts w:ascii="Arial" w:eastAsia="Calibri" w:hAnsi="Arial" w:cs="Arial"/>
              </w:rPr>
            </w:pPr>
            <w:r w:rsidRPr="00461557">
              <w:rPr>
                <w:rFonts w:ascii="Arial" w:eastAsia="Calibri" w:hAnsi="Arial" w:cs="Arial"/>
              </w:rPr>
              <w:t>1</w:t>
            </w:r>
          </w:p>
        </w:tc>
        <w:tc>
          <w:tcPr>
            <w:tcW w:w="1418" w:type="dxa"/>
            <w:vAlign w:val="center"/>
          </w:tcPr>
          <w:p w14:paraId="23013228" w14:textId="77777777" w:rsidR="00450A54" w:rsidRPr="00461557" w:rsidRDefault="008C5BF7" w:rsidP="0095675F">
            <w:pPr>
              <w:spacing w:after="0" w:line="240" w:lineRule="auto"/>
              <w:jc w:val="center"/>
              <w:rPr>
                <w:rFonts w:ascii="Arial" w:eastAsia="Calibri" w:hAnsi="Arial" w:cs="Arial"/>
              </w:rPr>
            </w:pPr>
            <w:r w:rsidRPr="00461557">
              <w:rPr>
                <w:rFonts w:ascii="Arial" w:eastAsia="Calibri" w:hAnsi="Arial" w:cs="Arial"/>
              </w:rPr>
              <w:t>2</w:t>
            </w:r>
          </w:p>
        </w:tc>
        <w:tc>
          <w:tcPr>
            <w:tcW w:w="1842" w:type="dxa"/>
            <w:vAlign w:val="center"/>
          </w:tcPr>
          <w:p w14:paraId="7FEDE9A4" w14:textId="77777777" w:rsidR="00450A54" w:rsidRPr="00461557" w:rsidRDefault="008C5BF7" w:rsidP="0095675F">
            <w:pPr>
              <w:spacing w:after="0" w:line="240" w:lineRule="auto"/>
              <w:jc w:val="center"/>
              <w:rPr>
                <w:rFonts w:ascii="Arial" w:eastAsia="Calibri" w:hAnsi="Arial" w:cs="Arial"/>
              </w:rPr>
            </w:pPr>
            <w:r w:rsidRPr="00461557">
              <w:rPr>
                <w:rFonts w:ascii="Arial" w:eastAsia="Calibri" w:hAnsi="Arial" w:cs="Arial"/>
              </w:rPr>
              <w:t>3</w:t>
            </w:r>
          </w:p>
        </w:tc>
        <w:tc>
          <w:tcPr>
            <w:tcW w:w="4536" w:type="dxa"/>
            <w:gridSpan w:val="3"/>
            <w:vAlign w:val="center"/>
          </w:tcPr>
          <w:p w14:paraId="652932DC" w14:textId="77777777" w:rsidR="00450A54" w:rsidRPr="00461557" w:rsidRDefault="008C5BF7" w:rsidP="0095675F">
            <w:pPr>
              <w:spacing w:after="0" w:line="240" w:lineRule="auto"/>
              <w:jc w:val="center"/>
              <w:rPr>
                <w:rFonts w:ascii="Arial" w:eastAsia="Calibri" w:hAnsi="Arial" w:cs="Arial"/>
              </w:rPr>
            </w:pPr>
            <w:r w:rsidRPr="00461557">
              <w:rPr>
                <w:rFonts w:ascii="Arial" w:eastAsia="Calibri" w:hAnsi="Arial" w:cs="Arial"/>
              </w:rPr>
              <w:t>4</w:t>
            </w:r>
          </w:p>
        </w:tc>
      </w:tr>
      <w:tr w:rsidR="00A62F87" w14:paraId="3194EF92" w14:textId="77777777" w:rsidTr="00450A54">
        <w:trPr>
          <w:trHeight w:val="642"/>
        </w:trPr>
        <w:tc>
          <w:tcPr>
            <w:tcW w:w="1271" w:type="dxa"/>
            <w:vAlign w:val="center"/>
          </w:tcPr>
          <w:p w14:paraId="6F9B1C8A" w14:textId="77777777" w:rsidR="00450A54" w:rsidRPr="00461557" w:rsidRDefault="008C5BF7" w:rsidP="0095675F">
            <w:pPr>
              <w:spacing w:after="0" w:line="240" w:lineRule="auto"/>
              <w:jc w:val="center"/>
              <w:rPr>
                <w:rFonts w:ascii="Arial" w:eastAsia="Calibri" w:hAnsi="Arial" w:cs="Arial"/>
                <w:b/>
              </w:rPr>
            </w:pPr>
            <w:r w:rsidRPr="00461557">
              <w:rPr>
                <w:rFonts w:ascii="Arial" w:eastAsia="Calibri" w:hAnsi="Arial" w:cs="Arial"/>
                <w:b/>
              </w:rPr>
              <w:t>Pořadové číslo</w:t>
            </w:r>
          </w:p>
        </w:tc>
        <w:tc>
          <w:tcPr>
            <w:tcW w:w="1418" w:type="dxa"/>
            <w:vAlign w:val="center"/>
          </w:tcPr>
          <w:p w14:paraId="2CA2D7A4" w14:textId="77777777" w:rsidR="00450A54" w:rsidRPr="00461557" w:rsidRDefault="008C5BF7" w:rsidP="0095675F">
            <w:pPr>
              <w:spacing w:after="0" w:line="240" w:lineRule="auto"/>
              <w:jc w:val="center"/>
              <w:rPr>
                <w:rFonts w:ascii="Arial" w:eastAsia="Calibri" w:hAnsi="Arial" w:cs="Arial"/>
                <w:b/>
              </w:rPr>
            </w:pPr>
            <w:r w:rsidRPr="00461557">
              <w:rPr>
                <w:rFonts w:ascii="Arial" w:eastAsia="Calibri" w:hAnsi="Arial" w:cs="Arial"/>
                <w:b/>
              </w:rPr>
              <w:t>Datum</w:t>
            </w:r>
          </w:p>
        </w:tc>
        <w:tc>
          <w:tcPr>
            <w:tcW w:w="1842" w:type="dxa"/>
            <w:vAlign w:val="center"/>
          </w:tcPr>
          <w:p w14:paraId="7E376BA4" w14:textId="77777777" w:rsidR="00450A54" w:rsidRPr="00461557" w:rsidRDefault="008C5BF7" w:rsidP="0095675F">
            <w:pPr>
              <w:spacing w:after="0" w:line="240" w:lineRule="auto"/>
              <w:jc w:val="center"/>
              <w:rPr>
                <w:rFonts w:ascii="Arial" w:eastAsia="Calibri" w:hAnsi="Arial" w:cs="Arial"/>
                <w:b/>
              </w:rPr>
            </w:pPr>
            <w:r w:rsidRPr="00461557">
              <w:rPr>
                <w:rFonts w:ascii="Arial" w:eastAsia="Calibri" w:hAnsi="Arial" w:cs="Arial"/>
                <w:b/>
              </w:rPr>
              <w:t>Množství (t)</w:t>
            </w:r>
          </w:p>
        </w:tc>
        <w:tc>
          <w:tcPr>
            <w:tcW w:w="4536" w:type="dxa"/>
            <w:gridSpan w:val="3"/>
            <w:vAlign w:val="center"/>
          </w:tcPr>
          <w:p w14:paraId="2F297435" w14:textId="77777777" w:rsidR="00450A54" w:rsidRPr="00461557" w:rsidRDefault="008C5BF7" w:rsidP="0095675F">
            <w:pPr>
              <w:spacing w:after="0" w:line="240" w:lineRule="auto"/>
              <w:jc w:val="center"/>
              <w:rPr>
                <w:rFonts w:ascii="Arial" w:eastAsia="Calibri" w:hAnsi="Arial" w:cs="Arial"/>
                <w:b/>
              </w:rPr>
            </w:pPr>
            <w:r w:rsidRPr="00461557">
              <w:rPr>
                <w:rFonts w:ascii="Arial" w:eastAsia="Calibri" w:hAnsi="Arial" w:cs="Arial"/>
                <w:b/>
              </w:rPr>
              <w:t>Z území obce</w:t>
            </w:r>
          </w:p>
          <w:p w14:paraId="645BD205" w14:textId="77777777" w:rsidR="00450A54" w:rsidRPr="00461557" w:rsidRDefault="008C5BF7" w:rsidP="0095675F">
            <w:pPr>
              <w:spacing w:after="0" w:line="240" w:lineRule="auto"/>
              <w:jc w:val="center"/>
              <w:rPr>
                <w:rFonts w:ascii="Arial" w:eastAsia="Calibri" w:hAnsi="Arial" w:cs="Arial"/>
              </w:rPr>
            </w:pPr>
            <w:r w:rsidRPr="00461557">
              <w:rPr>
                <w:rFonts w:ascii="Arial" w:eastAsia="Calibri" w:hAnsi="Arial" w:cs="Arial"/>
                <w:b/>
              </w:rPr>
              <w:t xml:space="preserve"> </w:t>
            </w:r>
            <w:r w:rsidRPr="00461557">
              <w:rPr>
                <w:rFonts w:ascii="Arial" w:eastAsia="Calibri" w:hAnsi="Arial" w:cs="Arial"/>
              </w:rPr>
              <w:t>(název obce)</w:t>
            </w:r>
          </w:p>
        </w:tc>
      </w:tr>
      <w:tr w:rsidR="00A62F87" w14:paraId="7715A5A8" w14:textId="77777777" w:rsidTr="00450A54">
        <w:tc>
          <w:tcPr>
            <w:tcW w:w="1271" w:type="dxa"/>
          </w:tcPr>
          <w:p w14:paraId="39B78124" w14:textId="77777777" w:rsidR="00450A54" w:rsidRPr="00461557" w:rsidRDefault="00450A54" w:rsidP="0095675F">
            <w:pPr>
              <w:spacing w:after="0" w:line="240" w:lineRule="auto"/>
              <w:jc w:val="both"/>
              <w:rPr>
                <w:rFonts w:ascii="Arial" w:eastAsia="Calibri" w:hAnsi="Arial" w:cs="Arial"/>
              </w:rPr>
            </w:pPr>
          </w:p>
        </w:tc>
        <w:tc>
          <w:tcPr>
            <w:tcW w:w="1418" w:type="dxa"/>
          </w:tcPr>
          <w:p w14:paraId="4FE21865" w14:textId="77777777" w:rsidR="00450A54" w:rsidRPr="00461557" w:rsidRDefault="00450A54" w:rsidP="0095675F">
            <w:pPr>
              <w:spacing w:after="0" w:line="240" w:lineRule="auto"/>
              <w:jc w:val="both"/>
              <w:rPr>
                <w:rFonts w:ascii="Arial" w:eastAsia="Calibri" w:hAnsi="Arial" w:cs="Arial"/>
              </w:rPr>
            </w:pPr>
          </w:p>
        </w:tc>
        <w:tc>
          <w:tcPr>
            <w:tcW w:w="1842" w:type="dxa"/>
          </w:tcPr>
          <w:p w14:paraId="2FCEBE1F" w14:textId="77777777" w:rsidR="00450A54" w:rsidRPr="00461557" w:rsidRDefault="00450A54" w:rsidP="0095675F">
            <w:pPr>
              <w:spacing w:after="0" w:line="240" w:lineRule="auto"/>
              <w:jc w:val="both"/>
              <w:rPr>
                <w:rFonts w:ascii="Arial" w:eastAsia="Calibri" w:hAnsi="Arial" w:cs="Arial"/>
              </w:rPr>
            </w:pPr>
          </w:p>
        </w:tc>
        <w:tc>
          <w:tcPr>
            <w:tcW w:w="4536" w:type="dxa"/>
            <w:gridSpan w:val="3"/>
          </w:tcPr>
          <w:p w14:paraId="29608687" w14:textId="77777777" w:rsidR="00450A54" w:rsidRPr="00461557" w:rsidRDefault="00450A54" w:rsidP="0095675F">
            <w:pPr>
              <w:spacing w:after="0" w:line="240" w:lineRule="auto"/>
              <w:jc w:val="both"/>
              <w:rPr>
                <w:rFonts w:ascii="Arial" w:eastAsia="Calibri" w:hAnsi="Arial" w:cs="Arial"/>
              </w:rPr>
            </w:pPr>
          </w:p>
        </w:tc>
      </w:tr>
      <w:tr w:rsidR="00A62F87" w14:paraId="23716AB9" w14:textId="77777777" w:rsidTr="00450A54">
        <w:tc>
          <w:tcPr>
            <w:tcW w:w="1271" w:type="dxa"/>
          </w:tcPr>
          <w:p w14:paraId="14811C37" w14:textId="77777777" w:rsidR="00450A54" w:rsidRPr="00461557" w:rsidRDefault="00450A54" w:rsidP="0095675F">
            <w:pPr>
              <w:spacing w:after="0" w:line="240" w:lineRule="auto"/>
              <w:jc w:val="both"/>
              <w:rPr>
                <w:rFonts w:ascii="Arial" w:eastAsia="Calibri" w:hAnsi="Arial" w:cs="Arial"/>
              </w:rPr>
            </w:pPr>
          </w:p>
        </w:tc>
        <w:tc>
          <w:tcPr>
            <w:tcW w:w="1418" w:type="dxa"/>
          </w:tcPr>
          <w:p w14:paraId="382418F6" w14:textId="77777777" w:rsidR="00450A54" w:rsidRPr="00461557" w:rsidRDefault="00450A54" w:rsidP="0095675F">
            <w:pPr>
              <w:spacing w:after="0" w:line="240" w:lineRule="auto"/>
              <w:jc w:val="both"/>
              <w:rPr>
                <w:rFonts w:ascii="Arial" w:eastAsia="Calibri" w:hAnsi="Arial" w:cs="Arial"/>
              </w:rPr>
            </w:pPr>
          </w:p>
        </w:tc>
        <w:tc>
          <w:tcPr>
            <w:tcW w:w="1842" w:type="dxa"/>
          </w:tcPr>
          <w:p w14:paraId="5BDE6AEF" w14:textId="77777777" w:rsidR="00450A54" w:rsidRPr="00461557" w:rsidRDefault="00450A54" w:rsidP="0095675F">
            <w:pPr>
              <w:spacing w:after="0" w:line="240" w:lineRule="auto"/>
              <w:jc w:val="both"/>
              <w:rPr>
                <w:rFonts w:ascii="Arial" w:eastAsia="Calibri" w:hAnsi="Arial" w:cs="Arial"/>
              </w:rPr>
            </w:pPr>
          </w:p>
        </w:tc>
        <w:tc>
          <w:tcPr>
            <w:tcW w:w="4536" w:type="dxa"/>
            <w:gridSpan w:val="3"/>
          </w:tcPr>
          <w:p w14:paraId="7EB93D4B" w14:textId="77777777" w:rsidR="00450A54" w:rsidRPr="00461557" w:rsidRDefault="00450A54" w:rsidP="0095675F">
            <w:pPr>
              <w:spacing w:after="0" w:line="240" w:lineRule="auto"/>
              <w:jc w:val="both"/>
              <w:rPr>
                <w:rFonts w:ascii="Arial" w:eastAsia="Calibri" w:hAnsi="Arial" w:cs="Arial"/>
              </w:rPr>
            </w:pPr>
          </w:p>
        </w:tc>
      </w:tr>
      <w:tr w:rsidR="00A62F87" w14:paraId="68832722" w14:textId="77777777" w:rsidTr="00450A54">
        <w:tc>
          <w:tcPr>
            <w:tcW w:w="1271" w:type="dxa"/>
          </w:tcPr>
          <w:p w14:paraId="5117F414" w14:textId="77777777" w:rsidR="00450A54" w:rsidRPr="00461557" w:rsidRDefault="00450A54" w:rsidP="0095675F">
            <w:pPr>
              <w:spacing w:after="0" w:line="240" w:lineRule="auto"/>
              <w:jc w:val="both"/>
              <w:rPr>
                <w:rFonts w:ascii="Arial" w:eastAsia="Calibri" w:hAnsi="Arial" w:cs="Arial"/>
              </w:rPr>
            </w:pPr>
          </w:p>
        </w:tc>
        <w:tc>
          <w:tcPr>
            <w:tcW w:w="1418" w:type="dxa"/>
          </w:tcPr>
          <w:p w14:paraId="1EFB77F0" w14:textId="77777777" w:rsidR="00450A54" w:rsidRPr="00461557" w:rsidRDefault="00450A54" w:rsidP="0095675F">
            <w:pPr>
              <w:spacing w:after="0" w:line="240" w:lineRule="auto"/>
              <w:jc w:val="both"/>
              <w:rPr>
                <w:rFonts w:ascii="Arial" w:eastAsia="Calibri" w:hAnsi="Arial" w:cs="Arial"/>
              </w:rPr>
            </w:pPr>
          </w:p>
        </w:tc>
        <w:tc>
          <w:tcPr>
            <w:tcW w:w="1842" w:type="dxa"/>
          </w:tcPr>
          <w:p w14:paraId="3034EF68" w14:textId="77777777" w:rsidR="00450A54" w:rsidRPr="00461557" w:rsidRDefault="00450A54" w:rsidP="0095675F">
            <w:pPr>
              <w:spacing w:after="0" w:line="240" w:lineRule="auto"/>
              <w:jc w:val="both"/>
              <w:rPr>
                <w:rFonts w:ascii="Arial" w:eastAsia="Calibri" w:hAnsi="Arial" w:cs="Arial"/>
              </w:rPr>
            </w:pPr>
          </w:p>
        </w:tc>
        <w:tc>
          <w:tcPr>
            <w:tcW w:w="4536" w:type="dxa"/>
            <w:gridSpan w:val="3"/>
          </w:tcPr>
          <w:p w14:paraId="79D12B9D" w14:textId="77777777" w:rsidR="00450A54" w:rsidRPr="00461557" w:rsidRDefault="00450A54" w:rsidP="0095675F">
            <w:pPr>
              <w:spacing w:after="0" w:line="240" w:lineRule="auto"/>
              <w:jc w:val="both"/>
              <w:rPr>
                <w:rFonts w:ascii="Arial" w:eastAsia="Calibri" w:hAnsi="Arial" w:cs="Arial"/>
              </w:rPr>
            </w:pPr>
          </w:p>
        </w:tc>
      </w:tr>
      <w:tr w:rsidR="00A62F87" w14:paraId="54BD21B9" w14:textId="77777777" w:rsidTr="00450A54">
        <w:tc>
          <w:tcPr>
            <w:tcW w:w="1271" w:type="dxa"/>
          </w:tcPr>
          <w:p w14:paraId="0A81425C" w14:textId="77777777" w:rsidR="00450A54" w:rsidRPr="00461557" w:rsidRDefault="00450A54" w:rsidP="0095675F">
            <w:pPr>
              <w:spacing w:after="0" w:line="240" w:lineRule="auto"/>
              <w:jc w:val="both"/>
              <w:rPr>
                <w:rFonts w:ascii="Arial" w:eastAsia="Calibri" w:hAnsi="Arial" w:cs="Arial"/>
              </w:rPr>
            </w:pPr>
          </w:p>
        </w:tc>
        <w:tc>
          <w:tcPr>
            <w:tcW w:w="1418" w:type="dxa"/>
          </w:tcPr>
          <w:p w14:paraId="1BDB7254" w14:textId="77777777" w:rsidR="00450A54" w:rsidRPr="00461557" w:rsidRDefault="00450A54" w:rsidP="0095675F">
            <w:pPr>
              <w:spacing w:after="0" w:line="240" w:lineRule="auto"/>
              <w:jc w:val="both"/>
              <w:rPr>
                <w:rFonts w:ascii="Arial" w:eastAsia="Calibri" w:hAnsi="Arial" w:cs="Arial"/>
              </w:rPr>
            </w:pPr>
          </w:p>
        </w:tc>
        <w:tc>
          <w:tcPr>
            <w:tcW w:w="1842" w:type="dxa"/>
          </w:tcPr>
          <w:p w14:paraId="4CBDCF1D" w14:textId="77777777" w:rsidR="00450A54" w:rsidRPr="00461557" w:rsidRDefault="00450A54" w:rsidP="0095675F">
            <w:pPr>
              <w:spacing w:after="0" w:line="240" w:lineRule="auto"/>
              <w:jc w:val="both"/>
              <w:rPr>
                <w:rFonts w:ascii="Arial" w:eastAsia="Calibri" w:hAnsi="Arial" w:cs="Arial"/>
              </w:rPr>
            </w:pPr>
          </w:p>
        </w:tc>
        <w:tc>
          <w:tcPr>
            <w:tcW w:w="4536" w:type="dxa"/>
            <w:gridSpan w:val="3"/>
          </w:tcPr>
          <w:p w14:paraId="28BF7A22" w14:textId="77777777" w:rsidR="00450A54" w:rsidRPr="00461557" w:rsidRDefault="00450A54" w:rsidP="0095675F">
            <w:pPr>
              <w:spacing w:after="0" w:line="240" w:lineRule="auto"/>
              <w:jc w:val="both"/>
              <w:rPr>
                <w:rFonts w:ascii="Arial" w:eastAsia="Calibri" w:hAnsi="Arial" w:cs="Arial"/>
              </w:rPr>
            </w:pPr>
          </w:p>
        </w:tc>
      </w:tr>
      <w:tr w:rsidR="00A62F87" w14:paraId="6F7C434B" w14:textId="77777777" w:rsidTr="00450A54">
        <w:tc>
          <w:tcPr>
            <w:tcW w:w="1271" w:type="dxa"/>
          </w:tcPr>
          <w:p w14:paraId="76C398F6" w14:textId="77777777" w:rsidR="00450A54" w:rsidRPr="00461557" w:rsidRDefault="00450A54" w:rsidP="0095675F">
            <w:pPr>
              <w:spacing w:after="0" w:line="240" w:lineRule="auto"/>
              <w:jc w:val="both"/>
              <w:rPr>
                <w:rFonts w:ascii="Arial" w:eastAsia="Calibri" w:hAnsi="Arial" w:cs="Arial"/>
              </w:rPr>
            </w:pPr>
          </w:p>
        </w:tc>
        <w:tc>
          <w:tcPr>
            <w:tcW w:w="1418" w:type="dxa"/>
          </w:tcPr>
          <w:p w14:paraId="48CFFEA4" w14:textId="77777777" w:rsidR="00450A54" w:rsidRPr="00461557" w:rsidRDefault="00450A54" w:rsidP="0095675F">
            <w:pPr>
              <w:spacing w:after="0" w:line="240" w:lineRule="auto"/>
              <w:jc w:val="both"/>
              <w:rPr>
                <w:rFonts w:ascii="Arial" w:eastAsia="Calibri" w:hAnsi="Arial" w:cs="Arial"/>
              </w:rPr>
            </w:pPr>
          </w:p>
        </w:tc>
        <w:tc>
          <w:tcPr>
            <w:tcW w:w="1842" w:type="dxa"/>
          </w:tcPr>
          <w:p w14:paraId="6E68BB5B" w14:textId="77777777" w:rsidR="00450A54" w:rsidRPr="00461557" w:rsidRDefault="00450A54" w:rsidP="0095675F">
            <w:pPr>
              <w:spacing w:after="0" w:line="240" w:lineRule="auto"/>
              <w:jc w:val="both"/>
              <w:rPr>
                <w:rFonts w:ascii="Arial" w:eastAsia="Calibri" w:hAnsi="Arial" w:cs="Arial"/>
              </w:rPr>
            </w:pPr>
          </w:p>
        </w:tc>
        <w:tc>
          <w:tcPr>
            <w:tcW w:w="4536" w:type="dxa"/>
            <w:gridSpan w:val="3"/>
          </w:tcPr>
          <w:p w14:paraId="42E893D6" w14:textId="77777777" w:rsidR="00450A54" w:rsidRPr="00461557" w:rsidRDefault="00450A54" w:rsidP="0095675F">
            <w:pPr>
              <w:spacing w:after="0" w:line="240" w:lineRule="auto"/>
              <w:jc w:val="both"/>
              <w:rPr>
                <w:rFonts w:ascii="Arial" w:eastAsia="Calibri" w:hAnsi="Arial" w:cs="Arial"/>
              </w:rPr>
            </w:pPr>
          </w:p>
        </w:tc>
      </w:tr>
      <w:tr w:rsidR="00A62F87" w14:paraId="2B7B2470" w14:textId="77777777" w:rsidTr="00450A54">
        <w:tc>
          <w:tcPr>
            <w:tcW w:w="1271" w:type="dxa"/>
          </w:tcPr>
          <w:p w14:paraId="0D2E8A30" w14:textId="77777777" w:rsidR="00450A54" w:rsidRPr="00461557" w:rsidRDefault="00450A54" w:rsidP="0095675F">
            <w:pPr>
              <w:spacing w:after="0" w:line="240" w:lineRule="auto"/>
              <w:jc w:val="both"/>
              <w:rPr>
                <w:rFonts w:ascii="Arial" w:eastAsia="Calibri" w:hAnsi="Arial" w:cs="Arial"/>
              </w:rPr>
            </w:pPr>
          </w:p>
        </w:tc>
        <w:tc>
          <w:tcPr>
            <w:tcW w:w="1418" w:type="dxa"/>
          </w:tcPr>
          <w:p w14:paraId="4D780351" w14:textId="77777777" w:rsidR="00450A54" w:rsidRPr="00461557" w:rsidRDefault="00450A54" w:rsidP="0095675F">
            <w:pPr>
              <w:spacing w:after="0" w:line="240" w:lineRule="auto"/>
              <w:jc w:val="both"/>
              <w:rPr>
                <w:rFonts w:ascii="Arial" w:eastAsia="Calibri" w:hAnsi="Arial" w:cs="Arial"/>
              </w:rPr>
            </w:pPr>
          </w:p>
        </w:tc>
        <w:tc>
          <w:tcPr>
            <w:tcW w:w="1842" w:type="dxa"/>
          </w:tcPr>
          <w:p w14:paraId="102416E4" w14:textId="77777777" w:rsidR="00450A54" w:rsidRPr="00461557" w:rsidRDefault="00450A54" w:rsidP="0095675F">
            <w:pPr>
              <w:spacing w:after="0" w:line="240" w:lineRule="auto"/>
              <w:jc w:val="both"/>
              <w:rPr>
                <w:rFonts w:ascii="Arial" w:eastAsia="Calibri" w:hAnsi="Arial" w:cs="Arial"/>
              </w:rPr>
            </w:pPr>
          </w:p>
        </w:tc>
        <w:tc>
          <w:tcPr>
            <w:tcW w:w="4536" w:type="dxa"/>
            <w:gridSpan w:val="3"/>
          </w:tcPr>
          <w:p w14:paraId="538EE1D9" w14:textId="77777777" w:rsidR="00450A54" w:rsidRPr="00461557" w:rsidRDefault="00450A54" w:rsidP="0095675F">
            <w:pPr>
              <w:spacing w:after="0" w:line="240" w:lineRule="auto"/>
              <w:jc w:val="both"/>
              <w:rPr>
                <w:rFonts w:ascii="Arial" w:eastAsia="Calibri" w:hAnsi="Arial" w:cs="Arial"/>
              </w:rPr>
            </w:pPr>
          </w:p>
        </w:tc>
      </w:tr>
      <w:tr w:rsidR="00A62F87" w14:paraId="184B774C" w14:textId="77777777" w:rsidTr="00450A54">
        <w:tc>
          <w:tcPr>
            <w:tcW w:w="1271" w:type="dxa"/>
          </w:tcPr>
          <w:p w14:paraId="2E31B807" w14:textId="77777777" w:rsidR="00450A54" w:rsidRPr="00461557" w:rsidRDefault="00450A54" w:rsidP="0095675F">
            <w:pPr>
              <w:spacing w:after="0" w:line="240" w:lineRule="auto"/>
              <w:jc w:val="both"/>
              <w:rPr>
                <w:rFonts w:ascii="Arial" w:eastAsia="Calibri" w:hAnsi="Arial" w:cs="Arial"/>
              </w:rPr>
            </w:pPr>
          </w:p>
        </w:tc>
        <w:tc>
          <w:tcPr>
            <w:tcW w:w="1418" w:type="dxa"/>
          </w:tcPr>
          <w:p w14:paraId="446DA821" w14:textId="77777777" w:rsidR="00450A54" w:rsidRPr="00461557" w:rsidRDefault="00450A54" w:rsidP="0095675F">
            <w:pPr>
              <w:spacing w:after="0" w:line="240" w:lineRule="auto"/>
              <w:jc w:val="both"/>
              <w:rPr>
                <w:rFonts w:ascii="Arial" w:eastAsia="Calibri" w:hAnsi="Arial" w:cs="Arial"/>
              </w:rPr>
            </w:pPr>
          </w:p>
        </w:tc>
        <w:tc>
          <w:tcPr>
            <w:tcW w:w="1842" w:type="dxa"/>
          </w:tcPr>
          <w:p w14:paraId="3DD7CDAF" w14:textId="77777777" w:rsidR="00450A54" w:rsidRPr="00461557" w:rsidRDefault="00450A54" w:rsidP="0095675F">
            <w:pPr>
              <w:spacing w:after="0" w:line="240" w:lineRule="auto"/>
              <w:jc w:val="both"/>
              <w:rPr>
                <w:rFonts w:ascii="Arial" w:eastAsia="Calibri" w:hAnsi="Arial" w:cs="Arial"/>
              </w:rPr>
            </w:pPr>
          </w:p>
        </w:tc>
        <w:tc>
          <w:tcPr>
            <w:tcW w:w="4536" w:type="dxa"/>
            <w:gridSpan w:val="3"/>
          </w:tcPr>
          <w:p w14:paraId="1AFA884B" w14:textId="77777777" w:rsidR="00450A54" w:rsidRPr="00461557" w:rsidRDefault="00450A54" w:rsidP="0095675F">
            <w:pPr>
              <w:spacing w:after="0" w:line="240" w:lineRule="auto"/>
              <w:jc w:val="both"/>
              <w:rPr>
                <w:rFonts w:ascii="Arial" w:eastAsia="Calibri" w:hAnsi="Arial" w:cs="Arial"/>
              </w:rPr>
            </w:pPr>
          </w:p>
        </w:tc>
      </w:tr>
      <w:tr w:rsidR="00A62F87" w14:paraId="59FD961A" w14:textId="77777777" w:rsidTr="00450A54">
        <w:tc>
          <w:tcPr>
            <w:tcW w:w="1271" w:type="dxa"/>
          </w:tcPr>
          <w:p w14:paraId="222C4E1E" w14:textId="77777777" w:rsidR="00450A54" w:rsidRPr="00461557" w:rsidRDefault="00450A54" w:rsidP="0095675F">
            <w:pPr>
              <w:spacing w:after="0" w:line="240" w:lineRule="auto"/>
              <w:jc w:val="both"/>
              <w:rPr>
                <w:rFonts w:ascii="Arial" w:eastAsia="Calibri" w:hAnsi="Arial" w:cs="Arial"/>
              </w:rPr>
            </w:pPr>
          </w:p>
        </w:tc>
        <w:tc>
          <w:tcPr>
            <w:tcW w:w="1418" w:type="dxa"/>
          </w:tcPr>
          <w:p w14:paraId="18BD8E85" w14:textId="77777777" w:rsidR="00450A54" w:rsidRPr="00461557" w:rsidRDefault="00450A54" w:rsidP="0095675F">
            <w:pPr>
              <w:spacing w:after="0" w:line="240" w:lineRule="auto"/>
              <w:jc w:val="both"/>
              <w:rPr>
                <w:rFonts w:ascii="Arial" w:eastAsia="Calibri" w:hAnsi="Arial" w:cs="Arial"/>
              </w:rPr>
            </w:pPr>
          </w:p>
        </w:tc>
        <w:tc>
          <w:tcPr>
            <w:tcW w:w="1842" w:type="dxa"/>
          </w:tcPr>
          <w:p w14:paraId="3B1151F1" w14:textId="77777777" w:rsidR="00450A54" w:rsidRPr="00461557" w:rsidRDefault="00450A54" w:rsidP="0095675F">
            <w:pPr>
              <w:spacing w:after="0" w:line="240" w:lineRule="auto"/>
              <w:jc w:val="both"/>
              <w:rPr>
                <w:rFonts w:ascii="Arial" w:eastAsia="Calibri" w:hAnsi="Arial" w:cs="Arial"/>
              </w:rPr>
            </w:pPr>
          </w:p>
        </w:tc>
        <w:tc>
          <w:tcPr>
            <w:tcW w:w="4536" w:type="dxa"/>
            <w:gridSpan w:val="3"/>
          </w:tcPr>
          <w:p w14:paraId="22816B49" w14:textId="77777777" w:rsidR="00450A54" w:rsidRPr="00461557" w:rsidRDefault="00450A54" w:rsidP="0095675F">
            <w:pPr>
              <w:spacing w:after="0" w:line="240" w:lineRule="auto"/>
              <w:jc w:val="both"/>
              <w:rPr>
                <w:rFonts w:ascii="Arial" w:eastAsia="Calibri" w:hAnsi="Arial" w:cs="Arial"/>
              </w:rPr>
            </w:pPr>
          </w:p>
        </w:tc>
      </w:tr>
      <w:tr w:rsidR="00A62F87" w14:paraId="3F702439" w14:textId="77777777" w:rsidTr="00450A54">
        <w:tc>
          <w:tcPr>
            <w:tcW w:w="1271" w:type="dxa"/>
          </w:tcPr>
          <w:p w14:paraId="70744154" w14:textId="77777777" w:rsidR="00450A54" w:rsidRPr="00461557" w:rsidRDefault="00450A54" w:rsidP="0095675F">
            <w:pPr>
              <w:spacing w:after="0" w:line="240" w:lineRule="auto"/>
              <w:jc w:val="both"/>
              <w:rPr>
                <w:rFonts w:ascii="Arial" w:eastAsia="Calibri" w:hAnsi="Arial" w:cs="Arial"/>
              </w:rPr>
            </w:pPr>
          </w:p>
        </w:tc>
        <w:tc>
          <w:tcPr>
            <w:tcW w:w="1418" w:type="dxa"/>
          </w:tcPr>
          <w:p w14:paraId="36FB2435" w14:textId="77777777" w:rsidR="00450A54" w:rsidRPr="00461557" w:rsidRDefault="00450A54" w:rsidP="0095675F">
            <w:pPr>
              <w:spacing w:after="0" w:line="240" w:lineRule="auto"/>
              <w:jc w:val="both"/>
              <w:rPr>
                <w:rFonts w:ascii="Arial" w:eastAsia="Calibri" w:hAnsi="Arial" w:cs="Arial"/>
              </w:rPr>
            </w:pPr>
          </w:p>
        </w:tc>
        <w:tc>
          <w:tcPr>
            <w:tcW w:w="1842" w:type="dxa"/>
          </w:tcPr>
          <w:p w14:paraId="5BA8E649" w14:textId="77777777" w:rsidR="00450A54" w:rsidRPr="00461557" w:rsidRDefault="00450A54" w:rsidP="0095675F">
            <w:pPr>
              <w:spacing w:after="0" w:line="240" w:lineRule="auto"/>
              <w:jc w:val="both"/>
              <w:rPr>
                <w:rFonts w:ascii="Arial" w:eastAsia="Calibri" w:hAnsi="Arial" w:cs="Arial"/>
              </w:rPr>
            </w:pPr>
          </w:p>
        </w:tc>
        <w:tc>
          <w:tcPr>
            <w:tcW w:w="4536" w:type="dxa"/>
            <w:gridSpan w:val="3"/>
          </w:tcPr>
          <w:p w14:paraId="799760F9" w14:textId="77777777" w:rsidR="00450A54" w:rsidRPr="00461557" w:rsidRDefault="00450A54" w:rsidP="0095675F">
            <w:pPr>
              <w:spacing w:after="0" w:line="240" w:lineRule="auto"/>
              <w:jc w:val="both"/>
              <w:rPr>
                <w:rFonts w:ascii="Arial" w:eastAsia="Calibri" w:hAnsi="Arial" w:cs="Arial"/>
              </w:rPr>
            </w:pPr>
          </w:p>
        </w:tc>
      </w:tr>
      <w:tr w:rsidR="00A62F87" w14:paraId="0C24925D" w14:textId="77777777" w:rsidTr="00450A54">
        <w:tc>
          <w:tcPr>
            <w:tcW w:w="1271" w:type="dxa"/>
          </w:tcPr>
          <w:p w14:paraId="4C2A6A9C" w14:textId="77777777" w:rsidR="00450A54" w:rsidRPr="00461557" w:rsidRDefault="00450A54" w:rsidP="0095675F">
            <w:pPr>
              <w:spacing w:after="0" w:line="240" w:lineRule="auto"/>
              <w:jc w:val="both"/>
              <w:rPr>
                <w:rFonts w:ascii="Arial" w:eastAsia="Calibri" w:hAnsi="Arial" w:cs="Arial"/>
              </w:rPr>
            </w:pPr>
          </w:p>
        </w:tc>
        <w:tc>
          <w:tcPr>
            <w:tcW w:w="1418" w:type="dxa"/>
          </w:tcPr>
          <w:p w14:paraId="1248BC97" w14:textId="77777777" w:rsidR="00450A54" w:rsidRPr="00461557" w:rsidRDefault="00450A54" w:rsidP="0095675F">
            <w:pPr>
              <w:spacing w:after="0" w:line="240" w:lineRule="auto"/>
              <w:jc w:val="both"/>
              <w:rPr>
                <w:rFonts w:ascii="Arial" w:eastAsia="Calibri" w:hAnsi="Arial" w:cs="Arial"/>
              </w:rPr>
            </w:pPr>
          </w:p>
        </w:tc>
        <w:tc>
          <w:tcPr>
            <w:tcW w:w="1842" w:type="dxa"/>
          </w:tcPr>
          <w:p w14:paraId="0B779F23" w14:textId="77777777" w:rsidR="00450A54" w:rsidRPr="00461557" w:rsidRDefault="00450A54" w:rsidP="0095675F">
            <w:pPr>
              <w:spacing w:after="0" w:line="240" w:lineRule="auto"/>
              <w:jc w:val="both"/>
              <w:rPr>
                <w:rFonts w:ascii="Arial" w:eastAsia="Calibri" w:hAnsi="Arial" w:cs="Arial"/>
              </w:rPr>
            </w:pPr>
          </w:p>
        </w:tc>
        <w:tc>
          <w:tcPr>
            <w:tcW w:w="4536" w:type="dxa"/>
            <w:gridSpan w:val="3"/>
          </w:tcPr>
          <w:p w14:paraId="0720B0A0" w14:textId="77777777" w:rsidR="00450A54" w:rsidRPr="00461557" w:rsidRDefault="00450A54" w:rsidP="0095675F">
            <w:pPr>
              <w:spacing w:after="0" w:line="240" w:lineRule="auto"/>
              <w:jc w:val="both"/>
              <w:rPr>
                <w:rFonts w:ascii="Arial" w:eastAsia="Calibri" w:hAnsi="Arial" w:cs="Arial"/>
              </w:rPr>
            </w:pPr>
          </w:p>
        </w:tc>
      </w:tr>
      <w:tr w:rsidR="00A62F87" w14:paraId="3A062A80" w14:textId="77777777" w:rsidTr="00450A54">
        <w:tc>
          <w:tcPr>
            <w:tcW w:w="1271" w:type="dxa"/>
          </w:tcPr>
          <w:p w14:paraId="720FC203" w14:textId="77777777" w:rsidR="00450A54" w:rsidRPr="00461557" w:rsidRDefault="00450A54" w:rsidP="0095675F">
            <w:pPr>
              <w:spacing w:after="0" w:line="240" w:lineRule="auto"/>
              <w:jc w:val="both"/>
              <w:rPr>
                <w:rFonts w:ascii="Arial" w:eastAsia="Calibri" w:hAnsi="Arial" w:cs="Arial"/>
              </w:rPr>
            </w:pPr>
          </w:p>
        </w:tc>
        <w:tc>
          <w:tcPr>
            <w:tcW w:w="1418" w:type="dxa"/>
          </w:tcPr>
          <w:p w14:paraId="6192F130" w14:textId="77777777" w:rsidR="00450A54" w:rsidRPr="00461557" w:rsidRDefault="00450A54" w:rsidP="0095675F">
            <w:pPr>
              <w:spacing w:after="0" w:line="240" w:lineRule="auto"/>
              <w:jc w:val="both"/>
              <w:rPr>
                <w:rFonts w:ascii="Arial" w:eastAsia="Calibri" w:hAnsi="Arial" w:cs="Arial"/>
              </w:rPr>
            </w:pPr>
          </w:p>
        </w:tc>
        <w:tc>
          <w:tcPr>
            <w:tcW w:w="1842" w:type="dxa"/>
          </w:tcPr>
          <w:p w14:paraId="5D3BA144" w14:textId="77777777" w:rsidR="00450A54" w:rsidRPr="00461557" w:rsidRDefault="00450A54" w:rsidP="0095675F">
            <w:pPr>
              <w:spacing w:after="0" w:line="240" w:lineRule="auto"/>
              <w:jc w:val="both"/>
              <w:rPr>
                <w:rFonts w:ascii="Arial" w:eastAsia="Calibri" w:hAnsi="Arial" w:cs="Arial"/>
              </w:rPr>
            </w:pPr>
          </w:p>
        </w:tc>
        <w:tc>
          <w:tcPr>
            <w:tcW w:w="4536" w:type="dxa"/>
            <w:gridSpan w:val="3"/>
          </w:tcPr>
          <w:p w14:paraId="53A69DF2" w14:textId="77777777" w:rsidR="00450A54" w:rsidRPr="00461557" w:rsidRDefault="00450A54" w:rsidP="0095675F">
            <w:pPr>
              <w:spacing w:after="0" w:line="240" w:lineRule="auto"/>
              <w:jc w:val="both"/>
              <w:rPr>
                <w:rFonts w:ascii="Arial" w:eastAsia="Calibri" w:hAnsi="Arial" w:cs="Arial"/>
              </w:rPr>
            </w:pPr>
          </w:p>
        </w:tc>
      </w:tr>
    </w:tbl>
    <w:p w14:paraId="19994552" w14:textId="77777777" w:rsidR="00450A54" w:rsidRPr="00461557" w:rsidRDefault="00450A54" w:rsidP="00450A54">
      <w:pPr>
        <w:rPr>
          <w:rFonts w:ascii="Arial" w:eastAsia="Calibri" w:hAnsi="Arial" w:cs="Arial"/>
          <w:b/>
        </w:rPr>
      </w:pPr>
    </w:p>
    <w:p w14:paraId="280525F2" w14:textId="77777777" w:rsidR="00450A54" w:rsidRPr="00461557" w:rsidRDefault="00450A54" w:rsidP="00450A54">
      <w:pPr>
        <w:rPr>
          <w:rFonts w:ascii="Arial" w:eastAsia="Calibri" w:hAnsi="Arial" w:cs="Arial"/>
          <w:b/>
        </w:rPr>
      </w:pPr>
    </w:p>
    <w:p w14:paraId="688D6F81" w14:textId="77777777" w:rsidR="00450A54" w:rsidRPr="00461557" w:rsidRDefault="008C5BF7" w:rsidP="00450A54">
      <w:pPr>
        <w:spacing w:after="0"/>
        <w:jc w:val="both"/>
        <w:rPr>
          <w:rFonts w:ascii="Arial" w:eastAsia="Calibri" w:hAnsi="Arial" w:cs="Arial"/>
          <w:b/>
        </w:rPr>
      </w:pPr>
      <w:r w:rsidRPr="00461557">
        <w:rPr>
          <w:rFonts w:ascii="Arial" w:eastAsia="Calibri" w:hAnsi="Arial" w:cs="Arial"/>
          <w:b/>
        </w:rPr>
        <w:t xml:space="preserve">Vysvětlivky: </w:t>
      </w:r>
    </w:p>
    <w:p w14:paraId="14FBA9B8" w14:textId="77777777" w:rsidR="00450A54" w:rsidRPr="00461557" w:rsidRDefault="00450A54" w:rsidP="00450A54">
      <w:pPr>
        <w:spacing w:after="0"/>
        <w:jc w:val="both"/>
        <w:rPr>
          <w:rFonts w:ascii="Arial" w:eastAsia="Calibri" w:hAnsi="Arial" w:cs="Arial"/>
          <w:b/>
        </w:rPr>
      </w:pPr>
    </w:p>
    <w:p w14:paraId="15AAA301" w14:textId="77777777" w:rsidR="00450A54" w:rsidRPr="00461557" w:rsidRDefault="008C5BF7" w:rsidP="00450A54">
      <w:pPr>
        <w:spacing w:after="120"/>
        <w:jc w:val="both"/>
        <w:rPr>
          <w:rFonts w:ascii="Arial" w:eastAsia="Calibri" w:hAnsi="Arial" w:cs="Arial"/>
          <w:b/>
        </w:rPr>
      </w:pPr>
      <w:r w:rsidRPr="00461557">
        <w:rPr>
          <w:rFonts w:ascii="Arial" w:eastAsia="Calibri" w:hAnsi="Arial" w:cs="Arial"/>
          <w:b/>
        </w:rPr>
        <w:t xml:space="preserve">Komunitní </w:t>
      </w:r>
      <w:r w:rsidRPr="00461557">
        <w:rPr>
          <w:rFonts w:ascii="Arial" w:eastAsia="Calibri" w:hAnsi="Arial" w:cs="Arial"/>
          <w:b/>
        </w:rPr>
        <w:t>kompostárna</w:t>
      </w:r>
      <w:r w:rsidRPr="00461557">
        <w:rPr>
          <w:rFonts w:ascii="Arial" w:eastAsia="Calibri" w:hAnsi="Arial" w:cs="Arial"/>
        </w:rPr>
        <w:t xml:space="preserve"> - uvede se název kompostárny.</w:t>
      </w:r>
    </w:p>
    <w:p w14:paraId="4E3C28D1" w14:textId="77777777" w:rsidR="00450A54" w:rsidRPr="00461557" w:rsidRDefault="008C5BF7" w:rsidP="00450A54">
      <w:pPr>
        <w:spacing w:after="120"/>
        <w:jc w:val="both"/>
        <w:rPr>
          <w:rFonts w:ascii="Arial" w:eastAsia="Calibri" w:hAnsi="Arial" w:cs="Arial"/>
          <w:bCs/>
        </w:rPr>
      </w:pPr>
      <w:r w:rsidRPr="00461557">
        <w:rPr>
          <w:rFonts w:ascii="Arial" w:eastAsia="Calibri" w:hAnsi="Arial" w:cs="Arial"/>
          <w:b/>
          <w:bCs/>
        </w:rPr>
        <w:t>Provozovatel</w:t>
      </w:r>
      <w:r w:rsidRPr="00461557">
        <w:rPr>
          <w:rFonts w:ascii="Arial" w:eastAsia="Calibri" w:hAnsi="Arial" w:cs="Arial"/>
          <w:bCs/>
        </w:rPr>
        <w:t xml:space="preserve"> - uvede se osoba provozující komunitní kompostárnu.</w:t>
      </w:r>
    </w:p>
    <w:p w14:paraId="74F6B064" w14:textId="77777777" w:rsidR="00450A54" w:rsidRPr="00461557" w:rsidRDefault="008C5BF7" w:rsidP="00450A54">
      <w:pPr>
        <w:spacing w:after="120"/>
        <w:jc w:val="both"/>
        <w:rPr>
          <w:rFonts w:ascii="Arial" w:eastAsia="Calibri" w:hAnsi="Arial" w:cs="Arial"/>
        </w:rPr>
      </w:pPr>
      <w:r w:rsidRPr="00461557">
        <w:rPr>
          <w:rFonts w:ascii="Arial" w:eastAsia="Calibri" w:hAnsi="Arial" w:cs="Arial"/>
          <w:b/>
        </w:rPr>
        <w:t xml:space="preserve">IČO </w:t>
      </w:r>
      <w:r w:rsidRPr="00461557">
        <w:rPr>
          <w:rFonts w:ascii="Arial" w:eastAsia="Calibri" w:hAnsi="Arial" w:cs="Arial"/>
        </w:rPr>
        <w:t>- uvede se identifikační číslo osoby (provozovatele).</w:t>
      </w:r>
    </w:p>
    <w:p w14:paraId="36D9DDB2" w14:textId="77777777" w:rsidR="00450A54" w:rsidRPr="00461557" w:rsidRDefault="008C5BF7" w:rsidP="00450A54">
      <w:pPr>
        <w:spacing w:after="120"/>
        <w:jc w:val="both"/>
        <w:rPr>
          <w:rFonts w:ascii="Arial" w:eastAsia="Calibri" w:hAnsi="Arial" w:cs="Arial"/>
        </w:rPr>
      </w:pPr>
      <w:r w:rsidRPr="00461557">
        <w:rPr>
          <w:rFonts w:ascii="Arial" w:eastAsia="Calibri" w:hAnsi="Arial" w:cs="Arial"/>
          <w:b/>
        </w:rPr>
        <w:t>Telefon</w:t>
      </w:r>
      <w:r w:rsidRPr="00461557">
        <w:rPr>
          <w:rFonts w:ascii="Arial" w:eastAsia="Calibri" w:hAnsi="Arial" w:cs="Arial"/>
        </w:rPr>
        <w:t xml:space="preserve"> - uvede se kontaktní telefon na provozovatele. </w:t>
      </w:r>
    </w:p>
    <w:p w14:paraId="5F1AC8C2" w14:textId="77777777" w:rsidR="00450A54" w:rsidRPr="00461557" w:rsidRDefault="008C5BF7" w:rsidP="00450A54">
      <w:pPr>
        <w:spacing w:after="120"/>
        <w:jc w:val="both"/>
        <w:rPr>
          <w:rFonts w:ascii="Arial" w:eastAsia="Calibri" w:hAnsi="Arial" w:cs="Arial"/>
        </w:rPr>
      </w:pPr>
      <w:r w:rsidRPr="00461557">
        <w:rPr>
          <w:rFonts w:ascii="Arial" w:eastAsia="Calibri" w:hAnsi="Arial" w:cs="Arial"/>
          <w:b/>
        </w:rPr>
        <w:t xml:space="preserve">Adresa, ulice č.p. / č.o., obec </w:t>
      </w:r>
      <w:r w:rsidRPr="00461557">
        <w:rPr>
          <w:rFonts w:ascii="Arial" w:eastAsia="Calibri" w:hAnsi="Arial" w:cs="Arial"/>
        </w:rPr>
        <w:t xml:space="preserve">- uvedou se adresní údaje, kde se nachází komunitní kompostárna. </w:t>
      </w:r>
    </w:p>
    <w:p w14:paraId="2194A52D" w14:textId="77777777" w:rsidR="00450A54" w:rsidRPr="00461557" w:rsidRDefault="008C5BF7" w:rsidP="00450A54">
      <w:pPr>
        <w:spacing w:after="120"/>
        <w:jc w:val="both"/>
        <w:rPr>
          <w:rFonts w:ascii="Arial" w:eastAsia="Calibri" w:hAnsi="Arial" w:cs="Arial"/>
          <w:bCs/>
        </w:rPr>
      </w:pPr>
      <w:r w:rsidRPr="00461557">
        <w:rPr>
          <w:rFonts w:ascii="Arial" w:eastAsia="Calibri" w:hAnsi="Arial" w:cs="Arial"/>
          <w:b/>
        </w:rPr>
        <w:t>IČZÚJ</w:t>
      </w:r>
      <w:r w:rsidRPr="00461557">
        <w:rPr>
          <w:rFonts w:ascii="Arial" w:eastAsia="Calibri" w:hAnsi="Arial" w:cs="Arial"/>
        </w:rPr>
        <w:t xml:space="preserve"> -  uvede se identifikační číslo základní územní jednotky obce, </w:t>
      </w:r>
      <w:r w:rsidRPr="00461557">
        <w:rPr>
          <w:rFonts w:ascii="Arial" w:eastAsia="Calibri" w:hAnsi="Arial" w:cs="Arial"/>
          <w:bCs/>
          <w:lang w:eastAsia="cs-CZ"/>
        </w:rPr>
        <w:t>na jejímž území se nachází komunitní kom</w:t>
      </w:r>
      <w:r w:rsidRPr="00461557">
        <w:rPr>
          <w:rFonts w:ascii="Arial" w:eastAsia="Calibri" w:hAnsi="Arial" w:cs="Arial"/>
          <w:bCs/>
          <w:lang w:eastAsia="cs-CZ"/>
        </w:rPr>
        <w:t xml:space="preserve">postárna. </w:t>
      </w:r>
      <w:r w:rsidRPr="00461557">
        <w:rPr>
          <w:rFonts w:ascii="Arial" w:eastAsia="Calibri" w:hAnsi="Arial" w:cs="Arial"/>
        </w:rPr>
        <w:t xml:space="preserve">Číslo se uvádí podle jednotného číselníku obcí ČR vydaného Českým statistickým úřadem. </w:t>
      </w:r>
    </w:p>
    <w:p w14:paraId="5E917BFF" w14:textId="77777777" w:rsidR="00450A54" w:rsidRPr="00461557" w:rsidRDefault="008C5BF7" w:rsidP="00450A54">
      <w:pPr>
        <w:spacing w:after="120"/>
        <w:jc w:val="both"/>
        <w:rPr>
          <w:rFonts w:ascii="Arial" w:eastAsia="Calibri" w:hAnsi="Arial" w:cs="Arial"/>
        </w:rPr>
      </w:pPr>
      <w:r w:rsidRPr="00461557">
        <w:rPr>
          <w:rFonts w:ascii="Arial" w:eastAsia="Calibri" w:hAnsi="Arial" w:cs="Arial"/>
          <w:b/>
        </w:rPr>
        <w:lastRenderedPageBreak/>
        <w:t xml:space="preserve">Pro obce, obec, IČO </w:t>
      </w:r>
      <w:r w:rsidRPr="00461557">
        <w:rPr>
          <w:rFonts w:ascii="Arial" w:eastAsia="Calibri" w:hAnsi="Arial" w:cs="Arial"/>
        </w:rPr>
        <w:t>-</w:t>
      </w:r>
      <w:r w:rsidRPr="00461557">
        <w:rPr>
          <w:rFonts w:ascii="Arial" w:eastAsia="Calibri" w:hAnsi="Arial" w:cs="Arial"/>
          <w:b/>
        </w:rPr>
        <w:t xml:space="preserve"> </w:t>
      </w:r>
      <w:r w:rsidRPr="00461557">
        <w:rPr>
          <w:rFonts w:ascii="Arial" w:eastAsia="Calibri" w:hAnsi="Arial" w:cs="Arial"/>
        </w:rPr>
        <w:t xml:space="preserve">uvedou se názvy a IČO všech obcí, pro které je komunitní kompostárna určena. </w:t>
      </w:r>
    </w:p>
    <w:p w14:paraId="0E4EDEE0" w14:textId="77777777" w:rsidR="00450A54" w:rsidRPr="00461557" w:rsidRDefault="008C5BF7" w:rsidP="00450A54">
      <w:pPr>
        <w:spacing w:after="120"/>
        <w:jc w:val="both"/>
        <w:rPr>
          <w:rFonts w:ascii="Arial" w:eastAsia="Calibri" w:hAnsi="Arial" w:cs="Arial"/>
        </w:rPr>
      </w:pPr>
      <w:r w:rsidRPr="00461557">
        <w:rPr>
          <w:rFonts w:ascii="Arial" w:eastAsia="Calibri" w:hAnsi="Arial" w:cs="Arial"/>
          <w:b/>
        </w:rPr>
        <w:t xml:space="preserve">Osoba odpovědná za vedení průběžné evidence </w:t>
      </w:r>
      <w:r w:rsidRPr="00461557">
        <w:rPr>
          <w:rFonts w:ascii="Arial" w:eastAsia="Calibri" w:hAnsi="Arial" w:cs="Arial"/>
        </w:rPr>
        <w:t>- uvede se jméno a příjmení osoby odpovědné za vedení průběžné evidence.</w:t>
      </w:r>
    </w:p>
    <w:p w14:paraId="02C8E6CF" w14:textId="77777777" w:rsidR="00450A54" w:rsidRPr="00461557" w:rsidRDefault="008C5BF7" w:rsidP="00450A54">
      <w:pPr>
        <w:spacing w:after="120"/>
        <w:jc w:val="both"/>
        <w:rPr>
          <w:rFonts w:ascii="Arial" w:eastAsia="Calibri" w:hAnsi="Arial" w:cs="Arial"/>
          <w:b/>
        </w:rPr>
      </w:pPr>
      <w:r w:rsidRPr="00461557">
        <w:rPr>
          <w:rFonts w:ascii="Arial" w:eastAsia="Calibri" w:hAnsi="Arial" w:cs="Arial"/>
          <w:b/>
        </w:rPr>
        <w:t>Telefon</w:t>
      </w:r>
      <w:r w:rsidRPr="00461557">
        <w:rPr>
          <w:rFonts w:ascii="Arial" w:eastAsia="Calibri" w:hAnsi="Arial" w:cs="Arial"/>
        </w:rPr>
        <w:t xml:space="preserve"> </w:t>
      </w:r>
      <w:r w:rsidRPr="00461557">
        <w:rPr>
          <w:rFonts w:ascii="Arial" w:eastAsia="Calibri" w:hAnsi="Arial" w:cs="Arial"/>
          <w:b/>
        </w:rPr>
        <w:t>-</w:t>
      </w:r>
      <w:r w:rsidRPr="00461557">
        <w:rPr>
          <w:rFonts w:ascii="Arial" w:eastAsia="Calibri" w:hAnsi="Arial" w:cs="Arial"/>
        </w:rPr>
        <w:t xml:space="preserve"> uvede se kontaktní telefon na osobu odpovědnou za v</w:t>
      </w:r>
      <w:r w:rsidRPr="00461557">
        <w:rPr>
          <w:rFonts w:ascii="Arial" w:eastAsia="Calibri" w:hAnsi="Arial" w:cs="Arial"/>
        </w:rPr>
        <w:t>edení průběžné evidence.</w:t>
      </w:r>
      <w:r w:rsidRPr="00461557">
        <w:rPr>
          <w:rFonts w:ascii="Arial" w:eastAsia="Calibri" w:hAnsi="Arial" w:cs="Arial"/>
          <w:b/>
        </w:rPr>
        <w:t xml:space="preserve">   </w:t>
      </w:r>
    </w:p>
    <w:p w14:paraId="704B45D9" w14:textId="77777777" w:rsidR="00450A54" w:rsidRPr="00461557" w:rsidRDefault="008C5BF7" w:rsidP="00450A54">
      <w:pPr>
        <w:spacing w:after="120"/>
        <w:jc w:val="both"/>
        <w:rPr>
          <w:rFonts w:ascii="Arial" w:eastAsia="Calibri" w:hAnsi="Arial" w:cs="Arial"/>
        </w:rPr>
      </w:pPr>
      <w:r w:rsidRPr="00461557">
        <w:rPr>
          <w:rFonts w:ascii="Arial" w:eastAsia="Calibri" w:hAnsi="Arial" w:cs="Arial"/>
          <w:b/>
        </w:rPr>
        <w:t>Pořadové číslo</w:t>
      </w:r>
      <w:r w:rsidRPr="00461557">
        <w:rPr>
          <w:rFonts w:ascii="Arial" w:eastAsia="Calibri" w:hAnsi="Arial" w:cs="Arial"/>
        </w:rPr>
        <w:t xml:space="preserve"> - uvede se číslo záznamu přijetí rostlinných </w:t>
      </w:r>
      <w:r w:rsidRPr="00461557">
        <w:rPr>
          <w:rFonts w:ascii="Arial" w:eastAsia="Calibri" w:hAnsi="Arial" w:cs="Arial"/>
          <w:lang w:eastAsia="cs-CZ"/>
        </w:rPr>
        <w:t>zbytků</w:t>
      </w:r>
      <w:r w:rsidRPr="00461557">
        <w:rPr>
          <w:rFonts w:ascii="Arial" w:eastAsia="Calibri" w:hAnsi="Arial" w:cs="Arial"/>
        </w:rPr>
        <w:t xml:space="preserve">. </w:t>
      </w:r>
    </w:p>
    <w:p w14:paraId="12C38DF3" w14:textId="77777777" w:rsidR="00450A54" w:rsidRPr="00461557" w:rsidRDefault="008C5BF7" w:rsidP="00450A54">
      <w:pPr>
        <w:spacing w:after="120"/>
        <w:jc w:val="both"/>
        <w:rPr>
          <w:rFonts w:ascii="Arial" w:eastAsia="Calibri" w:hAnsi="Arial" w:cs="Arial"/>
        </w:rPr>
      </w:pPr>
      <w:r w:rsidRPr="00461557">
        <w:rPr>
          <w:rFonts w:ascii="Arial" w:eastAsia="Calibri" w:hAnsi="Arial" w:cs="Arial"/>
          <w:b/>
        </w:rPr>
        <w:t>Datum</w:t>
      </w:r>
      <w:r w:rsidRPr="00461557">
        <w:rPr>
          <w:rFonts w:ascii="Arial" w:eastAsia="Calibri" w:hAnsi="Arial" w:cs="Arial"/>
        </w:rPr>
        <w:t xml:space="preserve"> -  uvede se datum ve formátu DD.MM.RRRR přijetí rostlinných zbytků.</w:t>
      </w:r>
    </w:p>
    <w:p w14:paraId="73294DE9" w14:textId="77777777" w:rsidR="00450A54" w:rsidRPr="00461557" w:rsidRDefault="008C5BF7" w:rsidP="00450A54">
      <w:pPr>
        <w:spacing w:after="120"/>
        <w:jc w:val="both"/>
        <w:rPr>
          <w:rFonts w:ascii="Arial" w:eastAsia="Calibri" w:hAnsi="Arial" w:cs="Arial"/>
        </w:rPr>
      </w:pPr>
      <w:r w:rsidRPr="00461557">
        <w:rPr>
          <w:rFonts w:ascii="Arial" w:eastAsia="Calibri" w:hAnsi="Arial" w:cs="Arial"/>
          <w:b/>
          <w:lang w:eastAsia="cs-CZ"/>
        </w:rPr>
        <w:t>Množství</w:t>
      </w:r>
      <w:r w:rsidRPr="00461557">
        <w:rPr>
          <w:rFonts w:ascii="Arial" w:eastAsia="Calibri" w:hAnsi="Arial" w:cs="Arial"/>
          <w:lang w:eastAsia="cs-CZ"/>
        </w:rPr>
        <w:t xml:space="preserve"> </w:t>
      </w:r>
      <w:r w:rsidRPr="00461557">
        <w:rPr>
          <w:rFonts w:ascii="Arial" w:eastAsia="Calibri" w:hAnsi="Arial" w:cs="Arial"/>
          <w:b/>
          <w:lang w:eastAsia="cs-CZ"/>
        </w:rPr>
        <w:t xml:space="preserve">(t) </w:t>
      </w:r>
      <w:r w:rsidRPr="00461557">
        <w:rPr>
          <w:rFonts w:ascii="Arial" w:eastAsia="Calibri" w:hAnsi="Arial" w:cs="Arial"/>
          <w:lang w:eastAsia="cs-CZ"/>
        </w:rPr>
        <w:t xml:space="preserve">- uvede se hmotnost přijatých rostlinných zbytků v tunách </w:t>
      </w:r>
      <w:r w:rsidRPr="00461557">
        <w:rPr>
          <w:rFonts w:ascii="Arial" w:eastAsia="Calibri" w:hAnsi="Arial" w:cs="Arial"/>
        </w:rPr>
        <w:t>maximálně na t</w:t>
      </w:r>
      <w:r w:rsidRPr="00461557">
        <w:rPr>
          <w:rFonts w:ascii="Arial" w:eastAsia="Calibri" w:hAnsi="Arial" w:cs="Arial"/>
        </w:rPr>
        <w:t>ři desetinná místa.</w:t>
      </w:r>
    </w:p>
    <w:p w14:paraId="129ECB0C" w14:textId="77777777" w:rsidR="00450A54" w:rsidRPr="00461557" w:rsidRDefault="008C5BF7" w:rsidP="00450A54">
      <w:pPr>
        <w:spacing w:after="120"/>
        <w:jc w:val="both"/>
        <w:rPr>
          <w:rFonts w:ascii="Arial" w:eastAsia="Calibri" w:hAnsi="Arial" w:cs="Arial"/>
        </w:rPr>
      </w:pPr>
      <w:r w:rsidRPr="00461557">
        <w:rPr>
          <w:rFonts w:ascii="Arial" w:eastAsia="Calibri" w:hAnsi="Arial" w:cs="Arial"/>
          <w:b/>
        </w:rPr>
        <w:t>Z území obce</w:t>
      </w:r>
      <w:r w:rsidRPr="00461557">
        <w:rPr>
          <w:rFonts w:ascii="Arial" w:eastAsia="Calibri" w:hAnsi="Arial" w:cs="Arial"/>
        </w:rPr>
        <w:t xml:space="preserve"> – uvede se název</w:t>
      </w:r>
      <w:r w:rsidR="00921236" w:rsidRPr="00461557">
        <w:rPr>
          <w:rFonts w:ascii="Arial" w:eastAsia="Calibri" w:hAnsi="Arial" w:cs="Arial"/>
        </w:rPr>
        <w:t xml:space="preserve"> </w:t>
      </w:r>
      <w:r w:rsidRPr="00461557">
        <w:rPr>
          <w:rFonts w:ascii="Arial" w:eastAsia="Calibri" w:hAnsi="Arial" w:cs="Arial"/>
        </w:rPr>
        <w:t xml:space="preserve">obce, z jejíhož území byly rostlinné zbytky přijaty. </w:t>
      </w:r>
    </w:p>
    <w:p w14:paraId="70E0584F" w14:textId="77777777" w:rsidR="00450A54" w:rsidRPr="00461557" w:rsidRDefault="00450A54" w:rsidP="00450A54">
      <w:pPr>
        <w:spacing w:after="0" w:line="240" w:lineRule="auto"/>
        <w:jc w:val="both"/>
        <w:rPr>
          <w:rFonts w:ascii="Arial" w:hAnsi="Arial" w:cs="Arial"/>
        </w:rPr>
      </w:pPr>
    </w:p>
    <w:p w14:paraId="69A8BD71" w14:textId="77777777" w:rsidR="00450A54" w:rsidRPr="00461557" w:rsidRDefault="008C5BF7">
      <w:r w:rsidRPr="00461557">
        <w:br w:type="page"/>
      </w:r>
    </w:p>
    <w:p w14:paraId="097883E0" w14:textId="38455993" w:rsidR="00450A54" w:rsidRPr="00461557" w:rsidRDefault="008C5BF7" w:rsidP="00450A54">
      <w:pPr>
        <w:jc w:val="right"/>
        <w:rPr>
          <w:rFonts w:ascii="Arial" w:hAnsi="Arial" w:cs="Arial"/>
          <w:b/>
          <w:bCs/>
        </w:rPr>
      </w:pPr>
      <w:r w:rsidRPr="00461557">
        <w:rPr>
          <w:rFonts w:ascii="Arial" w:hAnsi="Arial" w:cs="Arial"/>
          <w:b/>
          <w:bCs/>
        </w:rPr>
        <w:lastRenderedPageBreak/>
        <w:t xml:space="preserve">Příloha č. </w:t>
      </w:r>
      <w:r w:rsidR="000C44A6">
        <w:rPr>
          <w:rFonts w:ascii="Arial" w:hAnsi="Arial" w:cs="Arial"/>
          <w:b/>
          <w:bCs/>
        </w:rPr>
        <w:t>35</w:t>
      </w:r>
      <w:r w:rsidRPr="00461557">
        <w:rPr>
          <w:rFonts w:ascii="Arial" w:hAnsi="Arial" w:cs="Arial"/>
          <w:b/>
          <w:bCs/>
        </w:rPr>
        <w:t xml:space="preserve"> k vyhlášce č. </w:t>
      </w:r>
      <w:r w:rsidR="0036231C" w:rsidRPr="00461557">
        <w:rPr>
          <w:rFonts w:ascii="Arial" w:hAnsi="Arial" w:cs="Arial"/>
          <w:b/>
          <w:bCs/>
        </w:rPr>
        <w:t>…</w:t>
      </w:r>
      <w:r w:rsidRPr="00461557">
        <w:rPr>
          <w:rFonts w:ascii="Arial" w:hAnsi="Arial" w:cs="Arial"/>
          <w:b/>
          <w:bCs/>
        </w:rPr>
        <w:t>/202</w:t>
      </w:r>
      <w:r w:rsidR="002730F5">
        <w:rPr>
          <w:rFonts w:ascii="Arial" w:hAnsi="Arial" w:cs="Arial"/>
          <w:b/>
          <w:bCs/>
        </w:rPr>
        <w:t>1</w:t>
      </w:r>
      <w:r w:rsidR="003270F4">
        <w:rPr>
          <w:rFonts w:ascii="Arial" w:hAnsi="Arial" w:cs="Arial"/>
          <w:b/>
          <w:bCs/>
        </w:rPr>
        <w:t xml:space="preserve"> Sb.</w:t>
      </w:r>
    </w:p>
    <w:p w14:paraId="0383435C" w14:textId="77777777" w:rsidR="000C44A6" w:rsidRDefault="000C44A6" w:rsidP="00450A54">
      <w:pPr>
        <w:spacing w:after="240"/>
        <w:jc w:val="both"/>
        <w:rPr>
          <w:rFonts w:ascii="Arial" w:eastAsia="Calibri" w:hAnsi="Arial" w:cs="Arial"/>
          <w:b/>
        </w:rPr>
      </w:pPr>
    </w:p>
    <w:p w14:paraId="6F67EA76" w14:textId="08E839CD" w:rsidR="00450A54" w:rsidRDefault="008C5BF7" w:rsidP="000C44A6">
      <w:pPr>
        <w:spacing w:after="240"/>
        <w:jc w:val="center"/>
        <w:rPr>
          <w:rFonts w:ascii="Arial" w:eastAsia="Calibri" w:hAnsi="Arial" w:cs="Arial"/>
          <w:b/>
        </w:rPr>
      </w:pPr>
      <w:r w:rsidRPr="00461557">
        <w:rPr>
          <w:rFonts w:ascii="Arial" w:eastAsia="Calibri" w:hAnsi="Arial" w:cs="Arial"/>
          <w:b/>
        </w:rPr>
        <w:t>Hlášení o množství zpracovaných rostlinných zbytků</w:t>
      </w:r>
    </w:p>
    <w:p w14:paraId="5DBBCE5A" w14:textId="77777777" w:rsidR="000C44A6" w:rsidRPr="00461557" w:rsidRDefault="000C44A6" w:rsidP="00450A54">
      <w:pPr>
        <w:spacing w:after="240"/>
        <w:jc w:val="both"/>
        <w:rPr>
          <w:rFonts w:ascii="Arial" w:eastAsia="Calibri" w:hAnsi="Arial" w:cs="Arial"/>
        </w:rPr>
      </w:pPr>
    </w:p>
    <w:p w14:paraId="009A92A7" w14:textId="77777777" w:rsidR="00450A54" w:rsidRPr="00461557" w:rsidRDefault="008C5BF7" w:rsidP="00450A54">
      <w:pPr>
        <w:spacing w:after="240"/>
        <w:rPr>
          <w:rFonts w:ascii="Arial" w:eastAsia="Calibri" w:hAnsi="Arial" w:cs="Arial"/>
          <w:b/>
        </w:rPr>
      </w:pPr>
      <w:r w:rsidRPr="00461557">
        <w:rPr>
          <w:rFonts w:ascii="Arial" w:eastAsia="Calibri" w:hAnsi="Arial" w:cs="Arial"/>
          <w:b/>
        </w:rPr>
        <w:t xml:space="preserve">List 1 – Identifikace </w:t>
      </w:r>
      <w:r w:rsidRPr="00461557">
        <w:rPr>
          <w:rFonts w:ascii="Arial" w:eastAsia="Calibri" w:hAnsi="Arial" w:cs="Arial"/>
          <w:b/>
        </w:rPr>
        <w:tab/>
      </w:r>
      <w:r w:rsidRPr="00461557">
        <w:rPr>
          <w:rFonts w:ascii="Arial" w:eastAsia="Calibri" w:hAnsi="Arial" w:cs="Arial"/>
          <w:b/>
        </w:rPr>
        <w:tab/>
      </w:r>
      <w:r w:rsidRPr="00461557">
        <w:rPr>
          <w:rFonts w:ascii="Arial" w:eastAsia="Calibri" w:hAnsi="Arial" w:cs="Arial"/>
          <w:b/>
        </w:rPr>
        <w:tab/>
      </w:r>
      <w:r w:rsidRPr="00461557">
        <w:rPr>
          <w:rFonts w:ascii="Arial" w:eastAsia="Calibri" w:hAnsi="Arial" w:cs="Arial"/>
          <w:b/>
        </w:rPr>
        <w:tab/>
      </w:r>
      <w:r w:rsidRPr="00461557">
        <w:rPr>
          <w:rFonts w:ascii="Arial" w:eastAsia="Calibri" w:hAnsi="Arial" w:cs="Arial"/>
          <w:b/>
        </w:rPr>
        <w:tab/>
      </w:r>
      <w:r w:rsidRPr="00461557">
        <w:rPr>
          <w:rFonts w:ascii="Arial" w:eastAsia="Calibri" w:hAnsi="Arial" w:cs="Arial"/>
          <w:b/>
        </w:rPr>
        <w:tab/>
      </w:r>
      <w:r w:rsidRPr="00461557">
        <w:rPr>
          <w:rFonts w:ascii="Arial" w:eastAsia="Calibri" w:hAnsi="Arial" w:cs="Arial"/>
          <w:b/>
        </w:rPr>
        <w:tab/>
        <w:t xml:space="preserve"> </w:t>
      </w:r>
    </w:p>
    <w:tbl>
      <w:tblPr>
        <w:tblStyle w:val="Mkatabulky2"/>
        <w:tblW w:w="0" w:type="auto"/>
        <w:tblInd w:w="-5" w:type="dxa"/>
        <w:tblLook w:val="04A0" w:firstRow="1" w:lastRow="0" w:firstColumn="1" w:lastColumn="0" w:noHBand="0" w:noVBand="1"/>
      </w:tblPr>
      <w:tblGrid>
        <w:gridCol w:w="1601"/>
        <w:gridCol w:w="724"/>
        <w:gridCol w:w="716"/>
        <w:gridCol w:w="1637"/>
        <w:gridCol w:w="1418"/>
        <w:gridCol w:w="66"/>
        <w:gridCol w:w="1351"/>
        <w:gridCol w:w="88"/>
        <w:gridCol w:w="1464"/>
      </w:tblGrid>
      <w:tr w:rsidR="00A62F87" w14:paraId="16C8CE46" w14:textId="77777777" w:rsidTr="00450A54">
        <w:trPr>
          <w:trHeight w:val="369"/>
        </w:trPr>
        <w:tc>
          <w:tcPr>
            <w:tcW w:w="9065" w:type="dxa"/>
            <w:gridSpan w:val="9"/>
            <w:vAlign w:val="center"/>
          </w:tcPr>
          <w:p w14:paraId="44F8C5CB" w14:textId="77777777" w:rsidR="00450A54" w:rsidRPr="00461557" w:rsidRDefault="008C5BF7" w:rsidP="00450A54">
            <w:pPr>
              <w:rPr>
                <w:rFonts w:ascii="Arial" w:eastAsia="Calibri" w:hAnsi="Arial" w:cs="Arial"/>
              </w:rPr>
            </w:pPr>
            <w:r w:rsidRPr="00461557">
              <w:rPr>
                <w:rFonts w:ascii="Arial" w:eastAsia="Calibri" w:hAnsi="Arial" w:cs="Arial"/>
              </w:rPr>
              <w:t xml:space="preserve">Vykazovaný rok: </w:t>
            </w:r>
          </w:p>
        </w:tc>
      </w:tr>
      <w:tr w:rsidR="00A62F87" w14:paraId="0F5F1F4C" w14:textId="77777777" w:rsidTr="00450A54">
        <w:trPr>
          <w:trHeight w:val="369"/>
        </w:trPr>
        <w:tc>
          <w:tcPr>
            <w:tcW w:w="4678" w:type="dxa"/>
            <w:gridSpan w:val="4"/>
            <w:vAlign w:val="center"/>
          </w:tcPr>
          <w:p w14:paraId="309E03FC" w14:textId="25CDA25A" w:rsidR="00450A54" w:rsidRPr="00461557" w:rsidRDefault="008C5BF7" w:rsidP="00624A69">
            <w:pPr>
              <w:rPr>
                <w:rFonts w:ascii="Arial" w:eastAsia="Calibri" w:hAnsi="Arial" w:cs="Arial"/>
              </w:rPr>
            </w:pPr>
            <w:r w:rsidRPr="00461557">
              <w:rPr>
                <w:rFonts w:ascii="Arial" w:eastAsia="Calibri" w:hAnsi="Arial" w:cs="Arial"/>
              </w:rPr>
              <w:t xml:space="preserve">SO </w:t>
            </w:r>
            <w:r w:rsidR="00F24A6D" w:rsidRPr="00461557">
              <w:rPr>
                <w:rFonts w:ascii="Arial" w:eastAsia="Calibri" w:hAnsi="Arial" w:cs="Arial"/>
              </w:rPr>
              <w:t>ORP</w:t>
            </w:r>
            <w:r w:rsidR="000E1A5B">
              <w:rPr>
                <w:rFonts w:ascii="Arial" w:eastAsia="Calibri" w:hAnsi="Arial" w:cs="Arial"/>
              </w:rPr>
              <w:t xml:space="preserve"> / SOP</w:t>
            </w:r>
            <w:r w:rsidR="00F24A6D" w:rsidRPr="00461557">
              <w:rPr>
                <w:rFonts w:ascii="Arial" w:eastAsia="Calibri" w:hAnsi="Arial" w:cs="Arial"/>
              </w:rPr>
              <w:t xml:space="preserve">:                                 </w:t>
            </w:r>
          </w:p>
        </w:tc>
        <w:tc>
          <w:tcPr>
            <w:tcW w:w="4387" w:type="dxa"/>
            <w:gridSpan w:val="5"/>
            <w:vAlign w:val="center"/>
          </w:tcPr>
          <w:p w14:paraId="390BA8FF" w14:textId="603FF58A" w:rsidR="00450A54" w:rsidRPr="00461557" w:rsidRDefault="008C5BF7" w:rsidP="00624A69">
            <w:pPr>
              <w:rPr>
                <w:rFonts w:ascii="Arial" w:eastAsia="Calibri" w:hAnsi="Arial" w:cs="Arial"/>
                <w:b/>
              </w:rPr>
            </w:pPr>
            <w:r w:rsidRPr="00461557">
              <w:rPr>
                <w:rFonts w:ascii="Arial" w:eastAsia="Calibri" w:hAnsi="Arial" w:cs="Arial"/>
              </w:rPr>
              <w:t xml:space="preserve">Kód </w:t>
            </w:r>
            <w:r w:rsidR="00624A69" w:rsidRPr="00461557">
              <w:rPr>
                <w:rFonts w:ascii="Arial" w:eastAsia="Calibri" w:hAnsi="Arial" w:cs="Arial"/>
              </w:rPr>
              <w:t xml:space="preserve">SO </w:t>
            </w:r>
            <w:r w:rsidRPr="00461557">
              <w:rPr>
                <w:rFonts w:ascii="Arial" w:eastAsia="Calibri" w:hAnsi="Arial" w:cs="Arial"/>
              </w:rPr>
              <w:t>ORP</w:t>
            </w:r>
            <w:r w:rsidR="000E1A5B">
              <w:rPr>
                <w:rFonts w:ascii="Arial" w:eastAsia="Calibri" w:hAnsi="Arial" w:cs="Arial"/>
              </w:rPr>
              <w:t xml:space="preserve"> / SOP</w:t>
            </w:r>
            <w:r w:rsidRPr="00461557">
              <w:rPr>
                <w:rFonts w:ascii="Arial" w:eastAsia="Calibri" w:hAnsi="Arial" w:cs="Arial"/>
              </w:rPr>
              <w:t>:</w:t>
            </w:r>
          </w:p>
        </w:tc>
      </w:tr>
      <w:tr w:rsidR="00A62F87" w14:paraId="7ED6886E" w14:textId="77777777" w:rsidTr="00524716">
        <w:trPr>
          <w:trHeight w:val="912"/>
        </w:trPr>
        <w:tc>
          <w:tcPr>
            <w:tcW w:w="4678" w:type="dxa"/>
            <w:gridSpan w:val="4"/>
            <w:vAlign w:val="center"/>
          </w:tcPr>
          <w:p w14:paraId="4F406639" w14:textId="77777777" w:rsidR="00450A54" w:rsidRPr="00461557" w:rsidRDefault="008C5BF7" w:rsidP="00450A54">
            <w:pPr>
              <w:jc w:val="center"/>
              <w:rPr>
                <w:rFonts w:ascii="Arial" w:eastAsia="Calibri" w:hAnsi="Arial" w:cs="Arial"/>
                <w:b/>
              </w:rPr>
            </w:pPr>
            <w:r w:rsidRPr="00461557">
              <w:rPr>
                <w:rFonts w:ascii="Arial" w:eastAsia="Calibri" w:hAnsi="Arial" w:cs="Arial"/>
                <w:b/>
              </w:rPr>
              <w:t>Identifikace provozovatele</w:t>
            </w:r>
          </w:p>
        </w:tc>
        <w:tc>
          <w:tcPr>
            <w:tcW w:w="4387" w:type="dxa"/>
            <w:gridSpan w:val="5"/>
            <w:vAlign w:val="center"/>
          </w:tcPr>
          <w:p w14:paraId="749E7AB6" w14:textId="77777777" w:rsidR="00450A54" w:rsidRPr="00461557" w:rsidRDefault="008C5BF7" w:rsidP="00524716">
            <w:pPr>
              <w:jc w:val="center"/>
              <w:rPr>
                <w:rFonts w:ascii="Arial" w:eastAsia="Calibri" w:hAnsi="Arial" w:cs="Arial"/>
                <w:b/>
              </w:rPr>
            </w:pPr>
            <w:r w:rsidRPr="00461557">
              <w:rPr>
                <w:rFonts w:ascii="Arial" w:eastAsia="Calibri" w:hAnsi="Arial" w:cs="Arial"/>
                <w:b/>
              </w:rPr>
              <w:t>Identifikace komunitní kompostárny zpracovávající rostlinné zbytky</w:t>
            </w:r>
          </w:p>
        </w:tc>
      </w:tr>
      <w:tr w:rsidR="00A62F87" w14:paraId="0E0B23FB" w14:textId="77777777" w:rsidTr="00450A54">
        <w:trPr>
          <w:trHeight w:val="255"/>
        </w:trPr>
        <w:tc>
          <w:tcPr>
            <w:tcW w:w="4678" w:type="dxa"/>
            <w:gridSpan w:val="4"/>
            <w:vAlign w:val="center"/>
          </w:tcPr>
          <w:p w14:paraId="073CEEF5" w14:textId="77777777" w:rsidR="00450A54" w:rsidRPr="00461557" w:rsidRDefault="008C5BF7" w:rsidP="00450A54">
            <w:pPr>
              <w:rPr>
                <w:rFonts w:ascii="Arial" w:eastAsia="Calibri" w:hAnsi="Arial" w:cs="Arial"/>
              </w:rPr>
            </w:pPr>
            <w:r w:rsidRPr="00461557">
              <w:rPr>
                <w:rFonts w:ascii="Arial" w:eastAsia="Calibri" w:hAnsi="Arial" w:cs="Arial"/>
              </w:rPr>
              <w:t>IČO</w:t>
            </w:r>
          </w:p>
        </w:tc>
        <w:tc>
          <w:tcPr>
            <w:tcW w:w="4387" w:type="dxa"/>
            <w:gridSpan w:val="5"/>
            <w:vAlign w:val="center"/>
          </w:tcPr>
          <w:p w14:paraId="47A7DE62" w14:textId="77777777" w:rsidR="00450A54" w:rsidRPr="00461557" w:rsidRDefault="008C5BF7" w:rsidP="00524716">
            <w:pPr>
              <w:rPr>
                <w:rFonts w:ascii="Arial" w:eastAsia="Calibri" w:hAnsi="Arial" w:cs="Arial"/>
              </w:rPr>
            </w:pPr>
            <w:r w:rsidRPr="00461557">
              <w:rPr>
                <w:rFonts w:ascii="Arial" w:eastAsia="Calibri" w:hAnsi="Arial" w:cs="Arial"/>
              </w:rPr>
              <w:t>IČP</w:t>
            </w:r>
          </w:p>
        </w:tc>
      </w:tr>
      <w:tr w:rsidR="00A62F87" w14:paraId="46FC81C9" w14:textId="77777777" w:rsidTr="00450A54">
        <w:trPr>
          <w:trHeight w:val="255"/>
        </w:trPr>
        <w:tc>
          <w:tcPr>
            <w:tcW w:w="4678" w:type="dxa"/>
            <w:gridSpan w:val="4"/>
          </w:tcPr>
          <w:p w14:paraId="5C700782" w14:textId="77777777" w:rsidR="00450A54" w:rsidRPr="00461557" w:rsidRDefault="008C5BF7" w:rsidP="00450A54">
            <w:pPr>
              <w:rPr>
                <w:rFonts w:ascii="Arial" w:eastAsia="Calibri" w:hAnsi="Arial" w:cs="Arial"/>
              </w:rPr>
            </w:pPr>
            <w:r w:rsidRPr="00461557">
              <w:rPr>
                <w:rFonts w:ascii="Arial" w:eastAsia="Calibri" w:hAnsi="Arial" w:cs="Arial"/>
              </w:rPr>
              <w:t xml:space="preserve">Obchodní firma / název / jméno a příjmení </w:t>
            </w:r>
          </w:p>
        </w:tc>
        <w:tc>
          <w:tcPr>
            <w:tcW w:w="4387" w:type="dxa"/>
            <w:gridSpan w:val="5"/>
          </w:tcPr>
          <w:p w14:paraId="50DCF053" w14:textId="77777777" w:rsidR="00450A54" w:rsidRPr="00461557" w:rsidRDefault="008C5BF7" w:rsidP="00450A54">
            <w:pPr>
              <w:rPr>
                <w:rFonts w:ascii="Arial" w:eastAsia="Calibri" w:hAnsi="Arial" w:cs="Arial"/>
              </w:rPr>
            </w:pPr>
            <w:r w:rsidRPr="00461557">
              <w:rPr>
                <w:rFonts w:ascii="Arial" w:eastAsia="Calibri" w:hAnsi="Arial" w:cs="Arial"/>
              </w:rPr>
              <w:t xml:space="preserve">Název komunitní kompostárny </w:t>
            </w:r>
          </w:p>
        </w:tc>
      </w:tr>
      <w:tr w:rsidR="00A62F87" w14:paraId="41A9D13F" w14:textId="77777777" w:rsidTr="00450A54">
        <w:trPr>
          <w:trHeight w:val="255"/>
        </w:trPr>
        <w:tc>
          <w:tcPr>
            <w:tcW w:w="1601" w:type="dxa"/>
          </w:tcPr>
          <w:p w14:paraId="600BC97E" w14:textId="77777777" w:rsidR="00450A54" w:rsidRPr="00461557" w:rsidRDefault="008C5BF7" w:rsidP="00450A54">
            <w:pPr>
              <w:rPr>
                <w:rFonts w:ascii="Arial" w:eastAsia="Calibri" w:hAnsi="Arial" w:cs="Arial"/>
              </w:rPr>
            </w:pPr>
            <w:r w:rsidRPr="00461557">
              <w:rPr>
                <w:rFonts w:ascii="Arial" w:eastAsia="Calibri" w:hAnsi="Arial" w:cs="Arial"/>
              </w:rPr>
              <w:t>Ulice</w:t>
            </w:r>
          </w:p>
        </w:tc>
        <w:tc>
          <w:tcPr>
            <w:tcW w:w="1440" w:type="dxa"/>
            <w:gridSpan w:val="2"/>
          </w:tcPr>
          <w:p w14:paraId="3F3DDFEF" w14:textId="77777777" w:rsidR="00450A54" w:rsidRPr="00461557" w:rsidRDefault="008C5BF7" w:rsidP="00450A54">
            <w:pPr>
              <w:rPr>
                <w:rFonts w:ascii="Arial" w:eastAsia="Calibri" w:hAnsi="Arial" w:cs="Arial"/>
              </w:rPr>
            </w:pPr>
            <w:r w:rsidRPr="00461557">
              <w:rPr>
                <w:rFonts w:ascii="Arial" w:eastAsia="Calibri" w:hAnsi="Arial" w:cs="Arial"/>
              </w:rPr>
              <w:t>č.p.</w:t>
            </w:r>
          </w:p>
        </w:tc>
        <w:tc>
          <w:tcPr>
            <w:tcW w:w="1637" w:type="dxa"/>
          </w:tcPr>
          <w:p w14:paraId="43C4A2A6" w14:textId="77777777" w:rsidR="00450A54" w:rsidRPr="00461557" w:rsidRDefault="008C5BF7" w:rsidP="00450A54">
            <w:pPr>
              <w:rPr>
                <w:rFonts w:ascii="Arial" w:eastAsia="Calibri" w:hAnsi="Arial" w:cs="Arial"/>
              </w:rPr>
            </w:pPr>
            <w:r w:rsidRPr="00461557">
              <w:rPr>
                <w:rFonts w:ascii="Arial" w:eastAsia="Calibri" w:hAnsi="Arial" w:cs="Arial"/>
              </w:rPr>
              <w:t>č.o.</w:t>
            </w:r>
          </w:p>
        </w:tc>
        <w:tc>
          <w:tcPr>
            <w:tcW w:w="1484" w:type="dxa"/>
            <w:gridSpan w:val="2"/>
          </w:tcPr>
          <w:p w14:paraId="69A09770" w14:textId="77777777" w:rsidR="00450A54" w:rsidRPr="00461557" w:rsidRDefault="008C5BF7" w:rsidP="00450A54">
            <w:pPr>
              <w:rPr>
                <w:rFonts w:ascii="Arial" w:eastAsia="Calibri" w:hAnsi="Arial" w:cs="Arial"/>
              </w:rPr>
            </w:pPr>
            <w:r w:rsidRPr="00461557">
              <w:rPr>
                <w:rFonts w:ascii="Arial" w:eastAsia="Calibri" w:hAnsi="Arial" w:cs="Arial"/>
              </w:rPr>
              <w:t>Ulice</w:t>
            </w:r>
          </w:p>
        </w:tc>
        <w:tc>
          <w:tcPr>
            <w:tcW w:w="1439" w:type="dxa"/>
            <w:gridSpan w:val="2"/>
          </w:tcPr>
          <w:p w14:paraId="50DE9B6C" w14:textId="77777777" w:rsidR="00450A54" w:rsidRPr="00461557" w:rsidRDefault="008C5BF7" w:rsidP="00450A54">
            <w:pPr>
              <w:rPr>
                <w:rFonts w:ascii="Arial" w:eastAsia="Calibri" w:hAnsi="Arial" w:cs="Arial"/>
              </w:rPr>
            </w:pPr>
            <w:r w:rsidRPr="00461557">
              <w:rPr>
                <w:rFonts w:ascii="Arial" w:eastAsia="Calibri" w:hAnsi="Arial" w:cs="Arial"/>
              </w:rPr>
              <w:t>č.p.</w:t>
            </w:r>
          </w:p>
        </w:tc>
        <w:tc>
          <w:tcPr>
            <w:tcW w:w="1464" w:type="dxa"/>
          </w:tcPr>
          <w:p w14:paraId="06FD621E" w14:textId="77777777" w:rsidR="00450A54" w:rsidRPr="00461557" w:rsidRDefault="008C5BF7" w:rsidP="00450A54">
            <w:pPr>
              <w:rPr>
                <w:rFonts w:ascii="Arial" w:eastAsia="Calibri" w:hAnsi="Arial" w:cs="Arial"/>
              </w:rPr>
            </w:pPr>
            <w:r w:rsidRPr="00461557">
              <w:rPr>
                <w:rFonts w:ascii="Arial" w:eastAsia="Calibri" w:hAnsi="Arial" w:cs="Arial"/>
              </w:rPr>
              <w:t>č.o.</w:t>
            </w:r>
          </w:p>
        </w:tc>
      </w:tr>
      <w:tr w:rsidR="00A62F87" w14:paraId="0FA996A9" w14:textId="77777777" w:rsidTr="00450A54">
        <w:trPr>
          <w:trHeight w:val="255"/>
        </w:trPr>
        <w:tc>
          <w:tcPr>
            <w:tcW w:w="4678" w:type="dxa"/>
            <w:gridSpan w:val="4"/>
          </w:tcPr>
          <w:p w14:paraId="2ACD2824" w14:textId="77777777" w:rsidR="00450A54" w:rsidRPr="00461557" w:rsidRDefault="008C5BF7" w:rsidP="00450A54">
            <w:pPr>
              <w:rPr>
                <w:rFonts w:ascii="Arial" w:eastAsia="Calibri" w:hAnsi="Arial" w:cs="Arial"/>
              </w:rPr>
            </w:pPr>
            <w:r w:rsidRPr="00461557">
              <w:rPr>
                <w:rFonts w:ascii="Arial" w:eastAsia="Calibri" w:hAnsi="Arial" w:cs="Arial"/>
              </w:rPr>
              <w:t>Obec</w:t>
            </w:r>
          </w:p>
        </w:tc>
        <w:tc>
          <w:tcPr>
            <w:tcW w:w="4387" w:type="dxa"/>
            <w:gridSpan w:val="5"/>
          </w:tcPr>
          <w:p w14:paraId="1B89C725" w14:textId="77777777" w:rsidR="00450A54" w:rsidRPr="00461557" w:rsidRDefault="008C5BF7" w:rsidP="00450A54">
            <w:pPr>
              <w:rPr>
                <w:rFonts w:ascii="Arial" w:eastAsia="Calibri" w:hAnsi="Arial" w:cs="Arial"/>
              </w:rPr>
            </w:pPr>
            <w:r w:rsidRPr="00461557">
              <w:rPr>
                <w:rFonts w:ascii="Arial" w:eastAsia="Calibri" w:hAnsi="Arial" w:cs="Arial"/>
              </w:rPr>
              <w:t>Obec</w:t>
            </w:r>
          </w:p>
        </w:tc>
      </w:tr>
      <w:tr w:rsidR="00A62F87" w14:paraId="799AC7BB" w14:textId="77777777" w:rsidTr="00450A54">
        <w:trPr>
          <w:trHeight w:val="255"/>
        </w:trPr>
        <w:tc>
          <w:tcPr>
            <w:tcW w:w="4678" w:type="dxa"/>
            <w:gridSpan w:val="4"/>
          </w:tcPr>
          <w:p w14:paraId="7805780E" w14:textId="77777777" w:rsidR="00450A54" w:rsidRPr="00461557" w:rsidRDefault="008C5BF7" w:rsidP="00450A54">
            <w:pPr>
              <w:rPr>
                <w:rFonts w:ascii="Arial" w:eastAsia="Calibri" w:hAnsi="Arial" w:cs="Arial"/>
              </w:rPr>
            </w:pPr>
            <w:r w:rsidRPr="00461557">
              <w:rPr>
                <w:rFonts w:ascii="Arial" w:eastAsia="Calibri" w:hAnsi="Arial" w:cs="Arial"/>
              </w:rPr>
              <w:t>PSČ</w:t>
            </w:r>
          </w:p>
        </w:tc>
        <w:tc>
          <w:tcPr>
            <w:tcW w:w="4387" w:type="dxa"/>
            <w:gridSpan w:val="5"/>
          </w:tcPr>
          <w:p w14:paraId="04DBA6CD" w14:textId="77777777" w:rsidR="00450A54" w:rsidRPr="00461557" w:rsidRDefault="008C5BF7" w:rsidP="00450A54">
            <w:pPr>
              <w:rPr>
                <w:rFonts w:ascii="Arial" w:eastAsia="Calibri" w:hAnsi="Arial" w:cs="Arial"/>
              </w:rPr>
            </w:pPr>
            <w:r w:rsidRPr="00461557">
              <w:rPr>
                <w:rFonts w:ascii="Arial" w:eastAsia="Calibri" w:hAnsi="Arial" w:cs="Arial"/>
              </w:rPr>
              <w:t>PSČ</w:t>
            </w:r>
          </w:p>
        </w:tc>
      </w:tr>
      <w:tr w:rsidR="00A62F87" w14:paraId="1DA11A66" w14:textId="77777777" w:rsidTr="00450A54">
        <w:trPr>
          <w:trHeight w:val="255"/>
        </w:trPr>
        <w:tc>
          <w:tcPr>
            <w:tcW w:w="4678" w:type="dxa"/>
            <w:gridSpan w:val="4"/>
          </w:tcPr>
          <w:p w14:paraId="41ED5927" w14:textId="77777777" w:rsidR="00450A54" w:rsidRPr="00461557" w:rsidRDefault="008C5BF7" w:rsidP="00450A54">
            <w:pPr>
              <w:rPr>
                <w:rFonts w:ascii="Arial" w:eastAsia="Calibri" w:hAnsi="Arial" w:cs="Arial"/>
              </w:rPr>
            </w:pPr>
            <w:r w:rsidRPr="00461557">
              <w:rPr>
                <w:rFonts w:ascii="Arial" w:eastAsia="Calibri" w:hAnsi="Arial" w:cs="Arial"/>
              </w:rPr>
              <w:t xml:space="preserve">IČZÚJ </w:t>
            </w:r>
          </w:p>
        </w:tc>
        <w:tc>
          <w:tcPr>
            <w:tcW w:w="4387" w:type="dxa"/>
            <w:gridSpan w:val="5"/>
          </w:tcPr>
          <w:p w14:paraId="49820FB3" w14:textId="77777777" w:rsidR="00450A54" w:rsidRPr="00461557" w:rsidRDefault="008C5BF7" w:rsidP="00450A54">
            <w:pPr>
              <w:rPr>
                <w:rFonts w:ascii="Arial" w:eastAsia="Calibri" w:hAnsi="Arial" w:cs="Arial"/>
              </w:rPr>
            </w:pPr>
            <w:r w:rsidRPr="00461557">
              <w:rPr>
                <w:rFonts w:ascii="Arial" w:eastAsia="Calibri" w:hAnsi="Arial" w:cs="Arial"/>
              </w:rPr>
              <w:t>IČZÚJ</w:t>
            </w:r>
          </w:p>
        </w:tc>
      </w:tr>
      <w:tr w:rsidR="00A62F87" w14:paraId="066F6C23" w14:textId="77777777" w:rsidTr="00450A54">
        <w:trPr>
          <w:trHeight w:val="255"/>
        </w:trPr>
        <w:tc>
          <w:tcPr>
            <w:tcW w:w="4678" w:type="dxa"/>
            <w:gridSpan w:val="4"/>
          </w:tcPr>
          <w:p w14:paraId="487E82C3" w14:textId="722B77B8" w:rsidR="00450A54" w:rsidRPr="00461557" w:rsidRDefault="008C5BF7" w:rsidP="00624A69">
            <w:pPr>
              <w:rPr>
                <w:rFonts w:ascii="Arial" w:eastAsia="Calibri" w:hAnsi="Arial" w:cs="Arial"/>
              </w:rPr>
            </w:pPr>
            <w:r w:rsidRPr="00461557">
              <w:rPr>
                <w:rFonts w:ascii="Arial" w:eastAsia="Calibri" w:hAnsi="Arial" w:cs="Arial"/>
              </w:rPr>
              <w:t xml:space="preserve">Kód </w:t>
            </w:r>
            <w:r w:rsidR="00624A69" w:rsidRPr="00461557">
              <w:rPr>
                <w:rFonts w:ascii="Arial" w:eastAsia="Calibri" w:hAnsi="Arial" w:cs="Arial"/>
              </w:rPr>
              <w:t xml:space="preserve">SO </w:t>
            </w:r>
            <w:r w:rsidRPr="00461557">
              <w:rPr>
                <w:rFonts w:ascii="Arial" w:eastAsia="Calibri" w:hAnsi="Arial" w:cs="Arial"/>
              </w:rPr>
              <w:t>ORP</w:t>
            </w:r>
            <w:r w:rsidR="000E1A5B">
              <w:rPr>
                <w:rFonts w:ascii="Arial" w:eastAsia="Calibri" w:hAnsi="Arial" w:cs="Arial"/>
              </w:rPr>
              <w:t xml:space="preserve"> / SOP</w:t>
            </w:r>
          </w:p>
        </w:tc>
        <w:tc>
          <w:tcPr>
            <w:tcW w:w="4387" w:type="dxa"/>
            <w:gridSpan w:val="5"/>
          </w:tcPr>
          <w:p w14:paraId="386B4629" w14:textId="2A186983" w:rsidR="00450A54" w:rsidRPr="00461557" w:rsidRDefault="008C5BF7" w:rsidP="00624A69">
            <w:pPr>
              <w:rPr>
                <w:rFonts w:ascii="Arial" w:eastAsia="Calibri" w:hAnsi="Arial" w:cs="Arial"/>
              </w:rPr>
            </w:pPr>
            <w:r w:rsidRPr="00461557">
              <w:rPr>
                <w:rFonts w:ascii="Arial" w:eastAsia="Calibri" w:hAnsi="Arial" w:cs="Arial"/>
              </w:rPr>
              <w:t xml:space="preserve">Kód </w:t>
            </w:r>
            <w:r w:rsidR="00624A69" w:rsidRPr="00461557">
              <w:rPr>
                <w:rFonts w:ascii="Arial" w:eastAsia="Calibri" w:hAnsi="Arial" w:cs="Arial"/>
              </w:rPr>
              <w:t xml:space="preserve">SO </w:t>
            </w:r>
            <w:r w:rsidRPr="00461557">
              <w:rPr>
                <w:rFonts w:ascii="Arial" w:eastAsia="Calibri" w:hAnsi="Arial" w:cs="Arial"/>
              </w:rPr>
              <w:t>ORP</w:t>
            </w:r>
            <w:r w:rsidR="000E1A5B">
              <w:rPr>
                <w:rFonts w:ascii="Arial" w:eastAsia="Calibri" w:hAnsi="Arial" w:cs="Arial"/>
              </w:rPr>
              <w:t xml:space="preserve"> / SOP</w:t>
            </w:r>
          </w:p>
        </w:tc>
      </w:tr>
      <w:tr w:rsidR="00A62F87" w14:paraId="57DEB9B9" w14:textId="77777777" w:rsidTr="00450A54">
        <w:trPr>
          <w:trHeight w:val="255"/>
        </w:trPr>
        <w:tc>
          <w:tcPr>
            <w:tcW w:w="4678" w:type="dxa"/>
            <w:gridSpan w:val="4"/>
          </w:tcPr>
          <w:p w14:paraId="7B943B00" w14:textId="77777777" w:rsidR="00450A54" w:rsidRPr="00461557" w:rsidRDefault="008C5BF7" w:rsidP="00450A54">
            <w:pPr>
              <w:rPr>
                <w:rFonts w:ascii="Arial" w:eastAsia="Calibri" w:hAnsi="Arial" w:cs="Arial"/>
              </w:rPr>
            </w:pPr>
            <w:r w:rsidRPr="00461557">
              <w:rPr>
                <w:rFonts w:ascii="Arial" w:eastAsia="Calibri" w:hAnsi="Arial" w:cs="Arial"/>
              </w:rPr>
              <w:t>Vyplnění hlášení a kontaktní údaje:</w:t>
            </w:r>
          </w:p>
        </w:tc>
        <w:tc>
          <w:tcPr>
            <w:tcW w:w="4387" w:type="dxa"/>
            <w:gridSpan w:val="5"/>
          </w:tcPr>
          <w:p w14:paraId="00A8695D" w14:textId="77777777" w:rsidR="00450A54" w:rsidRPr="00461557" w:rsidRDefault="008C5BF7" w:rsidP="00450A54">
            <w:pPr>
              <w:rPr>
                <w:rFonts w:ascii="Arial" w:eastAsia="Calibri" w:hAnsi="Arial" w:cs="Arial"/>
              </w:rPr>
            </w:pPr>
            <w:r w:rsidRPr="00461557">
              <w:rPr>
                <w:rFonts w:ascii="Arial" w:eastAsia="Calibri" w:hAnsi="Arial" w:cs="Arial"/>
              </w:rPr>
              <w:t>Komunitní kompostárna pro obce:</w:t>
            </w:r>
          </w:p>
        </w:tc>
      </w:tr>
      <w:tr w:rsidR="00A62F87" w14:paraId="0D56AA14" w14:textId="77777777" w:rsidTr="00524716">
        <w:trPr>
          <w:trHeight w:val="255"/>
        </w:trPr>
        <w:tc>
          <w:tcPr>
            <w:tcW w:w="4678" w:type="dxa"/>
            <w:gridSpan w:val="4"/>
          </w:tcPr>
          <w:p w14:paraId="1687DD1B" w14:textId="77777777" w:rsidR="00524716" w:rsidRPr="00461557" w:rsidRDefault="008C5BF7" w:rsidP="00450A54">
            <w:pPr>
              <w:rPr>
                <w:rFonts w:ascii="Arial" w:eastAsia="Calibri" w:hAnsi="Arial" w:cs="Arial"/>
              </w:rPr>
            </w:pPr>
            <w:r w:rsidRPr="00461557">
              <w:rPr>
                <w:rFonts w:ascii="Arial" w:eastAsia="Calibri" w:hAnsi="Arial" w:cs="Arial"/>
              </w:rPr>
              <w:t>Datum</w:t>
            </w:r>
          </w:p>
        </w:tc>
        <w:tc>
          <w:tcPr>
            <w:tcW w:w="1418" w:type="dxa"/>
          </w:tcPr>
          <w:p w14:paraId="753A0D27" w14:textId="77777777" w:rsidR="00524716" w:rsidRPr="00461557" w:rsidRDefault="008C5BF7" w:rsidP="00450A54">
            <w:pPr>
              <w:rPr>
                <w:rFonts w:ascii="Arial" w:eastAsia="Calibri" w:hAnsi="Arial" w:cs="Arial"/>
              </w:rPr>
            </w:pPr>
            <w:r w:rsidRPr="00461557">
              <w:rPr>
                <w:rFonts w:ascii="Arial" w:eastAsia="Calibri" w:hAnsi="Arial" w:cs="Arial"/>
              </w:rPr>
              <w:t>Obec</w:t>
            </w:r>
          </w:p>
        </w:tc>
        <w:tc>
          <w:tcPr>
            <w:tcW w:w="1417" w:type="dxa"/>
            <w:gridSpan w:val="2"/>
          </w:tcPr>
          <w:p w14:paraId="4F1781C9" w14:textId="77777777" w:rsidR="00524716" w:rsidRPr="00461557" w:rsidRDefault="008C5BF7" w:rsidP="00450A54">
            <w:pPr>
              <w:rPr>
                <w:rFonts w:ascii="Arial" w:eastAsia="Calibri" w:hAnsi="Arial" w:cs="Arial"/>
              </w:rPr>
            </w:pPr>
            <w:r w:rsidRPr="00461557">
              <w:rPr>
                <w:rFonts w:ascii="Arial" w:eastAsia="Calibri" w:hAnsi="Arial" w:cs="Arial"/>
              </w:rPr>
              <w:t>IČO</w:t>
            </w:r>
          </w:p>
        </w:tc>
        <w:tc>
          <w:tcPr>
            <w:tcW w:w="1552" w:type="dxa"/>
            <w:gridSpan w:val="2"/>
          </w:tcPr>
          <w:p w14:paraId="53DAD628" w14:textId="77777777" w:rsidR="00524716" w:rsidRPr="00461557" w:rsidRDefault="008C5BF7" w:rsidP="00524716">
            <w:pPr>
              <w:rPr>
                <w:rFonts w:ascii="Arial" w:eastAsia="Calibri" w:hAnsi="Arial" w:cs="Arial"/>
              </w:rPr>
            </w:pPr>
            <w:r w:rsidRPr="00461557">
              <w:rPr>
                <w:rFonts w:ascii="Arial" w:eastAsia="Calibri" w:hAnsi="Arial" w:cs="Arial"/>
              </w:rPr>
              <w:t>IČZÚJ</w:t>
            </w:r>
          </w:p>
        </w:tc>
      </w:tr>
      <w:tr w:rsidR="00A62F87" w14:paraId="19215026" w14:textId="77777777" w:rsidTr="00524716">
        <w:trPr>
          <w:trHeight w:val="255"/>
        </w:trPr>
        <w:tc>
          <w:tcPr>
            <w:tcW w:w="2325" w:type="dxa"/>
            <w:gridSpan w:val="2"/>
          </w:tcPr>
          <w:p w14:paraId="50C78A2C" w14:textId="77777777" w:rsidR="00524716" w:rsidRPr="00461557" w:rsidRDefault="008C5BF7" w:rsidP="00450A54">
            <w:pPr>
              <w:rPr>
                <w:rFonts w:ascii="Arial" w:eastAsia="Calibri" w:hAnsi="Arial" w:cs="Arial"/>
              </w:rPr>
            </w:pPr>
            <w:r w:rsidRPr="00461557">
              <w:rPr>
                <w:rFonts w:ascii="Arial" w:eastAsia="Calibri" w:hAnsi="Arial" w:cs="Arial"/>
              </w:rPr>
              <w:t>Jméno</w:t>
            </w:r>
          </w:p>
        </w:tc>
        <w:tc>
          <w:tcPr>
            <w:tcW w:w="2353" w:type="dxa"/>
            <w:gridSpan w:val="2"/>
          </w:tcPr>
          <w:p w14:paraId="120C89B6" w14:textId="77777777" w:rsidR="00524716" w:rsidRPr="00461557" w:rsidRDefault="008C5BF7" w:rsidP="00450A54">
            <w:pPr>
              <w:rPr>
                <w:rFonts w:ascii="Arial" w:eastAsia="Calibri" w:hAnsi="Arial" w:cs="Arial"/>
              </w:rPr>
            </w:pPr>
            <w:r w:rsidRPr="00461557">
              <w:rPr>
                <w:rFonts w:ascii="Arial" w:eastAsia="Calibri" w:hAnsi="Arial" w:cs="Arial"/>
              </w:rPr>
              <w:t>Příjmení</w:t>
            </w:r>
          </w:p>
        </w:tc>
        <w:tc>
          <w:tcPr>
            <w:tcW w:w="1418" w:type="dxa"/>
          </w:tcPr>
          <w:p w14:paraId="060BC8C9" w14:textId="77777777" w:rsidR="00524716" w:rsidRPr="00461557" w:rsidRDefault="00524716" w:rsidP="00450A54">
            <w:pPr>
              <w:rPr>
                <w:rFonts w:ascii="Arial" w:eastAsia="Calibri" w:hAnsi="Arial" w:cs="Arial"/>
              </w:rPr>
            </w:pPr>
          </w:p>
        </w:tc>
        <w:tc>
          <w:tcPr>
            <w:tcW w:w="1417" w:type="dxa"/>
            <w:gridSpan w:val="2"/>
          </w:tcPr>
          <w:p w14:paraId="0D228D4E" w14:textId="77777777" w:rsidR="00524716" w:rsidRPr="00461557" w:rsidRDefault="00524716" w:rsidP="00450A54">
            <w:pPr>
              <w:rPr>
                <w:rFonts w:ascii="Arial" w:eastAsia="Calibri" w:hAnsi="Arial" w:cs="Arial"/>
              </w:rPr>
            </w:pPr>
          </w:p>
        </w:tc>
        <w:tc>
          <w:tcPr>
            <w:tcW w:w="1552" w:type="dxa"/>
            <w:gridSpan w:val="2"/>
          </w:tcPr>
          <w:p w14:paraId="0193AB5A" w14:textId="77777777" w:rsidR="00524716" w:rsidRPr="00461557" w:rsidRDefault="00524716" w:rsidP="00450A54">
            <w:pPr>
              <w:rPr>
                <w:rFonts w:ascii="Arial" w:eastAsia="Calibri" w:hAnsi="Arial" w:cs="Arial"/>
              </w:rPr>
            </w:pPr>
          </w:p>
        </w:tc>
      </w:tr>
      <w:tr w:rsidR="00A62F87" w14:paraId="1BC0F8C2" w14:textId="77777777" w:rsidTr="00524716">
        <w:trPr>
          <w:trHeight w:val="255"/>
        </w:trPr>
        <w:tc>
          <w:tcPr>
            <w:tcW w:w="2325" w:type="dxa"/>
            <w:gridSpan w:val="2"/>
          </w:tcPr>
          <w:p w14:paraId="2E0C7AFA" w14:textId="77777777" w:rsidR="00524716" w:rsidRPr="00461557" w:rsidRDefault="008C5BF7" w:rsidP="00450A54">
            <w:pPr>
              <w:rPr>
                <w:rFonts w:ascii="Arial" w:eastAsia="Calibri" w:hAnsi="Arial" w:cs="Arial"/>
              </w:rPr>
            </w:pPr>
            <w:r w:rsidRPr="00461557">
              <w:rPr>
                <w:rFonts w:ascii="Arial" w:eastAsia="Calibri" w:hAnsi="Arial" w:cs="Arial"/>
              </w:rPr>
              <w:t xml:space="preserve">E-mail </w:t>
            </w:r>
          </w:p>
        </w:tc>
        <w:tc>
          <w:tcPr>
            <w:tcW w:w="2353" w:type="dxa"/>
            <w:gridSpan w:val="2"/>
          </w:tcPr>
          <w:p w14:paraId="2FD69E81" w14:textId="77777777" w:rsidR="00524716" w:rsidRPr="00461557" w:rsidRDefault="008C5BF7" w:rsidP="00450A54">
            <w:pPr>
              <w:rPr>
                <w:rFonts w:ascii="Arial" w:eastAsia="Calibri" w:hAnsi="Arial" w:cs="Arial"/>
              </w:rPr>
            </w:pPr>
            <w:r w:rsidRPr="00461557">
              <w:rPr>
                <w:rFonts w:ascii="Arial" w:eastAsia="Calibri" w:hAnsi="Arial" w:cs="Arial"/>
              </w:rPr>
              <w:t>Telefon</w:t>
            </w:r>
          </w:p>
        </w:tc>
        <w:tc>
          <w:tcPr>
            <w:tcW w:w="1418" w:type="dxa"/>
          </w:tcPr>
          <w:p w14:paraId="578B763E" w14:textId="77777777" w:rsidR="00524716" w:rsidRPr="00461557" w:rsidRDefault="00524716" w:rsidP="00450A54">
            <w:pPr>
              <w:rPr>
                <w:rFonts w:ascii="Arial" w:eastAsia="Calibri" w:hAnsi="Arial" w:cs="Arial"/>
              </w:rPr>
            </w:pPr>
          </w:p>
        </w:tc>
        <w:tc>
          <w:tcPr>
            <w:tcW w:w="1417" w:type="dxa"/>
            <w:gridSpan w:val="2"/>
          </w:tcPr>
          <w:p w14:paraId="1C4413A3" w14:textId="77777777" w:rsidR="00524716" w:rsidRPr="00461557" w:rsidRDefault="00524716" w:rsidP="00450A54">
            <w:pPr>
              <w:rPr>
                <w:rFonts w:ascii="Arial" w:eastAsia="Calibri" w:hAnsi="Arial" w:cs="Arial"/>
              </w:rPr>
            </w:pPr>
          </w:p>
        </w:tc>
        <w:tc>
          <w:tcPr>
            <w:tcW w:w="1552" w:type="dxa"/>
            <w:gridSpan w:val="2"/>
          </w:tcPr>
          <w:p w14:paraId="7AB20D9B" w14:textId="77777777" w:rsidR="00524716" w:rsidRPr="00461557" w:rsidRDefault="00524716" w:rsidP="00450A54">
            <w:pPr>
              <w:rPr>
                <w:rFonts w:ascii="Arial" w:eastAsia="Calibri" w:hAnsi="Arial" w:cs="Arial"/>
              </w:rPr>
            </w:pPr>
          </w:p>
        </w:tc>
      </w:tr>
      <w:tr w:rsidR="00A62F87" w14:paraId="791C49F1" w14:textId="77777777" w:rsidTr="00450A54">
        <w:trPr>
          <w:trHeight w:val="369"/>
        </w:trPr>
        <w:tc>
          <w:tcPr>
            <w:tcW w:w="9065" w:type="dxa"/>
            <w:gridSpan w:val="9"/>
            <w:vAlign w:val="center"/>
          </w:tcPr>
          <w:p w14:paraId="5513F148" w14:textId="77777777" w:rsidR="00450A54" w:rsidRPr="00461557" w:rsidRDefault="008C5BF7" w:rsidP="00624A69">
            <w:pPr>
              <w:rPr>
                <w:rFonts w:ascii="Arial" w:eastAsia="Calibri" w:hAnsi="Arial" w:cs="Arial"/>
              </w:rPr>
            </w:pPr>
            <w:r w:rsidRPr="00461557">
              <w:rPr>
                <w:rFonts w:ascii="Arial" w:eastAsia="Calibri" w:hAnsi="Arial" w:cs="Arial"/>
              </w:rPr>
              <w:t>Poznámka k</w:t>
            </w:r>
            <w:r w:rsidR="005B0784" w:rsidRPr="00461557">
              <w:rPr>
                <w:rFonts w:ascii="Arial" w:eastAsia="Calibri" w:hAnsi="Arial" w:cs="Arial"/>
              </w:rPr>
              <w:t> </w:t>
            </w:r>
            <w:r w:rsidRPr="00461557">
              <w:rPr>
                <w:rFonts w:ascii="Arial" w:eastAsia="Calibri" w:hAnsi="Arial" w:cs="Arial"/>
              </w:rPr>
              <w:t>hlášení</w:t>
            </w:r>
          </w:p>
        </w:tc>
      </w:tr>
    </w:tbl>
    <w:p w14:paraId="4D4DAD3E" w14:textId="77777777" w:rsidR="00450A54" w:rsidRPr="00461557" w:rsidRDefault="00450A54" w:rsidP="00450A54">
      <w:pPr>
        <w:spacing w:after="0" w:line="240" w:lineRule="auto"/>
        <w:rPr>
          <w:rFonts w:ascii="Arial" w:eastAsia="Calibri" w:hAnsi="Arial" w:cs="Arial"/>
          <w:b/>
        </w:rPr>
      </w:pPr>
    </w:p>
    <w:p w14:paraId="37FC05C1" w14:textId="77777777" w:rsidR="00450A54" w:rsidRPr="00461557" w:rsidRDefault="00450A54" w:rsidP="00450A54">
      <w:pPr>
        <w:spacing w:after="0" w:line="240" w:lineRule="auto"/>
        <w:rPr>
          <w:rFonts w:ascii="Arial" w:eastAsia="Calibri" w:hAnsi="Arial" w:cs="Arial"/>
          <w:b/>
        </w:rPr>
      </w:pPr>
    </w:p>
    <w:p w14:paraId="5A759BF9" w14:textId="77777777" w:rsidR="00450A54" w:rsidRPr="00461557" w:rsidRDefault="008C5BF7" w:rsidP="00450A54">
      <w:pPr>
        <w:spacing w:after="240" w:line="240" w:lineRule="auto"/>
        <w:rPr>
          <w:rFonts w:ascii="Arial" w:eastAsia="Calibri" w:hAnsi="Arial" w:cs="Arial"/>
          <w:b/>
        </w:rPr>
      </w:pPr>
      <w:r w:rsidRPr="00461557">
        <w:rPr>
          <w:rFonts w:ascii="Arial" w:eastAsia="Calibri" w:hAnsi="Arial" w:cs="Arial"/>
          <w:b/>
        </w:rPr>
        <w:t xml:space="preserve">List 2 – Hlášení množství </w:t>
      </w:r>
      <w:r w:rsidRPr="00461557">
        <w:rPr>
          <w:rFonts w:ascii="Arial" w:eastAsia="Calibri" w:hAnsi="Arial" w:cs="Arial"/>
          <w:b/>
        </w:rPr>
        <w:tab/>
      </w:r>
      <w:r w:rsidRPr="00461557">
        <w:rPr>
          <w:rFonts w:ascii="Arial" w:eastAsia="Calibri" w:hAnsi="Arial" w:cs="Arial"/>
          <w:b/>
        </w:rPr>
        <w:t xml:space="preserve">                                                                                                                                                   </w:t>
      </w:r>
    </w:p>
    <w:tbl>
      <w:tblPr>
        <w:tblStyle w:val="Mkatabulky2"/>
        <w:tblW w:w="8926" w:type="dxa"/>
        <w:tblLayout w:type="fixed"/>
        <w:tblLook w:val="04A0" w:firstRow="1" w:lastRow="0" w:firstColumn="1" w:lastColumn="0" w:noHBand="0" w:noVBand="1"/>
      </w:tblPr>
      <w:tblGrid>
        <w:gridCol w:w="1415"/>
        <w:gridCol w:w="1416"/>
        <w:gridCol w:w="6095"/>
      </w:tblGrid>
      <w:tr w:rsidR="00A62F87" w14:paraId="3EA915B3" w14:textId="77777777" w:rsidTr="00450A54">
        <w:trPr>
          <w:trHeight w:val="255"/>
        </w:trPr>
        <w:tc>
          <w:tcPr>
            <w:tcW w:w="1415" w:type="dxa"/>
            <w:vAlign w:val="center"/>
          </w:tcPr>
          <w:p w14:paraId="6CED77A5" w14:textId="77777777" w:rsidR="00450A54" w:rsidRPr="00461557" w:rsidRDefault="008C5BF7" w:rsidP="00450A54">
            <w:pPr>
              <w:jc w:val="center"/>
              <w:rPr>
                <w:rFonts w:ascii="Arial" w:eastAsia="Calibri" w:hAnsi="Arial" w:cs="Arial"/>
              </w:rPr>
            </w:pPr>
            <w:r w:rsidRPr="00461557">
              <w:rPr>
                <w:rFonts w:ascii="Arial" w:eastAsia="Calibri" w:hAnsi="Arial" w:cs="Arial"/>
              </w:rPr>
              <w:t>1</w:t>
            </w:r>
          </w:p>
        </w:tc>
        <w:tc>
          <w:tcPr>
            <w:tcW w:w="1416" w:type="dxa"/>
            <w:vAlign w:val="center"/>
          </w:tcPr>
          <w:p w14:paraId="6D13ED20" w14:textId="77777777" w:rsidR="00450A54" w:rsidRPr="00461557" w:rsidRDefault="008C5BF7" w:rsidP="00450A54">
            <w:pPr>
              <w:jc w:val="center"/>
              <w:rPr>
                <w:rFonts w:ascii="Arial" w:eastAsia="Calibri" w:hAnsi="Arial" w:cs="Arial"/>
              </w:rPr>
            </w:pPr>
            <w:r w:rsidRPr="00461557">
              <w:rPr>
                <w:rFonts w:ascii="Arial" w:eastAsia="Calibri" w:hAnsi="Arial" w:cs="Arial"/>
              </w:rPr>
              <w:t>2</w:t>
            </w:r>
          </w:p>
        </w:tc>
        <w:tc>
          <w:tcPr>
            <w:tcW w:w="6095" w:type="dxa"/>
            <w:vAlign w:val="center"/>
          </w:tcPr>
          <w:p w14:paraId="307CCBF4" w14:textId="77777777" w:rsidR="00450A54" w:rsidRPr="00461557" w:rsidRDefault="008C5BF7" w:rsidP="00450A54">
            <w:pPr>
              <w:jc w:val="center"/>
              <w:rPr>
                <w:rFonts w:ascii="Arial" w:eastAsia="Calibri" w:hAnsi="Arial" w:cs="Arial"/>
              </w:rPr>
            </w:pPr>
            <w:r w:rsidRPr="00461557">
              <w:rPr>
                <w:rFonts w:ascii="Arial" w:eastAsia="Calibri" w:hAnsi="Arial" w:cs="Arial"/>
              </w:rPr>
              <w:t>3</w:t>
            </w:r>
          </w:p>
        </w:tc>
      </w:tr>
      <w:tr w:rsidR="00A62F87" w14:paraId="62D92CC2" w14:textId="77777777" w:rsidTr="00450A54">
        <w:trPr>
          <w:trHeight w:val="909"/>
        </w:trPr>
        <w:tc>
          <w:tcPr>
            <w:tcW w:w="1415" w:type="dxa"/>
            <w:vAlign w:val="center"/>
          </w:tcPr>
          <w:p w14:paraId="77B2477F" w14:textId="77777777" w:rsidR="00450A54" w:rsidRPr="00461557" w:rsidRDefault="008C5BF7" w:rsidP="00450A54">
            <w:pPr>
              <w:jc w:val="center"/>
              <w:rPr>
                <w:rFonts w:ascii="Arial" w:eastAsia="Calibri" w:hAnsi="Arial" w:cs="Arial"/>
                <w:b/>
              </w:rPr>
            </w:pPr>
            <w:r w:rsidRPr="00461557">
              <w:rPr>
                <w:rFonts w:ascii="Arial" w:eastAsia="Calibri" w:hAnsi="Arial" w:cs="Arial"/>
                <w:b/>
              </w:rPr>
              <w:t>Pořadové číslo</w:t>
            </w:r>
          </w:p>
        </w:tc>
        <w:tc>
          <w:tcPr>
            <w:tcW w:w="1416" w:type="dxa"/>
            <w:vAlign w:val="center"/>
          </w:tcPr>
          <w:p w14:paraId="0D6DBA51" w14:textId="77777777" w:rsidR="00450A54" w:rsidRPr="00461557" w:rsidRDefault="008C5BF7" w:rsidP="00450A54">
            <w:pPr>
              <w:jc w:val="center"/>
              <w:rPr>
                <w:rFonts w:ascii="Arial" w:eastAsia="Calibri" w:hAnsi="Arial" w:cs="Arial"/>
                <w:b/>
              </w:rPr>
            </w:pPr>
            <w:r w:rsidRPr="00461557">
              <w:rPr>
                <w:rFonts w:ascii="Arial" w:eastAsia="Calibri" w:hAnsi="Arial" w:cs="Arial"/>
                <w:b/>
              </w:rPr>
              <w:t>Množství</w:t>
            </w:r>
          </w:p>
          <w:p w14:paraId="45916D8C" w14:textId="77777777" w:rsidR="00450A54" w:rsidRPr="00461557" w:rsidRDefault="008C5BF7" w:rsidP="00450A54">
            <w:pPr>
              <w:spacing w:after="120"/>
              <w:jc w:val="center"/>
              <w:rPr>
                <w:rFonts w:ascii="Arial" w:eastAsia="Calibri" w:hAnsi="Arial" w:cs="Arial"/>
                <w:b/>
              </w:rPr>
            </w:pPr>
            <w:r w:rsidRPr="00461557">
              <w:rPr>
                <w:rFonts w:ascii="Arial" w:eastAsia="Calibri" w:hAnsi="Arial" w:cs="Arial"/>
                <w:b/>
              </w:rPr>
              <w:t>(t)</w:t>
            </w:r>
          </w:p>
        </w:tc>
        <w:tc>
          <w:tcPr>
            <w:tcW w:w="6095" w:type="dxa"/>
            <w:vAlign w:val="center"/>
          </w:tcPr>
          <w:p w14:paraId="77246F92" w14:textId="77777777" w:rsidR="00450A54" w:rsidRPr="00461557" w:rsidRDefault="008C5BF7" w:rsidP="00450A54">
            <w:pPr>
              <w:jc w:val="center"/>
              <w:rPr>
                <w:rFonts w:ascii="Arial" w:eastAsia="Calibri" w:hAnsi="Arial" w:cs="Arial"/>
                <w:b/>
              </w:rPr>
            </w:pPr>
            <w:r w:rsidRPr="00461557">
              <w:rPr>
                <w:rFonts w:ascii="Arial" w:eastAsia="Calibri" w:hAnsi="Arial" w:cs="Arial"/>
                <w:b/>
              </w:rPr>
              <w:t>Z území obce</w:t>
            </w:r>
          </w:p>
          <w:p w14:paraId="4BD91A77" w14:textId="77777777" w:rsidR="00450A54" w:rsidRPr="00461557" w:rsidRDefault="008C5BF7" w:rsidP="006745D8">
            <w:pPr>
              <w:spacing w:after="60"/>
              <w:jc w:val="center"/>
              <w:rPr>
                <w:rFonts w:ascii="Arial" w:eastAsia="Calibri" w:hAnsi="Arial" w:cs="Arial"/>
              </w:rPr>
            </w:pPr>
            <w:r w:rsidRPr="00461557">
              <w:rPr>
                <w:rFonts w:ascii="Arial" w:eastAsia="Calibri" w:hAnsi="Arial" w:cs="Arial"/>
              </w:rPr>
              <w:t>(IČO, název obce, adresa obce, IČZ</w:t>
            </w:r>
            <w:r w:rsidR="006745D8" w:rsidRPr="00461557">
              <w:rPr>
                <w:rFonts w:ascii="Arial" w:eastAsia="Calibri" w:hAnsi="Arial" w:cs="Arial"/>
              </w:rPr>
              <w:t>Ú</w:t>
            </w:r>
            <w:r w:rsidRPr="00461557">
              <w:rPr>
                <w:rFonts w:ascii="Arial" w:eastAsia="Calibri" w:hAnsi="Arial" w:cs="Arial"/>
              </w:rPr>
              <w:t>J obce)</w:t>
            </w:r>
          </w:p>
        </w:tc>
      </w:tr>
      <w:tr w:rsidR="00A62F87" w14:paraId="1529C9F6" w14:textId="77777777" w:rsidTr="00450A54">
        <w:trPr>
          <w:trHeight w:val="255"/>
        </w:trPr>
        <w:tc>
          <w:tcPr>
            <w:tcW w:w="1415" w:type="dxa"/>
          </w:tcPr>
          <w:p w14:paraId="4096ED09" w14:textId="77777777" w:rsidR="00450A54" w:rsidRPr="00461557" w:rsidRDefault="00450A54" w:rsidP="00450A54">
            <w:pPr>
              <w:rPr>
                <w:rFonts w:ascii="Arial" w:eastAsia="Calibri" w:hAnsi="Arial" w:cs="Arial"/>
              </w:rPr>
            </w:pPr>
          </w:p>
        </w:tc>
        <w:tc>
          <w:tcPr>
            <w:tcW w:w="1416" w:type="dxa"/>
          </w:tcPr>
          <w:p w14:paraId="791054F2" w14:textId="77777777" w:rsidR="00450A54" w:rsidRPr="00461557" w:rsidRDefault="00450A54" w:rsidP="00450A54">
            <w:pPr>
              <w:rPr>
                <w:rFonts w:ascii="Arial" w:eastAsia="Calibri" w:hAnsi="Arial" w:cs="Arial"/>
              </w:rPr>
            </w:pPr>
          </w:p>
        </w:tc>
        <w:tc>
          <w:tcPr>
            <w:tcW w:w="6095" w:type="dxa"/>
          </w:tcPr>
          <w:p w14:paraId="0297D096" w14:textId="77777777" w:rsidR="00450A54" w:rsidRPr="00461557" w:rsidRDefault="00450A54" w:rsidP="00450A54">
            <w:pPr>
              <w:rPr>
                <w:rFonts w:ascii="Arial" w:eastAsia="Calibri" w:hAnsi="Arial" w:cs="Arial"/>
              </w:rPr>
            </w:pPr>
          </w:p>
        </w:tc>
      </w:tr>
      <w:tr w:rsidR="00A62F87" w14:paraId="10CEC5A5" w14:textId="77777777" w:rsidTr="00450A54">
        <w:trPr>
          <w:trHeight w:val="255"/>
        </w:trPr>
        <w:tc>
          <w:tcPr>
            <w:tcW w:w="1415" w:type="dxa"/>
          </w:tcPr>
          <w:p w14:paraId="7F359012" w14:textId="77777777" w:rsidR="00450A54" w:rsidRPr="00461557" w:rsidRDefault="00450A54" w:rsidP="00450A54">
            <w:pPr>
              <w:rPr>
                <w:rFonts w:ascii="Arial" w:eastAsia="Calibri" w:hAnsi="Arial" w:cs="Arial"/>
              </w:rPr>
            </w:pPr>
          </w:p>
        </w:tc>
        <w:tc>
          <w:tcPr>
            <w:tcW w:w="1416" w:type="dxa"/>
          </w:tcPr>
          <w:p w14:paraId="44E5121A" w14:textId="77777777" w:rsidR="00450A54" w:rsidRPr="00461557" w:rsidRDefault="00450A54" w:rsidP="00450A54">
            <w:pPr>
              <w:rPr>
                <w:rFonts w:ascii="Arial" w:eastAsia="Calibri" w:hAnsi="Arial" w:cs="Arial"/>
              </w:rPr>
            </w:pPr>
          </w:p>
        </w:tc>
        <w:tc>
          <w:tcPr>
            <w:tcW w:w="6095" w:type="dxa"/>
          </w:tcPr>
          <w:p w14:paraId="22F44A30" w14:textId="77777777" w:rsidR="00450A54" w:rsidRPr="00461557" w:rsidRDefault="00450A54" w:rsidP="00450A54">
            <w:pPr>
              <w:rPr>
                <w:rFonts w:ascii="Arial" w:eastAsia="Calibri" w:hAnsi="Arial" w:cs="Arial"/>
              </w:rPr>
            </w:pPr>
          </w:p>
        </w:tc>
      </w:tr>
      <w:tr w:rsidR="00A62F87" w14:paraId="5CBE8C76" w14:textId="77777777" w:rsidTr="00450A54">
        <w:trPr>
          <w:trHeight w:val="255"/>
        </w:trPr>
        <w:tc>
          <w:tcPr>
            <w:tcW w:w="1415" w:type="dxa"/>
          </w:tcPr>
          <w:p w14:paraId="6780F2E0" w14:textId="77777777" w:rsidR="00450A54" w:rsidRPr="00461557" w:rsidRDefault="00450A54" w:rsidP="00450A54">
            <w:pPr>
              <w:rPr>
                <w:rFonts w:ascii="Arial" w:eastAsia="Calibri" w:hAnsi="Arial" w:cs="Arial"/>
              </w:rPr>
            </w:pPr>
          </w:p>
        </w:tc>
        <w:tc>
          <w:tcPr>
            <w:tcW w:w="1416" w:type="dxa"/>
          </w:tcPr>
          <w:p w14:paraId="58F27475" w14:textId="77777777" w:rsidR="00450A54" w:rsidRPr="00461557" w:rsidRDefault="00450A54" w:rsidP="00450A54">
            <w:pPr>
              <w:rPr>
                <w:rFonts w:ascii="Arial" w:eastAsia="Calibri" w:hAnsi="Arial" w:cs="Arial"/>
              </w:rPr>
            </w:pPr>
          </w:p>
        </w:tc>
        <w:tc>
          <w:tcPr>
            <w:tcW w:w="6095" w:type="dxa"/>
          </w:tcPr>
          <w:p w14:paraId="686A9AB9" w14:textId="77777777" w:rsidR="00450A54" w:rsidRPr="00461557" w:rsidRDefault="00450A54" w:rsidP="00450A54">
            <w:pPr>
              <w:rPr>
                <w:rFonts w:ascii="Arial" w:eastAsia="Calibri" w:hAnsi="Arial" w:cs="Arial"/>
              </w:rPr>
            </w:pPr>
          </w:p>
        </w:tc>
      </w:tr>
      <w:tr w:rsidR="00A62F87" w14:paraId="571A0B19" w14:textId="77777777" w:rsidTr="00450A54">
        <w:trPr>
          <w:trHeight w:val="255"/>
        </w:trPr>
        <w:tc>
          <w:tcPr>
            <w:tcW w:w="1415" w:type="dxa"/>
          </w:tcPr>
          <w:p w14:paraId="151F823B" w14:textId="77777777" w:rsidR="00450A54" w:rsidRPr="00461557" w:rsidRDefault="00450A54" w:rsidP="00450A54">
            <w:pPr>
              <w:rPr>
                <w:rFonts w:ascii="Arial" w:eastAsia="Calibri" w:hAnsi="Arial" w:cs="Arial"/>
              </w:rPr>
            </w:pPr>
          </w:p>
        </w:tc>
        <w:tc>
          <w:tcPr>
            <w:tcW w:w="1416" w:type="dxa"/>
          </w:tcPr>
          <w:p w14:paraId="74D3D278" w14:textId="77777777" w:rsidR="00450A54" w:rsidRPr="00461557" w:rsidRDefault="00450A54" w:rsidP="00450A54">
            <w:pPr>
              <w:rPr>
                <w:rFonts w:ascii="Arial" w:eastAsia="Calibri" w:hAnsi="Arial" w:cs="Arial"/>
              </w:rPr>
            </w:pPr>
          </w:p>
        </w:tc>
        <w:tc>
          <w:tcPr>
            <w:tcW w:w="6095" w:type="dxa"/>
          </w:tcPr>
          <w:p w14:paraId="7D3E38E8" w14:textId="77777777" w:rsidR="00450A54" w:rsidRPr="00461557" w:rsidRDefault="00450A54" w:rsidP="00450A54">
            <w:pPr>
              <w:rPr>
                <w:rFonts w:ascii="Arial" w:eastAsia="Calibri" w:hAnsi="Arial" w:cs="Arial"/>
              </w:rPr>
            </w:pPr>
          </w:p>
        </w:tc>
      </w:tr>
      <w:tr w:rsidR="00A62F87" w14:paraId="2D249688" w14:textId="77777777" w:rsidTr="00450A54">
        <w:trPr>
          <w:trHeight w:val="255"/>
        </w:trPr>
        <w:tc>
          <w:tcPr>
            <w:tcW w:w="1415" w:type="dxa"/>
          </w:tcPr>
          <w:p w14:paraId="1D28B0CD" w14:textId="77777777" w:rsidR="00450A54" w:rsidRPr="00461557" w:rsidRDefault="00450A54" w:rsidP="00450A54">
            <w:pPr>
              <w:rPr>
                <w:rFonts w:ascii="Arial" w:eastAsia="Calibri" w:hAnsi="Arial" w:cs="Arial"/>
              </w:rPr>
            </w:pPr>
          </w:p>
        </w:tc>
        <w:tc>
          <w:tcPr>
            <w:tcW w:w="1416" w:type="dxa"/>
          </w:tcPr>
          <w:p w14:paraId="3D135F78" w14:textId="77777777" w:rsidR="00450A54" w:rsidRPr="00461557" w:rsidRDefault="00450A54" w:rsidP="00450A54">
            <w:pPr>
              <w:rPr>
                <w:rFonts w:ascii="Arial" w:eastAsia="Calibri" w:hAnsi="Arial" w:cs="Arial"/>
              </w:rPr>
            </w:pPr>
          </w:p>
        </w:tc>
        <w:tc>
          <w:tcPr>
            <w:tcW w:w="6095" w:type="dxa"/>
          </w:tcPr>
          <w:p w14:paraId="2B4264DF" w14:textId="77777777" w:rsidR="00450A54" w:rsidRPr="00461557" w:rsidRDefault="00450A54" w:rsidP="00450A54">
            <w:pPr>
              <w:rPr>
                <w:rFonts w:ascii="Arial" w:eastAsia="Calibri" w:hAnsi="Arial" w:cs="Arial"/>
              </w:rPr>
            </w:pPr>
          </w:p>
        </w:tc>
      </w:tr>
    </w:tbl>
    <w:p w14:paraId="6FAF98E0" w14:textId="77777777" w:rsidR="00450A54" w:rsidRPr="00461557" w:rsidRDefault="00450A54" w:rsidP="00450A54">
      <w:pPr>
        <w:spacing w:after="240"/>
        <w:rPr>
          <w:rFonts w:ascii="Arial" w:eastAsia="Calibri" w:hAnsi="Arial" w:cs="Arial"/>
          <w:b/>
        </w:rPr>
      </w:pPr>
    </w:p>
    <w:p w14:paraId="3E88AF6E" w14:textId="77777777" w:rsidR="00450A54" w:rsidRPr="00461557" w:rsidRDefault="008C5BF7" w:rsidP="00450A54">
      <w:pPr>
        <w:spacing w:after="120"/>
        <w:jc w:val="both"/>
        <w:rPr>
          <w:rFonts w:ascii="Arial" w:eastAsia="Calibri" w:hAnsi="Arial" w:cs="Arial"/>
          <w:b/>
        </w:rPr>
      </w:pPr>
      <w:r w:rsidRPr="00461557">
        <w:rPr>
          <w:rFonts w:ascii="Arial" w:eastAsia="Calibri" w:hAnsi="Arial" w:cs="Arial"/>
          <w:b/>
        </w:rPr>
        <w:t>Vysvětlivky</w:t>
      </w:r>
      <w:r w:rsidR="00315FEC" w:rsidRPr="00461557">
        <w:rPr>
          <w:rFonts w:ascii="Arial" w:eastAsia="Calibri" w:hAnsi="Arial" w:cs="Arial"/>
          <w:b/>
        </w:rPr>
        <w:t xml:space="preserve"> </w:t>
      </w:r>
    </w:p>
    <w:p w14:paraId="1CBED1B9" w14:textId="77777777" w:rsidR="00450A54" w:rsidRPr="00461557" w:rsidRDefault="008C5BF7" w:rsidP="00450A54">
      <w:pPr>
        <w:spacing w:after="120"/>
        <w:jc w:val="both"/>
        <w:rPr>
          <w:rFonts w:ascii="Arial" w:eastAsia="Calibri" w:hAnsi="Arial" w:cs="Arial"/>
          <w:b/>
        </w:rPr>
      </w:pPr>
      <w:r w:rsidRPr="00461557">
        <w:rPr>
          <w:rFonts w:ascii="Arial" w:eastAsia="Calibri" w:hAnsi="Arial" w:cs="Arial"/>
          <w:b/>
        </w:rPr>
        <w:t>List 1</w:t>
      </w:r>
    </w:p>
    <w:p w14:paraId="5F8079FA" w14:textId="77777777" w:rsidR="00450A54" w:rsidRPr="00461557" w:rsidRDefault="008C5BF7" w:rsidP="00450A54">
      <w:pPr>
        <w:spacing w:after="120"/>
        <w:jc w:val="both"/>
        <w:rPr>
          <w:rFonts w:ascii="Arial" w:eastAsia="Calibri" w:hAnsi="Arial" w:cs="Arial"/>
        </w:rPr>
      </w:pPr>
      <w:r w:rsidRPr="00461557">
        <w:rPr>
          <w:rFonts w:ascii="Arial" w:eastAsia="Calibri" w:hAnsi="Arial" w:cs="Arial"/>
          <w:b/>
        </w:rPr>
        <w:t>Vykazovaný rok</w:t>
      </w:r>
      <w:r w:rsidRPr="00461557">
        <w:rPr>
          <w:rFonts w:ascii="Arial" w:eastAsia="Calibri" w:hAnsi="Arial" w:cs="Arial"/>
        </w:rPr>
        <w:t xml:space="preserve"> - uvede se rok, za který jsou údaje ohlašovány.</w:t>
      </w:r>
    </w:p>
    <w:p w14:paraId="5ED44881" w14:textId="3779A0FB" w:rsidR="00450A54" w:rsidRPr="00461557" w:rsidRDefault="008C5BF7" w:rsidP="00450A54">
      <w:pPr>
        <w:spacing w:after="120"/>
        <w:jc w:val="both"/>
        <w:rPr>
          <w:rFonts w:ascii="Arial" w:eastAsia="Calibri" w:hAnsi="Arial" w:cs="Arial"/>
        </w:rPr>
      </w:pPr>
      <w:r w:rsidRPr="00461557">
        <w:rPr>
          <w:rFonts w:ascii="Arial" w:eastAsia="Calibri" w:hAnsi="Arial" w:cs="Arial"/>
          <w:b/>
        </w:rPr>
        <w:t xml:space="preserve">SO </w:t>
      </w:r>
      <w:r w:rsidR="00F24A6D" w:rsidRPr="00461557">
        <w:rPr>
          <w:rFonts w:ascii="Arial" w:eastAsia="Calibri" w:hAnsi="Arial" w:cs="Arial"/>
          <w:b/>
        </w:rPr>
        <w:t>ORP</w:t>
      </w:r>
      <w:r w:rsidR="000E1A5B">
        <w:rPr>
          <w:rFonts w:ascii="Arial" w:eastAsia="Calibri" w:hAnsi="Arial" w:cs="Arial"/>
          <w:b/>
        </w:rPr>
        <w:t xml:space="preserve"> / SOP </w:t>
      </w:r>
      <w:r w:rsidR="00F24A6D" w:rsidRPr="00461557">
        <w:rPr>
          <w:rFonts w:ascii="Arial" w:eastAsia="Calibri" w:hAnsi="Arial" w:cs="Arial"/>
        </w:rPr>
        <w:t>- uvede se název správního obvodu obce s rozšířenou působností, jejíž obecní úřad provádí kontrolu hlášení</w:t>
      </w:r>
      <w:r w:rsidR="00076D59">
        <w:rPr>
          <w:rFonts w:ascii="Arial" w:eastAsia="Calibri" w:hAnsi="Arial" w:cs="Arial"/>
        </w:rPr>
        <w:t xml:space="preserve"> </w:t>
      </w:r>
      <w:r w:rsidR="00076D59" w:rsidRPr="00076D59">
        <w:rPr>
          <w:rFonts w:ascii="Arial" w:eastAsia="Calibri" w:hAnsi="Arial" w:cs="Arial"/>
        </w:rPr>
        <w:t>nebo správního obvodu hlavního města Prahy s přenesenou působností, který provádí kontrolu hlášení</w:t>
      </w:r>
      <w:r w:rsidR="00F24A6D" w:rsidRPr="00461557">
        <w:rPr>
          <w:rFonts w:ascii="Arial" w:eastAsia="Calibri" w:hAnsi="Arial" w:cs="Arial"/>
        </w:rPr>
        <w:t>.</w:t>
      </w:r>
    </w:p>
    <w:p w14:paraId="10EE7128" w14:textId="04B0D872" w:rsidR="00450A54" w:rsidRPr="00461557" w:rsidRDefault="008C5BF7" w:rsidP="00450A54">
      <w:pPr>
        <w:spacing w:after="120"/>
        <w:jc w:val="both"/>
        <w:rPr>
          <w:rFonts w:ascii="Arial" w:eastAsia="Calibri" w:hAnsi="Arial" w:cs="Arial"/>
        </w:rPr>
      </w:pPr>
      <w:r w:rsidRPr="00461557">
        <w:rPr>
          <w:rFonts w:ascii="Arial" w:eastAsia="Calibri" w:hAnsi="Arial" w:cs="Arial"/>
          <w:b/>
        </w:rPr>
        <w:lastRenderedPageBreak/>
        <w:t xml:space="preserve">Kód </w:t>
      </w:r>
      <w:r w:rsidR="00D51794" w:rsidRPr="00461557">
        <w:rPr>
          <w:rFonts w:ascii="Arial" w:eastAsia="Calibri" w:hAnsi="Arial" w:cs="Arial"/>
          <w:b/>
        </w:rPr>
        <w:t xml:space="preserve">SO </w:t>
      </w:r>
      <w:r w:rsidRPr="00461557">
        <w:rPr>
          <w:rFonts w:ascii="Arial" w:eastAsia="Calibri" w:hAnsi="Arial" w:cs="Arial"/>
          <w:b/>
        </w:rPr>
        <w:t>ORP</w:t>
      </w:r>
      <w:r w:rsidRPr="00461557">
        <w:rPr>
          <w:rFonts w:ascii="Arial" w:eastAsia="Calibri" w:hAnsi="Arial" w:cs="Arial"/>
        </w:rPr>
        <w:t xml:space="preserve"> </w:t>
      </w:r>
      <w:r w:rsidR="00076D59">
        <w:rPr>
          <w:rFonts w:ascii="Arial" w:eastAsia="Calibri" w:hAnsi="Arial" w:cs="Arial"/>
        </w:rPr>
        <w:t xml:space="preserve">/ SOP </w:t>
      </w:r>
      <w:r w:rsidRPr="00461557">
        <w:rPr>
          <w:rFonts w:ascii="Arial" w:eastAsia="Calibri" w:hAnsi="Arial" w:cs="Arial"/>
        </w:rPr>
        <w:t>- uvede se kód správního obvodu obce s rozšířenou působností, jejíž obecní úřad provádí kontrolu hlášení</w:t>
      </w:r>
      <w:r w:rsidR="00076D59">
        <w:rPr>
          <w:rFonts w:ascii="Arial" w:eastAsia="Calibri" w:hAnsi="Arial" w:cs="Arial"/>
        </w:rPr>
        <w:t xml:space="preserve"> </w:t>
      </w:r>
      <w:r w:rsidR="00076D59" w:rsidRPr="00076D59">
        <w:rPr>
          <w:rFonts w:ascii="Arial" w:eastAsia="Calibri" w:hAnsi="Arial" w:cs="Arial"/>
        </w:rPr>
        <w:t>nebo správního obvodu hlavního města Prahy s přenesenou působností, který provádí kontrolu hlášení</w:t>
      </w:r>
      <w:r w:rsidRPr="00461557">
        <w:rPr>
          <w:rFonts w:ascii="Arial" w:eastAsia="Calibri" w:hAnsi="Arial" w:cs="Arial"/>
        </w:rPr>
        <w:t>.</w:t>
      </w:r>
    </w:p>
    <w:p w14:paraId="2677BB6A" w14:textId="77777777" w:rsidR="00450A54" w:rsidRPr="00461557" w:rsidRDefault="008C5BF7" w:rsidP="00450A54">
      <w:pPr>
        <w:spacing w:after="120"/>
        <w:jc w:val="both"/>
        <w:rPr>
          <w:rFonts w:ascii="Arial" w:eastAsia="Calibri" w:hAnsi="Arial" w:cs="Arial"/>
        </w:rPr>
      </w:pPr>
      <w:r w:rsidRPr="00461557">
        <w:rPr>
          <w:rFonts w:ascii="Arial" w:eastAsia="Calibri" w:hAnsi="Arial" w:cs="Arial"/>
          <w:b/>
        </w:rPr>
        <w:t xml:space="preserve">Identifikace provozovatele </w:t>
      </w:r>
      <w:r w:rsidRPr="00461557">
        <w:rPr>
          <w:rFonts w:ascii="Arial" w:eastAsia="Calibri" w:hAnsi="Arial" w:cs="Arial"/>
        </w:rPr>
        <w:t xml:space="preserve">- uvedou se identifikační údaje provozovatele komunitní kompostárny vztahující se k sídlu provozovatele. </w:t>
      </w:r>
    </w:p>
    <w:p w14:paraId="5A5D879B" w14:textId="77777777" w:rsidR="00450A54" w:rsidRPr="00461557" w:rsidRDefault="008C5BF7" w:rsidP="00450A54">
      <w:pPr>
        <w:spacing w:after="120"/>
        <w:jc w:val="both"/>
        <w:rPr>
          <w:rFonts w:ascii="Arial" w:eastAsia="Calibri" w:hAnsi="Arial" w:cs="Arial"/>
        </w:rPr>
      </w:pPr>
      <w:r w:rsidRPr="00461557">
        <w:rPr>
          <w:rFonts w:ascii="Arial" w:eastAsia="Calibri" w:hAnsi="Arial" w:cs="Arial"/>
          <w:b/>
        </w:rPr>
        <w:t xml:space="preserve">IČO </w:t>
      </w:r>
      <w:r w:rsidRPr="00461557">
        <w:rPr>
          <w:rFonts w:ascii="Arial" w:eastAsia="Calibri" w:hAnsi="Arial" w:cs="Arial"/>
        </w:rPr>
        <w:t>- uvede se identifikační číslo osoby (provozovatele); pokud je IČO méně než osmimístné, dopln</w:t>
      </w:r>
      <w:r w:rsidRPr="00461557">
        <w:rPr>
          <w:rFonts w:ascii="Arial" w:eastAsia="Calibri" w:hAnsi="Arial" w:cs="Arial"/>
        </w:rPr>
        <w:t>í se zleva nuly na celkový počet osm míst.</w:t>
      </w:r>
    </w:p>
    <w:p w14:paraId="512824B1" w14:textId="77777777" w:rsidR="00450A54" w:rsidRPr="00461557" w:rsidRDefault="008C5BF7" w:rsidP="00450A54">
      <w:pPr>
        <w:widowControl w:val="0"/>
        <w:autoSpaceDE w:val="0"/>
        <w:autoSpaceDN w:val="0"/>
        <w:adjustRightInd w:val="0"/>
        <w:spacing w:after="120"/>
        <w:jc w:val="both"/>
        <w:rPr>
          <w:rFonts w:ascii="Arial" w:eastAsia="Calibri" w:hAnsi="Arial" w:cs="Arial"/>
        </w:rPr>
      </w:pPr>
      <w:r w:rsidRPr="00461557">
        <w:rPr>
          <w:rFonts w:ascii="Arial" w:eastAsia="Calibri" w:hAnsi="Arial" w:cs="Arial"/>
          <w:b/>
        </w:rPr>
        <w:t>Obchodní firma / název / jméno a příjmení</w:t>
      </w:r>
      <w:r w:rsidRPr="00461557">
        <w:rPr>
          <w:rFonts w:ascii="Arial" w:eastAsia="Calibri" w:hAnsi="Arial" w:cs="Arial"/>
        </w:rPr>
        <w:t xml:space="preserve"> - uvede se tak, jak je zapsán v obchodním nebo v živnostenském rejstříku. </w:t>
      </w:r>
    </w:p>
    <w:p w14:paraId="0C147CE9" w14:textId="77777777" w:rsidR="00450A54" w:rsidRPr="00461557" w:rsidRDefault="008C5BF7" w:rsidP="00450A54">
      <w:pPr>
        <w:spacing w:after="120"/>
        <w:jc w:val="both"/>
        <w:rPr>
          <w:rFonts w:ascii="Arial" w:eastAsia="Calibri" w:hAnsi="Arial" w:cs="Arial"/>
        </w:rPr>
      </w:pPr>
      <w:r w:rsidRPr="00461557">
        <w:rPr>
          <w:rFonts w:ascii="Arial" w:eastAsia="Calibri" w:hAnsi="Arial" w:cs="Arial"/>
          <w:b/>
        </w:rPr>
        <w:t>Ulice, č.p., č.o., obec, PSČ</w:t>
      </w:r>
      <w:r w:rsidRPr="00461557">
        <w:rPr>
          <w:rFonts w:ascii="Arial" w:eastAsia="Calibri" w:hAnsi="Arial" w:cs="Arial"/>
        </w:rPr>
        <w:t xml:space="preserve"> - uvedou se adresní údaje sídla provozovatele.</w:t>
      </w:r>
    </w:p>
    <w:p w14:paraId="0908AB9F" w14:textId="77777777" w:rsidR="00450A54" w:rsidRPr="00461557" w:rsidRDefault="008C5BF7" w:rsidP="00450A54">
      <w:pPr>
        <w:spacing w:after="120"/>
        <w:jc w:val="both"/>
        <w:rPr>
          <w:rFonts w:ascii="Arial" w:eastAsia="Calibri" w:hAnsi="Arial" w:cs="Arial"/>
          <w:bCs/>
          <w:u w:val="single"/>
        </w:rPr>
      </w:pPr>
      <w:r w:rsidRPr="00461557">
        <w:rPr>
          <w:rFonts w:ascii="Arial" w:eastAsia="Calibri" w:hAnsi="Arial" w:cs="Arial"/>
          <w:b/>
        </w:rPr>
        <w:t xml:space="preserve">IČZÚJ </w:t>
      </w:r>
      <w:r w:rsidRPr="00461557">
        <w:rPr>
          <w:rFonts w:ascii="Arial" w:eastAsia="Calibri" w:hAnsi="Arial" w:cs="Arial"/>
        </w:rPr>
        <w:t>-</w:t>
      </w:r>
      <w:r w:rsidRPr="00461557">
        <w:rPr>
          <w:rFonts w:ascii="Arial" w:eastAsia="Calibri" w:hAnsi="Arial" w:cs="Arial"/>
          <w:b/>
        </w:rPr>
        <w:t xml:space="preserve"> </w:t>
      </w:r>
      <w:r w:rsidRPr="00461557">
        <w:rPr>
          <w:rFonts w:ascii="Arial" w:eastAsia="Calibri" w:hAnsi="Arial" w:cs="Arial"/>
        </w:rPr>
        <w:t>uvede se ide</w:t>
      </w:r>
      <w:r w:rsidRPr="00461557">
        <w:rPr>
          <w:rFonts w:ascii="Arial" w:eastAsia="Calibri" w:hAnsi="Arial" w:cs="Arial"/>
        </w:rPr>
        <w:t xml:space="preserve">ntifikační číslo základní územní jednotky obce, na jejímž správním území má provozovatel </w:t>
      </w:r>
      <w:r w:rsidRPr="00461557">
        <w:rPr>
          <w:rFonts w:ascii="Arial" w:eastAsia="Calibri" w:hAnsi="Arial" w:cs="Arial"/>
          <w:bCs/>
        </w:rPr>
        <w:t xml:space="preserve">sídlo. Číslo se </w:t>
      </w:r>
      <w:r w:rsidRPr="00461557">
        <w:rPr>
          <w:rFonts w:ascii="Arial" w:eastAsia="Calibri" w:hAnsi="Arial" w:cs="Arial"/>
        </w:rPr>
        <w:t>uvede podle jednotného číselníku obcí ČR vydaného Českým statistickým úřadem</w:t>
      </w:r>
      <w:r w:rsidRPr="00461557">
        <w:rPr>
          <w:rFonts w:ascii="Arial" w:eastAsia="Calibri" w:hAnsi="Arial" w:cs="Arial"/>
          <w:bCs/>
        </w:rPr>
        <w:t>.</w:t>
      </w:r>
    </w:p>
    <w:p w14:paraId="2CACB659" w14:textId="3E3A89E4" w:rsidR="00450A54" w:rsidRPr="00461557" w:rsidRDefault="008C5BF7" w:rsidP="00450A54">
      <w:pPr>
        <w:spacing w:after="120"/>
        <w:jc w:val="both"/>
        <w:rPr>
          <w:rFonts w:ascii="Arial" w:eastAsia="Calibri" w:hAnsi="Arial" w:cs="Arial"/>
          <w:b/>
        </w:rPr>
      </w:pPr>
      <w:r w:rsidRPr="00461557">
        <w:rPr>
          <w:rFonts w:ascii="Arial" w:eastAsia="Calibri" w:hAnsi="Arial" w:cs="Arial"/>
          <w:b/>
        </w:rPr>
        <w:t xml:space="preserve">Kód </w:t>
      </w:r>
      <w:r w:rsidR="00D51794" w:rsidRPr="00461557">
        <w:rPr>
          <w:rFonts w:ascii="Arial" w:eastAsia="Calibri" w:hAnsi="Arial" w:cs="Arial"/>
          <w:b/>
        </w:rPr>
        <w:t xml:space="preserve">SO </w:t>
      </w:r>
      <w:r w:rsidRPr="00461557">
        <w:rPr>
          <w:rFonts w:ascii="Arial" w:eastAsia="Calibri" w:hAnsi="Arial" w:cs="Arial"/>
          <w:b/>
        </w:rPr>
        <w:t>ORP</w:t>
      </w:r>
      <w:r w:rsidRPr="00461557">
        <w:rPr>
          <w:rFonts w:ascii="Arial" w:eastAsia="Calibri" w:hAnsi="Arial" w:cs="Arial"/>
        </w:rPr>
        <w:t xml:space="preserve"> </w:t>
      </w:r>
      <w:r w:rsidR="00076D59">
        <w:rPr>
          <w:rFonts w:ascii="Arial" w:eastAsia="Calibri" w:hAnsi="Arial" w:cs="Arial"/>
        </w:rPr>
        <w:t xml:space="preserve">/ SOP </w:t>
      </w:r>
      <w:r w:rsidRPr="00461557">
        <w:rPr>
          <w:rFonts w:ascii="Arial" w:eastAsia="Calibri" w:hAnsi="Arial" w:cs="Arial"/>
        </w:rPr>
        <w:t>- uvede se kód správního obvodu obce s rozšířenou působn</w:t>
      </w:r>
      <w:r w:rsidRPr="00461557">
        <w:rPr>
          <w:rFonts w:ascii="Arial" w:eastAsia="Calibri" w:hAnsi="Arial" w:cs="Arial"/>
        </w:rPr>
        <w:t>ostí</w:t>
      </w:r>
      <w:r w:rsidR="00076D59" w:rsidRPr="00076D59">
        <w:t xml:space="preserve"> </w:t>
      </w:r>
      <w:r w:rsidR="00076D59" w:rsidRPr="00076D59">
        <w:rPr>
          <w:rFonts w:ascii="Arial" w:eastAsia="Calibri" w:hAnsi="Arial" w:cs="Arial"/>
        </w:rPr>
        <w:t>nebo správního obvodu hlavního města Prahy</w:t>
      </w:r>
      <w:r w:rsidRPr="00461557">
        <w:rPr>
          <w:rFonts w:ascii="Arial" w:eastAsia="Calibri" w:hAnsi="Arial" w:cs="Arial"/>
        </w:rPr>
        <w:t>, ve kterém má provozovatel sídlo.</w:t>
      </w:r>
    </w:p>
    <w:p w14:paraId="78DC4806" w14:textId="77777777" w:rsidR="00450A54" w:rsidRPr="00461557" w:rsidRDefault="008C5BF7" w:rsidP="00450A54">
      <w:pPr>
        <w:spacing w:after="120"/>
        <w:jc w:val="both"/>
        <w:rPr>
          <w:rFonts w:ascii="Arial" w:eastAsia="Calibri" w:hAnsi="Arial" w:cs="Arial"/>
          <w:b/>
        </w:rPr>
      </w:pPr>
      <w:r w:rsidRPr="00461557">
        <w:rPr>
          <w:rFonts w:ascii="Arial" w:eastAsia="Calibri" w:hAnsi="Arial" w:cs="Arial"/>
          <w:b/>
        </w:rPr>
        <w:t xml:space="preserve">Vyplnění hlášení a kontaktní údaje </w:t>
      </w:r>
      <w:r w:rsidRPr="00461557">
        <w:rPr>
          <w:rFonts w:ascii="Arial" w:eastAsia="Calibri" w:hAnsi="Arial" w:cs="Arial"/>
        </w:rPr>
        <w:t xml:space="preserve">- uvedou se údaje k vyplnění hlášení a osobě vyplňující hlášení. </w:t>
      </w:r>
    </w:p>
    <w:p w14:paraId="35C40A43" w14:textId="77777777" w:rsidR="00450A54" w:rsidRPr="00461557" w:rsidRDefault="008C5BF7" w:rsidP="00450A54">
      <w:pPr>
        <w:spacing w:after="120"/>
        <w:jc w:val="both"/>
        <w:rPr>
          <w:rFonts w:ascii="Arial" w:eastAsia="Calibri" w:hAnsi="Arial" w:cs="Arial"/>
          <w:b/>
        </w:rPr>
      </w:pPr>
      <w:r w:rsidRPr="00461557">
        <w:rPr>
          <w:rFonts w:ascii="Arial" w:eastAsia="Calibri" w:hAnsi="Arial" w:cs="Arial"/>
          <w:b/>
        </w:rPr>
        <w:t xml:space="preserve">Datum </w:t>
      </w:r>
      <w:r w:rsidRPr="00461557">
        <w:rPr>
          <w:rFonts w:ascii="Arial" w:eastAsia="Calibri" w:hAnsi="Arial" w:cs="Arial"/>
        </w:rPr>
        <w:t xml:space="preserve">- uvede se datum vyplnění hlášení ve formátu DD.MM.RRRR. </w:t>
      </w:r>
    </w:p>
    <w:p w14:paraId="3CCA7E63" w14:textId="77777777" w:rsidR="00450A54" w:rsidRPr="00461557" w:rsidRDefault="008C5BF7" w:rsidP="00450A54">
      <w:pPr>
        <w:spacing w:after="120"/>
        <w:jc w:val="both"/>
        <w:rPr>
          <w:rFonts w:ascii="Arial" w:eastAsia="Calibri" w:hAnsi="Arial" w:cs="Arial"/>
          <w:b/>
        </w:rPr>
      </w:pPr>
      <w:r w:rsidRPr="00461557">
        <w:rPr>
          <w:rFonts w:ascii="Arial" w:eastAsia="Calibri" w:hAnsi="Arial" w:cs="Arial"/>
          <w:b/>
        </w:rPr>
        <w:t xml:space="preserve">Jméno a příjmení </w:t>
      </w:r>
      <w:r w:rsidRPr="00461557">
        <w:rPr>
          <w:rFonts w:ascii="Arial" w:eastAsia="Calibri" w:hAnsi="Arial" w:cs="Arial"/>
        </w:rPr>
        <w:t>- uvede se jméno a příjmení osoby vyplňující hlášení.</w:t>
      </w:r>
    </w:p>
    <w:p w14:paraId="3F5F71D5" w14:textId="77777777" w:rsidR="00450A54" w:rsidRPr="00461557" w:rsidRDefault="008C5BF7" w:rsidP="00450A54">
      <w:pPr>
        <w:spacing w:after="120"/>
        <w:jc w:val="both"/>
        <w:rPr>
          <w:rFonts w:ascii="Arial" w:eastAsia="Calibri" w:hAnsi="Arial" w:cs="Arial"/>
          <w:b/>
        </w:rPr>
      </w:pPr>
      <w:r w:rsidRPr="00461557">
        <w:rPr>
          <w:rFonts w:ascii="Arial" w:eastAsia="Calibri" w:hAnsi="Arial" w:cs="Arial"/>
          <w:b/>
        </w:rPr>
        <w:t xml:space="preserve">E-mail, telefon </w:t>
      </w:r>
      <w:r w:rsidRPr="00461557">
        <w:rPr>
          <w:rFonts w:ascii="Arial" w:eastAsia="Calibri" w:hAnsi="Arial" w:cs="Arial"/>
        </w:rPr>
        <w:t xml:space="preserve">- uvedou se kontaktní údaje osoby vyplňující hlášení. </w:t>
      </w:r>
    </w:p>
    <w:p w14:paraId="4B9ED85D" w14:textId="77777777" w:rsidR="00450A54" w:rsidRPr="00461557" w:rsidRDefault="008C5BF7" w:rsidP="00450A54">
      <w:pPr>
        <w:spacing w:after="120"/>
        <w:jc w:val="both"/>
        <w:rPr>
          <w:rFonts w:ascii="Arial" w:eastAsia="Calibri" w:hAnsi="Arial" w:cs="Arial"/>
        </w:rPr>
      </w:pPr>
      <w:r w:rsidRPr="00461557">
        <w:rPr>
          <w:rFonts w:ascii="Arial" w:eastAsia="Calibri" w:hAnsi="Arial" w:cs="Arial"/>
          <w:b/>
        </w:rPr>
        <w:t xml:space="preserve">Poznámka k hlášení </w:t>
      </w:r>
      <w:r w:rsidRPr="00461557">
        <w:rPr>
          <w:rFonts w:ascii="Arial" w:eastAsia="Calibri" w:hAnsi="Arial" w:cs="Arial"/>
        </w:rPr>
        <w:t xml:space="preserve">- v případě potřeby uvede </w:t>
      </w:r>
      <w:r w:rsidR="00451F0C" w:rsidRPr="00461557">
        <w:rPr>
          <w:rFonts w:ascii="Arial" w:eastAsia="Calibri" w:hAnsi="Arial" w:cs="Arial"/>
        </w:rPr>
        <w:t xml:space="preserve">ohlašovatel </w:t>
      </w:r>
      <w:r w:rsidRPr="00461557">
        <w:rPr>
          <w:rFonts w:ascii="Arial" w:eastAsia="Calibri" w:hAnsi="Arial" w:cs="Arial"/>
        </w:rPr>
        <w:t>doplňující informace k hlášení pro zpracovatele hlášení.</w:t>
      </w:r>
    </w:p>
    <w:p w14:paraId="27DF356A" w14:textId="77777777" w:rsidR="00450A54" w:rsidRPr="00461557" w:rsidRDefault="008C5BF7" w:rsidP="00450A54">
      <w:pPr>
        <w:spacing w:after="120"/>
        <w:rPr>
          <w:rFonts w:ascii="Arial" w:eastAsia="Calibri" w:hAnsi="Arial" w:cs="Arial"/>
          <w:b/>
        </w:rPr>
      </w:pPr>
      <w:r w:rsidRPr="00461557">
        <w:rPr>
          <w:rFonts w:ascii="Arial" w:eastAsia="Calibri" w:hAnsi="Arial" w:cs="Arial"/>
          <w:b/>
        </w:rPr>
        <w:t>Identifikace komunitní kompostárny zpracovávající rostlinné zbytky</w:t>
      </w:r>
    </w:p>
    <w:p w14:paraId="3910DDE1" w14:textId="77777777" w:rsidR="00956FFA" w:rsidRPr="00461557" w:rsidRDefault="008C5BF7" w:rsidP="00450A54">
      <w:pPr>
        <w:spacing w:after="120"/>
        <w:jc w:val="both"/>
        <w:rPr>
          <w:rFonts w:ascii="Arial" w:eastAsia="Calibri" w:hAnsi="Arial" w:cs="Arial"/>
          <w:b/>
        </w:rPr>
      </w:pPr>
      <w:r w:rsidRPr="00461557">
        <w:rPr>
          <w:rFonts w:ascii="Arial" w:eastAsia="Calibri" w:hAnsi="Arial" w:cs="Arial"/>
          <w:b/>
        </w:rPr>
        <w:t xml:space="preserve">IČP </w:t>
      </w:r>
      <w:r w:rsidRPr="00461557">
        <w:rPr>
          <w:rFonts w:ascii="Arial" w:eastAsia="Calibri" w:hAnsi="Arial" w:cs="Arial"/>
        </w:rPr>
        <w:t xml:space="preserve">– </w:t>
      </w:r>
      <w:r w:rsidR="008F5F0A" w:rsidRPr="00461557">
        <w:rPr>
          <w:rFonts w:ascii="Arial" w:eastAsia="Calibri" w:hAnsi="Arial" w:cs="Arial"/>
        </w:rPr>
        <w:t>uvede se identifikační číslo provozovny přidělené živnostenským úřadem. Pokud provozovna nemá přiděleno identifikační číslo provozovny</w:t>
      </w:r>
      <w:r w:rsidR="002B2459" w:rsidRPr="00461557">
        <w:rPr>
          <w:rFonts w:ascii="Arial" w:eastAsia="Calibri" w:hAnsi="Arial" w:cs="Arial"/>
        </w:rPr>
        <w:t>,</w:t>
      </w:r>
      <w:r w:rsidR="008F5F0A" w:rsidRPr="00461557">
        <w:rPr>
          <w:rFonts w:ascii="Arial" w:eastAsia="Calibri" w:hAnsi="Arial" w:cs="Arial"/>
        </w:rPr>
        <w:t xml:space="preserve"> vyplňuje se zde interní číslo provozovny, které si ohlašovatel zvolí sám.</w:t>
      </w:r>
    </w:p>
    <w:p w14:paraId="571CC752" w14:textId="77777777" w:rsidR="00450A54" w:rsidRPr="00461557" w:rsidRDefault="008C5BF7" w:rsidP="00450A54">
      <w:pPr>
        <w:spacing w:after="120"/>
        <w:jc w:val="both"/>
        <w:rPr>
          <w:rFonts w:ascii="Arial" w:eastAsia="Calibri" w:hAnsi="Arial" w:cs="Arial"/>
          <w:b/>
        </w:rPr>
      </w:pPr>
      <w:r w:rsidRPr="00461557">
        <w:rPr>
          <w:rFonts w:ascii="Arial" w:eastAsia="Calibri" w:hAnsi="Arial" w:cs="Arial"/>
          <w:b/>
        </w:rPr>
        <w:t xml:space="preserve">Název komunitní kompostárny </w:t>
      </w:r>
      <w:r w:rsidRPr="00461557">
        <w:rPr>
          <w:rFonts w:ascii="Arial" w:eastAsia="Calibri" w:hAnsi="Arial" w:cs="Arial"/>
        </w:rPr>
        <w:t>- uvede se běžně užívaný název komunitní kompostárny.</w:t>
      </w:r>
    </w:p>
    <w:p w14:paraId="061772AE" w14:textId="77777777" w:rsidR="00450A54" w:rsidRPr="00461557" w:rsidRDefault="008C5BF7" w:rsidP="00450A54">
      <w:pPr>
        <w:spacing w:after="120"/>
        <w:jc w:val="both"/>
        <w:rPr>
          <w:rFonts w:ascii="Arial" w:eastAsia="Calibri" w:hAnsi="Arial" w:cs="Arial"/>
        </w:rPr>
      </w:pPr>
      <w:r w:rsidRPr="00461557">
        <w:rPr>
          <w:rFonts w:ascii="Arial" w:eastAsia="Calibri" w:hAnsi="Arial" w:cs="Arial"/>
          <w:b/>
        </w:rPr>
        <w:t>Ulice, č.p., č.o</w:t>
      </w:r>
      <w:r w:rsidR="006C4520" w:rsidRPr="00461557">
        <w:rPr>
          <w:rFonts w:ascii="Arial" w:eastAsia="Calibri" w:hAnsi="Arial" w:cs="Arial"/>
          <w:b/>
        </w:rPr>
        <w:t>.</w:t>
      </w:r>
      <w:r w:rsidRPr="00461557">
        <w:rPr>
          <w:rFonts w:ascii="Arial" w:eastAsia="Calibri" w:hAnsi="Arial" w:cs="Arial"/>
          <w:b/>
        </w:rPr>
        <w:t xml:space="preserve">, obec, PSČ </w:t>
      </w:r>
      <w:r w:rsidRPr="00461557">
        <w:rPr>
          <w:rFonts w:ascii="Arial" w:eastAsia="Calibri" w:hAnsi="Arial" w:cs="Arial"/>
        </w:rPr>
        <w:t>-</w:t>
      </w:r>
      <w:r w:rsidRPr="00461557">
        <w:rPr>
          <w:rFonts w:ascii="Arial" w:eastAsia="Calibri" w:hAnsi="Arial" w:cs="Arial"/>
          <w:b/>
        </w:rPr>
        <w:t xml:space="preserve"> </w:t>
      </w:r>
      <w:r w:rsidRPr="00461557">
        <w:rPr>
          <w:rFonts w:ascii="Arial" w:eastAsia="Calibri" w:hAnsi="Arial" w:cs="Arial"/>
        </w:rPr>
        <w:t>uvedou se adresní úda</w:t>
      </w:r>
      <w:r w:rsidRPr="00461557">
        <w:rPr>
          <w:rFonts w:ascii="Arial" w:eastAsia="Calibri" w:hAnsi="Arial" w:cs="Arial"/>
        </w:rPr>
        <w:t xml:space="preserve">je, kde se nachází komunitní kompostárna.  </w:t>
      </w:r>
    </w:p>
    <w:p w14:paraId="4C97212D" w14:textId="77777777" w:rsidR="00450A54" w:rsidRPr="00461557" w:rsidRDefault="008C5BF7" w:rsidP="00450A54">
      <w:pPr>
        <w:spacing w:after="120"/>
        <w:jc w:val="both"/>
        <w:rPr>
          <w:rFonts w:ascii="Arial" w:eastAsia="Calibri" w:hAnsi="Arial" w:cs="Arial"/>
          <w:bCs/>
        </w:rPr>
      </w:pPr>
      <w:r w:rsidRPr="00461557">
        <w:rPr>
          <w:rFonts w:ascii="Arial" w:eastAsia="Calibri" w:hAnsi="Arial" w:cs="Arial"/>
          <w:b/>
        </w:rPr>
        <w:t xml:space="preserve">IČZÚJ </w:t>
      </w:r>
      <w:r w:rsidRPr="00461557">
        <w:rPr>
          <w:rFonts w:ascii="Arial" w:eastAsia="Calibri" w:hAnsi="Arial" w:cs="Arial"/>
        </w:rPr>
        <w:t>-</w:t>
      </w:r>
      <w:r w:rsidRPr="00461557">
        <w:rPr>
          <w:rFonts w:ascii="Arial" w:eastAsia="Calibri" w:hAnsi="Arial" w:cs="Arial"/>
          <w:b/>
        </w:rPr>
        <w:t xml:space="preserve"> </w:t>
      </w:r>
      <w:r w:rsidRPr="00461557">
        <w:rPr>
          <w:rFonts w:ascii="Arial" w:eastAsia="Calibri" w:hAnsi="Arial" w:cs="Arial"/>
        </w:rPr>
        <w:t>uvede se identifikační číslo základní územní jednotky obce, na jejímž správním území se nachází komunitní kompostárna</w:t>
      </w:r>
      <w:r w:rsidRPr="00461557">
        <w:rPr>
          <w:rFonts w:ascii="Arial" w:eastAsia="Calibri" w:hAnsi="Arial" w:cs="Arial"/>
          <w:bCs/>
        </w:rPr>
        <w:t xml:space="preserve">. Číslo se </w:t>
      </w:r>
      <w:r w:rsidRPr="00461557">
        <w:rPr>
          <w:rFonts w:ascii="Arial" w:eastAsia="Calibri" w:hAnsi="Arial" w:cs="Arial"/>
        </w:rPr>
        <w:t>uvede podle jednotného číselníku obcí ČR vydaného Českým statistickým úřadem</w:t>
      </w:r>
      <w:r w:rsidRPr="00461557">
        <w:rPr>
          <w:rFonts w:ascii="Arial" w:eastAsia="Calibri" w:hAnsi="Arial" w:cs="Arial"/>
          <w:bCs/>
        </w:rPr>
        <w:t>.</w:t>
      </w:r>
    </w:p>
    <w:p w14:paraId="5CE09C61" w14:textId="06045A77" w:rsidR="00450A54" w:rsidRPr="00461557" w:rsidRDefault="008C5BF7" w:rsidP="00450A54">
      <w:pPr>
        <w:spacing w:after="120"/>
        <w:jc w:val="both"/>
        <w:rPr>
          <w:rFonts w:ascii="Arial" w:eastAsia="Calibri" w:hAnsi="Arial" w:cs="Arial"/>
          <w:b/>
        </w:rPr>
      </w:pPr>
      <w:r w:rsidRPr="00461557">
        <w:rPr>
          <w:rFonts w:ascii="Arial" w:eastAsia="Calibri" w:hAnsi="Arial" w:cs="Arial"/>
          <w:b/>
        </w:rPr>
        <w:t xml:space="preserve">Kód </w:t>
      </w:r>
      <w:r w:rsidR="00D51794" w:rsidRPr="00461557">
        <w:rPr>
          <w:rFonts w:ascii="Arial" w:eastAsia="Calibri" w:hAnsi="Arial" w:cs="Arial"/>
          <w:b/>
        </w:rPr>
        <w:t xml:space="preserve">SO </w:t>
      </w:r>
      <w:r w:rsidRPr="00461557">
        <w:rPr>
          <w:rFonts w:ascii="Arial" w:eastAsia="Calibri" w:hAnsi="Arial" w:cs="Arial"/>
          <w:b/>
        </w:rPr>
        <w:t>ORP</w:t>
      </w:r>
      <w:r w:rsidRPr="00461557">
        <w:rPr>
          <w:rFonts w:ascii="Arial" w:eastAsia="Calibri" w:hAnsi="Arial" w:cs="Arial"/>
        </w:rPr>
        <w:t xml:space="preserve"> </w:t>
      </w:r>
      <w:r w:rsidR="00076D59">
        <w:rPr>
          <w:rFonts w:ascii="Arial" w:eastAsia="Calibri" w:hAnsi="Arial" w:cs="Arial"/>
        </w:rPr>
        <w:t xml:space="preserve">/ SOP </w:t>
      </w:r>
      <w:r w:rsidRPr="00461557">
        <w:rPr>
          <w:rFonts w:ascii="Arial" w:eastAsia="Calibri" w:hAnsi="Arial" w:cs="Arial"/>
        </w:rPr>
        <w:t>- uvede se kód správního obvodu obce s rozšířenou působností</w:t>
      </w:r>
      <w:r w:rsidR="00076D59" w:rsidRPr="00076D59">
        <w:t xml:space="preserve"> </w:t>
      </w:r>
      <w:r w:rsidR="00076D59" w:rsidRPr="00076D59">
        <w:rPr>
          <w:rFonts w:ascii="Arial" w:eastAsia="Calibri" w:hAnsi="Arial" w:cs="Arial"/>
        </w:rPr>
        <w:t>nebo správního obvodu hlavního města Prahy s přenesenou působností</w:t>
      </w:r>
      <w:r w:rsidRPr="00461557">
        <w:rPr>
          <w:rFonts w:ascii="Arial" w:eastAsia="Calibri" w:hAnsi="Arial" w:cs="Arial"/>
        </w:rPr>
        <w:t>, ve kterém se nachází komunitní kompostárna.</w:t>
      </w:r>
    </w:p>
    <w:p w14:paraId="2FDC17B2" w14:textId="77777777" w:rsidR="00450A54" w:rsidRPr="00461557" w:rsidRDefault="008C5BF7" w:rsidP="00450A54">
      <w:pPr>
        <w:spacing w:after="240"/>
        <w:jc w:val="both"/>
        <w:rPr>
          <w:rFonts w:ascii="Arial" w:eastAsia="Calibri" w:hAnsi="Arial" w:cs="Arial"/>
        </w:rPr>
      </w:pPr>
      <w:r w:rsidRPr="00461557">
        <w:rPr>
          <w:rFonts w:ascii="Arial" w:eastAsia="Calibri" w:hAnsi="Arial" w:cs="Arial"/>
          <w:b/>
        </w:rPr>
        <w:t>Komunitní kompostárna pro obce, obec, IČO</w:t>
      </w:r>
      <w:r w:rsidR="00DA48F2" w:rsidRPr="00461557">
        <w:rPr>
          <w:rFonts w:ascii="Arial" w:eastAsia="Calibri" w:hAnsi="Arial" w:cs="Arial"/>
          <w:b/>
        </w:rPr>
        <w:t>, IČZÚJ</w:t>
      </w:r>
      <w:r w:rsidRPr="00461557">
        <w:rPr>
          <w:rFonts w:ascii="Arial" w:eastAsia="Calibri" w:hAnsi="Arial" w:cs="Arial"/>
          <w:b/>
        </w:rPr>
        <w:t xml:space="preserve"> </w:t>
      </w:r>
      <w:r w:rsidRPr="00461557">
        <w:rPr>
          <w:rFonts w:ascii="Arial" w:eastAsia="Calibri" w:hAnsi="Arial" w:cs="Arial"/>
        </w:rPr>
        <w:t>-</w:t>
      </w:r>
      <w:r w:rsidRPr="00461557">
        <w:rPr>
          <w:rFonts w:ascii="Arial" w:eastAsia="Calibri" w:hAnsi="Arial" w:cs="Arial"/>
          <w:b/>
        </w:rPr>
        <w:t xml:space="preserve"> </w:t>
      </w:r>
      <w:r w:rsidRPr="00461557">
        <w:rPr>
          <w:rFonts w:ascii="Arial" w:eastAsia="Calibri" w:hAnsi="Arial" w:cs="Arial"/>
        </w:rPr>
        <w:t xml:space="preserve">uvedou se </w:t>
      </w:r>
      <w:r w:rsidRPr="00461557">
        <w:rPr>
          <w:rFonts w:ascii="Arial" w:eastAsia="Calibri" w:hAnsi="Arial" w:cs="Arial"/>
        </w:rPr>
        <w:t>názvy</w:t>
      </w:r>
      <w:r w:rsidR="00DA48F2" w:rsidRPr="00461557">
        <w:rPr>
          <w:rFonts w:ascii="Arial" w:eastAsia="Calibri" w:hAnsi="Arial" w:cs="Arial"/>
        </w:rPr>
        <w:t xml:space="preserve">, </w:t>
      </w:r>
      <w:r w:rsidRPr="00461557">
        <w:rPr>
          <w:rFonts w:ascii="Arial" w:eastAsia="Calibri" w:hAnsi="Arial" w:cs="Arial"/>
        </w:rPr>
        <w:t xml:space="preserve">IČO </w:t>
      </w:r>
      <w:r w:rsidR="00DA48F2" w:rsidRPr="00461557">
        <w:rPr>
          <w:rFonts w:ascii="Arial" w:eastAsia="Calibri" w:hAnsi="Arial" w:cs="Arial"/>
        </w:rPr>
        <w:t xml:space="preserve">a IČZÚJ </w:t>
      </w:r>
      <w:r w:rsidRPr="00461557">
        <w:rPr>
          <w:rFonts w:ascii="Arial" w:eastAsia="Calibri" w:hAnsi="Arial" w:cs="Arial"/>
        </w:rPr>
        <w:t>obcí, pro které je komunitní kompostárna určena.</w:t>
      </w:r>
    </w:p>
    <w:p w14:paraId="2985D511" w14:textId="77777777" w:rsidR="00450A54" w:rsidRPr="00461557" w:rsidRDefault="008C5BF7" w:rsidP="00450A54">
      <w:pPr>
        <w:spacing w:after="120"/>
        <w:jc w:val="both"/>
        <w:rPr>
          <w:rFonts w:ascii="Arial" w:eastAsia="Calibri" w:hAnsi="Arial" w:cs="Arial"/>
          <w:b/>
        </w:rPr>
      </w:pPr>
      <w:r w:rsidRPr="00461557">
        <w:rPr>
          <w:rFonts w:ascii="Arial" w:eastAsia="Calibri" w:hAnsi="Arial" w:cs="Arial"/>
          <w:b/>
        </w:rPr>
        <w:t>List 2:</w:t>
      </w:r>
    </w:p>
    <w:p w14:paraId="0E4BB902" w14:textId="77777777" w:rsidR="00450A54" w:rsidRPr="00461557" w:rsidRDefault="008C5BF7" w:rsidP="00450A54">
      <w:pPr>
        <w:spacing w:after="120"/>
        <w:jc w:val="both"/>
        <w:rPr>
          <w:rFonts w:ascii="Arial" w:eastAsia="Calibri" w:hAnsi="Arial" w:cs="Arial"/>
        </w:rPr>
      </w:pPr>
      <w:r w:rsidRPr="00461557">
        <w:rPr>
          <w:rFonts w:ascii="Arial" w:eastAsia="Calibri" w:hAnsi="Arial" w:cs="Arial"/>
          <w:b/>
        </w:rPr>
        <w:t>Pořadové číslo</w:t>
      </w:r>
      <w:r w:rsidRPr="00461557">
        <w:rPr>
          <w:rFonts w:ascii="Arial" w:eastAsia="Calibri" w:hAnsi="Arial" w:cs="Arial"/>
        </w:rPr>
        <w:t xml:space="preserve"> - uvede se číslo záznamu přijetí rostlinn</w:t>
      </w:r>
      <w:r w:rsidR="007A4AC2" w:rsidRPr="00461557">
        <w:rPr>
          <w:rFonts w:ascii="Arial" w:eastAsia="Calibri" w:hAnsi="Arial" w:cs="Arial"/>
        </w:rPr>
        <w:t>ých zbytků</w:t>
      </w:r>
      <w:r w:rsidRPr="00461557">
        <w:rPr>
          <w:rFonts w:ascii="Arial" w:eastAsia="Calibri" w:hAnsi="Arial" w:cs="Arial"/>
        </w:rPr>
        <w:t>.</w:t>
      </w:r>
    </w:p>
    <w:p w14:paraId="0A052E50" w14:textId="77777777" w:rsidR="00450A54" w:rsidRPr="00461557" w:rsidRDefault="008C5BF7" w:rsidP="00450A54">
      <w:pPr>
        <w:spacing w:after="120"/>
        <w:jc w:val="both"/>
        <w:rPr>
          <w:rFonts w:ascii="Arial" w:eastAsia="Calibri" w:hAnsi="Arial" w:cs="Arial"/>
          <w:lang w:eastAsia="cs-CZ"/>
        </w:rPr>
      </w:pPr>
      <w:r w:rsidRPr="00461557">
        <w:rPr>
          <w:rFonts w:ascii="Arial" w:eastAsia="Calibri" w:hAnsi="Arial" w:cs="Arial"/>
          <w:b/>
          <w:lang w:eastAsia="cs-CZ"/>
        </w:rPr>
        <w:t xml:space="preserve">Množství (t) </w:t>
      </w:r>
      <w:r w:rsidRPr="00461557">
        <w:rPr>
          <w:rFonts w:ascii="Arial" w:eastAsia="Calibri" w:hAnsi="Arial" w:cs="Arial"/>
          <w:lang w:eastAsia="cs-CZ"/>
        </w:rPr>
        <w:t>- uvede se hmotnost přijat</w:t>
      </w:r>
      <w:r w:rsidR="00080205" w:rsidRPr="00461557">
        <w:rPr>
          <w:rFonts w:ascii="Arial" w:eastAsia="Calibri" w:hAnsi="Arial" w:cs="Arial"/>
          <w:lang w:eastAsia="cs-CZ"/>
        </w:rPr>
        <w:t>ých</w:t>
      </w:r>
      <w:r w:rsidRPr="00461557">
        <w:rPr>
          <w:rFonts w:ascii="Arial" w:eastAsia="Calibri" w:hAnsi="Arial" w:cs="Arial"/>
          <w:lang w:eastAsia="cs-CZ"/>
        </w:rPr>
        <w:t xml:space="preserve"> rostlinn</w:t>
      </w:r>
      <w:r w:rsidR="00080205" w:rsidRPr="00461557">
        <w:rPr>
          <w:rFonts w:ascii="Arial" w:eastAsia="Calibri" w:hAnsi="Arial" w:cs="Arial"/>
          <w:lang w:eastAsia="cs-CZ"/>
        </w:rPr>
        <w:t>ých</w:t>
      </w:r>
      <w:r w:rsidRPr="00461557">
        <w:rPr>
          <w:rFonts w:ascii="Arial" w:eastAsia="Calibri" w:hAnsi="Arial" w:cs="Arial"/>
          <w:lang w:eastAsia="cs-CZ"/>
        </w:rPr>
        <w:t xml:space="preserve"> </w:t>
      </w:r>
      <w:r w:rsidR="00080205" w:rsidRPr="00461557">
        <w:rPr>
          <w:rFonts w:ascii="Arial" w:eastAsia="Calibri" w:hAnsi="Arial" w:cs="Arial"/>
          <w:lang w:eastAsia="cs-CZ"/>
        </w:rPr>
        <w:t xml:space="preserve">zbytků </w:t>
      </w:r>
      <w:r w:rsidRPr="00461557">
        <w:rPr>
          <w:rFonts w:ascii="Arial" w:eastAsia="Calibri" w:hAnsi="Arial" w:cs="Arial"/>
          <w:lang w:eastAsia="cs-CZ"/>
        </w:rPr>
        <w:t>v tunách maximálně na tři desetinná místa.</w:t>
      </w:r>
    </w:p>
    <w:p w14:paraId="03CE6977" w14:textId="77777777" w:rsidR="00450A54" w:rsidRPr="00461557" w:rsidRDefault="008C5BF7" w:rsidP="00450A54">
      <w:pPr>
        <w:jc w:val="both"/>
        <w:rPr>
          <w:rFonts w:ascii="Arial" w:eastAsia="Calibri" w:hAnsi="Arial" w:cs="Arial"/>
        </w:rPr>
      </w:pPr>
      <w:r w:rsidRPr="00461557">
        <w:rPr>
          <w:rFonts w:ascii="Arial" w:eastAsia="Calibri" w:hAnsi="Arial" w:cs="Arial"/>
          <w:b/>
        </w:rPr>
        <w:lastRenderedPageBreak/>
        <w:t xml:space="preserve">Z území obce </w:t>
      </w:r>
      <w:r w:rsidRPr="00461557">
        <w:rPr>
          <w:rFonts w:ascii="Arial" w:eastAsia="Calibri" w:hAnsi="Arial" w:cs="Arial"/>
        </w:rPr>
        <w:t>- uvedou se údaje o obci předávající rostlinn</w:t>
      </w:r>
      <w:r w:rsidR="00080205" w:rsidRPr="00461557">
        <w:rPr>
          <w:rFonts w:ascii="Arial" w:eastAsia="Calibri" w:hAnsi="Arial" w:cs="Arial"/>
        </w:rPr>
        <w:t>é</w:t>
      </w:r>
      <w:r w:rsidRPr="00461557">
        <w:rPr>
          <w:rFonts w:ascii="Arial" w:eastAsia="Calibri" w:hAnsi="Arial" w:cs="Arial"/>
        </w:rPr>
        <w:t xml:space="preserve"> </w:t>
      </w:r>
      <w:r w:rsidR="00080205" w:rsidRPr="00461557">
        <w:rPr>
          <w:rFonts w:ascii="Arial" w:eastAsia="Calibri" w:hAnsi="Arial" w:cs="Arial"/>
        </w:rPr>
        <w:t>zbytky</w:t>
      </w:r>
      <w:r w:rsidRPr="00461557">
        <w:rPr>
          <w:rFonts w:ascii="Arial" w:eastAsia="Calibri" w:hAnsi="Arial" w:cs="Arial"/>
        </w:rPr>
        <w:t xml:space="preserve"> (IČO, název obce, adresa obce, IČZUJ obce).</w:t>
      </w:r>
    </w:p>
    <w:p w14:paraId="20B0A8C3" w14:textId="77777777" w:rsidR="00450A54" w:rsidRPr="00461557" w:rsidRDefault="008C5BF7">
      <w:r w:rsidRPr="00461557">
        <w:br w:type="page"/>
      </w:r>
    </w:p>
    <w:p w14:paraId="080A3279" w14:textId="7B646616" w:rsidR="00873D29" w:rsidRPr="00461557" w:rsidRDefault="008C5BF7" w:rsidP="00873D29">
      <w:pPr>
        <w:widowControl w:val="0"/>
        <w:autoSpaceDE w:val="0"/>
        <w:autoSpaceDN w:val="0"/>
        <w:adjustRightInd w:val="0"/>
        <w:spacing w:after="0"/>
        <w:jc w:val="right"/>
        <w:rPr>
          <w:rFonts w:ascii="Arial" w:hAnsi="Arial" w:cs="Arial"/>
          <w:b/>
          <w:bCs/>
        </w:rPr>
      </w:pPr>
      <w:r w:rsidRPr="00461557">
        <w:rPr>
          <w:rFonts w:ascii="Arial" w:hAnsi="Arial" w:cs="Arial"/>
          <w:b/>
          <w:bCs/>
        </w:rPr>
        <w:lastRenderedPageBreak/>
        <w:t xml:space="preserve">Příloha č. </w:t>
      </w:r>
      <w:r>
        <w:rPr>
          <w:rFonts w:ascii="Arial" w:hAnsi="Arial" w:cs="Arial"/>
          <w:b/>
          <w:bCs/>
        </w:rPr>
        <w:t>36</w:t>
      </w:r>
      <w:r w:rsidRPr="00461557">
        <w:rPr>
          <w:rFonts w:ascii="Arial" w:hAnsi="Arial" w:cs="Arial"/>
          <w:b/>
          <w:bCs/>
        </w:rPr>
        <w:t> k vyhlášce č. …/202</w:t>
      </w:r>
      <w:r w:rsidR="002730F5">
        <w:rPr>
          <w:rFonts w:ascii="Arial" w:hAnsi="Arial" w:cs="Arial"/>
          <w:b/>
          <w:bCs/>
        </w:rPr>
        <w:t>1</w:t>
      </w:r>
      <w:r w:rsidRPr="00461557">
        <w:rPr>
          <w:rFonts w:ascii="Arial" w:hAnsi="Arial" w:cs="Arial"/>
          <w:b/>
          <w:bCs/>
        </w:rPr>
        <w:t xml:space="preserve"> Sb.</w:t>
      </w:r>
    </w:p>
    <w:p w14:paraId="0A3F0C19" w14:textId="77777777" w:rsidR="00873D29" w:rsidRPr="00461557" w:rsidRDefault="00873D29" w:rsidP="00873D29">
      <w:pPr>
        <w:widowControl w:val="0"/>
        <w:autoSpaceDE w:val="0"/>
        <w:autoSpaceDN w:val="0"/>
        <w:adjustRightInd w:val="0"/>
        <w:spacing w:after="0"/>
        <w:jc w:val="right"/>
        <w:rPr>
          <w:rFonts w:ascii="Arial" w:hAnsi="Arial" w:cs="Arial"/>
          <w:b/>
          <w:bCs/>
        </w:rPr>
      </w:pPr>
    </w:p>
    <w:p w14:paraId="2FBFE124" w14:textId="77777777" w:rsidR="00873D29" w:rsidRDefault="00873D29" w:rsidP="00873D29">
      <w:pPr>
        <w:widowControl w:val="0"/>
        <w:autoSpaceDE w:val="0"/>
        <w:autoSpaceDN w:val="0"/>
        <w:adjustRightInd w:val="0"/>
        <w:spacing w:after="0"/>
        <w:jc w:val="center"/>
        <w:rPr>
          <w:rFonts w:ascii="Arial" w:hAnsi="Arial" w:cs="Arial"/>
          <w:b/>
          <w:bCs/>
        </w:rPr>
      </w:pPr>
    </w:p>
    <w:p w14:paraId="6F2CF58C" w14:textId="77777777" w:rsidR="00873D29" w:rsidRPr="00461557" w:rsidRDefault="008C5BF7" w:rsidP="00873D29">
      <w:pPr>
        <w:widowControl w:val="0"/>
        <w:autoSpaceDE w:val="0"/>
        <w:autoSpaceDN w:val="0"/>
        <w:adjustRightInd w:val="0"/>
        <w:spacing w:after="0"/>
        <w:jc w:val="center"/>
        <w:rPr>
          <w:rFonts w:ascii="Arial" w:hAnsi="Arial" w:cs="Arial"/>
          <w:b/>
          <w:bCs/>
        </w:rPr>
      </w:pPr>
      <w:r>
        <w:rPr>
          <w:rFonts w:ascii="Arial" w:hAnsi="Arial" w:cs="Arial"/>
          <w:b/>
          <w:bCs/>
        </w:rPr>
        <w:t>Označení kalu</w:t>
      </w:r>
    </w:p>
    <w:p w14:paraId="2AD4E30A" w14:textId="77777777" w:rsidR="00873D29" w:rsidRDefault="00873D29" w:rsidP="00873D29">
      <w:pPr>
        <w:widowControl w:val="0"/>
        <w:autoSpaceDE w:val="0"/>
        <w:autoSpaceDN w:val="0"/>
        <w:adjustRightInd w:val="0"/>
        <w:spacing w:after="0"/>
        <w:jc w:val="both"/>
        <w:rPr>
          <w:rFonts w:ascii="Arial" w:hAnsi="Arial" w:cs="Arial"/>
          <w:b/>
          <w:bCs/>
        </w:rPr>
      </w:pPr>
    </w:p>
    <w:p w14:paraId="4416AEC1" w14:textId="77777777" w:rsidR="00873D29" w:rsidRDefault="00873D29" w:rsidP="00873D29">
      <w:pPr>
        <w:widowControl w:val="0"/>
        <w:autoSpaceDE w:val="0"/>
        <w:autoSpaceDN w:val="0"/>
        <w:adjustRightInd w:val="0"/>
        <w:spacing w:after="0"/>
        <w:jc w:val="both"/>
        <w:rPr>
          <w:rFonts w:ascii="Arial" w:hAnsi="Arial" w:cs="Arial"/>
          <w:b/>
          <w:bCs/>
        </w:rPr>
      </w:pPr>
    </w:p>
    <w:p w14:paraId="353AFDD4" w14:textId="77777777" w:rsidR="00873D29" w:rsidRPr="000C44A6" w:rsidRDefault="008C5BF7" w:rsidP="00873D29">
      <w:pPr>
        <w:widowControl w:val="0"/>
        <w:autoSpaceDE w:val="0"/>
        <w:autoSpaceDN w:val="0"/>
        <w:adjustRightInd w:val="0"/>
        <w:spacing w:after="0"/>
        <w:jc w:val="both"/>
        <w:rPr>
          <w:rFonts w:ascii="Arial" w:hAnsi="Arial" w:cs="Arial"/>
          <w:bCs/>
        </w:rPr>
      </w:pPr>
      <w:r w:rsidRPr="000C44A6">
        <w:rPr>
          <w:rFonts w:ascii="Arial" w:hAnsi="Arial" w:cs="Arial"/>
          <w:bCs/>
        </w:rPr>
        <w:t>Označení kalu podle § 67 odst. 2 zákona</w:t>
      </w:r>
    </w:p>
    <w:p w14:paraId="33286E15" w14:textId="77777777" w:rsidR="00873D29" w:rsidRPr="00461557" w:rsidRDefault="00873D29" w:rsidP="00873D29">
      <w:pPr>
        <w:widowControl w:val="0"/>
        <w:autoSpaceDE w:val="0"/>
        <w:autoSpaceDN w:val="0"/>
        <w:adjustRightInd w:val="0"/>
        <w:spacing w:after="0"/>
        <w:jc w:val="right"/>
        <w:rPr>
          <w:rFonts w:ascii="Arial" w:hAnsi="Arial" w:cs="Arial"/>
          <w:b/>
          <w:bCs/>
        </w:rPr>
      </w:pPr>
    </w:p>
    <w:tbl>
      <w:tblPr>
        <w:tblStyle w:val="Mkatabulky"/>
        <w:tblW w:w="0" w:type="auto"/>
        <w:tblLook w:val="04A0" w:firstRow="1" w:lastRow="0" w:firstColumn="1" w:lastColumn="0" w:noHBand="0" w:noVBand="1"/>
      </w:tblPr>
      <w:tblGrid>
        <w:gridCol w:w="4531"/>
        <w:gridCol w:w="4531"/>
      </w:tblGrid>
      <w:tr w:rsidR="00A62F87" w14:paraId="4F103520" w14:textId="77777777" w:rsidTr="00AF588E">
        <w:tc>
          <w:tcPr>
            <w:tcW w:w="4531" w:type="dxa"/>
          </w:tcPr>
          <w:p w14:paraId="3113DAB8" w14:textId="77777777" w:rsidR="00873D29" w:rsidRPr="00461557" w:rsidRDefault="008C5BF7" w:rsidP="00AF588E">
            <w:pPr>
              <w:widowControl w:val="0"/>
              <w:autoSpaceDE w:val="0"/>
              <w:autoSpaceDN w:val="0"/>
              <w:adjustRightInd w:val="0"/>
              <w:jc w:val="both"/>
              <w:rPr>
                <w:rFonts w:ascii="Arial" w:hAnsi="Arial" w:cs="Arial"/>
                <w:b/>
                <w:bCs/>
              </w:rPr>
            </w:pPr>
            <w:r w:rsidRPr="00461557">
              <w:rPr>
                <w:rFonts w:ascii="Arial" w:hAnsi="Arial" w:cs="Arial"/>
              </w:rPr>
              <w:t>Katalogové číslo</w:t>
            </w:r>
          </w:p>
        </w:tc>
        <w:tc>
          <w:tcPr>
            <w:tcW w:w="4531" w:type="dxa"/>
          </w:tcPr>
          <w:p w14:paraId="61BA9C6F" w14:textId="77777777" w:rsidR="00873D29" w:rsidRPr="00461557" w:rsidRDefault="00873D29" w:rsidP="00AF588E">
            <w:pPr>
              <w:widowControl w:val="0"/>
              <w:autoSpaceDE w:val="0"/>
              <w:autoSpaceDN w:val="0"/>
              <w:adjustRightInd w:val="0"/>
              <w:jc w:val="both"/>
              <w:rPr>
                <w:rFonts w:ascii="Arial" w:hAnsi="Arial" w:cs="Arial"/>
                <w:b/>
                <w:bCs/>
              </w:rPr>
            </w:pPr>
          </w:p>
        </w:tc>
      </w:tr>
      <w:tr w:rsidR="00A62F87" w14:paraId="4E0F0780" w14:textId="77777777" w:rsidTr="00AF588E">
        <w:tc>
          <w:tcPr>
            <w:tcW w:w="4531" w:type="dxa"/>
          </w:tcPr>
          <w:p w14:paraId="3BD2EE8F" w14:textId="77777777" w:rsidR="00873D29" w:rsidRPr="00461557" w:rsidRDefault="008C5BF7" w:rsidP="00AF588E">
            <w:pPr>
              <w:widowControl w:val="0"/>
              <w:autoSpaceDE w:val="0"/>
              <w:autoSpaceDN w:val="0"/>
              <w:adjustRightInd w:val="0"/>
              <w:jc w:val="both"/>
              <w:rPr>
                <w:rFonts w:ascii="Arial" w:hAnsi="Arial" w:cs="Arial"/>
                <w:b/>
                <w:bCs/>
              </w:rPr>
            </w:pPr>
            <w:r w:rsidRPr="00461557">
              <w:rPr>
                <w:rFonts w:ascii="Arial" w:hAnsi="Arial" w:cs="Arial"/>
              </w:rPr>
              <w:t>Původce (IČO)</w:t>
            </w:r>
          </w:p>
        </w:tc>
        <w:tc>
          <w:tcPr>
            <w:tcW w:w="4531" w:type="dxa"/>
          </w:tcPr>
          <w:p w14:paraId="2616A6F0" w14:textId="77777777" w:rsidR="00873D29" w:rsidRPr="00461557" w:rsidRDefault="00873D29" w:rsidP="00AF588E">
            <w:pPr>
              <w:widowControl w:val="0"/>
              <w:autoSpaceDE w:val="0"/>
              <w:autoSpaceDN w:val="0"/>
              <w:adjustRightInd w:val="0"/>
              <w:jc w:val="both"/>
              <w:rPr>
                <w:rFonts w:ascii="Arial" w:hAnsi="Arial" w:cs="Arial"/>
                <w:b/>
                <w:bCs/>
              </w:rPr>
            </w:pPr>
          </w:p>
        </w:tc>
      </w:tr>
      <w:tr w:rsidR="00A62F87" w14:paraId="07E0EF12" w14:textId="77777777" w:rsidTr="00AF588E">
        <w:tc>
          <w:tcPr>
            <w:tcW w:w="4531" w:type="dxa"/>
          </w:tcPr>
          <w:p w14:paraId="319F89D3" w14:textId="77777777" w:rsidR="00873D29" w:rsidRPr="00461557" w:rsidRDefault="008C5BF7" w:rsidP="00AF588E">
            <w:pPr>
              <w:widowControl w:val="0"/>
              <w:autoSpaceDE w:val="0"/>
              <w:autoSpaceDN w:val="0"/>
              <w:adjustRightInd w:val="0"/>
              <w:jc w:val="both"/>
              <w:rPr>
                <w:rFonts w:ascii="Arial" w:hAnsi="Arial" w:cs="Arial"/>
                <w:b/>
                <w:bCs/>
              </w:rPr>
            </w:pPr>
            <w:r w:rsidRPr="00461557">
              <w:rPr>
                <w:rFonts w:ascii="Arial" w:hAnsi="Arial" w:cs="Arial"/>
              </w:rPr>
              <w:t xml:space="preserve">Byla </w:t>
            </w:r>
            <w:r w:rsidRPr="00461557">
              <w:rPr>
                <w:rFonts w:ascii="Arial" w:hAnsi="Arial" w:cs="Arial"/>
              </w:rPr>
              <w:t>provedena úprava kalu dle § 67 odst. 1 písm. b) zákona (Ano/Ne)</w:t>
            </w:r>
          </w:p>
        </w:tc>
        <w:tc>
          <w:tcPr>
            <w:tcW w:w="4531" w:type="dxa"/>
          </w:tcPr>
          <w:p w14:paraId="507732B3" w14:textId="77777777" w:rsidR="00873D29" w:rsidRPr="00461557" w:rsidRDefault="00873D29" w:rsidP="00AF588E">
            <w:pPr>
              <w:widowControl w:val="0"/>
              <w:autoSpaceDE w:val="0"/>
              <w:autoSpaceDN w:val="0"/>
              <w:adjustRightInd w:val="0"/>
              <w:jc w:val="both"/>
              <w:rPr>
                <w:rFonts w:ascii="Arial" w:hAnsi="Arial" w:cs="Arial"/>
                <w:b/>
                <w:bCs/>
              </w:rPr>
            </w:pPr>
          </w:p>
        </w:tc>
      </w:tr>
      <w:tr w:rsidR="00A62F87" w14:paraId="4FB20F6E" w14:textId="77777777" w:rsidTr="00AF588E">
        <w:tc>
          <w:tcPr>
            <w:tcW w:w="4531" w:type="dxa"/>
          </w:tcPr>
          <w:p w14:paraId="5B404A8C" w14:textId="77777777" w:rsidR="00873D29" w:rsidRPr="00461557" w:rsidRDefault="008C5BF7" w:rsidP="00AF588E">
            <w:pPr>
              <w:widowControl w:val="0"/>
              <w:autoSpaceDE w:val="0"/>
              <w:autoSpaceDN w:val="0"/>
              <w:adjustRightInd w:val="0"/>
              <w:jc w:val="both"/>
              <w:rPr>
                <w:rFonts w:ascii="Arial" w:hAnsi="Arial" w:cs="Arial"/>
                <w:b/>
                <w:bCs/>
              </w:rPr>
            </w:pPr>
            <w:r w:rsidRPr="00461557">
              <w:rPr>
                <w:rFonts w:ascii="Arial" w:hAnsi="Arial" w:cs="Arial"/>
              </w:rPr>
              <w:t>Způsob úpravy kalu (byla-li provedena úprava)</w:t>
            </w:r>
          </w:p>
        </w:tc>
        <w:tc>
          <w:tcPr>
            <w:tcW w:w="4531" w:type="dxa"/>
          </w:tcPr>
          <w:p w14:paraId="4C78C1DD" w14:textId="77777777" w:rsidR="00873D29" w:rsidRPr="00461557" w:rsidRDefault="00873D29" w:rsidP="00AF588E">
            <w:pPr>
              <w:widowControl w:val="0"/>
              <w:autoSpaceDE w:val="0"/>
              <w:autoSpaceDN w:val="0"/>
              <w:adjustRightInd w:val="0"/>
              <w:jc w:val="both"/>
              <w:rPr>
                <w:rFonts w:ascii="Arial" w:hAnsi="Arial" w:cs="Arial"/>
                <w:b/>
                <w:bCs/>
              </w:rPr>
            </w:pPr>
          </w:p>
        </w:tc>
      </w:tr>
      <w:tr w:rsidR="00A62F87" w14:paraId="73E0D5E3" w14:textId="77777777" w:rsidTr="00AF588E">
        <w:tc>
          <w:tcPr>
            <w:tcW w:w="4531" w:type="dxa"/>
          </w:tcPr>
          <w:p w14:paraId="7D06C81F" w14:textId="77777777" w:rsidR="00873D29" w:rsidRPr="00461557" w:rsidRDefault="008C5BF7" w:rsidP="00AF588E">
            <w:pPr>
              <w:widowControl w:val="0"/>
              <w:autoSpaceDE w:val="0"/>
              <w:autoSpaceDN w:val="0"/>
              <w:adjustRightInd w:val="0"/>
              <w:jc w:val="both"/>
              <w:rPr>
                <w:rFonts w:ascii="Arial" w:hAnsi="Arial" w:cs="Arial"/>
                <w:b/>
                <w:bCs/>
              </w:rPr>
            </w:pPr>
            <w:r w:rsidRPr="00461557">
              <w:rPr>
                <w:rFonts w:ascii="Arial" w:hAnsi="Arial" w:cs="Arial"/>
              </w:rPr>
              <w:t>Úpravu provedl (IČO, IČZ)</w:t>
            </w:r>
          </w:p>
        </w:tc>
        <w:tc>
          <w:tcPr>
            <w:tcW w:w="4531" w:type="dxa"/>
          </w:tcPr>
          <w:p w14:paraId="08385350" w14:textId="77777777" w:rsidR="00873D29" w:rsidRPr="00461557" w:rsidRDefault="00873D29" w:rsidP="00AF588E">
            <w:pPr>
              <w:widowControl w:val="0"/>
              <w:autoSpaceDE w:val="0"/>
              <w:autoSpaceDN w:val="0"/>
              <w:adjustRightInd w:val="0"/>
              <w:jc w:val="both"/>
              <w:rPr>
                <w:rFonts w:ascii="Arial" w:hAnsi="Arial" w:cs="Arial"/>
                <w:b/>
                <w:bCs/>
              </w:rPr>
            </w:pPr>
          </w:p>
        </w:tc>
      </w:tr>
    </w:tbl>
    <w:p w14:paraId="137A5DA7" w14:textId="77777777" w:rsidR="00873D29" w:rsidRPr="00461557" w:rsidRDefault="00873D29" w:rsidP="00873D29">
      <w:pPr>
        <w:widowControl w:val="0"/>
        <w:autoSpaceDE w:val="0"/>
        <w:autoSpaceDN w:val="0"/>
        <w:adjustRightInd w:val="0"/>
        <w:spacing w:after="0"/>
        <w:jc w:val="both"/>
        <w:rPr>
          <w:rFonts w:ascii="Arial" w:hAnsi="Arial" w:cs="Arial"/>
          <w:b/>
          <w:bCs/>
        </w:rPr>
      </w:pPr>
    </w:p>
    <w:p w14:paraId="344712F6" w14:textId="13CF17D3" w:rsidR="00450A54" w:rsidRDefault="008C5BF7" w:rsidP="00450A54">
      <w:pPr>
        <w:widowControl w:val="0"/>
        <w:autoSpaceDE w:val="0"/>
        <w:autoSpaceDN w:val="0"/>
        <w:adjustRightInd w:val="0"/>
        <w:spacing w:after="0" w:line="240" w:lineRule="auto"/>
        <w:jc w:val="right"/>
        <w:rPr>
          <w:rFonts w:ascii="Arial" w:eastAsia="Times New Roman" w:hAnsi="Arial" w:cs="Arial"/>
          <w:b/>
          <w:bCs/>
          <w:lang w:eastAsia="cs-CZ"/>
        </w:rPr>
      </w:pPr>
      <w:r w:rsidRPr="00461557">
        <w:rPr>
          <w:rFonts w:ascii="Arial" w:eastAsia="Times New Roman" w:hAnsi="Arial" w:cs="Arial"/>
          <w:b/>
          <w:bCs/>
          <w:lang w:eastAsia="cs-CZ"/>
        </w:rPr>
        <w:t xml:space="preserve">Příloha č. </w:t>
      </w:r>
      <w:r w:rsidR="000C44A6">
        <w:rPr>
          <w:rFonts w:ascii="Arial" w:eastAsia="Times New Roman" w:hAnsi="Arial" w:cs="Arial"/>
          <w:b/>
          <w:bCs/>
          <w:lang w:eastAsia="cs-CZ"/>
        </w:rPr>
        <w:t>3</w:t>
      </w:r>
      <w:r w:rsidR="00873D29">
        <w:rPr>
          <w:rFonts w:ascii="Arial" w:eastAsia="Times New Roman" w:hAnsi="Arial" w:cs="Arial"/>
          <w:b/>
          <w:bCs/>
          <w:lang w:eastAsia="cs-CZ"/>
        </w:rPr>
        <w:t>7</w:t>
      </w:r>
      <w:r w:rsidRPr="00461557">
        <w:rPr>
          <w:rFonts w:ascii="Arial" w:eastAsia="Times New Roman" w:hAnsi="Arial" w:cs="Arial"/>
          <w:b/>
          <w:bCs/>
          <w:lang w:eastAsia="cs-CZ"/>
        </w:rPr>
        <w:t xml:space="preserve"> k vyhlášce č</w:t>
      </w:r>
      <w:r w:rsidR="0036231C" w:rsidRPr="00461557">
        <w:rPr>
          <w:rFonts w:ascii="Arial" w:eastAsia="Times New Roman" w:hAnsi="Arial" w:cs="Arial"/>
          <w:b/>
          <w:bCs/>
          <w:lang w:eastAsia="cs-CZ"/>
        </w:rPr>
        <w:t>.</w:t>
      </w:r>
      <w:r w:rsidRPr="00461557">
        <w:rPr>
          <w:rFonts w:ascii="Arial" w:eastAsia="Times New Roman" w:hAnsi="Arial" w:cs="Arial"/>
          <w:b/>
          <w:bCs/>
          <w:lang w:eastAsia="cs-CZ"/>
        </w:rPr>
        <w:t xml:space="preserve"> …/2020 Sb.</w:t>
      </w:r>
    </w:p>
    <w:p w14:paraId="5610AB08" w14:textId="77777777" w:rsidR="000C44A6" w:rsidRPr="00461557" w:rsidRDefault="000C44A6" w:rsidP="00450A54">
      <w:pPr>
        <w:widowControl w:val="0"/>
        <w:autoSpaceDE w:val="0"/>
        <w:autoSpaceDN w:val="0"/>
        <w:adjustRightInd w:val="0"/>
        <w:spacing w:after="0" w:line="240" w:lineRule="auto"/>
        <w:jc w:val="right"/>
        <w:rPr>
          <w:rFonts w:ascii="Arial" w:eastAsia="Times New Roman" w:hAnsi="Arial" w:cs="Arial"/>
          <w:b/>
          <w:bCs/>
          <w:lang w:eastAsia="cs-CZ"/>
        </w:rPr>
      </w:pPr>
    </w:p>
    <w:p w14:paraId="25AF4435" w14:textId="77777777" w:rsidR="00450A54" w:rsidRPr="00461557" w:rsidRDefault="00450A54" w:rsidP="00450A54">
      <w:pPr>
        <w:widowControl w:val="0"/>
        <w:autoSpaceDE w:val="0"/>
        <w:autoSpaceDN w:val="0"/>
        <w:adjustRightInd w:val="0"/>
        <w:spacing w:after="0" w:line="240" w:lineRule="auto"/>
        <w:jc w:val="center"/>
        <w:rPr>
          <w:rFonts w:ascii="Arial" w:eastAsia="Times New Roman" w:hAnsi="Arial" w:cs="Arial"/>
          <w:b/>
          <w:bCs/>
          <w:lang w:eastAsia="cs-CZ"/>
        </w:rPr>
      </w:pPr>
    </w:p>
    <w:p w14:paraId="4FD85AC1" w14:textId="17348CF7" w:rsidR="00450A54" w:rsidRDefault="008C5BF7" w:rsidP="000C44A6">
      <w:pPr>
        <w:widowControl w:val="0"/>
        <w:autoSpaceDE w:val="0"/>
        <w:autoSpaceDN w:val="0"/>
        <w:adjustRightInd w:val="0"/>
        <w:spacing w:after="0"/>
        <w:jc w:val="center"/>
        <w:rPr>
          <w:rFonts w:ascii="Arial" w:eastAsia="Times New Roman" w:hAnsi="Arial" w:cs="Arial"/>
          <w:b/>
          <w:bCs/>
          <w:lang w:eastAsia="cs-CZ"/>
        </w:rPr>
      </w:pPr>
      <w:r w:rsidRPr="00461557">
        <w:rPr>
          <w:rFonts w:ascii="Arial" w:eastAsia="Times New Roman" w:hAnsi="Arial" w:cs="Arial"/>
          <w:b/>
          <w:bCs/>
          <w:lang w:eastAsia="cs-CZ"/>
        </w:rPr>
        <w:t>Evidenční list využití kalů v</w:t>
      </w:r>
      <w:r w:rsidR="000C44A6">
        <w:rPr>
          <w:rFonts w:ascii="Arial" w:eastAsia="Times New Roman" w:hAnsi="Arial" w:cs="Arial"/>
          <w:b/>
          <w:bCs/>
          <w:lang w:eastAsia="cs-CZ"/>
        </w:rPr>
        <w:t> </w:t>
      </w:r>
      <w:r w:rsidRPr="00461557">
        <w:rPr>
          <w:rFonts w:ascii="Arial" w:eastAsia="Times New Roman" w:hAnsi="Arial" w:cs="Arial"/>
          <w:b/>
          <w:bCs/>
          <w:lang w:eastAsia="cs-CZ"/>
        </w:rPr>
        <w:t>zemědělství</w:t>
      </w:r>
    </w:p>
    <w:p w14:paraId="12A0B1DC" w14:textId="77777777" w:rsidR="000C44A6" w:rsidRPr="00461557" w:rsidRDefault="000C44A6" w:rsidP="000C44A6">
      <w:pPr>
        <w:widowControl w:val="0"/>
        <w:autoSpaceDE w:val="0"/>
        <w:autoSpaceDN w:val="0"/>
        <w:adjustRightInd w:val="0"/>
        <w:spacing w:after="0"/>
        <w:jc w:val="center"/>
        <w:rPr>
          <w:rFonts w:ascii="Arial" w:eastAsia="Times New Roman" w:hAnsi="Arial" w:cs="Arial"/>
          <w:b/>
          <w:bCs/>
          <w:lang w:eastAsia="cs-CZ"/>
        </w:rPr>
      </w:pPr>
    </w:p>
    <w:p w14:paraId="3A1E6C1D" w14:textId="77777777" w:rsidR="00450A54" w:rsidRPr="00461557" w:rsidRDefault="00450A54" w:rsidP="002265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eastAsia="Times New Roman" w:hAnsi="Arial" w:cs="Arial"/>
          <w:lang w:eastAsia="cs-CZ"/>
        </w:rPr>
      </w:pPr>
    </w:p>
    <w:p w14:paraId="3C2671BF" w14:textId="77777777" w:rsidR="002265E5" w:rsidRPr="00461557" w:rsidRDefault="008C5BF7" w:rsidP="002265E5">
      <w:pPr>
        <w:rPr>
          <w:rFonts w:ascii="Arial" w:hAnsi="Arial" w:cs="Arial"/>
          <w:b/>
        </w:rPr>
      </w:pPr>
      <w:r w:rsidRPr="00461557">
        <w:rPr>
          <w:rFonts w:ascii="Arial" w:hAnsi="Arial" w:cs="Arial"/>
          <w:b/>
        </w:rPr>
        <w:t>List 1</w:t>
      </w:r>
      <w:r w:rsidRPr="00461557">
        <w:rPr>
          <w:rFonts w:ascii="Arial" w:hAnsi="Arial" w:cs="Arial"/>
          <w:b/>
        </w:rPr>
        <w:tab/>
      </w:r>
      <w:r w:rsidRPr="00461557">
        <w:rPr>
          <w:rFonts w:ascii="Arial" w:hAnsi="Arial" w:cs="Arial"/>
          <w:b/>
        </w:rPr>
        <w:tab/>
      </w:r>
      <w:r w:rsidRPr="00461557">
        <w:rPr>
          <w:rFonts w:ascii="Arial" w:hAnsi="Arial" w:cs="Arial"/>
          <w:b/>
        </w:rPr>
        <w:tab/>
      </w:r>
      <w:r w:rsidRPr="00461557">
        <w:rPr>
          <w:rFonts w:ascii="Arial" w:hAnsi="Arial" w:cs="Arial"/>
          <w:b/>
        </w:rPr>
        <w:tab/>
      </w:r>
      <w:r w:rsidRPr="00461557">
        <w:rPr>
          <w:rFonts w:ascii="Arial" w:hAnsi="Arial" w:cs="Arial"/>
          <w:b/>
        </w:rPr>
        <w:tab/>
      </w:r>
      <w:r w:rsidRPr="00461557">
        <w:rPr>
          <w:rFonts w:ascii="Arial" w:hAnsi="Arial" w:cs="Arial"/>
          <w:b/>
        </w:rPr>
        <w:tab/>
      </w:r>
      <w:r w:rsidRPr="00461557">
        <w:rPr>
          <w:rFonts w:ascii="Arial" w:hAnsi="Arial" w:cs="Arial"/>
          <w:b/>
        </w:rPr>
        <w:tab/>
      </w:r>
      <w:r w:rsidRPr="00461557">
        <w:rPr>
          <w:rFonts w:ascii="Arial" w:hAnsi="Arial" w:cs="Arial"/>
        </w:rPr>
        <w:t>strana č.</w:t>
      </w:r>
      <w:r w:rsidRPr="00461557">
        <w:rPr>
          <w:rFonts w:ascii="Arial" w:hAnsi="Arial" w:cs="Arial"/>
          <w:b/>
        </w:rPr>
        <w:t xml:space="preserve">  /</w:t>
      </w:r>
    </w:p>
    <w:p w14:paraId="29E684BB" w14:textId="77777777" w:rsidR="00450A54" w:rsidRPr="00461557" w:rsidRDefault="00450A54" w:rsidP="002D07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lang w:eastAsia="cs-CZ"/>
        </w:rPr>
      </w:pPr>
    </w:p>
    <w:tbl>
      <w:tblPr>
        <w:tblW w:w="49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78"/>
        <w:gridCol w:w="4481"/>
      </w:tblGrid>
      <w:tr w:rsidR="00A62F87" w14:paraId="5862E6AD" w14:textId="77777777" w:rsidTr="00501CF5">
        <w:trPr>
          <w:trHeight w:val="508"/>
          <w:jc w:val="center"/>
        </w:trPr>
        <w:tc>
          <w:tcPr>
            <w:tcW w:w="2499" w:type="pct"/>
            <w:tcBorders>
              <w:top w:val="single" w:sz="8" w:space="0" w:color="auto"/>
              <w:left w:val="single" w:sz="8" w:space="0" w:color="auto"/>
            </w:tcBorders>
            <w:vAlign w:val="center"/>
          </w:tcPr>
          <w:p w14:paraId="0B7EB355" w14:textId="77777777" w:rsidR="00450A54" w:rsidRPr="00461557" w:rsidRDefault="008C5BF7" w:rsidP="00922E51">
            <w:pPr>
              <w:spacing w:after="0" w:line="240" w:lineRule="auto"/>
              <w:jc w:val="center"/>
              <w:rPr>
                <w:rFonts w:ascii="Arial" w:eastAsia="Times New Roman" w:hAnsi="Arial" w:cs="Arial"/>
                <w:b/>
                <w:bCs/>
                <w:i/>
                <w:iCs/>
                <w:lang w:eastAsia="cs-CZ"/>
              </w:rPr>
            </w:pPr>
            <w:r w:rsidRPr="00461557">
              <w:rPr>
                <w:rFonts w:ascii="Arial" w:eastAsia="Times New Roman" w:hAnsi="Arial" w:cs="Arial"/>
                <w:b/>
                <w:lang w:eastAsia="cs-CZ"/>
              </w:rPr>
              <w:t>Provozovatel ČOV</w:t>
            </w:r>
          </w:p>
        </w:tc>
        <w:tc>
          <w:tcPr>
            <w:tcW w:w="2500" w:type="pct"/>
            <w:tcBorders>
              <w:top w:val="single" w:sz="8" w:space="0" w:color="auto"/>
            </w:tcBorders>
            <w:vAlign w:val="center"/>
          </w:tcPr>
          <w:p w14:paraId="16B27C9A" w14:textId="77777777" w:rsidR="00450A54" w:rsidRPr="00461557" w:rsidRDefault="008C5BF7" w:rsidP="0006627D">
            <w:pPr>
              <w:suppressAutoHyphens/>
              <w:spacing w:after="0" w:line="240" w:lineRule="auto"/>
              <w:jc w:val="center"/>
              <w:rPr>
                <w:rFonts w:ascii="Arial" w:eastAsia="Times New Roman" w:hAnsi="Arial" w:cs="Arial"/>
                <w:b/>
                <w:bCs/>
                <w:lang w:eastAsia="ar-SA"/>
              </w:rPr>
            </w:pPr>
            <w:r w:rsidRPr="00461557">
              <w:rPr>
                <w:rFonts w:ascii="Arial" w:eastAsia="Times New Roman" w:hAnsi="Arial" w:cs="Arial"/>
                <w:b/>
                <w:lang w:eastAsia="ar-SA"/>
              </w:rPr>
              <w:t>P</w:t>
            </w:r>
            <w:r w:rsidR="00315FEC" w:rsidRPr="00461557">
              <w:rPr>
                <w:rFonts w:ascii="Arial" w:eastAsia="Times New Roman" w:hAnsi="Arial" w:cs="Arial"/>
                <w:b/>
                <w:lang w:eastAsia="ar-SA"/>
              </w:rPr>
              <w:t>rovozovna</w:t>
            </w:r>
            <w:r w:rsidR="000E1905" w:rsidRPr="00461557">
              <w:rPr>
                <w:rFonts w:ascii="Arial" w:eastAsia="Times New Roman" w:hAnsi="Arial" w:cs="Arial"/>
                <w:b/>
                <w:lang w:eastAsia="ar-SA"/>
              </w:rPr>
              <w:t xml:space="preserve"> / Za</w:t>
            </w:r>
            <w:r w:rsidR="0006627D" w:rsidRPr="00461557">
              <w:rPr>
                <w:rFonts w:ascii="Arial" w:eastAsia="Times New Roman" w:hAnsi="Arial" w:cs="Arial"/>
                <w:b/>
                <w:lang w:eastAsia="ar-SA"/>
              </w:rPr>
              <w:t>ř</w:t>
            </w:r>
            <w:r w:rsidR="000E1905" w:rsidRPr="00461557">
              <w:rPr>
                <w:rFonts w:ascii="Arial" w:eastAsia="Times New Roman" w:hAnsi="Arial" w:cs="Arial"/>
                <w:b/>
                <w:lang w:eastAsia="ar-SA"/>
              </w:rPr>
              <w:t>ízení</w:t>
            </w:r>
          </w:p>
        </w:tc>
      </w:tr>
      <w:tr w:rsidR="00A62F87" w14:paraId="66E840D2" w14:textId="77777777" w:rsidTr="00501CF5">
        <w:trPr>
          <w:trHeight w:val="207"/>
          <w:jc w:val="center"/>
        </w:trPr>
        <w:tc>
          <w:tcPr>
            <w:tcW w:w="2499" w:type="pct"/>
            <w:vMerge w:val="restart"/>
            <w:vAlign w:val="center"/>
          </w:tcPr>
          <w:p w14:paraId="653866AB" w14:textId="77777777" w:rsidR="0016796D" w:rsidRPr="00461557" w:rsidRDefault="008C5BF7" w:rsidP="00E554FE">
            <w:pPr>
              <w:spacing w:after="0" w:line="240" w:lineRule="auto"/>
              <w:rPr>
                <w:rFonts w:ascii="Arial" w:eastAsia="Times New Roman" w:hAnsi="Arial" w:cs="Arial"/>
                <w:lang w:eastAsia="cs-CZ"/>
              </w:rPr>
            </w:pPr>
            <w:r w:rsidRPr="00461557">
              <w:rPr>
                <w:rFonts w:ascii="Arial" w:eastAsia="Times New Roman" w:hAnsi="Arial" w:cs="Arial"/>
                <w:lang w:eastAsia="cs-CZ"/>
              </w:rPr>
              <w:t>IČO</w:t>
            </w:r>
          </w:p>
        </w:tc>
        <w:tc>
          <w:tcPr>
            <w:tcW w:w="2500" w:type="pct"/>
            <w:vAlign w:val="center"/>
          </w:tcPr>
          <w:p w14:paraId="3FC79692" w14:textId="77777777" w:rsidR="0016796D" w:rsidRPr="00461557" w:rsidRDefault="008C5BF7" w:rsidP="00E554FE">
            <w:pPr>
              <w:spacing w:after="0" w:line="240" w:lineRule="auto"/>
              <w:rPr>
                <w:rFonts w:ascii="Arial" w:eastAsia="Times New Roman" w:hAnsi="Arial" w:cs="Arial"/>
                <w:lang w:eastAsia="cs-CZ"/>
              </w:rPr>
            </w:pPr>
            <w:r w:rsidRPr="00461557">
              <w:rPr>
                <w:rFonts w:ascii="Arial" w:eastAsia="Times New Roman" w:hAnsi="Arial" w:cs="Arial"/>
                <w:lang w:eastAsia="cs-CZ"/>
              </w:rPr>
              <w:t>Identifikační číslo provozovny (IČP)</w:t>
            </w:r>
          </w:p>
        </w:tc>
      </w:tr>
      <w:tr w:rsidR="00A62F87" w14:paraId="10325591" w14:textId="77777777" w:rsidTr="00501CF5">
        <w:trPr>
          <w:trHeight w:val="207"/>
          <w:jc w:val="center"/>
        </w:trPr>
        <w:tc>
          <w:tcPr>
            <w:tcW w:w="2499" w:type="pct"/>
            <w:vMerge/>
            <w:vAlign w:val="center"/>
          </w:tcPr>
          <w:p w14:paraId="770B93B3" w14:textId="77777777" w:rsidR="0016796D" w:rsidRPr="00461557" w:rsidRDefault="0016796D" w:rsidP="00E554FE">
            <w:pPr>
              <w:spacing w:after="0" w:line="240" w:lineRule="auto"/>
              <w:rPr>
                <w:rFonts w:ascii="Arial" w:eastAsia="Times New Roman" w:hAnsi="Arial" w:cs="Arial"/>
                <w:lang w:eastAsia="cs-CZ"/>
              </w:rPr>
            </w:pPr>
          </w:p>
        </w:tc>
        <w:tc>
          <w:tcPr>
            <w:tcW w:w="2500" w:type="pct"/>
            <w:vAlign w:val="center"/>
          </w:tcPr>
          <w:p w14:paraId="122E2AF3" w14:textId="77777777" w:rsidR="0016796D" w:rsidRPr="00461557" w:rsidRDefault="008C5BF7" w:rsidP="00E554FE">
            <w:pPr>
              <w:spacing w:after="0" w:line="240" w:lineRule="auto"/>
              <w:rPr>
                <w:rFonts w:ascii="Arial" w:eastAsia="Times New Roman" w:hAnsi="Arial" w:cs="Arial"/>
                <w:lang w:eastAsia="cs-CZ"/>
              </w:rPr>
            </w:pPr>
            <w:r w:rsidRPr="00461557">
              <w:rPr>
                <w:rFonts w:ascii="Arial" w:eastAsia="Times New Roman" w:hAnsi="Arial" w:cs="Arial"/>
                <w:lang w:eastAsia="cs-CZ"/>
              </w:rPr>
              <w:t>Identifikační číslo zařízení (IČZ)</w:t>
            </w:r>
          </w:p>
        </w:tc>
      </w:tr>
      <w:tr w:rsidR="00A62F87" w14:paraId="398046DE" w14:textId="77777777" w:rsidTr="00501CF5">
        <w:trPr>
          <w:trHeight w:val="561"/>
          <w:jc w:val="center"/>
        </w:trPr>
        <w:tc>
          <w:tcPr>
            <w:tcW w:w="2499" w:type="pct"/>
            <w:vAlign w:val="center"/>
          </w:tcPr>
          <w:p w14:paraId="7609525F" w14:textId="77777777" w:rsidR="00450A54" w:rsidRPr="00461557" w:rsidRDefault="008C5BF7" w:rsidP="00BA21DC">
            <w:pPr>
              <w:spacing w:after="0" w:line="240" w:lineRule="auto"/>
              <w:rPr>
                <w:rFonts w:ascii="Arial" w:eastAsia="Times New Roman" w:hAnsi="Arial" w:cs="Arial"/>
                <w:lang w:eastAsia="cs-CZ"/>
              </w:rPr>
            </w:pPr>
            <w:r w:rsidRPr="00461557">
              <w:rPr>
                <w:rFonts w:ascii="Arial" w:eastAsia="Times New Roman" w:hAnsi="Arial" w:cs="Arial"/>
                <w:lang w:eastAsia="cs-CZ"/>
              </w:rPr>
              <w:t>Obchodní firma</w:t>
            </w:r>
            <w:r w:rsidR="00F47C5B" w:rsidRPr="00461557">
              <w:rPr>
                <w:rFonts w:ascii="Arial" w:eastAsia="Times New Roman" w:hAnsi="Arial" w:cs="Arial"/>
                <w:lang w:eastAsia="cs-CZ"/>
              </w:rPr>
              <w:t xml:space="preserve"> </w:t>
            </w:r>
            <w:r w:rsidRPr="00461557">
              <w:rPr>
                <w:rFonts w:ascii="Arial" w:eastAsia="Times New Roman" w:hAnsi="Arial" w:cs="Arial"/>
                <w:lang w:eastAsia="cs-CZ"/>
              </w:rPr>
              <w:t>/</w:t>
            </w:r>
            <w:r w:rsidR="00F47C5B" w:rsidRPr="00461557">
              <w:rPr>
                <w:rFonts w:ascii="Arial" w:eastAsia="Times New Roman" w:hAnsi="Arial" w:cs="Arial"/>
                <w:lang w:eastAsia="cs-CZ"/>
              </w:rPr>
              <w:t xml:space="preserve"> </w:t>
            </w:r>
            <w:r w:rsidRPr="00461557">
              <w:rPr>
                <w:rFonts w:ascii="Arial" w:eastAsia="Times New Roman" w:hAnsi="Arial" w:cs="Arial"/>
                <w:lang w:eastAsia="cs-CZ"/>
              </w:rPr>
              <w:t>název</w:t>
            </w:r>
            <w:r w:rsidR="00F47C5B" w:rsidRPr="00461557">
              <w:rPr>
                <w:rFonts w:ascii="Arial" w:eastAsia="Times New Roman" w:hAnsi="Arial" w:cs="Arial"/>
                <w:lang w:eastAsia="cs-CZ"/>
              </w:rPr>
              <w:t xml:space="preserve"> </w:t>
            </w:r>
            <w:r w:rsidRPr="00461557">
              <w:rPr>
                <w:rFonts w:ascii="Arial" w:eastAsia="Times New Roman" w:hAnsi="Arial" w:cs="Arial"/>
                <w:lang w:eastAsia="cs-CZ"/>
              </w:rPr>
              <w:t>/ jméno a příjmení provozovatele</w:t>
            </w:r>
          </w:p>
        </w:tc>
        <w:tc>
          <w:tcPr>
            <w:tcW w:w="2500" w:type="pct"/>
            <w:vAlign w:val="center"/>
          </w:tcPr>
          <w:p w14:paraId="5EA9F747" w14:textId="77777777" w:rsidR="00450A54" w:rsidRPr="00461557" w:rsidRDefault="008C5BF7" w:rsidP="00174705">
            <w:pPr>
              <w:spacing w:after="0" w:line="240" w:lineRule="auto"/>
              <w:rPr>
                <w:rFonts w:ascii="Arial" w:eastAsia="Times New Roman" w:hAnsi="Arial" w:cs="Arial"/>
                <w:lang w:eastAsia="cs-CZ"/>
              </w:rPr>
            </w:pPr>
            <w:r w:rsidRPr="00461557">
              <w:rPr>
                <w:rFonts w:ascii="Arial" w:eastAsia="Times New Roman" w:hAnsi="Arial" w:cs="Arial"/>
                <w:lang w:eastAsia="cs-CZ"/>
              </w:rPr>
              <w:t>Název provozovny</w:t>
            </w:r>
            <w:r w:rsidR="00174705" w:rsidRPr="00461557">
              <w:rPr>
                <w:rFonts w:ascii="Arial" w:eastAsia="Times New Roman" w:hAnsi="Arial" w:cs="Arial"/>
                <w:lang w:eastAsia="cs-CZ"/>
              </w:rPr>
              <w:t xml:space="preserve"> / zařízení</w:t>
            </w:r>
          </w:p>
        </w:tc>
      </w:tr>
      <w:tr w:rsidR="00A62F87" w14:paraId="5A166D4A" w14:textId="77777777" w:rsidTr="00501CF5">
        <w:trPr>
          <w:trHeight w:val="207"/>
          <w:jc w:val="center"/>
        </w:trPr>
        <w:tc>
          <w:tcPr>
            <w:tcW w:w="2499" w:type="pct"/>
            <w:vAlign w:val="center"/>
          </w:tcPr>
          <w:p w14:paraId="092B97F5" w14:textId="77777777" w:rsidR="00450A54" w:rsidRPr="00461557" w:rsidRDefault="008C5BF7" w:rsidP="00E554FE">
            <w:pPr>
              <w:spacing w:after="0" w:line="240" w:lineRule="auto"/>
              <w:rPr>
                <w:rFonts w:ascii="Arial" w:eastAsia="Times New Roman" w:hAnsi="Arial" w:cs="Arial"/>
                <w:lang w:eastAsia="cs-CZ"/>
              </w:rPr>
            </w:pPr>
            <w:r w:rsidRPr="00461557">
              <w:rPr>
                <w:rFonts w:ascii="Arial" w:eastAsia="Times New Roman" w:hAnsi="Arial" w:cs="Arial"/>
                <w:lang w:eastAsia="cs-CZ"/>
              </w:rPr>
              <w:t>Ulice</w:t>
            </w:r>
            <w:r w:rsidR="00A151E0" w:rsidRPr="00461557">
              <w:rPr>
                <w:rFonts w:ascii="Arial" w:eastAsia="Times New Roman" w:hAnsi="Arial" w:cs="Arial"/>
                <w:lang w:eastAsia="cs-CZ"/>
              </w:rPr>
              <w:t xml:space="preserve"> č.p., č.o.</w:t>
            </w:r>
          </w:p>
        </w:tc>
        <w:tc>
          <w:tcPr>
            <w:tcW w:w="2500" w:type="pct"/>
            <w:vAlign w:val="center"/>
          </w:tcPr>
          <w:p w14:paraId="6871354B" w14:textId="77777777" w:rsidR="00450A54" w:rsidRPr="00461557" w:rsidRDefault="008C5BF7" w:rsidP="00E554FE">
            <w:pPr>
              <w:spacing w:after="0" w:line="240" w:lineRule="auto"/>
              <w:rPr>
                <w:rFonts w:ascii="Arial" w:eastAsia="Times New Roman" w:hAnsi="Arial" w:cs="Arial"/>
                <w:lang w:eastAsia="cs-CZ"/>
              </w:rPr>
            </w:pPr>
            <w:r w:rsidRPr="00461557">
              <w:rPr>
                <w:rFonts w:ascii="Arial" w:eastAsia="Times New Roman" w:hAnsi="Arial" w:cs="Arial"/>
                <w:lang w:eastAsia="cs-CZ"/>
              </w:rPr>
              <w:t>Ulice</w:t>
            </w:r>
            <w:r w:rsidR="00A151E0" w:rsidRPr="00461557">
              <w:rPr>
                <w:rFonts w:ascii="Arial" w:eastAsia="Times New Roman" w:hAnsi="Arial" w:cs="Arial"/>
                <w:lang w:eastAsia="cs-CZ"/>
              </w:rPr>
              <w:t xml:space="preserve"> č.p., č.o.</w:t>
            </w:r>
          </w:p>
        </w:tc>
      </w:tr>
      <w:tr w:rsidR="00A62F87" w14:paraId="54ECCD69" w14:textId="77777777" w:rsidTr="00501CF5">
        <w:trPr>
          <w:trHeight w:val="207"/>
          <w:jc w:val="center"/>
        </w:trPr>
        <w:tc>
          <w:tcPr>
            <w:tcW w:w="2499" w:type="pct"/>
            <w:vAlign w:val="center"/>
          </w:tcPr>
          <w:p w14:paraId="296B9111" w14:textId="77777777" w:rsidR="00450A54" w:rsidRPr="00461557" w:rsidRDefault="008C5BF7" w:rsidP="00E554FE">
            <w:pPr>
              <w:spacing w:after="0" w:line="240" w:lineRule="auto"/>
              <w:rPr>
                <w:rFonts w:ascii="Arial" w:eastAsia="Times New Roman" w:hAnsi="Arial" w:cs="Arial"/>
                <w:lang w:eastAsia="cs-CZ"/>
              </w:rPr>
            </w:pPr>
            <w:r w:rsidRPr="00461557">
              <w:rPr>
                <w:rFonts w:ascii="Arial" w:eastAsia="Times New Roman" w:hAnsi="Arial" w:cs="Arial"/>
                <w:lang w:eastAsia="cs-CZ"/>
              </w:rPr>
              <w:t>Obec</w:t>
            </w:r>
          </w:p>
        </w:tc>
        <w:tc>
          <w:tcPr>
            <w:tcW w:w="2500" w:type="pct"/>
            <w:vAlign w:val="center"/>
          </w:tcPr>
          <w:p w14:paraId="1EA90335" w14:textId="77777777" w:rsidR="00450A54" w:rsidRPr="00461557" w:rsidRDefault="008C5BF7" w:rsidP="00E554FE">
            <w:pPr>
              <w:spacing w:after="0" w:line="240" w:lineRule="auto"/>
              <w:rPr>
                <w:rFonts w:ascii="Arial" w:eastAsia="Times New Roman" w:hAnsi="Arial" w:cs="Arial"/>
                <w:lang w:eastAsia="cs-CZ"/>
              </w:rPr>
            </w:pPr>
            <w:r w:rsidRPr="00461557">
              <w:rPr>
                <w:rFonts w:ascii="Arial" w:eastAsia="Times New Roman" w:hAnsi="Arial" w:cs="Arial"/>
                <w:lang w:eastAsia="cs-CZ"/>
              </w:rPr>
              <w:t>Obec</w:t>
            </w:r>
          </w:p>
        </w:tc>
      </w:tr>
      <w:tr w:rsidR="00A62F87" w14:paraId="7AF1EE1A" w14:textId="77777777" w:rsidTr="00501CF5">
        <w:trPr>
          <w:trHeight w:val="207"/>
          <w:jc w:val="center"/>
        </w:trPr>
        <w:tc>
          <w:tcPr>
            <w:tcW w:w="2499" w:type="pct"/>
            <w:vAlign w:val="center"/>
          </w:tcPr>
          <w:p w14:paraId="1B912816" w14:textId="77777777" w:rsidR="00450A54" w:rsidRPr="00461557" w:rsidRDefault="008C5BF7" w:rsidP="00E554FE">
            <w:pPr>
              <w:spacing w:after="0" w:line="240" w:lineRule="auto"/>
              <w:rPr>
                <w:rFonts w:ascii="Arial" w:eastAsia="Times New Roman" w:hAnsi="Arial" w:cs="Arial"/>
                <w:lang w:eastAsia="cs-CZ"/>
              </w:rPr>
            </w:pPr>
            <w:r w:rsidRPr="00461557">
              <w:rPr>
                <w:rFonts w:ascii="Arial" w:eastAsia="Times New Roman" w:hAnsi="Arial" w:cs="Arial"/>
                <w:lang w:eastAsia="cs-CZ"/>
              </w:rPr>
              <w:t>PSČ</w:t>
            </w:r>
          </w:p>
        </w:tc>
        <w:tc>
          <w:tcPr>
            <w:tcW w:w="2500" w:type="pct"/>
            <w:vAlign w:val="center"/>
          </w:tcPr>
          <w:p w14:paraId="2ABB9FE5" w14:textId="77777777" w:rsidR="00450A54" w:rsidRPr="00461557" w:rsidRDefault="008C5BF7" w:rsidP="00E554FE">
            <w:pPr>
              <w:spacing w:after="0" w:line="240" w:lineRule="auto"/>
              <w:rPr>
                <w:rFonts w:ascii="Arial" w:eastAsia="Times New Roman" w:hAnsi="Arial" w:cs="Arial"/>
                <w:lang w:eastAsia="cs-CZ"/>
              </w:rPr>
            </w:pPr>
            <w:r w:rsidRPr="00461557">
              <w:rPr>
                <w:rFonts w:ascii="Arial" w:eastAsia="Times New Roman" w:hAnsi="Arial" w:cs="Arial"/>
                <w:lang w:eastAsia="cs-CZ"/>
              </w:rPr>
              <w:t>PSČ</w:t>
            </w:r>
          </w:p>
        </w:tc>
      </w:tr>
      <w:tr w:rsidR="00A62F87" w14:paraId="52C451D4" w14:textId="77777777" w:rsidTr="00501CF5">
        <w:trPr>
          <w:trHeight w:val="207"/>
          <w:jc w:val="center"/>
        </w:trPr>
        <w:tc>
          <w:tcPr>
            <w:tcW w:w="2499" w:type="pct"/>
            <w:vAlign w:val="center"/>
          </w:tcPr>
          <w:p w14:paraId="2E485A73" w14:textId="6CEAEEBA" w:rsidR="00450A54" w:rsidRPr="00461557" w:rsidRDefault="008C5BF7" w:rsidP="00D11992">
            <w:pPr>
              <w:spacing w:after="0" w:line="240" w:lineRule="auto"/>
              <w:rPr>
                <w:rFonts w:ascii="Arial" w:eastAsia="Times New Roman" w:hAnsi="Arial" w:cs="Arial"/>
                <w:lang w:eastAsia="cs-CZ"/>
              </w:rPr>
            </w:pPr>
            <w:r w:rsidRPr="00461557">
              <w:rPr>
                <w:rFonts w:ascii="Arial" w:eastAsia="Times New Roman" w:hAnsi="Arial" w:cs="Arial"/>
                <w:lang w:eastAsia="cs-CZ"/>
              </w:rPr>
              <w:t xml:space="preserve">Kód </w:t>
            </w:r>
            <w:r w:rsidR="00D51794" w:rsidRPr="00461557">
              <w:rPr>
                <w:rFonts w:ascii="Arial" w:eastAsia="Times New Roman" w:hAnsi="Arial" w:cs="Arial"/>
                <w:lang w:eastAsia="cs-CZ"/>
              </w:rPr>
              <w:t xml:space="preserve">SO </w:t>
            </w:r>
            <w:r w:rsidRPr="00461557">
              <w:rPr>
                <w:rFonts w:ascii="Arial" w:eastAsia="Times New Roman" w:hAnsi="Arial" w:cs="Arial"/>
                <w:lang w:eastAsia="cs-CZ"/>
              </w:rPr>
              <w:t>ORP</w:t>
            </w:r>
            <w:r w:rsidR="00076D59">
              <w:rPr>
                <w:rFonts w:ascii="Arial" w:eastAsia="Times New Roman" w:hAnsi="Arial" w:cs="Arial"/>
                <w:lang w:eastAsia="cs-CZ"/>
              </w:rPr>
              <w:t xml:space="preserve"> / SOP</w:t>
            </w:r>
          </w:p>
        </w:tc>
        <w:tc>
          <w:tcPr>
            <w:tcW w:w="2500" w:type="pct"/>
            <w:vAlign w:val="center"/>
          </w:tcPr>
          <w:p w14:paraId="28C2C31F" w14:textId="194EA951" w:rsidR="00450A54" w:rsidRPr="00461557" w:rsidRDefault="008C5BF7" w:rsidP="00D51794">
            <w:pPr>
              <w:spacing w:after="0" w:line="240" w:lineRule="auto"/>
              <w:rPr>
                <w:rFonts w:ascii="Arial" w:eastAsia="Times New Roman" w:hAnsi="Arial" w:cs="Arial"/>
                <w:lang w:eastAsia="cs-CZ"/>
              </w:rPr>
            </w:pPr>
            <w:r w:rsidRPr="00461557">
              <w:rPr>
                <w:rFonts w:ascii="Arial" w:eastAsia="Times New Roman" w:hAnsi="Arial" w:cs="Arial"/>
                <w:lang w:eastAsia="cs-CZ"/>
              </w:rPr>
              <w:t xml:space="preserve">Kód </w:t>
            </w:r>
            <w:r w:rsidR="00D51794" w:rsidRPr="00461557">
              <w:rPr>
                <w:rFonts w:ascii="Arial" w:eastAsia="Times New Roman" w:hAnsi="Arial" w:cs="Arial"/>
                <w:lang w:eastAsia="cs-CZ"/>
              </w:rPr>
              <w:t xml:space="preserve">SO </w:t>
            </w:r>
            <w:r w:rsidRPr="00461557">
              <w:rPr>
                <w:rFonts w:ascii="Arial" w:eastAsia="Times New Roman" w:hAnsi="Arial" w:cs="Arial"/>
                <w:lang w:eastAsia="cs-CZ"/>
              </w:rPr>
              <w:t>ORP</w:t>
            </w:r>
            <w:r w:rsidR="00076D59">
              <w:rPr>
                <w:rFonts w:ascii="Arial" w:eastAsia="Times New Roman" w:hAnsi="Arial" w:cs="Arial"/>
                <w:lang w:eastAsia="cs-CZ"/>
              </w:rPr>
              <w:t xml:space="preserve"> / SOP</w:t>
            </w:r>
          </w:p>
        </w:tc>
      </w:tr>
      <w:tr w:rsidR="00A62F87" w14:paraId="4AB75E8D" w14:textId="77777777" w:rsidTr="00501CF5">
        <w:trPr>
          <w:trHeight w:val="237"/>
          <w:jc w:val="center"/>
        </w:trPr>
        <w:tc>
          <w:tcPr>
            <w:tcW w:w="2499" w:type="pct"/>
            <w:vAlign w:val="center"/>
          </w:tcPr>
          <w:p w14:paraId="50841C7D" w14:textId="77777777" w:rsidR="00BD3841" w:rsidRPr="00461557" w:rsidRDefault="008C5BF7" w:rsidP="00BA21DC">
            <w:pPr>
              <w:spacing w:after="0" w:line="240" w:lineRule="auto"/>
              <w:rPr>
                <w:rFonts w:ascii="Arial" w:eastAsia="Times New Roman" w:hAnsi="Arial" w:cs="Arial"/>
                <w:lang w:eastAsia="cs-CZ"/>
              </w:rPr>
            </w:pPr>
            <w:r w:rsidRPr="00461557">
              <w:rPr>
                <w:rFonts w:ascii="Arial" w:eastAsia="Times New Roman" w:hAnsi="Arial" w:cs="Arial"/>
                <w:lang w:eastAsia="cs-CZ"/>
              </w:rPr>
              <w:t>IČZÚJ</w:t>
            </w:r>
          </w:p>
        </w:tc>
        <w:tc>
          <w:tcPr>
            <w:tcW w:w="2500" w:type="pct"/>
            <w:vMerge w:val="restart"/>
          </w:tcPr>
          <w:p w14:paraId="7745C584" w14:textId="77777777" w:rsidR="00BD3841" w:rsidRPr="00461557" w:rsidRDefault="008C5BF7" w:rsidP="00D119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lang w:eastAsia="cs-CZ"/>
              </w:rPr>
            </w:pPr>
            <w:r w:rsidRPr="00461557">
              <w:rPr>
                <w:rFonts w:ascii="Arial" w:eastAsia="Times New Roman" w:hAnsi="Arial" w:cs="Arial"/>
                <w:lang w:eastAsia="cs-CZ"/>
              </w:rPr>
              <w:t>Osoba opráv</w:t>
            </w:r>
            <w:r w:rsidR="00D11992" w:rsidRPr="00461557">
              <w:rPr>
                <w:rFonts w:ascii="Arial" w:eastAsia="Times New Roman" w:hAnsi="Arial" w:cs="Arial"/>
                <w:lang w:eastAsia="cs-CZ"/>
              </w:rPr>
              <w:t>něná jednat jménem provozovatel</w:t>
            </w:r>
            <w:r w:rsidR="00F47C5B" w:rsidRPr="00461557">
              <w:rPr>
                <w:rFonts w:ascii="Arial" w:eastAsia="Times New Roman" w:hAnsi="Arial" w:cs="Arial"/>
                <w:lang w:eastAsia="cs-CZ"/>
              </w:rPr>
              <w:t>e</w:t>
            </w:r>
          </w:p>
        </w:tc>
      </w:tr>
      <w:tr w:rsidR="00A62F87" w14:paraId="411E3205" w14:textId="77777777" w:rsidTr="00501CF5">
        <w:trPr>
          <w:trHeight w:val="551"/>
          <w:jc w:val="center"/>
        </w:trPr>
        <w:tc>
          <w:tcPr>
            <w:tcW w:w="2499" w:type="pct"/>
          </w:tcPr>
          <w:p w14:paraId="77B31BF7" w14:textId="77777777" w:rsidR="00BD3841" w:rsidRPr="00461557" w:rsidRDefault="008C5BF7" w:rsidP="00BA21DC">
            <w:pPr>
              <w:spacing w:after="0" w:line="240" w:lineRule="auto"/>
              <w:rPr>
                <w:rFonts w:ascii="Arial" w:eastAsia="Times New Roman" w:hAnsi="Arial" w:cs="Arial"/>
                <w:lang w:eastAsia="cs-CZ"/>
              </w:rPr>
            </w:pPr>
            <w:r w:rsidRPr="00461557">
              <w:rPr>
                <w:rFonts w:ascii="Arial" w:eastAsia="Times New Roman" w:hAnsi="Arial" w:cs="Arial"/>
                <w:lang w:eastAsia="cs-CZ"/>
              </w:rPr>
              <w:t>Datum vyhotovení dokladu</w:t>
            </w:r>
          </w:p>
        </w:tc>
        <w:tc>
          <w:tcPr>
            <w:tcW w:w="2500" w:type="pct"/>
            <w:vMerge/>
            <w:vAlign w:val="center"/>
          </w:tcPr>
          <w:p w14:paraId="2D44BD48" w14:textId="77777777" w:rsidR="00BD3841" w:rsidRPr="00461557" w:rsidRDefault="00BD3841" w:rsidP="00E554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lang w:eastAsia="cs-CZ"/>
              </w:rPr>
            </w:pPr>
          </w:p>
        </w:tc>
      </w:tr>
      <w:tr w:rsidR="00A62F87" w14:paraId="3559C237" w14:textId="77777777" w:rsidTr="00501CF5">
        <w:trPr>
          <w:trHeight w:val="207"/>
          <w:jc w:val="center"/>
        </w:trPr>
        <w:tc>
          <w:tcPr>
            <w:tcW w:w="2499" w:type="pct"/>
            <w:vMerge w:val="restart"/>
            <w:vAlign w:val="center"/>
          </w:tcPr>
          <w:p w14:paraId="3E71D2DE" w14:textId="77777777" w:rsidR="00D11992" w:rsidRPr="00461557" w:rsidRDefault="008C5BF7" w:rsidP="00E554FE">
            <w:pPr>
              <w:spacing w:after="0" w:line="240" w:lineRule="auto"/>
              <w:rPr>
                <w:rFonts w:ascii="Arial" w:eastAsia="Times New Roman" w:hAnsi="Arial" w:cs="Arial"/>
                <w:lang w:eastAsia="cs-CZ"/>
              </w:rPr>
            </w:pPr>
            <w:r w:rsidRPr="00461557">
              <w:rPr>
                <w:rFonts w:ascii="Arial" w:eastAsia="Times New Roman" w:hAnsi="Arial" w:cs="Arial"/>
                <w:lang w:eastAsia="cs-CZ"/>
              </w:rPr>
              <w:t>Razítko a podpis</w:t>
            </w:r>
          </w:p>
          <w:p w14:paraId="2FB35B74" w14:textId="77777777" w:rsidR="00D11992" w:rsidRPr="00461557" w:rsidRDefault="00D11992" w:rsidP="00E554FE">
            <w:pPr>
              <w:spacing w:after="0" w:line="240" w:lineRule="auto"/>
              <w:rPr>
                <w:rFonts w:ascii="Arial" w:eastAsia="Times New Roman" w:hAnsi="Arial" w:cs="Arial"/>
                <w:lang w:eastAsia="cs-CZ"/>
              </w:rPr>
            </w:pPr>
          </w:p>
          <w:p w14:paraId="0EC82B97" w14:textId="77777777" w:rsidR="00D11992" w:rsidRPr="00461557" w:rsidRDefault="00D11992" w:rsidP="00E554FE">
            <w:pPr>
              <w:spacing w:after="0" w:line="240" w:lineRule="auto"/>
              <w:rPr>
                <w:rFonts w:ascii="Arial" w:eastAsia="Times New Roman" w:hAnsi="Arial" w:cs="Arial"/>
                <w:lang w:eastAsia="cs-CZ"/>
              </w:rPr>
            </w:pPr>
          </w:p>
          <w:p w14:paraId="303CE70B" w14:textId="77777777" w:rsidR="00D11992" w:rsidRPr="00461557" w:rsidRDefault="00D11992" w:rsidP="00E554FE">
            <w:pPr>
              <w:spacing w:after="0" w:line="240" w:lineRule="auto"/>
              <w:rPr>
                <w:rFonts w:ascii="Arial" w:eastAsia="Times New Roman" w:hAnsi="Arial" w:cs="Arial"/>
                <w:lang w:eastAsia="cs-CZ"/>
              </w:rPr>
            </w:pPr>
          </w:p>
          <w:p w14:paraId="2B786AC3" w14:textId="77777777" w:rsidR="00D11992" w:rsidRPr="00461557" w:rsidRDefault="00D11992" w:rsidP="00E554FE">
            <w:pPr>
              <w:spacing w:after="0" w:line="240" w:lineRule="auto"/>
              <w:rPr>
                <w:rFonts w:ascii="Arial" w:eastAsia="Times New Roman" w:hAnsi="Arial" w:cs="Arial"/>
                <w:lang w:eastAsia="cs-CZ"/>
              </w:rPr>
            </w:pPr>
          </w:p>
          <w:p w14:paraId="45A4858B" w14:textId="77777777" w:rsidR="00D11992" w:rsidRPr="00461557" w:rsidRDefault="00D11992" w:rsidP="00E554FE">
            <w:pPr>
              <w:spacing w:after="0" w:line="240" w:lineRule="auto"/>
              <w:rPr>
                <w:rFonts w:ascii="Arial" w:eastAsia="Times New Roman" w:hAnsi="Arial" w:cs="Arial"/>
                <w:lang w:eastAsia="cs-CZ"/>
              </w:rPr>
            </w:pPr>
          </w:p>
          <w:p w14:paraId="53A40301" w14:textId="77777777" w:rsidR="00D11992" w:rsidRPr="00461557" w:rsidRDefault="00D11992" w:rsidP="00E554FE">
            <w:pPr>
              <w:spacing w:after="0" w:line="240" w:lineRule="auto"/>
              <w:rPr>
                <w:rFonts w:ascii="Arial" w:eastAsia="Times New Roman" w:hAnsi="Arial" w:cs="Arial"/>
                <w:lang w:eastAsia="cs-CZ"/>
              </w:rPr>
            </w:pPr>
          </w:p>
          <w:p w14:paraId="56143193" w14:textId="77777777" w:rsidR="00D11992" w:rsidRPr="00461557" w:rsidRDefault="00D11992" w:rsidP="00E554FE">
            <w:pPr>
              <w:spacing w:after="0" w:line="240" w:lineRule="auto"/>
              <w:rPr>
                <w:rFonts w:ascii="Arial" w:eastAsia="Times New Roman" w:hAnsi="Arial" w:cs="Arial"/>
                <w:lang w:eastAsia="cs-CZ"/>
              </w:rPr>
            </w:pPr>
          </w:p>
        </w:tc>
        <w:tc>
          <w:tcPr>
            <w:tcW w:w="2500" w:type="pct"/>
            <w:vAlign w:val="center"/>
          </w:tcPr>
          <w:p w14:paraId="5FBECA0A" w14:textId="77777777" w:rsidR="00D11992" w:rsidRPr="00461557" w:rsidRDefault="008C5BF7" w:rsidP="00E554FE">
            <w:pPr>
              <w:spacing w:after="0" w:line="240" w:lineRule="auto"/>
              <w:rPr>
                <w:rFonts w:ascii="Arial" w:eastAsia="Times New Roman" w:hAnsi="Arial" w:cs="Arial"/>
                <w:lang w:eastAsia="cs-CZ"/>
              </w:rPr>
            </w:pPr>
            <w:r w:rsidRPr="00461557">
              <w:rPr>
                <w:rFonts w:ascii="Arial" w:eastAsia="Times New Roman" w:hAnsi="Arial" w:cs="Arial"/>
                <w:lang w:eastAsia="cs-CZ"/>
              </w:rPr>
              <w:t>Telefon</w:t>
            </w:r>
          </w:p>
        </w:tc>
      </w:tr>
      <w:tr w:rsidR="00A62F87" w14:paraId="54F39F36" w14:textId="77777777" w:rsidTr="00501CF5">
        <w:trPr>
          <w:trHeight w:val="172"/>
          <w:jc w:val="center"/>
        </w:trPr>
        <w:tc>
          <w:tcPr>
            <w:tcW w:w="2499" w:type="pct"/>
            <w:vMerge/>
            <w:vAlign w:val="center"/>
          </w:tcPr>
          <w:p w14:paraId="4F7C96FD" w14:textId="77777777" w:rsidR="00D11992" w:rsidRPr="00461557" w:rsidRDefault="00D11992" w:rsidP="00E554FE">
            <w:pPr>
              <w:spacing w:after="0" w:line="240" w:lineRule="auto"/>
              <w:rPr>
                <w:rFonts w:ascii="Arial" w:eastAsia="Times New Roman" w:hAnsi="Arial" w:cs="Arial"/>
                <w:lang w:eastAsia="cs-CZ"/>
              </w:rPr>
            </w:pPr>
          </w:p>
        </w:tc>
        <w:tc>
          <w:tcPr>
            <w:tcW w:w="2500" w:type="pct"/>
            <w:vAlign w:val="center"/>
          </w:tcPr>
          <w:p w14:paraId="79B94E09" w14:textId="77777777" w:rsidR="00D11992" w:rsidRPr="00461557" w:rsidRDefault="008C5BF7" w:rsidP="00D11992">
            <w:pPr>
              <w:spacing w:after="0" w:line="240" w:lineRule="auto"/>
              <w:rPr>
                <w:rFonts w:ascii="Arial" w:eastAsia="Times New Roman" w:hAnsi="Arial" w:cs="Arial"/>
                <w:lang w:eastAsia="cs-CZ"/>
              </w:rPr>
            </w:pPr>
            <w:r w:rsidRPr="00461557">
              <w:rPr>
                <w:rFonts w:ascii="Arial" w:eastAsia="Times New Roman" w:hAnsi="Arial" w:cs="Arial"/>
                <w:lang w:eastAsia="cs-CZ"/>
              </w:rPr>
              <w:t>E-mail</w:t>
            </w:r>
          </w:p>
        </w:tc>
      </w:tr>
      <w:tr w:rsidR="00A62F87" w14:paraId="3D9E08BF" w14:textId="77777777" w:rsidTr="00D04D3E">
        <w:trPr>
          <w:trHeight w:val="463"/>
          <w:jc w:val="center"/>
        </w:trPr>
        <w:tc>
          <w:tcPr>
            <w:tcW w:w="2499" w:type="pct"/>
            <w:vMerge/>
            <w:vAlign w:val="center"/>
          </w:tcPr>
          <w:p w14:paraId="212FC2D8" w14:textId="77777777" w:rsidR="00D11992" w:rsidRPr="00461557" w:rsidRDefault="00D11992" w:rsidP="00E554FE">
            <w:pPr>
              <w:spacing w:after="0" w:line="240" w:lineRule="auto"/>
              <w:rPr>
                <w:rFonts w:ascii="Arial" w:eastAsia="Times New Roman" w:hAnsi="Arial" w:cs="Arial"/>
                <w:lang w:eastAsia="cs-CZ"/>
              </w:rPr>
            </w:pPr>
          </w:p>
        </w:tc>
        <w:tc>
          <w:tcPr>
            <w:tcW w:w="2500" w:type="pct"/>
            <w:vAlign w:val="center"/>
          </w:tcPr>
          <w:p w14:paraId="4052A558" w14:textId="77777777" w:rsidR="00D11992" w:rsidRPr="00461557" w:rsidRDefault="008C5BF7" w:rsidP="00E554FE">
            <w:pPr>
              <w:spacing w:after="0" w:line="240" w:lineRule="auto"/>
              <w:rPr>
                <w:rFonts w:ascii="Arial" w:eastAsia="Times New Roman" w:hAnsi="Arial" w:cs="Arial"/>
                <w:lang w:eastAsia="cs-CZ"/>
              </w:rPr>
            </w:pPr>
            <w:r w:rsidRPr="00461557">
              <w:rPr>
                <w:rFonts w:ascii="Arial" w:eastAsia="Times New Roman" w:hAnsi="Arial" w:cs="Arial"/>
                <w:lang w:eastAsia="cs-CZ"/>
              </w:rPr>
              <w:t>IČZÚJ</w:t>
            </w:r>
          </w:p>
        </w:tc>
      </w:tr>
      <w:tr w:rsidR="00A62F87" w14:paraId="7D123120" w14:textId="77777777" w:rsidTr="00501CF5">
        <w:trPr>
          <w:trHeight w:val="467"/>
          <w:jc w:val="center"/>
        </w:trPr>
        <w:tc>
          <w:tcPr>
            <w:tcW w:w="5000" w:type="pct"/>
            <w:gridSpan w:val="2"/>
            <w:tcBorders>
              <w:right w:val="single" w:sz="4" w:space="0" w:color="auto"/>
            </w:tcBorders>
            <w:vAlign w:val="center"/>
          </w:tcPr>
          <w:p w14:paraId="72C250D0" w14:textId="77777777" w:rsidR="00450A54" w:rsidRPr="00461557" w:rsidRDefault="008C5BF7" w:rsidP="004C34BB">
            <w:pPr>
              <w:spacing w:after="0" w:line="240" w:lineRule="auto"/>
              <w:rPr>
                <w:rFonts w:ascii="Arial" w:eastAsia="Times New Roman" w:hAnsi="Arial" w:cs="Arial"/>
                <w:lang w:eastAsia="cs-CZ"/>
              </w:rPr>
            </w:pPr>
            <w:r w:rsidRPr="00461557">
              <w:rPr>
                <w:rFonts w:ascii="Arial" w:eastAsia="Times New Roman" w:hAnsi="Arial" w:cs="Arial"/>
                <w:b/>
                <w:lang w:eastAsia="cs-CZ"/>
              </w:rPr>
              <w:t>Vlastník čistírny</w:t>
            </w:r>
            <w:r w:rsidRPr="00461557">
              <w:rPr>
                <w:rFonts w:ascii="Arial" w:eastAsia="Times New Roman" w:hAnsi="Arial" w:cs="Arial"/>
                <w:lang w:eastAsia="cs-CZ"/>
              </w:rPr>
              <w:t xml:space="preserve"> (IČO, jméno, </w:t>
            </w:r>
            <w:r w:rsidR="004C34BB" w:rsidRPr="00461557">
              <w:rPr>
                <w:rFonts w:ascii="Arial" w:eastAsia="Times New Roman" w:hAnsi="Arial" w:cs="Arial"/>
                <w:lang w:eastAsia="cs-CZ"/>
              </w:rPr>
              <w:t>Ulice č.p., č.o, obec, PSČ. IČZÚJ</w:t>
            </w:r>
            <w:r w:rsidR="00F47C5B" w:rsidRPr="00461557">
              <w:rPr>
                <w:rFonts w:ascii="Arial" w:eastAsia="Times New Roman" w:hAnsi="Arial" w:cs="Arial"/>
                <w:lang w:eastAsia="cs-CZ"/>
              </w:rPr>
              <w:t>)</w:t>
            </w:r>
            <w:r w:rsidRPr="00461557">
              <w:rPr>
                <w:rFonts w:ascii="Arial" w:eastAsia="Times New Roman" w:hAnsi="Arial" w:cs="Arial"/>
                <w:lang w:eastAsia="cs-CZ"/>
              </w:rPr>
              <w:t xml:space="preserve">        </w:t>
            </w:r>
          </w:p>
          <w:p w14:paraId="23A33C11" w14:textId="77777777" w:rsidR="00450A54" w:rsidRPr="00461557" w:rsidRDefault="00450A54" w:rsidP="00E554FE">
            <w:pPr>
              <w:spacing w:after="0" w:line="240" w:lineRule="auto"/>
              <w:rPr>
                <w:rFonts w:ascii="Arial" w:eastAsia="Times New Roman" w:hAnsi="Arial" w:cs="Arial"/>
                <w:lang w:eastAsia="cs-CZ"/>
              </w:rPr>
            </w:pPr>
          </w:p>
          <w:p w14:paraId="48441F6F" w14:textId="77777777" w:rsidR="00450A54" w:rsidRPr="00461557" w:rsidRDefault="00450A54" w:rsidP="00E554FE">
            <w:pPr>
              <w:spacing w:after="0" w:line="240" w:lineRule="auto"/>
              <w:rPr>
                <w:rFonts w:ascii="Arial" w:eastAsia="Times New Roman" w:hAnsi="Arial" w:cs="Arial"/>
                <w:lang w:eastAsia="cs-CZ"/>
              </w:rPr>
            </w:pPr>
          </w:p>
          <w:p w14:paraId="7876B532" w14:textId="77777777" w:rsidR="00450A54" w:rsidRPr="00461557" w:rsidRDefault="00450A54" w:rsidP="00E554FE">
            <w:pPr>
              <w:spacing w:after="0" w:line="240" w:lineRule="auto"/>
              <w:rPr>
                <w:rFonts w:ascii="Arial" w:eastAsia="Times New Roman" w:hAnsi="Arial" w:cs="Arial"/>
                <w:lang w:eastAsia="cs-CZ"/>
              </w:rPr>
            </w:pPr>
          </w:p>
        </w:tc>
      </w:tr>
    </w:tbl>
    <w:p w14:paraId="3DF3A378" w14:textId="77777777" w:rsidR="00450A54" w:rsidRPr="00461557" w:rsidRDefault="00450A54" w:rsidP="00450A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lang w:eastAsia="cs-CZ"/>
        </w:rPr>
      </w:pPr>
    </w:p>
    <w:p w14:paraId="46D2FC66" w14:textId="77777777" w:rsidR="00860108" w:rsidRPr="00461557" w:rsidRDefault="00860108" w:rsidP="0086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eastAsia="Times New Roman" w:hAnsi="Arial" w:cs="Arial"/>
          <w:lang w:eastAsia="cs-CZ"/>
        </w:rPr>
      </w:pPr>
    </w:p>
    <w:p w14:paraId="2729ABAC" w14:textId="77777777" w:rsidR="00450A54" w:rsidRPr="00461557" w:rsidRDefault="008C5BF7" w:rsidP="0086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Times New Roman" w:hAnsi="Arial" w:cs="Arial"/>
          <w:b/>
          <w:lang w:eastAsia="cs-CZ"/>
        </w:rPr>
      </w:pPr>
      <w:r w:rsidRPr="00461557">
        <w:rPr>
          <w:rFonts w:ascii="Arial" w:eastAsia="Times New Roman" w:hAnsi="Arial" w:cs="Arial"/>
          <w:b/>
          <w:lang w:eastAsia="cs-CZ"/>
        </w:rPr>
        <w:lastRenderedPageBreak/>
        <w:t>Popis technologie úpravy kalů, včetně ověření účinnosti technologie úpravy z hlediska hygienizace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2"/>
        <w:gridCol w:w="4335"/>
      </w:tblGrid>
      <w:tr w:rsidR="00A62F87" w14:paraId="7F8E155A" w14:textId="77777777" w:rsidTr="00D04D3E">
        <w:trPr>
          <w:trHeight w:val="530"/>
        </w:trPr>
        <w:tc>
          <w:tcPr>
            <w:tcW w:w="2607" w:type="pct"/>
            <w:tcBorders>
              <w:top w:val="single" w:sz="8" w:space="0" w:color="auto"/>
              <w:left w:val="single" w:sz="8" w:space="0" w:color="auto"/>
              <w:right w:val="single" w:sz="4" w:space="0" w:color="auto"/>
            </w:tcBorders>
            <w:vAlign w:val="center"/>
          </w:tcPr>
          <w:p w14:paraId="04ABBE6E" w14:textId="77777777" w:rsidR="00D04D3E" w:rsidRPr="00461557" w:rsidRDefault="008C5BF7" w:rsidP="00450A54">
            <w:pPr>
              <w:suppressAutoHyphens/>
              <w:spacing w:after="0" w:line="240" w:lineRule="auto"/>
              <w:rPr>
                <w:rFonts w:ascii="Arial" w:eastAsia="Times New Roman" w:hAnsi="Arial" w:cs="Arial"/>
                <w:b/>
                <w:bCs/>
                <w:lang w:eastAsia="ar-SA"/>
              </w:rPr>
            </w:pPr>
            <w:r w:rsidRPr="00461557">
              <w:rPr>
                <w:rFonts w:ascii="Arial" w:eastAsia="Times New Roman" w:hAnsi="Arial" w:cs="Arial"/>
                <w:b/>
                <w:lang w:eastAsia="ar-SA"/>
              </w:rPr>
              <w:t>Provozovatel zařízení na úpravu kalů*</w:t>
            </w:r>
          </w:p>
        </w:tc>
        <w:tc>
          <w:tcPr>
            <w:tcW w:w="2393" w:type="pct"/>
            <w:tcBorders>
              <w:top w:val="single" w:sz="8" w:space="0" w:color="auto"/>
              <w:left w:val="single" w:sz="4" w:space="0" w:color="auto"/>
            </w:tcBorders>
            <w:vAlign w:val="center"/>
          </w:tcPr>
          <w:p w14:paraId="4BB52660" w14:textId="77777777" w:rsidR="00D04D3E" w:rsidRPr="00461557" w:rsidRDefault="008C5BF7" w:rsidP="00D04D3E">
            <w:pPr>
              <w:suppressAutoHyphens/>
              <w:spacing w:after="0" w:line="240" w:lineRule="auto"/>
              <w:jc w:val="center"/>
              <w:rPr>
                <w:rFonts w:ascii="Arial" w:eastAsia="Times New Roman" w:hAnsi="Arial" w:cs="Arial"/>
                <w:b/>
                <w:bCs/>
                <w:lang w:eastAsia="ar-SA"/>
              </w:rPr>
            </w:pPr>
            <w:r w:rsidRPr="00461557">
              <w:rPr>
                <w:rFonts w:ascii="Arial" w:eastAsia="Times New Roman" w:hAnsi="Arial" w:cs="Arial"/>
                <w:b/>
                <w:lang w:eastAsia="ar-SA"/>
              </w:rPr>
              <w:t>Zařízení</w:t>
            </w:r>
          </w:p>
        </w:tc>
      </w:tr>
      <w:tr w:rsidR="00A62F87" w14:paraId="097BE5F9" w14:textId="77777777" w:rsidTr="00450A54">
        <w:trPr>
          <w:trHeight w:val="265"/>
        </w:trPr>
        <w:tc>
          <w:tcPr>
            <w:tcW w:w="2607" w:type="pct"/>
          </w:tcPr>
          <w:p w14:paraId="08D60DCB" w14:textId="77777777" w:rsidR="00450A54" w:rsidRPr="00461557" w:rsidRDefault="008C5BF7" w:rsidP="00E554FE">
            <w:pPr>
              <w:spacing w:after="0" w:line="276" w:lineRule="auto"/>
              <w:rPr>
                <w:rFonts w:ascii="Arial" w:eastAsia="Times New Roman" w:hAnsi="Arial" w:cs="Arial"/>
                <w:lang w:eastAsia="cs-CZ"/>
              </w:rPr>
            </w:pPr>
            <w:r w:rsidRPr="00461557">
              <w:rPr>
                <w:rFonts w:ascii="Arial" w:eastAsia="Times New Roman" w:hAnsi="Arial" w:cs="Arial"/>
                <w:lang w:eastAsia="cs-CZ"/>
              </w:rPr>
              <w:t>IČO</w:t>
            </w:r>
          </w:p>
        </w:tc>
        <w:tc>
          <w:tcPr>
            <w:tcW w:w="2393" w:type="pct"/>
          </w:tcPr>
          <w:p w14:paraId="16DBCE09" w14:textId="77777777" w:rsidR="00450A54" w:rsidRPr="00461557" w:rsidRDefault="008C5BF7" w:rsidP="00E554FE">
            <w:pPr>
              <w:spacing w:after="0" w:line="276" w:lineRule="auto"/>
              <w:rPr>
                <w:rFonts w:ascii="Arial" w:eastAsia="Times New Roman" w:hAnsi="Arial" w:cs="Arial"/>
                <w:lang w:eastAsia="cs-CZ"/>
              </w:rPr>
            </w:pPr>
            <w:r w:rsidRPr="00461557">
              <w:rPr>
                <w:rFonts w:ascii="Arial" w:eastAsia="Times New Roman" w:hAnsi="Arial" w:cs="Arial"/>
                <w:lang w:eastAsia="cs-CZ"/>
              </w:rPr>
              <w:t>Identifikační číslo zařízení (IČZ)</w:t>
            </w:r>
          </w:p>
        </w:tc>
      </w:tr>
      <w:tr w:rsidR="00A62F87" w14:paraId="33FC5A0D" w14:textId="77777777" w:rsidTr="00450A54">
        <w:trPr>
          <w:trHeight w:val="265"/>
        </w:trPr>
        <w:tc>
          <w:tcPr>
            <w:tcW w:w="2607" w:type="pct"/>
          </w:tcPr>
          <w:p w14:paraId="7132257F" w14:textId="77777777" w:rsidR="00450A54" w:rsidRPr="00461557" w:rsidRDefault="008C5BF7" w:rsidP="009E07B1">
            <w:pPr>
              <w:spacing w:after="0" w:line="276" w:lineRule="auto"/>
              <w:rPr>
                <w:rFonts w:ascii="Arial" w:eastAsia="Times New Roman" w:hAnsi="Arial" w:cs="Arial"/>
                <w:lang w:eastAsia="cs-CZ"/>
              </w:rPr>
            </w:pPr>
            <w:r w:rsidRPr="00461557">
              <w:rPr>
                <w:rFonts w:ascii="Arial" w:eastAsia="Times New Roman" w:hAnsi="Arial" w:cs="Arial"/>
                <w:lang w:eastAsia="cs-CZ"/>
              </w:rPr>
              <w:t>Obchodní firma</w:t>
            </w:r>
            <w:r w:rsidR="005D6DB5" w:rsidRPr="00461557">
              <w:rPr>
                <w:rFonts w:ascii="Arial" w:eastAsia="Times New Roman" w:hAnsi="Arial" w:cs="Arial"/>
                <w:lang w:eastAsia="cs-CZ"/>
              </w:rPr>
              <w:t xml:space="preserve"> </w:t>
            </w:r>
            <w:r w:rsidRPr="00461557">
              <w:rPr>
                <w:rFonts w:ascii="Arial" w:eastAsia="Times New Roman" w:hAnsi="Arial" w:cs="Arial"/>
                <w:lang w:eastAsia="cs-CZ"/>
              </w:rPr>
              <w:t>/</w:t>
            </w:r>
            <w:r w:rsidR="005D6DB5" w:rsidRPr="00461557">
              <w:rPr>
                <w:rFonts w:ascii="Arial" w:eastAsia="Times New Roman" w:hAnsi="Arial" w:cs="Arial"/>
                <w:lang w:eastAsia="cs-CZ"/>
              </w:rPr>
              <w:t xml:space="preserve"> </w:t>
            </w:r>
            <w:r w:rsidRPr="00461557">
              <w:rPr>
                <w:rFonts w:ascii="Arial" w:eastAsia="Times New Roman" w:hAnsi="Arial" w:cs="Arial"/>
                <w:lang w:eastAsia="cs-CZ"/>
              </w:rPr>
              <w:t>název</w:t>
            </w:r>
            <w:r w:rsidR="005D6DB5" w:rsidRPr="00461557">
              <w:rPr>
                <w:rFonts w:ascii="Arial" w:eastAsia="Times New Roman" w:hAnsi="Arial" w:cs="Arial"/>
                <w:lang w:eastAsia="cs-CZ"/>
              </w:rPr>
              <w:t xml:space="preserve"> </w:t>
            </w:r>
            <w:r w:rsidRPr="00461557">
              <w:rPr>
                <w:rFonts w:ascii="Arial" w:eastAsia="Times New Roman" w:hAnsi="Arial" w:cs="Arial"/>
                <w:lang w:eastAsia="cs-CZ"/>
              </w:rPr>
              <w:t>/ jméno a příjmení provozovatele</w:t>
            </w:r>
          </w:p>
        </w:tc>
        <w:tc>
          <w:tcPr>
            <w:tcW w:w="2393" w:type="pct"/>
          </w:tcPr>
          <w:p w14:paraId="2BD56124" w14:textId="77777777" w:rsidR="00450A54" w:rsidRPr="00461557" w:rsidRDefault="008C5BF7" w:rsidP="00402A23">
            <w:pPr>
              <w:spacing w:after="0" w:line="276" w:lineRule="auto"/>
              <w:rPr>
                <w:rFonts w:ascii="Arial" w:eastAsia="Times New Roman" w:hAnsi="Arial" w:cs="Arial"/>
                <w:lang w:eastAsia="cs-CZ"/>
              </w:rPr>
            </w:pPr>
            <w:r w:rsidRPr="00461557">
              <w:rPr>
                <w:rFonts w:ascii="Arial" w:eastAsia="Times New Roman" w:hAnsi="Arial" w:cs="Arial"/>
                <w:lang w:eastAsia="cs-CZ"/>
              </w:rPr>
              <w:t xml:space="preserve">Název </w:t>
            </w:r>
            <w:r w:rsidR="00402A23" w:rsidRPr="00461557">
              <w:rPr>
                <w:rFonts w:ascii="Arial" w:eastAsia="Times New Roman" w:hAnsi="Arial" w:cs="Arial"/>
                <w:lang w:eastAsia="cs-CZ"/>
              </w:rPr>
              <w:t>zařízení</w:t>
            </w:r>
          </w:p>
        </w:tc>
      </w:tr>
      <w:tr w:rsidR="00A62F87" w14:paraId="6EDEA39D" w14:textId="77777777" w:rsidTr="00450A54">
        <w:trPr>
          <w:trHeight w:val="265"/>
        </w:trPr>
        <w:tc>
          <w:tcPr>
            <w:tcW w:w="2607" w:type="pct"/>
          </w:tcPr>
          <w:p w14:paraId="7317727F" w14:textId="77777777" w:rsidR="00450A54" w:rsidRPr="00461557" w:rsidRDefault="008C5BF7" w:rsidP="009E07B1">
            <w:pPr>
              <w:spacing w:after="0" w:line="276" w:lineRule="auto"/>
              <w:rPr>
                <w:rFonts w:ascii="Arial" w:eastAsia="Times New Roman" w:hAnsi="Arial" w:cs="Arial"/>
                <w:lang w:eastAsia="cs-CZ"/>
              </w:rPr>
            </w:pPr>
            <w:r w:rsidRPr="00461557">
              <w:rPr>
                <w:rFonts w:ascii="Arial" w:eastAsia="Times New Roman" w:hAnsi="Arial" w:cs="Arial"/>
                <w:lang w:eastAsia="cs-CZ"/>
              </w:rPr>
              <w:t>Ulice</w:t>
            </w:r>
            <w:r w:rsidR="00C653FD" w:rsidRPr="00461557">
              <w:rPr>
                <w:rFonts w:ascii="Arial" w:eastAsia="Times New Roman" w:hAnsi="Arial" w:cs="Arial"/>
                <w:lang w:eastAsia="cs-CZ"/>
              </w:rPr>
              <w:t xml:space="preserve"> č.p., č.o.</w:t>
            </w:r>
          </w:p>
        </w:tc>
        <w:tc>
          <w:tcPr>
            <w:tcW w:w="2393" w:type="pct"/>
          </w:tcPr>
          <w:p w14:paraId="659060CE" w14:textId="77777777" w:rsidR="00450A54" w:rsidRPr="00461557" w:rsidRDefault="008C5BF7" w:rsidP="009E07B1">
            <w:pPr>
              <w:spacing w:after="0" w:line="276" w:lineRule="auto"/>
              <w:rPr>
                <w:rFonts w:ascii="Arial" w:eastAsia="Times New Roman" w:hAnsi="Arial" w:cs="Arial"/>
                <w:lang w:eastAsia="cs-CZ"/>
              </w:rPr>
            </w:pPr>
            <w:r w:rsidRPr="00461557">
              <w:rPr>
                <w:rFonts w:ascii="Arial" w:eastAsia="Times New Roman" w:hAnsi="Arial" w:cs="Arial"/>
                <w:lang w:eastAsia="cs-CZ"/>
              </w:rPr>
              <w:t>Ulice</w:t>
            </w:r>
            <w:r w:rsidR="00C653FD" w:rsidRPr="00461557">
              <w:rPr>
                <w:rFonts w:ascii="Arial" w:eastAsia="Times New Roman" w:hAnsi="Arial" w:cs="Arial"/>
                <w:lang w:eastAsia="cs-CZ"/>
              </w:rPr>
              <w:t xml:space="preserve"> č.p., č.o.</w:t>
            </w:r>
          </w:p>
        </w:tc>
      </w:tr>
      <w:tr w:rsidR="00A62F87" w14:paraId="3BEA1CA9" w14:textId="77777777" w:rsidTr="00450A54">
        <w:trPr>
          <w:trHeight w:val="265"/>
        </w:trPr>
        <w:tc>
          <w:tcPr>
            <w:tcW w:w="2607" w:type="pct"/>
          </w:tcPr>
          <w:p w14:paraId="6E37A3A3" w14:textId="77777777" w:rsidR="00450A54" w:rsidRPr="00461557" w:rsidRDefault="008C5BF7" w:rsidP="009E07B1">
            <w:pPr>
              <w:spacing w:after="0" w:line="276" w:lineRule="auto"/>
              <w:rPr>
                <w:rFonts w:ascii="Arial" w:eastAsia="Times New Roman" w:hAnsi="Arial" w:cs="Arial"/>
                <w:lang w:eastAsia="cs-CZ"/>
              </w:rPr>
            </w:pPr>
            <w:r w:rsidRPr="00461557">
              <w:rPr>
                <w:rFonts w:ascii="Arial" w:eastAsia="Times New Roman" w:hAnsi="Arial" w:cs="Arial"/>
                <w:lang w:eastAsia="cs-CZ"/>
              </w:rPr>
              <w:t>Obec</w:t>
            </w:r>
          </w:p>
        </w:tc>
        <w:tc>
          <w:tcPr>
            <w:tcW w:w="2393" w:type="pct"/>
          </w:tcPr>
          <w:p w14:paraId="678D89BE" w14:textId="77777777" w:rsidR="00450A54" w:rsidRPr="00461557" w:rsidRDefault="008C5BF7" w:rsidP="009E07B1">
            <w:pPr>
              <w:spacing w:after="0" w:line="276" w:lineRule="auto"/>
              <w:rPr>
                <w:rFonts w:ascii="Arial" w:eastAsia="Times New Roman" w:hAnsi="Arial" w:cs="Arial"/>
                <w:lang w:eastAsia="cs-CZ"/>
              </w:rPr>
            </w:pPr>
            <w:r w:rsidRPr="00461557">
              <w:rPr>
                <w:rFonts w:ascii="Arial" w:eastAsia="Times New Roman" w:hAnsi="Arial" w:cs="Arial"/>
                <w:lang w:eastAsia="cs-CZ"/>
              </w:rPr>
              <w:t>Obec</w:t>
            </w:r>
          </w:p>
        </w:tc>
      </w:tr>
      <w:tr w:rsidR="00A62F87" w14:paraId="3E9F67E5" w14:textId="77777777" w:rsidTr="00450A54">
        <w:trPr>
          <w:trHeight w:val="265"/>
        </w:trPr>
        <w:tc>
          <w:tcPr>
            <w:tcW w:w="2607" w:type="pct"/>
          </w:tcPr>
          <w:p w14:paraId="1F5A42AF" w14:textId="77777777" w:rsidR="00450A54" w:rsidRPr="00461557" w:rsidRDefault="008C5BF7" w:rsidP="009E07B1">
            <w:pPr>
              <w:spacing w:after="0" w:line="276" w:lineRule="auto"/>
              <w:rPr>
                <w:rFonts w:ascii="Arial" w:eastAsia="Times New Roman" w:hAnsi="Arial" w:cs="Arial"/>
                <w:lang w:eastAsia="cs-CZ"/>
              </w:rPr>
            </w:pPr>
            <w:r w:rsidRPr="00461557">
              <w:rPr>
                <w:rFonts w:ascii="Arial" w:eastAsia="Times New Roman" w:hAnsi="Arial" w:cs="Arial"/>
                <w:lang w:eastAsia="cs-CZ"/>
              </w:rPr>
              <w:t>PSČ</w:t>
            </w:r>
          </w:p>
        </w:tc>
        <w:tc>
          <w:tcPr>
            <w:tcW w:w="2393" w:type="pct"/>
          </w:tcPr>
          <w:p w14:paraId="64BCEB65" w14:textId="77777777" w:rsidR="00450A54" w:rsidRPr="00461557" w:rsidRDefault="008C5BF7" w:rsidP="009E07B1">
            <w:pPr>
              <w:spacing w:after="0" w:line="276" w:lineRule="auto"/>
              <w:rPr>
                <w:rFonts w:ascii="Arial" w:eastAsia="Times New Roman" w:hAnsi="Arial" w:cs="Arial"/>
                <w:lang w:eastAsia="cs-CZ"/>
              </w:rPr>
            </w:pPr>
            <w:r w:rsidRPr="00461557">
              <w:rPr>
                <w:rFonts w:ascii="Arial" w:eastAsia="Times New Roman" w:hAnsi="Arial" w:cs="Arial"/>
                <w:lang w:eastAsia="cs-CZ"/>
              </w:rPr>
              <w:t>PSČ</w:t>
            </w:r>
          </w:p>
        </w:tc>
      </w:tr>
      <w:tr w:rsidR="00A62F87" w14:paraId="0013F6B8" w14:textId="77777777" w:rsidTr="00450A54">
        <w:trPr>
          <w:trHeight w:val="265"/>
        </w:trPr>
        <w:tc>
          <w:tcPr>
            <w:tcW w:w="2607" w:type="pct"/>
          </w:tcPr>
          <w:p w14:paraId="04618CBE" w14:textId="405EB9E4" w:rsidR="00450A54" w:rsidRPr="00461557" w:rsidRDefault="008C5BF7" w:rsidP="00D51794">
            <w:pPr>
              <w:spacing w:after="0" w:line="276" w:lineRule="auto"/>
              <w:rPr>
                <w:rFonts w:ascii="Arial" w:eastAsia="Times New Roman" w:hAnsi="Arial" w:cs="Arial"/>
                <w:lang w:eastAsia="cs-CZ"/>
              </w:rPr>
            </w:pPr>
            <w:r w:rsidRPr="00461557">
              <w:rPr>
                <w:rFonts w:ascii="Arial" w:eastAsia="Times New Roman" w:hAnsi="Arial" w:cs="Arial"/>
                <w:lang w:eastAsia="cs-CZ"/>
              </w:rPr>
              <w:t xml:space="preserve">Kód </w:t>
            </w:r>
            <w:r w:rsidR="00D51794" w:rsidRPr="00461557">
              <w:rPr>
                <w:rFonts w:ascii="Arial" w:eastAsia="Times New Roman" w:hAnsi="Arial" w:cs="Arial"/>
                <w:lang w:eastAsia="cs-CZ"/>
              </w:rPr>
              <w:t xml:space="preserve">SO </w:t>
            </w:r>
            <w:r w:rsidRPr="00461557">
              <w:rPr>
                <w:rFonts w:ascii="Arial" w:eastAsia="Times New Roman" w:hAnsi="Arial" w:cs="Arial"/>
                <w:lang w:eastAsia="cs-CZ"/>
              </w:rPr>
              <w:t>ORP</w:t>
            </w:r>
            <w:r w:rsidR="00076D59">
              <w:rPr>
                <w:rFonts w:ascii="Arial" w:eastAsia="Times New Roman" w:hAnsi="Arial" w:cs="Arial"/>
                <w:lang w:eastAsia="cs-CZ"/>
              </w:rPr>
              <w:t xml:space="preserve"> / SOP</w:t>
            </w:r>
          </w:p>
        </w:tc>
        <w:tc>
          <w:tcPr>
            <w:tcW w:w="2393" w:type="pct"/>
          </w:tcPr>
          <w:p w14:paraId="2D61129E" w14:textId="395378D9" w:rsidR="00450A54" w:rsidRPr="00461557" w:rsidRDefault="008C5BF7" w:rsidP="00D51794">
            <w:pPr>
              <w:spacing w:after="0" w:line="276" w:lineRule="auto"/>
              <w:rPr>
                <w:rFonts w:ascii="Arial" w:eastAsia="Times New Roman" w:hAnsi="Arial" w:cs="Arial"/>
                <w:lang w:eastAsia="cs-CZ"/>
              </w:rPr>
            </w:pPr>
            <w:r w:rsidRPr="00461557">
              <w:rPr>
                <w:rFonts w:ascii="Arial" w:eastAsia="Times New Roman" w:hAnsi="Arial" w:cs="Arial"/>
                <w:lang w:eastAsia="cs-CZ"/>
              </w:rPr>
              <w:t xml:space="preserve">Kód </w:t>
            </w:r>
            <w:r w:rsidR="00D51794" w:rsidRPr="00461557">
              <w:rPr>
                <w:rFonts w:ascii="Arial" w:eastAsia="Times New Roman" w:hAnsi="Arial" w:cs="Arial"/>
                <w:lang w:eastAsia="cs-CZ"/>
              </w:rPr>
              <w:t xml:space="preserve">SO </w:t>
            </w:r>
            <w:r w:rsidRPr="00461557">
              <w:rPr>
                <w:rFonts w:ascii="Arial" w:eastAsia="Times New Roman" w:hAnsi="Arial" w:cs="Arial"/>
                <w:lang w:eastAsia="cs-CZ"/>
              </w:rPr>
              <w:t>ORP</w:t>
            </w:r>
            <w:r w:rsidR="00076D59">
              <w:rPr>
                <w:rFonts w:ascii="Arial" w:eastAsia="Times New Roman" w:hAnsi="Arial" w:cs="Arial"/>
                <w:lang w:eastAsia="cs-CZ"/>
              </w:rPr>
              <w:t xml:space="preserve"> / SOP</w:t>
            </w:r>
          </w:p>
        </w:tc>
      </w:tr>
      <w:tr w:rsidR="00A62F87" w14:paraId="05C95FAC" w14:textId="77777777" w:rsidTr="00860108">
        <w:trPr>
          <w:trHeight w:val="266"/>
        </w:trPr>
        <w:tc>
          <w:tcPr>
            <w:tcW w:w="2607" w:type="pct"/>
            <w:vAlign w:val="center"/>
          </w:tcPr>
          <w:p w14:paraId="18EC909E" w14:textId="77777777" w:rsidR="00860108" w:rsidRPr="00461557" w:rsidRDefault="008C5BF7" w:rsidP="00860108">
            <w:pPr>
              <w:spacing w:after="0" w:line="276" w:lineRule="auto"/>
              <w:rPr>
                <w:rFonts w:ascii="Arial" w:eastAsia="Times New Roman" w:hAnsi="Arial" w:cs="Arial"/>
                <w:lang w:eastAsia="cs-CZ"/>
              </w:rPr>
            </w:pPr>
            <w:r w:rsidRPr="00461557">
              <w:rPr>
                <w:rFonts w:ascii="Arial" w:eastAsia="Times New Roman" w:hAnsi="Arial" w:cs="Arial"/>
                <w:lang w:eastAsia="cs-CZ"/>
              </w:rPr>
              <w:t>IČZÚJ</w:t>
            </w:r>
          </w:p>
        </w:tc>
        <w:tc>
          <w:tcPr>
            <w:tcW w:w="2393" w:type="pct"/>
            <w:vMerge w:val="restart"/>
          </w:tcPr>
          <w:p w14:paraId="4674B17A" w14:textId="77777777" w:rsidR="00860108" w:rsidRPr="00461557" w:rsidRDefault="008C5BF7" w:rsidP="0086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lang w:eastAsia="cs-CZ"/>
              </w:rPr>
            </w:pPr>
            <w:r w:rsidRPr="00461557">
              <w:rPr>
                <w:rFonts w:ascii="Arial" w:eastAsia="Times New Roman" w:hAnsi="Arial" w:cs="Arial"/>
                <w:lang w:eastAsia="cs-CZ"/>
              </w:rPr>
              <w:t>Osoba oprávněná jednat jménem provozovatele</w:t>
            </w:r>
          </w:p>
        </w:tc>
      </w:tr>
      <w:tr w:rsidR="00A62F87" w14:paraId="374C0F02" w14:textId="77777777" w:rsidTr="00860108">
        <w:trPr>
          <w:trHeight w:val="539"/>
        </w:trPr>
        <w:tc>
          <w:tcPr>
            <w:tcW w:w="2607" w:type="pct"/>
          </w:tcPr>
          <w:p w14:paraId="1967FC4A" w14:textId="77777777" w:rsidR="00860108" w:rsidRPr="00461557" w:rsidRDefault="008C5BF7" w:rsidP="00860108">
            <w:pPr>
              <w:spacing w:after="0" w:line="276" w:lineRule="auto"/>
              <w:rPr>
                <w:rFonts w:ascii="Arial" w:eastAsia="Times New Roman" w:hAnsi="Arial" w:cs="Arial"/>
                <w:lang w:eastAsia="cs-CZ"/>
              </w:rPr>
            </w:pPr>
            <w:r w:rsidRPr="00461557">
              <w:rPr>
                <w:rFonts w:ascii="Arial" w:eastAsia="Times New Roman" w:hAnsi="Arial" w:cs="Arial"/>
                <w:lang w:eastAsia="cs-CZ"/>
              </w:rPr>
              <w:t>Datum vyhotovení dokladu</w:t>
            </w:r>
          </w:p>
        </w:tc>
        <w:tc>
          <w:tcPr>
            <w:tcW w:w="2393" w:type="pct"/>
            <w:vMerge/>
          </w:tcPr>
          <w:p w14:paraId="45465C34" w14:textId="77777777" w:rsidR="00860108" w:rsidRPr="00461557" w:rsidRDefault="00860108" w:rsidP="0086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lang w:eastAsia="cs-CZ"/>
              </w:rPr>
            </w:pPr>
          </w:p>
        </w:tc>
      </w:tr>
      <w:tr w:rsidR="00A62F87" w14:paraId="449B9A9F" w14:textId="77777777" w:rsidTr="00450A54">
        <w:trPr>
          <w:trHeight w:val="265"/>
        </w:trPr>
        <w:tc>
          <w:tcPr>
            <w:tcW w:w="2607" w:type="pct"/>
            <w:vMerge w:val="restart"/>
          </w:tcPr>
          <w:p w14:paraId="7BE88A94" w14:textId="77777777" w:rsidR="00860108" w:rsidRPr="00461557" w:rsidRDefault="008C5BF7" w:rsidP="00860108">
            <w:pPr>
              <w:spacing w:after="0" w:line="276" w:lineRule="auto"/>
              <w:rPr>
                <w:rFonts w:ascii="Arial" w:eastAsia="Times New Roman" w:hAnsi="Arial" w:cs="Arial"/>
                <w:lang w:eastAsia="cs-CZ"/>
              </w:rPr>
            </w:pPr>
            <w:r w:rsidRPr="00461557">
              <w:rPr>
                <w:rFonts w:ascii="Arial" w:eastAsia="Times New Roman" w:hAnsi="Arial" w:cs="Arial"/>
                <w:lang w:eastAsia="cs-CZ"/>
              </w:rPr>
              <w:t>Razítko a podpis</w:t>
            </w:r>
          </w:p>
          <w:p w14:paraId="23193B37" w14:textId="77777777" w:rsidR="00860108" w:rsidRPr="00461557" w:rsidRDefault="00860108" w:rsidP="00860108">
            <w:pPr>
              <w:spacing w:after="0" w:line="276" w:lineRule="auto"/>
              <w:rPr>
                <w:rFonts w:ascii="Arial" w:eastAsia="Times New Roman" w:hAnsi="Arial" w:cs="Arial"/>
                <w:lang w:eastAsia="cs-CZ"/>
              </w:rPr>
            </w:pPr>
          </w:p>
        </w:tc>
        <w:tc>
          <w:tcPr>
            <w:tcW w:w="2393" w:type="pct"/>
          </w:tcPr>
          <w:p w14:paraId="1A0172BE" w14:textId="77777777" w:rsidR="00860108" w:rsidRPr="00461557" w:rsidRDefault="008C5BF7" w:rsidP="00860108">
            <w:pPr>
              <w:spacing w:after="0" w:line="276" w:lineRule="auto"/>
              <w:rPr>
                <w:rFonts w:ascii="Arial" w:eastAsia="Times New Roman" w:hAnsi="Arial" w:cs="Arial"/>
                <w:lang w:eastAsia="cs-CZ"/>
              </w:rPr>
            </w:pPr>
            <w:r w:rsidRPr="00461557">
              <w:rPr>
                <w:rFonts w:ascii="Arial" w:eastAsia="Times New Roman" w:hAnsi="Arial" w:cs="Arial"/>
                <w:lang w:eastAsia="cs-CZ"/>
              </w:rPr>
              <w:t>Telefon</w:t>
            </w:r>
          </w:p>
        </w:tc>
      </w:tr>
      <w:tr w:rsidR="00A62F87" w14:paraId="7BB06740" w14:textId="77777777" w:rsidTr="00860108">
        <w:trPr>
          <w:trHeight w:val="221"/>
        </w:trPr>
        <w:tc>
          <w:tcPr>
            <w:tcW w:w="2607" w:type="pct"/>
            <w:vMerge/>
          </w:tcPr>
          <w:p w14:paraId="20879710" w14:textId="77777777" w:rsidR="00860108" w:rsidRPr="00461557" w:rsidRDefault="00860108" w:rsidP="00860108">
            <w:pPr>
              <w:spacing w:after="0" w:line="276" w:lineRule="auto"/>
              <w:rPr>
                <w:rFonts w:ascii="Arial" w:eastAsia="Times New Roman" w:hAnsi="Arial" w:cs="Arial"/>
                <w:lang w:eastAsia="cs-CZ"/>
              </w:rPr>
            </w:pPr>
          </w:p>
        </w:tc>
        <w:tc>
          <w:tcPr>
            <w:tcW w:w="2393" w:type="pct"/>
            <w:vAlign w:val="center"/>
          </w:tcPr>
          <w:p w14:paraId="0CBAF75D" w14:textId="77777777" w:rsidR="00860108" w:rsidRPr="00461557" w:rsidRDefault="008C5BF7" w:rsidP="00860108">
            <w:pPr>
              <w:spacing w:after="0" w:line="276" w:lineRule="auto"/>
              <w:rPr>
                <w:rFonts w:ascii="Arial" w:eastAsia="Times New Roman" w:hAnsi="Arial" w:cs="Arial"/>
                <w:lang w:eastAsia="cs-CZ"/>
              </w:rPr>
            </w:pPr>
            <w:r w:rsidRPr="00461557">
              <w:rPr>
                <w:rFonts w:ascii="Arial" w:eastAsia="Times New Roman" w:hAnsi="Arial" w:cs="Arial"/>
                <w:lang w:eastAsia="cs-CZ"/>
              </w:rPr>
              <w:t>E-mail</w:t>
            </w:r>
          </w:p>
        </w:tc>
      </w:tr>
      <w:tr w:rsidR="00A62F87" w14:paraId="6B47C2FB" w14:textId="77777777" w:rsidTr="00860108">
        <w:trPr>
          <w:trHeight w:val="401"/>
        </w:trPr>
        <w:tc>
          <w:tcPr>
            <w:tcW w:w="2607" w:type="pct"/>
            <w:vMerge/>
          </w:tcPr>
          <w:p w14:paraId="3975F27E" w14:textId="77777777" w:rsidR="00860108" w:rsidRPr="00461557" w:rsidRDefault="00860108" w:rsidP="00860108">
            <w:pPr>
              <w:spacing w:after="0" w:line="276" w:lineRule="auto"/>
              <w:rPr>
                <w:rFonts w:ascii="Arial" w:eastAsia="Times New Roman" w:hAnsi="Arial" w:cs="Arial"/>
                <w:lang w:eastAsia="cs-CZ"/>
              </w:rPr>
            </w:pPr>
          </w:p>
        </w:tc>
        <w:tc>
          <w:tcPr>
            <w:tcW w:w="2393" w:type="pct"/>
            <w:vAlign w:val="center"/>
          </w:tcPr>
          <w:p w14:paraId="7CE4A981" w14:textId="77777777" w:rsidR="00860108" w:rsidRPr="00461557" w:rsidRDefault="008C5BF7" w:rsidP="00860108">
            <w:pPr>
              <w:spacing w:after="0" w:line="276" w:lineRule="auto"/>
              <w:rPr>
                <w:rFonts w:ascii="Arial" w:eastAsia="Times New Roman" w:hAnsi="Arial" w:cs="Arial"/>
                <w:lang w:eastAsia="cs-CZ"/>
              </w:rPr>
            </w:pPr>
            <w:r w:rsidRPr="00461557">
              <w:rPr>
                <w:rFonts w:ascii="Arial" w:eastAsia="Times New Roman" w:hAnsi="Arial" w:cs="Arial"/>
                <w:lang w:eastAsia="cs-CZ"/>
              </w:rPr>
              <w:t>IČZÚJ</w:t>
            </w:r>
          </w:p>
        </w:tc>
      </w:tr>
    </w:tbl>
    <w:p w14:paraId="3B10009C" w14:textId="77777777" w:rsidR="00450A54" w:rsidRPr="00461557" w:rsidRDefault="008C5BF7" w:rsidP="0086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rPr>
          <w:rFonts w:ascii="Arial" w:eastAsia="Times New Roman" w:hAnsi="Arial" w:cs="Arial"/>
          <w:lang w:eastAsia="cs-CZ"/>
        </w:rPr>
      </w:pPr>
      <w:r w:rsidRPr="00461557">
        <w:rPr>
          <w:rFonts w:ascii="Arial" w:eastAsia="Times New Roman" w:hAnsi="Arial" w:cs="Arial"/>
          <w:lang w:eastAsia="cs-CZ"/>
        </w:rPr>
        <w:t xml:space="preserve">* vyplňuje se pouze </w:t>
      </w:r>
      <w:r w:rsidRPr="00461557">
        <w:rPr>
          <w:rFonts w:ascii="Arial" w:eastAsia="Times New Roman" w:hAnsi="Arial" w:cs="Arial"/>
          <w:lang w:eastAsia="cs-CZ"/>
        </w:rPr>
        <w:t>v případě, že úpravu kalů neprovedl provozovatel ČOV</w:t>
      </w:r>
    </w:p>
    <w:p w14:paraId="6FF42A06" w14:textId="77777777" w:rsidR="00450A54" w:rsidRPr="00461557" w:rsidRDefault="00450A54" w:rsidP="00860108">
      <w:pPr>
        <w:widowControl w:val="0"/>
        <w:autoSpaceDE w:val="0"/>
        <w:autoSpaceDN w:val="0"/>
        <w:adjustRightInd w:val="0"/>
        <w:rPr>
          <w:rFonts w:ascii="Arial" w:eastAsia="Times New Roman" w:hAnsi="Arial" w:cs="Arial"/>
          <w:lang w:eastAsia="cs-C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2"/>
        <w:gridCol w:w="4335"/>
      </w:tblGrid>
      <w:tr w:rsidR="00A62F87" w14:paraId="7E0334EE" w14:textId="77777777" w:rsidTr="00450A54">
        <w:trPr>
          <w:trHeight w:val="530"/>
        </w:trPr>
        <w:tc>
          <w:tcPr>
            <w:tcW w:w="5000" w:type="pct"/>
            <w:gridSpan w:val="2"/>
            <w:tcBorders>
              <w:top w:val="single" w:sz="8" w:space="0" w:color="auto"/>
              <w:left w:val="single" w:sz="8" w:space="0" w:color="auto"/>
            </w:tcBorders>
            <w:vAlign w:val="center"/>
          </w:tcPr>
          <w:p w14:paraId="04FD21B8" w14:textId="77777777" w:rsidR="00450A54" w:rsidRPr="00461557" w:rsidRDefault="008C5BF7" w:rsidP="00450A54">
            <w:pPr>
              <w:suppressAutoHyphens/>
              <w:spacing w:after="0" w:line="240" w:lineRule="auto"/>
              <w:rPr>
                <w:rFonts w:ascii="Arial" w:eastAsia="Times New Roman" w:hAnsi="Arial" w:cs="Arial"/>
                <w:b/>
                <w:bCs/>
                <w:lang w:eastAsia="ar-SA"/>
              </w:rPr>
            </w:pPr>
            <w:r w:rsidRPr="00461557">
              <w:rPr>
                <w:rFonts w:ascii="Arial" w:eastAsia="Times New Roman" w:hAnsi="Arial" w:cs="Arial"/>
                <w:b/>
                <w:lang w:eastAsia="ar-SA"/>
              </w:rPr>
              <w:t>Provozovatel zařízení ke skladování upravených kalů*</w:t>
            </w:r>
          </w:p>
        </w:tc>
      </w:tr>
      <w:tr w:rsidR="00A62F87" w14:paraId="34353503" w14:textId="77777777" w:rsidTr="00450A54">
        <w:trPr>
          <w:trHeight w:val="265"/>
        </w:trPr>
        <w:tc>
          <w:tcPr>
            <w:tcW w:w="2607" w:type="pct"/>
          </w:tcPr>
          <w:p w14:paraId="5C128B4A" w14:textId="77777777" w:rsidR="00450A54" w:rsidRPr="00461557" w:rsidRDefault="008C5BF7" w:rsidP="009E07B1">
            <w:pPr>
              <w:spacing w:after="0" w:line="276" w:lineRule="auto"/>
              <w:rPr>
                <w:rFonts w:ascii="Arial" w:eastAsia="Times New Roman" w:hAnsi="Arial" w:cs="Arial"/>
                <w:lang w:eastAsia="cs-CZ"/>
              </w:rPr>
            </w:pPr>
            <w:r w:rsidRPr="00461557">
              <w:rPr>
                <w:rFonts w:ascii="Arial" w:eastAsia="Times New Roman" w:hAnsi="Arial" w:cs="Arial"/>
                <w:lang w:eastAsia="cs-CZ"/>
              </w:rPr>
              <w:t>IČO</w:t>
            </w:r>
          </w:p>
        </w:tc>
        <w:tc>
          <w:tcPr>
            <w:tcW w:w="2393" w:type="pct"/>
          </w:tcPr>
          <w:p w14:paraId="4E768766" w14:textId="77777777" w:rsidR="00450A54" w:rsidRPr="00461557" w:rsidRDefault="008C5BF7" w:rsidP="009E07B1">
            <w:pPr>
              <w:spacing w:after="0" w:line="276" w:lineRule="auto"/>
              <w:rPr>
                <w:rFonts w:ascii="Arial" w:eastAsia="Times New Roman" w:hAnsi="Arial" w:cs="Arial"/>
                <w:lang w:eastAsia="cs-CZ"/>
              </w:rPr>
            </w:pPr>
            <w:r w:rsidRPr="00461557">
              <w:rPr>
                <w:rFonts w:ascii="Arial" w:eastAsia="Times New Roman" w:hAnsi="Arial" w:cs="Arial"/>
                <w:lang w:eastAsia="cs-CZ"/>
              </w:rPr>
              <w:t>Identifikační číslo zařízení (IČZ)</w:t>
            </w:r>
          </w:p>
        </w:tc>
      </w:tr>
      <w:tr w:rsidR="00A62F87" w14:paraId="3022CC56" w14:textId="77777777" w:rsidTr="00450A54">
        <w:trPr>
          <w:trHeight w:val="265"/>
        </w:trPr>
        <w:tc>
          <w:tcPr>
            <w:tcW w:w="2607" w:type="pct"/>
          </w:tcPr>
          <w:p w14:paraId="783F8F93" w14:textId="77777777" w:rsidR="00450A54" w:rsidRPr="00461557" w:rsidRDefault="008C5BF7" w:rsidP="009E07B1">
            <w:pPr>
              <w:spacing w:after="0" w:line="276" w:lineRule="auto"/>
              <w:rPr>
                <w:rFonts w:ascii="Arial" w:eastAsia="Times New Roman" w:hAnsi="Arial" w:cs="Arial"/>
                <w:lang w:eastAsia="cs-CZ"/>
              </w:rPr>
            </w:pPr>
            <w:r w:rsidRPr="00461557">
              <w:rPr>
                <w:rFonts w:ascii="Arial" w:eastAsia="Times New Roman" w:hAnsi="Arial" w:cs="Arial"/>
                <w:lang w:eastAsia="cs-CZ"/>
              </w:rPr>
              <w:t>Obchodní firma/název/ jméno a příjmení provozovatele</w:t>
            </w:r>
          </w:p>
        </w:tc>
        <w:tc>
          <w:tcPr>
            <w:tcW w:w="2393" w:type="pct"/>
          </w:tcPr>
          <w:p w14:paraId="3973F24A" w14:textId="77777777" w:rsidR="00450A54" w:rsidRPr="00461557" w:rsidRDefault="008C5BF7" w:rsidP="00C53C1E">
            <w:pPr>
              <w:spacing w:after="0" w:line="276" w:lineRule="auto"/>
              <w:rPr>
                <w:rFonts w:ascii="Arial" w:eastAsia="Times New Roman" w:hAnsi="Arial" w:cs="Arial"/>
                <w:lang w:eastAsia="cs-CZ"/>
              </w:rPr>
            </w:pPr>
            <w:r w:rsidRPr="00461557">
              <w:rPr>
                <w:rFonts w:ascii="Arial" w:eastAsia="Times New Roman" w:hAnsi="Arial" w:cs="Arial"/>
                <w:lang w:eastAsia="cs-CZ"/>
              </w:rPr>
              <w:t>Název</w:t>
            </w:r>
            <w:r w:rsidR="00402A23" w:rsidRPr="00461557">
              <w:rPr>
                <w:rFonts w:ascii="Arial" w:eastAsia="Times New Roman" w:hAnsi="Arial" w:cs="Arial"/>
                <w:lang w:eastAsia="cs-CZ"/>
              </w:rPr>
              <w:t xml:space="preserve"> zařízení</w:t>
            </w:r>
            <w:r w:rsidRPr="00461557">
              <w:rPr>
                <w:rFonts w:ascii="Arial" w:eastAsia="Times New Roman" w:hAnsi="Arial" w:cs="Arial"/>
                <w:lang w:eastAsia="cs-CZ"/>
              </w:rPr>
              <w:t xml:space="preserve"> </w:t>
            </w:r>
          </w:p>
        </w:tc>
      </w:tr>
      <w:tr w:rsidR="00A62F87" w14:paraId="7AFAE247" w14:textId="77777777" w:rsidTr="00450A54">
        <w:trPr>
          <w:trHeight w:val="265"/>
        </w:trPr>
        <w:tc>
          <w:tcPr>
            <w:tcW w:w="2607" w:type="pct"/>
          </w:tcPr>
          <w:p w14:paraId="4205D5B6" w14:textId="77777777" w:rsidR="00450A54" w:rsidRPr="00461557" w:rsidRDefault="008C5BF7" w:rsidP="00C653FD">
            <w:pPr>
              <w:spacing w:after="0" w:line="276" w:lineRule="auto"/>
              <w:rPr>
                <w:rFonts w:ascii="Arial" w:eastAsia="Times New Roman" w:hAnsi="Arial" w:cs="Arial"/>
                <w:lang w:eastAsia="cs-CZ"/>
              </w:rPr>
            </w:pPr>
            <w:r w:rsidRPr="00461557">
              <w:rPr>
                <w:rFonts w:ascii="Arial" w:eastAsia="Times New Roman" w:hAnsi="Arial" w:cs="Arial"/>
                <w:lang w:eastAsia="cs-CZ"/>
              </w:rPr>
              <w:t>Ulice</w:t>
            </w:r>
            <w:r w:rsidR="00C653FD" w:rsidRPr="00461557">
              <w:rPr>
                <w:rFonts w:ascii="Arial" w:eastAsia="Times New Roman" w:hAnsi="Arial" w:cs="Arial"/>
                <w:lang w:eastAsia="cs-CZ"/>
              </w:rPr>
              <w:t xml:space="preserve"> č.p., č.o.</w:t>
            </w:r>
          </w:p>
        </w:tc>
        <w:tc>
          <w:tcPr>
            <w:tcW w:w="2393" w:type="pct"/>
          </w:tcPr>
          <w:p w14:paraId="74E4721E" w14:textId="77777777" w:rsidR="00450A54" w:rsidRPr="00461557" w:rsidRDefault="008C5BF7" w:rsidP="00C653FD">
            <w:pPr>
              <w:spacing w:after="0" w:line="276" w:lineRule="auto"/>
              <w:rPr>
                <w:rFonts w:ascii="Arial" w:eastAsia="Times New Roman" w:hAnsi="Arial" w:cs="Arial"/>
                <w:lang w:eastAsia="cs-CZ"/>
              </w:rPr>
            </w:pPr>
            <w:r w:rsidRPr="00461557">
              <w:rPr>
                <w:rFonts w:ascii="Arial" w:eastAsia="Times New Roman" w:hAnsi="Arial" w:cs="Arial"/>
                <w:lang w:eastAsia="cs-CZ"/>
              </w:rPr>
              <w:t>Ulice</w:t>
            </w:r>
            <w:r w:rsidR="00C653FD" w:rsidRPr="00461557">
              <w:rPr>
                <w:rFonts w:ascii="Arial" w:eastAsia="Times New Roman" w:hAnsi="Arial" w:cs="Arial"/>
                <w:lang w:eastAsia="cs-CZ"/>
              </w:rPr>
              <w:t xml:space="preserve"> č.p., č.o.</w:t>
            </w:r>
          </w:p>
        </w:tc>
      </w:tr>
      <w:tr w:rsidR="00A62F87" w14:paraId="6F807686" w14:textId="77777777" w:rsidTr="00450A54">
        <w:trPr>
          <w:trHeight w:val="265"/>
        </w:trPr>
        <w:tc>
          <w:tcPr>
            <w:tcW w:w="2607" w:type="pct"/>
          </w:tcPr>
          <w:p w14:paraId="05C7C7E4" w14:textId="77777777" w:rsidR="00450A54" w:rsidRPr="00461557" w:rsidRDefault="008C5BF7" w:rsidP="009E07B1">
            <w:pPr>
              <w:spacing w:after="0" w:line="276" w:lineRule="auto"/>
              <w:rPr>
                <w:rFonts w:ascii="Arial" w:eastAsia="Times New Roman" w:hAnsi="Arial" w:cs="Arial"/>
                <w:lang w:eastAsia="cs-CZ"/>
              </w:rPr>
            </w:pPr>
            <w:r w:rsidRPr="00461557">
              <w:rPr>
                <w:rFonts w:ascii="Arial" w:eastAsia="Times New Roman" w:hAnsi="Arial" w:cs="Arial"/>
                <w:lang w:eastAsia="cs-CZ"/>
              </w:rPr>
              <w:t>Obec</w:t>
            </w:r>
          </w:p>
        </w:tc>
        <w:tc>
          <w:tcPr>
            <w:tcW w:w="2393" w:type="pct"/>
          </w:tcPr>
          <w:p w14:paraId="5C4C2050" w14:textId="77777777" w:rsidR="00450A54" w:rsidRPr="00461557" w:rsidRDefault="008C5BF7" w:rsidP="009E07B1">
            <w:pPr>
              <w:spacing w:after="0" w:line="276" w:lineRule="auto"/>
              <w:rPr>
                <w:rFonts w:ascii="Arial" w:eastAsia="Times New Roman" w:hAnsi="Arial" w:cs="Arial"/>
                <w:lang w:eastAsia="cs-CZ"/>
              </w:rPr>
            </w:pPr>
            <w:r w:rsidRPr="00461557">
              <w:rPr>
                <w:rFonts w:ascii="Arial" w:eastAsia="Times New Roman" w:hAnsi="Arial" w:cs="Arial"/>
                <w:lang w:eastAsia="cs-CZ"/>
              </w:rPr>
              <w:t>Obec</w:t>
            </w:r>
          </w:p>
        </w:tc>
      </w:tr>
      <w:tr w:rsidR="00A62F87" w14:paraId="247E54F9" w14:textId="77777777" w:rsidTr="00450A54">
        <w:trPr>
          <w:trHeight w:val="265"/>
        </w:trPr>
        <w:tc>
          <w:tcPr>
            <w:tcW w:w="2607" w:type="pct"/>
          </w:tcPr>
          <w:p w14:paraId="2E4FEE3D" w14:textId="77777777" w:rsidR="00450A54" w:rsidRPr="00461557" w:rsidRDefault="008C5BF7" w:rsidP="009E07B1">
            <w:pPr>
              <w:spacing w:after="0" w:line="276" w:lineRule="auto"/>
              <w:rPr>
                <w:rFonts w:ascii="Arial" w:eastAsia="Times New Roman" w:hAnsi="Arial" w:cs="Arial"/>
                <w:lang w:eastAsia="cs-CZ"/>
              </w:rPr>
            </w:pPr>
            <w:r w:rsidRPr="00461557">
              <w:rPr>
                <w:rFonts w:ascii="Arial" w:eastAsia="Times New Roman" w:hAnsi="Arial" w:cs="Arial"/>
                <w:lang w:eastAsia="cs-CZ"/>
              </w:rPr>
              <w:t>PSČ</w:t>
            </w:r>
          </w:p>
        </w:tc>
        <w:tc>
          <w:tcPr>
            <w:tcW w:w="2393" w:type="pct"/>
          </w:tcPr>
          <w:p w14:paraId="4B7361DE" w14:textId="77777777" w:rsidR="00450A54" w:rsidRPr="00461557" w:rsidRDefault="008C5BF7" w:rsidP="009E07B1">
            <w:pPr>
              <w:spacing w:after="0" w:line="276" w:lineRule="auto"/>
              <w:rPr>
                <w:rFonts w:ascii="Arial" w:eastAsia="Times New Roman" w:hAnsi="Arial" w:cs="Arial"/>
                <w:lang w:eastAsia="cs-CZ"/>
              </w:rPr>
            </w:pPr>
            <w:r w:rsidRPr="00461557">
              <w:rPr>
                <w:rFonts w:ascii="Arial" w:eastAsia="Times New Roman" w:hAnsi="Arial" w:cs="Arial"/>
                <w:lang w:eastAsia="cs-CZ"/>
              </w:rPr>
              <w:t>PSČ</w:t>
            </w:r>
          </w:p>
        </w:tc>
      </w:tr>
      <w:tr w:rsidR="00A62F87" w14:paraId="69366B66" w14:textId="77777777" w:rsidTr="00450A54">
        <w:trPr>
          <w:trHeight w:val="265"/>
        </w:trPr>
        <w:tc>
          <w:tcPr>
            <w:tcW w:w="2607" w:type="pct"/>
          </w:tcPr>
          <w:p w14:paraId="1D8E8756" w14:textId="1901D585" w:rsidR="00450A54" w:rsidRPr="00461557" w:rsidRDefault="008C5BF7" w:rsidP="002C03CF">
            <w:pPr>
              <w:spacing w:after="0" w:line="276" w:lineRule="auto"/>
              <w:rPr>
                <w:rFonts w:ascii="Arial" w:eastAsia="Times New Roman" w:hAnsi="Arial" w:cs="Arial"/>
                <w:lang w:eastAsia="cs-CZ"/>
              </w:rPr>
            </w:pPr>
            <w:r w:rsidRPr="00461557">
              <w:rPr>
                <w:rFonts w:ascii="Arial" w:eastAsia="Times New Roman" w:hAnsi="Arial" w:cs="Arial"/>
                <w:lang w:eastAsia="cs-CZ"/>
              </w:rPr>
              <w:t xml:space="preserve">Kód </w:t>
            </w:r>
            <w:r w:rsidR="002C03CF" w:rsidRPr="00461557">
              <w:rPr>
                <w:rFonts w:ascii="Arial" w:eastAsia="Times New Roman" w:hAnsi="Arial" w:cs="Arial"/>
                <w:lang w:eastAsia="cs-CZ"/>
              </w:rPr>
              <w:t xml:space="preserve">SO </w:t>
            </w:r>
            <w:r w:rsidRPr="00461557">
              <w:rPr>
                <w:rFonts w:ascii="Arial" w:eastAsia="Times New Roman" w:hAnsi="Arial" w:cs="Arial"/>
                <w:lang w:eastAsia="cs-CZ"/>
              </w:rPr>
              <w:t>ORP</w:t>
            </w:r>
            <w:r w:rsidR="00076D59">
              <w:rPr>
                <w:rFonts w:ascii="Arial" w:eastAsia="Times New Roman" w:hAnsi="Arial" w:cs="Arial"/>
                <w:lang w:eastAsia="cs-CZ"/>
              </w:rPr>
              <w:t xml:space="preserve"> / SOP </w:t>
            </w:r>
          </w:p>
        </w:tc>
        <w:tc>
          <w:tcPr>
            <w:tcW w:w="2393" w:type="pct"/>
          </w:tcPr>
          <w:p w14:paraId="7FEAAE87" w14:textId="667594BF" w:rsidR="00450A54" w:rsidRPr="00461557" w:rsidRDefault="008C5BF7" w:rsidP="002C03CF">
            <w:pPr>
              <w:spacing w:after="0" w:line="276" w:lineRule="auto"/>
              <w:rPr>
                <w:rFonts w:ascii="Arial" w:eastAsia="Times New Roman" w:hAnsi="Arial" w:cs="Arial"/>
                <w:lang w:eastAsia="cs-CZ"/>
              </w:rPr>
            </w:pPr>
            <w:r w:rsidRPr="00461557">
              <w:rPr>
                <w:rFonts w:ascii="Arial" w:eastAsia="Times New Roman" w:hAnsi="Arial" w:cs="Arial"/>
                <w:lang w:eastAsia="cs-CZ"/>
              </w:rPr>
              <w:t xml:space="preserve">Kód </w:t>
            </w:r>
            <w:r w:rsidR="002C03CF" w:rsidRPr="00461557">
              <w:rPr>
                <w:rFonts w:ascii="Arial" w:eastAsia="Times New Roman" w:hAnsi="Arial" w:cs="Arial"/>
                <w:lang w:eastAsia="cs-CZ"/>
              </w:rPr>
              <w:t xml:space="preserve">SO </w:t>
            </w:r>
            <w:r w:rsidRPr="00461557">
              <w:rPr>
                <w:rFonts w:ascii="Arial" w:eastAsia="Times New Roman" w:hAnsi="Arial" w:cs="Arial"/>
                <w:lang w:eastAsia="cs-CZ"/>
              </w:rPr>
              <w:t>ORP</w:t>
            </w:r>
            <w:r w:rsidR="00076D59">
              <w:rPr>
                <w:rFonts w:ascii="Arial" w:eastAsia="Times New Roman" w:hAnsi="Arial" w:cs="Arial"/>
                <w:lang w:eastAsia="cs-CZ"/>
              </w:rPr>
              <w:t xml:space="preserve"> / SOP</w:t>
            </w:r>
          </w:p>
        </w:tc>
      </w:tr>
      <w:tr w:rsidR="00A62F87" w14:paraId="24A9A3E8" w14:textId="77777777" w:rsidTr="00860108">
        <w:trPr>
          <w:trHeight w:val="283"/>
        </w:trPr>
        <w:tc>
          <w:tcPr>
            <w:tcW w:w="2607" w:type="pct"/>
          </w:tcPr>
          <w:p w14:paraId="67C319B8" w14:textId="77777777" w:rsidR="00860108" w:rsidRPr="00461557" w:rsidRDefault="008C5BF7" w:rsidP="009E07B1">
            <w:pPr>
              <w:spacing w:after="0" w:line="276" w:lineRule="auto"/>
              <w:rPr>
                <w:rFonts w:ascii="Arial" w:eastAsia="Times New Roman" w:hAnsi="Arial" w:cs="Arial"/>
                <w:lang w:eastAsia="cs-CZ"/>
              </w:rPr>
            </w:pPr>
            <w:r w:rsidRPr="00461557">
              <w:rPr>
                <w:rFonts w:ascii="Arial" w:eastAsia="Times New Roman" w:hAnsi="Arial" w:cs="Arial"/>
                <w:lang w:eastAsia="cs-CZ"/>
              </w:rPr>
              <w:t>IČZÚJ</w:t>
            </w:r>
          </w:p>
        </w:tc>
        <w:tc>
          <w:tcPr>
            <w:tcW w:w="2393" w:type="pct"/>
            <w:vMerge w:val="restart"/>
          </w:tcPr>
          <w:p w14:paraId="42BE96BD" w14:textId="77777777" w:rsidR="00860108" w:rsidRPr="00461557" w:rsidRDefault="008C5BF7" w:rsidP="009E07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lang w:eastAsia="cs-CZ"/>
              </w:rPr>
            </w:pPr>
            <w:r w:rsidRPr="00461557">
              <w:rPr>
                <w:rFonts w:ascii="Arial" w:eastAsia="Times New Roman" w:hAnsi="Arial" w:cs="Arial"/>
                <w:lang w:eastAsia="cs-CZ"/>
              </w:rPr>
              <w:t>Osoba oprávněná jednat jménem provozovatele</w:t>
            </w:r>
          </w:p>
        </w:tc>
      </w:tr>
      <w:tr w:rsidR="00A62F87" w14:paraId="7FF5FE41" w14:textId="77777777" w:rsidTr="00860108">
        <w:trPr>
          <w:trHeight w:val="440"/>
        </w:trPr>
        <w:tc>
          <w:tcPr>
            <w:tcW w:w="2607" w:type="pct"/>
          </w:tcPr>
          <w:p w14:paraId="1B01CD8E" w14:textId="77777777" w:rsidR="00860108" w:rsidRPr="00461557" w:rsidRDefault="008C5BF7" w:rsidP="00860108">
            <w:pPr>
              <w:spacing w:after="0" w:line="276" w:lineRule="auto"/>
              <w:rPr>
                <w:rFonts w:ascii="Arial" w:eastAsia="Times New Roman" w:hAnsi="Arial" w:cs="Arial"/>
                <w:lang w:eastAsia="cs-CZ"/>
              </w:rPr>
            </w:pPr>
            <w:r w:rsidRPr="00461557">
              <w:rPr>
                <w:rFonts w:ascii="Arial" w:eastAsia="Times New Roman" w:hAnsi="Arial" w:cs="Arial"/>
                <w:lang w:eastAsia="cs-CZ"/>
              </w:rPr>
              <w:t>Datum vyhotovení dokladu</w:t>
            </w:r>
          </w:p>
        </w:tc>
        <w:tc>
          <w:tcPr>
            <w:tcW w:w="2393" w:type="pct"/>
            <w:vMerge/>
          </w:tcPr>
          <w:p w14:paraId="2F3784FF" w14:textId="77777777" w:rsidR="00860108" w:rsidRPr="00461557" w:rsidRDefault="00860108" w:rsidP="0086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lang w:eastAsia="cs-CZ"/>
              </w:rPr>
            </w:pPr>
          </w:p>
        </w:tc>
      </w:tr>
      <w:tr w:rsidR="00A62F87" w14:paraId="0E7850EC" w14:textId="77777777" w:rsidTr="00450A54">
        <w:trPr>
          <w:trHeight w:val="265"/>
        </w:trPr>
        <w:tc>
          <w:tcPr>
            <w:tcW w:w="2607" w:type="pct"/>
            <w:vMerge w:val="restart"/>
          </w:tcPr>
          <w:p w14:paraId="1B27F8BB" w14:textId="77777777" w:rsidR="00860108" w:rsidRPr="00461557" w:rsidRDefault="008C5BF7" w:rsidP="00860108">
            <w:pPr>
              <w:spacing w:after="0" w:line="276" w:lineRule="auto"/>
              <w:rPr>
                <w:rFonts w:ascii="Arial" w:eastAsia="Times New Roman" w:hAnsi="Arial" w:cs="Arial"/>
                <w:lang w:eastAsia="cs-CZ"/>
              </w:rPr>
            </w:pPr>
            <w:r w:rsidRPr="00461557">
              <w:rPr>
                <w:rFonts w:ascii="Arial" w:eastAsia="Times New Roman" w:hAnsi="Arial" w:cs="Arial"/>
                <w:lang w:eastAsia="cs-CZ"/>
              </w:rPr>
              <w:t>Razítko a podpis</w:t>
            </w:r>
          </w:p>
          <w:p w14:paraId="677DCDD0" w14:textId="77777777" w:rsidR="00860108" w:rsidRPr="00461557" w:rsidRDefault="00860108" w:rsidP="00860108">
            <w:pPr>
              <w:spacing w:after="0" w:line="276" w:lineRule="auto"/>
              <w:rPr>
                <w:rFonts w:ascii="Arial" w:eastAsia="Times New Roman" w:hAnsi="Arial" w:cs="Arial"/>
                <w:lang w:eastAsia="cs-CZ"/>
              </w:rPr>
            </w:pPr>
          </w:p>
          <w:p w14:paraId="604D8106" w14:textId="77777777" w:rsidR="00860108" w:rsidRPr="00461557" w:rsidRDefault="00860108" w:rsidP="00860108">
            <w:pPr>
              <w:spacing w:after="0" w:line="276" w:lineRule="auto"/>
              <w:rPr>
                <w:rFonts w:ascii="Arial" w:eastAsia="Times New Roman" w:hAnsi="Arial" w:cs="Arial"/>
                <w:lang w:eastAsia="cs-CZ"/>
              </w:rPr>
            </w:pPr>
          </w:p>
        </w:tc>
        <w:tc>
          <w:tcPr>
            <w:tcW w:w="2393" w:type="pct"/>
          </w:tcPr>
          <w:p w14:paraId="185BA291" w14:textId="77777777" w:rsidR="00860108" w:rsidRPr="00461557" w:rsidRDefault="008C5BF7" w:rsidP="00860108">
            <w:pPr>
              <w:spacing w:after="0" w:line="276" w:lineRule="auto"/>
              <w:rPr>
                <w:rFonts w:ascii="Arial" w:eastAsia="Times New Roman" w:hAnsi="Arial" w:cs="Arial"/>
                <w:lang w:eastAsia="cs-CZ"/>
              </w:rPr>
            </w:pPr>
            <w:r w:rsidRPr="00461557">
              <w:rPr>
                <w:rFonts w:ascii="Arial" w:eastAsia="Times New Roman" w:hAnsi="Arial" w:cs="Arial"/>
                <w:lang w:eastAsia="cs-CZ"/>
              </w:rPr>
              <w:t>Telefon</w:t>
            </w:r>
          </w:p>
        </w:tc>
      </w:tr>
      <w:tr w:rsidR="00A62F87" w14:paraId="64EAC415" w14:textId="77777777" w:rsidTr="00450A54">
        <w:trPr>
          <w:trHeight w:val="221"/>
        </w:trPr>
        <w:tc>
          <w:tcPr>
            <w:tcW w:w="2607" w:type="pct"/>
            <w:vMerge/>
          </w:tcPr>
          <w:p w14:paraId="38C522B6" w14:textId="77777777" w:rsidR="00860108" w:rsidRPr="00461557" w:rsidRDefault="00860108" w:rsidP="00860108">
            <w:pPr>
              <w:spacing w:after="0" w:line="276" w:lineRule="auto"/>
              <w:rPr>
                <w:rFonts w:ascii="Arial" w:eastAsia="Times New Roman" w:hAnsi="Arial" w:cs="Arial"/>
                <w:lang w:eastAsia="cs-CZ"/>
              </w:rPr>
            </w:pPr>
          </w:p>
        </w:tc>
        <w:tc>
          <w:tcPr>
            <w:tcW w:w="2393" w:type="pct"/>
          </w:tcPr>
          <w:p w14:paraId="7DD163B3" w14:textId="77777777" w:rsidR="00860108" w:rsidRPr="00461557" w:rsidRDefault="008C5BF7" w:rsidP="00860108">
            <w:pPr>
              <w:spacing w:after="0" w:line="276" w:lineRule="auto"/>
              <w:rPr>
                <w:rFonts w:ascii="Arial" w:eastAsia="Times New Roman" w:hAnsi="Arial" w:cs="Arial"/>
                <w:lang w:eastAsia="cs-CZ"/>
              </w:rPr>
            </w:pPr>
            <w:r w:rsidRPr="00461557">
              <w:rPr>
                <w:rFonts w:ascii="Arial" w:eastAsia="Times New Roman" w:hAnsi="Arial" w:cs="Arial"/>
                <w:lang w:eastAsia="cs-CZ"/>
              </w:rPr>
              <w:t>E-mail</w:t>
            </w:r>
          </w:p>
        </w:tc>
      </w:tr>
      <w:tr w:rsidR="00A62F87" w14:paraId="0F370005" w14:textId="77777777" w:rsidTr="009E07B1">
        <w:trPr>
          <w:trHeight w:val="338"/>
        </w:trPr>
        <w:tc>
          <w:tcPr>
            <w:tcW w:w="2607" w:type="pct"/>
            <w:vMerge/>
          </w:tcPr>
          <w:p w14:paraId="1D7155CA" w14:textId="77777777" w:rsidR="00860108" w:rsidRPr="00461557" w:rsidRDefault="00860108" w:rsidP="00860108">
            <w:pPr>
              <w:spacing w:after="0" w:line="276" w:lineRule="auto"/>
              <w:rPr>
                <w:rFonts w:ascii="Arial" w:eastAsia="Times New Roman" w:hAnsi="Arial" w:cs="Arial"/>
                <w:lang w:eastAsia="cs-CZ"/>
              </w:rPr>
            </w:pPr>
          </w:p>
        </w:tc>
        <w:tc>
          <w:tcPr>
            <w:tcW w:w="2393" w:type="pct"/>
          </w:tcPr>
          <w:p w14:paraId="1FF4D909" w14:textId="77777777" w:rsidR="00860108" w:rsidRPr="00461557" w:rsidRDefault="008C5BF7" w:rsidP="00860108">
            <w:pPr>
              <w:spacing w:after="0" w:line="276" w:lineRule="auto"/>
              <w:rPr>
                <w:rFonts w:ascii="Arial" w:eastAsia="Times New Roman" w:hAnsi="Arial" w:cs="Arial"/>
                <w:lang w:eastAsia="cs-CZ"/>
              </w:rPr>
            </w:pPr>
            <w:r w:rsidRPr="00461557">
              <w:rPr>
                <w:rFonts w:ascii="Arial" w:eastAsia="Times New Roman" w:hAnsi="Arial" w:cs="Arial"/>
                <w:lang w:eastAsia="cs-CZ"/>
              </w:rPr>
              <w:t>IČZÚJ</w:t>
            </w:r>
          </w:p>
        </w:tc>
      </w:tr>
    </w:tbl>
    <w:p w14:paraId="4C0879CF" w14:textId="5252EC7E" w:rsidR="00450A54" w:rsidRPr="00461557" w:rsidRDefault="008C5BF7" w:rsidP="0086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rPr>
          <w:rFonts w:ascii="Arial" w:eastAsia="Times New Roman" w:hAnsi="Arial" w:cs="Arial"/>
          <w:lang w:eastAsia="cs-CZ"/>
        </w:rPr>
      </w:pPr>
      <w:r w:rsidRPr="00461557">
        <w:rPr>
          <w:rFonts w:ascii="Arial" w:eastAsia="Times New Roman" w:hAnsi="Arial" w:cs="Arial"/>
          <w:lang w:eastAsia="cs-CZ"/>
        </w:rPr>
        <w:t xml:space="preserve">* </w:t>
      </w:r>
      <w:r w:rsidR="00C76247">
        <w:rPr>
          <w:rFonts w:ascii="Arial" w:eastAsia="Times New Roman" w:hAnsi="Arial" w:cs="Arial"/>
          <w:lang w:eastAsia="cs-CZ"/>
        </w:rPr>
        <w:t>V</w:t>
      </w:r>
      <w:r w:rsidRPr="00461557">
        <w:rPr>
          <w:rFonts w:ascii="Arial" w:eastAsia="Times New Roman" w:hAnsi="Arial" w:cs="Arial"/>
          <w:lang w:eastAsia="cs-CZ"/>
        </w:rPr>
        <w:t>yplňuje se pouze v případě, že byl upravený kal skladován</w:t>
      </w:r>
      <w:r w:rsidR="00C76247">
        <w:rPr>
          <w:rFonts w:ascii="Arial" w:eastAsia="Times New Roman" w:hAnsi="Arial" w:cs="Arial"/>
          <w:lang w:eastAsia="cs-CZ"/>
        </w:rPr>
        <w:t>.</w:t>
      </w:r>
    </w:p>
    <w:p w14:paraId="7C35EAAA" w14:textId="77777777" w:rsidR="00450A54" w:rsidRPr="00461557" w:rsidRDefault="00450A54" w:rsidP="00450A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lang w:eastAsia="cs-CZ"/>
        </w:rPr>
      </w:pPr>
    </w:p>
    <w:p w14:paraId="3B786E40" w14:textId="77777777" w:rsidR="00450A54" w:rsidRPr="00461557" w:rsidRDefault="00450A54" w:rsidP="00450A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lang w:eastAsia="cs-C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2"/>
        <w:gridCol w:w="4335"/>
      </w:tblGrid>
      <w:tr w:rsidR="00A62F87" w14:paraId="7126CD07" w14:textId="77777777" w:rsidTr="00450A54">
        <w:trPr>
          <w:trHeight w:val="530"/>
        </w:trPr>
        <w:tc>
          <w:tcPr>
            <w:tcW w:w="5000" w:type="pct"/>
            <w:gridSpan w:val="2"/>
            <w:tcBorders>
              <w:top w:val="single" w:sz="8" w:space="0" w:color="auto"/>
              <w:left w:val="single" w:sz="8" w:space="0" w:color="auto"/>
            </w:tcBorders>
            <w:vAlign w:val="center"/>
          </w:tcPr>
          <w:p w14:paraId="162A55B5" w14:textId="77777777" w:rsidR="00450A54" w:rsidRPr="00461557" w:rsidRDefault="008C5BF7" w:rsidP="00450FE6">
            <w:pPr>
              <w:suppressAutoHyphens/>
              <w:spacing w:after="0" w:line="240" w:lineRule="auto"/>
              <w:rPr>
                <w:rFonts w:ascii="Arial" w:eastAsia="Times New Roman" w:hAnsi="Arial" w:cs="Arial"/>
                <w:b/>
                <w:bCs/>
                <w:lang w:eastAsia="ar-SA"/>
              </w:rPr>
            </w:pPr>
            <w:r w:rsidRPr="00461557">
              <w:rPr>
                <w:rFonts w:ascii="Arial" w:eastAsia="Times New Roman" w:hAnsi="Arial" w:cs="Arial"/>
                <w:b/>
                <w:lang w:eastAsia="ar-SA"/>
              </w:rPr>
              <w:t>Uživatel kalů</w:t>
            </w:r>
            <w:r w:rsidR="00450FE6" w:rsidRPr="00461557">
              <w:rPr>
                <w:rFonts w:ascii="Arial" w:eastAsia="Times New Roman" w:hAnsi="Arial" w:cs="Arial"/>
                <w:b/>
                <w:lang w:eastAsia="ar-SA"/>
              </w:rPr>
              <w:t xml:space="preserve"> - zemědělec</w:t>
            </w:r>
          </w:p>
        </w:tc>
      </w:tr>
      <w:tr w:rsidR="00A62F87" w14:paraId="5D0C6BD0" w14:textId="77777777" w:rsidTr="00450A54">
        <w:trPr>
          <w:trHeight w:val="265"/>
        </w:trPr>
        <w:tc>
          <w:tcPr>
            <w:tcW w:w="2607" w:type="pct"/>
          </w:tcPr>
          <w:p w14:paraId="7894824C" w14:textId="77777777" w:rsidR="00450A54" w:rsidRPr="00461557" w:rsidRDefault="008C5BF7" w:rsidP="009E07B1">
            <w:pPr>
              <w:spacing w:after="0" w:line="276" w:lineRule="auto"/>
              <w:rPr>
                <w:rFonts w:ascii="Arial" w:eastAsia="Times New Roman" w:hAnsi="Arial" w:cs="Arial"/>
                <w:lang w:eastAsia="cs-CZ"/>
              </w:rPr>
            </w:pPr>
            <w:r w:rsidRPr="00461557">
              <w:rPr>
                <w:rFonts w:ascii="Arial" w:eastAsia="Times New Roman" w:hAnsi="Arial" w:cs="Arial"/>
                <w:lang w:eastAsia="cs-CZ"/>
              </w:rPr>
              <w:t>IČO</w:t>
            </w:r>
          </w:p>
        </w:tc>
        <w:tc>
          <w:tcPr>
            <w:tcW w:w="2393" w:type="pct"/>
          </w:tcPr>
          <w:p w14:paraId="74578814" w14:textId="77777777" w:rsidR="00450A54" w:rsidRPr="00461557" w:rsidRDefault="008C5BF7" w:rsidP="009E07B1">
            <w:pPr>
              <w:spacing w:after="0" w:line="276" w:lineRule="auto"/>
              <w:rPr>
                <w:rFonts w:ascii="Arial" w:eastAsia="Times New Roman" w:hAnsi="Arial" w:cs="Arial"/>
                <w:lang w:eastAsia="cs-CZ"/>
              </w:rPr>
            </w:pPr>
            <w:r w:rsidRPr="00461557">
              <w:rPr>
                <w:rFonts w:ascii="Arial" w:eastAsia="Times New Roman" w:hAnsi="Arial" w:cs="Arial"/>
                <w:lang w:eastAsia="cs-CZ"/>
              </w:rPr>
              <w:t>Identifikační číslo zařízení (IČZ)</w:t>
            </w:r>
          </w:p>
        </w:tc>
      </w:tr>
      <w:tr w:rsidR="00A62F87" w14:paraId="6DB99698" w14:textId="77777777" w:rsidTr="00450A54">
        <w:trPr>
          <w:trHeight w:val="265"/>
        </w:trPr>
        <w:tc>
          <w:tcPr>
            <w:tcW w:w="2607" w:type="pct"/>
          </w:tcPr>
          <w:p w14:paraId="4090F0D7" w14:textId="77777777" w:rsidR="00C53C1E" w:rsidRPr="00461557" w:rsidRDefault="008C5BF7" w:rsidP="00C53C1E">
            <w:pPr>
              <w:spacing w:after="0" w:line="276" w:lineRule="auto"/>
              <w:rPr>
                <w:rFonts w:ascii="Arial" w:eastAsia="Times New Roman" w:hAnsi="Arial" w:cs="Arial"/>
                <w:lang w:eastAsia="cs-CZ"/>
              </w:rPr>
            </w:pPr>
            <w:r w:rsidRPr="00461557">
              <w:rPr>
                <w:rFonts w:ascii="Arial" w:eastAsia="Times New Roman" w:hAnsi="Arial" w:cs="Arial"/>
                <w:lang w:eastAsia="cs-CZ"/>
              </w:rPr>
              <w:t>Obchodní firma</w:t>
            </w:r>
            <w:r w:rsidR="00450FE6" w:rsidRPr="00461557">
              <w:rPr>
                <w:rFonts w:ascii="Arial" w:eastAsia="Times New Roman" w:hAnsi="Arial" w:cs="Arial"/>
                <w:lang w:eastAsia="cs-CZ"/>
              </w:rPr>
              <w:t xml:space="preserve"> </w:t>
            </w:r>
            <w:r w:rsidRPr="00461557">
              <w:rPr>
                <w:rFonts w:ascii="Arial" w:eastAsia="Times New Roman" w:hAnsi="Arial" w:cs="Arial"/>
                <w:lang w:eastAsia="cs-CZ"/>
              </w:rPr>
              <w:t>/</w:t>
            </w:r>
            <w:r w:rsidR="00450FE6" w:rsidRPr="00461557">
              <w:rPr>
                <w:rFonts w:ascii="Arial" w:eastAsia="Times New Roman" w:hAnsi="Arial" w:cs="Arial"/>
                <w:lang w:eastAsia="cs-CZ"/>
              </w:rPr>
              <w:t xml:space="preserve"> </w:t>
            </w:r>
            <w:r w:rsidRPr="00461557">
              <w:rPr>
                <w:rFonts w:ascii="Arial" w:eastAsia="Times New Roman" w:hAnsi="Arial" w:cs="Arial"/>
                <w:lang w:eastAsia="cs-CZ"/>
              </w:rPr>
              <w:t>název</w:t>
            </w:r>
            <w:r w:rsidR="00450FE6" w:rsidRPr="00461557">
              <w:rPr>
                <w:rFonts w:ascii="Arial" w:eastAsia="Times New Roman" w:hAnsi="Arial" w:cs="Arial"/>
                <w:lang w:eastAsia="cs-CZ"/>
              </w:rPr>
              <w:t xml:space="preserve"> </w:t>
            </w:r>
            <w:r w:rsidRPr="00461557">
              <w:rPr>
                <w:rFonts w:ascii="Arial" w:eastAsia="Times New Roman" w:hAnsi="Arial" w:cs="Arial"/>
                <w:lang w:eastAsia="cs-CZ"/>
              </w:rPr>
              <w:t>/ jméno a příjmení provozovatele</w:t>
            </w:r>
          </w:p>
        </w:tc>
        <w:tc>
          <w:tcPr>
            <w:tcW w:w="2393" w:type="pct"/>
          </w:tcPr>
          <w:p w14:paraId="13743FA0" w14:textId="77777777" w:rsidR="00C53C1E" w:rsidRPr="00461557" w:rsidRDefault="008C5BF7" w:rsidP="009C04EF">
            <w:pPr>
              <w:spacing w:after="0" w:line="276" w:lineRule="auto"/>
              <w:rPr>
                <w:rFonts w:ascii="Arial" w:eastAsia="Times New Roman" w:hAnsi="Arial" w:cs="Arial"/>
                <w:lang w:eastAsia="cs-CZ"/>
              </w:rPr>
            </w:pPr>
            <w:r w:rsidRPr="00461557">
              <w:rPr>
                <w:rFonts w:ascii="Arial" w:eastAsia="Times New Roman" w:hAnsi="Arial" w:cs="Arial"/>
                <w:lang w:eastAsia="cs-CZ"/>
              </w:rPr>
              <w:t>Místo použití kal</w:t>
            </w:r>
            <w:r w:rsidR="009C04EF" w:rsidRPr="00461557">
              <w:rPr>
                <w:rFonts w:ascii="Arial" w:eastAsia="Times New Roman" w:hAnsi="Arial" w:cs="Arial"/>
                <w:lang w:eastAsia="cs-CZ"/>
              </w:rPr>
              <w:t>ů</w:t>
            </w:r>
          </w:p>
        </w:tc>
      </w:tr>
      <w:tr w:rsidR="00A62F87" w14:paraId="62922E92" w14:textId="77777777" w:rsidTr="00450A54">
        <w:trPr>
          <w:trHeight w:val="265"/>
        </w:trPr>
        <w:tc>
          <w:tcPr>
            <w:tcW w:w="2607" w:type="pct"/>
          </w:tcPr>
          <w:p w14:paraId="03D32B46" w14:textId="77777777" w:rsidR="00C53C1E" w:rsidRPr="00461557" w:rsidRDefault="008C5BF7" w:rsidP="00C53C1E">
            <w:pPr>
              <w:spacing w:after="0" w:line="276" w:lineRule="auto"/>
              <w:rPr>
                <w:rFonts w:ascii="Arial" w:eastAsia="Times New Roman" w:hAnsi="Arial" w:cs="Arial"/>
                <w:lang w:eastAsia="cs-CZ"/>
              </w:rPr>
            </w:pPr>
            <w:r w:rsidRPr="00461557">
              <w:rPr>
                <w:rFonts w:ascii="Arial" w:eastAsia="Times New Roman" w:hAnsi="Arial" w:cs="Arial"/>
                <w:lang w:eastAsia="cs-CZ"/>
              </w:rPr>
              <w:t>Ulice</w:t>
            </w:r>
            <w:r w:rsidR="00C653FD" w:rsidRPr="00461557">
              <w:rPr>
                <w:rFonts w:ascii="Arial" w:eastAsia="Times New Roman" w:hAnsi="Arial" w:cs="Arial"/>
                <w:lang w:eastAsia="cs-CZ"/>
              </w:rPr>
              <w:t xml:space="preserve"> č.p., č.o.</w:t>
            </w:r>
          </w:p>
        </w:tc>
        <w:tc>
          <w:tcPr>
            <w:tcW w:w="2393" w:type="pct"/>
            <w:vMerge w:val="restart"/>
          </w:tcPr>
          <w:p w14:paraId="572FDF31" w14:textId="77777777" w:rsidR="00C53C1E" w:rsidRPr="00461557" w:rsidRDefault="008C5BF7" w:rsidP="009C04EF">
            <w:pPr>
              <w:spacing w:after="0" w:line="276" w:lineRule="auto"/>
              <w:rPr>
                <w:rFonts w:ascii="Arial" w:eastAsia="Times New Roman" w:hAnsi="Arial" w:cs="Arial"/>
                <w:lang w:eastAsia="cs-CZ"/>
              </w:rPr>
            </w:pPr>
            <w:r w:rsidRPr="00461557">
              <w:rPr>
                <w:rFonts w:ascii="Arial" w:eastAsia="Times New Roman" w:hAnsi="Arial" w:cs="Arial"/>
                <w:lang w:eastAsia="cs-CZ"/>
              </w:rPr>
              <w:t>Místo uložení kal</w:t>
            </w:r>
            <w:r w:rsidR="009C04EF" w:rsidRPr="00461557">
              <w:rPr>
                <w:rFonts w:ascii="Arial" w:eastAsia="Times New Roman" w:hAnsi="Arial" w:cs="Arial"/>
                <w:lang w:eastAsia="cs-CZ"/>
              </w:rPr>
              <w:t>ů</w:t>
            </w:r>
          </w:p>
        </w:tc>
      </w:tr>
      <w:tr w:rsidR="00A62F87" w14:paraId="042F0262" w14:textId="77777777" w:rsidTr="00450A54">
        <w:trPr>
          <w:trHeight w:val="265"/>
        </w:trPr>
        <w:tc>
          <w:tcPr>
            <w:tcW w:w="2607" w:type="pct"/>
          </w:tcPr>
          <w:p w14:paraId="1D1173BA" w14:textId="77777777" w:rsidR="00C53C1E" w:rsidRPr="00461557" w:rsidRDefault="008C5BF7" w:rsidP="00C53C1E">
            <w:pPr>
              <w:spacing w:after="0" w:line="276" w:lineRule="auto"/>
              <w:rPr>
                <w:rFonts w:ascii="Arial" w:eastAsia="Times New Roman" w:hAnsi="Arial" w:cs="Arial"/>
                <w:lang w:eastAsia="cs-CZ"/>
              </w:rPr>
            </w:pPr>
            <w:r w:rsidRPr="00461557">
              <w:rPr>
                <w:rFonts w:ascii="Arial" w:eastAsia="Times New Roman" w:hAnsi="Arial" w:cs="Arial"/>
                <w:lang w:eastAsia="cs-CZ"/>
              </w:rPr>
              <w:t>Obec</w:t>
            </w:r>
          </w:p>
        </w:tc>
        <w:tc>
          <w:tcPr>
            <w:tcW w:w="2393" w:type="pct"/>
            <w:vMerge/>
          </w:tcPr>
          <w:p w14:paraId="4191747F" w14:textId="77777777" w:rsidR="00C53C1E" w:rsidRPr="00461557" w:rsidRDefault="00C53C1E" w:rsidP="00C53C1E">
            <w:pPr>
              <w:spacing w:after="0" w:line="276" w:lineRule="auto"/>
              <w:rPr>
                <w:rFonts w:ascii="Arial" w:eastAsia="Times New Roman" w:hAnsi="Arial" w:cs="Arial"/>
                <w:lang w:eastAsia="cs-CZ"/>
              </w:rPr>
            </w:pPr>
          </w:p>
        </w:tc>
      </w:tr>
      <w:tr w:rsidR="00A62F87" w14:paraId="2E829FC0" w14:textId="77777777" w:rsidTr="00450A54">
        <w:trPr>
          <w:trHeight w:val="265"/>
        </w:trPr>
        <w:tc>
          <w:tcPr>
            <w:tcW w:w="2607" w:type="pct"/>
          </w:tcPr>
          <w:p w14:paraId="1A7B1FB4" w14:textId="77777777" w:rsidR="00C53C1E" w:rsidRPr="00461557" w:rsidRDefault="008C5BF7" w:rsidP="00C53C1E">
            <w:pPr>
              <w:spacing w:after="0" w:line="276" w:lineRule="auto"/>
              <w:rPr>
                <w:rFonts w:ascii="Arial" w:eastAsia="Times New Roman" w:hAnsi="Arial" w:cs="Arial"/>
                <w:lang w:eastAsia="cs-CZ"/>
              </w:rPr>
            </w:pPr>
            <w:r w:rsidRPr="00461557">
              <w:rPr>
                <w:rFonts w:ascii="Arial" w:eastAsia="Times New Roman" w:hAnsi="Arial" w:cs="Arial"/>
                <w:lang w:eastAsia="cs-CZ"/>
              </w:rPr>
              <w:t>PSČ</w:t>
            </w:r>
          </w:p>
        </w:tc>
        <w:tc>
          <w:tcPr>
            <w:tcW w:w="2393" w:type="pct"/>
            <w:vMerge w:val="restart"/>
          </w:tcPr>
          <w:p w14:paraId="007BF56A" w14:textId="77777777" w:rsidR="00C53C1E" w:rsidRPr="00461557" w:rsidRDefault="008C5BF7" w:rsidP="00C53C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lang w:eastAsia="cs-CZ"/>
              </w:rPr>
            </w:pPr>
            <w:r w:rsidRPr="00461557">
              <w:rPr>
                <w:rFonts w:ascii="Arial" w:eastAsia="Times New Roman" w:hAnsi="Arial" w:cs="Arial"/>
                <w:lang w:eastAsia="cs-CZ"/>
              </w:rPr>
              <w:t>Osoba oprávněná jednat jménem uživatele kalů</w:t>
            </w:r>
          </w:p>
        </w:tc>
      </w:tr>
      <w:tr w:rsidR="00A62F87" w14:paraId="09FCF25C" w14:textId="77777777" w:rsidTr="00450A54">
        <w:trPr>
          <w:trHeight w:val="265"/>
        </w:trPr>
        <w:tc>
          <w:tcPr>
            <w:tcW w:w="2607" w:type="pct"/>
          </w:tcPr>
          <w:p w14:paraId="64376416" w14:textId="7712403A" w:rsidR="00C53C1E" w:rsidRPr="00461557" w:rsidRDefault="008C5BF7" w:rsidP="00C53C1E">
            <w:pPr>
              <w:spacing w:after="0" w:line="276" w:lineRule="auto"/>
              <w:rPr>
                <w:rFonts w:ascii="Arial" w:eastAsia="Times New Roman" w:hAnsi="Arial" w:cs="Arial"/>
                <w:lang w:eastAsia="cs-CZ"/>
              </w:rPr>
            </w:pPr>
            <w:r w:rsidRPr="00461557">
              <w:rPr>
                <w:rFonts w:ascii="Arial" w:eastAsia="Times New Roman" w:hAnsi="Arial" w:cs="Arial"/>
                <w:lang w:eastAsia="cs-CZ"/>
              </w:rPr>
              <w:t>Kód SO ORP</w:t>
            </w:r>
            <w:r w:rsidR="00076D59">
              <w:rPr>
                <w:rFonts w:ascii="Arial" w:eastAsia="Times New Roman" w:hAnsi="Arial" w:cs="Arial"/>
                <w:lang w:eastAsia="cs-CZ"/>
              </w:rPr>
              <w:t xml:space="preserve"> / SOP</w:t>
            </w:r>
          </w:p>
        </w:tc>
        <w:tc>
          <w:tcPr>
            <w:tcW w:w="2393" w:type="pct"/>
            <w:vMerge/>
          </w:tcPr>
          <w:p w14:paraId="3C079571" w14:textId="77777777" w:rsidR="00C53C1E" w:rsidRPr="00461557" w:rsidRDefault="00C53C1E" w:rsidP="00C53C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lang w:eastAsia="cs-CZ"/>
              </w:rPr>
            </w:pPr>
          </w:p>
        </w:tc>
      </w:tr>
      <w:tr w:rsidR="00A62F87" w14:paraId="0A7353F8" w14:textId="77777777" w:rsidTr="00C53C1E">
        <w:trPr>
          <w:trHeight w:val="283"/>
        </w:trPr>
        <w:tc>
          <w:tcPr>
            <w:tcW w:w="2607" w:type="pct"/>
          </w:tcPr>
          <w:p w14:paraId="47EA72E3" w14:textId="77777777" w:rsidR="00C53C1E" w:rsidRPr="00461557" w:rsidRDefault="008C5BF7" w:rsidP="00C53C1E">
            <w:pPr>
              <w:spacing w:after="0" w:line="276" w:lineRule="auto"/>
              <w:rPr>
                <w:rFonts w:ascii="Arial" w:eastAsia="Times New Roman" w:hAnsi="Arial" w:cs="Arial"/>
                <w:lang w:eastAsia="cs-CZ"/>
              </w:rPr>
            </w:pPr>
            <w:r w:rsidRPr="00461557">
              <w:rPr>
                <w:rFonts w:ascii="Arial" w:eastAsia="Times New Roman" w:hAnsi="Arial" w:cs="Arial"/>
                <w:lang w:eastAsia="cs-CZ"/>
              </w:rPr>
              <w:lastRenderedPageBreak/>
              <w:t>IČZÚJ</w:t>
            </w:r>
          </w:p>
        </w:tc>
        <w:tc>
          <w:tcPr>
            <w:tcW w:w="2393" w:type="pct"/>
            <w:vMerge/>
          </w:tcPr>
          <w:p w14:paraId="0846428A" w14:textId="77777777" w:rsidR="00C53C1E" w:rsidRPr="00461557" w:rsidRDefault="00C53C1E" w:rsidP="00C53C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lang w:eastAsia="cs-CZ"/>
              </w:rPr>
            </w:pPr>
          </w:p>
        </w:tc>
      </w:tr>
      <w:tr w:rsidR="00A62F87" w14:paraId="2B2BF0F7" w14:textId="77777777" w:rsidTr="00450A54">
        <w:trPr>
          <w:trHeight w:val="282"/>
        </w:trPr>
        <w:tc>
          <w:tcPr>
            <w:tcW w:w="2607" w:type="pct"/>
          </w:tcPr>
          <w:p w14:paraId="05690E8A" w14:textId="77777777" w:rsidR="00C53C1E" w:rsidRPr="00461557" w:rsidRDefault="008C5BF7" w:rsidP="00C53C1E">
            <w:pPr>
              <w:spacing w:after="0" w:line="276" w:lineRule="auto"/>
              <w:rPr>
                <w:rFonts w:ascii="Arial" w:eastAsia="Times New Roman" w:hAnsi="Arial" w:cs="Arial"/>
                <w:lang w:eastAsia="cs-CZ"/>
              </w:rPr>
            </w:pPr>
            <w:r w:rsidRPr="00461557">
              <w:rPr>
                <w:rFonts w:ascii="Arial" w:eastAsia="Times New Roman" w:hAnsi="Arial" w:cs="Arial"/>
                <w:lang w:eastAsia="cs-CZ"/>
              </w:rPr>
              <w:t>Datum vyhotovení dokladu</w:t>
            </w:r>
          </w:p>
        </w:tc>
        <w:tc>
          <w:tcPr>
            <w:tcW w:w="2393" w:type="pct"/>
            <w:vMerge/>
          </w:tcPr>
          <w:p w14:paraId="2A5F7583" w14:textId="77777777" w:rsidR="00C53C1E" w:rsidRPr="00461557" w:rsidRDefault="00C53C1E" w:rsidP="00C53C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lang w:eastAsia="cs-CZ"/>
              </w:rPr>
            </w:pPr>
          </w:p>
        </w:tc>
      </w:tr>
      <w:tr w:rsidR="00A62F87" w14:paraId="494D2ABA" w14:textId="77777777" w:rsidTr="00450A54">
        <w:trPr>
          <w:trHeight w:val="265"/>
        </w:trPr>
        <w:tc>
          <w:tcPr>
            <w:tcW w:w="2607" w:type="pct"/>
            <w:vMerge w:val="restart"/>
          </w:tcPr>
          <w:p w14:paraId="4FC80D6B" w14:textId="77777777" w:rsidR="00C53C1E" w:rsidRPr="00461557" w:rsidRDefault="008C5BF7" w:rsidP="00C53C1E">
            <w:pPr>
              <w:spacing w:after="0" w:line="276" w:lineRule="auto"/>
              <w:rPr>
                <w:rFonts w:ascii="Arial" w:eastAsia="Times New Roman" w:hAnsi="Arial" w:cs="Arial"/>
                <w:lang w:eastAsia="cs-CZ"/>
              </w:rPr>
            </w:pPr>
            <w:r w:rsidRPr="00461557">
              <w:rPr>
                <w:rFonts w:ascii="Arial" w:eastAsia="Times New Roman" w:hAnsi="Arial" w:cs="Arial"/>
                <w:lang w:eastAsia="cs-CZ"/>
              </w:rPr>
              <w:t>Razítko a podpis</w:t>
            </w:r>
          </w:p>
        </w:tc>
        <w:tc>
          <w:tcPr>
            <w:tcW w:w="2393" w:type="pct"/>
          </w:tcPr>
          <w:p w14:paraId="48B7ABF8" w14:textId="77777777" w:rsidR="00C53C1E" w:rsidRPr="00461557" w:rsidRDefault="008C5BF7" w:rsidP="00C53C1E">
            <w:pPr>
              <w:spacing w:after="0" w:line="276" w:lineRule="auto"/>
              <w:rPr>
                <w:rFonts w:ascii="Arial" w:eastAsia="Times New Roman" w:hAnsi="Arial" w:cs="Arial"/>
                <w:lang w:eastAsia="cs-CZ"/>
              </w:rPr>
            </w:pPr>
            <w:r w:rsidRPr="00461557">
              <w:rPr>
                <w:rFonts w:ascii="Arial" w:eastAsia="Times New Roman" w:hAnsi="Arial" w:cs="Arial"/>
                <w:lang w:eastAsia="cs-CZ"/>
              </w:rPr>
              <w:t>Telefon</w:t>
            </w:r>
          </w:p>
        </w:tc>
      </w:tr>
      <w:tr w:rsidR="00A62F87" w14:paraId="5DF7375B" w14:textId="77777777" w:rsidTr="00450A54">
        <w:trPr>
          <w:trHeight w:val="265"/>
        </w:trPr>
        <w:tc>
          <w:tcPr>
            <w:tcW w:w="2607" w:type="pct"/>
            <w:vMerge/>
          </w:tcPr>
          <w:p w14:paraId="306CEF0C" w14:textId="77777777" w:rsidR="00C53C1E" w:rsidRPr="00461557" w:rsidRDefault="00C53C1E" w:rsidP="00C53C1E">
            <w:pPr>
              <w:spacing w:after="0" w:line="276" w:lineRule="auto"/>
              <w:rPr>
                <w:rFonts w:ascii="Arial" w:eastAsia="Times New Roman" w:hAnsi="Arial" w:cs="Arial"/>
                <w:lang w:eastAsia="cs-CZ"/>
              </w:rPr>
            </w:pPr>
          </w:p>
        </w:tc>
        <w:tc>
          <w:tcPr>
            <w:tcW w:w="2393" w:type="pct"/>
          </w:tcPr>
          <w:p w14:paraId="5E1B7227" w14:textId="77777777" w:rsidR="00C53C1E" w:rsidRPr="00461557" w:rsidRDefault="008C5BF7" w:rsidP="00C53C1E">
            <w:pPr>
              <w:spacing w:after="0" w:line="276" w:lineRule="auto"/>
              <w:rPr>
                <w:rFonts w:ascii="Arial" w:eastAsia="Times New Roman" w:hAnsi="Arial" w:cs="Arial"/>
                <w:lang w:eastAsia="cs-CZ"/>
              </w:rPr>
            </w:pPr>
            <w:r w:rsidRPr="00461557">
              <w:rPr>
                <w:rFonts w:ascii="Arial" w:eastAsia="Times New Roman" w:hAnsi="Arial" w:cs="Arial"/>
                <w:lang w:eastAsia="cs-CZ"/>
              </w:rPr>
              <w:t>E-mail</w:t>
            </w:r>
          </w:p>
        </w:tc>
      </w:tr>
      <w:tr w:rsidR="00A62F87" w14:paraId="1B56B1CD" w14:textId="77777777" w:rsidTr="00FD65FC">
        <w:trPr>
          <w:trHeight w:val="265"/>
        </w:trPr>
        <w:tc>
          <w:tcPr>
            <w:tcW w:w="2607" w:type="pct"/>
            <w:vMerge/>
          </w:tcPr>
          <w:p w14:paraId="70137B31" w14:textId="77777777" w:rsidR="00C53C1E" w:rsidRPr="00461557" w:rsidRDefault="00C53C1E" w:rsidP="00C53C1E">
            <w:pPr>
              <w:spacing w:after="0" w:line="276" w:lineRule="auto"/>
              <w:rPr>
                <w:rFonts w:ascii="Arial" w:eastAsia="Times New Roman" w:hAnsi="Arial" w:cs="Arial"/>
                <w:lang w:eastAsia="cs-CZ"/>
              </w:rPr>
            </w:pPr>
          </w:p>
        </w:tc>
        <w:tc>
          <w:tcPr>
            <w:tcW w:w="2393" w:type="pct"/>
            <w:tcBorders>
              <w:top w:val="single" w:sz="4" w:space="0" w:color="auto"/>
              <w:bottom w:val="single" w:sz="4" w:space="0" w:color="auto"/>
              <w:right w:val="single" w:sz="4" w:space="0" w:color="auto"/>
            </w:tcBorders>
          </w:tcPr>
          <w:p w14:paraId="3669FE8A" w14:textId="77777777" w:rsidR="00C53C1E" w:rsidRPr="00461557" w:rsidRDefault="008C5BF7" w:rsidP="009C04EF">
            <w:pPr>
              <w:spacing w:after="0" w:line="276" w:lineRule="auto"/>
              <w:rPr>
                <w:rFonts w:ascii="Arial" w:eastAsia="Times New Roman" w:hAnsi="Arial" w:cs="Arial"/>
                <w:lang w:eastAsia="cs-CZ"/>
              </w:rPr>
            </w:pPr>
            <w:r w:rsidRPr="00461557">
              <w:rPr>
                <w:rFonts w:ascii="Arial" w:eastAsia="Times New Roman" w:hAnsi="Arial" w:cs="Arial"/>
                <w:lang w:eastAsia="cs-CZ"/>
              </w:rPr>
              <w:t>Celkové množství použitého kal</w:t>
            </w:r>
            <w:r w:rsidR="009C04EF" w:rsidRPr="00461557">
              <w:rPr>
                <w:rFonts w:ascii="Arial" w:eastAsia="Times New Roman" w:hAnsi="Arial" w:cs="Arial"/>
                <w:lang w:eastAsia="cs-CZ"/>
              </w:rPr>
              <w:t>ů</w:t>
            </w:r>
          </w:p>
        </w:tc>
      </w:tr>
      <w:tr w:rsidR="00A62F87" w14:paraId="47EEFD39" w14:textId="77777777" w:rsidTr="00C53C1E">
        <w:trPr>
          <w:trHeight w:val="639"/>
        </w:trPr>
        <w:tc>
          <w:tcPr>
            <w:tcW w:w="2607" w:type="pct"/>
            <w:vMerge/>
            <w:tcBorders>
              <w:bottom w:val="single" w:sz="4" w:space="0" w:color="auto"/>
            </w:tcBorders>
          </w:tcPr>
          <w:p w14:paraId="67EFCBC1" w14:textId="77777777" w:rsidR="00C53C1E" w:rsidRPr="00461557" w:rsidRDefault="00C53C1E" w:rsidP="00C53C1E">
            <w:pPr>
              <w:spacing w:after="0" w:line="276" w:lineRule="auto"/>
              <w:rPr>
                <w:rFonts w:ascii="Arial" w:eastAsia="Times New Roman" w:hAnsi="Arial" w:cs="Arial"/>
                <w:lang w:eastAsia="cs-CZ"/>
              </w:rPr>
            </w:pPr>
          </w:p>
        </w:tc>
        <w:tc>
          <w:tcPr>
            <w:tcW w:w="2393" w:type="pct"/>
            <w:tcBorders>
              <w:top w:val="single" w:sz="4" w:space="0" w:color="auto"/>
              <w:bottom w:val="single" w:sz="4" w:space="0" w:color="auto"/>
              <w:right w:val="single" w:sz="4" w:space="0" w:color="auto"/>
            </w:tcBorders>
          </w:tcPr>
          <w:p w14:paraId="7568937C" w14:textId="77777777" w:rsidR="00C53C1E" w:rsidRPr="00461557" w:rsidRDefault="008C5BF7" w:rsidP="00C53C1E">
            <w:pPr>
              <w:spacing w:after="0" w:line="276" w:lineRule="auto"/>
              <w:rPr>
                <w:rFonts w:ascii="Arial" w:eastAsia="Times New Roman" w:hAnsi="Arial" w:cs="Arial"/>
                <w:lang w:eastAsia="cs-CZ"/>
              </w:rPr>
            </w:pPr>
            <w:r w:rsidRPr="00461557">
              <w:rPr>
                <w:rFonts w:ascii="Arial" w:eastAsia="Times New Roman" w:hAnsi="Arial" w:cs="Arial"/>
                <w:lang w:eastAsia="cs-CZ"/>
              </w:rPr>
              <w:t>Poznámka</w:t>
            </w:r>
          </w:p>
        </w:tc>
      </w:tr>
    </w:tbl>
    <w:p w14:paraId="3675533E" w14:textId="77777777" w:rsidR="006B6D98" w:rsidRPr="00461557" w:rsidRDefault="006B6D98" w:rsidP="004A75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lang w:eastAsia="cs-CZ"/>
        </w:rPr>
      </w:pPr>
    </w:p>
    <w:p w14:paraId="4E073BB4" w14:textId="77777777" w:rsidR="00E9684F" w:rsidRPr="00461557" w:rsidRDefault="008C5BF7">
      <w:pPr>
        <w:rPr>
          <w:rFonts w:ascii="Arial" w:eastAsia="Times New Roman" w:hAnsi="Arial" w:cs="Arial"/>
          <w:lang w:eastAsia="cs-CZ"/>
        </w:rPr>
      </w:pPr>
      <w:r w:rsidRPr="00461557">
        <w:rPr>
          <w:rFonts w:ascii="Arial" w:eastAsia="Times New Roman" w:hAnsi="Arial" w:cs="Arial"/>
          <w:lang w:eastAsia="cs-CZ"/>
        </w:rPr>
        <w:br w:type="page"/>
      </w:r>
    </w:p>
    <w:p w14:paraId="068A3B7D" w14:textId="77777777" w:rsidR="00450A54" w:rsidRPr="00461557" w:rsidRDefault="008C5BF7" w:rsidP="00450A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lang w:eastAsia="cs-CZ"/>
        </w:rPr>
      </w:pPr>
      <w:r w:rsidRPr="00461557">
        <w:rPr>
          <w:rFonts w:ascii="Arial" w:eastAsia="Times New Roman" w:hAnsi="Arial" w:cs="Arial"/>
          <w:b/>
          <w:lang w:eastAsia="cs-CZ"/>
        </w:rPr>
        <w:lastRenderedPageBreak/>
        <w:t xml:space="preserve">Vysvětlivky </w:t>
      </w:r>
    </w:p>
    <w:p w14:paraId="0018EEC0" w14:textId="77777777" w:rsidR="00450A54" w:rsidRPr="00461557" w:rsidRDefault="00450A54" w:rsidP="00450A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lang w:eastAsia="cs-CZ"/>
        </w:rPr>
      </w:pPr>
    </w:p>
    <w:p w14:paraId="578BE20A" w14:textId="1C4002A3" w:rsidR="00450A54" w:rsidRPr="00461557" w:rsidRDefault="008C5BF7" w:rsidP="00E968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lang w:eastAsia="cs-CZ"/>
        </w:rPr>
      </w:pPr>
      <w:r w:rsidRPr="00461557">
        <w:rPr>
          <w:rFonts w:ascii="Arial" w:eastAsia="Times New Roman" w:hAnsi="Arial" w:cs="Arial"/>
          <w:b/>
          <w:lang w:eastAsia="cs-CZ"/>
        </w:rPr>
        <w:t>Způsob vypl</w:t>
      </w:r>
      <w:r w:rsidR="00076D59">
        <w:rPr>
          <w:rFonts w:ascii="Arial" w:eastAsia="Times New Roman" w:hAnsi="Arial" w:cs="Arial"/>
          <w:b/>
          <w:lang w:eastAsia="cs-CZ"/>
        </w:rPr>
        <w:t>nění</w:t>
      </w:r>
      <w:r w:rsidR="00E9684F" w:rsidRPr="00461557">
        <w:rPr>
          <w:rFonts w:ascii="Arial" w:eastAsia="Times New Roman" w:hAnsi="Arial" w:cs="Arial"/>
          <w:b/>
          <w:lang w:eastAsia="cs-CZ"/>
        </w:rPr>
        <w:t>:</w:t>
      </w:r>
      <w:r w:rsidRPr="00461557">
        <w:rPr>
          <w:rFonts w:ascii="Arial" w:eastAsia="Times New Roman" w:hAnsi="Arial" w:cs="Arial"/>
          <w:lang w:eastAsia="cs-CZ"/>
        </w:rPr>
        <w:t xml:space="preserve"> </w:t>
      </w:r>
    </w:p>
    <w:p w14:paraId="2C6B6C82" w14:textId="03CD7D15" w:rsidR="00450A54" w:rsidRPr="00461557" w:rsidRDefault="008C5BF7" w:rsidP="004D57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jc w:val="both"/>
        <w:rPr>
          <w:rFonts w:ascii="Arial" w:eastAsia="Times New Roman" w:hAnsi="Arial" w:cs="Arial"/>
          <w:lang w:eastAsia="cs-CZ"/>
        </w:rPr>
      </w:pPr>
      <w:r w:rsidRPr="00461557">
        <w:rPr>
          <w:rFonts w:ascii="Arial" w:eastAsia="Times New Roman" w:hAnsi="Arial" w:cs="Arial"/>
          <w:lang w:eastAsia="cs-CZ"/>
        </w:rPr>
        <w:t xml:space="preserve">V případě používání kalů </w:t>
      </w:r>
      <w:r w:rsidR="00076D59">
        <w:rPr>
          <w:rFonts w:ascii="Arial" w:eastAsia="Times New Roman" w:hAnsi="Arial" w:cs="Arial"/>
          <w:lang w:eastAsia="cs-CZ"/>
        </w:rPr>
        <w:t>z</w:t>
      </w:r>
      <w:r w:rsidRPr="00461557">
        <w:rPr>
          <w:rFonts w:ascii="Arial" w:eastAsia="Times New Roman" w:hAnsi="Arial" w:cs="Arial"/>
          <w:lang w:eastAsia="cs-CZ"/>
        </w:rPr>
        <w:t xml:space="preserve"> více </w:t>
      </w:r>
      <w:r w:rsidR="00076D59">
        <w:rPr>
          <w:rFonts w:ascii="Arial" w:eastAsia="Times New Roman" w:hAnsi="Arial" w:cs="Arial"/>
          <w:lang w:eastAsia="cs-CZ"/>
        </w:rPr>
        <w:t xml:space="preserve">zdrojů se </w:t>
      </w:r>
      <w:r w:rsidR="008C476B" w:rsidRPr="00461557">
        <w:rPr>
          <w:rFonts w:ascii="Arial" w:eastAsia="Times New Roman" w:hAnsi="Arial" w:cs="Arial"/>
          <w:lang w:eastAsia="cs-CZ"/>
        </w:rPr>
        <w:t xml:space="preserve">vyplní příloha č. </w:t>
      </w:r>
      <w:r w:rsidR="00CC4ED9">
        <w:rPr>
          <w:rFonts w:ascii="Arial" w:eastAsia="Times New Roman" w:hAnsi="Arial" w:cs="Arial"/>
          <w:lang w:eastAsia="cs-CZ"/>
        </w:rPr>
        <w:t>36</w:t>
      </w:r>
      <w:r w:rsidR="00076D59">
        <w:rPr>
          <w:rFonts w:ascii="Arial" w:eastAsia="Times New Roman" w:hAnsi="Arial" w:cs="Arial"/>
          <w:lang w:eastAsia="cs-CZ"/>
        </w:rPr>
        <w:t xml:space="preserve"> samostatně pro každou provozovnu původce a zařízení určené pro nakládání s odpady</w:t>
      </w:r>
      <w:r w:rsidRPr="00461557">
        <w:rPr>
          <w:rFonts w:ascii="Arial" w:eastAsia="Times New Roman" w:hAnsi="Arial" w:cs="Arial"/>
          <w:lang w:eastAsia="cs-CZ"/>
        </w:rPr>
        <w:t xml:space="preserve">. </w:t>
      </w:r>
    </w:p>
    <w:p w14:paraId="302E744B" w14:textId="77777777" w:rsidR="00A151E0" w:rsidRPr="00461557" w:rsidRDefault="008C5BF7" w:rsidP="004D57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jc w:val="both"/>
        <w:rPr>
          <w:rFonts w:ascii="Arial" w:eastAsia="Times New Roman" w:hAnsi="Arial" w:cs="Arial"/>
          <w:b/>
          <w:lang w:eastAsia="cs-CZ"/>
        </w:rPr>
      </w:pPr>
      <w:r w:rsidRPr="00461557">
        <w:rPr>
          <w:rFonts w:ascii="Arial" w:eastAsia="Times New Roman" w:hAnsi="Arial" w:cs="Arial"/>
          <w:b/>
          <w:lang w:eastAsia="cs-CZ"/>
        </w:rPr>
        <w:t>List 1 – Identifikace</w:t>
      </w:r>
    </w:p>
    <w:p w14:paraId="01303C83" w14:textId="7D443AE8" w:rsidR="00450A54" w:rsidRPr="00461557" w:rsidRDefault="008C5BF7" w:rsidP="004D57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jc w:val="both"/>
        <w:rPr>
          <w:rFonts w:ascii="Arial" w:eastAsia="Times New Roman" w:hAnsi="Arial" w:cs="Arial"/>
          <w:b/>
          <w:lang w:eastAsia="cs-CZ"/>
        </w:rPr>
      </w:pPr>
      <w:r w:rsidRPr="00461557">
        <w:rPr>
          <w:rFonts w:ascii="Arial" w:eastAsia="Times New Roman" w:hAnsi="Arial" w:cs="Arial"/>
          <w:b/>
          <w:lang w:eastAsia="cs-CZ"/>
        </w:rPr>
        <w:t>P</w:t>
      </w:r>
      <w:r w:rsidR="00E4344E">
        <w:rPr>
          <w:rFonts w:ascii="Arial" w:eastAsia="Times New Roman" w:hAnsi="Arial" w:cs="Arial"/>
          <w:b/>
          <w:lang w:eastAsia="cs-CZ"/>
        </w:rPr>
        <w:t>ředávající osoba</w:t>
      </w:r>
    </w:p>
    <w:p w14:paraId="328E2A35" w14:textId="7221EFD4" w:rsidR="00E9684F" w:rsidRPr="00461557" w:rsidRDefault="008C5BF7" w:rsidP="00E968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Arial" w:eastAsia="Calibri" w:hAnsi="Arial" w:cs="Arial"/>
        </w:rPr>
      </w:pPr>
      <w:r w:rsidRPr="00461557">
        <w:rPr>
          <w:rFonts w:ascii="Arial" w:eastAsia="Times New Roman" w:hAnsi="Arial" w:cs="Arial"/>
          <w:b/>
          <w:lang w:eastAsia="cs-CZ"/>
        </w:rPr>
        <w:t>IČO</w:t>
      </w:r>
      <w:r w:rsidRPr="00461557">
        <w:rPr>
          <w:rFonts w:ascii="Arial" w:eastAsia="Times New Roman" w:hAnsi="Arial" w:cs="Arial"/>
          <w:lang w:eastAsia="cs-CZ"/>
        </w:rPr>
        <w:t xml:space="preserve"> - </w:t>
      </w:r>
      <w:r w:rsidRPr="00461557">
        <w:rPr>
          <w:rFonts w:ascii="Arial" w:eastAsia="Calibri" w:hAnsi="Arial" w:cs="Arial"/>
        </w:rPr>
        <w:t xml:space="preserve">uvede se identifikační číslo osoby </w:t>
      </w:r>
      <w:r w:rsidR="00E4344E">
        <w:rPr>
          <w:rFonts w:ascii="Arial" w:eastAsia="Calibri" w:hAnsi="Arial" w:cs="Arial"/>
        </w:rPr>
        <w:t xml:space="preserve">předávající osoby </w:t>
      </w:r>
      <w:r w:rsidRPr="00461557">
        <w:rPr>
          <w:rFonts w:ascii="Arial" w:eastAsia="Calibri" w:hAnsi="Arial" w:cs="Arial"/>
        </w:rPr>
        <w:t>(</w:t>
      </w:r>
      <w:r w:rsidR="00E4344E">
        <w:rPr>
          <w:rFonts w:ascii="Arial" w:eastAsia="Calibri" w:hAnsi="Arial" w:cs="Arial"/>
        </w:rPr>
        <w:t xml:space="preserve">nejčastěji </w:t>
      </w:r>
      <w:r w:rsidRPr="00461557">
        <w:rPr>
          <w:rFonts w:ascii="Arial" w:eastAsia="Calibri" w:hAnsi="Arial" w:cs="Arial"/>
        </w:rPr>
        <w:t>provozovatele</w:t>
      </w:r>
      <w:r w:rsidR="00F50524" w:rsidRPr="00461557">
        <w:rPr>
          <w:rFonts w:ascii="Arial" w:eastAsia="Calibri" w:hAnsi="Arial" w:cs="Arial"/>
        </w:rPr>
        <w:t xml:space="preserve"> ČOV</w:t>
      </w:r>
      <w:r w:rsidRPr="00461557">
        <w:rPr>
          <w:rFonts w:ascii="Arial" w:eastAsia="Calibri" w:hAnsi="Arial" w:cs="Arial"/>
        </w:rPr>
        <w:t xml:space="preserve">); pokud je IČO méně než </w:t>
      </w:r>
      <w:r w:rsidRPr="00461557">
        <w:rPr>
          <w:rFonts w:ascii="Arial" w:eastAsia="Calibri" w:hAnsi="Arial" w:cs="Arial"/>
        </w:rPr>
        <w:t>osmimístné, doplní se zleva nuly na celkový počet osm míst.</w:t>
      </w:r>
    </w:p>
    <w:p w14:paraId="12F60B13" w14:textId="77777777" w:rsidR="00E9684F" w:rsidRPr="00461557" w:rsidRDefault="008C5BF7" w:rsidP="00E968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Arial" w:eastAsia="Calibri" w:hAnsi="Arial" w:cs="Arial"/>
        </w:rPr>
      </w:pPr>
      <w:r w:rsidRPr="00461557">
        <w:rPr>
          <w:rFonts w:ascii="Arial" w:eastAsia="Times New Roman" w:hAnsi="Arial" w:cs="Arial"/>
          <w:b/>
          <w:lang w:eastAsia="cs-CZ"/>
        </w:rPr>
        <w:t>Obchodní firma / název / jméno a příjmení provozovatele</w:t>
      </w:r>
      <w:r w:rsidRPr="00461557">
        <w:rPr>
          <w:rFonts w:ascii="Arial" w:eastAsia="Times New Roman" w:hAnsi="Arial" w:cs="Arial"/>
          <w:lang w:eastAsia="cs-CZ"/>
        </w:rPr>
        <w:t xml:space="preserve"> - </w:t>
      </w:r>
      <w:r w:rsidRPr="00461557">
        <w:rPr>
          <w:rFonts w:ascii="Arial" w:eastAsia="Calibri" w:hAnsi="Arial" w:cs="Arial"/>
        </w:rPr>
        <w:t xml:space="preserve">uvede se tak, jak je zapsán v obchodním nebo v živnostenském rejstříku. </w:t>
      </w:r>
    </w:p>
    <w:p w14:paraId="04139263" w14:textId="77777777" w:rsidR="00E9684F" w:rsidRPr="00461557" w:rsidRDefault="008C5BF7" w:rsidP="00E9684F">
      <w:pPr>
        <w:spacing w:after="120"/>
        <w:jc w:val="both"/>
        <w:rPr>
          <w:rFonts w:ascii="Arial" w:eastAsia="Calibri" w:hAnsi="Arial" w:cs="Arial"/>
        </w:rPr>
      </w:pPr>
      <w:r w:rsidRPr="00461557">
        <w:rPr>
          <w:rFonts w:ascii="Arial" w:eastAsia="Calibri" w:hAnsi="Arial" w:cs="Arial"/>
          <w:b/>
        </w:rPr>
        <w:t>Ulice, č.p., č.o., obec, PSČ</w:t>
      </w:r>
      <w:r w:rsidRPr="00461557">
        <w:rPr>
          <w:rFonts w:ascii="Arial" w:eastAsia="Calibri" w:hAnsi="Arial" w:cs="Arial"/>
        </w:rPr>
        <w:t xml:space="preserve"> - uvedou se adresní údaje sídla provozovatele.</w:t>
      </w:r>
    </w:p>
    <w:p w14:paraId="7DE39DD1" w14:textId="7A25F81D" w:rsidR="00E9684F" w:rsidRPr="00461557" w:rsidRDefault="008C5BF7" w:rsidP="00E9684F">
      <w:pPr>
        <w:spacing w:after="120"/>
        <w:jc w:val="both"/>
        <w:rPr>
          <w:rFonts w:ascii="Arial" w:eastAsia="Calibri" w:hAnsi="Arial" w:cs="Arial"/>
          <w:b/>
        </w:rPr>
      </w:pPr>
      <w:r w:rsidRPr="00461557">
        <w:rPr>
          <w:rFonts w:ascii="Arial" w:eastAsia="Calibri" w:hAnsi="Arial" w:cs="Arial"/>
          <w:b/>
        </w:rPr>
        <w:t>Kód SO ORP</w:t>
      </w:r>
      <w:r w:rsidR="006A59F2">
        <w:rPr>
          <w:rFonts w:ascii="Arial" w:eastAsia="Calibri" w:hAnsi="Arial" w:cs="Arial"/>
          <w:b/>
        </w:rPr>
        <w:t xml:space="preserve"> </w:t>
      </w:r>
      <w:r w:rsidR="006A59F2">
        <w:rPr>
          <w:rFonts w:ascii="Arial" w:eastAsia="Times New Roman" w:hAnsi="Arial" w:cs="Arial"/>
          <w:lang w:eastAsia="cs-CZ"/>
        </w:rPr>
        <w:t>/ SOP</w:t>
      </w:r>
      <w:r w:rsidRPr="00461557">
        <w:rPr>
          <w:rFonts w:ascii="Arial" w:eastAsia="Calibri" w:hAnsi="Arial" w:cs="Arial"/>
        </w:rPr>
        <w:t xml:space="preserve"> - uvede se kód správního obvodu obce s rozšířenou působností</w:t>
      </w:r>
      <w:r w:rsidR="006A59F2" w:rsidRPr="006A59F2">
        <w:t xml:space="preserve"> </w:t>
      </w:r>
      <w:r w:rsidR="006A59F2" w:rsidRPr="006A59F2">
        <w:rPr>
          <w:rFonts w:ascii="Arial" w:eastAsia="Calibri" w:hAnsi="Arial" w:cs="Arial"/>
        </w:rPr>
        <w:t>nebo správního obvodu hlavního města Prahy s přenesenou působností</w:t>
      </w:r>
      <w:r w:rsidRPr="00461557">
        <w:rPr>
          <w:rFonts w:ascii="Arial" w:eastAsia="Calibri" w:hAnsi="Arial" w:cs="Arial"/>
        </w:rPr>
        <w:t>, ve kterém má provozovatel sídlo.</w:t>
      </w:r>
    </w:p>
    <w:p w14:paraId="202A45D0" w14:textId="77777777" w:rsidR="00E9684F" w:rsidRPr="00461557" w:rsidRDefault="008C5BF7" w:rsidP="00E9684F">
      <w:pPr>
        <w:spacing w:after="120"/>
        <w:jc w:val="both"/>
        <w:rPr>
          <w:rFonts w:ascii="Arial" w:eastAsia="Calibri" w:hAnsi="Arial" w:cs="Arial"/>
          <w:bCs/>
        </w:rPr>
      </w:pPr>
      <w:r w:rsidRPr="00461557">
        <w:rPr>
          <w:rFonts w:ascii="Arial" w:eastAsia="Calibri" w:hAnsi="Arial" w:cs="Arial"/>
          <w:b/>
        </w:rPr>
        <w:t xml:space="preserve">IČZÚJ </w:t>
      </w:r>
      <w:r w:rsidRPr="00461557">
        <w:rPr>
          <w:rFonts w:ascii="Arial" w:eastAsia="Calibri" w:hAnsi="Arial" w:cs="Arial"/>
        </w:rPr>
        <w:t>-</w:t>
      </w:r>
      <w:r w:rsidRPr="00461557">
        <w:rPr>
          <w:rFonts w:ascii="Arial" w:eastAsia="Calibri" w:hAnsi="Arial" w:cs="Arial"/>
          <w:b/>
        </w:rPr>
        <w:t xml:space="preserve"> </w:t>
      </w:r>
      <w:r w:rsidRPr="00461557">
        <w:rPr>
          <w:rFonts w:ascii="Arial" w:eastAsia="Calibri" w:hAnsi="Arial" w:cs="Arial"/>
        </w:rPr>
        <w:t>uvede se identifikačn</w:t>
      </w:r>
      <w:r w:rsidRPr="00461557">
        <w:rPr>
          <w:rFonts w:ascii="Arial" w:eastAsia="Calibri" w:hAnsi="Arial" w:cs="Arial"/>
        </w:rPr>
        <w:t xml:space="preserve">í číslo základní územní jednotky obce, na jejímž správním území má provozovatel </w:t>
      </w:r>
      <w:r w:rsidRPr="00461557">
        <w:rPr>
          <w:rFonts w:ascii="Arial" w:eastAsia="Calibri" w:hAnsi="Arial" w:cs="Arial"/>
          <w:bCs/>
        </w:rPr>
        <w:t xml:space="preserve">sídlo. Číslo se </w:t>
      </w:r>
      <w:r w:rsidRPr="00461557">
        <w:rPr>
          <w:rFonts w:ascii="Arial" w:eastAsia="Calibri" w:hAnsi="Arial" w:cs="Arial"/>
        </w:rPr>
        <w:t>uvede podle jednotného číselníku obcí ČR vydaného Českým statistickým úřadem</w:t>
      </w:r>
      <w:r w:rsidRPr="00461557">
        <w:rPr>
          <w:rFonts w:ascii="Arial" w:eastAsia="Calibri" w:hAnsi="Arial" w:cs="Arial"/>
          <w:bCs/>
        </w:rPr>
        <w:t>.</w:t>
      </w:r>
    </w:p>
    <w:p w14:paraId="10C50792" w14:textId="77777777" w:rsidR="0030254C" w:rsidRPr="00461557" w:rsidRDefault="008C5BF7" w:rsidP="00271613">
      <w:pPr>
        <w:spacing w:after="120"/>
        <w:jc w:val="both"/>
        <w:rPr>
          <w:rFonts w:ascii="Arial" w:eastAsia="Calibri" w:hAnsi="Arial" w:cs="Arial"/>
        </w:rPr>
      </w:pPr>
      <w:r w:rsidRPr="00461557">
        <w:rPr>
          <w:rFonts w:ascii="Arial" w:eastAsia="Calibri" w:hAnsi="Arial" w:cs="Arial"/>
          <w:b/>
        </w:rPr>
        <w:t xml:space="preserve">Datum vyhotovení dokladu </w:t>
      </w:r>
      <w:r w:rsidRPr="00461557">
        <w:rPr>
          <w:rFonts w:ascii="Arial" w:eastAsia="Calibri" w:hAnsi="Arial" w:cs="Arial"/>
        </w:rPr>
        <w:t>- uvede se datum vyplnění dok</w:t>
      </w:r>
      <w:r w:rsidR="009C04EF" w:rsidRPr="00461557">
        <w:rPr>
          <w:rFonts w:ascii="Arial" w:eastAsia="Calibri" w:hAnsi="Arial" w:cs="Arial"/>
        </w:rPr>
        <w:t>l</w:t>
      </w:r>
      <w:r w:rsidRPr="00461557">
        <w:rPr>
          <w:rFonts w:ascii="Arial" w:eastAsia="Calibri" w:hAnsi="Arial" w:cs="Arial"/>
        </w:rPr>
        <w:t>adu ve formátu DD.MM.RRRR.</w:t>
      </w:r>
    </w:p>
    <w:p w14:paraId="71C018B2" w14:textId="77777777" w:rsidR="0030254C" w:rsidRPr="00461557" w:rsidRDefault="008C5BF7" w:rsidP="0030254C">
      <w:pPr>
        <w:spacing w:after="240"/>
        <w:jc w:val="both"/>
        <w:rPr>
          <w:rFonts w:ascii="Arial" w:hAnsi="Arial" w:cs="Arial"/>
        </w:rPr>
      </w:pPr>
      <w:r w:rsidRPr="00461557">
        <w:rPr>
          <w:rFonts w:ascii="Arial" w:eastAsia="Calibri" w:hAnsi="Arial" w:cs="Arial"/>
          <w:b/>
        </w:rPr>
        <w:t>Razítko a podpis</w:t>
      </w:r>
      <w:r w:rsidRPr="00461557">
        <w:rPr>
          <w:rFonts w:ascii="Arial" w:eastAsia="Calibri" w:hAnsi="Arial" w:cs="Arial"/>
        </w:rPr>
        <w:t xml:space="preserve"> – údaje se potvrdí aspoň jedním </w:t>
      </w:r>
      <w:r w:rsidRPr="00461557">
        <w:rPr>
          <w:rFonts w:ascii="Arial" w:hAnsi="Arial" w:cs="Arial"/>
        </w:rPr>
        <w:t xml:space="preserve">potvrzením např. podpisem. </w:t>
      </w:r>
    </w:p>
    <w:p w14:paraId="71804864" w14:textId="77777777" w:rsidR="00271613" w:rsidRPr="00461557" w:rsidRDefault="008C5BF7" w:rsidP="00E9684F">
      <w:pPr>
        <w:spacing w:after="120"/>
        <w:jc w:val="both"/>
        <w:rPr>
          <w:rFonts w:ascii="Arial" w:eastAsia="Calibri" w:hAnsi="Arial" w:cs="Arial"/>
          <w:b/>
          <w:bCs/>
        </w:rPr>
      </w:pPr>
      <w:r w:rsidRPr="00461557">
        <w:rPr>
          <w:rFonts w:ascii="Arial" w:eastAsia="Calibri" w:hAnsi="Arial" w:cs="Arial"/>
          <w:b/>
          <w:bCs/>
        </w:rPr>
        <w:t>Provozovna</w:t>
      </w:r>
      <w:r w:rsidR="009C04EF" w:rsidRPr="00461557">
        <w:rPr>
          <w:rFonts w:ascii="Arial" w:eastAsia="Calibri" w:hAnsi="Arial" w:cs="Arial"/>
          <w:b/>
          <w:bCs/>
        </w:rPr>
        <w:t xml:space="preserve"> nebo </w:t>
      </w:r>
      <w:r w:rsidR="00354D2E" w:rsidRPr="00461557">
        <w:rPr>
          <w:rFonts w:ascii="Arial" w:eastAsia="Calibri" w:hAnsi="Arial" w:cs="Arial"/>
          <w:b/>
          <w:bCs/>
        </w:rPr>
        <w:t>z</w:t>
      </w:r>
      <w:r w:rsidR="009C04EF" w:rsidRPr="00461557">
        <w:rPr>
          <w:rFonts w:ascii="Arial" w:eastAsia="Calibri" w:hAnsi="Arial" w:cs="Arial"/>
          <w:b/>
          <w:bCs/>
        </w:rPr>
        <w:t>ařízení</w:t>
      </w:r>
    </w:p>
    <w:p w14:paraId="61661B8A" w14:textId="77777777" w:rsidR="00D9389D" w:rsidRPr="00461557" w:rsidRDefault="008C5BF7" w:rsidP="00D9389D">
      <w:pPr>
        <w:spacing w:after="120"/>
        <w:jc w:val="both"/>
        <w:rPr>
          <w:rFonts w:ascii="Arial" w:hAnsi="Arial" w:cs="Arial"/>
        </w:rPr>
      </w:pPr>
      <w:r w:rsidRPr="00461557">
        <w:rPr>
          <w:rFonts w:ascii="Arial" w:eastAsia="Times New Roman" w:hAnsi="Arial" w:cs="Arial"/>
          <w:b/>
          <w:lang w:eastAsia="cs-CZ"/>
        </w:rPr>
        <w:t>Identifikační číslo provozovny (IČP)</w:t>
      </w:r>
      <w:r w:rsidRPr="00461557">
        <w:rPr>
          <w:rFonts w:ascii="Arial" w:eastAsia="Times New Roman" w:hAnsi="Arial" w:cs="Arial"/>
          <w:lang w:eastAsia="cs-CZ"/>
        </w:rPr>
        <w:t xml:space="preserve"> - </w:t>
      </w:r>
      <w:r w:rsidRPr="00461557">
        <w:rPr>
          <w:rFonts w:ascii="Arial" w:hAnsi="Arial" w:cs="Arial"/>
        </w:rPr>
        <w:t xml:space="preserve">uvede se identifikační číslo provozovny </w:t>
      </w:r>
      <w:r w:rsidR="00F50524" w:rsidRPr="00461557">
        <w:rPr>
          <w:rFonts w:ascii="Arial" w:hAnsi="Arial" w:cs="Arial"/>
        </w:rPr>
        <w:t xml:space="preserve">ČOV </w:t>
      </w:r>
      <w:r w:rsidRPr="00461557">
        <w:rPr>
          <w:rFonts w:ascii="Arial" w:hAnsi="Arial" w:cs="Arial"/>
        </w:rPr>
        <w:t xml:space="preserve">přidělené živnostenským úřadem. Pokud provozovna nemá </w:t>
      </w:r>
      <w:r w:rsidRPr="00461557">
        <w:rPr>
          <w:rFonts w:ascii="Arial" w:hAnsi="Arial" w:cs="Arial"/>
        </w:rPr>
        <w:t>přiděleno identifikační číslo provozovny</w:t>
      </w:r>
      <w:r w:rsidR="00F25007" w:rsidRPr="00461557">
        <w:rPr>
          <w:rFonts w:ascii="Arial" w:hAnsi="Arial" w:cs="Arial"/>
        </w:rPr>
        <w:t>,</w:t>
      </w:r>
      <w:r w:rsidRPr="00461557">
        <w:rPr>
          <w:rFonts w:ascii="Arial" w:hAnsi="Arial" w:cs="Arial"/>
        </w:rPr>
        <w:t xml:space="preserve"> vyplňuje se zde interní číslo provozovny, které si ohlašovatel zvolí sám.</w:t>
      </w:r>
    </w:p>
    <w:p w14:paraId="253B56AD" w14:textId="77777777" w:rsidR="009C04EF" w:rsidRPr="00461557" w:rsidRDefault="008C5BF7" w:rsidP="00D9389D">
      <w:pPr>
        <w:spacing w:after="120"/>
        <w:jc w:val="both"/>
        <w:rPr>
          <w:rFonts w:ascii="Arial" w:hAnsi="Arial" w:cs="Arial"/>
        </w:rPr>
      </w:pPr>
      <w:r w:rsidRPr="00461557">
        <w:rPr>
          <w:rFonts w:ascii="Arial" w:hAnsi="Arial" w:cs="Arial"/>
          <w:b/>
        </w:rPr>
        <w:t xml:space="preserve">Identifikační </w:t>
      </w:r>
      <w:r w:rsidR="002D0644" w:rsidRPr="00461557">
        <w:rPr>
          <w:rFonts w:ascii="Arial" w:hAnsi="Arial" w:cs="Arial"/>
          <w:b/>
        </w:rPr>
        <w:t>číslo zařízení (IČZ)</w:t>
      </w:r>
      <w:r w:rsidR="002D0644" w:rsidRPr="00461557">
        <w:rPr>
          <w:rFonts w:ascii="Arial" w:hAnsi="Arial" w:cs="Arial"/>
        </w:rPr>
        <w:t xml:space="preserve"> – uvede se identifikační číslo zařízení pro nakládání s odpady </w:t>
      </w:r>
      <w:r w:rsidR="00F50524" w:rsidRPr="00461557">
        <w:rPr>
          <w:rFonts w:ascii="Arial" w:hAnsi="Arial" w:cs="Arial"/>
        </w:rPr>
        <w:t xml:space="preserve">– ČOV </w:t>
      </w:r>
      <w:r w:rsidR="002D0644" w:rsidRPr="00461557">
        <w:rPr>
          <w:rFonts w:ascii="Arial" w:hAnsi="Arial" w:cs="Arial"/>
        </w:rPr>
        <w:t>přidělené krajským úřadem.</w:t>
      </w:r>
    </w:p>
    <w:p w14:paraId="7078E0A5" w14:textId="77777777" w:rsidR="00F25007" w:rsidRPr="00461557" w:rsidRDefault="008C5BF7" w:rsidP="00F250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Arial" w:eastAsia="Times New Roman" w:hAnsi="Arial" w:cs="Arial"/>
          <w:lang w:eastAsia="cs-CZ"/>
        </w:rPr>
      </w:pPr>
      <w:r w:rsidRPr="00461557">
        <w:rPr>
          <w:rFonts w:ascii="Arial" w:eastAsia="Times New Roman" w:hAnsi="Arial" w:cs="Arial"/>
          <w:b/>
          <w:lang w:eastAsia="cs-CZ"/>
        </w:rPr>
        <w:t xml:space="preserve">Název </w:t>
      </w:r>
      <w:r w:rsidRPr="00461557">
        <w:rPr>
          <w:rFonts w:ascii="Arial" w:eastAsia="Times New Roman" w:hAnsi="Arial" w:cs="Arial"/>
          <w:b/>
          <w:lang w:eastAsia="cs-CZ"/>
        </w:rPr>
        <w:t>provozovny</w:t>
      </w:r>
      <w:r w:rsidR="009C04EF" w:rsidRPr="00461557">
        <w:rPr>
          <w:rFonts w:ascii="Arial" w:eastAsia="Times New Roman" w:hAnsi="Arial" w:cs="Arial"/>
          <w:b/>
          <w:lang w:eastAsia="cs-CZ"/>
        </w:rPr>
        <w:t xml:space="preserve"> nebo zařízení </w:t>
      </w:r>
      <w:r w:rsidRPr="00461557">
        <w:rPr>
          <w:rFonts w:ascii="Arial" w:eastAsia="Times New Roman" w:hAnsi="Arial" w:cs="Arial"/>
          <w:lang w:eastAsia="cs-CZ"/>
        </w:rPr>
        <w:t>- uvede se název provozovny</w:t>
      </w:r>
      <w:r w:rsidR="009C04EF" w:rsidRPr="00461557">
        <w:rPr>
          <w:rFonts w:ascii="Arial" w:eastAsia="Times New Roman" w:hAnsi="Arial" w:cs="Arial"/>
          <w:lang w:eastAsia="cs-CZ"/>
        </w:rPr>
        <w:t xml:space="preserve"> nebo zařízení pro nakládání s odpady</w:t>
      </w:r>
      <w:r w:rsidRPr="00461557">
        <w:rPr>
          <w:rFonts w:ascii="Arial" w:eastAsia="Times New Roman" w:hAnsi="Arial" w:cs="Arial"/>
          <w:lang w:eastAsia="cs-CZ"/>
        </w:rPr>
        <w:t xml:space="preserve">. </w:t>
      </w:r>
    </w:p>
    <w:p w14:paraId="684F03D0" w14:textId="77777777" w:rsidR="0030254C" w:rsidRPr="00461557" w:rsidRDefault="008C5BF7" w:rsidP="00F250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Arial" w:eastAsia="Calibri" w:hAnsi="Arial" w:cs="Arial"/>
        </w:rPr>
      </w:pPr>
      <w:r w:rsidRPr="00461557">
        <w:rPr>
          <w:rFonts w:ascii="Arial" w:eastAsia="Calibri" w:hAnsi="Arial" w:cs="Arial"/>
          <w:b/>
        </w:rPr>
        <w:t>Ulice, č.p., č.o., obec, PSČ</w:t>
      </w:r>
      <w:r w:rsidRPr="00461557">
        <w:rPr>
          <w:rFonts w:ascii="Arial" w:eastAsia="Calibri" w:hAnsi="Arial" w:cs="Arial"/>
        </w:rPr>
        <w:t xml:space="preserve"> - uvedou se adresní údaje</w:t>
      </w:r>
      <w:r w:rsidR="00B96C53" w:rsidRPr="00461557">
        <w:rPr>
          <w:rFonts w:ascii="Arial" w:eastAsia="Calibri" w:hAnsi="Arial" w:cs="Arial"/>
        </w:rPr>
        <w:t xml:space="preserve"> provozovny</w:t>
      </w:r>
      <w:r w:rsidR="009C04EF" w:rsidRPr="00461557">
        <w:rPr>
          <w:rFonts w:ascii="Arial" w:eastAsia="Calibri" w:hAnsi="Arial" w:cs="Arial"/>
        </w:rPr>
        <w:t xml:space="preserve"> </w:t>
      </w:r>
      <w:r w:rsidR="009C04EF" w:rsidRPr="00461557">
        <w:rPr>
          <w:rFonts w:ascii="Arial" w:eastAsia="Times New Roman" w:hAnsi="Arial" w:cs="Arial"/>
          <w:lang w:eastAsia="cs-CZ"/>
        </w:rPr>
        <w:t>nebo zařízení pro nakládání s odpady.</w:t>
      </w:r>
      <w:r w:rsidR="009C04EF" w:rsidRPr="00461557">
        <w:rPr>
          <w:rFonts w:ascii="Arial" w:eastAsia="Calibri" w:hAnsi="Arial" w:cs="Arial"/>
        </w:rPr>
        <w:t xml:space="preserve"> </w:t>
      </w:r>
      <w:r w:rsidR="00B96C53" w:rsidRPr="00461557">
        <w:rPr>
          <w:rFonts w:ascii="Arial" w:eastAsia="Calibri" w:hAnsi="Arial" w:cs="Arial"/>
        </w:rPr>
        <w:t>.</w:t>
      </w:r>
    </w:p>
    <w:p w14:paraId="3A5235BA" w14:textId="146B363E" w:rsidR="00B96C53" w:rsidRPr="00461557" w:rsidRDefault="008C5BF7" w:rsidP="00F250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Arial" w:eastAsia="Times New Roman" w:hAnsi="Arial" w:cs="Arial"/>
          <w:lang w:eastAsia="cs-CZ"/>
        </w:rPr>
      </w:pPr>
      <w:r w:rsidRPr="00461557">
        <w:rPr>
          <w:rFonts w:ascii="Arial" w:eastAsia="Calibri" w:hAnsi="Arial" w:cs="Arial"/>
          <w:b/>
        </w:rPr>
        <w:t>Kód SO ORP</w:t>
      </w:r>
      <w:r w:rsidRPr="00461557">
        <w:rPr>
          <w:rFonts w:ascii="Arial" w:eastAsia="Calibri" w:hAnsi="Arial" w:cs="Arial"/>
        </w:rPr>
        <w:t xml:space="preserve"> </w:t>
      </w:r>
      <w:r w:rsidR="006A59F2">
        <w:rPr>
          <w:rFonts w:ascii="Arial" w:eastAsia="Times New Roman" w:hAnsi="Arial" w:cs="Arial"/>
          <w:lang w:eastAsia="cs-CZ"/>
        </w:rPr>
        <w:t>/ SOP</w:t>
      </w:r>
      <w:r w:rsidR="006A59F2" w:rsidRPr="00461557">
        <w:rPr>
          <w:rFonts w:ascii="Arial" w:eastAsia="Calibri" w:hAnsi="Arial" w:cs="Arial"/>
        </w:rPr>
        <w:t xml:space="preserve"> </w:t>
      </w:r>
      <w:r w:rsidRPr="00461557">
        <w:rPr>
          <w:rFonts w:ascii="Arial" w:eastAsia="Calibri" w:hAnsi="Arial" w:cs="Arial"/>
        </w:rPr>
        <w:t xml:space="preserve">- </w:t>
      </w:r>
      <w:r w:rsidRPr="00461557">
        <w:rPr>
          <w:rFonts w:ascii="Arial" w:hAnsi="Arial" w:cs="Arial"/>
        </w:rPr>
        <w:t>uvede se kód správního obvodu obce s ro</w:t>
      </w:r>
      <w:r w:rsidRPr="00461557">
        <w:rPr>
          <w:rFonts w:ascii="Arial" w:hAnsi="Arial" w:cs="Arial"/>
        </w:rPr>
        <w:t>zšířenou působností</w:t>
      </w:r>
      <w:r w:rsidR="006A59F2" w:rsidRPr="006A59F2">
        <w:t xml:space="preserve"> </w:t>
      </w:r>
      <w:r w:rsidR="006A59F2" w:rsidRPr="006A59F2">
        <w:rPr>
          <w:rFonts w:ascii="Arial" w:hAnsi="Arial" w:cs="Arial"/>
        </w:rPr>
        <w:t>nebo správního obvodu hlavního města Prahy s přenesenou působností</w:t>
      </w:r>
      <w:r w:rsidRPr="00461557">
        <w:rPr>
          <w:rFonts w:ascii="Arial" w:hAnsi="Arial" w:cs="Arial"/>
        </w:rPr>
        <w:t>, ve kterém se nachází provozovna</w:t>
      </w:r>
      <w:r w:rsidR="009C04EF" w:rsidRPr="00461557">
        <w:rPr>
          <w:rFonts w:ascii="Arial" w:hAnsi="Arial" w:cs="Arial"/>
        </w:rPr>
        <w:t xml:space="preserve"> </w:t>
      </w:r>
      <w:r w:rsidR="009C04EF" w:rsidRPr="00461557">
        <w:rPr>
          <w:rFonts w:ascii="Arial" w:eastAsia="Times New Roman" w:hAnsi="Arial" w:cs="Arial"/>
          <w:lang w:eastAsia="cs-CZ"/>
        </w:rPr>
        <w:t>nebo zařízení pro nakládání s odpady.</w:t>
      </w:r>
      <w:r w:rsidR="009C04EF" w:rsidRPr="00461557">
        <w:rPr>
          <w:rFonts w:ascii="Arial" w:hAnsi="Arial" w:cs="Arial"/>
        </w:rPr>
        <w:t xml:space="preserve"> </w:t>
      </w:r>
    </w:p>
    <w:p w14:paraId="7EE40160" w14:textId="77777777" w:rsidR="00E9684F" w:rsidRPr="00461557" w:rsidRDefault="008C5BF7" w:rsidP="00E9684F">
      <w:pPr>
        <w:spacing w:after="120"/>
        <w:jc w:val="both"/>
        <w:rPr>
          <w:rFonts w:ascii="Arial" w:eastAsia="Calibri" w:hAnsi="Arial" w:cs="Arial"/>
          <w:bCs/>
        </w:rPr>
      </w:pPr>
      <w:r w:rsidRPr="00461557">
        <w:rPr>
          <w:rFonts w:ascii="Arial" w:eastAsia="Calibri" w:hAnsi="Arial" w:cs="Arial"/>
          <w:b/>
          <w:bCs/>
        </w:rPr>
        <w:t xml:space="preserve">Osoba oprávněná jednat jménem provozovatele </w:t>
      </w:r>
      <w:r w:rsidRPr="00461557">
        <w:rPr>
          <w:rFonts w:ascii="Arial" w:eastAsia="Calibri" w:hAnsi="Arial" w:cs="Arial"/>
          <w:bCs/>
        </w:rPr>
        <w:t xml:space="preserve"> - uvede se jméno a příjmení </w:t>
      </w:r>
      <w:r w:rsidR="009C04EF" w:rsidRPr="00461557">
        <w:rPr>
          <w:rFonts w:ascii="Arial" w:eastAsia="Calibri" w:hAnsi="Arial" w:cs="Arial"/>
          <w:bCs/>
        </w:rPr>
        <w:t xml:space="preserve">osoby </w:t>
      </w:r>
      <w:r w:rsidRPr="00461557">
        <w:rPr>
          <w:rFonts w:ascii="Arial" w:eastAsia="Calibri" w:hAnsi="Arial" w:cs="Arial"/>
          <w:bCs/>
        </w:rPr>
        <w:t xml:space="preserve">oprávněné </w:t>
      </w:r>
      <w:r w:rsidR="009C04EF" w:rsidRPr="00461557">
        <w:rPr>
          <w:rFonts w:ascii="Arial" w:eastAsia="Calibri" w:hAnsi="Arial" w:cs="Arial"/>
          <w:bCs/>
        </w:rPr>
        <w:t>k jednání</w:t>
      </w:r>
      <w:r w:rsidRPr="00461557">
        <w:rPr>
          <w:rFonts w:ascii="Arial" w:eastAsia="Calibri" w:hAnsi="Arial" w:cs="Arial"/>
          <w:bCs/>
        </w:rPr>
        <w:t xml:space="preserve">. </w:t>
      </w:r>
    </w:p>
    <w:p w14:paraId="0C15B3CB" w14:textId="77777777" w:rsidR="00FA408E" w:rsidRPr="00461557" w:rsidRDefault="008C5BF7" w:rsidP="00FA408E">
      <w:pPr>
        <w:spacing w:after="120"/>
        <w:jc w:val="both"/>
        <w:rPr>
          <w:rFonts w:ascii="Arial" w:eastAsia="Calibri" w:hAnsi="Arial" w:cs="Arial"/>
          <w:b/>
        </w:rPr>
      </w:pPr>
      <w:r w:rsidRPr="00461557">
        <w:rPr>
          <w:rFonts w:ascii="Arial" w:eastAsia="Calibri" w:hAnsi="Arial" w:cs="Arial"/>
          <w:b/>
        </w:rPr>
        <w:t xml:space="preserve">E-mail, telefon </w:t>
      </w:r>
      <w:r w:rsidRPr="00461557">
        <w:rPr>
          <w:rFonts w:ascii="Arial" w:eastAsia="Calibri" w:hAnsi="Arial" w:cs="Arial"/>
        </w:rPr>
        <w:t xml:space="preserve">- uvedou se kontaktní údaje osoby vyplňující doklad. </w:t>
      </w:r>
    </w:p>
    <w:p w14:paraId="379F2639" w14:textId="77777777" w:rsidR="00FD4CE3" w:rsidRPr="00461557" w:rsidRDefault="008C5BF7" w:rsidP="00FD4CE3">
      <w:pPr>
        <w:spacing w:after="120"/>
        <w:jc w:val="both"/>
        <w:rPr>
          <w:rFonts w:ascii="Arial" w:eastAsia="Calibri" w:hAnsi="Arial" w:cs="Arial"/>
          <w:bCs/>
        </w:rPr>
      </w:pPr>
      <w:r w:rsidRPr="00461557">
        <w:rPr>
          <w:rFonts w:ascii="Arial" w:eastAsia="Calibri" w:hAnsi="Arial" w:cs="Arial"/>
          <w:b/>
        </w:rPr>
        <w:t xml:space="preserve">IČZÚJ </w:t>
      </w:r>
      <w:r w:rsidRPr="00461557">
        <w:rPr>
          <w:rFonts w:ascii="Arial" w:eastAsia="Calibri" w:hAnsi="Arial" w:cs="Arial"/>
        </w:rPr>
        <w:t>-</w:t>
      </w:r>
      <w:r w:rsidRPr="00461557">
        <w:rPr>
          <w:rFonts w:ascii="Arial" w:eastAsia="Calibri" w:hAnsi="Arial" w:cs="Arial"/>
          <w:b/>
        </w:rPr>
        <w:t xml:space="preserve"> </w:t>
      </w:r>
      <w:r w:rsidRPr="00461557">
        <w:rPr>
          <w:rFonts w:ascii="Arial" w:eastAsia="Calibri" w:hAnsi="Arial" w:cs="Arial"/>
        </w:rPr>
        <w:t xml:space="preserve">uvede se identifikační číslo základní územní jednotky obce, na jejímž správním území se nachází čistírna odpadních vod. </w:t>
      </w:r>
      <w:r w:rsidRPr="00461557">
        <w:rPr>
          <w:rFonts w:ascii="Arial" w:eastAsia="Calibri" w:hAnsi="Arial" w:cs="Arial"/>
          <w:bCs/>
        </w:rPr>
        <w:t xml:space="preserve">Číslo se </w:t>
      </w:r>
      <w:r w:rsidRPr="00461557">
        <w:rPr>
          <w:rFonts w:ascii="Arial" w:eastAsia="Calibri" w:hAnsi="Arial" w:cs="Arial"/>
        </w:rPr>
        <w:t>uvede podle jednotného číselníku obcí ČR vydaného Českým statistickým úřadem</w:t>
      </w:r>
      <w:r w:rsidRPr="00461557">
        <w:rPr>
          <w:rFonts w:ascii="Arial" w:eastAsia="Calibri" w:hAnsi="Arial" w:cs="Arial"/>
          <w:bCs/>
        </w:rPr>
        <w:t>.</w:t>
      </w:r>
    </w:p>
    <w:p w14:paraId="6F8A2A60" w14:textId="0E28017F" w:rsidR="00FD4CE3" w:rsidRPr="00461557" w:rsidRDefault="008C5BF7" w:rsidP="00FD4CE3">
      <w:pPr>
        <w:spacing w:after="120"/>
        <w:jc w:val="both"/>
        <w:rPr>
          <w:rFonts w:ascii="Arial" w:eastAsia="Calibri" w:hAnsi="Arial" w:cs="Arial"/>
          <w:bCs/>
        </w:rPr>
      </w:pPr>
      <w:r w:rsidRPr="00461557">
        <w:rPr>
          <w:rFonts w:ascii="Arial" w:eastAsia="Calibri" w:hAnsi="Arial" w:cs="Arial"/>
          <w:b/>
          <w:bCs/>
        </w:rPr>
        <w:lastRenderedPageBreak/>
        <w:t>Vlastník čistírny</w:t>
      </w:r>
      <w:r w:rsidRPr="00461557">
        <w:rPr>
          <w:rFonts w:ascii="Arial" w:eastAsia="Calibri" w:hAnsi="Arial" w:cs="Arial"/>
          <w:bCs/>
        </w:rPr>
        <w:t xml:space="preserve"> – uvede se IČO, jméno, adresní </w:t>
      </w:r>
      <w:r w:rsidRPr="00461557">
        <w:rPr>
          <w:rFonts w:ascii="Arial" w:eastAsia="Calibri" w:hAnsi="Arial" w:cs="Arial"/>
          <w:bCs/>
        </w:rPr>
        <w:t>údaje sídla vlastníka</w:t>
      </w:r>
      <w:r w:rsidR="009C04EF" w:rsidRPr="00461557">
        <w:rPr>
          <w:rFonts w:ascii="Arial" w:eastAsia="Calibri" w:hAnsi="Arial" w:cs="Arial"/>
          <w:bCs/>
        </w:rPr>
        <w:t xml:space="preserve">, tedy ulice č.p., č.o. obec </w:t>
      </w:r>
      <w:r w:rsidRPr="00461557">
        <w:rPr>
          <w:rFonts w:ascii="Arial" w:eastAsia="Calibri" w:hAnsi="Arial" w:cs="Arial"/>
          <w:bCs/>
        </w:rPr>
        <w:t xml:space="preserve">a kód SO ORP </w:t>
      </w:r>
      <w:r w:rsidR="006A59F2">
        <w:rPr>
          <w:rFonts w:ascii="Arial" w:eastAsia="Times New Roman" w:hAnsi="Arial" w:cs="Arial"/>
          <w:lang w:eastAsia="cs-CZ"/>
        </w:rPr>
        <w:t>/ SOP</w:t>
      </w:r>
      <w:r w:rsidR="006A59F2" w:rsidRPr="00461557">
        <w:rPr>
          <w:rFonts w:ascii="Arial" w:eastAsia="Calibri" w:hAnsi="Arial" w:cs="Arial"/>
          <w:bCs/>
        </w:rPr>
        <w:t xml:space="preserve"> </w:t>
      </w:r>
      <w:r w:rsidRPr="00461557">
        <w:rPr>
          <w:rFonts w:ascii="Arial" w:eastAsia="Calibri" w:hAnsi="Arial" w:cs="Arial"/>
          <w:bCs/>
        </w:rPr>
        <w:t>sídla vlastníka</w:t>
      </w:r>
    </w:p>
    <w:p w14:paraId="2288A4A1" w14:textId="77777777" w:rsidR="004C34BB" w:rsidRPr="00461557" w:rsidRDefault="004C34BB" w:rsidP="004D57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jc w:val="both"/>
        <w:rPr>
          <w:rFonts w:ascii="Arial" w:eastAsia="Times New Roman" w:hAnsi="Arial" w:cs="Arial"/>
          <w:b/>
          <w:lang w:eastAsia="cs-CZ"/>
        </w:rPr>
      </w:pPr>
    </w:p>
    <w:p w14:paraId="6F2082C9" w14:textId="77777777" w:rsidR="00450A54" w:rsidRPr="00461557" w:rsidRDefault="008C5BF7" w:rsidP="004D57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jc w:val="both"/>
        <w:rPr>
          <w:rFonts w:ascii="Arial" w:eastAsia="Times New Roman" w:hAnsi="Arial" w:cs="Arial"/>
          <w:b/>
          <w:lang w:eastAsia="cs-CZ"/>
        </w:rPr>
      </w:pPr>
      <w:r w:rsidRPr="00461557">
        <w:rPr>
          <w:rFonts w:ascii="Arial" w:eastAsia="Times New Roman" w:hAnsi="Arial" w:cs="Arial"/>
          <w:b/>
          <w:lang w:eastAsia="cs-CZ"/>
        </w:rPr>
        <w:t xml:space="preserve">Provozovatel zařízení na úpravu kalů nebo provozovatel zařízení </w:t>
      </w:r>
      <w:r w:rsidR="00354D2E" w:rsidRPr="00461557">
        <w:rPr>
          <w:rFonts w:ascii="Arial" w:eastAsia="Times New Roman" w:hAnsi="Arial" w:cs="Arial"/>
          <w:b/>
          <w:lang w:eastAsia="cs-CZ"/>
        </w:rPr>
        <w:t xml:space="preserve">ke </w:t>
      </w:r>
      <w:r w:rsidRPr="00461557">
        <w:rPr>
          <w:rFonts w:ascii="Arial" w:eastAsia="Times New Roman" w:hAnsi="Arial" w:cs="Arial"/>
          <w:b/>
          <w:lang w:eastAsia="cs-CZ"/>
        </w:rPr>
        <w:t>skladování upravených kalů</w:t>
      </w:r>
    </w:p>
    <w:p w14:paraId="4D46521A" w14:textId="77777777" w:rsidR="001066CE" w:rsidRPr="00461557" w:rsidRDefault="008C5BF7" w:rsidP="00106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Arial" w:eastAsia="Calibri" w:hAnsi="Arial" w:cs="Arial"/>
        </w:rPr>
      </w:pPr>
      <w:r w:rsidRPr="00461557">
        <w:rPr>
          <w:rFonts w:ascii="Arial" w:eastAsia="Times New Roman" w:hAnsi="Arial" w:cs="Arial"/>
          <w:b/>
          <w:lang w:eastAsia="cs-CZ"/>
        </w:rPr>
        <w:t>IČO</w:t>
      </w:r>
      <w:r w:rsidRPr="00461557">
        <w:rPr>
          <w:rFonts w:ascii="Arial" w:eastAsia="Times New Roman" w:hAnsi="Arial" w:cs="Arial"/>
          <w:lang w:eastAsia="cs-CZ"/>
        </w:rPr>
        <w:t xml:space="preserve"> - </w:t>
      </w:r>
      <w:r w:rsidRPr="00461557">
        <w:rPr>
          <w:rFonts w:ascii="Arial" w:eastAsia="Calibri" w:hAnsi="Arial" w:cs="Arial"/>
        </w:rPr>
        <w:t xml:space="preserve">uvede se identifikační číslo osoby (provozovatele); pokud je IČO </w:t>
      </w:r>
      <w:r w:rsidRPr="00461557">
        <w:rPr>
          <w:rFonts w:ascii="Arial" w:eastAsia="Calibri" w:hAnsi="Arial" w:cs="Arial"/>
        </w:rPr>
        <w:t>méně než osmimístné, doplní se zleva nuly na celkový počet osm míst.</w:t>
      </w:r>
    </w:p>
    <w:p w14:paraId="1DC89DAB" w14:textId="77777777" w:rsidR="001066CE" w:rsidRPr="00461557" w:rsidRDefault="008C5BF7" w:rsidP="00106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Arial" w:eastAsia="Calibri" w:hAnsi="Arial" w:cs="Arial"/>
        </w:rPr>
      </w:pPr>
      <w:r w:rsidRPr="00461557">
        <w:rPr>
          <w:rFonts w:ascii="Arial" w:eastAsia="Times New Roman" w:hAnsi="Arial" w:cs="Arial"/>
          <w:b/>
          <w:lang w:eastAsia="cs-CZ"/>
        </w:rPr>
        <w:t>Obchodní firma / název / jméno a příjmení provozovatele</w:t>
      </w:r>
      <w:r w:rsidRPr="00461557">
        <w:rPr>
          <w:rFonts w:ascii="Arial" w:eastAsia="Times New Roman" w:hAnsi="Arial" w:cs="Arial"/>
          <w:lang w:eastAsia="cs-CZ"/>
        </w:rPr>
        <w:t xml:space="preserve"> - </w:t>
      </w:r>
      <w:r w:rsidRPr="00461557">
        <w:rPr>
          <w:rFonts w:ascii="Arial" w:eastAsia="Calibri" w:hAnsi="Arial" w:cs="Arial"/>
        </w:rPr>
        <w:t xml:space="preserve">uvede se tak, jak je zapsán v obchodním nebo v živnostenském rejstříku. </w:t>
      </w:r>
    </w:p>
    <w:p w14:paraId="34556404" w14:textId="77777777" w:rsidR="001066CE" w:rsidRPr="00461557" w:rsidRDefault="008C5BF7" w:rsidP="001066CE">
      <w:pPr>
        <w:spacing w:after="120"/>
        <w:jc w:val="both"/>
        <w:rPr>
          <w:rFonts w:ascii="Arial" w:eastAsia="Calibri" w:hAnsi="Arial" w:cs="Arial"/>
        </w:rPr>
      </w:pPr>
      <w:r w:rsidRPr="00461557">
        <w:rPr>
          <w:rFonts w:ascii="Arial" w:eastAsia="Calibri" w:hAnsi="Arial" w:cs="Arial"/>
          <w:b/>
        </w:rPr>
        <w:t>Ulice, č.p., č.o., obec, PSČ</w:t>
      </w:r>
      <w:r w:rsidRPr="00461557">
        <w:rPr>
          <w:rFonts w:ascii="Arial" w:eastAsia="Calibri" w:hAnsi="Arial" w:cs="Arial"/>
        </w:rPr>
        <w:t xml:space="preserve"> - uvedou se adresní údaje s</w:t>
      </w:r>
      <w:r w:rsidRPr="00461557">
        <w:rPr>
          <w:rFonts w:ascii="Arial" w:eastAsia="Calibri" w:hAnsi="Arial" w:cs="Arial"/>
        </w:rPr>
        <w:t>ídla provozovatele.</w:t>
      </w:r>
    </w:p>
    <w:p w14:paraId="4AEABE73" w14:textId="24ADB6D1" w:rsidR="001066CE" w:rsidRPr="00461557" w:rsidRDefault="008C5BF7" w:rsidP="001066CE">
      <w:pPr>
        <w:spacing w:after="120"/>
        <w:jc w:val="both"/>
        <w:rPr>
          <w:rFonts w:ascii="Arial" w:eastAsia="Calibri" w:hAnsi="Arial" w:cs="Arial"/>
          <w:b/>
        </w:rPr>
      </w:pPr>
      <w:r w:rsidRPr="00461557">
        <w:rPr>
          <w:rFonts w:ascii="Arial" w:eastAsia="Calibri" w:hAnsi="Arial" w:cs="Arial"/>
          <w:b/>
        </w:rPr>
        <w:t>Kód SO ORP</w:t>
      </w:r>
      <w:r w:rsidRPr="00461557">
        <w:rPr>
          <w:rFonts w:ascii="Arial" w:eastAsia="Calibri" w:hAnsi="Arial" w:cs="Arial"/>
        </w:rPr>
        <w:t xml:space="preserve"> </w:t>
      </w:r>
      <w:r w:rsidR="006A59F2">
        <w:rPr>
          <w:rFonts w:ascii="Arial" w:eastAsia="Times New Roman" w:hAnsi="Arial" w:cs="Arial"/>
          <w:lang w:eastAsia="cs-CZ"/>
        </w:rPr>
        <w:t>/ SOP</w:t>
      </w:r>
      <w:r w:rsidR="006A59F2" w:rsidRPr="00461557">
        <w:rPr>
          <w:rFonts w:ascii="Arial" w:eastAsia="Calibri" w:hAnsi="Arial" w:cs="Arial"/>
        </w:rPr>
        <w:t xml:space="preserve"> </w:t>
      </w:r>
      <w:r w:rsidRPr="00461557">
        <w:rPr>
          <w:rFonts w:ascii="Arial" w:eastAsia="Calibri" w:hAnsi="Arial" w:cs="Arial"/>
        </w:rPr>
        <w:t>- uvede se kód správního obvodu obce s rozšířenou působností</w:t>
      </w:r>
      <w:r w:rsidR="006A59F2" w:rsidRPr="006A59F2">
        <w:t xml:space="preserve"> </w:t>
      </w:r>
      <w:r w:rsidR="006A59F2" w:rsidRPr="006A59F2">
        <w:rPr>
          <w:rFonts w:ascii="Arial" w:eastAsia="Calibri" w:hAnsi="Arial" w:cs="Arial"/>
        </w:rPr>
        <w:t>nebo správního obvodu hlavního města Prahy s přenesenou působností</w:t>
      </w:r>
      <w:r w:rsidRPr="00461557">
        <w:rPr>
          <w:rFonts w:ascii="Arial" w:eastAsia="Calibri" w:hAnsi="Arial" w:cs="Arial"/>
        </w:rPr>
        <w:t>, ve kterém má provozovatel sídlo.</w:t>
      </w:r>
    </w:p>
    <w:p w14:paraId="2A99292E" w14:textId="77777777" w:rsidR="001066CE" w:rsidRPr="00461557" w:rsidRDefault="008C5BF7" w:rsidP="001066CE">
      <w:pPr>
        <w:spacing w:after="120"/>
        <w:jc w:val="both"/>
        <w:rPr>
          <w:rFonts w:ascii="Arial" w:eastAsia="Calibri" w:hAnsi="Arial" w:cs="Arial"/>
          <w:bCs/>
        </w:rPr>
      </w:pPr>
      <w:r w:rsidRPr="00461557">
        <w:rPr>
          <w:rFonts w:ascii="Arial" w:eastAsia="Calibri" w:hAnsi="Arial" w:cs="Arial"/>
          <w:b/>
        </w:rPr>
        <w:t xml:space="preserve">IČZÚJ </w:t>
      </w:r>
      <w:r w:rsidRPr="00461557">
        <w:rPr>
          <w:rFonts w:ascii="Arial" w:eastAsia="Calibri" w:hAnsi="Arial" w:cs="Arial"/>
        </w:rPr>
        <w:t>-</w:t>
      </w:r>
      <w:r w:rsidRPr="00461557">
        <w:rPr>
          <w:rFonts w:ascii="Arial" w:eastAsia="Calibri" w:hAnsi="Arial" w:cs="Arial"/>
          <w:b/>
        </w:rPr>
        <w:t xml:space="preserve"> </w:t>
      </w:r>
      <w:r w:rsidRPr="00461557">
        <w:rPr>
          <w:rFonts w:ascii="Arial" w:eastAsia="Calibri" w:hAnsi="Arial" w:cs="Arial"/>
        </w:rPr>
        <w:t xml:space="preserve">uvede se identifikační číslo základní územní jednotky obce, na jejímž správním území má provozovatel </w:t>
      </w:r>
      <w:r w:rsidRPr="00461557">
        <w:rPr>
          <w:rFonts w:ascii="Arial" w:eastAsia="Calibri" w:hAnsi="Arial" w:cs="Arial"/>
          <w:bCs/>
        </w:rPr>
        <w:t xml:space="preserve">sídlo. Číslo se </w:t>
      </w:r>
      <w:r w:rsidRPr="00461557">
        <w:rPr>
          <w:rFonts w:ascii="Arial" w:eastAsia="Calibri" w:hAnsi="Arial" w:cs="Arial"/>
        </w:rPr>
        <w:t>uvede podle jednotného číselníku obcí ČR vydaného Českým statistickým úřadem</w:t>
      </w:r>
      <w:r w:rsidRPr="00461557">
        <w:rPr>
          <w:rFonts w:ascii="Arial" w:eastAsia="Calibri" w:hAnsi="Arial" w:cs="Arial"/>
          <w:bCs/>
        </w:rPr>
        <w:t>.</w:t>
      </w:r>
    </w:p>
    <w:p w14:paraId="50CD96A9" w14:textId="77777777" w:rsidR="001066CE" w:rsidRPr="00461557" w:rsidRDefault="008C5BF7" w:rsidP="001066CE">
      <w:pPr>
        <w:spacing w:after="120"/>
        <w:jc w:val="both"/>
        <w:rPr>
          <w:rFonts w:ascii="Arial" w:eastAsia="Calibri" w:hAnsi="Arial" w:cs="Arial"/>
        </w:rPr>
      </w:pPr>
      <w:r w:rsidRPr="00461557">
        <w:rPr>
          <w:rFonts w:ascii="Arial" w:eastAsia="Calibri" w:hAnsi="Arial" w:cs="Arial"/>
          <w:b/>
        </w:rPr>
        <w:t xml:space="preserve">Datum vyhotovení dokladu </w:t>
      </w:r>
      <w:r w:rsidRPr="00461557">
        <w:rPr>
          <w:rFonts w:ascii="Arial" w:eastAsia="Calibri" w:hAnsi="Arial" w:cs="Arial"/>
        </w:rPr>
        <w:t>- uvede se datum vyplnění dokladu ve</w:t>
      </w:r>
      <w:r w:rsidRPr="00461557">
        <w:rPr>
          <w:rFonts w:ascii="Arial" w:eastAsia="Calibri" w:hAnsi="Arial" w:cs="Arial"/>
        </w:rPr>
        <w:t xml:space="preserve"> formátu DD.MM.RRRR.</w:t>
      </w:r>
    </w:p>
    <w:p w14:paraId="7A19C023" w14:textId="77777777" w:rsidR="001066CE" w:rsidRPr="00461557" w:rsidRDefault="008C5BF7" w:rsidP="001066CE">
      <w:pPr>
        <w:spacing w:after="240"/>
        <w:jc w:val="both"/>
        <w:rPr>
          <w:rFonts w:ascii="Arial" w:hAnsi="Arial" w:cs="Arial"/>
        </w:rPr>
      </w:pPr>
      <w:r w:rsidRPr="00461557">
        <w:rPr>
          <w:rFonts w:ascii="Arial" w:eastAsia="Calibri" w:hAnsi="Arial" w:cs="Arial"/>
          <w:b/>
        </w:rPr>
        <w:t>Razítko a podpis</w:t>
      </w:r>
      <w:r w:rsidRPr="00461557">
        <w:rPr>
          <w:rFonts w:ascii="Arial" w:eastAsia="Calibri" w:hAnsi="Arial" w:cs="Arial"/>
        </w:rPr>
        <w:t xml:space="preserve"> – údaje se potvrdí aspoň jedním </w:t>
      </w:r>
      <w:r w:rsidRPr="00461557">
        <w:rPr>
          <w:rFonts w:ascii="Arial" w:hAnsi="Arial" w:cs="Arial"/>
        </w:rPr>
        <w:t xml:space="preserve">potvrzením např. podpisem. </w:t>
      </w:r>
    </w:p>
    <w:p w14:paraId="48ECEA63" w14:textId="77777777" w:rsidR="001066CE" w:rsidRPr="00461557" w:rsidRDefault="008C5BF7" w:rsidP="001066CE">
      <w:pPr>
        <w:spacing w:after="120"/>
        <w:jc w:val="both"/>
        <w:rPr>
          <w:rFonts w:ascii="Arial" w:hAnsi="Arial" w:cs="Arial"/>
        </w:rPr>
      </w:pPr>
      <w:r w:rsidRPr="00461557">
        <w:rPr>
          <w:rFonts w:ascii="Arial" w:hAnsi="Arial" w:cs="Arial"/>
          <w:b/>
        </w:rPr>
        <w:t>Identifikační číslo zařízení (IČZ)</w:t>
      </w:r>
      <w:r w:rsidRPr="00461557">
        <w:rPr>
          <w:rFonts w:ascii="Arial" w:hAnsi="Arial" w:cs="Arial"/>
        </w:rPr>
        <w:t xml:space="preserve"> – uvede se identifikační číslo zařízení pro nakládání s odpady přidělené krajským úřadem.</w:t>
      </w:r>
    </w:p>
    <w:p w14:paraId="43E8B28E" w14:textId="77777777" w:rsidR="001066CE" w:rsidRPr="00461557" w:rsidRDefault="008C5BF7" w:rsidP="00106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Arial" w:eastAsia="Times New Roman" w:hAnsi="Arial" w:cs="Arial"/>
          <w:lang w:eastAsia="cs-CZ"/>
        </w:rPr>
      </w:pPr>
      <w:r w:rsidRPr="00461557">
        <w:rPr>
          <w:rFonts w:ascii="Arial" w:eastAsia="Times New Roman" w:hAnsi="Arial" w:cs="Arial"/>
          <w:b/>
          <w:lang w:eastAsia="cs-CZ"/>
        </w:rPr>
        <w:t xml:space="preserve">Název zařízení </w:t>
      </w:r>
      <w:r w:rsidRPr="00461557">
        <w:rPr>
          <w:rFonts w:ascii="Arial" w:eastAsia="Times New Roman" w:hAnsi="Arial" w:cs="Arial"/>
          <w:lang w:eastAsia="cs-CZ"/>
        </w:rPr>
        <w:t>- uvede se název z</w:t>
      </w:r>
      <w:r w:rsidRPr="00461557">
        <w:rPr>
          <w:rFonts w:ascii="Arial" w:eastAsia="Times New Roman" w:hAnsi="Arial" w:cs="Arial"/>
          <w:lang w:eastAsia="cs-CZ"/>
        </w:rPr>
        <w:t xml:space="preserve">ařízení pro nakládání s odpady. </w:t>
      </w:r>
    </w:p>
    <w:p w14:paraId="5116BC37" w14:textId="77777777" w:rsidR="001066CE" w:rsidRPr="00461557" w:rsidRDefault="008C5BF7" w:rsidP="00106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Arial" w:eastAsia="Calibri" w:hAnsi="Arial" w:cs="Arial"/>
        </w:rPr>
      </w:pPr>
      <w:r w:rsidRPr="00461557">
        <w:rPr>
          <w:rFonts w:ascii="Arial" w:eastAsia="Calibri" w:hAnsi="Arial" w:cs="Arial"/>
          <w:b/>
        </w:rPr>
        <w:t>Ulice, č.p., č.o., obec, PSČ</w:t>
      </w:r>
      <w:r w:rsidRPr="00461557">
        <w:rPr>
          <w:rFonts w:ascii="Arial" w:eastAsia="Calibri" w:hAnsi="Arial" w:cs="Arial"/>
        </w:rPr>
        <w:t xml:space="preserve"> - uvedou se adresní údaje </w:t>
      </w:r>
      <w:r w:rsidRPr="00461557">
        <w:rPr>
          <w:rFonts w:ascii="Arial" w:eastAsia="Times New Roman" w:hAnsi="Arial" w:cs="Arial"/>
          <w:lang w:eastAsia="cs-CZ"/>
        </w:rPr>
        <w:t>zařízení pro nakládání s odpady.</w:t>
      </w:r>
      <w:r w:rsidRPr="00461557">
        <w:rPr>
          <w:rFonts w:ascii="Arial" w:eastAsia="Calibri" w:hAnsi="Arial" w:cs="Arial"/>
        </w:rPr>
        <w:t xml:space="preserve"> .</w:t>
      </w:r>
    </w:p>
    <w:p w14:paraId="703F6085" w14:textId="7A91AFDF" w:rsidR="001066CE" w:rsidRPr="00461557" w:rsidRDefault="008C5BF7" w:rsidP="00106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Arial" w:eastAsia="Times New Roman" w:hAnsi="Arial" w:cs="Arial"/>
          <w:lang w:eastAsia="cs-CZ"/>
        </w:rPr>
      </w:pPr>
      <w:r w:rsidRPr="00461557">
        <w:rPr>
          <w:rFonts w:ascii="Arial" w:eastAsia="Calibri" w:hAnsi="Arial" w:cs="Arial"/>
          <w:b/>
        </w:rPr>
        <w:t>Kód SO ORP</w:t>
      </w:r>
      <w:r w:rsidRPr="00461557">
        <w:rPr>
          <w:rFonts w:ascii="Arial" w:eastAsia="Calibri" w:hAnsi="Arial" w:cs="Arial"/>
        </w:rPr>
        <w:t xml:space="preserve"> </w:t>
      </w:r>
      <w:r w:rsidR="006A59F2">
        <w:rPr>
          <w:rFonts w:ascii="Arial" w:eastAsia="Calibri" w:hAnsi="Arial" w:cs="Arial"/>
        </w:rPr>
        <w:t>/ SOP</w:t>
      </w:r>
      <w:r w:rsidRPr="00461557">
        <w:rPr>
          <w:rFonts w:ascii="Arial" w:eastAsia="Calibri" w:hAnsi="Arial" w:cs="Arial"/>
        </w:rPr>
        <w:t xml:space="preserve">- </w:t>
      </w:r>
      <w:r w:rsidRPr="00461557">
        <w:rPr>
          <w:rFonts w:ascii="Arial" w:hAnsi="Arial" w:cs="Arial"/>
        </w:rPr>
        <w:t>uvede se kód správního obvodu obce s rozšířenou působností</w:t>
      </w:r>
      <w:r w:rsidR="006A59F2" w:rsidRPr="006A59F2">
        <w:t xml:space="preserve"> </w:t>
      </w:r>
      <w:r w:rsidR="006A59F2" w:rsidRPr="006A59F2">
        <w:rPr>
          <w:rFonts w:ascii="Arial" w:hAnsi="Arial" w:cs="Arial"/>
        </w:rPr>
        <w:t>nebo správního obvodu hlavního města Prahy s přenesenou působností</w:t>
      </w:r>
      <w:r w:rsidRPr="00461557">
        <w:rPr>
          <w:rFonts w:ascii="Arial" w:hAnsi="Arial" w:cs="Arial"/>
        </w:rPr>
        <w:t xml:space="preserve">, ve kterém se nachází </w:t>
      </w:r>
      <w:r w:rsidRPr="00461557">
        <w:rPr>
          <w:rFonts w:ascii="Arial" w:eastAsia="Times New Roman" w:hAnsi="Arial" w:cs="Arial"/>
          <w:lang w:eastAsia="cs-CZ"/>
        </w:rPr>
        <w:t>zařízení pro nakládání s odpady.</w:t>
      </w:r>
      <w:r w:rsidRPr="00461557">
        <w:rPr>
          <w:rFonts w:ascii="Arial" w:hAnsi="Arial" w:cs="Arial"/>
        </w:rPr>
        <w:t xml:space="preserve"> </w:t>
      </w:r>
    </w:p>
    <w:p w14:paraId="4A66C6A7" w14:textId="77777777" w:rsidR="001066CE" w:rsidRPr="00461557" w:rsidRDefault="008C5BF7" w:rsidP="001066CE">
      <w:pPr>
        <w:spacing w:after="120"/>
        <w:jc w:val="both"/>
        <w:rPr>
          <w:rFonts w:ascii="Arial" w:eastAsia="Calibri" w:hAnsi="Arial" w:cs="Arial"/>
          <w:bCs/>
        </w:rPr>
      </w:pPr>
      <w:r w:rsidRPr="00461557">
        <w:rPr>
          <w:rFonts w:ascii="Arial" w:eastAsia="Calibri" w:hAnsi="Arial" w:cs="Arial"/>
          <w:b/>
          <w:bCs/>
        </w:rPr>
        <w:t xml:space="preserve">Osoba oprávněná jednat jménem provozovatele </w:t>
      </w:r>
      <w:r w:rsidRPr="00461557">
        <w:rPr>
          <w:rFonts w:ascii="Arial" w:eastAsia="Calibri" w:hAnsi="Arial" w:cs="Arial"/>
          <w:bCs/>
        </w:rPr>
        <w:t xml:space="preserve"> - uvede se jméno a příjmení osoby oprávněné k jednání. </w:t>
      </w:r>
    </w:p>
    <w:p w14:paraId="63DFC3B7" w14:textId="77777777" w:rsidR="001066CE" w:rsidRPr="00461557" w:rsidRDefault="008C5BF7" w:rsidP="001066CE">
      <w:pPr>
        <w:spacing w:after="120"/>
        <w:jc w:val="both"/>
        <w:rPr>
          <w:rFonts w:ascii="Arial" w:eastAsia="Calibri" w:hAnsi="Arial" w:cs="Arial"/>
          <w:b/>
        </w:rPr>
      </w:pPr>
      <w:r w:rsidRPr="00461557">
        <w:rPr>
          <w:rFonts w:ascii="Arial" w:eastAsia="Calibri" w:hAnsi="Arial" w:cs="Arial"/>
          <w:b/>
        </w:rPr>
        <w:t xml:space="preserve">E-mail, telefon </w:t>
      </w:r>
      <w:r w:rsidRPr="00461557">
        <w:rPr>
          <w:rFonts w:ascii="Arial" w:eastAsia="Calibri" w:hAnsi="Arial" w:cs="Arial"/>
        </w:rPr>
        <w:t xml:space="preserve">- uvedou se kontaktní údaje osoby vyplňující doklad. </w:t>
      </w:r>
    </w:p>
    <w:p w14:paraId="1A643586" w14:textId="77777777" w:rsidR="001066CE" w:rsidRPr="00461557" w:rsidRDefault="008C5BF7" w:rsidP="001066CE">
      <w:pPr>
        <w:spacing w:after="120"/>
        <w:jc w:val="both"/>
        <w:rPr>
          <w:rFonts w:ascii="Arial" w:eastAsia="Calibri" w:hAnsi="Arial" w:cs="Arial"/>
          <w:bCs/>
        </w:rPr>
      </w:pPr>
      <w:r w:rsidRPr="00461557">
        <w:rPr>
          <w:rFonts w:ascii="Arial" w:eastAsia="Calibri" w:hAnsi="Arial" w:cs="Arial"/>
          <w:b/>
        </w:rPr>
        <w:t xml:space="preserve">IČZÚJ </w:t>
      </w:r>
      <w:r w:rsidRPr="00461557">
        <w:rPr>
          <w:rFonts w:ascii="Arial" w:eastAsia="Calibri" w:hAnsi="Arial" w:cs="Arial"/>
        </w:rPr>
        <w:t>-</w:t>
      </w:r>
      <w:r w:rsidRPr="00461557">
        <w:rPr>
          <w:rFonts w:ascii="Arial" w:eastAsia="Calibri" w:hAnsi="Arial" w:cs="Arial"/>
          <w:b/>
        </w:rPr>
        <w:t xml:space="preserve"> </w:t>
      </w:r>
      <w:r w:rsidRPr="00461557">
        <w:rPr>
          <w:rFonts w:ascii="Arial" w:eastAsia="Calibri" w:hAnsi="Arial" w:cs="Arial"/>
        </w:rPr>
        <w:t xml:space="preserve">uvede se identifikační číslo základní územní jednotky obce, na jejímž správním území se nachází zařízení pro nakládání s odpady. </w:t>
      </w:r>
      <w:r w:rsidRPr="00461557">
        <w:rPr>
          <w:rFonts w:ascii="Arial" w:eastAsia="Calibri" w:hAnsi="Arial" w:cs="Arial"/>
          <w:bCs/>
        </w:rPr>
        <w:t xml:space="preserve">Číslo se </w:t>
      </w:r>
      <w:r w:rsidRPr="00461557">
        <w:rPr>
          <w:rFonts w:ascii="Arial" w:eastAsia="Calibri" w:hAnsi="Arial" w:cs="Arial"/>
        </w:rPr>
        <w:t>uvede podle jednotného číselníku obcí ČR vydaného Českým statistickým úřadem</w:t>
      </w:r>
      <w:r w:rsidRPr="00461557">
        <w:rPr>
          <w:rFonts w:ascii="Arial" w:eastAsia="Calibri" w:hAnsi="Arial" w:cs="Arial"/>
          <w:bCs/>
        </w:rPr>
        <w:t>.</w:t>
      </w:r>
    </w:p>
    <w:p w14:paraId="11661AB1" w14:textId="77777777" w:rsidR="001066CE" w:rsidRPr="00461557" w:rsidRDefault="001066CE" w:rsidP="00E968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Arial" w:eastAsia="Times New Roman" w:hAnsi="Arial" w:cs="Arial"/>
          <w:b/>
          <w:lang w:eastAsia="cs-CZ"/>
        </w:rPr>
      </w:pPr>
    </w:p>
    <w:p w14:paraId="151AB6F2" w14:textId="77777777" w:rsidR="00450A54" w:rsidRPr="00461557" w:rsidRDefault="008C5BF7" w:rsidP="004D57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jc w:val="both"/>
        <w:rPr>
          <w:rFonts w:ascii="Arial" w:eastAsia="Times New Roman" w:hAnsi="Arial" w:cs="Arial"/>
          <w:b/>
          <w:lang w:eastAsia="cs-CZ"/>
        </w:rPr>
      </w:pPr>
      <w:r w:rsidRPr="00461557">
        <w:rPr>
          <w:rFonts w:ascii="Arial" w:eastAsia="Times New Roman" w:hAnsi="Arial" w:cs="Arial"/>
          <w:b/>
          <w:lang w:eastAsia="cs-CZ"/>
        </w:rPr>
        <w:t xml:space="preserve">Uživatel kalů </w:t>
      </w:r>
      <w:r w:rsidR="00CD77CE" w:rsidRPr="00461557">
        <w:rPr>
          <w:rFonts w:ascii="Arial" w:eastAsia="Times New Roman" w:hAnsi="Arial" w:cs="Arial"/>
          <w:b/>
          <w:lang w:eastAsia="cs-CZ"/>
        </w:rPr>
        <w:t>–</w:t>
      </w:r>
      <w:r w:rsidR="00BC2836" w:rsidRPr="00461557">
        <w:rPr>
          <w:rFonts w:ascii="Arial" w:eastAsia="Times New Roman" w:hAnsi="Arial" w:cs="Arial"/>
          <w:b/>
          <w:lang w:eastAsia="cs-CZ"/>
        </w:rPr>
        <w:t xml:space="preserve"> zemědělec</w:t>
      </w:r>
    </w:p>
    <w:p w14:paraId="3CE90FB2" w14:textId="77777777" w:rsidR="00882164" w:rsidRPr="00461557" w:rsidRDefault="008C5BF7" w:rsidP="00882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Arial" w:eastAsia="Calibri" w:hAnsi="Arial" w:cs="Arial"/>
        </w:rPr>
      </w:pPr>
      <w:r w:rsidRPr="00461557">
        <w:rPr>
          <w:rFonts w:ascii="Arial" w:eastAsia="Times New Roman" w:hAnsi="Arial" w:cs="Arial"/>
          <w:b/>
          <w:lang w:eastAsia="cs-CZ"/>
        </w:rPr>
        <w:t>IČO</w:t>
      </w:r>
      <w:r w:rsidRPr="00461557">
        <w:rPr>
          <w:rFonts w:ascii="Arial" w:eastAsia="Times New Roman" w:hAnsi="Arial" w:cs="Arial"/>
          <w:lang w:eastAsia="cs-CZ"/>
        </w:rPr>
        <w:t xml:space="preserve"> - </w:t>
      </w:r>
      <w:r w:rsidRPr="00461557">
        <w:rPr>
          <w:rFonts w:ascii="Arial" w:eastAsia="Calibri" w:hAnsi="Arial" w:cs="Arial"/>
        </w:rPr>
        <w:t>uvede se identifikační číslo osoby (provozovatele - zemědělce); pokud je IČO méně než osmimístné, doplní se zleva nuly na celkový počet osm míst.</w:t>
      </w:r>
    </w:p>
    <w:p w14:paraId="540BF8D4" w14:textId="77777777" w:rsidR="00882164" w:rsidRPr="00461557" w:rsidRDefault="008C5BF7" w:rsidP="00882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Arial" w:eastAsia="Calibri" w:hAnsi="Arial" w:cs="Arial"/>
        </w:rPr>
      </w:pPr>
      <w:r w:rsidRPr="00461557">
        <w:rPr>
          <w:rFonts w:ascii="Arial" w:eastAsia="Times New Roman" w:hAnsi="Arial" w:cs="Arial"/>
          <w:b/>
          <w:lang w:eastAsia="cs-CZ"/>
        </w:rPr>
        <w:t>Obchodní firma / název / jméno a příjmení provozovatele</w:t>
      </w:r>
      <w:r w:rsidRPr="00461557">
        <w:rPr>
          <w:rFonts w:ascii="Arial" w:eastAsia="Times New Roman" w:hAnsi="Arial" w:cs="Arial"/>
          <w:lang w:eastAsia="cs-CZ"/>
        </w:rPr>
        <w:t xml:space="preserve"> - </w:t>
      </w:r>
      <w:r w:rsidRPr="00461557">
        <w:rPr>
          <w:rFonts w:ascii="Arial" w:eastAsia="Calibri" w:hAnsi="Arial" w:cs="Arial"/>
        </w:rPr>
        <w:t>uvede se tak, jak je zapsán v obcho</w:t>
      </w:r>
      <w:r w:rsidRPr="00461557">
        <w:rPr>
          <w:rFonts w:ascii="Arial" w:eastAsia="Calibri" w:hAnsi="Arial" w:cs="Arial"/>
        </w:rPr>
        <w:t xml:space="preserve">dním nebo v živnostenském rejstříku. </w:t>
      </w:r>
    </w:p>
    <w:p w14:paraId="6A55BCB2" w14:textId="77777777" w:rsidR="00882164" w:rsidRPr="00461557" w:rsidRDefault="008C5BF7" w:rsidP="00882164">
      <w:pPr>
        <w:spacing w:after="120"/>
        <w:jc w:val="both"/>
        <w:rPr>
          <w:rFonts w:ascii="Arial" w:eastAsia="Calibri" w:hAnsi="Arial" w:cs="Arial"/>
        </w:rPr>
      </w:pPr>
      <w:r w:rsidRPr="00461557">
        <w:rPr>
          <w:rFonts w:ascii="Arial" w:eastAsia="Calibri" w:hAnsi="Arial" w:cs="Arial"/>
          <w:b/>
        </w:rPr>
        <w:t>Ulice, č.p., č.o., obec, PSČ</w:t>
      </w:r>
      <w:r w:rsidRPr="00461557">
        <w:rPr>
          <w:rFonts w:ascii="Arial" w:eastAsia="Calibri" w:hAnsi="Arial" w:cs="Arial"/>
        </w:rPr>
        <w:t xml:space="preserve"> - uvedou se adresní údaje sídla provozovatele.</w:t>
      </w:r>
    </w:p>
    <w:p w14:paraId="7634F724" w14:textId="4253ACD2" w:rsidR="00882164" w:rsidRPr="00461557" w:rsidRDefault="008C5BF7" w:rsidP="00882164">
      <w:pPr>
        <w:spacing w:after="120"/>
        <w:jc w:val="both"/>
        <w:rPr>
          <w:rFonts w:ascii="Arial" w:eastAsia="Calibri" w:hAnsi="Arial" w:cs="Arial"/>
          <w:b/>
        </w:rPr>
      </w:pPr>
      <w:r w:rsidRPr="00461557">
        <w:rPr>
          <w:rFonts w:ascii="Arial" w:eastAsia="Calibri" w:hAnsi="Arial" w:cs="Arial"/>
          <w:b/>
        </w:rPr>
        <w:lastRenderedPageBreak/>
        <w:t>Kód SO ORP</w:t>
      </w:r>
      <w:r w:rsidRPr="00461557">
        <w:rPr>
          <w:rFonts w:ascii="Arial" w:eastAsia="Calibri" w:hAnsi="Arial" w:cs="Arial"/>
        </w:rPr>
        <w:t xml:space="preserve"> </w:t>
      </w:r>
      <w:r w:rsidR="006A59F2">
        <w:rPr>
          <w:rFonts w:ascii="Arial" w:eastAsia="Times New Roman" w:hAnsi="Arial" w:cs="Arial"/>
          <w:lang w:eastAsia="cs-CZ"/>
        </w:rPr>
        <w:t>/ SOP</w:t>
      </w:r>
      <w:r w:rsidR="006A59F2" w:rsidRPr="00461557">
        <w:rPr>
          <w:rFonts w:ascii="Arial" w:eastAsia="Calibri" w:hAnsi="Arial" w:cs="Arial"/>
        </w:rPr>
        <w:t xml:space="preserve"> </w:t>
      </w:r>
      <w:r w:rsidRPr="00461557">
        <w:rPr>
          <w:rFonts w:ascii="Arial" w:eastAsia="Calibri" w:hAnsi="Arial" w:cs="Arial"/>
        </w:rPr>
        <w:t>- uvede se kód správního obvodu obce s rozšířenou působností</w:t>
      </w:r>
      <w:r w:rsidR="006A59F2" w:rsidRPr="006A59F2">
        <w:t xml:space="preserve"> </w:t>
      </w:r>
      <w:r w:rsidR="006A59F2" w:rsidRPr="006A59F2">
        <w:rPr>
          <w:rFonts w:ascii="Arial" w:eastAsia="Calibri" w:hAnsi="Arial" w:cs="Arial"/>
        </w:rPr>
        <w:t>nebo správního obvodu hlavního města Prahy s přenesenou působností</w:t>
      </w:r>
      <w:r w:rsidRPr="00461557">
        <w:rPr>
          <w:rFonts w:ascii="Arial" w:eastAsia="Calibri" w:hAnsi="Arial" w:cs="Arial"/>
        </w:rPr>
        <w:t>, ve kterém má provozovatel sídlo.</w:t>
      </w:r>
    </w:p>
    <w:p w14:paraId="68FA114B" w14:textId="77777777" w:rsidR="00882164" w:rsidRPr="00461557" w:rsidRDefault="008C5BF7" w:rsidP="00882164">
      <w:pPr>
        <w:spacing w:after="120"/>
        <w:jc w:val="both"/>
        <w:rPr>
          <w:rFonts w:ascii="Arial" w:eastAsia="Calibri" w:hAnsi="Arial" w:cs="Arial"/>
          <w:bCs/>
        </w:rPr>
      </w:pPr>
      <w:r w:rsidRPr="00461557">
        <w:rPr>
          <w:rFonts w:ascii="Arial" w:eastAsia="Calibri" w:hAnsi="Arial" w:cs="Arial"/>
          <w:b/>
        </w:rPr>
        <w:t xml:space="preserve">IČZÚJ </w:t>
      </w:r>
      <w:r w:rsidRPr="00461557">
        <w:rPr>
          <w:rFonts w:ascii="Arial" w:eastAsia="Calibri" w:hAnsi="Arial" w:cs="Arial"/>
        </w:rPr>
        <w:t>-</w:t>
      </w:r>
      <w:r w:rsidRPr="00461557">
        <w:rPr>
          <w:rFonts w:ascii="Arial" w:eastAsia="Calibri" w:hAnsi="Arial" w:cs="Arial"/>
          <w:b/>
        </w:rPr>
        <w:t xml:space="preserve"> </w:t>
      </w:r>
      <w:r w:rsidRPr="00461557">
        <w:rPr>
          <w:rFonts w:ascii="Arial" w:eastAsia="Calibri" w:hAnsi="Arial" w:cs="Arial"/>
        </w:rPr>
        <w:t xml:space="preserve">uvede se identifikační číslo základní územní jednotky obce, na jejímž správním území má provozovatel </w:t>
      </w:r>
      <w:r w:rsidRPr="00461557">
        <w:rPr>
          <w:rFonts w:ascii="Arial" w:eastAsia="Calibri" w:hAnsi="Arial" w:cs="Arial"/>
          <w:bCs/>
        </w:rPr>
        <w:t xml:space="preserve">sídlo. Číslo se </w:t>
      </w:r>
      <w:r w:rsidRPr="00461557">
        <w:rPr>
          <w:rFonts w:ascii="Arial" w:eastAsia="Calibri" w:hAnsi="Arial" w:cs="Arial"/>
        </w:rPr>
        <w:t>uvede podle jednotného číselníku obcí ČR vydaného Českým statistickým úřade</w:t>
      </w:r>
      <w:r w:rsidRPr="00461557">
        <w:rPr>
          <w:rFonts w:ascii="Arial" w:eastAsia="Calibri" w:hAnsi="Arial" w:cs="Arial"/>
        </w:rPr>
        <w:t>m</w:t>
      </w:r>
      <w:r w:rsidRPr="00461557">
        <w:rPr>
          <w:rFonts w:ascii="Arial" w:eastAsia="Calibri" w:hAnsi="Arial" w:cs="Arial"/>
          <w:bCs/>
        </w:rPr>
        <w:t>.</w:t>
      </w:r>
    </w:p>
    <w:p w14:paraId="5C7655C4" w14:textId="77777777" w:rsidR="00882164" w:rsidRPr="00461557" w:rsidRDefault="008C5BF7" w:rsidP="00882164">
      <w:pPr>
        <w:spacing w:after="120"/>
        <w:jc w:val="both"/>
        <w:rPr>
          <w:rFonts w:ascii="Arial" w:eastAsia="Calibri" w:hAnsi="Arial" w:cs="Arial"/>
        </w:rPr>
      </w:pPr>
      <w:r w:rsidRPr="00461557">
        <w:rPr>
          <w:rFonts w:ascii="Arial" w:eastAsia="Calibri" w:hAnsi="Arial" w:cs="Arial"/>
          <w:b/>
        </w:rPr>
        <w:t xml:space="preserve">Datum vyhotovení dokladu </w:t>
      </w:r>
      <w:r w:rsidRPr="00461557">
        <w:rPr>
          <w:rFonts w:ascii="Arial" w:eastAsia="Calibri" w:hAnsi="Arial" w:cs="Arial"/>
        </w:rPr>
        <w:t>- uvede se datum vyplnění dokladu ve formátu DD.MM.RRRR.</w:t>
      </w:r>
    </w:p>
    <w:p w14:paraId="42C53325" w14:textId="77777777" w:rsidR="00882164" w:rsidRPr="00461557" w:rsidRDefault="008C5BF7" w:rsidP="00882164">
      <w:pPr>
        <w:spacing w:after="240"/>
        <w:jc w:val="both"/>
        <w:rPr>
          <w:rFonts w:ascii="Arial" w:hAnsi="Arial" w:cs="Arial"/>
        </w:rPr>
      </w:pPr>
      <w:r w:rsidRPr="00461557">
        <w:rPr>
          <w:rFonts w:ascii="Arial" w:eastAsia="Calibri" w:hAnsi="Arial" w:cs="Arial"/>
          <w:b/>
        </w:rPr>
        <w:t>Razítko a podpis</w:t>
      </w:r>
      <w:r w:rsidRPr="00461557">
        <w:rPr>
          <w:rFonts w:ascii="Arial" w:eastAsia="Calibri" w:hAnsi="Arial" w:cs="Arial"/>
        </w:rPr>
        <w:t xml:space="preserve"> – údaje se potvrdí aspoň jedním </w:t>
      </w:r>
      <w:r w:rsidRPr="00461557">
        <w:rPr>
          <w:rFonts w:ascii="Arial" w:hAnsi="Arial" w:cs="Arial"/>
        </w:rPr>
        <w:t xml:space="preserve">potvrzením např. podpisem. </w:t>
      </w:r>
    </w:p>
    <w:p w14:paraId="2247DE59" w14:textId="77777777" w:rsidR="00882164" w:rsidRPr="00461557" w:rsidRDefault="008C5BF7" w:rsidP="00882164">
      <w:pPr>
        <w:spacing w:after="120"/>
        <w:jc w:val="both"/>
        <w:rPr>
          <w:rFonts w:ascii="Arial" w:hAnsi="Arial" w:cs="Arial"/>
        </w:rPr>
      </w:pPr>
      <w:r w:rsidRPr="00461557">
        <w:rPr>
          <w:rFonts w:ascii="Arial" w:hAnsi="Arial" w:cs="Arial"/>
          <w:b/>
        </w:rPr>
        <w:t>Identifikační číslo zařízení (IČZ)</w:t>
      </w:r>
      <w:r w:rsidRPr="00461557">
        <w:rPr>
          <w:rFonts w:ascii="Arial" w:hAnsi="Arial" w:cs="Arial"/>
        </w:rPr>
        <w:t xml:space="preserve"> – uvede se identifikační číslo zařízení pro nakládání s odp</w:t>
      </w:r>
      <w:r w:rsidRPr="00461557">
        <w:rPr>
          <w:rFonts w:ascii="Arial" w:hAnsi="Arial" w:cs="Arial"/>
        </w:rPr>
        <w:t>ady tj. zemědělce přidělené krajským úřadem.</w:t>
      </w:r>
    </w:p>
    <w:p w14:paraId="3A29AFE2" w14:textId="77777777" w:rsidR="00882164" w:rsidRPr="00461557" w:rsidRDefault="008C5BF7" w:rsidP="00882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Arial" w:eastAsia="Times New Roman" w:hAnsi="Arial" w:cs="Arial"/>
          <w:lang w:eastAsia="cs-CZ"/>
        </w:rPr>
      </w:pPr>
      <w:r w:rsidRPr="00461557">
        <w:rPr>
          <w:rFonts w:ascii="Arial" w:eastAsia="Times New Roman" w:hAnsi="Arial" w:cs="Arial"/>
          <w:b/>
          <w:lang w:eastAsia="cs-CZ"/>
        </w:rPr>
        <w:t>Místo použití kalů</w:t>
      </w:r>
      <w:r w:rsidRPr="00461557">
        <w:rPr>
          <w:rFonts w:ascii="Arial" w:eastAsia="Times New Roman" w:hAnsi="Arial" w:cs="Arial"/>
          <w:lang w:eastAsia="cs-CZ"/>
        </w:rPr>
        <w:t xml:space="preserve"> - číslo dílu půdního bloku, na kterém se upravený kal použije (IČZÚJ, název obce, číslo dílu půdního bloku dle LPIS).</w:t>
      </w:r>
    </w:p>
    <w:p w14:paraId="6C4D49BD" w14:textId="77777777" w:rsidR="00882164" w:rsidRPr="00461557" w:rsidRDefault="008C5BF7" w:rsidP="00882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Arial" w:eastAsia="Times New Roman" w:hAnsi="Arial" w:cs="Arial"/>
          <w:lang w:eastAsia="cs-CZ"/>
        </w:rPr>
      </w:pPr>
      <w:r w:rsidRPr="00461557">
        <w:rPr>
          <w:rFonts w:ascii="Arial" w:eastAsia="Times New Roman" w:hAnsi="Arial" w:cs="Arial"/>
          <w:b/>
          <w:lang w:eastAsia="cs-CZ"/>
        </w:rPr>
        <w:t>Místo uložení</w:t>
      </w:r>
      <w:r w:rsidRPr="00461557">
        <w:rPr>
          <w:rFonts w:ascii="Arial" w:eastAsia="Times New Roman" w:hAnsi="Arial" w:cs="Arial"/>
          <w:lang w:eastAsia="cs-CZ"/>
        </w:rPr>
        <w:t xml:space="preserve"> </w:t>
      </w:r>
      <w:r w:rsidRPr="00461557">
        <w:rPr>
          <w:rFonts w:ascii="Arial" w:eastAsia="Times New Roman" w:hAnsi="Arial" w:cs="Arial"/>
          <w:b/>
          <w:lang w:eastAsia="cs-CZ"/>
        </w:rPr>
        <w:t>kalů</w:t>
      </w:r>
      <w:r w:rsidRPr="00461557">
        <w:rPr>
          <w:rFonts w:ascii="Arial" w:eastAsia="Times New Roman" w:hAnsi="Arial" w:cs="Arial"/>
          <w:lang w:eastAsia="cs-CZ"/>
        </w:rPr>
        <w:t xml:space="preserve"> – identifikace místa, kde byl upravený kal dočasně ulož</w:t>
      </w:r>
      <w:r w:rsidRPr="00461557">
        <w:rPr>
          <w:rFonts w:ascii="Arial" w:eastAsia="Times New Roman" w:hAnsi="Arial" w:cs="Arial"/>
          <w:lang w:eastAsia="cs-CZ"/>
        </w:rPr>
        <w:t xml:space="preserve">en (IČZUJ, název obce, </w:t>
      </w:r>
      <w:r w:rsidR="004C34BB" w:rsidRPr="00461557">
        <w:rPr>
          <w:rFonts w:ascii="Arial" w:eastAsia="Times New Roman" w:hAnsi="Arial" w:cs="Arial"/>
          <w:lang w:eastAsia="cs-CZ"/>
        </w:rPr>
        <w:t xml:space="preserve">adresa, </w:t>
      </w:r>
      <w:r w:rsidRPr="00461557">
        <w:rPr>
          <w:rFonts w:ascii="Arial" w:eastAsia="Times New Roman" w:hAnsi="Arial" w:cs="Arial"/>
          <w:lang w:eastAsia="cs-CZ"/>
        </w:rPr>
        <w:t>číslo dílu půdního bloku). Vyplňuje se pouze v případě, že byl upravený kal uložen u zemědělce.</w:t>
      </w:r>
    </w:p>
    <w:p w14:paraId="6C12D34A" w14:textId="77777777" w:rsidR="00B31C11" w:rsidRPr="00461557" w:rsidRDefault="008C5BF7" w:rsidP="00B31C11">
      <w:pPr>
        <w:spacing w:after="120"/>
        <w:jc w:val="both"/>
        <w:rPr>
          <w:rFonts w:ascii="Arial" w:eastAsia="Calibri" w:hAnsi="Arial" w:cs="Arial"/>
          <w:bCs/>
        </w:rPr>
      </w:pPr>
      <w:r w:rsidRPr="00461557">
        <w:rPr>
          <w:rFonts w:ascii="Arial" w:eastAsia="Calibri" w:hAnsi="Arial" w:cs="Arial"/>
          <w:b/>
          <w:bCs/>
        </w:rPr>
        <w:t xml:space="preserve">Osoba oprávněná jednat jménem provozovatele </w:t>
      </w:r>
      <w:r w:rsidRPr="00461557">
        <w:rPr>
          <w:rFonts w:ascii="Arial" w:eastAsia="Calibri" w:hAnsi="Arial" w:cs="Arial"/>
          <w:bCs/>
        </w:rPr>
        <w:t xml:space="preserve"> - uvede se jméno a příjmení osoby oprávněné k jednání. </w:t>
      </w:r>
    </w:p>
    <w:p w14:paraId="2940B2FF" w14:textId="77777777" w:rsidR="00B31C11" w:rsidRPr="00461557" w:rsidRDefault="008C5BF7" w:rsidP="00B31C11">
      <w:pPr>
        <w:spacing w:after="120"/>
        <w:jc w:val="both"/>
        <w:rPr>
          <w:rFonts w:ascii="Arial" w:eastAsia="Calibri" w:hAnsi="Arial" w:cs="Arial"/>
          <w:b/>
        </w:rPr>
      </w:pPr>
      <w:r w:rsidRPr="00461557">
        <w:rPr>
          <w:rFonts w:ascii="Arial" w:eastAsia="Calibri" w:hAnsi="Arial" w:cs="Arial"/>
          <w:b/>
        </w:rPr>
        <w:t xml:space="preserve">E-mail, telefon </w:t>
      </w:r>
      <w:r w:rsidRPr="00461557">
        <w:rPr>
          <w:rFonts w:ascii="Arial" w:eastAsia="Calibri" w:hAnsi="Arial" w:cs="Arial"/>
        </w:rPr>
        <w:t xml:space="preserve">- uvedou se kontaktní údaje osoby vyplňující doklad. </w:t>
      </w:r>
    </w:p>
    <w:p w14:paraId="321FB6E1" w14:textId="77777777" w:rsidR="00CD77CE" w:rsidRPr="00461557" w:rsidRDefault="008C5BF7" w:rsidP="00E968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Arial" w:eastAsia="Times New Roman" w:hAnsi="Arial" w:cs="Arial"/>
          <w:lang w:eastAsia="cs-CZ"/>
        </w:rPr>
      </w:pPr>
      <w:r w:rsidRPr="00461557">
        <w:rPr>
          <w:rFonts w:ascii="Arial" w:eastAsia="Times New Roman" w:hAnsi="Arial" w:cs="Arial"/>
          <w:b/>
          <w:lang w:eastAsia="cs-CZ"/>
        </w:rPr>
        <w:t xml:space="preserve">Celkové množství kalů </w:t>
      </w:r>
      <w:r w:rsidRPr="00461557">
        <w:rPr>
          <w:rFonts w:ascii="Arial" w:eastAsia="Times New Roman" w:hAnsi="Arial" w:cs="Arial"/>
          <w:lang w:eastAsia="cs-CZ"/>
        </w:rPr>
        <w:t xml:space="preserve">– uvede se celkové množství aplikovaných kalů na půdu v tunách na tři desetinná místa. </w:t>
      </w:r>
    </w:p>
    <w:p w14:paraId="05B7B234" w14:textId="77777777" w:rsidR="00B31C11" w:rsidRPr="00461557" w:rsidRDefault="008C5BF7" w:rsidP="00E968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Arial" w:eastAsia="Times New Roman" w:hAnsi="Arial" w:cs="Arial"/>
          <w:lang w:eastAsia="cs-CZ"/>
        </w:rPr>
      </w:pPr>
      <w:r w:rsidRPr="00461557">
        <w:rPr>
          <w:rFonts w:ascii="Arial" w:eastAsia="Calibri" w:hAnsi="Arial" w:cs="Arial"/>
          <w:b/>
        </w:rPr>
        <w:t xml:space="preserve">Poznámka </w:t>
      </w:r>
      <w:r w:rsidRPr="00461557">
        <w:rPr>
          <w:rFonts w:ascii="Arial" w:eastAsia="Calibri" w:hAnsi="Arial" w:cs="Arial"/>
        </w:rPr>
        <w:t>– uvede se</w:t>
      </w:r>
      <w:r w:rsidRPr="00461557">
        <w:rPr>
          <w:rFonts w:ascii="Arial" w:eastAsia="Calibri" w:hAnsi="Arial" w:cs="Arial"/>
        </w:rPr>
        <w:t xml:space="preserve"> vysvětlení v případě potřeby. </w:t>
      </w:r>
    </w:p>
    <w:p w14:paraId="733C2DE9" w14:textId="77777777" w:rsidR="00E5389F" w:rsidRPr="00461557" w:rsidRDefault="008C5BF7">
      <w:pPr>
        <w:rPr>
          <w:rFonts w:ascii="Arial" w:eastAsia="Times New Roman" w:hAnsi="Arial" w:cs="Arial"/>
          <w:b/>
          <w:lang w:eastAsia="cs-CZ"/>
        </w:rPr>
      </w:pPr>
      <w:r w:rsidRPr="00461557">
        <w:rPr>
          <w:rFonts w:ascii="Arial" w:eastAsia="Times New Roman" w:hAnsi="Arial" w:cs="Arial"/>
          <w:b/>
          <w:lang w:eastAsia="cs-CZ"/>
        </w:rPr>
        <w:br w:type="page"/>
      </w:r>
    </w:p>
    <w:p w14:paraId="66BA2640" w14:textId="77777777" w:rsidR="004B7FD1" w:rsidRPr="00461557" w:rsidRDefault="008C5BF7" w:rsidP="004B7FD1">
      <w:pPr>
        <w:rPr>
          <w:rFonts w:ascii="Arial" w:hAnsi="Arial" w:cs="Arial"/>
          <w:b/>
        </w:rPr>
      </w:pPr>
      <w:r w:rsidRPr="00461557">
        <w:rPr>
          <w:rFonts w:ascii="Arial" w:hAnsi="Arial" w:cs="Arial"/>
          <w:b/>
        </w:rPr>
        <w:lastRenderedPageBreak/>
        <w:t>List 2</w:t>
      </w:r>
      <w:r w:rsidRPr="00461557">
        <w:rPr>
          <w:rFonts w:ascii="Arial" w:hAnsi="Arial" w:cs="Arial"/>
          <w:b/>
        </w:rPr>
        <w:tab/>
      </w:r>
      <w:r w:rsidRPr="00461557">
        <w:rPr>
          <w:rFonts w:ascii="Arial" w:hAnsi="Arial" w:cs="Arial"/>
          <w:b/>
        </w:rPr>
        <w:tab/>
        <w:t xml:space="preserve"> </w:t>
      </w:r>
      <w:r w:rsidRPr="00461557">
        <w:rPr>
          <w:rFonts w:ascii="Arial" w:hAnsi="Arial" w:cs="Arial"/>
          <w:b/>
        </w:rPr>
        <w:tab/>
      </w:r>
      <w:r w:rsidRPr="00461557">
        <w:rPr>
          <w:rFonts w:ascii="Arial" w:hAnsi="Arial" w:cs="Arial"/>
          <w:b/>
        </w:rPr>
        <w:tab/>
      </w:r>
      <w:r w:rsidRPr="00461557">
        <w:rPr>
          <w:rFonts w:ascii="Arial" w:hAnsi="Arial" w:cs="Arial"/>
          <w:b/>
        </w:rPr>
        <w:tab/>
      </w:r>
      <w:r w:rsidRPr="00461557">
        <w:rPr>
          <w:rFonts w:ascii="Arial" w:hAnsi="Arial" w:cs="Arial"/>
          <w:b/>
        </w:rPr>
        <w:tab/>
      </w:r>
      <w:r w:rsidRPr="00461557">
        <w:rPr>
          <w:rFonts w:ascii="Arial" w:hAnsi="Arial" w:cs="Arial"/>
          <w:b/>
        </w:rPr>
        <w:tab/>
      </w:r>
      <w:r w:rsidRPr="00461557">
        <w:rPr>
          <w:rFonts w:ascii="Arial" w:hAnsi="Arial" w:cs="Arial"/>
          <w:b/>
        </w:rPr>
        <w:tab/>
      </w:r>
      <w:r w:rsidRPr="00461557">
        <w:rPr>
          <w:rFonts w:ascii="Arial" w:hAnsi="Arial" w:cs="Arial"/>
          <w:b/>
        </w:rPr>
        <w:tab/>
      </w:r>
      <w:r w:rsidRPr="00461557">
        <w:rPr>
          <w:rFonts w:ascii="Arial" w:hAnsi="Arial" w:cs="Arial"/>
          <w:b/>
        </w:rPr>
        <w:tab/>
      </w:r>
      <w:r w:rsidRPr="00461557">
        <w:rPr>
          <w:rFonts w:ascii="Arial" w:hAnsi="Arial" w:cs="Arial"/>
        </w:rPr>
        <w:t>strana č.</w:t>
      </w:r>
      <w:r w:rsidRPr="00461557">
        <w:rPr>
          <w:rFonts w:ascii="Arial" w:hAnsi="Arial" w:cs="Arial"/>
          <w:b/>
        </w:rPr>
        <w:t xml:space="preserve">  /</w:t>
      </w:r>
    </w:p>
    <w:p w14:paraId="0E5A4097" w14:textId="77777777" w:rsidR="004B7FD1" w:rsidRPr="00461557" w:rsidRDefault="004B7FD1" w:rsidP="00450A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lang w:eastAsia="cs-CZ"/>
        </w:rPr>
      </w:pPr>
    </w:p>
    <w:p w14:paraId="376CA471" w14:textId="77777777" w:rsidR="00450A54" w:rsidRPr="00461557" w:rsidRDefault="008C5BF7" w:rsidP="00F9289B">
      <w:pPr>
        <w:jc w:val="both"/>
        <w:rPr>
          <w:rFonts w:ascii="Arial" w:eastAsia="Times New Roman" w:hAnsi="Arial" w:cs="Arial"/>
          <w:b/>
          <w:lang w:eastAsia="cs-CZ"/>
        </w:rPr>
      </w:pPr>
      <w:r w:rsidRPr="00461557">
        <w:rPr>
          <w:rFonts w:ascii="Arial" w:eastAsia="Times New Roman" w:hAnsi="Arial" w:cs="Arial"/>
          <w:b/>
          <w:lang w:eastAsia="cs-CZ"/>
        </w:rPr>
        <w:t>1) Agrochemické vlastnosti půdy</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94"/>
        <w:gridCol w:w="4678"/>
      </w:tblGrid>
      <w:tr w:rsidR="00A62F87" w14:paraId="4254E4DB" w14:textId="77777777" w:rsidTr="00F9289B">
        <w:trPr>
          <w:trHeight w:val="283"/>
        </w:trPr>
        <w:tc>
          <w:tcPr>
            <w:tcW w:w="3894" w:type="dxa"/>
            <w:tcBorders>
              <w:top w:val="single" w:sz="4" w:space="0" w:color="auto"/>
              <w:left w:val="single" w:sz="4" w:space="0" w:color="auto"/>
              <w:bottom w:val="single" w:sz="4" w:space="0" w:color="auto"/>
              <w:right w:val="single" w:sz="4" w:space="0" w:color="auto"/>
            </w:tcBorders>
            <w:vAlign w:val="center"/>
          </w:tcPr>
          <w:p w14:paraId="5DED56BF" w14:textId="77777777" w:rsidR="00450A54" w:rsidRPr="00461557" w:rsidRDefault="008C5BF7" w:rsidP="004B7FD1">
            <w:pPr>
              <w:spacing w:after="0" w:line="240" w:lineRule="auto"/>
              <w:jc w:val="both"/>
              <w:rPr>
                <w:rFonts w:ascii="Arial" w:eastAsia="Times New Roman" w:hAnsi="Arial" w:cs="Arial"/>
                <w:lang w:eastAsia="cs-CZ"/>
              </w:rPr>
            </w:pPr>
            <w:r w:rsidRPr="00461557">
              <w:rPr>
                <w:rFonts w:ascii="Arial" w:eastAsia="Times New Roman" w:hAnsi="Arial" w:cs="Arial"/>
                <w:lang w:eastAsia="cs-CZ"/>
              </w:rPr>
              <w:t>Půdní reakce pH</w:t>
            </w:r>
          </w:p>
        </w:tc>
        <w:tc>
          <w:tcPr>
            <w:tcW w:w="4678" w:type="dxa"/>
            <w:tcBorders>
              <w:top w:val="single" w:sz="4" w:space="0" w:color="auto"/>
              <w:left w:val="single" w:sz="4" w:space="0" w:color="auto"/>
              <w:bottom w:val="single" w:sz="4" w:space="0" w:color="auto"/>
              <w:right w:val="single" w:sz="4" w:space="0" w:color="auto"/>
            </w:tcBorders>
            <w:vAlign w:val="center"/>
          </w:tcPr>
          <w:p w14:paraId="7525B31A" w14:textId="77777777" w:rsidR="00450A54" w:rsidRPr="00461557" w:rsidRDefault="00450A54" w:rsidP="004B7FD1">
            <w:pPr>
              <w:spacing w:after="0" w:line="240" w:lineRule="auto"/>
              <w:jc w:val="both"/>
              <w:rPr>
                <w:rFonts w:ascii="Arial" w:eastAsia="Times New Roman" w:hAnsi="Arial" w:cs="Arial"/>
                <w:lang w:eastAsia="cs-CZ"/>
              </w:rPr>
            </w:pPr>
          </w:p>
        </w:tc>
      </w:tr>
      <w:tr w:rsidR="00A62F87" w14:paraId="66CF5FA5" w14:textId="77777777" w:rsidTr="00F9289B">
        <w:trPr>
          <w:trHeight w:val="283"/>
        </w:trPr>
        <w:tc>
          <w:tcPr>
            <w:tcW w:w="3894" w:type="dxa"/>
            <w:tcBorders>
              <w:top w:val="single" w:sz="4" w:space="0" w:color="auto"/>
              <w:left w:val="single" w:sz="4" w:space="0" w:color="auto"/>
              <w:bottom w:val="single" w:sz="4" w:space="0" w:color="auto"/>
              <w:right w:val="single" w:sz="4" w:space="0" w:color="auto"/>
            </w:tcBorders>
            <w:vAlign w:val="center"/>
          </w:tcPr>
          <w:p w14:paraId="4DDC7B80" w14:textId="77777777" w:rsidR="00450A54" w:rsidRPr="00461557" w:rsidRDefault="008C5BF7" w:rsidP="004B7FD1">
            <w:pPr>
              <w:spacing w:after="0" w:line="240" w:lineRule="auto"/>
              <w:jc w:val="both"/>
              <w:rPr>
                <w:rFonts w:ascii="Arial" w:eastAsia="Times New Roman" w:hAnsi="Arial" w:cs="Arial"/>
                <w:lang w:eastAsia="cs-CZ"/>
              </w:rPr>
            </w:pPr>
            <w:r w:rsidRPr="00461557">
              <w:rPr>
                <w:rFonts w:ascii="Arial" w:eastAsia="Times New Roman" w:hAnsi="Arial" w:cs="Arial"/>
                <w:lang w:eastAsia="cs-CZ"/>
              </w:rPr>
              <w:t>Kategorie půdy</w:t>
            </w:r>
          </w:p>
        </w:tc>
        <w:tc>
          <w:tcPr>
            <w:tcW w:w="4678" w:type="dxa"/>
            <w:tcBorders>
              <w:top w:val="single" w:sz="4" w:space="0" w:color="auto"/>
              <w:left w:val="single" w:sz="4" w:space="0" w:color="auto"/>
              <w:bottom w:val="single" w:sz="4" w:space="0" w:color="auto"/>
              <w:right w:val="single" w:sz="4" w:space="0" w:color="auto"/>
            </w:tcBorders>
            <w:vAlign w:val="center"/>
          </w:tcPr>
          <w:p w14:paraId="1E7AC474" w14:textId="77777777" w:rsidR="00450A54" w:rsidRPr="00461557" w:rsidRDefault="00450A54" w:rsidP="004B7FD1">
            <w:pPr>
              <w:spacing w:after="0" w:line="240" w:lineRule="auto"/>
              <w:jc w:val="both"/>
              <w:rPr>
                <w:rFonts w:ascii="Arial" w:eastAsia="Times New Roman" w:hAnsi="Arial" w:cs="Arial"/>
                <w:lang w:eastAsia="cs-CZ"/>
              </w:rPr>
            </w:pPr>
          </w:p>
        </w:tc>
      </w:tr>
      <w:tr w:rsidR="00A62F87" w14:paraId="3FAE9BC9" w14:textId="77777777" w:rsidTr="00FD65FC">
        <w:trPr>
          <w:trHeight w:val="567"/>
        </w:trPr>
        <w:tc>
          <w:tcPr>
            <w:tcW w:w="8572" w:type="dxa"/>
            <w:gridSpan w:val="2"/>
            <w:tcBorders>
              <w:top w:val="single" w:sz="4" w:space="0" w:color="auto"/>
              <w:left w:val="single" w:sz="4" w:space="0" w:color="auto"/>
              <w:bottom w:val="single" w:sz="4" w:space="0" w:color="auto"/>
              <w:right w:val="single" w:sz="4" w:space="0" w:color="auto"/>
            </w:tcBorders>
            <w:vAlign w:val="center"/>
          </w:tcPr>
          <w:p w14:paraId="3C951E0D" w14:textId="77777777" w:rsidR="00F9289B" w:rsidRPr="00461557" w:rsidRDefault="008C5BF7" w:rsidP="00F9289B">
            <w:pPr>
              <w:spacing w:after="0" w:line="240" w:lineRule="auto"/>
              <w:jc w:val="center"/>
              <w:rPr>
                <w:rFonts w:ascii="Arial" w:eastAsia="Times New Roman" w:hAnsi="Arial" w:cs="Arial"/>
                <w:lang w:eastAsia="cs-CZ"/>
              </w:rPr>
            </w:pPr>
            <w:r w:rsidRPr="00461557">
              <w:rPr>
                <w:rFonts w:ascii="Arial" w:eastAsia="Times New Roman" w:hAnsi="Arial" w:cs="Arial"/>
                <w:b/>
                <w:lang w:eastAsia="cs-CZ"/>
              </w:rPr>
              <w:t xml:space="preserve">Průměrný obsah v půdě                  </w:t>
            </w:r>
          </w:p>
        </w:tc>
      </w:tr>
      <w:tr w:rsidR="00A62F87" w14:paraId="1227FAC6" w14:textId="77777777" w:rsidTr="00F9289B">
        <w:trPr>
          <w:trHeight w:val="283"/>
        </w:trPr>
        <w:tc>
          <w:tcPr>
            <w:tcW w:w="3894" w:type="dxa"/>
            <w:tcBorders>
              <w:top w:val="single" w:sz="4" w:space="0" w:color="auto"/>
              <w:left w:val="single" w:sz="4" w:space="0" w:color="auto"/>
              <w:bottom w:val="single" w:sz="4" w:space="0" w:color="auto"/>
              <w:right w:val="single" w:sz="4" w:space="0" w:color="auto"/>
            </w:tcBorders>
            <w:vAlign w:val="center"/>
          </w:tcPr>
          <w:p w14:paraId="289B374D" w14:textId="77777777" w:rsidR="00450A54" w:rsidRPr="00461557" w:rsidRDefault="008C5BF7" w:rsidP="004B7FD1">
            <w:pPr>
              <w:spacing w:after="0" w:line="240" w:lineRule="auto"/>
              <w:jc w:val="both"/>
              <w:rPr>
                <w:rFonts w:ascii="Arial" w:eastAsia="Times New Roman" w:hAnsi="Arial" w:cs="Arial"/>
                <w:lang w:eastAsia="cs-CZ"/>
              </w:rPr>
            </w:pPr>
            <w:r w:rsidRPr="00461557">
              <w:rPr>
                <w:rFonts w:ascii="Arial" w:eastAsia="Times New Roman" w:hAnsi="Arial" w:cs="Arial"/>
                <w:lang w:eastAsia="cs-CZ"/>
              </w:rPr>
              <w:t xml:space="preserve">Mg - hořčík           </w:t>
            </w:r>
          </w:p>
        </w:tc>
        <w:tc>
          <w:tcPr>
            <w:tcW w:w="4678" w:type="dxa"/>
            <w:tcBorders>
              <w:top w:val="single" w:sz="4" w:space="0" w:color="auto"/>
              <w:left w:val="single" w:sz="4" w:space="0" w:color="auto"/>
              <w:bottom w:val="single" w:sz="4" w:space="0" w:color="auto"/>
              <w:right w:val="single" w:sz="4" w:space="0" w:color="auto"/>
            </w:tcBorders>
            <w:vAlign w:val="center"/>
          </w:tcPr>
          <w:p w14:paraId="65A5512C" w14:textId="77777777" w:rsidR="00450A54" w:rsidRPr="00461557" w:rsidRDefault="008C5BF7" w:rsidP="00F9289B">
            <w:pPr>
              <w:spacing w:after="0" w:line="240" w:lineRule="auto"/>
              <w:jc w:val="center"/>
              <w:rPr>
                <w:rFonts w:ascii="Arial" w:eastAsia="Times New Roman" w:hAnsi="Arial" w:cs="Arial"/>
                <w:lang w:eastAsia="cs-CZ"/>
              </w:rPr>
            </w:pPr>
            <w:r w:rsidRPr="00461557">
              <w:rPr>
                <w:rFonts w:ascii="Arial" w:eastAsia="Times New Roman" w:hAnsi="Arial" w:cs="Arial"/>
                <w:lang w:eastAsia="cs-CZ"/>
              </w:rPr>
              <w:t>mg . kg</w:t>
            </w:r>
            <w:r w:rsidRPr="00461557">
              <w:rPr>
                <w:rFonts w:ascii="Arial" w:eastAsia="Times New Roman" w:hAnsi="Arial" w:cs="Arial"/>
                <w:vertAlign w:val="superscript"/>
                <w:lang w:eastAsia="cs-CZ"/>
              </w:rPr>
              <w:t>-1</w:t>
            </w:r>
          </w:p>
        </w:tc>
      </w:tr>
      <w:tr w:rsidR="00A62F87" w14:paraId="3123495B" w14:textId="77777777" w:rsidTr="00F9289B">
        <w:trPr>
          <w:trHeight w:val="283"/>
        </w:trPr>
        <w:tc>
          <w:tcPr>
            <w:tcW w:w="3894" w:type="dxa"/>
            <w:tcBorders>
              <w:top w:val="single" w:sz="4" w:space="0" w:color="auto"/>
              <w:left w:val="single" w:sz="4" w:space="0" w:color="auto"/>
              <w:bottom w:val="single" w:sz="4" w:space="0" w:color="auto"/>
              <w:right w:val="single" w:sz="4" w:space="0" w:color="auto"/>
            </w:tcBorders>
            <w:vAlign w:val="center"/>
          </w:tcPr>
          <w:p w14:paraId="22CC4616" w14:textId="77777777" w:rsidR="00450A54" w:rsidRPr="00461557" w:rsidRDefault="008C5BF7" w:rsidP="004B7FD1">
            <w:pPr>
              <w:spacing w:after="0" w:line="240" w:lineRule="auto"/>
              <w:jc w:val="both"/>
              <w:rPr>
                <w:rFonts w:ascii="Arial" w:eastAsia="Times New Roman" w:hAnsi="Arial" w:cs="Arial"/>
                <w:lang w:eastAsia="cs-CZ"/>
              </w:rPr>
            </w:pPr>
            <w:r w:rsidRPr="00461557">
              <w:rPr>
                <w:rFonts w:ascii="Arial" w:eastAsia="Times New Roman" w:hAnsi="Arial" w:cs="Arial"/>
                <w:lang w:eastAsia="cs-CZ"/>
              </w:rPr>
              <w:t xml:space="preserve">K - draslík           </w:t>
            </w:r>
          </w:p>
        </w:tc>
        <w:tc>
          <w:tcPr>
            <w:tcW w:w="4678" w:type="dxa"/>
            <w:tcBorders>
              <w:top w:val="single" w:sz="4" w:space="0" w:color="auto"/>
              <w:left w:val="single" w:sz="4" w:space="0" w:color="auto"/>
              <w:bottom w:val="single" w:sz="4" w:space="0" w:color="auto"/>
              <w:right w:val="single" w:sz="4" w:space="0" w:color="auto"/>
            </w:tcBorders>
            <w:vAlign w:val="center"/>
          </w:tcPr>
          <w:p w14:paraId="11A990C3" w14:textId="77777777" w:rsidR="00450A54" w:rsidRPr="00461557" w:rsidRDefault="008C5BF7" w:rsidP="00F9289B">
            <w:pPr>
              <w:spacing w:after="0" w:line="240" w:lineRule="auto"/>
              <w:jc w:val="center"/>
              <w:rPr>
                <w:rFonts w:ascii="Arial" w:eastAsia="Times New Roman" w:hAnsi="Arial" w:cs="Arial"/>
                <w:lang w:eastAsia="cs-CZ"/>
              </w:rPr>
            </w:pPr>
            <w:r w:rsidRPr="00461557">
              <w:rPr>
                <w:rFonts w:ascii="Arial" w:eastAsia="Times New Roman" w:hAnsi="Arial" w:cs="Arial"/>
                <w:lang w:eastAsia="cs-CZ"/>
              </w:rPr>
              <w:t>mg . kg</w:t>
            </w:r>
            <w:r w:rsidRPr="00461557">
              <w:rPr>
                <w:rFonts w:ascii="Arial" w:eastAsia="Times New Roman" w:hAnsi="Arial" w:cs="Arial"/>
                <w:vertAlign w:val="superscript"/>
                <w:lang w:eastAsia="cs-CZ"/>
              </w:rPr>
              <w:t>-1</w:t>
            </w:r>
          </w:p>
        </w:tc>
      </w:tr>
      <w:tr w:rsidR="00A62F87" w14:paraId="139E3477" w14:textId="77777777" w:rsidTr="00F9289B">
        <w:trPr>
          <w:trHeight w:val="283"/>
        </w:trPr>
        <w:tc>
          <w:tcPr>
            <w:tcW w:w="3894" w:type="dxa"/>
            <w:tcBorders>
              <w:top w:val="single" w:sz="4" w:space="0" w:color="auto"/>
              <w:left w:val="single" w:sz="4" w:space="0" w:color="auto"/>
              <w:bottom w:val="single" w:sz="4" w:space="0" w:color="auto"/>
              <w:right w:val="single" w:sz="4" w:space="0" w:color="auto"/>
            </w:tcBorders>
            <w:vAlign w:val="center"/>
          </w:tcPr>
          <w:p w14:paraId="31C1EA99" w14:textId="77777777" w:rsidR="00450A54" w:rsidRPr="00461557" w:rsidRDefault="008C5BF7" w:rsidP="004B7FD1">
            <w:pPr>
              <w:spacing w:after="0" w:line="240" w:lineRule="auto"/>
              <w:jc w:val="both"/>
              <w:rPr>
                <w:rFonts w:ascii="Arial" w:eastAsia="Times New Roman" w:hAnsi="Arial" w:cs="Arial"/>
                <w:lang w:eastAsia="cs-CZ"/>
              </w:rPr>
            </w:pPr>
            <w:r w:rsidRPr="00461557">
              <w:rPr>
                <w:rFonts w:ascii="Arial" w:eastAsia="Times New Roman" w:hAnsi="Arial" w:cs="Arial"/>
                <w:lang w:eastAsia="cs-CZ"/>
              </w:rPr>
              <w:t xml:space="preserve">P - fosfor            </w:t>
            </w:r>
          </w:p>
        </w:tc>
        <w:tc>
          <w:tcPr>
            <w:tcW w:w="4678" w:type="dxa"/>
            <w:tcBorders>
              <w:top w:val="single" w:sz="4" w:space="0" w:color="auto"/>
              <w:left w:val="single" w:sz="4" w:space="0" w:color="auto"/>
              <w:bottom w:val="single" w:sz="4" w:space="0" w:color="auto"/>
              <w:right w:val="single" w:sz="4" w:space="0" w:color="auto"/>
            </w:tcBorders>
            <w:vAlign w:val="center"/>
          </w:tcPr>
          <w:p w14:paraId="7751AE72" w14:textId="77777777" w:rsidR="00450A54" w:rsidRPr="00461557" w:rsidRDefault="008C5BF7" w:rsidP="00F9289B">
            <w:pPr>
              <w:spacing w:after="0" w:line="240" w:lineRule="auto"/>
              <w:jc w:val="center"/>
              <w:rPr>
                <w:rFonts w:ascii="Arial" w:eastAsia="Times New Roman" w:hAnsi="Arial" w:cs="Arial"/>
                <w:b/>
                <w:lang w:eastAsia="cs-CZ"/>
              </w:rPr>
            </w:pPr>
            <w:r w:rsidRPr="00461557">
              <w:rPr>
                <w:rFonts w:ascii="Arial" w:eastAsia="Times New Roman" w:hAnsi="Arial" w:cs="Arial"/>
                <w:lang w:eastAsia="cs-CZ"/>
              </w:rPr>
              <w:t>mg . kg</w:t>
            </w:r>
            <w:r w:rsidRPr="00461557">
              <w:rPr>
                <w:rFonts w:ascii="Arial" w:eastAsia="Times New Roman" w:hAnsi="Arial" w:cs="Arial"/>
                <w:vertAlign w:val="superscript"/>
                <w:lang w:eastAsia="cs-CZ"/>
              </w:rPr>
              <w:t>-1</w:t>
            </w:r>
          </w:p>
        </w:tc>
      </w:tr>
    </w:tbl>
    <w:p w14:paraId="374F862F" w14:textId="77777777" w:rsidR="00450A54" w:rsidRPr="00461557" w:rsidRDefault="00450A54" w:rsidP="00450A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lang w:eastAsia="cs-CZ"/>
        </w:rPr>
      </w:pPr>
    </w:p>
    <w:p w14:paraId="00DB8176" w14:textId="77777777" w:rsidR="00450A54" w:rsidRPr="00461557" w:rsidRDefault="00450A54" w:rsidP="00450A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lang w:eastAsia="cs-CZ"/>
        </w:rPr>
      </w:pPr>
    </w:p>
    <w:tbl>
      <w:tblPr>
        <w:tblpPr w:leftFromText="141" w:rightFromText="141" w:vertAnchor="text" w:tblpX="68" w:tblpY="1"/>
        <w:tblOverlap w:val="never"/>
        <w:tblW w:w="8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13"/>
        <w:gridCol w:w="1985"/>
        <w:gridCol w:w="2409"/>
        <w:gridCol w:w="2268"/>
      </w:tblGrid>
      <w:tr w:rsidR="00A62F87" w14:paraId="67488857" w14:textId="77777777" w:rsidTr="00F9289B">
        <w:trPr>
          <w:trHeight w:val="842"/>
        </w:trPr>
        <w:tc>
          <w:tcPr>
            <w:tcW w:w="1913" w:type="dxa"/>
            <w:vMerge w:val="restart"/>
            <w:vAlign w:val="center"/>
          </w:tcPr>
          <w:p w14:paraId="00022AD1" w14:textId="77777777" w:rsidR="00450A54" w:rsidRPr="00461557" w:rsidRDefault="008C5BF7" w:rsidP="004B7FD1">
            <w:pPr>
              <w:spacing w:after="0" w:line="240" w:lineRule="auto"/>
              <w:jc w:val="center"/>
              <w:rPr>
                <w:rFonts w:ascii="Arial" w:eastAsia="Times New Roman" w:hAnsi="Arial" w:cs="Arial"/>
                <w:b/>
                <w:bCs/>
                <w:lang w:eastAsia="cs-CZ"/>
              </w:rPr>
            </w:pPr>
            <w:r w:rsidRPr="00461557">
              <w:rPr>
                <w:rFonts w:ascii="Arial" w:eastAsia="Times New Roman" w:hAnsi="Arial" w:cs="Arial"/>
                <w:b/>
                <w:lang w:eastAsia="cs-CZ"/>
              </w:rPr>
              <w:t>Rizikový prvek</w:t>
            </w:r>
          </w:p>
        </w:tc>
        <w:tc>
          <w:tcPr>
            <w:tcW w:w="1985" w:type="dxa"/>
            <w:vMerge w:val="restart"/>
            <w:vAlign w:val="center"/>
          </w:tcPr>
          <w:p w14:paraId="6E314813" w14:textId="77777777" w:rsidR="00450A54" w:rsidRPr="00461557" w:rsidRDefault="008C5BF7" w:rsidP="004B7FD1">
            <w:pPr>
              <w:spacing w:after="0" w:line="240" w:lineRule="auto"/>
              <w:jc w:val="center"/>
              <w:rPr>
                <w:rFonts w:ascii="Arial" w:eastAsia="Times New Roman" w:hAnsi="Arial" w:cs="Arial"/>
                <w:b/>
                <w:bCs/>
                <w:lang w:eastAsia="cs-CZ"/>
              </w:rPr>
            </w:pPr>
            <w:r w:rsidRPr="00461557">
              <w:rPr>
                <w:rFonts w:ascii="Arial" w:eastAsia="Times New Roman" w:hAnsi="Arial" w:cs="Arial"/>
                <w:b/>
                <w:lang w:eastAsia="cs-CZ"/>
              </w:rPr>
              <w:t>Obsah v půdě (mg.kg</w:t>
            </w:r>
            <w:r w:rsidRPr="00461557">
              <w:rPr>
                <w:rFonts w:ascii="Arial" w:eastAsia="Times New Roman" w:hAnsi="Arial" w:cs="Arial"/>
                <w:b/>
                <w:vertAlign w:val="superscript"/>
                <w:lang w:eastAsia="cs-CZ"/>
              </w:rPr>
              <w:t>-1</w:t>
            </w:r>
            <w:r w:rsidRPr="00461557">
              <w:rPr>
                <w:rFonts w:ascii="Arial" w:eastAsia="Times New Roman" w:hAnsi="Arial" w:cs="Arial"/>
                <w:b/>
                <w:lang w:eastAsia="cs-CZ"/>
              </w:rPr>
              <w:t xml:space="preserve"> sušiny)</w:t>
            </w:r>
          </w:p>
        </w:tc>
        <w:tc>
          <w:tcPr>
            <w:tcW w:w="4677" w:type="dxa"/>
            <w:gridSpan w:val="2"/>
            <w:vAlign w:val="center"/>
          </w:tcPr>
          <w:p w14:paraId="73A6F66C" w14:textId="1812605B" w:rsidR="00450A54" w:rsidRPr="00461557" w:rsidRDefault="008C5BF7" w:rsidP="004B7FD1">
            <w:pPr>
              <w:spacing w:after="0" w:line="240" w:lineRule="auto"/>
              <w:jc w:val="center"/>
              <w:rPr>
                <w:rFonts w:ascii="Arial" w:eastAsia="Times New Roman" w:hAnsi="Arial" w:cs="Arial"/>
                <w:b/>
                <w:bCs/>
                <w:lang w:eastAsia="cs-CZ"/>
              </w:rPr>
            </w:pPr>
            <w:r>
              <w:rPr>
                <w:rFonts w:ascii="Arial" w:eastAsia="Times New Roman" w:hAnsi="Arial" w:cs="Arial"/>
                <w:b/>
                <w:lang w:eastAsia="cs-CZ"/>
              </w:rPr>
              <w:t>Preventivní hodnoty</w:t>
            </w:r>
            <w:r w:rsidR="00F24A6D" w:rsidRPr="00461557">
              <w:rPr>
                <w:rFonts w:ascii="Arial" w:eastAsia="Times New Roman" w:hAnsi="Arial" w:cs="Arial"/>
                <w:b/>
                <w:lang w:eastAsia="cs-CZ"/>
              </w:rPr>
              <w:t xml:space="preserve"> </w:t>
            </w:r>
            <w:r w:rsidR="000B775A">
              <w:rPr>
                <w:rFonts w:ascii="Arial" w:eastAsia="Times New Roman" w:hAnsi="Arial" w:cs="Arial"/>
                <w:b/>
                <w:lang w:eastAsia="cs-CZ"/>
              </w:rPr>
              <w:t xml:space="preserve">obsahů rizikových </w:t>
            </w:r>
            <w:r w:rsidR="00F24A6D" w:rsidRPr="00461557">
              <w:rPr>
                <w:rFonts w:ascii="Arial" w:eastAsia="Times New Roman" w:hAnsi="Arial" w:cs="Arial"/>
                <w:b/>
                <w:lang w:eastAsia="cs-CZ"/>
              </w:rPr>
              <w:t>prvků v půdě (mg.kg</w:t>
            </w:r>
            <w:r w:rsidR="00F24A6D" w:rsidRPr="00461557">
              <w:rPr>
                <w:rFonts w:ascii="Arial" w:eastAsia="Times New Roman" w:hAnsi="Arial" w:cs="Arial"/>
                <w:b/>
                <w:vertAlign w:val="superscript"/>
                <w:lang w:eastAsia="cs-CZ"/>
              </w:rPr>
              <w:t>-1</w:t>
            </w:r>
            <w:r w:rsidR="00F24A6D" w:rsidRPr="00461557">
              <w:rPr>
                <w:rFonts w:ascii="Arial" w:eastAsia="Times New Roman" w:hAnsi="Arial" w:cs="Arial"/>
                <w:b/>
                <w:lang w:eastAsia="cs-CZ"/>
              </w:rPr>
              <w:t xml:space="preserve"> sušiny)</w:t>
            </w:r>
          </w:p>
        </w:tc>
      </w:tr>
      <w:tr w:rsidR="00A62F87" w14:paraId="20FC376D" w14:textId="77777777" w:rsidTr="00F9289B">
        <w:trPr>
          <w:trHeight w:val="466"/>
        </w:trPr>
        <w:tc>
          <w:tcPr>
            <w:tcW w:w="1913" w:type="dxa"/>
            <w:vMerge/>
            <w:vAlign w:val="center"/>
          </w:tcPr>
          <w:p w14:paraId="64A35C3A" w14:textId="77777777" w:rsidR="00450A54" w:rsidRPr="00461557" w:rsidRDefault="00450A54" w:rsidP="004B7FD1">
            <w:pPr>
              <w:spacing w:after="0" w:line="240" w:lineRule="auto"/>
              <w:jc w:val="center"/>
              <w:rPr>
                <w:rFonts w:ascii="Arial" w:eastAsia="Times New Roman" w:hAnsi="Arial" w:cs="Arial"/>
                <w:b/>
                <w:bCs/>
                <w:lang w:eastAsia="cs-CZ"/>
              </w:rPr>
            </w:pPr>
          </w:p>
        </w:tc>
        <w:tc>
          <w:tcPr>
            <w:tcW w:w="1985" w:type="dxa"/>
            <w:vMerge/>
            <w:vAlign w:val="center"/>
          </w:tcPr>
          <w:p w14:paraId="6A16091D" w14:textId="77777777" w:rsidR="00450A54" w:rsidRPr="00461557" w:rsidRDefault="00450A54" w:rsidP="004B7FD1">
            <w:pPr>
              <w:spacing w:after="0" w:line="240" w:lineRule="auto"/>
              <w:jc w:val="center"/>
              <w:rPr>
                <w:rFonts w:ascii="Arial" w:eastAsia="Times New Roman" w:hAnsi="Arial" w:cs="Arial"/>
                <w:b/>
                <w:bCs/>
                <w:lang w:eastAsia="cs-CZ"/>
              </w:rPr>
            </w:pPr>
          </w:p>
        </w:tc>
        <w:tc>
          <w:tcPr>
            <w:tcW w:w="2409" w:type="dxa"/>
            <w:vAlign w:val="center"/>
          </w:tcPr>
          <w:p w14:paraId="6A689AE3" w14:textId="77777777" w:rsidR="00450A54" w:rsidRPr="00461557" w:rsidRDefault="008C5BF7" w:rsidP="004B7FD1">
            <w:pPr>
              <w:spacing w:after="0" w:line="240" w:lineRule="auto"/>
              <w:jc w:val="center"/>
              <w:rPr>
                <w:rFonts w:ascii="Arial" w:eastAsia="Times New Roman" w:hAnsi="Arial" w:cs="Arial"/>
                <w:b/>
                <w:bCs/>
                <w:lang w:eastAsia="cs-CZ"/>
              </w:rPr>
            </w:pPr>
            <w:r w:rsidRPr="00461557">
              <w:rPr>
                <w:rFonts w:ascii="Arial" w:eastAsia="Times New Roman" w:hAnsi="Arial" w:cs="Arial"/>
                <w:b/>
                <w:lang w:eastAsia="cs-CZ"/>
              </w:rPr>
              <w:t>Běžné půdy</w:t>
            </w:r>
            <w:r w:rsidRPr="00461557">
              <w:rPr>
                <w:rFonts w:ascii="Arial" w:eastAsia="Times New Roman" w:hAnsi="Arial" w:cs="Arial"/>
                <w:b/>
                <w:vertAlign w:val="superscript"/>
                <w:lang w:eastAsia="cs-CZ"/>
              </w:rPr>
              <w:t>1)</w:t>
            </w:r>
          </w:p>
        </w:tc>
        <w:tc>
          <w:tcPr>
            <w:tcW w:w="2268" w:type="dxa"/>
            <w:vAlign w:val="center"/>
          </w:tcPr>
          <w:p w14:paraId="4A0AF23F" w14:textId="77777777" w:rsidR="00450A54" w:rsidRPr="00461557" w:rsidRDefault="008C5BF7" w:rsidP="004B7FD1">
            <w:pPr>
              <w:spacing w:after="0" w:line="240" w:lineRule="auto"/>
              <w:jc w:val="center"/>
              <w:rPr>
                <w:rFonts w:ascii="Arial" w:eastAsia="Times New Roman" w:hAnsi="Arial" w:cs="Arial"/>
                <w:b/>
                <w:bCs/>
                <w:lang w:eastAsia="cs-CZ"/>
              </w:rPr>
            </w:pPr>
            <w:r w:rsidRPr="00461557">
              <w:rPr>
                <w:rFonts w:ascii="Arial" w:eastAsia="Times New Roman" w:hAnsi="Arial" w:cs="Arial"/>
                <w:b/>
                <w:lang w:eastAsia="cs-CZ"/>
              </w:rPr>
              <w:t>Lehké půdy</w:t>
            </w:r>
            <w:r w:rsidRPr="00461557">
              <w:rPr>
                <w:rFonts w:ascii="Arial" w:eastAsia="Times New Roman" w:hAnsi="Arial" w:cs="Arial"/>
                <w:b/>
                <w:vertAlign w:val="superscript"/>
                <w:lang w:eastAsia="cs-CZ"/>
              </w:rPr>
              <w:t>2)</w:t>
            </w:r>
          </w:p>
        </w:tc>
      </w:tr>
      <w:tr w:rsidR="00A62F87" w14:paraId="5C5EC5D5" w14:textId="77777777" w:rsidTr="004B7FD1">
        <w:trPr>
          <w:trHeight w:val="284"/>
        </w:trPr>
        <w:tc>
          <w:tcPr>
            <w:tcW w:w="1913" w:type="dxa"/>
            <w:vAlign w:val="center"/>
          </w:tcPr>
          <w:p w14:paraId="06E71097" w14:textId="77777777" w:rsidR="00450A54" w:rsidRPr="00461557" w:rsidRDefault="008C5BF7" w:rsidP="004B7FD1">
            <w:pPr>
              <w:spacing w:after="0" w:line="240" w:lineRule="auto"/>
              <w:rPr>
                <w:rFonts w:ascii="Arial" w:eastAsia="Times New Roman" w:hAnsi="Arial" w:cs="Arial"/>
                <w:bCs/>
                <w:lang w:eastAsia="cs-CZ"/>
              </w:rPr>
            </w:pPr>
            <w:r w:rsidRPr="00461557">
              <w:rPr>
                <w:rFonts w:ascii="Arial" w:eastAsia="Times New Roman" w:hAnsi="Arial" w:cs="Arial"/>
                <w:lang w:eastAsia="cs-CZ"/>
              </w:rPr>
              <w:t>As - arzén</w:t>
            </w:r>
          </w:p>
        </w:tc>
        <w:tc>
          <w:tcPr>
            <w:tcW w:w="1985" w:type="dxa"/>
            <w:vAlign w:val="center"/>
          </w:tcPr>
          <w:p w14:paraId="697428F9" w14:textId="77777777" w:rsidR="00450A54" w:rsidRPr="00461557" w:rsidRDefault="00450A54" w:rsidP="004B7FD1">
            <w:pPr>
              <w:spacing w:after="0" w:line="240" w:lineRule="auto"/>
              <w:jc w:val="both"/>
              <w:rPr>
                <w:rFonts w:ascii="Arial" w:eastAsia="Times New Roman" w:hAnsi="Arial" w:cs="Arial"/>
                <w:bCs/>
                <w:lang w:eastAsia="cs-CZ"/>
              </w:rPr>
            </w:pPr>
          </w:p>
        </w:tc>
        <w:tc>
          <w:tcPr>
            <w:tcW w:w="2409" w:type="dxa"/>
            <w:vAlign w:val="center"/>
          </w:tcPr>
          <w:p w14:paraId="2854DA89" w14:textId="77777777" w:rsidR="00450A54" w:rsidRPr="00461557" w:rsidRDefault="008C5BF7" w:rsidP="004B7FD1">
            <w:pPr>
              <w:spacing w:after="0" w:line="240" w:lineRule="auto"/>
              <w:jc w:val="center"/>
              <w:rPr>
                <w:rFonts w:ascii="Arial" w:eastAsia="Times New Roman" w:hAnsi="Arial" w:cs="Arial"/>
                <w:bCs/>
                <w:lang w:eastAsia="cs-CZ"/>
              </w:rPr>
            </w:pPr>
            <w:r w:rsidRPr="00461557">
              <w:rPr>
                <w:rFonts w:ascii="Arial" w:eastAsia="Times New Roman" w:hAnsi="Arial" w:cs="Arial"/>
                <w:lang w:eastAsia="cs-CZ"/>
              </w:rPr>
              <w:t>20</w:t>
            </w:r>
          </w:p>
        </w:tc>
        <w:tc>
          <w:tcPr>
            <w:tcW w:w="2268" w:type="dxa"/>
            <w:vAlign w:val="center"/>
          </w:tcPr>
          <w:p w14:paraId="5A5079D5" w14:textId="77777777" w:rsidR="00450A54" w:rsidRPr="00461557" w:rsidRDefault="008C5BF7" w:rsidP="004B7FD1">
            <w:pPr>
              <w:spacing w:after="0" w:line="240" w:lineRule="auto"/>
              <w:jc w:val="center"/>
              <w:rPr>
                <w:rFonts w:ascii="Arial" w:eastAsia="Times New Roman" w:hAnsi="Arial" w:cs="Arial"/>
                <w:bCs/>
                <w:lang w:eastAsia="cs-CZ"/>
              </w:rPr>
            </w:pPr>
            <w:r w:rsidRPr="00461557">
              <w:rPr>
                <w:rFonts w:ascii="Arial" w:eastAsia="Times New Roman" w:hAnsi="Arial" w:cs="Arial"/>
                <w:lang w:eastAsia="cs-CZ"/>
              </w:rPr>
              <w:t>15</w:t>
            </w:r>
          </w:p>
        </w:tc>
      </w:tr>
      <w:tr w:rsidR="00A62F87" w14:paraId="696BF9FD" w14:textId="77777777" w:rsidTr="004B7FD1">
        <w:trPr>
          <w:trHeight w:val="284"/>
        </w:trPr>
        <w:tc>
          <w:tcPr>
            <w:tcW w:w="1913" w:type="dxa"/>
            <w:vAlign w:val="center"/>
          </w:tcPr>
          <w:p w14:paraId="5558A96C" w14:textId="6B07926F" w:rsidR="000B775A" w:rsidRPr="00461557" w:rsidRDefault="008C5BF7" w:rsidP="000B775A">
            <w:pPr>
              <w:spacing w:after="0" w:line="240" w:lineRule="auto"/>
              <w:rPr>
                <w:rFonts w:ascii="Arial" w:eastAsia="Times New Roman" w:hAnsi="Arial" w:cs="Arial"/>
                <w:lang w:eastAsia="cs-CZ"/>
              </w:rPr>
            </w:pPr>
            <w:r w:rsidRPr="00461557">
              <w:rPr>
                <w:rFonts w:ascii="Arial" w:eastAsia="Times New Roman" w:hAnsi="Arial" w:cs="Arial"/>
                <w:lang w:eastAsia="cs-CZ"/>
              </w:rPr>
              <w:t>Be – beryllium</w:t>
            </w:r>
          </w:p>
        </w:tc>
        <w:tc>
          <w:tcPr>
            <w:tcW w:w="1985" w:type="dxa"/>
            <w:vAlign w:val="center"/>
          </w:tcPr>
          <w:p w14:paraId="456873FE" w14:textId="77777777" w:rsidR="000B775A" w:rsidRPr="00461557" w:rsidRDefault="000B775A" w:rsidP="000B775A">
            <w:pPr>
              <w:spacing w:after="0" w:line="240" w:lineRule="auto"/>
              <w:jc w:val="both"/>
              <w:rPr>
                <w:rFonts w:ascii="Arial" w:eastAsia="Times New Roman" w:hAnsi="Arial" w:cs="Arial"/>
                <w:bCs/>
                <w:lang w:eastAsia="cs-CZ"/>
              </w:rPr>
            </w:pPr>
          </w:p>
        </w:tc>
        <w:tc>
          <w:tcPr>
            <w:tcW w:w="2409" w:type="dxa"/>
            <w:vAlign w:val="center"/>
          </w:tcPr>
          <w:p w14:paraId="5336B65B" w14:textId="1C89AA22" w:rsidR="000B775A" w:rsidRPr="00461557" w:rsidRDefault="008C5BF7" w:rsidP="000B775A">
            <w:pPr>
              <w:spacing w:after="0" w:line="240" w:lineRule="auto"/>
              <w:jc w:val="center"/>
              <w:rPr>
                <w:rFonts w:ascii="Arial" w:eastAsia="Times New Roman" w:hAnsi="Arial" w:cs="Arial"/>
                <w:lang w:eastAsia="cs-CZ"/>
              </w:rPr>
            </w:pPr>
            <w:r w:rsidRPr="00461557">
              <w:rPr>
                <w:rFonts w:ascii="Arial" w:eastAsia="Times New Roman" w:hAnsi="Arial" w:cs="Arial"/>
                <w:lang w:eastAsia="cs-CZ"/>
              </w:rPr>
              <w:t>2,0</w:t>
            </w:r>
          </w:p>
        </w:tc>
        <w:tc>
          <w:tcPr>
            <w:tcW w:w="2268" w:type="dxa"/>
            <w:vAlign w:val="center"/>
          </w:tcPr>
          <w:p w14:paraId="74FEAE27" w14:textId="68508CED" w:rsidR="000B775A" w:rsidRPr="00461557" w:rsidRDefault="008C5BF7" w:rsidP="000B775A">
            <w:pPr>
              <w:spacing w:after="0" w:line="240" w:lineRule="auto"/>
              <w:jc w:val="center"/>
              <w:rPr>
                <w:rFonts w:ascii="Arial" w:eastAsia="Times New Roman" w:hAnsi="Arial" w:cs="Arial"/>
                <w:lang w:eastAsia="cs-CZ"/>
              </w:rPr>
            </w:pPr>
            <w:r w:rsidRPr="00461557">
              <w:rPr>
                <w:rFonts w:ascii="Arial" w:eastAsia="Times New Roman" w:hAnsi="Arial" w:cs="Arial"/>
                <w:lang w:eastAsia="cs-CZ"/>
              </w:rPr>
              <w:t>1,5</w:t>
            </w:r>
          </w:p>
        </w:tc>
      </w:tr>
      <w:tr w:rsidR="00A62F87" w14:paraId="640BEBE7" w14:textId="77777777" w:rsidTr="004B7FD1">
        <w:trPr>
          <w:trHeight w:val="284"/>
        </w:trPr>
        <w:tc>
          <w:tcPr>
            <w:tcW w:w="1913" w:type="dxa"/>
            <w:vAlign w:val="center"/>
          </w:tcPr>
          <w:p w14:paraId="290B7BA9" w14:textId="5CCE9D78" w:rsidR="000B775A" w:rsidRPr="00461557" w:rsidRDefault="008C5BF7" w:rsidP="000B775A">
            <w:pPr>
              <w:spacing w:after="0" w:line="240" w:lineRule="auto"/>
              <w:rPr>
                <w:rFonts w:ascii="Arial" w:eastAsia="Times New Roman" w:hAnsi="Arial" w:cs="Arial"/>
                <w:lang w:eastAsia="cs-CZ"/>
              </w:rPr>
            </w:pPr>
            <w:r w:rsidRPr="00461557">
              <w:rPr>
                <w:rFonts w:ascii="Arial" w:eastAsia="Times New Roman" w:hAnsi="Arial" w:cs="Arial"/>
                <w:lang w:eastAsia="cs-CZ"/>
              </w:rPr>
              <w:t>Cd - kadmium</w:t>
            </w:r>
          </w:p>
        </w:tc>
        <w:tc>
          <w:tcPr>
            <w:tcW w:w="1985" w:type="dxa"/>
            <w:vAlign w:val="center"/>
          </w:tcPr>
          <w:p w14:paraId="3893B9EB" w14:textId="77777777" w:rsidR="000B775A" w:rsidRPr="00461557" w:rsidRDefault="000B775A" w:rsidP="000B775A">
            <w:pPr>
              <w:spacing w:after="0" w:line="240" w:lineRule="auto"/>
              <w:jc w:val="both"/>
              <w:rPr>
                <w:rFonts w:ascii="Arial" w:eastAsia="Times New Roman" w:hAnsi="Arial" w:cs="Arial"/>
                <w:bCs/>
                <w:lang w:eastAsia="cs-CZ"/>
              </w:rPr>
            </w:pPr>
          </w:p>
        </w:tc>
        <w:tc>
          <w:tcPr>
            <w:tcW w:w="2409" w:type="dxa"/>
            <w:vAlign w:val="center"/>
          </w:tcPr>
          <w:p w14:paraId="165036B4" w14:textId="7D7BE4F3" w:rsidR="000B775A" w:rsidRPr="00461557" w:rsidRDefault="008C5BF7" w:rsidP="000B775A">
            <w:pPr>
              <w:spacing w:after="0" w:line="240" w:lineRule="auto"/>
              <w:jc w:val="center"/>
              <w:rPr>
                <w:rFonts w:ascii="Arial" w:eastAsia="Times New Roman" w:hAnsi="Arial" w:cs="Arial"/>
                <w:lang w:eastAsia="cs-CZ"/>
              </w:rPr>
            </w:pPr>
            <w:r w:rsidRPr="00461557">
              <w:rPr>
                <w:rFonts w:ascii="Arial" w:eastAsia="Times New Roman" w:hAnsi="Arial" w:cs="Arial"/>
                <w:lang w:eastAsia="cs-CZ"/>
              </w:rPr>
              <w:t>0,5</w:t>
            </w:r>
          </w:p>
        </w:tc>
        <w:tc>
          <w:tcPr>
            <w:tcW w:w="2268" w:type="dxa"/>
            <w:vAlign w:val="center"/>
          </w:tcPr>
          <w:p w14:paraId="1E4F5210" w14:textId="150B2EBF" w:rsidR="000B775A" w:rsidRPr="00461557" w:rsidRDefault="008C5BF7" w:rsidP="000B775A">
            <w:pPr>
              <w:spacing w:after="0" w:line="240" w:lineRule="auto"/>
              <w:jc w:val="center"/>
              <w:rPr>
                <w:rFonts w:ascii="Arial" w:eastAsia="Times New Roman" w:hAnsi="Arial" w:cs="Arial"/>
                <w:lang w:eastAsia="cs-CZ"/>
              </w:rPr>
            </w:pPr>
            <w:r w:rsidRPr="00461557">
              <w:rPr>
                <w:rFonts w:ascii="Arial" w:eastAsia="Times New Roman" w:hAnsi="Arial" w:cs="Arial"/>
                <w:lang w:eastAsia="cs-CZ"/>
              </w:rPr>
              <w:t>0,4</w:t>
            </w:r>
          </w:p>
        </w:tc>
      </w:tr>
      <w:tr w:rsidR="00A62F87" w14:paraId="5794C4E2" w14:textId="77777777" w:rsidTr="004B7FD1">
        <w:trPr>
          <w:trHeight w:val="284"/>
        </w:trPr>
        <w:tc>
          <w:tcPr>
            <w:tcW w:w="1913" w:type="dxa"/>
            <w:vAlign w:val="center"/>
          </w:tcPr>
          <w:p w14:paraId="08211298" w14:textId="753B513D" w:rsidR="000B775A" w:rsidRPr="00461557" w:rsidRDefault="008C5BF7" w:rsidP="000B775A">
            <w:pPr>
              <w:spacing w:after="0" w:line="240" w:lineRule="auto"/>
              <w:rPr>
                <w:rFonts w:ascii="Arial" w:eastAsia="Times New Roman" w:hAnsi="Arial" w:cs="Arial"/>
                <w:lang w:eastAsia="cs-CZ"/>
              </w:rPr>
            </w:pPr>
            <w:r w:rsidRPr="00461557">
              <w:rPr>
                <w:rFonts w:ascii="Arial" w:eastAsia="Times New Roman" w:hAnsi="Arial" w:cs="Arial"/>
                <w:lang w:eastAsia="cs-CZ"/>
              </w:rPr>
              <w:t xml:space="preserve">Co - </w:t>
            </w:r>
            <w:r w:rsidRPr="00461557">
              <w:rPr>
                <w:rFonts w:ascii="Arial" w:eastAsia="Times New Roman" w:hAnsi="Arial" w:cs="Arial"/>
                <w:lang w:eastAsia="cs-CZ"/>
              </w:rPr>
              <w:t>kobalt</w:t>
            </w:r>
          </w:p>
        </w:tc>
        <w:tc>
          <w:tcPr>
            <w:tcW w:w="1985" w:type="dxa"/>
            <w:vAlign w:val="center"/>
          </w:tcPr>
          <w:p w14:paraId="77D2F99A" w14:textId="77777777" w:rsidR="000B775A" w:rsidRPr="00461557" w:rsidRDefault="000B775A" w:rsidP="000B775A">
            <w:pPr>
              <w:spacing w:after="0" w:line="240" w:lineRule="auto"/>
              <w:jc w:val="both"/>
              <w:rPr>
                <w:rFonts w:ascii="Arial" w:eastAsia="Times New Roman" w:hAnsi="Arial" w:cs="Arial"/>
                <w:bCs/>
                <w:lang w:eastAsia="cs-CZ"/>
              </w:rPr>
            </w:pPr>
          </w:p>
        </w:tc>
        <w:tc>
          <w:tcPr>
            <w:tcW w:w="2409" w:type="dxa"/>
            <w:vAlign w:val="center"/>
          </w:tcPr>
          <w:p w14:paraId="73BE8579" w14:textId="7FA875A3" w:rsidR="000B775A" w:rsidRPr="00461557" w:rsidRDefault="008C5BF7" w:rsidP="000B775A">
            <w:pPr>
              <w:spacing w:after="0" w:line="240" w:lineRule="auto"/>
              <w:jc w:val="center"/>
              <w:rPr>
                <w:rFonts w:ascii="Arial" w:eastAsia="Times New Roman" w:hAnsi="Arial" w:cs="Arial"/>
                <w:lang w:eastAsia="cs-CZ"/>
              </w:rPr>
            </w:pPr>
            <w:r w:rsidRPr="00461557">
              <w:rPr>
                <w:rFonts w:ascii="Arial" w:eastAsia="Times New Roman" w:hAnsi="Arial" w:cs="Arial"/>
                <w:lang w:eastAsia="cs-CZ"/>
              </w:rPr>
              <w:t>30,0</w:t>
            </w:r>
          </w:p>
        </w:tc>
        <w:tc>
          <w:tcPr>
            <w:tcW w:w="2268" w:type="dxa"/>
            <w:vAlign w:val="center"/>
          </w:tcPr>
          <w:p w14:paraId="6F136EF6" w14:textId="7CB5DE61" w:rsidR="000B775A" w:rsidRPr="00461557" w:rsidRDefault="008C5BF7" w:rsidP="000B775A">
            <w:pPr>
              <w:spacing w:after="0" w:line="240" w:lineRule="auto"/>
              <w:jc w:val="center"/>
              <w:rPr>
                <w:rFonts w:ascii="Arial" w:eastAsia="Times New Roman" w:hAnsi="Arial" w:cs="Arial"/>
                <w:lang w:eastAsia="cs-CZ"/>
              </w:rPr>
            </w:pPr>
            <w:r w:rsidRPr="00461557">
              <w:rPr>
                <w:rFonts w:ascii="Arial" w:eastAsia="Times New Roman" w:hAnsi="Arial" w:cs="Arial"/>
                <w:lang w:eastAsia="cs-CZ"/>
              </w:rPr>
              <w:t>20,0</w:t>
            </w:r>
          </w:p>
        </w:tc>
      </w:tr>
      <w:tr w:rsidR="00A62F87" w14:paraId="7F97B7C1" w14:textId="77777777" w:rsidTr="004B7FD1">
        <w:trPr>
          <w:trHeight w:val="284"/>
        </w:trPr>
        <w:tc>
          <w:tcPr>
            <w:tcW w:w="1913" w:type="dxa"/>
            <w:vAlign w:val="center"/>
          </w:tcPr>
          <w:p w14:paraId="0D090FA9" w14:textId="77777777" w:rsidR="000B775A" w:rsidRPr="00461557" w:rsidRDefault="008C5BF7" w:rsidP="000B775A">
            <w:pPr>
              <w:spacing w:after="0" w:line="240" w:lineRule="auto"/>
              <w:rPr>
                <w:rFonts w:ascii="Arial" w:eastAsia="Times New Roman" w:hAnsi="Arial" w:cs="Arial"/>
                <w:bCs/>
                <w:lang w:eastAsia="cs-CZ"/>
              </w:rPr>
            </w:pPr>
            <w:r w:rsidRPr="00461557">
              <w:rPr>
                <w:rFonts w:ascii="Arial" w:eastAsia="Times New Roman" w:hAnsi="Arial" w:cs="Arial"/>
                <w:lang w:eastAsia="cs-CZ"/>
              </w:rPr>
              <w:t>Cr - chrom</w:t>
            </w:r>
          </w:p>
        </w:tc>
        <w:tc>
          <w:tcPr>
            <w:tcW w:w="1985" w:type="dxa"/>
            <w:vAlign w:val="center"/>
          </w:tcPr>
          <w:p w14:paraId="2FAA6F15" w14:textId="77777777" w:rsidR="000B775A" w:rsidRPr="00461557" w:rsidRDefault="000B775A" w:rsidP="000B775A">
            <w:pPr>
              <w:spacing w:after="0" w:line="240" w:lineRule="auto"/>
              <w:jc w:val="both"/>
              <w:rPr>
                <w:rFonts w:ascii="Arial" w:eastAsia="Times New Roman" w:hAnsi="Arial" w:cs="Arial"/>
                <w:bCs/>
                <w:lang w:eastAsia="cs-CZ"/>
              </w:rPr>
            </w:pPr>
          </w:p>
        </w:tc>
        <w:tc>
          <w:tcPr>
            <w:tcW w:w="2409" w:type="dxa"/>
            <w:vAlign w:val="center"/>
          </w:tcPr>
          <w:p w14:paraId="3874444F" w14:textId="77777777" w:rsidR="000B775A" w:rsidRPr="00461557" w:rsidRDefault="008C5BF7" w:rsidP="000B775A">
            <w:pPr>
              <w:spacing w:after="0" w:line="240" w:lineRule="auto"/>
              <w:jc w:val="center"/>
              <w:rPr>
                <w:rFonts w:ascii="Arial" w:eastAsia="Times New Roman" w:hAnsi="Arial" w:cs="Arial"/>
                <w:bCs/>
                <w:lang w:eastAsia="cs-CZ"/>
              </w:rPr>
            </w:pPr>
            <w:r w:rsidRPr="00461557">
              <w:rPr>
                <w:rFonts w:ascii="Arial" w:eastAsia="Times New Roman" w:hAnsi="Arial" w:cs="Arial"/>
                <w:lang w:eastAsia="cs-CZ"/>
              </w:rPr>
              <w:t>90,0</w:t>
            </w:r>
          </w:p>
        </w:tc>
        <w:tc>
          <w:tcPr>
            <w:tcW w:w="2268" w:type="dxa"/>
            <w:vAlign w:val="center"/>
          </w:tcPr>
          <w:p w14:paraId="5F6D4FB5" w14:textId="77777777" w:rsidR="000B775A" w:rsidRPr="00461557" w:rsidRDefault="008C5BF7" w:rsidP="000B775A">
            <w:pPr>
              <w:spacing w:after="0" w:line="240" w:lineRule="auto"/>
              <w:jc w:val="center"/>
              <w:rPr>
                <w:rFonts w:ascii="Arial" w:eastAsia="Times New Roman" w:hAnsi="Arial" w:cs="Arial"/>
                <w:bCs/>
                <w:lang w:eastAsia="cs-CZ"/>
              </w:rPr>
            </w:pPr>
            <w:r w:rsidRPr="00461557">
              <w:rPr>
                <w:rFonts w:ascii="Arial" w:eastAsia="Times New Roman" w:hAnsi="Arial" w:cs="Arial"/>
                <w:lang w:eastAsia="cs-CZ"/>
              </w:rPr>
              <w:t>55,0</w:t>
            </w:r>
          </w:p>
        </w:tc>
      </w:tr>
      <w:tr w:rsidR="00A62F87" w14:paraId="5BEE08E0" w14:textId="77777777" w:rsidTr="004B7FD1">
        <w:trPr>
          <w:trHeight w:val="284"/>
        </w:trPr>
        <w:tc>
          <w:tcPr>
            <w:tcW w:w="1913" w:type="dxa"/>
            <w:vAlign w:val="center"/>
          </w:tcPr>
          <w:p w14:paraId="7A71619E" w14:textId="77777777" w:rsidR="000B775A" w:rsidRPr="00461557" w:rsidRDefault="008C5BF7" w:rsidP="000B775A">
            <w:pPr>
              <w:spacing w:after="0" w:line="240" w:lineRule="auto"/>
              <w:rPr>
                <w:rFonts w:ascii="Arial" w:eastAsia="Times New Roman" w:hAnsi="Arial" w:cs="Arial"/>
                <w:bCs/>
                <w:lang w:eastAsia="cs-CZ"/>
              </w:rPr>
            </w:pPr>
            <w:r w:rsidRPr="00461557">
              <w:rPr>
                <w:rFonts w:ascii="Arial" w:eastAsia="Times New Roman" w:hAnsi="Arial" w:cs="Arial"/>
                <w:lang w:eastAsia="cs-CZ"/>
              </w:rPr>
              <w:t>Cu - měď</w:t>
            </w:r>
          </w:p>
        </w:tc>
        <w:tc>
          <w:tcPr>
            <w:tcW w:w="1985" w:type="dxa"/>
            <w:vAlign w:val="center"/>
          </w:tcPr>
          <w:p w14:paraId="6ABAEA00" w14:textId="77777777" w:rsidR="000B775A" w:rsidRPr="00461557" w:rsidRDefault="000B775A" w:rsidP="000B775A">
            <w:pPr>
              <w:spacing w:after="0" w:line="240" w:lineRule="auto"/>
              <w:jc w:val="both"/>
              <w:rPr>
                <w:rFonts w:ascii="Arial" w:eastAsia="Times New Roman" w:hAnsi="Arial" w:cs="Arial"/>
                <w:bCs/>
                <w:lang w:eastAsia="cs-CZ"/>
              </w:rPr>
            </w:pPr>
          </w:p>
        </w:tc>
        <w:tc>
          <w:tcPr>
            <w:tcW w:w="2409" w:type="dxa"/>
            <w:vAlign w:val="center"/>
          </w:tcPr>
          <w:p w14:paraId="1FAFE8BB" w14:textId="77777777" w:rsidR="000B775A" w:rsidRPr="00461557" w:rsidRDefault="008C5BF7" w:rsidP="000B775A">
            <w:pPr>
              <w:spacing w:after="0" w:line="240" w:lineRule="auto"/>
              <w:jc w:val="center"/>
              <w:rPr>
                <w:rFonts w:ascii="Arial" w:eastAsia="Times New Roman" w:hAnsi="Arial" w:cs="Arial"/>
                <w:bCs/>
                <w:lang w:eastAsia="cs-CZ"/>
              </w:rPr>
            </w:pPr>
            <w:r w:rsidRPr="00461557">
              <w:rPr>
                <w:rFonts w:ascii="Arial" w:eastAsia="Times New Roman" w:hAnsi="Arial" w:cs="Arial"/>
                <w:lang w:eastAsia="cs-CZ"/>
              </w:rPr>
              <w:t>60,0</w:t>
            </w:r>
          </w:p>
        </w:tc>
        <w:tc>
          <w:tcPr>
            <w:tcW w:w="2268" w:type="dxa"/>
            <w:vAlign w:val="center"/>
          </w:tcPr>
          <w:p w14:paraId="3A800289" w14:textId="77777777" w:rsidR="000B775A" w:rsidRPr="00461557" w:rsidRDefault="008C5BF7" w:rsidP="000B775A">
            <w:pPr>
              <w:spacing w:after="0" w:line="240" w:lineRule="auto"/>
              <w:jc w:val="center"/>
              <w:rPr>
                <w:rFonts w:ascii="Arial" w:eastAsia="Times New Roman" w:hAnsi="Arial" w:cs="Arial"/>
                <w:bCs/>
                <w:lang w:eastAsia="cs-CZ"/>
              </w:rPr>
            </w:pPr>
            <w:r w:rsidRPr="00461557">
              <w:rPr>
                <w:rFonts w:ascii="Arial" w:eastAsia="Times New Roman" w:hAnsi="Arial" w:cs="Arial"/>
                <w:lang w:eastAsia="cs-CZ"/>
              </w:rPr>
              <w:t>45,0</w:t>
            </w:r>
          </w:p>
        </w:tc>
      </w:tr>
      <w:tr w:rsidR="00A62F87" w14:paraId="013CBDD2" w14:textId="77777777" w:rsidTr="004B7FD1">
        <w:trPr>
          <w:trHeight w:val="284"/>
        </w:trPr>
        <w:tc>
          <w:tcPr>
            <w:tcW w:w="1913" w:type="dxa"/>
            <w:vAlign w:val="center"/>
          </w:tcPr>
          <w:p w14:paraId="55D761AD" w14:textId="77777777" w:rsidR="000B775A" w:rsidRPr="00461557" w:rsidRDefault="008C5BF7" w:rsidP="000B775A">
            <w:pPr>
              <w:spacing w:after="0" w:line="240" w:lineRule="auto"/>
              <w:rPr>
                <w:rFonts w:ascii="Arial" w:eastAsia="Times New Roman" w:hAnsi="Arial" w:cs="Arial"/>
                <w:bCs/>
                <w:lang w:eastAsia="cs-CZ"/>
              </w:rPr>
            </w:pPr>
            <w:r w:rsidRPr="00461557">
              <w:rPr>
                <w:rFonts w:ascii="Arial" w:eastAsia="Times New Roman" w:hAnsi="Arial" w:cs="Arial"/>
                <w:lang w:eastAsia="cs-CZ"/>
              </w:rPr>
              <w:t>Hg</w:t>
            </w:r>
            <w:r w:rsidRPr="00461557">
              <w:rPr>
                <w:rFonts w:ascii="Arial" w:eastAsia="Times New Roman" w:hAnsi="Arial" w:cs="Arial"/>
                <w:vertAlign w:val="superscript"/>
                <w:lang w:eastAsia="cs-CZ"/>
              </w:rPr>
              <w:t>3)</w:t>
            </w:r>
            <w:r w:rsidRPr="00461557">
              <w:rPr>
                <w:rFonts w:ascii="Arial" w:eastAsia="Times New Roman" w:hAnsi="Arial" w:cs="Arial"/>
                <w:lang w:eastAsia="cs-CZ"/>
              </w:rPr>
              <w:t xml:space="preserve"> – rtuť</w:t>
            </w:r>
          </w:p>
        </w:tc>
        <w:tc>
          <w:tcPr>
            <w:tcW w:w="1985" w:type="dxa"/>
            <w:vAlign w:val="center"/>
          </w:tcPr>
          <w:p w14:paraId="42CAFDB1" w14:textId="77777777" w:rsidR="000B775A" w:rsidRPr="00461557" w:rsidRDefault="000B775A" w:rsidP="000B775A">
            <w:pPr>
              <w:spacing w:after="0" w:line="240" w:lineRule="auto"/>
              <w:jc w:val="both"/>
              <w:rPr>
                <w:rFonts w:ascii="Arial" w:eastAsia="Times New Roman" w:hAnsi="Arial" w:cs="Arial"/>
                <w:bCs/>
                <w:lang w:eastAsia="cs-CZ"/>
              </w:rPr>
            </w:pPr>
          </w:p>
        </w:tc>
        <w:tc>
          <w:tcPr>
            <w:tcW w:w="2409" w:type="dxa"/>
            <w:vAlign w:val="center"/>
          </w:tcPr>
          <w:p w14:paraId="007352F6" w14:textId="77777777" w:rsidR="000B775A" w:rsidRPr="00461557" w:rsidRDefault="008C5BF7" w:rsidP="000B775A">
            <w:pPr>
              <w:spacing w:after="0" w:line="240" w:lineRule="auto"/>
              <w:jc w:val="center"/>
              <w:rPr>
                <w:rFonts w:ascii="Arial" w:eastAsia="Times New Roman" w:hAnsi="Arial" w:cs="Arial"/>
                <w:bCs/>
                <w:lang w:eastAsia="cs-CZ"/>
              </w:rPr>
            </w:pPr>
            <w:r w:rsidRPr="00461557">
              <w:rPr>
                <w:rFonts w:ascii="Arial" w:eastAsia="Times New Roman" w:hAnsi="Arial" w:cs="Arial"/>
                <w:lang w:eastAsia="cs-CZ"/>
              </w:rPr>
              <w:t>0,3</w:t>
            </w:r>
          </w:p>
        </w:tc>
        <w:tc>
          <w:tcPr>
            <w:tcW w:w="2268" w:type="dxa"/>
            <w:vAlign w:val="center"/>
          </w:tcPr>
          <w:p w14:paraId="63424ACE" w14:textId="77777777" w:rsidR="000B775A" w:rsidRPr="00461557" w:rsidRDefault="008C5BF7" w:rsidP="000B775A">
            <w:pPr>
              <w:spacing w:after="0" w:line="240" w:lineRule="auto"/>
              <w:jc w:val="center"/>
              <w:rPr>
                <w:rFonts w:ascii="Arial" w:eastAsia="Times New Roman" w:hAnsi="Arial" w:cs="Arial"/>
                <w:bCs/>
                <w:lang w:eastAsia="cs-CZ"/>
              </w:rPr>
            </w:pPr>
            <w:r w:rsidRPr="00461557">
              <w:rPr>
                <w:rFonts w:ascii="Arial" w:eastAsia="Times New Roman" w:hAnsi="Arial" w:cs="Arial"/>
                <w:lang w:eastAsia="cs-CZ"/>
              </w:rPr>
              <w:t>0,3</w:t>
            </w:r>
          </w:p>
        </w:tc>
      </w:tr>
      <w:tr w:rsidR="00A62F87" w14:paraId="4B548C06" w14:textId="77777777" w:rsidTr="004B7FD1">
        <w:trPr>
          <w:trHeight w:val="284"/>
        </w:trPr>
        <w:tc>
          <w:tcPr>
            <w:tcW w:w="1913" w:type="dxa"/>
            <w:vAlign w:val="center"/>
          </w:tcPr>
          <w:p w14:paraId="124ADF55" w14:textId="77777777" w:rsidR="000B775A" w:rsidRPr="00461557" w:rsidRDefault="008C5BF7" w:rsidP="000B775A">
            <w:pPr>
              <w:spacing w:after="0" w:line="240" w:lineRule="auto"/>
              <w:rPr>
                <w:rFonts w:ascii="Arial" w:eastAsia="Times New Roman" w:hAnsi="Arial" w:cs="Arial"/>
                <w:bCs/>
                <w:lang w:eastAsia="cs-CZ"/>
              </w:rPr>
            </w:pPr>
            <w:r w:rsidRPr="00461557">
              <w:rPr>
                <w:rFonts w:ascii="Arial" w:eastAsia="Times New Roman" w:hAnsi="Arial" w:cs="Arial"/>
                <w:lang w:eastAsia="cs-CZ"/>
              </w:rPr>
              <w:t>Ni - nikl</w:t>
            </w:r>
          </w:p>
        </w:tc>
        <w:tc>
          <w:tcPr>
            <w:tcW w:w="1985" w:type="dxa"/>
            <w:vAlign w:val="center"/>
          </w:tcPr>
          <w:p w14:paraId="5D6682A4" w14:textId="77777777" w:rsidR="000B775A" w:rsidRPr="00461557" w:rsidRDefault="000B775A" w:rsidP="000B775A">
            <w:pPr>
              <w:spacing w:after="0" w:line="240" w:lineRule="auto"/>
              <w:jc w:val="both"/>
              <w:rPr>
                <w:rFonts w:ascii="Arial" w:eastAsia="Times New Roman" w:hAnsi="Arial" w:cs="Arial"/>
                <w:bCs/>
                <w:lang w:eastAsia="cs-CZ"/>
              </w:rPr>
            </w:pPr>
          </w:p>
        </w:tc>
        <w:tc>
          <w:tcPr>
            <w:tcW w:w="2409" w:type="dxa"/>
            <w:vAlign w:val="center"/>
          </w:tcPr>
          <w:p w14:paraId="40AEACDA" w14:textId="77777777" w:rsidR="000B775A" w:rsidRPr="00461557" w:rsidRDefault="008C5BF7" w:rsidP="000B775A">
            <w:pPr>
              <w:spacing w:after="0" w:line="240" w:lineRule="auto"/>
              <w:jc w:val="center"/>
              <w:rPr>
                <w:rFonts w:ascii="Arial" w:eastAsia="Times New Roman" w:hAnsi="Arial" w:cs="Arial"/>
                <w:bCs/>
                <w:lang w:eastAsia="cs-CZ"/>
              </w:rPr>
            </w:pPr>
            <w:r w:rsidRPr="00461557">
              <w:rPr>
                <w:rFonts w:ascii="Arial" w:eastAsia="Times New Roman" w:hAnsi="Arial" w:cs="Arial"/>
                <w:lang w:eastAsia="cs-CZ"/>
              </w:rPr>
              <w:t>50,0</w:t>
            </w:r>
          </w:p>
        </w:tc>
        <w:tc>
          <w:tcPr>
            <w:tcW w:w="2268" w:type="dxa"/>
            <w:vAlign w:val="center"/>
          </w:tcPr>
          <w:p w14:paraId="0829EC22" w14:textId="77777777" w:rsidR="000B775A" w:rsidRPr="00461557" w:rsidRDefault="008C5BF7" w:rsidP="000B775A">
            <w:pPr>
              <w:spacing w:after="0" w:line="240" w:lineRule="auto"/>
              <w:jc w:val="center"/>
              <w:rPr>
                <w:rFonts w:ascii="Arial" w:eastAsia="Times New Roman" w:hAnsi="Arial" w:cs="Arial"/>
                <w:bCs/>
                <w:lang w:eastAsia="cs-CZ"/>
              </w:rPr>
            </w:pPr>
            <w:r w:rsidRPr="00461557">
              <w:rPr>
                <w:rFonts w:ascii="Arial" w:eastAsia="Times New Roman" w:hAnsi="Arial" w:cs="Arial"/>
                <w:lang w:eastAsia="cs-CZ"/>
              </w:rPr>
              <w:t>45,0</w:t>
            </w:r>
          </w:p>
        </w:tc>
      </w:tr>
      <w:tr w:rsidR="00A62F87" w14:paraId="2AD4071C" w14:textId="77777777" w:rsidTr="004B7FD1">
        <w:trPr>
          <w:trHeight w:val="284"/>
        </w:trPr>
        <w:tc>
          <w:tcPr>
            <w:tcW w:w="1913" w:type="dxa"/>
            <w:vAlign w:val="center"/>
          </w:tcPr>
          <w:p w14:paraId="058C9A73" w14:textId="77777777" w:rsidR="000B775A" w:rsidRPr="00461557" w:rsidRDefault="008C5BF7" w:rsidP="000B775A">
            <w:pPr>
              <w:spacing w:after="0" w:line="240" w:lineRule="auto"/>
              <w:rPr>
                <w:rFonts w:ascii="Arial" w:eastAsia="Times New Roman" w:hAnsi="Arial" w:cs="Arial"/>
                <w:lang w:eastAsia="cs-CZ"/>
              </w:rPr>
            </w:pPr>
            <w:r w:rsidRPr="00461557">
              <w:rPr>
                <w:rFonts w:ascii="Arial" w:eastAsia="Times New Roman" w:hAnsi="Arial" w:cs="Arial"/>
                <w:lang w:eastAsia="cs-CZ"/>
              </w:rPr>
              <w:t>Pb - olovo</w:t>
            </w:r>
          </w:p>
        </w:tc>
        <w:tc>
          <w:tcPr>
            <w:tcW w:w="1985" w:type="dxa"/>
            <w:vAlign w:val="center"/>
          </w:tcPr>
          <w:p w14:paraId="7E0DE033" w14:textId="77777777" w:rsidR="000B775A" w:rsidRPr="00461557" w:rsidRDefault="000B775A" w:rsidP="000B775A">
            <w:pPr>
              <w:spacing w:after="0" w:line="240" w:lineRule="auto"/>
              <w:jc w:val="both"/>
              <w:rPr>
                <w:rFonts w:ascii="Arial" w:eastAsia="Times New Roman" w:hAnsi="Arial" w:cs="Arial"/>
                <w:bCs/>
                <w:lang w:eastAsia="cs-CZ"/>
              </w:rPr>
            </w:pPr>
          </w:p>
        </w:tc>
        <w:tc>
          <w:tcPr>
            <w:tcW w:w="2409" w:type="dxa"/>
            <w:vAlign w:val="center"/>
          </w:tcPr>
          <w:p w14:paraId="755F0E18" w14:textId="77777777" w:rsidR="000B775A" w:rsidRPr="00461557" w:rsidRDefault="008C5BF7" w:rsidP="000B775A">
            <w:pPr>
              <w:spacing w:after="0" w:line="240" w:lineRule="auto"/>
              <w:jc w:val="center"/>
              <w:rPr>
                <w:rFonts w:ascii="Arial" w:eastAsia="Times New Roman" w:hAnsi="Arial" w:cs="Arial"/>
                <w:bCs/>
                <w:lang w:eastAsia="cs-CZ"/>
              </w:rPr>
            </w:pPr>
            <w:r w:rsidRPr="00461557">
              <w:rPr>
                <w:rFonts w:ascii="Arial" w:eastAsia="Times New Roman" w:hAnsi="Arial" w:cs="Arial"/>
                <w:lang w:eastAsia="cs-CZ"/>
              </w:rPr>
              <w:t>60,0</w:t>
            </w:r>
          </w:p>
        </w:tc>
        <w:tc>
          <w:tcPr>
            <w:tcW w:w="2268" w:type="dxa"/>
            <w:vAlign w:val="center"/>
          </w:tcPr>
          <w:p w14:paraId="5AAC9B70" w14:textId="77777777" w:rsidR="000B775A" w:rsidRPr="00461557" w:rsidRDefault="008C5BF7" w:rsidP="000B775A">
            <w:pPr>
              <w:spacing w:after="0" w:line="240" w:lineRule="auto"/>
              <w:jc w:val="center"/>
              <w:rPr>
                <w:rFonts w:ascii="Arial" w:eastAsia="Times New Roman" w:hAnsi="Arial" w:cs="Arial"/>
                <w:bCs/>
                <w:lang w:eastAsia="cs-CZ"/>
              </w:rPr>
            </w:pPr>
            <w:r w:rsidRPr="00461557">
              <w:rPr>
                <w:rFonts w:ascii="Arial" w:eastAsia="Times New Roman" w:hAnsi="Arial" w:cs="Arial"/>
                <w:lang w:eastAsia="cs-CZ"/>
              </w:rPr>
              <w:t>55,0</w:t>
            </w:r>
          </w:p>
        </w:tc>
      </w:tr>
      <w:tr w:rsidR="00A62F87" w14:paraId="607396D2" w14:textId="77777777" w:rsidTr="004B7FD1">
        <w:trPr>
          <w:trHeight w:val="284"/>
        </w:trPr>
        <w:tc>
          <w:tcPr>
            <w:tcW w:w="1913" w:type="dxa"/>
            <w:vAlign w:val="center"/>
          </w:tcPr>
          <w:p w14:paraId="54C69875" w14:textId="7222BB67" w:rsidR="000B775A" w:rsidRPr="00461557" w:rsidRDefault="008C5BF7" w:rsidP="000B775A">
            <w:pPr>
              <w:spacing w:after="0" w:line="240" w:lineRule="auto"/>
              <w:rPr>
                <w:rFonts w:ascii="Arial" w:eastAsia="Times New Roman" w:hAnsi="Arial" w:cs="Arial"/>
                <w:lang w:eastAsia="cs-CZ"/>
              </w:rPr>
            </w:pPr>
            <w:r w:rsidRPr="00461557">
              <w:rPr>
                <w:rFonts w:ascii="Arial" w:eastAsia="Times New Roman" w:hAnsi="Arial" w:cs="Arial"/>
                <w:lang w:eastAsia="cs-CZ"/>
              </w:rPr>
              <w:t>V - vanad</w:t>
            </w:r>
          </w:p>
        </w:tc>
        <w:tc>
          <w:tcPr>
            <w:tcW w:w="1985" w:type="dxa"/>
            <w:vAlign w:val="center"/>
          </w:tcPr>
          <w:p w14:paraId="61D39D1D" w14:textId="77777777" w:rsidR="000B775A" w:rsidRPr="00461557" w:rsidRDefault="000B775A" w:rsidP="000B775A">
            <w:pPr>
              <w:spacing w:after="0" w:line="240" w:lineRule="auto"/>
              <w:jc w:val="both"/>
              <w:rPr>
                <w:rFonts w:ascii="Arial" w:eastAsia="Times New Roman" w:hAnsi="Arial" w:cs="Arial"/>
                <w:bCs/>
                <w:lang w:eastAsia="cs-CZ"/>
              </w:rPr>
            </w:pPr>
          </w:p>
        </w:tc>
        <w:tc>
          <w:tcPr>
            <w:tcW w:w="2409" w:type="dxa"/>
            <w:vAlign w:val="center"/>
          </w:tcPr>
          <w:p w14:paraId="0E3F4EDC" w14:textId="390E3C0E" w:rsidR="000B775A" w:rsidRPr="00461557" w:rsidRDefault="008C5BF7" w:rsidP="000B775A">
            <w:pPr>
              <w:spacing w:after="0" w:line="240" w:lineRule="auto"/>
              <w:jc w:val="center"/>
              <w:rPr>
                <w:rFonts w:ascii="Arial" w:eastAsia="Times New Roman" w:hAnsi="Arial" w:cs="Arial"/>
                <w:bCs/>
                <w:lang w:eastAsia="cs-CZ"/>
              </w:rPr>
            </w:pPr>
            <w:r w:rsidRPr="00461557">
              <w:rPr>
                <w:rFonts w:ascii="Arial" w:eastAsia="Times New Roman" w:hAnsi="Arial" w:cs="Arial"/>
                <w:lang w:eastAsia="cs-CZ"/>
              </w:rPr>
              <w:t>130,0</w:t>
            </w:r>
          </w:p>
        </w:tc>
        <w:tc>
          <w:tcPr>
            <w:tcW w:w="2268" w:type="dxa"/>
            <w:vAlign w:val="center"/>
          </w:tcPr>
          <w:p w14:paraId="2DC101EC" w14:textId="149BD384" w:rsidR="000B775A" w:rsidRPr="00461557" w:rsidRDefault="008C5BF7" w:rsidP="000B775A">
            <w:pPr>
              <w:spacing w:after="0" w:line="240" w:lineRule="auto"/>
              <w:jc w:val="center"/>
              <w:rPr>
                <w:rFonts w:ascii="Arial" w:eastAsia="Times New Roman" w:hAnsi="Arial" w:cs="Arial"/>
                <w:bCs/>
                <w:lang w:eastAsia="cs-CZ"/>
              </w:rPr>
            </w:pPr>
            <w:r w:rsidRPr="00461557">
              <w:rPr>
                <w:rFonts w:ascii="Arial" w:eastAsia="Times New Roman" w:hAnsi="Arial" w:cs="Arial"/>
                <w:lang w:eastAsia="cs-CZ"/>
              </w:rPr>
              <w:t>120,0</w:t>
            </w:r>
          </w:p>
        </w:tc>
      </w:tr>
      <w:tr w:rsidR="00A62F87" w14:paraId="433B3DC3" w14:textId="77777777" w:rsidTr="004B7FD1">
        <w:trPr>
          <w:trHeight w:val="284"/>
        </w:trPr>
        <w:tc>
          <w:tcPr>
            <w:tcW w:w="1913" w:type="dxa"/>
            <w:vAlign w:val="center"/>
          </w:tcPr>
          <w:p w14:paraId="6B38085A" w14:textId="365DF4C8" w:rsidR="000B775A" w:rsidRPr="00461557" w:rsidRDefault="008C5BF7" w:rsidP="000B775A">
            <w:pPr>
              <w:spacing w:after="0" w:line="240" w:lineRule="auto"/>
              <w:rPr>
                <w:rFonts w:ascii="Arial" w:eastAsia="Times New Roman" w:hAnsi="Arial" w:cs="Arial"/>
                <w:lang w:eastAsia="cs-CZ"/>
              </w:rPr>
            </w:pPr>
            <w:r w:rsidRPr="00461557">
              <w:rPr>
                <w:rFonts w:ascii="Arial" w:eastAsia="Times New Roman" w:hAnsi="Arial" w:cs="Arial"/>
                <w:lang w:eastAsia="cs-CZ"/>
              </w:rPr>
              <w:t>Zn - zinek</w:t>
            </w:r>
          </w:p>
        </w:tc>
        <w:tc>
          <w:tcPr>
            <w:tcW w:w="1985" w:type="dxa"/>
            <w:vAlign w:val="center"/>
          </w:tcPr>
          <w:p w14:paraId="5FA55EE7" w14:textId="77777777" w:rsidR="000B775A" w:rsidRPr="00461557" w:rsidRDefault="000B775A" w:rsidP="000B775A">
            <w:pPr>
              <w:spacing w:after="0" w:line="240" w:lineRule="auto"/>
              <w:jc w:val="both"/>
              <w:rPr>
                <w:rFonts w:ascii="Arial" w:eastAsia="Times New Roman" w:hAnsi="Arial" w:cs="Arial"/>
                <w:bCs/>
                <w:lang w:eastAsia="cs-CZ"/>
              </w:rPr>
            </w:pPr>
          </w:p>
        </w:tc>
        <w:tc>
          <w:tcPr>
            <w:tcW w:w="2409" w:type="dxa"/>
            <w:vAlign w:val="center"/>
          </w:tcPr>
          <w:p w14:paraId="6636A7A5" w14:textId="4D8471ED" w:rsidR="000B775A" w:rsidRPr="00461557" w:rsidRDefault="008C5BF7" w:rsidP="000B775A">
            <w:pPr>
              <w:spacing w:after="0" w:line="240" w:lineRule="auto"/>
              <w:jc w:val="center"/>
              <w:rPr>
                <w:rFonts w:ascii="Arial" w:eastAsia="Times New Roman" w:hAnsi="Arial" w:cs="Arial"/>
                <w:lang w:eastAsia="cs-CZ"/>
              </w:rPr>
            </w:pPr>
            <w:r w:rsidRPr="00461557">
              <w:rPr>
                <w:rFonts w:ascii="Arial" w:eastAsia="Times New Roman" w:hAnsi="Arial" w:cs="Arial"/>
                <w:lang w:eastAsia="cs-CZ"/>
              </w:rPr>
              <w:t>120,0</w:t>
            </w:r>
          </w:p>
        </w:tc>
        <w:tc>
          <w:tcPr>
            <w:tcW w:w="2268" w:type="dxa"/>
            <w:vAlign w:val="center"/>
          </w:tcPr>
          <w:p w14:paraId="59CA5C13" w14:textId="6D135FB2" w:rsidR="000B775A" w:rsidRPr="00461557" w:rsidRDefault="008C5BF7" w:rsidP="000B775A">
            <w:pPr>
              <w:spacing w:after="0" w:line="240" w:lineRule="auto"/>
              <w:jc w:val="center"/>
              <w:rPr>
                <w:rFonts w:ascii="Arial" w:eastAsia="Times New Roman" w:hAnsi="Arial" w:cs="Arial"/>
                <w:lang w:eastAsia="cs-CZ"/>
              </w:rPr>
            </w:pPr>
            <w:r w:rsidRPr="00461557">
              <w:rPr>
                <w:rFonts w:ascii="Arial" w:eastAsia="Times New Roman" w:hAnsi="Arial" w:cs="Arial"/>
                <w:lang w:eastAsia="cs-CZ"/>
              </w:rPr>
              <w:t>105,0</w:t>
            </w:r>
          </w:p>
        </w:tc>
      </w:tr>
      <w:tr w:rsidR="00A62F87" w14:paraId="545E4C49" w14:textId="77777777" w:rsidTr="004B7FD1">
        <w:trPr>
          <w:trHeight w:val="284"/>
        </w:trPr>
        <w:tc>
          <w:tcPr>
            <w:tcW w:w="1913" w:type="dxa"/>
            <w:vAlign w:val="center"/>
          </w:tcPr>
          <w:p w14:paraId="4D6DD932" w14:textId="77777777" w:rsidR="000B775A" w:rsidRPr="00461557" w:rsidRDefault="008C5BF7" w:rsidP="000B775A">
            <w:pPr>
              <w:spacing w:after="0" w:line="240" w:lineRule="auto"/>
              <w:rPr>
                <w:rFonts w:ascii="Arial" w:eastAsia="Times New Roman" w:hAnsi="Arial" w:cs="Arial"/>
                <w:lang w:eastAsia="cs-CZ"/>
              </w:rPr>
            </w:pPr>
            <w:r w:rsidRPr="00461557">
              <w:rPr>
                <w:rFonts w:ascii="Arial" w:eastAsia="Times New Roman" w:hAnsi="Arial" w:cs="Arial"/>
                <w:lang w:eastAsia="cs-CZ"/>
              </w:rPr>
              <w:t>PCB</w:t>
            </w:r>
            <w:r w:rsidRPr="00461557">
              <w:rPr>
                <w:rFonts w:ascii="Arial" w:eastAsia="Times New Roman" w:hAnsi="Arial" w:cs="Arial"/>
                <w:vertAlign w:val="superscript"/>
                <w:lang w:eastAsia="cs-CZ"/>
              </w:rPr>
              <w:t>4)</w:t>
            </w:r>
          </w:p>
        </w:tc>
        <w:tc>
          <w:tcPr>
            <w:tcW w:w="1985" w:type="dxa"/>
            <w:vAlign w:val="center"/>
          </w:tcPr>
          <w:p w14:paraId="0A322404" w14:textId="77777777" w:rsidR="000B775A" w:rsidRPr="00461557" w:rsidRDefault="000B775A" w:rsidP="000B775A">
            <w:pPr>
              <w:spacing w:after="0" w:line="240" w:lineRule="auto"/>
              <w:jc w:val="both"/>
              <w:rPr>
                <w:rFonts w:ascii="Arial" w:eastAsia="Times New Roman" w:hAnsi="Arial" w:cs="Arial"/>
                <w:bCs/>
                <w:lang w:eastAsia="cs-CZ"/>
              </w:rPr>
            </w:pPr>
          </w:p>
        </w:tc>
        <w:tc>
          <w:tcPr>
            <w:tcW w:w="2409" w:type="dxa"/>
            <w:vAlign w:val="center"/>
          </w:tcPr>
          <w:p w14:paraId="409C608E" w14:textId="77777777" w:rsidR="000B775A" w:rsidRPr="00461557" w:rsidRDefault="008C5BF7" w:rsidP="000B775A">
            <w:pPr>
              <w:spacing w:after="0" w:line="240" w:lineRule="auto"/>
              <w:jc w:val="center"/>
              <w:rPr>
                <w:rFonts w:ascii="Arial" w:eastAsia="Times New Roman" w:hAnsi="Arial" w:cs="Arial"/>
                <w:bCs/>
                <w:lang w:eastAsia="cs-CZ"/>
              </w:rPr>
            </w:pPr>
            <w:r w:rsidRPr="00461557">
              <w:rPr>
                <w:rFonts w:ascii="Arial" w:eastAsia="Times New Roman" w:hAnsi="Arial" w:cs="Arial"/>
                <w:lang w:eastAsia="cs-CZ"/>
              </w:rPr>
              <w:t>0,02</w:t>
            </w:r>
          </w:p>
        </w:tc>
        <w:tc>
          <w:tcPr>
            <w:tcW w:w="2268" w:type="dxa"/>
            <w:vAlign w:val="center"/>
          </w:tcPr>
          <w:p w14:paraId="4A30FCC7" w14:textId="77777777" w:rsidR="000B775A" w:rsidRPr="00461557" w:rsidRDefault="008C5BF7" w:rsidP="000B775A">
            <w:pPr>
              <w:spacing w:after="0" w:line="240" w:lineRule="auto"/>
              <w:jc w:val="center"/>
              <w:rPr>
                <w:rFonts w:ascii="Arial" w:eastAsia="Times New Roman" w:hAnsi="Arial" w:cs="Arial"/>
                <w:bCs/>
                <w:lang w:eastAsia="cs-CZ"/>
              </w:rPr>
            </w:pPr>
            <w:r w:rsidRPr="00461557">
              <w:rPr>
                <w:rFonts w:ascii="Arial" w:eastAsia="Times New Roman" w:hAnsi="Arial" w:cs="Arial"/>
                <w:lang w:eastAsia="cs-CZ"/>
              </w:rPr>
              <w:t>0,02</w:t>
            </w:r>
          </w:p>
        </w:tc>
      </w:tr>
      <w:tr w:rsidR="00A62F87" w14:paraId="065F3251" w14:textId="77777777" w:rsidTr="004B7FD1">
        <w:trPr>
          <w:trHeight w:val="284"/>
        </w:trPr>
        <w:tc>
          <w:tcPr>
            <w:tcW w:w="1913" w:type="dxa"/>
            <w:vAlign w:val="center"/>
          </w:tcPr>
          <w:p w14:paraId="40A17F3C" w14:textId="77777777" w:rsidR="000B775A" w:rsidRPr="00461557" w:rsidRDefault="008C5BF7" w:rsidP="000B775A">
            <w:pPr>
              <w:spacing w:after="0" w:line="240" w:lineRule="auto"/>
              <w:rPr>
                <w:rFonts w:ascii="Arial" w:eastAsia="Times New Roman" w:hAnsi="Arial" w:cs="Arial"/>
                <w:lang w:eastAsia="cs-CZ"/>
              </w:rPr>
            </w:pPr>
            <w:r w:rsidRPr="00461557">
              <w:rPr>
                <w:rFonts w:ascii="Arial" w:eastAsia="Times New Roman" w:hAnsi="Arial" w:cs="Arial"/>
                <w:lang w:eastAsia="cs-CZ"/>
              </w:rPr>
              <w:t>PAU</w:t>
            </w:r>
            <w:r w:rsidRPr="00461557">
              <w:rPr>
                <w:rFonts w:ascii="Arial" w:eastAsia="Times New Roman" w:hAnsi="Arial" w:cs="Arial"/>
                <w:vertAlign w:val="superscript"/>
                <w:lang w:eastAsia="cs-CZ"/>
              </w:rPr>
              <w:t>5)</w:t>
            </w:r>
          </w:p>
        </w:tc>
        <w:tc>
          <w:tcPr>
            <w:tcW w:w="1985" w:type="dxa"/>
            <w:vAlign w:val="center"/>
          </w:tcPr>
          <w:p w14:paraId="0E9AFE29" w14:textId="77777777" w:rsidR="000B775A" w:rsidRPr="00461557" w:rsidRDefault="000B775A" w:rsidP="000B775A">
            <w:pPr>
              <w:spacing w:after="0" w:line="240" w:lineRule="auto"/>
              <w:jc w:val="both"/>
              <w:rPr>
                <w:rFonts w:ascii="Arial" w:eastAsia="Times New Roman" w:hAnsi="Arial" w:cs="Arial"/>
                <w:bCs/>
                <w:lang w:eastAsia="cs-CZ"/>
              </w:rPr>
            </w:pPr>
          </w:p>
        </w:tc>
        <w:tc>
          <w:tcPr>
            <w:tcW w:w="2409" w:type="dxa"/>
            <w:vAlign w:val="center"/>
          </w:tcPr>
          <w:p w14:paraId="6B152ACE" w14:textId="77777777" w:rsidR="000B775A" w:rsidRPr="00461557" w:rsidRDefault="008C5BF7" w:rsidP="000B775A">
            <w:pPr>
              <w:spacing w:after="0" w:line="240" w:lineRule="auto"/>
              <w:jc w:val="center"/>
              <w:rPr>
                <w:rFonts w:ascii="Arial" w:eastAsia="Times New Roman" w:hAnsi="Arial" w:cs="Arial"/>
                <w:bCs/>
                <w:lang w:eastAsia="cs-CZ"/>
              </w:rPr>
            </w:pPr>
            <w:r w:rsidRPr="00461557">
              <w:rPr>
                <w:rFonts w:ascii="Arial" w:eastAsia="Times New Roman" w:hAnsi="Arial" w:cs="Arial"/>
                <w:lang w:eastAsia="cs-CZ"/>
              </w:rPr>
              <w:t>1,0</w:t>
            </w:r>
          </w:p>
        </w:tc>
        <w:tc>
          <w:tcPr>
            <w:tcW w:w="2268" w:type="dxa"/>
            <w:vAlign w:val="center"/>
          </w:tcPr>
          <w:p w14:paraId="26181EB8" w14:textId="77777777" w:rsidR="000B775A" w:rsidRPr="00461557" w:rsidRDefault="008C5BF7" w:rsidP="000B775A">
            <w:pPr>
              <w:spacing w:after="0" w:line="240" w:lineRule="auto"/>
              <w:jc w:val="center"/>
              <w:rPr>
                <w:rFonts w:ascii="Arial" w:eastAsia="Times New Roman" w:hAnsi="Arial" w:cs="Arial"/>
                <w:bCs/>
                <w:lang w:eastAsia="cs-CZ"/>
              </w:rPr>
            </w:pPr>
            <w:r w:rsidRPr="00461557">
              <w:rPr>
                <w:rFonts w:ascii="Arial" w:eastAsia="Times New Roman" w:hAnsi="Arial" w:cs="Arial"/>
                <w:lang w:eastAsia="cs-CZ"/>
              </w:rPr>
              <w:t>1,0</w:t>
            </w:r>
          </w:p>
        </w:tc>
      </w:tr>
    </w:tbl>
    <w:p w14:paraId="0D1A0D1E" w14:textId="77777777" w:rsidR="00450A54" w:rsidRPr="00461557" w:rsidRDefault="00450A54" w:rsidP="00450A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lang w:eastAsia="cs-CZ"/>
        </w:rPr>
      </w:pPr>
    </w:p>
    <w:p w14:paraId="3B75FA83" w14:textId="77777777" w:rsidR="00450A54" w:rsidRPr="00461557" w:rsidRDefault="008C5BF7" w:rsidP="00F928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b/>
          <w:lang w:eastAsia="cs-CZ"/>
        </w:rPr>
      </w:pPr>
      <w:r w:rsidRPr="00461557">
        <w:rPr>
          <w:rFonts w:ascii="Arial" w:eastAsia="Times New Roman" w:hAnsi="Arial" w:cs="Arial"/>
          <w:b/>
          <w:lang w:eastAsia="cs-CZ"/>
        </w:rPr>
        <w:t xml:space="preserve">Vysvětlivky </w:t>
      </w:r>
    </w:p>
    <w:p w14:paraId="3818396C" w14:textId="77777777" w:rsidR="00450A54" w:rsidRPr="00461557" w:rsidRDefault="008C5BF7" w:rsidP="00F928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lang w:eastAsia="cs-CZ"/>
        </w:rPr>
      </w:pPr>
      <w:r w:rsidRPr="00461557">
        <w:rPr>
          <w:rFonts w:ascii="Arial" w:eastAsia="Times New Roman" w:hAnsi="Arial" w:cs="Arial"/>
          <w:vertAlign w:val="superscript"/>
          <w:lang w:eastAsia="cs-CZ"/>
        </w:rPr>
        <w:t>1)</w:t>
      </w:r>
      <w:r w:rsidRPr="00461557">
        <w:rPr>
          <w:rFonts w:ascii="Arial" w:eastAsia="Times New Roman" w:hAnsi="Arial" w:cs="Arial"/>
          <w:lang w:eastAsia="cs-CZ"/>
        </w:rPr>
        <w:t xml:space="preserve"> Běžné půdy: písčito</w:t>
      </w:r>
      <w:r w:rsidRPr="00461557">
        <w:rPr>
          <w:rFonts w:ascii="Arial" w:eastAsia="Times New Roman" w:hAnsi="Arial" w:cs="Arial"/>
          <w:lang w:eastAsia="cs-CZ"/>
        </w:rPr>
        <w:t>-hlinité, hlinité, jílovitohlinité a jílovité půdy, které zaujímají převážnou část zemědělsky využívaných půd. Jedná se o půdy s normální variabilitou prvků, s normálním půdním vývojem v různých geomorfologických podmínkách, v tomto pojetí včetně půd na ka</w:t>
      </w:r>
      <w:r w:rsidRPr="00461557">
        <w:rPr>
          <w:rFonts w:ascii="Arial" w:eastAsia="Times New Roman" w:hAnsi="Arial" w:cs="Arial"/>
          <w:lang w:eastAsia="cs-CZ"/>
        </w:rPr>
        <w:t>rbonátových horninách.</w:t>
      </w:r>
    </w:p>
    <w:p w14:paraId="145FC92A" w14:textId="77777777" w:rsidR="00450A54" w:rsidRPr="00461557" w:rsidRDefault="008C5BF7" w:rsidP="00F928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lang w:eastAsia="cs-CZ"/>
        </w:rPr>
      </w:pPr>
      <w:r w:rsidRPr="00461557">
        <w:rPr>
          <w:rFonts w:ascii="Arial" w:eastAsia="Times New Roman" w:hAnsi="Arial" w:cs="Arial"/>
          <w:vertAlign w:val="superscript"/>
          <w:lang w:eastAsia="cs-CZ"/>
        </w:rPr>
        <w:t>2)</w:t>
      </w:r>
      <w:r w:rsidRPr="00461557">
        <w:rPr>
          <w:rFonts w:ascii="Arial" w:eastAsia="Times New Roman" w:hAnsi="Arial" w:cs="Arial"/>
          <w:lang w:eastAsia="cs-CZ"/>
        </w:rPr>
        <w:t xml:space="preserve"> Lehké půdy: půdy vzniklé na velmi lehkých a chudých matečních horninách jako jsou písky a štěrkopísky. Při vymezení těchto půd se vychází ze zastoupení jemných částic (do 0,01 mm), které tvoří maximálně 20 %. Tyto půdy se vyznačuj</w:t>
      </w:r>
      <w:r w:rsidRPr="00461557">
        <w:rPr>
          <w:rFonts w:ascii="Arial" w:eastAsia="Times New Roman" w:hAnsi="Arial" w:cs="Arial"/>
          <w:lang w:eastAsia="cs-CZ"/>
        </w:rPr>
        <w:t>í velmi nízkou absorpční kapacitou.</w:t>
      </w:r>
    </w:p>
    <w:p w14:paraId="39B51D6F" w14:textId="77777777" w:rsidR="00450A54" w:rsidRPr="00461557" w:rsidRDefault="008C5BF7" w:rsidP="00F928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lang w:eastAsia="cs-CZ"/>
        </w:rPr>
      </w:pPr>
      <w:r w:rsidRPr="00461557">
        <w:rPr>
          <w:rFonts w:ascii="Arial" w:eastAsia="Times New Roman" w:hAnsi="Arial" w:cs="Arial"/>
          <w:vertAlign w:val="superscript"/>
          <w:lang w:eastAsia="cs-CZ"/>
        </w:rPr>
        <w:t>3)</w:t>
      </w:r>
      <w:r w:rsidRPr="00461557">
        <w:rPr>
          <w:rFonts w:ascii="Arial" w:eastAsia="Times New Roman" w:hAnsi="Arial" w:cs="Arial"/>
          <w:lang w:eastAsia="cs-CZ"/>
        </w:rPr>
        <w:t xml:space="preserve"> Obsah Hg se stanoví jako celkový obsah; obsahy ostatních prvků, tj. As, Be, Cd, Co, Cr, Cu, Ni, Pb, V, Zn se stanoví extrakcí lučavkou královskou.</w:t>
      </w:r>
    </w:p>
    <w:p w14:paraId="7437089B" w14:textId="77777777" w:rsidR="00450A54" w:rsidRPr="00461557" w:rsidRDefault="008C5BF7" w:rsidP="00F928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lang w:eastAsia="cs-CZ"/>
        </w:rPr>
      </w:pPr>
      <w:r w:rsidRPr="00461557">
        <w:rPr>
          <w:rFonts w:ascii="Arial" w:eastAsia="Times New Roman" w:hAnsi="Arial" w:cs="Arial"/>
          <w:vertAlign w:val="superscript"/>
          <w:lang w:eastAsia="cs-CZ"/>
        </w:rPr>
        <w:t>4)</w:t>
      </w:r>
      <w:r w:rsidRPr="00461557">
        <w:rPr>
          <w:rFonts w:ascii="Arial" w:eastAsia="Times New Roman" w:hAnsi="Arial" w:cs="Arial"/>
          <w:lang w:eastAsia="cs-CZ"/>
        </w:rPr>
        <w:t xml:space="preserve"> PCB - polychlorované bifenyly (suma kongenerů č. 28, 52, 101, 118, </w:t>
      </w:r>
      <w:r w:rsidRPr="00461557">
        <w:rPr>
          <w:rFonts w:ascii="Arial" w:eastAsia="Times New Roman" w:hAnsi="Arial" w:cs="Arial"/>
          <w:lang w:eastAsia="cs-CZ"/>
        </w:rPr>
        <w:t>138, 153, 180).</w:t>
      </w:r>
    </w:p>
    <w:p w14:paraId="7E5227FA" w14:textId="77777777" w:rsidR="00450A54" w:rsidRPr="00461557" w:rsidRDefault="008C5BF7" w:rsidP="00F928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lang w:eastAsia="cs-CZ"/>
        </w:rPr>
      </w:pPr>
      <w:r w:rsidRPr="00461557">
        <w:rPr>
          <w:rFonts w:ascii="Arial" w:eastAsia="Times New Roman" w:hAnsi="Arial" w:cs="Arial"/>
          <w:vertAlign w:val="superscript"/>
          <w:lang w:eastAsia="cs-CZ"/>
        </w:rPr>
        <w:t>5)</w:t>
      </w:r>
      <w:r w:rsidRPr="00461557">
        <w:rPr>
          <w:rFonts w:ascii="Arial" w:eastAsia="Times New Roman" w:hAnsi="Arial" w:cs="Arial"/>
          <w:lang w:eastAsia="cs-CZ"/>
        </w:rPr>
        <w:t xml:space="preserve"> PAU - polycyklické aromatické uhlovodíky (suma antracenu, benzo(a) antracenu, benzo(b) fluoranthenu, benzo(k) fluoranthenu, benzo(a) pyrenu, benzo(ghi) perylenu, fenantrenu, fluoranthenu, chrysenu, indeno(1,2,3-cd) pyrenu, naftalenu a py</w:t>
      </w:r>
      <w:r w:rsidRPr="00461557">
        <w:rPr>
          <w:rFonts w:ascii="Arial" w:eastAsia="Times New Roman" w:hAnsi="Arial" w:cs="Arial"/>
          <w:lang w:eastAsia="cs-CZ"/>
        </w:rPr>
        <w:t>renu).</w:t>
      </w:r>
    </w:p>
    <w:p w14:paraId="30D4A3D2" w14:textId="77777777" w:rsidR="00450A54" w:rsidRPr="00461557" w:rsidRDefault="00450A54" w:rsidP="004B7F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eastAsia="Times New Roman" w:hAnsi="Arial" w:cs="Arial"/>
          <w:lang w:eastAsia="cs-CZ"/>
        </w:rPr>
      </w:pPr>
    </w:p>
    <w:p w14:paraId="689D8ED2" w14:textId="77777777" w:rsidR="00450A54" w:rsidRPr="00461557" w:rsidRDefault="00450A54" w:rsidP="00450A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lang w:eastAsia="cs-CZ"/>
        </w:rPr>
      </w:pPr>
    </w:p>
    <w:p w14:paraId="7F7CFED4" w14:textId="77777777" w:rsidR="00450A54" w:rsidRPr="00461557" w:rsidRDefault="008C5BF7" w:rsidP="00450A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lang w:eastAsia="cs-CZ"/>
        </w:rPr>
      </w:pPr>
      <w:r w:rsidRPr="00461557">
        <w:rPr>
          <w:rFonts w:ascii="Arial" w:eastAsia="Times New Roman" w:hAnsi="Arial" w:cs="Arial"/>
          <w:b/>
          <w:lang w:eastAsia="cs-CZ"/>
        </w:rPr>
        <w:t>2) Dodávky čistírenských kalů</w:t>
      </w:r>
    </w:p>
    <w:tbl>
      <w:tblPr>
        <w:tblpPr w:leftFromText="141" w:rightFromText="141" w:vertAnchor="text" w:horzAnchor="margin" w:tblpX="70" w:tblpY="255"/>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1"/>
        <w:gridCol w:w="1014"/>
        <w:gridCol w:w="1559"/>
        <w:gridCol w:w="1957"/>
        <w:gridCol w:w="1894"/>
        <w:gridCol w:w="1082"/>
        <w:gridCol w:w="1015"/>
      </w:tblGrid>
      <w:tr w:rsidR="00A62F87" w14:paraId="68810DCD" w14:textId="77777777" w:rsidTr="00594EB1">
        <w:trPr>
          <w:trHeight w:val="552"/>
        </w:trPr>
        <w:tc>
          <w:tcPr>
            <w:tcW w:w="298" w:type="pct"/>
            <w:vMerge w:val="restart"/>
            <w:vAlign w:val="center"/>
          </w:tcPr>
          <w:p w14:paraId="79490479" w14:textId="77777777" w:rsidR="00594EB1" w:rsidRPr="00461557" w:rsidRDefault="008C5BF7" w:rsidP="004B7FD1">
            <w:pPr>
              <w:spacing w:after="0" w:line="240" w:lineRule="auto"/>
              <w:jc w:val="center"/>
              <w:rPr>
                <w:rFonts w:ascii="Arial" w:eastAsia="Times New Roman" w:hAnsi="Arial" w:cs="Arial"/>
                <w:b/>
                <w:bCs/>
                <w:lang w:eastAsia="cs-CZ"/>
              </w:rPr>
            </w:pPr>
            <w:r w:rsidRPr="00461557">
              <w:rPr>
                <w:rFonts w:ascii="Arial" w:eastAsia="Times New Roman" w:hAnsi="Arial" w:cs="Arial"/>
                <w:b/>
                <w:lang w:eastAsia="cs-CZ"/>
              </w:rPr>
              <w:t>Č.</w:t>
            </w:r>
          </w:p>
        </w:tc>
        <w:tc>
          <w:tcPr>
            <w:tcW w:w="559" w:type="pct"/>
            <w:vMerge w:val="restart"/>
            <w:vAlign w:val="center"/>
          </w:tcPr>
          <w:p w14:paraId="013D80BC" w14:textId="77777777" w:rsidR="00594EB1" w:rsidRPr="00461557" w:rsidRDefault="008C5BF7" w:rsidP="004B7FD1">
            <w:pPr>
              <w:spacing w:after="0" w:line="240" w:lineRule="auto"/>
              <w:jc w:val="center"/>
              <w:rPr>
                <w:rFonts w:ascii="Arial" w:eastAsia="Times New Roman" w:hAnsi="Arial" w:cs="Arial"/>
                <w:b/>
                <w:bCs/>
                <w:lang w:eastAsia="cs-CZ"/>
              </w:rPr>
            </w:pPr>
            <w:r w:rsidRPr="00461557">
              <w:rPr>
                <w:rFonts w:ascii="Arial" w:eastAsia="Times New Roman" w:hAnsi="Arial" w:cs="Arial"/>
                <w:b/>
                <w:lang w:eastAsia="cs-CZ"/>
              </w:rPr>
              <w:t>Datum</w:t>
            </w:r>
          </w:p>
        </w:tc>
        <w:tc>
          <w:tcPr>
            <w:tcW w:w="860" w:type="pct"/>
            <w:vAlign w:val="center"/>
          </w:tcPr>
          <w:p w14:paraId="2F8059A1" w14:textId="77777777" w:rsidR="00594EB1" w:rsidRPr="00461557" w:rsidRDefault="008C5BF7" w:rsidP="004B7FD1">
            <w:pPr>
              <w:spacing w:after="0" w:line="240" w:lineRule="auto"/>
              <w:jc w:val="center"/>
              <w:rPr>
                <w:rFonts w:ascii="Arial" w:eastAsia="Times New Roman" w:hAnsi="Arial" w:cs="Arial"/>
                <w:b/>
                <w:lang w:eastAsia="cs-CZ"/>
              </w:rPr>
            </w:pPr>
            <w:r w:rsidRPr="00461557">
              <w:rPr>
                <w:rFonts w:ascii="Arial" w:eastAsia="Times New Roman" w:hAnsi="Arial" w:cs="Arial"/>
                <w:b/>
                <w:lang w:eastAsia="cs-CZ"/>
              </w:rPr>
              <w:t>Dodávka kalů</w:t>
            </w:r>
          </w:p>
        </w:tc>
        <w:tc>
          <w:tcPr>
            <w:tcW w:w="3282" w:type="pct"/>
            <w:gridSpan w:val="4"/>
            <w:vAlign w:val="center"/>
          </w:tcPr>
          <w:p w14:paraId="69FB4B35" w14:textId="77777777" w:rsidR="00594EB1" w:rsidRPr="00461557" w:rsidRDefault="008C5BF7" w:rsidP="004B7FD1">
            <w:pPr>
              <w:spacing w:after="0" w:line="240" w:lineRule="auto"/>
              <w:jc w:val="center"/>
              <w:rPr>
                <w:rFonts w:ascii="Arial" w:eastAsia="Times New Roman" w:hAnsi="Arial" w:cs="Arial"/>
                <w:b/>
                <w:lang w:eastAsia="cs-CZ"/>
              </w:rPr>
            </w:pPr>
            <w:r w:rsidRPr="00461557">
              <w:rPr>
                <w:rFonts w:ascii="Arial" w:eastAsia="Times New Roman" w:hAnsi="Arial" w:cs="Arial"/>
                <w:b/>
                <w:lang w:eastAsia="cs-CZ"/>
              </w:rPr>
              <w:t>Hon</w:t>
            </w:r>
          </w:p>
        </w:tc>
      </w:tr>
      <w:tr w:rsidR="00A62F87" w14:paraId="6A1976C0" w14:textId="77777777" w:rsidTr="00594EB1">
        <w:trPr>
          <w:trHeight w:val="782"/>
        </w:trPr>
        <w:tc>
          <w:tcPr>
            <w:tcW w:w="298" w:type="pct"/>
            <w:vMerge/>
            <w:vAlign w:val="center"/>
          </w:tcPr>
          <w:p w14:paraId="39FB5607" w14:textId="77777777" w:rsidR="00594EB1" w:rsidRPr="00461557" w:rsidRDefault="00594EB1" w:rsidP="004B7FD1">
            <w:pPr>
              <w:spacing w:after="0" w:line="240" w:lineRule="auto"/>
              <w:jc w:val="center"/>
              <w:rPr>
                <w:rFonts w:ascii="Arial" w:eastAsia="Times New Roman" w:hAnsi="Arial" w:cs="Arial"/>
                <w:b/>
                <w:bCs/>
                <w:lang w:eastAsia="cs-CZ"/>
              </w:rPr>
            </w:pPr>
          </w:p>
        </w:tc>
        <w:tc>
          <w:tcPr>
            <w:tcW w:w="559" w:type="pct"/>
            <w:vMerge/>
            <w:vAlign w:val="center"/>
          </w:tcPr>
          <w:p w14:paraId="7A201B3D" w14:textId="77777777" w:rsidR="00594EB1" w:rsidRPr="00461557" w:rsidRDefault="00594EB1" w:rsidP="004B7FD1">
            <w:pPr>
              <w:spacing w:after="0" w:line="240" w:lineRule="auto"/>
              <w:jc w:val="center"/>
              <w:rPr>
                <w:rFonts w:ascii="Arial" w:eastAsia="Times New Roman" w:hAnsi="Arial" w:cs="Arial"/>
                <w:b/>
                <w:bCs/>
                <w:lang w:eastAsia="cs-CZ"/>
              </w:rPr>
            </w:pPr>
          </w:p>
        </w:tc>
        <w:tc>
          <w:tcPr>
            <w:tcW w:w="860" w:type="pct"/>
            <w:vAlign w:val="center"/>
          </w:tcPr>
          <w:p w14:paraId="3CC1E50D" w14:textId="77777777" w:rsidR="00594EB1" w:rsidRPr="00461557" w:rsidRDefault="008C5BF7" w:rsidP="004B7FD1">
            <w:pPr>
              <w:spacing w:after="0" w:line="240" w:lineRule="auto"/>
              <w:jc w:val="center"/>
              <w:rPr>
                <w:rFonts w:ascii="Arial" w:eastAsia="Times New Roman" w:hAnsi="Arial" w:cs="Arial"/>
                <w:b/>
                <w:lang w:eastAsia="cs-CZ"/>
              </w:rPr>
            </w:pPr>
            <w:r w:rsidRPr="00461557">
              <w:rPr>
                <w:rFonts w:ascii="Arial" w:eastAsia="Times New Roman" w:hAnsi="Arial" w:cs="Arial"/>
                <w:b/>
                <w:lang w:eastAsia="cs-CZ"/>
              </w:rPr>
              <w:t>tun sušiny</w:t>
            </w:r>
          </w:p>
        </w:tc>
        <w:tc>
          <w:tcPr>
            <w:tcW w:w="1080" w:type="pct"/>
            <w:vAlign w:val="center"/>
          </w:tcPr>
          <w:p w14:paraId="757D0128" w14:textId="77777777" w:rsidR="00594EB1" w:rsidRPr="00461557" w:rsidRDefault="008C5BF7" w:rsidP="004B7FD1">
            <w:pPr>
              <w:spacing w:after="0" w:line="240" w:lineRule="auto"/>
              <w:jc w:val="center"/>
              <w:rPr>
                <w:rFonts w:ascii="Arial" w:eastAsia="Times New Roman" w:hAnsi="Arial" w:cs="Arial"/>
                <w:b/>
                <w:bCs/>
                <w:lang w:eastAsia="cs-CZ"/>
              </w:rPr>
            </w:pPr>
            <w:r w:rsidRPr="00461557">
              <w:rPr>
                <w:rFonts w:ascii="Arial" w:eastAsia="Times New Roman" w:hAnsi="Arial" w:cs="Arial"/>
                <w:b/>
                <w:bCs/>
                <w:lang w:eastAsia="cs-CZ"/>
              </w:rPr>
              <w:t>% sušiny pro hon</w:t>
            </w:r>
          </w:p>
        </w:tc>
        <w:tc>
          <w:tcPr>
            <w:tcW w:w="1045" w:type="pct"/>
            <w:vAlign w:val="center"/>
          </w:tcPr>
          <w:p w14:paraId="57A248C7" w14:textId="2F43F064" w:rsidR="00594EB1" w:rsidRPr="00461557" w:rsidRDefault="008C5BF7" w:rsidP="004B7FD1">
            <w:pPr>
              <w:spacing w:after="0" w:line="240" w:lineRule="auto"/>
              <w:jc w:val="center"/>
              <w:rPr>
                <w:rFonts w:ascii="Arial" w:eastAsia="Times New Roman" w:hAnsi="Arial" w:cs="Arial"/>
                <w:b/>
                <w:lang w:eastAsia="cs-CZ"/>
              </w:rPr>
            </w:pPr>
            <w:r>
              <w:rPr>
                <w:rFonts w:ascii="Arial" w:eastAsia="Times New Roman" w:hAnsi="Arial" w:cs="Arial"/>
                <w:b/>
                <w:lang w:eastAsia="cs-CZ"/>
              </w:rPr>
              <w:t>Kat. území, č</w:t>
            </w:r>
            <w:r w:rsidR="00F24A6D" w:rsidRPr="00461557">
              <w:rPr>
                <w:rFonts w:ascii="Arial" w:eastAsia="Times New Roman" w:hAnsi="Arial" w:cs="Arial"/>
                <w:b/>
                <w:lang w:eastAsia="cs-CZ"/>
              </w:rPr>
              <w:t>ís dílu půdního bloku **</w:t>
            </w:r>
          </w:p>
        </w:tc>
        <w:tc>
          <w:tcPr>
            <w:tcW w:w="597" w:type="pct"/>
            <w:vAlign w:val="center"/>
          </w:tcPr>
          <w:p w14:paraId="07CECDD7" w14:textId="77777777" w:rsidR="00594EB1" w:rsidRPr="00461557" w:rsidRDefault="008C5BF7" w:rsidP="004B7FD1">
            <w:pPr>
              <w:spacing w:after="0" w:line="240" w:lineRule="auto"/>
              <w:jc w:val="center"/>
              <w:rPr>
                <w:rFonts w:ascii="Arial" w:eastAsia="Times New Roman" w:hAnsi="Arial" w:cs="Arial"/>
                <w:b/>
                <w:lang w:eastAsia="cs-CZ"/>
              </w:rPr>
            </w:pPr>
            <w:r w:rsidRPr="00461557">
              <w:rPr>
                <w:rFonts w:ascii="Arial" w:eastAsia="Times New Roman" w:hAnsi="Arial" w:cs="Arial"/>
                <w:b/>
                <w:lang w:eastAsia="cs-CZ"/>
              </w:rPr>
              <w:t>Velikost honu (ha)</w:t>
            </w:r>
          </w:p>
        </w:tc>
        <w:tc>
          <w:tcPr>
            <w:tcW w:w="560" w:type="pct"/>
            <w:vAlign w:val="center"/>
          </w:tcPr>
          <w:p w14:paraId="23BB78E4" w14:textId="77777777" w:rsidR="00594EB1" w:rsidRPr="00461557" w:rsidRDefault="008C5BF7" w:rsidP="004B7FD1">
            <w:pPr>
              <w:spacing w:after="0" w:line="240" w:lineRule="auto"/>
              <w:jc w:val="center"/>
              <w:rPr>
                <w:rFonts w:ascii="Arial" w:eastAsia="Times New Roman" w:hAnsi="Arial" w:cs="Arial"/>
                <w:b/>
                <w:lang w:eastAsia="cs-CZ"/>
              </w:rPr>
            </w:pPr>
            <w:r w:rsidRPr="00461557">
              <w:rPr>
                <w:rFonts w:ascii="Arial" w:eastAsia="Times New Roman" w:hAnsi="Arial" w:cs="Arial"/>
                <w:b/>
                <w:lang w:eastAsia="cs-CZ"/>
              </w:rPr>
              <w:t>Plodina</w:t>
            </w:r>
          </w:p>
        </w:tc>
      </w:tr>
      <w:tr w:rsidR="00A62F87" w14:paraId="1191A12D" w14:textId="77777777" w:rsidTr="00594EB1">
        <w:trPr>
          <w:trHeight w:val="284"/>
        </w:trPr>
        <w:tc>
          <w:tcPr>
            <w:tcW w:w="298" w:type="pct"/>
          </w:tcPr>
          <w:p w14:paraId="6DED9F3B" w14:textId="77777777" w:rsidR="00450A54" w:rsidRPr="00461557" w:rsidRDefault="00450A54" w:rsidP="004B7FD1">
            <w:pPr>
              <w:spacing w:after="0" w:line="240" w:lineRule="auto"/>
              <w:jc w:val="both"/>
              <w:rPr>
                <w:rFonts w:ascii="Arial" w:eastAsia="Times New Roman" w:hAnsi="Arial" w:cs="Arial"/>
                <w:bCs/>
                <w:lang w:eastAsia="cs-CZ"/>
              </w:rPr>
            </w:pPr>
          </w:p>
        </w:tc>
        <w:tc>
          <w:tcPr>
            <w:tcW w:w="559" w:type="pct"/>
          </w:tcPr>
          <w:p w14:paraId="50028176" w14:textId="77777777" w:rsidR="00450A54" w:rsidRPr="00461557" w:rsidRDefault="00450A54" w:rsidP="004B7FD1">
            <w:pPr>
              <w:spacing w:after="0" w:line="240" w:lineRule="auto"/>
              <w:jc w:val="both"/>
              <w:rPr>
                <w:rFonts w:ascii="Arial" w:eastAsia="Times New Roman" w:hAnsi="Arial" w:cs="Arial"/>
                <w:bCs/>
                <w:lang w:eastAsia="cs-CZ"/>
              </w:rPr>
            </w:pPr>
          </w:p>
        </w:tc>
        <w:tc>
          <w:tcPr>
            <w:tcW w:w="860" w:type="pct"/>
          </w:tcPr>
          <w:p w14:paraId="0B2D5C6B" w14:textId="77777777" w:rsidR="00450A54" w:rsidRPr="00461557" w:rsidRDefault="00450A54" w:rsidP="004B7FD1">
            <w:pPr>
              <w:spacing w:after="0" w:line="240" w:lineRule="auto"/>
              <w:jc w:val="both"/>
              <w:rPr>
                <w:rFonts w:ascii="Arial" w:eastAsia="Times New Roman" w:hAnsi="Arial" w:cs="Arial"/>
                <w:lang w:eastAsia="cs-CZ"/>
              </w:rPr>
            </w:pPr>
          </w:p>
        </w:tc>
        <w:tc>
          <w:tcPr>
            <w:tcW w:w="1080" w:type="pct"/>
          </w:tcPr>
          <w:p w14:paraId="663F3276" w14:textId="77777777" w:rsidR="00450A54" w:rsidRPr="00461557" w:rsidRDefault="00450A54" w:rsidP="004B7FD1">
            <w:pPr>
              <w:spacing w:after="0" w:line="240" w:lineRule="auto"/>
              <w:jc w:val="both"/>
              <w:rPr>
                <w:rFonts w:ascii="Arial" w:eastAsia="Times New Roman" w:hAnsi="Arial" w:cs="Arial"/>
                <w:bCs/>
                <w:lang w:eastAsia="cs-CZ"/>
              </w:rPr>
            </w:pPr>
          </w:p>
        </w:tc>
        <w:tc>
          <w:tcPr>
            <w:tcW w:w="1045" w:type="pct"/>
          </w:tcPr>
          <w:p w14:paraId="217FBE8C" w14:textId="77777777" w:rsidR="00450A54" w:rsidRPr="00461557" w:rsidRDefault="00450A54" w:rsidP="004B7FD1">
            <w:pPr>
              <w:spacing w:after="0" w:line="240" w:lineRule="auto"/>
              <w:jc w:val="both"/>
              <w:rPr>
                <w:rFonts w:ascii="Arial" w:eastAsia="Times New Roman" w:hAnsi="Arial" w:cs="Arial"/>
                <w:lang w:eastAsia="cs-CZ"/>
              </w:rPr>
            </w:pPr>
          </w:p>
        </w:tc>
        <w:tc>
          <w:tcPr>
            <w:tcW w:w="597" w:type="pct"/>
          </w:tcPr>
          <w:p w14:paraId="3CBDC6FE" w14:textId="77777777" w:rsidR="00450A54" w:rsidRPr="00461557" w:rsidRDefault="00450A54" w:rsidP="004B7FD1">
            <w:pPr>
              <w:spacing w:after="0" w:line="240" w:lineRule="auto"/>
              <w:jc w:val="both"/>
              <w:rPr>
                <w:rFonts w:ascii="Arial" w:eastAsia="Times New Roman" w:hAnsi="Arial" w:cs="Arial"/>
                <w:lang w:eastAsia="cs-CZ"/>
              </w:rPr>
            </w:pPr>
          </w:p>
        </w:tc>
        <w:tc>
          <w:tcPr>
            <w:tcW w:w="560" w:type="pct"/>
          </w:tcPr>
          <w:p w14:paraId="5787D8B6" w14:textId="77777777" w:rsidR="00450A54" w:rsidRPr="00461557" w:rsidRDefault="00450A54" w:rsidP="004B7FD1">
            <w:pPr>
              <w:spacing w:after="0" w:line="240" w:lineRule="auto"/>
              <w:jc w:val="both"/>
              <w:rPr>
                <w:rFonts w:ascii="Arial" w:eastAsia="Times New Roman" w:hAnsi="Arial" w:cs="Arial"/>
                <w:lang w:eastAsia="cs-CZ"/>
              </w:rPr>
            </w:pPr>
          </w:p>
        </w:tc>
      </w:tr>
      <w:tr w:rsidR="00A62F87" w14:paraId="06A176B8" w14:textId="77777777" w:rsidTr="00594EB1">
        <w:trPr>
          <w:trHeight w:val="284"/>
        </w:trPr>
        <w:tc>
          <w:tcPr>
            <w:tcW w:w="298" w:type="pct"/>
          </w:tcPr>
          <w:p w14:paraId="1AE0F3C5" w14:textId="77777777" w:rsidR="00450A54" w:rsidRPr="00461557" w:rsidRDefault="00450A54" w:rsidP="004B7FD1">
            <w:pPr>
              <w:spacing w:after="0" w:line="240" w:lineRule="auto"/>
              <w:jc w:val="both"/>
              <w:rPr>
                <w:rFonts w:ascii="Arial" w:eastAsia="Times New Roman" w:hAnsi="Arial" w:cs="Arial"/>
                <w:bCs/>
                <w:lang w:eastAsia="cs-CZ"/>
              </w:rPr>
            </w:pPr>
          </w:p>
        </w:tc>
        <w:tc>
          <w:tcPr>
            <w:tcW w:w="559" w:type="pct"/>
          </w:tcPr>
          <w:p w14:paraId="42F49DCA" w14:textId="77777777" w:rsidR="00450A54" w:rsidRPr="00461557" w:rsidRDefault="00450A54" w:rsidP="004B7FD1">
            <w:pPr>
              <w:spacing w:after="0" w:line="240" w:lineRule="auto"/>
              <w:jc w:val="both"/>
              <w:rPr>
                <w:rFonts w:ascii="Arial" w:eastAsia="Times New Roman" w:hAnsi="Arial" w:cs="Arial"/>
                <w:bCs/>
                <w:lang w:eastAsia="cs-CZ"/>
              </w:rPr>
            </w:pPr>
          </w:p>
        </w:tc>
        <w:tc>
          <w:tcPr>
            <w:tcW w:w="860" w:type="pct"/>
          </w:tcPr>
          <w:p w14:paraId="3D562453" w14:textId="77777777" w:rsidR="00450A54" w:rsidRPr="00461557" w:rsidRDefault="00450A54" w:rsidP="004B7FD1">
            <w:pPr>
              <w:spacing w:after="0" w:line="240" w:lineRule="auto"/>
              <w:jc w:val="both"/>
              <w:rPr>
                <w:rFonts w:ascii="Arial" w:eastAsia="Times New Roman" w:hAnsi="Arial" w:cs="Arial"/>
                <w:lang w:eastAsia="cs-CZ"/>
              </w:rPr>
            </w:pPr>
          </w:p>
        </w:tc>
        <w:tc>
          <w:tcPr>
            <w:tcW w:w="1080" w:type="pct"/>
          </w:tcPr>
          <w:p w14:paraId="2CBC6B1B" w14:textId="77777777" w:rsidR="00450A54" w:rsidRPr="00461557" w:rsidRDefault="00450A54" w:rsidP="004B7FD1">
            <w:pPr>
              <w:spacing w:after="0" w:line="240" w:lineRule="auto"/>
              <w:jc w:val="both"/>
              <w:rPr>
                <w:rFonts w:ascii="Arial" w:eastAsia="Times New Roman" w:hAnsi="Arial" w:cs="Arial"/>
                <w:bCs/>
                <w:lang w:eastAsia="cs-CZ"/>
              </w:rPr>
            </w:pPr>
          </w:p>
        </w:tc>
        <w:tc>
          <w:tcPr>
            <w:tcW w:w="1045" w:type="pct"/>
          </w:tcPr>
          <w:p w14:paraId="5365B450" w14:textId="77777777" w:rsidR="00450A54" w:rsidRPr="00461557" w:rsidRDefault="00450A54" w:rsidP="004B7FD1">
            <w:pPr>
              <w:spacing w:after="0" w:line="240" w:lineRule="auto"/>
              <w:jc w:val="both"/>
              <w:rPr>
                <w:rFonts w:ascii="Arial" w:eastAsia="Times New Roman" w:hAnsi="Arial" w:cs="Arial"/>
                <w:lang w:eastAsia="cs-CZ"/>
              </w:rPr>
            </w:pPr>
          </w:p>
        </w:tc>
        <w:tc>
          <w:tcPr>
            <w:tcW w:w="597" w:type="pct"/>
          </w:tcPr>
          <w:p w14:paraId="7FC3422A" w14:textId="77777777" w:rsidR="00450A54" w:rsidRPr="00461557" w:rsidRDefault="00450A54" w:rsidP="004B7FD1">
            <w:pPr>
              <w:spacing w:after="0" w:line="240" w:lineRule="auto"/>
              <w:jc w:val="both"/>
              <w:rPr>
                <w:rFonts w:ascii="Arial" w:eastAsia="Times New Roman" w:hAnsi="Arial" w:cs="Arial"/>
                <w:lang w:eastAsia="cs-CZ"/>
              </w:rPr>
            </w:pPr>
          </w:p>
        </w:tc>
        <w:tc>
          <w:tcPr>
            <w:tcW w:w="560" w:type="pct"/>
          </w:tcPr>
          <w:p w14:paraId="00CE550D" w14:textId="77777777" w:rsidR="00450A54" w:rsidRPr="00461557" w:rsidRDefault="00450A54" w:rsidP="004B7FD1">
            <w:pPr>
              <w:spacing w:after="0" w:line="240" w:lineRule="auto"/>
              <w:jc w:val="both"/>
              <w:rPr>
                <w:rFonts w:ascii="Arial" w:eastAsia="Times New Roman" w:hAnsi="Arial" w:cs="Arial"/>
                <w:lang w:eastAsia="cs-CZ"/>
              </w:rPr>
            </w:pPr>
          </w:p>
        </w:tc>
      </w:tr>
      <w:tr w:rsidR="00A62F87" w14:paraId="35DF7B7E" w14:textId="77777777" w:rsidTr="00594EB1">
        <w:trPr>
          <w:trHeight w:val="284"/>
        </w:trPr>
        <w:tc>
          <w:tcPr>
            <w:tcW w:w="298" w:type="pct"/>
          </w:tcPr>
          <w:p w14:paraId="7B541DA6" w14:textId="77777777" w:rsidR="004B7FD1" w:rsidRPr="00461557" w:rsidRDefault="004B7FD1" w:rsidP="004B7FD1">
            <w:pPr>
              <w:spacing w:after="0" w:line="240" w:lineRule="auto"/>
              <w:jc w:val="both"/>
              <w:rPr>
                <w:rFonts w:ascii="Arial" w:eastAsia="Times New Roman" w:hAnsi="Arial" w:cs="Arial"/>
                <w:bCs/>
                <w:lang w:eastAsia="cs-CZ"/>
              </w:rPr>
            </w:pPr>
          </w:p>
        </w:tc>
        <w:tc>
          <w:tcPr>
            <w:tcW w:w="559" w:type="pct"/>
          </w:tcPr>
          <w:p w14:paraId="65026677" w14:textId="77777777" w:rsidR="004B7FD1" w:rsidRPr="00461557" w:rsidRDefault="004B7FD1" w:rsidP="004B7FD1">
            <w:pPr>
              <w:spacing w:after="0" w:line="240" w:lineRule="auto"/>
              <w:jc w:val="both"/>
              <w:rPr>
                <w:rFonts w:ascii="Arial" w:eastAsia="Times New Roman" w:hAnsi="Arial" w:cs="Arial"/>
                <w:bCs/>
                <w:lang w:eastAsia="cs-CZ"/>
              </w:rPr>
            </w:pPr>
          </w:p>
        </w:tc>
        <w:tc>
          <w:tcPr>
            <w:tcW w:w="860" w:type="pct"/>
          </w:tcPr>
          <w:p w14:paraId="2821D93F" w14:textId="77777777" w:rsidR="004B7FD1" w:rsidRPr="00461557" w:rsidRDefault="004B7FD1" w:rsidP="004B7FD1">
            <w:pPr>
              <w:spacing w:after="0" w:line="240" w:lineRule="auto"/>
              <w:jc w:val="both"/>
              <w:rPr>
                <w:rFonts w:ascii="Arial" w:eastAsia="Times New Roman" w:hAnsi="Arial" w:cs="Arial"/>
                <w:lang w:eastAsia="cs-CZ"/>
              </w:rPr>
            </w:pPr>
          </w:p>
        </w:tc>
        <w:tc>
          <w:tcPr>
            <w:tcW w:w="1080" w:type="pct"/>
          </w:tcPr>
          <w:p w14:paraId="3597FC96" w14:textId="77777777" w:rsidR="004B7FD1" w:rsidRPr="00461557" w:rsidRDefault="004B7FD1" w:rsidP="004B7FD1">
            <w:pPr>
              <w:spacing w:after="0" w:line="240" w:lineRule="auto"/>
              <w:jc w:val="both"/>
              <w:rPr>
                <w:rFonts w:ascii="Arial" w:eastAsia="Times New Roman" w:hAnsi="Arial" w:cs="Arial"/>
                <w:bCs/>
                <w:lang w:eastAsia="cs-CZ"/>
              </w:rPr>
            </w:pPr>
          </w:p>
        </w:tc>
        <w:tc>
          <w:tcPr>
            <w:tcW w:w="1045" w:type="pct"/>
          </w:tcPr>
          <w:p w14:paraId="22C1D0E6" w14:textId="77777777" w:rsidR="004B7FD1" w:rsidRPr="00461557" w:rsidRDefault="004B7FD1" w:rsidP="004B7FD1">
            <w:pPr>
              <w:spacing w:after="0" w:line="240" w:lineRule="auto"/>
              <w:jc w:val="both"/>
              <w:rPr>
                <w:rFonts w:ascii="Arial" w:eastAsia="Times New Roman" w:hAnsi="Arial" w:cs="Arial"/>
                <w:lang w:eastAsia="cs-CZ"/>
              </w:rPr>
            </w:pPr>
          </w:p>
        </w:tc>
        <w:tc>
          <w:tcPr>
            <w:tcW w:w="597" w:type="pct"/>
          </w:tcPr>
          <w:p w14:paraId="0077C932" w14:textId="77777777" w:rsidR="004B7FD1" w:rsidRPr="00461557" w:rsidRDefault="004B7FD1" w:rsidP="004B7FD1">
            <w:pPr>
              <w:spacing w:after="0" w:line="240" w:lineRule="auto"/>
              <w:jc w:val="both"/>
              <w:rPr>
                <w:rFonts w:ascii="Arial" w:eastAsia="Times New Roman" w:hAnsi="Arial" w:cs="Arial"/>
                <w:lang w:eastAsia="cs-CZ"/>
              </w:rPr>
            </w:pPr>
          </w:p>
        </w:tc>
        <w:tc>
          <w:tcPr>
            <w:tcW w:w="560" w:type="pct"/>
          </w:tcPr>
          <w:p w14:paraId="0E6E3B24" w14:textId="77777777" w:rsidR="004B7FD1" w:rsidRPr="00461557" w:rsidRDefault="004B7FD1" w:rsidP="004B7FD1">
            <w:pPr>
              <w:spacing w:after="0" w:line="240" w:lineRule="auto"/>
              <w:jc w:val="both"/>
              <w:rPr>
                <w:rFonts w:ascii="Arial" w:eastAsia="Times New Roman" w:hAnsi="Arial" w:cs="Arial"/>
                <w:lang w:eastAsia="cs-CZ"/>
              </w:rPr>
            </w:pPr>
          </w:p>
        </w:tc>
      </w:tr>
    </w:tbl>
    <w:p w14:paraId="59916494" w14:textId="77777777" w:rsidR="00450A54" w:rsidRPr="00461557" w:rsidRDefault="00450A54" w:rsidP="00450A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lang w:eastAsia="cs-CZ"/>
        </w:rPr>
      </w:pPr>
    </w:p>
    <w:p w14:paraId="39CC7528" w14:textId="10CC8362" w:rsidR="00450A54" w:rsidRPr="00461557" w:rsidRDefault="008C5BF7" w:rsidP="004B7F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rPr>
          <w:rFonts w:ascii="Arial" w:eastAsia="Times New Roman" w:hAnsi="Arial" w:cs="Arial"/>
          <w:lang w:eastAsia="cs-CZ"/>
        </w:rPr>
      </w:pPr>
      <w:r w:rsidRPr="00461557">
        <w:rPr>
          <w:rFonts w:ascii="Arial" w:eastAsia="Times New Roman" w:hAnsi="Arial" w:cs="Arial"/>
          <w:lang w:eastAsia="cs-CZ"/>
        </w:rPr>
        <w:t xml:space="preserve">** </w:t>
      </w:r>
      <w:r w:rsidR="008B1095" w:rsidRPr="008B1095">
        <w:rPr>
          <w:rFonts w:ascii="Arial" w:eastAsia="Times New Roman" w:hAnsi="Arial" w:cs="Arial"/>
          <w:lang w:eastAsia="cs-CZ"/>
        </w:rPr>
        <w:t>Zkrácený kód dílu půdního bloku, čtverec dílu půdního bloku (dle označení v evidenci půdy podle zákona č. 252/1997 Sb., o zemědělství</w:t>
      </w:r>
    </w:p>
    <w:p w14:paraId="73B74EE1" w14:textId="77777777" w:rsidR="00450A54" w:rsidRPr="00461557" w:rsidRDefault="00450A54" w:rsidP="00450A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lang w:eastAsia="cs-CZ"/>
        </w:rPr>
      </w:pPr>
    </w:p>
    <w:p w14:paraId="5A59F54A" w14:textId="77777777" w:rsidR="004B7FD1" w:rsidRPr="00461557" w:rsidRDefault="004B7FD1" w:rsidP="00450A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lang w:eastAsia="cs-CZ"/>
        </w:rPr>
      </w:pPr>
    </w:p>
    <w:p w14:paraId="4823F2EC" w14:textId="77777777" w:rsidR="004B7FD1" w:rsidRPr="00461557" w:rsidRDefault="004B7FD1" w:rsidP="00450A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lang w:eastAsia="cs-CZ"/>
        </w:rPr>
      </w:pPr>
    </w:p>
    <w:p w14:paraId="262B15D0" w14:textId="77777777" w:rsidR="004B7FD1" w:rsidRPr="00461557" w:rsidRDefault="008C5BF7" w:rsidP="004B7FD1">
      <w:pPr>
        <w:rPr>
          <w:rFonts w:ascii="Arial" w:hAnsi="Arial" w:cs="Arial"/>
          <w:b/>
        </w:rPr>
      </w:pPr>
      <w:r w:rsidRPr="00461557">
        <w:rPr>
          <w:rFonts w:ascii="Arial" w:hAnsi="Arial" w:cs="Arial"/>
          <w:b/>
        </w:rPr>
        <w:t>List 3</w:t>
      </w:r>
      <w:r w:rsidRPr="00461557">
        <w:rPr>
          <w:rFonts w:ascii="Arial" w:hAnsi="Arial" w:cs="Arial"/>
          <w:b/>
        </w:rPr>
        <w:tab/>
      </w:r>
      <w:r w:rsidRPr="00461557">
        <w:rPr>
          <w:rFonts w:ascii="Arial" w:hAnsi="Arial" w:cs="Arial"/>
          <w:b/>
        </w:rPr>
        <w:tab/>
        <w:t xml:space="preserve"> </w:t>
      </w:r>
      <w:r w:rsidRPr="00461557">
        <w:rPr>
          <w:rFonts w:ascii="Arial" w:hAnsi="Arial" w:cs="Arial"/>
          <w:b/>
        </w:rPr>
        <w:tab/>
      </w:r>
      <w:r w:rsidRPr="00461557">
        <w:rPr>
          <w:rFonts w:ascii="Arial" w:hAnsi="Arial" w:cs="Arial"/>
          <w:b/>
        </w:rPr>
        <w:tab/>
      </w:r>
      <w:r w:rsidRPr="00461557">
        <w:rPr>
          <w:rFonts w:ascii="Arial" w:hAnsi="Arial" w:cs="Arial"/>
          <w:b/>
        </w:rPr>
        <w:tab/>
      </w:r>
      <w:r w:rsidRPr="00461557">
        <w:rPr>
          <w:rFonts w:ascii="Arial" w:hAnsi="Arial" w:cs="Arial"/>
          <w:b/>
        </w:rPr>
        <w:tab/>
      </w:r>
      <w:r w:rsidRPr="00461557">
        <w:rPr>
          <w:rFonts w:ascii="Arial" w:hAnsi="Arial" w:cs="Arial"/>
          <w:b/>
        </w:rPr>
        <w:tab/>
      </w:r>
      <w:r w:rsidRPr="00461557">
        <w:rPr>
          <w:rFonts w:ascii="Arial" w:hAnsi="Arial" w:cs="Arial"/>
          <w:b/>
        </w:rPr>
        <w:tab/>
      </w:r>
      <w:r w:rsidRPr="00461557">
        <w:rPr>
          <w:rFonts w:ascii="Arial" w:hAnsi="Arial" w:cs="Arial"/>
          <w:b/>
        </w:rPr>
        <w:tab/>
      </w:r>
      <w:r w:rsidRPr="00461557">
        <w:rPr>
          <w:rFonts w:ascii="Arial" w:hAnsi="Arial" w:cs="Arial"/>
          <w:b/>
        </w:rPr>
        <w:tab/>
      </w:r>
      <w:r w:rsidRPr="00461557">
        <w:rPr>
          <w:rFonts w:ascii="Arial" w:hAnsi="Arial" w:cs="Arial"/>
        </w:rPr>
        <w:t>strana č.</w:t>
      </w:r>
      <w:r w:rsidRPr="00461557">
        <w:rPr>
          <w:rFonts w:ascii="Arial" w:hAnsi="Arial" w:cs="Arial"/>
          <w:b/>
        </w:rPr>
        <w:t xml:space="preserve">  /</w:t>
      </w:r>
    </w:p>
    <w:p w14:paraId="5DF08A60" w14:textId="77777777" w:rsidR="00450A54" w:rsidRPr="00461557" w:rsidRDefault="00450A54" w:rsidP="00450A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lang w:eastAsia="cs-CZ"/>
        </w:rPr>
      </w:pPr>
    </w:p>
    <w:p w14:paraId="6FF97F75" w14:textId="77777777" w:rsidR="00450A54" w:rsidRPr="00461557" w:rsidRDefault="008C5BF7" w:rsidP="000876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Arial" w:eastAsia="Times New Roman" w:hAnsi="Arial" w:cs="Arial"/>
          <w:lang w:eastAsia="cs-CZ"/>
        </w:rPr>
      </w:pPr>
      <w:r w:rsidRPr="00461557">
        <w:rPr>
          <w:rFonts w:ascii="Arial" w:eastAsia="Times New Roman" w:hAnsi="Arial" w:cs="Arial"/>
          <w:b/>
          <w:lang w:eastAsia="cs-CZ"/>
        </w:rPr>
        <w:t>3) Vlastnosti čistírenských kalů</w:t>
      </w:r>
    </w:p>
    <w:tbl>
      <w:tblPr>
        <w:tblpPr w:leftFromText="141" w:rightFromText="141" w:vertAnchor="text" w:tblpX="68"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97"/>
        <w:gridCol w:w="1263"/>
        <w:gridCol w:w="836"/>
        <w:gridCol w:w="7"/>
        <w:gridCol w:w="1972"/>
        <w:gridCol w:w="2387"/>
      </w:tblGrid>
      <w:tr w:rsidR="00A62F87" w14:paraId="1A058EBE" w14:textId="77777777" w:rsidTr="00DE39D0">
        <w:trPr>
          <w:trHeight w:val="284"/>
        </w:trPr>
        <w:tc>
          <w:tcPr>
            <w:tcW w:w="1433" w:type="pct"/>
          </w:tcPr>
          <w:p w14:paraId="519B8BA3" w14:textId="77777777" w:rsidR="00450A54" w:rsidRPr="00461557" w:rsidRDefault="008C5BF7" w:rsidP="00DE39D0">
            <w:pPr>
              <w:spacing w:after="0" w:line="240" w:lineRule="auto"/>
              <w:jc w:val="both"/>
              <w:rPr>
                <w:rFonts w:ascii="Arial" w:eastAsia="Times New Roman" w:hAnsi="Arial" w:cs="Arial"/>
                <w:bCs/>
                <w:lang w:eastAsia="cs-CZ"/>
              </w:rPr>
            </w:pPr>
            <w:r w:rsidRPr="00461557">
              <w:rPr>
                <w:rFonts w:ascii="Arial" w:eastAsia="Times New Roman" w:hAnsi="Arial" w:cs="Arial"/>
                <w:lang w:eastAsia="cs-CZ"/>
              </w:rPr>
              <w:t>Odběr vzorku ze dne:</w:t>
            </w:r>
          </w:p>
        </w:tc>
        <w:tc>
          <w:tcPr>
            <w:tcW w:w="1162" w:type="pct"/>
            <w:gridSpan w:val="3"/>
          </w:tcPr>
          <w:p w14:paraId="5748C7DA" w14:textId="77777777" w:rsidR="00450A54" w:rsidRPr="00461557" w:rsidRDefault="00450A54" w:rsidP="00DE39D0">
            <w:pPr>
              <w:spacing w:after="0" w:line="240" w:lineRule="auto"/>
              <w:jc w:val="both"/>
              <w:rPr>
                <w:rFonts w:ascii="Arial" w:eastAsia="Times New Roman" w:hAnsi="Arial" w:cs="Arial"/>
                <w:bCs/>
                <w:lang w:eastAsia="cs-CZ"/>
              </w:rPr>
            </w:pPr>
          </w:p>
        </w:tc>
        <w:tc>
          <w:tcPr>
            <w:tcW w:w="1088" w:type="pct"/>
          </w:tcPr>
          <w:p w14:paraId="1E27D5A8" w14:textId="77777777" w:rsidR="00450A54" w:rsidRPr="00461557" w:rsidRDefault="008C5BF7" w:rsidP="00DE39D0">
            <w:pPr>
              <w:spacing w:after="0" w:line="240" w:lineRule="auto"/>
              <w:jc w:val="both"/>
              <w:rPr>
                <w:rFonts w:ascii="Arial" w:eastAsia="Times New Roman" w:hAnsi="Arial" w:cs="Arial"/>
                <w:bCs/>
                <w:lang w:eastAsia="cs-CZ"/>
              </w:rPr>
            </w:pPr>
            <w:r w:rsidRPr="00461557">
              <w:rPr>
                <w:rFonts w:ascii="Arial" w:eastAsia="Times New Roman" w:hAnsi="Arial" w:cs="Arial"/>
                <w:lang w:eastAsia="cs-CZ"/>
              </w:rPr>
              <w:t xml:space="preserve">Protokol č. </w:t>
            </w:r>
          </w:p>
        </w:tc>
        <w:tc>
          <w:tcPr>
            <w:tcW w:w="1317" w:type="pct"/>
          </w:tcPr>
          <w:p w14:paraId="793C513D" w14:textId="77777777" w:rsidR="00450A54" w:rsidRPr="00461557" w:rsidRDefault="00450A54" w:rsidP="00DE39D0">
            <w:pPr>
              <w:spacing w:after="0" w:line="240" w:lineRule="auto"/>
              <w:jc w:val="both"/>
              <w:rPr>
                <w:rFonts w:ascii="Arial" w:eastAsia="Times New Roman" w:hAnsi="Arial" w:cs="Arial"/>
                <w:bCs/>
                <w:lang w:eastAsia="cs-CZ"/>
              </w:rPr>
            </w:pPr>
          </w:p>
        </w:tc>
      </w:tr>
      <w:tr w:rsidR="00A62F87" w14:paraId="0F7EAE61" w14:textId="77777777" w:rsidTr="00DE39D0">
        <w:trPr>
          <w:trHeight w:val="284"/>
        </w:trPr>
        <w:tc>
          <w:tcPr>
            <w:tcW w:w="1433" w:type="pct"/>
          </w:tcPr>
          <w:p w14:paraId="6241D2FB" w14:textId="77777777" w:rsidR="00450A54" w:rsidRPr="00461557" w:rsidRDefault="008C5BF7" w:rsidP="00DE39D0">
            <w:pPr>
              <w:spacing w:after="0" w:line="240" w:lineRule="auto"/>
              <w:jc w:val="both"/>
              <w:rPr>
                <w:rFonts w:ascii="Arial" w:eastAsia="Times New Roman" w:hAnsi="Arial" w:cs="Arial"/>
                <w:bCs/>
                <w:lang w:eastAsia="cs-CZ"/>
              </w:rPr>
            </w:pPr>
            <w:r w:rsidRPr="00461557">
              <w:rPr>
                <w:rFonts w:ascii="Arial" w:eastAsia="Times New Roman" w:hAnsi="Arial" w:cs="Arial"/>
                <w:lang w:eastAsia="cs-CZ"/>
              </w:rPr>
              <w:t>Analýzu kalů ze dne:</w:t>
            </w:r>
          </w:p>
        </w:tc>
        <w:tc>
          <w:tcPr>
            <w:tcW w:w="1158" w:type="pct"/>
            <w:gridSpan w:val="2"/>
          </w:tcPr>
          <w:p w14:paraId="1247DDB9" w14:textId="77777777" w:rsidR="00450A54" w:rsidRPr="00461557" w:rsidRDefault="00450A54" w:rsidP="00DE39D0">
            <w:pPr>
              <w:spacing w:after="0" w:line="240" w:lineRule="auto"/>
              <w:jc w:val="both"/>
              <w:rPr>
                <w:rFonts w:ascii="Arial" w:eastAsia="Times New Roman" w:hAnsi="Arial" w:cs="Arial"/>
                <w:bCs/>
                <w:lang w:eastAsia="cs-CZ"/>
              </w:rPr>
            </w:pPr>
          </w:p>
        </w:tc>
        <w:tc>
          <w:tcPr>
            <w:tcW w:w="1092" w:type="pct"/>
            <w:gridSpan w:val="2"/>
          </w:tcPr>
          <w:p w14:paraId="6A11C351" w14:textId="77777777" w:rsidR="00450A54" w:rsidRPr="00461557" w:rsidRDefault="008C5BF7" w:rsidP="00DE39D0">
            <w:pPr>
              <w:spacing w:after="0" w:line="240" w:lineRule="auto"/>
              <w:jc w:val="both"/>
              <w:rPr>
                <w:rFonts w:ascii="Arial" w:eastAsia="Times New Roman" w:hAnsi="Arial" w:cs="Arial"/>
                <w:bCs/>
                <w:lang w:eastAsia="cs-CZ"/>
              </w:rPr>
            </w:pPr>
            <w:r w:rsidRPr="00461557">
              <w:rPr>
                <w:rFonts w:ascii="Arial" w:eastAsia="Times New Roman" w:hAnsi="Arial" w:cs="Arial"/>
                <w:lang w:eastAsia="cs-CZ"/>
              </w:rPr>
              <w:t>Protokol č.</w:t>
            </w:r>
          </w:p>
        </w:tc>
        <w:tc>
          <w:tcPr>
            <w:tcW w:w="1317" w:type="pct"/>
          </w:tcPr>
          <w:p w14:paraId="467EF4B5" w14:textId="77777777" w:rsidR="00450A54" w:rsidRPr="00461557" w:rsidRDefault="00450A54" w:rsidP="00DE39D0">
            <w:pPr>
              <w:spacing w:after="0" w:line="240" w:lineRule="auto"/>
              <w:jc w:val="both"/>
              <w:rPr>
                <w:rFonts w:ascii="Arial" w:eastAsia="Times New Roman" w:hAnsi="Arial" w:cs="Arial"/>
                <w:bCs/>
                <w:lang w:eastAsia="cs-CZ"/>
              </w:rPr>
            </w:pPr>
          </w:p>
        </w:tc>
      </w:tr>
      <w:tr w:rsidR="00A62F87" w14:paraId="049C28BB" w14:textId="77777777" w:rsidTr="00DE39D0">
        <w:trPr>
          <w:trHeight w:val="284"/>
        </w:trPr>
        <w:tc>
          <w:tcPr>
            <w:tcW w:w="5000" w:type="pct"/>
            <w:gridSpan w:val="6"/>
          </w:tcPr>
          <w:p w14:paraId="09F484ED" w14:textId="77777777" w:rsidR="00450A54" w:rsidRPr="00461557" w:rsidRDefault="008C5BF7" w:rsidP="00DE39D0">
            <w:pPr>
              <w:spacing w:after="0" w:line="240" w:lineRule="auto"/>
              <w:jc w:val="both"/>
              <w:rPr>
                <w:rFonts w:ascii="Arial" w:eastAsia="Times New Roman" w:hAnsi="Arial" w:cs="Arial"/>
                <w:bCs/>
                <w:lang w:eastAsia="cs-CZ"/>
              </w:rPr>
            </w:pPr>
            <w:r w:rsidRPr="00461557">
              <w:rPr>
                <w:rFonts w:ascii="Arial" w:eastAsia="Times New Roman" w:hAnsi="Arial" w:cs="Arial"/>
                <w:lang w:eastAsia="cs-CZ"/>
              </w:rPr>
              <w:t>Analýzu provedl:</w:t>
            </w:r>
          </w:p>
        </w:tc>
      </w:tr>
      <w:tr w:rsidR="00A62F87" w14:paraId="43D79272" w14:textId="77777777" w:rsidTr="00DE39D0">
        <w:trPr>
          <w:trHeight w:val="284"/>
        </w:trPr>
        <w:tc>
          <w:tcPr>
            <w:tcW w:w="5000" w:type="pct"/>
            <w:gridSpan w:val="6"/>
          </w:tcPr>
          <w:p w14:paraId="75D33CFC" w14:textId="77777777" w:rsidR="00450A54" w:rsidRPr="00461557" w:rsidRDefault="008C5BF7" w:rsidP="00DE39D0">
            <w:pPr>
              <w:spacing w:after="0" w:line="240" w:lineRule="auto"/>
              <w:jc w:val="both"/>
              <w:rPr>
                <w:rFonts w:ascii="Arial" w:eastAsia="Times New Roman" w:hAnsi="Arial" w:cs="Arial"/>
                <w:lang w:eastAsia="cs-CZ"/>
              </w:rPr>
            </w:pPr>
            <w:r w:rsidRPr="00461557">
              <w:rPr>
                <w:rFonts w:ascii="Arial" w:eastAsia="Times New Roman" w:hAnsi="Arial" w:cs="Arial"/>
                <w:lang w:eastAsia="cs-CZ"/>
              </w:rPr>
              <w:t>Počet příloh:</w:t>
            </w:r>
          </w:p>
        </w:tc>
      </w:tr>
      <w:tr w:rsidR="00A62F87" w14:paraId="36BD5A77" w14:textId="77777777" w:rsidTr="0008768B">
        <w:trPr>
          <w:trHeight w:val="800"/>
        </w:trPr>
        <w:tc>
          <w:tcPr>
            <w:tcW w:w="2130" w:type="pct"/>
            <w:gridSpan w:val="2"/>
            <w:vAlign w:val="center"/>
          </w:tcPr>
          <w:p w14:paraId="401A05D7" w14:textId="77777777" w:rsidR="00450A54" w:rsidRPr="00461557" w:rsidRDefault="008C5BF7" w:rsidP="0008768B">
            <w:pPr>
              <w:spacing w:after="0" w:line="240" w:lineRule="auto"/>
              <w:jc w:val="center"/>
              <w:rPr>
                <w:rFonts w:ascii="Arial" w:eastAsia="Times New Roman" w:hAnsi="Arial" w:cs="Arial"/>
                <w:b/>
                <w:bCs/>
                <w:lang w:eastAsia="cs-CZ"/>
              </w:rPr>
            </w:pPr>
            <w:r w:rsidRPr="00461557">
              <w:rPr>
                <w:rFonts w:ascii="Arial" w:eastAsia="Times New Roman" w:hAnsi="Arial" w:cs="Arial"/>
                <w:b/>
                <w:lang w:eastAsia="cs-CZ"/>
              </w:rPr>
              <w:t>Sledovaný ukazatel</w:t>
            </w:r>
          </w:p>
        </w:tc>
        <w:tc>
          <w:tcPr>
            <w:tcW w:w="1553" w:type="pct"/>
            <w:gridSpan w:val="3"/>
            <w:vAlign w:val="center"/>
          </w:tcPr>
          <w:p w14:paraId="415EEE8F" w14:textId="77777777" w:rsidR="00450A54" w:rsidRPr="00461557" w:rsidRDefault="008C5BF7" w:rsidP="0008768B">
            <w:pPr>
              <w:spacing w:after="0" w:line="240" w:lineRule="auto"/>
              <w:jc w:val="center"/>
              <w:rPr>
                <w:rFonts w:ascii="Arial" w:eastAsia="Times New Roman" w:hAnsi="Arial" w:cs="Arial"/>
                <w:b/>
                <w:lang w:eastAsia="cs-CZ"/>
              </w:rPr>
            </w:pPr>
            <w:r w:rsidRPr="00461557">
              <w:rPr>
                <w:rFonts w:ascii="Arial" w:eastAsia="Times New Roman" w:hAnsi="Arial" w:cs="Arial"/>
                <w:b/>
                <w:lang w:eastAsia="cs-CZ"/>
              </w:rPr>
              <w:t>Obsah v původní hmotě</w:t>
            </w:r>
          </w:p>
          <w:p w14:paraId="71F2BB8A" w14:textId="77777777" w:rsidR="00450A54" w:rsidRPr="00461557" w:rsidRDefault="008C5BF7" w:rsidP="0008768B">
            <w:pPr>
              <w:spacing w:after="0" w:line="240" w:lineRule="auto"/>
              <w:jc w:val="center"/>
              <w:rPr>
                <w:rFonts w:ascii="Arial" w:eastAsia="Times New Roman" w:hAnsi="Arial" w:cs="Arial"/>
                <w:b/>
                <w:bCs/>
                <w:lang w:eastAsia="cs-CZ"/>
              </w:rPr>
            </w:pPr>
            <w:r w:rsidRPr="00461557">
              <w:rPr>
                <w:rFonts w:ascii="Arial" w:eastAsia="Times New Roman" w:hAnsi="Arial" w:cs="Arial"/>
                <w:b/>
                <w:lang w:eastAsia="cs-CZ"/>
              </w:rPr>
              <w:t>mg/kg</w:t>
            </w:r>
          </w:p>
        </w:tc>
        <w:tc>
          <w:tcPr>
            <w:tcW w:w="1317" w:type="pct"/>
            <w:vAlign w:val="center"/>
          </w:tcPr>
          <w:p w14:paraId="081183F0" w14:textId="77777777" w:rsidR="00450A54" w:rsidRPr="00461557" w:rsidRDefault="008C5BF7" w:rsidP="0008768B">
            <w:pPr>
              <w:spacing w:after="0" w:line="240" w:lineRule="auto"/>
              <w:jc w:val="center"/>
              <w:rPr>
                <w:rFonts w:ascii="Arial" w:eastAsia="Times New Roman" w:hAnsi="Arial" w:cs="Arial"/>
                <w:b/>
                <w:lang w:eastAsia="cs-CZ"/>
              </w:rPr>
            </w:pPr>
            <w:r w:rsidRPr="00461557">
              <w:rPr>
                <w:rFonts w:ascii="Arial" w:eastAsia="Times New Roman" w:hAnsi="Arial" w:cs="Arial"/>
                <w:b/>
                <w:lang w:eastAsia="cs-CZ"/>
              </w:rPr>
              <w:t>Obsah v sušině</w:t>
            </w:r>
          </w:p>
          <w:p w14:paraId="22FF49C2" w14:textId="77777777" w:rsidR="00450A54" w:rsidRPr="00461557" w:rsidRDefault="008C5BF7" w:rsidP="0008768B">
            <w:pPr>
              <w:spacing w:after="0" w:line="240" w:lineRule="auto"/>
              <w:jc w:val="center"/>
              <w:rPr>
                <w:rFonts w:ascii="Arial" w:eastAsia="Times New Roman" w:hAnsi="Arial" w:cs="Arial"/>
                <w:b/>
                <w:bCs/>
                <w:lang w:eastAsia="cs-CZ"/>
              </w:rPr>
            </w:pPr>
            <w:r w:rsidRPr="00461557">
              <w:rPr>
                <w:rFonts w:ascii="Arial" w:eastAsia="Times New Roman" w:hAnsi="Arial" w:cs="Arial"/>
                <w:b/>
                <w:lang w:eastAsia="cs-CZ"/>
              </w:rPr>
              <w:t>mg/kg</w:t>
            </w:r>
          </w:p>
        </w:tc>
      </w:tr>
      <w:tr w:rsidR="00A62F87" w14:paraId="0E94D15C" w14:textId="77777777" w:rsidTr="00DE39D0">
        <w:trPr>
          <w:trHeight w:val="284"/>
        </w:trPr>
        <w:tc>
          <w:tcPr>
            <w:tcW w:w="2130" w:type="pct"/>
            <w:gridSpan w:val="2"/>
          </w:tcPr>
          <w:p w14:paraId="1944498B" w14:textId="77777777" w:rsidR="00450A54" w:rsidRPr="00461557" w:rsidRDefault="008C5BF7" w:rsidP="00DE39D0">
            <w:pPr>
              <w:spacing w:after="0" w:line="240" w:lineRule="auto"/>
              <w:jc w:val="both"/>
              <w:rPr>
                <w:rFonts w:ascii="Arial" w:eastAsia="Times New Roman" w:hAnsi="Arial" w:cs="Arial"/>
                <w:bCs/>
                <w:lang w:eastAsia="cs-CZ"/>
              </w:rPr>
            </w:pPr>
            <w:r w:rsidRPr="00461557">
              <w:rPr>
                <w:rFonts w:ascii="Arial" w:eastAsia="Times New Roman" w:hAnsi="Arial" w:cs="Arial"/>
                <w:lang w:eastAsia="cs-CZ"/>
              </w:rPr>
              <w:t>ztráta žíháním-organické látky</w:t>
            </w:r>
          </w:p>
        </w:tc>
        <w:tc>
          <w:tcPr>
            <w:tcW w:w="1553" w:type="pct"/>
            <w:gridSpan w:val="3"/>
          </w:tcPr>
          <w:p w14:paraId="6BC629D1" w14:textId="77777777" w:rsidR="00450A54" w:rsidRPr="00461557" w:rsidRDefault="00450A54" w:rsidP="00DE39D0">
            <w:pPr>
              <w:spacing w:after="0" w:line="240" w:lineRule="auto"/>
              <w:jc w:val="both"/>
              <w:rPr>
                <w:rFonts w:ascii="Arial" w:eastAsia="Times New Roman" w:hAnsi="Arial" w:cs="Arial"/>
                <w:bCs/>
                <w:lang w:eastAsia="cs-CZ"/>
              </w:rPr>
            </w:pPr>
          </w:p>
        </w:tc>
        <w:tc>
          <w:tcPr>
            <w:tcW w:w="1317" w:type="pct"/>
          </w:tcPr>
          <w:p w14:paraId="2C3F2C57" w14:textId="77777777" w:rsidR="00450A54" w:rsidRPr="00461557" w:rsidRDefault="00450A54" w:rsidP="00DE39D0">
            <w:pPr>
              <w:spacing w:after="0" w:line="240" w:lineRule="auto"/>
              <w:jc w:val="both"/>
              <w:rPr>
                <w:rFonts w:ascii="Arial" w:eastAsia="Times New Roman" w:hAnsi="Arial" w:cs="Arial"/>
                <w:bCs/>
                <w:lang w:eastAsia="cs-CZ"/>
              </w:rPr>
            </w:pPr>
          </w:p>
        </w:tc>
      </w:tr>
      <w:tr w:rsidR="00A62F87" w14:paraId="66EA4F44" w14:textId="77777777" w:rsidTr="00DE39D0">
        <w:trPr>
          <w:trHeight w:val="284"/>
        </w:trPr>
        <w:tc>
          <w:tcPr>
            <w:tcW w:w="2130" w:type="pct"/>
            <w:gridSpan w:val="2"/>
          </w:tcPr>
          <w:p w14:paraId="7E308265" w14:textId="77777777" w:rsidR="00450A54" w:rsidRPr="00461557" w:rsidRDefault="008C5BF7" w:rsidP="00DE39D0">
            <w:pPr>
              <w:spacing w:after="0" w:line="240" w:lineRule="auto"/>
              <w:jc w:val="both"/>
              <w:rPr>
                <w:rFonts w:ascii="Arial" w:eastAsia="Times New Roman" w:hAnsi="Arial" w:cs="Arial"/>
                <w:bCs/>
                <w:lang w:eastAsia="cs-CZ"/>
              </w:rPr>
            </w:pPr>
            <w:r w:rsidRPr="00461557">
              <w:rPr>
                <w:rFonts w:ascii="Arial" w:eastAsia="Times New Roman" w:hAnsi="Arial" w:cs="Arial"/>
                <w:lang w:eastAsia="cs-CZ"/>
              </w:rPr>
              <w:t xml:space="preserve">N - celkový dusík              </w:t>
            </w:r>
          </w:p>
        </w:tc>
        <w:tc>
          <w:tcPr>
            <w:tcW w:w="1553" w:type="pct"/>
            <w:gridSpan w:val="3"/>
          </w:tcPr>
          <w:p w14:paraId="260763F0" w14:textId="77777777" w:rsidR="00450A54" w:rsidRPr="00461557" w:rsidRDefault="00450A54" w:rsidP="00DE39D0">
            <w:pPr>
              <w:spacing w:after="0" w:line="240" w:lineRule="auto"/>
              <w:jc w:val="both"/>
              <w:rPr>
                <w:rFonts w:ascii="Arial" w:eastAsia="Times New Roman" w:hAnsi="Arial" w:cs="Arial"/>
                <w:bCs/>
                <w:lang w:eastAsia="cs-CZ"/>
              </w:rPr>
            </w:pPr>
          </w:p>
        </w:tc>
        <w:tc>
          <w:tcPr>
            <w:tcW w:w="1317" w:type="pct"/>
          </w:tcPr>
          <w:p w14:paraId="0491C2C9" w14:textId="77777777" w:rsidR="00450A54" w:rsidRPr="00461557" w:rsidRDefault="00450A54" w:rsidP="00DE39D0">
            <w:pPr>
              <w:spacing w:after="0" w:line="240" w:lineRule="auto"/>
              <w:jc w:val="both"/>
              <w:rPr>
                <w:rFonts w:ascii="Arial" w:eastAsia="Times New Roman" w:hAnsi="Arial" w:cs="Arial"/>
                <w:bCs/>
                <w:lang w:eastAsia="cs-CZ"/>
              </w:rPr>
            </w:pPr>
          </w:p>
        </w:tc>
      </w:tr>
      <w:tr w:rsidR="00A62F87" w14:paraId="1702FC09" w14:textId="77777777" w:rsidTr="00DE39D0">
        <w:trPr>
          <w:trHeight w:val="284"/>
        </w:trPr>
        <w:tc>
          <w:tcPr>
            <w:tcW w:w="2130" w:type="pct"/>
            <w:gridSpan w:val="2"/>
          </w:tcPr>
          <w:p w14:paraId="45EFD106" w14:textId="77777777" w:rsidR="00450A54" w:rsidRPr="00461557" w:rsidRDefault="008C5BF7" w:rsidP="00DE39D0">
            <w:pPr>
              <w:spacing w:after="0" w:line="240" w:lineRule="auto"/>
              <w:jc w:val="both"/>
              <w:rPr>
                <w:rFonts w:ascii="Arial" w:eastAsia="Times New Roman" w:hAnsi="Arial" w:cs="Arial"/>
                <w:bCs/>
                <w:lang w:eastAsia="cs-CZ"/>
              </w:rPr>
            </w:pPr>
            <w:r w:rsidRPr="00461557">
              <w:rPr>
                <w:rFonts w:ascii="Arial" w:eastAsia="Times New Roman" w:hAnsi="Arial" w:cs="Arial"/>
                <w:lang w:eastAsia="cs-CZ"/>
              </w:rPr>
              <w:t>NH</w:t>
            </w:r>
            <w:r w:rsidRPr="00461557">
              <w:rPr>
                <w:rFonts w:ascii="Arial" w:eastAsia="Times New Roman" w:hAnsi="Arial" w:cs="Arial"/>
                <w:vertAlign w:val="subscript"/>
                <w:lang w:eastAsia="cs-CZ"/>
              </w:rPr>
              <w:t>4</w:t>
            </w:r>
            <w:r w:rsidRPr="00461557">
              <w:rPr>
                <w:rFonts w:ascii="Arial" w:eastAsia="Times New Roman" w:hAnsi="Arial" w:cs="Arial"/>
                <w:lang w:eastAsia="cs-CZ"/>
              </w:rPr>
              <w:t xml:space="preserve">-N - amoniakální dusík      </w:t>
            </w:r>
          </w:p>
        </w:tc>
        <w:tc>
          <w:tcPr>
            <w:tcW w:w="1553" w:type="pct"/>
            <w:gridSpan w:val="3"/>
          </w:tcPr>
          <w:p w14:paraId="1C32AD8C" w14:textId="77777777" w:rsidR="00450A54" w:rsidRPr="00461557" w:rsidRDefault="00450A54" w:rsidP="00DE39D0">
            <w:pPr>
              <w:spacing w:after="0" w:line="240" w:lineRule="auto"/>
              <w:jc w:val="both"/>
              <w:rPr>
                <w:rFonts w:ascii="Arial" w:eastAsia="Times New Roman" w:hAnsi="Arial" w:cs="Arial"/>
                <w:bCs/>
                <w:lang w:eastAsia="cs-CZ"/>
              </w:rPr>
            </w:pPr>
          </w:p>
        </w:tc>
        <w:tc>
          <w:tcPr>
            <w:tcW w:w="1317" w:type="pct"/>
          </w:tcPr>
          <w:p w14:paraId="5F388995" w14:textId="77777777" w:rsidR="00450A54" w:rsidRPr="00461557" w:rsidRDefault="00450A54" w:rsidP="00DE39D0">
            <w:pPr>
              <w:spacing w:after="0" w:line="240" w:lineRule="auto"/>
              <w:jc w:val="both"/>
              <w:rPr>
                <w:rFonts w:ascii="Arial" w:eastAsia="Times New Roman" w:hAnsi="Arial" w:cs="Arial"/>
                <w:bCs/>
                <w:lang w:eastAsia="cs-CZ"/>
              </w:rPr>
            </w:pPr>
          </w:p>
        </w:tc>
      </w:tr>
      <w:tr w:rsidR="00A62F87" w14:paraId="56843ED0" w14:textId="77777777" w:rsidTr="00DE39D0">
        <w:trPr>
          <w:trHeight w:val="284"/>
        </w:trPr>
        <w:tc>
          <w:tcPr>
            <w:tcW w:w="2130" w:type="pct"/>
            <w:gridSpan w:val="2"/>
          </w:tcPr>
          <w:p w14:paraId="688BB61D" w14:textId="77777777" w:rsidR="00450A54" w:rsidRPr="00461557" w:rsidRDefault="008C5BF7" w:rsidP="00DE39D0">
            <w:pPr>
              <w:spacing w:after="0" w:line="240" w:lineRule="auto"/>
              <w:jc w:val="both"/>
              <w:rPr>
                <w:rFonts w:ascii="Arial" w:eastAsia="Times New Roman" w:hAnsi="Arial" w:cs="Arial"/>
                <w:lang w:eastAsia="cs-CZ"/>
              </w:rPr>
            </w:pPr>
            <w:r w:rsidRPr="00461557">
              <w:rPr>
                <w:rFonts w:ascii="Arial" w:eastAsia="Times New Roman" w:hAnsi="Arial" w:cs="Arial"/>
                <w:lang w:eastAsia="cs-CZ"/>
              </w:rPr>
              <w:t>NO</w:t>
            </w:r>
            <w:r w:rsidRPr="00461557">
              <w:rPr>
                <w:rFonts w:ascii="Arial" w:eastAsia="Times New Roman" w:hAnsi="Arial" w:cs="Arial"/>
                <w:vertAlign w:val="subscript"/>
                <w:lang w:eastAsia="cs-CZ"/>
              </w:rPr>
              <w:t>3</w:t>
            </w:r>
            <w:r w:rsidRPr="00461557">
              <w:rPr>
                <w:rFonts w:ascii="Arial" w:eastAsia="Times New Roman" w:hAnsi="Arial" w:cs="Arial"/>
                <w:lang w:eastAsia="cs-CZ"/>
              </w:rPr>
              <w:t xml:space="preserve">-N - dusičnanový dusík      </w:t>
            </w:r>
          </w:p>
        </w:tc>
        <w:tc>
          <w:tcPr>
            <w:tcW w:w="1553" w:type="pct"/>
            <w:gridSpan w:val="3"/>
          </w:tcPr>
          <w:p w14:paraId="52D6765D" w14:textId="77777777" w:rsidR="00450A54" w:rsidRPr="00461557" w:rsidRDefault="00450A54" w:rsidP="00DE39D0">
            <w:pPr>
              <w:spacing w:after="0" w:line="240" w:lineRule="auto"/>
              <w:jc w:val="both"/>
              <w:rPr>
                <w:rFonts w:ascii="Arial" w:eastAsia="Times New Roman" w:hAnsi="Arial" w:cs="Arial"/>
                <w:bCs/>
                <w:lang w:eastAsia="cs-CZ"/>
              </w:rPr>
            </w:pPr>
          </w:p>
        </w:tc>
        <w:tc>
          <w:tcPr>
            <w:tcW w:w="1317" w:type="pct"/>
          </w:tcPr>
          <w:p w14:paraId="0887A2FB" w14:textId="77777777" w:rsidR="00450A54" w:rsidRPr="00461557" w:rsidRDefault="00450A54" w:rsidP="00DE39D0">
            <w:pPr>
              <w:spacing w:after="0" w:line="240" w:lineRule="auto"/>
              <w:jc w:val="both"/>
              <w:rPr>
                <w:rFonts w:ascii="Arial" w:eastAsia="Times New Roman" w:hAnsi="Arial" w:cs="Arial"/>
                <w:bCs/>
                <w:lang w:eastAsia="cs-CZ"/>
              </w:rPr>
            </w:pPr>
          </w:p>
        </w:tc>
      </w:tr>
      <w:tr w:rsidR="00A62F87" w14:paraId="68076FEE" w14:textId="77777777" w:rsidTr="00DE39D0">
        <w:trPr>
          <w:trHeight w:val="284"/>
        </w:trPr>
        <w:tc>
          <w:tcPr>
            <w:tcW w:w="2130" w:type="pct"/>
            <w:gridSpan w:val="2"/>
          </w:tcPr>
          <w:p w14:paraId="2A6AA448" w14:textId="77777777" w:rsidR="00450A54" w:rsidRPr="00461557" w:rsidRDefault="008C5BF7" w:rsidP="00DE39D0">
            <w:pPr>
              <w:spacing w:after="0" w:line="240" w:lineRule="auto"/>
              <w:jc w:val="both"/>
              <w:rPr>
                <w:rFonts w:ascii="Arial" w:eastAsia="Times New Roman" w:hAnsi="Arial" w:cs="Arial"/>
                <w:lang w:eastAsia="cs-CZ"/>
              </w:rPr>
            </w:pPr>
            <w:r w:rsidRPr="00461557">
              <w:rPr>
                <w:rFonts w:ascii="Arial" w:eastAsia="Times New Roman" w:hAnsi="Arial" w:cs="Arial"/>
                <w:lang w:eastAsia="cs-CZ"/>
              </w:rPr>
              <w:t xml:space="preserve">Ca - vápník                    </w:t>
            </w:r>
          </w:p>
        </w:tc>
        <w:tc>
          <w:tcPr>
            <w:tcW w:w="1553" w:type="pct"/>
            <w:gridSpan w:val="3"/>
          </w:tcPr>
          <w:p w14:paraId="582D1527" w14:textId="77777777" w:rsidR="00450A54" w:rsidRPr="00461557" w:rsidRDefault="00450A54" w:rsidP="00DE39D0">
            <w:pPr>
              <w:spacing w:after="0" w:line="240" w:lineRule="auto"/>
              <w:jc w:val="both"/>
              <w:rPr>
                <w:rFonts w:ascii="Arial" w:eastAsia="Times New Roman" w:hAnsi="Arial" w:cs="Arial"/>
                <w:bCs/>
                <w:lang w:eastAsia="cs-CZ"/>
              </w:rPr>
            </w:pPr>
          </w:p>
        </w:tc>
        <w:tc>
          <w:tcPr>
            <w:tcW w:w="1317" w:type="pct"/>
          </w:tcPr>
          <w:p w14:paraId="54915F72" w14:textId="77777777" w:rsidR="00450A54" w:rsidRPr="00461557" w:rsidRDefault="00450A54" w:rsidP="00DE39D0">
            <w:pPr>
              <w:spacing w:after="0" w:line="240" w:lineRule="auto"/>
              <w:jc w:val="both"/>
              <w:rPr>
                <w:rFonts w:ascii="Arial" w:eastAsia="Times New Roman" w:hAnsi="Arial" w:cs="Arial"/>
                <w:bCs/>
                <w:lang w:eastAsia="cs-CZ"/>
              </w:rPr>
            </w:pPr>
          </w:p>
        </w:tc>
      </w:tr>
      <w:tr w:rsidR="00A62F87" w14:paraId="4086B6B6" w14:textId="77777777" w:rsidTr="00DE39D0">
        <w:trPr>
          <w:trHeight w:val="284"/>
        </w:trPr>
        <w:tc>
          <w:tcPr>
            <w:tcW w:w="2130" w:type="pct"/>
            <w:gridSpan w:val="2"/>
          </w:tcPr>
          <w:p w14:paraId="005DDD4C" w14:textId="77777777" w:rsidR="00450A54" w:rsidRPr="00461557" w:rsidRDefault="008C5BF7" w:rsidP="00DE39D0">
            <w:pPr>
              <w:spacing w:after="0" w:line="240" w:lineRule="auto"/>
              <w:jc w:val="both"/>
              <w:rPr>
                <w:rFonts w:ascii="Arial" w:eastAsia="Times New Roman" w:hAnsi="Arial" w:cs="Arial"/>
                <w:lang w:eastAsia="cs-CZ"/>
              </w:rPr>
            </w:pPr>
            <w:r w:rsidRPr="00461557">
              <w:rPr>
                <w:rFonts w:ascii="Arial" w:eastAsia="Times New Roman" w:hAnsi="Arial" w:cs="Arial"/>
                <w:lang w:eastAsia="cs-CZ"/>
              </w:rPr>
              <w:t xml:space="preserve">Mg - hořčík                    </w:t>
            </w:r>
          </w:p>
        </w:tc>
        <w:tc>
          <w:tcPr>
            <w:tcW w:w="1553" w:type="pct"/>
            <w:gridSpan w:val="3"/>
          </w:tcPr>
          <w:p w14:paraId="2BFF6C4D" w14:textId="77777777" w:rsidR="00450A54" w:rsidRPr="00461557" w:rsidRDefault="00450A54" w:rsidP="00DE39D0">
            <w:pPr>
              <w:spacing w:after="0" w:line="240" w:lineRule="auto"/>
              <w:jc w:val="both"/>
              <w:rPr>
                <w:rFonts w:ascii="Arial" w:eastAsia="Times New Roman" w:hAnsi="Arial" w:cs="Arial"/>
                <w:bCs/>
                <w:lang w:eastAsia="cs-CZ"/>
              </w:rPr>
            </w:pPr>
          </w:p>
        </w:tc>
        <w:tc>
          <w:tcPr>
            <w:tcW w:w="1317" w:type="pct"/>
          </w:tcPr>
          <w:p w14:paraId="00EA8897" w14:textId="77777777" w:rsidR="00450A54" w:rsidRPr="00461557" w:rsidRDefault="00450A54" w:rsidP="00DE39D0">
            <w:pPr>
              <w:spacing w:after="0" w:line="240" w:lineRule="auto"/>
              <w:jc w:val="both"/>
              <w:rPr>
                <w:rFonts w:ascii="Arial" w:eastAsia="Times New Roman" w:hAnsi="Arial" w:cs="Arial"/>
                <w:bCs/>
                <w:lang w:eastAsia="cs-CZ"/>
              </w:rPr>
            </w:pPr>
          </w:p>
        </w:tc>
      </w:tr>
      <w:tr w:rsidR="00A62F87" w14:paraId="283073B1" w14:textId="77777777" w:rsidTr="00DE39D0">
        <w:trPr>
          <w:trHeight w:val="284"/>
        </w:trPr>
        <w:tc>
          <w:tcPr>
            <w:tcW w:w="2130" w:type="pct"/>
            <w:gridSpan w:val="2"/>
          </w:tcPr>
          <w:p w14:paraId="0B1C4441" w14:textId="77777777" w:rsidR="00450A54" w:rsidRPr="00461557" w:rsidRDefault="008C5BF7" w:rsidP="00DE39D0">
            <w:pPr>
              <w:spacing w:after="0" w:line="240" w:lineRule="auto"/>
              <w:jc w:val="both"/>
              <w:rPr>
                <w:rFonts w:ascii="Arial" w:eastAsia="Times New Roman" w:hAnsi="Arial" w:cs="Arial"/>
                <w:lang w:eastAsia="cs-CZ"/>
              </w:rPr>
            </w:pPr>
            <w:r w:rsidRPr="00461557">
              <w:rPr>
                <w:rFonts w:ascii="Arial" w:eastAsia="Times New Roman" w:hAnsi="Arial" w:cs="Arial"/>
                <w:lang w:eastAsia="cs-CZ"/>
              </w:rPr>
              <w:t xml:space="preserve">K - draslík                    </w:t>
            </w:r>
          </w:p>
        </w:tc>
        <w:tc>
          <w:tcPr>
            <w:tcW w:w="1553" w:type="pct"/>
            <w:gridSpan w:val="3"/>
          </w:tcPr>
          <w:p w14:paraId="56733246" w14:textId="77777777" w:rsidR="00450A54" w:rsidRPr="00461557" w:rsidRDefault="00450A54" w:rsidP="00DE39D0">
            <w:pPr>
              <w:spacing w:after="0" w:line="240" w:lineRule="auto"/>
              <w:jc w:val="both"/>
              <w:rPr>
                <w:rFonts w:ascii="Arial" w:eastAsia="Times New Roman" w:hAnsi="Arial" w:cs="Arial"/>
                <w:bCs/>
                <w:lang w:eastAsia="cs-CZ"/>
              </w:rPr>
            </w:pPr>
          </w:p>
        </w:tc>
        <w:tc>
          <w:tcPr>
            <w:tcW w:w="1317" w:type="pct"/>
          </w:tcPr>
          <w:p w14:paraId="1C5C9E45" w14:textId="77777777" w:rsidR="00450A54" w:rsidRPr="00461557" w:rsidRDefault="00450A54" w:rsidP="00DE39D0">
            <w:pPr>
              <w:spacing w:after="0" w:line="240" w:lineRule="auto"/>
              <w:jc w:val="both"/>
              <w:rPr>
                <w:rFonts w:ascii="Arial" w:eastAsia="Times New Roman" w:hAnsi="Arial" w:cs="Arial"/>
                <w:bCs/>
                <w:lang w:eastAsia="cs-CZ"/>
              </w:rPr>
            </w:pPr>
          </w:p>
        </w:tc>
      </w:tr>
      <w:tr w:rsidR="00A62F87" w14:paraId="626B72D3" w14:textId="77777777" w:rsidTr="00DE39D0">
        <w:trPr>
          <w:trHeight w:val="284"/>
        </w:trPr>
        <w:tc>
          <w:tcPr>
            <w:tcW w:w="2130" w:type="pct"/>
            <w:gridSpan w:val="2"/>
          </w:tcPr>
          <w:p w14:paraId="65D310BC" w14:textId="77777777" w:rsidR="00450A54" w:rsidRPr="00461557" w:rsidRDefault="008C5BF7" w:rsidP="00DE39D0">
            <w:pPr>
              <w:spacing w:after="0" w:line="240" w:lineRule="auto"/>
              <w:jc w:val="both"/>
              <w:rPr>
                <w:rFonts w:ascii="Arial" w:eastAsia="Times New Roman" w:hAnsi="Arial" w:cs="Arial"/>
                <w:lang w:eastAsia="cs-CZ"/>
              </w:rPr>
            </w:pPr>
            <w:r w:rsidRPr="00461557">
              <w:rPr>
                <w:rFonts w:ascii="Arial" w:eastAsia="Times New Roman" w:hAnsi="Arial" w:cs="Arial"/>
                <w:lang w:eastAsia="cs-CZ"/>
              </w:rPr>
              <w:t xml:space="preserve">P - fosfor                     </w:t>
            </w:r>
          </w:p>
        </w:tc>
        <w:tc>
          <w:tcPr>
            <w:tcW w:w="1553" w:type="pct"/>
            <w:gridSpan w:val="3"/>
          </w:tcPr>
          <w:p w14:paraId="6D35E86A" w14:textId="77777777" w:rsidR="00450A54" w:rsidRPr="00461557" w:rsidRDefault="00450A54" w:rsidP="00DE39D0">
            <w:pPr>
              <w:spacing w:after="0" w:line="240" w:lineRule="auto"/>
              <w:jc w:val="both"/>
              <w:rPr>
                <w:rFonts w:ascii="Arial" w:eastAsia="Times New Roman" w:hAnsi="Arial" w:cs="Arial"/>
                <w:bCs/>
                <w:lang w:eastAsia="cs-CZ"/>
              </w:rPr>
            </w:pPr>
          </w:p>
        </w:tc>
        <w:tc>
          <w:tcPr>
            <w:tcW w:w="1317" w:type="pct"/>
          </w:tcPr>
          <w:p w14:paraId="48222ED5" w14:textId="77777777" w:rsidR="00450A54" w:rsidRPr="00461557" w:rsidRDefault="00450A54" w:rsidP="00DE39D0">
            <w:pPr>
              <w:spacing w:after="0" w:line="240" w:lineRule="auto"/>
              <w:jc w:val="both"/>
              <w:rPr>
                <w:rFonts w:ascii="Arial" w:eastAsia="Times New Roman" w:hAnsi="Arial" w:cs="Arial"/>
                <w:bCs/>
                <w:lang w:eastAsia="cs-CZ"/>
              </w:rPr>
            </w:pPr>
          </w:p>
        </w:tc>
      </w:tr>
      <w:tr w:rsidR="00A62F87" w14:paraId="15493618" w14:textId="77777777" w:rsidTr="00DE39D0">
        <w:trPr>
          <w:trHeight w:val="284"/>
        </w:trPr>
        <w:tc>
          <w:tcPr>
            <w:tcW w:w="2130" w:type="pct"/>
            <w:gridSpan w:val="2"/>
          </w:tcPr>
          <w:p w14:paraId="4F20F380" w14:textId="77777777" w:rsidR="00450A54" w:rsidRPr="00461557" w:rsidRDefault="008C5BF7" w:rsidP="00DE39D0">
            <w:pPr>
              <w:spacing w:after="0" w:line="240" w:lineRule="auto"/>
              <w:jc w:val="both"/>
              <w:rPr>
                <w:rFonts w:ascii="Arial" w:eastAsia="Times New Roman" w:hAnsi="Arial" w:cs="Arial"/>
                <w:lang w:eastAsia="cs-CZ"/>
              </w:rPr>
            </w:pPr>
            <w:r w:rsidRPr="00461557">
              <w:rPr>
                <w:rFonts w:ascii="Arial" w:eastAsia="Times New Roman" w:hAnsi="Arial" w:cs="Arial"/>
                <w:lang w:eastAsia="cs-CZ"/>
              </w:rPr>
              <w:t xml:space="preserve">Hodnota pH čistírenských kalů  </w:t>
            </w:r>
          </w:p>
        </w:tc>
        <w:tc>
          <w:tcPr>
            <w:tcW w:w="1553" w:type="pct"/>
            <w:gridSpan w:val="3"/>
          </w:tcPr>
          <w:p w14:paraId="3E2A5017" w14:textId="77777777" w:rsidR="00450A54" w:rsidRPr="00461557" w:rsidRDefault="00450A54" w:rsidP="00DE39D0">
            <w:pPr>
              <w:spacing w:after="0" w:line="240" w:lineRule="auto"/>
              <w:jc w:val="both"/>
              <w:rPr>
                <w:rFonts w:ascii="Arial" w:eastAsia="Times New Roman" w:hAnsi="Arial" w:cs="Arial"/>
                <w:bCs/>
                <w:lang w:eastAsia="cs-CZ"/>
              </w:rPr>
            </w:pPr>
          </w:p>
        </w:tc>
        <w:tc>
          <w:tcPr>
            <w:tcW w:w="1317" w:type="pct"/>
          </w:tcPr>
          <w:p w14:paraId="784F4CFB" w14:textId="77777777" w:rsidR="00450A54" w:rsidRPr="00461557" w:rsidRDefault="00450A54" w:rsidP="00DE39D0">
            <w:pPr>
              <w:spacing w:after="0" w:line="240" w:lineRule="auto"/>
              <w:jc w:val="both"/>
              <w:rPr>
                <w:rFonts w:ascii="Arial" w:eastAsia="Times New Roman" w:hAnsi="Arial" w:cs="Arial"/>
                <w:bCs/>
                <w:lang w:eastAsia="cs-CZ"/>
              </w:rPr>
            </w:pPr>
          </w:p>
        </w:tc>
      </w:tr>
    </w:tbl>
    <w:p w14:paraId="34ACE267" w14:textId="77777777" w:rsidR="00450A54" w:rsidRPr="00461557" w:rsidRDefault="00450A54" w:rsidP="00450A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lang w:eastAsia="cs-CZ"/>
        </w:rPr>
      </w:pPr>
    </w:p>
    <w:p w14:paraId="67765F49" w14:textId="77777777" w:rsidR="00450A54" w:rsidRPr="00461557" w:rsidRDefault="00450A54" w:rsidP="00450A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lang w:eastAsia="cs-CZ"/>
        </w:rPr>
      </w:pPr>
    </w:p>
    <w:tbl>
      <w:tblPr>
        <w:tblpPr w:leftFromText="141" w:rightFromText="141" w:vertAnchor="text" w:tblpX="68"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4"/>
        <w:gridCol w:w="2126"/>
        <w:gridCol w:w="3827"/>
      </w:tblGrid>
      <w:tr w:rsidR="00A62F87" w14:paraId="528D56EF" w14:textId="77777777" w:rsidTr="0008768B">
        <w:trPr>
          <w:trHeight w:val="842"/>
        </w:trPr>
        <w:tc>
          <w:tcPr>
            <w:tcW w:w="3114" w:type="dxa"/>
            <w:vAlign w:val="center"/>
          </w:tcPr>
          <w:p w14:paraId="43325381" w14:textId="77777777" w:rsidR="00450A54" w:rsidRPr="00461557" w:rsidRDefault="008C5BF7" w:rsidP="00DE39D0">
            <w:pPr>
              <w:spacing w:after="0" w:line="240" w:lineRule="auto"/>
              <w:jc w:val="center"/>
              <w:rPr>
                <w:rFonts w:ascii="Arial" w:eastAsia="Times New Roman" w:hAnsi="Arial" w:cs="Arial"/>
                <w:b/>
                <w:bCs/>
                <w:lang w:eastAsia="cs-CZ"/>
              </w:rPr>
            </w:pPr>
            <w:r w:rsidRPr="00461557">
              <w:rPr>
                <w:rFonts w:ascii="Arial" w:eastAsia="Times New Roman" w:hAnsi="Arial" w:cs="Arial"/>
                <w:b/>
                <w:lang w:eastAsia="cs-CZ"/>
              </w:rPr>
              <w:t>Sledovaný ukazatel</w:t>
            </w:r>
          </w:p>
        </w:tc>
        <w:tc>
          <w:tcPr>
            <w:tcW w:w="2126" w:type="dxa"/>
            <w:vAlign w:val="center"/>
          </w:tcPr>
          <w:p w14:paraId="7CBA497C" w14:textId="77777777" w:rsidR="00450A54" w:rsidRPr="00461557" w:rsidRDefault="008C5BF7" w:rsidP="00DE39D0">
            <w:pPr>
              <w:spacing w:after="0" w:line="240" w:lineRule="auto"/>
              <w:jc w:val="center"/>
              <w:rPr>
                <w:rFonts w:ascii="Arial" w:eastAsia="Times New Roman" w:hAnsi="Arial" w:cs="Arial"/>
                <w:b/>
                <w:lang w:eastAsia="cs-CZ"/>
              </w:rPr>
            </w:pPr>
            <w:r w:rsidRPr="00461557">
              <w:rPr>
                <w:rFonts w:ascii="Arial" w:eastAsia="Times New Roman" w:hAnsi="Arial" w:cs="Arial"/>
                <w:b/>
                <w:lang w:eastAsia="cs-CZ"/>
              </w:rPr>
              <w:t>Zjištěné hodnoty</w:t>
            </w:r>
          </w:p>
          <w:p w14:paraId="11A22125" w14:textId="77777777" w:rsidR="00450A54" w:rsidRPr="00461557" w:rsidRDefault="008C5BF7" w:rsidP="00DE39D0">
            <w:pPr>
              <w:spacing w:after="0" w:line="240" w:lineRule="auto"/>
              <w:jc w:val="center"/>
              <w:rPr>
                <w:rFonts w:ascii="Arial" w:eastAsia="Times New Roman" w:hAnsi="Arial" w:cs="Arial"/>
                <w:b/>
                <w:bCs/>
                <w:lang w:eastAsia="cs-CZ"/>
              </w:rPr>
            </w:pPr>
            <w:r w:rsidRPr="00461557">
              <w:rPr>
                <w:rFonts w:ascii="Arial" w:eastAsia="Times New Roman" w:hAnsi="Arial" w:cs="Arial"/>
                <w:b/>
                <w:lang w:eastAsia="cs-CZ"/>
              </w:rPr>
              <w:t>(mg.kg</w:t>
            </w:r>
            <w:r w:rsidRPr="00461557">
              <w:rPr>
                <w:rFonts w:ascii="Arial" w:eastAsia="Times New Roman" w:hAnsi="Arial" w:cs="Arial"/>
                <w:b/>
                <w:vertAlign w:val="superscript"/>
                <w:lang w:eastAsia="cs-CZ"/>
              </w:rPr>
              <w:t>-1</w:t>
            </w:r>
            <w:r w:rsidRPr="00461557">
              <w:rPr>
                <w:rFonts w:ascii="Arial" w:eastAsia="Times New Roman" w:hAnsi="Arial" w:cs="Arial"/>
                <w:b/>
                <w:lang w:eastAsia="cs-CZ"/>
              </w:rPr>
              <w:t>)</w:t>
            </w:r>
          </w:p>
        </w:tc>
        <w:tc>
          <w:tcPr>
            <w:tcW w:w="3827" w:type="dxa"/>
            <w:vAlign w:val="center"/>
          </w:tcPr>
          <w:p w14:paraId="13DE4F1A" w14:textId="77777777" w:rsidR="00450A54" w:rsidRPr="00461557" w:rsidRDefault="008C5BF7" w:rsidP="00DE3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lang w:eastAsia="cs-CZ"/>
              </w:rPr>
            </w:pPr>
            <w:r w:rsidRPr="00461557">
              <w:rPr>
                <w:rFonts w:ascii="Arial" w:eastAsia="Times New Roman" w:hAnsi="Arial" w:cs="Arial"/>
                <w:b/>
                <w:lang w:eastAsia="cs-CZ"/>
              </w:rPr>
              <w:t>Mezní(maximální)hodnoty koncentrací v kalech(mg.kg</w:t>
            </w:r>
            <w:r w:rsidRPr="00461557">
              <w:rPr>
                <w:rFonts w:ascii="Arial" w:eastAsia="Times New Roman" w:hAnsi="Arial" w:cs="Arial"/>
                <w:b/>
                <w:vertAlign w:val="superscript"/>
                <w:lang w:eastAsia="cs-CZ"/>
              </w:rPr>
              <w:t>-</w:t>
            </w:r>
            <w:r w:rsidRPr="002730F5">
              <w:rPr>
                <w:rFonts w:ascii="Arial" w:eastAsia="Times New Roman" w:hAnsi="Arial" w:cs="Arial"/>
                <w:b/>
                <w:vertAlign w:val="superscript"/>
                <w:lang w:eastAsia="cs-CZ"/>
              </w:rPr>
              <w:t>1</w:t>
            </w:r>
            <w:r w:rsidRPr="008D0019">
              <w:rPr>
                <w:rFonts w:ascii="Arial" w:eastAsia="Times New Roman" w:hAnsi="Arial" w:cs="Arial"/>
                <w:b/>
                <w:vertAlign w:val="superscript"/>
                <w:lang w:eastAsia="cs-CZ"/>
              </w:rPr>
              <w:t>)</w:t>
            </w:r>
            <w:r w:rsidRPr="00461557">
              <w:rPr>
                <w:rFonts w:ascii="Arial" w:eastAsia="Times New Roman" w:hAnsi="Arial" w:cs="Arial"/>
                <w:b/>
                <w:lang w:eastAsia="cs-CZ"/>
              </w:rPr>
              <w:t>sušiny)</w:t>
            </w:r>
          </w:p>
        </w:tc>
      </w:tr>
      <w:tr w:rsidR="00A62F87" w14:paraId="4116E99D" w14:textId="77777777" w:rsidTr="00DE39D0">
        <w:trPr>
          <w:trHeight w:val="284"/>
        </w:trPr>
        <w:tc>
          <w:tcPr>
            <w:tcW w:w="3114" w:type="dxa"/>
            <w:vAlign w:val="center"/>
          </w:tcPr>
          <w:p w14:paraId="134CFB66" w14:textId="77777777" w:rsidR="00450A54" w:rsidRPr="00461557" w:rsidRDefault="008C5BF7" w:rsidP="00DE39D0">
            <w:pPr>
              <w:spacing w:after="0" w:line="240" w:lineRule="auto"/>
              <w:jc w:val="both"/>
              <w:rPr>
                <w:rFonts w:ascii="Arial" w:eastAsia="Times New Roman" w:hAnsi="Arial" w:cs="Arial"/>
                <w:bCs/>
                <w:lang w:eastAsia="cs-CZ"/>
              </w:rPr>
            </w:pPr>
            <w:r w:rsidRPr="00461557">
              <w:rPr>
                <w:rFonts w:ascii="Arial" w:eastAsia="Times New Roman" w:hAnsi="Arial" w:cs="Arial"/>
                <w:lang w:eastAsia="cs-CZ"/>
              </w:rPr>
              <w:t xml:space="preserve">As - arzén                 </w:t>
            </w:r>
          </w:p>
        </w:tc>
        <w:tc>
          <w:tcPr>
            <w:tcW w:w="2126" w:type="dxa"/>
            <w:vAlign w:val="center"/>
          </w:tcPr>
          <w:p w14:paraId="0B55331A" w14:textId="77777777" w:rsidR="00450A54" w:rsidRPr="00461557" w:rsidRDefault="00450A54" w:rsidP="00DE39D0">
            <w:pPr>
              <w:spacing w:after="0" w:line="240" w:lineRule="auto"/>
              <w:jc w:val="center"/>
              <w:rPr>
                <w:rFonts w:ascii="Arial" w:eastAsia="Times New Roman" w:hAnsi="Arial" w:cs="Arial"/>
                <w:bCs/>
                <w:lang w:eastAsia="cs-CZ"/>
              </w:rPr>
            </w:pPr>
          </w:p>
        </w:tc>
        <w:tc>
          <w:tcPr>
            <w:tcW w:w="3827" w:type="dxa"/>
            <w:vAlign w:val="center"/>
          </w:tcPr>
          <w:p w14:paraId="5E962504" w14:textId="77777777" w:rsidR="00450A54" w:rsidRPr="00461557" w:rsidRDefault="008C5BF7" w:rsidP="00DE39D0">
            <w:pPr>
              <w:spacing w:after="0" w:line="240" w:lineRule="auto"/>
              <w:jc w:val="center"/>
              <w:rPr>
                <w:rFonts w:ascii="Arial" w:eastAsia="Times New Roman" w:hAnsi="Arial" w:cs="Arial"/>
                <w:bCs/>
                <w:lang w:eastAsia="cs-CZ"/>
              </w:rPr>
            </w:pPr>
            <w:r w:rsidRPr="00461557">
              <w:rPr>
                <w:rFonts w:ascii="Arial" w:eastAsia="Times New Roman" w:hAnsi="Arial" w:cs="Arial"/>
                <w:bCs/>
                <w:lang w:eastAsia="cs-CZ"/>
              </w:rPr>
              <w:t>30</w:t>
            </w:r>
          </w:p>
        </w:tc>
      </w:tr>
      <w:tr w:rsidR="00A62F87" w14:paraId="075A9821" w14:textId="77777777" w:rsidTr="00DE39D0">
        <w:trPr>
          <w:trHeight w:val="284"/>
        </w:trPr>
        <w:tc>
          <w:tcPr>
            <w:tcW w:w="3114" w:type="dxa"/>
            <w:vAlign w:val="center"/>
          </w:tcPr>
          <w:p w14:paraId="270CF9BD" w14:textId="77777777" w:rsidR="00450A54" w:rsidRPr="00461557" w:rsidRDefault="008C5BF7" w:rsidP="00DE39D0">
            <w:pPr>
              <w:spacing w:after="0" w:line="240" w:lineRule="auto"/>
              <w:jc w:val="both"/>
              <w:rPr>
                <w:rFonts w:ascii="Arial" w:eastAsia="Times New Roman" w:hAnsi="Arial" w:cs="Arial"/>
                <w:bCs/>
                <w:lang w:eastAsia="cs-CZ"/>
              </w:rPr>
            </w:pPr>
            <w:r w:rsidRPr="00461557">
              <w:rPr>
                <w:rFonts w:ascii="Arial" w:eastAsia="Times New Roman" w:hAnsi="Arial" w:cs="Arial"/>
                <w:lang w:eastAsia="cs-CZ"/>
              </w:rPr>
              <w:t xml:space="preserve">Cd - kadmium               </w:t>
            </w:r>
          </w:p>
        </w:tc>
        <w:tc>
          <w:tcPr>
            <w:tcW w:w="2126" w:type="dxa"/>
            <w:vAlign w:val="center"/>
          </w:tcPr>
          <w:p w14:paraId="37D58900" w14:textId="77777777" w:rsidR="00450A54" w:rsidRPr="00461557" w:rsidRDefault="00450A54" w:rsidP="00DE39D0">
            <w:pPr>
              <w:spacing w:after="0" w:line="240" w:lineRule="auto"/>
              <w:jc w:val="center"/>
              <w:rPr>
                <w:rFonts w:ascii="Arial" w:eastAsia="Times New Roman" w:hAnsi="Arial" w:cs="Arial"/>
                <w:bCs/>
                <w:lang w:eastAsia="cs-CZ"/>
              </w:rPr>
            </w:pPr>
          </w:p>
        </w:tc>
        <w:tc>
          <w:tcPr>
            <w:tcW w:w="3827" w:type="dxa"/>
            <w:vAlign w:val="center"/>
          </w:tcPr>
          <w:p w14:paraId="15F58777" w14:textId="77777777" w:rsidR="00450A54" w:rsidRPr="00461557" w:rsidRDefault="008C5BF7" w:rsidP="00DE39D0">
            <w:pPr>
              <w:spacing w:after="0" w:line="240" w:lineRule="auto"/>
              <w:jc w:val="center"/>
              <w:rPr>
                <w:rFonts w:ascii="Arial" w:eastAsia="Times New Roman" w:hAnsi="Arial" w:cs="Arial"/>
                <w:bCs/>
                <w:lang w:eastAsia="cs-CZ"/>
              </w:rPr>
            </w:pPr>
            <w:r w:rsidRPr="00461557">
              <w:rPr>
                <w:rFonts w:ascii="Arial" w:eastAsia="Times New Roman" w:hAnsi="Arial" w:cs="Arial"/>
                <w:bCs/>
                <w:lang w:eastAsia="cs-CZ"/>
              </w:rPr>
              <w:t>5</w:t>
            </w:r>
          </w:p>
        </w:tc>
      </w:tr>
      <w:tr w:rsidR="00A62F87" w14:paraId="62E65B3C" w14:textId="77777777" w:rsidTr="00DE39D0">
        <w:trPr>
          <w:trHeight w:val="284"/>
        </w:trPr>
        <w:tc>
          <w:tcPr>
            <w:tcW w:w="3114" w:type="dxa"/>
            <w:vAlign w:val="center"/>
          </w:tcPr>
          <w:p w14:paraId="398AF0CC" w14:textId="77777777" w:rsidR="00450A54" w:rsidRPr="00461557" w:rsidRDefault="008C5BF7" w:rsidP="00DE39D0">
            <w:pPr>
              <w:spacing w:after="0" w:line="240" w:lineRule="auto"/>
              <w:jc w:val="both"/>
              <w:rPr>
                <w:rFonts w:ascii="Arial" w:eastAsia="Times New Roman" w:hAnsi="Arial" w:cs="Arial"/>
                <w:bCs/>
                <w:lang w:eastAsia="cs-CZ"/>
              </w:rPr>
            </w:pPr>
            <w:r w:rsidRPr="00461557">
              <w:rPr>
                <w:rFonts w:ascii="Arial" w:eastAsia="Times New Roman" w:hAnsi="Arial" w:cs="Arial"/>
                <w:lang w:eastAsia="cs-CZ"/>
              </w:rPr>
              <w:t xml:space="preserve">Cr - chrom                 </w:t>
            </w:r>
          </w:p>
        </w:tc>
        <w:tc>
          <w:tcPr>
            <w:tcW w:w="2126" w:type="dxa"/>
            <w:vAlign w:val="center"/>
          </w:tcPr>
          <w:p w14:paraId="22448E8A" w14:textId="77777777" w:rsidR="00450A54" w:rsidRPr="00461557" w:rsidRDefault="00450A54" w:rsidP="00DE39D0">
            <w:pPr>
              <w:spacing w:after="0" w:line="240" w:lineRule="auto"/>
              <w:jc w:val="center"/>
              <w:rPr>
                <w:rFonts w:ascii="Arial" w:eastAsia="Times New Roman" w:hAnsi="Arial" w:cs="Arial"/>
                <w:bCs/>
                <w:lang w:eastAsia="cs-CZ"/>
              </w:rPr>
            </w:pPr>
          </w:p>
        </w:tc>
        <w:tc>
          <w:tcPr>
            <w:tcW w:w="3827" w:type="dxa"/>
            <w:vAlign w:val="center"/>
          </w:tcPr>
          <w:p w14:paraId="3B1D0219" w14:textId="77777777" w:rsidR="00450A54" w:rsidRPr="00461557" w:rsidRDefault="008C5BF7" w:rsidP="00DE39D0">
            <w:pPr>
              <w:spacing w:after="0" w:line="240" w:lineRule="auto"/>
              <w:jc w:val="center"/>
              <w:rPr>
                <w:rFonts w:ascii="Arial" w:eastAsia="Times New Roman" w:hAnsi="Arial" w:cs="Arial"/>
                <w:bCs/>
                <w:lang w:eastAsia="cs-CZ"/>
              </w:rPr>
            </w:pPr>
            <w:r w:rsidRPr="00461557">
              <w:rPr>
                <w:rFonts w:ascii="Arial" w:eastAsia="Times New Roman" w:hAnsi="Arial" w:cs="Arial"/>
                <w:bCs/>
                <w:lang w:eastAsia="cs-CZ"/>
              </w:rPr>
              <w:t>200</w:t>
            </w:r>
          </w:p>
        </w:tc>
      </w:tr>
      <w:tr w:rsidR="00A62F87" w14:paraId="5CF85754" w14:textId="77777777" w:rsidTr="00DE39D0">
        <w:trPr>
          <w:trHeight w:val="284"/>
        </w:trPr>
        <w:tc>
          <w:tcPr>
            <w:tcW w:w="3114" w:type="dxa"/>
            <w:vAlign w:val="center"/>
          </w:tcPr>
          <w:p w14:paraId="3A470B0D" w14:textId="77777777" w:rsidR="00450A54" w:rsidRPr="00461557" w:rsidRDefault="008C5BF7" w:rsidP="00DE39D0">
            <w:pPr>
              <w:spacing w:after="0" w:line="240" w:lineRule="auto"/>
              <w:jc w:val="both"/>
              <w:rPr>
                <w:rFonts w:ascii="Arial" w:eastAsia="Times New Roman" w:hAnsi="Arial" w:cs="Arial"/>
                <w:lang w:eastAsia="cs-CZ"/>
              </w:rPr>
            </w:pPr>
            <w:r w:rsidRPr="00461557">
              <w:rPr>
                <w:rFonts w:ascii="Arial" w:eastAsia="Times New Roman" w:hAnsi="Arial" w:cs="Arial"/>
                <w:lang w:eastAsia="cs-CZ"/>
              </w:rPr>
              <w:t xml:space="preserve">Cu - měď                   </w:t>
            </w:r>
          </w:p>
        </w:tc>
        <w:tc>
          <w:tcPr>
            <w:tcW w:w="2126" w:type="dxa"/>
            <w:vAlign w:val="center"/>
          </w:tcPr>
          <w:p w14:paraId="527FCE09" w14:textId="77777777" w:rsidR="00450A54" w:rsidRPr="00461557" w:rsidRDefault="00450A54" w:rsidP="00DE39D0">
            <w:pPr>
              <w:spacing w:after="0" w:line="240" w:lineRule="auto"/>
              <w:jc w:val="center"/>
              <w:rPr>
                <w:rFonts w:ascii="Arial" w:eastAsia="Times New Roman" w:hAnsi="Arial" w:cs="Arial"/>
                <w:bCs/>
                <w:lang w:eastAsia="cs-CZ"/>
              </w:rPr>
            </w:pPr>
          </w:p>
        </w:tc>
        <w:tc>
          <w:tcPr>
            <w:tcW w:w="3827" w:type="dxa"/>
            <w:vAlign w:val="center"/>
          </w:tcPr>
          <w:p w14:paraId="0C1000B8" w14:textId="77777777" w:rsidR="00450A54" w:rsidRPr="00461557" w:rsidRDefault="008C5BF7" w:rsidP="00DE39D0">
            <w:pPr>
              <w:spacing w:after="0" w:line="240" w:lineRule="auto"/>
              <w:jc w:val="center"/>
              <w:rPr>
                <w:rFonts w:ascii="Arial" w:eastAsia="Times New Roman" w:hAnsi="Arial" w:cs="Arial"/>
                <w:bCs/>
                <w:lang w:eastAsia="cs-CZ"/>
              </w:rPr>
            </w:pPr>
            <w:r w:rsidRPr="00461557">
              <w:rPr>
                <w:rFonts w:ascii="Arial" w:eastAsia="Times New Roman" w:hAnsi="Arial" w:cs="Arial"/>
                <w:bCs/>
                <w:lang w:eastAsia="cs-CZ"/>
              </w:rPr>
              <w:t>500</w:t>
            </w:r>
          </w:p>
        </w:tc>
      </w:tr>
      <w:tr w:rsidR="00A62F87" w14:paraId="6F2FAE7A" w14:textId="77777777" w:rsidTr="00DE39D0">
        <w:trPr>
          <w:trHeight w:val="284"/>
        </w:trPr>
        <w:tc>
          <w:tcPr>
            <w:tcW w:w="3114" w:type="dxa"/>
            <w:vAlign w:val="center"/>
          </w:tcPr>
          <w:p w14:paraId="3E3B0C1B" w14:textId="77777777" w:rsidR="00450A54" w:rsidRPr="00461557" w:rsidRDefault="008C5BF7" w:rsidP="00DE39D0">
            <w:pPr>
              <w:spacing w:after="0" w:line="240" w:lineRule="auto"/>
              <w:jc w:val="both"/>
              <w:rPr>
                <w:rFonts w:ascii="Arial" w:eastAsia="Times New Roman" w:hAnsi="Arial" w:cs="Arial"/>
                <w:bCs/>
                <w:lang w:eastAsia="cs-CZ"/>
              </w:rPr>
            </w:pPr>
            <w:r w:rsidRPr="00461557">
              <w:rPr>
                <w:rFonts w:ascii="Arial" w:eastAsia="Times New Roman" w:hAnsi="Arial" w:cs="Arial"/>
                <w:lang w:eastAsia="cs-CZ"/>
              </w:rPr>
              <w:t xml:space="preserve">Hg – rtuť    </w:t>
            </w:r>
            <w:r w:rsidRPr="00461557">
              <w:rPr>
                <w:rFonts w:ascii="Arial" w:eastAsia="Times New Roman" w:hAnsi="Arial" w:cs="Arial"/>
                <w:vertAlign w:val="superscript"/>
                <w:lang w:eastAsia="cs-CZ"/>
              </w:rPr>
              <w:t xml:space="preserve"> </w:t>
            </w:r>
          </w:p>
        </w:tc>
        <w:tc>
          <w:tcPr>
            <w:tcW w:w="2126" w:type="dxa"/>
            <w:vAlign w:val="center"/>
          </w:tcPr>
          <w:p w14:paraId="7A4C326F" w14:textId="77777777" w:rsidR="00450A54" w:rsidRPr="00461557" w:rsidRDefault="00450A54" w:rsidP="00DE39D0">
            <w:pPr>
              <w:spacing w:after="0" w:line="240" w:lineRule="auto"/>
              <w:jc w:val="center"/>
              <w:rPr>
                <w:rFonts w:ascii="Arial" w:eastAsia="Times New Roman" w:hAnsi="Arial" w:cs="Arial"/>
                <w:bCs/>
                <w:lang w:eastAsia="cs-CZ"/>
              </w:rPr>
            </w:pPr>
          </w:p>
        </w:tc>
        <w:tc>
          <w:tcPr>
            <w:tcW w:w="3827" w:type="dxa"/>
            <w:vAlign w:val="center"/>
          </w:tcPr>
          <w:p w14:paraId="5837C93B" w14:textId="77777777" w:rsidR="00450A54" w:rsidRPr="00461557" w:rsidRDefault="008C5BF7" w:rsidP="00DE39D0">
            <w:pPr>
              <w:spacing w:after="0" w:line="240" w:lineRule="auto"/>
              <w:jc w:val="center"/>
              <w:rPr>
                <w:rFonts w:ascii="Arial" w:eastAsia="Times New Roman" w:hAnsi="Arial" w:cs="Arial"/>
                <w:bCs/>
                <w:lang w:eastAsia="cs-CZ"/>
              </w:rPr>
            </w:pPr>
            <w:r w:rsidRPr="00461557">
              <w:rPr>
                <w:rFonts w:ascii="Arial" w:eastAsia="Times New Roman" w:hAnsi="Arial" w:cs="Arial"/>
                <w:bCs/>
                <w:lang w:eastAsia="cs-CZ"/>
              </w:rPr>
              <w:t>4</w:t>
            </w:r>
          </w:p>
        </w:tc>
      </w:tr>
      <w:tr w:rsidR="00A62F87" w14:paraId="3F939D67" w14:textId="77777777" w:rsidTr="00DE39D0">
        <w:trPr>
          <w:trHeight w:val="284"/>
        </w:trPr>
        <w:tc>
          <w:tcPr>
            <w:tcW w:w="3114" w:type="dxa"/>
            <w:vAlign w:val="center"/>
          </w:tcPr>
          <w:p w14:paraId="13457A8E" w14:textId="77777777" w:rsidR="00450A54" w:rsidRPr="00461557" w:rsidRDefault="008C5BF7" w:rsidP="00DE39D0">
            <w:pPr>
              <w:spacing w:after="0" w:line="240" w:lineRule="auto"/>
              <w:jc w:val="both"/>
              <w:rPr>
                <w:rFonts w:ascii="Arial" w:eastAsia="Times New Roman" w:hAnsi="Arial" w:cs="Arial"/>
                <w:bCs/>
                <w:lang w:eastAsia="cs-CZ"/>
              </w:rPr>
            </w:pPr>
            <w:r w:rsidRPr="00461557">
              <w:rPr>
                <w:rFonts w:ascii="Arial" w:eastAsia="Times New Roman" w:hAnsi="Arial" w:cs="Arial"/>
                <w:lang w:eastAsia="cs-CZ"/>
              </w:rPr>
              <w:t xml:space="preserve">Ni - nikl     </w:t>
            </w:r>
          </w:p>
        </w:tc>
        <w:tc>
          <w:tcPr>
            <w:tcW w:w="2126" w:type="dxa"/>
            <w:vAlign w:val="center"/>
          </w:tcPr>
          <w:p w14:paraId="6B7B535A" w14:textId="77777777" w:rsidR="00450A54" w:rsidRPr="00461557" w:rsidRDefault="00450A54" w:rsidP="00DE39D0">
            <w:pPr>
              <w:spacing w:after="0" w:line="240" w:lineRule="auto"/>
              <w:jc w:val="center"/>
              <w:rPr>
                <w:rFonts w:ascii="Arial" w:eastAsia="Times New Roman" w:hAnsi="Arial" w:cs="Arial"/>
                <w:bCs/>
                <w:lang w:eastAsia="cs-CZ"/>
              </w:rPr>
            </w:pPr>
          </w:p>
        </w:tc>
        <w:tc>
          <w:tcPr>
            <w:tcW w:w="3827" w:type="dxa"/>
            <w:vAlign w:val="center"/>
          </w:tcPr>
          <w:p w14:paraId="7539A59E" w14:textId="77777777" w:rsidR="00450A54" w:rsidRPr="00461557" w:rsidRDefault="008C5BF7" w:rsidP="00DE39D0">
            <w:pPr>
              <w:spacing w:after="0" w:line="240" w:lineRule="auto"/>
              <w:jc w:val="center"/>
              <w:rPr>
                <w:rFonts w:ascii="Arial" w:eastAsia="Times New Roman" w:hAnsi="Arial" w:cs="Arial"/>
                <w:bCs/>
                <w:lang w:eastAsia="cs-CZ"/>
              </w:rPr>
            </w:pPr>
            <w:r w:rsidRPr="00461557">
              <w:rPr>
                <w:rFonts w:ascii="Arial" w:eastAsia="Times New Roman" w:hAnsi="Arial" w:cs="Arial"/>
                <w:bCs/>
                <w:lang w:eastAsia="cs-CZ"/>
              </w:rPr>
              <w:t>100</w:t>
            </w:r>
          </w:p>
        </w:tc>
      </w:tr>
      <w:tr w:rsidR="00A62F87" w14:paraId="16279ABA" w14:textId="77777777" w:rsidTr="00DE39D0">
        <w:trPr>
          <w:trHeight w:val="284"/>
        </w:trPr>
        <w:tc>
          <w:tcPr>
            <w:tcW w:w="3114" w:type="dxa"/>
            <w:vAlign w:val="center"/>
          </w:tcPr>
          <w:p w14:paraId="1D0A4DC4" w14:textId="77777777" w:rsidR="00450A54" w:rsidRPr="00461557" w:rsidRDefault="008C5BF7" w:rsidP="00DE39D0">
            <w:pPr>
              <w:spacing w:after="0" w:line="240" w:lineRule="auto"/>
              <w:jc w:val="both"/>
              <w:rPr>
                <w:rFonts w:ascii="Arial" w:eastAsia="Times New Roman" w:hAnsi="Arial" w:cs="Arial"/>
                <w:lang w:eastAsia="cs-CZ"/>
              </w:rPr>
            </w:pPr>
            <w:r w:rsidRPr="00461557">
              <w:rPr>
                <w:rFonts w:ascii="Arial" w:eastAsia="Times New Roman" w:hAnsi="Arial" w:cs="Arial"/>
                <w:lang w:eastAsia="cs-CZ"/>
              </w:rPr>
              <w:t>Pb</w:t>
            </w:r>
            <w:r w:rsidRPr="00461557">
              <w:rPr>
                <w:rFonts w:ascii="Arial" w:eastAsia="Times New Roman" w:hAnsi="Arial" w:cs="Arial"/>
                <w:lang w:eastAsia="cs-CZ"/>
              </w:rPr>
              <w:t xml:space="preserve"> - olovo    </w:t>
            </w:r>
          </w:p>
        </w:tc>
        <w:tc>
          <w:tcPr>
            <w:tcW w:w="2126" w:type="dxa"/>
            <w:vAlign w:val="center"/>
          </w:tcPr>
          <w:p w14:paraId="2F560769" w14:textId="77777777" w:rsidR="00450A54" w:rsidRPr="00461557" w:rsidRDefault="00450A54" w:rsidP="00DE39D0">
            <w:pPr>
              <w:spacing w:after="0" w:line="240" w:lineRule="auto"/>
              <w:jc w:val="center"/>
              <w:rPr>
                <w:rFonts w:ascii="Arial" w:eastAsia="Times New Roman" w:hAnsi="Arial" w:cs="Arial"/>
                <w:bCs/>
                <w:lang w:eastAsia="cs-CZ"/>
              </w:rPr>
            </w:pPr>
          </w:p>
        </w:tc>
        <w:tc>
          <w:tcPr>
            <w:tcW w:w="3827" w:type="dxa"/>
            <w:vAlign w:val="center"/>
          </w:tcPr>
          <w:p w14:paraId="12670B42" w14:textId="77777777" w:rsidR="00450A54" w:rsidRPr="00461557" w:rsidRDefault="008C5BF7" w:rsidP="00DE39D0">
            <w:pPr>
              <w:spacing w:after="0" w:line="240" w:lineRule="auto"/>
              <w:jc w:val="center"/>
              <w:rPr>
                <w:rFonts w:ascii="Arial" w:eastAsia="Times New Roman" w:hAnsi="Arial" w:cs="Arial"/>
                <w:bCs/>
                <w:lang w:eastAsia="cs-CZ"/>
              </w:rPr>
            </w:pPr>
            <w:r w:rsidRPr="00461557">
              <w:rPr>
                <w:rFonts w:ascii="Arial" w:eastAsia="Times New Roman" w:hAnsi="Arial" w:cs="Arial"/>
                <w:bCs/>
                <w:lang w:eastAsia="cs-CZ"/>
              </w:rPr>
              <w:t>200</w:t>
            </w:r>
          </w:p>
        </w:tc>
      </w:tr>
      <w:tr w:rsidR="00A62F87" w14:paraId="067EC370" w14:textId="77777777" w:rsidTr="00DE39D0">
        <w:trPr>
          <w:trHeight w:val="284"/>
        </w:trPr>
        <w:tc>
          <w:tcPr>
            <w:tcW w:w="3114" w:type="dxa"/>
            <w:vAlign w:val="center"/>
          </w:tcPr>
          <w:p w14:paraId="08678A72" w14:textId="77777777" w:rsidR="00450A54" w:rsidRPr="00461557" w:rsidRDefault="008C5BF7" w:rsidP="00DE39D0">
            <w:pPr>
              <w:spacing w:after="0" w:line="240" w:lineRule="auto"/>
              <w:jc w:val="both"/>
              <w:rPr>
                <w:rFonts w:ascii="Arial" w:eastAsia="Times New Roman" w:hAnsi="Arial" w:cs="Arial"/>
                <w:lang w:eastAsia="cs-CZ"/>
              </w:rPr>
            </w:pPr>
            <w:r w:rsidRPr="00461557">
              <w:rPr>
                <w:rFonts w:ascii="Arial" w:eastAsia="Times New Roman" w:hAnsi="Arial" w:cs="Arial"/>
                <w:lang w:eastAsia="cs-CZ"/>
              </w:rPr>
              <w:lastRenderedPageBreak/>
              <w:t xml:space="preserve">Zn - zinek    </w:t>
            </w:r>
          </w:p>
        </w:tc>
        <w:tc>
          <w:tcPr>
            <w:tcW w:w="2126" w:type="dxa"/>
            <w:vAlign w:val="center"/>
          </w:tcPr>
          <w:p w14:paraId="0736E5B9" w14:textId="77777777" w:rsidR="00450A54" w:rsidRPr="00461557" w:rsidRDefault="00450A54" w:rsidP="00DE39D0">
            <w:pPr>
              <w:spacing w:after="0" w:line="240" w:lineRule="auto"/>
              <w:jc w:val="center"/>
              <w:rPr>
                <w:rFonts w:ascii="Arial" w:eastAsia="Times New Roman" w:hAnsi="Arial" w:cs="Arial"/>
                <w:bCs/>
                <w:lang w:eastAsia="cs-CZ"/>
              </w:rPr>
            </w:pPr>
          </w:p>
        </w:tc>
        <w:tc>
          <w:tcPr>
            <w:tcW w:w="3827" w:type="dxa"/>
            <w:vAlign w:val="center"/>
          </w:tcPr>
          <w:p w14:paraId="6017A76C" w14:textId="77777777" w:rsidR="00450A54" w:rsidRPr="00461557" w:rsidRDefault="008C5BF7" w:rsidP="00DE39D0">
            <w:pPr>
              <w:spacing w:after="0" w:line="240" w:lineRule="auto"/>
              <w:jc w:val="center"/>
              <w:rPr>
                <w:rFonts w:ascii="Arial" w:eastAsia="Times New Roman" w:hAnsi="Arial" w:cs="Arial"/>
                <w:bCs/>
                <w:lang w:eastAsia="cs-CZ"/>
              </w:rPr>
            </w:pPr>
            <w:r w:rsidRPr="00461557">
              <w:rPr>
                <w:rFonts w:ascii="Arial" w:eastAsia="Times New Roman" w:hAnsi="Arial" w:cs="Arial"/>
                <w:bCs/>
                <w:lang w:eastAsia="cs-CZ"/>
              </w:rPr>
              <w:t>2500</w:t>
            </w:r>
          </w:p>
        </w:tc>
      </w:tr>
      <w:tr w:rsidR="00A62F87" w14:paraId="0AE56DDC" w14:textId="77777777" w:rsidTr="00DE39D0">
        <w:trPr>
          <w:trHeight w:val="284"/>
        </w:trPr>
        <w:tc>
          <w:tcPr>
            <w:tcW w:w="3114" w:type="dxa"/>
            <w:vAlign w:val="center"/>
          </w:tcPr>
          <w:p w14:paraId="481C5410" w14:textId="77777777" w:rsidR="00450A54" w:rsidRPr="00461557" w:rsidRDefault="008C5BF7" w:rsidP="00DE39D0">
            <w:pPr>
              <w:spacing w:after="0" w:line="240" w:lineRule="auto"/>
              <w:jc w:val="both"/>
              <w:rPr>
                <w:rFonts w:ascii="Arial" w:eastAsia="Times New Roman" w:hAnsi="Arial" w:cs="Arial"/>
                <w:lang w:eastAsia="cs-CZ"/>
              </w:rPr>
            </w:pPr>
            <w:r w:rsidRPr="00461557">
              <w:rPr>
                <w:rFonts w:ascii="Arial" w:eastAsia="Times New Roman" w:hAnsi="Arial" w:cs="Arial"/>
                <w:lang w:eastAsia="cs-CZ"/>
              </w:rPr>
              <w:t>AOX</w:t>
            </w:r>
          </w:p>
        </w:tc>
        <w:tc>
          <w:tcPr>
            <w:tcW w:w="2126" w:type="dxa"/>
            <w:vAlign w:val="center"/>
          </w:tcPr>
          <w:p w14:paraId="01D1C262" w14:textId="77777777" w:rsidR="00450A54" w:rsidRPr="00461557" w:rsidRDefault="00450A54" w:rsidP="00DE39D0">
            <w:pPr>
              <w:spacing w:after="0" w:line="240" w:lineRule="auto"/>
              <w:jc w:val="center"/>
              <w:rPr>
                <w:rFonts w:ascii="Arial" w:eastAsia="Times New Roman" w:hAnsi="Arial" w:cs="Arial"/>
                <w:bCs/>
                <w:lang w:eastAsia="cs-CZ"/>
              </w:rPr>
            </w:pPr>
          </w:p>
        </w:tc>
        <w:tc>
          <w:tcPr>
            <w:tcW w:w="3827" w:type="dxa"/>
            <w:vAlign w:val="center"/>
          </w:tcPr>
          <w:p w14:paraId="671AD189" w14:textId="77777777" w:rsidR="00450A54" w:rsidRPr="00461557" w:rsidRDefault="008C5BF7" w:rsidP="00DE39D0">
            <w:pPr>
              <w:spacing w:after="0" w:line="240" w:lineRule="auto"/>
              <w:jc w:val="center"/>
              <w:rPr>
                <w:rFonts w:ascii="Arial" w:eastAsia="Times New Roman" w:hAnsi="Arial" w:cs="Arial"/>
                <w:bCs/>
                <w:lang w:eastAsia="cs-CZ"/>
              </w:rPr>
            </w:pPr>
            <w:r w:rsidRPr="00461557">
              <w:rPr>
                <w:rFonts w:ascii="Arial" w:eastAsia="Times New Roman" w:hAnsi="Arial" w:cs="Arial"/>
                <w:bCs/>
                <w:lang w:eastAsia="cs-CZ"/>
              </w:rPr>
              <w:t>500</w:t>
            </w:r>
          </w:p>
        </w:tc>
      </w:tr>
      <w:tr w:rsidR="00A62F87" w14:paraId="4A2D3F2D" w14:textId="77777777" w:rsidTr="00DE39D0">
        <w:trPr>
          <w:trHeight w:val="284"/>
        </w:trPr>
        <w:tc>
          <w:tcPr>
            <w:tcW w:w="3114" w:type="dxa"/>
            <w:vAlign w:val="center"/>
          </w:tcPr>
          <w:p w14:paraId="1EB4496C" w14:textId="77777777" w:rsidR="00450A54" w:rsidRPr="00461557" w:rsidRDefault="008C5BF7" w:rsidP="00DE3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lang w:eastAsia="cs-CZ"/>
              </w:rPr>
            </w:pPr>
            <w:r w:rsidRPr="00461557">
              <w:rPr>
                <w:rFonts w:ascii="Arial" w:eastAsia="Times New Roman" w:hAnsi="Arial" w:cs="Arial"/>
                <w:lang w:eastAsia="cs-CZ"/>
              </w:rPr>
              <w:t>PCB(suma 7 kongenerů - 28+52+101+118+138+153+180</w:t>
            </w:r>
          </w:p>
        </w:tc>
        <w:tc>
          <w:tcPr>
            <w:tcW w:w="2126" w:type="dxa"/>
            <w:vAlign w:val="center"/>
          </w:tcPr>
          <w:p w14:paraId="05716611" w14:textId="77777777" w:rsidR="00450A54" w:rsidRPr="00461557" w:rsidRDefault="00450A54" w:rsidP="00DE39D0">
            <w:pPr>
              <w:spacing w:after="0" w:line="240" w:lineRule="auto"/>
              <w:jc w:val="center"/>
              <w:rPr>
                <w:rFonts w:ascii="Arial" w:eastAsia="Times New Roman" w:hAnsi="Arial" w:cs="Arial"/>
                <w:bCs/>
                <w:lang w:eastAsia="cs-CZ"/>
              </w:rPr>
            </w:pPr>
          </w:p>
        </w:tc>
        <w:tc>
          <w:tcPr>
            <w:tcW w:w="3827" w:type="dxa"/>
            <w:vAlign w:val="center"/>
          </w:tcPr>
          <w:p w14:paraId="6A6545A2" w14:textId="77777777" w:rsidR="00450A54" w:rsidRPr="00461557" w:rsidRDefault="008C5BF7" w:rsidP="00DE39D0">
            <w:pPr>
              <w:spacing w:after="0" w:line="240" w:lineRule="auto"/>
              <w:jc w:val="center"/>
              <w:rPr>
                <w:rFonts w:ascii="Arial" w:eastAsia="Times New Roman" w:hAnsi="Arial" w:cs="Arial"/>
                <w:bCs/>
                <w:lang w:eastAsia="cs-CZ"/>
              </w:rPr>
            </w:pPr>
            <w:r w:rsidRPr="00461557">
              <w:rPr>
                <w:rFonts w:ascii="Arial" w:eastAsia="Times New Roman" w:hAnsi="Arial" w:cs="Arial"/>
                <w:bCs/>
                <w:lang w:eastAsia="cs-CZ"/>
              </w:rPr>
              <w:t>0,6</w:t>
            </w:r>
          </w:p>
        </w:tc>
      </w:tr>
      <w:tr w:rsidR="00A62F87" w14:paraId="18F17285" w14:textId="77777777" w:rsidTr="00DE39D0">
        <w:trPr>
          <w:trHeight w:val="521"/>
        </w:trPr>
        <w:tc>
          <w:tcPr>
            <w:tcW w:w="3114" w:type="dxa"/>
            <w:vAlign w:val="center"/>
          </w:tcPr>
          <w:p w14:paraId="44DD8DB2" w14:textId="77777777" w:rsidR="00DE39D0" w:rsidRPr="00461557" w:rsidRDefault="008C5BF7" w:rsidP="00DE3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lang w:eastAsia="cs-CZ"/>
              </w:rPr>
            </w:pPr>
            <w:r w:rsidRPr="00461557">
              <w:rPr>
                <w:rFonts w:ascii="Arial" w:eastAsia="Times New Roman" w:hAnsi="Arial" w:cs="Arial"/>
                <w:lang w:eastAsia="cs-CZ"/>
              </w:rPr>
              <w:t>PAU(suma antracenu, benzo(a)antracenu, benzo(b) fluoranthenu,benzo(k)</w:t>
            </w:r>
          </w:p>
          <w:p w14:paraId="0291B22C" w14:textId="77777777" w:rsidR="00450A54" w:rsidRPr="00461557" w:rsidRDefault="008C5BF7" w:rsidP="00DE3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lang w:eastAsia="cs-CZ"/>
              </w:rPr>
            </w:pPr>
            <w:r w:rsidRPr="00461557">
              <w:rPr>
                <w:rFonts w:ascii="Arial" w:eastAsia="Times New Roman" w:hAnsi="Arial" w:cs="Arial"/>
                <w:lang w:eastAsia="cs-CZ"/>
              </w:rPr>
              <w:t>fluoranthenu,</w:t>
            </w:r>
            <w:r w:rsidR="00DE39D0" w:rsidRPr="00461557">
              <w:rPr>
                <w:rFonts w:ascii="Arial" w:eastAsia="Times New Roman" w:hAnsi="Arial" w:cs="Arial"/>
                <w:lang w:eastAsia="cs-CZ"/>
              </w:rPr>
              <w:t xml:space="preserve"> </w:t>
            </w:r>
            <w:r w:rsidRPr="00461557">
              <w:rPr>
                <w:rFonts w:ascii="Arial" w:eastAsia="Times New Roman" w:hAnsi="Arial" w:cs="Arial"/>
                <w:lang w:eastAsia="cs-CZ"/>
              </w:rPr>
              <w:t xml:space="preserve">benzo(a) pyrenu, benzo(ghi)perylenu, </w:t>
            </w:r>
          </w:p>
          <w:p w14:paraId="2A6CE08F" w14:textId="77777777" w:rsidR="00450A54" w:rsidRPr="00461557" w:rsidRDefault="008C5BF7" w:rsidP="00DE3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lang w:eastAsia="cs-CZ"/>
              </w:rPr>
            </w:pPr>
            <w:r w:rsidRPr="00461557">
              <w:rPr>
                <w:rFonts w:ascii="Arial" w:eastAsia="Times New Roman" w:hAnsi="Arial" w:cs="Arial"/>
                <w:lang w:eastAsia="cs-CZ"/>
              </w:rPr>
              <w:t xml:space="preserve">fenantrenu, </w:t>
            </w:r>
            <w:r w:rsidRPr="00461557">
              <w:rPr>
                <w:rFonts w:ascii="Arial" w:eastAsia="Times New Roman" w:hAnsi="Arial" w:cs="Arial"/>
                <w:lang w:eastAsia="cs-CZ"/>
              </w:rPr>
              <w:t xml:space="preserve">fluoranthenu,   </w:t>
            </w:r>
          </w:p>
          <w:p w14:paraId="2DEF85A0" w14:textId="77777777" w:rsidR="00450A54" w:rsidRPr="00461557" w:rsidRDefault="008C5BF7" w:rsidP="00DE3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lang w:eastAsia="cs-CZ"/>
              </w:rPr>
            </w:pPr>
            <w:r w:rsidRPr="00461557">
              <w:rPr>
                <w:rFonts w:ascii="Arial" w:eastAsia="Times New Roman" w:hAnsi="Arial" w:cs="Arial"/>
                <w:lang w:eastAsia="cs-CZ"/>
              </w:rPr>
              <w:t xml:space="preserve">chrysenu,indeno(1,2,3-cd)pyrenu,naftalenu a pyrenu)        </w:t>
            </w:r>
          </w:p>
        </w:tc>
        <w:tc>
          <w:tcPr>
            <w:tcW w:w="2126" w:type="dxa"/>
            <w:vAlign w:val="center"/>
          </w:tcPr>
          <w:p w14:paraId="58E61407" w14:textId="77777777" w:rsidR="00450A54" w:rsidRPr="00461557" w:rsidRDefault="00450A54" w:rsidP="00DE39D0">
            <w:pPr>
              <w:spacing w:after="0" w:line="240" w:lineRule="auto"/>
              <w:jc w:val="center"/>
              <w:rPr>
                <w:rFonts w:ascii="Arial" w:eastAsia="Times New Roman" w:hAnsi="Arial" w:cs="Arial"/>
                <w:bCs/>
                <w:lang w:eastAsia="cs-CZ"/>
              </w:rPr>
            </w:pPr>
          </w:p>
        </w:tc>
        <w:tc>
          <w:tcPr>
            <w:tcW w:w="3827" w:type="dxa"/>
            <w:vAlign w:val="center"/>
          </w:tcPr>
          <w:p w14:paraId="0D9B46A2" w14:textId="77777777" w:rsidR="00450A54" w:rsidRPr="00461557" w:rsidRDefault="008C5BF7" w:rsidP="00DE39D0">
            <w:pPr>
              <w:spacing w:after="0" w:line="240" w:lineRule="auto"/>
              <w:jc w:val="center"/>
              <w:rPr>
                <w:rFonts w:ascii="Arial" w:eastAsia="Times New Roman" w:hAnsi="Arial" w:cs="Arial"/>
                <w:bCs/>
                <w:lang w:eastAsia="cs-CZ"/>
              </w:rPr>
            </w:pPr>
            <w:r w:rsidRPr="00461557">
              <w:rPr>
                <w:rFonts w:ascii="Arial" w:eastAsia="Times New Roman" w:hAnsi="Arial" w:cs="Arial"/>
                <w:bCs/>
                <w:lang w:eastAsia="cs-CZ"/>
              </w:rPr>
              <w:t>10</w:t>
            </w:r>
          </w:p>
        </w:tc>
      </w:tr>
    </w:tbl>
    <w:p w14:paraId="01C31E9A" w14:textId="77777777" w:rsidR="00450A54" w:rsidRPr="00461557" w:rsidRDefault="00450A54" w:rsidP="00A35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rPr>
          <w:rFonts w:ascii="Arial" w:eastAsia="Times New Roman" w:hAnsi="Arial" w:cs="Arial"/>
          <w:lang w:eastAsia="cs-CZ"/>
        </w:rPr>
      </w:pPr>
    </w:p>
    <w:tbl>
      <w:tblPr>
        <w:tblpPr w:leftFromText="141" w:rightFromText="141" w:vertAnchor="text" w:horzAnchor="margin" w:tblpY="94"/>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3"/>
        <w:gridCol w:w="1133"/>
        <w:gridCol w:w="1134"/>
        <w:gridCol w:w="1133"/>
        <w:gridCol w:w="1133"/>
        <w:gridCol w:w="1134"/>
        <w:gridCol w:w="1133"/>
        <w:gridCol w:w="1134"/>
      </w:tblGrid>
      <w:tr w:rsidR="00A62F87" w14:paraId="1A2C80D2" w14:textId="77777777" w:rsidTr="00383EF8">
        <w:trPr>
          <w:trHeight w:val="521"/>
        </w:trPr>
        <w:tc>
          <w:tcPr>
            <w:tcW w:w="9067" w:type="dxa"/>
            <w:gridSpan w:val="8"/>
            <w:vAlign w:val="center"/>
          </w:tcPr>
          <w:p w14:paraId="3579BBF5" w14:textId="77777777" w:rsidR="00383EF8" w:rsidRPr="00461557" w:rsidRDefault="008C5BF7" w:rsidP="00383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lang w:eastAsia="cs-CZ"/>
              </w:rPr>
            </w:pPr>
            <w:r w:rsidRPr="00461557">
              <w:rPr>
                <w:rFonts w:ascii="Arial" w:eastAsia="Times New Roman" w:hAnsi="Arial" w:cs="Arial"/>
                <w:b/>
                <w:lang w:eastAsia="cs-CZ"/>
              </w:rPr>
              <w:t>Vnos rizikových prvků a látek do půdy použitou dávkou kalů (kg.ha</w:t>
            </w:r>
            <w:r w:rsidRPr="00461557">
              <w:rPr>
                <w:rFonts w:ascii="Arial" w:eastAsia="Times New Roman" w:hAnsi="Arial" w:cs="Arial"/>
                <w:b/>
                <w:vertAlign w:val="superscript"/>
                <w:lang w:eastAsia="cs-CZ"/>
              </w:rPr>
              <w:t>-1</w:t>
            </w:r>
            <w:r w:rsidRPr="00461557">
              <w:rPr>
                <w:rFonts w:ascii="Arial" w:eastAsia="Times New Roman" w:hAnsi="Arial" w:cs="Arial"/>
                <w:b/>
                <w:lang w:eastAsia="cs-CZ"/>
              </w:rPr>
              <w:t>)</w:t>
            </w:r>
          </w:p>
        </w:tc>
      </w:tr>
      <w:tr w:rsidR="00A62F87" w14:paraId="6399F742" w14:textId="77777777" w:rsidTr="00383EF8">
        <w:trPr>
          <w:trHeight w:val="521"/>
        </w:trPr>
        <w:tc>
          <w:tcPr>
            <w:tcW w:w="1133" w:type="dxa"/>
            <w:vAlign w:val="center"/>
          </w:tcPr>
          <w:p w14:paraId="3856C877" w14:textId="77777777" w:rsidR="00383EF8" w:rsidRPr="00461557" w:rsidRDefault="008C5BF7" w:rsidP="00383EF8">
            <w:pPr>
              <w:spacing w:after="0" w:line="240" w:lineRule="auto"/>
              <w:jc w:val="center"/>
              <w:rPr>
                <w:rFonts w:ascii="Arial" w:eastAsia="Times New Roman" w:hAnsi="Arial" w:cs="Arial"/>
                <w:bCs/>
                <w:lang w:eastAsia="cs-CZ"/>
              </w:rPr>
            </w:pPr>
            <w:r w:rsidRPr="00461557">
              <w:rPr>
                <w:rFonts w:ascii="Arial" w:eastAsia="Times New Roman" w:hAnsi="Arial" w:cs="Arial"/>
                <w:bCs/>
                <w:lang w:eastAsia="cs-CZ"/>
              </w:rPr>
              <w:t>As</w:t>
            </w:r>
          </w:p>
        </w:tc>
        <w:tc>
          <w:tcPr>
            <w:tcW w:w="1133" w:type="dxa"/>
            <w:vAlign w:val="center"/>
          </w:tcPr>
          <w:p w14:paraId="74553E57" w14:textId="0E94052A" w:rsidR="00383EF8" w:rsidRPr="00461557" w:rsidRDefault="00383EF8" w:rsidP="00383EF8">
            <w:pPr>
              <w:spacing w:after="0" w:line="240" w:lineRule="auto"/>
              <w:jc w:val="center"/>
              <w:rPr>
                <w:rFonts w:ascii="Arial" w:eastAsia="Times New Roman" w:hAnsi="Arial" w:cs="Arial"/>
                <w:bCs/>
                <w:lang w:eastAsia="cs-CZ"/>
              </w:rPr>
            </w:pPr>
          </w:p>
        </w:tc>
        <w:tc>
          <w:tcPr>
            <w:tcW w:w="1134" w:type="dxa"/>
            <w:vAlign w:val="center"/>
          </w:tcPr>
          <w:p w14:paraId="054589E4" w14:textId="77777777" w:rsidR="00383EF8" w:rsidRPr="00461557" w:rsidRDefault="008C5BF7" w:rsidP="00383EF8">
            <w:pPr>
              <w:spacing w:after="0" w:line="240" w:lineRule="auto"/>
              <w:jc w:val="center"/>
              <w:rPr>
                <w:rFonts w:ascii="Arial" w:eastAsia="Times New Roman" w:hAnsi="Arial" w:cs="Arial"/>
                <w:bCs/>
                <w:lang w:eastAsia="cs-CZ"/>
              </w:rPr>
            </w:pPr>
            <w:r w:rsidRPr="00461557">
              <w:rPr>
                <w:rFonts w:ascii="Arial" w:eastAsia="Times New Roman" w:hAnsi="Arial" w:cs="Arial"/>
                <w:bCs/>
                <w:lang w:eastAsia="cs-CZ"/>
              </w:rPr>
              <w:t>Cd</w:t>
            </w:r>
          </w:p>
        </w:tc>
        <w:tc>
          <w:tcPr>
            <w:tcW w:w="1133" w:type="dxa"/>
            <w:vAlign w:val="center"/>
          </w:tcPr>
          <w:p w14:paraId="57C7B416" w14:textId="5F96CCA9" w:rsidR="00383EF8" w:rsidRPr="00461557" w:rsidRDefault="00383EF8" w:rsidP="00383EF8">
            <w:pPr>
              <w:spacing w:after="0" w:line="240" w:lineRule="auto"/>
              <w:jc w:val="center"/>
              <w:rPr>
                <w:rFonts w:ascii="Arial" w:eastAsia="Times New Roman" w:hAnsi="Arial" w:cs="Arial"/>
                <w:bCs/>
                <w:lang w:eastAsia="cs-CZ"/>
              </w:rPr>
            </w:pPr>
          </w:p>
        </w:tc>
        <w:tc>
          <w:tcPr>
            <w:tcW w:w="1133" w:type="dxa"/>
            <w:vAlign w:val="center"/>
          </w:tcPr>
          <w:p w14:paraId="23549C0A" w14:textId="77777777" w:rsidR="00383EF8" w:rsidRPr="00461557" w:rsidRDefault="008C5BF7" w:rsidP="00383EF8">
            <w:pPr>
              <w:spacing w:after="0" w:line="240" w:lineRule="auto"/>
              <w:jc w:val="center"/>
              <w:rPr>
                <w:rFonts w:ascii="Arial" w:eastAsia="Times New Roman" w:hAnsi="Arial" w:cs="Arial"/>
                <w:bCs/>
                <w:lang w:eastAsia="cs-CZ"/>
              </w:rPr>
            </w:pPr>
            <w:r w:rsidRPr="00461557">
              <w:rPr>
                <w:rFonts w:ascii="Arial" w:eastAsia="Times New Roman" w:hAnsi="Arial" w:cs="Arial"/>
                <w:bCs/>
                <w:lang w:eastAsia="cs-CZ"/>
              </w:rPr>
              <w:t>Cr</w:t>
            </w:r>
          </w:p>
        </w:tc>
        <w:tc>
          <w:tcPr>
            <w:tcW w:w="1134" w:type="dxa"/>
            <w:vAlign w:val="center"/>
          </w:tcPr>
          <w:p w14:paraId="7FF3029F" w14:textId="77777777" w:rsidR="00383EF8" w:rsidRPr="00461557" w:rsidRDefault="008C5BF7" w:rsidP="00383EF8">
            <w:pPr>
              <w:spacing w:after="0" w:line="240" w:lineRule="auto"/>
              <w:jc w:val="center"/>
              <w:rPr>
                <w:rFonts w:ascii="Arial" w:eastAsia="Times New Roman" w:hAnsi="Arial" w:cs="Arial"/>
                <w:bCs/>
                <w:lang w:eastAsia="cs-CZ"/>
              </w:rPr>
            </w:pPr>
            <w:r w:rsidRPr="00461557">
              <w:rPr>
                <w:rFonts w:ascii="Arial" w:eastAsia="Times New Roman" w:hAnsi="Arial" w:cs="Arial"/>
                <w:bCs/>
                <w:lang w:eastAsia="cs-CZ"/>
              </w:rPr>
              <w:t>Cu</w:t>
            </w:r>
          </w:p>
        </w:tc>
        <w:tc>
          <w:tcPr>
            <w:tcW w:w="1133" w:type="dxa"/>
            <w:vAlign w:val="center"/>
          </w:tcPr>
          <w:p w14:paraId="28B8898C" w14:textId="77777777" w:rsidR="00383EF8" w:rsidRPr="00461557" w:rsidRDefault="008C5BF7" w:rsidP="00383EF8">
            <w:pPr>
              <w:spacing w:after="0" w:line="240" w:lineRule="auto"/>
              <w:jc w:val="center"/>
              <w:rPr>
                <w:rFonts w:ascii="Arial" w:eastAsia="Times New Roman" w:hAnsi="Arial" w:cs="Arial"/>
                <w:bCs/>
                <w:lang w:eastAsia="cs-CZ"/>
              </w:rPr>
            </w:pPr>
            <w:r w:rsidRPr="00461557">
              <w:rPr>
                <w:rFonts w:ascii="Arial" w:eastAsia="Times New Roman" w:hAnsi="Arial" w:cs="Arial"/>
                <w:lang w:eastAsia="cs-CZ"/>
              </w:rPr>
              <w:t>Hg</w:t>
            </w:r>
            <w:r w:rsidRPr="00461557">
              <w:rPr>
                <w:rFonts w:ascii="Arial" w:eastAsia="Times New Roman" w:hAnsi="Arial" w:cs="Arial"/>
                <w:vertAlign w:val="superscript"/>
                <w:lang w:eastAsia="cs-CZ"/>
              </w:rPr>
              <w:t>1)</w:t>
            </w:r>
          </w:p>
        </w:tc>
        <w:tc>
          <w:tcPr>
            <w:tcW w:w="1134" w:type="dxa"/>
            <w:vAlign w:val="center"/>
          </w:tcPr>
          <w:p w14:paraId="4A817608" w14:textId="77777777" w:rsidR="00383EF8" w:rsidRPr="00461557" w:rsidRDefault="008C5BF7" w:rsidP="00383EF8">
            <w:pPr>
              <w:spacing w:after="0" w:line="240" w:lineRule="auto"/>
              <w:jc w:val="center"/>
              <w:rPr>
                <w:rFonts w:ascii="Arial" w:eastAsia="Times New Roman" w:hAnsi="Arial" w:cs="Arial"/>
                <w:bCs/>
                <w:lang w:eastAsia="cs-CZ"/>
              </w:rPr>
            </w:pPr>
            <w:r w:rsidRPr="00461557">
              <w:rPr>
                <w:rFonts w:ascii="Arial" w:eastAsia="Times New Roman" w:hAnsi="Arial" w:cs="Arial"/>
                <w:bCs/>
                <w:lang w:eastAsia="cs-CZ"/>
              </w:rPr>
              <w:t>Ni</w:t>
            </w:r>
          </w:p>
        </w:tc>
      </w:tr>
      <w:tr w:rsidR="00A62F87" w14:paraId="0CE50251" w14:textId="77777777" w:rsidTr="00383EF8">
        <w:trPr>
          <w:trHeight w:val="521"/>
        </w:trPr>
        <w:tc>
          <w:tcPr>
            <w:tcW w:w="1133" w:type="dxa"/>
            <w:vAlign w:val="center"/>
          </w:tcPr>
          <w:p w14:paraId="24AF7D77" w14:textId="77777777" w:rsidR="00383EF8" w:rsidRPr="00461557" w:rsidRDefault="00383EF8" w:rsidP="00383EF8">
            <w:pPr>
              <w:spacing w:after="0" w:line="240" w:lineRule="auto"/>
              <w:jc w:val="center"/>
              <w:rPr>
                <w:rFonts w:ascii="Arial" w:eastAsia="Times New Roman" w:hAnsi="Arial" w:cs="Arial"/>
                <w:bCs/>
                <w:lang w:eastAsia="cs-CZ"/>
              </w:rPr>
            </w:pPr>
          </w:p>
        </w:tc>
        <w:tc>
          <w:tcPr>
            <w:tcW w:w="1133" w:type="dxa"/>
            <w:vAlign w:val="center"/>
          </w:tcPr>
          <w:p w14:paraId="7B6CF393" w14:textId="77777777" w:rsidR="00383EF8" w:rsidRPr="00461557" w:rsidRDefault="00383EF8" w:rsidP="00383EF8">
            <w:pPr>
              <w:spacing w:after="0" w:line="240" w:lineRule="auto"/>
              <w:jc w:val="center"/>
              <w:rPr>
                <w:rFonts w:ascii="Arial" w:eastAsia="Times New Roman" w:hAnsi="Arial" w:cs="Arial"/>
                <w:bCs/>
                <w:lang w:eastAsia="cs-CZ"/>
              </w:rPr>
            </w:pPr>
          </w:p>
        </w:tc>
        <w:tc>
          <w:tcPr>
            <w:tcW w:w="1134" w:type="dxa"/>
            <w:vAlign w:val="center"/>
          </w:tcPr>
          <w:p w14:paraId="1DC95B32" w14:textId="77777777" w:rsidR="00383EF8" w:rsidRPr="00461557" w:rsidRDefault="00383EF8" w:rsidP="00383EF8">
            <w:pPr>
              <w:spacing w:after="0" w:line="240" w:lineRule="auto"/>
              <w:jc w:val="center"/>
              <w:rPr>
                <w:rFonts w:ascii="Arial" w:eastAsia="Times New Roman" w:hAnsi="Arial" w:cs="Arial"/>
                <w:bCs/>
                <w:lang w:eastAsia="cs-CZ"/>
              </w:rPr>
            </w:pPr>
          </w:p>
        </w:tc>
        <w:tc>
          <w:tcPr>
            <w:tcW w:w="1133" w:type="dxa"/>
            <w:vAlign w:val="center"/>
          </w:tcPr>
          <w:p w14:paraId="50BC4C54" w14:textId="77777777" w:rsidR="00383EF8" w:rsidRPr="00461557" w:rsidRDefault="00383EF8" w:rsidP="00383EF8">
            <w:pPr>
              <w:spacing w:after="0" w:line="240" w:lineRule="auto"/>
              <w:jc w:val="center"/>
              <w:rPr>
                <w:rFonts w:ascii="Arial" w:eastAsia="Times New Roman" w:hAnsi="Arial" w:cs="Arial"/>
                <w:bCs/>
                <w:lang w:eastAsia="cs-CZ"/>
              </w:rPr>
            </w:pPr>
          </w:p>
        </w:tc>
        <w:tc>
          <w:tcPr>
            <w:tcW w:w="1133" w:type="dxa"/>
            <w:vAlign w:val="center"/>
          </w:tcPr>
          <w:p w14:paraId="62C91113" w14:textId="77777777" w:rsidR="00383EF8" w:rsidRPr="00461557" w:rsidRDefault="00383EF8" w:rsidP="00383EF8">
            <w:pPr>
              <w:spacing w:after="0" w:line="240" w:lineRule="auto"/>
              <w:jc w:val="center"/>
              <w:rPr>
                <w:rFonts w:ascii="Arial" w:eastAsia="Times New Roman" w:hAnsi="Arial" w:cs="Arial"/>
                <w:bCs/>
                <w:lang w:eastAsia="cs-CZ"/>
              </w:rPr>
            </w:pPr>
          </w:p>
        </w:tc>
        <w:tc>
          <w:tcPr>
            <w:tcW w:w="1134" w:type="dxa"/>
            <w:vAlign w:val="center"/>
          </w:tcPr>
          <w:p w14:paraId="56A0E895" w14:textId="77777777" w:rsidR="00383EF8" w:rsidRPr="00461557" w:rsidRDefault="00383EF8" w:rsidP="00383EF8">
            <w:pPr>
              <w:spacing w:after="0" w:line="240" w:lineRule="auto"/>
              <w:jc w:val="center"/>
              <w:rPr>
                <w:rFonts w:ascii="Arial" w:eastAsia="Times New Roman" w:hAnsi="Arial" w:cs="Arial"/>
                <w:bCs/>
                <w:lang w:eastAsia="cs-CZ"/>
              </w:rPr>
            </w:pPr>
          </w:p>
        </w:tc>
        <w:tc>
          <w:tcPr>
            <w:tcW w:w="1133" w:type="dxa"/>
            <w:vAlign w:val="center"/>
          </w:tcPr>
          <w:p w14:paraId="76077E6F" w14:textId="77777777" w:rsidR="00383EF8" w:rsidRPr="00461557" w:rsidRDefault="00383EF8" w:rsidP="00383EF8">
            <w:pPr>
              <w:spacing w:after="0" w:line="240" w:lineRule="auto"/>
              <w:jc w:val="center"/>
              <w:rPr>
                <w:rFonts w:ascii="Arial" w:eastAsia="Times New Roman" w:hAnsi="Arial" w:cs="Arial"/>
                <w:bCs/>
                <w:lang w:eastAsia="cs-CZ"/>
              </w:rPr>
            </w:pPr>
          </w:p>
        </w:tc>
        <w:tc>
          <w:tcPr>
            <w:tcW w:w="1134" w:type="dxa"/>
            <w:vAlign w:val="center"/>
          </w:tcPr>
          <w:p w14:paraId="188A4E28" w14:textId="77777777" w:rsidR="00383EF8" w:rsidRPr="00461557" w:rsidRDefault="00383EF8" w:rsidP="00383EF8">
            <w:pPr>
              <w:spacing w:after="0" w:line="240" w:lineRule="auto"/>
              <w:jc w:val="center"/>
              <w:rPr>
                <w:rFonts w:ascii="Arial" w:eastAsia="Times New Roman" w:hAnsi="Arial" w:cs="Arial"/>
                <w:bCs/>
                <w:lang w:eastAsia="cs-CZ"/>
              </w:rPr>
            </w:pPr>
          </w:p>
        </w:tc>
      </w:tr>
      <w:tr w:rsidR="00A62F87" w14:paraId="0B50236A" w14:textId="77777777" w:rsidTr="00383EF8">
        <w:trPr>
          <w:trHeight w:val="521"/>
        </w:trPr>
        <w:tc>
          <w:tcPr>
            <w:tcW w:w="1133" w:type="dxa"/>
            <w:vAlign w:val="center"/>
          </w:tcPr>
          <w:p w14:paraId="4896903A" w14:textId="77777777" w:rsidR="00383EF8" w:rsidRPr="00461557" w:rsidRDefault="008C5BF7" w:rsidP="00383EF8">
            <w:pPr>
              <w:spacing w:after="0" w:line="240" w:lineRule="auto"/>
              <w:jc w:val="center"/>
              <w:rPr>
                <w:rFonts w:ascii="Arial" w:eastAsia="Times New Roman" w:hAnsi="Arial" w:cs="Arial"/>
                <w:lang w:eastAsia="cs-CZ"/>
              </w:rPr>
            </w:pPr>
            <w:r w:rsidRPr="00461557">
              <w:rPr>
                <w:rFonts w:ascii="Arial" w:eastAsia="Times New Roman" w:hAnsi="Arial" w:cs="Arial"/>
                <w:lang w:eastAsia="cs-CZ"/>
              </w:rPr>
              <w:t>Pb</w:t>
            </w:r>
          </w:p>
        </w:tc>
        <w:tc>
          <w:tcPr>
            <w:tcW w:w="1133" w:type="dxa"/>
            <w:vAlign w:val="center"/>
          </w:tcPr>
          <w:p w14:paraId="5327E0C1" w14:textId="37365646" w:rsidR="00383EF8" w:rsidRPr="00461557" w:rsidRDefault="00383EF8" w:rsidP="00383EF8">
            <w:pPr>
              <w:spacing w:after="0" w:line="240" w:lineRule="auto"/>
              <w:jc w:val="center"/>
              <w:rPr>
                <w:rFonts w:ascii="Arial" w:eastAsia="Times New Roman" w:hAnsi="Arial" w:cs="Arial"/>
                <w:bCs/>
                <w:lang w:eastAsia="cs-CZ"/>
              </w:rPr>
            </w:pPr>
          </w:p>
        </w:tc>
        <w:tc>
          <w:tcPr>
            <w:tcW w:w="1134" w:type="dxa"/>
            <w:vAlign w:val="center"/>
          </w:tcPr>
          <w:p w14:paraId="3BE6243B" w14:textId="77777777" w:rsidR="00383EF8" w:rsidRPr="00461557" w:rsidRDefault="008C5BF7" w:rsidP="00383EF8">
            <w:pPr>
              <w:spacing w:after="0" w:line="240" w:lineRule="auto"/>
              <w:jc w:val="center"/>
              <w:rPr>
                <w:rFonts w:ascii="Arial" w:eastAsia="Times New Roman" w:hAnsi="Arial" w:cs="Arial"/>
                <w:bCs/>
                <w:lang w:eastAsia="cs-CZ"/>
              </w:rPr>
            </w:pPr>
            <w:r w:rsidRPr="00461557">
              <w:rPr>
                <w:rFonts w:ascii="Arial" w:eastAsia="Times New Roman" w:hAnsi="Arial" w:cs="Arial"/>
                <w:bCs/>
                <w:lang w:eastAsia="cs-CZ"/>
              </w:rPr>
              <w:t>Zn</w:t>
            </w:r>
          </w:p>
        </w:tc>
        <w:tc>
          <w:tcPr>
            <w:tcW w:w="1133" w:type="dxa"/>
            <w:vAlign w:val="center"/>
          </w:tcPr>
          <w:p w14:paraId="0708B64A" w14:textId="77777777" w:rsidR="00383EF8" w:rsidRPr="00461557" w:rsidRDefault="008C5BF7" w:rsidP="00383EF8">
            <w:pPr>
              <w:spacing w:after="0" w:line="240" w:lineRule="auto"/>
              <w:jc w:val="center"/>
              <w:rPr>
                <w:rFonts w:ascii="Arial" w:eastAsia="Times New Roman" w:hAnsi="Arial" w:cs="Arial"/>
                <w:bCs/>
                <w:lang w:eastAsia="cs-CZ"/>
              </w:rPr>
            </w:pPr>
            <w:r w:rsidRPr="00461557">
              <w:rPr>
                <w:rFonts w:ascii="Arial" w:eastAsia="Times New Roman" w:hAnsi="Arial" w:cs="Arial"/>
                <w:lang w:eastAsia="cs-CZ"/>
              </w:rPr>
              <w:t>PCB</w:t>
            </w:r>
            <w:r w:rsidRPr="00461557">
              <w:rPr>
                <w:rFonts w:ascii="Arial" w:eastAsia="Times New Roman" w:hAnsi="Arial" w:cs="Arial"/>
                <w:vertAlign w:val="superscript"/>
                <w:lang w:eastAsia="cs-CZ"/>
              </w:rPr>
              <w:t>2)</w:t>
            </w:r>
          </w:p>
        </w:tc>
        <w:tc>
          <w:tcPr>
            <w:tcW w:w="1133" w:type="dxa"/>
            <w:vAlign w:val="center"/>
          </w:tcPr>
          <w:p w14:paraId="7445F9F7" w14:textId="77777777" w:rsidR="00383EF8" w:rsidRPr="00461557" w:rsidRDefault="008C5BF7" w:rsidP="00383EF8">
            <w:pPr>
              <w:spacing w:after="0" w:line="240" w:lineRule="auto"/>
              <w:jc w:val="center"/>
              <w:rPr>
                <w:rFonts w:ascii="Arial" w:eastAsia="Times New Roman" w:hAnsi="Arial" w:cs="Arial"/>
                <w:bCs/>
                <w:lang w:eastAsia="cs-CZ"/>
              </w:rPr>
            </w:pPr>
            <w:r w:rsidRPr="00461557">
              <w:rPr>
                <w:rFonts w:ascii="Arial" w:eastAsia="Times New Roman" w:hAnsi="Arial" w:cs="Arial"/>
                <w:lang w:eastAsia="cs-CZ"/>
              </w:rPr>
              <w:t>PAU</w:t>
            </w:r>
            <w:r w:rsidRPr="00461557">
              <w:rPr>
                <w:rFonts w:ascii="Arial" w:eastAsia="Times New Roman" w:hAnsi="Arial" w:cs="Arial"/>
                <w:vertAlign w:val="superscript"/>
                <w:lang w:eastAsia="cs-CZ"/>
              </w:rPr>
              <w:t>3)</w:t>
            </w:r>
          </w:p>
        </w:tc>
        <w:tc>
          <w:tcPr>
            <w:tcW w:w="1134" w:type="dxa"/>
            <w:vAlign w:val="center"/>
          </w:tcPr>
          <w:p w14:paraId="3B9364B4" w14:textId="4C2BC482" w:rsidR="00383EF8" w:rsidRPr="00461557" w:rsidRDefault="008C5BF7" w:rsidP="00383EF8">
            <w:pPr>
              <w:spacing w:after="0" w:line="240" w:lineRule="auto"/>
              <w:jc w:val="center"/>
              <w:rPr>
                <w:rFonts w:ascii="Arial" w:eastAsia="Times New Roman" w:hAnsi="Arial" w:cs="Arial"/>
                <w:bCs/>
                <w:lang w:eastAsia="cs-CZ"/>
              </w:rPr>
            </w:pPr>
            <w:r>
              <w:rPr>
                <w:rFonts w:ascii="Arial" w:eastAsia="Times New Roman" w:hAnsi="Arial" w:cs="Arial"/>
                <w:bCs/>
                <w:lang w:eastAsia="cs-CZ"/>
              </w:rPr>
              <w:t>AOX</w:t>
            </w:r>
          </w:p>
        </w:tc>
        <w:tc>
          <w:tcPr>
            <w:tcW w:w="1133" w:type="dxa"/>
            <w:vAlign w:val="center"/>
          </w:tcPr>
          <w:p w14:paraId="208B1D7E" w14:textId="77777777" w:rsidR="00383EF8" w:rsidRPr="00461557" w:rsidRDefault="00383EF8" w:rsidP="00383EF8">
            <w:pPr>
              <w:spacing w:after="0" w:line="240" w:lineRule="auto"/>
              <w:jc w:val="center"/>
              <w:rPr>
                <w:rFonts w:ascii="Arial" w:eastAsia="Times New Roman" w:hAnsi="Arial" w:cs="Arial"/>
                <w:bCs/>
                <w:lang w:eastAsia="cs-CZ"/>
              </w:rPr>
            </w:pPr>
          </w:p>
        </w:tc>
        <w:tc>
          <w:tcPr>
            <w:tcW w:w="1134" w:type="dxa"/>
            <w:vAlign w:val="center"/>
          </w:tcPr>
          <w:p w14:paraId="13F724EC" w14:textId="77777777" w:rsidR="00383EF8" w:rsidRPr="00461557" w:rsidRDefault="00383EF8" w:rsidP="00383EF8">
            <w:pPr>
              <w:spacing w:after="0" w:line="240" w:lineRule="auto"/>
              <w:jc w:val="center"/>
              <w:rPr>
                <w:rFonts w:ascii="Arial" w:eastAsia="Times New Roman" w:hAnsi="Arial" w:cs="Arial"/>
                <w:bCs/>
                <w:lang w:eastAsia="cs-CZ"/>
              </w:rPr>
            </w:pPr>
          </w:p>
        </w:tc>
      </w:tr>
      <w:tr w:rsidR="00A62F87" w14:paraId="758F64A1" w14:textId="77777777" w:rsidTr="00383EF8">
        <w:trPr>
          <w:trHeight w:val="521"/>
        </w:trPr>
        <w:tc>
          <w:tcPr>
            <w:tcW w:w="1133" w:type="dxa"/>
            <w:vAlign w:val="center"/>
          </w:tcPr>
          <w:p w14:paraId="1C6B5D65" w14:textId="77777777" w:rsidR="00383EF8" w:rsidRPr="00461557" w:rsidRDefault="00383EF8" w:rsidP="00383EF8">
            <w:pPr>
              <w:spacing w:after="0" w:line="240" w:lineRule="auto"/>
              <w:jc w:val="both"/>
              <w:rPr>
                <w:rFonts w:ascii="Arial" w:eastAsia="Times New Roman" w:hAnsi="Arial" w:cs="Arial"/>
                <w:lang w:eastAsia="cs-CZ"/>
              </w:rPr>
            </w:pPr>
          </w:p>
        </w:tc>
        <w:tc>
          <w:tcPr>
            <w:tcW w:w="1133" w:type="dxa"/>
            <w:vAlign w:val="center"/>
          </w:tcPr>
          <w:p w14:paraId="5DEAB4E5" w14:textId="77777777" w:rsidR="00383EF8" w:rsidRPr="00461557" w:rsidRDefault="00383EF8" w:rsidP="00383EF8">
            <w:pPr>
              <w:spacing w:after="0" w:line="240" w:lineRule="auto"/>
              <w:jc w:val="both"/>
              <w:rPr>
                <w:rFonts w:ascii="Arial" w:eastAsia="Times New Roman" w:hAnsi="Arial" w:cs="Arial"/>
                <w:bCs/>
                <w:lang w:eastAsia="cs-CZ"/>
              </w:rPr>
            </w:pPr>
          </w:p>
        </w:tc>
        <w:tc>
          <w:tcPr>
            <w:tcW w:w="1134" w:type="dxa"/>
            <w:vAlign w:val="center"/>
          </w:tcPr>
          <w:p w14:paraId="102AA0CB" w14:textId="77777777" w:rsidR="00383EF8" w:rsidRPr="00461557" w:rsidRDefault="00383EF8" w:rsidP="00383EF8">
            <w:pPr>
              <w:spacing w:after="0" w:line="240" w:lineRule="auto"/>
              <w:jc w:val="both"/>
              <w:rPr>
                <w:rFonts w:ascii="Arial" w:eastAsia="Times New Roman" w:hAnsi="Arial" w:cs="Arial"/>
                <w:bCs/>
                <w:lang w:eastAsia="cs-CZ"/>
              </w:rPr>
            </w:pPr>
          </w:p>
        </w:tc>
        <w:tc>
          <w:tcPr>
            <w:tcW w:w="1133" w:type="dxa"/>
            <w:vAlign w:val="center"/>
          </w:tcPr>
          <w:p w14:paraId="4E6738ED" w14:textId="77777777" w:rsidR="00383EF8" w:rsidRPr="00461557" w:rsidRDefault="00383EF8" w:rsidP="00383EF8">
            <w:pPr>
              <w:spacing w:after="0" w:line="240" w:lineRule="auto"/>
              <w:jc w:val="both"/>
              <w:rPr>
                <w:rFonts w:ascii="Arial" w:eastAsia="Times New Roman" w:hAnsi="Arial" w:cs="Arial"/>
                <w:bCs/>
                <w:lang w:eastAsia="cs-CZ"/>
              </w:rPr>
            </w:pPr>
          </w:p>
        </w:tc>
        <w:tc>
          <w:tcPr>
            <w:tcW w:w="1133" w:type="dxa"/>
            <w:vAlign w:val="center"/>
          </w:tcPr>
          <w:p w14:paraId="68FFCA3D" w14:textId="77777777" w:rsidR="00383EF8" w:rsidRPr="00461557" w:rsidRDefault="00383EF8" w:rsidP="00383EF8">
            <w:pPr>
              <w:spacing w:after="0" w:line="240" w:lineRule="auto"/>
              <w:jc w:val="both"/>
              <w:rPr>
                <w:rFonts w:ascii="Arial" w:eastAsia="Times New Roman" w:hAnsi="Arial" w:cs="Arial"/>
                <w:bCs/>
                <w:lang w:eastAsia="cs-CZ"/>
              </w:rPr>
            </w:pPr>
          </w:p>
        </w:tc>
        <w:tc>
          <w:tcPr>
            <w:tcW w:w="1134" w:type="dxa"/>
            <w:vAlign w:val="center"/>
          </w:tcPr>
          <w:p w14:paraId="37FE86D0" w14:textId="77777777" w:rsidR="00383EF8" w:rsidRPr="00461557" w:rsidRDefault="00383EF8" w:rsidP="00383EF8">
            <w:pPr>
              <w:spacing w:after="0" w:line="240" w:lineRule="auto"/>
              <w:jc w:val="both"/>
              <w:rPr>
                <w:rFonts w:ascii="Arial" w:eastAsia="Times New Roman" w:hAnsi="Arial" w:cs="Arial"/>
                <w:bCs/>
                <w:lang w:eastAsia="cs-CZ"/>
              </w:rPr>
            </w:pPr>
          </w:p>
        </w:tc>
        <w:tc>
          <w:tcPr>
            <w:tcW w:w="1133" w:type="dxa"/>
            <w:vAlign w:val="center"/>
          </w:tcPr>
          <w:p w14:paraId="3A86AEAF" w14:textId="77777777" w:rsidR="00383EF8" w:rsidRPr="00461557" w:rsidRDefault="00383EF8" w:rsidP="00383EF8">
            <w:pPr>
              <w:spacing w:after="0" w:line="240" w:lineRule="auto"/>
              <w:jc w:val="both"/>
              <w:rPr>
                <w:rFonts w:ascii="Arial" w:eastAsia="Times New Roman" w:hAnsi="Arial" w:cs="Arial"/>
                <w:bCs/>
                <w:lang w:eastAsia="cs-CZ"/>
              </w:rPr>
            </w:pPr>
          </w:p>
        </w:tc>
        <w:tc>
          <w:tcPr>
            <w:tcW w:w="1134" w:type="dxa"/>
            <w:vAlign w:val="center"/>
          </w:tcPr>
          <w:p w14:paraId="5BE8303C" w14:textId="77777777" w:rsidR="00383EF8" w:rsidRPr="00461557" w:rsidRDefault="00383EF8" w:rsidP="00383EF8">
            <w:pPr>
              <w:spacing w:after="0" w:line="240" w:lineRule="auto"/>
              <w:jc w:val="both"/>
              <w:rPr>
                <w:rFonts w:ascii="Arial" w:eastAsia="Times New Roman" w:hAnsi="Arial" w:cs="Arial"/>
                <w:bCs/>
                <w:lang w:eastAsia="cs-CZ"/>
              </w:rPr>
            </w:pPr>
          </w:p>
        </w:tc>
      </w:tr>
    </w:tbl>
    <w:p w14:paraId="191477D7" w14:textId="77777777" w:rsidR="00DE39D0" w:rsidRPr="00461557" w:rsidRDefault="00DE39D0" w:rsidP="00450A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lang w:eastAsia="cs-CZ"/>
        </w:rPr>
      </w:pPr>
    </w:p>
    <w:p w14:paraId="4146369E" w14:textId="77777777" w:rsidR="00450A54" w:rsidRPr="00461557" w:rsidRDefault="00450A54" w:rsidP="00450A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lang w:eastAsia="cs-CZ"/>
        </w:rPr>
      </w:pPr>
    </w:p>
    <w:p w14:paraId="3DAA1820" w14:textId="77777777" w:rsidR="00450A54" w:rsidRPr="00461557" w:rsidRDefault="008C5BF7" w:rsidP="00EB38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b/>
          <w:lang w:eastAsia="cs-CZ"/>
        </w:rPr>
      </w:pPr>
      <w:r w:rsidRPr="00461557">
        <w:rPr>
          <w:rFonts w:ascii="Arial" w:eastAsia="Times New Roman" w:hAnsi="Arial" w:cs="Arial"/>
          <w:b/>
          <w:lang w:eastAsia="cs-CZ"/>
        </w:rPr>
        <w:t xml:space="preserve">Vysvětlivky </w:t>
      </w:r>
    </w:p>
    <w:p w14:paraId="416C5D77" w14:textId="77777777" w:rsidR="00450A54" w:rsidRPr="00461557" w:rsidRDefault="008C5BF7" w:rsidP="00EB38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lang w:eastAsia="cs-CZ"/>
        </w:rPr>
      </w:pPr>
      <w:r w:rsidRPr="00461557">
        <w:rPr>
          <w:rFonts w:ascii="Arial" w:eastAsia="Times New Roman" w:hAnsi="Arial" w:cs="Arial"/>
          <w:vertAlign w:val="superscript"/>
          <w:lang w:eastAsia="cs-CZ"/>
        </w:rPr>
        <w:t>1)</w:t>
      </w:r>
      <w:r w:rsidRPr="00461557">
        <w:rPr>
          <w:rFonts w:ascii="Arial" w:eastAsia="Times New Roman" w:hAnsi="Arial" w:cs="Arial"/>
          <w:lang w:eastAsia="cs-CZ"/>
        </w:rPr>
        <w:t xml:space="preserve"> Obsah Hg</w:t>
      </w:r>
      <w:r w:rsidRPr="00461557">
        <w:rPr>
          <w:rFonts w:ascii="Arial" w:eastAsia="Times New Roman" w:hAnsi="Arial" w:cs="Arial"/>
          <w:lang w:eastAsia="cs-CZ"/>
        </w:rPr>
        <w:t xml:space="preserve"> se stanoví jako celkový obsah; obsahy ostatních prvků, tj. As, Be, Cd, Co, Cr, Cu, Ni, Pb, V, Zn se stanoví extrakcí lučavkou královskou.</w:t>
      </w:r>
    </w:p>
    <w:p w14:paraId="754A6FE6" w14:textId="77777777" w:rsidR="00450A54" w:rsidRPr="00461557" w:rsidRDefault="008C5BF7" w:rsidP="00EB38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lang w:eastAsia="cs-CZ"/>
        </w:rPr>
      </w:pPr>
      <w:r w:rsidRPr="00461557">
        <w:rPr>
          <w:rFonts w:ascii="Arial" w:eastAsia="Times New Roman" w:hAnsi="Arial" w:cs="Arial"/>
          <w:vertAlign w:val="superscript"/>
          <w:lang w:eastAsia="cs-CZ"/>
        </w:rPr>
        <w:t>2)</w:t>
      </w:r>
      <w:r w:rsidRPr="00461557">
        <w:rPr>
          <w:rFonts w:ascii="Arial" w:eastAsia="Times New Roman" w:hAnsi="Arial" w:cs="Arial"/>
          <w:lang w:eastAsia="cs-CZ"/>
        </w:rPr>
        <w:t xml:space="preserve"> PCB - polychlorované bifenyly (suma kongenerů č. 28, 52, 101, 118, 138, 153, 180).</w:t>
      </w:r>
    </w:p>
    <w:p w14:paraId="43B3CA4F" w14:textId="77777777" w:rsidR="00450A54" w:rsidRPr="00461557" w:rsidRDefault="008C5BF7" w:rsidP="00EB38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lang w:eastAsia="cs-CZ"/>
        </w:rPr>
      </w:pPr>
      <w:r w:rsidRPr="00461557">
        <w:rPr>
          <w:rFonts w:ascii="Arial" w:eastAsia="Times New Roman" w:hAnsi="Arial" w:cs="Arial"/>
          <w:vertAlign w:val="superscript"/>
          <w:lang w:eastAsia="cs-CZ"/>
        </w:rPr>
        <w:t>3)</w:t>
      </w:r>
      <w:r w:rsidRPr="00461557">
        <w:rPr>
          <w:rFonts w:ascii="Arial" w:eastAsia="Times New Roman" w:hAnsi="Arial" w:cs="Arial"/>
          <w:lang w:eastAsia="cs-CZ"/>
        </w:rPr>
        <w:t xml:space="preserve"> PAU - polycyklické aromatick</w:t>
      </w:r>
      <w:r w:rsidRPr="00461557">
        <w:rPr>
          <w:rFonts w:ascii="Arial" w:eastAsia="Times New Roman" w:hAnsi="Arial" w:cs="Arial"/>
          <w:lang w:eastAsia="cs-CZ"/>
        </w:rPr>
        <w:t>é uhlovodíky (suma antracenu, benzo(a) antracenu, benzo(b) fluoranthenu, benzo(k) fluoranthenu, benzo(a) pyrenu, benzo(ghi) perylenu, fenantrenu, fluoranthenu, chrysenu, indeno(1,2,3-cd) pyrenu, naftalenu a pyrenu).</w:t>
      </w:r>
    </w:p>
    <w:p w14:paraId="636506FF" w14:textId="77777777" w:rsidR="00450A54" w:rsidRPr="00461557" w:rsidRDefault="00450A54" w:rsidP="00EB38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lang w:eastAsia="cs-CZ"/>
        </w:rPr>
      </w:pPr>
    </w:p>
    <w:p w14:paraId="35CA5DB9" w14:textId="77777777" w:rsidR="00EB38E4" w:rsidRPr="00461557" w:rsidRDefault="00EB38E4" w:rsidP="00EB38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lang w:eastAsia="cs-CZ"/>
        </w:rPr>
      </w:pPr>
    </w:p>
    <w:p w14:paraId="2F7A4A11" w14:textId="77777777" w:rsidR="00EB38E4" w:rsidRPr="00461557" w:rsidRDefault="008C5BF7">
      <w:pPr>
        <w:rPr>
          <w:rFonts w:ascii="Arial" w:eastAsia="Times New Roman" w:hAnsi="Arial" w:cs="Arial"/>
          <w:lang w:eastAsia="cs-CZ"/>
        </w:rPr>
      </w:pPr>
      <w:r w:rsidRPr="00461557">
        <w:rPr>
          <w:rFonts w:ascii="Arial" w:eastAsia="Times New Roman" w:hAnsi="Arial" w:cs="Arial"/>
          <w:lang w:eastAsia="cs-CZ"/>
        </w:rPr>
        <w:br w:type="page"/>
      </w:r>
    </w:p>
    <w:p w14:paraId="01782913" w14:textId="77777777" w:rsidR="00450A54" w:rsidRPr="00461557" w:rsidRDefault="008C5BF7" w:rsidP="00EB38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lang w:eastAsia="cs-CZ"/>
        </w:rPr>
      </w:pPr>
      <w:r w:rsidRPr="00461557">
        <w:rPr>
          <w:rFonts w:ascii="Arial" w:eastAsia="Times New Roman" w:hAnsi="Arial" w:cs="Arial"/>
          <w:b/>
          <w:lang w:eastAsia="cs-CZ"/>
        </w:rPr>
        <w:lastRenderedPageBreak/>
        <w:t>List 4</w:t>
      </w:r>
      <w:r w:rsidRPr="00461557">
        <w:rPr>
          <w:rFonts w:ascii="Arial" w:eastAsia="Times New Roman" w:hAnsi="Arial" w:cs="Arial"/>
          <w:lang w:eastAsia="cs-CZ"/>
        </w:rPr>
        <w:tab/>
      </w:r>
      <w:r w:rsidRPr="00461557">
        <w:rPr>
          <w:rFonts w:ascii="Arial" w:eastAsia="Times New Roman" w:hAnsi="Arial" w:cs="Arial"/>
          <w:lang w:eastAsia="cs-CZ"/>
        </w:rPr>
        <w:tab/>
      </w:r>
      <w:r w:rsidRPr="00461557">
        <w:rPr>
          <w:rFonts w:ascii="Arial" w:eastAsia="Times New Roman" w:hAnsi="Arial" w:cs="Arial"/>
          <w:lang w:eastAsia="cs-CZ"/>
        </w:rPr>
        <w:tab/>
      </w:r>
      <w:r w:rsidRPr="00461557">
        <w:rPr>
          <w:rFonts w:ascii="Arial" w:eastAsia="Times New Roman" w:hAnsi="Arial" w:cs="Arial"/>
          <w:lang w:eastAsia="cs-CZ"/>
        </w:rPr>
        <w:tab/>
      </w:r>
      <w:r w:rsidRPr="00461557">
        <w:rPr>
          <w:rFonts w:ascii="Arial" w:eastAsia="Times New Roman" w:hAnsi="Arial" w:cs="Arial"/>
          <w:lang w:eastAsia="cs-CZ"/>
        </w:rPr>
        <w:tab/>
      </w:r>
      <w:r w:rsidRPr="00461557">
        <w:rPr>
          <w:rFonts w:ascii="Arial" w:eastAsia="Times New Roman" w:hAnsi="Arial" w:cs="Arial"/>
          <w:lang w:eastAsia="cs-CZ"/>
        </w:rPr>
        <w:tab/>
        <w:t>Počet stran listu 4:</w:t>
      </w:r>
    </w:p>
    <w:p w14:paraId="79CC6889" w14:textId="77777777" w:rsidR="00450A54" w:rsidRPr="00461557" w:rsidRDefault="008C5BF7" w:rsidP="00EB38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b/>
          <w:lang w:eastAsia="cs-CZ"/>
        </w:rPr>
      </w:pPr>
      <w:r w:rsidRPr="00461557">
        <w:rPr>
          <w:rFonts w:ascii="Arial" w:eastAsia="Times New Roman" w:hAnsi="Arial" w:cs="Arial"/>
          <w:b/>
          <w:lang w:eastAsia="cs-CZ"/>
        </w:rPr>
        <w:t>Tab</w:t>
      </w:r>
      <w:r w:rsidRPr="00461557">
        <w:rPr>
          <w:rFonts w:ascii="Arial" w:eastAsia="Times New Roman" w:hAnsi="Arial" w:cs="Arial"/>
          <w:b/>
          <w:lang w:eastAsia="cs-CZ"/>
        </w:rPr>
        <w:t>ulka č. 1</w:t>
      </w:r>
    </w:p>
    <w:p w14:paraId="31D3372C" w14:textId="77777777" w:rsidR="001B5880" w:rsidRPr="00461557" w:rsidRDefault="008C5BF7" w:rsidP="001B58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lang w:eastAsia="cs-CZ"/>
        </w:rPr>
      </w:pPr>
      <w:r w:rsidRPr="00461557">
        <w:rPr>
          <w:rFonts w:ascii="Arial" w:eastAsia="Times New Roman" w:hAnsi="Arial" w:cs="Arial"/>
          <w:b/>
          <w:lang w:eastAsia="cs-CZ"/>
        </w:rPr>
        <w:t xml:space="preserve">Kal kategorie I. </w:t>
      </w:r>
    </w:p>
    <w:tbl>
      <w:tblPr>
        <w:tblpPr w:leftFromText="141" w:rightFromText="141" w:bottomFromText="160" w:vertAnchor="text" w:tblpX="68" w:tblpY="1"/>
        <w:tblOverlap w:val="never"/>
        <w:tblW w:w="7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405"/>
        <w:gridCol w:w="1276"/>
        <w:gridCol w:w="850"/>
        <w:gridCol w:w="993"/>
        <w:gridCol w:w="1701"/>
      </w:tblGrid>
      <w:tr w:rsidR="00A62F87" w14:paraId="0AC35DEC" w14:textId="77777777" w:rsidTr="00267B03">
        <w:trPr>
          <w:trHeight w:val="521"/>
        </w:trPr>
        <w:tc>
          <w:tcPr>
            <w:tcW w:w="2405" w:type="dxa"/>
            <w:tcBorders>
              <w:top w:val="single" w:sz="4" w:space="0" w:color="auto"/>
              <w:left w:val="single" w:sz="4" w:space="0" w:color="auto"/>
              <w:bottom w:val="single" w:sz="4" w:space="0" w:color="auto"/>
              <w:right w:val="single" w:sz="4" w:space="0" w:color="auto"/>
            </w:tcBorders>
            <w:hideMark/>
          </w:tcPr>
          <w:p w14:paraId="0EF86B7A" w14:textId="77777777" w:rsidR="001B5880" w:rsidRPr="00461557" w:rsidRDefault="008C5B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lang w:eastAsia="cs-CZ"/>
              </w:rPr>
            </w:pPr>
            <w:r w:rsidRPr="00461557">
              <w:rPr>
                <w:rFonts w:ascii="Arial" w:eastAsia="Times New Roman" w:hAnsi="Arial" w:cs="Arial"/>
                <w:b/>
                <w:lang w:eastAsia="cs-CZ"/>
              </w:rPr>
              <w:t>Indikátorový mikroorganismus</w:t>
            </w:r>
          </w:p>
        </w:tc>
        <w:tc>
          <w:tcPr>
            <w:tcW w:w="1276" w:type="dxa"/>
            <w:tcBorders>
              <w:top w:val="single" w:sz="4" w:space="0" w:color="auto"/>
              <w:left w:val="single" w:sz="4" w:space="0" w:color="auto"/>
              <w:bottom w:val="single" w:sz="4" w:space="0" w:color="auto"/>
              <w:right w:val="single" w:sz="4" w:space="0" w:color="auto"/>
            </w:tcBorders>
            <w:hideMark/>
          </w:tcPr>
          <w:p w14:paraId="6B3FEEA6" w14:textId="77777777" w:rsidR="001B5880" w:rsidRPr="00461557" w:rsidRDefault="008C5B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lang w:eastAsia="cs-CZ"/>
              </w:rPr>
            </w:pPr>
            <w:r w:rsidRPr="00461557">
              <w:rPr>
                <w:rFonts w:ascii="Arial" w:eastAsia="Times New Roman" w:hAnsi="Arial" w:cs="Arial"/>
                <w:lang w:eastAsia="cs-CZ"/>
              </w:rPr>
              <w:t>Jednotky</w:t>
            </w:r>
          </w:p>
        </w:tc>
        <w:tc>
          <w:tcPr>
            <w:tcW w:w="1843" w:type="dxa"/>
            <w:gridSpan w:val="2"/>
            <w:tcBorders>
              <w:top w:val="single" w:sz="4" w:space="0" w:color="auto"/>
              <w:left w:val="single" w:sz="4" w:space="0" w:color="auto"/>
              <w:bottom w:val="single" w:sz="4" w:space="0" w:color="auto"/>
              <w:right w:val="single" w:sz="4" w:space="0" w:color="auto"/>
            </w:tcBorders>
            <w:hideMark/>
          </w:tcPr>
          <w:p w14:paraId="0EB35383" w14:textId="77777777" w:rsidR="001B5880" w:rsidRPr="00461557" w:rsidRDefault="008C5B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lang w:eastAsia="cs-CZ"/>
              </w:rPr>
            </w:pPr>
            <w:r w:rsidRPr="00461557">
              <w:rPr>
                <w:rFonts w:ascii="Arial" w:eastAsia="Times New Roman" w:hAnsi="Arial" w:cs="Arial"/>
                <w:lang w:eastAsia="cs-CZ"/>
              </w:rPr>
              <w:t>Počet zkoušených vzorků při každé kontrole výstupu</w:t>
            </w:r>
          </w:p>
        </w:tc>
        <w:tc>
          <w:tcPr>
            <w:tcW w:w="1701" w:type="dxa"/>
            <w:tcBorders>
              <w:top w:val="single" w:sz="4" w:space="0" w:color="auto"/>
              <w:left w:val="single" w:sz="4" w:space="0" w:color="auto"/>
              <w:bottom w:val="single" w:sz="4" w:space="0" w:color="auto"/>
              <w:right w:val="single" w:sz="4" w:space="0" w:color="auto"/>
            </w:tcBorders>
            <w:hideMark/>
          </w:tcPr>
          <w:p w14:paraId="10979026" w14:textId="77777777" w:rsidR="001B5880" w:rsidRPr="00461557" w:rsidRDefault="008C5B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lang w:eastAsia="cs-CZ"/>
              </w:rPr>
            </w:pPr>
            <w:r w:rsidRPr="00461557">
              <w:rPr>
                <w:rFonts w:ascii="Arial" w:eastAsia="Times New Roman" w:hAnsi="Arial" w:cs="Arial"/>
                <w:b/>
                <w:lang w:eastAsia="cs-CZ"/>
              </w:rPr>
              <w:t>Limitní hodnota</w:t>
            </w:r>
          </w:p>
          <w:p w14:paraId="2181C731" w14:textId="77777777" w:rsidR="001B5880" w:rsidRPr="00461557" w:rsidRDefault="008C5B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lang w:eastAsia="cs-CZ"/>
              </w:rPr>
            </w:pPr>
            <w:r w:rsidRPr="00461557">
              <w:rPr>
                <w:rFonts w:ascii="Arial" w:eastAsia="Times New Roman" w:hAnsi="Arial" w:cs="Arial"/>
                <w:b/>
                <w:lang w:eastAsia="cs-CZ"/>
              </w:rPr>
              <w:t>(nález/ KTJ*)</w:t>
            </w:r>
          </w:p>
        </w:tc>
      </w:tr>
      <w:tr w:rsidR="00A62F87" w14:paraId="4B8FA131" w14:textId="77777777" w:rsidTr="00267B03">
        <w:trPr>
          <w:trHeight w:val="521"/>
        </w:trPr>
        <w:tc>
          <w:tcPr>
            <w:tcW w:w="2405" w:type="dxa"/>
            <w:tcBorders>
              <w:top w:val="single" w:sz="4" w:space="0" w:color="auto"/>
              <w:left w:val="single" w:sz="4" w:space="0" w:color="auto"/>
              <w:bottom w:val="single" w:sz="4" w:space="0" w:color="auto"/>
              <w:right w:val="single" w:sz="4" w:space="0" w:color="auto"/>
            </w:tcBorders>
            <w:hideMark/>
          </w:tcPr>
          <w:p w14:paraId="03F6E647" w14:textId="77777777" w:rsidR="001B5880" w:rsidRPr="00461557" w:rsidRDefault="008C5B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i/>
                <w:lang w:eastAsia="cs-CZ"/>
              </w:rPr>
            </w:pPr>
            <w:r w:rsidRPr="00461557">
              <w:rPr>
                <w:rFonts w:ascii="Arial" w:eastAsia="Times New Roman" w:hAnsi="Arial" w:cs="Arial"/>
                <w:b/>
                <w:i/>
                <w:lang w:eastAsia="cs-CZ"/>
              </w:rPr>
              <w:t>Salmonella spp.</w:t>
            </w:r>
          </w:p>
        </w:tc>
        <w:tc>
          <w:tcPr>
            <w:tcW w:w="1276" w:type="dxa"/>
            <w:tcBorders>
              <w:top w:val="single" w:sz="4" w:space="0" w:color="auto"/>
              <w:left w:val="single" w:sz="4" w:space="0" w:color="auto"/>
              <w:bottom w:val="single" w:sz="4" w:space="0" w:color="auto"/>
              <w:right w:val="single" w:sz="4" w:space="0" w:color="auto"/>
            </w:tcBorders>
            <w:hideMark/>
          </w:tcPr>
          <w:p w14:paraId="31ECE678" w14:textId="77777777" w:rsidR="001B5880" w:rsidRPr="00461557" w:rsidRDefault="008C5B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lang w:eastAsia="cs-CZ"/>
              </w:rPr>
            </w:pPr>
            <w:r w:rsidRPr="00461557">
              <w:rPr>
                <w:rFonts w:ascii="Arial" w:eastAsia="Times New Roman" w:hAnsi="Arial" w:cs="Arial"/>
                <w:lang w:eastAsia="cs-CZ"/>
              </w:rPr>
              <w:t>nález v 50g</w:t>
            </w:r>
          </w:p>
        </w:tc>
        <w:tc>
          <w:tcPr>
            <w:tcW w:w="1843" w:type="dxa"/>
            <w:gridSpan w:val="2"/>
            <w:tcBorders>
              <w:top w:val="single" w:sz="4" w:space="0" w:color="auto"/>
              <w:left w:val="single" w:sz="4" w:space="0" w:color="auto"/>
              <w:bottom w:val="single" w:sz="4" w:space="0" w:color="auto"/>
              <w:right w:val="single" w:sz="4" w:space="0" w:color="auto"/>
            </w:tcBorders>
            <w:hideMark/>
          </w:tcPr>
          <w:p w14:paraId="685257AB" w14:textId="77777777" w:rsidR="001B5880" w:rsidRPr="00461557" w:rsidRDefault="008C5B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lang w:eastAsia="cs-CZ"/>
              </w:rPr>
            </w:pPr>
            <w:r w:rsidRPr="00461557">
              <w:rPr>
                <w:rFonts w:ascii="Arial" w:eastAsia="Times New Roman" w:hAnsi="Arial" w:cs="Arial"/>
                <w:lang w:eastAsia="cs-CZ"/>
              </w:rPr>
              <w:t>5</w:t>
            </w:r>
          </w:p>
        </w:tc>
        <w:tc>
          <w:tcPr>
            <w:tcW w:w="1701" w:type="dxa"/>
            <w:tcBorders>
              <w:top w:val="single" w:sz="4" w:space="0" w:color="auto"/>
              <w:left w:val="single" w:sz="4" w:space="0" w:color="auto"/>
              <w:bottom w:val="single" w:sz="4" w:space="0" w:color="auto"/>
              <w:right w:val="single" w:sz="4" w:space="0" w:color="auto"/>
            </w:tcBorders>
            <w:hideMark/>
          </w:tcPr>
          <w:p w14:paraId="39FA1F4D" w14:textId="77777777" w:rsidR="001B5880" w:rsidRPr="00461557" w:rsidRDefault="008C5B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lang w:eastAsia="cs-CZ"/>
              </w:rPr>
            </w:pPr>
            <w:r w:rsidRPr="00461557">
              <w:rPr>
                <w:rFonts w:ascii="Arial" w:eastAsia="Times New Roman" w:hAnsi="Arial" w:cs="Arial"/>
                <w:lang w:eastAsia="cs-CZ"/>
              </w:rPr>
              <w:t>negativní</w:t>
            </w:r>
          </w:p>
        </w:tc>
      </w:tr>
      <w:tr w:rsidR="00A62F87" w14:paraId="335B91A7" w14:textId="77777777" w:rsidTr="00267B03">
        <w:trPr>
          <w:trHeight w:val="521"/>
        </w:trPr>
        <w:tc>
          <w:tcPr>
            <w:tcW w:w="2405" w:type="dxa"/>
            <w:tcBorders>
              <w:top w:val="single" w:sz="4" w:space="0" w:color="auto"/>
              <w:left w:val="single" w:sz="4" w:space="0" w:color="auto"/>
              <w:bottom w:val="single" w:sz="4" w:space="0" w:color="auto"/>
              <w:right w:val="single" w:sz="4" w:space="0" w:color="auto"/>
            </w:tcBorders>
            <w:hideMark/>
          </w:tcPr>
          <w:p w14:paraId="6027B4EF" w14:textId="77777777" w:rsidR="001B5880" w:rsidRPr="00461557" w:rsidRDefault="008C5B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lang w:eastAsia="cs-CZ"/>
              </w:rPr>
            </w:pPr>
            <w:r w:rsidRPr="00461557">
              <w:rPr>
                <w:rFonts w:ascii="Arial" w:eastAsia="Times New Roman" w:hAnsi="Arial" w:cs="Arial"/>
                <w:b/>
                <w:i/>
                <w:lang w:eastAsia="cs-CZ"/>
              </w:rPr>
              <w:t xml:space="preserve">Escherichia coli </w:t>
            </w:r>
            <w:r w:rsidRPr="00461557">
              <w:rPr>
                <w:rFonts w:ascii="Arial" w:eastAsia="Times New Roman" w:hAnsi="Arial" w:cs="Arial"/>
                <w:b/>
                <w:lang w:eastAsia="cs-CZ"/>
              </w:rPr>
              <w:t>nebo Enterokoky</w:t>
            </w:r>
          </w:p>
        </w:tc>
        <w:tc>
          <w:tcPr>
            <w:tcW w:w="1276" w:type="dxa"/>
            <w:tcBorders>
              <w:top w:val="single" w:sz="4" w:space="0" w:color="auto"/>
              <w:left w:val="single" w:sz="4" w:space="0" w:color="auto"/>
              <w:bottom w:val="single" w:sz="4" w:space="0" w:color="auto"/>
              <w:right w:val="single" w:sz="4" w:space="0" w:color="auto"/>
            </w:tcBorders>
            <w:hideMark/>
          </w:tcPr>
          <w:p w14:paraId="6E551062" w14:textId="77777777" w:rsidR="001B5880" w:rsidRPr="00461557" w:rsidRDefault="008C5B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lang w:eastAsia="cs-CZ"/>
              </w:rPr>
            </w:pPr>
            <w:r w:rsidRPr="00461557">
              <w:rPr>
                <w:rFonts w:ascii="Arial" w:eastAsia="Times New Roman" w:hAnsi="Arial" w:cs="Arial"/>
                <w:lang w:eastAsia="cs-CZ"/>
              </w:rPr>
              <w:t>KTJ* v 1 gramu</w:t>
            </w:r>
          </w:p>
        </w:tc>
        <w:tc>
          <w:tcPr>
            <w:tcW w:w="850" w:type="dxa"/>
            <w:tcBorders>
              <w:top w:val="single" w:sz="4" w:space="0" w:color="auto"/>
              <w:left w:val="single" w:sz="4" w:space="0" w:color="auto"/>
              <w:bottom w:val="single" w:sz="4" w:space="0" w:color="auto"/>
              <w:right w:val="single" w:sz="4" w:space="0" w:color="auto"/>
            </w:tcBorders>
          </w:tcPr>
          <w:p w14:paraId="50627E74" w14:textId="77777777" w:rsidR="001B5880" w:rsidRPr="00461557" w:rsidRDefault="008C5B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lang w:eastAsia="cs-CZ"/>
              </w:rPr>
            </w:pPr>
            <w:r w:rsidRPr="00461557">
              <w:rPr>
                <w:rFonts w:ascii="Arial" w:eastAsia="Times New Roman" w:hAnsi="Arial" w:cs="Arial"/>
                <w:lang w:eastAsia="cs-CZ"/>
              </w:rPr>
              <w:t>5</w:t>
            </w:r>
          </w:p>
          <w:p w14:paraId="6D9A15E8" w14:textId="77777777" w:rsidR="001B5880" w:rsidRPr="00461557" w:rsidRDefault="001B58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lang w:eastAsia="cs-CZ"/>
              </w:rPr>
            </w:pPr>
          </w:p>
        </w:tc>
        <w:tc>
          <w:tcPr>
            <w:tcW w:w="993" w:type="dxa"/>
            <w:tcBorders>
              <w:top w:val="single" w:sz="4" w:space="0" w:color="auto"/>
              <w:left w:val="single" w:sz="4" w:space="0" w:color="auto"/>
              <w:bottom w:val="single" w:sz="4" w:space="0" w:color="auto"/>
              <w:right w:val="single" w:sz="4" w:space="0" w:color="auto"/>
            </w:tcBorders>
          </w:tcPr>
          <w:p w14:paraId="4B476974" w14:textId="77777777" w:rsidR="001B5880" w:rsidRPr="00461557" w:rsidRDefault="008C5B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lang w:eastAsia="cs-CZ"/>
              </w:rPr>
            </w:pPr>
            <w:r w:rsidRPr="00461557">
              <w:rPr>
                <w:rFonts w:ascii="Arial" w:eastAsia="Times New Roman" w:hAnsi="Arial" w:cs="Arial"/>
                <w:lang w:eastAsia="cs-CZ"/>
              </w:rPr>
              <w:t>4</w:t>
            </w:r>
          </w:p>
          <w:p w14:paraId="0DA570DE" w14:textId="77777777" w:rsidR="001B5880" w:rsidRPr="00461557" w:rsidRDefault="001B58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lang w:eastAsia="cs-CZ"/>
              </w:rPr>
            </w:pPr>
          </w:p>
          <w:p w14:paraId="1EE7B371" w14:textId="77777777" w:rsidR="001B5880" w:rsidRPr="00461557" w:rsidRDefault="008C5B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lang w:eastAsia="cs-CZ"/>
              </w:rPr>
            </w:pPr>
            <w:r w:rsidRPr="00461557">
              <w:rPr>
                <w:rFonts w:ascii="Arial" w:eastAsia="Times New Roman" w:hAnsi="Arial" w:cs="Arial"/>
                <w:lang w:eastAsia="cs-CZ"/>
              </w:rPr>
              <w:t>1</w:t>
            </w:r>
          </w:p>
        </w:tc>
        <w:tc>
          <w:tcPr>
            <w:tcW w:w="1701" w:type="dxa"/>
            <w:tcBorders>
              <w:top w:val="single" w:sz="4" w:space="0" w:color="auto"/>
              <w:left w:val="single" w:sz="4" w:space="0" w:color="auto"/>
              <w:bottom w:val="single" w:sz="4" w:space="0" w:color="auto"/>
              <w:right w:val="single" w:sz="4" w:space="0" w:color="auto"/>
            </w:tcBorders>
          </w:tcPr>
          <w:p w14:paraId="39DBB1C5" w14:textId="77777777" w:rsidR="001B5880" w:rsidRPr="00461557" w:rsidRDefault="008C5B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lang w:eastAsia="cs-CZ"/>
              </w:rPr>
            </w:pPr>
            <w:r w:rsidRPr="00461557">
              <w:rPr>
                <w:rFonts w:ascii="Arial" w:eastAsia="Times New Roman" w:hAnsi="Arial" w:cs="Arial"/>
                <w:lang w:eastAsia="cs-CZ"/>
              </w:rPr>
              <w:t>&lt; 10</w:t>
            </w:r>
            <w:r w:rsidRPr="00461557">
              <w:rPr>
                <w:rFonts w:ascii="Arial" w:eastAsia="Times New Roman" w:hAnsi="Arial" w:cs="Arial"/>
                <w:vertAlign w:val="superscript"/>
                <w:lang w:eastAsia="cs-CZ"/>
              </w:rPr>
              <w:t>3</w:t>
            </w:r>
          </w:p>
          <w:p w14:paraId="3C3FA37D" w14:textId="77777777" w:rsidR="001B5880" w:rsidRPr="00461557" w:rsidRDefault="001B58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lang w:eastAsia="cs-CZ"/>
              </w:rPr>
            </w:pPr>
          </w:p>
          <w:p w14:paraId="706FD2D7" w14:textId="77777777" w:rsidR="001B5880" w:rsidRPr="00461557" w:rsidRDefault="008C5B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lang w:eastAsia="cs-CZ"/>
              </w:rPr>
            </w:pPr>
            <w:r w:rsidRPr="00461557">
              <w:rPr>
                <w:rFonts w:ascii="Arial" w:eastAsia="Times New Roman" w:hAnsi="Arial" w:cs="Arial"/>
                <w:lang w:eastAsia="cs-CZ"/>
              </w:rPr>
              <w:t xml:space="preserve">&lt; </w:t>
            </w:r>
            <w:r w:rsidRPr="00461557">
              <w:rPr>
                <w:rFonts w:ascii="Arial" w:eastAsia="Times New Roman" w:hAnsi="Arial" w:cs="Arial"/>
                <w:lang w:eastAsia="cs-CZ"/>
              </w:rPr>
              <w:t>5.10</w:t>
            </w:r>
            <w:r w:rsidRPr="00461557">
              <w:rPr>
                <w:rFonts w:ascii="Arial" w:eastAsia="Times New Roman" w:hAnsi="Arial" w:cs="Arial"/>
                <w:vertAlign w:val="superscript"/>
                <w:lang w:eastAsia="cs-CZ"/>
              </w:rPr>
              <w:t>3</w:t>
            </w:r>
          </w:p>
          <w:p w14:paraId="0CF8798B" w14:textId="77777777" w:rsidR="001B5880" w:rsidRPr="00461557" w:rsidRDefault="001B58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lang w:eastAsia="cs-CZ"/>
              </w:rPr>
            </w:pPr>
          </w:p>
        </w:tc>
      </w:tr>
    </w:tbl>
    <w:p w14:paraId="5AEF8A6F" w14:textId="77777777" w:rsidR="001B5880" w:rsidRPr="00461557" w:rsidRDefault="001B5880" w:rsidP="001B58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lang w:eastAsia="cs-CZ"/>
        </w:rPr>
      </w:pPr>
    </w:p>
    <w:p w14:paraId="329EAB34" w14:textId="77777777" w:rsidR="001B5880" w:rsidRPr="00461557" w:rsidRDefault="001B5880" w:rsidP="001B58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lang w:eastAsia="cs-CZ"/>
        </w:rPr>
      </w:pPr>
    </w:p>
    <w:p w14:paraId="0C1AAC6E" w14:textId="77777777" w:rsidR="001B5880" w:rsidRPr="00461557" w:rsidRDefault="001B5880" w:rsidP="001B58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lang w:eastAsia="cs-CZ"/>
        </w:rPr>
      </w:pPr>
    </w:p>
    <w:p w14:paraId="7655B6D3" w14:textId="77777777" w:rsidR="001B5880" w:rsidRPr="00461557" w:rsidRDefault="001B5880" w:rsidP="001B58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lang w:eastAsia="cs-CZ"/>
        </w:rPr>
      </w:pPr>
    </w:p>
    <w:p w14:paraId="5153A5B3" w14:textId="77777777" w:rsidR="001B5880" w:rsidRPr="00461557" w:rsidRDefault="001B5880" w:rsidP="001B58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lang w:eastAsia="cs-CZ"/>
        </w:rPr>
      </w:pPr>
    </w:p>
    <w:p w14:paraId="1108B758" w14:textId="77777777" w:rsidR="001B5880" w:rsidRPr="00461557" w:rsidRDefault="001B5880" w:rsidP="001B58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lang w:eastAsia="cs-CZ"/>
        </w:rPr>
      </w:pPr>
    </w:p>
    <w:p w14:paraId="166E735A" w14:textId="77777777" w:rsidR="001B5880" w:rsidRPr="00461557" w:rsidRDefault="001B5880" w:rsidP="001B58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lang w:eastAsia="cs-CZ"/>
        </w:rPr>
      </w:pPr>
    </w:p>
    <w:p w14:paraId="264C0902" w14:textId="77777777" w:rsidR="001B5880" w:rsidRPr="00461557" w:rsidRDefault="001B5880" w:rsidP="001B58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lang w:eastAsia="cs-CZ"/>
        </w:rPr>
      </w:pPr>
    </w:p>
    <w:p w14:paraId="4E0245E0" w14:textId="77777777" w:rsidR="001B5880" w:rsidRPr="00461557" w:rsidRDefault="001B5880" w:rsidP="001B58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lang w:eastAsia="cs-CZ"/>
        </w:rPr>
      </w:pPr>
    </w:p>
    <w:p w14:paraId="483F8C66" w14:textId="77777777" w:rsidR="001B5880" w:rsidRPr="00461557" w:rsidRDefault="001B5880" w:rsidP="001B58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lang w:eastAsia="cs-CZ"/>
        </w:rPr>
      </w:pPr>
    </w:p>
    <w:p w14:paraId="48F9FFB8" w14:textId="77777777" w:rsidR="001B5880" w:rsidRPr="00461557" w:rsidRDefault="001B5880" w:rsidP="001B58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lang w:eastAsia="cs-CZ"/>
        </w:rPr>
      </w:pPr>
    </w:p>
    <w:p w14:paraId="39D40771" w14:textId="77777777" w:rsidR="001B5880" w:rsidRPr="00461557" w:rsidRDefault="001B5880" w:rsidP="001B58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lang w:eastAsia="cs-CZ"/>
        </w:rPr>
      </w:pPr>
    </w:p>
    <w:p w14:paraId="162E4C7A" w14:textId="77777777" w:rsidR="001B5880" w:rsidRPr="00461557" w:rsidRDefault="008C5BF7" w:rsidP="001B58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lang w:eastAsia="cs-CZ"/>
        </w:rPr>
      </w:pPr>
      <w:r w:rsidRPr="00461557">
        <w:rPr>
          <w:rFonts w:ascii="Arial" w:eastAsia="Times New Roman" w:hAnsi="Arial" w:cs="Arial"/>
          <w:lang w:eastAsia="cs-CZ"/>
        </w:rPr>
        <w:t>* KTJ - kolonie tvořící jednotku</w:t>
      </w:r>
    </w:p>
    <w:p w14:paraId="5A04CBB6" w14:textId="77777777" w:rsidR="001B5880" w:rsidRPr="00461557" w:rsidRDefault="001B5880" w:rsidP="001B58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lang w:eastAsia="cs-CZ"/>
        </w:rPr>
      </w:pPr>
    </w:p>
    <w:p w14:paraId="0507FAFC" w14:textId="77777777" w:rsidR="001B5880" w:rsidRPr="00461557" w:rsidRDefault="008C5BF7" w:rsidP="001B58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lang w:eastAsia="cs-CZ"/>
        </w:rPr>
      </w:pPr>
      <w:r w:rsidRPr="00461557">
        <w:rPr>
          <w:rFonts w:ascii="Arial" w:eastAsia="Times New Roman" w:hAnsi="Arial" w:cs="Arial"/>
          <w:b/>
          <w:lang w:eastAsia="cs-CZ"/>
        </w:rPr>
        <w:t>Tabulka č. 2</w:t>
      </w:r>
    </w:p>
    <w:p w14:paraId="1E343E4F" w14:textId="77777777" w:rsidR="001B5880" w:rsidRPr="00461557" w:rsidRDefault="001B5880" w:rsidP="001B58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lang w:eastAsia="cs-CZ"/>
        </w:rPr>
      </w:pPr>
    </w:p>
    <w:p w14:paraId="55472F58" w14:textId="77777777" w:rsidR="001B5880" w:rsidRPr="00461557" w:rsidRDefault="008C5BF7" w:rsidP="001B58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lang w:eastAsia="cs-CZ"/>
        </w:rPr>
      </w:pPr>
      <w:r w:rsidRPr="00461557">
        <w:rPr>
          <w:rFonts w:ascii="Arial" w:eastAsia="Times New Roman" w:hAnsi="Arial" w:cs="Arial"/>
          <w:b/>
          <w:lang w:eastAsia="cs-CZ"/>
        </w:rPr>
        <w:t xml:space="preserve">Kal kategorie I. </w:t>
      </w:r>
    </w:p>
    <w:tbl>
      <w:tblPr>
        <w:tblpPr w:leftFromText="141" w:rightFromText="141" w:bottomFromText="160" w:vertAnchor="text" w:tblpX="68" w:tblpY="1"/>
        <w:tblOverlap w:val="never"/>
        <w:tblW w:w="7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22"/>
        <w:gridCol w:w="1559"/>
        <w:gridCol w:w="1843"/>
        <w:gridCol w:w="1701"/>
      </w:tblGrid>
      <w:tr w:rsidR="00A62F87" w14:paraId="02016D0C" w14:textId="77777777" w:rsidTr="00267B03">
        <w:trPr>
          <w:trHeight w:val="521"/>
        </w:trPr>
        <w:tc>
          <w:tcPr>
            <w:tcW w:w="2122" w:type="dxa"/>
            <w:tcBorders>
              <w:top w:val="single" w:sz="4" w:space="0" w:color="auto"/>
              <w:left w:val="single" w:sz="4" w:space="0" w:color="auto"/>
              <w:bottom w:val="single" w:sz="4" w:space="0" w:color="auto"/>
              <w:right w:val="single" w:sz="4" w:space="0" w:color="auto"/>
            </w:tcBorders>
            <w:hideMark/>
          </w:tcPr>
          <w:p w14:paraId="26F02A39" w14:textId="77777777" w:rsidR="001B5880" w:rsidRPr="00461557" w:rsidRDefault="008C5B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lang w:eastAsia="cs-CZ"/>
              </w:rPr>
            </w:pPr>
            <w:r w:rsidRPr="00461557">
              <w:rPr>
                <w:rFonts w:ascii="Arial" w:eastAsia="Times New Roman" w:hAnsi="Arial" w:cs="Arial"/>
                <w:b/>
                <w:lang w:eastAsia="cs-CZ"/>
              </w:rPr>
              <w:t>Indikátorový mikroorganismus</w:t>
            </w:r>
          </w:p>
        </w:tc>
        <w:tc>
          <w:tcPr>
            <w:tcW w:w="1559" w:type="dxa"/>
            <w:tcBorders>
              <w:top w:val="single" w:sz="4" w:space="0" w:color="auto"/>
              <w:left w:val="single" w:sz="4" w:space="0" w:color="auto"/>
              <w:bottom w:val="single" w:sz="4" w:space="0" w:color="auto"/>
              <w:right w:val="single" w:sz="4" w:space="0" w:color="auto"/>
            </w:tcBorders>
            <w:hideMark/>
          </w:tcPr>
          <w:p w14:paraId="66908BB8" w14:textId="77777777" w:rsidR="001B5880" w:rsidRPr="00461557" w:rsidRDefault="008C5B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lang w:eastAsia="cs-CZ"/>
              </w:rPr>
            </w:pPr>
            <w:r w:rsidRPr="00461557">
              <w:rPr>
                <w:rFonts w:ascii="Arial" w:eastAsia="Times New Roman" w:hAnsi="Arial" w:cs="Arial"/>
                <w:lang w:eastAsia="cs-CZ"/>
              </w:rPr>
              <w:t>Jednotky</w:t>
            </w:r>
          </w:p>
        </w:tc>
        <w:tc>
          <w:tcPr>
            <w:tcW w:w="1843" w:type="dxa"/>
            <w:tcBorders>
              <w:top w:val="single" w:sz="4" w:space="0" w:color="auto"/>
              <w:left w:val="single" w:sz="4" w:space="0" w:color="auto"/>
              <w:bottom w:val="single" w:sz="4" w:space="0" w:color="auto"/>
              <w:right w:val="single" w:sz="4" w:space="0" w:color="auto"/>
            </w:tcBorders>
            <w:hideMark/>
          </w:tcPr>
          <w:p w14:paraId="524D08D4" w14:textId="77777777" w:rsidR="001B5880" w:rsidRPr="00461557" w:rsidRDefault="008C5B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lang w:eastAsia="cs-CZ"/>
              </w:rPr>
            </w:pPr>
            <w:r w:rsidRPr="00461557">
              <w:rPr>
                <w:rFonts w:ascii="Arial" w:eastAsia="Times New Roman" w:hAnsi="Arial" w:cs="Arial"/>
                <w:lang w:eastAsia="cs-CZ"/>
              </w:rPr>
              <w:t>Počet zkoušených vzorků při každé kontrole výstupu</w:t>
            </w:r>
          </w:p>
        </w:tc>
        <w:tc>
          <w:tcPr>
            <w:tcW w:w="1701" w:type="dxa"/>
            <w:tcBorders>
              <w:top w:val="single" w:sz="4" w:space="0" w:color="auto"/>
              <w:left w:val="single" w:sz="4" w:space="0" w:color="auto"/>
              <w:bottom w:val="single" w:sz="4" w:space="0" w:color="auto"/>
              <w:right w:val="single" w:sz="4" w:space="0" w:color="auto"/>
            </w:tcBorders>
            <w:hideMark/>
          </w:tcPr>
          <w:p w14:paraId="705897F0" w14:textId="77777777" w:rsidR="001B5880" w:rsidRPr="00461557" w:rsidRDefault="008C5B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lang w:eastAsia="cs-CZ"/>
              </w:rPr>
            </w:pPr>
            <w:r w:rsidRPr="00461557">
              <w:rPr>
                <w:rFonts w:ascii="Arial" w:eastAsia="Times New Roman" w:hAnsi="Arial" w:cs="Arial"/>
                <w:b/>
                <w:lang w:eastAsia="cs-CZ"/>
              </w:rPr>
              <w:t>Limitní hodnota</w:t>
            </w:r>
          </w:p>
          <w:p w14:paraId="11C9B3BF" w14:textId="77777777" w:rsidR="001B5880" w:rsidRPr="00461557" w:rsidRDefault="008C5B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lang w:eastAsia="cs-CZ"/>
              </w:rPr>
            </w:pPr>
            <w:r w:rsidRPr="00461557">
              <w:rPr>
                <w:rFonts w:ascii="Arial" w:eastAsia="Times New Roman" w:hAnsi="Arial" w:cs="Arial"/>
                <w:b/>
                <w:lang w:eastAsia="cs-CZ"/>
              </w:rPr>
              <w:t>(nález/ KTJ*)</w:t>
            </w:r>
          </w:p>
        </w:tc>
      </w:tr>
      <w:tr w:rsidR="00A62F87" w14:paraId="7EBB89DB" w14:textId="77777777" w:rsidTr="00267B03">
        <w:trPr>
          <w:trHeight w:val="521"/>
        </w:trPr>
        <w:tc>
          <w:tcPr>
            <w:tcW w:w="2122" w:type="dxa"/>
            <w:tcBorders>
              <w:top w:val="single" w:sz="4" w:space="0" w:color="auto"/>
              <w:left w:val="single" w:sz="4" w:space="0" w:color="auto"/>
              <w:bottom w:val="single" w:sz="4" w:space="0" w:color="auto"/>
              <w:right w:val="single" w:sz="4" w:space="0" w:color="auto"/>
            </w:tcBorders>
            <w:hideMark/>
          </w:tcPr>
          <w:p w14:paraId="0BC123DA" w14:textId="77777777" w:rsidR="001B5880" w:rsidRPr="00461557" w:rsidRDefault="008C5B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i/>
                <w:lang w:eastAsia="cs-CZ"/>
              </w:rPr>
            </w:pPr>
            <w:r w:rsidRPr="00461557">
              <w:rPr>
                <w:rFonts w:ascii="Arial" w:eastAsia="Times New Roman" w:hAnsi="Arial" w:cs="Arial"/>
                <w:b/>
                <w:i/>
                <w:lang w:eastAsia="cs-CZ"/>
              </w:rPr>
              <w:t xml:space="preserve">Salmonella </w:t>
            </w:r>
            <w:r w:rsidRPr="00461557">
              <w:rPr>
                <w:rFonts w:ascii="Arial" w:eastAsia="Times New Roman" w:hAnsi="Arial" w:cs="Arial"/>
                <w:b/>
                <w:lang w:eastAsia="cs-CZ"/>
              </w:rPr>
              <w:t>spp</w:t>
            </w:r>
            <w:r w:rsidRPr="00461557">
              <w:rPr>
                <w:rFonts w:ascii="Arial" w:eastAsia="Times New Roman" w:hAnsi="Arial" w:cs="Arial"/>
                <w:b/>
                <w:i/>
                <w:lang w:eastAsia="cs-CZ"/>
              </w:rPr>
              <w:t>.</w:t>
            </w:r>
          </w:p>
        </w:tc>
        <w:tc>
          <w:tcPr>
            <w:tcW w:w="1559" w:type="dxa"/>
            <w:tcBorders>
              <w:top w:val="single" w:sz="4" w:space="0" w:color="auto"/>
              <w:left w:val="single" w:sz="4" w:space="0" w:color="auto"/>
              <w:bottom w:val="single" w:sz="4" w:space="0" w:color="auto"/>
              <w:right w:val="single" w:sz="4" w:space="0" w:color="auto"/>
            </w:tcBorders>
            <w:hideMark/>
          </w:tcPr>
          <w:p w14:paraId="0B892869" w14:textId="77777777" w:rsidR="001B5880" w:rsidRPr="00461557" w:rsidRDefault="008C5B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lang w:eastAsia="cs-CZ"/>
              </w:rPr>
            </w:pPr>
            <w:r w:rsidRPr="00461557">
              <w:rPr>
                <w:rFonts w:ascii="Arial" w:eastAsia="Times New Roman" w:hAnsi="Arial" w:cs="Arial"/>
                <w:lang w:eastAsia="cs-CZ"/>
              </w:rPr>
              <w:t>nález v 1 g sušiny</w:t>
            </w:r>
          </w:p>
        </w:tc>
        <w:tc>
          <w:tcPr>
            <w:tcW w:w="1843" w:type="dxa"/>
            <w:tcBorders>
              <w:top w:val="single" w:sz="4" w:space="0" w:color="auto"/>
              <w:left w:val="single" w:sz="4" w:space="0" w:color="auto"/>
              <w:bottom w:val="single" w:sz="4" w:space="0" w:color="auto"/>
              <w:right w:val="single" w:sz="4" w:space="0" w:color="auto"/>
            </w:tcBorders>
            <w:hideMark/>
          </w:tcPr>
          <w:p w14:paraId="27DFEFD2" w14:textId="77777777" w:rsidR="001B5880" w:rsidRPr="00461557" w:rsidRDefault="008C5B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lang w:eastAsia="cs-CZ"/>
              </w:rPr>
            </w:pPr>
            <w:r w:rsidRPr="00461557">
              <w:rPr>
                <w:rFonts w:ascii="Arial" w:eastAsia="Times New Roman" w:hAnsi="Arial" w:cs="Arial"/>
                <w:lang w:eastAsia="cs-CZ"/>
              </w:rPr>
              <w:t>5</w:t>
            </w:r>
          </w:p>
        </w:tc>
        <w:tc>
          <w:tcPr>
            <w:tcW w:w="1701" w:type="dxa"/>
            <w:tcBorders>
              <w:top w:val="single" w:sz="4" w:space="0" w:color="auto"/>
              <w:left w:val="single" w:sz="4" w:space="0" w:color="auto"/>
              <w:bottom w:val="single" w:sz="4" w:space="0" w:color="auto"/>
              <w:right w:val="single" w:sz="4" w:space="0" w:color="auto"/>
            </w:tcBorders>
            <w:hideMark/>
          </w:tcPr>
          <w:p w14:paraId="550011E6" w14:textId="77777777" w:rsidR="001B5880" w:rsidRPr="00461557" w:rsidRDefault="008C5B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lang w:eastAsia="cs-CZ"/>
              </w:rPr>
            </w:pPr>
            <w:r w:rsidRPr="00461557">
              <w:rPr>
                <w:rFonts w:ascii="Arial" w:eastAsia="Times New Roman" w:hAnsi="Arial" w:cs="Arial"/>
                <w:lang w:eastAsia="cs-CZ"/>
              </w:rPr>
              <w:t>negativní</w:t>
            </w:r>
          </w:p>
        </w:tc>
      </w:tr>
      <w:tr w:rsidR="00A62F87" w14:paraId="16B5E8B8" w14:textId="77777777" w:rsidTr="00267B03">
        <w:trPr>
          <w:trHeight w:val="521"/>
        </w:trPr>
        <w:tc>
          <w:tcPr>
            <w:tcW w:w="2122" w:type="dxa"/>
            <w:tcBorders>
              <w:top w:val="single" w:sz="4" w:space="0" w:color="auto"/>
              <w:left w:val="single" w:sz="4" w:space="0" w:color="auto"/>
              <w:bottom w:val="single" w:sz="4" w:space="0" w:color="auto"/>
              <w:right w:val="single" w:sz="4" w:space="0" w:color="auto"/>
            </w:tcBorders>
            <w:hideMark/>
          </w:tcPr>
          <w:p w14:paraId="7BA48693" w14:textId="77777777" w:rsidR="001B5880" w:rsidRPr="00461557" w:rsidRDefault="008C5B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lang w:eastAsia="cs-CZ"/>
              </w:rPr>
            </w:pPr>
            <w:r w:rsidRPr="00461557">
              <w:rPr>
                <w:rFonts w:ascii="Arial" w:eastAsia="Times New Roman" w:hAnsi="Arial" w:cs="Arial"/>
                <w:b/>
                <w:i/>
                <w:lang w:eastAsia="cs-CZ"/>
              </w:rPr>
              <w:t>Termotolerantní koliformní bakterie</w:t>
            </w:r>
          </w:p>
        </w:tc>
        <w:tc>
          <w:tcPr>
            <w:tcW w:w="1559" w:type="dxa"/>
            <w:tcBorders>
              <w:top w:val="single" w:sz="4" w:space="0" w:color="auto"/>
              <w:left w:val="single" w:sz="4" w:space="0" w:color="auto"/>
              <w:bottom w:val="single" w:sz="4" w:space="0" w:color="auto"/>
              <w:right w:val="single" w:sz="4" w:space="0" w:color="auto"/>
            </w:tcBorders>
            <w:hideMark/>
          </w:tcPr>
          <w:p w14:paraId="71CBA485" w14:textId="77777777" w:rsidR="001B5880" w:rsidRPr="00461557" w:rsidRDefault="008C5B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lang w:eastAsia="cs-CZ"/>
              </w:rPr>
            </w:pPr>
            <w:r w:rsidRPr="00461557">
              <w:rPr>
                <w:rFonts w:ascii="Arial" w:eastAsia="Times New Roman" w:hAnsi="Arial" w:cs="Arial"/>
                <w:lang w:eastAsia="cs-CZ"/>
              </w:rPr>
              <w:t>KTJ* v 1 gramu sušiny</w:t>
            </w:r>
          </w:p>
        </w:tc>
        <w:tc>
          <w:tcPr>
            <w:tcW w:w="1843" w:type="dxa"/>
            <w:tcBorders>
              <w:top w:val="single" w:sz="4" w:space="0" w:color="auto"/>
              <w:left w:val="single" w:sz="4" w:space="0" w:color="auto"/>
              <w:bottom w:val="single" w:sz="4" w:space="0" w:color="auto"/>
              <w:right w:val="single" w:sz="4" w:space="0" w:color="auto"/>
            </w:tcBorders>
          </w:tcPr>
          <w:p w14:paraId="2C736A8B" w14:textId="77777777" w:rsidR="001B5880" w:rsidRPr="00461557" w:rsidRDefault="008C5B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lang w:eastAsia="cs-CZ"/>
              </w:rPr>
            </w:pPr>
            <w:r w:rsidRPr="00461557">
              <w:rPr>
                <w:rFonts w:ascii="Arial" w:eastAsia="Times New Roman" w:hAnsi="Arial" w:cs="Arial"/>
                <w:lang w:eastAsia="cs-CZ"/>
              </w:rPr>
              <w:t>5</w:t>
            </w:r>
          </w:p>
          <w:p w14:paraId="62CB2372" w14:textId="77777777" w:rsidR="001B5880" w:rsidRPr="00461557" w:rsidRDefault="001B58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lang w:eastAsia="cs-CZ"/>
              </w:rPr>
            </w:pPr>
          </w:p>
          <w:p w14:paraId="261BBB29" w14:textId="77777777" w:rsidR="001B5880" w:rsidRPr="00461557" w:rsidRDefault="001B58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lang w:eastAsia="cs-CZ"/>
              </w:rPr>
            </w:pPr>
          </w:p>
          <w:p w14:paraId="10E7D935" w14:textId="77777777" w:rsidR="001B5880" w:rsidRPr="00461557" w:rsidRDefault="001B58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lang w:eastAsia="cs-CZ"/>
              </w:rPr>
            </w:pPr>
          </w:p>
        </w:tc>
        <w:tc>
          <w:tcPr>
            <w:tcW w:w="1701" w:type="dxa"/>
            <w:tcBorders>
              <w:top w:val="single" w:sz="4" w:space="0" w:color="auto"/>
              <w:left w:val="single" w:sz="4" w:space="0" w:color="auto"/>
              <w:bottom w:val="single" w:sz="4" w:space="0" w:color="auto"/>
              <w:right w:val="single" w:sz="4" w:space="0" w:color="auto"/>
            </w:tcBorders>
          </w:tcPr>
          <w:p w14:paraId="29847A68" w14:textId="77777777" w:rsidR="001B5880" w:rsidRPr="00461557" w:rsidRDefault="008C5B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lang w:eastAsia="cs-CZ"/>
              </w:rPr>
            </w:pPr>
            <w:r w:rsidRPr="00461557">
              <w:rPr>
                <w:rFonts w:ascii="Arial" w:eastAsia="Times New Roman" w:hAnsi="Arial" w:cs="Arial"/>
                <w:lang w:eastAsia="cs-CZ"/>
              </w:rPr>
              <w:t>&lt; 10</w:t>
            </w:r>
            <w:r w:rsidRPr="00461557">
              <w:rPr>
                <w:rFonts w:ascii="Arial" w:eastAsia="Times New Roman" w:hAnsi="Arial" w:cs="Arial"/>
                <w:vertAlign w:val="superscript"/>
                <w:lang w:eastAsia="cs-CZ"/>
              </w:rPr>
              <w:t>3</w:t>
            </w:r>
          </w:p>
          <w:p w14:paraId="5A58AB71" w14:textId="77777777" w:rsidR="001B5880" w:rsidRPr="00461557" w:rsidRDefault="001B58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lang w:eastAsia="cs-CZ"/>
              </w:rPr>
            </w:pPr>
          </w:p>
        </w:tc>
      </w:tr>
      <w:tr w:rsidR="00A62F87" w14:paraId="23582F4A" w14:textId="77777777" w:rsidTr="00267B03">
        <w:trPr>
          <w:trHeight w:val="521"/>
        </w:trPr>
        <w:tc>
          <w:tcPr>
            <w:tcW w:w="2122" w:type="dxa"/>
            <w:tcBorders>
              <w:top w:val="single" w:sz="4" w:space="0" w:color="auto"/>
              <w:left w:val="single" w:sz="4" w:space="0" w:color="auto"/>
              <w:bottom w:val="single" w:sz="4" w:space="0" w:color="auto"/>
              <w:right w:val="single" w:sz="4" w:space="0" w:color="auto"/>
            </w:tcBorders>
            <w:hideMark/>
          </w:tcPr>
          <w:p w14:paraId="5BAD8613" w14:textId="77777777" w:rsidR="001B5880" w:rsidRPr="00461557" w:rsidRDefault="008C5B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i/>
                <w:lang w:eastAsia="cs-CZ"/>
              </w:rPr>
            </w:pPr>
            <w:r w:rsidRPr="00461557">
              <w:rPr>
                <w:rFonts w:ascii="Arial" w:eastAsia="Times New Roman" w:hAnsi="Arial" w:cs="Arial"/>
                <w:b/>
                <w:i/>
                <w:lang w:eastAsia="cs-CZ"/>
              </w:rPr>
              <w:t>Enterokoky</w:t>
            </w:r>
          </w:p>
        </w:tc>
        <w:tc>
          <w:tcPr>
            <w:tcW w:w="1559" w:type="dxa"/>
            <w:tcBorders>
              <w:top w:val="single" w:sz="4" w:space="0" w:color="auto"/>
              <w:left w:val="single" w:sz="4" w:space="0" w:color="auto"/>
              <w:bottom w:val="single" w:sz="4" w:space="0" w:color="auto"/>
              <w:right w:val="single" w:sz="4" w:space="0" w:color="auto"/>
            </w:tcBorders>
            <w:hideMark/>
          </w:tcPr>
          <w:p w14:paraId="2AFD7FB0" w14:textId="77777777" w:rsidR="001B5880" w:rsidRPr="00461557" w:rsidRDefault="008C5B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lang w:eastAsia="cs-CZ"/>
              </w:rPr>
            </w:pPr>
            <w:r w:rsidRPr="00461557">
              <w:rPr>
                <w:rFonts w:ascii="Arial" w:eastAsia="Times New Roman" w:hAnsi="Arial" w:cs="Arial"/>
                <w:lang w:eastAsia="cs-CZ"/>
              </w:rPr>
              <w:t>KTJ* v 1 gramu sušiny</w:t>
            </w:r>
          </w:p>
        </w:tc>
        <w:tc>
          <w:tcPr>
            <w:tcW w:w="1843" w:type="dxa"/>
            <w:tcBorders>
              <w:top w:val="single" w:sz="4" w:space="0" w:color="auto"/>
              <w:left w:val="single" w:sz="4" w:space="0" w:color="auto"/>
              <w:bottom w:val="single" w:sz="4" w:space="0" w:color="auto"/>
              <w:right w:val="single" w:sz="4" w:space="0" w:color="auto"/>
            </w:tcBorders>
            <w:hideMark/>
          </w:tcPr>
          <w:p w14:paraId="5A185548" w14:textId="77777777" w:rsidR="001B5880" w:rsidRPr="00461557" w:rsidRDefault="008C5B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lang w:eastAsia="cs-CZ"/>
              </w:rPr>
            </w:pPr>
            <w:r w:rsidRPr="00461557">
              <w:rPr>
                <w:rFonts w:ascii="Arial" w:eastAsia="Times New Roman" w:hAnsi="Arial" w:cs="Arial"/>
                <w:lang w:eastAsia="cs-CZ"/>
              </w:rPr>
              <w:t>5</w:t>
            </w:r>
          </w:p>
        </w:tc>
        <w:tc>
          <w:tcPr>
            <w:tcW w:w="1701" w:type="dxa"/>
            <w:tcBorders>
              <w:top w:val="single" w:sz="4" w:space="0" w:color="auto"/>
              <w:left w:val="single" w:sz="4" w:space="0" w:color="auto"/>
              <w:bottom w:val="single" w:sz="4" w:space="0" w:color="auto"/>
              <w:right w:val="single" w:sz="4" w:space="0" w:color="auto"/>
            </w:tcBorders>
          </w:tcPr>
          <w:p w14:paraId="728C9CE5" w14:textId="77777777" w:rsidR="001B5880" w:rsidRPr="00461557" w:rsidRDefault="008C5B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lang w:eastAsia="cs-CZ"/>
              </w:rPr>
            </w:pPr>
            <w:r w:rsidRPr="00461557">
              <w:rPr>
                <w:rFonts w:ascii="Arial" w:eastAsia="Times New Roman" w:hAnsi="Arial" w:cs="Arial"/>
                <w:lang w:eastAsia="cs-CZ"/>
              </w:rPr>
              <w:t>&lt; 10</w:t>
            </w:r>
            <w:r w:rsidRPr="00461557">
              <w:rPr>
                <w:rFonts w:ascii="Arial" w:eastAsia="Times New Roman" w:hAnsi="Arial" w:cs="Arial"/>
                <w:vertAlign w:val="superscript"/>
                <w:lang w:eastAsia="cs-CZ"/>
              </w:rPr>
              <w:t>3</w:t>
            </w:r>
          </w:p>
          <w:p w14:paraId="176BF30E" w14:textId="77777777" w:rsidR="001B5880" w:rsidRPr="00461557" w:rsidRDefault="001B58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lang w:eastAsia="cs-CZ"/>
              </w:rPr>
            </w:pPr>
          </w:p>
        </w:tc>
      </w:tr>
    </w:tbl>
    <w:p w14:paraId="091ADD23" w14:textId="77777777" w:rsidR="001B5880" w:rsidRPr="00461557" w:rsidRDefault="001B5880" w:rsidP="001B58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lang w:eastAsia="cs-CZ"/>
        </w:rPr>
      </w:pPr>
    </w:p>
    <w:p w14:paraId="66A2447B" w14:textId="77777777" w:rsidR="001B5880" w:rsidRPr="00461557" w:rsidRDefault="001B5880" w:rsidP="001B58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lang w:eastAsia="cs-CZ"/>
        </w:rPr>
      </w:pPr>
    </w:p>
    <w:p w14:paraId="7A2A086F" w14:textId="77777777" w:rsidR="001B5880" w:rsidRPr="00461557" w:rsidRDefault="001B5880" w:rsidP="001B58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lang w:eastAsia="cs-CZ"/>
        </w:rPr>
      </w:pPr>
    </w:p>
    <w:p w14:paraId="39927DCA" w14:textId="77777777" w:rsidR="001B5880" w:rsidRPr="00461557" w:rsidRDefault="001B5880" w:rsidP="001B58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lang w:eastAsia="cs-CZ"/>
        </w:rPr>
      </w:pPr>
    </w:p>
    <w:p w14:paraId="43F084C6" w14:textId="77777777" w:rsidR="001B5880" w:rsidRPr="00461557" w:rsidRDefault="001B5880" w:rsidP="001B58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lang w:eastAsia="cs-CZ"/>
        </w:rPr>
      </w:pPr>
    </w:p>
    <w:p w14:paraId="7D228A53" w14:textId="77777777" w:rsidR="001B5880" w:rsidRPr="00461557" w:rsidRDefault="001B5880" w:rsidP="001B58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lang w:eastAsia="cs-CZ"/>
        </w:rPr>
      </w:pPr>
    </w:p>
    <w:p w14:paraId="31218FA9" w14:textId="77777777" w:rsidR="001B5880" w:rsidRPr="00461557" w:rsidRDefault="001B5880" w:rsidP="001B58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lang w:eastAsia="cs-CZ"/>
        </w:rPr>
      </w:pPr>
    </w:p>
    <w:p w14:paraId="6F910375" w14:textId="77777777" w:rsidR="001B5880" w:rsidRPr="00461557" w:rsidRDefault="001B5880" w:rsidP="001B58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lang w:eastAsia="cs-CZ"/>
        </w:rPr>
      </w:pPr>
    </w:p>
    <w:p w14:paraId="293EA122" w14:textId="77777777" w:rsidR="001B5880" w:rsidRPr="00461557" w:rsidRDefault="001B5880" w:rsidP="001B58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lang w:eastAsia="cs-CZ"/>
        </w:rPr>
      </w:pPr>
    </w:p>
    <w:p w14:paraId="62B8521E" w14:textId="77777777" w:rsidR="001B5880" w:rsidRPr="00461557" w:rsidRDefault="001B5880" w:rsidP="001B58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lang w:eastAsia="cs-CZ"/>
        </w:rPr>
      </w:pPr>
    </w:p>
    <w:p w14:paraId="54332EA6" w14:textId="77777777" w:rsidR="001B5880" w:rsidRPr="00461557" w:rsidRDefault="001B5880" w:rsidP="001B58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lang w:eastAsia="cs-CZ"/>
        </w:rPr>
      </w:pPr>
    </w:p>
    <w:p w14:paraId="4A9189C5" w14:textId="77777777" w:rsidR="001B5880" w:rsidRPr="00461557" w:rsidRDefault="001B5880" w:rsidP="001B58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lang w:eastAsia="cs-CZ"/>
        </w:rPr>
      </w:pPr>
    </w:p>
    <w:p w14:paraId="4C5F20E2" w14:textId="77777777" w:rsidR="001B5880" w:rsidRPr="00461557" w:rsidRDefault="001B5880" w:rsidP="001B58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lang w:eastAsia="cs-CZ"/>
        </w:rPr>
      </w:pPr>
    </w:p>
    <w:p w14:paraId="787D6187" w14:textId="77777777" w:rsidR="001B5880" w:rsidRPr="00461557" w:rsidRDefault="001B5880" w:rsidP="001B58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lang w:eastAsia="cs-CZ"/>
        </w:rPr>
      </w:pPr>
    </w:p>
    <w:p w14:paraId="7D1379AA" w14:textId="77777777" w:rsidR="001B5880" w:rsidRPr="00461557" w:rsidRDefault="008C5BF7" w:rsidP="001B58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lang w:eastAsia="cs-CZ"/>
        </w:rPr>
      </w:pPr>
      <w:r w:rsidRPr="00461557">
        <w:rPr>
          <w:rFonts w:ascii="Arial" w:eastAsia="Times New Roman" w:hAnsi="Arial" w:cs="Arial"/>
          <w:lang w:eastAsia="cs-CZ"/>
        </w:rPr>
        <w:t>* KTJ - kolonie tvořící jednotku</w:t>
      </w:r>
    </w:p>
    <w:p w14:paraId="0B251515" w14:textId="77777777" w:rsidR="001B5880" w:rsidRPr="00461557" w:rsidRDefault="001B5880" w:rsidP="001B58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lang w:eastAsia="cs-CZ"/>
        </w:rPr>
      </w:pPr>
    </w:p>
    <w:p w14:paraId="28A67469" w14:textId="77777777" w:rsidR="001B5880" w:rsidRPr="00461557" w:rsidRDefault="008C5BF7" w:rsidP="001B58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lang w:eastAsia="cs-CZ"/>
        </w:rPr>
      </w:pPr>
      <w:r w:rsidRPr="00461557">
        <w:rPr>
          <w:rFonts w:ascii="Arial" w:eastAsia="Times New Roman" w:hAnsi="Arial" w:cs="Arial"/>
          <w:b/>
          <w:lang w:eastAsia="cs-CZ"/>
        </w:rPr>
        <w:t>Tabulka č. 3</w:t>
      </w:r>
    </w:p>
    <w:p w14:paraId="14CCB950" w14:textId="77777777" w:rsidR="001B5880" w:rsidRPr="00461557" w:rsidRDefault="001B5880" w:rsidP="001B58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lang w:eastAsia="cs-CZ"/>
        </w:rPr>
      </w:pPr>
    </w:p>
    <w:p w14:paraId="0CEDEB63" w14:textId="77777777" w:rsidR="001B5880" w:rsidRPr="00461557" w:rsidRDefault="008C5BF7" w:rsidP="001B58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lang w:eastAsia="cs-CZ"/>
        </w:rPr>
      </w:pPr>
      <w:r w:rsidRPr="00461557">
        <w:rPr>
          <w:rFonts w:ascii="Arial" w:eastAsia="Times New Roman" w:hAnsi="Arial" w:cs="Arial"/>
          <w:b/>
          <w:lang w:eastAsia="cs-CZ"/>
        </w:rPr>
        <w:t>Kal kategorie II</w:t>
      </w:r>
    </w:p>
    <w:tbl>
      <w:tblPr>
        <w:tblpPr w:leftFromText="141" w:rightFromText="141" w:bottomFromText="160" w:vertAnchor="text" w:tblpX="68" w:tblpY="1"/>
        <w:tblOverlap w:val="never"/>
        <w:tblW w:w="7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22"/>
        <w:gridCol w:w="1559"/>
        <w:gridCol w:w="1843"/>
        <w:gridCol w:w="1701"/>
      </w:tblGrid>
      <w:tr w:rsidR="00A62F87" w14:paraId="72931EC4" w14:textId="77777777" w:rsidTr="00DA63F1">
        <w:trPr>
          <w:trHeight w:val="521"/>
        </w:trPr>
        <w:tc>
          <w:tcPr>
            <w:tcW w:w="2122" w:type="dxa"/>
            <w:tcBorders>
              <w:top w:val="single" w:sz="4" w:space="0" w:color="auto"/>
              <w:left w:val="single" w:sz="4" w:space="0" w:color="auto"/>
              <w:bottom w:val="single" w:sz="4" w:space="0" w:color="auto"/>
              <w:right w:val="single" w:sz="4" w:space="0" w:color="auto"/>
            </w:tcBorders>
            <w:hideMark/>
          </w:tcPr>
          <w:p w14:paraId="1E6BE6B8" w14:textId="77777777" w:rsidR="001B5880" w:rsidRPr="00461557" w:rsidRDefault="008C5B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lang w:eastAsia="cs-CZ"/>
              </w:rPr>
            </w:pPr>
            <w:r w:rsidRPr="00461557">
              <w:rPr>
                <w:rFonts w:ascii="Arial" w:eastAsia="Times New Roman" w:hAnsi="Arial" w:cs="Arial"/>
                <w:b/>
                <w:lang w:eastAsia="cs-CZ"/>
              </w:rPr>
              <w:t>Indikátorový mikroorganismus</w:t>
            </w:r>
          </w:p>
        </w:tc>
        <w:tc>
          <w:tcPr>
            <w:tcW w:w="1559" w:type="dxa"/>
            <w:tcBorders>
              <w:top w:val="single" w:sz="4" w:space="0" w:color="auto"/>
              <w:left w:val="single" w:sz="4" w:space="0" w:color="auto"/>
              <w:bottom w:val="single" w:sz="4" w:space="0" w:color="auto"/>
              <w:right w:val="single" w:sz="4" w:space="0" w:color="auto"/>
            </w:tcBorders>
            <w:hideMark/>
          </w:tcPr>
          <w:p w14:paraId="2C7EEBB3" w14:textId="77777777" w:rsidR="001B5880" w:rsidRPr="00461557" w:rsidRDefault="008C5B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lang w:eastAsia="cs-CZ"/>
              </w:rPr>
            </w:pPr>
            <w:r w:rsidRPr="00461557">
              <w:rPr>
                <w:rFonts w:ascii="Arial" w:eastAsia="Times New Roman" w:hAnsi="Arial" w:cs="Arial"/>
                <w:lang w:eastAsia="cs-CZ"/>
              </w:rPr>
              <w:t>Jednotky</w:t>
            </w:r>
          </w:p>
        </w:tc>
        <w:tc>
          <w:tcPr>
            <w:tcW w:w="1843" w:type="dxa"/>
            <w:tcBorders>
              <w:top w:val="single" w:sz="4" w:space="0" w:color="auto"/>
              <w:left w:val="single" w:sz="4" w:space="0" w:color="auto"/>
              <w:bottom w:val="single" w:sz="4" w:space="0" w:color="auto"/>
              <w:right w:val="single" w:sz="4" w:space="0" w:color="auto"/>
            </w:tcBorders>
            <w:hideMark/>
          </w:tcPr>
          <w:p w14:paraId="1C24F71D" w14:textId="77777777" w:rsidR="001B5880" w:rsidRPr="00461557" w:rsidRDefault="008C5B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lang w:eastAsia="cs-CZ"/>
              </w:rPr>
            </w:pPr>
            <w:r w:rsidRPr="00461557">
              <w:rPr>
                <w:rFonts w:ascii="Arial" w:eastAsia="Times New Roman" w:hAnsi="Arial" w:cs="Arial"/>
                <w:lang w:eastAsia="cs-CZ"/>
              </w:rPr>
              <w:t xml:space="preserve">Počet </w:t>
            </w:r>
            <w:r w:rsidRPr="00461557">
              <w:rPr>
                <w:rFonts w:ascii="Arial" w:eastAsia="Times New Roman" w:hAnsi="Arial" w:cs="Arial"/>
                <w:lang w:eastAsia="cs-CZ"/>
              </w:rPr>
              <w:t>zkoušených vzorků při každé kontrole výstupu</w:t>
            </w:r>
          </w:p>
        </w:tc>
        <w:tc>
          <w:tcPr>
            <w:tcW w:w="1701" w:type="dxa"/>
            <w:tcBorders>
              <w:top w:val="single" w:sz="4" w:space="0" w:color="auto"/>
              <w:left w:val="single" w:sz="4" w:space="0" w:color="auto"/>
              <w:bottom w:val="single" w:sz="4" w:space="0" w:color="auto"/>
              <w:right w:val="single" w:sz="4" w:space="0" w:color="auto"/>
            </w:tcBorders>
            <w:hideMark/>
          </w:tcPr>
          <w:p w14:paraId="5128D925" w14:textId="77777777" w:rsidR="001B5880" w:rsidRPr="00461557" w:rsidRDefault="008C5B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lang w:eastAsia="cs-CZ"/>
              </w:rPr>
            </w:pPr>
            <w:r w:rsidRPr="00461557">
              <w:rPr>
                <w:rFonts w:ascii="Arial" w:eastAsia="Times New Roman" w:hAnsi="Arial" w:cs="Arial"/>
                <w:b/>
                <w:lang w:eastAsia="cs-CZ"/>
              </w:rPr>
              <w:t>Limitní hodnota</w:t>
            </w:r>
          </w:p>
          <w:p w14:paraId="271F3077" w14:textId="77777777" w:rsidR="001B5880" w:rsidRPr="00461557" w:rsidRDefault="008C5B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lang w:eastAsia="cs-CZ"/>
              </w:rPr>
            </w:pPr>
            <w:r w:rsidRPr="00461557">
              <w:rPr>
                <w:rFonts w:ascii="Arial" w:eastAsia="Times New Roman" w:hAnsi="Arial" w:cs="Arial"/>
                <w:b/>
                <w:lang w:eastAsia="cs-CZ"/>
              </w:rPr>
              <w:t>(nález/ KTJ*)</w:t>
            </w:r>
          </w:p>
        </w:tc>
      </w:tr>
      <w:tr w:rsidR="00A62F87" w14:paraId="265D6F6A" w14:textId="77777777" w:rsidTr="00DA63F1">
        <w:trPr>
          <w:trHeight w:val="521"/>
        </w:trPr>
        <w:tc>
          <w:tcPr>
            <w:tcW w:w="2122" w:type="dxa"/>
            <w:tcBorders>
              <w:top w:val="single" w:sz="4" w:space="0" w:color="auto"/>
              <w:left w:val="single" w:sz="4" w:space="0" w:color="auto"/>
              <w:bottom w:val="single" w:sz="4" w:space="0" w:color="auto"/>
              <w:right w:val="single" w:sz="4" w:space="0" w:color="auto"/>
            </w:tcBorders>
            <w:hideMark/>
          </w:tcPr>
          <w:p w14:paraId="111047BB" w14:textId="77777777" w:rsidR="001B5880" w:rsidRPr="00461557" w:rsidRDefault="008C5B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lang w:eastAsia="cs-CZ"/>
              </w:rPr>
            </w:pPr>
            <w:r w:rsidRPr="00461557">
              <w:rPr>
                <w:rFonts w:ascii="Arial" w:eastAsia="Times New Roman" w:hAnsi="Arial" w:cs="Arial"/>
                <w:b/>
                <w:i/>
                <w:lang w:eastAsia="cs-CZ"/>
              </w:rPr>
              <w:t>Termotolerantní koliformní bakterie</w:t>
            </w:r>
          </w:p>
        </w:tc>
        <w:tc>
          <w:tcPr>
            <w:tcW w:w="1559" w:type="dxa"/>
            <w:tcBorders>
              <w:top w:val="single" w:sz="4" w:space="0" w:color="auto"/>
              <w:left w:val="single" w:sz="4" w:space="0" w:color="auto"/>
              <w:bottom w:val="single" w:sz="4" w:space="0" w:color="auto"/>
              <w:right w:val="single" w:sz="4" w:space="0" w:color="auto"/>
            </w:tcBorders>
            <w:hideMark/>
          </w:tcPr>
          <w:p w14:paraId="389C9498" w14:textId="77777777" w:rsidR="001B5880" w:rsidRPr="00461557" w:rsidRDefault="008C5B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lang w:eastAsia="cs-CZ"/>
              </w:rPr>
            </w:pPr>
            <w:r w:rsidRPr="00461557">
              <w:rPr>
                <w:rFonts w:ascii="Arial" w:eastAsia="Times New Roman" w:hAnsi="Arial" w:cs="Arial"/>
                <w:lang w:eastAsia="cs-CZ"/>
              </w:rPr>
              <w:t>KTJ* v 1 gramu sušiny</w:t>
            </w:r>
          </w:p>
        </w:tc>
        <w:tc>
          <w:tcPr>
            <w:tcW w:w="1843" w:type="dxa"/>
            <w:tcBorders>
              <w:top w:val="single" w:sz="4" w:space="0" w:color="auto"/>
              <w:left w:val="single" w:sz="4" w:space="0" w:color="auto"/>
              <w:bottom w:val="single" w:sz="4" w:space="0" w:color="auto"/>
              <w:right w:val="single" w:sz="4" w:space="0" w:color="auto"/>
            </w:tcBorders>
          </w:tcPr>
          <w:p w14:paraId="69FD65E1" w14:textId="77777777" w:rsidR="001B5880" w:rsidRPr="00461557" w:rsidRDefault="008C5B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lang w:eastAsia="cs-CZ"/>
              </w:rPr>
            </w:pPr>
            <w:r w:rsidRPr="00461557">
              <w:rPr>
                <w:rFonts w:ascii="Arial" w:eastAsia="Times New Roman" w:hAnsi="Arial" w:cs="Arial"/>
                <w:lang w:eastAsia="cs-CZ"/>
              </w:rPr>
              <w:t>5</w:t>
            </w:r>
          </w:p>
          <w:p w14:paraId="393A60B3" w14:textId="77777777" w:rsidR="001B5880" w:rsidRPr="00461557" w:rsidRDefault="001B58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lang w:eastAsia="cs-CZ"/>
              </w:rPr>
            </w:pPr>
          </w:p>
          <w:p w14:paraId="0F9C8574" w14:textId="77777777" w:rsidR="001B5880" w:rsidRPr="00461557" w:rsidRDefault="001B58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lang w:eastAsia="cs-CZ"/>
              </w:rPr>
            </w:pPr>
          </w:p>
          <w:p w14:paraId="02B85F21" w14:textId="77777777" w:rsidR="001B5880" w:rsidRPr="00461557" w:rsidRDefault="001B58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lang w:eastAsia="cs-CZ"/>
              </w:rPr>
            </w:pPr>
          </w:p>
        </w:tc>
        <w:tc>
          <w:tcPr>
            <w:tcW w:w="1701" w:type="dxa"/>
            <w:tcBorders>
              <w:top w:val="single" w:sz="4" w:space="0" w:color="auto"/>
              <w:left w:val="single" w:sz="4" w:space="0" w:color="auto"/>
              <w:bottom w:val="single" w:sz="4" w:space="0" w:color="auto"/>
              <w:right w:val="single" w:sz="4" w:space="0" w:color="auto"/>
            </w:tcBorders>
          </w:tcPr>
          <w:p w14:paraId="76261A00" w14:textId="77777777" w:rsidR="001B5880" w:rsidRPr="00461557" w:rsidRDefault="008C5B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vertAlign w:val="superscript"/>
                <w:lang w:eastAsia="cs-CZ"/>
              </w:rPr>
            </w:pPr>
            <w:r w:rsidRPr="00461557">
              <w:rPr>
                <w:rFonts w:ascii="Arial" w:eastAsia="Times New Roman" w:hAnsi="Arial" w:cs="Arial"/>
                <w:lang w:eastAsia="cs-CZ"/>
              </w:rPr>
              <w:t>10</w:t>
            </w:r>
            <w:r w:rsidRPr="00461557">
              <w:rPr>
                <w:rFonts w:ascii="Arial" w:eastAsia="Times New Roman" w:hAnsi="Arial" w:cs="Arial"/>
                <w:vertAlign w:val="superscript"/>
                <w:lang w:eastAsia="cs-CZ"/>
              </w:rPr>
              <w:t xml:space="preserve">3 </w:t>
            </w:r>
            <w:r w:rsidRPr="00461557">
              <w:rPr>
                <w:rFonts w:ascii="Arial" w:eastAsia="Times New Roman" w:hAnsi="Arial" w:cs="Arial"/>
                <w:lang w:eastAsia="cs-CZ"/>
              </w:rPr>
              <w:t>- 10</w:t>
            </w:r>
            <w:r w:rsidRPr="00461557">
              <w:rPr>
                <w:rFonts w:ascii="Arial" w:eastAsia="Times New Roman" w:hAnsi="Arial" w:cs="Arial"/>
                <w:vertAlign w:val="superscript"/>
                <w:lang w:eastAsia="cs-CZ"/>
              </w:rPr>
              <w:t>6</w:t>
            </w:r>
          </w:p>
          <w:p w14:paraId="2EC067DE" w14:textId="77777777" w:rsidR="001B5880" w:rsidRPr="00461557" w:rsidRDefault="001B58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lang w:eastAsia="cs-CZ"/>
              </w:rPr>
            </w:pPr>
          </w:p>
        </w:tc>
      </w:tr>
      <w:tr w:rsidR="00A62F87" w14:paraId="2466CFB4" w14:textId="77777777" w:rsidTr="00DA63F1">
        <w:trPr>
          <w:trHeight w:val="521"/>
        </w:trPr>
        <w:tc>
          <w:tcPr>
            <w:tcW w:w="2122" w:type="dxa"/>
            <w:tcBorders>
              <w:top w:val="single" w:sz="4" w:space="0" w:color="auto"/>
              <w:left w:val="single" w:sz="4" w:space="0" w:color="auto"/>
              <w:bottom w:val="single" w:sz="4" w:space="0" w:color="auto"/>
              <w:right w:val="single" w:sz="4" w:space="0" w:color="auto"/>
            </w:tcBorders>
            <w:hideMark/>
          </w:tcPr>
          <w:p w14:paraId="6987FF16" w14:textId="77777777" w:rsidR="001B5880" w:rsidRPr="00461557" w:rsidRDefault="008C5B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i/>
                <w:lang w:eastAsia="cs-CZ"/>
              </w:rPr>
            </w:pPr>
            <w:r w:rsidRPr="00461557">
              <w:rPr>
                <w:rFonts w:ascii="Arial" w:eastAsia="Times New Roman" w:hAnsi="Arial" w:cs="Arial"/>
                <w:b/>
                <w:i/>
                <w:lang w:eastAsia="cs-CZ"/>
              </w:rPr>
              <w:t>Enterokoky</w:t>
            </w:r>
          </w:p>
        </w:tc>
        <w:tc>
          <w:tcPr>
            <w:tcW w:w="1559" w:type="dxa"/>
            <w:tcBorders>
              <w:top w:val="single" w:sz="4" w:space="0" w:color="auto"/>
              <w:left w:val="single" w:sz="4" w:space="0" w:color="auto"/>
              <w:bottom w:val="single" w:sz="4" w:space="0" w:color="auto"/>
              <w:right w:val="single" w:sz="4" w:space="0" w:color="auto"/>
            </w:tcBorders>
            <w:hideMark/>
          </w:tcPr>
          <w:p w14:paraId="2151D712" w14:textId="77777777" w:rsidR="001B5880" w:rsidRPr="00461557" w:rsidRDefault="008C5B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lang w:eastAsia="cs-CZ"/>
              </w:rPr>
            </w:pPr>
            <w:r w:rsidRPr="00461557">
              <w:rPr>
                <w:rFonts w:ascii="Arial" w:eastAsia="Times New Roman" w:hAnsi="Arial" w:cs="Arial"/>
                <w:lang w:eastAsia="cs-CZ"/>
              </w:rPr>
              <w:t>KTJ* v 1 gramu sušiny</w:t>
            </w:r>
          </w:p>
        </w:tc>
        <w:tc>
          <w:tcPr>
            <w:tcW w:w="1843" w:type="dxa"/>
            <w:tcBorders>
              <w:top w:val="single" w:sz="4" w:space="0" w:color="auto"/>
              <w:left w:val="single" w:sz="4" w:space="0" w:color="auto"/>
              <w:bottom w:val="single" w:sz="4" w:space="0" w:color="auto"/>
              <w:right w:val="single" w:sz="4" w:space="0" w:color="auto"/>
            </w:tcBorders>
            <w:hideMark/>
          </w:tcPr>
          <w:p w14:paraId="5BB48C7A" w14:textId="77777777" w:rsidR="001B5880" w:rsidRPr="00461557" w:rsidRDefault="008C5B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lang w:eastAsia="cs-CZ"/>
              </w:rPr>
            </w:pPr>
            <w:r w:rsidRPr="00461557">
              <w:rPr>
                <w:rFonts w:ascii="Arial" w:eastAsia="Times New Roman" w:hAnsi="Arial" w:cs="Arial"/>
                <w:lang w:eastAsia="cs-CZ"/>
              </w:rPr>
              <w:t>5</w:t>
            </w:r>
          </w:p>
        </w:tc>
        <w:tc>
          <w:tcPr>
            <w:tcW w:w="1701" w:type="dxa"/>
            <w:tcBorders>
              <w:top w:val="single" w:sz="4" w:space="0" w:color="auto"/>
              <w:left w:val="single" w:sz="4" w:space="0" w:color="auto"/>
              <w:bottom w:val="single" w:sz="4" w:space="0" w:color="auto"/>
              <w:right w:val="single" w:sz="4" w:space="0" w:color="auto"/>
            </w:tcBorders>
          </w:tcPr>
          <w:p w14:paraId="387E1457" w14:textId="77777777" w:rsidR="001B5880" w:rsidRPr="00461557" w:rsidRDefault="008C5B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vertAlign w:val="superscript"/>
                <w:lang w:eastAsia="cs-CZ"/>
              </w:rPr>
            </w:pPr>
            <w:r w:rsidRPr="00461557">
              <w:rPr>
                <w:rFonts w:ascii="Arial" w:eastAsia="Times New Roman" w:hAnsi="Arial" w:cs="Arial"/>
                <w:lang w:eastAsia="cs-CZ"/>
              </w:rPr>
              <w:t>10</w:t>
            </w:r>
            <w:r w:rsidRPr="00461557">
              <w:rPr>
                <w:rFonts w:ascii="Arial" w:eastAsia="Times New Roman" w:hAnsi="Arial" w:cs="Arial"/>
                <w:vertAlign w:val="superscript"/>
                <w:lang w:eastAsia="cs-CZ"/>
              </w:rPr>
              <w:t xml:space="preserve">3 </w:t>
            </w:r>
            <w:r w:rsidRPr="00461557">
              <w:rPr>
                <w:rFonts w:ascii="Arial" w:eastAsia="Times New Roman" w:hAnsi="Arial" w:cs="Arial"/>
                <w:lang w:eastAsia="cs-CZ"/>
              </w:rPr>
              <w:t>- 10</w:t>
            </w:r>
            <w:r w:rsidRPr="00461557">
              <w:rPr>
                <w:rFonts w:ascii="Arial" w:eastAsia="Times New Roman" w:hAnsi="Arial" w:cs="Arial"/>
                <w:vertAlign w:val="superscript"/>
                <w:lang w:eastAsia="cs-CZ"/>
              </w:rPr>
              <w:t>6</w:t>
            </w:r>
          </w:p>
          <w:p w14:paraId="57DF1649" w14:textId="77777777" w:rsidR="001B5880" w:rsidRPr="00461557" w:rsidRDefault="001B58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lang w:eastAsia="cs-CZ"/>
              </w:rPr>
            </w:pPr>
          </w:p>
        </w:tc>
      </w:tr>
    </w:tbl>
    <w:p w14:paraId="173AF66C" w14:textId="77777777" w:rsidR="001B5880" w:rsidRPr="00461557" w:rsidRDefault="001B5880" w:rsidP="001B58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lang w:eastAsia="cs-CZ"/>
        </w:rPr>
      </w:pPr>
    </w:p>
    <w:p w14:paraId="4C0C5265" w14:textId="77777777" w:rsidR="001B5880" w:rsidRPr="00461557" w:rsidRDefault="001B5880" w:rsidP="001B58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lang w:eastAsia="cs-CZ"/>
        </w:rPr>
      </w:pPr>
    </w:p>
    <w:p w14:paraId="0FC1B945" w14:textId="77777777" w:rsidR="001B5880" w:rsidRPr="00461557" w:rsidRDefault="001B5880" w:rsidP="001B58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lang w:eastAsia="cs-CZ"/>
        </w:rPr>
      </w:pPr>
    </w:p>
    <w:p w14:paraId="15ED57F9" w14:textId="77777777" w:rsidR="001B5880" w:rsidRPr="00461557" w:rsidRDefault="001B5880" w:rsidP="001B58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lang w:eastAsia="cs-CZ"/>
        </w:rPr>
      </w:pPr>
    </w:p>
    <w:p w14:paraId="4D549F02" w14:textId="77777777" w:rsidR="001B5880" w:rsidRPr="00461557" w:rsidRDefault="001B5880" w:rsidP="001B58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lang w:eastAsia="cs-CZ"/>
        </w:rPr>
      </w:pPr>
    </w:p>
    <w:p w14:paraId="4264E85E" w14:textId="77777777" w:rsidR="001B5880" w:rsidRPr="00461557" w:rsidRDefault="001B5880" w:rsidP="001B58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lang w:eastAsia="cs-CZ"/>
        </w:rPr>
      </w:pPr>
    </w:p>
    <w:p w14:paraId="3433336B" w14:textId="77777777" w:rsidR="001B5880" w:rsidRPr="00461557" w:rsidRDefault="001B5880" w:rsidP="001B58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lang w:eastAsia="cs-CZ"/>
        </w:rPr>
      </w:pPr>
    </w:p>
    <w:p w14:paraId="2B485E79" w14:textId="77777777" w:rsidR="001B5880" w:rsidRPr="00461557" w:rsidRDefault="001B5880" w:rsidP="001B58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lang w:eastAsia="cs-CZ"/>
        </w:rPr>
      </w:pPr>
    </w:p>
    <w:p w14:paraId="125D1031" w14:textId="77777777" w:rsidR="001B5880" w:rsidRPr="00461557" w:rsidRDefault="001B5880" w:rsidP="001B58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lang w:eastAsia="cs-CZ"/>
        </w:rPr>
      </w:pPr>
    </w:p>
    <w:p w14:paraId="1742DF2D" w14:textId="77777777" w:rsidR="001B5880" w:rsidRPr="00461557" w:rsidRDefault="001B5880" w:rsidP="001B58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lang w:eastAsia="cs-CZ"/>
        </w:rPr>
      </w:pPr>
    </w:p>
    <w:p w14:paraId="7B787DBD" w14:textId="77777777" w:rsidR="001B5880" w:rsidRPr="00461557" w:rsidRDefault="001B5880" w:rsidP="001B58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lang w:eastAsia="cs-CZ"/>
        </w:rPr>
      </w:pPr>
    </w:p>
    <w:p w14:paraId="28E20510" w14:textId="77777777" w:rsidR="000C44A6" w:rsidRDefault="000C44A6" w:rsidP="001B5880">
      <w:pPr>
        <w:tabs>
          <w:tab w:val="left" w:pos="3375"/>
        </w:tabs>
        <w:rPr>
          <w:rFonts w:ascii="Arial" w:eastAsia="Times New Roman" w:hAnsi="Arial" w:cs="Arial"/>
          <w:lang w:eastAsia="cs-CZ"/>
        </w:rPr>
      </w:pPr>
    </w:p>
    <w:p w14:paraId="40D0469B" w14:textId="77777777" w:rsidR="001B5880" w:rsidRPr="00461557" w:rsidRDefault="008C5BF7" w:rsidP="001B5880">
      <w:pPr>
        <w:tabs>
          <w:tab w:val="left" w:pos="3375"/>
        </w:tabs>
        <w:rPr>
          <w:rFonts w:ascii="Arial" w:eastAsia="Times New Roman" w:hAnsi="Arial" w:cs="Arial"/>
          <w:lang w:eastAsia="cs-CZ"/>
        </w:rPr>
      </w:pPr>
      <w:r w:rsidRPr="00461557">
        <w:rPr>
          <w:rFonts w:ascii="Arial" w:eastAsia="Times New Roman" w:hAnsi="Arial" w:cs="Arial"/>
          <w:lang w:eastAsia="cs-CZ"/>
        </w:rPr>
        <w:t>* KTJ - kolonie tvořící jednotku</w:t>
      </w:r>
    </w:p>
    <w:p w14:paraId="33971AC3" w14:textId="55AD43DD" w:rsidR="00450A54" w:rsidRPr="00461557" w:rsidRDefault="008C5BF7" w:rsidP="000C44A6">
      <w:pPr>
        <w:jc w:val="right"/>
        <w:rPr>
          <w:rFonts w:ascii="Arial" w:eastAsia="Times New Roman" w:hAnsi="Arial" w:cs="Arial"/>
          <w:lang w:eastAsia="cs-CZ"/>
        </w:rPr>
      </w:pPr>
      <w:r w:rsidRPr="00461557">
        <w:rPr>
          <w:rFonts w:ascii="Arial" w:eastAsia="Times New Roman" w:hAnsi="Arial" w:cs="Arial"/>
          <w:lang w:eastAsia="cs-CZ"/>
        </w:rPr>
        <w:br w:type="page"/>
      </w:r>
      <w:r w:rsidRPr="00461557">
        <w:rPr>
          <w:rFonts w:ascii="Arial" w:eastAsia="Times New Roman" w:hAnsi="Arial" w:cs="Arial"/>
          <w:b/>
          <w:bCs/>
          <w:lang w:eastAsia="cs-CZ"/>
        </w:rPr>
        <w:lastRenderedPageBreak/>
        <w:t xml:space="preserve">Příloha č. </w:t>
      </w:r>
      <w:r w:rsidR="000C44A6">
        <w:rPr>
          <w:rFonts w:ascii="Arial" w:eastAsia="Times New Roman" w:hAnsi="Arial" w:cs="Arial"/>
          <w:b/>
          <w:bCs/>
          <w:lang w:eastAsia="cs-CZ"/>
        </w:rPr>
        <w:t>3</w:t>
      </w:r>
      <w:r w:rsidR="00873D29">
        <w:rPr>
          <w:rFonts w:ascii="Arial" w:eastAsia="Times New Roman" w:hAnsi="Arial" w:cs="Arial"/>
          <w:b/>
          <w:bCs/>
          <w:lang w:eastAsia="cs-CZ"/>
        </w:rPr>
        <w:t>8</w:t>
      </w:r>
      <w:r w:rsidRPr="00461557">
        <w:rPr>
          <w:rFonts w:ascii="Arial" w:eastAsia="Times New Roman" w:hAnsi="Arial" w:cs="Arial"/>
          <w:b/>
          <w:bCs/>
          <w:lang w:eastAsia="cs-CZ"/>
        </w:rPr>
        <w:t xml:space="preserve"> k vyhlášce č. …/20</w:t>
      </w:r>
      <w:r w:rsidR="008111EB" w:rsidRPr="00461557">
        <w:rPr>
          <w:rFonts w:ascii="Arial" w:eastAsia="Times New Roman" w:hAnsi="Arial" w:cs="Arial"/>
          <w:b/>
          <w:bCs/>
          <w:lang w:eastAsia="cs-CZ"/>
        </w:rPr>
        <w:t>2</w:t>
      </w:r>
      <w:r w:rsidR="002730F5">
        <w:rPr>
          <w:rFonts w:ascii="Arial" w:eastAsia="Times New Roman" w:hAnsi="Arial" w:cs="Arial"/>
          <w:b/>
          <w:bCs/>
          <w:lang w:eastAsia="cs-CZ"/>
        </w:rPr>
        <w:t>1</w:t>
      </w:r>
      <w:r w:rsidRPr="00461557">
        <w:rPr>
          <w:rFonts w:ascii="Arial" w:eastAsia="Times New Roman" w:hAnsi="Arial" w:cs="Arial"/>
          <w:b/>
          <w:bCs/>
          <w:lang w:eastAsia="cs-CZ"/>
        </w:rPr>
        <w:t xml:space="preserve"> Sb.</w:t>
      </w:r>
    </w:p>
    <w:p w14:paraId="46EA7A6A" w14:textId="77777777" w:rsidR="00450A54" w:rsidRPr="00461557" w:rsidRDefault="008C5BF7" w:rsidP="00DE39D0">
      <w:pPr>
        <w:widowControl w:val="0"/>
        <w:tabs>
          <w:tab w:val="left" w:pos="5100"/>
        </w:tabs>
        <w:autoSpaceDE w:val="0"/>
        <w:autoSpaceDN w:val="0"/>
        <w:adjustRightInd w:val="0"/>
        <w:spacing w:after="0"/>
        <w:rPr>
          <w:rFonts w:ascii="Arial" w:eastAsia="Times New Roman" w:hAnsi="Arial" w:cs="Arial"/>
          <w:lang w:eastAsia="cs-CZ"/>
        </w:rPr>
      </w:pPr>
      <w:r w:rsidRPr="00461557">
        <w:rPr>
          <w:rFonts w:ascii="Arial" w:eastAsia="Times New Roman" w:hAnsi="Arial" w:cs="Arial"/>
          <w:lang w:eastAsia="cs-CZ"/>
        </w:rPr>
        <w:tab/>
      </w:r>
    </w:p>
    <w:p w14:paraId="2C670A9A" w14:textId="77777777" w:rsidR="00450A54" w:rsidRPr="000C44A6" w:rsidRDefault="008C5BF7" w:rsidP="00DE39D0">
      <w:pPr>
        <w:widowControl w:val="0"/>
        <w:autoSpaceDE w:val="0"/>
        <w:autoSpaceDN w:val="0"/>
        <w:adjustRightInd w:val="0"/>
        <w:spacing w:after="0"/>
        <w:jc w:val="center"/>
        <w:rPr>
          <w:rFonts w:ascii="Arial" w:eastAsia="Times New Roman" w:hAnsi="Arial" w:cs="Arial"/>
          <w:b/>
          <w:bCs/>
          <w:u w:val="single"/>
          <w:lang w:eastAsia="cs-CZ"/>
        </w:rPr>
      </w:pPr>
      <w:r w:rsidRPr="000C44A6">
        <w:rPr>
          <w:rFonts w:ascii="Arial" w:eastAsia="Times New Roman" w:hAnsi="Arial" w:cs="Arial"/>
          <w:b/>
          <w:bCs/>
          <w:u w:val="single"/>
          <w:lang w:eastAsia="cs-CZ"/>
        </w:rPr>
        <w:t xml:space="preserve">Mezní hodnoty koncentrací vybraných rizikových látek a prvků v kalech pro jejich použití na zemědělské půdě (ukazatele pro hodnocení kalů) </w:t>
      </w:r>
    </w:p>
    <w:p w14:paraId="2F79498D" w14:textId="77777777" w:rsidR="000C44A6" w:rsidRPr="002B240F" w:rsidRDefault="000C44A6" w:rsidP="00DE39D0">
      <w:pPr>
        <w:widowControl w:val="0"/>
        <w:autoSpaceDE w:val="0"/>
        <w:autoSpaceDN w:val="0"/>
        <w:adjustRightInd w:val="0"/>
        <w:spacing w:after="0"/>
        <w:jc w:val="center"/>
        <w:rPr>
          <w:rFonts w:ascii="Arial" w:eastAsia="Times New Roman" w:hAnsi="Arial" w:cs="Arial"/>
          <w:b/>
          <w:bCs/>
          <w:lang w:eastAsia="cs-CZ"/>
        </w:rPr>
      </w:pPr>
    </w:p>
    <w:p w14:paraId="080E8479" w14:textId="77777777" w:rsidR="00450A54" w:rsidRPr="00461557" w:rsidRDefault="00450A54" w:rsidP="00450A54">
      <w:pPr>
        <w:widowControl w:val="0"/>
        <w:autoSpaceDE w:val="0"/>
        <w:autoSpaceDN w:val="0"/>
        <w:adjustRightInd w:val="0"/>
        <w:spacing w:after="0" w:line="240" w:lineRule="auto"/>
        <w:rPr>
          <w:rFonts w:ascii="Arial" w:eastAsia="Times New Roman" w:hAnsi="Arial" w:cs="Arial"/>
          <w:b/>
          <w:bCs/>
          <w:lang w:eastAsia="cs-CZ"/>
        </w:rPr>
      </w:pPr>
    </w:p>
    <w:tbl>
      <w:tblPr>
        <w:tblpPr w:leftFromText="141" w:rightFromText="141" w:vertAnchor="text" w:tblpXSpec="center" w:tblpY="1"/>
        <w:tblOverlap w:val="neve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1"/>
        <w:gridCol w:w="4253"/>
      </w:tblGrid>
      <w:tr w:rsidR="00A62F87" w14:paraId="5B72C3E8" w14:textId="77777777" w:rsidTr="00051524">
        <w:trPr>
          <w:trHeight w:val="844"/>
        </w:trPr>
        <w:tc>
          <w:tcPr>
            <w:tcW w:w="4531" w:type="dxa"/>
            <w:vAlign w:val="center"/>
          </w:tcPr>
          <w:p w14:paraId="2FFCD739" w14:textId="77777777" w:rsidR="00450A54" w:rsidRPr="00461557" w:rsidRDefault="008C5BF7" w:rsidP="00051524">
            <w:pPr>
              <w:spacing w:after="0" w:line="240" w:lineRule="auto"/>
              <w:jc w:val="center"/>
              <w:rPr>
                <w:rFonts w:ascii="Arial" w:eastAsia="Times New Roman" w:hAnsi="Arial" w:cs="Arial"/>
                <w:b/>
                <w:bCs/>
                <w:u w:val="single"/>
                <w:lang w:eastAsia="cs-CZ"/>
              </w:rPr>
            </w:pPr>
            <w:r w:rsidRPr="00461557">
              <w:rPr>
                <w:rFonts w:ascii="Arial" w:eastAsia="Times New Roman" w:hAnsi="Arial" w:cs="Arial"/>
                <w:b/>
                <w:u w:val="single"/>
                <w:lang w:eastAsia="cs-CZ"/>
              </w:rPr>
              <w:t>Riziková látka</w:t>
            </w:r>
          </w:p>
        </w:tc>
        <w:tc>
          <w:tcPr>
            <w:tcW w:w="4253" w:type="dxa"/>
            <w:vAlign w:val="center"/>
          </w:tcPr>
          <w:p w14:paraId="11D96134" w14:textId="77777777" w:rsidR="00450A54" w:rsidRPr="00461557" w:rsidRDefault="008C5BF7" w:rsidP="00DE3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u w:val="single"/>
                <w:lang w:eastAsia="cs-CZ"/>
              </w:rPr>
            </w:pPr>
            <w:r w:rsidRPr="00461557">
              <w:rPr>
                <w:rFonts w:ascii="Arial" w:eastAsia="Times New Roman" w:hAnsi="Arial" w:cs="Arial"/>
                <w:b/>
                <w:u w:val="single"/>
                <w:lang w:eastAsia="cs-CZ"/>
              </w:rPr>
              <w:t>Mezní</w:t>
            </w:r>
            <w:r w:rsidR="00DE39D0" w:rsidRPr="00461557">
              <w:rPr>
                <w:rFonts w:ascii="Arial" w:eastAsia="Times New Roman" w:hAnsi="Arial" w:cs="Arial"/>
                <w:b/>
                <w:u w:val="single"/>
                <w:lang w:eastAsia="cs-CZ"/>
              </w:rPr>
              <w:t xml:space="preserve"> </w:t>
            </w:r>
            <w:r w:rsidRPr="00461557">
              <w:rPr>
                <w:rFonts w:ascii="Arial" w:eastAsia="Times New Roman" w:hAnsi="Arial" w:cs="Arial"/>
                <w:b/>
                <w:u w:val="single"/>
                <w:lang w:eastAsia="cs-CZ"/>
              </w:rPr>
              <w:t xml:space="preserve">(maximální) hodnoty koncentrací v kalech </w:t>
            </w:r>
            <w:r w:rsidRPr="00461557">
              <w:rPr>
                <w:rFonts w:ascii="Arial" w:eastAsia="Times New Roman" w:hAnsi="Arial" w:cs="Arial"/>
                <w:b/>
                <w:u w:val="single"/>
                <w:lang w:eastAsia="cs-CZ"/>
              </w:rPr>
              <w:t>(mg.kg</w:t>
            </w:r>
            <w:r w:rsidRPr="00461557">
              <w:rPr>
                <w:rFonts w:ascii="Arial" w:eastAsia="Times New Roman" w:hAnsi="Arial" w:cs="Arial"/>
                <w:b/>
                <w:u w:val="single"/>
                <w:vertAlign w:val="superscript"/>
                <w:lang w:eastAsia="cs-CZ"/>
              </w:rPr>
              <w:t>-1</w:t>
            </w:r>
            <w:r w:rsidRPr="00461557">
              <w:rPr>
                <w:rFonts w:ascii="Arial" w:eastAsia="Times New Roman" w:hAnsi="Arial" w:cs="Arial"/>
                <w:b/>
                <w:u w:val="single"/>
                <w:lang w:eastAsia="cs-CZ"/>
              </w:rPr>
              <w:t xml:space="preserve"> sušiny)</w:t>
            </w:r>
          </w:p>
        </w:tc>
      </w:tr>
      <w:tr w:rsidR="00A62F87" w14:paraId="10420B8E" w14:textId="77777777" w:rsidTr="00051524">
        <w:trPr>
          <w:trHeight w:val="284"/>
        </w:trPr>
        <w:tc>
          <w:tcPr>
            <w:tcW w:w="4531" w:type="dxa"/>
            <w:vAlign w:val="center"/>
          </w:tcPr>
          <w:p w14:paraId="5CD28813" w14:textId="77777777" w:rsidR="00450A54" w:rsidRPr="00461557" w:rsidRDefault="008C5BF7" w:rsidP="00051524">
            <w:pPr>
              <w:spacing w:after="0" w:line="240" w:lineRule="auto"/>
              <w:jc w:val="center"/>
              <w:rPr>
                <w:rFonts w:ascii="Arial" w:eastAsia="Times New Roman" w:hAnsi="Arial" w:cs="Arial"/>
                <w:bCs/>
                <w:u w:val="single"/>
                <w:lang w:eastAsia="cs-CZ"/>
              </w:rPr>
            </w:pPr>
            <w:r w:rsidRPr="00461557">
              <w:rPr>
                <w:rFonts w:ascii="Arial" w:eastAsia="Times New Roman" w:hAnsi="Arial" w:cs="Arial"/>
                <w:u w:val="single"/>
                <w:lang w:eastAsia="cs-CZ"/>
              </w:rPr>
              <w:t>As - arzén</w:t>
            </w:r>
          </w:p>
        </w:tc>
        <w:tc>
          <w:tcPr>
            <w:tcW w:w="4253" w:type="dxa"/>
            <w:vAlign w:val="center"/>
          </w:tcPr>
          <w:p w14:paraId="13BB3738" w14:textId="77777777" w:rsidR="00450A54" w:rsidRPr="00461557" w:rsidRDefault="008C5BF7" w:rsidP="00DE39D0">
            <w:pPr>
              <w:spacing w:after="0" w:line="240" w:lineRule="auto"/>
              <w:jc w:val="center"/>
              <w:rPr>
                <w:rFonts w:ascii="Arial" w:eastAsia="Times New Roman" w:hAnsi="Arial" w:cs="Arial"/>
                <w:bCs/>
                <w:u w:val="single"/>
                <w:lang w:eastAsia="cs-CZ"/>
              </w:rPr>
            </w:pPr>
            <w:r w:rsidRPr="00461557">
              <w:rPr>
                <w:rFonts w:ascii="Arial" w:eastAsia="Times New Roman" w:hAnsi="Arial" w:cs="Arial"/>
                <w:bCs/>
                <w:u w:val="single"/>
                <w:lang w:eastAsia="cs-CZ"/>
              </w:rPr>
              <w:t>30</w:t>
            </w:r>
          </w:p>
        </w:tc>
      </w:tr>
      <w:tr w:rsidR="00A62F87" w14:paraId="61574608" w14:textId="77777777" w:rsidTr="00051524">
        <w:trPr>
          <w:trHeight w:val="284"/>
        </w:trPr>
        <w:tc>
          <w:tcPr>
            <w:tcW w:w="4531" w:type="dxa"/>
            <w:vAlign w:val="center"/>
          </w:tcPr>
          <w:p w14:paraId="50C20081" w14:textId="77777777" w:rsidR="00450A54" w:rsidRPr="00461557" w:rsidRDefault="008C5BF7" w:rsidP="00051524">
            <w:pPr>
              <w:spacing w:after="0" w:line="240" w:lineRule="auto"/>
              <w:jc w:val="center"/>
              <w:rPr>
                <w:rFonts w:ascii="Arial" w:eastAsia="Times New Roman" w:hAnsi="Arial" w:cs="Arial"/>
                <w:bCs/>
                <w:u w:val="single"/>
                <w:lang w:eastAsia="cs-CZ"/>
              </w:rPr>
            </w:pPr>
            <w:r w:rsidRPr="00461557">
              <w:rPr>
                <w:rFonts w:ascii="Arial" w:eastAsia="Times New Roman" w:hAnsi="Arial" w:cs="Arial"/>
                <w:u w:val="single"/>
                <w:lang w:eastAsia="cs-CZ"/>
              </w:rPr>
              <w:t>Cd - kadmium</w:t>
            </w:r>
          </w:p>
        </w:tc>
        <w:tc>
          <w:tcPr>
            <w:tcW w:w="4253" w:type="dxa"/>
            <w:vAlign w:val="center"/>
          </w:tcPr>
          <w:p w14:paraId="3D9A3E5D" w14:textId="77777777" w:rsidR="00450A54" w:rsidRPr="00461557" w:rsidRDefault="008C5BF7" w:rsidP="00DE39D0">
            <w:pPr>
              <w:spacing w:after="0" w:line="240" w:lineRule="auto"/>
              <w:jc w:val="center"/>
              <w:rPr>
                <w:rFonts w:ascii="Arial" w:eastAsia="Times New Roman" w:hAnsi="Arial" w:cs="Arial"/>
                <w:bCs/>
                <w:u w:val="single"/>
                <w:lang w:eastAsia="cs-CZ"/>
              </w:rPr>
            </w:pPr>
            <w:r w:rsidRPr="00461557">
              <w:rPr>
                <w:rFonts w:ascii="Arial" w:eastAsia="Times New Roman" w:hAnsi="Arial" w:cs="Arial"/>
                <w:bCs/>
                <w:u w:val="single"/>
                <w:lang w:eastAsia="cs-CZ"/>
              </w:rPr>
              <w:t>5</w:t>
            </w:r>
          </w:p>
        </w:tc>
      </w:tr>
      <w:tr w:rsidR="00A62F87" w14:paraId="6DCEAFD8" w14:textId="77777777" w:rsidTr="00051524">
        <w:trPr>
          <w:trHeight w:val="284"/>
        </w:trPr>
        <w:tc>
          <w:tcPr>
            <w:tcW w:w="4531" w:type="dxa"/>
            <w:vAlign w:val="center"/>
          </w:tcPr>
          <w:p w14:paraId="6C268F59" w14:textId="77777777" w:rsidR="00450A54" w:rsidRPr="00461557" w:rsidRDefault="008C5BF7" w:rsidP="00051524">
            <w:pPr>
              <w:spacing w:after="0" w:line="240" w:lineRule="auto"/>
              <w:jc w:val="center"/>
              <w:rPr>
                <w:rFonts w:ascii="Arial" w:eastAsia="Times New Roman" w:hAnsi="Arial" w:cs="Arial"/>
                <w:bCs/>
                <w:u w:val="single"/>
                <w:lang w:eastAsia="cs-CZ"/>
              </w:rPr>
            </w:pPr>
            <w:r w:rsidRPr="00461557">
              <w:rPr>
                <w:rFonts w:ascii="Arial" w:eastAsia="Times New Roman" w:hAnsi="Arial" w:cs="Arial"/>
                <w:u w:val="single"/>
                <w:lang w:eastAsia="cs-CZ"/>
              </w:rPr>
              <w:t>Cr - chrom</w:t>
            </w:r>
          </w:p>
        </w:tc>
        <w:tc>
          <w:tcPr>
            <w:tcW w:w="4253" w:type="dxa"/>
            <w:vAlign w:val="center"/>
          </w:tcPr>
          <w:p w14:paraId="1E563F7F" w14:textId="77777777" w:rsidR="00450A54" w:rsidRPr="00461557" w:rsidRDefault="008C5BF7" w:rsidP="00DE39D0">
            <w:pPr>
              <w:spacing w:after="0" w:line="240" w:lineRule="auto"/>
              <w:jc w:val="center"/>
              <w:rPr>
                <w:rFonts w:ascii="Arial" w:eastAsia="Times New Roman" w:hAnsi="Arial" w:cs="Arial"/>
                <w:bCs/>
                <w:u w:val="single"/>
                <w:lang w:eastAsia="cs-CZ"/>
              </w:rPr>
            </w:pPr>
            <w:r w:rsidRPr="00461557">
              <w:rPr>
                <w:rFonts w:ascii="Arial" w:eastAsia="Times New Roman" w:hAnsi="Arial" w:cs="Arial"/>
                <w:bCs/>
                <w:u w:val="single"/>
                <w:lang w:eastAsia="cs-CZ"/>
              </w:rPr>
              <w:t>200</w:t>
            </w:r>
          </w:p>
        </w:tc>
      </w:tr>
      <w:tr w:rsidR="00A62F87" w14:paraId="75180B4D" w14:textId="77777777" w:rsidTr="00051524">
        <w:trPr>
          <w:trHeight w:val="284"/>
        </w:trPr>
        <w:tc>
          <w:tcPr>
            <w:tcW w:w="4531" w:type="dxa"/>
            <w:vAlign w:val="center"/>
          </w:tcPr>
          <w:p w14:paraId="2D3CE0F7" w14:textId="77777777" w:rsidR="00450A54" w:rsidRPr="00461557" w:rsidRDefault="008C5BF7" w:rsidP="00051524">
            <w:pPr>
              <w:spacing w:after="0" w:line="240" w:lineRule="auto"/>
              <w:jc w:val="center"/>
              <w:rPr>
                <w:rFonts w:ascii="Arial" w:eastAsia="Times New Roman" w:hAnsi="Arial" w:cs="Arial"/>
                <w:u w:val="single"/>
                <w:lang w:eastAsia="cs-CZ"/>
              </w:rPr>
            </w:pPr>
            <w:r w:rsidRPr="00461557">
              <w:rPr>
                <w:rFonts w:ascii="Arial" w:eastAsia="Times New Roman" w:hAnsi="Arial" w:cs="Arial"/>
                <w:u w:val="single"/>
                <w:lang w:eastAsia="cs-CZ"/>
              </w:rPr>
              <w:t>Cu - měď</w:t>
            </w:r>
          </w:p>
        </w:tc>
        <w:tc>
          <w:tcPr>
            <w:tcW w:w="4253" w:type="dxa"/>
            <w:vAlign w:val="center"/>
          </w:tcPr>
          <w:p w14:paraId="138F2200" w14:textId="77777777" w:rsidR="00450A54" w:rsidRPr="00461557" w:rsidRDefault="008C5BF7" w:rsidP="00DE39D0">
            <w:pPr>
              <w:spacing w:after="0" w:line="240" w:lineRule="auto"/>
              <w:jc w:val="center"/>
              <w:rPr>
                <w:rFonts w:ascii="Arial" w:eastAsia="Times New Roman" w:hAnsi="Arial" w:cs="Arial"/>
                <w:bCs/>
                <w:u w:val="single"/>
                <w:lang w:eastAsia="cs-CZ"/>
              </w:rPr>
            </w:pPr>
            <w:r w:rsidRPr="00461557">
              <w:rPr>
                <w:rFonts w:ascii="Arial" w:eastAsia="Times New Roman" w:hAnsi="Arial" w:cs="Arial"/>
                <w:bCs/>
                <w:u w:val="single"/>
                <w:lang w:eastAsia="cs-CZ"/>
              </w:rPr>
              <w:t>500</w:t>
            </w:r>
          </w:p>
        </w:tc>
      </w:tr>
      <w:tr w:rsidR="00A62F87" w14:paraId="5E1898F9" w14:textId="77777777" w:rsidTr="00051524">
        <w:trPr>
          <w:trHeight w:val="284"/>
        </w:trPr>
        <w:tc>
          <w:tcPr>
            <w:tcW w:w="4531" w:type="dxa"/>
            <w:vAlign w:val="center"/>
          </w:tcPr>
          <w:p w14:paraId="367676BE" w14:textId="77777777" w:rsidR="00450A54" w:rsidRPr="00461557" w:rsidRDefault="008C5BF7" w:rsidP="00051524">
            <w:pPr>
              <w:spacing w:after="0" w:line="240" w:lineRule="auto"/>
              <w:jc w:val="center"/>
              <w:rPr>
                <w:rFonts w:ascii="Arial" w:eastAsia="Times New Roman" w:hAnsi="Arial" w:cs="Arial"/>
                <w:bCs/>
                <w:u w:val="single"/>
                <w:lang w:eastAsia="cs-CZ"/>
              </w:rPr>
            </w:pPr>
            <w:r w:rsidRPr="00461557">
              <w:rPr>
                <w:rFonts w:ascii="Arial" w:eastAsia="Times New Roman" w:hAnsi="Arial" w:cs="Arial"/>
                <w:u w:val="single"/>
                <w:lang w:eastAsia="cs-CZ"/>
              </w:rPr>
              <w:t>Hg – rtuť</w:t>
            </w:r>
          </w:p>
        </w:tc>
        <w:tc>
          <w:tcPr>
            <w:tcW w:w="4253" w:type="dxa"/>
            <w:vAlign w:val="center"/>
          </w:tcPr>
          <w:p w14:paraId="79B634E8" w14:textId="77777777" w:rsidR="00450A54" w:rsidRPr="00461557" w:rsidRDefault="008C5BF7" w:rsidP="00DE39D0">
            <w:pPr>
              <w:spacing w:after="0" w:line="240" w:lineRule="auto"/>
              <w:jc w:val="center"/>
              <w:rPr>
                <w:rFonts w:ascii="Arial" w:eastAsia="Times New Roman" w:hAnsi="Arial" w:cs="Arial"/>
                <w:bCs/>
                <w:u w:val="single"/>
                <w:lang w:eastAsia="cs-CZ"/>
              </w:rPr>
            </w:pPr>
            <w:r w:rsidRPr="00461557">
              <w:rPr>
                <w:rFonts w:ascii="Arial" w:eastAsia="Times New Roman" w:hAnsi="Arial" w:cs="Arial"/>
                <w:bCs/>
                <w:u w:val="single"/>
                <w:lang w:eastAsia="cs-CZ"/>
              </w:rPr>
              <w:t>4</w:t>
            </w:r>
          </w:p>
        </w:tc>
      </w:tr>
      <w:tr w:rsidR="00A62F87" w14:paraId="73C88C32" w14:textId="77777777" w:rsidTr="00051524">
        <w:trPr>
          <w:trHeight w:val="284"/>
        </w:trPr>
        <w:tc>
          <w:tcPr>
            <w:tcW w:w="4531" w:type="dxa"/>
            <w:vAlign w:val="center"/>
          </w:tcPr>
          <w:p w14:paraId="70B1697D" w14:textId="77777777" w:rsidR="00450A54" w:rsidRPr="00461557" w:rsidRDefault="008C5BF7" w:rsidP="00051524">
            <w:pPr>
              <w:spacing w:after="0" w:line="240" w:lineRule="auto"/>
              <w:jc w:val="center"/>
              <w:rPr>
                <w:rFonts w:ascii="Arial" w:eastAsia="Times New Roman" w:hAnsi="Arial" w:cs="Arial"/>
                <w:bCs/>
                <w:u w:val="single"/>
                <w:lang w:eastAsia="cs-CZ"/>
              </w:rPr>
            </w:pPr>
            <w:r w:rsidRPr="00461557">
              <w:rPr>
                <w:rFonts w:ascii="Arial" w:eastAsia="Times New Roman" w:hAnsi="Arial" w:cs="Arial"/>
                <w:u w:val="single"/>
                <w:lang w:eastAsia="cs-CZ"/>
              </w:rPr>
              <w:t>Ni - nikl</w:t>
            </w:r>
          </w:p>
        </w:tc>
        <w:tc>
          <w:tcPr>
            <w:tcW w:w="4253" w:type="dxa"/>
            <w:vAlign w:val="center"/>
          </w:tcPr>
          <w:p w14:paraId="6128C2DD" w14:textId="77777777" w:rsidR="00450A54" w:rsidRPr="00461557" w:rsidRDefault="008C5BF7" w:rsidP="00DE39D0">
            <w:pPr>
              <w:spacing w:after="0" w:line="240" w:lineRule="auto"/>
              <w:jc w:val="center"/>
              <w:rPr>
                <w:rFonts w:ascii="Arial" w:eastAsia="Times New Roman" w:hAnsi="Arial" w:cs="Arial"/>
                <w:bCs/>
                <w:u w:val="single"/>
                <w:lang w:eastAsia="cs-CZ"/>
              </w:rPr>
            </w:pPr>
            <w:r w:rsidRPr="00461557">
              <w:rPr>
                <w:rFonts w:ascii="Arial" w:eastAsia="Times New Roman" w:hAnsi="Arial" w:cs="Arial"/>
                <w:bCs/>
                <w:u w:val="single"/>
                <w:lang w:eastAsia="cs-CZ"/>
              </w:rPr>
              <w:t>100</w:t>
            </w:r>
          </w:p>
        </w:tc>
      </w:tr>
      <w:tr w:rsidR="00A62F87" w14:paraId="3E633C9B" w14:textId="77777777" w:rsidTr="00051524">
        <w:trPr>
          <w:trHeight w:val="284"/>
        </w:trPr>
        <w:tc>
          <w:tcPr>
            <w:tcW w:w="4531" w:type="dxa"/>
            <w:vAlign w:val="center"/>
          </w:tcPr>
          <w:p w14:paraId="6FB75A4A" w14:textId="77777777" w:rsidR="00450A54" w:rsidRPr="00461557" w:rsidRDefault="008C5BF7" w:rsidP="00051524">
            <w:pPr>
              <w:spacing w:after="0" w:line="240" w:lineRule="auto"/>
              <w:jc w:val="center"/>
              <w:rPr>
                <w:rFonts w:ascii="Arial" w:eastAsia="Times New Roman" w:hAnsi="Arial" w:cs="Arial"/>
                <w:u w:val="single"/>
                <w:lang w:eastAsia="cs-CZ"/>
              </w:rPr>
            </w:pPr>
            <w:r w:rsidRPr="00461557">
              <w:rPr>
                <w:rFonts w:ascii="Arial" w:eastAsia="Times New Roman" w:hAnsi="Arial" w:cs="Arial"/>
                <w:u w:val="single"/>
                <w:lang w:eastAsia="cs-CZ"/>
              </w:rPr>
              <w:t>Pb - olovo</w:t>
            </w:r>
          </w:p>
        </w:tc>
        <w:tc>
          <w:tcPr>
            <w:tcW w:w="4253" w:type="dxa"/>
            <w:vAlign w:val="center"/>
          </w:tcPr>
          <w:p w14:paraId="680FBA19" w14:textId="77777777" w:rsidR="00450A54" w:rsidRPr="00461557" w:rsidRDefault="008C5BF7" w:rsidP="00DE39D0">
            <w:pPr>
              <w:spacing w:after="0" w:line="240" w:lineRule="auto"/>
              <w:jc w:val="center"/>
              <w:rPr>
                <w:rFonts w:ascii="Arial" w:eastAsia="Times New Roman" w:hAnsi="Arial" w:cs="Arial"/>
                <w:bCs/>
                <w:u w:val="single"/>
                <w:lang w:eastAsia="cs-CZ"/>
              </w:rPr>
            </w:pPr>
            <w:r w:rsidRPr="00461557">
              <w:rPr>
                <w:rFonts w:ascii="Arial" w:eastAsia="Times New Roman" w:hAnsi="Arial" w:cs="Arial"/>
                <w:bCs/>
                <w:u w:val="single"/>
                <w:lang w:eastAsia="cs-CZ"/>
              </w:rPr>
              <w:t>200</w:t>
            </w:r>
          </w:p>
        </w:tc>
      </w:tr>
      <w:tr w:rsidR="00A62F87" w14:paraId="02836211" w14:textId="77777777" w:rsidTr="00051524">
        <w:trPr>
          <w:trHeight w:val="284"/>
        </w:trPr>
        <w:tc>
          <w:tcPr>
            <w:tcW w:w="4531" w:type="dxa"/>
            <w:vAlign w:val="center"/>
          </w:tcPr>
          <w:p w14:paraId="0018D2E4" w14:textId="77777777" w:rsidR="00450A54" w:rsidRPr="00461557" w:rsidRDefault="008C5BF7" w:rsidP="00051524">
            <w:pPr>
              <w:spacing w:after="0" w:line="240" w:lineRule="auto"/>
              <w:jc w:val="center"/>
              <w:rPr>
                <w:rFonts w:ascii="Arial" w:eastAsia="Times New Roman" w:hAnsi="Arial" w:cs="Arial"/>
                <w:u w:val="single"/>
                <w:lang w:eastAsia="cs-CZ"/>
              </w:rPr>
            </w:pPr>
            <w:r w:rsidRPr="00461557">
              <w:rPr>
                <w:rFonts w:ascii="Arial" w:eastAsia="Times New Roman" w:hAnsi="Arial" w:cs="Arial"/>
                <w:u w:val="single"/>
                <w:lang w:eastAsia="cs-CZ"/>
              </w:rPr>
              <w:t>Zn - zinek</w:t>
            </w:r>
          </w:p>
        </w:tc>
        <w:tc>
          <w:tcPr>
            <w:tcW w:w="4253" w:type="dxa"/>
            <w:vAlign w:val="center"/>
          </w:tcPr>
          <w:p w14:paraId="535F1A5E" w14:textId="77777777" w:rsidR="00450A54" w:rsidRPr="00461557" w:rsidRDefault="008C5BF7" w:rsidP="00DE39D0">
            <w:pPr>
              <w:spacing w:after="0" w:line="240" w:lineRule="auto"/>
              <w:jc w:val="center"/>
              <w:rPr>
                <w:rFonts w:ascii="Arial" w:eastAsia="Times New Roman" w:hAnsi="Arial" w:cs="Arial"/>
                <w:bCs/>
                <w:u w:val="single"/>
                <w:lang w:eastAsia="cs-CZ"/>
              </w:rPr>
            </w:pPr>
            <w:r w:rsidRPr="00461557">
              <w:rPr>
                <w:rFonts w:ascii="Arial" w:eastAsia="Times New Roman" w:hAnsi="Arial" w:cs="Arial"/>
                <w:bCs/>
                <w:u w:val="single"/>
                <w:lang w:eastAsia="cs-CZ"/>
              </w:rPr>
              <w:t>2500</w:t>
            </w:r>
          </w:p>
        </w:tc>
      </w:tr>
      <w:tr w:rsidR="00A62F87" w14:paraId="102E7CD8" w14:textId="77777777" w:rsidTr="00051524">
        <w:trPr>
          <w:trHeight w:val="284"/>
        </w:trPr>
        <w:tc>
          <w:tcPr>
            <w:tcW w:w="4531" w:type="dxa"/>
            <w:vAlign w:val="center"/>
          </w:tcPr>
          <w:p w14:paraId="0555E618" w14:textId="77777777" w:rsidR="00450A54" w:rsidRPr="00461557" w:rsidRDefault="008C5BF7" w:rsidP="00051524">
            <w:pPr>
              <w:spacing w:after="0" w:line="240" w:lineRule="auto"/>
              <w:jc w:val="center"/>
              <w:rPr>
                <w:rFonts w:ascii="Arial" w:eastAsia="Times New Roman" w:hAnsi="Arial" w:cs="Arial"/>
                <w:u w:val="single"/>
                <w:lang w:eastAsia="cs-CZ"/>
              </w:rPr>
            </w:pPr>
            <w:r w:rsidRPr="00461557">
              <w:rPr>
                <w:rFonts w:ascii="Arial" w:eastAsia="Times New Roman" w:hAnsi="Arial" w:cs="Arial"/>
                <w:u w:val="single"/>
                <w:lang w:eastAsia="cs-CZ"/>
              </w:rPr>
              <w:t>AOX</w:t>
            </w:r>
          </w:p>
        </w:tc>
        <w:tc>
          <w:tcPr>
            <w:tcW w:w="4253" w:type="dxa"/>
            <w:vAlign w:val="center"/>
          </w:tcPr>
          <w:p w14:paraId="4B68D7E0" w14:textId="77777777" w:rsidR="00450A54" w:rsidRPr="00461557" w:rsidRDefault="008C5BF7" w:rsidP="00DE39D0">
            <w:pPr>
              <w:spacing w:after="0" w:line="240" w:lineRule="auto"/>
              <w:jc w:val="center"/>
              <w:rPr>
                <w:rFonts w:ascii="Arial" w:eastAsia="Times New Roman" w:hAnsi="Arial" w:cs="Arial"/>
                <w:bCs/>
                <w:u w:val="single"/>
                <w:lang w:eastAsia="cs-CZ"/>
              </w:rPr>
            </w:pPr>
            <w:r w:rsidRPr="00461557">
              <w:rPr>
                <w:rFonts w:ascii="Arial" w:eastAsia="Times New Roman" w:hAnsi="Arial" w:cs="Arial"/>
                <w:bCs/>
                <w:u w:val="single"/>
                <w:lang w:eastAsia="cs-CZ"/>
              </w:rPr>
              <w:t>500</w:t>
            </w:r>
          </w:p>
        </w:tc>
      </w:tr>
      <w:tr w:rsidR="00A62F87" w14:paraId="1D3EB799" w14:textId="77777777" w:rsidTr="00051524">
        <w:trPr>
          <w:trHeight w:val="502"/>
        </w:trPr>
        <w:tc>
          <w:tcPr>
            <w:tcW w:w="4531" w:type="dxa"/>
            <w:vAlign w:val="center"/>
          </w:tcPr>
          <w:p w14:paraId="627811CE" w14:textId="77777777" w:rsidR="00450A54" w:rsidRPr="00461557" w:rsidRDefault="008C5BF7" w:rsidP="000515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u w:val="single"/>
                <w:lang w:eastAsia="cs-CZ"/>
              </w:rPr>
            </w:pPr>
            <w:r w:rsidRPr="00461557">
              <w:rPr>
                <w:rFonts w:ascii="Arial" w:eastAsia="Times New Roman" w:hAnsi="Arial" w:cs="Arial"/>
                <w:u w:val="single"/>
                <w:lang w:eastAsia="cs-CZ"/>
              </w:rPr>
              <w:t>PCB (suma 7 kongenerů - 28+52+101+118+138+153+180</w:t>
            </w:r>
          </w:p>
        </w:tc>
        <w:tc>
          <w:tcPr>
            <w:tcW w:w="4253" w:type="dxa"/>
            <w:vAlign w:val="center"/>
          </w:tcPr>
          <w:p w14:paraId="334FF38A" w14:textId="77777777" w:rsidR="00450A54" w:rsidRPr="00461557" w:rsidRDefault="008C5BF7" w:rsidP="00DE39D0">
            <w:pPr>
              <w:spacing w:after="0" w:line="240" w:lineRule="auto"/>
              <w:jc w:val="center"/>
              <w:rPr>
                <w:rFonts w:ascii="Arial" w:eastAsia="Times New Roman" w:hAnsi="Arial" w:cs="Arial"/>
                <w:bCs/>
                <w:u w:val="single"/>
                <w:lang w:eastAsia="cs-CZ"/>
              </w:rPr>
            </w:pPr>
            <w:r w:rsidRPr="00461557">
              <w:rPr>
                <w:rFonts w:ascii="Arial" w:eastAsia="Times New Roman" w:hAnsi="Arial" w:cs="Arial"/>
                <w:bCs/>
                <w:u w:val="single"/>
                <w:lang w:eastAsia="cs-CZ"/>
              </w:rPr>
              <w:t>0,6</w:t>
            </w:r>
          </w:p>
        </w:tc>
      </w:tr>
      <w:tr w:rsidR="00A62F87" w14:paraId="657AFBDB" w14:textId="77777777" w:rsidTr="00051524">
        <w:trPr>
          <w:trHeight w:val="502"/>
        </w:trPr>
        <w:tc>
          <w:tcPr>
            <w:tcW w:w="4531" w:type="dxa"/>
            <w:vAlign w:val="center"/>
          </w:tcPr>
          <w:p w14:paraId="0A16207B" w14:textId="77777777" w:rsidR="00450A54" w:rsidRPr="00461557" w:rsidRDefault="008C5BF7" w:rsidP="000515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u w:val="single"/>
                <w:lang w:eastAsia="cs-CZ"/>
              </w:rPr>
            </w:pPr>
            <w:r w:rsidRPr="00461557">
              <w:rPr>
                <w:rFonts w:ascii="Arial" w:eastAsia="Times New Roman" w:hAnsi="Arial" w:cs="Arial"/>
                <w:u w:val="single"/>
                <w:lang w:eastAsia="cs-CZ"/>
              </w:rPr>
              <w:t>PAU (suma antracenu, benzo</w:t>
            </w:r>
            <w:r w:rsidRPr="00461557">
              <w:rPr>
                <w:rFonts w:ascii="Arial" w:eastAsia="Times New Roman" w:hAnsi="Arial" w:cs="Arial"/>
                <w:u w:val="single"/>
                <w:lang w:eastAsia="cs-CZ"/>
              </w:rPr>
              <w:t>(a) antracenu, benzo(b) fluoranthenu,benzo(k) fluoranthenu,benzo(a) pyrenu, benzo(ghi) perylenu,fenantrenu, fluoranthenu,</w:t>
            </w:r>
          </w:p>
          <w:p w14:paraId="0DE8D57F" w14:textId="77777777" w:rsidR="00450A54" w:rsidRPr="00461557" w:rsidRDefault="008C5BF7" w:rsidP="000515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u w:val="single"/>
                <w:lang w:eastAsia="cs-CZ"/>
              </w:rPr>
            </w:pPr>
            <w:r w:rsidRPr="00461557">
              <w:rPr>
                <w:rFonts w:ascii="Arial" w:eastAsia="Times New Roman" w:hAnsi="Arial" w:cs="Arial"/>
                <w:u w:val="single"/>
                <w:lang w:eastAsia="cs-CZ"/>
              </w:rPr>
              <w:t>chrysenu,indeno(1,2,3-cd)pyrenu,naftalenu a pyrenu)</w:t>
            </w:r>
          </w:p>
        </w:tc>
        <w:tc>
          <w:tcPr>
            <w:tcW w:w="4253" w:type="dxa"/>
            <w:vAlign w:val="center"/>
          </w:tcPr>
          <w:p w14:paraId="38530F33" w14:textId="77777777" w:rsidR="00450A54" w:rsidRPr="00461557" w:rsidRDefault="008C5BF7" w:rsidP="00DE39D0">
            <w:pPr>
              <w:spacing w:after="0" w:line="240" w:lineRule="auto"/>
              <w:jc w:val="center"/>
              <w:rPr>
                <w:rFonts w:ascii="Arial" w:eastAsia="Times New Roman" w:hAnsi="Arial" w:cs="Arial"/>
                <w:bCs/>
                <w:u w:val="single"/>
                <w:lang w:eastAsia="cs-CZ"/>
              </w:rPr>
            </w:pPr>
            <w:r w:rsidRPr="00461557">
              <w:rPr>
                <w:rFonts w:ascii="Arial" w:eastAsia="Times New Roman" w:hAnsi="Arial" w:cs="Arial"/>
                <w:bCs/>
                <w:u w:val="single"/>
                <w:lang w:eastAsia="cs-CZ"/>
              </w:rPr>
              <w:t>10</w:t>
            </w:r>
          </w:p>
        </w:tc>
      </w:tr>
    </w:tbl>
    <w:p w14:paraId="3A1CE2B7" w14:textId="77777777" w:rsidR="00450A54" w:rsidRPr="00461557" w:rsidRDefault="00450A54" w:rsidP="00450A54">
      <w:pPr>
        <w:rPr>
          <w:rFonts w:ascii="Arial" w:eastAsia="Times New Roman" w:hAnsi="Arial" w:cs="Arial"/>
          <w:i/>
          <w:u w:val="single"/>
          <w:lang w:eastAsia="cs-CZ"/>
        </w:rPr>
      </w:pPr>
    </w:p>
    <w:p w14:paraId="01325E60" w14:textId="77777777" w:rsidR="00450A54" w:rsidRPr="00461557" w:rsidRDefault="008C5BF7" w:rsidP="00450A54">
      <w:pPr>
        <w:rPr>
          <w:rFonts w:ascii="Arial" w:eastAsia="Times New Roman" w:hAnsi="Arial" w:cs="Arial"/>
          <w:i/>
          <w:lang w:eastAsia="cs-CZ"/>
        </w:rPr>
      </w:pPr>
      <w:r w:rsidRPr="00461557">
        <w:rPr>
          <w:rFonts w:ascii="Arial" w:eastAsia="Times New Roman" w:hAnsi="Arial" w:cs="Arial"/>
          <w:i/>
          <w:lang w:eastAsia="cs-CZ"/>
        </w:rPr>
        <w:t>CELEX 31986L0278</w:t>
      </w:r>
    </w:p>
    <w:p w14:paraId="045B3ED4" w14:textId="77777777" w:rsidR="00450A54" w:rsidRPr="00461557" w:rsidRDefault="00450A54" w:rsidP="00450A54"/>
    <w:p w14:paraId="3B85F61A" w14:textId="77777777" w:rsidR="00450A54" w:rsidRPr="00461557" w:rsidRDefault="00450A54" w:rsidP="00450A54"/>
    <w:p w14:paraId="1D3F136E" w14:textId="77777777" w:rsidR="00450A54" w:rsidRPr="00461557" w:rsidRDefault="00450A54" w:rsidP="00450A54"/>
    <w:p w14:paraId="17D91E3B" w14:textId="77777777" w:rsidR="00450A54" w:rsidRPr="00461557" w:rsidRDefault="00450A54" w:rsidP="00450A54"/>
    <w:p w14:paraId="7F698AE8" w14:textId="77777777" w:rsidR="00450A54" w:rsidRPr="00461557" w:rsidRDefault="008C5BF7">
      <w:r w:rsidRPr="00461557">
        <w:br w:type="page"/>
      </w:r>
    </w:p>
    <w:p w14:paraId="0F02DF72" w14:textId="73116872" w:rsidR="00FA3956" w:rsidRPr="00461557" w:rsidRDefault="008C5BF7" w:rsidP="00DE39D0">
      <w:pPr>
        <w:widowControl w:val="0"/>
        <w:autoSpaceDE w:val="0"/>
        <w:autoSpaceDN w:val="0"/>
        <w:adjustRightInd w:val="0"/>
        <w:spacing w:after="0"/>
        <w:jc w:val="right"/>
        <w:rPr>
          <w:rFonts w:ascii="Arial" w:eastAsia="Times New Roman" w:hAnsi="Arial" w:cs="Arial"/>
          <w:lang w:eastAsia="cs-CZ"/>
        </w:rPr>
      </w:pPr>
      <w:r w:rsidRPr="00461557">
        <w:rPr>
          <w:rFonts w:ascii="Arial" w:eastAsia="Times New Roman" w:hAnsi="Arial" w:cs="Arial"/>
          <w:b/>
          <w:bCs/>
          <w:lang w:eastAsia="cs-CZ"/>
        </w:rPr>
        <w:lastRenderedPageBreak/>
        <w:t>Příloha č. 3</w:t>
      </w:r>
      <w:r w:rsidR="00873D29">
        <w:rPr>
          <w:rFonts w:ascii="Arial" w:eastAsia="Times New Roman" w:hAnsi="Arial" w:cs="Arial"/>
          <w:b/>
          <w:bCs/>
          <w:lang w:eastAsia="cs-CZ"/>
        </w:rPr>
        <w:t>9</w:t>
      </w:r>
      <w:r w:rsidRPr="00461557">
        <w:rPr>
          <w:rFonts w:ascii="Arial" w:eastAsia="Times New Roman" w:hAnsi="Arial" w:cs="Arial"/>
          <w:b/>
          <w:bCs/>
          <w:lang w:eastAsia="cs-CZ"/>
        </w:rPr>
        <w:t xml:space="preserve"> k vyhlášce č. …/20</w:t>
      </w:r>
      <w:r w:rsidR="001F3D89" w:rsidRPr="00461557">
        <w:rPr>
          <w:rFonts w:ascii="Arial" w:eastAsia="Times New Roman" w:hAnsi="Arial" w:cs="Arial"/>
          <w:b/>
          <w:bCs/>
          <w:lang w:eastAsia="cs-CZ"/>
        </w:rPr>
        <w:t>2</w:t>
      </w:r>
      <w:r w:rsidR="002730F5">
        <w:rPr>
          <w:rFonts w:ascii="Arial" w:eastAsia="Times New Roman" w:hAnsi="Arial" w:cs="Arial"/>
          <w:b/>
          <w:bCs/>
          <w:lang w:eastAsia="cs-CZ"/>
        </w:rPr>
        <w:t>1</w:t>
      </w:r>
      <w:r w:rsidRPr="00461557">
        <w:rPr>
          <w:rFonts w:ascii="Arial" w:eastAsia="Times New Roman" w:hAnsi="Arial" w:cs="Arial"/>
          <w:b/>
          <w:bCs/>
          <w:lang w:eastAsia="cs-CZ"/>
        </w:rPr>
        <w:t xml:space="preserve"> Sb.</w:t>
      </w:r>
    </w:p>
    <w:p w14:paraId="7C42C0F2" w14:textId="77777777" w:rsidR="00FA3956" w:rsidRPr="00461557" w:rsidRDefault="00FA3956" w:rsidP="00DE39D0">
      <w:pPr>
        <w:widowControl w:val="0"/>
        <w:autoSpaceDE w:val="0"/>
        <w:autoSpaceDN w:val="0"/>
        <w:adjustRightInd w:val="0"/>
        <w:spacing w:after="0"/>
        <w:jc w:val="center"/>
        <w:rPr>
          <w:rFonts w:ascii="Arial" w:eastAsia="Times New Roman" w:hAnsi="Arial" w:cs="Arial"/>
          <w:b/>
          <w:bCs/>
          <w:lang w:eastAsia="cs-CZ"/>
        </w:rPr>
      </w:pPr>
    </w:p>
    <w:p w14:paraId="5114646E" w14:textId="77777777" w:rsidR="000C44A6" w:rsidRDefault="000C44A6" w:rsidP="00DE39D0">
      <w:pPr>
        <w:widowControl w:val="0"/>
        <w:autoSpaceDE w:val="0"/>
        <w:autoSpaceDN w:val="0"/>
        <w:adjustRightInd w:val="0"/>
        <w:spacing w:after="0"/>
        <w:jc w:val="center"/>
        <w:rPr>
          <w:rFonts w:ascii="Arial" w:eastAsia="Times New Roman" w:hAnsi="Arial" w:cs="Arial"/>
          <w:b/>
          <w:bCs/>
          <w:u w:val="single"/>
          <w:lang w:eastAsia="cs-CZ"/>
        </w:rPr>
      </w:pPr>
    </w:p>
    <w:p w14:paraId="27F10E62" w14:textId="77777777" w:rsidR="00FA3956" w:rsidRDefault="008C5BF7" w:rsidP="00DE39D0">
      <w:pPr>
        <w:widowControl w:val="0"/>
        <w:autoSpaceDE w:val="0"/>
        <w:autoSpaceDN w:val="0"/>
        <w:adjustRightInd w:val="0"/>
        <w:spacing w:after="0"/>
        <w:jc w:val="center"/>
        <w:rPr>
          <w:rFonts w:ascii="Arial" w:eastAsia="Times New Roman" w:hAnsi="Arial" w:cs="Arial"/>
          <w:b/>
          <w:bCs/>
          <w:u w:val="single"/>
          <w:lang w:eastAsia="cs-CZ"/>
        </w:rPr>
      </w:pPr>
      <w:r w:rsidRPr="00461557">
        <w:rPr>
          <w:rFonts w:ascii="Arial" w:eastAsia="Times New Roman" w:hAnsi="Arial" w:cs="Arial"/>
          <w:b/>
          <w:bCs/>
          <w:u w:val="single"/>
          <w:lang w:eastAsia="cs-CZ"/>
        </w:rPr>
        <w:t xml:space="preserve">Minimální četnost chemických a mikrobiologických analýz kalů využívaných na zemědělské půdě za rok </w:t>
      </w:r>
    </w:p>
    <w:p w14:paraId="4BC148D8" w14:textId="77777777" w:rsidR="000C44A6" w:rsidRPr="00461557" w:rsidRDefault="000C44A6" w:rsidP="00DE39D0">
      <w:pPr>
        <w:widowControl w:val="0"/>
        <w:autoSpaceDE w:val="0"/>
        <w:autoSpaceDN w:val="0"/>
        <w:adjustRightInd w:val="0"/>
        <w:spacing w:after="0"/>
        <w:jc w:val="center"/>
        <w:rPr>
          <w:rFonts w:ascii="Arial" w:eastAsia="Times New Roman" w:hAnsi="Arial" w:cs="Arial"/>
          <w:b/>
          <w:bCs/>
          <w:u w:val="single"/>
          <w:lang w:eastAsia="cs-CZ"/>
        </w:rPr>
      </w:pPr>
    </w:p>
    <w:p w14:paraId="65C192DA" w14:textId="77777777" w:rsidR="00FA3956" w:rsidRPr="00461557" w:rsidRDefault="00FA3956" w:rsidP="00FA3956">
      <w:pPr>
        <w:widowControl w:val="0"/>
        <w:autoSpaceDE w:val="0"/>
        <w:autoSpaceDN w:val="0"/>
        <w:adjustRightInd w:val="0"/>
        <w:spacing w:after="0" w:line="240" w:lineRule="auto"/>
        <w:rPr>
          <w:rFonts w:ascii="Arial" w:eastAsia="Times New Roman" w:hAnsi="Arial" w:cs="Arial"/>
          <w:b/>
          <w:bCs/>
          <w:u w:val="single"/>
          <w:lang w:eastAsia="cs-CZ"/>
        </w:rPr>
      </w:pPr>
    </w:p>
    <w:tbl>
      <w:tblPr>
        <w:tblpPr w:leftFromText="141" w:rightFromText="141" w:vertAnchor="text" w:tblpX="68"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10"/>
        <w:gridCol w:w="1611"/>
        <w:gridCol w:w="2282"/>
        <w:gridCol w:w="2148"/>
        <w:gridCol w:w="1611"/>
      </w:tblGrid>
      <w:tr w:rsidR="00A62F87" w14:paraId="79AAABF6" w14:textId="77777777" w:rsidTr="00DE39D0">
        <w:trPr>
          <w:trHeight w:val="521"/>
        </w:trPr>
        <w:tc>
          <w:tcPr>
            <w:tcW w:w="5000" w:type="pct"/>
            <w:gridSpan w:val="5"/>
            <w:vAlign w:val="center"/>
          </w:tcPr>
          <w:p w14:paraId="4E2B9973" w14:textId="77777777" w:rsidR="00FA3956" w:rsidRPr="00461557" w:rsidRDefault="008C5BF7" w:rsidP="00DE39D0">
            <w:pPr>
              <w:spacing w:after="0" w:line="240" w:lineRule="auto"/>
              <w:jc w:val="center"/>
              <w:rPr>
                <w:rFonts w:ascii="Arial" w:eastAsia="Times New Roman" w:hAnsi="Arial" w:cs="Arial"/>
                <w:b/>
                <w:u w:val="single"/>
                <w:lang w:eastAsia="cs-CZ"/>
              </w:rPr>
            </w:pPr>
            <w:r w:rsidRPr="00461557">
              <w:rPr>
                <w:rFonts w:ascii="Arial" w:eastAsia="Times New Roman" w:hAnsi="Arial" w:cs="Arial"/>
                <w:b/>
                <w:u w:val="single"/>
                <w:lang w:eastAsia="cs-CZ"/>
              </w:rPr>
              <w:t>Minimální počet analýz za rok</w:t>
            </w:r>
          </w:p>
        </w:tc>
      </w:tr>
      <w:tr w:rsidR="00A62F87" w14:paraId="4836683D" w14:textId="77777777" w:rsidTr="00DE39D0">
        <w:trPr>
          <w:trHeight w:val="521"/>
        </w:trPr>
        <w:tc>
          <w:tcPr>
            <w:tcW w:w="778" w:type="pct"/>
            <w:vAlign w:val="center"/>
          </w:tcPr>
          <w:p w14:paraId="2393FEBF" w14:textId="77777777" w:rsidR="00FA3956" w:rsidRPr="00461557" w:rsidRDefault="008C5BF7" w:rsidP="00DE39D0">
            <w:pPr>
              <w:spacing w:after="0" w:line="240" w:lineRule="auto"/>
              <w:jc w:val="center"/>
              <w:rPr>
                <w:rFonts w:ascii="Arial" w:eastAsia="Times New Roman" w:hAnsi="Arial" w:cs="Arial"/>
                <w:bCs/>
                <w:u w:val="single"/>
                <w:lang w:eastAsia="cs-CZ"/>
              </w:rPr>
            </w:pPr>
            <w:r w:rsidRPr="00461557">
              <w:rPr>
                <w:rFonts w:ascii="Arial" w:eastAsia="Times New Roman" w:hAnsi="Arial" w:cs="Arial"/>
                <w:bCs/>
                <w:u w:val="single"/>
                <w:lang w:eastAsia="cs-CZ"/>
              </w:rPr>
              <w:t>Produkce kalů z ČOV (v tunách sušiny kalů za rok)</w:t>
            </w:r>
          </w:p>
        </w:tc>
        <w:tc>
          <w:tcPr>
            <w:tcW w:w="889" w:type="pct"/>
            <w:vAlign w:val="center"/>
          </w:tcPr>
          <w:p w14:paraId="7FA09AF5" w14:textId="77777777" w:rsidR="00FA3956" w:rsidRPr="00461557" w:rsidRDefault="008C5BF7" w:rsidP="00DE39D0">
            <w:pPr>
              <w:spacing w:after="0" w:line="240" w:lineRule="auto"/>
              <w:jc w:val="center"/>
              <w:rPr>
                <w:rFonts w:ascii="Arial" w:eastAsia="Times New Roman" w:hAnsi="Arial" w:cs="Arial"/>
                <w:bCs/>
                <w:u w:val="single"/>
                <w:lang w:eastAsia="cs-CZ"/>
              </w:rPr>
            </w:pPr>
            <w:r w:rsidRPr="00461557">
              <w:rPr>
                <w:rFonts w:ascii="Arial" w:eastAsia="Times New Roman" w:hAnsi="Arial" w:cs="Arial"/>
                <w:bCs/>
                <w:u w:val="single"/>
                <w:lang w:eastAsia="cs-CZ"/>
              </w:rPr>
              <w:t>Agrochemické parametry* (živiny)</w:t>
            </w:r>
          </w:p>
        </w:tc>
        <w:tc>
          <w:tcPr>
            <w:tcW w:w="1259" w:type="pct"/>
            <w:vAlign w:val="center"/>
          </w:tcPr>
          <w:p w14:paraId="4F65A456" w14:textId="77777777" w:rsidR="00FA3956" w:rsidRPr="00461557" w:rsidRDefault="008C5BF7" w:rsidP="00DE39D0">
            <w:pPr>
              <w:spacing w:after="0" w:line="240" w:lineRule="auto"/>
              <w:jc w:val="center"/>
              <w:rPr>
                <w:rFonts w:ascii="Arial" w:eastAsia="Times New Roman" w:hAnsi="Arial" w:cs="Arial"/>
                <w:bCs/>
                <w:u w:val="single"/>
                <w:lang w:eastAsia="cs-CZ"/>
              </w:rPr>
            </w:pPr>
            <w:r w:rsidRPr="00461557">
              <w:rPr>
                <w:rFonts w:ascii="Arial" w:eastAsia="Times New Roman" w:hAnsi="Arial" w:cs="Arial"/>
                <w:bCs/>
                <w:u w:val="single"/>
                <w:lang w:eastAsia="cs-CZ"/>
              </w:rPr>
              <w:t>Rizikové prvky a látky</w:t>
            </w:r>
          </w:p>
        </w:tc>
        <w:tc>
          <w:tcPr>
            <w:tcW w:w="1185" w:type="pct"/>
            <w:vAlign w:val="center"/>
          </w:tcPr>
          <w:p w14:paraId="095E507C" w14:textId="516620FF" w:rsidR="00FA3956" w:rsidRPr="00461557" w:rsidRDefault="008C5BF7" w:rsidP="00DE39D0">
            <w:pPr>
              <w:spacing w:after="0" w:line="240" w:lineRule="auto"/>
              <w:jc w:val="center"/>
              <w:rPr>
                <w:rFonts w:ascii="Arial" w:eastAsia="Times New Roman" w:hAnsi="Arial" w:cs="Arial"/>
                <w:bCs/>
                <w:u w:val="single"/>
                <w:lang w:eastAsia="cs-CZ"/>
              </w:rPr>
            </w:pPr>
            <w:r w:rsidRPr="00461557">
              <w:rPr>
                <w:rFonts w:ascii="Arial" w:eastAsia="Times New Roman" w:hAnsi="Arial" w:cs="Arial"/>
                <w:bCs/>
                <w:u w:val="single"/>
                <w:lang w:eastAsia="cs-CZ"/>
              </w:rPr>
              <w:t>mikrobiologie</w:t>
            </w:r>
          </w:p>
        </w:tc>
        <w:tc>
          <w:tcPr>
            <w:tcW w:w="889" w:type="pct"/>
            <w:vAlign w:val="center"/>
          </w:tcPr>
          <w:p w14:paraId="02426557" w14:textId="415D39D9" w:rsidR="00FA3956" w:rsidRPr="00461557" w:rsidRDefault="008C5BF7" w:rsidP="00DE39D0">
            <w:pPr>
              <w:spacing w:after="0" w:line="240" w:lineRule="auto"/>
              <w:jc w:val="center"/>
              <w:rPr>
                <w:rFonts w:ascii="Arial" w:eastAsia="Times New Roman" w:hAnsi="Arial" w:cs="Arial"/>
                <w:bCs/>
                <w:u w:val="single"/>
                <w:lang w:eastAsia="cs-CZ"/>
              </w:rPr>
            </w:pPr>
            <w:r w:rsidRPr="00461557">
              <w:rPr>
                <w:rFonts w:ascii="Arial" w:eastAsia="Times New Roman" w:hAnsi="Arial" w:cs="Arial"/>
                <w:bCs/>
                <w:u w:val="single"/>
                <w:lang w:eastAsia="cs-CZ"/>
              </w:rPr>
              <w:t>Organické kontaminanty (PCB</w:t>
            </w:r>
            <w:r w:rsidR="00190650">
              <w:rPr>
                <w:rFonts w:ascii="Arial" w:eastAsia="Times New Roman" w:hAnsi="Arial" w:cs="Arial"/>
                <w:bCs/>
                <w:u w:val="single"/>
                <w:lang w:eastAsia="cs-CZ"/>
              </w:rPr>
              <w:t>, AOX, PAU</w:t>
            </w:r>
            <w:r w:rsidRPr="00461557">
              <w:rPr>
                <w:rFonts w:ascii="Arial" w:eastAsia="Times New Roman" w:hAnsi="Arial" w:cs="Arial"/>
                <w:bCs/>
                <w:u w:val="single"/>
                <w:lang w:eastAsia="cs-CZ"/>
              </w:rPr>
              <w:t>)</w:t>
            </w:r>
          </w:p>
        </w:tc>
      </w:tr>
      <w:tr w:rsidR="00A62F87" w14:paraId="520D929B" w14:textId="77777777" w:rsidTr="00DE39D0">
        <w:trPr>
          <w:trHeight w:val="284"/>
        </w:trPr>
        <w:tc>
          <w:tcPr>
            <w:tcW w:w="778" w:type="pct"/>
            <w:vAlign w:val="center"/>
          </w:tcPr>
          <w:p w14:paraId="6A49B763" w14:textId="77777777" w:rsidR="00FA3956" w:rsidRPr="00461557" w:rsidRDefault="008C5BF7" w:rsidP="00DE39D0">
            <w:pPr>
              <w:spacing w:after="0" w:line="240" w:lineRule="auto"/>
              <w:jc w:val="center"/>
              <w:rPr>
                <w:rFonts w:ascii="Arial" w:eastAsia="Times New Roman" w:hAnsi="Arial" w:cs="Arial"/>
                <w:bCs/>
                <w:u w:val="single"/>
                <w:lang w:eastAsia="cs-CZ"/>
              </w:rPr>
            </w:pPr>
            <w:r w:rsidRPr="00461557">
              <w:rPr>
                <w:rFonts w:ascii="Arial" w:eastAsia="Times New Roman" w:hAnsi="Arial" w:cs="Arial"/>
                <w:u w:val="single"/>
                <w:lang w:eastAsia="cs-CZ"/>
              </w:rPr>
              <w:t>&lt; 250</w:t>
            </w:r>
          </w:p>
        </w:tc>
        <w:tc>
          <w:tcPr>
            <w:tcW w:w="889" w:type="pct"/>
            <w:vAlign w:val="center"/>
          </w:tcPr>
          <w:p w14:paraId="290D4FE5" w14:textId="77777777" w:rsidR="00FA3956" w:rsidRPr="00461557" w:rsidRDefault="008C5BF7" w:rsidP="00DE39D0">
            <w:pPr>
              <w:spacing w:after="0" w:line="240" w:lineRule="auto"/>
              <w:jc w:val="center"/>
              <w:rPr>
                <w:rFonts w:ascii="Arial" w:eastAsia="Times New Roman" w:hAnsi="Arial" w:cs="Arial"/>
                <w:bCs/>
                <w:u w:val="single"/>
                <w:lang w:eastAsia="cs-CZ"/>
              </w:rPr>
            </w:pPr>
            <w:r w:rsidRPr="00461557">
              <w:rPr>
                <w:rFonts w:ascii="Arial" w:eastAsia="Times New Roman" w:hAnsi="Arial" w:cs="Arial"/>
                <w:u w:val="single"/>
                <w:lang w:eastAsia="cs-CZ"/>
              </w:rPr>
              <w:t>2</w:t>
            </w:r>
          </w:p>
        </w:tc>
        <w:tc>
          <w:tcPr>
            <w:tcW w:w="1259" w:type="pct"/>
            <w:vAlign w:val="center"/>
          </w:tcPr>
          <w:p w14:paraId="7EBED27D" w14:textId="77777777" w:rsidR="00FA3956" w:rsidRPr="00461557" w:rsidRDefault="008C5BF7" w:rsidP="00DE39D0">
            <w:pPr>
              <w:spacing w:after="0" w:line="240" w:lineRule="auto"/>
              <w:jc w:val="center"/>
              <w:rPr>
                <w:rFonts w:ascii="Arial" w:eastAsia="Times New Roman" w:hAnsi="Arial" w:cs="Arial"/>
                <w:bCs/>
                <w:u w:val="single"/>
                <w:lang w:eastAsia="cs-CZ"/>
              </w:rPr>
            </w:pPr>
            <w:r w:rsidRPr="00461557">
              <w:rPr>
                <w:rFonts w:ascii="Arial" w:eastAsia="Times New Roman" w:hAnsi="Arial" w:cs="Arial"/>
                <w:bCs/>
                <w:u w:val="single"/>
                <w:lang w:eastAsia="cs-CZ"/>
              </w:rPr>
              <w:t>2</w:t>
            </w:r>
          </w:p>
        </w:tc>
        <w:tc>
          <w:tcPr>
            <w:tcW w:w="1185" w:type="pct"/>
            <w:vAlign w:val="center"/>
          </w:tcPr>
          <w:p w14:paraId="799DFE7E" w14:textId="77777777" w:rsidR="00FA3956" w:rsidRPr="00461557" w:rsidRDefault="008C5BF7" w:rsidP="00DE39D0">
            <w:pPr>
              <w:spacing w:after="0" w:line="240" w:lineRule="auto"/>
              <w:jc w:val="center"/>
              <w:rPr>
                <w:rFonts w:ascii="Arial" w:eastAsia="Times New Roman" w:hAnsi="Arial" w:cs="Arial"/>
                <w:bCs/>
                <w:u w:val="single"/>
                <w:lang w:eastAsia="cs-CZ"/>
              </w:rPr>
            </w:pPr>
            <w:r w:rsidRPr="00461557">
              <w:rPr>
                <w:rFonts w:ascii="Arial" w:eastAsia="Times New Roman" w:hAnsi="Arial" w:cs="Arial"/>
                <w:bCs/>
                <w:u w:val="single"/>
                <w:lang w:eastAsia="cs-CZ"/>
              </w:rPr>
              <w:t>2</w:t>
            </w:r>
          </w:p>
        </w:tc>
        <w:tc>
          <w:tcPr>
            <w:tcW w:w="889" w:type="pct"/>
            <w:vAlign w:val="center"/>
          </w:tcPr>
          <w:p w14:paraId="3D3915FE" w14:textId="77777777" w:rsidR="00FA3956" w:rsidRPr="00461557" w:rsidRDefault="008C5BF7" w:rsidP="00DE39D0">
            <w:pPr>
              <w:spacing w:after="0" w:line="240" w:lineRule="auto"/>
              <w:jc w:val="center"/>
              <w:rPr>
                <w:rFonts w:ascii="Arial" w:eastAsia="Times New Roman" w:hAnsi="Arial" w:cs="Arial"/>
                <w:bCs/>
                <w:u w:val="single"/>
                <w:lang w:eastAsia="cs-CZ"/>
              </w:rPr>
            </w:pPr>
            <w:r w:rsidRPr="00461557">
              <w:rPr>
                <w:rFonts w:ascii="Arial" w:eastAsia="Times New Roman" w:hAnsi="Arial" w:cs="Arial"/>
                <w:bCs/>
                <w:u w:val="single"/>
                <w:lang w:eastAsia="cs-CZ"/>
              </w:rPr>
              <w:t>1</w:t>
            </w:r>
          </w:p>
        </w:tc>
      </w:tr>
      <w:tr w:rsidR="00A62F87" w14:paraId="29A58DBA" w14:textId="77777777" w:rsidTr="00DE39D0">
        <w:trPr>
          <w:trHeight w:val="284"/>
        </w:trPr>
        <w:tc>
          <w:tcPr>
            <w:tcW w:w="778" w:type="pct"/>
            <w:vAlign w:val="center"/>
          </w:tcPr>
          <w:p w14:paraId="6DBE1C46" w14:textId="77777777" w:rsidR="00FA3956" w:rsidRPr="00461557" w:rsidRDefault="008C5BF7" w:rsidP="00DE39D0">
            <w:pPr>
              <w:spacing w:after="0" w:line="240" w:lineRule="auto"/>
              <w:jc w:val="center"/>
              <w:rPr>
                <w:rFonts w:ascii="Arial" w:eastAsia="Times New Roman" w:hAnsi="Arial" w:cs="Arial"/>
                <w:bCs/>
                <w:u w:val="single"/>
                <w:lang w:eastAsia="cs-CZ"/>
              </w:rPr>
            </w:pPr>
            <w:r w:rsidRPr="00461557">
              <w:rPr>
                <w:rFonts w:ascii="Arial" w:eastAsia="Times New Roman" w:hAnsi="Arial" w:cs="Arial"/>
                <w:u w:val="single"/>
                <w:lang w:eastAsia="cs-CZ"/>
              </w:rPr>
              <w:t>250-1000</w:t>
            </w:r>
          </w:p>
        </w:tc>
        <w:tc>
          <w:tcPr>
            <w:tcW w:w="889" w:type="pct"/>
            <w:vAlign w:val="center"/>
          </w:tcPr>
          <w:p w14:paraId="314F8CB6" w14:textId="77777777" w:rsidR="00FA3956" w:rsidRPr="00461557" w:rsidRDefault="008C5BF7" w:rsidP="00DE39D0">
            <w:pPr>
              <w:spacing w:after="0" w:line="240" w:lineRule="auto"/>
              <w:jc w:val="center"/>
              <w:rPr>
                <w:rFonts w:ascii="Arial" w:eastAsia="Times New Roman" w:hAnsi="Arial" w:cs="Arial"/>
                <w:bCs/>
                <w:u w:val="single"/>
                <w:lang w:eastAsia="cs-CZ"/>
              </w:rPr>
            </w:pPr>
            <w:r w:rsidRPr="00461557">
              <w:rPr>
                <w:rFonts w:ascii="Arial" w:eastAsia="Times New Roman" w:hAnsi="Arial" w:cs="Arial"/>
                <w:u w:val="single"/>
                <w:lang w:eastAsia="cs-CZ"/>
              </w:rPr>
              <w:t>4</w:t>
            </w:r>
          </w:p>
        </w:tc>
        <w:tc>
          <w:tcPr>
            <w:tcW w:w="1259" w:type="pct"/>
            <w:vAlign w:val="center"/>
          </w:tcPr>
          <w:p w14:paraId="53D5EF84" w14:textId="77777777" w:rsidR="00FA3956" w:rsidRPr="00461557" w:rsidRDefault="008C5BF7" w:rsidP="00DE39D0">
            <w:pPr>
              <w:spacing w:after="0" w:line="240" w:lineRule="auto"/>
              <w:jc w:val="center"/>
              <w:rPr>
                <w:rFonts w:ascii="Arial" w:eastAsia="Times New Roman" w:hAnsi="Arial" w:cs="Arial"/>
                <w:bCs/>
                <w:u w:val="single"/>
                <w:lang w:eastAsia="cs-CZ"/>
              </w:rPr>
            </w:pPr>
            <w:r w:rsidRPr="00461557">
              <w:rPr>
                <w:rFonts w:ascii="Arial" w:eastAsia="Times New Roman" w:hAnsi="Arial" w:cs="Arial"/>
                <w:u w:val="single"/>
                <w:lang w:eastAsia="cs-CZ"/>
              </w:rPr>
              <w:t>4</w:t>
            </w:r>
          </w:p>
        </w:tc>
        <w:tc>
          <w:tcPr>
            <w:tcW w:w="1185" w:type="pct"/>
            <w:vAlign w:val="center"/>
          </w:tcPr>
          <w:p w14:paraId="51528D25" w14:textId="77777777" w:rsidR="00FA3956" w:rsidRPr="00461557" w:rsidRDefault="008C5BF7" w:rsidP="00DE39D0">
            <w:pPr>
              <w:spacing w:after="0" w:line="240" w:lineRule="auto"/>
              <w:jc w:val="center"/>
              <w:rPr>
                <w:rFonts w:ascii="Arial" w:eastAsia="Times New Roman" w:hAnsi="Arial" w:cs="Arial"/>
                <w:bCs/>
                <w:u w:val="single"/>
                <w:lang w:eastAsia="cs-CZ"/>
              </w:rPr>
            </w:pPr>
            <w:r w:rsidRPr="00461557">
              <w:rPr>
                <w:rFonts w:ascii="Arial" w:eastAsia="Times New Roman" w:hAnsi="Arial" w:cs="Arial"/>
                <w:u w:val="single"/>
                <w:lang w:eastAsia="cs-CZ"/>
              </w:rPr>
              <w:t>4</w:t>
            </w:r>
          </w:p>
        </w:tc>
        <w:tc>
          <w:tcPr>
            <w:tcW w:w="889" w:type="pct"/>
            <w:vAlign w:val="center"/>
          </w:tcPr>
          <w:p w14:paraId="66FD9763" w14:textId="77777777" w:rsidR="00FA3956" w:rsidRPr="00461557" w:rsidRDefault="008C5BF7" w:rsidP="00DE39D0">
            <w:pPr>
              <w:spacing w:after="0" w:line="240" w:lineRule="auto"/>
              <w:jc w:val="center"/>
              <w:rPr>
                <w:rFonts w:ascii="Arial" w:eastAsia="Times New Roman" w:hAnsi="Arial" w:cs="Arial"/>
                <w:u w:val="single"/>
                <w:lang w:eastAsia="cs-CZ"/>
              </w:rPr>
            </w:pPr>
            <w:r w:rsidRPr="00461557">
              <w:rPr>
                <w:rFonts w:ascii="Arial" w:eastAsia="Times New Roman" w:hAnsi="Arial" w:cs="Arial"/>
                <w:u w:val="single"/>
                <w:lang w:eastAsia="cs-CZ"/>
              </w:rPr>
              <w:t>1</w:t>
            </w:r>
          </w:p>
        </w:tc>
      </w:tr>
      <w:tr w:rsidR="00A62F87" w14:paraId="42F43C63" w14:textId="77777777" w:rsidTr="00DE39D0">
        <w:trPr>
          <w:trHeight w:val="284"/>
        </w:trPr>
        <w:tc>
          <w:tcPr>
            <w:tcW w:w="778" w:type="pct"/>
            <w:vAlign w:val="center"/>
          </w:tcPr>
          <w:p w14:paraId="4F3AED77" w14:textId="77777777" w:rsidR="00FA3956" w:rsidRPr="00461557" w:rsidRDefault="008C5BF7" w:rsidP="00DE39D0">
            <w:pPr>
              <w:spacing w:after="0" w:line="240" w:lineRule="auto"/>
              <w:jc w:val="center"/>
              <w:rPr>
                <w:rFonts w:ascii="Arial" w:eastAsia="Times New Roman" w:hAnsi="Arial" w:cs="Arial"/>
                <w:bCs/>
                <w:u w:val="single"/>
                <w:lang w:eastAsia="cs-CZ"/>
              </w:rPr>
            </w:pPr>
            <w:r w:rsidRPr="00461557">
              <w:rPr>
                <w:rFonts w:ascii="Arial" w:eastAsia="Times New Roman" w:hAnsi="Arial" w:cs="Arial"/>
                <w:u w:val="single"/>
                <w:lang w:eastAsia="cs-CZ"/>
              </w:rPr>
              <w:t>1000-2500</w:t>
            </w:r>
          </w:p>
        </w:tc>
        <w:tc>
          <w:tcPr>
            <w:tcW w:w="889" w:type="pct"/>
            <w:vAlign w:val="center"/>
          </w:tcPr>
          <w:p w14:paraId="22B4C05B" w14:textId="77777777" w:rsidR="00FA3956" w:rsidRPr="00461557" w:rsidRDefault="008C5BF7" w:rsidP="00DE39D0">
            <w:pPr>
              <w:spacing w:after="0" w:line="240" w:lineRule="auto"/>
              <w:jc w:val="center"/>
              <w:rPr>
                <w:rFonts w:ascii="Arial" w:eastAsia="Times New Roman" w:hAnsi="Arial" w:cs="Arial"/>
                <w:bCs/>
                <w:u w:val="single"/>
                <w:lang w:eastAsia="cs-CZ"/>
              </w:rPr>
            </w:pPr>
            <w:r w:rsidRPr="00461557">
              <w:rPr>
                <w:rFonts w:ascii="Arial" w:eastAsia="Times New Roman" w:hAnsi="Arial" w:cs="Arial"/>
                <w:u w:val="single"/>
                <w:lang w:eastAsia="cs-CZ"/>
              </w:rPr>
              <w:t>4</w:t>
            </w:r>
          </w:p>
        </w:tc>
        <w:tc>
          <w:tcPr>
            <w:tcW w:w="1259" w:type="pct"/>
            <w:vAlign w:val="center"/>
          </w:tcPr>
          <w:p w14:paraId="0B441989" w14:textId="77777777" w:rsidR="00FA3956" w:rsidRPr="00461557" w:rsidRDefault="008C5BF7" w:rsidP="00DE39D0">
            <w:pPr>
              <w:spacing w:after="0" w:line="240" w:lineRule="auto"/>
              <w:jc w:val="center"/>
              <w:rPr>
                <w:rFonts w:ascii="Arial" w:eastAsia="Times New Roman" w:hAnsi="Arial" w:cs="Arial"/>
                <w:bCs/>
                <w:u w:val="single"/>
                <w:lang w:eastAsia="cs-CZ"/>
              </w:rPr>
            </w:pPr>
            <w:r w:rsidRPr="00461557">
              <w:rPr>
                <w:rFonts w:ascii="Arial" w:eastAsia="Times New Roman" w:hAnsi="Arial" w:cs="Arial"/>
                <w:u w:val="single"/>
                <w:lang w:eastAsia="cs-CZ"/>
              </w:rPr>
              <w:t>4</w:t>
            </w:r>
          </w:p>
        </w:tc>
        <w:tc>
          <w:tcPr>
            <w:tcW w:w="1185" w:type="pct"/>
            <w:vAlign w:val="center"/>
          </w:tcPr>
          <w:p w14:paraId="4E945245" w14:textId="77777777" w:rsidR="00FA3956" w:rsidRPr="00461557" w:rsidRDefault="008C5BF7" w:rsidP="00DE39D0">
            <w:pPr>
              <w:spacing w:after="0" w:line="240" w:lineRule="auto"/>
              <w:jc w:val="center"/>
              <w:rPr>
                <w:rFonts w:ascii="Arial" w:eastAsia="Times New Roman" w:hAnsi="Arial" w:cs="Arial"/>
                <w:bCs/>
                <w:u w:val="single"/>
                <w:lang w:eastAsia="cs-CZ"/>
              </w:rPr>
            </w:pPr>
            <w:r w:rsidRPr="00461557">
              <w:rPr>
                <w:rFonts w:ascii="Arial" w:eastAsia="Times New Roman" w:hAnsi="Arial" w:cs="Arial"/>
                <w:bCs/>
                <w:u w:val="single"/>
                <w:lang w:eastAsia="cs-CZ"/>
              </w:rPr>
              <w:t>6</w:t>
            </w:r>
          </w:p>
        </w:tc>
        <w:tc>
          <w:tcPr>
            <w:tcW w:w="889" w:type="pct"/>
            <w:vAlign w:val="center"/>
          </w:tcPr>
          <w:p w14:paraId="2B24EF11" w14:textId="77777777" w:rsidR="00FA3956" w:rsidRPr="00461557" w:rsidRDefault="008C5BF7" w:rsidP="00DE39D0">
            <w:pPr>
              <w:spacing w:after="0" w:line="240" w:lineRule="auto"/>
              <w:jc w:val="center"/>
              <w:rPr>
                <w:rFonts w:ascii="Arial" w:eastAsia="Times New Roman" w:hAnsi="Arial" w:cs="Arial"/>
                <w:bCs/>
                <w:u w:val="single"/>
                <w:lang w:eastAsia="cs-CZ"/>
              </w:rPr>
            </w:pPr>
            <w:r w:rsidRPr="00461557">
              <w:rPr>
                <w:rFonts w:ascii="Arial" w:eastAsia="Times New Roman" w:hAnsi="Arial" w:cs="Arial"/>
                <w:bCs/>
                <w:u w:val="single"/>
                <w:lang w:eastAsia="cs-CZ"/>
              </w:rPr>
              <w:t>1</w:t>
            </w:r>
          </w:p>
        </w:tc>
      </w:tr>
      <w:tr w:rsidR="00A62F87" w14:paraId="15B9A097" w14:textId="77777777" w:rsidTr="00DE39D0">
        <w:trPr>
          <w:trHeight w:val="284"/>
        </w:trPr>
        <w:tc>
          <w:tcPr>
            <w:tcW w:w="778" w:type="pct"/>
            <w:vAlign w:val="center"/>
          </w:tcPr>
          <w:p w14:paraId="2EBD7A4F" w14:textId="77777777" w:rsidR="00FA3956" w:rsidRPr="00461557" w:rsidRDefault="008C5BF7" w:rsidP="00DE39D0">
            <w:pPr>
              <w:spacing w:after="0" w:line="240" w:lineRule="auto"/>
              <w:jc w:val="center"/>
              <w:rPr>
                <w:rFonts w:ascii="Arial" w:eastAsia="Times New Roman" w:hAnsi="Arial" w:cs="Arial"/>
                <w:bCs/>
                <w:u w:val="single"/>
                <w:lang w:eastAsia="cs-CZ"/>
              </w:rPr>
            </w:pPr>
            <w:r w:rsidRPr="00461557">
              <w:rPr>
                <w:rFonts w:ascii="Arial" w:eastAsia="Times New Roman" w:hAnsi="Arial" w:cs="Arial"/>
                <w:u w:val="single"/>
                <w:lang w:eastAsia="cs-CZ"/>
              </w:rPr>
              <w:t>&gt; 2500</w:t>
            </w:r>
          </w:p>
        </w:tc>
        <w:tc>
          <w:tcPr>
            <w:tcW w:w="889" w:type="pct"/>
            <w:vAlign w:val="center"/>
          </w:tcPr>
          <w:p w14:paraId="3609E218" w14:textId="77777777" w:rsidR="00FA3956" w:rsidRPr="00461557" w:rsidRDefault="008C5BF7" w:rsidP="00DE39D0">
            <w:pPr>
              <w:spacing w:after="0" w:line="240" w:lineRule="auto"/>
              <w:jc w:val="center"/>
              <w:rPr>
                <w:rFonts w:ascii="Arial" w:eastAsia="Times New Roman" w:hAnsi="Arial" w:cs="Arial"/>
                <w:bCs/>
                <w:u w:val="single"/>
                <w:lang w:eastAsia="cs-CZ"/>
              </w:rPr>
            </w:pPr>
            <w:r w:rsidRPr="00461557">
              <w:rPr>
                <w:rFonts w:ascii="Arial" w:eastAsia="Times New Roman" w:hAnsi="Arial" w:cs="Arial"/>
                <w:bCs/>
                <w:u w:val="single"/>
                <w:lang w:eastAsia="cs-CZ"/>
              </w:rPr>
              <w:t>12</w:t>
            </w:r>
          </w:p>
        </w:tc>
        <w:tc>
          <w:tcPr>
            <w:tcW w:w="1259" w:type="pct"/>
            <w:vAlign w:val="center"/>
          </w:tcPr>
          <w:p w14:paraId="343391CE" w14:textId="77777777" w:rsidR="00FA3956" w:rsidRPr="00461557" w:rsidRDefault="008C5BF7" w:rsidP="00DE39D0">
            <w:pPr>
              <w:spacing w:after="0" w:line="240" w:lineRule="auto"/>
              <w:jc w:val="center"/>
              <w:rPr>
                <w:rFonts w:ascii="Arial" w:eastAsia="Times New Roman" w:hAnsi="Arial" w:cs="Arial"/>
                <w:bCs/>
                <w:u w:val="single"/>
                <w:lang w:eastAsia="cs-CZ"/>
              </w:rPr>
            </w:pPr>
            <w:r w:rsidRPr="00461557">
              <w:rPr>
                <w:rFonts w:ascii="Arial" w:eastAsia="Times New Roman" w:hAnsi="Arial" w:cs="Arial"/>
                <w:bCs/>
                <w:u w:val="single"/>
                <w:lang w:eastAsia="cs-CZ"/>
              </w:rPr>
              <w:t>12</w:t>
            </w:r>
          </w:p>
        </w:tc>
        <w:tc>
          <w:tcPr>
            <w:tcW w:w="1185" w:type="pct"/>
            <w:vAlign w:val="center"/>
          </w:tcPr>
          <w:p w14:paraId="396D5292" w14:textId="77777777" w:rsidR="00FA3956" w:rsidRPr="00461557" w:rsidRDefault="008C5BF7" w:rsidP="00DE39D0">
            <w:pPr>
              <w:spacing w:after="0" w:line="240" w:lineRule="auto"/>
              <w:jc w:val="center"/>
              <w:rPr>
                <w:rFonts w:ascii="Arial" w:eastAsia="Times New Roman" w:hAnsi="Arial" w:cs="Arial"/>
                <w:bCs/>
                <w:u w:val="single"/>
                <w:lang w:eastAsia="cs-CZ"/>
              </w:rPr>
            </w:pPr>
            <w:r w:rsidRPr="00461557">
              <w:rPr>
                <w:rFonts w:ascii="Arial" w:eastAsia="Times New Roman" w:hAnsi="Arial" w:cs="Arial"/>
                <w:bCs/>
                <w:u w:val="single"/>
                <w:lang w:eastAsia="cs-CZ"/>
              </w:rPr>
              <w:t>12</w:t>
            </w:r>
          </w:p>
        </w:tc>
        <w:tc>
          <w:tcPr>
            <w:tcW w:w="889" w:type="pct"/>
            <w:vAlign w:val="center"/>
          </w:tcPr>
          <w:p w14:paraId="32057080" w14:textId="77777777" w:rsidR="00FA3956" w:rsidRPr="00461557" w:rsidRDefault="008C5BF7" w:rsidP="00DE39D0">
            <w:pPr>
              <w:spacing w:after="0" w:line="240" w:lineRule="auto"/>
              <w:jc w:val="center"/>
              <w:rPr>
                <w:rFonts w:ascii="Arial" w:eastAsia="Times New Roman" w:hAnsi="Arial" w:cs="Arial"/>
                <w:bCs/>
                <w:u w:val="single"/>
                <w:lang w:eastAsia="cs-CZ"/>
              </w:rPr>
            </w:pPr>
            <w:r w:rsidRPr="00461557">
              <w:rPr>
                <w:rFonts w:ascii="Arial" w:eastAsia="Times New Roman" w:hAnsi="Arial" w:cs="Arial"/>
                <w:bCs/>
                <w:u w:val="single"/>
                <w:lang w:eastAsia="cs-CZ"/>
              </w:rPr>
              <w:t>1</w:t>
            </w:r>
          </w:p>
        </w:tc>
      </w:tr>
    </w:tbl>
    <w:p w14:paraId="0D527C47" w14:textId="77777777" w:rsidR="00FA3956" w:rsidRPr="00461557" w:rsidRDefault="008C5BF7" w:rsidP="00FB25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60"/>
        <w:rPr>
          <w:rFonts w:ascii="Arial" w:eastAsia="Times New Roman" w:hAnsi="Arial" w:cs="Arial"/>
          <w:lang w:eastAsia="cs-CZ"/>
        </w:rPr>
      </w:pPr>
      <w:r w:rsidRPr="00461557">
        <w:rPr>
          <w:rFonts w:ascii="Arial" w:eastAsia="Times New Roman" w:hAnsi="Arial" w:cs="Arial"/>
          <w:lang w:eastAsia="cs-CZ"/>
        </w:rPr>
        <w:t xml:space="preserve">* agrochemické parametry: pH, obsah sušiny, obsah organických látek (vyjádřený jako ztráta žíháním), celkový dusík, </w:t>
      </w:r>
      <w:r w:rsidRPr="00461557">
        <w:rPr>
          <w:rFonts w:ascii="Arial" w:eastAsia="Times New Roman" w:hAnsi="Arial" w:cs="Arial"/>
          <w:lang w:eastAsia="cs-CZ"/>
        </w:rPr>
        <w:t>amoniakální dusík, dusičnanový dusík, fosfor, draslík, vápník, hořčík</w:t>
      </w:r>
    </w:p>
    <w:p w14:paraId="49077D06" w14:textId="77777777" w:rsidR="00FB258F" w:rsidRPr="00461557" w:rsidRDefault="00FB258F" w:rsidP="00FB25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60"/>
        <w:rPr>
          <w:rFonts w:ascii="Arial" w:hAnsi="Arial" w:cs="Arial"/>
        </w:rPr>
      </w:pPr>
    </w:p>
    <w:p w14:paraId="3F541EC1" w14:textId="77777777" w:rsidR="00AF7449" w:rsidRPr="00461557" w:rsidRDefault="008C5BF7" w:rsidP="00AF7449">
      <w:pPr>
        <w:rPr>
          <w:rFonts w:ascii="Arial" w:eastAsia="Times New Roman" w:hAnsi="Arial" w:cs="Arial"/>
          <w:i/>
          <w:lang w:eastAsia="cs-CZ"/>
        </w:rPr>
      </w:pPr>
      <w:r w:rsidRPr="00461557">
        <w:rPr>
          <w:rFonts w:ascii="Arial" w:eastAsia="Times New Roman" w:hAnsi="Arial" w:cs="Arial"/>
          <w:i/>
          <w:lang w:eastAsia="cs-CZ"/>
        </w:rPr>
        <w:t>CELEX 31986L0278</w:t>
      </w:r>
    </w:p>
    <w:p w14:paraId="192CA835" w14:textId="77777777" w:rsidR="00AF7449" w:rsidRPr="00461557" w:rsidRDefault="00AF7449" w:rsidP="00FB25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60"/>
        <w:rPr>
          <w:rFonts w:ascii="Arial" w:hAnsi="Arial" w:cs="Arial"/>
        </w:rPr>
      </w:pPr>
    </w:p>
    <w:p w14:paraId="673EA1D0" w14:textId="4C057299" w:rsidR="00464533" w:rsidRPr="00873D29" w:rsidRDefault="008C5BF7" w:rsidP="00873D29">
      <w:r w:rsidRPr="00461557">
        <w:rPr>
          <w:rFonts w:ascii="Arial" w:hAnsi="Arial" w:cs="Arial"/>
          <w:b/>
          <w:bCs/>
        </w:rPr>
        <w:tab/>
      </w:r>
    </w:p>
    <w:p w14:paraId="68D29116" w14:textId="77777777" w:rsidR="00464533" w:rsidRPr="00461557" w:rsidRDefault="00464533" w:rsidP="00DE39D0">
      <w:pPr>
        <w:widowControl w:val="0"/>
        <w:autoSpaceDE w:val="0"/>
        <w:autoSpaceDN w:val="0"/>
        <w:adjustRightInd w:val="0"/>
        <w:spacing w:after="0"/>
        <w:jc w:val="right"/>
        <w:rPr>
          <w:rFonts w:ascii="Arial" w:hAnsi="Arial" w:cs="Arial"/>
          <w:b/>
          <w:bCs/>
        </w:rPr>
      </w:pPr>
    </w:p>
    <w:p w14:paraId="5915E438" w14:textId="77777777" w:rsidR="000C44A6" w:rsidRDefault="008C5BF7">
      <w:pPr>
        <w:rPr>
          <w:rFonts w:ascii="Arial" w:hAnsi="Arial" w:cs="Arial"/>
          <w:b/>
          <w:bCs/>
        </w:rPr>
      </w:pPr>
      <w:r>
        <w:rPr>
          <w:rFonts w:ascii="Arial" w:hAnsi="Arial" w:cs="Arial"/>
          <w:b/>
          <w:bCs/>
        </w:rPr>
        <w:br w:type="page"/>
      </w:r>
    </w:p>
    <w:p w14:paraId="7114E1BD" w14:textId="7DE0E495" w:rsidR="00FA3956" w:rsidRPr="00461557" w:rsidRDefault="008C5BF7" w:rsidP="00DE39D0">
      <w:pPr>
        <w:widowControl w:val="0"/>
        <w:autoSpaceDE w:val="0"/>
        <w:autoSpaceDN w:val="0"/>
        <w:adjustRightInd w:val="0"/>
        <w:spacing w:after="0"/>
        <w:jc w:val="right"/>
        <w:rPr>
          <w:rFonts w:ascii="Arial" w:hAnsi="Arial" w:cs="Arial"/>
          <w:b/>
          <w:bCs/>
        </w:rPr>
      </w:pPr>
      <w:r w:rsidRPr="00461557">
        <w:rPr>
          <w:rFonts w:ascii="Arial" w:hAnsi="Arial" w:cs="Arial"/>
          <w:b/>
          <w:bCs/>
        </w:rPr>
        <w:lastRenderedPageBreak/>
        <w:t xml:space="preserve">Příloha č. </w:t>
      </w:r>
      <w:r w:rsidR="000C44A6">
        <w:rPr>
          <w:rFonts w:ascii="Arial" w:hAnsi="Arial" w:cs="Arial"/>
          <w:b/>
          <w:bCs/>
        </w:rPr>
        <w:t>40</w:t>
      </w:r>
      <w:r w:rsidRPr="00461557">
        <w:rPr>
          <w:rFonts w:ascii="Arial" w:hAnsi="Arial" w:cs="Arial"/>
          <w:b/>
          <w:bCs/>
        </w:rPr>
        <w:t xml:space="preserve"> k vyhlášce č. </w:t>
      </w:r>
      <w:r w:rsidR="0036231C" w:rsidRPr="00461557">
        <w:rPr>
          <w:rFonts w:ascii="Arial" w:hAnsi="Arial" w:cs="Arial"/>
          <w:b/>
          <w:bCs/>
        </w:rPr>
        <w:t>…</w:t>
      </w:r>
      <w:r w:rsidRPr="00461557">
        <w:rPr>
          <w:rFonts w:ascii="Arial" w:hAnsi="Arial" w:cs="Arial"/>
          <w:b/>
          <w:bCs/>
        </w:rPr>
        <w:t>/202</w:t>
      </w:r>
      <w:r w:rsidR="002730F5">
        <w:rPr>
          <w:rFonts w:ascii="Arial" w:hAnsi="Arial" w:cs="Arial"/>
          <w:b/>
          <w:bCs/>
        </w:rPr>
        <w:t>1</w:t>
      </w:r>
      <w:r w:rsidRPr="00461557">
        <w:rPr>
          <w:rFonts w:ascii="Arial" w:hAnsi="Arial" w:cs="Arial"/>
          <w:b/>
          <w:bCs/>
        </w:rPr>
        <w:t xml:space="preserve"> Sb.</w:t>
      </w:r>
    </w:p>
    <w:p w14:paraId="49250D51" w14:textId="77777777" w:rsidR="00FA3956" w:rsidRDefault="00FA3956" w:rsidP="00DE39D0">
      <w:pPr>
        <w:widowControl w:val="0"/>
        <w:autoSpaceDE w:val="0"/>
        <w:autoSpaceDN w:val="0"/>
        <w:adjustRightInd w:val="0"/>
        <w:spacing w:after="0"/>
        <w:jc w:val="right"/>
        <w:rPr>
          <w:rFonts w:ascii="Arial" w:hAnsi="Arial" w:cs="Arial"/>
          <w:b/>
          <w:bCs/>
        </w:rPr>
      </w:pPr>
    </w:p>
    <w:p w14:paraId="79A8E9B1" w14:textId="77777777" w:rsidR="000C44A6" w:rsidRPr="00461557" w:rsidRDefault="000C44A6" w:rsidP="00DE39D0">
      <w:pPr>
        <w:widowControl w:val="0"/>
        <w:autoSpaceDE w:val="0"/>
        <w:autoSpaceDN w:val="0"/>
        <w:adjustRightInd w:val="0"/>
        <w:spacing w:after="0"/>
        <w:jc w:val="right"/>
        <w:rPr>
          <w:rFonts w:ascii="Arial" w:hAnsi="Arial" w:cs="Arial"/>
          <w:b/>
          <w:bCs/>
        </w:rPr>
      </w:pPr>
    </w:p>
    <w:p w14:paraId="2D7CA76E" w14:textId="77777777" w:rsidR="00FA3956" w:rsidRPr="00461557" w:rsidRDefault="008C5BF7" w:rsidP="006B4883">
      <w:pPr>
        <w:widowControl w:val="0"/>
        <w:autoSpaceDE w:val="0"/>
        <w:autoSpaceDN w:val="0"/>
        <w:adjustRightInd w:val="0"/>
        <w:jc w:val="center"/>
        <w:rPr>
          <w:rFonts w:ascii="Arial" w:hAnsi="Arial" w:cs="Arial"/>
          <w:b/>
          <w:bCs/>
        </w:rPr>
      </w:pPr>
      <w:r w:rsidRPr="00461557">
        <w:rPr>
          <w:rFonts w:ascii="Arial" w:hAnsi="Arial" w:cs="Arial"/>
          <w:b/>
          <w:bCs/>
        </w:rPr>
        <w:t>Metody stanovení koncentrace polychlorovaných bifenylů</w:t>
      </w:r>
    </w:p>
    <w:p w14:paraId="222FF9FC" w14:textId="77777777" w:rsidR="00FA3956" w:rsidRPr="00461557" w:rsidRDefault="00FA3956" w:rsidP="006B4883">
      <w:pPr>
        <w:widowControl w:val="0"/>
        <w:autoSpaceDE w:val="0"/>
        <w:autoSpaceDN w:val="0"/>
        <w:adjustRightInd w:val="0"/>
        <w:jc w:val="both"/>
        <w:rPr>
          <w:rFonts w:ascii="Arial" w:hAnsi="Arial" w:cs="Arial"/>
          <w:b/>
          <w:bCs/>
        </w:rPr>
      </w:pPr>
    </w:p>
    <w:p w14:paraId="2595F5EA" w14:textId="77777777" w:rsidR="00FA3956" w:rsidRPr="00461557" w:rsidRDefault="008C5BF7" w:rsidP="006B4883">
      <w:pPr>
        <w:widowControl w:val="0"/>
        <w:autoSpaceDE w:val="0"/>
        <w:autoSpaceDN w:val="0"/>
        <w:adjustRightInd w:val="0"/>
        <w:jc w:val="both"/>
        <w:rPr>
          <w:rFonts w:ascii="Arial" w:hAnsi="Arial" w:cs="Arial"/>
          <w:b/>
        </w:rPr>
      </w:pPr>
      <w:r w:rsidRPr="00461557">
        <w:rPr>
          <w:rFonts w:ascii="Arial" w:hAnsi="Arial" w:cs="Arial"/>
          <w:b/>
        </w:rPr>
        <w:t xml:space="preserve">1. Stanovení koncentrace polychlorovaných bifenylů v </w:t>
      </w:r>
      <w:r w:rsidRPr="00461557">
        <w:rPr>
          <w:rFonts w:ascii="Arial" w:hAnsi="Arial" w:cs="Arial"/>
          <w:b/>
        </w:rPr>
        <w:t>provozních kapalinách zařízení</w:t>
      </w:r>
    </w:p>
    <w:p w14:paraId="0507E2C9" w14:textId="77777777" w:rsidR="00FA3956" w:rsidRPr="00461557" w:rsidRDefault="008C5BF7" w:rsidP="006B4883">
      <w:pPr>
        <w:widowControl w:val="0"/>
        <w:autoSpaceDE w:val="0"/>
        <w:autoSpaceDN w:val="0"/>
        <w:adjustRightInd w:val="0"/>
        <w:jc w:val="both"/>
        <w:rPr>
          <w:rFonts w:ascii="Arial" w:hAnsi="Arial" w:cs="Arial"/>
        </w:rPr>
      </w:pPr>
      <w:r w:rsidRPr="00461557">
        <w:rPr>
          <w:rFonts w:ascii="Arial" w:hAnsi="Arial" w:cs="Arial"/>
        </w:rPr>
        <w:t>ČSN EN 61619 "Izolační kapaliny - Kontaminace polychlorovanými bifenyly (PCB) - Stanovení metodou kapilární plynové chromatografie".</w:t>
      </w:r>
    </w:p>
    <w:p w14:paraId="1A93E528" w14:textId="77777777" w:rsidR="00FA3956" w:rsidRPr="00461557" w:rsidRDefault="008C5BF7" w:rsidP="006B4883">
      <w:pPr>
        <w:widowControl w:val="0"/>
        <w:autoSpaceDE w:val="0"/>
        <w:autoSpaceDN w:val="0"/>
        <w:adjustRightInd w:val="0"/>
        <w:jc w:val="both"/>
        <w:rPr>
          <w:rFonts w:ascii="Arial" w:hAnsi="Arial" w:cs="Arial"/>
        </w:rPr>
      </w:pPr>
      <w:r w:rsidRPr="00461557">
        <w:rPr>
          <w:rFonts w:ascii="Arial" w:hAnsi="Arial" w:cs="Arial"/>
        </w:rPr>
        <w:t>ČSN EN 12766-1 (656205) Ropné výrobky a upotřebené oleje - Stanovení PCB a příbuzných výrobk</w:t>
      </w:r>
      <w:r w:rsidRPr="00461557">
        <w:rPr>
          <w:rFonts w:ascii="Arial" w:hAnsi="Arial" w:cs="Arial"/>
        </w:rPr>
        <w:t xml:space="preserve">ů - Část 1: Separace a stanovení vybraných PCB kongenerů plynovou chromatografií (GC) použitím detektoru elektronového záchytu (ECD) </w:t>
      </w:r>
    </w:p>
    <w:p w14:paraId="36CAE27C" w14:textId="77777777" w:rsidR="00FA3956" w:rsidRPr="00461557" w:rsidRDefault="008C5BF7" w:rsidP="006B4883">
      <w:pPr>
        <w:widowControl w:val="0"/>
        <w:autoSpaceDE w:val="0"/>
        <w:autoSpaceDN w:val="0"/>
        <w:adjustRightInd w:val="0"/>
        <w:jc w:val="both"/>
        <w:rPr>
          <w:rFonts w:ascii="Arial" w:hAnsi="Arial" w:cs="Arial"/>
        </w:rPr>
      </w:pPr>
      <w:r w:rsidRPr="00461557">
        <w:rPr>
          <w:rFonts w:ascii="Arial" w:hAnsi="Arial" w:cs="Arial"/>
        </w:rPr>
        <w:t xml:space="preserve">ČSN EN 12766-2 (656205) Ropné výrobky a upotřebené oleje - Stanovení PCB a příbuzných sloučenin - Část 2: Výpočet obsahu polychlorovaného bifenylu (PCB) </w:t>
      </w:r>
    </w:p>
    <w:p w14:paraId="205F764E" w14:textId="77777777" w:rsidR="00520AC5" w:rsidRPr="00461557" w:rsidRDefault="00520AC5" w:rsidP="006B4883">
      <w:pPr>
        <w:widowControl w:val="0"/>
        <w:autoSpaceDE w:val="0"/>
        <w:autoSpaceDN w:val="0"/>
        <w:adjustRightInd w:val="0"/>
        <w:jc w:val="both"/>
        <w:rPr>
          <w:rFonts w:ascii="Arial" w:hAnsi="Arial" w:cs="Arial"/>
        </w:rPr>
      </w:pPr>
    </w:p>
    <w:p w14:paraId="094A5E37" w14:textId="77777777" w:rsidR="00FA3956" w:rsidRPr="00461557" w:rsidRDefault="008C5BF7" w:rsidP="006B4883">
      <w:pPr>
        <w:widowControl w:val="0"/>
        <w:autoSpaceDE w:val="0"/>
        <w:autoSpaceDN w:val="0"/>
        <w:adjustRightInd w:val="0"/>
        <w:jc w:val="both"/>
        <w:rPr>
          <w:rFonts w:ascii="Arial" w:hAnsi="Arial" w:cs="Arial"/>
          <w:b/>
        </w:rPr>
      </w:pPr>
      <w:r w:rsidRPr="00461557">
        <w:rPr>
          <w:rFonts w:ascii="Arial" w:hAnsi="Arial" w:cs="Arial"/>
          <w:b/>
        </w:rPr>
        <w:t>2. Stanovení obsahu polychlorovaných bifenylů v ostatních materiálech</w:t>
      </w:r>
    </w:p>
    <w:p w14:paraId="050D0939" w14:textId="77777777" w:rsidR="00FA3956" w:rsidRPr="00461557" w:rsidRDefault="008C5BF7" w:rsidP="006B4883">
      <w:pPr>
        <w:widowControl w:val="0"/>
        <w:autoSpaceDE w:val="0"/>
        <w:autoSpaceDN w:val="0"/>
        <w:adjustRightInd w:val="0"/>
        <w:jc w:val="both"/>
        <w:rPr>
          <w:rFonts w:ascii="Arial" w:hAnsi="Arial" w:cs="Arial"/>
        </w:rPr>
      </w:pPr>
      <w:r w:rsidRPr="00461557">
        <w:rPr>
          <w:rFonts w:ascii="Arial" w:hAnsi="Arial" w:cs="Arial"/>
        </w:rPr>
        <w:t>ČSN EN 16167 "Kaly, upravený bi</w:t>
      </w:r>
      <w:r w:rsidRPr="00461557">
        <w:rPr>
          <w:rFonts w:ascii="Arial" w:hAnsi="Arial" w:cs="Arial"/>
        </w:rPr>
        <w:t>oodpad a půdy - Stanovení polychlorovaných bifenylů (PCB) plynovou chromatografií s detekcí hmotnostní spektrometrií (GC-MS) a plynovou chromatografií s detektorem elektronového záchytu (GC-ECD)"</w:t>
      </w:r>
    </w:p>
    <w:p w14:paraId="60278DBF" w14:textId="77777777" w:rsidR="00FA3956" w:rsidRPr="00461557" w:rsidRDefault="008C5BF7" w:rsidP="006B4883">
      <w:pPr>
        <w:widowControl w:val="0"/>
        <w:autoSpaceDE w:val="0"/>
        <w:autoSpaceDN w:val="0"/>
        <w:adjustRightInd w:val="0"/>
        <w:jc w:val="both"/>
        <w:rPr>
          <w:rFonts w:ascii="Arial" w:hAnsi="Arial" w:cs="Arial"/>
        </w:rPr>
      </w:pPr>
      <w:r w:rsidRPr="00461557">
        <w:rPr>
          <w:rFonts w:ascii="Arial" w:hAnsi="Arial" w:cs="Arial"/>
        </w:rPr>
        <w:t>ČSN EN 15308 "Charakterizace odpadů - Stanovení vybraných po</w:t>
      </w:r>
      <w:r w:rsidRPr="00461557">
        <w:rPr>
          <w:rFonts w:ascii="Arial" w:hAnsi="Arial" w:cs="Arial"/>
        </w:rPr>
        <w:t>lychlorovaných bifenylů (PCB) v pevných odpadech kapilární plynovou chromatografií s detektorem elektronového záchytu nebo detekcí hmotnostní spektrometrie"</w:t>
      </w:r>
    </w:p>
    <w:p w14:paraId="6875C182" w14:textId="77777777" w:rsidR="00FA3956" w:rsidRPr="00461557" w:rsidRDefault="008C5BF7" w:rsidP="006B4883">
      <w:pPr>
        <w:tabs>
          <w:tab w:val="left" w:pos="1425"/>
        </w:tabs>
        <w:jc w:val="both"/>
        <w:rPr>
          <w:rFonts w:ascii="Arial" w:hAnsi="Arial" w:cs="Arial"/>
        </w:rPr>
      </w:pPr>
      <w:r w:rsidRPr="00461557">
        <w:rPr>
          <w:rFonts w:ascii="Arial" w:hAnsi="Arial" w:cs="Arial"/>
        </w:rPr>
        <w:t xml:space="preserve">Koncentrace polychlorovaných bifenylů v zařízeních nebo látkách se pro účely vedení evidence podle </w:t>
      </w:r>
      <w:r w:rsidRPr="00461557">
        <w:rPr>
          <w:rFonts w:ascii="Arial" w:hAnsi="Arial" w:cs="Arial"/>
        </w:rPr>
        <w:t>§ 82 odst. 1 zákona stanovuje podle metody B uvedené v normě ČSN EN 12766-2 (65 6205) Ropné výrobky a upotřebené oleje - Stanovení PCB a příbuzných sloučenin - Část 2: Výpočet obsahu polychlorovaného bifenylu (PCB).</w:t>
      </w:r>
    </w:p>
    <w:p w14:paraId="088D925D" w14:textId="77777777" w:rsidR="00FA3956" w:rsidRPr="00461557" w:rsidRDefault="00FA3956" w:rsidP="006B4883">
      <w:pPr>
        <w:rPr>
          <w:rFonts w:ascii="Arial" w:hAnsi="Arial" w:cs="Arial"/>
        </w:rPr>
      </w:pPr>
    </w:p>
    <w:p w14:paraId="3A34B01C" w14:textId="77777777" w:rsidR="006B4883" w:rsidRPr="00461557" w:rsidRDefault="008C5BF7">
      <w:pPr>
        <w:rPr>
          <w:rFonts w:ascii="Arial" w:hAnsi="Arial" w:cs="Arial"/>
        </w:rPr>
      </w:pPr>
      <w:r w:rsidRPr="00461557">
        <w:rPr>
          <w:rFonts w:ascii="Arial" w:hAnsi="Arial" w:cs="Arial"/>
        </w:rPr>
        <w:br w:type="page"/>
      </w:r>
    </w:p>
    <w:p w14:paraId="1254F01A" w14:textId="37AE1C0B" w:rsidR="00FA3956" w:rsidRPr="00461557" w:rsidRDefault="008C5BF7" w:rsidP="00DE39D0">
      <w:pPr>
        <w:spacing w:after="0"/>
        <w:jc w:val="right"/>
        <w:rPr>
          <w:rFonts w:ascii="Arial" w:eastAsia="Times New Roman" w:hAnsi="Arial" w:cs="Arial"/>
          <w:b/>
          <w:lang w:eastAsia="cs-CZ"/>
        </w:rPr>
      </w:pPr>
      <w:r w:rsidRPr="00461557">
        <w:rPr>
          <w:rFonts w:ascii="Arial" w:eastAsia="Times New Roman" w:hAnsi="Arial" w:cs="Arial"/>
          <w:b/>
          <w:lang w:eastAsia="cs-CZ"/>
        </w:rPr>
        <w:lastRenderedPageBreak/>
        <w:t xml:space="preserve">Příloha č. </w:t>
      </w:r>
      <w:r w:rsidR="000C44A6">
        <w:rPr>
          <w:rFonts w:ascii="Arial" w:eastAsia="Times New Roman" w:hAnsi="Arial" w:cs="Arial"/>
          <w:b/>
          <w:lang w:eastAsia="cs-CZ"/>
        </w:rPr>
        <w:t>41</w:t>
      </w:r>
      <w:r w:rsidRPr="00461557">
        <w:rPr>
          <w:rFonts w:ascii="Arial" w:eastAsia="Times New Roman" w:hAnsi="Arial" w:cs="Arial"/>
          <w:b/>
          <w:lang w:eastAsia="cs-CZ"/>
        </w:rPr>
        <w:t xml:space="preserve"> k vyhlášce č. </w:t>
      </w:r>
      <w:r w:rsidR="0036231C" w:rsidRPr="00461557">
        <w:rPr>
          <w:rFonts w:ascii="Arial" w:eastAsia="Times New Roman" w:hAnsi="Arial" w:cs="Arial"/>
          <w:b/>
          <w:lang w:eastAsia="cs-CZ"/>
        </w:rPr>
        <w:t>…</w:t>
      </w:r>
      <w:r w:rsidRPr="00461557">
        <w:rPr>
          <w:rFonts w:ascii="Arial" w:eastAsia="Times New Roman" w:hAnsi="Arial" w:cs="Arial"/>
          <w:b/>
          <w:lang w:eastAsia="cs-CZ"/>
        </w:rPr>
        <w:t>/202</w:t>
      </w:r>
      <w:r w:rsidR="002730F5">
        <w:rPr>
          <w:rFonts w:ascii="Arial" w:eastAsia="Times New Roman" w:hAnsi="Arial" w:cs="Arial"/>
          <w:b/>
          <w:lang w:eastAsia="cs-CZ"/>
        </w:rPr>
        <w:t>1</w:t>
      </w:r>
      <w:r w:rsidRPr="00461557">
        <w:rPr>
          <w:rFonts w:ascii="Arial" w:eastAsia="Times New Roman" w:hAnsi="Arial" w:cs="Arial"/>
          <w:b/>
          <w:lang w:eastAsia="cs-CZ"/>
        </w:rPr>
        <w:t xml:space="preserve"> Sb</w:t>
      </w:r>
      <w:r w:rsidRPr="00461557">
        <w:rPr>
          <w:rFonts w:ascii="Arial" w:eastAsia="Times New Roman" w:hAnsi="Arial" w:cs="Arial"/>
          <w:b/>
          <w:lang w:eastAsia="cs-CZ"/>
        </w:rPr>
        <w:t xml:space="preserve">. </w:t>
      </w:r>
    </w:p>
    <w:p w14:paraId="5F8BC553" w14:textId="77777777" w:rsidR="00FA3956" w:rsidRDefault="00FA3956" w:rsidP="00DE39D0">
      <w:pPr>
        <w:spacing w:after="0"/>
        <w:jc w:val="both"/>
        <w:rPr>
          <w:rFonts w:ascii="Arial" w:eastAsia="Times New Roman" w:hAnsi="Arial" w:cs="Arial"/>
          <w:b/>
          <w:lang w:eastAsia="cs-CZ"/>
        </w:rPr>
      </w:pPr>
    </w:p>
    <w:p w14:paraId="601A3564" w14:textId="77777777" w:rsidR="000C44A6" w:rsidRPr="00461557" w:rsidRDefault="000C44A6" w:rsidP="00DE39D0">
      <w:pPr>
        <w:spacing w:after="0"/>
        <w:jc w:val="both"/>
        <w:rPr>
          <w:rFonts w:ascii="Arial" w:eastAsia="Times New Roman" w:hAnsi="Arial" w:cs="Arial"/>
          <w:b/>
          <w:lang w:eastAsia="cs-CZ"/>
        </w:rPr>
      </w:pPr>
    </w:p>
    <w:p w14:paraId="101DDD9E" w14:textId="77777777" w:rsidR="00FA3956" w:rsidRPr="00461557" w:rsidRDefault="008C5BF7" w:rsidP="009D5706">
      <w:pPr>
        <w:jc w:val="center"/>
        <w:rPr>
          <w:rFonts w:ascii="Arial" w:eastAsia="Times New Roman" w:hAnsi="Arial" w:cs="Arial"/>
          <w:b/>
          <w:u w:val="single"/>
          <w:lang w:eastAsia="cs-CZ"/>
        </w:rPr>
      </w:pPr>
      <w:r w:rsidRPr="00461557">
        <w:rPr>
          <w:rFonts w:ascii="Arial" w:eastAsia="Times New Roman" w:hAnsi="Arial" w:cs="Arial"/>
          <w:b/>
          <w:u w:val="single"/>
          <w:lang w:eastAsia="cs-CZ"/>
        </w:rPr>
        <w:t>Postup dekontaminace</w:t>
      </w:r>
      <w:r w:rsidRPr="00461557">
        <w:rPr>
          <w:rFonts w:ascii="Arial" w:hAnsi="Arial" w:cs="Arial"/>
          <w:u w:val="single"/>
        </w:rPr>
        <w:t xml:space="preserve"> </w:t>
      </w:r>
      <w:r w:rsidRPr="00461557">
        <w:rPr>
          <w:rFonts w:ascii="Arial" w:eastAsia="Times New Roman" w:hAnsi="Arial" w:cs="Arial"/>
          <w:b/>
          <w:u w:val="single"/>
          <w:lang w:eastAsia="cs-CZ"/>
        </w:rPr>
        <w:t>zařízení obsahujícího polychlorované bifenyly</w:t>
      </w:r>
    </w:p>
    <w:p w14:paraId="64CBAF6B" w14:textId="77777777" w:rsidR="00FA3956" w:rsidRPr="00461557" w:rsidRDefault="00FA3956" w:rsidP="009D5706">
      <w:pPr>
        <w:jc w:val="both"/>
        <w:rPr>
          <w:rFonts w:ascii="Arial" w:eastAsia="Times New Roman" w:hAnsi="Arial" w:cs="Arial"/>
          <w:lang w:eastAsia="cs-CZ"/>
        </w:rPr>
      </w:pPr>
    </w:p>
    <w:p w14:paraId="75157E79" w14:textId="77777777" w:rsidR="00224E7B" w:rsidRPr="00461557" w:rsidRDefault="008C5BF7" w:rsidP="00224E7B">
      <w:pPr>
        <w:jc w:val="both"/>
        <w:rPr>
          <w:rFonts w:ascii="Arial" w:eastAsia="Times New Roman" w:hAnsi="Arial" w:cs="Arial"/>
          <w:lang w:eastAsia="cs-CZ"/>
        </w:rPr>
      </w:pPr>
      <w:r w:rsidRPr="00461557">
        <w:rPr>
          <w:rFonts w:ascii="Arial" w:eastAsia="Times New Roman" w:hAnsi="Arial" w:cs="Arial"/>
          <w:lang w:eastAsia="cs-CZ"/>
        </w:rPr>
        <w:t>U zařízení obsahující</w:t>
      </w:r>
      <w:r w:rsidR="000F35F3" w:rsidRPr="00461557">
        <w:rPr>
          <w:rFonts w:ascii="Arial" w:eastAsia="Times New Roman" w:hAnsi="Arial" w:cs="Arial"/>
          <w:lang w:eastAsia="cs-CZ"/>
        </w:rPr>
        <w:t>ho</w:t>
      </w:r>
      <w:r w:rsidRPr="00461557">
        <w:rPr>
          <w:rFonts w:ascii="Arial" w:eastAsia="Times New Roman" w:hAnsi="Arial" w:cs="Arial"/>
          <w:lang w:eastAsia="cs-CZ"/>
        </w:rPr>
        <w:t xml:space="preserve"> polychlorované bifenyly, které je schopno dalšího provozu a které bude jeho vlastník/provozovatel po dekontaminaci dále provozovat, se postupuje při dekontaminaci podle následujících bodů č. </w:t>
      </w:r>
      <w:r w:rsidR="005A4EEC" w:rsidRPr="00461557">
        <w:rPr>
          <w:rFonts w:ascii="Arial" w:eastAsia="Times New Roman" w:hAnsi="Arial" w:cs="Arial"/>
          <w:lang w:eastAsia="cs-CZ"/>
        </w:rPr>
        <w:t>11</w:t>
      </w:r>
      <w:r w:rsidRPr="00461557">
        <w:rPr>
          <w:rFonts w:ascii="Arial" w:eastAsia="Times New Roman" w:hAnsi="Arial" w:cs="Arial"/>
          <w:lang w:eastAsia="cs-CZ"/>
        </w:rPr>
        <w:t xml:space="preserve"> až č. </w:t>
      </w:r>
      <w:r w:rsidR="005A4EEC" w:rsidRPr="00461557">
        <w:rPr>
          <w:rFonts w:ascii="Arial" w:eastAsia="Times New Roman" w:hAnsi="Arial" w:cs="Arial"/>
          <w:lang w:eastAsia="cs-CZ"/>
        </w:rPr>
        <w:t>17</w:t>
      </w:r>
      <w:r w:rsidRPr="00461557">
        <w:rPr>
          <w:rFonts w:ascii="Arial" w:eastAsia="Times New Roman" w:hAnsi="Arial" w:cs="Arial"/>
          <w:lang w:eastAsia="cs-CZ"/>
        </w:rPr>
        <w:t>. Při s</w:t>
      </w:r>
      <w:r w:rsidR="00FB7D98" w:rsidRPr="00461557">
        <w:rPr>
          <w:rFonts w:ascii="Arial" w:eastAsia="Times New Roman" w:hAnsi="Arial" w:cs="Arial"/>
          <w:lang w:eastAsia="cs-CZ"/>
        </w:rPr>
        <w:t>oustřeďování</w:t>
      </w:r>
      <w:r w:rsidRPr="00461557">
        <w:rPr>
          <w:rFonts w:ascii="Arial" w:eastAsia="Times New Roman" w:hAnsi="Arial" w:cs="Arial"/>
          <w:lang w:eastAsia="cs-CZ"/>
        </w:rPr>
        <w:t xml:space="preserve"> zařízení, kapalin a provozních ná</w:t>
      </w:r>
      <w:r w:rsidRPr="00461557">
        <w:rPr>
          <w:rFonts w:ascii="Arial" w:eastAsia="Times New Roman" w:hAnsi="Arial" w:cs="Arial"/>
          <w:lang w:eastAsia="cs-CZ"/>
        </w:rPr>
        <w:t xml:space="preserve">plní s obsahem </w:t>
      </w:r>
      <w:r w:rsidR="00FB7D98" w:rsidRPr="00461557">
        <w:rPr>
          <w:rFonts w:ascii="Arial" w:eastAsia="Times New Roman" w:hAnsi="Arial" w:cs="Arial"/>
          <w:lang w:eastAsia="cs-CZ"/>
        </w:rPr>
        <w:t>polychlorovaných bifenylů</w:t>
      </w:r>
      <w:r w:rsidRPr="00461557">
        <w:rPr>
          <w:rFonts w:ascii="Arial" w:eastAsia="Times New Roman" w:hAnsi="Arial" w:cs="Arial"/>
          <w:lang w:eastAsia="cs-CZ"/>
        </w:rPr>
        <w:t xml:space="preserve"> se postupuje podle následujících bodů č. 1 až 1</w:t>
      </w:r>
      <w:r w:rsidR="00321224" w:rsidRPr="00461557">
        <w:rPr>
          <w:rFonts w:ascii="Arial" w:eastAsia="Times New Roman" w:hAnsi="Arial" w:cs="Arial"/>
          <w:lang w:eastAsia="cs-CZ"/>
        </w:rPr>
        <w:t>0</w:t>
      </w:r>
      <w:r w:rsidRPr="00461557">
        <w:rPr>
          <w:rFonts w:ascii="Arial" w:eastAsia="Times New Roman" w:hAnsi="Arial" w:cs="Arial"/>
          <w:lang w:eastAsia="cs-CZ"/>
        </w:rPr>
        <w:t xml:space="preserve">. </w:t>
      </w:r>
    </w:p>
    <w:p w14:paraId="54A1E9A8" w14:textId="77777777" w:rsidR="00224E7B" w:rsidRPr="00461557" w:rsidRDefault="008C5BF7" w:rsidP="00224E7B">
      <w:pPr>
        <w:jc w:val="both"/>
        <w:rPr>
          <w:rFonts w:ascii="Arial" w:eastAsia="Times New Roman" w:hAnsi="Arial" w:cs="Arial"/>
          <w:lang w:eastAsia="cs-CZ"/>
        </w:rPr>
      </w:pPr>
      <w:r w:rsidRPr="00461557">
        <w:rPr>
          <w:rFonts w:ascii="Arial" w:eastAsia="Times New Roman" w:hAnsi="Arial" w:cs="Arial"/>
          <w:lang w:eastAsia="cs-CZ"/>
        </w:rPr>
        <w:t xml:space="preserve">1. </w:t>
      </w:r>
      <w:r w:rsidR="00FB7D98" w:rsidRPr="00461557">
        <w:rPr>
          <w:rFonts w:ascii="Arial" w:eastAsia="Times New Roman" w:hAnsi="Arial" w:cs="Arial"/>
          <w:lang w:eastAsia="cs-CZ"/>
        </w:rPr>
        <w:t>Soustřeďování</w:t>
      </w:r>
      <w:r w:rsidRPr="00461557">
        <w:rPr>
          <w:rFonts w:ascii="Arial" w:eastAsia="Times New Roman" w:hAnsi="Arial" w:cs="Arial"/>
          <w:lang w:eastAsia="cs-CZ"/>
        </w:rPr>
        <w:t xml:space="preserve"> musí odpovídat požadavkům </w:t>
      </w:r>
      <w:r w:rsidR="00FB7D98" w:rsidRPr="00461557">
        <w:rPr>
          <w:rFonts w:ascii="Arial" w:eastAsia="Times New Roman" w:hAnsi="Arial" w:cs="Arial"/>
          <w:lang w:eastAsia="cs-CZ"/>
        </w:rPr>
        <w:t>na soustřeďování odpadů.</w:t>
      </w:r>
      <w:r w:rsidRPr="00461557">
        <w:rPr>
          <w:rFonts w:ascii="Arial" w:eastAsia="Times New Roman" w:hAnsi="Arial" w:cs="Arial"/>
          <w:lang w:eastAsia="cs-CZ"/>
        </w:rPr>
        <w:t xml:space="preserve"> </w:t>
      </w:r>
      <w:r w:rsidR="00FB7D98" w:rsidRPr="00461557">
        <w:rPr>
          <w:rFonts w:ascii="Arial" w:eastAsia="Times New Roman" w:hAnsi="Arial" w:cs="Arial"/>
          <w:lang w:eastAsia="cs-CZ"/>
        </w:rPr>
        <w:t xml:space="preserve">Soustřeďování </w:t>
      </w:r>
      <w:r w:rsidRPr="00461557">
        <w:rPr>
          <w:rFonts w:ascii="Arial" w:eastAsia="Times New Roman" w:hAnsi="Arial" w:cs="Arial"/>
          <w:lang w:eastAsia="cs-CZ"/>
        </w:rPr>
        <w:t>nemůže probíhat na volné ploše.</w:t>
      </w:r>
    </w:p>
    <w:p w14:paraId="628DBC0E" w14:textId="77777777" w:rsidR="00224E7B" w:rsidRPr="00461557" w:rsidRDefault="008C5BF7" w:rsidP="00224E7B">
      <w:pPr>
        <w:jc w:val="both"/>
        <w:rPr>
          <w:rFonts w:ascii="Arial" w:eastAsia="Times New Roman" w:hAnsi="Arial" w:cs="Arial"/>
          <w:lang w:eastAsia="cs-CZ"/>
        </w:rPr>
      </w:pPr>
      <w:r w:rsidRPr="00461557">
        <w:rPr>
          <w:rFonts w:ascii="Arial" w:eastAsia="Times New Roman" w:hAnsi="Arial" w:cs="Arial"/>
          <w:lang w:eastAsia="cs-CZ"/>
        </w:rPr>
        <w:t xml:space="preserve">2. Prostor pro </w:t>
      </w:r>
      <w:r w:rsidR="00FB7D98" w:rsidRPr="00461557">
        <w:rPr>
          <w:rFonts w:ascii="Arial" w:eastAsia="Times New Roman" w:hAnsi="Arial" w:cs="Arial"/>
          <w:lang w:eastAsia="cs-CZ"/>
        </w:rPr>
        <w:t xml:space="preserve">soustřeďování </w:t>
      </w:r>
      <w:r w:rsidRPr="00461557">
        <w:rPr>
          <w:rFonts w:ascii="Arial" w:eastAsia="Times New Roman" w:hAnsi="Arial" w:cs="Arial"/>
          <w:lang w:eastAsia="cs-CZ"/>
        </w:rPr>
        <w:t>musí být zvenčí označ</w:t>
      </w:r>
      <w:r w:rsidRPr="00461557">
        <w:rPr>
          <w:rFonts w:ascii="Arial" w:eastAsia="Times New Roman" w:hAnsi="Arial" w:cs="Arial"/>
          <w:lang w:eastAsia="cs-CZ"/>
        </w:rPr>
        <w:t>en v souladu s nařízením vlády č. 375/2017 Sb., o vzhledu, umístění a provedení bezpečnostních značek a značení a zavedení signál</w:t>
      </w:r>
      <w:r w:rsidR="005A38C7">
        <w:rPr>
          <w:rFonts w:ascii="Arial" w:eastAsia="Times New Roman" w:hAnsi="Arial" w:cs="Arial"/>
          <w:lang w:eastAsia="cs-CZ"/>
        </w:rPr>
        <w:t>ů</w:t>
      </w:r>
      <w:r w:rsidRPr="00461557">
        <w:rPr>
          <w:rFonts w:ascii="Arial" w:eastAsia="Times New Roman" w:hAnsi="Arial" w:cs="Arial"/>
          <w:lang w:eastAsia="cs-CZ"/>
        </w:rPr>
        <w:t xml:space="preserve"> a nápisem „Sklad zařízení s PCB“. Zařízení obsahující provozní náplně s obsahem </w:t>
      </w:r>
      <w:r w:rsidR="00FB7D98" w:rsidRPr="00461557">
        <w:rPr>
          <w:rFonts w:ascii="Arial" w:eastAsia="Times New Roman" w:hAnsi="Arial" w:cs="Arial"/>
          <w:lang w:eastAsia="cs-CZ"/>
        </w:rPr>
        <w:t>polychlorovaných bifenylů</w:t>
      </w:r>
      <w:r w:rsidRPr="00461557">
        <w:rPr>
          <w:rFonts w:ascii="Arial" w:eastAsia="Times New Roman" w:hAnsi="Arial" w:cs="Arial"/>
          <w:lang w:eastAsia="cs-CZ"/>
        </w:rPr>
        <w:t xml:space="preserve"> musí být označeno v souladu s</w:t>
      </w:r>
      <w:r w:rsidR="00FB7D98" w:rsidRPr="00461557">
        <w:rPr>
          <w:rFonts w:ascii="Arial" w:eastAsia="Times New Roman" w:hAnsi="Arial" w:cs="Arial"/>
          <w:lang w:eastAsia="cs-CZ"/>
        </w:rPr>
        <w:t> požadavky na označování podle této vyhlášky</w:t>
      </w:r>
      <w:r w:rsidRPr="00461557">
        <w:rPr>
          <w:rFonts w:ascii="Arial" w:eastAsia="Times New Roman" w:hAnsi="Arial" w:cs="Arial"/>
          <w:lang w:eastAsia="cs-CZ"/>
        </w:rPr>
        <w:t>.</w:t>
      </w:r>
    </w:p>
    <w:p w14:paraId="72743FBF" w14:textId="77777777" w:rsidR="00224E7B" w:rsidRPr="00461557" w:rsidRDefault="008C5BF7" w:rsidP="00224E7B">
      <w:pPr>
        <w:jc w:val="both"/>
        <w:rPr>
          <w:rFonts w:ascii="Arial" w:eastAsia="Times New Roman" w:hAnsi="Arial" w:cs="Arial"/>
          <w:lang w:eastAsia="cs-CZ"/>
        </w:rPr>
      </w:pPr>
      <w:r w:rsidRPr="00461557">
        <w:rPr>
          <w:rFonts w:ascii="Arial" w:eastAsia="Times New Roman" w:hAnsi="Arial" w:cs="Arial"/>
          <w:lang w:eastAsia="cs-CZ"/>
        </w:rPr>
        <w:t xml:space="preserve">3. Spolu se zařízeními s obsahem </w:t>
      </w:r>
      <w:r w:rsidR="00FB7D98" w:rsidRPr="00461557">
        <w:rPr>
          <w:rFonts w:ascii="Arial" w:eastAsia="Times New Roman" w:hAnsi="Arial" w:cs="Arial"/>
          <w:lang w:eastAsia="cs-CZ"/>
        </w:rPr>
        <w:t xml:space="preserve">polychlorovaných bifenylů </w:t>
      </w:r>
      <w:r w:rsidRPr="00461557">
        <w:rPr>
          <w:rFonts w:ascii="Arial" w:eastAsia="Times New Roman" w:hAnsi="Arial" w:cs="Arial"/>
          <w:lang w:eastAsia="cs-CZ"/>
        </w:rPr>
        <w:t xml:space="preserve">nesmějí být </w:t>
      </w:r>
      <w:r w:rsidR="00FB7D98" w:rsidRPr="00461557">
        <w:rPr>
          <w:rFonts w:ascii="Arial" w:eastAsia="Times New Roman" w:hAnsi="Arial" w:cs="Arial"/>
          <w:lang w:eastAsia="cs-CZ"/>
        </w:rPr>
        <w:t xml:space="preserve">soustřeďování </w:t>
      </w:r>
      <w:r w:rsidRPr="00461557">
        <w:rPr>
          <w:rFonts w:ascii="Arial" w:eastAsia="Times New Roman" w:hAnsi="Arial" w:cs="Arial"/>
          <w:lang w:eastAsia="cs-CZ"/>
        </w:rPr>
        <w:t>věci nebo jakékoli jiné látky a přípravky klasifikované jako nebezpečné</w:t>
      </w:r>
      <w:r w:rsidR="00FB7D98" w:rsidRPr="00461557">
        <w:rPr>
          <w:rFonts w:ascii="Arial" w:eastAsia="Times New Roman" w:hAnsi="Arial" w:cs="Arial"/>
          <w:lang w:eastAsia="cs-CZ"/>
        </w:rPr>
        <w:t>.</w:t>
      </w:r>
    </w:p>
    <w:p w14:paraId="70BE7A58" w14:textId="77777777" w:rsidR="00224E7B" w:rsidRPr="00461557" w:rsidRDefault="008C5BF7" w:rsidP="00224E7B">
      <w:pPr>
        <w:jc w:val="both"/>
        <w:rPr>
          <w:rFonts w:ascii="Arial" w:eastAsia="Times New Roman" w:hAnsi="Arial" w:cs="Arial"/>
          <w:lang w:eastAsia="cs-CZ"/>
        </w:rPr>
      </w:pPr>
      <w:r w:rsidRPr="00461557">
        <w:rPr>
          <w:rFonts w:ascii="Arial" w:eastAsia="Times New Roman" w:hAnsi="Arial" w:cs="Arial"/>
          <w:lang w:eastAsia="cs-CZ"/>
        </w:rPr>
        <w:t xml:space="preserve">4. Zařízení s obsahem </w:t>
      </w:r>
      <w:r w:rsidR="00FB7D98" w:rsidRPr="00461557">
        <w:rPr>
          <w:rFonts w:ascii="Arial" w:eastAsia="Times New Roman" w:hAnsi="Arial" w:cs="Arial"/>
          <w:lang w:eastAsia="cs-CZ"/>
        </w:rPr>
        <w:t>polychlorovaných bifenylů</w:t>
      </w:r>
      <w:r w:rsidRPr="00461557">
        <w:rPr>
          <w:rFonts w:ascii="Arial" w:eastAsia="Times New Roman" w:hAnsi="Arial" w:cs="Arial"/>
          <w:lang w:eastAsia="cs-CZ"/>
        </w:rPr>
        <w:t xml:space="preserve"> není samo o sobě nádrží, kontejnerem nebo obalem ve smyslu normy ČSN 75 3415 Ochrana vody před ropnými látkami. Objekty pro manipulaci s ropnými látkami a jejich skladování.</w:t>
      </w:r>
    </w:p>
    <w:p w14:paraId="56687AD4" w14:textId="77777777" w:rsidR="00224E7B" w:rsidRPr="00461557" w:rsidRDefault="008C5BF7" w:rsidP="00224E7B">
      <w:pPr>
        <w:jc w:val="both"/>
        <w:rPr>
          <w:rFonts w:ascii="Arial" w:eastAsia="Times New Roman" w:hAnsi="Arial" w:cs="Arial"/>
          <w:lang w:eastAsia="cs-CZ"/>
        </w:rPr>
      </w:pPr>
      <w:r w:rsidRPr="00461557">
        <w:rPr>
          <w:rFonts w:ascii="Arial" w:eastAsia="Times New Roman" w:hAnsi="Arial" w:cs="Arial"/>
          <w:lang w:eastAsia="cs-CZ"/>
        </w:rPr>
        <w:t>5. Stavební řešení skladu musí odpovídat požadavkům část</w:t>
      </w:r>
      <w:r w:rsidRPr="00461557">
        <w:rPr>
          <w:rFonts w:ascii="Arial" w:eastAsia="Times New Roman" w:hAnsi="Arial" w:cs="Arial"/>
          <w:lang w:eastAsia="cs-CZ"/>
        </w:rPr>
        <w:t>i IV.A normy ČSN 65 0201 Hořlavé kapaliny - Prostory pro výrobu, skladování a manipulaci.</w:t>
      </w:r>
    </w:p>
    <w:p w14:paraId="013CF069" w14:textId="77777777" w:rsidR="00224E7B" w:rsidRPr="00461557" w:rsidRDefault="008C5BF7" w:rsidP="00224E7B">
      <w:pPr>
        <w:jc w:val="both"/>
        <w:rPr>
          <w:rFonts w:ascii="Arial" w:eastAsia="Times New Roman" w:hAnsi="Arial" w:cs="Arial"/>
          <w:lang w:eastAsia="cs-CZ"/>
        </w:rPr>
      </w:pPr>
      <w:r w:rsidRPr="00461557">
        <w:rPr>
          <w:rFonts w:ascii="Arial" w:eastAsia="Times New Roman" w:hAnsi="Arial" w:cs="Arial"/>
          <w:lang w:eastAsia="cs-CZ"/>
        </w:rPr>
        <w:t>6. Technicky musí být zajištěno, že v případě úniku PCB nebo provozní náplně s obsahem PCB nedojde ke kontaminaci životního prostředí.</w:t>
      </w:r>
    </w:p>
    <w:p w14:paraId="19DF9402" w14:textId="77777777" w:rsidR="00224E7B" w:rsidRPr="00461557" w:rsidRDefault="008C5BF7" w:rsidP="00224E7B">
      <w:pPr>
        <w:jc w:val="both"/>
        <w:rPr>
          <w:rFonts w:ascii="Arial" w:eastAsia="Times New Roman" w:hAnsi="Arial" w:cs="Arial"/>
          <w:lang w:eastAsia="cs-CZ"/>
        </w:rPr>
      </w:pPr>
      <w:r w:rsidRPr="00461557">
        <w:rPr>
          <w:rFonts w:ascii="Arial" w:eastAsia="Times New Roman" w:hAnsi="Arial" w:cs="Arial"/>
          <w:lang w:eastAsia="cs-CZ"/>
        </w:rPr>
        <w:t>7. Zaměstnanci musí mít k dispo</w:t>
      </w:r>
      <w:r w:rsidRPr="00461557">
        <w:rPr>
          <w:rFonts w:ascii="Arial" w:eastAsia="Times New Roman" w:hAnsi="Arial" w:cs="Arial"/>
          <w:lang w:eastAsia="cs-CZ"/>
        </w:rPr>
        <w:t>zici osobní ochranné pracovní prostředky především k ochraně pokožky celého těla a tam, kde by dočasně nebylo možno zajistit dosažení PEL, resp. NPK-P, i k ochraně dýchacích cest.</w:t>
      </w:r>
    </w:p>
    <w:p w14:paraId="313DDC7B" w14:textId="77777777" w:rsidR="00224E7B" w:rsidRPr="00461557" w:rsidRDefault="008C5BF7" w:rsidP="00224E7B">
      <w:pPr>
        <w:jc w:val="both"/>
        <w:rPr>
          <w:rFonts w:ascii="Arial" w:eastAsia="Times New Roman" w:hAnsi="Arial" w:cs="Arial"/>
          <w:lang w:eastAsia="cs-CZ"/>
        </w:rPr>
      </w:pPr>
      <w:r w:rsidRPr="00461557">
        <w:rPr>
          <w:rFonts w:ascii="Arial" w:eastAsia="Times New Roman" w:hAnsi="Arial" w:cs="Arial"/>
          <w:lang w:eastAsia="cs-CZ"/>
        </w:rPr>
        <w:t>8. V místě soustřeďování polychlorovaných bifenylů musí být k dispozici pros</w:t>
      </w:r>
      <w:r w:rsidRPr="00461557">
        <w:rPr>
          <w:rFonts w:ascii="Arial" w:eastAsia="Times New Roman" w:hAnsi="Arial" w:cs="Arial"/>
          <w:lang w:eastAsia="cs-CZ"/>
        </w:rPr>
        <w:t>tředky pro zdolávání havárií, jakož i prostředky pro poskytování první pomoci.</w:t>
      </w:r>
    </w:p>
    <w:p w14:paraId="2D40322A" w14:textId="77777777" w:rsidR="00224E7B" w:rsidRPr="00461557" w:rsidRDefault="008C5BF7" w:rsidP="00224E7B">
      <w:pPr>
        <w:jc w:val="both"/>
        <w:rPr>
          <w:rFonts w:ascii="Arial" w:eastAsia="Times New Roman" w:hAnsi="Arial" w:cs="Arial"/>
          <w:lang w:eastAsia="cs-CZ"/>
        </w:rPr>
      </w:pPr>
      <w:r w:rsidRPr="00461557">
        <w:rPr>
          <w:rFonts w:ascii="Arial" w:eastAsia="Times New Roman" w:hAnsi="Arial" w:cs="Arial"/>
          <w:lang w:eastAsia="cs-CZ"/>
        </w:rPr>
        <w:t>9. Pro pracoviště určené k provádění dekontaminace je třeba zpracovat havarijní plán ve smyslu § 39 odst. 2 písm. a) zákona o vodách. Před zahájením dekontaminace musí být rozho</w:t>
      </w:r>
      <w:r w:rsidRPr="00461557">
        <w:rPr>
          <w:rFonts w:ascii="Arial" w:eastAsia="Times New Roman" w:hAnsi="Arial" w:cs="Arial"/>
          <w:lang w:eastAsia="cs-CZ"/>
        </w:rPr>
        <w:t>dnutí vodoprávního úřadu o schválení havarijního plánu pravomocné. Pokud je součástí pracoviště (provozovny) sklad ve smyslu bodů č. 1 až 11, lze zpracovat jediný havarijní plán (pro provoz skladu i pro vlastní dekontaminaci).</w:t>
      </w:r>
    </w:p>
    <w:p w14:paraId="12D13E6E" w14:textId="77777777" w:rsidR="00FA3956" w:rsidRPr="00461557" w:rsidRDefault="008C5BF7" w:rsidP="00224E7B">
      <w:pPr>
        <w:jc w:val="both"/>
        <w:rPr>
          <w:rFonts w:ascii="Arial" w:eastAsia="Times New Roman" w:hAnsi="Arial" w:cs="Arial"/>
          <w:lang w:eastAsia="cs-CZ"/>
        </w:rPr>
      </w:pPr>
      <w:r w:rsidRPr="00461557">
        <w:rPr>
          <w:rFonts w:ascii="Arial" w:eastAsia="Times New Roman" w:hAnsi="Arial" w:cs="Arial"/>
          <w:lang w:eastAsia="cs-CZ"/>
        </w:rPr>
        <w:t>10</w:t>
      </w:r>
      <w:r w:rsidR="00224E7B" w:rsidRPr="00461557">
        <w:rPr>
          <w:rFonts w:ascii="Arial" w:eastAsia="Times New Roman" w:hAnsi="Arial" w:cs="Arial"/>
          <w:lang w:eastAsia="cs-CZ"/>
        </w:rPr>
        <w:t>. Základním principem dekontaminace je výměna i několikanásobná askarelu, kapaliny kontaminované PCB nebo provozní náplně s obsahem PCB a její náhrada elektroizolační kapalinou prokazatelně bez PCB. Výměna provozní náplně s obsahem polychlorovaných bifenylů:</w:t>
      </w:r>
    </w:p>
    <w:p w14:paraId="0054B088" w14:textId="77777777" w:rsidR="005A4EEC" w:rsidRPr="00461557" w:rsidRDefault="008C5BF7" w:rsidP="009D5706">
      <w:pPr>
        <w:jc w:val="both"/>
        <w:rPr>
          <w:rFonts w:ascii="Arial" w:eastAsia="Times New Roman" w:hAnsi="Arial" w:cs="Arial"/>
          <w:lang w:eastAsia="cs-CZ"/>
        </w:rPr>
      </w:pPr>
      <w:r w:rsidRPr="00461557">
        <w:rPr>
          <w:rFonts w:ascii="Arial" w:eastAsia="Times New Roman" w:hAnsi="Arial" w:cs="Arial"/>
          <w:lang w:eastAsia="cs-CZ"/>
        </w:rPr>
        <w:t>1</w:t>
      </w:r>
      <w:r w:rsidR="00DE1F34" w:rsidRPr="00461557">
        <w:rPr>
          <w:rFonts w:ascii="Arial" w:eastAsia="Times New Roman" w:hAnsi="Arial" w:cs="Arial"/>
          <w:lang w:eastAsia="cs-CZ"/>
        </w:rPr>
        <w:t>1</w:t>
      </w:r>
      <w:r w:rsidR="00315FEC" w:rsidRPr="00461557">
        <w:rPr>
          <w:rFonts w:ascii="Arial" w:eastAsia="Times New Roman" w:hAnsi="Arial" w:cs="Arial"/>
          <w:lang w:eastAsia="cs-CZ"/>
        </w:rPr>
        <w:t xml:space="preserve">. </w:t>
      </w:r>
      <w:r w:rsidRPr="00461557">
        <w:rPr>
          <w:rFonts w:ascii="Arial" w:eastAsia="Times New Roman" w:hAnsi="Arial" w:cs="Arial"/>
          <w:lang w:eastAsia="cs-CZ"/>
        </w:rPr>
        <w:t xml:space="preserve">Základním principem </w:t>
      </w:r>
      <w:r w:rsidRPr="00461557">
        <w:rPr>
          <w:rFonts w:ascii="Arial" w:eastAsia="Times New Roman" w:hAnsi="Arial" w:cs="Arial"/>
          <w:lang w:eastAsia="cs-CZ"/>
        </w:rPr>
        <w:t>dekontaminace je výměna i několikanásobná askarelu, kapaliny kontaminované polychlorovanými bifenyly nebo provozní náplně s obsahem polychlorovaných bifenylů a její náhrada elektroizolační kapalinou prokazatelně bez polychlorovaných bifenylů.</w:t>
      </w:r>
    </w:p>
    <w:p w14:paraId="4C0513D4" w14:textId="77777777" w:rsidR="00FA3956" w:rsidRPr="00461557" w:rsidRDefault="008C5BF7" w:rsidP="009D5706">
      <w:pPr>
        <w:jc w:val="both"/>
        <w:rPr>
          <w:rFonts w:ascii="Arial" w:eastAsia="Times New Roman" w:hAnsi="Arial" w:cs="Arial"/>
          <w:lang w:eastAsia="cs-CZ"/>
        </w:rPr>
      </w:pPr>
      <w:r w:rsidRPr="00461557">
        <w:rPr>
          <w:rFonts w:ascii="Arial" w:eastAsia="Times New Roman" w:hAnsi="Arial" w:cs="Arial"/>
          <w:lang w:eastAsia="cs-CZ"/>
        </w:rPr>
        <w:lastRenderedPageBreak/>
        <w:t>Výměna provoz</w:t>
      </w:r>
      <w:r w:rsidRPr="00461557">
        <w:rPr>
          <w:rFonts w:ascii="Arial" w:eastAsia="Times New Roman" w:hAnsi="Arial" w:cs="Arial"/>
          <w:lang w:eastAsia="cs-CZ"/>
        </w:rPr>
        <w:t>ní náplně s obsahem polychlorovaných bifenylů:</w:t>
      </w:r>
    </w:p>
    <w:p w14:paraId="79D699F9" w14:textId="77777777" w:rsidR="00FA3956" w:rsidRPr="00461557" w:rsidRDefault="008C5BF7" w:rsidP="009D5706">
      <w:pPr>
        <w:jc w:val="both"/>
        <w:rPr>
          <w:rFonts w:ascii="Arial" w:eastAsia="Times New Roman" w:hAnsi="Arial" w:cs="Arial"/>
          <w:lang w:eastAsia="cs-CZ"/>
        </w:rPr>
      </w:pPr>
      <w:r w:rsidRPr="00461557">
        <w:rPr>
          <w:rFonts w:ascii="Arial" w:eastAsia="Times New Roman" w:hAnsi="Arial" w:cs="Arial"/>
          <w:lang w:eastAsia="cs-CZ"/>
        </w:rPr>
        <w:t>a) před vypuštěním se provozní náplň zahřeje zatížením transformátoru alespoň na 75 % jmenovitého výkonu po dobu 24 hodin, pokud je to technicky možné,</w:t>
      </w:r>
    </w:p>
    <w:p w14:paraId="38DDCFDB" w14:textId="77777777" w:rsidR="00FA3956" w:rsidRPr="00461557" w:rsidRDefault="008C5BF7" w:rsidP="009D5706">
      <w:pPr>
        <w:jc w:val="both"/>
        <w:rPr>
          <w:rFonts w:ascii="Arial" w:eastAsia="Times New Roman" w:hAnsi="Arial" w:cs="Arial"/>
          <w:lang w:eastAsia="cs-CZ"/>
        </w:rPr>
      </w:pPr>
      <w:r w:rsidRPr="00461557">
        <w:rPr>
          <w:rFonts w:ascii="Arial" w:eastAsia="Times New Roman" w:hAnsi="Arial" w:cs="Arial"/>
          <w:lang w:eastAsia="cs-CZ"/>
        </w:rPr>
        <w:t>b) vypuštění kontaminované kapaliny (askarelu či transfor</w:t>
      </w:r>
      <w:r w:rsidRPr="00461557">
        <w:rPr>
          <w:rFonts w:ascii="Arial" w:eastAsia="Times New Roman" w:hAnsi="Arial" w:cs="Arial"/>
          <w:lang w:eastAsia="cs-CZ"/>
        </w:rPr>
        <w:t>mátorového oleje s polychlorovaných bifenylů) do vhodného přepravního nebo soustřeďovacího prostředku,</w:t>
      </w:r>
    </w:p>
    <w:p w14:paraId="307BDBB4" w14:textId="77777777" w:rsidR="00FA3956" w:rsidRPr="00461557" w:rsidRDefault="008C5BF7" w:rsidP="009D5706">
      <w:pPr>
        <w:jc w:val="both"/>
        <w:rPr>
          <w:rFonts w:ascii="Arial" w:eastAsia="Times New Roman" w:hAnsi="Arial" w:cs="Arial"/>
          <w:lang w:eastAsia="cs-CZ"/>
        </w:rPr>
      </w:pPr>
      <w:r w:rsidRPr="00461557">
        <w:rPr>
          <w:rFonts w:ascii="Arial" w:eastAsia="Times New Roman" w:hAnsi="Arial" w:cs="Arial"/>
          <w:lang w:eastAsia="cs-CZ"/>
        </w:rPr>
        <w:t xml:space="preserve">c) po vypuštění provozní kapaliny ponechat zbytkové množství (zachycené ve vinutí a v izolaci zařízení) samovolně vytékat po dobu provozně </w:t>
      </w:r>
      <w:r w:rsidRPr="00461557">
        <w:rPr>
          <w:rFonts w:ascii="Arial" w:eastAsia="Times New Roman" w:hAnsi="Arial" w:cs="Arial"/>
          <w:lang w:eastAsia="cs-CZ"/>
        </w:rPr>
        <w:t>přípustnou (přibližně 6 až 10 hodin) do vhodných prostředků,</w:t>
      </w:r>
    </w:p>
    <w:p w14:paraId="1AA84563" w14:textId="77777777" w:rsidR="00FA3956" w:rsidRPr="00461557" w:rsidRDefault="008C5BF7" w:rsidP="009D5706">
      <w:pPr>
        <w:jc w:val="both"/>
        <w:rPr>
          <w:rFonts w:ascii="Arial" w:eastAsia="Times New Roman" w:hAnsi="Arial" w:cs="Arial"/>
          <w:lang w:eastAsia="cs-CZ"/>
        </w:rPr>
      </w:pPr>
      <w:r w:rsidRPr="00461557">
        <w:rPr>
          <w:rFonts w:ascii="Arial" w:eastAsia="Times New Roman" w:hAnsi="Arial" w:cs="Arial"/>
          <w:lang w:eastAsia="cs-CZ"/>
        </w:rPr>
        <w:t>d) předání odpadu polychlorovaných bifenylů do zařízení určeného pro nakládání s těmito odpady,</w:t>
      </w:r>
    </w:p>
    <w:p w14:paraId="447A94E5" w14:textId="77777777" w:rsidR="00FA3956" w:rsidRPr="00461557" w:rsidRDefault="008C5BF7" w:rsidP="009D5706">
      <w:pPr>
        <w:spacing w:after="240"/>
        <w:jc w:val="both"/>
        <w:rPr>
          <w:rFonts w:ascii="Arial" w:eastAsia="Times New Roman" w:hAnsi="Arial" w:cs="Arial"/>
          <w:lang w:eastAsia="cs-CZ"/>
        </w:rPr>
      </w:pPr>
      <w:r w:rsidRPr="00461557">
        <w:rPr>
          <w:rFonts w:ascii="Arial" w:eastAsia="Times New Roman" w:hAnsi="Arial" w:cs="Arial"/>
          <w:lang w:eastAsia="cs-CZ"/>
        </w:rPr>
        <w:t>e) naplnění transformátoru upraveným transformátorovým olejem (dekontaminační olej zfiltrovaný, vys</w:t>
      </w:r>
      <w:r w:rsidRPr="00461557">
        <w:rPr>
          <w:rFonts w:ascii="Arial" w:eastAsia="Times New Roman" w:hAnsi="Arial" w:cs="Arial"/>
          <w:lang w:eastAsia="cs-CZ"/>
        </w:rPr>
        <w:t>ušený, odplyněný a bez polychlorovaných bifenylů), s důrazem na zajištění elektroizolačních parametrů pro příslušnou napěťovou hladinu; pokud bude pro úpravu elektroizolačních parametrů oleje použito filtrační zařízení, je třeba zajistit, aby nedošlo k jeh</w:t>
      </w:r>
      <w:r w:rsidRPr="00461557">
        <w:rPr>
          <w:rFonts w:ascii="Arial" w:eastAsia="Times New Roman" w:hAnsi="Arial" w:cs="Arial"/>
          <w:lang w:eastAsia="cs-CZ"/>
        </w:rPr>
        <w:t>o kontaminaci. Jakostní parametry oleje je třeba také zkontrolovat. Jako dekontaminační olej lze použít i středně zestárlý olej bez polychlorovaných bifenylů, avšak s dostatečnou rezervou s ohledem na možnost vypadnutí kalů. Pro poslední výměnu kapaliny (v</w:t>
      </w:r>
      <w:r w:rsidRPr="00461557">
        <w:rPr>
          <w:rFonts w:ascii="Arial" w:eastAsia="Times New Roman" w:hAnsi="Arial" w:cs="Arial"/>
          <w:lang w:eastAsia="cs-CZ"/>
        </w:rPr>
        <w:t xml:space="preserve"> případě několikanásobné výměny), kdy lze usoudit, že již nedojde k její kontaminaci nad limitní koncentraci 50 mg/kg polychlorovaných bifenylů, je třeba použít nový či regenerovaný olej s parametry nového oleje např. podle normy ČSN EN 60296.</w:t>
      </w:r>
    </w:p>
    <w:p w14:paraId="2DAEFC4B" w14:textId="616DA724" w:rsidR="00FA3956" w:rsidRPr="00461557" w:rsidRDefault="008C5BF7" w:rsidP="009D5706">
      <w:pPr>
        <w:spacing w:after="240"/>
        <w:jc w:val="both"/>
        <w:rPr>
          <w:rFonts w:ascii="Arial" w:eastAsia="Times New Roman" w:hAnsi="Arial" w:cs="Arial"/>
          <w:lang w:eastAsia="cs-CZ"/>
        </w:rPr>
      </w:pPr>
      <w:r w:rsidRPr="00461557">
        <w:rPr>
          <w:rFonts w:ascii="Arial" w:eastAsia="Times New Roman" w:hAnsi="Arial" w:cs="Arial"/>
          <w:lang w:eastAsia="cs-CZ"/>
        </w:rPr>
        <w:t>1</w:t>
      </w:r>
      <w:r w:rsidR="005B00E9">
        <w:rPr>
          <w:rFonts w:ascii="Arial" w:eastAsia="Times New Roman" w:hAnsi="Arial" w:cs="Arial"/>
          <w:lang w:eastAsia="cs-CZ"/>
        </w:rPr>
        <w:t>2</w:t>
      </w:r>
      <w:r w:rsidR="00315FEC" w:rsidRPr="00461557">
        <w:rPr>
          <w:rFonts w:ascii="Arial" w:eastAsia="Times New Roman" w:hAnsi="Arial" w:cs="Arial"/>
          <w:lang w:eastAsia="cs-CZ"/>
        </w:rPr>
        <w:t xml:space="preserve">. Po úspěšné aplikaci předepsaných diagnostických elektrických zkoušek následuje uvedení transformátoru do řádného provozu. </w:t>
      </w:r>
    </w:p>
    <w:p w14:paraId="2D11A0B0" w14:textId="46B1F2D5" w:rsidR="00FA3956" w:rsidRPr="00461557" w:rsidRDefault="008C5BF7" w:rsidP="009D5706">
      <w:pPr>
        <w:spacing w:after="240"/>
        <w:jc w:val="both"/>
        <w:rPr>
          <w:rFonts w:ascii="Arial" w:eastAsia="Times New Roman" w:hAnsi="Arial" w:cs="Arial"/>
          <w:lang w:eastAsia="cs-CZ"/>
        </w:rPr>
      </w:pPr>
      <w:r w:rsidRPr="00461557">
        <w:rPr>
          <w:rFonts w:ascii="Arial" w:eastAsia="Times New Roman" w:hAnsi="Arial" w:cs="Arial"/>
          <w:lang w:eastAsia="cs-CZ"/>
        </w:rPr>
        <w:t>1</w:t>
      </w:r>
      <w:r w:rsidR="005B00E9">
        <w:rPr>
          <w:rFonts w:ascii="Arial" w:eastAsia="Times New Roman" w:hAnsi="Arial" w:cs="Arial"/>
          <w:lang w:eastAsia="cs-CZ"/>
        </w:rPr>
        <w:t>3</w:t>
      </w:r>
      <w:r w:rsidR="00315FEC" w:rsidRPr="00461557">
        <w:rPr>
          <w:rFonts w:ascii="Arial" w:eastAsia="Times New Roman" w:hAnsi="Arial" w:cs="Arial"/>
          <w:lang w:eastAsia="cs-CZ"/>
        </w:rPr>
        <w:t>. Po 6 měsících od výměny provozní náplně a provozu transformátoru následuje provedení analytického stanovení obsahu polychlorovaných bifenylů a výpočet celkové koncentrace polychlorovaných bifenylů</w:t>
      </w:r>
      <w:r w:rsidR="00315FEC" w:rsidRPr="00461557">
        <w:rPr>
          <w:rFonts w:ascii="Arial" w:eastAsia="Times New Roman" w:hAnsi="Arial" w:cs="Arial"/>
          <w:b/>
          <w:lang w:eastAsia="cs-CZ"/>
        </w:rPr>
        <w:t>.</w:t>
      </w:r>
      <w:r w:rsidR="00315FEC" w:rsidRPr="00461557">
        <w:rPr>
          <w:rFonts w:ascii="Arial" w:eastAsia="Times New Roman" w:hAnsi="Arial" w:cs="Arial"/>
          <w:lang w:eastAsia="cs-CZ"/>
        </w:rPr>
        <w:t xml:space="preserve"> </w:t>
      </w:r>
    </w:p>
    <w:p w14:paraId="184E58CE" w14:textId="33BDBEA7" w:rsidR="00FA3956" w:rsidRPr="00461557" w:rsidRDefault="008C5BF7" w:rsidP="009D5706">
      <w:pPr>
        <w:spacing w:after="240"/>
        <w:jc w:val="both"/>
        <w:rPr>
          <w:rFonts w:ascii="Arial" w:eastAsia="Times New Roman" w:hAnsi="Arial" w:cs="Arial"/>
          <w:lang w:eastAsia="cs-CZ"/>
        </w:rPr>
      </w:pPr>
      <w:r w:rsidRPr="00461557">
        <w:rPr>
          <w:rFonts w:ascii="Arial" w:eastAsia="Times New Roman" w:hAnsi="Arial" w:cs="Arial"/>
          <w:lang w:eastAsia="cs-CZ"/>
        </w:rPr>
        <w:t>1</w:t>
      </w:r>
      <w:r w:rsidR="005B00E9">
        <w:rPr>
          <w:rFonts w:ascii="Arial" w:eastAsia="Times New Roman" w:hAnsi="Arial" w:cs="Arial"/>
          <w:lang w:eastAsia="cs-CZ"/>
        </w:rPr>
        <w:t>4</w:t>
      </w:r>
      <w:r w:rsidR="00315FEC" w:rsidRPr="00461557">
        <w:rPr>
          <w:rFonts w:ascii="Arial" w:eastAsia="Times New Roman" w:hAnsi="Arial" w:cs="Arial"/>
          <w:lang w:eastAsia="cs-CZ"/>
        </w:rPr>
        <w:t>. V případě kladného výsledku testu, tj. analyticky stanovená koncentrace polychlorovaných bifenylů je menší než 50 mg/kg, lze dekontaminaci ukončit. V případě nevyhovujícího výsledku, tj. nebylo dosaženo koncentrace polychlorovaných bifenylů v provozní kapalině nižší než 50 mg/kg, se opakuje postup podle bodu 2.</w:t>
      </w:r>
    </w:p>
    <w:p w14:paraId="10B19AA6" w14:textId="1147EE61" w:rsidR="00224E7B" w:rsidRPr="00461557" w:rsidRDefault="008C5BF7" w:rsidP="009D5706">
      <w:pPr>
        <w:jc w:val="both"/>
        <w:rPr>
          <w:rFonts w:ascii="Arial" w:eastAsia="Times New Roman" w:hAnsi="Arial" w:cs="Arial"/>
          <w:lang w:eastAsia="cs-CZ"/>
        </w:rPr>
      </w:pPr>
      <w:r w:rsidRPr="00461557">
        <w:rPr>
          <w:rFonts w:ascii="Arial" w:eastAsia="Times New Roman" w:hAnsi="Arial" w:cs="Arial"/>
          <w:lang w:eastAsia="cs-CZ"/>
        </w:rPr>
        <w:t>1</w:t>
      </w:r>
      <w:r w:rsidR="005B00E9">
        <w:rPr>
          <w:rFonts w:ascii="Arial" w:eastAsia="Times New Roman" w:hAnsi="Arial" w:cs="Arial"/>
          <w:lang w:eastAsia="cs-CZ"/>
        </w:rPr>
        <w:t>5</w:t>
      </w:r>
      <w:r w:rsidR="00315FEC" w:rsidRPr="00461557">
        <w:rPr>
          <w:rFonts w:ascii="Arial" w:eastAsia="Times New Roman" w:hAnsi="Arial" w:cs="Arial"/>
          <w:lang w:eastAsia="cs-CZ"/>
        </w:rPr>
        <w:t>. Odejmout označení zařízení o obsahu polychlorovaných bifenylů a oznámit tuto skutečnost a změnu v evidovaných skutečnostech</w:t>
      </w:r>
      <w:r w:rsidR="00883ADA" w:rsidRPr="00461557">
        <w:rPr>
          <w:rFonts w:ascii="Arial" w:eastAsia="Times New Roman" w:hAnsi="Arial" w:cs="Arial"/>
          <w:lang w:eastAsia="cs-CZ"/>
        </w:rPr>
        <w:t xml:space="preserve"> ministerstvu</w:t>
      </w:r>
      <w:r w:rsidR="00315FEC" w:rsidRPr="00461557">
        <w:rPr>
          <w:rFonts w:ascii="Arial" w:eastAsia="Times New Roman" w:hAnsi="Arial" w:cs="Arial"/>
          <w:lang w:eastAsia="cs-CZ"/>
        </w:rPr>
        <w:t>.</w:t>
      </w:r>
    </w:p>
    <w:p w14:paraId="0886948C" w14:textId="0F90AD53" w:rsidR="00FA3956" w:rsidRPr="00461557" w:rsidRDefault="008C5BF7" w:rsidP="009D5706">
      <w:pPr>
        <w:jc w:val="both"/>
        <w:rPr>
          <w:rFonts w:ascii="Arial" w:eastAsia="Times New Roman" w:hAnsi="Arial" w:cs="Arial"/>
          <w:lang w:eastAsia="cs-CZ"/>
        </w:rPr>
      </w:pPr>
      <w:r w:rsidRPr="00461557">
        <w:rPr>
          <w:rFonts w:ascii="Arial" w:eastAsia="Times New Roman" w:hAnsi="Arial" w:cs="Arial"/>
          <w:lang w:eastAsia="cs-CZ"/>
        </w:rPr>
        <w:t>1</w:t>
      </w:r>
      <w:r w:rsidR="005B00E9">
        <w:rPr>
          <w:rFonts w:ascii="Arial" w:eastAsia="Times New Roman" w:hAnsi="Arial" w:cs="Arial"/>
          <w:lang w:eastAsia="cs-CZ"/>
        </w:rPr>
        <w:t>6</w:t>
      </w:r>
      <w:r w:rsidR="00224E7B" w:rsidRPr="00461557">
        <w:rPr>
          <w:rFonts w:ascii="Arial" w:eastAsia="Times New Roman" w:hAnsi="Arial" w:cs="Arial"/>
          <w:lang w:eastAsia="cs-CZ"/>
        </w:rPr>
        <w:t xml:space="preserve">. </w:t>
      </w:r>
      <w:r w:rsidR="00315FEC" w:rsidRPr="00461557">
        <w:rPr>
          <w:rFonts w:ascii="Arial" w:eastAsia="Times New Roman" w:hAnsi="Arial" w:cs="Arial"/>
          <w:lang w:eastAsia="cs-CZ"/>
        </w:rPr>
        <w:t>Zaměstnanci provádějící dekontaminační práce, musí dodržovat předepsaný technologický postup a zejména používat předepsané osobní ochranné pracovní prostředky, které nepropouští polychlorované bifenyly a zamezují kontakt polychlorovaných bifenylů s kůží zaměstnance.</w:t>
      </w:r>
    </w:p>
    <w:p w14:paraId="2DFD61DA" w14:textId="77777777" w:rsidR="00E42A94" w:rsidRPr="00461557" w:rsidRDefault="00E42A94">
      <w:pPr>
        <w:rPr>
          <w:rFonts w:ascii="Arial" w:eastAsia="Times New Roman" w:hAnsi="Arial" w:cs="Arial"/>
          <w:lang w:eastAsia="cs-CZ"/>
        </w:rPr>
      </w:pPr>
    </w:p>
    <w:p w14:paraId="6C9FBB5D" w14:textId="77777777" w:rsidR="00E42A94" w:rsidRPr="00461557" w:rsidRDefault="008C5BF7">
      <w:pPr>
        <w:rPr>
          <w:rFonts w:ascii="Arial" w:eastAsia="Times New Roman" w:hAnsi="Arial" w:cs="Arial"/>
          <w:lang w:eastAsia="cs-CZ"/>
        </w:rPr>
      </w:pPr>
      <w:r w:rsidRPr="00461557">
        <w:rPr>
          <w:rFonts w:ascii="Arial" w:eastAsia="Times New Roman" w:hAnsi="Arial" w:cs="Arial"/>
          <w:i/>
          <w:lang w:eastAsia="cs-CZ"/>
        </w:rPr>
        <w:t>CELEX</w:t>
      </w:r>
      <w:r w:rsidRPr="00461557">
        <w:rPr>
          <w:rFonts w:ascii="Arial" w:eastAsia="Times New Roman" w:hAnsi="Arial" w:cs="Arial"/>
          <w:lang w:eastAsia="cs-CZ"/>
        </w:rPr>
        <w:t xml:space="preserve"> </w:t>
      </w:r>
      <w:r w:rsidRPr="00461557">
        <w:rPr>
          <w:rFonts w:ascii="Arial" w:hAnsi="Arial" w:cs="Arial"/>
          <w:i/>
          <w:iCs/>
          <w:sz w:val="24"/>
          <w:szCs w:val="20"/>
        </w:rPr>
        <w:t>31996L0059</w:t>
      </w:r>
      <w:r w:rsidRPr="00461557">
        <w:rPr>
          <w:rFonts w:ascii="Arial" w:eastAsia="Times New Roman" w:hAnsi="Arial" w:cs="Arial"/>
          <w:lang w:eastAsia="cs-CZ"/>
        </w:rPr>
        <w:br w:type="page"/>
      </w:r>
    </w:p>
    <w:p w14:paraId="46E3D074" w14:textId="77777777" w:rsidR="00FA3956" w:rsidRPr="00461557" w:rsidRDefault="00FA3956" w:rsidP="009D5706">
      <w:pPr>
        <w:rPr>
          <w:rFonts w:ascii="Arial" w:eastAsia="Times New Roman" w:hAnsi="Arial" w:cs="Arial"/>
          <w:lang w:eastAsia="cs-CZ"/>
        </w:rPr>
      </w:pPr>
    </w:p>
    <w:p w14:paraId="2CC0BABF" w14:textId="2D76ABD6" w:rsidR="00FA3956" w:rsidRPr="00461557" w:rsidRDefault="008C5BF7" w:rsidP="00FA3956">
      <w:pPr>
        <w:spacing w:after="0" w:line="240" w:lineRule="auto"/>
        <w:jc w:val="right"/>
        <w:rPr>
          <w:rFonts w:ascii="Arial" w:hAnsi="Arial" w:cs="Arial"/>
          <w:b/>
        </w:rPr>
      </w:pPr>
      <w:r w:rsidRPr="00461557">
        <w:rPr>
          <w:rFonts w:ascii="Arial" w:hAnsi="Arial" w:cs="Arial"/>
          <w:b/>
        </w:rPr>
        <w:t xml:space="preserve">Příloha č. </w:t>
      </w:r>
      <w:r w:rsidR="000C44A6">
        <w:rPr>
          <w:rFonts w:ascii="Arial" w:hAnsi="Arial" w:cs="Arial"/>
          <w:b/>
        </w:rPr>
        <w:t>42</w:t>
      </w:r>
      <w:r w:rsidRPr="00461557">
        <w:rPr>
          <w:rFonts w:ascii="Arial" w:hAnsi="Arial" w:cs="Arial"/>
          <w:b/>
        </w:rPr>
        <w:t xml:space="preserve"> k vyhlášce č. </w:t>
      </w:r>
      <w:r w:rsidR="0036231C" w:rsidRPr="00461557">
        <w:rPr>
          <w:rFonts w:ascii="Arial" w:hAnsi="Arial" w:cs="Arial"/>
          <w:b/>
        </w:rPr>
        <w:t>…</w:t>
      </w:r>
      <w:r w:rsidRPr="00461557">
        <w:rPr>
          <w:rFonts w:ascii="Arial" w:hAnsi="Arial" w:cs="Arial"/>
          <w:b/>
        </w:rPr>
        <w:t>/202</w:t>
      </w:r>
      <w:r w:rsidR="002730F5">
        <w:rPr>
          <w:rFonts w:ascii="Arial" w:hAnsi="Arial" w:cs="Arial"/>
          <w:b/>
        </w:rPr>
        <w:t>1</w:t>
      </w:r>
      <w:r w:rsidRPr="00461557">
        <w:rPr>
          <w:rFonts w:ascii="Arial" w:hAnsi="Arial" w:cs="Arial"/>
          <w:b/>
        </w:rPr>
        <w:t xml:space="preserve"> Sb.</w:t>
      </w:r>
    </w:p>
    <w:p w14:paraId="3B952E52" w14:textId="77777777" w:rsidR="000C44A6" w:rsidRPr="00461557" w:rsidRDefault="000C44A6" w:rsidP="00FA3956">
      <w:pPr>
        <w:spacing w:after="0" w:line="240" w:lineRule="auto"/>
        <w:jc w:val="right"/>
        <w:rPr>
          <w:rFonts w:ascii="Arial" w:hAnsi="Arial" w:cs="Arial"/>
          <w:b/>
        </w:rPr>
      </w:pPr>
    </w:p>
    <w:p w14:paraId="53C0A35B" w14:textId="386103E7" w:rsidR="002B240F" w:rsidRDefault="008C5BF7" w:rsidP="00DA63F1">
      <w:pPr>
        <w:spacing w:after="0"/>
        <w:jc w:val="center"/>
        <w:rPr>
          <w:rFonts w:ascii="Arial" w:hAnsi="Arial" w:cs="Arial"/>
          <w:b/>
          <w:u w:val="single"/>
        </w:rPr>
      </w:pPr>
      <w:r w:rsidRPr="00461557">
        <w:rPr>
          <w:rFonts w:ascii="Arial" w:hAnsi="Arial" w:cs="Arial"/>
          <w:b/>
          <w:bCs/>
          <w:u w:val="single"/>
        </w:rPr>
        <w:t>Vzor</w:t>
      </w:r>
      <w:r>
        <w:rPr>
          <w:rFonts w:ascii="Arial" w:hAnsi="Arial" w:cs="Arial"/>
          <w:b/>
          <w:bCs/>
          <w:u w:val="single"/>
        </w:rPr>
        <w:t>y</w:t>
      </w:r>
      <w:r w:rsidRPr="00461557">
        <w:rPr>
          <w:rFonts w:ascii="Arial" w:hAnsi="Arial" w:cs="Arial"/>
          <w:b/>
          <w:bCs/>
          <w:u w:val="single"/>
        </w:rPr>
        <w:t xml:space="preserve"> štítku označujícího zařízení obsahujícího </w:t>
      </w:r>
      <w:r w:rsidRPr="00461557">
        <w:rPr>
          <w:rFonts w:ascii="Arial" w:hAnsi="Arial" w:cs="Arial"/>
          <w:b/>
          <w:u w:val="single"/>
        </w:rPr>
        <w:t>polychlorované bifenyly</w:t>
      </w:r>
      <w:r>
        <w:rPr>
          <w:rFonts w:ascii="Arial" w:hAnsi="Arial" w:cs="Arial"/>
          <w:b/>
          <w:u w:val="single"/>
        </w:rPr>
        <w:t xml:space="preserve"> a </w:t>
      </w:r>
      <w:r w:rsidRPr="00461557">
        <w:rPr>
          <w:rFonts w:ascii="Arial" w:hAnsi="Arial" w:cs="Arial"/>
          <w:b/>
          <w:bCs/>
          <w:u w:val="single"/>
        </w:rPr>
        <w:t xml:space="preserve">štítku označujícího zařízení dekontaminované od </w:t>
      </w:r>
      <w:r w:rsidRPr="00461557">
        <w:rPr>
          <w:rFonts w:ascii="Arial" w:hAnsi="Arial" w:cs="Arial"/>
          <w:b/>
          <w:u w:val="single"/>
        </w:rPr>
        <w:t>polychlorovaných bifenylů</w:t>
      </w:r>
    </w:p>
    <w:p w14:paraId="651ED907" w14:textId="77777777" w:rsidR="000C44A6" w:rsidRDefault="000C44A6" w:rsidP="00DA63F1">
      <w:pPr>
        <w:spacing w:after="0"/>
        <w:rPr>
          <w:rFonts w:ascii="Arial" w:hAnsi="Arial" w:cs="Arial"/>
          <w:b/>
          <w:bCs/>
        </w:rPr>
      </w:pPr>
    </w:p>
    <w:p w14:paraId="53CEE118" w14:textId="43209353" w:rsidR="00FA3956" w:rsidRPr="00461557" w:rsidRDefault="008C5BF7" w:rsidP="003B4E88">
      <w:pPr>
        <w:rPr>
          <w:rFonts w:ascii="Arial" w:hAnsi="Arial" w:cs="Arial"/>
          <w:b/>
          <w:bCs/>
        </w:rPr>
      </w:pPr>
      <w:r w:rsidRPr="00461557">
        <w:rPr>
          <w:rFonts w:ascii="Arial" w:hAnsi="Arial" w:cs="Arial"/>
          <w:b/>
          <w:bCs/>
        </w:rPr>
        <w:t xml:space="preserve">A. </w:t>
      </w:r>
      <w:r w:rsidRPr="00461557">
        <w:rPr>
          <w:rFonts w:ascii="Arial" w:hAnsi="Arial" w:cs="Arial"/>
          <w:b/>
          <w:bCs/>
          <w:u w:val="single"/>
        </w:rPr>
        <w:t xml:space="preserve">Vzor štítku označujícího zařízení obsahujícího </w:t>
      </w:r>
      <w:r w:rsidRPr="00461557">
        <w:rPr>
          <w:rFonts w:ascii="Arial" w:hAnsi="Arial" w:cs="Arial"/>
          <w:b/>
          <w:u w:val="single"/>
        </w:rPr>
        <w:t>polychlorované bifenyly</w:t>
      </w:r>
    </w:p>
    <w:tbl>
      <w:tblPr>
        <w:tblW w:w="9062" w:type="dxa"/>
        <w:tblCellMar>
          <w:left w:w="70" w:type="dxa"/>
          <w:right w:w="70" w:type="dxa"/>
        </w:tblCellMar>
        <w:tblLook w:val="04A0" w:firstRow="1" w:lastRow="0" w:firstColumn="1" w:lastColumn="0" w:noHBand="0" w:noVBand="1"/>
      </w:tblPr>
      <w:tblGrid>
        <w:gridCol w:w="416"/>
        <w:gridCol w:w="4394"/>
        <w:gridCol w:w="3827"/>
        <w:gridCol w:w="425"/>
      </w:tblGrid>
      <w:tr w:rsidR="00A62F87" w14:paraId="1C719070" w14:textId="77777777" w:rsidTr="000F7717">
        <w:trPr>
          <w:trHeight w:val="518"/>
        </w:trPr>
        <w:tc>
          <w:tcPr>
            <w:tcW w:w="416" w:type="dxa"/>
            <w:tcBorders>
              <w:top w:val="single" w:sz="8" w:space="0" w:color="auto"/>
              <w:left w:val="single" w:sz="8" w:space="0" w:color="auto"/>
              <w:bottom w:val="nil"/>
              <w:right w:val="nil"/>
            </w:tcBorders>
            <w:shd w:val="clear" w:color="auto" w:fill="auto"/>
            <w:noWrap/>
            <w:vAlign w:val="bottom"/>
            <w:hideMark/>
          </w:tcPr>
          <w:p w14:paraId="429E40F1" w14:textId="77777777" w:rsidR="00FA3956" w:rsidRPr="00461557" w:rsidRDefault="008C5BF7" w:rsidP="00DE39D0">
            <w:pPr>
              <w:spacing w:after="0" w:line="240" w:lineRule="auto"/>
              <w:rPr>
                <w:rFonts w:ascii="Arial" w:hAnsi="Arial" w:cs="Arial"/>
              </w:rPr>
            </w:pPr>
            <w:bookmarkStart w:id="31" w:name="_Hlk43469180"/>
            <w:r w:rsidRPr="00461557">
              <w:rPr>
                <w:rFonts w:ascii="Arial" w:hAnsi="Arial" w:cs="Arial"/>
              </w:rPr>
              <w:t> </w:t>
            </w:r>
          </w:p>
        </w:tc>
        <w:tc>
          <w:tcPr>
            <w:tcW w:w="8221" w:type="dxa"/>
            <w:gridSpan w:val="2"/>
            <w:tcBorders>
              <w:top w:val="single" w:sz="8" w:space="0" w:color="auto"/>
              <w:left w:val="nil"/>
              <w:bottom w:val="nil"/>
              <w:right w:val="nil"/>
            </w:tcBorders>
            <w:shd w:val="clear" w:color="auto" w:fill="auto"/>
            <w:noWrap/>
            <w:vAlign w:val="center"/>
            <w:hideMark/>
          </w:tcPr>
          <w:p w14:paraId="4C2E349E" w14:textId="77777777" w:rsidR="00FA3956" w:rsidRPr="00461557" w:rsidRDefault="008C5BF7" w:rsidP="00DE39D0">
            <w:pPr>
              <w:spacing w:after="0" w:line="240" w:lineRule="auto"/>
              <w:jc w:val="center"/>
              <w:rPr>
                <w:rFonts w:ascii="Arial" w:hAnsi="Arial" w:cs="Arial"/>
                <w:b/>
                <w:bCs/>
              </w:rPr>
            </w:pPr>
            <w:r w:rsidRPr="00461557">
              <w:rPr>
                <w:rFonts w:ascii="Arial" w:hAnsi="Arial" w:cs="Arial"/>
                <w:b/>
                <w:bCs/>
              </w:rPr>
              <w:t>POZOR ZAŘÍZENÍ OBSAHUJE PCB!</w:t>
            </w:r>
          </w:p>
        </w:tc>
        <w:tc>
          <w:tcPr>
            <w:tcW w:w="425" w:type="dxa"/>
            <w:tcBorders>
              <w:top w:val="single" w:sz="8" w:space="0" w:color="auto"/>
              <w:left w:val="nil"/>
              <w:bottom w:val="nil"/>
              <w:right w:val="single" w:sz="8" w:space="0" w:color="auto"/>
            </w:tcBorders>
            <w:shd w:val="clear" w:color="auto" w:fill="auto"/>
            <w:noWrap/>
            <w:vAlign w:val="bottom"/>
            <w:hideMark/>
          </w:tcPr>
          <w:p w14:paraId="23A56DC9" w14:textId="77777777" w:rsidR="00FA3956" w:rsidRPr="00461557" w:rsidRDefault="008C5BF7" w:rsidP="00DE39D0">
            <w:pPr>
              <w:spacing w:after="0" w:line="240" w:lineRule="auto"/>
              <w:rPr>
                <w:rFonts w:ascii="Arial" w:hAnsi="Arial" w:cs="Arial"/>
              </w:rPr>
            </w:pPr>
            <w:r w:rsidRPr="00461557">
              <w:rPr>
                <w:rFonts w:ascii="Arial" w:hAnsi="Arial" w:cs="Arial"/>
              </w:rPr>
              <w:t> </w:t>
            </w:r>
          </w:p>
        </w:tc>
      </w:tr>
      <w:tr w:rsidR="00A62F87" w14:paraId="39917653" w14:textId="77777777" w:rsidTr="000F7717">
        <w:trPr>
          <w:trHeight w:val="1217"/>
        </w:trPr>
        <w:tc>
          <w:tcPr>
            <w:tcW w:w="416" w:type="dxa"/>
            <w:tcBorders>
              <w:top w:val="nil"/>
              <w:left w:val="single" w:sz="8" w:space="0" w:color="auto"/>
              <w:bottom w:val="nil"/>
              <w:right w:val="nil"/>
            </w:tcBorders>
            <w:shd w:val="clear" w:color="auto" w:fill="auto"/>
            <w:noWrap/>
            <w:vAlign w:val="bottom"/>
            <w:hideMark/>
          </w:tcPr>
          <w:p w14:paraId="4BBED90D" w14:textId="77777777" w:rsidR="00FA3956" w:rsidRPr="00461557" w:rsidRDefault="008C5BF7" w:rsidP="00DE39D0">
            <w:pPr>
              <w:spacing w:after="0" w:line="240" w:lineRule="auto"/>
              <w:rPr>
                <w:rFonts w:ascii="Arial" w:hAnsi="Arial" w:cs="Arial"/>
              </w:rPr>
            </w:pPr>
            <w:r w:rsidRPr="00461557">
              <w:rPr>
                <w:rFonts w:ascii="Arial" w:hAnsi="Arial" w:cs="Arial"/>
              </w:rPr>
              <w:t> </w:t>
            </w:r>
          </w:p>
        </w:tc>
        <w:tc>
          <w:tcPr>
            <w:tcW w:w="4394" w:type="dxa"/>
            <w:tcBorders>
              <w:top w:val="single" w:sz="8" w:space="0" w:color="auto"/>
              <w:left w:val="single" w:sz="8" w:space="0" w:color="auto"/>
              <w:bottom w:val="single" w:sz="8" w:space="0" w:color="auto"/>
              <w:right w:val="single" w:sz="8" w:space="0" w:color="auto"/>
            </w:tcBorders>
            <w:shd w:val="clear" w:color="auto" w:fill="auto"/>
            <w:hideMark/>
          </w:tcPr>
          <w:p w14:paraId="7399A2AF" w14:textId="77777777" w:rsidR="00FA3956" w:rsidRPr="00461557" w:rsidRDefault="008C5BF7" w:rsidP="00DE39D0">
            <w:pPr>
              <w:spacing w:after="0" w:line="240" w:lineRule="auto"/>
              <w:rPr>
                <w:rFonts w:ascii="Arial" w:hAnsi="Arial" w:cs="Arial"/>
              </w:rPr>
            </w:pPr>
            <w:r w:rsidRPr="00461557">
              <w:rPr>
                <w:rFonts w:ascii="Arial" w:hAnsi="Arial" w:cs="Arial"/>
              </w:rPr>
              <w:t>Vlastník (držitel) / Provozovatel zařízení (obchodní název):</w:t>
            </w:r>
          </w:p>
        </w:tc>
        <w:tc>
          <w:tcPr>
            <w:tcW w:w="3827" w:type="dxa"/>
            <w:tcBorders>
              <w:top w:val="single" w:sz="8" w:space="0" w:color="auto"/>
              <w:left w:val="nil"/>
              <w:bottom w:val="single" w:sz="8" w:space="0" w:color="auto"/>
              <w:right w:val="single" w:sz="8" w:space="0" w:color="auto"/>
            </w:tcBorders>
            <w:shd w:val="clear" w:color="auto" w:fill="auto"/>
            <w:hideMark/>
          </w:tcPr>
          <w:p w14:paraId="6803010B" w14:textId="77777777" w:rsidR="00FA3956" w:rsidRPr="00461557" w:rsidRDefault="008C5BF7" w:rsidP="00DE39D0">
            <w:pPr>
              <w:spacing w:after="0" w:line="240" w:lineRule="auto"/>
              <w:rPr>
                <w:rFonts w:ascii="Arial" w:hAnsi="Arial" w:cs="Arial"/>
              </w:rPr>
            </w:pPr>
            <w:r w:rsidRPr="00461557">
              <w:rPr>
                <w:rFonts w:ascii="Arial" w:hAnsi="Arial" w:cs="Arial"/>
              </w:rPr>
              <w:t xml:space="preserve">IČO </w:t>
            </w:r>
            <w:r w:rsidRPr="00461557">
              <w:rPr>
                <w:rFonts w:ascii="Arial" w:hAnsi="Arial" w:cs="Arial"/>
              </w:rPr>
              <w:t>(pokud bylo přiděleno):</w:t>
            </w:r>
          </w:p>
        </w:tc>
        <w:tc>
          <w:tcPr>
            <w:tcW w:w="425" w:type="dxa"/>
            <w:tcBorders>
              <w:top w:val="nil"/>
              <w:left w:val="nil"/>
              <w:bottom w:val="nil"/>
              <w:right w:val="single" w:sz="8" w:space="0" w:color="auto"/>
            </w:tcBorders>
            <w:shd w:val="clear" w:color="auto" w:fill="auto"/>
            <w:noWrap/>
            <w:vAlign w:val="bottom"/>
            <w:hideMark/>
          </w:tcPr>
          <w:p w14:paraId="564BEB5F" w14:textId="77777777" w:rsidR="00FA3956" w:rsidRPr="00461557" w:rsidRDefault="008C5BF7" w:rsidP="00DE39D0">
            <w:pPr>
              <w:spacing w:after="0" w:line="240" w:lineRule="auto"/>
              <w:rPr>
                <w:rFonts w:ascii="Arial" w:hAnsi="Arial" w:cs="Arial"/>
              </w:rPr>
            </w:pPr>
            <w:r w:rsidRPr="00461557">
              <w:rPr>
                <w:rFonts w:ascii="Arial" w:hAnsi="Arial" w:cs="Arial"/>
              </w:rPr>
              <w:t> </w:t>
            </w:r>
          </w:p>
        </w:tc>
      </w:tr>
      <w:tr w:rsidR="00A62F87" w14:paraId="4591171C" w14:textId="77777777" w:rsidTr="000F7717">
        <w:trPr>
          <w:trHeight w:val="402"/>
        </w:trPr>
        <w:tc>
          <w:tcPr>
            <w:tcW w:w="416" w:type="dxa"/>
            <w:tcBorders>
              <w:top w:val="nil"/>
              <w:left w:val="single" w:sz="8" w:space="0" w:color="auto"/>
              <w:bottom w:val="nil"/>
              <w:right w:val="nil"/>
            </w:tcBorders>
            <w:shd w:val="clear" w:color="auto" w:fill="auto"/>
            <w:noWrap/>
            <w:vAlign w:val="bottom"/>
            <w:hideMark/>
          </w:tcPr>
          <w:p w14:paraId="1C752DB0" w14:textId="77777777" w:rsidR="00FA3956" w:rsidRPr="00461557" w:rsidRDefault="008C5BF7" w:rsidP="00DE39D0">
            <w:pPr>
              <w:spacing w:after="0" w:line="240" w:lineRule="auto"/>
              <w:rPr>
                <w:rFonts w:ascii="Arial" w:hAnsi="Arial" w:cs="Arial"/>
              </w:rPr>
            </w:pPr>
            <w:r w:rsidRPr="00461557">
              <w:rPr>
                <w:rFonts w:ascii="Arial" w:hAnsi="Arial" w:cs="Arial"/>
              </w:rPr>
              <w:t> </w:t>
            </w:r>
          </w:p>
        </w:tc>
        <w:tc>
          <w:tcPr>
            <w:tcW w:w="4394" w:type="dxa"/>
            <w:tcBorders>
              <w:top w:val="nil"/>
              <w:left w:val="single" w:sz="8" w:space="0" w:color="auto"/>
              <w:bottom w:val="single" w:sz="8" w:space="0" w:color="auto"/>
              <w:right w:val="single" w:sz="8" w:space="0" w:color="auto"/>
            </w:tcBorders>
            <w:shd w:val="clear" w:color="auto" w:fill="auto"/>
            <w:vAlign w:val="center"/>
            <w:hideMark/>
          </w:tcPr>
          <w:p w14:paraId="5666831E" w14:textId="77777777" w:rsidR="00FA3956" w:rsidRPr="00461557" w:rsidRDefault="008C5BF7" w:rsidP="00DE39D0">
            <w:pPr>
              <w:spacing w:after="0" w:line="240" w:lineRule="auto"/>
              <w:rPr>
                <w:rFonts w:ascii="Arial" w:hAnsi="Arial" w:cs="Arial"/>
              </w:rPr>
            </w:pPr>
            <w:r w:rsidRPr="00461557">
              <w:rPr>
                <w:rFonts w:ascii="Arial" w:hAnsi="Arial" w:cs="Arial"/>
              </w:rPr>
              <w:t>Druh zařízení:</w:t>
            </w:r>
          </w:p>
        </w:tc>
        <w:tc>
          <w:tcPr>
            <w:tcW w:w="3827" w:type="dxa"/>
            <w:tcBorders>
              <w:top w:val="nil"/>
              <w:left w:val="nil"/>
              <w:bottom w:val="single" w:sz="8" w:space="0" w:color="auto"/>
              <w:right w:val="single" w:sz="8" w:space="0" w:color="auto"/>
            </w:tcBorders>
            <w:shd w:val="clear" w:color="auto" w:fill="auto"/>
            <w:vAlign w:val="center"/>
            <w:hideMark/>
          </w:tcPr>
          <w:p w14:paraId="35C0E8FF" w14:textId="77777777" w:rsidR="00FA3956" w:rsidRPr="00461557" w:rsidRDefault="008C5BF7" w:rsidP="00DE39D0">
            <w:pPr>
              <w:spacing w:after="0" w:line="240" w:lineRule="auto"/>
              <w:rPr>
                <w:rFonts w:ascii="Arial" w:hAnsi="Arial" w:cs="Arial"/>
              </w:rPr>
            </w:pPr>
            <w:r w:rsidRPr="00461557">
              <w:rPr>
                <w:rFonts w:ascii="Arial" w:hAnsi="Arial" w:cs="Arial"/>
              </w:rPr>
              <w:t>Typ:</w:t>
            </w:r>
          </w:p>
        </w:tc>
        <w:tc>
          <w:tcPr>
            <w:tcW w:w="425" w:type="dxa"/>
            <w:tcBorders>
              <w:top w:val="nil"/>
              <w:left w:val="nil"/>
              <w:bottom w:val="nil"/>
              <w:right w:val="single" w:sz="8" w:space="0" w:color="auto"/>
            </w:tcBorders>
            <w:shd w:val="clear" w:color="auto" w:fill="auto"/>
            <w:noWrap/>
            <w:vAlign w:val="bottom"/>
            <w:hideMark/>
          </w:tcPr>
          <w:p w14:paraId="44B742F9" w14:textId="77777777" w:rsidR="00FA3956" w:rsidRPr="00461557" w:rsidRDefault="008C5BF7" w:rsidP="00DE39D0">
            <w:pPr>
              <w:spacing w:after="0" w:line="240" w:lineRule="auto"/>
              <w:rPr>
                <w:rFonts w:ascii="Arial" w:hAnsi="Arial" w:cs="Arial"/>
              </w:rPr>
            </w:pPr>
            <w:r w:rsidRPr="00461557">
              <w:rPr>
                <w:rFonts w:ascii="Arial" w:hAnsi="Arial" w:cs="Arial"/>
              </w:rPr>
              <w:t> </w:t>
            </w:r>
          </w:p>
        </w:tc>
      </w:tr>
      <w:tr w:rsidR="00A62F87" w14:paraId="0CBC5FD5" w14:textId="77777777" w:rsidTr="000F7717">
        <w:trPr>
          <w:trHeight w:val="409"/>
        </w:trPr>
        <w:tc>
          <w:tcPr>
            <w:tcW w:w="416" w:type="dxa"/>
            <w:tcBorders>
              <w:top w:val="nil"/>
              <w:left w:val="single" w:sz="8" w:space="0" w:color="auto"/>
              <w:bottom w:val="nil"/>
              <w:right w:val="nil"/>
            </w:tcBorders>
            <w:shd w:val="clear" w:color="auto" w:fill="auto"/>
            <w:noWrap/>
            <w:vAlign w:val="bottom"/>
            <w:hideMark/>
          </w:tcPr>
          <w:p w14:paraId="6A30600A" w14:textId="77777777" w:rsidR="00FA3956" w:rsidRPr="00461557" w:rsidRDefault="008C5BF7" w:rsidP="00DE39D0">
            <w:pPr>
              <w:spacing w:after="0" w:line="240" w:lineRule="auto"/>
              <w:rPr>
                <w:rFonts w:ascii="Arial" w:hAnsi="Arial" w:cs="Arial"/>
              </w:rPr>
            </w:pPr>
            <w:r w:rsidRPr="00461557">
              <w:rPr>
                <w:rFonts w:ascii="Arial" w:hAnsi="Arial" w:cs="Arial"/>
              </w:rPr>
              <w:t> </w:t>
            </w:r>
          </w:p>
        </w:tc>
        <w:tc>
          <w:tcPr>
            <w:tcW w:w="4394" w:type="dxa"/>
            <w:tcBorders>
              <w:top w:val="nil"/>
              <w:left w:val="single" w:sz="8" w:space="0" w:color="auto"/>
              <w:bottom w:val="single" w:sz="8" w:space="0" w:color="auto"/>
              <w:right w:val="single" w:sz="8" w:space="0" w:color="auto"/>
            </w:tcBorders>
            <w:shd w:val="clear" w:color="auto" w:fill="auto"/>
            <w:vAlign w:val="center"/>
            <w:hideMark/>
          </w:tcPr>
          <w:p w14:paraId="5CE15BCA" w14:textId="77777777" w:rsidR="00FA3956" w:rsidRPr="00461557" w:rsidRDefault="008C5BF7" w:rsidP="00DE39D0">
            <w:pPr>
              <w:spacing w:after="0" w:line="240" w:lineRule="auto"/>
              <w:rPr>
                <w:rFonts w:ascii="Arial" w:hAnsi="Arial" w:cs="Arial"/>
              </w:rPr>
            </w:pPr>
            <w:r w:rsidRPr="00461557">
              <w:rPr>
                <w:rFonts w:ascii="Arial" w:hAnsi="Arial" w:cs="Arial"/>
              </w:rPr>
              <w:t>Výrobce:</w:t>
            </w:r>
          </w:p>
        </w:tc>
        <w:tc>
          <w:tcPr>
            <w:tcW w:w="3827" w:type="dxa"/>
            <w:tcBorders>
              <w:top w:val="nil"/>
              <w:left w:val="nil"/>
              <w:bottom w:val="single" w:sz="8" w:space="0" w:color="auto"/>
              <w:right w:val="single" w:sz="8" w:space="0" w:color="auto"/>
            </w:tcBorders>
            <w:shd w:val="clear" w:color="auto" w:fill="auto"/>
            <w:vAlign w:val="center"/>
            <w:hideMark/>
          </w:tcPr>
          <w:p w14:paraId="4C8B2D66" w14:textId="77777777" w:rsidR="00FA3956" w:rsidRPr="00461557" w:rsidRDefault="008C5BF7" w:rsidP="00DE39D0">
            <w:pPr>
              <w:spacing w:after="0" w:line="240" w:lineRule="auto"/>
              <w:rPr>
                <w:rFonts w:ascii="Arial" w:hAnsi="Arial" w:cs="Arial"/>
              </w:rPr>
            </w:pPr>
            <w:r w:rsidRPr="00461557">
              <w:rPr>
                <w:rFonts w:ascii="Arial" w:hAnsi="Arial" w:cs="Arial"/>
              </w:rPr>
              <w:t>Výrobní číslo:</w:t>
            </w:r>
          </w:p>
        </w:tc>
        <w:tc>
          <w:tcPr>
            <w:tcW w:w="425" w:type="dxa"/>
            <w:tcBorders>
              <w:top w:val="nil"/>
              <w:left w:val="nil"/>
              <w:bottom w:val="nil"/>
              <w:right w:val="single" w:sz="8" w:space="0" w:color="auto"/>
            </w:tcBorders>
            <w:shd w:val="clear" w:color="auto" w:fill="auto"/>
            <w:noWrap/>
            <w:vAlign w:val="bottom"/>
            <w:hideMark/>
          </w:tcPr>
          <w:p w14:paraId="125973CE" w14:textId="77777777" w:rsidR="00FA3956" w:rsidRPr="00461557" w:rsidRDefault="008C5BF7" w:rsidP="00DE39D0">
            <w:pPr>
              <w:spacing w:after="0" w:line="240" w:lineRule="auto"/>
              <w:rPr>
                <w:rFonts w:ascii="Arial" w:hAnsi="Arial" w:cs="Arial"/>
              </w:rPr>
            </w:pPr>
            <w:r w:rsidRPr="00461557">
              <w:rPr>
                <w:rFonts w:ascii="Arial" w:hAnsi="Arial" w:cs="Arial"/>
              </w:rPr>
              <w:t> </w:t>
            </w:r>
          </w:p>
        </w:tc>
      </w:tr>
      <w:tr w:rsidR="00A62F87" w14:paraId="60B19A1C" w14:textId="77777777" w:rsidTr="000F7717">
        <w:trPr>
          <w:trHeight w:val="315"/>
        </w:trPr>
        <w:tc>
          <w:tcPr>
            <w:tcW w:w="416" w:type="dxa"/>
            <w:tcBorders>
              <w:top w:val="nil"/>
              <w:left w:val="single" w:sz="8" w:space="0" w:color="auto"/>
              <w:bottom w:val="nil"/>
              <w:right w:val="nil"/>
            </w:tcBorders>
            <w:shd w:val="clear" w:color="auto" w:fill="auto"/>
            <w:noWrap/>
            <w:vAlign w:val="bottom"/>
            <w:hideMark/>
          </w:tcPr>
          <w:p w14:paraId="31B5387C" w14:textId="77777777" w:rsidR="00FA3956" w:rsidRPr="00461557" w:rsidRDefault="008C5BF7" w:rsidP="00DE39D0">
            <w:pPr>
              <w:spacing w:after="0" w:line="240" w:lineRule="auto"/>
              <w:rPr>
                <w:rFonts w:ascii="Arial" w:hAnsi="Arial" w:cs="Arial"/>
              </w:rPr>
            </w:pPr>
            <w:r w:rsidRPr="00461557">
              <w:rPr>
                <w:rFonts w:ascii="Arial" w:hAnsi="Arial" w:cs="Arial"/>
              </w:rPr>
              <w:t> </w:t>
            </w:r>
          </w:p>
        </w:tc>
        <w:tc>
          <w:tcPr>
            <w:tcW w:w="8221"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1044B92D" w14:textId="77777777" w:rsidR="00FA3956" w:rsidRPr="00461557" w:rsidRDefault="008C5BF7" w:rsidP="00DE39D0">
            <w:pPr>
              <w:spacing w:after="0" w:line="240" w:lineRule="auto"/>
              <w:rPr>
                <w:rFonts w:ascii="Arial" w:hAnsi="Arial" w:cs="Arial"/>
              </w:rPr>
            </w:pPr>
            <w:r w:rsidRPr="00461557">
              <w:rPr>
                <w:rFonts w:ascii="Arial" w:hAnsi="Arial" w:cs="Arial"/>
              </w:rPr>
              <w:t>Druh a název provozní kapaliny:</w:t>
            </w:r>
          </w:p>
        </w:tc>
        <w:tc>
          <w:tcPr>
            <w:tcW w:w="425" w:type="dxa"/>
            <w:tcBorders>
              <w:top w:val="nil"/>
              <w:left w:val="nil"/>
              <w:bottom w:val="nil"/>
              <w:right w:val="single" w:sz="8" w:space="0" w:color="auto"/>
            </w:tcBorders>
            <w:shd w:val="clear" w:color="auto" w:fill="auto"/>
            <w:noWrap/>
            <w:vAlign w:val="bottom"/>
            <w:hideMark/>
          </w:tcPr>
          <w:p w14:paraId="3780BBCE" w14:textId="77777777" w:rsidR="00FA3956" w:rsidRPr="00461557" w:rsidRDefault="008C5BF7" w:rsidP="00DE39D0">
            <w:pPr>
              <w:spacing w:after="0" w:line="240" w:lineRule="auto"/>
              <w:rPr>
                <w:rFonts w:ascii="Arial" w:hAnsi="Arial" w:cs="Arial"/>
              </w:rPr>
            </w:pPr>
            <w:r w:rsidRPr="00461557">
              <w:rPr>
                <w:rFonts w:ascii="Arial" w:hAnsi="Arial" w:cs="Arial"/>
              </w:rPr>
              <w:t> </w:t>
            </w:r>
          </w:p>
        </w:tc>
      </w:tr>
      <w:tr w:rsidR="00A62F87" w14:paraId="0D42CE0C" w14:textId="77777777" w:rsidTr="000F7717">
        <w:trPr>
          <w:trHeight w:val="362"/>
        </w:trPr>
        <w:tc>
          <w:tcPr>
            <w:tcW w:w="416" w:type="dxa"/>
            <w:tcBorders>
              <w:top w:val="nil"/>
              <w:left w:val="single" w:sz="8" w:space="0" w:color="auto"/>
              <w:bottom w:val="nil"/>
              <w:right w:val="nil"/>
            </w:tcBorders>
            <w:shd w:val="clear" w:color="auto" w:fill="auto"/>
            <w:noWrap/>
            <w:vAlign w:val="bottom"/>
            <w:hideMark/>
          </w:tcPr>
          <w:p w14:paraId="187220EE" w14:textId="77777777" w:rsidR="00FA3956" w:rsidRPr="00461557" w:rsidRDefault="008C5BF7" w:rsidP="00DE39D0">
            <w:pPr>
              <w:spacing w:after="0" w:line="240" w:lineRule="auto"/>
              <w:rPr>
                <w:rFonts w:ascii="Arial" w:hAnsi="Arial" w:cs="Arial"/>
              </w:rPr>
            </w:pPr>
            <w:r w:rsidRPr="00461557">
              <w:rPr>
                <w:rFonts w:ascii="Arial" w:hAnsi="Arial" w:cs="Arial"/>
              </w:rPr>
              <w:t> </w:t>
            </w:r>
          </w:p>
        </w:tc>
        <w:tc>
          <w:tcPr>
            <w:tcW w:w="4394" w:type="dxa"/>
            <w:tcBorders>
              <w:top w:val="nil"/>
              <w:left w:val="single" w:sz="8" w:space="0" w:color="auto"/>
              <w:bottom w:val="single" w:sz="8" w:space="0" w:color="auto"/>
              <w:right w:val="single" w:sz="8" w:space="0" w:color="auto"/>
            </w:tcBorders>
            <w:shd w:val="clear" w:color="auto" w:fill="auto"/>
            <w:vAlign w:val="center"/>
            <w:hideMark/>
          </w:tcPr>
          <w:p w14:paraId="6D660E7E" w14:textId="77777777" w:rsidR="00FA3956" w:rsidRPr="00461557" w:rsidRDefault="008C5BF7" w:rsidP="00DE39D0">
            <w:pPr>
              <w:spacing w:after="0" w:line="240" w:lineRule="auto"/>
              <w:rPr>
                <w:rFonts w:ascii="Arial" w:hAnsi="Arial" w:cs="Arial"/>
              </w:rPr>
            </w:pPr>
            <w:r w:rsidRPr="00461557">
              <w:rPr>
                <w:rFonts w:ascii="Arial" w:hAnsi="Arial" w:cs="Arial"/>
              </w:rPr>
              <w:t>Objem kapaliny (v litrech):</w:t>
            </w:r>
          </w:p>
        </w:tc>
        <w:tc>
          <w:tcPr>
            <w:tcW w:w="3827" w:type="dxa"/>
            <w:tcBorders>
              <w:top w:val="nil"/>
              <w:left w:val="nil"/>
              <w:bottom w:val="single" w:sz="8" w:space="0" w:color="auto"/>
              <w:right w:val="single" w:sz="8" w:space="0" w:color="auto"/>
            </w:tcBorders>
            <w:shd w:val="clear" w:color="auto" w:fill="auto"/>
            <w:vAlign w:val="center"/>
            <w:hideMark/>
          </w:tcPr>
          <w:p w14:paraId="7F46F546" w14:textId="77777777" w:rsidR="00FA3956" w:rsidRPr="00461557" w:rsidRDefault="008C5BF7" w:rsidP="00DE39D0">
            <w:pPr>
              <w:spacing w:after="0" w:line="240" w:lineRule="auto"/>
              <w:rPr>
                <w:rFonts w:ascii="Arial" w:hAnsi="Arial" w:cs="Arial"/>
              </w:rPr>
            </w:pPr>
            <w:r w:rsidRPr="00461557">
              <w:rPr>
                <w:rFonts w:ascii="Arial" w:hAnsi="Arial" w:cs="Arial"/>
              </w:rPr>
              <w:t>Koncentrace PCB (mg/kg):</w:t>
            </w:r>
          </w:p>
        </w:tc>
        <w:tc>
          <w:tcPr>
            <w:tcW w:w="425" w:type="dxa"/>
            <w:tcBorders>
              <w:top w:val="nil"/>
              <w:left w:val="nil"/>
              <w:bottom w:val="nil"/>
              <w:right w:val="single" w:sz="8" w:space="0" w:color="auto"/>
            </w:tcBorders>
            <w:shd w:val="clear" w:color="auto" w:fill="auto"/>
            <w:noWrap/>
            <w:vAlign w:val="bottom"/>
            <w:hideMark/>
          </w:tcPr>
          <w:p w14:paraId="603C8839" w14:textId="77777777" w:rsidR="00FA3956" w:rsidRPr="00461557" w:rsidRDefault="008C5BF7" w:rsidP="00DE39D0">
            <w:pPr>
              <w:spacing w:after="0" w:line="240" w:lineRule="auto"/>
              <w:rPr>
                <w:rFonts w:ascii="Arial" w:hAnsi="Arial" w:cs="Arial"/>
              </w:rPr>
            </w:pPr>
            <w:r w:rsidRPr="00461557">
              <w:rPr>
                <w:rFonts w:ascii="Arial" w:hAnsi="Arial" w:cs="Arial"/>
              </w:rPr>
              <w:t> </w:t>
            </w:r>
          </w:p>
        </w:tc>
      </w:tr>
      <w:tr w:rsidR="00A62F87" w14:paraId="6D8F5CBE" w14:textId="77777777" w:rsidTr="000F7717">
        <w:trPr>
          <w:trHeight w:val="406"/>
        </w:trPr>
        <w:tc>
          <w:tcPr>
            <w:tcW w:w="416" w:type="dxa"/>
            <w:tcBorders>
              <w:top w:val="nil"/>
              <w:left w:val="single" w:sz="8" w:space="0" w:color="auto"/>
              <w:bottom w:val="nil"/>
              <w:right w:val="nil"/>
            </w:tcBorders>
            <w:shd w:val="clear" w:color="auto" w:fill="auto"/>
            <w:noWrap/>
            <w:vAlign w:val="bottom"/>
            <w:hideMark/>
          </w:tcPr>
          <w:p w14:paraId="56E765F2" w14:textId="77777777" w:rsidR="00FA3956" w:rsidRPr="00461557" w:rsidRDefault="008C5BF7" w:rsidP="00DE39D0">
            <w:pPr>
              <w:spacing w:after="0" w:line="240" w:lineRule="auto"/>
              <w:rPr>
                <w:rFonts w:ascii="Arial" w:hAnsi="Arial" w:cs="Arial"/>
              </w:rPr>
            </w:pPr>
            <w:r w:rsidRPr="00461557">
              <w:rPr>
                <w:rFonts w:ascii="Arial" w:hAnsi="Arial" w:cs="Arial"/>
              </w:rPr>
              <w:t> </w:t>
            </w:r>
          </w:p>
        </w:tc>
        <w:tc>
          <w:tcPr>
            <w:tcW w:w="4394" w:type="dxa"/>
            <w:tcBorders>
              <w:top w:val="nil"/>
              <w:left w:val="single" w:sz="8" w:space="0" w:color="auto"/>
              <w:bottom w:val="single" w:sz="8" w:space="0" w:color="auto"/>
              <w:right w:val="nil"/>
            </w:tcBorders>
            <w:shd w:val="clear" w:color="auto" w:fill="auto"/>
            <w:vAlign w:val="center"/>
            <w:hideMark/>
          </w:tcPr>
          <w:p w14:paraId="063EC89D" w14:textId="77777777" w:rsidR="00FA3956" w:rsidRPr="00461557" w:rsidRDefault="008C5BF7" w:rsidP="00DE39D0">
            <w:pPr>
              <w:spacing w:after="0" w:line="240" w:lineRule="auto"/>
              <w:rPr>
                <w:rFonts w:ascii="Arial" w:hAnsi="Arial" w:cs="Arial"/>
              </w:rPr>
            </w:pPr>
            <w:r w:rsidRPr="00461557">
              <w:rPr>
                <w:rFonts w:ascii="Arial" w:hAnsi="Arial" w:cs="Arial"/>
              </w:rPr>
              <w:t>Název laboratoře:</w:t>
            </w:r>
          </w:p>
        </w:tc>
        <w:tc>
          <w:tcPr>
            <w:tcW w:w="3827" w:type="dxa"/>
            <w:vMerge w:val="restart"/>
            <w:tcBorders>
              <w:top w:val="nil"/>
              <w:left w:val="single" w:sz="8" w:space="0" w:color="auto"/>
              <w:bottom w:val="single" w:sz="8" w:space="0" w:color="000000"/>
              <w:right w:val="single" w:sz="8" w:space="0" w:color="auto"/>
            </w:tcBorders>
            <w:shd w:val="clear" w:color="auto" w:fill="auto"/>
            <w:hideMark/>
          </w:tcPr>
          <w:p w14:paraId="31A2DE64" w14:textId="77777777" w:rsidR="00FA3956" w:rsidRPr="00461557" w:rsidRDefault="008C5BF7" w:rsidP="00DE39D0">
            <w:pPr>
              <w:spacing w:after="0" w:line="240" w:lineRule="auto"/>
              <w:rPr>
                <w:rFonts w:ascii="Arial" w:hAnsi="Arial" w:cs="Arial"/>
              </w:rPr>
            </w:pPr>
            <w:r w:rsidRPr="00461557">
              <w:rPr>
                <w:rFonts w:ascii="Arial" w:hAnsi="Arial" w:cs="Arial"/>
              </w:rPr>
              <w:t>Číslo protokolu:</w:t>
            </w:r>
          </w:p>
        </w:tc>
        <w:tc>
          <w:tcPr>
            <w:tcW w:w="425" w:type="dxa"/>
            <w:tcBorders>
              <w:top w:val="nil"/>
              <w:left w:val="nil"/>
              <w:bottom w:val="nil"/>
              <w:right w:val="single" w:sz="8" w:space="0" w:color="auto"/>
            </w:tcBorders>
            <w:shd w:val="clear" w:color="auto" w:fill="auto"/>
            <w:noWrap/>
            <w:vAlign w:val="bottom"/>
            <w:hideMark/>
          </w:tcPr>
          <w:p w14:paraId="503A7460" w14:textId="77777777" w:rsidR="00FA3956" w:rsidRPr="00461557" w:rsidRDefault="008C5BF7" w:rsidP="00DE39D0">
            <w:pPr>
              <w:spacing w:after="0" w:line="240" w:lineRule="auto"/>
              <w:rPr>
                <w:rFonts w:ascii="Arial" w:hAnsi="Arial" w:cs="Arial"/>
              </w:rPr>
            </w:pPr>
            <w:r w:rsidRPr="00461557">
              <w:rPr>
                <w:rFonts w:ascii="Arial" w:hAnsi="Arial" w:cs="Arial"/>
              </w:rPr>
              <w:t> </w:t>
            </w:r>
          </w:p>
        </w:tc>
      </w:tr>
      <w:tr w:rsidR="00A62F87" w14:paraId="4FA15895" w14:textId="77777777" w:rsidTr="000F7717">
        <w:trPr>
          <w:trHeight w:val="406"/>
        </w:trPr>
        <w:tc>
          <w:tcPr>
            <w:tcW w:w="416" w:type="dxa"/>
            <w:tcBorders>
              <w:top w:val="nil"/>
              <w:left w:val="single" w:sz="8" w:space="0" w:color="auto"/>
              <w:bottom w:val="nil"/>
              <w:right w:val="nil"/>
            </w:tcBorders>
            <w:shd w:val="clear" w:color="auto" w:fill="auto"/>
            <w:noWrap/>
            <w:vAlign w:val="bottom"/>
            <w:hideMark/>
          </w:tcPr>
          <w:p w14:paraId="2FE5C502" w14:textId="77777777" w:rsidR="00FA3956" w:rsidRPr="00461557" w:rsidRDefault="008C5BF7" w:rsidP="00DE39D0">
            <w:pPr>
              <w:spacing w:after="0" w:line="240" w:lineRule="auto"/>
              <w:rPr>
                <w:rFonts w:ascii="Arial" w:hAnsi="Arial" w:cs="Arial"/>
              </w:rPr>
            </w:pPr>
            <w:r w:rsidRPr="00461557">
              <w:rPr>
                <w:rFonts w:ascii="Arial" w:hAnsi="Arial" w:cs="Arial"/>
              </w:rPr>
              <w:t> </w:t>
            </w:r>
          </w:p>
        </w:tc>
        <w:tc>
          <w:tcPr>
            <w:tcW w:w="4394" w:type="dxa"/>
            <w:tcBorders>
              <w:top w:val="nil"/>
              <w:left w:val="single" w:sz="8" w:space="0" w:color="auto"/>
              <w:bottom w:val="single" w:sz="8" w:space="0" w:color="auto"/>
              <w:right w:val="nil"/>
            </w:tcBorders>
            <w:shd w:val="clear" w:color="auto" w:fill="auto"/>
            <w:vAlign w:val="center"/>
            <w:hideMark/>
          </w:tcPr>
          <w:p w14:paraId="1CC3AB6E" w14:textId="77777777" w:rsidR="00FA3956" w:rsidRPr="00461557" w:rsidRDefault="008C5BF7" w:rsidP="00DE39D0">
            <w:pPr>
              <w:spacing w:after="0" w:line="240" w:lineRule="auto"/>
              <w:rPr>
                <w:rFonts w:ascii="Arial" w:hAnsi="Arial" w:cs="Arial"/>
              </w:rPr>
            </w:pPr>
            <w:r w:rsidRPr="00461557">
              <w:rPr>
                <w:rFonts w:ascii="Arial" w:hAnsi="Arial" w:cs="Arial"/>
              </w:rPr>
              <w:t>Označení zařízení:</w:t>
            </w:r>
          </w:p>
        </w:tc>
        <w:tc>
          <w:tcPr>
            <w:tcW w:w="3827" w:type="dxa"/>
            <w:vMerge/>
            <w:tcBorders>
              <w:top w:val="nil"/>
              <w:left w:val="single" w:sz="8" w:space="0" w:color="auto"/>
              <w:bottom w:val="single" w:sz="8" w:space="0" w:color="000000"/>
              <w:right w:val="single" w:sz="8" w:space="0" w:color="auto"/>
            </w:tcBorders>
            <w:vAlign w:val="center"/>
            <w:hideMark/>
          </w:tcPr>
          <w:p w14:paraId="19945C4D" w14:textId="77777777" w:rsidR="00FA3956" w:rsidRPr="00461557" w:rsidRDefault="00FA3956" w:rsidP="00DE39D0">
            <w:pPr>
              <w:spacing w:after="0" w:line="240" w:lineRule="auto"/>
              <w:rPr>
                <w:rFonts w:ascii="Arial" w:hAnsi="Arial" w:cs="Arial"/>
              </w:rPr>
            </w:pPr>
          </w:p>
        </w:tc>
        <w:tc>
          <w:tcPr>
            <w:tcW w:w="425" w:type="dxa"/>
            <w:tcBorders>
              <w:top w:val="nil"/>
              <w:left w:val="nil"/>
              <w:bottom w:val="nil"/>
              <w:right w:val="single" w:sz="8" w:space="0" w:color="auto"/>
            </w:tcBorders>
            <w:shd w:val="clear" w:color="auto" w:fill="auto"/>
            <w:noWrap/>
            <w:vAlign w:val="bottom"/>
            <w:hideMark/>
          </w:tcPr>
          <w:p w14:paraId="6BA5B86F" w14:textId="77777777" w:rsidR="00FA3956" w:rsidRPr="00461557" w:rsidRDefault="008C5BF7" w:rsidP="00DE39D0">
            <w:pPr>
              <w:spacing w:after="0" w:line="240" w:lineRule="auto"/>
              <w:rPr>
                <w:rFonts w:ascii="Arial" w:hAnsi="Arial" w:cs="Arial"/>
              </w:rPr>
            </w:pPr>
            <w:r w:rsidRPr="00461557">
              <w:rPr>
                <w:rFonts w:ascii="Arial" w:hAnsi="Arial" w:cs="Arial"/>
              </w:rPr>
              <w:t> </w:t>
            </w:r>
          </w:p>
        </w:tc>
      </w:tr>
      <w:tr w:rsidR="00A62F87" w14:paraId="077485C3" w14:textId="77777777" w:rsidTr="000F7717">
        <w:trPr>
          <w:trHeight w:val="315"/>
        </w:trPr>
        <w:tc>
          <w:tcPr>
            <w:tcW w:w="416" w:type="dxa"/>
            <w:tcBorders>
              <w:top w:val="nil"/>
              <w:left w:val="single" w:sz="8" w:space="0" w:color="auto"/>
              <w:bottom w:val="single" w:sz="8" w:space="0" w:color="auto"/>
              <w:right w:val="nil"/>
            </w:tcBorders>
            <w:shd w:val="clear" w:color="auto" w:fill="auto"/>
            <w:noWrap/>
            <w:vAlign w:val="bottom"/>
            <w:hideMark/>
          </w:tcPr>
          <w:p w14:paraId="7BD03972" w14:textId="77777777" w:rsidR="00FA3956" w:rsidRPr="00461557" w:rsidRDefault="008C5BF7" w:rsidP="00DE39D0">
            <w:pPr>
              <w:spacing w:after="0" w:line="240" w:lineRule="auto"/>
              <w:rPr>
                <w:rFonts w:ascii="Arial" w:hAnsi="Arial" w:cs="Arial"/>
              </w:rPr>
            </w:pPr>
            <w:r w:rsidRPr="00461557">
              <w:rPr>
                <w:rFonts w:ascii="Arial" w:hAnsi="Arial" w:cs="Arial"/>
              </w:rPr>
              <w:t> </w:t>
            </w:r>
          </w:p>
        </w:tc>
        <w:tc>
          <w:tcPr>
            <w:tcW w:w="4394" w:type="dxa"/>
            <w:tcBorders>
              <w:top w:val="nil"/>
              <w:left w:val="nil"/>
              <w:bottom w:val="single" w:sz="8" w:space="0" w:color="auto"/>
              <w:right w:val="nil"/>
            </w:tcBorders>
            <w:shd w:val="clear" w:color="auto" w:fill="auto"/>
            <w:noWrap/>
            <w:vAlign w:val="bottom"/>
            <w:hideMark/>
          </w:tcPr>
          <w:p w14:paraId="7E38CB23" w14:textId="77777777" w:rsidR="00FA3956" w:rsidRPr="00461557" w:rsidRDefault="008C5BF7" w:rsidP="00DE39D0">
            <w:pPr>
              <w:spacing w:after="0" w:line="240" w:lineRule="auto"/>
              <w:rPr>
                <w:rFonts w:ascii="Arial" w:hAnsi="Arial" w:cs="Arial"/>
              </w:rPr>
            </w:pPr>
            <w:r w:rsidRPr="00461557">
              <w:rPr>
                <w:rFonts w:ascii="Arial" w:hAnsi="Arial" w:cs="Arial"/>
              </w:rPr>
              <w:t> </w:t>
            </w:r>
          </w:p>
        </w:tc>
        <w:tc>
          <w:tcPr>
            <w:tcW w:w="3827" w:type="dxa"/>
            <w:tcBorders>
              <w:top w:val="nil"/>
              <w:left w:val="nil"/>
              <w:bottom w:val="single" w:sz="8" w:space="0" w:color="auto"/>
              <w:right w:val="nil"/>
            </w:tcBorders>
            <w:shd w:val="clear" w:color="auto" w:fill="auto"/>
            <w:noWrap/>
            <w:vAlign w:val="bottom"/>
            <w:hideMark/>
          </w:tcPr>
          <w:p w14:paraId="63D60050" w14:textId="77777777" w:rsidR="00FA3956" w:rsidRPr="00461557" w:rsidRDefault="008C5BF7" w:rsidP="00DE39D0">
            <w:pPr>
              <w:spacing w:after="0" w:line="240" w:lineRule="auto"/>
              <w:rPr>
                <w:rFonts w:ascii="Arial" w:hAnsi="Arial" w:cs="Arial"/>
              </w:rPr>
            </w:pPr>
            <w:r w:rsidRPr="00461557">
              <w:rPr>
                <w:rFonts w:ascii="Arial" w:hAnsi="Arial" w:cs="Arial"/>
              </w:rPr>
              <w:t> </w:t>
            </w:r>
          </w:p>
        </w:tc>
        <w:tc>
          <w:tcPr>
            <w:tcW w:w="425" w:type="dxa"/>
            <w:tcBorders>
              <w:top w:val="nil"/>
              <w:left w:val="nil"/>
              <w:bottom w:val="single" w:sz="8" w:space="0" w:color="auto"/>
              <w:right w:val="single" w:sz="8" w:space="0" w:color="auto"/>
            </w:tcBorders>
            <w:shd w:val="clear" w:color="auto" w:fill="auto"/>
            <w:noWrap/>
            <w:vAlign w:val="bottom"/>
            <w:hideMark/>
          </w:tcPr>
          <w:p w14:paraId="23D6EDFB" w14:textId="77777777" w:rsidR="00FA3956" w:rsidRPr="00461557" w:rsidRDefault="008C5BF7" w:rsidP="00DE39D0">
            <w:pPr>
              <w:spacing w:after="0" w:line="240" w:lineRule="auto"/>
              <w:rPr>
                <w:rFonts w:ascii="Arial" w:hAnsi="Arial" w:cs="Arial"/>
              </w:rPr>
            </w:pPr>
            <w:r w:rsidRPr="00461557">
              <w:rPr>
                <w:rFonts w:ascii="Arial" w:hAnsi="Arial" w:cs="Arial"/>
              </w:rPr>
              <w:t> </w:t>
            </w:r>
          </w:p>
        </w:tc>
      </w:tr>
      <w:bookmarkEnd w:id="31"/>
    </w:tbl>
    <w:p w14:paraId="1C3C3992" w14:textId="77777777" w:rsidR="00FA3956" w:rsidRPr="00461557" w:rsidRDefault="00FA3956" w:rsidP="00DA63F1">
      <w:pPr>
        <w:spacing w:after="0"/>
        <w:rPr>
          <w:rFonts w:ascii="Arial" w:hAnsi="Arial" w:cs="Arial"/>
        </w:rPr>
      </w:pPr>
    </w:p>
    <w:p w14:paraId="4D796490" w14:textId="77777777" w:rsidR="00FA3956" w:rsidRPr="00461557" w:rsidRDefault="008C5BF7" w:rsidP="00FA3956">
      <w:pPr>
        <w:rPr>
          <w:rFonts w:ascii="Arial" w:hAnsi="Arial" w:cs="Arial"/>
          <w:b/>
          <w:bCs/>
          <w:u w:val="single"/>
        </w:rPr>
      </w:pPr>
      <w:r w:rsidRPr="00461557">
        <w:rPr>
          <w:rFonts w:ascii="Arial" w:hAnsi="Arial" w:cs="Arial"/>
          <w:b/>
          <w:bCs/>
          <w:u w:val="single"/>
        </w:rPr>
        <w:t xml:space="preserve">B. Vzor štítku označujícího zařízení dekontaminované od </w:t>
      </w:r>
      <w:r w:rsidRPr="00461557">
        <w:rPr>
          <w:rFonts w:ascii="Arial" w:hAnsi="Arial" w:cs="Arial"/>
          <w:b/>
          <w:u w:val="single"/>
        </w:rPr>
        <w:t>polychlorovaných bifenylů</w:t>
      </w:r>
      <w:r w:rsidRPr="00461557">
        <w:rPr>
          <w:rFonts w:ascii="Arial" w:hAnsi="Arial" w:cs="Arial"/>
          <w:b/>
          <w:bCs/>
          <w:u w:val="single"/>
        </w:rPr>
        <w:t xml:space="preserve"> </w:t>
      </w:r>
    </w:p>
    <w:tbl>
      <w:tblPr>
        <w:tblW w:w="9062" w:type="dxa"/>
        <w:tblCellMar>
          <w:left w:w="70" w:type="dxa"/>
          <w:right w:w="70" w:type="dxa"/>
        </w:tblCellMar>
        <w:tblLook w:val="04A0" w:firstRow="1" w:lastRow="0" w:firstColumn="1" w:lastColumn="0" w:noHBand="0" w:noVBand="1"/>
      </w:tblPr>
      <w:tblGrid>
        <w:gridCol w:w="416"/>
        <w:gridCol w:w="4110"/>
        <w:gridCol w:w="4111"/>
        <w:gridCol w:w="425"/>
      </w:tblGrid>
      <w:tr w:rsidR="00A62F87" w14:paraId="583D23AB" w14:textId="77777777" w:rsidTr="000F7717">
        <w:trPr>
          <w:trHeight w:val="518"/>
        </w:trPr>
        <w:tc>
          <w:tcPr>
            <w:tcW w:w="416" w:type="dxa"/>
            <w:tcBorders>
              <w:top w:val="single" w:sz="8" w:space="0" w:color="auto"/>
              <w:left w:val="single" w:sz="8" w:space="0" w:color="auto"/>
              <w:bottom w:val="nil"/>
              <w:right w:val="nil"/>
            </w:tcBorders>
            <w:shd w:val="clear" w:color="auto" w:fill="auto"/>
            <w:noWrap/>
            <w:vAlign w:val="bottom"/>
            <w:hideMark/>
          </w:tcPr>
          <w:p w14:paraId="4513CFF0" w14:textId="77777777" w:rsidR="00FA3956" w:rsidRPr="00461557" w:rsidRDefault="008C5BF7" w:rsidP="000F7717">
            <w:pPr>
              <w:spacing w:after="0" w:line="240" w:lineRule="auto"/>
              <w:rPr>
                <w:rFonts w:ascii="Arial" w:hAnsi="Arial" w:cs="Arial"/>
              </w:rPr>
            </w:pPr>
            <w:r w:rsidRPr="00461557">
              <w:rPr>
                <w:rFonts w:ascii="Arial" w:hAnsi="Arial" w:cs="Arial"/>
              </w:rPr>
              <w:t> </w:t>
            </w:r>
          </w:p>
        </w:tc>
        <w:tc>
          <w:tcPr>
            <w:tcW w:w="8221" w:type="dxa"/>
            <w:gridSpan w:val="2"/>
            <w:tcBorders>
              <w:top w:val="single" w:sz="8" w:space="0" w:color="auto"/>
              <w:left w:val="nil"/>
              <w:bottom w:val="nil"/>
              <w:right w:val="nil"/>
            </w:tcBorders>
            <w:shd w:val="clear" w:color="auto" w:fill="auto"/>
            <w:noWrap/>
            <w:vAlign w:val="center"/>
            <w:hideMark/>
          </w:tcPr>
          <w:p w14:paraId="241D0C0C" w14:textId="77777777" w:rsidR="00FA3956" w:rsidRPr="00461557" w:rsidRDefault="008C5BF7" w:rsidP="000F7717">
            <w:pPr>
              <w:spacing w:after="0" w:line="240" w:lineRule="auto"/>
              <w:jc w:val="center"/>
              <w:rPr>
                <w:rFonts w:ascii="Arial" w:hAnsi="Arial" w:cs="Arial"/>
                <w:b/>
                <w:bCs/>
              </w:rPr>
            </w:pPr>
            <w:r w:rsidRPr="00461557">
              <w:rPr>
                <w:rFonts w:ascii="Arial" w:hAnsi="Arial" w:cs="Arial"/>
                <w:b/>
                <w:bCs/>
              </w:rPr>
              <w:t>POZOR ZAŘÍZENÍ DEKONTAMINOVANÉ OD PCB!</w:t>
            </w:r>
          </w:p>
        </w:tc>
        <w:tc>
          <w:tcPr>
            <w:tcW w:w="425" w:type="dxa"/>
            <w:tcBorders>
              <w:top w:val="single" w:sz="8" w:space="0" w:color="auto"/>
              <w:left w:val="nil"/>
              <w:bottom w:val="nil"/>
              <w:right w:val="single" w:sz="8" w:space="0" w:color="auto"/>
            </w:tcBorders>
            <w:shd w:val="clear" w:color="auto" w:fill="auto"/>
            <w:noWrap/>
            <w:vAlign w:val="bottom"/>
            <w:hideMark/>
          </w:tcPr>
          <w:p w14:paraId="0963E461" w14:textId="77777777" w:rsidR="00FA3956" w:rsidRPr="00461557" w:rsidRDefault="008C5BF7" w:rsidP="000F7717">
            <w:pPr>
              <w:spacing w:after="0" w:line="240" w:lineRule="auto"/>
              <w:rPr>
                <w:rFonts w:ascii="Arial" w:hAnsi="Arial" w:cs="Arial"/>
              </w:rPr>
            </w:pPr>
            <w:r w:rsidRPr="00461557">
              <w:rPr>
                <w:rFonts w:ascii="Arial" w:hAnsi="Arial" w:cs="Arial"/>
              </w:rPr>
              <w:t> </w:t>
            </w:r>
          </w:p>
        </w:tc>
      </w:tr>
      <w:tr w:rsidR="00A62F87" w14:paraId="469CF1C1" w14:textId="77777777" w:rsidTr="000F7717">
        <w:trPr>
          <w:trHeight w:val="1217"/>
        </w:trPr>
        <w:tc>
          <w:tcPr>
            <w:tcW w:w="416" w:type="dxa"/>
            <w:tcBorders>
              <w:top w:val="nil"/>
              <w:left w:val="single" w:sz="8" w:space="0" w:color="auto"/>
              <w:bottom w:val="nil"/>
              <w:right w:val="nil"/>
            </w:tcBorders>
            <w:shd w:val="clear" w:color="auto" w:fill="auto"/>
            <w:noWrap/>
            <w:vAlign w:val="bottom"/>
            <w:hideMark/>
          </w:tcPr>
          <w:p w14:paraId="3C8E4D6F" w14:textId="77777777" w:rsidR="00FA3956" w:rsidRPr="00461557" w:rsidRDefault="008C5BF7" w:rsidP="000F7717">
            <w:pPr>
              <w:spacing w:after="0" w:line="240" w:lineRule="auto"/>
              <w:rPr>
                <w:rFonts w:ascii="Arial" w:hAnsi="Arial" w:cs="Arial"/>
              </w:rPr>
            </w:pPr>
            <w:r w:rsidRPr="00461557">
              <w:rPr>
                <w:rFonts w:ascii="Arial" w:hAnsi="Arial" w:cs="Arial"/>
              </w:rPr>
              <w:t> </w:t>
            </w:r>
          </w:p>
        </w:tc>
        <w:tc>
          <w:tcPr>
            <w:tcW w:w="4110" w:type="dxa"/>
            <w:tcBorders>
              <w:top w:val="single" w:sz="8" w:space="0" w:color="auto"/>
              <w:left w:val="single" w:sz="8" w:space="0" w:color="auto"/>
              <w:bottom w:val="single" w:sz="8" w:space="0" w:color="auto"/>
              <w:right w:val="single" w:sz="8" w:space="0" w:color="auto"/>
            </w:tcBorders>
            <w:shd w:val="clear" w:color="auto" w:fill="auto"/>
            <w:hideMark/>
          </w:tcPr>
          <w:p w14:paraId="3A3D6DE5" w14:textId="77777777" w:rsidR="00FA3956" w:rsidRPr="00461557" w:rsidRDefault="008C5BF7" w:rsidP="000F7717">
            <w:pPr>
              <w:spacing w:after="0" w:line="240" w:lineRule="auto"/>
              <w:rPr>
                <w:rFonts w:ascii="Arial" w:hAnsi="Arial" w:cs="Arial"/>
              </w:rPr>
            </w:pPr>
            <w:r w:rsidRPr="00461557">
              <w:rPr>
                <w:rFonts w:ascii="Arial" w:hAnsi="Arial" w:cs="Arial"/>
              </w:rPr>
              <w:t>Vlastník (držitel) / Provozovatel zařízení (obchodní název):</w:t>
            </w:r>
          </w:p>
        </w:tc>
        <w:tc>
          <w:tcPr>
            <w:tcW w:w="4111" w:type="dxa"/>
            <w:tcBorders>
              <w:top w:val="single" w:sz="8" w:space="0" w:color="auto"/>
              <w:left w:val="nil"/>
              <w:bottom w:val="single" w:sz="8" w:space="0" w:color="auto"/>
              <w:right w:val="single" w:sz="8" w:space="0" w:color="auto"/>
            </w:tcBorders>
            <w:shd w:val="clear" w:color="auto" w:fill="auto"/>
            <w:hideMark/>
          </w:tcPr>
          <w:p w14:paraId="61ADCA79" w14:textId="77777777" w:rsidR="00FA3956" w:rsidRPr="00461557" w:rsidRDefault="008C5BF7" w:rsidP="000F7717">
            <w:pPr>
              <w:spacing w:after="0" w:line="240" w:lineRule="auto"/>
              <w:rPr>
                <w:rFonts w:ascii="Arial" w:hAnsi="Arial" w:cs="Arial"/>
              </w:rPr>
            </w:pPr>
            <w:r w:rsidRPr="00461557">
              <w:rPr>
                <w:rFonts w:ascii="Arial" w:hAnsi="Arial" w:cs="Arial"/>
              </w:rPr>
              <w:t>IČO (pokud bylo přiděleno):</w:t>
            </w:r>
          </w:p>
        </w:tc>
        <w:tc>
          <w:tcPr>
            <w:tcW w:w="425" w:type="dxa"/>
            <w:tcBorders>
              <w:top w:val="nil"/>
              <w:left w:val="nil"/>
              <w:bottom w:val="nil"/>
              <w:right w:val="single" w:sz="8" w:space="0" w:color="auto"/>
            </w:tcBorders>
            <w:shd w:val="clear" w:color="auto" w:fill="auto"/>
            <w:noWrap/>
            <w:vAlign w:val="bottom"/>
            <w:hideMark/>
          </w:tcPr>
          <w:p w14:paraId="633D6D74" w14:textId="77777777" w:rsidR="00FA3956" w:rsidRPr="00461557" w:rsidRDefault="008C5BF7" w:rsidP="000F7717">
            <w:pPr>
              <w:spacing w:after="0" w:line="240" w:lineRule="auto"/>
              <w:rPr>
                <w:rFonts w:ascii="Arial" w:hAnsi="Arial" w:cs="Arial"/>
              </w:rPr>
            </w:pPr>
            <w:r w:rsidRPr="00461557">
              <w:rPr>
                <w:rFonts w:ascii="Arial" w:hAnsi="Arial" w:cs="Arial"/>
              </w:rPr>
              <w:t> </w:t>
            </w:r>
          </w:p>
        </w:tc>
      </w:tr>
      <w:tr w:rsidR="00A62F87" w14:paraId="7FF3D185" w14:textId="77777777" w:rsidTr="000F7717">
        <w:trPr>
          <w:trHeight w:val="402"/>
        </w:trPr>
        <w:tc>
          <w:tcPr>
            <w:tcW w:w="416" w:type="dxa"/>
            <w:tcBorders>
              <w:top w:val="nil"/>
              <w:left w:val="single" w:sz="8" w:space="0" w:color="auto"/>
              <w:bottom w:val="nil"/>
              <w:right w:val="nil"/>
            </w:tcBorders>
            <w:shd w:val="clear" w:color="auto" w:fill="auto"/>
            <w:noWrap/>
            <w:vAlign w:val="bottom"/>
            <w:hideMark/>
          </w:tcPr>
          <w:p w14:paraId="0DF34133" w14:textId="77777777" w:rsidR="00FA3956" w:rsidRPr="00461557" w:rsidRDefault="008C5BF7" w:rsidP="000F7717">
            <w:pPr>
              <w:spacing w:after="0" w:line="240" w:lineRule="auto"/>
              <w:rPr>
                <w:rFonts w:ascii="Arial" w:hAnsi="Arial" w:cs="Arial"/>
              </w:rPr>
            </w:pPr>
            <w:r w:rsidRPr="00461557">
              <w:rPr>
                <w:rFonts w:ascii="Arial" w:hAnsi="Arial" w:cs="Arial"/>
              </w:rPr>
              <w:t> </w:t>
            </w:r>
          </w:p>
        </w:tc>
        <w:tc>
          <w:tcPr>
            <w:tcW w:w="4110" w:type="dxa"/>
            <w:tcBorders>
              <w:top w:val="nil"/>
              <w:left w:val="single" w:sz="8" w:space="0" w:color="auto"/>
              <w:bottom w:val="single" w:sz="8" w:space="0" w:color="auto"/>
              <w:right w:val="single" w:sz="8" w:space="0" w:color="auto"/>
            </w:tcBorders>
            <w:shd w:val="clear" w:color="auto" w:fill="auto"/>
            <w:vAlign w:val="center"/>
            <w:hideMark/>
          </w:tcPr>
          <w:p w14:paraId="4818EAF6" w14:textId="77777777" w:rsidR="00FA3956" w:rsidRPr="00461557" w:rsidRDefault="008C5BF7" w:rsidP="000F7717">
            <w:pPr>
              <w:spacing w:after="0" w:line="240" w:lineRule="auto"/>
              <w:rPr>
                <w:rFonts w:ascii="Arial" w:hAnsi="Arial" w:cs="Arial"/>
              </w:rPr>
            </w:pPr>
            <w:r w:rsidRPr="00461557">
              <w:rPr>
                <w:rFonts w:ascii="Arial" w:hAnsi="Arial" w:cs="Arial"/>
              </w:rPr>
              <w:t>Druh zařízení:</w:t>
            </w:r>
          </w:p>
        </w:tc>
        <w:tc>
          <w:tcPr>
            <w:tcW w:w="4111" w:type="dxa"/>
            <w:tcBorders>
              <w:top w:val="nil"/>
              <w:left w:val="nil"/>
              <w:bottom w:val="single" w:sz="8" w:space="0" w:color="auto"/>
              <w:right w:val="single" w:sz="8" w:space="0" w:color="auto"/>
            </w:tcBorders>
            <w:shd w:val="clear" w:color="auto" w:fill="auto"/>
            <w:vAlign w:val="center"/>
            <w:hideMark/>
          </w:tcPr>
          <w:p w14:paraId="7EFACA5C" w14:textId="77777777" w:rsidR="00FA3956" w:rsidRPr="00461557" w:rsidRDefault="008C5BF7" w:rsidP="000F7717">
            <w:pPr>
              <w:spacing w:after="0" w:line="240" w:lineRule="auto"/>
              <w:rPr>
                <w:rFonts w:ascii="Arial" w:hAnsi="Arial" w:cs="Arial"/>
              </w:rPr>
            </w:pPr>
            <w:r w:rsidRPr="00461557">
              <w:rPr>
                <w:rFonts w:ascii="Arial" w:hAnsi="Arial" w:cs="Arial"/>
              </w:rPr>
              <w:t>Typ:</w:t>
            </w:r>
          </w:p>
        </w:tc>
        <w:tc>
          <w:tcPr>
            <w:tcW w:w="425" w:type="dxa"/>
            <w:tcBorders>
              <w:top w:val="nil"/>
              <w:left w:val="nil"/>
              <w:bottom w:val="nil"/>
              <w:right w:val="single" w:sz="8" w:space="0" w:color="auto"/>
            </w:tcBorders>
            <w:shd w:val="clear" w:color="auto" w:fill="auto"/>
            <w:noWrap/>
            <w:vAlign w:val="bottom"/>
            <w:hideMark/>
          </w:tcPr>
          <w:p w14:paraId="76323A4F" w14:textId="77777777" w:rsidR="00FA3956" w:rsidRPr="00461557" w:rsidRDefault="008C5BF7" w:rsidP="000F7717">
            <w:pPr>
              <w:spacing w:after="0" w:line="240" w:lineRule="auto"/>
              <w:rPr>
                <w:rFonts w:ascii="Arial" w:hAnsi="Arial" w:cs="Arial"/>
              </w:rPr>
            </w:pPr>
            <w:r w:rsidRPr="00461557">
              <w:rPr>
                <w:rFonts w:ascii="Arial" w:hAnsi="Arial" w:cs="Arial"/>
              </w:rPr>
              <w:t> </w:t>
            </w:r>
          </w:p>
        </w:tc>
      </w:tr>
      <w:tr w:rsidR="00A62F87" w14:paraId="3281D3A0" w14:textId="77777777" w:rsidTr="000F7717">
        <w:trPr>
          <w:trHeight w:val="409"/>
        </w:trPr>
        <w:tc>
          <w:tcPr>
            <w:tcW w:w="416" w:type="dxa"/>
            <w:tcBorders>
              <w:top w:val="nil"/>
              <w:left w:val="single" w:sz="8" w:space="0" w:color="auto"/>
              <w:bottom w:val="nil"/>
              <w:right w:val="nil"/>
            </w:tcBorders>
            <w:shd w:val="clear" w:color="auto" w:fill="auto"/>
            <w:noWrap/>
            <w:vAlign w:val="bottom"/>
            <w:hideMark/>
          </w:tcPr>
          <w:p w14:paraId="47B9E004" w14:textId="77777777" w:rsidR="00FA3956" w:rsidRPr="00461557" w:rsidRDefault="008C5BF7" w:rsidP="000F7717">
            <w:pPr>
              <w:spacing w:after="0" w:line="240" w:lineRule="auto"/>
              <w:rPr>
                <w:rFonts w:ascii="Arial" w:hAnsi="Arial" w:cs="Arial"/>
              </w:rPr>
            </w:pPr>
            <w:r w:rsidRPr="00461557">
              <w:rPr>
                <w:rFonts w:ascii="Arial" w:hAnsi="Arial" w:cs="Arial"/>
              </w:rPr>
              <w:t> </w:t>
            </w:r>
          </w:p>
        </w:tc>
        <w:tc>
          <w:tcPr>
            <w:tcW w:w="4110" w:type="dxa"/>
            <w:tcBorders>
              <w:top w:val="nil"/>
              <w:left w:val="single" w:sz="8" w:space="0" w:color="auto"/>
              <w:bottom w:val="single" w:sz="8" w:space="0" w:color="auto"/>
              <w:right w:val="single" w:sz="8" w:space="0" w:color="auto"/>
            </w:tcBorders>
            <w:shd w:val="clear" w:color="auto" w:fill="auto"/>
            <w:vAlign w:val="center"/>
            <w:hideMark/>
          </w:tcPr>
          <w:p w14:paraId="40D3C74E" w14:textId="77777777" w:rsidR="00FA3956" w:rsidRPr="00461557" w:rsidRDefault="008C5BF7" w:rsidP="000F7717">
            <w:pPr>
              <w:spacing w:after="0" w:line="240" w:lineRule="auto"/>
              <w:rPr>
                <w:rFonts w:ascii="Arial" w:hAnsi="Arial" w:cs="Arial"/>
              </w:rPr>
            </w:pPr>
            <w:r w:rsidRPr="00461557">
              <w:rPr>
                <w:rFonts w:ascii="Arial" w:hAnsi="Arial" w:cs="Arial"/>
              </w:rPr>
              <w:t>Výrobce:</w:t>
            </w:r>
          </w:p>
        </w:tc>
        <w:tc>
          <w:tcPr>
            <w:tcW w:w="4111" w:type="dxa"/>
            <w:tcBorders>
              <w:top w:val="nil"/>
              <w:left w:val="nil"/>
              <w:bottom w:val="single" w:sz="8" w:space="0" w:color="auto"/>
              <w:right w:val="single" w:sz="8" w:space="0" w:color="auto"/>
            </w:tcBorders>
            <w:shd w:val="clear" w:color="auto" w:fill="auto"/>
            <w:vAlign w:val="center"/>
            <w:hideMark/>
          </w:tcPr>
          <w:p w14:paraId="1791CA9D" w14:textId="77777777" w:rsidR="00FA3956" w:rsidRPr="00461557" w:rsidRDefault="008C5BF7" w:rsidP="000F7717">
            <w:pPr>
              <w:spacing w:after="0" w:line="240" w:lineRule="auto"/>
              <w:rPr>
                <w:rFonts w:ascii="Arial" w:hAnsi="Arial" w:cs="Arial"/>
              </w:rPr>
            </w:pPr>
            <w:r w:rsidRPr="00461557">
              <w:rPr>
                <w:rFonts w:ascii="Arial" w:hAnsi="Arial" w:cs="Arial"/>
              </w:rPr>
              <w:t>Výrobní číslo:</w:t>
            </w:r>
          </w:p>
        </w:tc>
        <w:tc>
          <w:tcPr>
            <w:tcW w:w="425" w:type="dxa"/>
            <w:tcBorders>
              <w:top w:val="nil"/>
              <w:left w:val="nil"/>
              <w:bottom w:val="nil"/>
              <w:right w:val="single" w:sz="8" w:space="0" w:color="auto"/>
            </w:tcBorders>
            <w:shd w:val="clear" w:color="auto" w:fill="auto"/>
            <w:noWrap/>
            <w:vAlign w:val="bottom"/>
            <w:hideMark/>
          </w:tcPr>
          <w:p w14:paraId="4F16A341" w14:textId="77777777" w:rsidR="00FA3956" w:rsidRPr="00461557" w:rsidRDefault="008C5BF7" w:rsidP="000F7717">
            <w:pPr>
              <w:spacing w:after="0" w:line="240" w:lineRule="auto"/>
              <w:rPr>
                <w:rFonts w:ascii="Arial" w:hAnsi="Arial" w:cs="Arial"/>
              </w:rPr>
            </w:pPr>
            <w:r w:rsidRPr="00461557">
              <w:rPr>
                <w:rFonts w:ascii="Arial" w:hAnsi="Arial" w:cs="Arial"/>
              </w:rPr>
              <w:t> </w:t>
            </w:r>
          </w:p>
        </w:tc>
      </w:tr>
      <w:tr w:rsidR="00A62F87" w14:paraId="483893DD" w14:textId="77777777" w:rsidTr="000F7717">
        <w:trPr>
          <w:trHeight w:val="315"/>
        </w:trPr>
        <w:tc>
          <w:tcPr>
            <w:tcW w:w="416" w:type="dxa"/>
            <w:tcBorders>
              <w:top w:val="nil"/>
              <w:left w:val="single" w:sz="8" w:space="0" w:color="auto"/>
              <w:bottom w:val="nil"/>
              <w:right w:val="nil"/>
            </w:tcBorders>
            <w:shd w:val="clear" w:color="auto" w:fill="auto"/>
            <w:noWrap/>
            <w:vAlign w:val="bottom"/>
            <w:hideMark/>
          </w:tcPr>
          <w:p w14:paraId="39A060E4" w14:textId="77777777" w:rsidR="00FA3956" w:rsidRPr="00461557" w:rsidRDefault="008C5BF7" w:rsidP="000F7717">
            <w:pPr>
              <w:spacing w:after="0" w:line="240" w:lineRule="auto"/>
              <w:rPr>
                <w:rFonts w:ascii="Arial" w:hAnsi="Arial" w:cs="Arial"/>
              </w:rPr>
            </w:pPr>
            <w:r w:rsidRPr="00461557">
              <w:rPr>
                <w:rFonts w:ascii="Arial" w:hAnsi="Arial" w:cs="Arial"/>
              </w:rPr>
              <w:t> </w:t>
            </w:r>
          </w:p>
        </w:tc>
        <w:tc>
          <w:tcPr>
            <w:tcW w:w="8221"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58B1D468" w14:textId="77777777" w:rsidR="00FA3956" w:rsidRPr="00461557" w:rsidRDefault="008C5BF7" w:rsidP="000F7717">
            <w:pPr>
              <w:spacing w:after="0" w:line="240" w:lineRule="auto"/>
              <w:rPr>
                <w:rFonts w:ascii="Arial" w:hAnsi="Arial" w:cs="Arial"/>
              </w:rPr>
            </w:pPr>
            <w:r w:rsidRPr="00461557">
              <w:rPr>
                <w:rFonts w:ascii="Arial" w:hAnsi="Arial" w:cs="Arial"/>
              </w:rPr>
              <w:t>Druh a název náhradní provozní kapaliny:</w:t>
            </w:r>
          </w:p>
        </w:tc>
        <w:tc>
          <w:tcPr>
            <w:tcW w:w="425" w:type="dxa"/>
            <w:tcBorders>
              <w:top w:val="nil"/>
              <w:left w:val="nil"/>
              <w:bottom w:val="nil"/>
              <w:right w:val="single" w:sz="8" w:space="0" w:color="auto"/>
            </w:tcBorders>
            <w:shd w:val="clear" w:color="auto" w:fill="auto"/>
            <w:noWrap/>
            <w:vAlign w:val="bottom"/>
            <w:hideMark/>
          </w:tcPr>
          <w:p w14:paraId="392E81DB" w14:textId="77777777" w:rsidR="00FA3956" w:rsidRPr="00461557" w:rsidRDefault="008C5BF7" w:rsidP="000F7717">
            <w:pPr>
              <w:spacing w:after="0" w:line="240" w:lineRule="auto"/>
              <w:rPr>
                <w:rFonts w:ascii="Arial" w:hAnsi="Arial" w:cs="Arial"/>
              </w:rPr>
            </w:pPr>
            <w:r w:rsidRPr="00461557">
              <w:rPr>
                <w:rFonts w:ascii="Arial" w:hAnsi="Arial" w:cs="Arial"/>
              </w:rPr>
              <w:t> </w:t>
            </w:r>
          </w:p>
        </w:tc>
      </w:tr>
      <w:tr w:rsidR="00A62F87" w14:paraId="1B3D6B81" w14:textId="77777777" w:rsidTr="000F7717">
        <w:trPr>
          <w:trHeight w:val="362"/>
        </w:trPr>
        <w:tc>
          <w:tcPr>
            <w:tcW w:w="416" w:type="dxa"/>
            <w:tcBorders>
              <w:top w:val="nil"/>
              <w:left w:val="single" w:sz="8" w:space="0" w:color="auto"/>
              <w:bottom w:val="nil"/>
              <w:right w:val="nil"/>
            </w:tcBorders>
            <w:shd w:val="clear" w:color="auto" w:fill="auto"/>
            <w:noWrap/>
            <w:vAlign w:val="bottom"/>
            <w:hideMark/>
          </w:tcPr>
          <w:p w14:paraId="3D8D4EF1" w14:textId="77777777" w:rsidR="00FA3956" w:rsidRPr="00461557" w:rsidRDefault="008C5BF7" w:rsidP="000F7717">
            <w:pPr>
              <w:spacing w:after="0" w:line="240" w:lineRule="auto"/>
              <w:rPr>
                <w:rFonts w:ascii="Arial" w:hAnsi="Arial" w:cs="Arial"/>
              </w:rPr>
            </w:pPr>
            <w:r w:rsidRPr="00461557">
              <w:rPr>
                <w:rFonts w:ascii="Arial" w:hAnsi="Arial" w:cs="Arial"/>
              </w:rPr>
              <w:t> </w:t>
            </w:r>
          </w:p>
        </w:tc>
        <w:tc>
          <w:tcPr>
            <w:tcW w:w="8221" w:type="dxa"/>
            <w:gridSpan w:val="2"/>
            <w:tcBorders>
              <w:top w:val="nil"/>
              <w:left w:val="single" w:sz="8" w:space="0" w:color="auto"/>
              <w:bottom w:val="single" w:sz="8" w:space="0" w:color="auto"/>
              <w:right w:val="single" w:sz="8" w:space="0" w:color="auto"/>
            </w:tcBorders>
            <w:shd w:val="clear" w:color="auto" w:fill="auto"/>
            <w:vAlign w:val="center"/>
            <w:hideMark/>
          </w:tcPr>
          <w:p w14:paraId="711A3C3B" w14:textId="77777777" w:rsidR="00FA3956" w:rsidRPr="00461557" w:rsidRDefault="008C5BF7" w:rsidP="000F7717">
            <w:pPr>
              <w:spacing w:after="0" w:line="240" w:lineRule="auto"/>
              <w:rPr>
                <w:rFonts w:ascii="Arial" w:hAnsi="Arial" w:cs="Arial"/>
              </w:rPr>
            </w:pPr>
            <w:r w:rsidRPr="00461557">
              <w:rPr>
                <w:rFonts w:ascii="Arial" w:hAnsi="Arial" w:cs="Arial"/>
              </w:rPr>
              <w:t>Objem kapaliny (v litrech):</w:t>
            </w:r>
          </w:p>
        </w:tc>
        <w:tc>
          <w:tcPr>
            <w:tcW w:w="425" w:type="dxa"/>
            <w:tcBorders>
              <w:top w:val="nil"/>
              <w:left w:val="nil"/>
              <w:bottom w:val="nil"/>
              <w:right w:val="single" w:sz="8" w:space="0" w:color="auto"/>
            </w:tcBorders>
            <w:shd w:val="clear" w:color="auto" w:fill="auto"/>
            <w:noWrap/>
            <w:vAlign w:val="bottom"/>
            <w:hideMark/>
          </w:tcPr>
          <w:p w14:paraId="1685849E" w14:textId="77777777" w:rsidR="00FA3956" w:rsidRPr="00461557" w:rsidRDefault="008C5BF7" w:rsidP="000F7717">
            <w:pPr>
              <w:spacing w:after="0" w:line="240" w:lineRule="auto"/>
              <w:rPr>
                <w:rFonts w:ascii="Arial" w:hAnsi="Arial" w:cs="Arial"/>
              </w:rPr>
            </w:pPr>
            <w:r w:rsidRPr="00461557">
              <w:rPr>
                <w:rFonts w:ascii="Arial" w:hAnsi="Arial" w:cs="Arial"/>
              </w:rPr>
              <w:t> </w:t>
            </w:r>
          </w:p>
        </w:tc>
      </w:tr>
      <w:tr w:rsidR="00A62F87" w14:paraId="185AF621" w14:textId="77777777" w:rsidTr="000F7717">
        <w:trPr>
          <w:trHeight w:val="362"/>
        </w:trPr>
        <w:tc>
          <w:tcPr>
            <w:tcW w:w="416" w:type="dxa"/>
            <w:tcBorders>
              <w:top w:val="nil"/>
              <w:left w:val="single" w:sz="8" w:space="0" w:color="auto"/>
              <w:bottom w:val="nil"/>
              <w:right w:val="nil"/>
            </w:tcBorders>
            <w:shd w:val="clear" w:color="auto" w:fill="auto"/>
            <w:noWrap/>
            <w:vAlign w:val="bottom"/>
          </w:tcPr>
          <w:p w14:paraId="1E51FFFE" w14:textId="77777777" w:rsidR="00FA3956" w:rsidRPr="00461557" w:rsidRDefault="00FA3956" w:rsidP="000F7717">
            <w:pPr>
              <w:spacing w:after="0" w:line="240" w:lineRule="auto"/>
              <w:rPr>
                <w:rFonts w:ascii="Arial" w:hAnsi="Arial" w:cs="Arial"/>
              </w:rPr>
            </w:pPr>
          </w:p>
        </w:tc>
        <w:tc>
          <w:tcPr>
            <w:tcW w:w="4110" w:type="dxa"/>
            <w:tcBorders>
              <w:top w:val="nil"/>
              <w:left w:val="single" w:sz="8" w:space="0" w:color="auto"/>
              <w:bottom w:val="single" w:sz="8" w:space="0" w:color="auto"/>
              <w:right w:val="single" w:sz="8" w:space="0" w:color="auto"/>
            </w:tcBorders>
            <w:shd w:val="clear" w:color="auto" w:fill="auto"/>
            <w:vAlign w:val="center"/>
          </w:tcPr>
          <w:p w14:paraId="4AD67BBB" w14:textId="77777777" w:rsidR="00FA3956" w:rsidRPr="00461557" w:rsidRDefault="008C5BF7" w:rsidP="000F7717">
            <w:pPr>
              <w:spacing w:after="0" w:line="240" w:lineRule="auto"/>
              <w:rPr>
                <w:rFonts w:ascii="Arial" w:hAnsi="Arial" w:cs="Arial"/>
              </w:rPr>
            </w:pPr>
            <w:r w:rsidRPr="00461557">
              <w:rPr>
                <w:rFonts w:ascii="Arial" w:hAnsi="Arial" w:cs="Arial"/>
              </w:rPr>
              <w:t>Koncentrace PCB v původní kapalině (mg/kg):</w:t>
            </w:r>
          </w:p>
        </w:tc>
        <w:tc>
          <w:tcPr>
            <w:tcW w:w="4111" w:type="dxa"/>
            <w:tcBorders>
              <w:top w:val="nil"/>
              <w:left w:val="nil"/>
              <w:bottom w:val="single" w:sz="8" w:space="0" w:color="auto"/>
              <w:right w:val="single" w:sz="8" w:space="0" w:color="auto"/>
            </w:tcBorders>
            <w:shd w:val="clear" w:color="auto" w:fill="auto"/>
            <w:vAlign w:val="center"/>
          </w:tcPr>
          <w:p w14:paraId="21558136" w14:textId="77777777" w:rsidR="00FA3956" w:rsidRPr="00461557" w:rsidRDefault="008C5BF7" w:rsidP="000F7717">
            <w:pPr>
              <w:spacing w:after="0" w:line="240" w:lineRule="auto"/>
              <w:rPr>
                <w:rFonts w:ascii="Arial" w:hAnsi="Arial" w:cs="Arial"/>
              </w:rPr>
            </w:pPr>
            <w:r w:rsidRPr="00461557">
              <w:rPr>
                <w:rFonts w:ascii="Arial" w:hAnsi="Arial" w:cs="Arial"/>
              </w:rPr>
              <w:t>Koncentrace PCB v náhradní kapalině (mg/kg):</w:t>
            </w:r>
          </w:p>
        </w:tc>
        <w:tc>
          <w:tcPr>
            <w:tcW w:w="425" w:type="dxa"/>
            <w:tcBorders>
              <w:top w:val="nil"/>
              <w:left w:val="nil"/>
              <w:bottom w:val="nil"/>
              <w:right w:val="single" w:sz="8" w:space="0" w:color="auto"/>
            </w:tcBorders>
            <w:shd w:val="clear" w:color="auto" w:fill="auto"/>
            <w:noWrap/>
            <w:vAlign w:val="bottom"/>
          </w:tcPr>
          <w:p w14:paraId="684ACB02" w14:textId="77777777" w:rsidR="00FA3956" w:rsidRPr="00461557" w:rsidRDefault="00FA3956" w:rsidP="000F7717">
            <w:pPr>
              <w:spacing w:after="0" w:line="240" w:lineRule="auto"/>
              <w:rPr>
                <w:rFonts w:ascii="Arial" w:hAnsi="Arial" w:cs="Arial"/>
              </w:rPr>
            </w:pPr>
          </w:p>
        </w:tc>
      </w:tr>
      <w:tr w:rsidR="00A62F87" w14:paraId="607B8E59" w14:textId="77777777" w:rsidTr="000F7717">
        <w:trPr>
          <w:trHeight w:val="362"/>
        </w:trPr>
        <w:tc>
          <w:tcPr>
            <w:tcW w:w="416" w:type="dxa"/>
            <w:tcBorders>
              <w:top w:val="nil"/>
              <w:left w:val="single" w:sz="8" w:space="0" w:color="auto"/>
              <w:bottom w:val="nil"/>
              <w:right w:val="nil"/>
            </w:tcBorders>
            <w:shd w:val="clear" w:color="auto" w:fill="auto"/>
            <w:noWrap/>
            <w:vAlign w:val="bottom"/>
          </w:tcPr>
          <w:p w14:paraId="74A100C4" w14:textId="77777777" w:rsidR="00FA3956" w:rsidRPr="00461557" w:rsidRDefault="00FA3956" w:rsidP="000F7717">
            <w:pPr>
              <w:spacing w:after="0" w:line="240" w:lineRule="auto"/>
              <w:rPr>
                <w:rFonts w:ascii="Arial" w:hAnsi="Arial" w:cs="Arial"/>
              </w:rPr>
            </w:pPr>
          </w:p>
        </w:tc>
        <w:tc>
          <w:tcPr>
            <w:tcW w:w="4110" w:type="dxa"/>
            <w:tcBorders>
              <w:top w:val="nil"/>
              <w:left w:val="single" w:sz="8" w:space="0" w:color="auto"/>
              <w:bottom w:val="single" w:sz="8" w:space="0" w:color="auto"/>
              <w:right w:val="single" w:sz="8" w:space="0" w:color="auto"/>
            </w:tcBorders>
            <w:shd w:val="clear" w:color="auto" w:fill="auto"/>
            <w:vAlign w:val="center"/>
          </w:tcPr>
          <w:p w14:paraId="5FA7428E" w14:textId="77777777" w:rsidR="00FA3956" w:rsidRPr="00461557" w:rsidRDefault="008C5BF7" w:rsidP="000F7717">
            <w:pPr>
              <w:spacing w:after="0" w:line="240" w:lineRule="auto"/>
              <w:rPr>
                <w:rFonts w:ascii="Arial" w:hAnsi="Arial" w:cs="Arial"/>
              </w:rPr>
            </w:pPr>
            <w:r w:rsidRPr="00461557">
              <w:rPr>
                <w:rFonts w:ascii="Arial" w:hAnsi="Arial" w:cs="Arial"/>
              </w:rPr>
              <w:t>Název laboratoře:</w:t>
            </w:r>
          </w:p>
        </w:tc>
        <w:tc>
          <w:tcPr>
            <w:tcW w:w="4111" w:type="dxa"/>
            <w:tcBorders>
              <w:top w:val="nil"/>
              <w:left w:val="nil"/>
              <w:bottom w:val="single" w:sz="8" w:space="0" w:color="auto"/>
              <w:right w:val="single" w:sz="8" w:space="0" w:color="auto"/>
            </w:tcBorders>
            <w:shd w:val="clear" w:color="auto" w:fill="auto"/>
            <w:vAlign w:val="center"/>
          </w:tcPr>
          <w:p w14:paraId="2EB13C65" w14:textId="77777777" w:rsidR="00FA3956" w:rsidRPr="00461557" w:rsidRDefault="008C5BF7" w:rsidP="000F7717">
            <w:pPr>
              <w:spacing w:after="0" w:line="240" w:lineRule="auto"/>
              <w:rPr>
                <w:rFonts w:ascii="Arial" w:hAnsi="Arial" w:cs="Arial"/>
              </w:rPr>
            </w:pPr>
            <w:r w:rsidRPr="00461557">
              <w:rPr>
                <w:rFonts w:ascii="Arial" w:hAnsi="Arial" w:cs="Arial"/>
              </w:rPr>
              <w:t>Název laboratoře:</w:t>
            </w:r>
          </w:p>
        </w:tc>
        <w:tc>
          <w:tcPr>
            <w:tcW w:w="425" w:type="dxa"/>
            <w:tcBorders>
              <w:top w:val="nil"/>
              <w:left w:val="nil"/>
              <w:bottom w:val="nil"/>
              <w:right w:val="single" w:sz="8" w:space="0" w:color="auto"/>
            </w:tcBorders>
            <w:shd w:val="clear" w:color="auto" w:fill="auto"/>
            <w:noWrap/>
            <w:vAlign w:val="bottom"/>
          </w:tcPr>
          <w:p w14:paraId="6066BD5D" w14:textId="77777777" w:rsidR="00FA3956" w:rsidRPr="00461557" w:rsidRDefault="00FA3956" w:rsidP="000F7717">
            <w:pPr>
              <w:spacing w:after="0" w:line="240" w:lineRule="auto"/>
              <w:rPr>
                <w:rFonts w:ascii="Arial" w:hAnsi="Arial" w:cs="Arial"/>
              </w:rPr>
            </w:pPr>
          </w:p>
        </w:tc>
      </w:tr>
      <w:tr w:rsidR="00A62F87" w14:paraId="72A5B067" w14:textId="77777777" w:rsidTr="000F7717">
        <w:trPr>
          <w:trHeight w:val="362"/>
        </w:trPr>
        <w:tc>
          <w:tcPr>
            <w:tcW w:w="416" w:type="dxa"/>
            <w:tcBorders>
              <w:top w:val="nil"/>
              <w:left w:val="single" w:sz="8" w:space="0" w:color="auto"/>
              <w:bottom w:val="nil"/>
              <w:right w:val="nil"/>
            </w:tcBorders>
            <w:shd w:val="clear" w:color="auto" w:fill="auto"/>
            <w:noWrap/>
            <w:vAlign w:val="bottom"/>
          </w:tcPr>
          <w:p w14:paraId="7F10C5F1" w14:textId="77777777" w:rsidR="00FA3956" w:rsidRPr="00461557" w:rsidRDefault="00FA3956" w:rsidP="000F7717">
            <w:pPr>
              <w:spacing w:after="0" w:line="240" w:lineRule="auto"/>
              <w:rPr>
                <w:rFonts w:ascii="Arial" w:hAnsi="Arial" w:cs="Arial"/>
              </w:rPr>
            </w:pPr>
          </w:p>
        </w:tc>
        <w:tc>
          <w:tcPr>
            <w:tcW w:w="4110" w:type="dxa"/>
            <w:tcBorders>
              <w:top w:val="nil"/>
              <w:left w:val="single" w:sz="8" w:space="0" w:color="auto"/>
              <w:bottom w:val="single" w:sz="8" w:space="0" w:color="auto"/>
              <w:right w:val="single" w:sz="8" w:space="0" w:color="auto"/>
            </w:tcBorders>
            <w:shd w:val="clear" w:color="auto" w:fill="auto"/>
            <w:vAlign w:val="center"/>
          </w:tcPr>
          <w:p w14:paraId="4186B80B" w14:textId="77777777" w:rsidR="00FA3956" w:rsidRPr="00461557" w:rsidRDefault="008C5BF7" w:rsidP="000F7717">
            <w:pPr>
              <w:spacing w:after="0" w:line="240" w:lineRule="auto"/>
              <w:rPr>
                <w:rFonts w:ascii="Arial" w:hAnsi="Arial" w:cs="Arial"/>
              </w:rPr>
            </w:pPr>
            <w:r w:rsidRPr="00461557">
              <w:rPr>
                <w:rFonts w:ascii="Arial" w:hAnsi="Arial" w:cs="Arial"/>
              </w:rPr>
              <w:t xml:space="preserve">Číslo </w:t>
            </w:r>
            <w:r w:rsidRPr="00461557">
              <w:rPr>
                <w:rFonts w:ascii="Arial" w:hAnsi="Arial" w:cs="Arial"/>
              </w:rPr>
              <w:t>protokolu:</w:t>
            </w:r>
          </w:p>
        </w:tc>
        <w:tc>
          <w:tcPr>
            <w:tcW w:w="4111" w:type="dxa"/>
            <w:tcBorders>
              <w:top w:val="nil"/>
              <w:left w:val="nil"/>
              <w:bottom w:val="single" w:sz="8" w:space="0" w:color="auto"/>
              <w:right w:val="single" w:sz="8" w:space="0" w:color="auto"/>
            </w:tcBorders>
            <w:shd w:val="clear" w:color="auto" w:fill="auto"/>
            <w:vAlign w:val="center"/>
          </w:tcPr>
          <w:p w14:paraId="684F63D2" w14:textId="77777777" w:rsidR="00FA3956" w:rsidRPr="00461557" w:rsidRDefault="008C5BF7" w:rsidP="000F7717">
            <w:pPr>
              <w:spacing w:after="0" w:line="240" w:lineRule="auto"/>
              <w:rPr>
                <w:rFonts w:ascii="Arial" w:hAnsi="Arial" w:cs="Arial"/>
              </w:rPr>
            </w:pPr>
            <w:r w:rsidRPr="00461557">
              <w:rPr>
                <w:rFonts w:ascii="Arial" w:hAnsi="Arial" w:cs="Arial"/>
              </w:rPr>
              <w:t>Číslo protokolu:</w:t>
            </w:r>
          </w:p>
        </w:tc>
        <w:tc>
          <w:tcPr>
            <w:tcW w:w="425" w:type="dxa"/>
            <w:tcBorders>
              <w:top w:val="nil"/>
              <w:left w:val="nil"/>
              <w:bottom w:val="nil"/>
              <w:right w:val="single" w:sz="8" w:space="0" w:color="auto"/>
            </w:tcBorders>
            <w:shd w:val="clear" w:color="auto" w:fill="auto"/>
            <w:noWrap/>
            <w:vAlign w:val="bottom"/>
          </w:tcPr>
          <w:p w14:paraId="48B569B9" w14:textId="77777777" w:rsidR="00FA3956" w:rsidRPr="00461557" w:rsidRDefault="00FA3956" w:rsidP="000F7717">
            <w:pPr>
              <w:spacing w:after="0" w:line="240" w:lineRule="auto"/>
              <w:rPr>
                <w:rFonts w:ascii="Arial" w:hAnsi="Arial" w:cs="Arial"/>
              </w:rPr>
            </w:pPr>
          </w:p>
        </w:tc>
      </w:tr>
      <w:tr w:rsidR="00A62F87" w14:paraId="7F597FBA" w14:textId="77777777" w:rsidTr="000F7717">
        <w:trPr>
          <w:trHeight w:val="362"/>
        </w:trPr>
        <w:tc>
          <w:tcPr>
            <w:tcW w:w="416" w:type="dxa"/>
            <w:tcBorders>
              <w:top w:val="nil"/>
              <w:left w:val="single" w:sz="8" w:space="0" w:color="auto"/>
              <w:bottom w:val="nil"/>
              <w:right w:val="nil"/>
            </w:tcBorders>
            <w:shd w:val="clear" w:color="auto" w:fill="auto"/>
            <w:noWrap/>
            <w:vAlign w:val="bottom"/>
          </w:tcPr>
          <w:p w14:paraId="596D4339" w14:textId="77777777" w:rsidR="00FA3956" w:rsidRPr="00461557" w:rsidRDefault="00FA3956" w:rsidP="000F7717">
            <w:pPr>
              <w:spacing w:after="0" w:line="240" w:lineRule="auto"/>
              <w:rPr>
                <w:rFonts w:ascii="Arial" w:hAnsi="Arial" w:cs="Arial"/>
              </w:rPr>
            </w:pPr>
          </w:p>
        </w:tc>
        <w:tc>
          <w:tcPr>
            <w:tcW w:w="4110" w:type="dxa"/>
            <w:tcBorders>
              <w:top w:val="nil"/>
              <w:left w:val="single" w:sz="8" w:space="0" w:color="auto"/>
              <w:bottom w:val="single" w:sz="8" w:space="0" w:color="auto"/>
              <w:right w:val="single" w:sz="8" w:space="0" w:color="auto"/>
            </w:tcBorders>
            <w:shd w:val="clear" w:color="auto" w:fill="auto"/>
            <w:vAlign w:val="center"/>
          </w:tcPr>
          <w:p w14:paraId="4FB8B973" w14:textId="77777777" w:rsidR="00FA3956" w:rsidRPr="00461557" w:rsidRDefault="008C5BF7" w:rsidP="000F7717">
            <w:pPr>
              <w:spacing w:after="0" w:line="240" w:lineRule="auto"/>
              <w:rPr>
                <w:rFonts w:ascii="Arial" w:hAnsi="Arial" w:cs="Arial"/>
              </w:rPr>
            </w:pPr>
            <w:r w:rsidRPr="00461557">
              <w:rPr>
                <w:rFonts w:ascii="Arial" w:hAnsi="Arial" w:cs="Arial"/>
              </w:rPr>
              <w:t>Označení zařízení:</w:t>
            </w:r>
          </w:p>
        </w:tc>
        <w:tc>
          <w:tcPr>
            <w:tcW w:w="4111" w:type="dxa"/>
            <w:tcBorders>
              <w:top w:val="nil"/>
              <w:left w:val="nil"/>
              <w:bottom w:val="single" w:sz="8" w:space="0" w:color="auto"/>
              <w:right w:val="single" w:sz="8" w:space="0" w:color="auto"/>
            </w:tcBorders>
            <w:shd w:val="clear" w:color="auto" w:fill="auto"/>
            <w:vAlign w:val="center"/>
          </w:tcPr>
          <w:p w14:paraId="7CAF3F26" w14:textId="77777777" w:rsidR="00FA3956" w:rsidRPr="00461557" w:rsidRDefault="00FA3956" w:rsidP="000F7717">
            <w:pPr>
              <w:spacing w:after="0" w:line="240" w:lineRule="auto"/>
              <w:rPr>
                <w:rFonts w:ascii="Arial" w:hAnsi="Arial" w:cs="Arial"/>
              </w:rPr>
            </w:pPr>
          </w:p>
        </w:tc>
        <w:tc>
          <w:tcPr>
            <w:tcW w:w="425" w:type="dxa"/>
            <w:tcBorders>
              <w:top w:val="nil"/>
              <w:left w:val="nil"/>
              <w:bottom w:val="nil"/>
              <w:right w:val="single" w:sz="8" w:space="0" w:color="auto"/>
            </w:tcBorders>
            <w:shd w:val="clear" w:color="auto" w:fill="auto"/>
            <w:noWrap/>
            <w:vAlign w:val="bottom"/>
          </w:tcPr>
          <w:p w14:paraId="6A1694DB" w14:textId="77777777" w:rsidR="00FA3956" w:rsidRPr="00461557" w:rsidRDefault="00FA3956" w:rsidP="000F7717">
            <w:pPr>
              <w:spacing w:after="0" w:line="240" w:lineRule="auto"/>
              <w:rPr>
                <w:rFonts w:ascii="Arial" w:hAnsi="Arial" w:cs="Arial"/>
              </w:rPr>
            </w:pPr>
          </w:p>
        </w:tc>
      </w:tr>
      <w:tr w:rsidR="00A62F87" w14:paraId="68E1B169" w14:textId="77777777" w:rsidTr="000F7717">
        <w:trPr>
          <w:trHeight w:val="362"/>
        </w:trPr>
        <w:tc>
          <w:tcPr>
            <w:tcW w:w="416" w:type="dxa"/>
            <w:tcBorders>
              <w:top w:val="nil"/>
              <w:left w:val="single" w:sz="8" w:space="0" w:color="auto"/>
              <w:bottom w:val="nil"/>
              <w:right w:val="nil"/>
            </w:tcBorders>
            <w:shd w:val="clear" w:color="auto" w:fill="auto"/>
            <w:noWrap/>
            <w:vAlign w:val="bottom"/>
          </w:tcPr>
          <w:p w14:paraId="27861189" w14:textId="77777777" w:rsidR="00FA3956" w:rsidRPr="00461557" w:rsidRDefault="00FA3956" w:rsidP="000F7717">
            <w:pPr>
              <w:spacing w:after="0" w:line="240" w:lineRule="auto"/>
              <w:rPr>
                <w:rFonts w:ascii="Arial" w:hAnsi="Arial" w:cs="Arial"/>
              </w:rPr>
            </w:pPr>
          </w:p>
        </w:tc>
        <w:tc>
          <w:tcPr>
            <w:tcW w:w="8221" w:type="dxa"/>
            <w:gridSpan w:val="2"/>
            <w:tcBorders>
              <w:top w:val="nil"/>
              <w:left w:val="single" w:sz="8" w:space="0" w:color="auto"/>
              <w:bottom w:val="single" w:sz="8" w:space="0" w:color="auto"/>
              <w:right w:val="single" w:sz="8" w:space="0" w:color="auto"/>
            </w:tcBorders>
            <w:shd w:val="clear" w:color="auto" w:fill="auto"/>
            <w:vAlign w:val="center"/>
          </w:tcPr>
          <w:p w14:paraId="5D5B7E1F" w14:textId="77777777" w:rsidR="00FA3956" w:rsidRPr="00461557" w:rsidRDefault="008C5BF7" w:rsidP="000F7717">
            <w:pPr>
              <w:spacing w:after="0" w:line="240" w:lineRule="auto"/>
              <w:rPr>
                <w:rFonts w:ascii="Arial" w:hAnsi="Arial" w:cs="Arial"/>
              </w:rPr>
            </w:pPr>
            <w:r w:rsidRPr="00461557">
              <w:rPr>
                <w:rFonts w:ascii="Arial" w:hAnsi="Arial" w:cs="Arial"/>
              </w:rPr>
              <w:t>Dekontaminováno dne:</w:t>
            </w:r>
          </w:p>
        </w:tc>
        <w:tc>
          <w:tcPr>
            <w:tcW w:w="425" w:type="dxa"/>
            <w:tcBorders>
              <w:top w:val="nil"/>
              <w:left w:val="nil"/>
              <w:bottom w:val="nil"/>
              <w:right w:val="single" w:sz="8" w:space="0" w:color="auto"/>
            </w:tcBorders>
            <w:shd w:val="clear" w:color="auto" w:fill="auto"/>
            <w:noWrap/>
            <w:vAlign w:val="bottom"/>
          </w:tcPr>
          <w:p w14:paraId="1A0264CC" w14:textId="77777777" w:rsidR="00FA3956" w:rsidRPr="00461557" w:rsidRDefault="00FA3956" w:rsidP="000F7717">
            <w:pPr>
              <w:spacing w:after="0" w:line="240" w:lineRule="auto"/>
              <w:rPr>
                <w:rFonts w:ascii="Arial" w:hAnsi="Arial" w:cs="Arial"/>
              </w:rPr>
            </w:pPr>
          </w:p>
        </w:tc>
      </w:tr>
      <w:tr w:rsidR="00A62F87" w14:paraId="4ED99380" w14:textId="77777777" w:rsidTr="000F7717">
        <w:trPr>
          <w:trHeight w:val="958"/>
        </w:trPr>
        <w:tc>
          <w:tcPr>
            <w:tcW w:w="416" w:type="dxa"/>
            <w:tcBorders>
              <w:top w:val="nil"/>
              <w:left w:val="single" w:sz="8" w:space="0" w:color="auto"/>
              <w:bottom w:val="nil"/>
              <w:right w:val="nil"/>
            </w:tcBorders>
            <w:shd w:val="clear" w:color="auto" w:fill="auto"/>
            <w:noWrap/>
            <w:vAlign w:val="bottom"/>
          </w:tcPr>
          <w:p w14:paraId="355FF80A" w14:textId="77777777" w:rsidR="00FA3956" w:rsidRPr="00461557" w:rsidRDefault="00FA3956" w:rsidP="000F7717">
            <w:pPr>
              <w:spacing w:after="0" w:line="240" w:lineRule="auto"/>
              <w:rPr>
                <w:rFonts w:ascii="Arial" w:hAnsi="Arial" w:cs="Arial"/>
              </w:rPr>
            </w:pPr>
          </w:p>
        </w:tc>
        <w:tc>
          <w:tcPr>
            <w:tcW w:w="8221" w:type="dxa"/>
            <w:gridSpan w:val="2"/>
            <w:tcBorders>
              <w:top w:val="single" w:sz="8" w:space="0" w:color="auto"/>
              <w:left w:val="single" w:sz="8" w:space="0" w:color="auto"/>
              <w:bottom w:val="single" w:sz="4" w:space="0" w:color="auto"/>
              <w:right w:val="single" w:sz="8" w:space="0" w:color="auto"/>
            </w:tcBorders>
            <w:shd w:val="clear" w:color="auto" w:fill="auto"/>
          </w:tcPr>
          <w:p w14:paraId="3DBB6AE1" w14:textId="77777777" w:rsidR="00FA3956" w:rsidRPr="00461557" w:rsidRDefault="008C5BF7" w:rsidP="000F7717">
            <w:pPr>
              <w:spacing w:after="0" w:line="240" w:lineRule="auto"/>
              <w:rPr>
                <w:rFonts w:ascii="Arial" w:hAnsi="Arial" w:cs="Arial"/>
              </w:rPr>
            </w:pPr>
            <w:r w:rsidRPr="00461557">
              <w:rPr>
                <w:rFonts w:ascii="Arial" w:hAnsi="Arial" w:cs="Arial"/>
              </w:rPr>
              <w:t>Dekontaminaci provedl (název zařízení pro nakládání s odpady, IČO a IČZ):</w:t>
            </w:r>
          </w:p>
        </w:tc>
        <w:tc>
          <w:tcPr>
            <w:tcW w:w="425" w:type="dxa"/>
            <w:tcBorders>
              <w:top w:val="nil"/>
              <w:left w:val="nil"/>
              <w:bottom w:val="nil"/>
              <w:right w:val="single" w:sz="8" w:space="0" w:color="auto"/>
            </w:tcBorders>
            <w:shd w:val="clear" w:color="auto" w:fill="auto"/>
            <w:noWrap/>
            <w:vAlign w:val="bottom"/>
          </w:tcPr>
          <w:p w14:paraId="5A000C02" w14:textId="77777777" w:rsidR="00FA3956" w:rsidRPr="00461557" w:rsidRDefault="00FA3956" w:rsidP="000F7717">
            <w:pPr>
              <w:spacing w:after="0" w:line="240" w:lineRule="auto"/>
              <w:rPr>
                <w:rFonts w:ascii="Arial" w:hAnsi="Arial" w:cs="Arial"/>
              </w:rPr>
            </w:pPr>
          </w:p>
        </w:tc>
      </w:tr>
      <w:tr w:rsidR="00A62F87" w14:paraId="127721D8" w14:textId="77777777" w:rsidTr="000F7717">
        <w:trPr>
          <w:trHeight w:val="315"/>
        </w:trPr>
        <w:tc>
          <w:tcPr>
            <w:tcW w:w="416" w:type="dxa"/>
            <w:tcBorders>
              <w:top w:val="nil"/>
              <w:left w:val="single" w:sz="8" w:space="0" w:color="auto"/>
              <w:bottom w:val="single" w:sz="8" w:space="0" w:color="auto"/>
              <w:right w:val="nil"/>
            </w:tcBorders>
            <w:shd w:val="clear" w:color="auto" w:fill="auto"/>
            <w:noWrap/>
            <w:vAlign w:val="bottom"/>
            <w:hideMark/>
          </w:tcPr>
          <w:p w14:paraId="0BFC6920" w14:textId="77777777" w:rsidR="00FA3956" w:rsidRPr="00461557" w:rsidRDefault="008C5BF7" w:rsidP="000F7717">
            <w:pPr>
              <w:spacing w:after="0" w:line="240" w:lineRule="auto"/>
              <w:rPr>
                <w:rFonts w:ascii="Arial" w:hAnsi="Arial" w:cs="Arial"/>
              </w:rPr>
            </w:pPr>
            <w:r w:rsidRPr="00461557">
              <w:rPr>
                <w:rFonts w:ascii="Arial" w:hAnsi="Arial" w:cs="Arial"/>
              </w:rPr>
              <w:lastRenderedPageBreak/>
              <w:t> </w:t>
            </w:r>
          </w:p>
        </w:tc>
        <w:tc>
          <w:tcPr>
            <w:tcW w:w="4110" w:type="dxa"/>
            <w:tcBorders>
              <w:top w:val="single" w:sz="4" w:space="0" w:color="auto"/>
              <w:left w:val="nil"/>
              <w:bottom w:val="single" w:sz="8" w:space="0" w:color="auto"/>
              <w:right w:val="nil"/>
            </w:tcBorders>
            <w:shd w:val="clear" w:color="auto" w:fill="auto"/>
            <w:noWrap/>
            <w:vAlign w:val="bottom"/>
            <w:hideMark/>
          </w:tcPr>
          <w:p w14:paraId="6D599902" w14:textId="77777777" w:rsidR="00FA3956" w:rsidRPr="00461557" w:rsidRDefault="008C5BF7" w:rsidP="000F7717">
            <w:pPr>
              <w:spacing w:after="0" w:line="240" w:lineRule="auto"/>
              <w:rPr>
                <w:rFonts w:ascii="Arial" w:hAnsi="Arial" w:cs="Arial"/>
              </w:rPr>
            </w:pPr>
            <w:r w:rsidRPr="00461557">
              <w:rPr>
                <w:rFonts w:ascii="Arial" w:hAnsi="Arial" w:cs="Arial"/>
              </w:rPr>
              <w:t> </w:t>
            </w:r>
          </w:p>
        </w:tc>
        <w:tc>
          <w:tcPr>
            <w:tcW w:w="4111" w:type="dxa"/>
            <w:tcBorders>
              <w:top w:val="single" w:sz="4" w:space="0" w:color="auto"/>
              <w:left w:val="nil"/>
              <w:bottom w:val="single" w:sz="8" w:space="0" w:color="auto"/>
              <w:right w:val="nil"/>
            </w:tcBorders>
            <w:shd w:val="clear" w:color="auto" w:fill="auto"/>
            <w:noWrap/>
            <w:vAlign w:val="bottom"/>
            <w:hideMark/>
          </w:tcPr>
          <w:p w14:paraId="214FDE42" w14:textId="77777777" w:rsidR="00FA3956" w:rsidRPr="00461557" w:rsidRDefault="008C5BF7" w:rsidP="000F7717">
            <w:pPr>
              <w:spacing w:after="0" w:line="240" w:lineRule="auto"/>
              <w:rPr>
                <w:rFonts w:ascii="Arial" w:hAnsi="Arial" w:cs="Arial"/>
              </w:rPr>
            </w:pPr>
            <w:r w:rsidRPr="00461557">
              <w:rPr>
                <w:rFonts w:ascii="Arial" w:hAnsi="Arial" w:cs="Arial"/>
              </w:rPr>
              <w:t> </w:t>
            </w:r>
          </w:p>
        </w:tc>
        <w:tc>
          <w:tcPr>
            <w:tcW w:w="425" w:type="dxa"/>
            <w:tcBorders>
              <w:top w:val="nil"/>
              <w:left w:val="nil"/>
              <w:bottom w:val="single" w:sz="8" w:space="0" w:color="auto"/>
              <w:right w:val="single" w:sz="8" w:space="0" w:color="auto"/>
            </w:tcBorders>
            <w:shd w:val="clear" w:color="auto" w:fill="auto"/>
            <w:noWrap/>
            <w:vAlign w:val="bottom"/>
            <w:hideMark/>
          </w:tcPr>
          <w:p w14:paraId="100E5F9F" w14:textId="77777777" w:rsidR="00FA3956" w:rsidRPr="00461557" w:rsidRDefault="008C5BF7" w:rsidP="000F7717">
            <w:pPr>
              <w:spacing w:after="0" w:line="240" w:lineRule="auto"/>
              <w:rPr>
                <w:rFonts w:ascii="Arial" w:hAnsi="Arial" w:cs="Arial"/>
              </w:rPr>
            </w:pPr>
            <w:r w:rsidRPr="00461557">
              <w:rPr>
                <w:rFonts w:ascii="Arial" w:hAnsi="Arial" w:cs="Arial"/>
              </w:rPr>
              <w:t> </w:t>
            </w:r>
          </w:p>
        </w:tc>
      </w:tr>
    </w:tbl>
    <w:p w14:paraId="7F5A0F17" w14:textId="77777777" w:rsidR="00FA3956" w:rsidRPr="00461557" w:rsidRDefault="00FA3956" w:rsidP="00FA3956">
      <w:pPr>
        <w:spacing w:after="0" w:line="240" w:lineRule="auto"/>
        <w:jc w:val="both"/>
        <w:rPr>
          <w:rFonts w:ascii="Arial" w:eastAsia="Times New Roman" w:hAnsi="Arial" w:cs="Arial"/>
          <w:lang w:eastAsia="cs-CZ"/>
        </w:rPr>
      </w:pPr>
    </w:p>
    <w:p w14:paraId="3D01EB54" w14:textId="77777777" w:rsidR="007B0D7F" w:rsidRPr="00461557" w:rsidRDefault="008C5BF7" w:rsidP="007B0D7F">
      <w:pPr>
        <w:spacing w:after="0" w:line="240" w:lineRule="auto"/>
        <w:jc w:val="both"/>
        <w:rPr>
          <w:rFonts w:cs="Arial"/>
          <w:i/>
          <w:iCs/>
          <w:sz w:val="24"/>
          <w:szCs w:val="20"/>
        </w:rPr>
      </w:pPr>
      <w:r w:rsidRPr="00461557">
        <w:rPr>
          <w:rFonts w:ascii="Arial" w:hAnsi="Arial" w:cs="Arial"/>
          <w:i/>
        </w:rPr>
        <w:t>CELEX</w:t>
      </w:r>
      <w:r w:rsidRPr="00461557">
        <w:rPr>
          <w:rFonts w:ascii="Arial" w:hAnsi="Arial" w:cs="Arial"/>
          <w:b/>
        </w:rPr>
        <w:t xml:space="preserve"> </w:t>
      </w:r>
      <w:r w:rsidRPr="00461557">
        <w:rPr>
          <w:rFonts w:ascii="Arial" w:hAnsi="Arial" w:cs="Arial"/>
          <w:i/>
          <w:iCs/>
          <w:sz w:val="24"/>
          <w:szCs w:val="20"/>
        </w:rPr>
        <w:t>31996L0059</w:t>
      </w:r>
    </w:p>
    <w:p w14:paraId="0DADC6AB" w14:textId="77777777" w:rsidR="00FA3956" w:rsidRPr="00461557" w:rsidRDefault="008C5BF7">
      <w:pPr>
        <w:rPr>
          <w:rFonts w:ascii="Arial" w:eastAsia="Times New Roman" w:hAnsi="Arial" w:cs="Arial"/>
          <w:lang w:eastAsia="cs-CZ"/>
        </w:rPr>
      </w:pPr>
      <w:r w:rsidRPr="00461557">
        <w:rPr>
          <w:rFonts w:ascii="Arial" w:eastAsia="Times New Roman" w:hAnsi="Arial" w:cs="Arial"/>
          <w:lang w:eastAsia="cs-CZ"/>
        </w:rPr>
        <w:br w:type="page"/>
      </w:r>
    </w:p>
    <w:p w14:paraId="5EAB36BB" w14:textId="3CAB026A" w:rsidR="00FA3956" w:rsidRPr="00461557" w:rsidRDefault="008C5BF7" w:rsidP="00FA3956">
      <w:pPr>
        <w:widowControl w:val="0"/>
        <w:autoSpaceDE w:val="0"/>
        <w:autoSpaceDN w:val="0"/>
        <w:adjustRightInd w:val="0"/>
        <w:spacing w:after="0" w:line="240" w:lineRule="auto"/>
        <w:jc w:val="right"/>
        <w:rPr>
          <w:rFonts w:ascii="Arial" w:hAnsi="Arial" w:cs="Arial"/>
          <w:b/>
          <w:bCs/>
        </w:rPr>
      </w:pPr>
      <w:r w:rsidRPr="00461557">
        <w:rPr>
          <w:rFonts w:ascii="Arial" w:hAnsi="Arial" w:cs="Arial"/>
          <w:b/>
          <w:bCs/>
        </w:rPr>
        <w:lastRenderedPageBreak/>
        <w:t>Příloha č. 4</w:t>
      </w:r>
      <w:r w:rsidR="000C44A6">
        <w:rPr>
          <w:rFonts w:ascii="Arial" w:hAnsi="Arial" w:cs="Arial"/>
          <w:b/>
          <w:bCs/>
        </w:rPr>
        <w:t>3</w:t>
      </w:r>
      <w:r w:rsidRPr="00461557">
        <w:rPr>
          <w:rFonts w:ascii="Arial" w:hAnsi="Arial" w:cs="Arial"/>
          <w:b/>
          <w:bCs/>
        </w:rPr>
        <w:t xml:space="preserve"> k vyhlášce č. </w:t>
      </w:r>
      <w:r w:rsidR="0036231C" w:rsidRPr="00461557">
        <w:rPr>
          <w:rFonts w:ascii="Arial" w:hAnsi="Arial" w:cs="Arial"/>
          <w:b/>
          <w:bCs/>
        </w:rPr>
        <w:t>…</w:t>
      </w:r>
      <w:r w:rsidRPr="00461557">
        <w:rPr>
          <w:rFonts w:ascii="Arial" w:hAnsi="Arial" w:cs="Arial"/>
          <w:b/>
          <w:bCs/>
        </w:rPr>
        <w:t>/202</w:t>
      </w:r>
      <w:r w:rsidR="002730F5">
        <w:rPr>
          <w:rFonts w:ascii="Arial" w:hAnsi="Arial" w:cs="Arial"/>
          <w:b/>
          <w:bCs/>
        </w:rPr>
        <w:t>1</w:t>
      </w:r>
      <w:r w:rsidRPr="00461557">
        <w:rPr>
          <w:rFonts w:ascii="Arial" w:hAnsi="Arial" w:cs="Arial"/>
          <w:b/>
          <w:bCs/>
        </w:rPr>
        <w:t xml:space="preserve"> Sb. </w:t>
      </w:r>
    </w:p>
    <w:p w14:paraId="695F8F01" w14:textId="77777777" w:rsidR="00FA3956" w:rsidRDefault="00FA3956" w:rsidP="00FA3956">
      <w:pPr>
        <w:widowControl w:val="0"/>
        <w:autoSpaceDE w:val="0"/>
        <w:autoSpaceDN w:val="0"/>
        <w:adjustRightInd w:val="0"/>
        <w:spacing w:after="0" w:line="240" w:lineRule="auto"/>
        <w:jc w:val="both"/>
        <w:rPr>
          <w:rFonts w:ascii="Arial" w:hAnsi="Arial" w:cs="Arial"/>
          <w:b/>
          <w:bCs/>
        </w:rPr>
      </w:pPr>
    </w:p>
    <w:p w14:paraId="6B78C831" w14:textId="77777777" w:rsidR="000C44A6" w:rsidRPr="00461557" w:rsidRDefault="000C44A6" w:rsidP="00FA3956">
      <w:pPr>
        <w:widowControl w:val="0"/>
        <w:autoSpaceDE w:val="0"/>
        <w:autoSpaceDN w:val="0"/>
        <w:adjustRightInd w:val="0"/>
        <w:spacing w:after="0" w:line="240" w:lineRule="auto"/>
        <w:jc w:val="both"/>
        <w:rPr>
          <w:rFonts w:ascii="Arial" w:hAnsi="Arial" w:cs="Arial"/>
          <w:b/>
          <w:bCs/>
        </w:rPr>
      </w:pPr>
    </w:p>
    <w:p w14:paraId="11FE08DC" w14:textId="77777777" w:rsidR="00FA3956" w:rsidRDefault="008C5BF7" w:rsidP="003B4E88">
      <w:pPr>
        <w:jc w:val="center"/>
        <w:rPr>
          <w:rFonts w:ascii="Arial" w:hAnsi="Arial" w:cs="Arial"/>
          <w:b/>
          <w:u w:val="single"/>
        </w:rPr>
      </w:pPr>
      <w:r w:rsidRPr="00461557">
        <w:rPr>
          <w:rFonts w:ascii="Arial" w:hAnsi="Arial" w:cs="Arial"/>
          <w:b/>
          <w:u w:val="single"/>
        </w:rPr>
        <w:t xml:space="preserve">Evidenční list pro inventarizaci zařízení obsahujících </w:t>
      </w:r>
      <w:r w:rsidR="007B0D7F" w:rsidRPr="00461557">
        <w:rPr>
          <w:rFonts w:ascii="Arial" w:hAnsi="Arial" w:cs="Arial"/>
          <w:b/>
          <w:u w:val="single"/>
        </w:rPr>
        <w:t xml:space="preserve">polychlorované bifenyly </w:t>
      </w:r>
      <w:r w:rsidRPr="00461557">
        <w:rPr>
          <w:rFonts w:ascii="Arial" w:hAnsi="Arial" w:cs="Arial"/>
          <w:b/>
          <w:u w:val="single"/>
        </w:rPr>
        <w:t>PCB a odpadů PCB dle § 83 odst. 1 zákona</w:t>
      </w:r>
    </w:p>
    <w:p w14:paraId="13A4FA29" w14:textId="77777777" w:rsidR="000C44A6" w:rsidRPr="00461557" w:rsidRDefault="000C44A6" w:rsidP="003B4E88">
      <w:pPr>
        <w:jc w:val="center"/>
        <w:rPr>
          <w:rFonts w:ascii="Arial" w:hAnsi="Arial" w:cs="Arial"/>
          <w:b/>
          <w:u w:val="single"/>
        </w:rPr>
      </w:pPr>
    </w:p>
    <w:tbl>
      <w:tblPr>
        <w:tblW w:w="1016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1417"/>
        <w:gridCol w:w="2968"/>
        <w:gridCol w:w="332"/>
        <w:gridCol w:w="332"/>
        <w:gridCol w:w="332"/>
        <w:gridCol w:w="332"/>
        <w:gridCol w:w="332"/>
        <w:gridCol w:w="333"/>
        <w:gridCol w:w="332"/>
        <w:gridCol w:w="94"/>
        <w:gridCol w:w="238"/>
        <w:gridCol w:w="332"/>
        <w:gridCol w:w="332"/>
        <w:gridCol w:w="333"/>
      </w:tblGrid>
      <w:tr w:rsidR="00A62F87" w14:paraId="33262637" w14:textId="77777777" w:rsidTr="003B4E88">
        <w:trPr>
          <w:gridAfter w:val="13"/>
          <w:wAfter w:w="6622" w:type="dxa"/>
          <w:trHeight w:val="327"/>
        </w:trPr>
        <w:tc>
          <w:tcPr>
            <w:tcW w:w="2127" w:type="dxa"/>
            <w:tcBorders>
              <w:bottom w:val="single" w:sz="6" w:space="0" w:color="000000"/>
            </w:tcBorders>
            <w:shd w:val="clear" w:color="auto" w:fill="auto"/>
            <w:vAlign w:val="center"/>
          </w:tcPr>
          <w:p w14:paraId="59A69E30" w14:textId="77777777" w:rsidR="00FA3956" w:rsidRPr="00461557" w:rsidRDefault="008C5BF7" w:rsidP="000F7717">
            <w:pPr>
              <w:pStyle w:val="TableParagraph"/>
              <w:ind w:left="65"/>
              <w:rPr>
                <w:rFonts w:ascii="Arial" w:hAnsi="Arial" w:cs="Arial"/>
                <w:lang w:val="cs-CZ"/>
              </w:rPr>
            </w:pPr>
            <w:r w:rsidRPr="00461557">
              <w:rPr>
                <w:rFonts w:ascii="Arial" w:hAnsi="Arial" w:cs="Arial"/>
                <w:lang w:val="cs-CZ"/>
              </w:rPr>
              <w:t>Evidovaný v roce</w:t>
            </w:r>
          </w:p>
        </w:tc>
        <w:tc>
          <w:tcPr>
            <w:tcW w:w="1417" w:type="dxa"/>
            <w:tcBorders>
              <w:top w:val="single" w:sz="6" w:space="0" w:color="000000"/>
              <w:bottom w:val="single" w:sz="6" w:space="0" w:color="000000"/>
            </w:tcBorders>
            <w:shd w:val="clear" w:color="auto" w:fill="auto"/>
            <w:vAlign w:val="center"/>
          </w:tcPr>
          <w:p w14:paraId="680F6F1A" w14:textId="77777777" w:rsidR="00FA3956" w:rsidRPr="00461557" w:rsidRDefault="00FA3956" w:rsidP="000F7717">
            <w:pPr>
              <w:ind w:left="56"/>
              <w:rPr>
                <w:rFonts w:ascii="Arial" w:hAnsi="Arial" w:cs="Arial"/>
                <w:w w:val="105"/>
              </w:rPr>
            </w:pPr>
          </w:p>
        </w:tc>
      </w:tr>
      <w:tr w:rsidR="00A62F87" w14:paraId="7FAAF4F5" w14:textId="77777777" w:rsidTr="000F7717">
        <w:trPr>
          <w:trHeight w:val="327"/>
        </w:trPr>
        <w:tc>
          <w:tcPr>
            <w:tcW w:w="8931" w:type="dxa"/>
            <w:gridSpan w:val="11"/>
            <w:shd w:val="clear" w:color="auto" w:fill="auto"/>
            <w:vAlign w:val="center"/>
          </w:tcPr>
          <w:p w14:paraId="5994E9CA" w14:textId="77777777" w:rsidR="00FA3956" w:rsidRPr="00461557" w:rsidRDefault="008C5BF7" w:rsidP="007D2C17">
            <w:pPr>
              <w:jc w:val="both"/>
              <w:rPr>
                <w:rFonts w:ascii="Arial" w:hAnsi="Arial" w:cs="Arial"/>
                <w:b/>
                <w:bCs/>
              </w:rPr>
            </w:pPr>
            <w:r w:rsidRPr="00461557">
              <w:rPr>
                <w:rFonts w:ascii="Arial" w:hAnsi="Arial" w:cs="Arial"/>
                <w:b/>
                <w:bCs/>
                <w:w w:val="105"/>
              </w:rPr>
              <w:t xml:space="preserve"> </w:t>
            </w:r>
            <w:r w:rsidRPr="00461557">
              <w:rPr>
                <w:rFonts w:ascii="Arial" w:eastAsia="Calibri" w:hAnsi="Arial" w:cs="Arial"/>
                <w:b/>
              </w:rPr>
              <w:t xml:space="preserve">List </w:t>
            </w:r>
          </w:p>
        </w:tc>
        <w:tc>
          <w:tcPr>
            <w:tcW w:w="1235" w:type="dxa"/>
            <w:gridSpan w:val="4"/>
            <w:shd w:val="clear" w:color="auto" w:fill="auto"/>
            <w:vAlign w:val="center"/>
          </w:tcPr>
          <w:p w14:paraId="40D9D41B" w14:textId="77777777" w:rsidR="00FA3956" w:rsidRPr="00461557" w:rsidRDefault="008C5BF7" w:rsidP="000F7717">
            <w:pPr>
              <w:pStyle w:val="TableParagraph"/>
              <w:ind w:left="71" w:right="130"/>
              <w:jc w:val="right"/>
              <w:rPr>
                <w:rFonts w:ascii="Arial" w:hAnsi="Arial" w:cs="Arial"/>
                <w:b/>
                <w:bCs/>
                <w:lang w:val="cs-CZ"/>
              </w:rPr>
            </w:pPr>
            <w:r w:rsidRPr="00461557">
              <w:rPr>
                <w:rFonts w:ascii="Arial" w:hAnsi="Arial" w:cs="Arial"/>
                <w:b/>
                <w:bCs/>
                <w:lang w:val="cs-CZ"/>
              </w:rPr>
              <w:t>0</w:t>
            </w:r>
          </w:p>
        </w:tc>
      </w:tr>
      <w:tr w:rsidR="00A62F87" w14:paraId="5DE803C6" w14:textId="77777777" w:rsidTr="000F7717">
        <w:trPr>
          <w:trHeight w:val="327"/>
        </w:trPr>
        <w:tc>
          <w:tcPr>
            <w:tcW w:w="10166" w:type="dxa"/>
            <w:gridSpan w:val="15"/>
            <w:shd w:val="clear" w:color="auto" w:fill="auto"/>
            <w:vAlign w:val="center"/>
          </w:tcPr>
          <w:p w14:paraId="5C846372" w14:textId="77777777" w:rsidR="00FA3956" w:rsidRPr="00461557" w:rsidRDefault="008C5BF7" w:rsidP="000F7717">
            <w:pPr>
              <w:pStyle w:val="TableParagraph"/>
              <w:ind w:right="130"/>
              <w:rPr>
                <w:rFonts w:ascii="Arial" w:hAnsi="Arial" w:cs="Arial"/>
                <w:b/>
                <w:highlight w:val="cyan"/>
                <w:lang w:val="cs-CZ"/>
              </w:rPr>
            </w:pPr>
            <w:r w:rsidRPr="00461557">
              <w:rPr>
                <w:rFonts w:ascii="Arial" w:hAnsi="Arial" w:cs="Arial"/>
                <w:w w:val="105"/>
                <w:lang w:val="cs-CZ"/>
              </w:rPr>
              <w:t xml:space="preserve"> </w:t>
            </w:r>
            <w:r w:rsidRPr="00461557">
              <w:rPr>
                <w:rFonts w:ascii="Arial" w:hAnsi="Arial" w:cs="Arial"/>
                <w:b/>
                <w:w w:val="105"/>
                <w:lang w:val="cs-CZ"/>
              </w:rPr>
              <w:t>Registrační číslo evidenčního listu</w:t>
            </w:r>
          </w:p>
        </w:tc>
      </w:tr>
      <w:tr w:rsidR="00A62F87" w14:paraId="3E9DF2C3" w14:textId="77777777" w:rsidTr="000F7717">
        <w:trPr>
          <w:trHeight w:val="284"/>
        </w:trPr>
        <w:tc>
          <w:tcPr>
            <w:tcW w:w="8931" w:type="dxa"/>
            <w:gridSpan w:val="11"/>
            <w:tcBorders>
              <w:bottom w:val="single" w:sz="6" w:space="0" w:color="000000"/>
            </w:tcBorders>
            <w:shd w:val="clear" w:color="auto" w:fill="auto"/>
            <w:vAlign w:val="center"/>
          </w:tcPr>
          <w:p w14:paraId="28E5AA55" w14:textId="77777777" w:rsidR="00FA3956" w:rsidRPr="00461557" w:rsidRDefault="008C5BF7" w:rsidP="000F7717">
            <w:pPr>
              <w:pStyle w:val="TableParagraph"/>
              <w:ind w:left="134" w:right="130"/>
              <w:rPr>
                <w:rFonts w:ascii="Arial" w:hAnsi="Arial" w:cs="Arial"/>
                <w:w w:val="105"/>
                <w:lang w:val="cs-CZ"/>
              </w:rPr>
            </w:pPr>
            <w:r w:rsidRPr="00461557">
              <w:rPr>
                <w:rFonts w:ascii="Arial" w:hAnsi="Arial" w:cs="Arial"/>
                <w:w w:val="105"/>
                <w:lang w:val="cs-CZ"/>
              </w:rPr>
              <w:t xml:space="preserve">Lehce kontaminované zařízení – stanoveno analyticky po </w:t>
            </w:r>
            <w:r w:rsidRPr="00461557">
              <w:rPr>
                <w:rFonts w:ascii="Arial" w:hAnsi="Arial" w:cs="Arial"/>
                <w:w w:val="105"/>
                <w:lang w:val="cs-CZ"/>
              </w:rPr>
              <w:t>1.1.2002 (bez množstevního omezení)</w:t>
            </w:r>
          </w:p>
        </w:tc>
        <w:tc>
          <w:tcPr>
            <w:tcW w:w="1235" w:type="dxa"/>
            <w:gridSpan w:val="4"/>
            <w:tcBorders>
              <w:bottom w:val="single" w:sz="6" w:space="0" w:color="000000"/>
            </w:tcBorders>
            <w:shd w:val="clear" w:color="auto" w:fill="auto"/>
            <w:vAlign w:val="center"/>
          </w:tcPr>
          <w:p w14:paraId="0DC44BD5" w14:textId="77777777" w:rsidR="00FA3956" w:rsidRPr="00461557" w:rsidRDefault="008C5BF7" w:rsidP="000F7717">
            <w:pPr>
              <w:pStyle w:val="TableParagraph"/>
              <w:ind w:left="56"/>
              <w:rPr>
                <w:rFonts w:ascii="Arial" w:hAnsi="Arial" w:cs="Arial"/>
                <w:w w:val="105"/>
                <w:lang w:val="cs-CZ"/>
              </w:rPr>
            </w:pPr>
            <w:r w:rsidRPr="00461557">
              <w:rPr>
                <w:rFonts w:ascii="Arial" w:hAnsi="Arial" w:cs="Arial"/>
                <w:w w:val="105"/>
                <w:lang w:val="cs-CZ"/>
              </w:rPr>
              <w:t>Ano / Ne</w:t>
            </w:r>
          </w:p>
        </w:tc>
      </w:tr>
      <w:tr w:rsidR="00A62F87" w14:paraId="1C421174" w14:textId="77777777" w:rsidTr="000F7717">
        <w:trPr>
          <w:trHeight w:val="284"/>
        </w:trPr>
        <w:tc>
          <w:tcPr>
            <w:tcW w:w="8931" w:type="dxa"/>
            <w:gridSpan w:val="11"/>
            <w:tcBorders>
              <w:bottom w:val="single" w:sz="6" w:space="0" w:color="000000"/>
            </w:tcBorders>
            <w:shd w:val="clear" w:color="auto" w:fill="auto"/>
            <w:vAlign w:val="center"/>
          </w:tcPr>
          <w:p w14:paraId="4C76E826" w14:textId="77777777" w:rsidR="00FA3956" w:rsidRPr="00461557" w:rsidRDefault="008C5BF7" w:rsidP="000F7717">
            <w:pPr>
              <w:pStyle w:val="TableParagraph"/>
              <w:ind w:left="134" w:right="130"/>
              <w:rPr>
                <w:rFonts w:ascii="Arial" w:hAnsi="Arial" w:cs="Arial"/>
                <w:lang w:val="cs-CZ"/>
              </w:rPr>
            </w:pPr>
            <w:r w:rsidRPr="00461557">
              <w:rPr>
                <w:rFonts w:ascii="Arial" w:hAnsi="Arial" w:cs="Arial"/>
                <w:w w:val="105"/>
                <w:lang w:val="cs-CZ"/>
              </w:rPr>
              <w:t>Lehce kontaminované zařízení obsahující pod 5 l náplně tzv. malé zařízení</w:t>
            </w:r>
          </w:p>
        </w:tc>
        <w:tc>
          <w:tcPr>
            <w:tcW w:w="1235" w:type="dxa"/>
            <w:gridSpan w:val="4"/>
            <w:tcBorders>
              <w:bottom w:val="single" w:sz="6" w:space="0" w:color="000000"/>
            </w:tcBorders>
            <w:shd w:val="clear" w:color="auto" w:fill="auto"/>
            <w:vAlign w:val="center"/>
          </w:tcPr>
          <w:p w14:paraId="08B4D452" w14:textId="77777777" w:rsidR="00FA3956" w:rsidRPr="00461557" w:rsidRDefault="008C5BF7" w:rsidP="000F7717">
            <w:pPr>
              <w:pStyle w:val="TableParagraph"/>
              <w:ind w:left="56"/>
              <w:rPr>
                <w:rFonts w:ascii="Arial" w:hAnsi="Arial" w:cs="Arial"/>
                <w:w w:val="105"/>
                <w:lang w:val="cs-CZ"/>
              </w:rPr>
            </w:pPr>
            <w:r w:rsidRPr="00461557">
              <w:rPr>
                <w:rFonts w:ascii="Arial" w:hAnsi="Arial" w:cs="Arial"/>
                <w:w w:val="105"/>
                <w:lang w:val="cs-CZ"/>
              </w:rPr>
              <w:t>Ano / Ne</w:t>
            </w:r>
          </w:p>
        </w:tc>
      </w:tr>
      <w:tr w:rsidR="00A62F87" w14:paraId="77E40DB9" w14:textId="77777777" w:rsidTr="000F7717">
        <w:trPr>
          <w:trHeight w:val="284"/>
        </w:trPr>
        <w:tc>
          <w:tcPr>
            <w:tcW w:w="8931" w:type="dxa"/>
            <w:gridSpan w:val="11"/>
            <w:shd w:val="clear" w:color="auto" w:fill="auto"/>
            <w:vAlign w:val="center"/>
          </w:tcPr>
          <w:p w14:paraId="2DA44371" w14:textId="77777777" w:rsidR="00FA3956" w:rsidRPr="00461557" w:rsidRDefault="008C5BF7" w:rsidP="000F7717">
            <w:pPr>
              <w:pStyle w:val="TableParagraph"/>
              <w:ind w:left="134" w:right="130"/>
              <w:rPr>
                <w:rFonts w:ascii="Arial" w:hAnsi="Arial" w:cs="Arial"/>
                <w:w w:val="105"/>
                <w:lang w:val="cs-CZ"/>
              </w:rPr>
            </w:pPr>
            <w:r w:rsidRPr="00461557">
              <w:rPr>
                <w:rFonts w:ascii="Arial" w:hAnsi="Arial" w:cs="Arial"/>
                <w:w w:val="105"/>
                <w:lang w:val="cs-CZ"/>
              </w:rPr>
              <w:t>Lehce kontaminované zařízení obsahující nad 5 l náplně</w:t>
            </w:r>
          </w:p>
        </w:tc>
        <w:tc>
          <w:tcPr>
            <w:tcW w:w="1235" w:type="dxa"/>
            <w:gridSpan w:val="4"/>
            <w:shd w:val="clear" w:color="auto" w:fill="auto"/>
            <w:vAlign w:val="center"/>
          </w:tcPr>
          <w:p w14:paraId="11BC17A7" w14:textId="77777777" w:rsidR="00FA3956" w:rsidRPr="00461557" w:rsidRDefault="008C5BF7" w:rsidP="000F7717">
            <w:pPr>
              <w:pStyle w:val="TableParagraph"/>
              <w:ind w:left="56"/>
              <w:rPr>
                <w:rFonts w:ascii="Arial" w:hAnsi="Arial" w:cs="Arial"/>
                <w:w w:val="105"/>
                <w:lang w:val="cs-CZ"/>
              </w:rPr>
            </w:pPr>
            <w:r w:rsidRPr="00461557">
              <w:rPr>
                <w:rFonts w:ascii="Arial" w:hAnsi="Arial" w:cs="Arial"/>
                <w:w w:val="105"/>
                <w:lang w:val="cs-CZ"/>
              </w:rPr>
              <w:t>Ano / Ne</w:t>
            </w:r>
          </w:p>
        </w:tc>
      </w:tr>
      <w:tr w:rsidR="00A62F87" w14:paraId="3457F531" w14:textId="77777777" w:rsidTr="000F7717">
        <w:trPr>
          <w:trHeight w:val="284"/>
        </w:trPr>
        <w:tc>
          <w:tcPr>
            <w:tcW w:w="6512" w:type="dxa"/>
            <w:gridSpan w:val="3"/>
            <w:tcBorders>
              <w:bottom w:val="single" w:sz="6" w:space="0" w:color="000000"/>
            </w:tcBorders>
            <w:shd w:val="clear" w:color="auto" w:fill="auto"/>
          </w:tcPr>
          <w:p w14:paraId="02EF6AEC" w14:textId="77777777" w:rsidR="00FA3956" w:rsidRPr="00461557" w:rsidRDefault="00FA3956" w:rsidP="000F7717">
            <w:pPr>
              <w:pStyle w:val="TableParagraph"/>
              <w:ind w:left="56"/>
              <w:rPr>
                <w:rFonts w:ascii="Arial" w:hAnsi="Arial" w:cs="Arial"/>
                <w:w w:val="105"/>
                <w:lang w:val="cs-CZ"/>
              </w:rPr>
            </w:pPr>
          </w:p>
        </w:tc>
        <w:tc>
          <w:tcPr>
            <w:tcW w:w="332" w:type="dxa"/>
            <w:tcBorders>
              <w:bottom w:val="single" w:sz="6" w:space="0" w:color="000000"/>
            </w:tcBorders>
            <w:shd w:val="clear" w:color="auto" w:fill="auto"/>
          </w:tcPr>
          <w:p w14:paraId="35E584D3" w14:textId="77777777" w:rsidR="00FA3956" w:rsidRPr="00461557" w:rsidRDefault="00FA3956" w:rsidP="000F7717">
            <w:pPr>
              <w:pStyle w:val="TableParagraph"/>
              <w:ind w:left="56"/>
              <w:rPr>
                <w:rFonts w:ascii="Arial" w:hAnsi="Arial" w:cs="Arial"/>
                <w:w w:val="105"/>
                <w:lang w:val="cs-CZ"/>
              </w:rPr>
            </w:pPr>
          </w:p>
        </w:tc>
        <w:tc>
          <w:tcPr>
            <w:tcW w:w="332" w:type="dxa"/>
            <w:tcBorders>
              <w:bottom w:val="single" w:sz="6" w:space="0" w:color="000000"/>
            </w:tcBorders>
            <w:shd w:val="clear" w:color="auto" w:fill="auto"/>
          </w:tcPr>
          <w:p w14:paraId="4125691F" w14:textId="77777777" w:rsidR="00FA3956" w:rsidRPr="00461557" w:rsidRDefault="00FA3956" w:rsidP="000F7717">
            <w:pPr>
              <w:pStyle w:val="TableParagraph"/>
              <w:ind w:left="56"/>
              <w:rPr>
                <w:rFonts w:ascii="Arial" w:hAnsi="Arial" w:cs="Arial"/>
                <w:w w:val="105"/>
                <w:lang w:val="cs-CZ"/>
              </w:rPr>
            </w:pPr>
          </w:p>
        </w:tc>
        <w:tc>
          <w:tcPr>
            <w:tcW w:w="332" w:type="dxa"/>
            <w:tcBorders>
              <w:bottom w:val="single" w:sz="6" w:space="0" w:color="000000"/>
            </w:tcBorders>
            <w:shd w:val="clear" w:color="auto" w:fill="auto"/>
          </w:tcPr>
          <w:p w14:paraId="533EAC44" w14:textId="77777777" w:rsidR="00FA3956" w:rsidRPr="00461557" w:rsidRDefault="00FA3956" w:rsidP="000F7717">
            <w:pPr>
              <w:pStyle w:val="TableParagraph"/>
              <w:ind w:left="56"/>
              <w:rPr>
                <w:rFonts w:ascii="Arial" w:hAnsi="Arial" w:cs="Arial"/>
                <w:w w:val="105"/>
                <w:lang w:val="cs-CZ"/>
              </w:rPr>
            </w:pPr>
          </w:p>
        </w:tc>
        <w:tc>
          <w:tcPr>
            <w:tcW w:w="332" w:type="dxa"/>
            <w:tcBorders>
              <w:bottom w:val="single" w:sz="6" w:space="0" w:color="000000"/>
            </w:tcBorders>
            <w:shd w:val="clear" w:color="auto" w:fill="auto"/>
          </w:tcPr>
          <w:p w14:paraId="26639D06" w14:textId="77777777" w:rsidR="00FA3956" w:rsidRPr="00461557" w:rsidRDefault="00FA3956" w:rsidP="000F7717">
            <w:pPr>
              <w:pStyle w:val="TableParagraph"/>
              <w:ind w:left="56"/>
              <w:rPr>
                <w:rFonts w:ascii="Arial" w:hAnsi="Arial" w:cs="Arial"/>
                <w:w w:val="105"/>
                <w:lang w:val="cs-CZ"/>
              </w:rPr>
            </w:pPr>
          </w:p>
        </w:tc>
        <w:tc>
          <w:tcPr>
            <w:tcW w:w="332" w:type="dxa"/>
            <w:tcBorders>
              <w:bottom w:val="single" w:sz="6" w:space="0" w:color="000000"/>
            </w:tcBorders>
            <w:shd w:val="clear" w:color="auto" w:fill="auto"/>
          </w:tcPr>
          <w:p w14:paraId="568BAD5E" w14:textId="77777777" w:rsidR="00FA3956" w:rsidRPr="00461557" w:rsidRDefault="008C5BF7" w:rsidP="000F7717">
            <w:pPr>
              <w:pStyle w:val="TableParagraph"/>
              <w:ind w:left="56"/>
              <w:jc w:val="center"/>
              <w:rPr>
                <w:rFonts w:ascii="Arial" w:hAnsi="Arial" w:cs="Arial"/>
                <w:w w:val="105"/>
                <w:lang w:val="cs-CZ"/>
              </w:rPr>
            </w:pPr>
            <w:r w:rsidRPr="00461557">
              <w:rPr>
                <w:rFonts w:ascii="Arial" w:hAnsi="Arial" w:cs="Arial"/>
                <w:w w:val="105"/>
                <w:lang w:val="cs-CZ"/>
              </w:rPr>
              <w:t>/</w:t>
            </w:r>
          </w:p>
        </w:tc>
        <w:tc>
          <w:tcPr>
            <w:tcW w:w="333" w:type="dxa"/>
            <w:tcBorders>
              <w:bottom w:val="single" w:sz="6" w:space="0" w:color="000000"/>
            </w:tcBorders>
            <w:shd w:val="clear" w:color="auto" w:fill="auto"/>
          </w:tcPr>
          <w:p w14:paraId="4786E636" w14:textId="77777777" w:rsidR="00FA3956" w:rsidRPr="00461557" w:rsidRDefault="00FA3956" w:rsidP="000F7717">
            <w:pPr>
              <w:pStyle w:val="TableParagraph"/>
              <w:ind w:left="56"/>
              <w:rPr>
                <w:rFonts w:ascii="Arial" w:hAnsi="Arial" w:cs="Arial"/>
                <w:w w:val="105"/>
                <w:lang w:val="cs-CZ"/>
              </w:rPr>
            </w:pPr>
          </w:p>
        </w:tc>
        <w:tc>
          <w:tcPr>
            <w:tcW w:w="332" w:type="dxa"/>
            <w:tcBorders>
              <w:bottom w:val="single" w:sz="6" w:space="0" w:color="000000"/>
            </w:tcBorders>
            <w:shd w:val="clear" w:color="auto" w:fill="auto"/>
          </w:tcPr>
          <w:p w14:paraId="1D3A7126" w14:textId="77777777" w:rsidR="00FA3956" w:rsidRPr="00461557" w:rsidRDefault="00FA3956" w:rsidP="000F7717">
            <w:pPr>
              <w:pStyle w:val="TableParagraph"/>
              <w:ind w:left="56"/>
              <w:rPr>
                <w:rFonts w:ascii="Arial" w:hAnsi="Arial" w:cs="Arial"/>
                <w:w w:val="105"/>
                <w:lang w:val="cs-CZ"/>
              </w:rPr>
            </w:pPr>
          </w:p>
        </w:tc>
        <w:tc>
          <w:tcPr>
            <w:tcW w:w="332" w:type="dxa"/>
            <w:gridSpan w:val="2"/>
            <w:tcBorders>
              <w:bottom w:val="single" w:sz="6" w:space="0" w:color="000000"/>
            </w:tcBorders>
            <w:shd w:val="clear" w:color="auto" w:fill="auto"/>
          </w:tcPr>
          <w:p w14:paraId="661375E0" w14:textId="77777777" w:rsidR="00FA3956" w:rsidRPr="00461557" w:rsidRDefault="00FA3956" w:rsidP="000F7717">
            <w:pPr>
              <w:pStyle w:val="TableParagraph"/>
              <w:ind w:left="56"/>
              <w:rPr>
                <w:rFonts w:ascii="Arial" w:hAnsi="Arial" w:cs="Arial"/>
                <w:w w:val="105"/>
                <w:lang w:val="cs-CZ"/>
              </w:rPr>
            </w:pPr>
          </w:p>
        </w:tc>
        <w:tc>
          <w:tcPr>
            <w:tcW w:w="332" w:type="dxa"/>
            <w:tcBorders>
              <w:bottom w:val="single" w:sz="6" w:space="0" w:color="000000"/>
            </w:tcBorders>
            <w:shd w:val="clear" w:color="auto" w:fill="auto"/>
          </w:tcPr>
          <w:p w14:paraId="139DFFA0" w14:textId="77777777" w:rsidR="00FA3956" w:rsidRPr="00461557" w:rsidRDefault="00FA3956" w:rsidP="000F7717">
            <w:pPr>
              <w:pStyle w:val="TableParagraph"/>
              <w:ind w:left="56"/>
              <w:rPr>
                <w:rFonts w:ascii="Arial" w:hAnsi="Arial" w:cs="Arial"/>
                <w:w w:val="105"/>
                <w:lang w:val="cs-CZ"/>
              </w:rPr>
            </w:pPr>
          </w:p>
        </w:tc>
        <w:tc>
          <w:tcPr>
            <w:tcW w:w="332" w:type="dxa"/>
            <w:tcBorders>
              <w:bottom w:val="single" w:sz="6" w:space="0" w:color="000000"/>
            </w:tcBorders>
            <w:shd w:val="clear" w:color="auto" w:fill="auto"/>
          </w:tcPr>
          <w:p w14:paraId="2F644A29" w14:textId="77777777" w:rsidR="00FA3956" w:rsidRPr="00461557" w:rsidRDefault="00FA3956" w:rsidP="000F7717">
            <w:pPr>
              <w:pStyle w:val="TableParagraph"/>
              <w:ind w:left="56"/>
              <w:rPr>
                <w:rFonts w:ascii="Arial" w:hAnsi="Arial" w:cs="Arial"/>
                <w:w w:val="105"/>
                <w:lang w:val="cs-CZ"/>
              </w:rPr>
            </w:pPr>
          </w:p>
        </w:tc>
        <w:tc>
          <w:tcPr>
            <w:tcW w:w="333" w:type="dxa"/>
            <w:tcBorders>
              <w:bottom w:val="single" w:sz="6" w:space="0" w:color="000000"/>
            </w:tcBorders>
            <w:shd w:val="clear" w:color="auto" w:fill="auto"/>
          </w:tcPr>
          <w:p w14:paraId="357DC0BD" w14:textId="77777777" w:rsidR="00FA3956" w:rsidRPr="00461557" w:rsidRDefault="00FA3956" w:rsidP="000F7717">
            <w:pPr>
              <w:pStyle w:val="TableParagraph"/>
              <w:ind w:left="56"/>
              <w:rPr>
                <w:rFonts w:ascii="Arial" w:hAnsi="Arial" w:cs="Arial"/>
                <w:w w:val="105"/>
                <w:lang w:val="cs-CZ"/>
              </w:rPr>
            </w:pPr>
          </w:p>
        </w:tc>
      </w:tr>
    </w:tbl>
    <w:p w14:paraId="2D662D2C" w14:textId="77777777" w:rsidR="00FA3956" w:rsidRPr="00461557" w:rsidRDefault="00FA3956" w:rsidP="00FA3956">
      <w:pPr>
        <w:pStyle w:val="Zkladntext"/>
        <w:rPr>
          <w:rFonts w:ascii="Arial" w:hAnsi="Arial" w:cs="Arial"/>
          <w:sz w:val="22"/>
          <w:szCs w:val="22"/>
          <w:lang w:val="cs-CZ"/>
        </w:rPr>
      </w:pPr>
    </w:p>
    <w:tbl>
      <w:tblPr>
        <w:tblW w:w="1017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3"/>
        <w:gridCol w:w="4677"/>
        <w:gridCol w:w="4506"/>
      </w:tblGrid>
      <w:tr w:rsidR="00A62F87" w14:paraId="0D257A01" w14:textId="77777777" w:rsidTr="000F7717">
        <w:trPr>
          <w:trHeight w:val="327"/>
        </w:trPr>
        <w:tc>
          <w:tcPr>
            <w:tcW w:w="5670" w:type="dxa"/>
            <w:gridSpan w:val="2"/>
            <w:tcBorders>
              <w:bottom w:val="single" w:sz="6" w:space="0" w:color="000000"/>
            </w:tcBorders>
            <w:shd w:val="clear" w:color="auto" w:fill="auto"/>
            <w:vAlign w:val="center"/>
          </w:tcPr>
          <w:p w14:paraId="43DFB8B1" w14:textId="77777777" w:rsidR="00FA3956" w:rsidRPr="00461557" w:rsidRDefault="008C5BF7" w:rsidP="000F7717">
            <w:pPr>
              <w:pStyle w:val="TableParagraph"/>
              <w:ind w:left="65"/>
              <w:rPr>
                <w:rFonts w:ascii="Arial" w:hAnsi="Arial" w:cs="Arial"/>
                <w:b/>
                <w:lang w:val="cs-CZ"/>
              </w:rPr>
            </w:pPr>
            <w:bookmarkStart w:id="32" w:name="_Hlk40341928"/>
            <w:bookmarkStart w:id="33" w:name="_Hlk40354687"/>
            <w:r w:rsidRPr="00461557">
              <w:rPr>
                <w:rFonts w:ascii="Arial" w:hAnsi="Arial" w:cs="Arial"/>
                <w:b/>
                <w:lang w:val="cs-CZ"/>
              </w:rPr>
              <w:t>Vlastník (držitel)</w:t>
            </w:r>
          </w:p>
        </w:tc>
        <w:tc>
          <w:tcPr>
            <w:tcW w:w="4506" w:type="dxa"/>
            <w:shd w:val="clear" w:color="auto" w:fill="auto"/>
            <w:vAlign w:val="center"/>
          </w:tcPr>
          <w:p w14:paraId="78BD319E" w14:textId="77777777" w:rsidR="00FA3956" w:rsidRPr="00461557" w:rsidRDefault="008C5BF7" w:rsidP="000F7717">
            <w:pPr>
              <w:pStyle w:val="TableParagraph"/>
              <w:ind w:left="71"/>
              <w:rPr>
                <w:rFonts w:ascii="Arial" w:hAnsi="Arial" w:cs="Arial"/>
                <w:b/>
                <w:lang w:val="cs-CZ"/>
              </w:rPr>
            </w:pPr>
            <w:r w:rsidRPr="00461557">
              <w:rPr>
                <w:rFonts w:ascii="Arial" w:hAnsi="Arial" w:cs="Arial"/>
                <w:b/>
                <w:w w:val="105"/>
                <w:lang w:val="cs-CZ"/>
              </w:rPr>
              <w:t xml:space="preserve">Evidenci za </w:t>
            </w:r>
            <w:r w:rsidRPr="00461557">
              <w:rPr>
                <w:rFonts w:ascii="Arial" w:hAnsi="Arial" w:cs="Arial"/>
                <w:b/>
                <w:w w:val="105"/>
                <w:lang w:val="cs-CZ"/>
              </w:rPr>
              <w:t>vlastníka vyplnil</w:t>
            </w:r>
          </w:p>
        </w:tc>
      </w:tr>
      <w:bookmarkEnd w:id="32"/>
      <w:tr w:rsidR="00A62F87" w14:paraId="4ECCB16A" w14:textId="77777777" w:rsidTr="000F7717">
        <w:trPr>
          <w:trHeight w:val="284"/>
        </w:trPr>
        <w:tc>
          <w:tcPr>
            <w:tcW w:w="993" w:type="dxa"/>
            <w:vMerge w:val="restart"/>
            <w:tcBorders>
              <w:top w:val="single" w:sz="6" w:space="0" w:color="000000"/>
            </w:tcBorders>
            <w:shd w:val="clear" w:color="auto" w:fill="auto"/>
            <w:vAlign w:val="center"/>
          </w:tcPr>
          <w:p w14:paraId="71C638B9" w14:textId="77777777" w:rsidR="00FA3956" w:rsidRPr="00461557" w:rsidRDefault="008C5BF7" w:rsidP="000F7717">
            <w:pPr>
              <w:pStyle w:val="TableParagraph"/>
              <w:ind w:left="45"/>
              <w:rPr>
                <w:rFonts w:ascii="Arial" w:hAnsi="Arial" w:cs="Arial"/>
                <w:lang w:val="cs-CZ"/>
              </w:rPr>
            </w:pPr>
            <w:r w:rsidRPr="00461557">
              <w:rPr>
                <w:rFonts w:ascii="Arial" w:hAnsi="Arial" w:cs="Arial"/>
                <w:w w:val="105"/>
                <w:lang w:val="cs-CZ"/>
              </w:rPr>
              <w:t>Typ subjektu</w:t>
            </w:r>
          </w:p>
        </w:tc>
        <w:tc>
          <w:tcPr>
            <w:tcW w:w="4677" w:type="dxa"/>
            <w:tcBorders>
              <w:top w:val="single" w:sz="6" w:space="0" w:color="000000"/>
              <w:bottom w:val="single" w:sz="6" w:space="0" w:color="000000"/>
              <w:right w:val="single" w:sz="6" w:space="0" w:color="000000"/>
            </w:tcBorders>
            <w:shd w:val="clear" w:color="auto" w:fill="auto"/>
            <w:vAlign w:val="center"/>
          </w:tcPr>
          <w:p w14:paraId="5C7B1288" w14:textId="77777777" w:rsidR="00FA3956" w:rsidRPr="00461557" w:rsidRDefault="008C5BF7" w:rsidP="000F7717">
            <w:pPr>
              <w:pStyle w:val="TableParagraph"/>
              <w:ind w:left="66"/>
              <w:rPr>
                <w:rFonts w:ascii="Arial" w:hAnsi="Arial" w:cs="Arial"/>
                <w:lang w:val="cs-CZ"/>
              </w:rPr>
            </w:pPr>
            <w:r w:rsidRPr="00461557">
              <w:rPr>
                <w:rFonts w:ascii="Arial" w:hAnsi="Arial" w:cs="Arial"/>
                <w:lang w:val="cs-CZ"/>
              </w:rPr>
              <w:t>Právnická osoba / Fyzická osoba podnikající / Fyzická osoba / Právnická osoba bez IČO / Zahraniční osoba</w:t>
            </w:r>
          </w:p>
        </w:tc>
        <w:tc>
          <w:tcPr>
            <w:tcW w:w="4506" w:type="dxa"/>
            <w:tcBorders>
              <w:left w:val="single" w:sz="6" w:space="0" w:color="000000"/>
            </w:tcBorders>
            <w:shd w:val="clear" w:color="auto" w:fill="auto"/>
            <w:vAlign w:val="center"/>
          </w:tcPr>
          <w:p w14:paraId="7882D906" w14:textId="77777777" w:rsidR="00FA3956" w:rsidRPr="00461557" w:rsidRDefault="008C5BF7" w:rsidP="000F7717">
            <w:pPr>
              <w:pStyle w:val="TableParagraph"/>
              <w:ind w:left="68"/>
              <w:rPr>
                <w:rFonts w:ascii="Arial" w:hAnsi="Arial" w:cs="Arial"/>
                <w:w w:val="105"/>
                <w:lang w:val="cs-CZ"/>
              </w:rPr>
            </w:pPr>
            <w:r w:rsidRPr="00461557">
              <w:rPr>
                <w:rFonts w:ascii="Arial" w:hAnsi="Arial" w:cs="Arial"/>
                <w:lang w:val="cs-CZ"/>
              </w:rPr>
              <w:t>Jméno a příjmení</w:t>
            </w:r>
          </w:p>
        </w:tc>
      </w:tr>
      <w:tr w:rsidR="00A62F87" w14:paraId="37267409" w14:textId="77777777" w:rsidTr="000F7717">
        <w:trPr>
          <w:trHeight w:val="284"/>
        </w:trPr>
        <w:tc>
          <w:tcPr>
            <w:tcW w:w="993" w:type="dxa"/>
            <w:vMerge/>
            <w:shd w:val="clear" w:color="auto" w:fill="auto"/>
            <w:vAlign w:val="center"/>
          </w:tcPr>
          <w:p w14:paraId="1DBF21A0" w14:textId="77777777" w:rsidR="00FA3956" w:rsidRPr="00461557" w:rsidRDefault="00FA3956" w:rsidP="000F7717">
            <w:pPr>
              <w:rPr>
                <w:rFonts w:ascii="Arial" w:hAnsi="Arial" w:cs="Arial"/>
              </w:rPr>
            </w:pPr>
          </w:p>
        </w:tc>
        <w:tc>
          <w:tcPr>
            <w:tcW w:w="4677" w:type="dxa"/>
            <w:vMerge w:val="restart"/>
            <w:tcBorders>
              <w:right w:val="single" w:sz="8" w:space="0" w:color="000000"/>
            </w:tcBorders>
            <w:shd w:val="clear" w:color="auto" w:fill="auto"/>
            <w:vAlign w:val="center"/>
          </w:tcPr>
          <w:p w14:paraId="4879C31A" w14:textId="77777777" w:rsidR="00FA3956" w:rsidRPr="00461557" w:rsidRDefault="008C5BF7" w:rsidP="000F7717">
            <w:pPr>
              <w:pStyle w:val="TableParagraph"/>
              <w:ind w:left="56"/>
              <w:rPr>
                <w:rFonts w:ascii="Arial" w:hAnsi="Arial" w:cs="Arial"/>
                <w:w w:val="105"/>
                <w:lang w:val="cs-CZ"/>
              </w:rPr>
            </w:pPr>
            <w:r w:rsidRPr="00461557">
              <w:rPr>
                <w:rFonts w:ascii="Arial" w:hAnsi="Arial" w:cs="Arial"/>
                <w:lang w:val="cs-CZ"/>
              </w:rPr>
              <w:t>IČO / ISPOP ID / Identifikace fyzické osoby (číslo OP/číslo pasu)</w:t>
            </w:r>
          </w:p>
        </w:tc>
        <w:tc>
          <w:tcPr>
            <w:tcW w:w="4506" w:type="dxa"/>
            <w:tcBorders>
              <w:left w:val="single" w:sz="8" w:space="0" w:color="000000"/>
              <w:bottom w:val="single" w:sz="6" w:space="0" w:color="000000"/>
            </w:tcBorders>
            <w:shd w:val="clear" w:color="auto" w:fill="auto"/>
            <w:vAlign w:val="center"/>
          </w:tcPr>
          <w:p w14:paraId="023E9D55" w14:textId="77777777" w:rsidR="00FA3956" w:rsidRPr="00461557" w:rsidRDefault="008C5BF7" w:rsidP="000F7717">
            <w:pPr>
              <w:pStyle w:val="TableParagraph"/>
              <w:ind w:left="56"/>
              <w:rPr>
                <w:rFonts w:ascii="Arial" w:hAnsi="Arial" w:cs="Arial"/>
                <w:w w:val="105"/>
                <w:lang w:val="cs-CZ"/>
              </w:rPr>
            </w:pPr>
            <w:r w:rsidRPr="00461557">
              <w:rPr>
                <w:rFonts w:ascii="Arial" w:hAnsi="Arial" w:cs="Arial"/>
                <w:w w:val="105"/>
                <w:lang w:val="cs-CZ"/>
              </w:rPr>
              <w:t xml:space="preserve">Kontaktní údaje </w:t>
            </w:r>
          </w:p>
        </w:tc>
      </w:tr>
      <w:tr w:rsidR="00A62F87" w14:paraId="6A464039" w14:textId="77777777" w:rsidTr="000F7717">
        <w:trPr>
          <w:trHeight w:val="284"/>
        </w:trPr>
        <w:tc>
          <w:tcPr>
            <w:tcW w:w="993" w:type="dxa"/>
            <w:vMerge/>
            <w:shd w:val="clear" w:color="auto" w:fill="auto"/>
            <w:vAlign w:val="center"/>
          </w:tcPr>
          <w:p w14:paraId="593E52EA" w14:textId="77777777" w:rsidR="00FA3956" w:rsidRPr="00461557" w:rsidRDefault="00FA3956" w:rsidP="000F7717">
            <w:pPr>
              <w:rPr>
                <w:rFonts w:ascii="Arial" w:hAnsi="Arial" w:cs="Arial"/>
              </w:rPr>
            </w:pPr>
          </w:p>
        </w:tc>
        <w:tc>
          <w:tcPr>
            <w:tcW w:w="4677" w:type="dxa"/>
            <w:vMerge/>
            <w:tcBorders>
              <w:right w:val="single" w:sz="8" w:space="0" w:color="000000"/>
            </w:tcBorders>
            <w:shd w:val="clear" w:color="auto" w:fill="auto"/>
            <w:vAlign w:val="center"/>
          </w:tcPr>
          <w:p w14:paraId="46FFBD17" w14:textId="77777777" w:rsidR="00FA3956" w:rsidRPr="00461557" w:rsidRDefault="00FA3956" w:rsidP="000F7717">
            <w:pPr>
              <w:pStyle w:val="TableParagraph"/>
              <w:ind w:left="56"/>
              <w:rPr>
                <w:rFonts w:ascii="Arial" w:hAnsi="Arial" w:cs="Arial"/>
                <w:w w:val="105"/>
                <w:lang w:val="cs-CZ"/>
              </w:rPr>
            </w:pPr>
          </w:p>
        </w:tc>
        <w:tc>
          <w:tcPr>
            <w:tcW w:w="4506" w:type="dxa"/>
            <w:tcBorders>
              <w:left w:val="single" w:sz="8" w:space="0" w:color="000000"/>
              <w:bottom w:val="single" w:sz="6" w:space="0" w:color="000000"/>
            </w:tcBorders>
            <w:shd w:val="clear" w:color="auto" w:fill="auto"/>
            <w:vAlign w:val="center"/>
          </w:tcPr>
          <w:p w14:paraId="5C05EC47" w14:textId="77777777" w:rsidR="00FA3956" w:rsidRPr="00461557" w:rsidRDefault="008C5BF7" w:rsidP="000F7717">
            <w:pPr>
              <w:pStyle w:val="TableParagraph"/>
              <w:ind w:left="56"/>
              <w:rPr>
                <w:rFonts w:ascii="Arial" w:hAnsi="Arial" w:cs="Arial"/>
                <w:lang w:val="cs-CZ"/>
              </w:rPr>
            </w:pPr>
            <w:r w:rsidRPr="00461557">
              <w:rPr>
                <w:rFonts w:ascii="Arial" w:hAnsi="Arial" w:cs="Arial"/>
                <w:lang w:val="cs-CZ"/>
              </w:rPr>
              <w:t>E-mail</w:t>
            </w:r>
          </w:p>
        </w:tc>
      </w:tr>
      <w:tr w:rsidR="00A62F87" w14:paraId="01547D9D" w14:textId="77777777" w:rsidTr="000F7717">
        <w:trPr>
          <w:trHeight w:val="284"/>
        </w:trPr>
        <w:tc>
          <w:tcPr>
            <w:tcW w:w="5670" w:type="dxa"/>
            <w:gridSpan w:val="2"/>
            <w:tcBorders>
              <w:right w:val="single" w:sz="6" w:space="0" w:color="000000"/>
            </w:tcBorders>
            <w:shd w:val="clear" w:color="auto" w:fill="auto"/>
            <w:vAlign w:val="center"/>
          </w:tcPr>
          <w:p w14:paraId="241AC225" w14:textId="77777777" w:rsidR="00FA3956" w:rsidRPr="00461557" w:rsidRDefault="008C5BF7" w:rsidP="000F7717">
            <w:pPr>
              <w:pStyle w:val="TableParagraph"/>
              <w:ind w:left="56"/>
              <w:rPr>
                <w:rFonts w:ascii="Arial" w:hAnsi="Arial" w:cs="Arial"/>
                <w:w w:val="105"/>
                <w:lang w:val="cs-CZ"/>
              </w:rPr>
            </w:pPr>
            <w:bookmarkStart w:id="34" w:name="_Hlk40341966"/>
            <w:r w:rsidRPr="00461557">
              <w:rPr>
                <w:rFonts w:ascii="Arial" w:hAnsi="Arial" w:cs="Arial"/>
                <w:lang w:val="cs-CZ"/>
              </w:rPr>
              <w:t>Název subjektu</w:t>
            </w:r>
          </w:p>
        </w:tc>
        <w:tc>
          <w:tcPr>
            <w:tcW w:w="4506" w:type="dxa"/>
            <w:tcBorders>
              <w:top w:val="single" w:sz="6" w:space="0" w:color="000000"/>
              <w:left w:val="single" w:sz="6" w:space="0" w:color="000000"/>
            </w:tcBorders>
            <w:shd w:val="clear" w:color="auto" w:fill="auto"/>
            <w:vAlign w:val="center"/>
          </w:tcPr>
          <w:p w14:paraId="3196CD73" w14:textId="77777777" w:rsidR="00FA3956" w:rsidRPr="00461557" w:rsidRDefault="008C5BF7" w:rsidP="000F7717">
            <w:pPr>
              <w:pStyle w:val="TableParagraph"/>
              <w:ind w:left="56"/>
              <w:rPr>
                <w:rFonts w:ascii="Arial" w:hAnsi="Arial" w:cs="Arial"/>
                <w:w w:val="105"/>
                <w:lang w:val="cs-CZ"/>
              </w:rPr>
            </w:pPr>
            <w:r w:rsidRPr="00461557">
              <w:rPr>
                <w:rFonts w:ascii="Arial" w:hAnsi="Arial" w:cs="Arial"/>
                <w:w w:val="105"/>
                <w:lang w:val="cs-CZ"/>
              </w:rPr>
              <w:t>Telefon</w:t>
            </w:r>
          </w:p>
        </w:tc>
      </w:tr>
      <w:bookmarkEnd w:id="34"/>
      <w:tr w:rsidR="00A62F87" w14:paraId="73CE6228" w14:textId="77777777" w:rsidTr="000F7717">
        <w:trPr>
          <w:trHeight w:val="284"/>
        </w:trPr>
        <w:tc>
          <w:tcPr>
            <w:tcW w:w="5670" w:type="dxa"/>
            <w:gridSpan w:val="2"/>
            <w:tcBorders>
              <w:top w:val="nil"/>
              <w:right w:val="single" w:sz="6" w:space="0" w:color="000000"/>
            </w:tcBorders>
            <w:shd w:val="clear" w:color="auto" w:fill="auto"/>
            <w:vAlign w:val="center"/>
          </w:tcPr>
          <w:p w14:paraId="2163926E" w14:textId="77777777" w:rsidR="00FA3956" w:rsidRPr="00461557" w:rsidRDefault="008C5BF7" w:rsidP="000F7717">
            <w:pPr>
              <w:pStyle w:val="TableParagraph"/>
              <w:ind w:left="56"/>
              <w:rPr>
                <w:rFonts w:ascii="Arial" w:hAnsi="Arial" w:cs="Arial"/>
                <w:w w:val="105"/>
                <w:lang w:val="cs-CZ"/>
              </w:rPr>
            </w:pPr>
            <w:r w:rsidRPr="00461557">
              <w:rPr>
                <w:rFonts w:ascii="Arial" w:hAnsi="Arial" w:cs="Arial"/>
                <w:lang w:val="cs-CZ"/>
              </w:rPr>
              <w:t>Název státu</w:t>
            </w:r>
          </w:p>
        </w:tc>
        <w:tc>
          <w:tcPr>
            <w:tcW w:w="4506" w:type="dxa"/>
            <w:tcBorders>
              <w:top w:val="single" w:sz="6" w:space="0" w:color="000000"/>
              <w:left w:val="single" w:sz="6" w:space="0" w:color="000000"/>
            </w:tcBorders>
            <w:shd w:val="clear" w:color="auto" w:fill="auto"/>
            <w:vAlign w:val="center"/>
          </w:tcPr>
          <w:p w14:paraId="03F547C1" w14:textId="77777777" w:rsidR="00FA3956" w:rsidRPr="00461557" w:rsidRDefault="008C5BF7" w:rsidP="000F7717">
            <w:pPr>
              <w:pStyle w:val="TableParagraph"/>
              <w:ind w:left="56"/>
              <w:rPr>
                <w:rFonts w:ascii="Arial" w:hAnsi="Arial" w:cs="Arial"/>
                <w:w w:val="105"/>
                <w:lang w:val="cs-CZ"/>
              </w:rPr>
            </w:pPr>
            <w:r w:rsidRPr="00461557">
              <w:rPr>
                <w:rFonts w:ascii="Arial" w:hAnsi="Arial" w:cs="Arial"/>
                <w:lang w:val="cs-CZ"/>
              </w:rPr>
              <w:t>Datum vyhotovení hlášení</w:t>
            </w:r>
          </w:p>
        </w:tc>
      </w:tr>
      <w:tr w:rsidR="00A62F87" w14:paraId="17E879AD" w14:textId="77777777" w:rsidTr="000F7717">
        <w:trPr>
          <w:trHeight w:val="284"/>
        </w:trPr>
        <w:tc>
          <w:tcPr>
            <w:tcW w:w="5670" w:type="dxa"/>
            <w:gridSpan w:val="2"/>
            <w:tcBorders>
              <w:bottom w:val="single" w:sz="4" w:space="0" w:color="000000"/>
              <w:right w:val="single" w:sz="6" w:space="0" w:color="000000"/>
            </w:tcBorders>
            <w:shd w:val="clear" w:color="auto" w:fill="auto"/>
            <w:vAlign w:val="center"/>
          </w:tcPr>
          <w:p w14:paraId="4F989313" w14:textId="77777777" w:rsidR="00FA3956" w:rsidRPr="00461557" w:rsidRDefault="008C5BF7" w:rsidP="000F7717">
            <w:pPr>
              <w:pStyle w:val="TableParagraph"/>
              <w:ind w:left="56"/>
              <w:rPr>
                <w:rFonts w:ascii="Arial" w:hAnsi="Arial" w:cs="Arial"/>
                <w:w w:val="105"/>
                <w:lang w:val="cs-CZ"/>
              </w:rPr>
            </w:pPr>
            <w:r w:rsidRPr="00461557">
              <w:rPr>
                <w:rFonts w:ascii="Arial" w:hAnsi="Arial" w:cs="Arial"/>
                <w:lang w:val="cs-CZ"/>
              </w:rPr>
              <w:t>Ulice, č. p./č. o</w:t>
            </w:r>
          </w:p>
        </w:tc>
        <w:tc>
          <w:tcPr>
            <w:tcW w:w="4506" w:type="dxa"/>
            <w:vMerge w:val="restart"/>
            <w:tcBorders>
              <w:left w:val="single" w:sz="6" w:space="0" w:color="000000"/>
              <w:bottom w:val="single" w:sz="4" w:space="0" w:color="000000"/>
            </w:tcBorders>
            <w:shd w:val="clear" w:color="auto" w:fill="auto"/>
          </w:tcPr>
          <w:p w14:paraId="2B4F2FC6" w14:textId="77777777" w:rsidR="00FA3956" w:rsidRPr="00461557" w:rsidRDefault="008C5BF7" w:rsidP="000F7717">
            <w:pPr>
              <w:pStyle w:val="TableParagraph"/>
              <w:rPr>
                <w:rFonts w:ascii="Arial" w:hAnsi="Arial" w:cs="Arial"/>
                <w:lang w:val="cs-CZ"/>
              </w:rPr>
            </w:pPr>
            <w:r w:rsidRPr="00461557">
              <w:rPr>
                <w:rFonts w:ascii="Arial" w:hAnsi="Arial" w:cs="Arial"/>
                <w:lang w:val="cs-CZ"/>
              </w:rPr>
              <w:t xml:space="preserve"> Poznámka k</w:t>
            </w:r>
            <w:r w:rsidR="000E536E" w:rsidRPr="00461557">
              <w:rPr>
                <w:rFonts w:ascii="Arial" w:hAnsi="Arial" w:cs="Arial"/>
                <w:lang w:val="cs-CZ"/>
              </w:rPr>
              <w:t> </w:t>
            </w:r>
            <w:r w:rsidRPr="00461557">
              <w:rPr>
                <w:rFonts w:ascii="Arial" w:hAnsi="Arial" w:cs="Arial"/>
                <w:lang w:val="cs-CZ"/>
              </w:rPr>
              <w:t>hlášení</w:t>
            </w:r>
          </w:p>
        </w:tc>
      </w:tr>
      <w:tr w:rsidR="00A62F87" w14:paraId="52BB1B4D" w14:textId="77777777" w:rsidTr="000F7717">
        <w:trPr>
          <w:trHeight w:val="284"/>
        </w:trPr>
        <w:tc>
          <w:tcPr>
            <w:tcW w:w="5670" w:type="dxa"/>
            <w:gridSpan w:val="2"/>
            <w:tcBorders>
              <w:top w:val="single" w:sz="4" w:space="0" w:color="000000"/>
              <w:left w:val="single" w:sz="4" w:space="0" w:color="000000"/>
              <w:bottom w:val="single" w:sz="4" w:space="0" w:color="000000"/>
            </w:tcBorders>
            <w:shd w:val="clear" w:color="auto" w:fill="auto"/>
            <w:vAlign w:val="center"/>
          </w:tcPr>
          <w:p w14:paraId="4C90A4E8" w14:textId="77777777" w:rsidR="00FA3956" w:rsidRPr="00461557" w:rsidRDefault="008C5BF7" w:rsidP="000F7717">
            <w:pPr>
              <w:pStyle w:val="TableParagraph"/>
              <w:ind w:left="56"/>
              <w:rPr>
                <w:rFonts w:ascii="Arial" w:hAnsi="Arial" w:cs="Arial"/>
                <w:w w:val="105"/>
                <w:lang w:val="cs-CZ"/>
              </w:rPr>
            </w:pPr>
            <w:r w:rsidRPr="00461557">
              <w:rPr>
                <w:rFonts w:ascii="Arial" w:hAnsi="Arial" w:cs="Arial"/>
                <w:lang w:val="cs-CZ"/>
              </w:rPr>
              <w:t>Obec</w:t>
            </w:r>
          </w:p>
        </w:tc>
        <w:tc>
          <w:tcPr>
            <w:tcW w:w="4506" w:type="dxa"/>
            <w:vMerge/>
            <w:tcBorders>
              <w:left w:val="single" w:sz="6" w:space="0" w:color="000000"/>
            </w:tcBorders>
            <w:shd w:val="clear" w:color="auto" w:fill="auto"/>
            <w:vAlign w:val="center"/>
          </w:tcPr>
          <w:p w14:paraId="641347EC" w14:textId="77777777" w:rsidR="00FA3956" w:rsidRPr="00461557" w:rsidRDefault="00FA3956" w:rsidP="000F7717">
            <w:pPr>
              <w:pStyle w:val="TableParagraph"/>
              <w:ind w:left="65"/>
              <w:rPr>
                <w:rFonts w:ascii="Arial" w:hAnsi="Arial" w:cs="Arial"/>
                <w:lang w:val="cs-CZ"/>
              </w:rPr>
            </w:pPr>
          </w:p>
        </w:tc>
      </w:tr>
      <w:tr w:rsidR="00A62F87" w14:paraId="515F8375" w14:textId="77777777" w:rsidTr="000F7717">
        <w:trPr>
          <w:trHeight w:val="284"/>
        </w:trPr>
        <w:tc>
          <w:tcPr>
            <w:tcW w:w="5670" w:type="dxa"/>
            <w:gridSpan w:val="2"/>
            <w:tcBorders>
              <w:top w:val="single" w:sz="4" w:space="0" w:color="000000"/>
              <w:bottom w:val="single" w:sz="4" w:space="0" w:color="000000"/>
              <w:right w:val="single" w:sz="6" w:space="0" w:color="000000"/>
            </w:tcBorders>
            <w:shd w:val="clear" w:color="auto" w:fill="auto"/>
            <w:vAlign w:val="center"/>
          </w:tcPr>
          <w:p w14:paraId="6F132865" w14:textId="77777777" w:rsidR="00FA3956" w:rsidRPr="00461557" w:rsidRDefault="008C5BF7" w:rsidP="000F7717">
            <w:pPr>
              <w:pStyle w:val="TableParagraph"/>
              <w:ind w:left="56"/>
              <w:rPr>
                <w:rFonts w:ascii="Arial" w:hAnsi="Arial" w:cs="Arial"/>
                <w:w w:val="105"/>
                <w:lang w:val="cs-CZ"/>
              </w:rPr>
            </w:pPr>
            <w:r w:rsidRPr="00461557">
              <w:rPr>
                <w:rFonts w:ascii="Arial" w:hAnsi="Arial" w:cs="Arial"/>
                <w:lang w:val="cs-CZ"/>
              </w:rPr>
              <w:t>PSČ</w:t>
            </w:r>
          </w:p>
        </w:tc>
        <w:tc>
          <w:tcPr>
            <w:tcW w:w="4506" w:type="dxa"/>
            <w:vMerge/>
            <w:tcBorders>
              <w:left w:val="single" w:sz="6" w:space="0" w:color="000000"/>
            </w:tcBorders>
            <w:shd w:val="clear" w:color="auto" w:fill="auto"/>
            <w:vAlign w:val="center"/>
          </w:tcPr>
          <w:p w14:paraId="4D019936" w14:textId="77777777" w:rsidR="00FA3956" w:rsidRPr="00461557" w:rsidRDefault="00FA3956" w:rsidP="000F7717">
            <w:pPr>
              <w:pStyle w:val="TableParagraph"/>
              <w:ind w:left="92"/>
              <w:rPr>
                <w:rFonts w:ascii="Arial" w:hAnsi="Arial" w:cs="Arial"/>
                <w:lang w:val="cs-CZ"/>
              </w:rPr>
            </w:pPr>
          </w:p>
        </w:tc>
      </w:tr>
      <w:tr w:rsidR="00A62F87" w14:paraId="5898BBC6" w14:textId="77777777" w:rsidTr="000F7717">
        <w:trPr>
          <w:trHeight w:val="284"/>
        </w:trPr>
        <w:tc>
          <w:tcPr>
            <w:tcW w:w="5670" w:type="dxa"/>
            <w:gridSpan w:val="2"/>
            <w:tcBorders>
              <w:top w:val="single" w:sz="4" w:space="0" w:color="000000"/>
              <w:left w:val="single" w:sz="4" w:space="0" w:color="000000"/>
              <w:bottom w:val="single" w:sz="4" w:space="0" w:color="000000"/>
              <w:right w:val="single" w:sz="6" w:space="0" w:color="000000"/>
            </w:tcBorders>
            <w:shd w:val="clear" w:color="auto" w:fill="auto"/>
            <w:vAlign w:val="center"/>
          </w:tcPr>
          <w:p w14:paraId="58430D59" w14:textId="77777777" w:rsidR="00FA3956" w:rsidRPr="00461557" w:rsidRDefault="008C5BF7" w:rsidP="000F7717">
            <w:pPr>
              <w:pStyle w:val="TableParagraph"/>
              <w:ind w:left="65"/>
              <w:rPr>
                <w:rFonts w:ascii="Arial" w:hAnsi="Arial" w:cs="Arial"/>
                <w:lang w:val="cs-CZ"/>
              </w:rPr>
            </w:pPr>
            <w:r w:rsidRPr="00461557">
              <w:rPr>
                <w:rFonts w:ascii="Arial" w:hAnsi="Arial" w:cs="Arial"/>
                <w:lang w:val="cs-CZ"/>
              </w:rPr>
              <w:t>Kód obce (IČZÚJ)</w:t>
            </w:r>
          </w:p>
        </w:tc>
        <w:tc>
          <w:tcPr>
            <w:tcW w:w="4506" w:type="dxa"/>
            <w:vMerge/>
            <w:tcBorders>
              <w:left w:val="single" w:sz="6" w:space="0" w:color="000000"/>
              <w:bottom w:val="single" w:sz="4" w:space="0" w:color="000000"/>
            </w:tcBorders>
            <w:shd w:val="clear" w:color="auto" w:fill="auto"/>
            <w:vAlign w:val="center"/>
          </w:tcPr>
          <w:p w14:paraId="1F63F41D" w14:textId="77777777" w:rsidR="00FA3956" w:rsidRPr="00461557" w:rsidRDefault="00FA3956" w:rsidP="000F7717">
            <w:pPr>
              <w:pStyle w:val="TableParagraph"/>
              <w:ind w:left="65"/>
              <w:rPr>
                <w:rFonts w:ascii="Arial" w:hAnsi="Arial" w:cs="Arial"/>
                <w:lang w:val="cs-CZ"/>
              </w:rPr>
            </w:pPr>
          </w:p>
        </w:tc>
      </w:tr>
      <w:bookmarkEnd w:id="33"/>
    </w:tbl>
    <w:p w14:paraId="76688074" w14:textId="77777777" w:rsidR="00FA3956" w:rsidRPr="00461557" w:rsidRDefault="00FA3956" w:rsidP="00FA3956">
      <w:pPr>
        <w:spacing w:after="0" w:line="240" w:lineRule="auto"/>
        <w:rPr>
          <w:rFonts w:ascii="Arial" w:hAnsi="Arial" w:cs="Arial"/>
        </w:rPr>
      </w:pPr>
    </w:p>
    <w:p w14:paraId="2214E711" w14:textId="77777777" w:rsidR="00FA3956" w:rsidRPr="00461557" w:rsidRDefault="00FA3956" w:rsidP="00FA3956">
      <w:pPr>
        <w:rPr>
          <w:rFonts w:ascii="Arial" w:hAnsi="Arial" w:cs="Arial"/>
        </w:rPr>
      </w:pPr>
    </w:p>
    <w:tbl>
      <w:tblPr>
        <w:tblW w:w="101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73"/>
        <w:gridCol w:w="1107"/>
      </w:tblGrid>
      <w:tr w:rsidR="00A62F87" w14:paraId="2C46F7E0" w14:textId="77777777" w:rsidTr="004C76E8">
        <w:trPr>
          <w:trHeight w:val="327"/>
        </w:trPr>
        <w:tc>
          <w:tcPr>
            <w:tcW w:w="9073" w:type="dxa"/>
            <w:shd w:val="clear" w:color="auto" w:fill="auto"/>
            <w:vAlign w:val="center"/>
          </w:tcPr>
          <w:p w14:paraId="16F133A5" w14:textId="77777777" w:rsidR="00FA3956" w:rsidRPr="00461557" w:rsidRDefault="008C5BF7" w:rsidP="004C76E8">
            <w:pPr>
              <w:spacing w:line="240" w:lineRule="exact"/>
              <w:rPr>
                <w:rFonts w:ascii="Arial" w:hAnsi="Arial" w:cs="Arial"/>
                <w:b/>
                <w:bCs/>
              </w:rPr>
            </w:pPr>
            <w:r w:rsidRPr="00461557">
              <w:rPr>
                <w:rFonts w:ascii="Arial" w:hAnsi="Arial" w:cs="Arial"/>
                <w:b/>
                <w:bCs/>
                <w:w w:val="105"/>
              </w:rPr>
              <w:t xml:space="preserve">List </w:t>
            </w:r>
          </w:p>
        </w:tc>
        <w:tc>
          <w:tcPr>
            <w:tcW w:w="1107" w:type="dxa"/>
            <w:shd w:val="clear" w:color="auto" w:fill="auto"/>
          </w:tcPr>
          <w:p w14:paraId="3E570AD2" w14:textId="77777777" w:rsidR="00FA3956" w:rsidRPr="00461557" w:rsidRDefault="008C5BF7" w:rsidP="000F7717">
            <w:pPr>
              <w:pStyle w:val="TableParagraph"/>
              <w:spacing w:before="24"/>
              <w:ind w:left="71" w:right="130"/>
              <w:jc w:val="right"/>
              <w:rPr>
                <w:rFonts w:ascii="Arial" w:hAnsi="Arial" w:cs="Arial"/>
                <w:b/>
                <w:bCs/>
                <w:lang w:val="cs-CZ"/>
              </w:rPr>
            </w:pPr>
            <w:r w:rsidRPr="00461557">
              <w:rPr>
                <w:rFonts w:ascii="Arial" w:hAnsi="Arial" w:cs="Arial"/>
                <w:b/>
                <w:bCs/>
                <w:lang w:val="cs-CZ"/>
              </w:rPr>
              <w:t>1</w:t>
            </w:r>
          </w:p>
        </w:tc>
      </w:tr>
    </w:tbl>
    <w:p w14:paraId="39A02132" w14:textId="77777777" w:rsidR="00FA3956" w:rsidRPr="00461557" w:rsidRDefault="00FA3956" w:rsidP="00FA3956">
      <w:pPr>
        <w:pStyle w:val="Zkladntext"/>
        <w:spacing w:before="6"/>
        <w:rPr>
          <w:rFonts w:ascii="Arial" w:hAnsi="Arial" w:cs="Arial"/>
          <w:sz w:val="22"/>
          <w:szCs w:val="22"/>
          <w:lang w:val="cs-CZ"/>
        </w:rPr>
      </w:pPr>
    </w:p>
    <w:tbl>
      <w:tblPr>
        <w:tblW w:w="1019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3"/>
        <w:gridCol w:w="2536"/>
        <w:gridCol w:w="2141"/>
        <w:gridCol w:w="1119"/>
        <w:gridCol w:w="2283"/>
        <w:gridCol w:w="1125"/>
      </w:tblGrid>
      <w:tr w:rsidR="00A62F87" w14:paraId="63A82944" w14:textId="77777777" w:rsidTr="000F7717">
        <w:trPr>
          <w:trHeight w:val="284"/>
        </w:trPr>
        <w:tc>
          <w:tcPr>
            <w:tcW w:w="3529" w:type="dxa"/>
            <w:gridSpan w:val="2"/>
            <w:tcBorders>
              <w:bottom w:val="single" w:sz="6" w:space="0" w:color="000000"/>
            </w:tcBorders>
            <w:shd w:val="clear" w:color="auto" w:fill="auto"/>
            <w:vAlign w:val="center"/>
          </w:tcPr>
          <w:p w14:paraId="4F264651" w14:textId="77777777" w:rsidR="00FA3956" w:rsidRPr="00461557" w:rsidRDefault="008C5BF7" w:rsidP="000F7717">
            <w:pPr>
              <w:pStyle w:val="TableParagraph"/>
              <w:ind w:left="65"/>
              <w:rPr>
                <w:rFonts w:ascii="Arial" w:hAnsi="Arial" w:cs="Arial"/>
                <w:b/>
                <w:lang w:val="cs-CZ"/>
              </w:rPr>
            </w:pPr>
            <w:r w:rsidRPr="00461557">
              <w:rPr>
                <w:rFonts w:ascii="Arial" w:hAnsi="Arial" w:cs="Arial"/>
                <w:b/>
                <w:w w:val="105"/>
                <w:lang w:val="cs-CZ"/>
              </w:rPr>
              <w:t>Inventarizaci provádí</w:t>
            </w:r>
          </w:p>
        </w:tc>
        <w:tc>
          <w:tcPr>
            <w:tcW w:w="2141" w:type="dxa"/>
            <w:tcBorders>
              <w:bottom w:val="single" w:sz="6" w:space="0" w:color="000000"/>
            </w:tcBorders>
            <w:shd w:val="clear" w:color="auto" w:fill="auto"/>
            <w:vAlign w:val="center"/>
          </w:tcPr>
          <w:p w14:paraId="0A647263" w14:textId="77777777" w:rsidR="00FA3956" w:rsidRPr="00461557" w:rsidRDefault="008C5BF7" w:rsidP="000F7717">
            <w:pPr>
              <w:pStyle w:val="TableParagraph"/>
              <w:ind w:left="65"/>
              <w:rPr>
                <w:rFonts w:ascii="Arial" w:hAnsi="Arial" w:cs="Arial"/>
                <w:lang w:val="cs-CZ"/>
              </w:rPr>
            </w:pPr>
            <w:r w:rsidRPr="00461557">
              <w:rPr>
                <w:rFonts w:ascii="Arial" w:hAnsi="Arial" w:cs="Arial"/>
                <w:w w:val="105"/>
                <w:lang w:val="cs-CZ"/>
              </w:rPr>
              <w:t>Provozovatel</w:t>
            </w:r>
          </w:p>
        </w:tc>
        <w:tc>
          <w:tcPr>
            <w:tcW w:w="1119" w:type="dxa"/>
            <w:tcBorders>
              <w:bottom w:val="single" w:sz="6" w:space="0" w:color="000000"/>
            </w:tcBorders>
            <w:shd w:val="clear" w:color="auto" w:fill="auto"/>
            <w:vAlign w:val="center"/>
          </w:tcPr>
          <w:p w14:paraId="4A84F517" w14:textId="77777777" w:rsidR="00FA3956" w:rsidRPr="00461557" w:rsidRDefault="008C5BF7" w:rsidP="000F7717">
            <w:pPr>
              <w:pStyle w:val="TableParagraph"/>
              <w:ind w:left="65"/>
              <w:jc w:val="center"/>
              <w:rPr>
                <w:rFonts w:ascii="Arial" w:hAnsi="Arial" w:cs="Arial"/>
                <w:lang w:val="cs-CZ"/>
              </w:rPr>
            </w:pPr>
            <w:r w:rsidRPr="00461557">
              <w:rPr>
                <w:rFonts w:ascii="Arial" w:hAnsi="Arial" w:cs="Arial"/>
                <w:lang w:val="cs-CZ"/>
              </w:rPr>
              <w:t>Ano / Ne</w:t>
            </w:r>
          </w:p>
        </w:tc>
        <w:tc>
          <w:tcPr>
            <w:tcW w:w="2283" w:type="dxa"/>
            <w:shd w:val="clear" w:color="auto" w:fill="auto"/>
            <w:vAlign w:val="center"/>
          </w:tcPr>
          <w:p w14:paraId="69BB44E0" w14:textId="77777777" w:rsidR="00FA3956" w:rsidRPr="00461557" w:rsidRDefault="008C5BF7" w:rsidP="000F7717">
            <w:pPr>
              <w:pStyle w:val="TableParagraph"/>
              <w:ind w:left="71"/>
              <w:rPr>
                <w:rFonts w:ascii="Arial" w:hAnsi="Arial" w:cs="Arial"/>
                <w:w w:val="105"/>
                <w:lang w:val="cs-CZ"/>
              </w:rPr>
            </w:pPr>
            <w:r w:rsidRPr="00461557">
              <w:rPr>
                <w:rFonts w:ascii="Arial" w:hAnsi="Arial" w:cs="Arial"/>
                <w:lang w:val="cs-CZ"/>
              </w:rPr>
              <w:t>Vlastník</w:t>
            </w:r>
            <w:r w:rsidRPr="00461557">
              <w:rPr>
                <w:rFonts w:ascii="Arial" w:hAnsi="Arial" w:cs="Arial"/>
                <w:spacing w:val="-3"/>
                <w:lang w:val="cs-CZ"/>
              </w:rPr>
              <w:t xml:space="preserve"> </w:t>
            </w:r>
            <w:r w:rsidRPr="00461557">
              <w:rPr>
                <w:rFonts w:ascii="Arial" w:hAnsi="Arial" w:cs="Arial"/>
                <w:lang w:val="cs-CZ"/>
              </w:rPr>
              <w:t>(držitel)</w:t>
            </w:r>
          </w:p>
        </w:tc>
        <w:tc>
          <w:tcPr>
            <w:tcW w:w="1125" w:type="dxa"/>
            <w:shd w:val="clear" w:color="auto" w:fill="auto"/>
            <w:vAlign w:val="center"/>
          </w:tcPr>
          <w:p w14:paraId="504E3731" w14:textId="77777777" w:rsidR="00FA3956" w:rsidRPr="00461557" w:rsidRDefault="008C5BF7" w:rsidP="000F7717">
            <w:pPr>
              <w:pStyle w:val="TableParagraph"/>
              <w:ind w:left="71"/>
              <w:rPr>
                <w:rFonts w:ascii="Arial" w:hAnsi="Arial" w:cs="Arial"/>
                <w:w w:val="105"/>
                <w:lang w:val="cs-CZ"/>
              </w:rPr>
            </w:pPr>
            <w:r w:rsidRPr="00461557">
              <w:rPr>
                <w:rFonts w:ascii="Arial" w:hAnsi="Arial" w:cs="Arial"/>
                <w:lang w:val="cs-CZ"/>
              </w:rPr>
              <w:t>Ano / Ne</w:t>
            </w:r>
          </w:p>
        </w:tc>
      </w:tr>
      <w:tr w:rsidR="00A62F87" w14:paraId="121821AF" w14:textId="77777777" w:rsidTr="000F7717">
        <w:trPr>
          <w:trHeight w:val="284"/>
        </w:trPr>
        <w:tc>
          <w:tcPr>
            <w:tcW w:w="5670" w:type="dxa"/>
            <w:gridSpan w:val="3"/>
            <w:tcBorders>
              <w:bottom w:val="single" w:sz="6" w:space="0" w:color="000000"/>
            </w:tcBorders>
            <w:shd w:val="clear" w:color="auto" w:fill="auto"/>
            <w:vAlign w:val="center"/>
          </w:tcPr>
          <w:p w14:paraId="45440712" w14:textId="77777777" w:rsidR="00FA3956" w:rsidRPr="00461557" w:rsidRDefault="008C5BF7" w:rsidP="000F7717">
            <w:pPr>
              <w:pStyle w:val="TableParagraph"/>
              <w:ind w:left="65"/>
              <w:rPr>
                <w:rFonts w:ascii="Arial" w:hAnsi="Arial" w:cs="Arial"/>
                <w:lang w:val="cs-CZ"/>
              </w:rPr>
            </w:pPr>
            <w:r w:rsidRPr="00461557">
              <w:rPr>
                <w:rFonts w:ascii="Arial" w:hAnsi="Arial" w:cs="Arial"/>
                <w:lang w:val="cs-CZ"/>
              </w:rPr>
              <w:t>Provozovatel</w:t>
            </w:r>
          </w:p>
        </w:tc>
        <w:tc>
          <w:tcPr>
            <w:tcW w:w="4527" w:type="dxa"/>
            <w:gridSpan w:val="3"/>
            <w:shd w:val="clear" w:color="auto" w:fill="auto"/>
            <w:vAlign w:val="center"/>
          </w:tcPr>
          <w:p w14:paraId="5DD0108F" w14:textId="77777777" w:rsidR="00FA3956" w:rsidRPr="00461557" w:rsidRDefault="008C5BF7" w:rsidP="000F7717">
            <w:pPr>
              <w:pStyle w:val="TableParagraph"/>
              <w:ind w:left="71"/>
              <w:rPr>
                <w:rFonts w:ascii="Arial" w:hAnsi="Arial" w:cs="Arial"/>
                <w:lang w:val="cs-CZ"/>
              </w:rPr>
            </w:pPr>
            <w:r w:rsidRPr="00461557">
              <w:rPr>
                <w:rFonts w:ascii="Arial" w:hAnsi="Arial" w:cs="Arial"/>
                <w:w w:val="105"/>
                <w:lang w:val="cs-CZ"/>
              </w:rPr>
              <w:t xml:space="preserve">Evidenci za </w:t>
            </w:r>
            <w:r w:rsidRPr="00461557">
              <w:rPr>
                <w:rFonts w:ascii="Arial" w:hAnsi="Arial" w:cs="Arial"/>
                <w:w w:val="105"/>
                <w:lang w:val="cs-CZ"/>
              </w:rPr>
              <w:t>provozovatele vyplnil</w:t>
            </w:r>
          </w:p>
        </w:tc>
      </w:tr>
      <w:tr w:rsidR="00A62F87" w14:paraId="50C10D52" w14:textId="77777777" w:rsidTr="000F7717">
        <w:trPr>
          <w:trHeight w:val="327"/>
        </w:trPr>
        <w:tc>
          <w:tcPr>
            <w:tcW w:w="993" w:type="dxa"/>
            <w:vMerge w:val="restart"/>
            <w:tcBorders>
              <w:top w:val="single" w:sz="6" w:space="0" w:color="000000"/>
            </w:tcBorders>
            <w:shd w:val="clear" w:color="auto" w:fill="auto"/>
            <w:vAlign w:val="center"/>
          </w:tcPr>
          <w:p w14:paraId="42D0E0FC" w14:textId="77777777" w:rsidR="00FA3956" w:rsidRPr="00461557" w:rsidRDefault="008C5BF7" w:rsidP="000F7717">
            <w:pPr>
              <w:pStyle w:val="TableParagraph"/>
              <w:ind w:left="45"/>
              <w:rPr>
                <w:rFonts w:ascii="Arial" w:hAnsi="Arial" w:cs="Arial"/>
                <w:lang w:val="cs-CZ"/>
              </w:rPr>
            </w:pPr>
            <w:bookmarkStart w:id="35" w:name="_Hlk41983892"/>
            <w:r w:rsidRPr="00461557">
              <w:rPr>
                <w:rFonts w:ascii="Arial" w:hAnsi="Arial" w:cs="Arial"/>
                <w:w w:val="105"/>
                <w:lang w:val="cs-CZ"/>
              </w:rPr>
              <w:t>Typ subjektu</w:t>
            </w:r>
          </w:p>
        </w:tc>
        <w:tc>
          <w:tcPr>
            <w:tcW w:w="4677" w:type="dxa"/>
            <w:gridSpan w:val="2"/>
            <w:tcBorders>
              <w:top w:val="single" w:sz="6" w:space="0" w:color="000000"/>
              <w:bottom w:val="single" w:sz="6" w:space="0" w:color="000000"/>
              <w:right w:val="single" w:sz="6" w:space="0" w:color="000000"/>
            </w:tcBorders>
            <w:shd w:val="clear" w:color="auto" w:fill="auto"/>
            <w:vAlign w:val="center"/>
          </w:tcPr>
          <w:p w14:paraId="6253F60B" w14:textId="77777777" w:rsidR="00FA3956" w:rsidRPr="00461557" w:rsidRDefault="008C5BF7" w:rsidP="000F7717">
            <w:pPr>
              <w:pStyle w:val="TableParagraph"/>
              <w:ind w:left="66"/>
              <w:rPr>
                <w:rFonts w:ascii="Arial" w:hAnsi="Arial" w:cs="Arial"/>
                <w:lang w:val="cs-CZ"/>
              </w:rPr>
            </w:pPr>
            <w:r w:rsidRPr="00461557">
              <w:rPr>
                <w:rFonts w:ascii="Arial" w:hAnsi="Arial" w:cs="Arial"/>
                <w:lang w:val="cs-CZ"/>
              </w:rPr>
              <w:t>Právnická osoba / Fyzická osoba podnikající / Fyzická osoba / Právnická osoba bez IČO / Zahraniční osoba</w:t>
            </w:r>
          </w:p>
        </w:tc>
        <w:tc>
          <w:tcPr>
            <w:tcW w:w="4527" w:type="dxa"/>
            <w:gridSpan w:val="3"/>
            <w:tcBorders>
              <w:left w:val="single" w:sz="6" w:space="0" w:color="000000"/>
            </w:tcBorders>
            <w:shd w:val="clear" w:color="auto" w:fill="auto"/>
            <w:vAlign w:val="center"/>
          </w:tcPr>
          <w:p w14:paraId="4A12DD4F" w14:textId="77777777" w:rsidR="00FA3956" w:rsidRPr="00461557" w:rsidRDefault="008C5BF7" w:rsidP="000F7717">
            <w:pPr>
              <w:pStyle w:val="TableParagraph"/>
              <w:ind w:left="68"/>
              <w:rPr>
                <w:rFonts w:ascii="Arial" w:hAnsi="Arial" w:cs="Arial"/>
                <w:w w:val="105"/>
                <w:lang w:val="cs-CZ"/>
              </w:rPr>
            </w:pPr>
            <w:r w:rsidRPr="00461557">
              <w:rPr>
                <w:rFonts w:ascii="Arial" w:hAnsi="Arial" w:cs="Arial"/>
                <w:lang w:val="cs-CZ"/>
              </w:rPr>
              <w:t>Jméno a příjmení</w:t>
            </w:r>
          </w:p>
        </w:tc>
      </w:tr>
      <w:tr w:rsidR="00A62F87" w14:paraId="6E64A7C6" w14:textId="77777777" w:rsidTr="000F7717">
        <w:trPr>
          <w:trHeight w:val="284"/>
        </w:trPr>
        <w:tc>
          <w:tcPr>
            <w:tcW w:w="993" w:type="dxa"/>
            <w:vMerge/>
            <w:shd w:val="clear" w:color="auto" w:fill="auto"/>
            <w:vAlign w:val="center"/>
          </w:tcPr>
          <w:p w14:paraId="1928D2AA" w14:textId="77777777" w:rsidR="00FA3956" w:rsidRPr="00461557" w:rsidRDefault="00FA3956" w:rsidP="000F7717">
            <w:pPr>
              <w:rPr>
                <w:rFonts w:ascii="Arial" w:hAnsi="Arial" w:cs="Arial"/>
              </w:rPr>
            </w:pPr>
          </w:p>
        </w:tc>
        <w:tc>
          <w:tcPr>
            <w:tcW w:w="4677" w:type="dxa"/>
            <w:gridSpan w:val="2"/>
            <w:tcBorders>
              <w:right w:val="single" w:sz="8" w:space="0" w:color="000000"/>
            </w:tcBorders>
            <w:shd w:val="clear" w:color="auto" w:fill="auto"/>
            <w:vAlign w:val="center"/>
          </w:tcPr>
          <w:p w14:paraId="4E268F5C" w14:textId="77777777" w:rsidR="00FA3956" w:rsidRPr="00461557" w:rsidRDefault="008C5BF7" w:rsidP="000F7717">
            <w:pPr>
              <w:pStyle w:val="TableParagraph"/>
              <w:ind w:left="56"/>
              <w:rPr>
                <w:rFonts w:ascii="Arial" w:hAnsi="Arial" w:cs="Arial"/>
                <w:w w:val="105"/>
                <w:lang w:val="cs-CZ"/>
              </w:rPr>
            </w:pPr>
            <w:r w:rsidRPr="00461557">
              <w:rPr>
                <w:rFonts w:ascii="Arial" w:hAnsi="Arial" w:cs="Arial"/>
                <w:lang w:val="cs-CZ"/>
              </w:rPr>
              <w:t>IČO / ISPOP ID / Identifikace (číslo OP / číslo pasu)</w:t>
            </w:r>
          </w:p>
        </w:tc>
        <w:tc>
          <w:tcPr>
            <w:tcW w:w="4527" w:type="dxa"/>
            <w:gridSpan w:val="3"/>
            <w:tcBorders>
              <w:left w:val="single" w:sz="8" w:space="0" w:color="000000"/>
            </w:tcBorders>
            <w:shd w:val="clear" w:color="auto" w:fill="auto"/>
            <w:vAlign w:val="center"/>
          </w:tcPr>
          <w:p w14:paraId="3856A0D4" w14:textId="77777777" w:rsidR="00FA3956" w:rsidRPr="00461557" w:rsidRDefault="008C5BF7" w:rsidP="000F7717">
            <w:pPr>
              <w:pStyle w:val="TableParagraph"/>
              <w:ind w:left="56"/>
              <w:rPr>
                <w:rFonts w:ascii="Arial" w:hAnsi="Arial" w:cs="Arial"/>
                <w:w w:val="105"/>
                <w:lang w:val="cs-CZ"/>
              </w:rPr>
            </w:pPr>
            <w:r w:rsidRPr="00461557">
              <w:rPr>
                <w:rFonts w:ascii="Arial" w:hAnsi="Arial" w:cs="Arial"/>
                <w:w w:val="105"/>
                <w:lang w:val="cs-CZ"/>
              </w:rPr>
              <w:t>Kontaktní údaje</w:t>
            </w:r>
          </w:p>
        </w:tc>
      </w:tr>
      <w:tr w:rsidR="00A62F87" w14:paraId="4DF64F2B" w14:textId="77777777" w:rsidTr="000F7717">
        <w:trPr>
          <w:trHeight w:val="284"/>
        </w:trPr>
        <w:tc>
          <w:tcPr>
            <w:tcW w:w="5670" w:type="dxa"/>
            <w:gridSpan w:val="3"/>
            <w:tcBorders>
              <w:right w:val="single" w:sz="6" w:space="0" w:color="000000"/>
            </w:tcBorders>
            <w:shd w:val="clear" w:color="auto" w:fill="auto"/>
            <w:vAlign w:val="center"/>
          </w:tcPr>
          <w:p w14:paraId="26855111" w14:textId="77777777" w:rsidR="00FA3956" w:rsidRPr="00461557" w:rsidRDefault="008C5BF7" w:rsidP="000F7717">
            <w:pPr>
              <w:pStyle w:val="TableParagraph"/>
              <w:ind w:left="56"/>
              <w:rPr>
                <w:rFonts w:ascii="Arial" w:hAnsi="Arial" w:cs="Arial"/>
                <w:w w:val="105"/>
                <w:lang w:val="cs-CZ"/>
              </w:rPr>
            </w:pPr>
            <w:r w:rsidRPr="00461557">
              <w:rPr>
                <w:rFonts w:ascii="Arial" w:hAnsi="Arial" w:cs="Arial"/>
                <w:lang w:val="cs-CZ"/>
              </w:rPr>
              <w:t>Název subjektu</w:t>
            </w:r>
          </w:p>
        </w:tc>
        <w:tc>
          <w:tcPr>
            <w:tcW w:w="4527" w:type="dxa"/>
            <w:gridSpan w:val="3"/>
            <w:tcBorders>
              <w:top w:val="single" w:sz="6" w:space="0" w:color="000000"/>
              <w:left w:val="single" w:sz="6" w:space="0" w:color="000000"/>
            </w:tcBorders>
            <w:shd w:val="clear" w:color="auto" w:fill="auto"/>
            <w:vAlign w:val="center"/>
          </w:tcPr>
          <w:p w14:paraId="6383AFA6" w14:textId="77777777" w:rsidR="00FA3956" w:rsidRPr="00461557" w:rsidRDefault="008C5BF7" w:rsidP="000F7717">
            <w:pPr>
              <w:pStyle w:val="TableParagraph"/>
              <w:ind w:left="56"/>
              <w:rPr>
                <w:rFonts w:ascii="Arial" w:hAnsi="Arial" w:cs="Arial"/>
                <w:w w:val="105"/>
                <w:lang w:val="cs-CZ"/>
              </w:rPr>
            </w:pPr>
            <w:r w:rsidRPr="00461557">
              <w:rPr>
                <w:rFonts w:ascii="Arial" w:hAnsi="Arial" w:cs="Arial"/>
                <w:lang w:val="cs-CZ"/>
              </w:rPr>
              <w:t>E-mail</w:t>
            </w:r>
          </w:p>
        </w:tc>
      </w:tr>
      <w:tr w:rsidR="00A62F87" w14:paraId="72CD1ACB" w14:textId="77777777" w:rsidTr="000F7717">
        <w:trPr>
          <w:trHeight w:val="284"/>
        </w:trPr>
        <w:tc>
          <w:tcPr>
            <w:tcW w:w="5670" w:type="dxa"/>
            <w:gridSpan w:val="3"/>
            <w:tcBorders>
              <w:top w:val="nil"/>
              <w:right w:val="single" w:sz="6" w:space="0" w:color="000000"/>
            </w:tcBorders>
            <w:shd w:val="clear" w:color="auto" w:fill="auto"/>
            <w:vAlign w:val="center"/>
          </w:tcPr>
          <w:p w14:paraId="7D47F29E" w14:textId="77777777" w:rsidR="00FA3956" w:rsidRPr="00461557" w:rsidRDefault="008C5BF7" w:rsidP="000F7717">
            <w:pPr>
              <w:pStyle w:val="TableParagraph"/>
              <w:ind w:left="56"/>
              <w:rPr>
                <w:rFonts w:ascii="Arial" w:hAnsi="Arial" w:cs="Arial"/>
                <w:w w:val="105"/>
                <w:lang w:val="cs-CZ"/>
              </w:rPr>
            </w:pPr>
            <w:r w:rsidRPr="00461557">
              <w:rPr>
                <w:rFonts w:ascii="Arial" w:hAnsi="Arial" w:cs="Arial"/>
                <w:lang w:val="cs-CZ"/>
              </w:rPr>
              <w:t>Název státu</w:t>
            </w:r>
          </w:p>
        </w:tc>
        <w:tc>
          <w:tcPr>
            <w:tcW w:w="4527" w:type="dxa"/>
            <w:gridSpan w:val="3"/>
            <w:tcBorders>
              <w:top w:val="single" w:sz="6" w:space="0" w:color="000000"/>
              <w:left w:val="single" w:sz="6" w:space="0" w:color="000000"/>
            </w:tcBorders>
            <w:shd w:val="clear" w:color="auto" w:fill="auto"/>
            <w:vAlign w:val="center"/>
          </w:tcPr>
          <w:p w14:paraId="4C339AF9" w14:textId="77777777" w:rsidR="00FA3956" w:rsidRPr="00461557" w:rsidRDefault="008C5BF7" w:rsidP="000F7717">
            <w:pPr>
              <w:pStyle w:val="TableParagraph"/>
              <w:ind w:left="68"/>
              <w:rPr>
                <w:rFonts w:ascii="Arial" w:hAnsi="Arial" w:cs="Arial"/>
                <w:lang w:val="cs-CZ"/>
              </w:rPr>
            </w:pPr>
            <w:r w:rsidRPr="00461557">
              <w:rPr>
                <w:rFonts w:ascii="Arial" w:hAnsi="Arial" w:cs="Arial"/>
                <w:lang w:val="cs-CZ"/>
              </w:rPr>
              <w:t>Telefon</w:t>
            </w:r>
          </w:p>
        </w:tc>
      </w:tr>
      <w:tr w:rsidR="00A62F87" w14:paraId="72FDA4C5" w14:textId="77777777" w:rsidTr="000F7717">
        <w:trPr>
          <w:trHeight w:val="284"/>
        </w:trPr>
        <w:tc>
          <w:tcPr>
            <w:tcW w:w="5670" w:type="dxa"/>
            <w:gridSpan w:val="3"/>
            <w:tcBorders>
              <w:bottom w:val="single" w:sz="4" w:space="0" w:color="000000"/>
              <w:right w:val="single" w:sz="6" w:space="0" w:color="000000"/>
            </w:tcBorders>
            <w:shd w:val="clear" w:color="auto" w:fill="auto"/>
            <w:vAlign w:val="center"/>
          </w:tcPr>
          <w:p w14:paraId="4189E3DE" w14:textId="77777777" w:rsidR="00FA3956" w:rsidRPr="00461557" w:rsidRDefault="008C5BF7" w:rsidP="000F7717">
            <w:pPr>
              <w:pStyle w:val="TableParagraph"/>
              <w:ind w:left="56"/>
              <w:rPr>
                <w:rFonts w:ascii="Arial" w:hAnsi="Arial" w:cs="Arial"/>
                <w:w w:val="105"/>
                <w:lang w:val="cs-CZ"/>
              </w:rPr>
            </w:pPr>
            <w:r w:rsidRPr="00461557">
              <w:rPr>
                <w:rFonts w:ascii="Arial" w:hAnsi="Arial" w:cs="Arial"/>
                <w:lang w:val="cs-CZ"/>
              </w:rPr>
              <w:t>Ulice, č. p./č. o.</w:t>
            </w:r>
          </w:p>
        </w:tc>
        <w:tc>
          <w:tcPr>
            <w:tcW w:w="4527" w:type="dxa"/>
            <w:gridSpan w:val="3"/>
            <w:vMerge w:val="restart"/>
            <w:tcBorders>
              <w:left w:val="single" w:sz="6" w:space="0" w:color="000000"/>
            </w:tcBorders>
            <w:shd w:val="clear" w:color="auto" w:fill="auto"/>
          </w:tcPr>
          <w:p w14:paraId="61F79AE1" w14:textId="77777777" w:rsidR="00FA3956" w:rsidRPr="00461557" w:rsidRDefault="00FA3956" w:rsidP="000F7717">
            <w:pPr>
              <w:pStyle w:val="TableParagraph"/>
              <w:ind w:left="68"/>
              <w:rPr>
                <w:rFonts w:ascii="Arial" w:hAnsi="Arial" w:cs="Arial"/>
                <w:lang w:val="cs-CZ"/>
              </w:rPr>
            </w:pPr>
          </w:p>
        </w:tc>
      </w:tr>
      <w:tr w:rsidR="00A62F87" w14:paraId="3BFA1730" w14:textId="77777777" w:rsidTr="000F7717">
        <w:trPr>
          <w:trHeight w:val="284"/>
        </w:trPr>
        <w:tc>
          <w:tcPr>
            <w:tcW w:w="5670" w:type="dxa"/>
            <w:gridSpan w:val="3"/>
            <w:tcBorders>
              <w:top w:val="single" w:sz="4" w:space="0" w:color="000000"/>
              <w:left w:val="single" w:sz="4" w:space="0" w:color="000000"/>
              <w:bottom w:val="single" w:sz="4" w:space="0" w:color="000000"/>
            </w:tcBorders>
            <w:shd w:val="clear" w:color="auto" w:fill="auto"/>
            <w:vAlign w:val="center"/>
          </w:tcPr>
          <w:p w14:paraId="07A6FD26" w14:textId="77777777" w:rsidR="00FA3956" w:rsidRPr="00461557" w:rsidRDefault="008C5BF7" w:rsidP="000F7717">
            <w:pPr>
              <w:pStyle w:val="TableParagraph"/>
              <w:ind w:left="56"/>
              <w:rPr>
                <w:rFonts w:ascii="Arial" w:hAnsi="Arial" w:cs="Arial"/>
                <w:w w:val="105"/>
                <w:lang w:val="cs-CZ"/>
              </w:rPr>
            </w:pPr>
            <w:r w:rsidRPr="00461557">
              <w:rPr>
                <w:rFonts w:ascii="Arial" w:hAnsi="Arial" w:cs="Arial"/>
                <w:lang w:val="cs-CZ"/>
              </w:rPr>
              <w:t>Obec</w:t>
            </w:r>
          </w:p>
        </w:tc>
        <w:tc>
          <w:tcPr>
            <w:tcW w:w="4527" w:type="dxa"/>
            <w:gridSpan w:val="3"/>
            <w:vMerge/>
            <w:tcBorders>
              <w:left w:val="single" w:sz="6" w:space="0" w:color="000000"/>
            </w:tcBorders>
            <w:shd w:val="clear" w:color="auto" w:fill="auto"/>
          </w:tcPr>
          <w:p w14:paraId="2C4A5DB8" w14:textId="77777777" w:rsidR="00FA3956" w:rsidRPr="00461557" w:rsidRDefault="00FA3956" w:rsidP="000F7717">
            <w:pPr>
              <w:rPr>
                <w:rFonts w:ascii="Arial" w:hAnsi="Arial" w:cs="Arial"/>
                <w:highlight w:val="cyan"/>
              </w:rPr>
            </w:pPr>
          </w:p>
        </w:tc>
      </w:tr>
      <w:tr w:rsidR="00A62F87" w14:paraId="30EA7D7E" w14:textId="77777777" w:rsidTr="000F7717">
        <w:trPr>
          <w:trHeight w:val="284"/>
        </w:trPr>
        <w:tc>
          <w:tcPr>
            <w:tcW w:w="5670" w:type="dxa"/>
            <w:gridSpan w:val="3"/>
            <w:tcBorders>
              <w:top w:val="single" w:sz="4" w:space="0" w:color="000000"/>
              <w:bottom w:val="single" w:sz="4" w:space="0" w:color="000000"/>
              <w:right w:val="single" w:sz="6" w:space="0" w:color="000000"/>
            </w:tcBorders>
            <w:shd w:val="clear" w:color="auto" w:fill="auto"/>
            <w:vAlign w:val="center"/>
          </w:tcPr>
          <w:p w14:paraId="045860E3" w14:textId="77777777" w:rsidR="00FA3956" w:rsidRPr="00461557" w:rsidRDefault="008C5BF7" w:rsidP="000F7717">
            <w:pPr>
              <w:pStyle w:val="TableParagraph"/>
              <w:ind w:left="56"/>
              <w:rPr>
                <w:rFonts w:ascii="Arial" w:hAnsi="Arial" w:cs="Arial"/>
                <w:w w:val="105"/>
                <w:lang w:val="cs-CZ"/>
              </w:rPr>
            </w:pPr>
            <w:r w:rsidRPr="00461557">
              <w:rPr>
                <w:rFonts w:ascii="Arial" w:hAnsi="Arial" w:cs="Arial"/>
                <w:lang w:val="cs-CZ"/>
              </w:rPr>
              <w:t>PSČ</w:t>
            </w:r>
          </w:p>
        </w:tc>
        <w:tc>
          <w:tcPr>
            <w:tcW w:w="4527" w:type="dxa"/>
            <w:gridSpan w:val="3"/>
            <w:vMerge/>
            <w:tcBorders>
              <w:left w:val="single" w:sz="6" w:space="0" w:color="000000"/>
            </w:tcBorders>
            <w:shd w:val="clear" w:color="auto" w:fill="auto"/>
          </w:tcPr>
          <w:p w14:paraId="4D898CC7" w14:textId="77777777" w:rsidR="00FA3956" w:rsidRPr="00461557" w:rsidRDefault="00FA3956" w:rsidP="000F7717">
            <w:pPr>
              <w:pStyle w:val="TableParagraph"/>
              <w:ind w:left="92"/>
              <w:rPr>
                <w:rFonts w:ascii="Arial" w:hAnsi="Arial" w:cs="Arial"/>
                <w:lang w:val="cs-CZ"/>
              </w:rPr>
            </w:pPr>
          </w:p>
        </w:tc>
      </w:tr>
      <w:tr w:rsidR="00A62F87" w14:paraId="7CCDF778" w14:textId="77777777" w:rsidTr="000F7717">
        <w:trPr>
          <w:trHeight w:val="284"/>
        </w:trPr>
        <w:tc>
          <w:tcPr>
            <w:tcW w:w="5670" w:type="dxa"/>
            <w:gridSpan w:val="3"/>
            <w:tcBorders>
              <w:top w:val="single" w:sz="4" w:space="0" w:color="000000"/>
              <w:left w:val="single" w:sz="4" w:space="0" w:color="000000"/>
              <w:bottom w:val="single" w:sz="4" w:space="0" w:color="000000"/>
              <w:right w:val="single" w:sz="6" w:space="0" w:color="000000"/>
            </w:tcBorders>
            <w:shd w:val="clear" w:color="auto" w:fill="auto"/>
            <w:vAlign w:val="center"/>
          </w:tcPr>
          <w:p w14:paraId="2EDD2464" w14:textId="77777777" w:rsidR="00FA3956" w:rsidRPr="00461557" w:rsidRDefault="008C5BF7" w:rsidP="000F7717">
            <w:pPr>
              <w:pStyle w:val="TableParagraph"/>
              <w:ind w:left="56"/>
              <w:rPr>
                <w:rFonts w:ascii="Arial" w:hAnsi="Arial" w:cs="Arial"/>
                <w:w w:val="105"/>
                <w:lang w:val="cs-CZ"/>
              </w:rPr>
            </w:pPr>
            <w:r w:rsidRPr="00461557">
              <w:rPr>
                <w:rFonts w:ascii="Arial" w:hAnsi="Arial" w:cs="Arial"/>
                <w:lang w:val="cs-CZ"/>
              </w:rPr>
              <w:t>Kód obce (IČZÚJ)</w:t>
            </w:r>
          </w:p>
        </w:tc>
        <w:tc>
          <w:tcPr>
            <w:tcW w:w="4527" w:type="dxa"/>
            <w:gridSpan w:val="3"/>
            <w:vMerge/>
            <w:tcBorders>
              <w:left w:val="single" w:sz="6" w:space="0" w:color="000000"/>
              <w:bottom w:val="single" w:sz="4" w:space="0" w:color="000000"/>
            </w:tcBorders>
            <w:shd w:val="clear" w:color="auto" w:fill="auto"/>
          </w:tcPr>
          <w:p w14:paraId="74C9CD18" w14:textId="77777777" w:rsidR="00FA3956" w:rsidRPr="00461557" w:rsidRDefault="00FA3956" w:rsidP="000F7717">
            <w:pPr>
              <w:pStyle w:val="TableParagraph"/>
              <w:rPr>
                <w:rFonts w:ascii="Arial" w:hAnsi="Arial" w:cs="Arial"/>
                <w:lang w:val="cs-CZ"/>
              </w:rPr>
            </w:pPr>
          </w:p>
        </w:tc>
      </w:tr>
      <w:bookmarkEnd w:id="35"/>
    </w:tbl>
    <w:p w14:paraId="049BAA36" w14:textId="77777777" w:rsidR="00FA3956" w:rsidRPr="00461557" w:rsidRDefault="00FA3956" w:rsidP="00FA3956">
      <w:pPr>
        <w:pStyle w:val="Zkladntext"/>
        <w:spacing w:before="4"/>
        <w:rPr>
          <w:rFonts w:ascii="Arial" w:hAnsi="Arial" w:cs="Arial"/>
          <w:sz w:val="22"/>
          <w:szCs w:val="22"/>
          <w:lang w:val="cs-CZ"/>
        </w:rPr>
      </w:pP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93"/>
        <w:gridCol w:w="1858"/>
        <w:gridCol w:w="1262"/>
        <w:gridCol w:w="720"/>
        <w:gridCol w:w="271"/>
        <w:gridCol w:w="709"/>
        <w:gridCol w:w="993"/>
      </w:tblGrid>
      <w:tr w:rsidR="00A62F87" w14:paraId="6A0D1148" w14:textId="77777777" w:rsidTr="000F7717">
        <w:trPr>
          <w:trHeight w:val="351"/>
        </w:trPr>
        <w:tc>
          <w:tcPr>
            <w:tcW w:w="10206" w:type="dxa"/>
            <w:gridSpan w:val="7"/>
            <w:shd w:val="clear" w:color="auto" w:fill="auto"/>
            <w:vAlign w:val="center"/>
          </w:tcPr>
          <w:p w14:paraId="62DD9795" w14:textId="77777777" w:rsidR="00FA3956" w:rsidRPr="00461557" w:rsidRDefault="008C5BF7" w:rsidP="000F7717">
            <w:pPr>
              <w:pStyle w:val="TableParagraph"/>
              <w:ind w:left="56"/>
              <w:rPr>
                <w:rFonts w:ascii="Arial" w:hAnsi="Arial" w:cs="Arial"/>
                <w:b/>
                <w:w w:val="105"/>
                <w:lang w:val="cs-CZ"/>
              </w:rPr>
            </w:pPr>
            <w:r w:rsidRPr="00461557">
              <w:rPr>
                <w:rFonts w:ascii="Arial" w:hAnsi="Arial" w:cs="Arial"/>
                <w:b/>
                <w:w w:val="105"/>
                <w:lang w:val="cs-CZ"/>
              </w:rPr>
              <w:lastRenderedPageBreak/>
              <w:t>Identifikace zařízení (lehce kontaminované zařízení) nebo odpady PCB</w:t>
            </w:r>
          </w:p>
        </w:tc>
      </w:tr>
      <w:tr w:rsidR="00A62F87" w14:paraId="133F9976" w14:textId="77777777" w:rsidTr="000F7717">
        <w:trPr>
          <w:trHeight w:val="284"/>
        </w:trPr>
        <w:tc>
          <w:tcPr>
            <w:tcW w:w="10206" w:type="dxa"/>
            <w:gridSpan w:val="7"/>
            <w:shd w:val="clear" w:color="auto" w:fill="auto"/>
            <w:vAlign w:val="center"/>
          </w:tcPr>
          <w:p w14:paraId="125CF56A" w14:textId="77777777" w:rsidR="00FA3956" w:rsidRPr="00461557" w:rsidRDefault="008C5BF7" w:rsidP="000F7717">
            <w:pPr>
              <w:pStyle w:val="TableParagraph"/>
              <w:ind w:left="56"/>
              <w:rPr>
                <w:rFonts w:ascii="Arial" w:hAnsi="Arial" w:cs="Arial"/>
                <w:w w:val="105"/>
                <w:lang w:val="cs-CZ"/>
              </w:rPr>
            </w:pPr>
            <w:r w:rsidRPr="00461557">
              <w:rPr>
                <w:rFonts w:ascii="Arial" w:hAnsi="Arial" w:cs="Arial"/>
                <w:w w:val="105"/>
                <w:lang w:val="cs-CZ"/>
              </w:rPr>
              <w:t>Místo umístění zařízení</w:t>
            </w:r>
          </w:p>
        </w:tc>
      </w:tr>
      <w:tr w:rsidR="00A62F87" w14:paraId="2E51CB20" w14:textId="77777777" w:rsidTr="000F7717">
        <w:trPr>
          <w:trHeight w:val="284"/>
        </w:trPr>
        <w:tc>
          <w:tcPr>
            <w:tcW w:w="10206" w:type="dxa"/>
            <w:gridSpan w:val="7"/>
            <w:tcBorders>
              <w:bottom w:val="single" w:sz="4" w:space="0" w:color="000000"/>
            </w:tcBorders>
            <w:shd w:val="clear" w:color="auto" w:fill="auto"/>
            <w:vAlign w:val="center"/>
          </w:tcPr>
          <w:p w14:paraId="09EEEEF4" w14:textId="77777777" w:rsidR="00FA3956" w:rsidRPr="00461557" w:rsidRDefault="008C5BF7" w:rsidP="000F7717">
            <w:pPr>
              <w:pStyle w:val="TableParagraph"/>
              <w:ind w:left="56"/>
              <w:rPr>
                <w:rFonts w:ascii="Arial" w:hAnsi="Arial" w:cs="Arial"/>
                <w:w w:val="105"/>
                <w:lang w:val="cs-CZ"/>
              </w:rPr>
            </w:pPr>
            <w:r w:rsidRPr="00461557">
              <w:rPr>
                <w:rFonts w:ascii="Arial" w:hAnsi="Arial" w:cs="Arial"/>
                <w:w w:val="105"/>
                <w:lang w:val="cs-CZ"/>
              </w:rPr>
              <w:t>Obec</w:t>
            </w:r>
          </w:p>
        </w:tc>
      </w:tr>
      <w:tr w:rsidR="00A62F87" w14:paraId="4539B99C" w14:textId="77777777" w:rsidTr="000F7717">
        <w:trPr>
          <w:trHeight w:val="284"/>
        </w:trPr>
        <w:tc>
          <w:tcPr>
            <w:tcW w:w="10206" w:type="dxa"/>
            <w:gridSpan w:val="7"/>
            <w:tcBorders>
              <w:top w:val="single" w:sz="4" w:space="0" w:color="000000"/>
              <w:left w:val="single" w:sz="4" w:space="0" w:color="000000"/>
              <w:bottom w:val="single" w:sz="4" w:space="0" w:color="000000"/>
            </w:tcBorders>
            <w:shd w:val="clear" w:color="auto" w:fill="auto"/>
            <w:vAlign w:val="center"/>
          </w:tcPr>
          <w:p w14:paraId="12EA6537" w14:textId="77777777" w:rsidR="00FA3956" w:rsidRPr="00461557" w:rsidRDefault="008C5BF7" w:rsidP="000F7717">
            <w:pPr>
              <w:pStyle w:val="TableParagraph"/>
              <w:ind w:left="56"/>
              <w:rPr>
                <w:rFonts w:ascii="Arial" w:hAnsi="Arial" w:cs="Arial"/>
                <w:w w:val="105"/>
                <w:lang w:val="cs-CZ"/>
              </w:rPr>
            </w:pPr>
            <w:r w:rsidRPr="00461557">
              <w:rPr>
                <w:rFonts w:ascii="Arial" w:hAnsi="Arial" w:cs="Arial"/>
                <w:w w:val="105"/>
                <w:lang w:val="cs-CZ"/>
              </w:rPr>
              <w:t>Kód obce (IČZÚJ)</w:t>
            </w:r>
          </w:p>
        </w:tc>
      </w:tr>
      <w:tr w:rsidR="00A62F87" w14:paraId="564E4BF3" w14:textId="77777777" w:rsidTr="000F7717">
        <w:trPr>
          <w:trHeight w:val="284"/>
        </w:trPr>
        <w:tc>
          <w:tcPr>
            <w:tcW w:w="10206" w:type="dxa"/>
            <w:gridSpan w:val="7"/>
            <w:tcBorders>
              <w:top w:val="single" w:sz="4" w:space="0" w:color="000000"/>
              <w:bottom w:val="single" w:sz="4" w:space="0" w:color="000000"/>
            </w:tcBorders>
            <w:shd w:val="clear" w:color="auto" w:fill="auto"/>
            <w:vAlign w:val="center"/>
          </w:tcPr>
          <w:p w14:paraId="52926C37" w14:textId="77777777" w:rsidR="00FA3956" w:rsidRPr="00461557" w:rsidRDefault="008C5BF7" w:rsidP="000F7717">
            <w:pPr>
              <w:pStyle w:val="TableParagraph"/>
              <w:ind w:left="56"/>
              <w:rPr>
                <w:rFonts w:ascii="Arial" w:hAnsi="Arial" w:cs="Arial"/>
                <w:w w:val="105"/>
                <w:lang w:val="cs-CZ"/>
              </w:rPr>
            </w:pPr>
            <w:r w:rsidRPr="00461557">
              <w:rPr>
                <w:rFonts w:ascii="Arial" w:hAnsi="Arial" w:cs="Arial"/>
                <w:w w:val="105"/>
                <w:lang w:val="cs-CZ"/>
              </w:rPr>
              <w:t>Specifikace místa</w:t>
            </w:r>
          </w:p>
        </w:tc>
      </w:tr>
      <w:tr w:rsidR="00A62F87" w14:paraId="5602F83C" w14:textId="77777777" w:rsidTr="000F7717">
        <w:trPr>
          <w:trHeight w:val="284"/>
        </w:trPr>
        <w:tc>
          <w:tcPr>
            <w:tcW w:w="10206" w:type="dxa"/>
            <w:gridSpan w:val="7"/>
            <w:tcBorders>
              <w:top w:val="single" w:sz="4" w:space="0" w:color="000000"/>
              <w:bottom w:val="single" w:sz="4" w:space="0" w:color="000000"/>
            </w:tcBorders>
            <w:shd w:val="clear" w:color="auto" w:fill="auto"/>
            <w:vAlign w:val="center"/>
          </w:tcPr>
          <w:p w14:paraId="14C49E8B" w14:textId="77777777" w:rsidR="00FA3956" w:rsidRPr="00461557" w:rsidRDefault="008C5BF7" w:rsidP="000F7717">
            <w:pPr>
              <w:pStyle w:val="TableParagraph"/>
              <w:ind w:left="56"/>
              <w:rPr>
                <w:rFonts w:ascii="Arial" w:hAnsi="Arial" w:cs="Arial"/>
                <w:w w:val="105"/>
                <w:lang w:val="cs-CZ"/>
              </w:rPr>
            </w:pPr>
            <w:r w:rsidRPr="00461557">
              <w:rPr>
                <w:rFonts w:ascii="Arial" w:hAnsi="Arial" w:cs="Arial"/>
                <w:w w:val="105"/>
                <w:lang w:val="cs-CZ"/>
              </w:rPr>
              <w:t xml:space="preserve">Zeměpisné souřadnice </w:t>
            </w:r>
            <w:r w:rsidRPr="00461557">
              <w:rPr>
                <w:rFonts w:ascii="Arial" w:hAnsi="Arial" w:cs="Arial"/>
                <w:w w:val="105"/>
                <w:lang w:val="cs-CZ"/>
              </w:rPr>
              <w:t>přibližného umístění zařízení</w:t>
            </w:r>
          </w:p>
        </w:tc>
      </w:tr>
      <w:tr w:rsidR="00A62F87" w14:paraId="5BCFCE93" w14:textId="77777777" w:rsidTr="000F7717">
        <w:trPr>
          <w:trHeight w:val="284"/>
        </w:trPr>
        <w:tc>
          <w:tcPr>
            <w:tcW w:w="4393" w:type="dxa"/>
            <w:tcBorders>
              <w:top w:val="single" w:sz="4" w:space="0" w:color="000000"/>
            </w:tcBorders>
            <w:shd w:val="clear" w:color="auto" w:fill="auto"/>
            <w:vAlign w:val="center"/>
          </w:tcPr>
          <w:p w14:paraId="4AFA0969" w14:textId="77777777" w:rsidR="00FA3956" w:rsidRPr="00461557" w:rsidRDefault="008C5BF7" w:rsidP="000F7717">
            <w:pPr>
              <w:pStyle w:val="TableParagraph"/>
              <w:ind w:left="56"/>
              <w:rPr>
                <w:rFonts w:ascii="Arial" w:hAnsi="Arial" w:cs="Arial"/>
                <w:w w:val="105"/>
                <w:lang w:val="cs-CZ"/>
              </w:rPr>
            </w:pPr>
            <w:r w:rsidRPr="00461557">
              <w:rPr>
                <w:rFonts w:ascii="Arial" w:hAnsi="Arial" w:cs="Arial"/>
                <w:w w:val="105"/>
                <w:lang w:val="cs-CZ"/>
              </w:rPr>
              <w:t xml:space="preserve">     Zeměpisná šířka (N)</w:t>
            </w:r>
          </w:p>
        </w:tc>
        <w:tc>
          <w:tcPr>
            <w:tcW w:w="1858" w:type="dxa"/>
            <w:tcBorders>
              <w:top w:val="single" w:sz="4" w:space="0" w:color="000000"/>
              <w:bottom w:val="single" w:sz="4" w:space="0" w:color="000000"/>
            </w:tcBorders>
            <w:shd w:val="clear" w:color="auto" w:fill="auto"/>
            <w:vAlign w:val="center"/>
          </w:tcPr>
          <w:p w14:paraId="7547E565" w14:textId="77777777" w:rsidR="00FA3956" w:rsidRPr="00461557" w:rsidRDefault="008C5BF7" w:rsidP="000F7717">
            <w:pPr>
              <w:pStyle w:val="TableParagraph"/>
              <w:ind w:left="56" w:right="138"/>
              <w:jc w:val="right"/>
              <w:rPr>
                <w:rFonts w:ascii="Arial" w:hAnsi="Arial" w:cs="Arial"/>
                <w:w w:val="105"/>
                <w:lang w:val="cs-CZ"/>
              </w:rPr>
            </w:pPr>
            <w:r w:rsidRPr="00461557">
              <w:rPr>
                <w:rFonts w:ascii="Arial" w:hAnsi="Arial" w:cs="Arial"/>
                <w:w w:val="105"/>
                <w:lang w:val="cs-CZ"/>
              </w:rPr>
              <w:t>°</w:t>
            </w:r>
          </w:p>
        </w:tc>
        <w:tc>
          <w:tcPr>
            <w:tcW w:w="1982" w:type="dxa"/>
            <w:gridSpan w:val="2"/>
            <w:tcBorders>
              <w:top w:val="single" w:sz="4" w:space="0" w:color="000000"/>
              <w:bottom w:val="single" w:sz="4" w:space="0" w:color="000000"/>
            </w:tcBorders>
            <w:shd w:val="clear" w:color="auto" w:fill="auto"/>
            <w:vAlign w:val="center"/>
          </w:tcPr>
          <w:p w14:paraId="6238553E" w14:textId="77777777" w:rsidR="00FA3956" w:rsidRPr="00461557" w:rsidRDefault="008C5BF7" w:rsidP="000F7717">
            <w:pPr>
              <w:pStyle w:val="TableParagraph"/>
              <w:ind w:left="68" w:right="133"/>
              <w:jc w:val="right"/>
              <w:rPr>
                <w:rFonts w:ascii="Arial" w:hAnsi="Arial" w:cs="Arial"/>
                <w:lang w:val="cs-CZ"/>
              </w:rPr>
            </w:pPr>
            <w:r w:rsidRPr="00461557">
              <w:rPr>
                <w:rFonts w:ascii="Arial" w:hAnsi="Arial" w:cs="Arial"/>
                <w:lang w:val="cs-CZ"/>
              </w:rPr>
              <w:t>'</w:t>
            </w:r>
          </w:p>
        </w:tc>
        <w:tc>
          <w:tcPr>
            <w:tcW w:w="1973" w:type="dxa"/>
            <w:gridSpan w:val="3"/>
            <w:tcBorders>
              <w:top w:val="single" w:sz="4" w:space="0" w:color="000000"/>
              <w:bottom w:val="single" w:sz="4" w:space="0" w:color="000000"/>
            </w:tcBorders>
            <w:shd w:val="clear" w:color="auto" w:fill="auto"/>
            <w:vAlign w:val="center"/>
          </w:tcPr>
          <w:p w14:paraId="262B079D" w14:textId="77777777" w:rsidR="00FA3956" w:rsidRPr="00461557" w:rsidRDefault="008C5BF7" w:rsidP="000F7717">
            <w:pPr>
              <w:pStyle w:val="TableParagraph"/>
              <w:ind w:left="68" w:right="145"/>
              <w:jc w:val="right"/>
              <w:rPr>
                <w:rFonts w:ascii="Arial" w:hAnsi="Arial" w:cs="Arial"/>
                <w:lang w:val="cs-CZ"/>
              </w:rPr>
            </w:pPr>
            <w:r w:rsidRPr="00461557">
              <w:rPr>
                <w:rFonts w:ascii="Arial" w:hAnsi="Arial" w:cs="Arial"/>
                <w:lang w:val="cs-CZ"/>
              </w:rPr>
              <w:t>"</w:t>
            </w:r>
          </w:p>
        </w:tc>
      </w:tr>
      <w:tr w:rsidR="00A62F87" w14:paraId="2C21A2F6" w14:textId="77777777" w:rsidTr="000F7717">
        <w:trPr>
          <w:trHeight w:val="284"/>
        </w:trPr>
        <w:tc>
          <w:tcPr>
            <w:tcW w:w="4393" w:type="dxa"/>
            <w:tcBorders>
              <w:bottom w:val="single" w:sz="4" w:space="0" w:color="000000"/>
            </w:tcBorders>
            <w:shd w:val="clear" w:color="auto" w:fill="auto"/>
            <w:vAlign w:val="center"/>
          </w:tcPr>
          <w:p w14:paraId="4E34D49D" w14:textId="77777777" w:rsidR="00FA3956" w:rsidRPr="00461557" w:rsidRDefault="008C5BF7" w:rsidP="000F7717">
            <w:pPr>
              <w:pStyle w:val="TableParagraph"/>
              <w:ind w:left="56"/>
              <w:rPr>
                <w:rFonts w:ascii="Arial" w:hAnsi="Arial" w:cs="Arial"/>
                <w:w w:val="105"/>
                <w:lang w:val="cs-CZ"/>
              </w:rPr>
            </w:pPr>
            <w:r w:rsidRPr="00461557">
              <w:rPr>
                <w:rFonts w:ascii="Arial" w:hAnsi="Arial" w:cs="Arial"/>
                <w:w w:val="105"/>
                <w:lang w:val="cs-CZ"/>
              </w:rPr>
              <w:t xml:space="preserve">     Zeměpisná délka (E)</w:t>
            </w:r>
          </w:p>
        </w:tc>
        <w:tc>
          <w:tcPr>
            <w:tcW w:w="1858" w:type="dxa"/>
            <w:tcBorders>
              <w:top w:val="single" w:sz="4" w:space="0" w:color="000000"/>
              <w:bottom w:val="single" w:sz="4" w:space="0" w:color="000000"/>
            </w:tcBorders>
            <w:shd w:val="clear" w:color="auto" w:fill="auto"/>
            <w:vAlign w:val="center"/>
          </w:tcPr>
          <w:p w14:paraId="5BCD6480" w14:textId="77777777" w:rsidR="00FA3956" w:rsidRPr="00461557" w:rsidRDefault="008C5BF7" w:rsidP="000F7717">
            <w:pPr>
              <w:pStyle w:val="TableParagraph"/>
              <w:ind w:left="56" w:right="138"/>
              <w:jc w:val="right"/>
              <w:rPr>
                <w:rFonts w:ascii="Arial" w:hAnsi="Arial" w:cs="Arial"/>
                <w:w w:val="105"/>
                <w:lang w:val="cs-CZ"/>
              </w:rPr>
            </w:pPr>
            <w:r w:rsidRPr="00461557">
              <w:rPr>
                <w:rFonts w:ascii="Arial" w:hAnsi="Arial" w:cs="Arial"/>
                <w:w w:val="105"/>
                <w:lang w:val="cs-CZ"/>
              </w:rPr>
              <w:t>°</w:t>
            </w:r>
          </w:p>
        </w:tc>
        <w:tc>
          <w:tcPr>
            <w:tcW w:w="1982" w:type="dxa"/>
            <w:gridSpan w:val="2"/>
            <w:tcBorders>
              <w:top w:val="single" w:sz="4" w:space="0" w:color="000000"/>
              <w:bottom w:val="single" w:sz="4" w:space="0" w:color="000000"/>
            </w:tcBorders>
            <w:shd w:val="clear" w:color="auto" w:fill="auto"/>
            <w:vAlign w:val="center"/>
          </w:tcPr>
          <w:p w14:paraId="719557B1" w14:textId="77777777" w:rsidR="00FA3956" w:rsidRPr="00461557" w:rsidRDefault="008C5BF7" w:rsidP="000F7717">
            <w:pPr>
              <w:pStyle w:val="TableParagraph"/>
              <w:ind w:left="68" w:right="133"/>
              <w:jc w:val="right"/>
              <w:rPr>
                <w:rFonts w:ascii="Arial" w:hAnsi="Arial" w:cs="Arial"/>
                <w:lang w:val="cs-CZ"/>
              </w:rPr>
            </w:pPr>
            <w:r w:rsidRPr="00461557">
              <w:rPr>
                <w:rFonts w:ascii="Arial" w:hAnsi="Arial" w:cs="Arial"/>
                <w:lang w:val="cs-CZ"/>
              </w:rPr>
              <w:t>'</w:t>
            </w:r>
          </w:p>
        </w:tc>
        <w:tc>
          <w:tcPr>
            <w:tcW w:w="1973" w:type="dxa"/>
            <w:gridSpan w:val="3"/>
            <w:tcBorders>
              <w:top w:val="single" w:sz="4" w:space="0" w:color="000000"/>
              <w:bottom w:val="single" w:sz="4" w:space="0" w:color="000000"/>
            </w:tcBorders>
            <w:shd w:val="clear" w:color="auto" w:fill="auto"/>
            <w:vAlign w:val="center"/>
          </w:tcPr>
          <w:p w14:paraId="09520F4D" w14:textId="77777777" w:rsidR="00FA3956" w:rsidRPr="00461557" w:rsidRDefault="008C5BF7" w:rsidP="000F7717">
            <w:pPr>
              <w:pStyle w:val="TableParagraph"/>
              <w:ind w:left="68" w:right="145"/>
              <w:jc w:val="right"/>
              <w:rPr>
                <w:rFonts w:ascii="Arial" w:hAnsi="Arial" w:cs="Arial"/>
                <w:lang w:val="cs-CZ"/>
              </w:rPr>
            </w:pPr>
            <w:r w:rsidRPr="00461557">
              <w:rPr>
                <w:rFonts w:ascii="Arial" w:hAnsi="Arial" w:cs="Arial"/>
                <w:lang w:val="cs-CZ"/>
              </w:rPr>
              <w:t>"</w:t>
            </w:r>
          </w:p>
        </w:tc>
      </w:tr>
      <w:tr w:rsidR="00A62F87" w14:paraId="36D789D9" w14:textId="77777777" w:rsidTr="000F7717">
        <w:trPr>
          <w:trHeight w:val="284"/>
        </w:trPr>
        <w:tc>
          <w:tcPr>
            <w:tcW w:w="10206" w:type="dxa"/>
            <w:gridSpan w:val="7"/>
            <w:tcBorders>
              <w:bottom w:val="single" w:sz="6" w:space="0" w:color="000000"/>
            </w:tcBorders>
            <w:shd w:val="clear" w:color="auto" w:fill="auto"/>
          </w:tcPr>
          <w:p w14:paraId="217594BB" w14:textId="77777777" w:rsidR="00FA3956" w:rsidRPr="00461557" w:rsidRDefault="008C5BF7" w:rsidP="000F7717">
            <w:pPr>
              <w:pStyle w:val="TableParagraph"/>
              <w:spacing w:before="50"/>
              <w:ind w:left="56"/>
              <w:rPr>
                <w:rFonts w:ascii="Arial" w:hAnsi="Arial" w:cs="Arial"/>
                <w:w w:val="105"/>
                <w:lang w:val="cs-CZ"/>
              </w:rPr>
            </w:pPr>
            <w:r w:rsidRPr="00461557">
              <w:rPr>
                <w:rFonts w:ascii="Arial" w:hAnsi="Arial" w:cs="Arial"/>
                <w:w w:val="105"/>
                <w:lang w:val="cs-CZ"/>
              </w:rPr>
              <w:t>Výrobní číslo zařízení (jiná identifikace)</w:t>
            </w:r>
          </w:p>
        </w:tc>
      </w:tr>
      <w:tr w:rsidR="00A62F87" w14:paraId="3BA18DAE" w14:textId="77777777" w:rsidTr="000F7717">
        <w:trPr>
          <w:trHeight w:val="284"/>
        </w:trPr>
        <w:tc>
          <w:tcPr>
            <w:tcW w:w="7513" w:type="dxa"/>
            <w:gridSpan w:val="3"/>
            <w:tcBorders>
              <w:top w:val="single" w:sz="6" w:space="0" w:color="000000"/>
            </w:tcBorders>
            <w:shd w:val="clear" w:color="auto" w:fill="auto"/>
          </w:tcPr>
          <w:p w14:paraId="05D0215A" w14:textId="77777777" w:rsidR="00FA3956" w:rsidRPr="00461557" w:rsidRDefault="008C5BF7" w:rsidP="000F7717">
            <w:pPr>
              <w:pStyle w:val="TableParagraph"/>
              <w:spacing w:before="50"/>
              <w:ind w:left="56"/>
              <w:rPr>
                <w:rFonts w:ascii="Arial" w:hAnsi="Arial" w:cs="Arial"/>
                <w:w w:val="105"/>
                <w:lang w:val="cs-CZ"/>
              </w:rPr>
            </w:pPr>
            <w:r w:rsidRPr="00461557">
              <w:rPr>
                <w:rFonts w:ascii="Arial" w:hAnsi="Arial" w:cs="Arial"/>
                <w:w w:val="105"/>
                <w:lang w:val="cs-CZ"/>
              </w:rPr>
              <w:t>Kód / Hermetizace zařízení:</w:t>
            </w:r>
          </w:p>
        </w:tc>
        <w:tc>
          <w:tcPr>
            <w:tcW w:w="991" w:type="dxa"/>
            <w:gridSpan w:val="2"/>
            <w:tcBorders>
              <w:top w:val="single" w:sz="8" w:space="0" w:color="000000"/>
              <w:bottom w:val="single" w:sz="6" w:space="0" w:color="000000"/>
              <w:right w:val="single" w:sz="6" w:space="0" w:color="000000"/>
            </w:tcBorders>
            <w:shd w:val="clear" w:color="auto" w:fill="auto"/>
          </w:tcPr>
          <w:p w14:paraId="1C9C332B" w14:textId="77777777" w:rsidR="00FA3956" w:rsidRPr="00461557" w:rsidRDefault="00FA3956" w:rsidP="000F7717">
            <w:pPr>
              <w:pStyle w:val="TableParagraph"/>
              <w:spacing w:before="50"/>
              <w:ind w:left="56"/>
              <w:rPr>
                <w:rFonts w:ascii="Arial" w:hAnsi="Arial" w:cs="Arial"/>
                <w:w w:val="105"/>
                <w:lang w:val="cs-CZ"/>
              </w:rPr>
            </w:pPr>
          </w:p>
        </w:tc>
        <w:tc>
          <w:tcPr>
            <w:tcW w:w="709" w:type="dxa"/>
            <w:tcBorders>
              <w:left w:val="single" w:sz="6" w:space="0" w:color="000000"/>
            </w:tcBorders>
            <w:shd w:val="clear" w:color="auto" w:fill="auto"/>
          </w:tcPr>
          <w:p w14:paraId="2F63B850" w14:textId="77777777" w:rsidR="00FA3956" w:rsidRPr="00461557" w:rsidRDefault="008C5BF7" w:rsidP="000F7717">
            <w:pPr>
              <w:pStyle w:val="TableParagraph"/>
              <w:spacing w:before="50"/>
              <w:ind w:left="56"/>
              <w:jc w:val="center"/>
              <w:rPr>
                <w:rFonts w:ascii="Arial" w:hAnsi="Arial" w:cs="Arial"/>
                <w:w w:val="105"/>
                <w:lang w:val="cs-CZ"/>
              </w:rPr>
            </w:pPr>
            <w:r w:rsidRPr="00461557">
              <w:rPr>
                <w:rFonts w:ascii="Arial" w:hAnsi="Arial" w:cs="Arial"/>
                <w:w w:val="105"/>
                <w:lang w:val="cs-CZ"/>
              </w:rPr>
              <w:t>/</w:t>
            </w:r>
          </w:p>
        </w:tc>
        <w:tc>
          <w:tcPr>
            <w:tcW w:w="993" w:type="dxa"/>
            <w:tcBorders>
              <w:top w:val="single" w:sz="8" w:space="0" w:color="000000"/>
              <w:bottom w:val="single" w:sz="6" w:space="0" w:color="000000"/>
            </w:tcBorders>
            <w:shd w:val="clear" w:color="auto" w:fill="auto"/>
          </w:tcPr>
          <w:p w14:paraId="1FA297AD" w14:textId="77777777" w:rsidR="00FA3956" w:rsidRPr="00461557" w:rsidRDefault="00FA3956" w:rsidP="000F7717">
            <w:pPr>
              <w:pStyle w:val="TableParagraph"/>
              <w:spacing w:before="50"/>
              <w:ind w:left="56"/>
              <w:jc w:val="center"/>
              <w:rPr>
                <w:rFonts w:ascii="Arial" w:hAnsi="Arial" w:cs="Arial"/>
                <w:w w:val="105"/>
                <w:lang w:val="cs-CZ"/>
              </w:rPr>
            </w:pPr>
          </w:p>
        </w:tc>
      </w:tr>
      <w:tr w:rsidR="00A62F87" w14:paraId="0AFAFF42" w14:textId="77777777" w:rsidTr="000F7717">
        <w:trPr>
          <w:trHeight w:val="284"/>
        </w:trPr>
        <w:tc>
          <w:tcPr>
            <w:tcW w:w="10206" w:type="dxa"/>
            <w:gridSpan w:val="7"/>
            <w:shd w:val="clear" w:color="auto" w:fill="auto"/>
          </w:tcPr>
          <w:p w14:paraId="3FC53124" w14:textId="77777777" w:rsidR="00FA3956" w:rsidRPr="00461557" w:rsidRDefault="008C5BF7" w:rsidP="000F7717">
            <w:pPr>
              <w:pStyle w:val="TableParagraph"/>
              <w:spacing w:before="50"/>
              <w:ind w:left="56"/>
              <w:rPr>
                <w:rFonts w:ascii="Arial" w:hAnsi="Arial" w:cs="Arial"/>
                <w:lang w:val="cs-CZ"/>
              </w:rPr>
            </w:pPr>
            <w:r w:rsidRPr="00461557">
              <w:rPr>
                <w:rFonts w:ascii="Arial" w:hAnsi="Arial" w:cs="Arial"/>
                <w:w w:val="105"/>
                <w:lang w:val="cs-CZ"/>
              </w:rPr>
              <w:t>Upřesnění druhu zařízení (platí pro kódy 30, 70 a 90)</w:t>
            </w:r>
          </w:p>
        </w:tc>
      </w:tr>
      <w:tr w:rsidR="00A62F87" w14:paraId="7B967FDC" w14:textId="77777777" w:rsidTr="000F7717">
        <w:trPr>
          <w:trHeight w:val="284"/>
        </w:trPr>
        <w:tc>
          <w:tcPr>
            <w:tcW w:w="10206" w:type="dxa"/>
            <w:gridSpan w:val="7"/>
            <w:tcBorders>
              <w:bottom w:val="single" w:sz="6" w:space="0" w:color="000000"/>
            </w:tcBorders>
            <w:shd w:val="clear" w:color="auto" w:fill="auto"/>
            <w:vAlign w:val="center"/>
          </w:tcPr>
          <w:p w14:paraId="5A1F3DE6" w14:textId="77777777" w:rsidR="00FA3956" w:rsidRPr="00461557" w:rsidRDefault="008C5BF7" w:rsidP="000F7717">
            <w:pPr>
              <w:pStyle w:val="TableParagraph"/>
              <w:ind w:left="56"/>
              <w:rPr>
                <w:rFonts w:ascii="Arial" w:hAnsi="Arial" w:cs="Arial"/>
                <w:w w:val="105"/>
                <w:lang w:val="cs-CZ"/>
              </w:rPr>
            </w:pPr>
            <w:r w:rsidRPr="00461557">
              <w:rPr>
                <w:rFonts w:ascii="Arial" w:hAnsi="Arial" w:cs="Arial"/>
                <w:w w:val="105"/>
                <w:lang w:val="cs-CZ"/>
              </w:rPr>
              <w:t xml:space="preserve">Rozlišení </w:t>
            </w:r>
            <w:r w:rsidRPr="00461557">
              <w:rPr>
                <w:rFonts w:ascii="Arial" w:hAnsi="Arial" w:cs="Arial"/>
                <w:w w:val="105"/>
                <w:lang w:val="cs-CZ"/>
              </w:rPr>
              <w:t>oddělených částí</w:t>
            </w:r>
          </w:p>
        </w:tc>
      </w:tr>
      <w:tr w:rsidR="00A62F87" w14:paraId="33C66945" w14:textId="77777777" w:rsidTr="000F7717">
        <w:trPr>
          <w:trHeight w:val="284"/>
        </w:trPr>
        <w:tc>
          <w:tcPr>
            <w:tcW w:w="10206" w:type="dxa"/>
            <w:gridSpan w:val="7"/>
            <w:tcBorders>
              <w:top w:val="single" w:sz="6" w:space="0" w:color="000000"/>
            </w:tcBorders>
            <w:shd w:val="clear" w:color="auto" w:fill="auto"/>
            <w:vAlign w:val="center"/>
          </w:tcPr>
          <w:p w14:paraId="57B41CEC" w14:textId="77777777" w:rsidR="00FA3956" w:rsidRPr="00461557" w:rsidRDefault="008C5BF7" w:rsidP="000F7717">
            <w:pPr>
              <w:pStyle w:val="TableParagraph"/>
              <w:ind w:left="56"/>
              <w:rPr>
                <w:rFonts w:ascii="Arial" w:hAnsi="Arial" w:cs="Arial"/>
                <w:w w:val="105"/>
                <w:lang w:val="cs-CZ"/>
              </w:rPr>
            </w:pPr>
            <w:r w:rsidRPr="00461557">
              <w:rPr>
                <w:rFonts w:ascii="Arial" w:hAnsi="Arial" w:cs="Arial"/>
                <w:lang w:val="cs-CZ"/>
              </w:rPr>
              <w:t>Vazba na mateřské zařízení</w:t>
            </w:r>
          </w:p>
        </w:tc>
      </w:tr>
      <w:tr w:rsidR="00A62F87" w14:paraId="5AB0B1FB" w14:textId="77777777" w:rsidTr="000F7717">
        <w:trPr>
          <w:trHeight w:val="284"/>
        </w:trPr>
        <w:tc>
          <w:tcPr>
            <w:tcW w:w="10206" w:type="dxa"/>
            <w:gridSpan w:val="7"/>
            <w:tcBorders>
              <w:right w:val="single" w:sz="6" w:space="0" w:color="000000"/>
            </w:tcBorders>
            <w:shd w:val="clear" w:color="auto" w:fill="auto"/>
            <w:vAlign w:val="center"/>
          </w:tcPr>
          <w:p w14:paraId="5DC1463E" w14:textId="77777777" w:rsidR="00FA3956" w:rsidRPr="00461557" w:rsidRDefault="008C5BF7" w:rsidP="000F7717">
            <w:pPr>
              <w:pStyle w:val="TableParagraph"/>
              <w:ind w:left="56"/>
              <w:rPr>
                <w:rFonts w:ascii="Arial" w:hAnsi="Arial" w:cs="Arial"/>
                <w:w w:val="105"/>
                <w:lang w:val="cs-CZ"/>
              </w:rPr>
            </w:pPr>
            <w:r w:rsidRPr="00461557">
              <w:rPr>
                <w:rFonts w:ascii="Arial" w:hAnsi="Arial" w:cs="Arial"/>
                <w:w w:val="105"/>
                <w:lang w:val="cs-CZ"/>
              </w:rPr>
              <w:t>Typ zařízení</w:t>
            </w:r>
          </w:p>
        </w:tc>
      </w:tr>
      <w:tr w:rsidR="00A62F87" w14:paraId="32FBAEC1" w14:textId="77777777" w:rsidTr="000F7717">
        <w:trPr>
          <w:trHeight w:val="284"/>
        </w:trPr>
        <w:tc>
          <w:tcPr>
            <w:tcW w:w="10206" w:type="dxa"/>
            <w:gridSpan w:val="7"/>
            <w:tcBorders>
              <w:bottom w:val="single" w:sz="6" w:space="0" w:color="000000"/>
              <w:right w:val="single" w:sz="6" w:space="0" w:color="000000"/>
            </w:tcBorders>
            <w:shd w:val="clear" w:color="auto" w:fill="auto"/>
            <w:vAlign w:val="center"/>
          </w:tcPr>
          <w:p w14:paraId="47A8D4E2" w14:textId="77777777" w:rsidR="00FA3956" w:rsidRPr="00461557" w:rsidRDefault="008C5BF7" w:rsidP="000F7717">
            <w:pPr>
              <w:pStyle w:val="TableParagraph"/>
              <w:ind w:left="56"/>
              <w:rPr>
                <w:rFonts w:ascii="Arial" w:hAnsi="Arial" w:cs="Arial"/>
                <w:w w:val="105"/>
                <w:lang w:val="cs-CZ"/>
              </w:rPr>
            </w:pPr>
            <w:r w:rsidRPr="00461557">
              <w:rPr>
                <w:rFonts w:ascii="Arial" w:hAnsi="Arial" w:cs="Arial"/>
                <w:w w:val="105"/>
                <w:lang w:val="cs-CZ"/>
              </w:rPr>
              <w:t>Výrobce zařízení</w:t>
            </w:r>
          </w:p>
        </w:tc>
      </w:tr>
      <w:tr w:rsidR="00A62F87" w14:paraId="54A23D57" w14:textId="77777777" w:rsidTr="000F7717">
        <w:trPr>
          <w:trHeight w:val="284"/>
        </w:trPr>
        <w:tc>
          <w:tcPr>
            <w:tcW w:w="10206" w:type="dxa"/>
            <w:gridSpan w:val="7"/>
            <w:tcBorders>
              <w:top w:val="single" w:sz="6" w:space="0" w:color="000000"/>
              <w:right w:val="single" w:sz="6" w:space="0" w:color="000000"/>
            </w:tcBorders>
            <w:shd w:val="clear" w:color="auto" w:fill="auto"/>
            <w:vAlign w:val="center"/>
          </w:tcPr>
          <w:p w14:paraId="7C6BF4FB" w14:textId="77777777" w:rsidR="00FA3956" w:rsidRPr="00461557" w:rsidRDefault="008C5BF7" w:rsidP="000F7717">
            <w:pPr>
              <w:pStyle w:val="TableParagraph"/>
              <w:ind w:left="56"/>
              <w:rPr>
                <w:rFonts w:ascii="Arial" w:hAnsi="Arial" w:cs="Arial"/>
                <w:w w:val="105"/>
                <w:lang w:val="cs-CZ"/>
              </w:rPr>
            </w:pPr>
            <w:r w:rsidRPr="00461557">
              <w:rPr>
                <w:rFonts w:ascii="Arial" w:hAnsi="Arial" w:cs="Arial"/>
                <w:w w:val="105"/>
                <w:lang w:val="cs-CZ"/>
              </w:rPr>
              <w:t>Rok výroby zařízení</w:t>
            </w:r>
          </w:p>
        </w:tc>
      </w:tr>
      <w:tr w:rsidR="00A62F87" w14:paraId="08858462" w14:textId="77777777" w:rsidTr="000F7717">
        <w:trPr>
          <w:trHeight w:val="284"/>
        </w:trPr>
        <w:tc>
          <w:tcPr>
            <w:tcW w:w="10206" w:type="dxa"/>
            <w:gridSpan w:val="7"/>
            <w:shd w:val="clear" w:color="auto" w:fill="auto"/>
            <w:vAlign w:val="center"/>
          </w:tcPr>
          <w:p w14:paraId="6F180BB1" w14:textId="77777777" w:rsidR="00FA3956" w:rsidRPr="00461557" w:rsidRDefault="008C5BF7" w:rsidP="000F7717">
            <w:pPr>
              <w:pStyle w:val="TableParagraph"/>
              <w:ind w:left="56"/>
              <w:rPr>
                <w:rFonts w:ascii="Arial" w:hAnsi="Arial" w:cs="Arial"/>
                <w:w w:val="105"/>
                <w:lang w:val="cs-CZ"/>
              </w:rPr>
            </w:pPr>
            <w:r w:rsidRPr="00461557">
              <w:rPr>
                <w:rFonts w:ascii="Arial" w:hAnsi="Arial" w:cs="Arial"/>
                <w:w w:val="105"/>
                <w:lang w:val="cs-CZ"/>
              </w:rPr>
              <w:t>Jmenovité napětí [kV]</w:t>
            </w:r>
          </w:p>
        </w:tc>
      </w:tr>
      <w:tr w:rsidR="00A62F87" w14:paraId="445967CD" w14:textId="77777777" w:rsidTr="000F7717">
        <w:trPr>
          <w:trHeight w:val="284"/>
        </w:trPr>
        <w:tc>
          <w:tcPr>
            <w:tcW w:w="10206" w:type="dxa"/>
            <w:gridSpan w:val="7"/>
            <w:tcBorders>
              <w:bottom w:val="single" w:sz="6" w:space="0" w:color="000000"/>
              <w:right w:val="single" w:sz="6" w:space="0" w:color="000000"/>
            </w:tcBorders>
            <w:shd w:val="clear" w:color="auto" w:fill="auto"/>
            <w:vAlign w:val="center"/>
          </w:tcPr>
          <w:p w14:paraId="0534597B" w14:textId="77777777" w:rsidR="00FA3956" w:rsidRPr="00461557" w:rsidRDefault="008C5BF7" w:rsidP="000F7717">
            <w:pPr>
              <w:pStyle w:val="TableParagraph"/>
              <w:ind w:left="56"/>
              <w:rPr>
                <w:rFonts w:ascii="Arial" w:hAnsi="Arial" w:cs="Arial"/>
                <w:w w:val="105"/>
                <w:lang w:val="cs-CZ"/>
              </w:rPr>
            </w:pPr>
            <w:r w:rsidRPr="00461557">
              <w:rPr>
                <w:rFonts w:ascii="Arial" w:hAnsi="Arial" w:cs="Arial"/>
                <w:w w:val="105"/>
                <w:lang w:val="cs-CZ"/>
              </w:rPr>
              <w:t>Jmenovitý výkon [MVA]</w:t>
            </w:r>
          </w:p>
        </w:tc>
      </w:tr>
      <w:tr w:rsidR="00A62F87" w14:paraId="7340957A" w14:textId="77777777" w:rsidTr="000F7717">
        <w:trPr>
          <w:trHeight w:val="284"/>
        </w:trPr>
        <w:tc>
          <w:tcPr>
            <w:tcW w:w="10206" w:type="dxa"/>
            <w:gridSpan w:val="7"/>
            <w:tcBorders>
              <w:top w:val="single" w:sz="6" w:space="0" w:color="000000"/>
              <w:bottom w:val="single" w:sz="6" w:space="0" w:color="000000"/>
            </w:tcBorders>
            <w:shd w:val="clear" w:color="auto" w:fill="auto"/>
            <w:vAlign w:val="center"/>
          </w:tcPr>
          <w:p w14:paraId="34EFEC14" w14:textId="77777777" w:rsidR="00FA3956" w:rsidRPr="00461557" w:rsidRDefault="008C5BF7" w:rsidP="000F7717">
            <w:pPr>
              <w:pStyle w:val="TableParagraph"/>
              <w:ind w:left="56"/>
              <w:rPr>
                <w:rFonts w:ascii="Arial" w:hAnsi="Arial" w:cs="Arial"/>
                <w:w w:val="105"/>
                <w:lang w:val="cs-CZ"/>
              </w:rPr>
            </w:pPr>
            <w:r w:rsidRPr="00461557">
              <w:rPr>
                <w:rFonts w:ascii="Arial" w:hAnsi="Arial" w:cs="Arial"/>
                <w:w w:val="105"/>
                <w:lang w:val="cs-CZ"/>
              </w:rPr>
              <w:t>Provozní kapalina</w:t>
            </w:r>
          </w:p>
        </w:tc>
      </w:tr>
      <w:tr w:rsidR="00A62F87" w14:paraId="6F239F99" w14:textId="77777777" w:rsidTr="000F7717">
        <w:trPr>
          <w:trHeight w:val="284"/>
        </w:trPr>
        <w:tc>
          <w:tcPr>
            <w:tcW w:w="10206" w:type="dxa"/>
            <w:gridSpan w:val="7"/>
            <w:tcBorders>
              <w:right w:val="single" w:sz="6" w:space="0" w:color="000000"/>
            </w:tcBorders>
            <w:shd w:val="clear" w:color="auto" w:fill="auto"/>
            <w:vAlign w:val="center"/>
          </w:tcPr>
          <w:p w14:paraId="0FB35DD6" w14:textId="77777777" w:rsidR="00FA3956" w:rsidRPr="00461557" w:rsidRDefault="008C5BF7" w:rsidP="000F7717">
            <w:pPr>
              <w:pStyle w:val="TableParagraph"/>
              <w:ind w:left="85"/>
              <w:rPr>
                <w:rFonts w:ascii="Arial" w:hAnsi="Arial" w:cs="Arial"/>
                <w:lang w:val="cs-CZ"/>
              </w:rPr>
            </w:pPr>
            <w:r w:rsidRPr="00461557">
              <w:rPr>
                <w:rFonts w:ascii="Arial" w:hAnsi="Arial" w:cs="Arial"/>
                <w:w w:val="105"/>
                <w:lang w:val="cs-CZ"/>
              </w:rPr>
              <w:t xml:space="preserve">   Druh provozní kapaliny</w:t>
            </w:r>
          </w:p>
        </w:tc>
      </w:tr>
      <w:tr w:rsidR="00A62F87" w14:paraId="7C56859F" w14:textId="77777777" w:rsidTr="000F7717">
        <w:trPr>
          <w:trHeight w:val="284"/>
        </w:trPr>
        <w:tc>
          <w:tcPr>
            <w:tcW w:w="10206" w:type="dxa"/>
            <w:gridSpan w:val="7"/>
            <w:shd w:val="clear" w:color="auto" w:fill="auto"/>
            <w:vAlign w:val="center"/>
          </w:tcPr>
          <w:p w14:paraId="44AEAE03" w14:textId="77777777" w:rsidR="00FA3956" w:rsidRPr="00461557" w:rsidRDefault="008C5BF7" w:rsidP="000F7717">
            <w:pPr>
              <w:pStyle w:val="TableParagraph"/>
              <w:ind w:left="56"/>
              <w:rPr>
                <w:rFonts w:ascii="Arial" w:hAnsi="Arial" w:cs="Arial"/>
                <w:w w:val="105"/>
                <w:lang w:val="cs-CZ"/>
              </w:rPr>
            </w:pPr>
            <w:r w:rsidRPr="00461557">
              <w:rPr>
                <w:rFonts w:ascii="Arial" w:hAnsi="Arial" w:cs="Arial"/>
                <w:w w:val="105"/>
                <w:lang w:val="cs-CZ"/>
              </w:rPr>
              <w:t xml:space="preserve">   Upřesnění druhu provozní kapaliny (platí pro kód 99)</w:t>
            </w:r>
          </w:p>
        </w:tc>
      </w:tr>
      <w:tr w:rsidR="00A62F87" w14:paraId="2BE3F3F5" w14:textId="77777777" w:rsidTr="000F7717">
        <w:trPr>
          <w:trHeight w:val="284"/>
        </w:trPr>
        <w:tc>
          <w:tcPr>
            <w:tcW w:w="10206" w:type="dxa"/>
            <w:gridSpan w:val="7"/>
            <w:shd w:val="clear" w:color="auto" w:fill="auto"/>
            <w:vAlign w:val="center"/>
          </w:tcPr>
          <w:p w14:paraId="1E51317B" w14:textId="77777777" w:rsidR="00FA3956" w:rsidRPr="00461557" w:rsidRDefault="008C5BF7" w:rsidP="000F7717">
            <w:pPr>
              <w:pStyle w:val="TableParagraph"/>
              <w:ind w:left="56"/>
              <w:rPr>
                <w:rFonts w:ascii="Arial" w:hAnsi="Arial" w:cs="Arial"/>
                <w:w w:val="105"/>
                <w:lang w:val="cs-CZ"/>
              </w:rPr>
            </w:pPr>
            <w:r w:rsidRPr="00461557">
              <w:rPr>
                <w:rFonts w:ascii="Arial" w:hAnsi="Arial" w:cs="Arial"/>
                <w:w w:val="105"/>
                <w:lang w:val="cs-CZ"/>
              </w:rPr>
              <w:t xml:space="preserve">   Obchodní název provozní kapaliny</w:t>
            </w:r>
          </w:p>
        </w:tc>
      </w:tr>
      <w:tr w:rsidR="00A62F87" w14:paraId="618E1211" w14:textId="77777777" w:rsidTr="000F7717">
        <w:trPr>
          <w:trHeight w:val="284"/>
        </w:trPr>
        <w:tc>
          <w:tcPr>
            <w:tcW w:w="10206" w:type="dxa"/>
            <w:gridSpan w:val="7"/>
            <w:shd w:val="clear" w:color="auto" w:fill="auto"/>
            <w:vAlign w:val="center"/>
          </w:tcPr>
          <w:p w14:paraId="6312C14A" w14:textId="77777777" w:rsidR="00FA3956" w:rsidRPr="00461557" w:rsidRDefault="008C5BF7" w:rsidP="000F7717">
            <w:pPr>
              <w:pStyle w:val="TableParagraph"/>
              <w:ind w:left="56"/>
              <w:rPr>
                <w:rFonts w:ascii="Arial" w:hAnsi="Arial" w:cs="Arial"/>
                <w:w w:val="105"/>
                <w:lang w:val="cs-CZ"/>
              </w:rPr>
            </w:pPr>
            <w:r w:rsidRPr="00461557">
              <w:rPr>
                <w:rFonts w:ascii="Arial" w:hAnsi="Arial" w:cs="Arial"/>
                <w:w w:val="105"/>
                <w:lang w:val="cs-CZ"/>
              </w:rPr>
              <w:t xml:space="preserve">   Výrobce provozní kapaliny</w:t>
            </w:r>
          </w:p>
        </w:tc>
      </w:tr>
      <w:tr w:rsidR="00A62F87" w14:paraId="2479E5CA" w14:textId="77777777" w:rsidTr="000F7717">
        <w:trPr>
          <w:trHeight w:val="284"/>
        </w:trPr>
        <w:tc>
          <w:tcPr>
            <w:tcW w:w="10206" w:type="dxa"/>
            <w:gridSpan w:val="7"/>
            <w:shd w:val="clear" w:color="auto" w:fill="auto"/>
            <w:vAlign w:val="center"/>
          </w:tcPr>
          <w:p w14:paraId="2257FC61" w14:textId="77777777" w:rsidR="00FA3956" w:rsidRPr="00461557" w:rsidRDefault="008C5BF7" w:rsidP="000F7717">
            <w:pPr>
              <w:pStyle w:val="TableParagraph"/>
              <w:ind w:left="56"/>
              <w:rPr>
                <w:rFonts w:ascii="Arial" w:hAnsi="Arial" w:cs="Arial"/>
                <w:w w:val="105"/>
                <w:lang w:val="cs-CZ"/>
              </w:rPr>
            </w:pPr>
            <w:r w:rsidRPr="00461557">
              <w:rPr>
                <w:rFonts w:ascii="Arial" w:hAnsi="Arial" w:cs="Arial"/>
                <w:w w:val="105"/>
                <w:lang w:val="cs-CZ"/>
              </w:rPr>
              <w:t xml:space="preserve">   Hmotnost zařízení [kg]:</w:t>
            </w:r>
          </w:p>
        </w:tc>
      </w:tr>
      <w:tr w:rsidR="00A62F87" w14:paraId="1E26FC04" w14:textId="77777777" w:rsidTr="000F7717">
        <w:trPr>
          <w:trHeight w:val="284"/>
        </w:trPr>
        <w:tc>
          <w:tcPr>
            <w:tcW w:w="7513" w:type="dxa"/>
            <w:gridSpan w:val="3"/>
            <w:shd w:val="clear" w:color="auto" w:fill="auto"/>
            <w:vAlign w:val="center"/>
          </w:tcPr>
          <w:p w14:paraId="737133F9" w14:textId="77777777" w:rsidR="00FA3956" w:rsidRPr="00461557" w:rsidRDefault="008C5BF7" w:rsidP="000F7717">
            <w:pPr>
              <w:pStyle w:val="TableParagraph"/>
              <w:ind w:left="56"/>
              <w:rPr>
                <w:rFonts w:ascii="Arial" w:hAnsi="Arial" w:cs="Arial"/>
                <w:w w:val="105"/>
                <w:lang w:val="cs-CZ"/>
              </w:rPr>
            </w:pPr>
            <w:r w:rsidRPr="00461557">
              <w:rPr>
                <w:rFonts w:ascii="Arial" w:hAnsi="Arial" w:cs="Arial"/>
                <w:w w:val="105"/>
                <w:lang w:val="cs-CZ"/>
              </w:rPr>
              <w:t xml:space="preserve">   Hmotnost provozní kapaliny [kg] / Způsob zjištění</w:t>
            </w:r>
          </w:p>
        </w:tc>
        <w:tc>
          <w:tcPr>
            <w:tcW w:w="991" w:type="dxa"/>
            <w:gridSpan w:val="2"/>
            <w:shd w:val="clear" w:color="auto" w:fill="auto"/>
            <w:vAlign w:val="center"/>
          </w:tcPr>
          <w:p w14:paraId="58E3BD22" w14:textId="77777777" w:rsidR="00FA3956" w:rsidRPr="00461557" w:rsidRDefault="00FA3956" w:rsidP="000F7717">
            <w:pPr>
              <w:pStyle w:val="TableParagraph"/>
              <w:ind w:left="56"/>
              <w:rPr>
                <w:rFonts w:ascii="Arial" w:hAnsi="Arial" w:cs="Arial"/>
                <w:w w:val="105"/>
                <w:lang w:val="cs-CZ"/>
              </w:rPr>
            </w:pPr>
          </w:p>
        </w:tc>
        <w:tc>
          <w:tcPr>
            <w:tcW w:w="709" w:type="dxa"/>
            <w:shd w:val="clear" w:color="auto" w:fill="auto"/>
            <w:vAlign w:val="center"/>
          </w:tcPr>
          <w:p w14:paraId="33DBADEC" w14:textId="77777777" w:rsidR="00FA3956" w:rsidRPr="00461557" w:rsidRDefault="008C5BF7" w:rsidP="000F7717">
            <w:pPr>
              <w:pStyle w:val="TableParagraph"/>
              <w:ind w:left="56"/>
              <w:jc w:val="center"/>
              <w:rPr>
                <w:rFonts w:ascii="Arial" w:hAnsi="Arial" w:cs="Arial"/>
                <w:w w:val="105"/>
                <w:lang w:val="cs-CZ"/>
              </w:rPr>
            </w:pPr>
            <w:r w:rsidRPr="00461557">
              <w:rPr>
                <w:rFonts w:ascii="Arial" w:hAnsi="Arial" w:cs="Arial"/>
                <w:w w:val="105"/>
                <w:lang w:val="cs-CZ"/>
              </w:rPr>
              <w:t>/</w:t>
            </w:r>
          </w:p>
        </w:tc>
        <w:tc>
          <w:tcPr>
            <w:tcW w:w="993" w:type="dxa"/>
            <w:tcBorders>
              <w:top w:val="single" w:sz="6" w:space="0" w:color="000000"/>
              <w:bottom w:val="single" w:sz="6" w:space="0" w:color="000000"/>
            </w:tcBorders>
            <w:shd w:val="clear" w:color="auto" w:fill="auto"/>
            <w:vAlign w:val="center"/>
          </w:tcPr>
          <w:p w14:paraId="0DAC1825" w14:textId="77777777" w:rsidR="00FA3956" w:rsidRPr="00461557" w:rsidRDefault="00FA3956" w:rsidP="000F7717">
            <w:pPr>
              <w:pStyle w:val="TableParagraph"/>
              <w:ind w:left="56"/>
              <w:rPr>
                <w:rFonts w:ascii="Arial" w:hAnsi="Arial" w:cs="Arial"/>
                <w:w w:val="105"/>
                <w:lang w:val="cs-CZ"/>
              </w:rPr>
            </w:pPr>
          </w:p>
        </w:tc>
      </w:tr>
    </w:tbl>
    <w:p w14:paraId="589EDE3F" w14:textId="77777777" w:rsidR="00FA3956" w:rsidRPr="00461557" w:rsidRDefault="00FA3956" w:rsidP="00FA3956">
      <w:pPr>
        <w:rPr>
          <w:rFonts w:ascii="Arial" w:hAnsi="Arial" w:cs="Arial"/>
        </w:rPr>
      </w:pPr>
    </w:p>
    <w:p w14:paraId="61C10AF3" w14:textId="77777777" w:rsidR="00E64E11" w:rsidRPr="00461557" w:rsidRDefault="00E64E11" w:rsidP="00FA3956">
      <w:pPr>
        <w:rPr>
          <w:rFonts w:ascii="Arial" w:hAnsi="Arial" w:cs="Arial"/>
        </w:rPr>
      </w:pPr>
    </w:p>
    <w:tbl>
      <w:tblPr>
        <w:tblW w:w="1019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73"/>
        <w:gridCol w:w="1124"/>
      </w:tblGrid>
      <w:tr w:rsidR="00A62F87" w14:paraId="1EA6E634" w14:textId="77777777" w:rsidTr="000F7717">
        <w:trPr>
          <w:trHeight w:val="327"/>
        </w:trPr>
        <w:tc>
          <w:tcPr>
            <w:tcW w:w="9073" w:type="dxa"/>
            <w:shd w:val="clear" w:color="auto" w:fill="auto"/>
          </w:tcPr>
          <w:p w14:paraId="45CDF3FA" w14:textId="77777777" w:rsidR="00FA3956" w:rsidRPr="00461557" w:rsidRDefault="008C5BF7" w:rsidP="004C76E8">
            <w:pPr>
              <w:spacing w:line="240" w:lineRule="exact"/>
              <w:rPr>
                <w:rFonts w:ascii="Arial" w:hAnsi="Arial" w:cs="Arial"/>
                <w:b/>
                <w:bCs/>
              </w:rPr>
            </w:pPr>
            <w:r w:rsidRPr="00461557">
              <w:rPr>
                <w:rFonts w:ascii="Arial" w:hAnsi="Arial" w:cs="Arial"/>
                <w:b/>
                <w:bCs/>
                <w:w w:val="105"/>
              </w:rPr>
              <w:t xml:space="preserve"> List </w:t>
            </w:r>
          </w:p>
        </w:tc>
        <w:tc>
          <w:tcPr>
            <w:tcW w:w="1124" w:type="dxa"/>
            <w:shd w:val="clear" w:color="auto" w:fill="auto"/>
          </w:tcPr>
          <w:p w14:paraId="0915A6A6" w14:textId="77777777" w:rsidR="00FA3956" w:rsidRPr="00461557" w:rsidRDefault="008C5BF7" w:rsidP="000F7717">
            <w:pPr>
              <w:pStyle w:val="TableParagraph"/>
              <w:spacing w:before="24"/>
              <w:ind w:left="71" w:right="130"/>
              <w:jc w:val="right"/>
              <w:rPr>
                <w:rFonts w:ascii="Arial" w:hAnsi="Arial" w:cs="Arial"/>
                <w:b/>
                <w:bCs/>
                <w:lang w:val="cs-CZ"/>
              </w:rPr>
            </w:pPr>
            <w:r w:rsidRPr="00461557">
              <w:rPr>
                <w:rFonts w:ascii="Arial" w:hAnsi="Arial" w:cs="Arial"/>
                <w:b/>
                <w:bCs/>
                <w:lang w:val="cs-CZ"/>
              </w:rPr>
              <w:t>2</w:t>
            </w:r>
          </w:p>
        </w:tc>
      </w:tr>
    </w:tbl>
    <w:p w14:paraId="03DA1FB4" w14:textId="77777777" w:rsidR="00FA3956" w:rsidRPr="00461557" w:rsidRDefault="00FA3956" w:rsidP="00FA3956">
      <w:pPr>
        <w:pStyle w:val="Zkladntext"/>
        <w:spacing w:before="6"/>
        <w:rPr>
          <w:rFonts w:ascii="Arial" w:hAnsi="Arial" w:cs="Arial"/>
          <w:sz w:val="22"/>
          <w:szCs w:val="22"/>
          <w:lang w:val="cs-CZ"/>
        </w:rPr>
      </w:pPr>
    </w:p>
    <w:tbl>
      <w:tblPr>
        <w:tblW w:w="1020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1"/>
        <w:gridCol w:w="1701"/>
        <w:gridCol w:w="1560"/>
        <w:gridCol w:w="425"/>
        <w:gridCol w:w="1276"/>
        <w:gridCol w:w="2268"/>
        <w:gridCol w:w="1277"/>
      </w:tblGrid>
      <w:tr w:rsidR="00A62F87" w14:paraId="0A426079" w14:textId="77777777" w:rsidTr="000F7717">
        <w:trPr>
          <w:trHeight w:val="427"/>
        </w:trPr>
        <w:tc>
          <w:tcPr>
            <w:tcW w:w="10208" w:type="dxa"/>
            <w:gridSpan w:val="7"/>
            <w:shd w:val="clear" w:color="auto" w:fill="auto"/>
            <w:vAlign w:val="center"/>
          </w:tcPr>
          <w:p w14:paraId="61FEE274" w14:textId="77777777" w:rsidR="00FA3956" w:rsidRPr="00461557" w:rsidRDefault="008C5BF7" w:rsidP="000F7717">
            <w:pPr>
              <w:pStyle w:val="TableParagraph"/>
              <w:ind w:left="57"/>
              <w:rPr>
                <w:rFonts w:ascii="Arial" w:hAnsi="Arial" w:cs="Arial"/>
                <w:b/>
                <w:lang w:val="cs-CZ"/>
              </w:rPr>
            </w:pPr>
            <w:r w:rsidRPr="00461557">
              <w:rPr>
                <w:rFonts w:ascii="Arial" w:hAnsi="Arial" w:cs="Arial"/>
                <w:b/>
                <w:lang w:val="cs-CZ"/>
              </w:rPr>
              <w:t xml:space="preserve">Způsob prokázání </w:t>
            </w:r>
            <w:r w:rsidRPr="00461557">
              <w:rPr>
                <w:rFonts w:ascii="Arial" w:hAnsi="Arial" w:cs="Arial"/>
                <w:b/>
                <w:lang w:val="cs-CZ"/>
              </w:rPr>
              <w:t>(ne)existence PCB (lehce kontaminované zařízení) nebo odpady PCB</w:t>
            </w:r>
          </w:p>
        </w:tc>
      </w:tr>
      <w:tr w:rsidR="00A62F87" w14:paraId="4C41DDE4" w14:textId="77777777" w:rsidTr="000F7717">
        <w:trPr>
          <w:trHeight w:val="284"/>
        </w:trPr>
        <w:tc>
          <w:tcPr>
            <w:tcW w:w="8931" w:type="dxa"/>
            <w:gridSpan w:val="6"/>
            <w:tcBorders>
              <w:bottom w:val="single" w:sz="6" w:space="0" w:color="000000"/>
            </w:tcBorders>
            <w:shd w:val="clear" w:color="auto" w:fill="auto"/>
            <w:vAlign w:val="center"/>
          </w:tcPr>
          <w:p w14:paraId="2F7BBDC0" w14:textId="77777777" w:rsidR="00FA3956" w:rsidRPr="00461557" w:rsidRDefault="008C5BF7" w:rsidP="000F7717">
            <w:pPr>
              <w:pStyle w:val="TableParagraph"/>
              <w:ind w:left="57"/>
              <w:rPr>
                <w:rFonts w:ascii="Arial" w:hAnsi="Arial" w:cs="Arial"/>
                <w:lang w:val="cs-CZ"/>
              </w:rPr>
            </w:pPr>
            <w:bookmarkStart w:id="36" w:name="_Hlk44657794"/>
            <w:r w:rsidRPr="00461557">
              <w:rPr>
                <w:rFonts w:ascii="Arial" w:hAnsi="Arial" w:cs="Arial"/>
                <w:lang w:val="cs-CZ"/>
              </w:rPr>
              <w:t xml:space="preserve">   Čestné prohlášení výrobce</w:t>
            </w:r>
          </w:p>
        </w:tc>
        <w:tc>
          <w:tcPr>
            <w:tcW w:w="1277" w:type="dxa"/>
            <w:shd w:val="clear" w:color="auto" w:fill="auto"/>
            <w:vAlign w:val="center"/>
          </w:tcPr>
          <w:p w14:paraId="392B46A4" w14:textId="77777777" w:rsidR="00FA3956" w:rsidRPr="00461557" w:rsidRDefault="008C5BF7" w:rsidP="000F7717">
            <w:pPr>
              <w:pStyle w:val="TableParagraph"/>
              <w:ind w:left="57"/>
              <w:jc w:val="center"/>
              <w:rPr>
                <w:rFonts w:ascii="Arial" w:hAnsi="Arial" w:cs="Arial"/>
                <w:w w:val="105"/>
                <w:lang w:val="cs-CZ"/>
              </w:rPr>
            </w:pPr>
            <w:r w:rsidRPr="00461557">
              <w:rPr>
                <w:rFonts w:ascii="Arial" w:hAnsi="Arial" w:cs="Arial"/>
                <w:w w:val="105"/>
                <w:lang w:val="cs-CZ"/>
              </w:rPr>
              <w:t>Ano / Ne</w:t>
            </w:r>
          </w:p>
        </w:tc>
      </w:tr>
      <w:tr w:rsidR="00A62F87" w14:paraId="10E97362" w14:textId="77777777" w:rsidTr="000F7717">
        <w:trPr>
          <w:trHeight w:val="284"/>
        </w:trPr>
        <w:tc>
          <w:tcPr>
            <w:tcW w:w="8931" w:type="dxa"/>
            <w:gridSpan w:val="6"/>
            <w:tcBorders>
              <w:bottom w:val="single" w:sz="6" w:space="0" w:color="000000"/>
            </w:tcBorders>
            <w:shd w:val="clear" w:color="auto" w:fill="auto"/>
            <w:vAlign w:val="center"/>
          </w:tcPr>
          <w:p w14:paraId="15EA4547" w14:textId="77777777" w:rsidR="00FA3956" w:rsidRPr="00461557" w:rsidRDefault="008C5BF7" w:rsidP="000F7717">
            <w:pPr>
              <w:pStyle w:val="TableParagraph"/>
              <w:ind w:left="57"/>
              <w:rPr>
                <w:rFonts w:ascii="Arial" w:hAnsi="Arial" w:cs="Arial"/>
                <w:lang w:val="cs-CZ"/>
              </w:rPr>
            </w:pPr>
            <w:r w:rsidRPr="00461557">
              <w:rPr>
                <w:rFonts w:ascii="Arial" w:hAnsi="Arial" w:cs="Arial"/>
                <w:lang w:val="cs-CZ"/>
              </w:rPr>
              <w:t xml:space="preserve">   Analytické stanovení</w:t>
            </w:r>
          </w:p>
        </w:tc>
        <w:tc>
          <w:tcPr>
            <w:tcW w:w="1277" w:type="dxa"/>
            <w:shd w:val="clear" w:color="auto" w:fill="auto"/>
            <w:vAlign w:val="center"/>
          </w:tcPr>
          <w:p w14:paraId="57707947" w14:textId="77777777" w:rsidR="00FA3956" w:rsidRPr="00461557" w:rsidRDefault="008C5BF7" w:rsidP="000F7717">
            <w:pPr>
              <w:pStyle w:val="TableParagraph"/>
              <w:ind w:left="57"/>
              <w:jc w:val="center"/>
              <w:rPr>
                <w:rFonts w:ascii="Arial" w:hAnsi="Arial" w:cs="Arial"/>
                <w:w w:val="105"/>
                <w:lang w:val="cs-CZ"/>
              </w:rPr>
            </w:pPr>
            <w:r w:rsidRPr="00461557">
              <w:rPr>
                <w:rFonts w:ascii="Arial" w:hAnsi="Arial" w:cs="Arial"/>
                <w:w w:val="105"/>
                <w:lang w:val="cs-CZ"/>
              </w:rPr>
              <w:t>Ano / Ne</w:t>
            </w:r>
          </w:p>
        </w:tc>
      </w:tr>
      <w:tr w:rsidR="00A62F87" w14:paraId="40CC2ACB" w14:textId="77777777" w:rsidTr="000F7717">
        <w:trPr>
          <w:trHeight w:val="284"/>
        </w:trPr>
        <w:tc>
          <w:tcPr>
            <w:tcW w:w="8931" w:type="dxa"/>
            <w:gridSpan w:val="6"/>
            <w:tcBorders>
              <w:bottom w:val="single" w:sz="6" w:space="0" w:color="000000"/>
            </w:tcBorders>
            <w:shd w:val="clear" w:color="auto" w:fill="auto"/>
            <w:vAlign w:val="center"/>
          </w:tcPr>
          <w:p w14:paraId="66FC413A" w14:textId="77777777" w:rsidR="00FA3956" w:rsidRPr="00461557" w:rsidRDefault="008C5BF7" w:rsidP="000F7717">
            <w:pPr>
              <w:pStyle w:val="TableParagraph"/>
              <w:ind w:left="57"/>
              <w:rPr>
                <w:rFonts w:ascii="Arial" w:hAnsi="Arial" w:cs="Arial"/>
                <w:lang w:val="cs-CZ"/>
              </w:rPr>
            </w:pPr>
            <w:r w:rsidRPr="00461557">
              <w:rPr>
                <w:rFonts w:ascii="Arial" w:hAnsi="Arial" w:cs="Arial"/>
                <w:lang w:val="cs-CZ"/>
              </w:rPr>
              <w:t xml:space="preserve">   Odečtením ze štítku</w:t>
            </w:r>
          </w:p>
        </w:tc>
        <w:tc>
          <w:tcPr>
            <w:tcW w:w="1277" w:type="dxa"/>
            <w:tcBorders>
              <w:bottom w:val="single" w:sz="4" w:space="0" w:color="000000"/>
            </w:tcBorders>
            <w:shd w:val="clear" w:color="auto" w:fill="auto"/>
            <w:vAlign w:val="center"/>
          </w:tcPr>
          <w:p w14:paraId="765F4AF9" w14:textId="77777777" w:rsidR="00FA3956" w:rsidRPr="00461557" w:rsidRDefault="008C5BF7" w:rsidP="000F7717">
            <w:pPr>
              <w:pStyle w:val="TableParagraph"/>
              <w:ind w:left="57"/>
              <w:jc w:val="center"/>
              <w:rPr>
                <w:rFonts w:ascii="Arial" w:hAnsi="Arial" w:cs="Arial"/>
                <w:w w:val="105"/>
                <w:lang w:val="cs-CZ"/>
              </w:rPr>
            </w:pPr>
            <w:r w:rsidRPr="00461557">
              <w:rPr>
                <w:rFonts w:ascii="Arial" w:hAnsi="Arial" w:cs="Arial"/>
                <w:w w:val="105"/>
                <w:lang w:val="cs-CZ"/>
              </w:rPr>
              <w:t>Ano / Ne</w:t>
            </w:r>
          </w:p>
        </w:tc>
      </w:tr>
      <w:tr w:rsidR="00A62F87" w14:paraId="51492F8A" w14:textId="77777777" w:rsidTr="000F7717">
        <w:trPr>
          <w:trHeight w:val="284"/>
        </w:trPr>
        <w:tc>
          <w:tcPr>
            <w:tcW w:w="8931" w:type="dxa"/>
            <w:gridSpan w:val="6"/>
            <w:tcBorders>
              <w:bottom w:val="single" w:sz="6" w:space="0" w:color="000000"/>
            </w:tcBorders>
            <w:shd w:val="clear" w:color="auto" w:fill="auto"/>
            <w:vAlign w:val="center"/>
          </w:tcPr>
          <w:p w14:paraId="73927CCB" w14:textId="77777777" w:rsidR="00FA3956" w:rsidRPr="00461557" w:rsidRDefault="008C5BF7" w:rsidP="000F7717">
            <w:pPr>
              <w:pStyle w:val="TableParagraph"/>
              <w:ind w:left="57"/>
              <w:rPr>
                <w:rFonts w:ascii="Arial" w:hAnsi="Arial" w:cs="Arial"/>
                <w:lang w:val="cs-CZ"/>
              </w:rPr>
            </w:pPr>
            <w:r w:rsidRPr="00461557">
              <w:rPr>
                <w:rFonts w:ascii="Arial" w:hAnsi="Arial" w:cs="Arial"/>
                <w:lang w:val="cs-CZ"/>
              </w:rPr>
              <w:t xml:space="preserve">   Odůvodněný předpoklad</w:t>
            </w:r>
          </w:p>
        </w:tc>
        <w:tc>
          <w:tcPr>
            <w:tcW w:w="1277" w:type="dxa"/>
            <w:tcBorders>
              <w:bottom w:val="single" w:sz="6" w:space="0" w:color="000000"/>
            </w:tcBorders>
            <w:shd w:val="clear" w:color="auto" w:fill="auto"/>
            <w:vAlign w:val="center"/>
          </w:tcPr>
          <w:p w14:paraId="55CA69C9" w14:textId="77777777" w:rsidR="00FA3956" w:rsidRPr="00461557" w:rsidRDefault="008C5BF7" w:rsidP="000F7717">
            <w:pPr>
              <w:pStyle w:val="TableParagraph"/>
              <w:ind w:left="57"/>
              <w:jc w:val="center"/>
              <w:rPr>
                <w:rFonts w:ascii="Arial" w:hAnsi="Arial" w:cs="Arial"/>
                <w:w w:val="105"/>
                <w:lang w:val="cs-CZ"/>
              </w:rPr>
            </w:pPr>
            <w:r w:rsidRPr="00461557">
              <w:rPr>
                <w:rFonts w:ascii="Arial" w:hAnsi="Arial" w:cs="Arial"/>
                <w:w w:val="105"/>
                <w:lang w:val="cs-CZ"/>
              </w:rPr>
              <w:t>Ano / Ne</w:t>
            </w:r>
          </w:p>
        </w:tc>
      </w:tr>
      <w:bookmarkEnd w:id="36"/>
      <w:tr w:rsidR="00A62F87" w14:paraId="5F5608CE" w14:textId="77777777" w:rsidTr="000F7717">
        <w:trPr>
          <w:trHeight w:val="113"/>
        </w:trPr>
        <w:tc>
          <w:tcPr>
            <w:tcW w:w="10208" w:type="dxa"/>
            <w:gridSpan w:val="7"/>
            <w:tcBorders>
              <w:top w:val="nil"/>
              <w:left w:val="nil"/>
              <w:bottom w:val="single" w:sz="6" w:space="0" w:color="000000"/>
              <w:right w:val="nil"/>
            </w:tcBorders>
            <w:shd w:val="clear" w:color="auto" w:fill="auto"/>
          </w:tcPr>
          <w:p w14:paraId="7FB1B412" w14:textId="77777777" w:rsidR="00FA3956" w:rsidRPr="00461557" w:rsidRDefault="00FA3956" w:rsidP="000F7717">
            <w:pPr>
              <w:pStyle w:val="Zkladntext"/>
              <w:spacing w:before="6"/>
              <w:rPr>
                <w:rFonts w:ascii="Arial" w:hAnsi="Arial" w:cs="Arial"/>
                <w:sz w:val="22"/>
                <w:szCs w:val="22"/>
                <w:lang w:val="cs-CZ"/>
              </w:rPr>
            </w:pPr>
          </w:p>
        </w:tc>
      </w:tr>
      <w:tr w:rsidR="00A62F87" w14:paraId="4DD29E43" w14:textId="77777777" w:rsidTr="000F7717">
        <w:trPr>
          <w:trHeight w:val="284"/>
        </w:trPr>
        <w:tc>
          <w:tcPr>
            <w:tcW w:w="10208" w:type="dxa"/>
            <w:gridSpan w:val="7"/>
            <w:tcBorders>
              <w:top w:val="single" w:sz="6" w:space="0" w:color="000000"/>
              <w:bottom w:val="single" w:sz="6" w:space="0" w:color="000000"/>
              <w:right w:val="single" w:sz="6" w:space="0" w:color="000000"/>
            </w:tcBorders>
            <w:shd w:val="clear" w:color="auto" w:fill="auto"/>
            <w:vAlign w:val="center"/>
          </w:tcPr>
          <w:p w14:paraId="029CA0D4" w14:textId="77777777" w:rsidR="00FA3956" w:rsidRPr="00461557" w:rsidRDefault="008C5BF7" w:rsidP="000F7717">
            <w:pPr>
              <w:pStyle w:val="TableParagraph"/>
              <w:ind w:left="56"/>
              <w:rPr>
                <w:rFonts w:ascii="Arial" w:hAnsi="Arial" w:cs="Arial"/>
                <w:lang w:val="cs-CZ"/>
              </w:rPr>
            </w:pPr>
            <w:r w:rsidRPr="00461557">
              <w:rPr>
                <w:rFonts w:ascii="Arial" w:hAnsi="Arial" w:cs="Arial"/>
                <w:w w:val="105"/>
                <w:lang w:val="cs-CZ"/>
              </w:rPr>
              <w:t xml:space="preserve">Čestné prohlášení výrobce - </w:t>
            </w:r>
            <w:r w:rsidRPr="00461557">
              <w:rPr>
                <w:rFonts w:ascii="Arial" w:hAnsi="Arial" w:cs="Arial"/>
                <w:w w:val="105"/>
                <w:lang w:val="cs-CZ"/>
              </w:rPr>
              <w:t>Identifikace výrobce</w:t>
            </w:r>
          </w:p>
        </w:tc>
      </w:tr>
      <w:tr w:rsidR="00A62F87" w14:paraId="7BAD3DF8" w14:textId="77777777" w:rsidTr="000F7717">
        <w:trPr>
          <w:trHeight w:val="284"/>
        </w:trPr>
        <w:tc>
          <w:tcPr>
            <w:tcW w:w="1701" w:type="dxa"/>
            <w:vMerge w:val="restart"/>
            <w:tcBorders>
              <w:top w:val="single" w:sz="6" w:space="0" w:color="000000"/>
              <w:right w:val="single" w:sz="6" w:space="0" w:color="000000"/>
            </w:tcBorders>
            <w:shd w:val="clear" w:color="auto" w:fill="auto"/>
            <w:vAlign w:val="center"/>
          </w:tcPr>
          <w:p w14:paraId="240E417E" w14:textId="77777777" w:rsidR="00FA3956" w:rsidRPr="00461557" w:rsidRDefault="008C5BF7" w:rsidP="000F7717">
            <w:pPr>
              <w:pStyle w:val="TableParagraph"/>
              <w:ind w:left="56"/>
              <w:rPr>
                <w:rFonts w:ascii="Arial" w:hAnsi="Arial" w:cs="Arial"/>
                <w:w w:val="105"/>
                <w:lang w:val="cs-CZ"/>
              </w:rPr>
            </w:pPr>
            <w:r w:rsidRPr="00461557">
              <w:rPr>
                <w:rFonts w:ascii="Arial" w:hAnsi="Arial" w:cs="Arial"/>
                <w:w w:val="105"/>
                <w:lang w:val="cs-CZ"/>
              </w:rPr>
              <w:t>Typ subjektu</w:t>
            </w:r>
          </w:p>
        </w:tc>
        <w:tc>
          <w:tcPr>
            <w:tcW w:w="8507" w:type="dxa"/>
            <w:gridSpan w:val="6"/>
            <w:tcBorders>
              <w:top w:val="single" w:sz="6" w:space="0" w:color="000000"/>
              <w:right w:val="single" w:sz="6" w:space="0" w:color="000000"/>
            </w:tcBorders>
            <w:shd w:val="clear" w:color="auto" w:fill="auto"/>
            <w:vAlign w:val="center"/>
          </w:tcPr>
          <w:p w14:paraId="51F33E63" w14:textId="77777777" w:rsidR="00FA3956" w:rsidRPr="00461557" w:rsidRDefault="008C5BF7" w:rsidP="000F7717">
            <w:pPr>
              <w:pStyle w:val="TableParagraph"/>
              <w:ind w:left="56"/>
              <w:rPr>
                <w:rFonts w:ascii="Arial" w:hAnsi="Arial" w:cs="Arial"/>
                <w:lang w:val="cs-CZ"/>
              </w:rPr>
            </w:pPr>
            <w:r w:rsidRPr="00461557">
              <w:rPr>
                <w:rFonts w:ascii="Arial" w:hAnsi="Arial" w:cs="Arial"/>
                <w:w w:val="105"/>
                <w:lang w:val="cs-CZ"/>
              </w:rPr>
              <w:t>Právnická osoba/Fyzická osoba podnikající/ Právnická osoba bez IČO/Zahraniční osoba</w:t>
            </w:r>
          </w:p>
        </w:tc>
      </w:tr>
      <w:tr w:rsidR="00A62F87" w14:paraId="7AE33E98" w14:textId="77777777" w:rsidTr="000F7717">
        <w:trPr>
          <w:trHeight w:val="284"/>
        </w:trPr>
        <w:tc>
          <w:tcPr>
            <w:tcW w:w="1701" w:type="dxa"/>
            <w:vMerge/>
            <w:tcBorders>
              <w:right w:val="single" w:sz="6" w:space="0" w:color="000000"/>
            </w:tcBorders>
            <w:shd w:val="clear" w:color="auto" w:fill="auto"/>
            <w:vAlign w:val="center"/>
          </w:tcPr>
          <w:p w14:paraId="402F4369" w14:textId="77777777" w:rsidR="00FA3956" w:rsidRPr="00461557" w:rsidRDefault="00FA3956" w:rsidP="000F7717">
            <w:pPr>
              <w:pStyle w:val="TableParagraph"/>
              <w:rPr>
                <w:rFonts w:ascii="Arial" w:hAnsi="Arial" w:cs="Arial"/>
                <w:lang w:val="cs-CZ"/>
              </w:rPr>
            </w:pPr>
          </w:p>
        </w:tc>
        <w:tc>
          <w:tcPr>
            <w:tcW w:w="8507" w:type="dxa"/>
            <w:gridSpan w:val="6"/>
            <w:tcBorders>
              <w:top w:val="single" w:sz="6" w:space="0" w:color="000000"/>
              <w:right w:val="single" w:sz="6" w:space="0" w:color="000000"/>
            </w:tcBorders>
            <w:shd w:val="clear" w:color="auto" w:fill="auto"/>
            <w:vAlign w:val="center"/>
          </w:tcPr>
          <w:p w14:paraId="7039F7C5" w14:textId="77777777" w:rsidR="00FA3956" w:rsidRPr="00461557" w:rsidRDefault="008C5BF7" w:rsidP="000F7717">
            <w:pPr>
              <w:pStyle w:val="TableParagraph"/>
              <w:ind w:left="56"/>
              <w:rPr>
                <w:rFonts w:ascii="Arial" w:hAnsi="Arial" w:cs="Arial"/>
                <w:lang w:val="cs-CZ"/>
              </w:rPr>
            </w:pPr>
            <w:r w:rsidRPr="00461557">
              <w:rPr>
                <w:rFonts w:ascii="Arial" w:hAnsi="Arial" w:cs="Arial"/>
                <w:w w:val="105"/>
                <w:lang w:val="cs-CZ"/>
              </w:rPr>
              <w:t>IČO / Identifikátor výrobce</w:t>
            </w:r>
          </w:p>
        </w:tc>
      </w:tr>
      <w:tr w:rsidR="00A62F87" w14:paraId="471A9989" w14:textId="77777777" w:rsidTr="000F7717">
        <w:trPr>
          <w:trHeight w:val="284"/>
        </w:trPr>
        <w:tc>
          <w:tcPr>
            <w:tcW w:w="10208" w:type="dxa"/>
            <w:gridSpan w:val="7"/>
            <w:tcBorders>
              <w:top w:val="single" w:sz="6" w:space="0" w:color="000000"/>
              <w:right w:val="single" w:sz="6" w:space="0" w:color="000000"/>
            </w:tcBorders>
            <w:shd w:val="clear" w:color="auto" w:fill="auto"/>
            <w:vAlign w:val="center"/>
          </w:tcPr>
          <w:p w14:paraId="7AE53B23" w14:textId="77777777" w:rsidR="00FA3956" w:rsidRPr="00461557" w:rsidRDefault="008C5BF7" w:rsidP="000F7717">
            <w:pPr>
              <w:pStyle w:val="TableParagraph"/>
              <w:ind w:left="56"/>
              <w:rPr>
                <w:rFonts w:ascii="Arial" w:hAnsi="Arial" w:cs="Arial"/>
                <w:lang w:val="cs-CZ"/>
              </w:rPr>
            </w:pPr>
            <w:r w:rsidRPr="00461557">
              <w:rPr>
                <w:rFonts w:ascii="Arial" w:hAnsi="Arial" w:cs="Arial"/>
                <w:w w:val="105"/>
                <w:lang w:val="cs-CZ"/>
              </w:rPr>
              <w:t>Název subjektu</w:t>
            </w:r>
          </w:p>
        </w:tc>
      </w:tr>
      <w:tr w:rsidR="00A62F87" w14:paraId="0AB4F700" w14:textId="77777777" w:rsidTr="000F7717">
        <w:trPr>
          <w:trHeight w:val="284"/>
        </w:trPr>
        <w:tc>
          <w:tcPr>
            <w:tcW w:w="10208" w:type="dxa"/>
            <w:gridSpan w:val="7"/>
            <w:tcBorders>
              <w:top w:val="single" w:sz="6" w:space="0" w:color="000000"/>
              <w:right w:val="single" w:sz="6" w:space="0" w:color="000000"/>
            </w:tcBorders>
            <w:shd w:val="clear" w:color="auto" w:fill="auto"/>
            <w:vAlign w:val="center"/>
          </w:tcPr>
          <w:p w14:paraId="6281054B" w14:textId="77777777" w:rsidR="00FA3956" w:rsidRPr="00461557" w:rsidRDefault="008C5BF7" w:rsidP="000F7717">
            <w:pPr>
              <w:pStyle w:val="TableParagraph"/>
              <w:ind w:left="56"/>
              <w:rPr>
                <w:rFonts w:ascii="Arial" w:hAnsi="Arial" w:cs="Arial"/>
                <w:lang w:val="cs-CZ"/>
              </w:rPr>
            </w:pPr>
            <w:r w:rsidRPr="00461557">
              <w:rPr>
                <w:rFonts w:ascii="Arial" w:hAnsi="Arial" w:cs="Arial"/>
                <w:w w:val="105"/>
                <w:lang w:val="cs-CZ"/>
              </w:rPr>
              <w:t>Název státu</w:t>
            </w:r>
          </w:p>
        </w:tc>
      </w:tr>
      <w:tr w:rsidR="00A62F87" w14:paraId="1C5D5464" w14:textId="77777777" w:rsidTr="000F7717">
        <w:trPr>
          <w:trHeight w:val="284"/>
        </w:trPr>
        <w:tc>
          <w:tcPr>
            <w:tcW w:w="10208" w:type="dxa"/>
            <w:gridSpan w:val="7"/>
            <w:tcBorders>
              <w:top w:val="single" w:sz="6" w:space="0" w:color="000000"/>
              <w:right w:val="single" w:sz="6" w:space="0" w:color="000000"/>
            </w:tcBorders>
            <w:shd w:val="clear" w:color="auto" w:fill="auto"/>
            <w:vAlign w:val="center"/>
          </w:tcPr>
          <w:p w14:paraId="5B746BED" w14:textId="77777777" w:rsidR="00FA3956" w:rsidRPr="00461557" w:rsidRDefault="008C5BF7" w:rsidP="000F7717">
            <w:pPr>
              <w:pStyle w:val="TableParagraph"/>
              <w:ind w:left="56"/>
              <w:rPr>
                <w:rFonts w:ascii="Arial" w:hAnsi="Arial" w:cs="Arial"/>
                <w:lang w:val="cs-CZ"/>
              </w:rPr>
            </w:pPr>
            <w:r w:rsidRPr="00461557">
              <w:rPr>
                <w:rFonts w:ascii="Arial" w:hAnsi="Arial" w:cs="Arial"/>
                <w:w w:val="105"/>
                <w:lang w:val="cs-CZ"/>
              </w:rPr>
              <w:t>Ulice, č. p./č. o.</w:t>
            </w:r>
          </w:p>
        </w:tc>
      </w:tr>
      <w:tr w:rsidR="00A62F87" w14:paraId="6C2E0D16" w14:textId="77777777" w:rsidTr="000F7717">
        <w:trPr>
          <w:trHeight w:val="284"/>
        </w:trPr>
        <w:tc>
          <w:tcPr>
            <w:tcW w:w="10208" w:type="dxa"/>
            <w:gridSpan w:val="7"/>
            <w:tcBorders>
              <w:top w:val="single" w:sz="6" w:space="0" w:color="000000"/>
              <w:right w:val="single" w:sz="6" w:space="0" w:color="000000"/>
            </w:tcBorders>
            <w:shd w:val="clear" w:color="auto" w:fill="auto"/>
            <w:vAlign w:val="center"/>
          </w:tcPr>
          <w:p w14:paraId="437B4C61" w14:textId="77777777" w:rsidR="00FA3956" w:rsidRPr="00461557" w:rsidRDefault="008C5BF7" w:rsidP="000F7717">
            <w:pPr>
              <w:pStyle w:val="TableParagraph"/>
              <w:ind w:left="56"/>
              <w:rPr>
                <w:rFonts w:ascii="Arial" w:hAnsi="Arial" w:cs="Arial"/>
                <w:lang w:val="cs-CZ"/>
              </w:rPr>
            </w:pPr>
            <w:r w:rsidRPr="00461557">
              <w:rPr>
                <w:rFonts w:ascii="Arial" w:hAnsi="Arial" w:cs="Arial"/>
                <w:w w:val="105"/>
                <w:lang w:val="cs-CZ"/>
              </w:rPr>
              <w:t>Obec</w:t>
            </w:r>
          </w:p>
        </w:tc>
      </w:tr>
      <w:tr w:rsidR="00A62F87" w14:paraId="7C9EF134" w14:textId="77777777" w:rsidTr="000F7717">
        <w:trPr>
          <w:trHeight w:val="284"/>
        </w:trPr>
        <w:tc>
          <w:tcPr>
            <w:tcW w:w="10208" w:type="dxa"/>
            <w:gridSpan w:val="7"/>
            <w:tcBorders>
              <w:top w:val="single" w:sz="6" w:space="0" w:color="000000"/>
              <w:right w:val="single" w:sz="6" w:space="0" w:color="000000"/>
            </w:tcBorders>
            <w:shd w:val="clear" w:color="auto" w:fill="auto"/>
            <w:vAlign w:val="center"/>
          </w:tcPr>
          <w:p w14:paraId="3DB8FBC1" w14:textId="77777777" w:rsidR="00FA3956" w:rsidRPr="00461557" w:rsidRDefault="008C5BF7" w:rsidP="000F7717">
            <w:pPr>
              <w:pStyle w:val="TableParagraph"/>
              <w:ind w:left="56"/>
              <w:rPr>
                <w:rFonts w:ascii="Arial" w:hAnsi="Arial" w:cs="Arial"/>
                <w:lang w:val="cs-CZ"/>
              </w:rPr>
            </w:pPr>
            <w:r w:rsidRPr="00461557">
              <w:rPr>
                <w:rFonts w:ascii="Arial" w:hAnsi="Arial" w:cs="Arial"/>
                <w:w w:val="105"/>
                <w:lang w:val="cs-CZ"/>
              </w:rPr>
              <w:t>PSČ</w:t>
            </w:r>
          </w:p>
        </w:tc>
      </w:tr>
      <w:tr w:rsidR="00A62F87" w14:paraId="05C655EC" w14:textId="77777777" w:rsidTr="000F7717">
        <w:trPr>
          <w:trHeight w:val="284"/>
        </w:trPr>
        <w:tc>
          <w:tcPr>
            <w:tcW w:w="10208" w:type="dxa"/>
            <w:gridSpan w:val="7"/>
            <w:tcBorders>
              <w:top w:val="single" w:sz="6" w:space="0" w:color="000000"/>
              <w:bottom w:val="single" w:sz="4" w:space="0" w:color="000000"/>
              <w:right w:val="single" w:sz="6" w:space="0" w:color="000000"/>
            </w:tcBorders>
            <w:shd w:val="clear" w:color="auto" w:fill="auto"/>
            <w:vAlign w:val="center"/>
          </w:tcPr>
          <w:p w14:paraId="78984CC7" w14:textId="77777777" w:rsidR="00FA3956" w:rsidRPr="00461557" w:rsidRDefault="008C5BF7" w:rsidP="000F7717">
            <w:pPr>
              <w:pStyle w:val="TableParagraph"/>
              <w:ind w:left="56"/>
              <w:rPr>
                <w:rFonts w:ascii="Arial" w:hAnsi="Arial" w:cs="Arial"/>
                <w:lang w:val="cs-CZ"/>
              </w:rPr>
            </w:pPr>
            <w:r w:rsidRPr="00461557">
              <w:rPr>
                <w:rFonts w:ascii="Arial" w:hAnsi="Arial" w:cs="Arial"/>
                <w:w w:val="105"/>
                <w:lang w:val="cs-CZ"/>
              </w:rPr>
              <w:t>Kód obce (IČZÚJ)</w:t>
            </w:r>
          </w:p>
        </w:tc>
      </w:tr>
      <w:tr w:rsidR="00A62F87" w14:paraId="7FC14551" w14:textId="77777777" w:rsidTr="000F7717">
        <w:trPr>
          <w:trHeight w:val="284"/>
        </w:trPr>
        <w:tc>
          <w:tcPr>
            <w:tcW w:w="10208" w:type="dxa"/>
            <w:gridSpan w:val="7"/>
            <w:tcBorders>
              <w:top w:val="single" w:sz="6" w:space="0" w:color="000000"/>
              <w:bottom w:val="single" w:sz="4" w:space="0" w:color="000000"/>
              <w:right w:val="single" w:sz="6" w:space="0" w:color="000000"/>
            </w:tcBorders>
            <w:shd w:val="clear" w:color="auto" w:fill="auto"/>
            <w:vAlign w:val="center"/>
          </w:tcPr>
          <w:p w14:paraId="24DAFA4E" w14:textId="77777777" w:rsidR="00FA3956" w:rsidRPr="00461557" w:rsidRDefault="008C5BF7" w:rsidP="000F7717">
            <w:pPr>
              <w:pStyle w:val="TableParagraph"/>
              <w:ind w:left="56"/>
              <w:rPr>
                <w:rFonts w:ascii="Arial" w:hAnsi="Arial" w:cs="Arial"/>
                <w:w w:val="105"/>
                <w:lang w:val="cs-CZ"/>
              </w:rPr>
            </w:pPr>
            <w:r w:rsidRPr="00461557">
              <w:rPr>
                <w:rFonts w:ascii="Arial" w:hAnsi="Arial" w:cs="Arial"/>
                <w:w w:val="105"/>
                <w:lang w:val="cs-CZ"/>
              </w:rPr>
              <w:lastRenderedPageBreak/>
              <w:t xml:space="preserve">Identifikace </w:t>
            </w:r>
            <w:r w:rsidRPr="00461557">
              <w:rPr>
                <w:rFonts w:ascii="Arial" w:hAnsi="Arial" w:cs="Arial"/>
                <w:w w:val="105"/>
                <w:lang w:val="cs-CZ"/>
              </w:rPr>
              <w:t>prohlášení výrobce (včetně prohlášení)</w:t>
            </w:r>
          </w:p>
        </w:tc>
      </w:tr>
      <w:tr w:rsidR="00A62F87" w14:paraId="2A61FCA1" w14:textId="77777777" w:rsidTr="000F7717">
        <w:trPr>
          <w:trHeight w:val="70"/>
        </w:trPr>
        <w:tc>
          <w:tcPr>
            <w:tcW w:w="10208" w:type="dxa"/>
            <w:gridSpan w:val="7"/>
            <w:tcBorders>
              <w:top w:val="single" w:sz="4" w:space="0" w:color="000000"/>
              <w:left w:val="nil"/>
              <w:bottom w:val="single" w:sz="4" w:space="0" w:color="000000"/>
              <w:right w:val="nil"/>
            </w:tcBorders>
            <w:shd w:val="clear" w:color="auto" w:fill="auto"/>
          </w:tcPr>
          <w:p w14:paraId="348D4377" w14:textId="77777777" w:rsidR="00FA3956" w:rsidRPr="00461557" w:rsidRDefault="00FA3956" w:rsidP="000F7717">
            <w:pPr>
              <w:pStyle w:val="Zkladntext"/>
              <w:spacing w:before="6"/>
              <w:rPr>
                <w:rFonts w:ascii="Arial" w:hAnsi="Arial" w:cs="Arial"/>
                <w:sz w:val="22"/>
                <w:szCs w:val="22"/>
                <w:lang w:val="cs-CZ"/>
              </w:rPr>
            </w:pPr>
          </w:p>
        </w:tc>
      </w:tr>
      <w:tr w:rsidR="00A62F87" w14:paraId="160C7CC9" w14:textId="77777777" w:rsidTr="000F7717">
        <w:trPr>
          <w:trHeight w:val="284"/>
        </w:trPr>
        <w:tc>
          <w:tcPr>
            <w:tcW w:w="10208" w:type="dxa"/>
            <w:gridSpan w:val="7"/>
            <w:tcBorders>
              <w:top w:val="single" w:sz="6" w:space="0" w:color="000000"/>
              <w:right w:val="single" w:sz="6" w:space="0" w:color="000000"/>
            </w:tcBorders>
            <w:shd w:val="clear" w:color="auto" w:fill="auto"/>
            <w:vAlign w:val="center"/>
          </w:tcPr>
          <w:p w14:paraId="0C258282" w14:textId="77777777" w:rsidR="00FA3956" w:rsidRPr="00461557" w:rsidRDefault="008C5BF7" w:rsidP="000F7717">
            <w:pPr>
              <w:pStyle w:val="TableParagraph"/>
              <w:ind w:left="56"/>
              <w:rPr>
                <w:rFonts w:ascii="Arial" w:hAnsi="Arial" w:cs="Arial"/>
                <w:w w:val="105"/>
                <w:lang w:val="cs-CZ"/>
              </w:rPr>
            </w:pPr>
            <w:r w:rsidRPr="00461557">
              <w:rPr>
                <w:rFonts w:ascii="Arial" w:hAnsi="Arial" w:cs="Arial"/>
                <w:w w:val="105"/>
                <w:lang w:val="cs-CZ"/>
              </w:rPr>
              <w:t>Číslo protokolu</w:t>
            </w:r>
          </w:p>
        </w:tc>
      </w:tr>
      <w:tr w:rsidR="00A62F87" w14:paraId="62E280E6" w14:textId="77777777" w:rsidTr="000F7717">
        <w:trPr>
          <w:trHeight w:val="284"/>
        </w:trPr>
        <w:tc>
          <w:tcPr>
            <w:tcW w:w="10208" w:type="dxa"/>
            <w:gridSpan w:val="7"/>
            <w:tcBorders>
              <w:top w:val="single" w:sz="6" w:space="0" w:color="000000"/>
            </w:tcBorders>
            <w:shd w:val="clear" w:color="auto" w:fill="auto"/>
            <w:vAlign w:val="center"/>
          </w:tcPr>
          <w:p w14:paraId="781BF066" w14:textId="77777777" w:rsidR="00FA3956" w:rsidRPr="00461557" w:rsidRDefault="008C5BF7" w:rsidP="000F7717">
            <w:pPr>
              <w:pStyle w:val="TableParagraph"/>
              <w:ind w:left="56"/>
              <w:rPr>
                <w:rFonts w:ascii="Arial" w:hAnsi="Arial" w:cs="Arial"/>
                <w:lang w:val="cs-CZ"/>
              </w:rPr>
            </w:pPr>
            <w:r w:rsidRPr="00461557">
              <w:rPr>
                <w:rFonts w:ascii="Arial" w:hAnsi="Arial" w:cs="Arial"/>
                <w:lang w:val="cs-CZ"/>
              </w:rPr>
              <w:t>Protokol o odběru vzorku</w:t>
            </w:r>
          </w:p>
        </w:tc>
      </w:tr>
      <w:tr w:rsidR="00A62F87" w14:paraId="40711218" w14:textId="77777777" w:rsidTr="000F7717">
        <w:trPr>
          <w:trHeight w:val="284"/>
        </w:trPr>
        <w:tc>
          <w:tcPr>
            <w:tcW w:w="3402" w:type="dxa"/>
            <w:gridSpan w:val="2"/>
            <w:tcBorders>
              <w:right w:val="single" w:sz="6" w:space="0" w:color="000000"/>
            </w:tcBorders>
            <w:shd w:val="clear" w:color="auto" w:fill="auto"/>
            <w:vAlign w:val="center"/>
          </w:tcPr>
          <w:p w14:paraId="2677DD89" w14:textId="77777777" w:rsidR="00FA3956" w:rsidRPr="00461557" w:rsidRDefault="008C5BF7" w:rsidP="000F7717">
            <w:pPr>
              <w:pStyle w:val="TableParagraph"/>
              <w:ind w:left="56"/>
              <w:rPr>
                <w:rFonts w:ascii="Arial" w:hAnsi="Arial" w:cs="Arial"/>
                <w:lang w:val="cs-CZ"/>
              </w:rPr>
            </w:pPr>
            <w:r w:rsidRPr="00461557">
              <w:rPr>
                <w:rFonts w:ascii="Arial" w:hAnsi="Arial" w:cs="Arial"/>
                <w:lang w:val="cs-CZ"/>
              </w:rPr>
              <w:t xml:space="preserve">   Zařízení</w:t>
            </w:r>
          </w:p>
        </w:tc>
        <w:tc>
          <w:tcPr>
            <w:tcW w:w="1985" w:type="dxa"/>
            <w:gridSpan w:val="2"/>
            <w:tcBorders>
              <w:left w:val="single" w:sz="6" w:space="0" w:color="000000"/>
            </w:tcBorders>
            <w:shd w:val="clear" w:color="auto" w:fill="auto"/>
            <w:vAlign w:val="center"/>
          </w:tcPr>
          <w:p w14:paraId="5F7A8C69" w14:textId="77777777" w:rsidR="00FA3956" w:rsidRPr="00461557" w:rsidRDefault="008C5BF7" w:rsidP="000F7717">
            <w:pPr>
              <w:pStyle w:val="TableParagraph"/>
              <w:ind w:left="49"/>
              <w:rPr>
                <w:rFonts w:ascii="Arial" w:hAnsi="Arial" w:cs="Arial"/>
                <w:lang w:val="cs-CZ"/>
              </w:rPr>
            </w:pPr>
            <w:r w:rsidRPr="00461557">
              <w:rPr>
                <w:rFonts w:ascii="Arial" w:hAnsi="Arial" w:cs="Arial"/>
                <w:w w:val="105"/>
                <w:lang w:val="cs-CZ"/>
              </w:rPr>
              <w:t>v</w:t>
            </w:r>
            <w:r w:rsidRPr="00461557">
              <w:rPr>
                <w:rFonts w:ascii="Arial" w:hAnsi="Arial" w:cs="Arial"/>
                <w:spacing w:val="-6"/>
                <w:w w:val="105"/>
                <w:lang w:val="cs-CZ"/>
              </w:rPr>
              <w:t xml:space="preserve"> </w:t>
            </w:r>
            <w:r w:rsidRPr="00461557">
              <w:rPr>
                <w:rFonts w:ascii="Arial" w:hAnsi="Arial" w:cs="Arial"/>
                <w:w w:val="105"/>
                <w:lang w:val="cs-CZ"/>
              </w:rPr>
              <w:t>provozu</w:t>
            </w:r>
          </w:p>
        </w:tc>
        <w:tc>
          <w:tcPr>
            <w:tcW w:w="1276" w:type="dxa"/>
            <w:tcBorders>
              <w:left w:val="single" w:sz="6" w:space="0" w:color="000000"/>
            </w:tcBorders>
            <w:shd w:val="clear" w:color="auto" w:fill="auto"/>
            <w:vAlign w:val="center"/>
          </w:tcPr>
          <w:p w14:paraId="7B698875" w14:textId="77777777" w:rsidR="00FA3956" w:rsidRPr="00461557" w:rsidRDefault="008C5BF7" w:rsidP="000F7717">
            <w:pPr>
              <w:pStyle w:val="TableParagraph"/>
              <w:ind w:left="49"/>
              <w:jc w:val="center"/>
              <w:rPr>
                <w:rFonts w:ascii="Arial" w:hAnsi="Arial" w:cs="Arial"/>
                <w:lang w:val="cs-CZ"/>
              </w:rPr>
            </w:pPr>
            <w:r w:rsidRPr="00461557">
              <w:rPr>
                <w:rFonts w:ascii="Arial" w:hAnsi="Arial" w:cs="Arial"/>
                <w:lang w:val="cs-CZ"/>
              </w:rPr>
              <w:t>Ano / Ne</w:t>
            </w:r>
          </w:p>
        </w:tc>
        <w:tc>
          <w:tcPr>
            <w:tcW w:w="2268" w:type="dxa"/>
            <w:shd w:val="clear" w:color="auto" w:fill="auto"/>
            <w:vAlign w:val="center"/>
          </w:tcPr>
          <w:p w14:paraId="1AA4FB6C" w14:textId="77777777" w:rsidR="00FA3956" w:rsidRPr="00461557" w:rsidRDefault="008C5BF7" w:rsidP="000F7717">
            <w:pPr>
              <w:pStyle w:val="TableParagraph"/>
              <w:ind w:left="56"/>
              <w:rPr>
                <w:rFonts w:ascii="Arial" w:hAnsi="Arial" w:cs="Arial"/>
                <w:lang w:val="cs-CZ"/>
              </w:rPr>
            </w:pPr>
            <w:r w:rsidRPr="00461557">
              <w:rPr>
                <w:rFonts w:ascii="Arial" w:hAnsi="Arial" w:cs="Arial"/>
                <w:w w:val="105"/>
                <w:lang w:val="cs-CZ"/>
              </w:rPr>
              <w:t>mimo</w:t>
            </w:r>
            <w:r w:rsidRPr="00461557">
              <w:rPr>
                <w:rFonts w:ascii="Arial" w:hAnsi="Arial" w:cs="Arial"/>
                <w:spacing w:val="-6"/>
                <w:w w:val="105"/>
                <w:lang w:val="cs-CZ"/>
              </w:rPr>
              <w:t xml:space="preserve"> </w:t>
            </w:r>
            <w:r w:rsidRPr="00461557">
              <w:rPr>
                <w:rFonts w:ascii="Arial" w:hAnsi="Arial" w:cs="Arial"/>
                <w:w w:val="105"/>
                <w:lang w:val="cs-CZ"/>
              </w:rPr>
              <w:t>provoz</w:t>
            </w:r>
          </w:p>
        </w:tc>
        <w:tc>
          <w:tcPr>
            <w:tcW w:w="1277" w:type="dxa"/>
            <w:shd w:val="clear" w:color="auto" w:fill="auto"/>
            <w:vAlign w:val="center"/>
          </w:tcPr>
          <w:p w14:paraId="464E2F15" w14:textId="77777777" w:rsidR="00FA3956" w:rsidRPr="00461557" w:rsidRDefault="008C5BF7" w:rsidP="000F7717">
            <w:pPr>
              <w:pStyle w:val="TableParagraph"/>
              <w:ind w:left="56"/>
              <w:jc w:val="center"/>
              <w:rPr>
                <w:rFonts w:ascii="Arial" w:hAnsi="Arial" w:cs="Arial"/>
                <w:lang w:val="cs-CZ"/>
              </w:rPr>
            </w:pPr>
            <w:r w:rsidRPr="00461557">
              <w:rPr>
                <w:rFonts w:ascii="Arial" w:hAnsi="Arial" w:cs="Arial"/>
                <w:lang w:val="cs-CZ"/>
              </w:rPr>
              <w:t>Ano / Ne</w:t>
            </w:r>
          </w:p>
        </w:tc>
      </w:tr>
      <w:tr w:rsidR="00A62F87" w14:paraId="616693A3" w14:textId="77777777" w:rsidTr="000F7717">
        <w:trPr>
          <w:trHeight w:val="284"/>
        </w:trPr>
        <w:tc>
          <w:tcPr>
            <w:tcW w:w="10208" w:type="dxa"/>
            <w:gridSpan w:val="7"/>
            <w:shd w:val="clear" w:color="auto" w:fill="auto"/>
            <w:vAlign w:val="center"/>
          </w:tcPr>
          <w:p w14:paraId="4CCFF7E9" w14:textId="77777777" w:rsidR="00FA3956" w:rsidRPr="00461557" w:rsidRDefault="008C5BF7" w:rsidP="000F7717">
            <w:pPr>
              <w:pStyle w:val="TableParagraph"/>
              <w:rPr>
                <w:rFonts w:ascii="Arial" w:hAnsi="Arial" w:cs="Arial"/>
                <w:lang w:val="cs-CZ"/>
              </w:rPr>
            </w:pPr>
            <w:r w:rsidRPr="00461557">
              <w:rPr>
                <w:rFonts w:ascii="Arial" w:hAnsi="Arial" w:cs="Arial"/>
                <w:lang w:val="cs-CZ"/>
              </w:rPr>
              <w:t xml:space="preserve">    Specifikace místa odběru</w:t>
            </w:r>
          </w:p>
        </w:tc>
      </w:tr>
      <w:tr w:rsidR="00A62F87" w14:paraId="64EE75D2" w14:textId="77777777" w:rsidTr="000F7717">
        <w:trPr>
          <w:trHeight w:val="284"/>
        </w:trPr>
        <w:tc>
          <w:tcPr>
            <w:tcW w:w="10208" w:type="dxa"/>
            <w:gridSpan w:val="7"/>
            <w:shd w:val="clear" w:color="auto" w:fill="auto"/>
            <w:vAlign w:val="center"/>
          </w:tcPr>
          <w:p w14:paraId="373AC6EE" w14:textId="77777777" w:rsidR="00FA3956" w:rsidRPr="00461557" w:rsidRDefault="008C5BF7" w:rsidP="000F7717">
            <w:pPr>
              <w:pStyle w:val="TableParagraph"/>
              <w:ind w:left="56"/>
              <w:rPr>
                <w:rFonts w:ascii="Arial" w:hAnsi="Arial" w:cs="Arial"/>
                <w:w w:val="105"/>
                <w:lang w:val="cs-CZ"/>
              </w:rPr>
            </w:pPr>
            <w:r w:rsidRPr="00461557">
              <w:rPr>
                <w:rFonts w:ascii="Arial" w:hAnsi="Arial" w:cs="Arial"/>
                <w:w w:val="105"/>
                <w:lang w:val="cs-CZ"/>
              </w:rPr>
              <w:t xml:space="preserve">   Datum odběru vzorku</w:t>
            </w:r>
          </w:p>
        </w:tc>
      </w:tr>
      <w:tr w:rsidR="00A62F87" w14:paraId="26CF9532" w14:textId="77777777" w:rsidTr="000F7717">
        <w:trPr>
          <w:trHeight w:val="284"/>
        </w:trPr>
        <w:tc>
          <w:tcPr>
            <w:tcW w:w="10208" w:type="dxa"/>
            <w:gridSpan w:val="7"/>
            <w:tcBorders>
              <w:right w:val="single" w:sz="6" w:space="0" w:color="000000"/>
            </w:tcBorders>
            <w:shd w:val="clear" w:color="auto" w:fill="auto"/>
            <w:vAlign w:val="center"/>
          </w:tcPr>
          <w:p w14:paraId="2B2ADF91" w14:textId="77777777" w:rsidR="00FA3956" w:rsidRPr="00461557" w:rsidRDefault="008C5BF7" w:rsidP="000F7717">
            <w:pPr>
              <w:pStyle w:val="TableParagraph"/>
              <w:ind w:left="56"/>
              <w:rPr>
                <w:rFonts w:ascii="Arial" w:hAnsi="Arial" w:cs="Arial"/>
                <w:w w:val="105"/>
                <w:lang w:val="cs-CZ"/>
              </w:rPr>
            </w:pPr>
            <w:r w:rsidRPr="00461557">
              <w:rPr>
                <w:rFonts w:ascii="Arial" w:hAnsi="Arial" w:cs="Arial"/>
                <w:w w:val="105"/>
                <w:lang w:val="cs-CZ"/>
              </w:rPr>
              <w:t xml:space="preserve">   Číslo vzorku</w:t>
            </w:r>
          </w:p>
        </w:tc>
      </w:tr>
      <w:tr w:rsidR="00A62F87" w14:paraId="56A424E7" w14:textId="77777777" w:rsidTr="000F7717">
        <w:trPr>
          <w:trHeight w:val="284"/>
        </w:trPr>
        <w:tc>
          <w:tcPr>
            <w:tcW w:w="10208" w:type="dxa"/>
            <w:gridSpan w:val="7"/>
            <w:tcBorders>
              <w:right w:val="single" w:sz="6" w:space="0" w:color="000000"/>
            </w:tcBorders>
            <w:shd w:val="clear" w:color="auto" w:fill="auto"/>
            <w:vAlign w:val="center"/>
          </w:tcPr>
          <w:p w14:paraId="049B58A3" w14:textId="77777777" w:rsidR="00FA3956" w:rsidRPr="00461557" w:rsidRDefault="008C5BF7" w:rsidP="000F7717">
            <w:pPr>
              <w:pStyle w:val="TableParagraph"/>
              <w:ind w:left="56"/>
              <w:rPr>
                <w:rFonts w:ascii="Arial" w:hAnsi="Arial" w:cs="Arial"/>
                <w:w w:val="105"/>
                <w:lang w:val="cs-CZ"/>
              </w:rPr>
            </w:pPr>
            <w:r w:rsidRPr="00461557">
              <w:rPr>
                <w:rFonts w:ascii="Arial" w:hAnsi="Arial" w:cs="Arial"/>
                <w:w w:val="105"/>
                <w:lang w:val="cs-CZ"/>
              </w:rPr>
              <w:t xml:space="preserve">   Certifikační číslo osoby provádějící odběr</w:t>
            </w:r>
          </w:p>
        </w:tc>
      </w:tr>
      <w:tr w:rsidR="00A62F87" w14:paraId="1ACB0907" w14:textId="77777777" w:rsidTr="000F7717">
        <w:trPr>
          <w:trHeight w:val="284"/>
        </w:trPr>
        <w:tc>
          <w:tcPr>
            <w:tcW w:w="10208" w:type="dxa"/>
            <w:gridSpan w:val="7"/>
            <w:tcBorders>
              <w:bottom w:val="single" w:sz="8" w:space="0" w:color="000000"/>
            </w:tcBorders>
            <w:shd w:val="clear" w:color="auto" w:fill="auto"/>
            <w:vAlign w:val="center"/>
          </w:tcPr>
          <w:p w14:paraId="72289AE4" w14:textId="77777777" w:rsidR="00FA3956" w:rsidRPr="00461557" w:rsidRDefault="008C5BF7" w:rsidP="000F7717">
            <w:pPr>
              <w:pStyle w:val="TableParagraph"/>
              <w:rPr>
                <w:rFonts w:ascii="Arial" w:hAnsi="Arial" w:cs="Arial"/>
                <w:lang w:val="cs-CZ"/>
              </w:rPr>
            </w:pPr>
            <w:r w:rsidRPr="00461557">
              <w:rPr>
                <w:rFonts w:ascii="Arial" w:hAnsi="Arial" w:cs="Arial"/>
                <w:lang w:val="cs-CZ"/>
              </w:rPr>
              <w:t xml:space="preserve"> </w:t>
            </w:r>
            <w:r w:rsidRPr="00461557">
              <w:rPr>
                <w:rFonts w:ascii="Arial" w:hAnsi="Arial" w:cs="Arial"/>
                <w:w w:val="105"/>
                <w:lang w:val="cs-CZ"/>
              </w:rPr>
              <w:t>Protokol o analytickém stanovení PCB nebo obsahu provozní kapaliny dle prohlášení výrobce</w:t>
            </w:r>
          </w:p>
        </w:tc>
      </w:tr>
      <w:tr w:rsidR="00A62F87" w14:paraId="2144CF5A" w14:textId="77777777" w:rsidTr="000F7717">
        <w:trPr>
          <w:trHeight w:val="284"/>
        </w:trPr>
        <w:tc>
          <w:tcPr>
            <w:tcW w:w="10208" w:type="dxa"/>
            <w:gridSpan w:val="7"/>
            <w:tcBorders>
              <w:bottom w:val="single" w:sz="8" w:space="0" w:color="000000"/>
            </w:tcBorders>
            <w:shd w:val="clear" w:color="auto" w:fill="auto"/>
            <w:vAlign w:val="center"/>
          </w:tcPr>
          <w:p w14:paraId="7A26101B" w14:textId="77777777" w:rsidR="00FA3956" w:rsidRPr="00461557" w:rsidRDefault="008C5BF7" w:rsidP="000F7717">
            <w:pPr>
              <w:pStyle w:val="TableParagraph"/>
              <w:rPr>
                <w:rFonts w:ascii="Arial" w:hAnsi="Arial" w:cs="Arial"/>
                <w:lang w:val="cs-CZ"/>
              </w:rPr>
            </w:pPr>
            <w:r w:rsidRPr="00461557">
              <w:rPr>
                <w:rFonts w:ascii="Arial" w:hAnsi="Arial" w:cs="Arial"/>
                <w:w w:val="105"/>
                <w:lang w:val="cs-CZ"/>
              </w:rPr>
              <w:t xml:space="preserve">   Kód laboratoře</w:t>
            </w:r>
          </w:p>
        </w:tc>
      </w:tr>
      <w:tr w:rsidR="00A62F87" w14:paraId="341A5A73" w14:textId="77777777" w:rsidTr="000F7717">
        <w:trPr>
          <w:trHeight w:val="284"/>
        </w:trPr>
        <w:tc>
          <w:tcPr>
            <w:tcW w:w="10208" w:type="dxa"/>
            <w:gridSpan w:val="7"/>
            <w:tcBorders>
              <w:bottom w:val="single" w:sz="8" w:space="0" w:color="000000"/>
            </w:tcBorders>
            <w:shd w:val="clear" w:color="auto" w:fill="auto"/>
            <w:vAlign w:val="center"/>
          </w:tcPr>
          <w:p w14:paraId="67D366C4" w14:textId="77777777" w:rsidR="00FA3956" w:rsidRPr="00461557" w:rsidRDefault="008C5BF7" w:rsidP="000F7717">
            <w:pPr>
              <w:pStyle w:val="TableParagraph"/>
              <w:rPr>
                <w:rFonts w:ascii="Arial" w:hAnsi="Arial" w:cs="Arial"/>
                <w:lang w:val="cs-CZ"/>
              </w:rPr>
            </w:pPr>
            <w:r w:rsidRPr="00461557">
              <w:rPr>
                <w:rFonts w:ascii="Arial" w:hAnsi="Arial" w:cs="Arial"/>
                <w:w w:val="105"/>
                <w:lang w:val="cs-CZ"/>
              </w:rPr>
              <w:t xml:space="preserve">   Číslo protokolu</w:t>
            </w:r>
          </w:p>
        </w:tc>
      </w:tr>
      <w:tr w:rsidR="00A62F87" w14:paraId="6E5B9531" w14:textId="77777777" w:rsidTr="000F7717">
        <w:trPr>
          <w:trHeight w:val="284"/>
        </w:trPr>
        <w:tc>
          <w:tcPr>
            <w:tcW w:w="10208" w:type="dxa"/>
            <w:gridSpan w:val="7"/>
            <w:tcBorders>
              <w:bottom w:val="single" w:sz="8" w:space="0" w:color="000000"/>
            </w:tcBorders>
            <w:shd w:val="clear" w:color="auto" w:fill="auto"/>
            <w:vAlign w:val="center"/>
          </w:tcPr>
          <w:p w14:paraId="720CC12B" w14:textId="77777777" w:rsidR="00FA3956" w:rsidRPr="00461557" w:rsidRDefault="008C5BF7" w:rsidP="000F7717">
            <w:pPr>
              <w:pStyle w:val="TableParagraph"/>
              <w:rPr>
                <w:rFonts w:ascii="Arial" w:hAnsi="Arial" w:cs="Arial"/>
                <w:lang w:val="cs-CZ"/>
              </w:rPr>
            </w:pPr>
            <w:r w:rsidRPr="00461557">
              <w:rPr>
                <w:rFonts w:ascii="Arial" w:hAnsi="Arial" w:cs="Arial"/>
                <w:w w:val="105"/>
                <w:lang w:val="cs-CZ"/>
              </w:rPr>
              <w:t xml:space="preserve">   Datum analýzy</w:t>
            </w:r>
          </w:p>
        </w:tc>
      </w:tr>
      <w:tr w:rsidR="00A62F87" w14:paraId="78ACA997" w14:textId="77777777" w:rsidTr="000F7717">
        <w:trPr>
          <w:trHeight w:val="284"/>
        </w:trPr>
        <w:tc>
          <w:tcPr>
            <w:tcW w:w="4962" w:type="dxa"/>
            <w:gridSpan w:val="3"/>
            <w:vMerge w:val="restart"/>
            <w:shd w:val="clear" w:color="auto" w:fill="auto"/>
            <w:vAlign w:val="center"/>
          </w:tcPr>
          <w:p w14:paraId="4A775B55" w14:textId="77777777" w:rsidR="00FA3956" w:rsidRPr="00461557" w:rsidRDefault="008C5BF7" w:rsidP="000F7717">
            <w:pPr>
              <w:pStyle w:val="TableParagraph"/>
              <w:ind w:left="56" w:right="924"/>
              <w:rPr>
                <w:rFonts w:ascii="Arial" w:hAnsi="Arial" w:cs="Arial"/>
                <w:w w:val="105"/>
                <w:lang w:val="cs-CZ"/>
              </w:rPr>
            </w:pPr>
            <w:r w:rsidRPr="00461557">
              <w:rPr>
                <w:rFonts w:ascii="Arial" w:hAnsi="Arial" w:cs="Arial"/>
                <w:w w:val="105"/>
                <w:lang w:val="cs-CZ"/>
              </w:rPr>
              <w:t xml:space="preserve">  Koncentrace PCB v náplni v [mg/kg]:</w:t>
            </w:r>
          </w:p>
          <w:p w14:paraId="5FF7A052" w14:textId="77777777" w:rsidR="00FA3956" w:rsidRPr="00461557" w:rsidRDefault="008C5BF7" w:rsidP="000F7717">
            <w:pPr>
              <w:pStyle w:val="TableParagraph"/>
              <w:rPr>
                <w:rFonts w:ascii="Arial" w:hAnsi="Arial" w:cs="Arial"/>
                <w:lang w:val="cs-CZ"/>
              </w:rPr>
            </w:pPr>
            <w:r w:rsidRPr="00461557">
              <w:rPr>
                <w:rFonts w:ascii="Arial" w:hAnsi="Arial" w:cs="Arial"/>
                <w:w w:val="105"/>
                <w:lang w:val="cs-CZ"/>
              </w:rPr>
              <w:t xml:space="preserve">   (hodnotu zadejte s přesností na 2 desetinná místa)</w:t>
            </w:r>
          </w:p>
        </w:tc>
        <w:tc>
          <w:tcPr>
            <w:tcW w:w="1701" w:type="dxa"/>
            <w:gridSpan w:val="2"/>
            <w:tcBorders>
              <w:bottom w:val="single" w:sz="8" w:space="0" w:color="000000"/>
            </w:tcBorders>
            <w:shd w:val="clear" w:color="auto" w:fill="auto"/>
            <w:vAlign w:val="center"/>
          </w:tcPr>
          <w:p w14:paraId="39CE5ED4" w14:textId="77777777" w:rsidR="00FA3956" w:rsidRPr="00461557" w:rsidRDefault="008C5BF7" w:rsidP="000F7717">
            <w:pPr>
              <w:pStyle w:val="TableParagraph"/>
              <w:rPr>
                <w:rFonts w:ascii="Arial" w:hAnsi="Arial" w:cs="Arial"/>
                <w:lang w:val="cs-CZ"/>
              </w:rPr>
            </w:pPr>
            <w:r w:rsidRPr="00461557">
              <w:rPr>
                <w:rFonts w:ascii="Arial" w:hAnsi="Arial" w:cs="Arial"/>
                <w:lang w:val="cs-CZ"/>
              </w:rPr>
              <w:t xml:space="preserve"> PCB 28</w:t>
            </w:r>
          </w:p>
        </w:tc>
        <w:tc>
          <w:tcPr>
            <w:tcW w:w="3545" w:type="dxa"/>
            <w:gridSpan w:val="2"/>
            <w:tcBorders>
              <w:bottom w:val="single" w:sz="8" w:space="0" w:color="000000"/>
            </w:tcBorders>
            <w:shd w:val="clear" w:color="auto" w:fill="auto"/>
            <w:vAlign w:val="center"/>
          </w:tcPr>
          <w:p w14:paraId="3D18BA37" w14:textId="77777777" w:rsidR="00FA3956" w:rsidRPr="00461557" w:rsidRDefault="00FA3956" w:rsidP="000F7717">
            <w:pPr>
              <w:pStyle w:val="TableParagraph"/>
              <w:rPr>
                <w:rFonts w:ascii="Arial" w:hAnsi="Arial" w:cs="Arial"/>
                <w:lang w:val="cs-CZ"/>
              </w:rPr>
            </w:pPr>
          </w:p>
        </w:tc>
      </w:tr>
      <w:tr w:rsidR="00A62F87" w14:paraId="4B4254ED" w14:textId="77777777" w:rsidTr="000F7717">
        <w:trPr>
          <w:trHeight w:val="284"/>
        </w:trPr>
        <w:tc>
          <w:tcPr>
            <w:tcW w:w="4962" w:type="dxa"/>
            <w:gridSpan w:val="3"/>
            <w:vMerge/>
            <w:shd w:val="clear" w:color="auto" w:fill="auto"/>
            <w:vAlign w:val="center"/>
          </w:tcPr>
          <w:p w14:paraId="12F30F5A" w14:textId="77777777" w:rsidR="00FA3956" w:rsidRPr="00461557" w:rsidRDefault="00FA3956" w:rsidP="000F7717">
            <w:pPr>
              <w:pStyle w:val="TableParagraph"/>
              <w:rPr>
                <w:rFonts w:ascii="Arial" w:hAnsi="Arial" w:cs="Arial"/>
                <w:lang w:val="cs-CZ"/>
              </w:rPr>
            </w:pPr>
          </w:p>
        </w:tc>
        <w:tc>
          <w:tcPr>
            <w:tcW w:w="1701" w:type="dxa"/>
            <w:gridSpan w:val="2"/>
            <w:tcBorders>
              <w:bottom w:val="single" w:sz="8" w:space="0" w:color="000000"/>
            </w:tcBorders>
            <w:shd w:val="clear" w:color="auto" w:fill="auto"/>
            <w:vAlign w:val="center"/>
          </w:tcPr>
          <w:p w14:paraId="11A0AF2A" w14:textId="77777777" w:rsidR="00FA3956" w:rsidRPr="00461557" w:rsidRDefault="008C5BF7" w:rsidP="000F7717">
            <w:pPr>
              <w:pStyle w:val="TableParagraph"/>
              <w:rPr>
                <w:rFonts w:ascii="Arial" w:hAnsi="Arial" w:cs="Arial"/>
                <w:lang w:val="cs-CZ"/>
              </w:rPr>
            </w:pPr>
            <w:r w:rsidRPr="00461557">
              <w:rPr>
                <w:rFonts w:ascii="Arial" w:hAnsi="Arial" w:cs="Arial"/>
                <w:lang w:val="cs-CZ"/>
              </w:rPr>
              <w:t xml:space="preserve"> PCB 52</w:t>
            </w:r>
          </w:p>
        </w:tc>
        <w:tc>
          <w:tcPr>
            <w:tcW w:w="3545" w:type="dxa"/>
            <w:gridSpan w:val="2"/>
            <w:tcBorders>
              <w:bottom w:val="single" w:sz="8" w:space="0" w:color="000000"/>
            </w:tcBorders>
            <w:shd w:val="clear" w:color="auto" w:fill="auto"/>
            <w:vAlign w:val="center"/>
          </w:tcPr>
          <w:p w14:paraId="5C6C8BF6" w14:textId="77777777" w:rsidR="00FA3956" w:rsidRPr="00461557" w:rsidRDefault="00FA3956" w:rsidP="000F7717">
            <w:pPr>
              <w:pStyle w:val="TableParagraph"/>
              <w:rPr>
                <w:rFonts w:ascii="Arial" w:hAnsi="Arial" w:cs="Arial"/>
                <w:lang w:val="cs-CZ"/>
              </w:rPr>
            </w:pPr>
          </w:p>
        </w:tc>
      </w:tr>
      <w:tr w:rsidR="00A62F87" w14:paraId="2BEAD042" w14:textId="77777777" w:rsidTr="000F7717">
        <w:trPr>
          <w:trHeight w:val="284"/>
        </w:trPr>
        <w:tc>
          <w:tcPr>
            <w:tcW w:w="4962" w:type="dxa"/>
            <w:gridSpan w:val="3"/>
            <w:vMerge/>
            <w:shd w:val="clear" w:color="auto" w:fill="auto"/>
            <w:vAlign w:val="center"/>
          </w:tcPr>
          <w:p w14:paraId="4AC0EBE7" w14:textId="77777777" w:rsidR="00FA3956" w:rsidRPr="00461557" w:rsidRDefault="00FA3956" w:rsidP="000F7717">
            <w:pPr>
              <w:pStyle w:val="TableParagraph"/>
              <w:rPr>
                <w:rFonts w:ascii="Arial" w:hAnsi="Arial" w:cs="Arial"/>
                <w:lang w:val="cs-CZ"/>
              </w:rPr>
            </w:pPr>
          </w:p>
        </w:tc>
        <w:tc>
          <w:tcPr>
            <w:tcW w:w="1701" w:type="dxa"/>
            <w:gridSpan w:val="2"/>
            <w:tcBorders>
              <w:bottom w:val="single" w:sz="8" w:space="0" w:color="000000"/>
            </w:tcBorders>
            <w:shd w:val="clear" w:color="auto" w:fill="auto"/>
            <w:vAlign w:val="center"/>
          </w:tcPr>
          <w:p w14:paraId="6626D4A8" w14:textId="77777777" w:rsidR="00FA3956" w:rsidRPr="00461557" w:rsidRDefault="008C5BF7" w:rsidP="000F7717">
            <w:pPr>
              <w:pStyle w:val="TableParagraph"/>
              <w:rPr>
                <w:rFonts w:ascii="Arial" w:hAnsi="Arial" w:cs="Arial"/>
                <w:lang w:val="cs-CZ"/>
              </w:rPr>
            </w:pPr>
            <w:r w:rsidRPr="00461557">
              <w:rPr>
                <w:rFonts w:ascii="Arial" w:hAnsi="Arial" w:cs="Arial"/>
                <w:lang w:val="cs-CZ"/>
              </w:rPr>
              <w:t xml:space="preserve"> PCB 101</w:t>
            </w:r>
          </w:p>
        </w:tc>
        <w:tc>
          <w:tcPr>
            <w:tcW w:w="3545" w:type="dxa"/>
            <w:gridSpan w:val="2"/>
            <w:tcBorders>
              <w:bottom w:val="single" w:sz="8" w:space="0" w:color="000000"/>
            </w:tcBorders>
            <w:shd w:val="clear" w:color="auto" w:fill="auto"/>
            <w:vAlign w:val="center"/>
          </w:tcPr>
          <w:p w14:paraId="7AB925C4" w14:textId="77777777" w:rsidR="00FA3956" w:rsidRPr="00461557" w:rsidRDefault="00FA3956" w:rsidP="000F7717">
            <w:pPr>
              <w:pStyle w:val="TableParagraph"/>
              <w:rPr>
                <w:rFonts w:ascii="Arial" w:hAnsi="Arial" w:cs="Arial"/>
                <w:lang w:val="cs-CZ"/>
              </w:rPr>
            </w:pPr>
          </w:p>
        </w:tc>
      </w:tr>
      <w:tr w:rsidR="00A62F87" w14:paraId="6BECED11" w14:textId="77777777" w:rsidTr="000F7717">
        <w:trPr>
          <w:trHeight w:val="284"/>
        </w:trPr>
        <w:tc>
          <w:tcPr>
            <w:tcW w:w="4962" w:type="dxa"/>
            <w:gridSpan w:val="3"/>
            <w:vMerge/>
            <w:shd w:val="clear" w:color="auto" w:fill="auto"/>
            <w:vAlign w:val="center"/>
          </w:tcPr>
          <w:p w14:paraId="6A4437C9" w14:textId="77777777" w:rsidR="00FA3956" w:rsidRPr="00461557" w:rsidRDefault="00FA3956" w:rsidP="000F7717">
            <w:pPr>
              <w:pStyle w:val="TableParagraph"/>
              <w:rPr>
                <w:rFonts w:ascii="Arial" w:hAnsi="Arial" w:cs="Arial"/>
                <w:lang w:val="cs-CZ"/>
              </w:rPr>
            </w:pPr>
          </w:p>
        </w:tc>
        <w:tc>
          <w:tcPr>
            <w:tcW w:w="1701" w:type="dxa"/>
            <w:gridSpan w:val="2"/>
            <w:tcBorders>
              <w:bottom w:val="single" w:sz="8" w:space="0" w:color="000000"/>
            </w:tcBorders>
            <w:shd w:val="clear" w:color="auto" w:fill="auto"/>
            <w:vAlign w:val="center"/>
          </w:tcPr>
          <w:p w14:paraId="561D029E" w14:textId="77777777" w:rsidR="00FA3956" w:rsidRPr="00461557" w:rsidRDefault="008C5BF7" w:rsidP="000F7717">
            <w:pPr>
              <w:pStyle w:val="TableParagraph"/>
              <w:rPr>
                <w:rFonts w:ascii="Arial" w:hAnsi="Arial" w:cs="Arial"/>
                <w:lang w:val="cs-CZ"/>
              </w:rPr>
            </w:pPr>
            <w:r w:rsidRPr="00461557">
              <w:rPr>
                <w:rFonts w:ascii="Arial" w:hAnsi="Arial" w:cs="Arial"/>
                <w:lang w:val="cs-CZ"/>
              </w:rPr>
              <w:t xml:space="preserve"> PCB 138</w:t>
            </w:r>
          </w:p>
        </w:tc>
        <w:tc>
          <w:tcPr>
            <w:tcW w:w="3545" w:type="dxa"/>
            <w:gridSpan w:val="2"/>
            <w:tcBorders>
              <w:bottom w:val="single" w:sz="8" w:space="0" w:color="000000"/>
            </w:tcBorders>
            <w:shd w:val="clear" w:color="auto" w:fill="auto"/>
            <w:vAlign w:val="center"/>
          </w:tcPr>
          <w:p w14:paraId="31FA571E" w14:textId="77777777" w:rsidR="00FA3956" w:rsidRPr="00461557" w:rsidRDefault="00FA3956" w:rsidP="000F7717">
            <w:pPr>
              <w:pStyle w:val="TableParagraph"/>
              <w:rPr>
                <w:rFonts w:ascii="Arial" w:hAnsi="Arial" w:cs="Arial"/>
                <w:lang w:val="cs-CZ"/>
              </w:rPr>
            </w:pPr>
          </w:p>
        </w:tc>
      </w:tr>
      <w:tr w:rsidR="00A62F87" w14:paraId="4156C0EB" w14:textId="77777777" w:rsidTr="000F7717">
        <w:trPr>
          <w:trHeight w:val="284"/>
        </w:trPr>
        <w:tc>
          <w:tcPr>
            <w:tcW w:w="4962" w:type="dxa"/>
            <w:gridSpan w:val="3"/>
            <w:vMerge/>
            <w:shd w:val="clear" w:color="auto" w:fill="auto"/>
            <w:vAlign w:val="center"/>
          </w:tcPr>
          <w:p w14:paraId="7B4F96D7" w14:textId="77777777" w:rsidR="00FA3956" w:rsidRPr="00461557" w:rsidRDefault="00FA3956" w:rsidP="000F7717">
            <w:pPr>
              <w:pStyle w:val="TableParagraph"/>
              <w:rPr>
                <w:rFonts w:ascii="Arial" w:hAnsi="Arial" w:cs="Arial"/>
                <w:lang w:val="cs-CZ"/>
              </w:rPr>
            </w:pPr>
          </w:p>
        </w:tc>
        <w:tc>
          <w:tcPr>
            <w:tcW w:w="1701" w:type="dxa"/>
            <w:gridSpan w:val="2"/>
            <w:tcBorders>
              <w:bottom w:val="single" w:sz="8" w:space="0" w:color="000000"/>
            </w:tcBorders>
            <w:shd w:val="clear" w:color="auto" w:fill="auto"/>
            <w:vAlign w:val="center"/>
          </w:tcPr>
          <w:p w14:paraId="375AA513" w14:textId="77777777" w:rsidR="00FA3956" w:rsidRPr="00461557" w:rsidRDefault="008C5BF7" w:rsidP="000F7717">
            <w:pPr>
              <w:pStyle w:val="TableParagraph"/>
              <w:rPr>
                <w:rFonts w:ascii="Arial" w:hAnsi="Arial" w:cs="Arial"/>
                <w:lang w:val="cs-CZ"/>
              </w:rPr>
            </w:pPr>
            <w:r w:rsidRPr="00461557">
              <w:rPr>
                <w:rFonts w:ascii="Arial" w:hAnsi="Arial" w:cs="Arial"/>
                <w:lang w:val="cs-CZ"/>
              </w:rPr>
              <w:t xml:space="preserve"> PCB 153</w:t>
            </w:r>
          </w:p>
        </w:tc>
        <w:tc>
          <w:tcPr>
            <w:tcW w:w="3545" w:type="dxa"/>
            <w:gridSpan w:val="2"/>
            <w:tcBorders>
              <w:bottom w:val="single" w:sz="8" w:space="0" w:color="000000"/>
            </w:tcBorders>
            <w:shd w:val="clear" w:color="auto" w:fill="auto"/>
            <w:vAlign w:val="center"/>
          </w:tcPr>
          <w:p w14:paraId="2B7BA431" w14:textId="77777777" w:rsidR="00FA3956" w:rsidRPr="00461557" w:rsidRDefault="00FA3956" w:rsidP="000F7717">
            <w:pPr>
              <w:pStyle w:val="TableParagraph"/>
              <w:rPr>
                <w:rFonts w:ascii="Arial" w:hAnsi="Arial" w:cs="Arial"/>
                <w:lang w:val="cs-CZ"/>
              </w:rPr>
            </w:pPr>
          </w:p>
        </w:tc>
      </w:tr>
      <w:tr w:rsidR="00A62F87" w14:paraId="269BA558" w14:textId="77777777" w:rsidTr="000F7717">
        <w:trPr>
          <w:trHeight w:val="284"/>
        </w:trPr>
        <w:tc>
          <w:tcPr>
            <w:tcW w:w="4962" w:type="dxa"/>
            <w:gridSpan w:val="3"/>
            <w:vMerge/>
            <w:shd w:val="clear" w:color="auto" w:fill="auto"/>
            <w:vAlign w:val="center"/>
          </w:tcPr>
          <w:p w14:paraId="3833DE66" w14:textId="77777777" w:rsidR="00FA3956" w:rsidRPr="00461557" w:rsidRDefault="00FA3956" w:rsidP="000F7717">
            <w:pPr>
              <w:pStyle w:val="TableParagraph"/>
              <w:rPr>
                <w:rFonts w:ascii="Arial" w:hAnsi="Arial" w:cs="Arial"/>
                <w:lang w:val="cs-CZ"/>
              </w:rPr>
            </w:pPr>
          </w:p>
        </w:tc>
        <w:tc>
          <w:tcPr>
            <w:tcW w:w="1701" w:type="dxa"/>
            <w:gridSpan w:val="2"/>
            <w:tcBorders>
              <w:bottom w:val="single" w:sz="8" w:space="0" w:color="000000"/>
            </w:tcBorders>
            <w:shd w:val="clear" w:color="auto" w:fill="auto"/>
            <w:vAlign w:val="center"/>
          </w:tcPr>
          <w:p w14:paraId="38E7BF87" w14:textId="77777777" w:rsidR="00FA3956" w:rsidRPr="00461557" w:rsidRDefault="008C5BF7" w:rsidP="000F7717">
            <w:pPr>
              <w:pStyle w:val="TableParagraph"/>
              <w:rPr>
                <w:rFonts w:ascii="Arial" w:hAnsi="Arial" w:cs="Arial"/>
                <w:lang w:val="cs-CZ"/>
              </w:rPr>
            </w:pPr>
            <w:r w:rsidRPr="00461557">
              <w:rPr>
                <w:rFonts w:ascii="Arial" w:hAnsi="Arial" w:cs="Arial"/>
                <w:lang w:val="cs-CZ"/>
              </w:rPr>
              <w:t xml:space="preserve"> PCB 180</w:t>
            </w:r>
          </w:p>
        </w:tc>
        <w:tc>
          <w:tcPr>
            <w:tcW w:w="3545" w:type="dxa"/>
            <w:gridSpan w:val="2"/>
            <w:tcBorders>
              <w:bottom w:val="single" w:sz="8" w:space="0" w:color="000000"/>
            </w:tcBorders>
            <w:shd w:val="clear" w:color="auto" w:fill="auto"/>
            <w:vAlign w:val="center"/>
          </w:tcPr>
          <w:p w14:paraId="2DAB7B08" w14:textId="77777777" w:rsidR="00FA3956" w:rsidRPr="00461557" w:rsidRDefault="00FA3956" w:rsidP="000F7717">
            <w:pPr>
              <w:pStyle w:val="TableParagraph"/>
              <w:rPr>
                <w:rFonts w:ascii="Arial" w:hAnsi="Arial" w:cs="Arial"/>
                <w:lang w:val="cs-CZ"/>
              </w:rPr>
            </w:pPr>
          </w:p>
        </w:tc>
      </w:tr>
      <w:tr w:rsidR="00A62F87" w14:paraId="4F86E34D" w14:textId="77777777" w:rsidTr="000F7717">
        <w:trPr>
          <w:trHeight w:val="284"/>
        </w:trPr>
        <w:tc>
          <w:tcPr>
            <w:tcW w:w="4962" w:type="dxa"/>
            <w:gridSpan w:val="3"/>
            <w:vMerge/>
            <w:tcBorders>
              <w:bottom w:val="single" w:sz="8" w:space="0" w:color="000000"/>
            </w:tcBorders>
            <w:shd w:val="clear" w:color="auto" w:fill="auto"/>
            <w:vAlign w:val="center"/>
          </w:tcPr>
          <w:p w14:paraId="3C22E6BA" w14:textId="77777777" w:rsidR="00FA3956" w:rsidRPr="00461557" w:rsidRDefault="00FA3956" w:rsidP="000F7717">
            <w:pPr>
              <w:pStyle w:val="TableParagraph"/>
              <w:rPr>
                <w:rFonts w:ascii="Arial" w:hAnsi="Arial" w:cs="Arial"/>
                <w:lang w:val="cs-CZ"/>
              </w:rPr>
            </w:pPr>
          </w:p>
        </w:tc>
        <w:tc>
          <w:tcPr>
            <w:tcW w:w="1701" w:type="dxa"/>
            <w:gridSpan w:val="2"/>
            <w:tcBorders>
              <w:bottom w:val="single" w:sz="8" w:space="0" w:color="000000"/>
            </w:tcBorders>
            <w:shd w:val="clear" w:color="auto" w:fill="auto"/>
            <w:vAlign w:val="center"/>
          </w:tcPr>
          <w:p w14:paraId="21FA4B88" w14:textId="77777777" w:rsidR="00FA3956" w:rsidRPr="00461557" w:rsidRDefault="008C5BF7" w:rsidP="000F7717">
            <w:pPr>
              <w:pStyle w:val="TableParagraph"/>
              <w:rPr>
                <w:rFonts w:ascii="Arial" w:hAnsi="Arial" w:cs="Arial"/>
                <w:lang w:val="cs-CZ"/>
              </w:rPr>
            </w:pPr>
            <w:r w:rsidRPr="00461557">
              <w:rPr>
                <w:rFonts w:ascii="Arial" w:hAnsi="Arial" w:cs="Arial"/>
                <w:lang w:val="cs-CZ"/>
              </w:rPr>
              <w:t xml:space="preserve"> Celkem</w:t>
            </w:r>
          </w:p>
        </w:tc>
        <w:tc>
          <w:tcPr>
            <w:tcW w:w="3545" w:type="dxa"/>
            <w:gridSpan w:val="2"/>
            <w:tcBorders>
              <w:bottom w:val="single" w:sz="8" w:space="0" w:color="000000"/>
            </w:tcBorders>
            <w:shd w:val="clear" w:color="auto" w:fill="auto"/>
            <w:vAlign w:val="center"/>
          </w:tcPr>
          <w:p w14:paraId="1A3071B5" w14:textId="77777777" w:rsidR="00FA3956" w:rsidRPr="00461557" w:rsidRDefault="00FA3956" w:rsidP="000F7717">
            <w:pPr>
              <w:pStyle w:val="TableParagraph"/>
              <w:rPr>
                <w:rFonts w:ascii="Arial" w:hAnsi="Arial" w:cs="Arial"/>
                <w:lang w:val="cs-CZ"/>
              </w:rPr>
            </w:pPr>
          </w:p>
        </w:tc>
      </w:tr>
      <w:tr w:rsidR="00A62F87" w14:paraId="76921FB6" w14:textId="77777777" w:rsidTr="000F7717">
        <w:trPr>
          <w:trHeight w:val="284"/>
        </w:trPr>
        <w:tc>
          <w:tcPr>
            <w:tcW w:w="10208" w:type="dxa"/>
            <w:gridSpan w:val="7"/>
            <w:tcBorders>
              <w:bottom w:val="single" w:sz="6" w:space="0" w:color="000000"/>
            </w:tcBorders>
            <w:vAlign w:val="center"/>
          </w:tcPr>
          <w:p w14:paraId="04CAE3CF" w14:textId="77777777" w:rsidR="00FA3956" w:rsidRPr="00461557" w:rsidRDefault="008C5BF7" w:rsidP="000F7717">
            <w:pPr>
              <w:pStyle w:val="TableParagraph"/>
              <w:ind w:left="56"/>
              <w:rPr>
                <w:rFonts w:ascii="Arial" w:hAnsi="Arial" w:cs="Arial"/>
                <w:lang w:val="cs-CZ"/>
              </w:rPr>
            </w:pPr>
            <w:r w:rsidRPr="00461557">
              <w:rPr>
                <w:rFonts w:ascii="Arial" w:hAnsi="Arial" w:cs="Arial"/>
                <w:lang w:val="cs-CZ"/>
              </w:rPr>
              <w:t>Prohlášení o obsahu PCB</w:t>
            </w:r>
          </w:p>
        </w:tc>
      </w:tr>
      <w:tr w:rsidR="00A62F87" w14:paraId="056276AA" w14:textId="77777777" w:rsidTr="000F7717">
        <w:trPr>
          <w:trHeight w:val="284"/>
        </w:trPr>
        <w:tc>
          <w:tcPr>
            <w:tcW w:w="6663" w:type="dxa"/>
            <w:gridSpan w:val="5"/>
            <w:tcBorders>
              <w:top w:val="single" w:sz="6" w:space="0" w:color="000000"/>
              <w:bottom w:val="single" w:sz="6" w:space="0" w:color="000000"/>
              <w:right w:val="single" w:sz="6" w:space="0" w:color="000000"/>
            </w:tcBorders>
            <w:vAlign w:val="center"/>
          </w:tcPr>
          <w:p w14:paraId="5ED78D10" w14:textId="77777777" w:rsidR="00FA3956" w:rsidRPr="00461557" w:rsidRDefault="008C5BF7" w:rsidP="000F7717">
            <w:pPr>
              <w:pStyle w:val="TableParagraph"/>
              <w:ind w:left="56"/>
              <w:rPr>
                <w:rFonts w:ascii="Arial" w:hAnsi="Arial" w:cs="Arial"/>
                <w:lang w:val="cs-CZ"/>
              </w:rPr>
            </w:pPr>
            <w:r w:rsidRPr="00461557">
              <w:rPr>
                <w:rFonts w:ascii="Arial" w:hAnsi="Arial" w:cs="Arial"/>
                <w:lang w:val="cs-CZ"/>
              </w:rPr>
              <w:t>Zařízení obsahuje PCB</w:t>
            </w:r>
          </w:p>
        </w:tc>
        <w:tc>
          <w:tcPr>
            <w:tcW w:w="3545" w:type="dxa"/>
            <w:gridSpan w:val="2"/>
            <w:tcBorders>
              <w:top w:val="single" w:sz="6" w:space="0" w:color="000000"/>
              <w:bottom w:val="single" w:sz="6" w:space="0" w:color="000000"/>
            </w:tcBorders>
            <w:vAlign w:val="center"/>
          </w:tcPr>
          <w:p w14:paraId="0E4B9A13" w14:textId="77777777" w:rsidR="00FA3956" w:rsidRPr="00461557" w:rsidRDefault="008C5BF7" w:rsidP="000F7717">
            <w:pPr>
              <w:pStyle w:val="TableParagraph"/>
              <w:ind w:left="56"/>
              <w:jc w:val="center"/>
              <w:rPr>
                <w:rFonts w:ascii="Arial" w:hAnsi="Arial" w:cs="Arial"/>
                <w:lang w:val="cs-CZ"/>
              </w:rPr>
            </w:pPr>
            <w:r w:rsidRPr="00461557">
              <w:rPr>
                <w:rFonts w:ascii="Arial" w:hAnsi="Arial" w:cs="Arial"/>
                <w:lang w:val="cs-CZ"/>
              </w:rPr>
              <w:t>Ano / Ne</w:t>
            </w:r>
          </w:p>
        </w:tc>
      </w:tr>
      <w:tr w:rsidR="00A62F87" w14:paraId="1881C94C" w14:textId="77777777" w:rsidTr="000F7717">
        <w:trPr>
          <w:trHeight w:val="792"/>
        </w:trPr>
        <w:tc>
          <w:tcPr>
            <w:tcW w:w="10208" w:type="dxa"/>
            <w:gridSpan w:val="7"/>
            <w:tcBorders>
              <w:top w:val="single" w:sz="6" w:space="0" w:color="000000"/>
            </w:tcBorders>
          </w:tcPr>
          <w:p w14:paraId="2D6F0E3B" w14:textId="77777777" w:rsidR="00FA3956" w:rsidRPr="00461557" w:rsidRDefault="008C5BF7" w:rsidP="004C76E8">
            <w:pPr>
              <w:pStyle w:val="TableParagraph"/>
              <w:ind w:left="56"/>
              <w:rPr>
                <w:rFonts w:ascii="Arial" w:hAnsi="Arial" w:cs="Arial"/>
                <w:lang w:val="cs-CZ"/>
              </w:rPr>
            </w:pPr>
            <w:r w:rsidRPr="00461557">
              <w:rPr>
                <w:rFonts w:ascii="Arial" w:hAnsi="Arial" w:cs="Arial"/>
                <w:lang w:val="cs-CZ"/>
              </w:rPr>
              <w:t>Poznámka pro List 2</w:t>
            </w:r>
          </w:p>
        </w:tc>
      </w:tr>
    </w:tbl>
    <w:p w14:paraId="4614369C" w14:textId="77777777" w:rsidR="00FA3956" w:rsidRPr="00461557" w:rsidRDefault="00FA3956" w:rsidP="00FA3956">
      <w:pPr>
        <w:rPr>
          <w:rFonts w:ascii="Arial" w:hAnsi="Arial" w:cs="Arial"/>
        </w:rPr>
      </w:pPr>
    </w:p>
    <w:p w14:paraId="107FDBE3" w14:textId="77777777" w:rsidR="00E64E11" w:rsidRPr="00461557" w:rsidRDefault="00E64E11" w:rsidP="00FA3956">
      <w:pPr>
        <w:rPr>
          <w:rFonts w:ascii="Arial" w:hAnsi="Arial" w:cs="Arial"/>
        </w:rPr>
      </w:pPr>
    </w:p>
    <w:p w14:paraId="14234572" w14:textId="77777777" w:rsidR="00E64E11" w:rsidRPr="00461557" w:rsidRDefault="00E64E11" w:rsidP="00FA3956">
      <w:pPr>
        <w:rPr>
          <w:rFonts w:ascii="Arial" w:hAnsi="Arial" w:cs="Arial"/>
        </w:rPr>
      </w:pPr>
    </w:p>
    <w:tbl>
      <w:tblPr>
        <w:tblW w:w="1019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73"/>
        <w:gridCol w:w="1124"/>
      </w:tblGrid>
      <w:tr w:rsidR="00A62F87" w14:paraId="4CF6A240" w14:textId="77777777" w:rsidTr="000F7717">
        <w:trPr>
          <w:trHeight w:val="327"/>
        </w:trPr>
        <w:tc>
          <w:tcPr>
            <w:tcW w:w="9073" w:type="dxa"/>
            <w:shd w:val="clear" w:color="auto" w:fill="auto"/>
            <w:vAlign w:val="center"/>
          </w:tcPr>
          <w:p w14:paraId="282BDFD0" w14:textId="77777777" w:rsidR="00FA3956" w:rsidRPr="00461557" w:rsidRDefault="008C5BF7" w:rsidP="004C76E8">
            <w:pPr>
              <w:rPr>
                <w:rFonts w:ascii="Arial" w:hAnsi="Arial" w:cs="Arial"/>
                <w:b/>
                <w:bCs/>
              </w:rPr>
            </w:pPr>
            <w:r w:rsidRPr="00461557">
              <w:rPr>
                <w:rFonts w:ascii="Arial" w:hAnsi="Arial" w:cs="Arial"/>
                <w:b/>
                <w:bCs/>
                <w:w w:val="105"/>
              </w:rPr>
              <w:t xml:space="preserve">List </w:t>
            </w:r>
          </w:p>
        </w:tc>
        <w:tc>
          <w:tcPr>
            <w:tcW w:w="1124" w:type="dxa"/>
            <w:shd w:val="clear" w:color="auto" w:fill="auto"/>
            <w:vAlign w:val="center"/>
          </w:tcPr>
          <w:p w14:paraId="3635E749" w14:textId="77777777" w:rsidR="00FA3956" w:rsidRPr="00461557" w:rsidRDefault="008C5BF7" w:rsidP="000F7717">
            <w:pPr>
              <w:pStyle w:val="TableParagraph"/>
              <w:ind w:left="71" w:right="130"/>
              <w:jc w:val="right"/>
              <w:rPr>
                <w:rFonts w:ascii="Arial" w:hAnsi="Arial" w:cs="Arial"/>
                <w:b/>
                <w:bCs/>
                <w:lang w:val="cs-CZ"/>
              </w:rPr>
            </w:pPr>
            <w:r w:rsidRPr="00461557">
              <w:rPr>
                <w:rFonts w:ascii="Arial" w:hAnsi="Arial" w:cs="Arial"/>
                <w:b/>
                <w:bCs/>
                <w:lang w:val="cs-CZ"/>
              </w:rPr>
              <w:t>3</w:t>
            </w:r>
          </w:p>
        </w:tc>
      </w:tr>
    </w:tbl>
    <w:p w14:paraId="2CBB5D13" w14:textId="77777777" w:rsidR="00FA3956" w:rsidRPr="00461557" w:rsidRDefault="00FA3956" w:rsidP="00FA3956">
      <w:pPr>
        <w:pStyle w:val="Zkladntext"/>
        <w:rPr>
          <w:rFonts w:ascii="Arial" w:hAnsi="Arial" w:cs="Arial"/>
          <w:sz w:val="22"/>
          <w:szCs w:val="22"/>
          <w:lang w:val="cs-CZ"/>
        </w:rPr>
      </w:pPr>
    </w:p>
    <w:tbl>
      <w:tblPr>
        <w:tblW w:w="1020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8"/>
        <w:gridCol w:w="430"/>
        <w:gridCol w:w="992"/>
        <w:gridCol w:w="4252"/>
        <w:gridCol w:w="1136"/>
      </w:tblGrid>
      <w:tr w:rsidR="00A62F87" w14:paraId="167EC2B2" w14:textId="77777777" w:rsidTr="000F7717">
        <w:trPr>
          <w:trHeight w:val="412"/>
        </w:trPr>
        <w:tc>
          <w:tcPr>
            <w:tcW w:w="10208" w:type="dxa"/>
            <w:gridSpan w:val="5"/>
            <w:shd w:val="clear" w:color="auto" w:fill="auto"/>
            <w:vAlign w:val="center"/>
          </w:tcPr>
          <w:p w14:paraId="2AEE63FE" w14:textId="77777777" w:rsidR="00FA3956" w:rsidRPr="00461557" w:rsidRDefault="008C5BF7" w:rsidP="000F7717">
            <w:pPr>
              <w:pStyle w:val="TableParagraph"/>
              <w:ind w:left="56"/>
              <w:rPr>
                <w:rFonts w:ascii="Arial" w:hAnsi="Arial" w:cs="Arial"/>
                <w:b/>
                <w:highlight w:val="cyan"/>
                <w:lang w:val="cs-CZ"/>
              </w:rPr>
            </w:pPr>
            <w:r w:rsidRPr="00461557">
              <w:rPr>
                <w:rFonts w:ascii="Arial" w:hAnsi="Arial" w:cs="Arial"/>
                <w:b/>
                <w:lang w:val="cs-CZ"/>
              </w:rPr>
              <w:t xml:space="preserve">Plánovaný způsob nakládání se zařízením </w:t>
            </w:r>
            <w:r w:rsidRPr="00461557">
              <w:rPr>
                <w:rFonts w:ascii="Arial" w:hAnsi="Arial" w:cs="Arial"/>
                <w:b/>
                <w:w w:val="105"/>
                <w:lang w:val="cs-CZ"/>
              </w:rPr>
              <w:t xml:space="preserve">(lehce kontaminovaným zařízením) nebo </w:t>
            </w:r>
            <w:r w:rsidRPr="00461557">
              <w:rPr>
                <w:rFonts w:ascii="Arial" w:hAnsi="Arial" w:cs="Arial"/>
                <w:b/>
                <w:lang w:val="cs-CZ"/>
              </w:rPr>
              <w:t>odpady PCB</w:t>
            </w:r>
          </w:p>
        </w:tc>
      </w:tr>
      <w:tr w:rsidR="00A62F87" w14:paraId="6AAB8CD6" w14:textId="77777777" w:rsidTr="000F7717">
        <w:trPr>
          <w:trHeight w:val="284"/>
        </w:trPr>
        <w:tc>
          <w:tcPr>
            <w:tcW w:w="3828" w:type="dxa"/>
            <w:gridSpan w:val="2"/>
            <w:shd w:val="clear" w:color="auto" w:fill="auto"/>
            <w:vAlign w:val="center"/>
          </w:tcPr>
          <w:p w14:paraId="17FFDBB7" w14:textId="77777777" w:rsidR="00FA3956" w:rsidRPr="00461557" w:rsidRDefault="008C5BF7" w:rsidP="000F7717">
            <w:pPr>
              <w:pStyle w:val="TableParagraph"/>
              <w:ind w:left="56"/>
              <w:rPr>
                <w:rFonts w:ascii="Arial" w:hAnsi="Arial" w:cs="Arial"/>
                <w:lang w:val="cs-CZ"/>
              </w:rPr>
            </w:pPr>
            <w:r w:rsidRPr="00461557">
              <w:rPr>
                <w:rFonts w:ascii="Arial" w:hAnsi="Arial" w:cs="Arial"/>
                <w:lang w:val="cs-CZ"/>
              </w:rPr>
              <w:t>Plán odstranění</w:t>
            </w:r>
          </w:p>
        </w:tc>
        <w:tc>
          <w:tcPr>
            <w:tcW w:w="992" w:type="dxa"/>
            <w:shd w:val="clear" w:color="auto" w:fill="auto"/>
            <w:vAlign w:val="center"/>
          </w:tcPr>
          <w:p w14:paraId="4D9CC609" w14:textId="77777777" w:rsidR="00FA3956" w:rsidRPr="00461557" w:rsidRDefault="008C5BF7" w:rsidP="000F7717">
            <w:pPr>
              <w:pStyle w:val="TableParagraph"/>
              <w:ind w:left="65"/>
              <w:jc w:val="center"/>
              <w:rPr>
                <w:rFonts w:ascii="Arial" w:hAnsi="Arial" w:cs="Arial"/>
                <w:w w:val="105"/>
                <w:lang w:val="cs-CZ"/>
              </w:rPr>
            </w:pPr>
            <w:r w:rsidRPr="00461557">
              <w:rPr>
                <w:rFonts w:ascii="Arial" w:hAnsi="Arial" w:cs="Arial"/>
                <w:w w:val="105"/>
                <w:lang w:val="cs-CZ"/>
              </w:rPr>
              <w:t>Ano / Ne</w:t>
            </w:r>
          </w:p>
        </w:tc>
        <w:tc>
          <w:tcPr>
            <w:tcW w:w="4252" w:type="dxa"/>
            <w:shd w:val="clear" w:color="auto" w:fill="auto"/>
            <w:vAlign w:val="center"/>
          </w:tcPr>
          <w:p w14:paraId="126616D9" w14:textId="77777777" w:rsidR="00FA3956" w:rsidRPr="00461557" w:rsidRDefault="008C5BF7" w:rsidP="000F7717">
            <w:pPr>
              <w:pStyle w:val="TableParagraph"/>
              <w:ind w:left="56"/>
              <w:rPr>
                <w:rFonts w:ascii="Arial" w:hAnsi="Arial" w:cs="Arial"/>
                <w:lang w:val="cs-CZ"/>
              </w:rPr>
            </w:pPr>
            <w:r w:rsidRPr="00461557">
              <w:rPr>
                <w:rFonts w:ascii="Arial" w:hAnsi="Arial" w:cs="Arial"/>
                <w:lang w:val="cs-CZ"/>
              </w:rPr>
              <w:t>Plán dekontaminace</w:t>
            </w:r>
          </w:p>
        </w:tc>
        <w:tc>
          <w:tcPr>
            <w:tcW w:w="1136" w:type="dxa"/>
            <w:shd w:val="clear" w:color="auto" w:fill="auto"/>
            <w:vAlign w:val="center"/>
          </w:tcPr>
          <w:p w14:paraId="7187328F" w14:textId="77777777" w:rsidR="00FA3956" w:rsidRPr="00461557" w:rsidRDefault="008C5BF7" w:rsidP="000F7717">
            <w:pPr>
              <w:pStyle w:val="TableParagraph"/>
              <w:ind w:left="65"/>
              <w:jc w:val="center"/>
              <w:rPr>
                <w:rFonts w:ascii="Arial" w:hAnsi="Arial" w:cs="Arial"/>
                <w:w w:val="105"/>
                <w:lang w:val="cs-CZ"/>
              </w:rPr>
            </w:pPr>
            <w:r w:rsidRPr="00461557">
              <w:rPr>
                <w:rFonts w:ascii="Arial" w:hAnsi="Arial" w:cs="Arial"/>
                <w:w w:val="105"/>
                <w:lang w:val="cs-CZ"/>
              </w:rPr>
              <w:t>Ano / Ne</w:t>
            </w:r>
          </w:p>
        </w:tc>
      </w:tr>
      <w:tr w:rsidR="00A62F87" w14:paraId="02745902" w14:textId="77777777" w:rsidTr="000F7717">
        <w:trPr>
          <w:trHeight w:val="284"/>
        </w:trPr>
        <w:tc>
          <w:tcPr>
            <w:tcW w:w="10208" w:type="dxa"/>
            <w:gridSpan w:val="5"/>
            <w:tcBorders>
              <w:top w:val="single" w:sz="6" w:space="0" w:color="000000"/>
              <w:right w:val="single" w:sz="6" w:space="0" w:color="000000"/>
            </w:tcBorders>
            <w:shd w:val="clear" w:color="auto" w:fill="auto"/>
            <w:vAlign w:val="center"/>
          </w:tcPr>
          <w:p w14:paraId="5246D55E" w14:textId="77777777" w:rsidR="00FA3956" w:rsidRPr="00461557" w:rsidRDefault="008C5BF7" w:rsidP="000F7717">
            <w:pPr>
              <w:pStyle w:val="TableParagraph"/>
              <w:ind w:left="56"/>
              <w:rPr>
                <w:rFonts w:ascii="Arial" w:hAnsi="Arial" w:cs="Arial"/>
                <w:b/>
                <w:lang w:val="cs-CZ"/>
              </w:rPr>
            </w:pPr>
            <w:r w:rsidRPr="00461557">
              <w:rPr>
                <w:rFonts w:ascii="Arial" w:hAnsi="Arial" w:cs="Arial"/>
                <w:b/>
                <w:lang w:val="cs-CZ"/>
              </w:rPr>
              <w:t>Plán odstranění</w:t>
            </w:r>
          </w:p>
        </w:tc>
      </w:tr>
      <w:tr w:rsidR="00A62F87" w14:paraId="18242ED3" w14:textId="77777777" w:rsidTr="000F7717">
        <w:trPr>
          <w:trHeight w:val="284"/>
        </w:trPr>
        <w:tc>
          <w:tcPr>
            <w:tcW w:w="10208" w:type="dxa"/>
            <w:gridSpan w:val="5"/>
            <w:tcBorders>
              <w:top w:val="single" w:sz="6" w:space="0" w:color="000000"/>
              <w:right w:val="single" w:sz="6" w:space="0" w:color="000000"/>
            </w:tcBorders>
            <w:shd w:val="clear" w:color="auto" w:fill="auto"/>
            <w:vAlign w:val="center"/>
          </w:tcPr>
          <w:p w14:paraId="44875DBF" w14:textId="77777777" w:rsidR="00FA3956" w:rsidRPr="00461557" w:rsidRDefault="008C5BF7" w:rsidP="000F7717">
            <w:pPr>
              <w:pStyle w:val="TableParagraph"/>
              <w:ind w:left="56"/>
              <w:rPr>
                <w:rFonts w:ascii="Arial" w:hAnsi="Arial" w:cs="Arial"/>
                <w:lang w:val="cs-CZ"/>
              </w:rPr>
            </w:pPr>
            <w:r w:rsidRPr="00461557">
              <w:rPr>
                <w:rFonts w:ascii="Arial" w:hAnsi="Arial" w:cs="Arial"/>
                <w:lang w:val="cs-CZ"/>
              </w:rPr>
              <w:t xml:space="preserve">   Termín odstranění</w:t>
            </w:r>
          </w:p>
        </w:tc>
      </w:tr>
      <w:tr w:rsidR="00A62F87" w14:paraId="009DFFBC" w14:textId="77777777" w:rsidTr="000F7717">
        <w:trPr>
          <w:trHeight w:val="284"/>
        </w:trPr>
        <w:tc>
          <w:tcPr>
            <w:tcW w:w="3398" w:type="dxa"/>
            <w:vMerge w:val="restart"/>
            <w:shd w:val="clear" w:color="auto" w:fill="auto"/>
            <w:vAlign w:val="center"/>
          </w:tcPr>
          <w:p w14:paraId="3F25153E" w14:textId="77777777" w:rsidR="00FA3956" w:rsidRPr="00461557" w:rsidRDefault="008C5BF7" w:rsidP="000F7717">
            <w:pPr>
              <w:pStyle w:val="TableParagraph"/>
              <w:ind w:left="56"/>
              <w:rPr>
                <w:rFonts w:ascii="Arial" w:hAnsi="Arial" w:cs="Arial"/>
                <w:lang w:val="cs-CZ"/>
              </w:rPr>
            </w:pPr>
            <w:r w:rsidRPr="00461557">
              <w:rPr>
                <w:rFonts w:ascii="Arial" w:hAnsi="Arial" w:cs="Arial"/>
                <w:lang w:val="cs-CZ"/>
              </w:rPr>
              <w:t xml:space="preserve">   Způsob odstranění</w:t>
            </w:r>
          </w:p>
        </w:tc>
        <w:tc>
          <w:tcPr>
            <w:tcW w:w="5674" w:type="dxa"/>
            <w:gridSpan w:val="3"/>
            <w:tcBorders>
              <w:top w:val="single" w:sz="6" w:space="0" w:color="000000"/>
            </w:tcBorders>
            <w:shd w:val="clear" w:color="auto" w:fill="auto"/>
            <w:vAlign w:val="center"/>
          </w:tcPr>
          <w:p w14:paraId="0CACB508" w14:textId="77777777" w:rsidR="00FA3956" w:rsidRPr="00461557" w:rsidRDefault="008C5BF7" w:rsidP="000F7717">
            <w:pPr>
              <w:pStyle w:val="TableParagraph"/>
              <w:ind w:left="56"/>
              <w:rPr>
                <w:rFonts w:ascii="Arial" w:hAnsi="Arial" w:cs="Arial"/>
                <w:lang w:val="cs-CZ"/>
              </w:rPr>
            </w:pPr>
            <w:r w:rsidRPr="00461557">
              <w:rPr>
                <w:rFonts w:ascii="Arial" w:hAnsi="Arial" w:cs="Arial"/>
                <w:lang w:val="cs-CZ"/>
              </w:rPr>
              <w:t>Předání ke spálení (D10)</w:t>
            </w:r>
          </w:p>
        </w:tc>
        <w:tc>
          <w:tcPr>
            <w:tcW w:w="1136" w:type="dxa"/>
            <w:tcBorders>
              <w:top w:val="single" w:sz="6" w:space="0" w:color="000000"/>
            </w:tcBorders>
            <w:shd w:val="clear" w:color="auto" w:fill="auto"/>
          </w:tcPr>
          <w:p w14:paraId="58A9AEA6" w14:textId="77777777" w:rsidR="00FA3956" w:rsidRPr="00461557" w:rsidRDefault="008C5BF7" w:rsidP="000F7717">
            <w:pPr>
              <w:pStyle w:val="TableParagraph"/>
              <w:ind w:left="56"/>
              <w:jc w:val="center"/>
              <w:rPr>
                <w:rFonts w:ascii="Arial" w:hAnsi="Arial" w:cs="Arial"/>
                <w:lang w:val="cs-CZ"/>
              </w:rPr>
            </w:pPr>
            <w:r w:rsidRPr="00461557">
              <w:rPr>
                <w:rFonts w:ascii="Arial" w:hAnsi="Arial" w:cs="Arial"/>
                <w:w w:val="105"/>
                <w:lang w:val="cs-CZ"/>
              </w:rPr>
              <w:t>Ano / Ne</w:t>
            </w:r>
          </w:p>
        </w:tc>
      </w:tr>
      <w:tr w:rsidR="00A62F87" w14:paraId="206B08DF" w14:textId="77777777" w:rsidTr="000F7717">
        <w:trPr>
          <w:trHeight w:val="284"/>
        </w:trPr>
        <w:tc>
          <w:tcPr>
            <w:tcW w:w="3398" w:type="dxa"/>
            <w:vMerge/>
            <w:shd w:val="clear" w:color="auto" w:fill="auto"/>
            <w:vAlign w:val="center"/>
          </w:tcPr>
          <w:p w14:paraId="48687237" w14:textId="77777777" w:rsidR="00FA3956" w:rsidRPr="00461557" w:rsidRDefault="00FA3956" w:rsidP="000F7717">
            <w:pPr>
              <w:pStyle w:val="TableParagraph"/>
              <w:ind w:left="56"/>
              <w:rPr>
                <w:rFonts w:ascii="Arial" w:hAnsi="Arial" w:cs="Arial"/>
                <w:lang w:val="cs-CZ"/>
              </w:rPr>
            </w:pPr>
          </w:p>
        </w:tc>
        <w:tc>
          <w:tcPr>
            <w:tcW w:w="5674" w:type="dxa"/>
            <w:gridSpan w:val="3"/>
            <w:tcBorders>
              <w:bottom w:val="single" w:sz="6" w:space="0" w:color="000000"/>
            </w:tcBorders>
            <w:shd w:val="clear" w:color="auto" w:fill="auto"/>
            <w:vAlign w:val="center"/>
          </w:tcPr>
          <w:p w14:paraId="69F2742E" w14:textId="77777777" w:rsidR="00FA3956" w:rsidRPr="00461557" w:rsidRDefault="008C5BF7" w:rsidP="000F7717">
            <w:pPr>
              <w:pStyle w:val="TableParagraph"/>
              <w:ind w:left="56"/>
              <w:rPr>
                <w:rFonts w:ascii="Arial" w:hAnsi="Arial" w:cs="Arial"/>
                <w:lang w:val="cs-CZ"/>
              </w:rPr>
            </w:pPr>
            <w:r w:rsidRPr="00461557">
              <w:rPr>
                <w:rFonts w:ascii="Arial" w:hAnsi="Arial" w:cs="Arial"/>
                <w:lang w:val="cs-CZ"/>
              </w:rPr>
              <w:t>Předání k vývozu za účelem odstranění</w:t>
            </w:r>
          </w:p>
        </w:tc>
        <w:tc>
          <w:tcPr>
            <w:tcW w:w="1136" w:type="dxa"/>
            <w:tcBorders>
              <w:bottom w:val="single" w:sz="6" w:space="0" w:color="000000"/>
            </w:tcBorders>
            <w:shd w:val="clear" w:color="auto" w:fill="auto"/>
          </w:tcPr>
          <w:p w14:paraId="156009F7" w14:textId="77777777" w:rsidR="00FA3956" w:rsidRPr="00461557" w:rsidRDefault="008C5BF7" w:rsidP="000F7717">
            <w:pPr>
              <w:pStyle w:val="TableParagraph"/>
              <w:ind w:left="56"/>
              <w:jc w:val="center"/>
              <w:rPr>
                <w:rFonts w:ascii="Arial" w:hAnsi="Arial" w:cs="Arial"/>
                <w:lang w:val="cs-CZ"/>
              </w:rPr>
            </w:pPr>
            <w:r w:rsidRPr="00461557">
              <w:rPr>
                <w:rFonts w:ascii="Arial" w:hAnsi="Arial" w:cs="Arial"/>
                <w:w w:val="105"/>
                <w:lang w:val="cs-CZ"/>
              </w:rPr>
              <w:t>Ano / Ne</w:t>
            </w:r>
          </w:p>
        </w:tc>
      </w:tr>
      <w:tr w:rsidR="00A62F87" w14:paraId="1C73B655" w14:textId="77777777" w:rsidTr="000F7717">
        <w:trPr>
          <w:trHeight w:val="284"/>
        </w:trPr>
        <w:tc>
          <w:tcPr>
            <w:tcW w:w="3398" w:type="dxa"/>
            <w:vMerge/>
            <w:shd w:val="clear" w:color="auto" w:fill="auto"/>
            <w:vAlign w:val="center"/>
          </w:tcPr>
          <w:p w14:paraId="45401912" w14:textId="77777777" w:rsidR="00FA3956" w:rsidRPr="00461557" w:rsidRDefault="00FA3956" w:rsidP="000F7717">
            <w:pPr>
              <w:pStyle w:val="TableParagraph"/>
              <w:ind w:left="56"/>
              <w:rPr>
                <w:rFonts w:ascii="Arial" w:hAnsi="Arial" w:cs="Arial"/>
                <w:lang w:val="cs-CZ"/>
              </w:rPr>
            </w:pPr>
          </w:p>
        </w:tc>
        <w:tc>
          <w:tcPr>
            <w:tcW w:w="5674" w:type="dxa"/>
            <w:gridSpan w:val="3"/>
            <w:tcBorders>
              <w:top w:val="single" w:sz="6" w:space="0" w:color="000000"/>
              <w:bottom w:val="single" w:sz="6" w:space="0" w:color="000000"/>
            </w:tcBorders>
            <w:shd w:val="clear" w:color="auto" w:fill="auto"/>
            <w:vAlign w:val="center"/>
          </w:tcPr>
          <w:p w14:paraId="470E9B02" w14:textId="77777777" w:rsidR="00FA3956" w:rsidRPr="00461557" w:rsidRDefault="008C5BF7" w:rsidP="000F7717">
            <w:pPr>
              <w:pStyle w:val="TableParagraph"/>
              <w:rPr>
                <w:rFonts w:ascii="Arial" w:hAnsi="Arial" w:cs="Arial"/>
                <w:lang w:val="cs-CZ"/>
              </w:rPr>
            </w:pPr>
            <w:r w:rsidRPr="00461557">
              <w:rPr>
                <w:rFonts w:ascii="Arial" w:hAnsi="Arial" w:cs="Arial"/>
                <w:lang w:val="cs-CZ"/>
              </w:rPr>
              <w:t xml:space="preserve"> Jiné (N3, D8, D9, D12, D15)</w:t>
            </w:r>
          </w:p>
        </w:tc>
        <w:tc>
          <w:tcPr>
            <w:tcW w:w="1136" w:type="dxa"/>
            <w:tcBorders>
              <w:top w:val="single" w:sz="6" w:space="0" w:color="000000"/>
              <w:bottom w:val="single" w:sz="6" w:space="0" w:color="000000"/>
            </w:tcBorders>
            <w:shd w:val="clear" w:color="auto" w:fill="auto"/>
          </w:tcPr>
          <w:p w14:paraId="165D82E8" w14:textId="77777777" w:rsidR="00FA3956" w:rsidRPr="00461557" w:rsidRDefault="008C5BF7" w:rsidP="000F7717">
            <w:pPr>
              <w:pStyle w:val="TableParagraph"/>
              <w:jc w:val="center"/>
              <w:rPr>
                <w:rFonts w:ascii="Arial" w:hAnsi="Arial" w:cs="Arial"/>
                <w:lang w:val="cs-CZ"/>
              </w:rPr>
            </w:pPr>
            <w:r w:rsidRPr="00461557">
              <w:rPr>
                <w:rFonts w:ascii="Arial" w:hAnsi="Arial" w:cs="Arial"/>
                <w:w w:val="105"/>
                <w:lang w:val="cs-CZ"/>
              </w:rPr>
              <w:t xml:space="preserve"> Ano / Ne</w:t>
            </w:r>
          </w:p>
        </w:tc>
      </w:tr>
      <w:tr w:rsidR="00A62F87" w14:paraId="476C9386" w14:textId="77777777" w:rsidTr="000F7717">
        <w:trPr>
          <w:trHeight w:val="309"/>
        </w:trPr>
        <w:tc>
          <w:tcPr>
            <w:tcW w:w="10208" w:type="dxa"/>
            <w:gridSpan w:val="5"/>
            <w:tcBorders>
              <w:right w:val="single" w:sz="6" w:space="0" w:color="000000"/>
            </w:tcBorders>
            <w:shd w:val="clear" w:color="auto" w:fill="auto"/>
            <w:vAlign w:val="center"/>
          </w:tcPr>
          <w:p w14:paraId="1E268943" w14:textId="77777777" w:rsidR="00FA3956" w:rsidRPr="00461557" w:rsidRDefault="008C5BF7" w:rsidP="000F7717">
            <w:pPr>
              <w:pStyle w:val="TableParagraph"/>
              <w:ind w:left="56"/>
              <w:rPr>
                <w:rFonts w:ascii="Arial" w:hAnsi="Arial" w:cs="Arial"/>
                <w:lang w:val="cs-CZ"/>
              </w:rPr>
            </w:pPr>
            <w:r w:rsidRPr="00461557">
              <w:rPr>
                <w:rFonts w:ascii="Arial" w:hAnsi="Arial" w:cs="Arial"/>
                <w:lang w:val="cs-CZ"/>
              </w:rPr>
              <w:t xml:space="preserve">    Specifikace jiného způsobu odstranění</w:t>
            </w:r>
          </w:p>
        </w:tc>
      </w:tr>
      <w:tr w:rsidR="00A62F87" w14:paraId="44E0CD97" w14:textId="77777777" w:rsidTr="000F7717">
        <w:trPr>
          <w:trHeight w:val="284"/>
        </w:trPr>
        <w:tc>
          <w:tcPr>
            <w:tcW w:w="10208" w:type="dxa"/>
            <w:gridSpan w:val="5"/>
            <w:tcBorders>
              <w:top w:val="single" w:sz="6" w:space="0" w:color="000000"/>
              <w:right w:val="single" w:sz="6" w:space="0" w:color="000000"/>
            </w:tcBorders>
            <w:shd w:val="clear" w:color="auto" w:fill="auto"/>
          </w:tcPr>
          <w:p w14:paraId="2B6460C2" w14:textId="77777777" w:rsidR="00FA3956" w:rsidRPr="00461557" w:rsidRDefault="008C5BF7" w:rsidP="000F7717">
            <w:pPr>
              <w:pStyle w:val="TableParagraph"/>
              <w:ind w:left="56"/>
              <w:rPr>
                <w:rFonts w:ascii="Arial" w:hAnsi="Arial" w:cs="Arial"/>
                <w:b/>
                <w:lang w:val="cs-CZ"/>
              </w:rPr>
            </w:pPr>
            <w:r w:rsidRPr="00461557">
              <w:rPr>
                <w:rFonts w:ascii="Arial" w:hAnsi="Arial" w:cs="Arial"/>
                <w:b/>
                <w:lang w:val="cs-CZ"/>
              </w:rPr>
              <w:t>Plán dekontaminace</w:t>
            </w:r>
          </w:p>
        </w:tc>
      </w:tr>
      <w:tr w:rsidR="00A62F87" w14:paraId="3948CD9D" w14:textId="77777777" w:rsidTr="000F7717">
        <w:trPr>
          <w:trHeight w:val="284"/>
        </w:trPr>
        <w:tc>
          <w:tcPr>
            <w:tcW w:w="10208" w:type="dxa"/>
            <w:gridSpan w:val="5"/>
            <w:tcBorders>
              <w:top w:val="single" w:sz="6" w:space="0" w:color="000000"/>
              <w:right w:val="single" w:sz="6" w:space="0" w:color="000000"/>
            </w:tcBorders>
            <w:shd w:val="clear" w:color="auto" w:fill="auto"/>
          </w:tcPr>
          <w:p w14:paraId="7F3BEEE5" w14:textId="77777777" w:rsidR="00FA3956" w:rsidRPr="00461557" w:rsidRDefault="008C5BF7" w:rsidP="000F7717">
            <w:pPr>
              <w:pStyle w:val="TableParagraph"/>
              <w:rPr>
                <w:rFonts w:ascii="Arial" w:hAnsi="Arial" w:cs="Arial"/>
                <w:lang w:val="cs-CZ"/>
              </w:rPr>
            </w:pPr>
            <w:r w:rsidRPr="00461557">
              <w:rPr>
                <w:rFonts w:ascii="Arial" w:hAnsi="Arial" w:cs="Arial"/>
                <w:lang w:val="cs-CZ"/>
              </w:rPr>
              <w:t xml:space="preserve">   Termín dekontaminace</w:t>
            </w:r>
          </w:p>
        </w:tc>
      </w:tr>
      <w:tr w:rsidR="00A62F87" w14:paraId="0963C0D8" w14:textId="77777777" w:rsidTr="000F7717">
        <w:trPr>
          <w:trHeight w:val="284"/>
        </w:trPr>
        <w:tc>
          <w:tcPr>
            <w:tcW w:w="10208" w:type="dxa"/>
            <w:gridSpan w:val="5"/>
            <w:tcBorders>
              <w:right w:val="single" w:sz="6" w:space="0" w:color="000000"/>
            </w:tcBorders>
            <w:shd w:val="clear" w:color="auto" w:fill="auto"/>
            <w:vAlign w:val="center"/>
          </w:tcPr>
          <w:p w14:paraId="3904D4C8" w14:textId="77777777" w:rsidR="00FA3956" w:rsidRPr="00461557" w:rsidRDefault="008C5BF7" w:rsidP="000F7717">
            <w:pPr>
              <w:pStyle w:val="TableParagraph"/>
              <w:rPr>
                <w:rFonts w:ascii="Arial" w:hAnsi="Arial" w:cs="Arial"/>
                <w:lang w:val="cs-CZ"/>
              </w:rPr>
            </w:pPr>
            <w:r w:rsidRPr="00461557">
              <w:rPr>
                <w:rFonts w:ascii="Arial" w:hAnsi="Arial" w:cs="Arial"/>
                <w:lang w:val="cs-CZ"/>
              </w:rPr>
              <w:t xml:space="preserve">   Způsob dekontaminace</w:t>
            </w:r>
          </w:p>
        </w:tc>
      </w:tr>
      <w:tr w:rsidR="00A62F87" w14:paraId="70D72F2F" w14:textId="77777777" w:rsidTr="000F7717">
        <w:trPr>
          <w:trHeight w:val="691"/>
        </w:trPr>
        <w:tc>
          <w:tcPr>
            <w:tcW w:w="10208" w:type="dxa"/>
            <w:gridSpan w:val="5"/>
            <w:tcBorders>
              <w:right w:val="single" w:sz="6" w:space="0" w:color="000000"/>
            </w:tcBorders>
            <w:shd w:val="clear" w:color="auto" w:fill="auto"/>
          </w:tcPr>
          <w:p w14:paraId="52E9DD2F" w14:textId="77777777" w:rsidR="00FA3956" w:rsidRPr="00461557" w:rsidRDefault="008C5BF7" w:rsidP="004C76E8">
            <w:pPr>
              <w:pStyle w:val="TableParagraph"/>
              <w:ind w:left="56"/>
              <w:rPr>
                <w:rFonts w:ascii="Arial" w:hAnsi="Arial" w:cs="Arial"/>
                <w:lang w:val="cs-CZ"/>
              </w:rPr>
            </w:pPr>
            <w:r w:rsidRPr="00461557">
              <w:rPr>
                <w:rFonts w:ascii="Arial" w:hAnsi="Arial" w:cs="Arial"/>
                <w:lang w:val="cs-CZ"/>
              </w:rPr>
              <w:lastRenderedPageBreak/>
              <w:t>Poznámka pro List 3</w:t>
            </w:r>
          </w:p>
        </w:tc>
      </w:tr>
    </w:tbl>
    <w:p w14:paraId="0A3A197C" w14:textId="77777777" w:rsidR="00FA3956" w:rsidRPr="00461557" w:rsidRDefault="00FA3956" w:rsidP="00FA3956">
      <w:pPr>
        <w:spacing w:after="0" w:line="240" w:lineRule="auto"/>
        <w:rPr>
          <w:rFonts w:ascii="Arial" w:hAnsi="Arial" w:cs="Arial"/>
        </w:rPr>
      </w:pP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2"/>
        <w:gridCol w:w="1124"/>
      </w:tblGrid>
      <w:tr w:rsidR="00A62F87" w14:paraId="54AEA80D" w14:textId="77777777" w:rsidTr="000F7717">
        <w:trPr>
          <w:trHeight w:val="327"/>
        </w:trPr>
        <w:tc>
          <w:tcPr>
            <w:tcW w:w="9082" w:type="dxa"/>
            <w:shd w:val="clear" w:color="auto" w:fill="auto"/>
            <w:vAlign w:val="center"/>
          </w:tcPr>
          <w:p w14:paraId="71F063D0" w14:textId="77777777" w:rsidR="00FA3956" w:rsidRPr="00461557" w:rsidRDefault="008C5BF7" w:rsidP="004C76E8">
            <w:pPr>
              <w:rPr>
                <w:rFonts w:ascii="Arial" w:hAnsi="Arial" w:cs="Arial"/>
                <w:b/>
                <w:bCs/>
              </w:rPr>
            </w:pPr>
            <w:r w:rsidRPr="00461557">
              <w:rPr>
                <w:rFonts w:ascii="Arial" w:hAnsi="Arial" w:cs="Arial"/>
                <w:b/>
                <w:bCs/>
                <w:w w:val="105"/>
              </w:rPr>
              <w:t xml:space="preserve"> List </w:t>
            </w:r>
          </w:p>
        </w:tc>
        <w:tc>
          <w:tcPr>
            <w:tcW w:w="1124" w:type="dxa"/>
            <w:shd w:val="clear" w:color="auto" w:fill="auto"/>
            <w:vAlign w:val="center"/>
          </w:tcPr>
          <w:p w14:paraId="2E32247D" w14:textId="77777777" w:rsidR="00FA3956" w:rsidRPr="00461557" w:rsidRDefault="008C5BF7" w:rsidP="000F7717">
            <w:pPr>
              <w:pStyle w:val="TableParagraph"/>
              <w:ind w:left="71" w:right="130"/>
              <w:jc w:val="right"/>
              <w:rPr>
                <w:rFonts w:ascii="Arial" w:hAnsi="Arial" w:cs="Arial"/>
                <w:b/>
                <w:bCs/>
                <w:lang w:val="cs-CZ"/>
              </w:rPr>
            </w:pPr>
            <w:r w:rsidRPr="00461557">
              <w:rPr>
                <w:rFonts w:ascii="Arial" w:hAnsi="Arial" w:cs="Arial"/>
                <w:b/>
                <w:bCs/>
                <w:lang w:val="cs-CZ"/>
              </w:rPr>
              <w:t>4</w:t>
            </w:r>
          </w:p>
        </w:tc>
      </w:tr>
    </w:tbl>
    <w:p w14:paraId="4B71CFFE" w14:textId="77777777" w:rsidR="00FA3956" w:rsidRPr="00461557" w:rsidRDefault="008C5BF7" w:rsidP="00FA3956">
      <w:pPr>
        <w:pStyle w:val="Zkladntext"/>
        <w:rPr>
          <w:rFonts w:ascii="Arial" w:hAnsi="Arial" w:cs="Arial"/>
          <w:sz w:val="22"/>
          <w:szCs w:val="22"/>
          <w:lang w:val="cs-CZ"/>
        </w:rPr>
      </w:pPr>
      <w:r w:rsidRPr="00461557">
        <w:rPr>
          <w:rFonts w:ascii="Arial" w:hAnsi="Arial" w:cs="Arial"/>
          <w:sz w:val="22"/>
          <w:szCs w:val="22"/>
          <w:lang w:val="cs-CZ"/>
        </w:rPr>
        <w:t xml:space="preserve"> </w:t>
      </w: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3118"/>
        <w:gridCol w:w="3969"/>
        <w:gridCol w:w="1134"/>
      </w:tblGrid>
      <w:tr w:rsidR="00A62F87" w14:paraId="3CCB869B" w14:textId="77777777" w:rsidTr="000F7717">
        <w:trPr>
          <w:trHeight w:val="559"/>
        </w:trPr>
        <w:tc>
          <w:tcPr>
            <w:tcW w:w="10206" w:type="dxa"/>
            <w:gridSpan w:val="4"/>
            <w:tcBorders>
              <w:top w:val="single" w:sz="8" w:space="0" w:color="000000"/>
            </w:tcBorders>
            <w:shd w:val="clear" w:color="auto" w:fill="auto"/>
            <w:vAlign w:val="center"/>
          </w:tcPr>
          <w:p w14:paraId="684511DF" w14:textId="77777777" w:rsidR="00FA3956" w:rsidRPr="00461557" w:rsidRDefault="008C5BF7" w:rsidP="000F7717">
            <w:pPr>
              <w:pStyle w:val="TableParagraph"/>
              <w:ind w:left="56"/>
              <w:rPr>
                <w:rFonts w:ascii="Arial" w:hAnsi="Arial" w:cs="Arial"/>
                <w:b/>
                <w:lang w:val="cs-CZ"/>
              </w:rPr>
            </w:pPr>
            <w:r w:rsidRPr="00461557">
              <w:rPr>
                <w:rFonts w:ascii="Arial" w:hAnsi="Arial" w:cs="Arial"/>
                <w:b/>
                <w:w w:val="105"/>
                <w:lang w:val="cs-CZ"/>
              </w:rPr>
              <w:t xml:space="preserve">Způsob </w:t>
            </w:r>
            <w:r w:rsidRPr="00461557">
              <w:rPr>
                <w:rFonts w:ascii="Arial" w:hAnsi="Arial" w:cs="Arial"/>
                <w:b/>
                <w:w w:val="105"/>
                <w:lang w:val="cs-CZ"/>
              </w:rPr>
              <w:t>nakládání se zařízením (lehce kontaminovaným zařízením) nebo odpady PCB (odstranění nebo dekontaminace)</w:t>
            </w:r>
          </w:p>
        </w:tc>
      </w:tr>
      <w:tr w:rsidR="00A62F87" w14:paraId="4A7576C0" w14:textId="77777777" w:rsidTr="000F7717">
        <w:trPr>
          <w:trHeight w:val="284"/>
        </w:trPr>
        <w:tc>
          <w:tcPr>
            <w:tcW w:w="10206" w:type="dxa"/>
            <w:gridSpan w:val="4"/>
            <w:shd w:val="clear" w:color="auto" w:fill="auto"/>
            <w:vAlign w:val="center"/>
          </w:tcPr>
          <w:p w14:paraId="66F7C60B" w14:textId="77777777" w:rsidR="00FA3956" w:rsidRPr="00461557" w:rsidRDefault="008C5BF7" w:rsidP="000F7717">
            <w:pPr>
              <w:pStyle w:val="TableParagraph"/>
              <w:rPr>
                <w:rFonts w:ascii="Arial" w:hAnsi="Arial" w:cs="Arial"/>
                <w:lang w:val="cs-CZ"/>
              </w:rPr>
            </w:pPr>
            <w:r w:rsidRPr="00461557">
              <w:rPr>
                <w:rFonts w:ascii="Arial" w:hAnsi="Arial" w:cs="Arial"/>
                <w:w w:val="105"/>
                <w:lang w:val="cs-CZ"/>
              </w:rPr>
              <w:t xml:space="preserve"> Datum nakládání</w:t>
            </w:r>
          </w:p>
        </w:tc>
      </w:tr>
      <w:tr w:rsidR="00A62F87" w14:paraId="618400E2" w14:textId="77777777" w:rsidTr="000F7717">
        <w:trPr>
          <w:trHeight w:val="284"/>
        </w:trPr>
        <w:tc>
          <w:tcPr>
            <w:tcW w:w="10206" w:type="dxa"/>
            <w:gridSpan w:val="4"/>
            <w:tcBorders>
              <w:bottom w:val="single" w:sz="6" w:space="0" w:color="000000"/>
            </w:tcBorders>
            <w:shd w:val="clear" w:color="auto" w:fill="auto"/>
            <w:vAlign w:val="center"/>
          </w:tcPr>
          <w:p w14:paraId="17598D07" w14:textId="77777777" w:rsidR="00FA3956" w:rsidRPr="00461557" w:rsidRDefault="008C5BF7" w:rsidP="000F7717">
            <w:pPr>
              <w:pStyle w:val="TableParagraph"/>
              <w:rPr>
                <w:rFonts w:ascii="Arial" w:hAnsi="Arial" w:cs="Arial"/>
                <w:lang w:val="cs-CZ"/>
              </w:rPr>
            </w:pPr>
            <w:bookmarkStart w:id="37" w:name="_Hlk40780530"/>
            <w:r w:rsidRPr="00461557">
              <w:rPr>
                <w:rFonts w:ascii="Arial" w:hAnsi="Arial" w:cs="Arial"/>
                <w:w w:val="105"/>
                <w:lang w:val="cs-CZ"/>
              </w:rPr>
              <w:t xml:space="preserve"> Hmotnost zařízení [kg]</w:t>
            </w:r>
          </w:p>
        </w:tc>
      </w:tr>
      <w:tr w:rsidR="00A62F87" w14:paraId="73E83151" w14:textId="77777777" w:rsidTr="000F7717">
        <w:trPr>
          <w:trHeight w:val="284"/>
        </w:trPr>
        <w:tc>
          <w:tcPr>
            <w:tcW w:w="10206" w:type="dxa"/>
            <w:gridSpan w:val="4"/>
            <w:tcBorders>
              <w:top w:val="single" w:sz="6" w:space="0" w:color="000000"/>
              <w:bottom w:val="single" w:sz="6" w:space="0" w:color="000000"/>
            </w:tcBorders>
            <w:shd w:val="clear" w:color="auto" w:fill="auto"/>
            <w:vAlign w:val="center"/>
          </w:tcPr>
          <w:p w14:paraId="2022D8E9" w14:textId="77777777" w:rsidR="00FA3956" w:rsidRPr="00461557" w:rsidRDefault="008C5BF7" w:rsidP="000F7717">
            <w:pPr>
              <w:pStyle w:val="TableParagraph"/>
              <w:rPr>
                <w:rFonts w:ascii="Arial" w:hAnsi="Arial" w:cs="Arial"/>
                <w:lang w:val="cs-CZ"/>
              </w:rPr>
            </w:pPr>
            <w:r w:rsidRPr="00461557">
              <w:rPr>
                <w:rFonts w:ascii="Arial" w:hAnsi="Arial" w:cs="Arial"/>
                <w:w w:val="105"/>
                <w:lang w:val="cs-CZ"/>
              </w:rPr>
              <w:t xml:space="preserve"> Hmotnost provozní kapaliny v zařízení [kg]</w:t>
            </w:r>
          </w:p>
        </w:tc>
      </w:tr>
      <w:bookmarkEnd w:id="37"/>
      <w:tr w:rsidR="00A62F87" w14:paraId="316CA3D8" w14:textId="77777777" w:rsidTr="000F7717">
        <w:trPr>
          <w:trHeight w:val="284"/>
        </w:trPr>
        <w:tc>
          <w:tcPr>
            <w:tcW w:w="1985" w:type="dxa"/>
            <w:vMerge w:val="restart"/>
            <w:tcBorders>
              <w:top w:val="single" w:sz="6" w:space="0" w:color="000000"/>
            </w:tcBorders>
            <w:shd w:val="clear" w:color="auto" w:fill="auto"/>
            <w:vAlign w:val="center"/>
          </w:tcPr>
          <w:p w14:paraId="2DB8E5FD" w14:textId="77777777" w:rsidR="00FA3956" w:rsidRPr="00461557" w:rsidRDefault="008C5BF7" w:rsidP="000F7717">
            <w:pPr>
              <w:pStyle w:val="TableParagraph"/>
              <w:ind w:left="56"/>
              <w:rPr>
                <w:rFonts w:ascii="Arial" w:hAnsi="Arial" w:cs="Arial"/>
                <w:b/>
                <w:lang w:val="cs-CZ"/>
              </w:rPr>
            </w:pPr>
            <w:r w:rsidRPr="00461557">
              <w:rPr>
                <w:rFonts w:ascii="Arial" w:hAnsi="Arial" w:cs="Arial"/>
                <w:b/>
                <w:lang w:val="cs-CZ"/>
              </w:rPr>
              <w:t>Způsob nakládání</w:t>
            </w:r>
          </w:p>
        </w:tc>
        <w:tc>
          <w:tcPr>
            <w:tcW w:w="7087" w:type="dxa"/>
            <w:gridSpan w:val="2"/>
            <w:tcBorders>
              <w:top w:val="single" w:sz="6" w:space="0" w:color="000000"/>
              <w:bottom w:val="single" w:sz="6" w:space="0" w:color="000000"/>
            </w:tcBorders>
            <w:shd w:val="clear" w:color="auto" w:fill="auto"/>
            <w:vAlign w:val="center"/>
          </w:tcPr>
          <w:p w14:paraId="295BF49A" w14:textId="77777777" w:rsidR="00FA3956" w:rsidRPr="00461557" w:rsidRDefault="008C5BF7" w:rsidP="000F7717">
            <w:pPr>
              <w:pStyle w:val="TableParagraph"/>
              <w:ind w:left="56"/>
              <w:rPr>
                <w:rFonts w:ascii="Arial" w:hAnsi="Arial" w:cs="Arial"/>
                <w:lang w:val="cs-CZ"/>
              </w:rPr>
            </w:pPr>
            <w:r w:rsidRPr="00461557">
              <w:rPr>
                <w:rFonts w:ascii="Arial" w:hAnsi="Arial" w:cs="Arial"/>
                <w:lang w:val="cs-CZ"/>
              </w:rPr>
              <w:t>Předání ke spálení (D10)</w:t>
            </w:r>
          </w:p>
        </w:tc>
        <w:tc>
          <w:tcPr>
            <w:tcW w:w="1134" w:type="dxa"/>
            <w:tcBorders>
              <w:top w:val="single" w:sz="6" w:space="0" w:color="000000"/>
              <w:bottom w:val="single" w:sz="6" w:space="0" w:color="000000"/>
            </w:tcBorders>
            <w:shd w:val="clear" w:color="auto" w:fill="auto"/>
            <w:vAlign w:val="center"/>
          </w:tcPr>
          <w:p w14:paraId="47C37BAE" w14:textId="77777777" w:rsidR="00FA3956" w:rsidRPr="00461557" w:rsidRDefault="008C5BF7" w:rsidP="000F7717">
            <w:pPr>
              <w:pStyle w:val="TableParagraph"/>
              <w:jc w:val="center"/>
              <w:rPr>
                <w:rFonts w:ascii="Arial" w:hAnsi="Arial" w:cs="Arial"/>
                <w:lang w:val="cs-CZ"/>
              </w:rPr>
            </w:pPr>
            <w:r w:rsidRPr="00461557">
              <w:rPr>
                <w:rFonts w:ascii="Arial" w:hAnsi="Arial" w:cs="Arial"/>
                <w:lang w:val="cs-CZ"/>
              </w:rPr>
              <w:t>Ano / Ne</w:t>
            </w:r>
          </w:p>
        </w:tc>
      </w:tr>
      <w:tr w:rsidR="00A62F87" w14:paraId="1E406EB0" w14:textId="77777777" w:rsidTr="000F7717">
        <w:trPr>
          <w:trHeight w:val="284"/>
        </w:trPr>
        <w:tc>
          <w:tcPr>
            <w:tcW w:w="1985" w:type="dxa"/>
            <w:vMerge/>
            <w:shd w:val="clear" w:color="auto" w:fill="auto"/>
            <w:vAlign w:val="center"/>
          </w:tcPr>
          <w:p w14:paraId="2FD662F2" w14:textId="77777777" w:rsidR="00FA3956" w:rsidRPr="00461557" w:rsidRDefault="00FA3956" w:rsidP="000F7717">
            <w:pPr>
              <w:pStyle w:val="TableParagraph"/>
              <w:rPr>
                <w:rFonts w:ascii="Arial" w:hAnsi="Arial" w:cs="Arial"/>
                <w:lang w:val="cs-CZ"/>
              </w:rPr>
            </w:pPr>
          </w:p>
        </w:tc>
        <w:tc>
          <w:tcPr>
            <w:tcW w:w="7087" w:type="dxa"/>
            <w:gridSpan w:val="2"/>
            <w:tcBorders>
              <w:top w:val="single" w:sz="6" w:space="0" w:color="000000"/>
              <w:bottom w:val="single" w:sz="6" w:space="0" w:color="000000"/>
            </w:tcBorders>
            <w:shd w:val="clear" w:color="auto" w:fill="auto"/>
            <w:vAlign w:val="center"/>
          </w:tcPr>
          <w:p w14:paraId="4E9EB0B6" w14:textId="77777777" w:rsidR="00FA3956" w:rsidRPr="00461557" w:rsidRDefault="008C5BF7" w:rsidP="000F7717">
            <w:pPr>
              <w:pStyle w:val="TableParagraph"/>
              <w:ind w:left="56"/>
              <w:rPr>
                <w:rFonts w:ascii="Arial" w:hAnsi="Arial" w:cs="Arial"/>
                <w:lang w:val="cs-CZ"/>
              </w:rPr>
            </w:pPr>
            <w:r w:rsidRPr="00461557">
              <w:rPr>
                <w:rFonts w:ascii="Arial" w:hAnsi="Arial" w:cs="Arial"/>
                <w:lang w:val="cs-CZ"/>
              </w:rPr>
              <w:t>Předání k dekontaminaci</w:t>
            </w:r>
          </w:p>
        </w:tc>
        <w:tc>
          <w:tcPr>
            <w:tcW w:w="1134" w:type="dxa"/>
            <w:tcBorders>
              <w:top w:val="single" w:sz="6" w:space="0" w:color="000000"/>
              <w:bottom w:val="single" w:sz="6" w:space="0" w:color="000000"/>
            </w:tcBorders>
            <w:shd w:val="clear" w:color="auto" w:fill="auto"/>
            <w:vAlign w:val="center"/>
          </w:tcPr>
          <w:p w14:paraId="38EE04F1" w14:textId="77777777" w:rsidR="00FA3956" w:rsidRPr="00461557" w:rsidRDefault="008C5BF7" w:rsidP="000F7717">
            <w:pPr>
              <w:pStyle w:val="TableParagraph"/>
              <w:jc w:val="center"/>
              <w:rPr>
                <w:rFonts w:ascii="Arial" w:hAnsi="Arial" w:cs="Arial"/>
                <w:lang w:val="cs-CZ"/>
              </w:rPr>
            </w:pPr>
            <w:r w:rsidRPr="00461557">
              <w:rPr>
                <w:rFonts w:ascii="Arial" w:hAnsi="Arial" w:cs="Arial"/>
                <w:lang w:val="cs-CZ"/>
              </w:rPr>
              <w:t>Ano / Ne</w:t>
            </w:r>
          </w:p>
        </w:tc>
      </w:tr>
      <w:tr w:rsidR="00A62F87" w14:paraId="60463B93" w14:textId="77777777" w:rsidTr="000F7717">
        <w:trPr>
          <w:trHeight w:val="284"/>
        </w:trPr>
        <w:tc>
          <w:tcPr>
            <w:tcW w:w="1985" w:type="dxa"/>
            <w:vMerge/>
            <w:shd w:val="clear" w:color="auto" w:fill="auto"/>
            <w:vAlign w:val="center"/>
          </w:tcPr>
          <w:p w14:paraId="28E32750" w14:textId="77777777" w:rsidR="00FA3956" w:rsidRPr="00461557" w:rsidRDefault="00FA3956" w:rsidP="000F7717">
            <w:pPr>
              <w:pStyle w:val="TableParagraph"/>
              <w:rPr>
                <w:rFonts w:ascii="Arial" w:hAnsi="Arial" w:cs="Arial"/>
                <w:lang w:val="cs-CZ"/>
              </w:rPr>
            </w:pPr>
          </w:p>
        </w:tc>
        <w:tc>
          <w:tcPr>
            <w:tcW w:w="7087" w:type="dxa"/>
            <w:gridSpan w:val="2"/>
            <w:tcBorders>
              <w:top w:val="single" w:sz="6" w:space="0" w:color="000000"/>
              <w:bottom w:val="single" w:sz="6" w:space="0" w:color="000000"/>
            </w:tcBorders>
            <w:shd w:val="clear" w:color="auto" w:fill="auto"/>
            <w:vAlign w:val="center"/>
          </w:tcPr>
          <w:p w14:paraId="2D67E595" w14:textId="77777777" w:rsidR="00FA3956" w:rsidRPr="00461557" w:rsidRDefault="008C5BF7" w:rsidP="000F7717">
            <w:pPr>
              <w:pStyle w:val="TableParagraph"/>
              <w:ind w:left="56"/>
              <w:rPr>
                <w:rFonts w:ascii="Arial" w:hAnsi="Arial" w:cs="Arial"/>
                <w:lang w:val="cs-CZ"/>
              </w:rPr>
            </w:pPr>
            <w:r w:rsidRPr="00461557">
              <w:rPr>
                <w:rFonts w:ascii="Arial" w:hAnsi="Arial" w:cs="Arial"/>
                <w:lang w:val="cs-CZ"/>
              </w:rPr>
              <w:t>Předání k vývozu za účelem odstranění</w:t>
            </w:r>
          </w:p>
        </w:tc>
        <w:tc>
          <w:tcPr>
            <w:tcW w:w="1134" w:type="dxa"/>
            <w:tcBorders>
              <w:top w:val="single" w:sz="6" w:space="0" w:color="000000"/>
              <w:bottom w:val="single" w:sz="6" w:space="0" w:color="000000"/>
            </w:tcBorders>
            <w:shd w:val="clear" w:color="auto" w:fill="auto"/>
            <w:vAlign w:val="center"/>
          </w:tcPr>
          <w:p w14:paraId="05DF3D7B" w14:textId="77777777" w:rsidR="00FA3956" w:rsidRPr="00461557" w:rsidRDefault="008C5BF7" w:rsidP="000F7717">
            <w:pPr>
              <w:pStyle w:val="TableParagraph"/>
              <w:jc w:val="center"/>
              <w:rPr>
                <w:rFonts w:ascii="Arial" w:hAnsi="Arial" w:cs="Arial"/>
                <w:lang w:val="cs-CZ"/>
              </w:rPr>
            </w:pPr>
            <w:r w:rsidRPr="00461557">
              <w:rPr>
                <w:rFonts w:ascii="Arial" w:hAnsi="Arial" w:cs="Arial"/>
                <w:lang w:val="cs-CZ"/>
              </w:rPr>
              <w:t>Ano / Ne</w:t>
            </w:r>
          </w:p>
        </w:tc>
      </w:tr>
      <w:tr w:rsidR="00A62F87" w14:paraId="70E638EB" w14:textId="77777777" w:rsidTr="000F7717">
        <w:trPr>
          <w:trHeight w:val="284"/>
        </w:trPr>
        <w:tc>
          <w:tcPr>
            <w:tcW w:w="1985" w:type="dxa"/>
            <w:vMerge/>
            <w:shd w:val="clear" w:color="auto" w:fill="auto"/>
            <w:vAlign w:val="center"/>
          </w:tcPr>
          <w:p w14:paraId="01685078" w14:textId="77777777" w:rsidR="00FA3956" w:rsidRPr="00461557" w:rsidRDefault="00FA3956" w:rsidP="000F7717">
            <w:pPr>
              <w:pStyle w:val="TableParagraph"/>
              <w:rPr>
                <w:rFonts w:ascii="Arial" w:hAnsi="Arial" w:cs="Arial"/>
                <w:lang w:val="cs-CZ"/>
              </w:rPr>
            </w:pPr>
          </w:p>
        </w:tc>
        <w:tc>
          <w:tcPr>
            <w:tcW w:w="7087" w:type="dxa"/>
            <w:gridSpan w:val="2"/>
            <w:tcBorders>
              <w:top w:val="single" w:sz="6" w:space="0" w:color="000000"/>
              <w:bottom w:val="single" w:sz="6" w:space="0" w:color="000000"/>
            </w:tcBorders>
            <w:shd w:val="clear" w:color="auto" w:fill="auto"/>
            <w:vAlign w:val="center"/>
          </w:tcPr>
          <w:p w14:paraId="19E3CBCF" w14:textId="77777777" w:rsidR="00FA3956" w:rsidRPr="00461557" w:rsidRDefault="008C5BF7" w:rsidP="000F7717">
            <w:pPr>
              <w:pStyle w:val="TableParagraph"/>
              <w:ind w:left="56"/>
              <w:rPr>
                <w:rFonts w:ascii="Arial" w:hAnsi="Arial" w:cs="Arial"/>
                <w:lang w:val="cs-CZ"/>
              </w:rPr>
            </w:pPr>
            <w:r w:rsidRPr="00461557">
              <w:rPr>
                <w:rFonts w:ascii="Arial" w:hAnsi="Arial" w:cs="Arial"/>
                <w:lang w:val="cs-CZ"/>
              </w:rPr>
              <w:t>Jiné (N3, D8, D9, D12, D15)</w:t>
            </w:r>
          </w:p>
        </w:tc>
        <w:tc>
          <w:tcPr>
            <w:tcW w:w="1134" w:type="dxa"/>
            <w:tcBorders>
              <w:top w:val="single" w:sz="6" w:space="0" w:color="000000"/>
              <w:bottom w:val="single" w:sz="6" w:space="0" w:color="000000"/>
            </w:tcBorders>
            <w:shd w:val="clear" w:color="auto" w:fill="auto"/>
            <w:vAlign w:val="center"/>
          </w:tcPr>
          <w:p w14:paraId="530E913A" w14:textId="77777777" w:rsidR="00FA3956" w:rsidRPr="00461557" w:rsidRDefault="008C5BF7" w:rsidP="000F7717">
            <w:pPr>
              <w:pStyle w:val="TableParagraph"/>
              <w:jc w:val="center"/>
              <w:rPr>
                <w:rFonts w:ascii="Arial" w:hAnsi="Arial" w:cs="Arial"/>
                <w:lang w:val="cs-CZ"/>
              </w:rPr>
            </w:pPr>
            <w:r w:rsidRPr="00461557">
              <w:rPr>
                <w:rFonts w:ascii="Arial" w:hAnsi="Arial" w:cs="Arial"/>
                <w:lang w:val="cs-CZ"/>
              </w:rPr>
              <w:t>Ano / Ne</w:t>
            </w:r>
          </w:p>
        </w:tc>
      </w:tr>
      <w:tr w:rsidR="00A62F87" w14:paraId="0B148A94" w14:textId="77777777" w:rsidTr="000F7717">
        <w:trPr>
          <w:trHeight w:val="284"/>
        </w:trPr>
        <w:tc>
          <w:tcPr>
            <w:tcW w:w="1985" w:type="dxa"/>
            <w:vMerge/>
            <w:tcBorders>
              <w:bottom w:val="single" w:sz="6" w:space="0" w:color="000000"/>
            </w:tcBorders>
            <w:shd w:val="clear" w:color="auto" w:fill="auto"/>
            <w:vAlign w:val="center"/>
          </w:tcPr>
          <w:p w14:paraId="4B22859C" w14:textId="77777777" w:rsidR="00FA3956" w:rsidRPr="00461557" w:rsidRDefault="00FA3956" w:rsidP="000F7717">
            <w:pPr>
              <w:pStyle w:val="TableParagraph"/>
              <w:ind w:left="63"/>
              <w:rPr>
                <w:rFonts w:ascii="Arial" w:hAnsi="Arial" w:cs="Arial"/>
                <w:lang w:val="cs-CZ"/>
              </w:rPr>
            </w:pPr>
          </w:p>
        </w:tc>
        <w:tc>
          <w:tcPr>
            <w:tcW w:w="8221" w:type="dxa"/>
            <w:gridSpan w:val="3"/>
            <w:tcBorders>
              <w:bottom w:val="single" w:sz="6" w:space="0" w:color="000000"/>
            </w:tcBorders>
            <w:shd w:val="clear" w:color="auto" w:fill="auto"/>
            <w:vAlign w:val="center"/>
          </w:tcPr>
          <w:p w14:paraId="066C7D6E" w14:textId="77777777" w:rsidR="00FA3956" w:rsidRPr="00461557" w:rsidRDefault="008C5BF7" w:rsidP="000F7717">
            <w:pPr>
              <w:pStyle w:val="TableParagraph"/>
              <w:ind w:left="63"/>
              <w:rPr>
                <w:rFonts w:ascii="Arial" w:hAnsi="Arial" w:cs="Arial"/>
                <w:lang w:val="cs-CZ"/>
              </w:rPr>
            </w:pPr>
            <w:r w:rsidRPr="00461557">
              <w:rPr>
                <w:rFonts w:ascii="Arial" w:hAnsi="Arial" w:cs="Arial"/>
                <w:lang w:val="cs-CZ"/>
              </w:rPr>
              <w:t xml:space="preserve">   Specifikace jiného způsob</w:t>
            </w:r>
            <w:r w:rsidR="00984EEE" w:rsidRPr="00461557">
              <w:rPr>
                <w:rFonts w:ascii="Arial" w:hAnsi="Arial" w:cs="Arial"/>
                <w:lang w:val="cs-CZ"/>
              </w:rPr>
              <w:t>u</w:t>
            </w:r>
            <w:r w:rsidRPr="00461557">
              <w:rPr>
                <w:rFonts w:ascii="Arial" w:hAnsi="Arial" w:cs="Arial"/>
                <w:lang w:val="cs-CZ"/>
              </w:rPr>
              <w:t xml:space="preserve"> nakládání:</w:t>
            </w:r>
          </w:p>
        </w:tc>
      </w:tr>
      <w:tr w:rsidR="00A62F87" w14:paraId="26D5C047" w14:textId="77777777" w:rsidTr="000F7717">
        <w:trPr>
          <w:trHeight w:val="284"/>
        </w:trPr>
        <w:tc>
          <w:tcPr>
            <w:tcW w:w="5103" w:type="dxa"/>
            <w:gridSpan w:val="2"/>
            <w:tcBorders>
              <w:bottom w:val="single" w:sz="6" w:space="0" w:color="000000"/>
              <w:right w:val="single" w:sz="6" w:space="0" w:color="000000"/>
            </w:tcBorders>
            <w:shd w:val="clear" w:color="auto" w:fill="auto"/>
          </w:tcPr>
          <w:p w14:paraId="2E150A49" w14:textId="77777777" w:rsidR="00FA3956" w:rsidRPr="00461557" w:rsidRDefault="008C5BF7" w:rsidP="000F7717">
            <w:pPr>
              <w:pStyle w:val="TableParagraph"/>
              <w:ind w:left="65"/>
              <w:rPr>
                <w:rFonts w:ascii="Arial" w:hAnsi="Arial" w:cs="Arial"/>
                <w:lang w:val="cs-CZ"/>
              </w:rPr>
            </w:pPr>
            <w:r w:rsidRPr="00461557">
              <w:rPr>
                <w:rFonts w:ascii="Arial" w:hAnsi="Arial" w:cs="Arial"/>
                <w:lang w:val="cs-CZ"/>
              </w:rPr>
              <w:t>Zařízení předal (vlastník/provozovatel)</w:t>
            </w:r>
          </w:p>
        </w:tc>
        <w:tc>
          <w:tcPr>
            <w:tcW w:w="5103" w:type="dxa"/>
            <w:gridSpan w:val="2"/>
          </w:tcPr>
          <w:p w14:paraId="78386709" w14:textId="77777777" w:rsidR="00FA3956" w:rsidRPr="00461557" w:rsidRDefault="008C5BF7" w:rsidP="000F7717">
            <w:pPr>
              <w:pStyle w:val="TableParagraph"/>
              <w:ind w:left="63"/>
              <w:rPr>
                <w:rFonts w:ascii="Arial" w:hAnsi="Arial" w:cs="Arial"/>
                <w:lang w:val="cs-CZ"/>
              </w:rPr>
            </w:pPr>
            <w:r w:rsidRPr="00461557">
              <w:rPr>
                <w:rFonts w:ascii="Arial" w:hAnsi="Arial" w:cs="Arial"/>
                <w:w w:val="105"/>
                <w:lang w:val="cs-CZ"/>
              </w:rPr>
              <w:t>Jméno a příjmení</w:t>
            </w:r>
          </w:p>
        </w:tc>
      </w:tr>
    </w:tbl>
    <w:p w14:paraId="713E2EF2" w14:textId="77777777" w:rsidR="00FA3956" w:rsidRPr="00461557" w:rsidRDefault="00FA3956" w:rsidP="00FA3956">
      <w:pPr>
        <w:pStyle w:val="Zkladntext"/>
        <w:rPr>
          <w:rFonts w:ascii="Arial" w:hAnsi="Arial" w:cs="Arial"/>
          <w:sz w:val="22"/>
          <w:szCs w:val="22"/>
          <w:lang w:val="cs-CZ"/>
        </w:rPr>
      </w:pP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3"/>
        <w:gridCol w:w="4394"/>
        <w:gridCol w:w="4819"/>
      </w:tblGrid>
      <w:tr w:rsidR="00A62F87" w14:paraId="0AA957D8" w14:textId="77777777" w:rsidTr="000F7717">
        <w:trPr>
          <w:trHeight w:val="325"/>
        </w:trPr>
        <w:tc>
          <w:tcPr>
            <w:tcW w:w="5387" w:type="dxa"/>
            <w:gridSpan w:val="2"/>
            <w:tcBorders>
              <w:bottom w:val="single" w:sz="4" w:space="0" w:color="auto"/>
            </w:tcBorders>
            <w:vAlign w:val="center"/>
          </w:tcPr>
          <w:p w14:paraId="799BDADE" w14:textId="77777777" w:rsidR="00FA3956" w:rsidRPr="00461557" w:rsidRDefault="008C5BF7" w:rsidP="000F7717">
            <w:pPr>
              <w:pStyle w:val="TableParagraph"/>
              <w:ind w:left="65"/>
              <w:rPr>
                <w:rFonts w:ascii="Arial" w:hAnsi="Arial" w:cs="Arial"/>
                <w:b/>
                <w:lang w:val="cs-CZ"/>
              </w:rPr>
            </w:pPr>
            <w:r w:rsidRPr="00461557">
              <w:rPr>
                <w:rFonts w:ascii="Arial" w:hAnsi="Arial" w:cs="Arial"/>
                <w:b/>
                <w:lang w:val="cs-CZ"/>
              </w:rPr>
              <w:t xml:space="preserve">Zařízení pro nakládání s </w:t>
            </w:r>
            <w:r w:rsidRPr="00461557">
              <w:rPr>
                <w:rFonts w:ascii="Arial" w:hAnsi="Arial" w:cs="Arial"/>
                <w:b/>
                <w:lang w:val="cs-CZ"/>
              </w:rPr>
              <w:t>odpady</w:t>
            </w:r>
          </w:p>
        </w:tc>
        <w:tc>
          <w:tcPr>
            <w:tcW w:w="4819" w:type="dxa"/>
            <w:tcBorders>
              <w:bottom w:val="single" w:sz="4" w:space="0" w:color="auto"/>
            </w:tcBorders>
            <w:vAlign w:val="center"/>
          </w:tcPr>
          <w:p w14:paraId="6B2878A6" w14:textId="77777777" w:rsidR="00FA3956" w:rsidRPr="00461557" w:rsidRDefault="008C5BF7" w:rsidP="000F7717">
            <w:pPr>
              <w:pStyle w:val="TableParagraph"/>
              <w:ind w:left="65"/>
              <w:rPr>
                <w:rFonts w:ascii="Arial" w:hAnsi="Arial" w:cs="Arial"/>
                <w:b/>
                <w:w w:val="105"/>
                <w:lang w:val="cs-CZ"/>
              </w:rPr>
            </w:pPr>
            <w:r w:rsidRPr="00461557">
              <w:rPr>
                <w:rFonts w:ascii="Arial" w:hAnsi="Arial" w:cs="Arial"/>
                <w:b/>
                <w:lang w:val="cs-CZ"/>
              </w:rPr>
              <w:t>Zástupce za zařízení pro nakládání s</w:t>
            </w:r>
            <w:r w:rsidR="000E536E" w:rsidRPr="00461557">
              <w:rPr>
                <w:rFonts w:ascii="Arial" w:hAnsi="Arial" w:cs="Arial"/>
                <w:b/>
                <w:lang w:val="cs-CZ"/>
              </w:rPr>
              <w:t> </w:t>
            </w:r>
            <w:r w:rsidRPr="00461557">
              <w:rPr>
                <w:rFonts w:ascii="Arial" w:hAnsi="Arial" w:cs="Arial"/>
                <w:b/>
                <w:lang w:val="cs-CZ"/>
              </w:rPr>
              <w:t>odpady</w:t>
            </w:r>
          </w:p>
        </w:tc>
      </w:tr>
      <w:tr w:rsidR="00A62F87" w14:paraId="3EC9823A" w14:textId="77777777" w:rsidTr="000F7717">
        <w:trPr>
          <w:trHeight w:val="284"/>
        </w:trPr>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D9B9D5D" w14:textId="77777777" w:rsidR="00FA3956" w:rsidRPr="00461557" w:rsidRDefault="008C5BF7" w:rsidP="000F7717">
            <w:pPr>
              <w:pStyle w:val="TableParagraph"/>
              <w:ind w:left="45"/>
              <w:rPr>
                <w:rFonts w:ascii="Arial" w:hAnsi="Arial" w:cs="Arial"/>
                <w:lang w:val="cs-CZ"/>
              </w:rPr>
            </w:pPr>
            <w:r w:rsidRPr="00461557">
              <w:rPr>
                <w:rFonts w:ascii="Arial" w:hAnsi="Arial" w:cs="Arial"/>
                <w:w w:val="105"/>
                <w:lang w:val="cs-CZ"/>
              </w:rPr>
              <w:t>Typ subjektu</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75F0AC7C" w14:textId="77777777" w:rsidR="00FA3956" w:rsidRPr="00461557" w:rsidRDefault="008C5BF7" w:rsidP="000F7717">
            <w:pPr>
              <w:pStyle w:val="TableParagraph"/>
              <w:ind w:left="66"/>
              <w:rPr>
                <w:rFonts w:ascii="Arial" w:hAnsi="Arial" w:cs="Arial"/>
                <w:lang w:val="cs-CZ"/>
              </w:rPr>
            </w:pPr>
            <w:r w:rsidRPr="00461557">
              <w:rPr>
                <w:rFonts w:ascii="Arial" w:hAnsi="Arial" w:cs="Arial"/>
                <w:lang w:val="cs-CZ"/>
              </w:rPr>
              <w:t>Právnická osoba / Fyzická osoba podnikající / Zahraniční osoba</w:t>
            </w:r>
          </w:p>
        </w:tc>
        <w:tc>
          <w:tcPr>
            <w:tcW w:w="4819" w:type="dxa"/>
            <w:tcBorders>
              <w:top w:val="single" w:sz="4" w:space="0" w:color="auto"/>
              <w:left w:val="single" w:sz="4" w:space="0" w:color="auto"/>
              <w:bottom w:val="single" w:sz="4" w:space="0" w:color="auto"/>
              <w:right w:val="single" w:sz="4" w:space="0" w:color="auto"/>
            </w:tcBorders>
            <w:vAlign w:val="center"/>
          </w:tcPr>
          <w:p w14:paraId="2D15F7A0" w14:textId="77777777" w:rsidR="00FA3956" w:rsidRPr="00461557" w:rsidRDefault="008C5BF7" w:rsidP="000F7717">
            <w:pPr>
              <w:pStyle w:val="TableParagraph"/>
              <w:ind w:left="70"/>
              <w:rPr>
                <w:rFonts w:ascii="Arial" w:hAnsi="Arial" w:cs="Arial"/>
                <w:lang w:val="cs-CZ"/>
              </w:rPr>
            </w:pPr>
            <w:r w:rsidRPr="00461557">
              <w:rPr>
                <w:rFonts w:ascii="Arial" w:hAnsi="Arial" w:cs="Arial"/>
                <w:lang w:val="cs-CZ"/>
              </w:rPr>
              <w:t>Jméno a příjmení</w:t>
            </w:r>
          </w:p>
        </w:tc>
      </w:tr>
      <w:tr w:rsidR="00A62F87" w14:paraId="16F862A0" w14:textId="77777777" w:rsidTr="000F7717">
        <w:trPr>
          <w:trHeight w:val="284"/>
        </w:trPr>
        <w:tc>
          <w:tcPr>
            <w:tcW w:w="993" w:type="dxa"/>
            <w:vMerge/>
            <w:tcBorders>
              <w:top w:val="single" w:sz="4" w:space="0" w:color="auto"/>
              <w:left w:val="single" w:sz="4" w:space="0" w:color="auto"/>
              <w:bottom w:val="single" w:sz="4" w:space="0" w:color="auto"/>
              <w:right w:val="single" w:sz="4" w:space="0" w:color="auto"/>
            </w:tcBorders>
            <w:shd w:val="clear" w:color="auto" w:fill="auto"/>
          </w:tcPr>
          <w:p w14:paraId="5395C163" w14:textId="77777777" w:rsidR="00FA3956" w:rsidRPr="00461557" w:rsidRDefault="00FA3956" w:rsidP="000F7717">
            <w:pPr>
              <w:rPr>
                <w:rFonts w:ascii="Arial" w:hAnsi="Arial" w:cs="Arial"/>
              </w:rPr>
            </w:pP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3328D665" w14:textId="77777777" w:rsidR="00FA3956" w:rsidRPr="00461557" w:rsidRDefault="008C5BF7" w:rsidP="000F7717">
            <w:pPr>
              <w:pStyle w:val="TableParagraph"/>
              <w:rPr>
                <w:rFonts w:ascii="Arial" w:hAnsi="Arial" w:cs="Arial"/>
                <w:lang w:val="cs-CZ"/>
              </w:rPr>
            </w:pPr>
            <w:r w:rsidRPr="00461557">
              <w:rPr>
                <w:rFonts w:ascii="Arial" w:hAnsi="Arial" w:cs="Arial"/>
                <w:lang w:val="cs-CZ"/>
              </w:rPr>
              <w:t xml:space="preserve"> IČO / Identifikátor zahraniční osoby</w:t>
            </w:r>
          </w:p>
        </w:tc>
        <w:tc>
          <w:tcPr>
            <w:tcW w:w="4819" w:type="dxa"/>
            <w:tcBorders>
              <w:top w:val="single" w:sz="4" w:space="0" w:color="auto"/>
              <w:left w:val="single" w:sz="4" w:space="0" w:color="auto"/>
              <w:bottom w:val="single" w:sz="4" w:space="0" w:color="auto"/>
              <w:right w:val="single" w:sz="4" w:space="0" w:color="auto"/>
            </w:tcBorders>
            <w:vAlign w:val="center"/>
          </w:tcPr>
          <w:p w14:paraId="40B5BBF4" w14:textId="77777777" w:rsidR="00FA3956" w:rsidRPr="00461557" w:rsidRDefault="008C5BF7" w:rsidP="000F7717">
            <w:pPr>
              <w:pStyle w:val="TableParagraph"/>
              <w:ind w:left="68"/>
              <w:rPr>
                <w:rFonts w:ascii="Arial" w:hAnsi="Arial" w:cs="Arial"/>
                <w:lang w:val="cs-CZ"/>
              </w:rPr>
            </w:pPr>
            <w:r w:rsidRPr="00461557">
              <w:rPr>
                <w:rFonts w:ascii="Arial" w:hAnsi="Arial" w:cs="Arial"/>
                <w:lang w:val="cs-CZ"/>
              </w:rPr>
              <w:t>Telefon</w:t>
            </w:r>
          </w:p>
        </w:tc>
      </w:tr>
      <w:tr w:rsidR="00A62F87" w14:paraId="65AE4BBD" w14:textId="77777777" w:rsidTr="000F7717">
        <w:trPr>
          <w:trHeight w:val="284"/>
        </w:trPr>
        <w:tc>
          <w:tcPr>
            <w:tcW w:w="53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EC4594" w14:textId="77777777" w:rsidR="00FA3956" w:rsidRPr="00461557" w:rsidRDefault="008C5BF7" w:rsidP="000F7717">
            <w:pPr>
              <w:pStyle w:val="TableParagraph"/>
              <w:rPr>
                <w:rFonts w:ascii="Arial" w:hAnsi="Arial" w:cs="Arial"/>
                <w:lang w:val="cs-CZ"/>
              </w:rPr>
            </w:pPr>
            <w:r w:rsidRPr="00461557">
              <w:rPr>
                <w:rFonts w:ascii="Arial" w:hAnsi="Arial" w:cs="Arial"/>
                <w:lang w:val="cs-CZ"/>
              </w:rPr>
              <w:t xml:space="preserve"> Název subjektu</w:t>
            </w:r>
          </w:p>
        </w:tc>
        <w:tc>
          <w:tcPr>
            <w:tcW w:w="4819" w:type="dxa"/>
            <w:tcBorders>
              <w:top w:val="single" w:sz="4" w:space="0" w:color="auto"/>
              <w:left w:val="single" w:sz="4" w:space="0" w:color="auto"/>
              <w:bottom w:val="single" w:sz="4" w:space="0" w:color="auto"/>
              <w:right w:val="single" w:sz="4" w:space="0" w:color="auto"/>
            </w:tcBorders>
            <w:vAlign w:val="center"/>
          </w:tcPr>
          <w:p w14:paraId="7036141B" w14:textId="77777777" w:rsidR="00FA3956" w:rsidRPr="00461557" w:rsidRDefault="008C5BF7" w:rsidP="000F7717">
            <w:pPr>
              <w:pStyle w:val="TableParagraph"/>
              <w:ind w:left="70"/>
              <w:rPr>
                <w:rFonts w:ascii="Arial" w:hAnsi="Arial" w:cs="Arial"/>
                <w:lang w:val="cs-CZ"/>
              </w:rPr>
            </w:pPr>
            <w:r w:rsidRPr="00461557">
              <w:rPr>
                <w:rFonts w:ascii="Arial" w:hAnsi="Arial" w:cs="Arial"/>
                <w:lang w:val="cs-CZ"/>
              </w:rPr>
              <w:t>E-mail</w:t>
            </w:r>
          </w:p>
        </w:tc>
      </w:tr>
      <w:tr w:rsidR="00A62F87" w14:paraId="381F1BE2" w14:textId="77777777" w:rsidTr="000F7717">
        <w:trPr>
          <w:trHeight w:val="284"/>
        </w:trPr>
        <w:tc>
          <w:tcPr>
            <w:tcW w:w="53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9C7C48" w14:textId="77777777" w:rsidR="00FA3956" w:rsidRPr="00461557" w:rsidRDefault="008C5BF7" w:rsidP="000F7717">
            <w:pPr>
              <w:pStyle w:val="TableParagraph"/>
              <w:rPr>
                <w:rFonts w:ascii="Arial" w:hAnsi="Arial" w:cs="Arial"/>
                <w:lang w:val="cs-CZ"/>
              </w:rPr>
            </w:pPr>
            <w:r w:rsidRPr="00461557">
              <w:rPr>
                <w:rFonts w:ascii="Arial" w:hAnsi="Arial" w:cs="Arial"/>
                <w:lang w:val="cs-CZ"/>
              </w:rPr>
              <w:t xml:space="preserve"> Název státu</w:t>
            </w:r>
          </w:p>
        </w:tc>
        <w:tc>
          <w:tcPr>
            <w:tcW w:w="4819" w:type="dxa"/>
            <w:vMerge w:val="restart"/>
            <w:tcBorders>
              <w:top w:val="single" w:sz="4" w:space="0" w:color="auto"/>
              <w:left w:val="single" w:sz="4" w:space="0" w:color="auto"/>
              <w:right w:val="single" w:sz="4" w:space="0" w:color="auto"/>
            </w:tcBorders>
          </w:tcPr>
          <w:p w14:paraId="1058C235" w14:textId="77777777" w:rsidR="00FA3956" w:rsidRPr="00461557" w:rsidRDefault="00FA3956" w:rsidP="000F7717">
            <w:pPr>
              <w:pStyle w:val="TableParagraph"/>
              <w:rPr>
                <w:rFonts w:ascii="Arial" w:hAnsi="Arial" w:cs="Arial"/>
                <w:lang w:val="cs-CZ"/>
              </w:rPr>
            </w:pPr>
          </w:p>
        </w:tc>
      </w:tr>
      <w:tr w:rsidR="00A62F87" w14:paraId="5998058C" w14:textId="77777777" w:rsidTr="000F7717">
        <w:trPr>
          <w:trHeight w:val="284"/>
        </w:trPr>
        <w:tc>
          <w:tcPr>
            <w:tcW w:w="53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7D8286" w14:textId="77777777" w:rsidR="00FA3956" w:rsidRPr="00461557" w:rsidRDefault="008C5BF7" w:rsidP="000F7717">
            <w:pPr>
              <w:pStyle w:val="TableParagraph"/>
              <w:rPr>
                <w:rFonts w:ascii="Arial" w:hAnsi="Arial" w:cs="Arial"/>
                <w:lang w:val="cs-CZ"/>
              </w:rPr>
            </w:pPr>
            <w:r w:rsidRPr="00461557">
              <w:rPr>
                <w:rFonts w:ascii="Arial" w:hAnsi="Arial" w:cs="Arial"/>
                <w:lang w:val="cs-CZ"/>
              </w:rPr>
              <w:t xml:space="preserve"> Ulice, č. p./č. o.</w:t>
            </w:r>
          </w:p>
        </w:tc>
        <w:tc>
          <w:tcPr>
            <w:tcW w:w="4819" w:type="dxa"/>
            <w:vMerge/>
            <w:tcBorders>
              <w:left w:val="single" w:sz="4" w:space="0" w:color="auto"/>
              <w:right w:val="single" w:sz="4" w:space="0" w:color="auto"/>
            </w:tcBorders>
          </w:tcPr>
          <w:p w14:paraId="160504DB" w14:textId="77777777" w:rsidR="00FA3956" w:rsidRPr="00461557" w:rsidRDefault="00FA3956" w:rsidP="000F7717">
            <w:pPr>
              <w:pStyle w:val="TableParagraph"/>
              <w:rPr>
                <w:rFonts w:ascii="Arial" w:hAnsi="Arial" w:cs="Arial"/>
                <w:lang w:val="cs-CZ"/>
              </w:rPr>
            </w:pPr>
          </w:p>
        </w:tc>
      </w:tr>
      <w:tr w:rsidR="00A62F87" w14:paraId="25E772A4" w14:textId="77777777" w:rsidTr="000F7717">
        <w:trPr>
          <w:trHeight w:val="284"/>
        </w:trPr>
        <w:tc>
          <w:tcPr>
            <w:tcW w:w="53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19AA58" w14:textId="77777777" w:rsidR="00FA3956" w:rsidRPr="00461557" w:rsidRDefault="008C5BF7" w:rsidP="000F7717">
            <w:pPr>
              <w:pStyle w:val="TableParagraph"/>
              <w:rPr>
                <w:rFonts w:ascii="Arial" w:hAnsi="Arial" w:cs="Arial"/>
                <w:lang w:val="cs-CZ"/>
              </w:rPr>
            </w:pPr>
            <w:r w:rsidRPr="00461557">
              <w:rPr>
                <w:rFonts w:ascii="Arial" w:hAnsi="Arial" w:cs="Arial"/>
                <w:lang w:val="cs-CZ"/>
              </w:rPr>
              <w:t xml:space="preserve"> Obec</w:t>
            </w:r>
          </w:p>
        </w:tc>
        <w:tc>
          <w:tcPr>
            <w:tcW w:w="4819" w:type="dxa"/>
            <w:vMerge/>
            <w:tcBorders>
              <w:left w:val="single" w:sz="4" w:space="0" w:color="auto"/>
              <w:right w:val="single" w:sz="4" w:space="0" w:color="auto"/>
            </w:tcBorders>
          </w:tcPr>
          <w:p w14:paraId="4BA8CDAE" w14:textId="77777777" w:rsidR="00FA3956" w:rsidRPr="00461557" w:rsidRDefault="00FA3956" w:rsidP="000F7717">
            <w:pPr>
              <w:pStyle w:val="TableParagraph"/>
              <w:ind w:left="119"/>
              <w:rPr>
                <w:rFonts w:ascii="Arial" w:hAnsi="Arial" w:cs="Arial"/>
                <w:lang w:val="cs-CZ"/>
              </w:rPr>
            </w:pPr>
          </w:p>
        </w:tc>
      </w:tr>
      <w:tr w:rsidR="00A62F87" w14:paraId="3E3803EB" w14:textId="77777777" w:rsidTr="000F7717">
        <w:trPr>
          <w:trHeight w:val="284"/>
        </w:trPr>
        <w:tc>
          <w:tcPr>
            <w:tcW w:w="53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25BCAB" w14:textId="77777777" w:rsidR="00FA3956" w:rsidRPr="00461557" w:rsidRDefault="008C5BF7" w:rsidP="000F7717">
            <w:pPr>
              <w:pStyle w:val="TableParagraph"/>
              <w:rPr>
                <w:rFonts w:ascii="Arial" w:hAnsi="Arial" w:cs="Arial"/>
                <w:lang w:val="cs-CZ"/>
              </w:rPr>
            </w:pPr>
            <w:bookmarkStart w:id="38" w:name="_Hlk40448447"/>
            <w:r w:rsidRPr="00461557">
              <w:rPr>
                <w:rFonts w:ascii="Arial" w:hAnsi="Arial" w:cs="Arial"/>
                <w:lang w:val="cs-CZ"/>
              </w:rPr>
              <w:t xml:space="preserve"> PSČ</w:t>
            </w:r>
          </w:p>
        </w:tc>
        <w:tc>
          <w:tcPr>
            <w:tcW w:w="4819" w:type="dxa"/>
            <w:vMerge/>
            <w:tcBorders>
              <w:left w:val="single" w:sz="4" w:space="0" w:color="auto"/>
              <w:right w:val="single" w:sz="4" w:space="0" w:color="auto"/>
            </w:tcBorders>
          </w:tcPr>
          <w:p w14:paraId="31C3C3B7" w14:textId="77777777" w:rsidR="00FA3956" w:rsidRPr="00461557" w:rsidRDefault="00FA3956" w:rsidP="000F7717">
            <w:pPr>
              <w:pStyle w:val="TableParagraph"/>
              <w:rPr>
                <w:rFonts w:ascii="Arial" w:hAnsi="Arial" w:cs="Arial"/>
                <w:lang w:val="cs-CZ"/>
              </w:rPr>
            </w:pPr>
          </w:p>
        </w:tc>
      </w:tr>
      <w:tr w:rsidR="00A62F87" w14:paraId="08B5A978" w14:textId="77777777" w:rsidTr="000F7717">
        <w:trPr>
          <w:trHeight w:val="284"/>
        </w:trPr>
        <w:tc>
          <w:tcPr>
            <w:tcW w:w="53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FB304E" w14:textId="77777777" w:rsidR="00FA3956" w:rsidRPr="00461557" w:rsidRDefault="008C5BF7" w:rsidP="000F7717">
            <w:pPr>
              <w:pStyle w:val="TableParagraph"/>
              <w:rPr>
                <w:rFonts w:ascii="Arial" w:hAnsi="Arial" w:cs="Arial"/>
                <w:lang w:val="cs-CZ"/>
              </w:rPr>
            </w:pPr>
            <w:r w:rsidRPr="00461557">
              <w:rPr>
                <w:rFonts w:ascii="Arial" w:hAnsi="Arial" w:cs="Arial"/>
                <w:lang w:val="cs-CZ"/>
              </w:rPr>
              <w:t xml:space="preserve"> Kód obce (IČZÚJ)</w:t>
            </w:r>
          </w:p>
        </w:tc>
        <w:tc>
          <w:tcPr>
            <w:tcW w:w="4819" w:type="dxa"/>
            <w:vMerge/>
            <w:tcBorders>
              <w:left w:val="single" w:sz="4" w:space="0" w:color="auto"/>
              <w:right w:val="single" w:sz="4" w:space="0" w:color="auto"/>
            </w:tcBorders>
          </w:tcPr>
          <w:p w14:paraId="1078E353" w14:textId="77777777" w:rsidR="00FA3956" w:rsidRPr="00461557" w:rsidRDefault="00FA3956" w:rsidP="000F7717">
            <w:pPr>
              <w:pStyle w:val="TableParagraph"/>
              <w:ind w:left="167"/>
              <w:rPr>
                <w:rFonts w:ascii="Arial" w:hAnsi="Arial" w:cs="Arial"/>
                <w:lang w:val="cs-CZ"/>
              </w:rPr>
            </w:pPr>
          </w:p>
        </w:tc>
      </w:tr>
      <w:bookmarkEnd w:id="38"/>
      <w:tr w:rsidR="00A62F87" w14:paraId="6E4010E4" w14:textId="77777777" w:rsidTr="000F7717">
        <w:trPr>
          <w:trHeight w:val="284"/>
        </w:trPr>
        <w:tc>
          <w:tcPr>
            <w:tcW w:w="53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330A8E" w14:textId="77777777" w:rsidR="00FA3956" w:rsidRPr="00461557" w:rsidRDefault="008C5BF7" w:rsidP="000F7717">
            <w:pPr>
              <w:pStyle w:val="TableParagraph"/>
              <w:rPr>
                <w:rFonts w:ascii="Arial" w:hAnsi="Arial" w:cs="Arial"/>
                <w:lang w:val="cs-CZ"/>
              </w:rPr>
            </w:pPr>
            <w:r w:rsidRPr="00461557">
              <w:rPr>
                <w:rFonts w:ascii="Arial" w:hAnsi="Arial" w:cs="Arial"/>
                <w:lang w:val="cs-CZ"/>
              </w:rPr>
              <w:t xml:space="preserve"> Identifikační číslo zařízení (IČZ)</w:t>
            </w:r>
          </w:p>
        </w:tc>
        <w:tc>
          <w:tcPr>
            <w:tcW w:w="4819" w:type="dxa"/>
            <w:vMerge/>
            <w:tcBorders>
              <w:left w:val="single" w:sz="4" w:space="0" w:color="auto"/>
              <w:right w:val="single" w:sz="4" w:space="0" w:color="auto"/>
            </w:tcBorders>
          </w:tcPr>
          <w:p w14:paraId="0D28B8A4" w14:textId="77777777" w:rsidR="00FA3956" w:rsidRPr="00461557" w:rsidRDefault="00FA3956" w:rsidP="000F7717">
            <w:pPr>
              <w:pStyle w:val="TableParagraph"/>
              <w:ind w:left="167"/>
              <w:rPr>
                <w:rFonts w:ascii="Arial" w:hAnsi="Arial" w:cs="Arial"/>
                <w:lang w:val="cs-CZ"/>
              </w:rPr>
            </w:pPr>
          </w:p>
        </w:tc>
      </w:tr>
      <w:tr w:rsidR="00A62F87" w14:paraId="4490179B" w14:textId="77777777" w:rsidTr="000F7717">
        <w:trPr>
          <w:trHeight w:val="771"/>
        </w:trPr>
        <w:tc>
          <w:tcPr>
            <w:tcW w:w="10206" w:type="dxa"/>
            <w:gridSpan w:val="3"/>
            <w:tcBorders>
              <w:top w:val="single" w:sz="4" w:space="0" w:color="auto"/>
              <w:left w:val="single" w:sz="4" w:space="0" w:color="auto"/>
              <w:bottom w:val="single" w:sz="4" w:space="0" w:color="auto"/>
              <w:right w:val="single" w:sz="4" w:space="0" w:color="auto"/>
            </w:tcBorders>
            <w:shd w:val="clear" w:color="auto" w:fill="auto"/>
          </w:tcPr>
          <w:p w14:paraId="2AD4E634" w14:textId="77777777" w:rsidR="00FA3956" w:rsidRPr="00461557" w:rsidRDefault="008C5BF7" w:rsidP="004C76E8">
            <w:pPr>
              <w:pStyle w:val="TableParagraph"/>
              <w:ind w:left="56"/>
              <w:rPr>
                <w:rFonts w:ascii="Arial" w:hAnsi="Arial" w:cs="Arial"/>
                <w:lang w:val="cs-CZ"/>
              </w:rPr>
            </w:pPr>
            <w:r w:rsidRPr="00461557">
              <w:rPr>
                <w:rFonts w:ascii="Arial" w:hAnsi="Arial" w:cs="Arial"/>
                <w:lang w:val="cs-CZ"/>
              </w:rPr>
              <w:t>Poznámka pro List 4</w:t>
            </w:r>
          </w:p>
        </w:tc>
      </w:tr>
    </w:tbl>
    <w:p w14:paraId="66E6706B" w14:textId="77777777" w:rsidR="00FA3956" w:rsidRPr="00461557" w:rsidRDefault="00FA3956" w:rsidP="00FA3956">
      <w:pPr>
        <w:spacing w:after="0" w:line="240" w:lineRule="auto"/>
        <w:rPr>
          <w:rFonts w:ascii="Arial" w:hAnsi="Arial" w:cs="Arial"/>
        </w:rPr>
      </w:pPr>
    </w:p>
    <w:p w14:paraId="3173B447" w14:textId="77777777" w:rsidR="00FA3956" w:rsidRPr="00461557" w:rsidRDefault="00FA3956" w:rsidP="00FA3956">
      <w:pPr>
        <w:rPr>
          <w:rFonts w:ascii="Arial" w:hAnsi="Arial" w:cs="Arial"/>
        </w:rPr>
      </w:pPr>
    </w:p>
    <w:tbl>
      <w:tblPr>
        <w:tblW w:w="1019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73"/>
        <w:gridCol w:w="1124"/>
      </w:tblGrid>
      <w:tr w:rsidR="00A62F87" w14:paraId="519BA3FE" w14:textId="77777777" w:rsidTr="000F7717">
        <w:trPr>
          <w:trHeight w:val="327"/>
        </w:trPr>
        <w:tc>
          <w:tcPr>
            <w:tcW w:w="9073" w:type="dxa"/>
            <w:shd w:val="clear" w:color="auto" w:fill="auto"/>
          </w:tcPr>
          <w:p w14:paraId="3ED7E7DA" w14:textId="77777777" w:rsidR="00FA3956" w:rsidRPr="00461557" w:rsidRDefault="008C5BF7" w:rsidP="004C76E8">
            <w:pPr>
              <w:rPr>
                <w:rFonts w:ascii="Arial" w:hAnsi="Arial" w:cs="Arial"/>
                <w:b/>
                <w:bCs/>
              </w:rPr>
            </w:pPr>
            <w:r w:rsidRPr="00461557">
              <w:rPr>
                <w:rFonts w:ascii="Arial" w:hAnsi="Arial" w:cs="Arial"/>
                <w:b/>
                <w:bCs/>
                <w:w w:val="105"/>
              </w:rPr>
              <w:t xml:space="preserve">List </w:t>
            </w:r>
          </w:p>
        </w:tc>
        <w:tc>
          <w:tcPr>
            <w:tcW w:w="1124" w:type="dxa"/>
            <w:shd w:val="clear" w:color="auto" w:fill="auto"/>
          </w:tcPr>
          <w:p w14:paraId="7BE66AC9" w14:textId="77777777" w:rsidR="00FA3956" w:rsidRPr="00461557" w:rsidRDefault="008C5BF7" w:rsidP="000F7717">
            <w:pPr>
              <w:pStyle w:val="TableParagraph"/>
              <w:ind w:left="71" w:right="130"/>
              <w:jc w:val="right"/>
              <w:rPr>
                <w:rFonts w:ascii="Arial" w:hAnsi="Arial" w:cs="Arial"/>
                <w:b/>
                <w:bCs/>
                <w:lang w:val="cs-CZ"/>
              </w:rPr>
            </w:pPr>
            <w:r w:rsidRPr="00461557">
              <w:rPr>
                <w:rFonts w:ascii="Arial" w:hAnsi="Arial" w:cs="Arial"/>
                <w:b/>
                <w:bCs/>
                <w:lang w:val="cs-CZ"/>
              </w:rPr>
              <w:t>5</w:t>
            </w:r>
          </w:p>
        </w:tc>
      </w:tr>
    </w:tbl>
    <w:p w14:paraId="5AEF3498" w14:textId="77777777" w:rsidR="00FA3956" w:rsidRPr="00461557" w:rsidRDefault="00FA3956" w:rsidP="00FA3956">
      <w:pPr>
        <w:pStyle w:val="Zkladntext"/>
        <w:rPr>
          <w:rFonts w:ascii="Arial" w:hAnsi="Arial" w:cs="Arial"/>
          <w:sz w:val="22"/>
          <w:szCs w:val="22"/>
          <w:lang w:val="cs-CZ"/>
        </w:rPr>
      </w:pP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8"/>
        <w:gridCol w:w="992"/>
        <w:gridCol w:w="850"/>
        <w:gridCol w:w="1843"/>
        <w:gridCol w:w="708"/>
        <w:gridCol w:w="1135"/>
      </w:tblGrid>
      <w:tr w:rsidR="00A62F87" w14:paraId="0C2E8138" w14:textId="77777777" w:rsidTr="000F7717">
        <w:trPr>
          <w:trHeight w:val="386"/>
        </w:trPr>
        <w:tc>
          <w:tcPr>
            <w:tcW w:w="10206" w:type="dxa"/>
            <w:gridSpan w:val="6"/>
            <w:shd w:val="clear" w:color="auto" w:fill="auto"/>
            <w:vAlign w:val="center"/>
          </w:tcPr>
          <w:p w14:paraId="25C18596" w14:textId="77777777" w:rsidR="00FA3956" w:rsidRPr="00461557" w:rsidRDefault="008C5BF7" w:rsidP="000F7717">
            <w:pPr>
              <w:pStyle w:val="TableParagraph"/>
              <w:ind w:left="56"/>
              <w:rPr>
                <w:rFonts w:ascii="Arial" w:hAnsi="Arial" w:cs="Arial"/>
                <w:b/>
                <w:lang w:val="cs-CZ"/>
              </w:rPr>
            </w:pPr>
            <w:r w:rsidRPr="00461557">
              <w:rPr>
                <w:rFonts w:ascii="Arial" w:hAnsi="Arial" w:cs="Arial"/>
                <w:b/>
                <w:lang w:val="cs-CZ"/>
              </w:rPr>
              <w:t>Hlášení přechodu/převodu vlastnického/užívacího práva</w:t>
            </w:r>
          </w:p>
        </w:tc>
      </w:tr>
      <w:tr w:rsidR="00A62F87" w14:paraId="7877E1AE" w14:textId="77777777" w:rsidTr="000F7717">
        <w:trPr>
          <w:trHeight w:val="441"/>
        </w:trPr>
        <w:tc>
          <w:tcPr>
            <w:tcW w:w="4678" w:type="dxa"/>
            <w:shd w:val="clear" w:color="auto" w:fill="auto"/>
            <w:vAlign w:val="center"/>
          </w:tcPr>
          <w:p w14:paraId="6F1FFDE2" w14:textId="77777777" w:rsidR="00FA3956" w:rsidRPr="00461557" w:rsidRDefault="008C5BF7" w:rsidP="000F7717">
            <w:pPr>
              <w:pStyle w:val="TableParagraph"/>
              <w:ind w:left="65"/>
              <w:rPr>
                <w:rFonts w:ascii="Arial" w:hAnsi="Arial" w:cs="Arial"/>
                <w:b/>
                <w:lang w:val="cs-CZ"/>
              </w:rPr>
            </w:pPr>
            <w:r w:rsidRPr="00461557">
              <w:rPr>
                <w:rFonts w:ascii="Arial" w:hAnsi="Arial" w:cs="Arial"/>
                <w:b/>
                <w:lang w:val="cs-CZ"/>
              </w:rPr>
              <w:t>Změna vlastníka</w:t>
            </w:r>
          </w:p>
        </w:tc>
        <w:tc>
          <w:tcPr>
            <w:tcW w:w="992" w:type="dxa"/>
            <w:shd w:val="clear" w:color="auto" w:fill="auto"/>
            <w:vAlign w:val="center"/>
          </w:tcPr>
          <w:p w14:paraId="395BBE50" w14:textId="77777777" w:rsidR="00FA3956" w:rsidRPr="00461557" w:rsidRDefault="008C5BF7" w:rsidP="000F7717">
            <w:pPr>
              <w:pStyle w:val="TableParagraph"/>
              <w:ind w:left="65"/>
              <w:jc w:val="center"/>
              <w:rPr>
                <w:rFonts w:ascii="Arial" w:hAnsi="Arial" w:cs="Arial"/>
                <w:w w:val="105"/>
                <w:lang w:val="cs-CZ"/>
              </w:rPr>
            </w:pPr>
            <w:r w:rsidRPr="00461557">
              <w:rPr>
                <w:rFonts w:ascii="Arial" w:hAnsi="Arial" w:cs="Arial"/>
                <w:w w:val="105"/>
                <w:lang w:val="cs-CZ"/>
              </w:rPr>
              <w:t>Ano / Ne</w:t>
            </w:r>
          </w:p>
        </w:tc>
        <w:tc>
          <w:tcPr>
            <w:tcW w:w="3401" w:type="dxa"/>
            <w:gridSpan w:val="3"/>
            <w:shd w:val="clear" w:color="auto" w:fill="auto"/>
            <w:vAlign w:val="center"/>
          </w:tcPr>
          <w:p w14:paraId="0FA0DC9B" w14:textId="77777777" w:rsidR="00FA3956" w:rsidRPr="00461557" w:rsidRDefault="008C5BF7" w:rsidP="000F7717">
            <w:pPr>
              <w:pStyle w:val="TableParagraph"/>
              <w:ind w:left="65"/>
              <w:jc w:val="center"/>
              <w:rPr>
                <w:rFonts w:ascii="Arial" w:hAnsi="Arial" w:cs="Arial"/>
                <w:b/>
                <w:lang w:val="cs-CZ"/>
              </w:rPr>
            </w:pPr>
            <w:r w:rsidRPr="00461557">
              <w:rPr>
                <w:rFonts w:ascii="Arial" w:hAnsi="Arial" w:cs="Arial"/>
                <w:b/>
                <w:lang w:val="cs-CZ"/>
              </w:rPr>
              <w:t>Změna provozovatele</w:t>
            </w:r>
          </w:p>
        </w:tc>
        <w:tc>
          <w:tcPr>
            <w:tcW w:w="1135" w:type="dxa"/>
            <w:shd w:val="clear" w:color="auto" w:fill="auto"/>
            <w:vAlign w:val="center"/>
          </w:tcPr>
          <w:p w14:paraId="293BDC1C" w14:textId="77777777" w:rsidR="00FA3956" w:rsidRPr="00461557" w:rsidRDefault="008C5BF7" w:rsidP="000F7717">
            <w:pPr>
              <w:pStyle w:val="TableParagraph"/>
              <w:ind w:left="65"/>
              <w:jc w:val="center"/>
              <w:rPr>
                <w:rFonts w:ascii="Arial" w:hAnsi="Arial" w:cs="Arial"/>
                <w:w w:val="105"/>
                <w:lang w:val="cs-CZ"/>
              </w:rPr>
            </w:pPr>
            <w:r w:rsidRPr="00461557">
              <w:rPr>
                <w:rFonts w:ascii="Arial" w:hAnsi="Arial" w:cs="Arial"/>
                <w:w w:val="105"/>
                <w:lang w:val="cs-CZ"/>
              </w:rPr>
              <w:t>Ano / Ne</w:t>
            </w:r>
          </w:p>
        </w:tc>
      </w:tr>
      <w:tr w:rsidR="00A62F87" w14:paraId="39663AD0" w14:textId="77777777" w:rsidTr="000F7717">
        <w:trPr>
          <w:trHeight w:val="284"/>
        </w:trPr>
        <w:tc>
          <w:tcPr>
            <w:tcW w:w="10206" w:type="dxa"/>
            <w:gridSpan w:val="6"/>
            <w:tcBorders>
              <w:bottom w:val="single" w:sz="6" w:space="0" w:color="000000"/>
            </w:tcBorders>
            <w:shd w:val="clear" w:color="auto" w:fill="auto"/>
            <w:vAlign w:val="center"/>
          </w:tcPr>
          <w:p w14:paraId="2A19C34D" w14:textId="77777777" w:rsidR="00FA3956" w:rsidRPr="00461557" w:rsidRDefault="008C5BF7" w:rsidP="000F7717">
            <w:pPr>
              <w:pStyle w:val="TableParagraph"/>
              <w:ind w:left="71"/>
              <w:rPr>
                <w:rFonts w:ascii="Arial" w:hAnsi="Arial" w:cs="Arial"/>
                <w:w w:val="105"/>
                <w:lang w:val="cs-CZ"/>
              </w:rPr>
            </w:pPr>
            <w:r w:rsidRPr="00461557">
              <w:rPr>
                <w:rFonts w:ascii="Arial" w:hAnsi="Arial" w:cs="Arial"/>
                <w:lang w:val="cs-CZ"/>
              </w:rPr>
              <w:t xml:space="preserve">Datum změny </w:t>
            </w:r>
            <w:r w:rsidRPr="00461557">
              <w:rPr>
                <w:rFonts w:ascii="Arial" w:hAnsi="Arial" w:cs="Arial"/>
                <w:lang w:val="cs-CZ"/>
              </w:rPr>
              <w:t>vlastnického / užívacího práva</w:t>
            </w:r>
          </w:p>
        </w:tc>
      </w:tr>
      <w:tr w:rsidR="00A62F87" w14:paraId="51B44A30" w14:textId="77777777" w:rsidTr="000F7717">
        <w:trPr>
          <w:trHeight w:val="284"/>
        </w:trPr>
        <w:tc>
          <w:tcPr>
            <w:tcW w:w="10206" w:type="dxa"/>
            <w:gridSpan w:val="6"/>
            <w:tcBorders>
              <w:bottom w:val="single" w:sz="6" w:space="0" w:color="000000"/>
            </w:tcBorders>
            <w:shd w:val="clear" w:color="auto" w:fill="auto"/>
            <w:vAlign w:val="center"/>
          </w:tcPr>
          <w:p w14:paraId="21EB0F3D" w14:textId="77777777" w:rsidR="00FA3956" w:rsidRPr="00461557" w:rsidRDefault="008C5BF7" w:rsidP="00FB2332">
            <w:pPr>
              <w:pStyle w:val="TableParagraph"/>
              <w:ind w:left="71"/>
              <w:rPr>
                <w:rFonts w:ascii="Arial" w:hAnsi="Arial" w:cs="Arial"/>
                <w:w w:val="105"/>
                <w:lang w:val="cs-CZ"/>
              </w:rPr>
            </w:pPr>
            <w:r w:rsidRPr="00461557">
              <w:rPr>
                <w:rFonts w:ascii="Arial" w:hAnsi="Arial" w:cs="Arial"/>
                <w:w w:val="105"/>
                <w:lang w:val="cs-CZ"/>
              </w:rPr>
              <w:t>Specifikace nového umís</w:t>
            </w:r>
            <w:r w:rsidR="00FB2332" w:rsidRPr="00461557">
              <w:rPr>
                <w:rFonts w:ascii="Arial" w:hAnsi="Arial" w:cs="Arial"/>
                <w:w w:val="105"/>
                <w:lang w:val="cs-CZ"/>
              </w:rPr>
              <w:t>tě</w:t>
            </w:r>
            <w:r w:rsidRPr="00461557">
              <w:rPr>
                <w:rFonts w:ascii="Arial" w:hAnsi="Arial" w:cs="Arial"/>
                <w:w w:val="105"/>
                <w:lang w:val="cs-CZ"/>
              </w:rPr>
              <w:t xml:space="preserve">ní zařízení u nového vlastníka (držitele) / provozovatele </w:t>
            </w:r>
          </w:p>
        </w:tc>
      </w:tr>
      <w:tr w:rsidR="00A62F87" w14:paraId="60740282" w14:textId="77777777" w:rsidTr="000F7717">
        <w:trPr>
          <w:trHeight w:val="284"/>
        </w:trPr>
        <w:tc>
          <w:tcPr>
            <w:tcW w:w="10206" w:type="dxa"/>
            <w:gridSpan w:val="6"/>
            <w:shd w:val="clear" w:color="auto" w:fill="auto"/>
            <w:vAlign w:val="center"/>
          </w:tcPr>
          <w:p w14:paraId="0C8EE1AB" w14:textId="77777777" w:rsidR="00FA3956" w:rsidRPr="00461557" w:rsidRDefault="008C5BF7" w:rsidP="000F7717">
            <w:pPr>
              <w:pStyle w:val="TableParagraph"/>
              <w:ind w:left="71"/>
              <w:rPr>
                <w:rFonts w:ascii="Arial" w:hAnsi="Arial" w:cs="Arial"/>
                <w:w w:val="105"/>
                <w:lang w:val="cs-CZ"/>
              </w:rPr>
            </w:pPr>
            <w:r w:rsidRPr="00461557">
              <w:rPr>
                <w:rFonts w:ascii="Arial" w:hAnsi="Arial" w:cs="Arial"/>
                <w:w w:val="105"/>
                <w:lang w:val="cs-CZ"/>
              </w:rPr>
              <w:t xml:space="preserve">   Obec</w:t>
            </w:r>
          </w:p>
        </w:tc>
      </w:tr>
      <w:tr w:rsidR="00A62F87" w14:paraId="24A7C68F" w14:textId="77777777" w:rsidTr="000F7717">
        <w:trPr>
          <w:trHeight w:val="284"/>
        </w:trPr>
        <w:tc>
          <w:tcPr>
            <w:tcW w:w="10206" w:type="dxa"/>
            <w:gridSpan w:val="6"/>
            <w:shd w:val="clear" w:color="auto" w:fill="auto"/>
            <w:vAlign w:val="center"/>
          </w:tcPr>
          <w:p w14:paraId="5D912791" w14:textId="77777777" w:rsidR="00FA3956" w:rsidRPr="00461557" w:rsidRDefault="008C5BF7" w:rsidP="000F7717">
            <w:pPr>
              <w:pStyle w:val="TableParagraph"/>
              <w:ind w:left="71"/>
              <w:rPr>
                <w:rFonts w:ascii="Arial" w:hAnsi="Arial" w:cs="Arial"/>
                <w:w w:val="105"/>
                <w:lang w:val="cs-CZ"/>
              </w:rPr>
            </w:pPr>
            <w:r w:rsidRPr="00461557">
              <w:rPr>
                <w:rFonts w:ascii="Arial" w:hAnsi="Arial" w:cs="Arial"/>
                <w:lang w:val="cs-CZ"/>
              </w:rPr>
              <w:t xml:space="preserve">   Kód obce (IČZÚJ)</w:t>
            </w:r>
          </w:p>
        </w:tc>
      </w:tr>
      <w:tr w:rsidR="00A62F87" w14:paraId="6B45413C" w14:textId="77777777" w:rsidTr="000F7717">
        <w:trPr>
          <w:trHeight w:val="284"/>
        </w:trPr>
        <w:tc>
          <w:tcPr>
            <w:tcW w:w="10206" w:type="dxa"/>
            <w:gridSpan w:val="6"/>
            <w:shd w:val="clear" w:color="auto" w:fill="auto"/>
            <w:vAlign w:val="center"/>
          </w:tcPr>
          <w:p w14:paraId="53793078" w14:textId="77777777" w:rsidR="00FA3956" w:rsidRPr="00461557" w:rsidRDefault="008C5BF7" w:rsidP="000F7717">
            <w:pPr>
              <w:pStyle w:val="TableParagraph"/>
              <w:ind w:left="71"/>
              <w:rPr>
                <w:rFonts w:ascii="Arial" w:hAnsi="Arial" w:cs="Arial"/>
                <w:w w:val="105"/>
                <w:lang w:val="cs-CZ"/>
              </w:rPr>
            </w:pPr>
            <w:r w:rsidRPr="00461557">
              <w:rPr>
                <w:rFonts w:ascii="Arial" w:hAnsi="Arial" w:cs="Arial"/>
                <w:w w:val="105"/>
                <w:lang w:val="cs-CZ"/>
              </w:rPr>
              <w:t xml:space="preserve">   Zeměpisné souřadnice přibližného umístění zařízení</w:t>
            </w:r>
          </w:p>
        </w:tc>
      </w:tr>
      <w:tr w:rsidR="00A62F87" w14:paraId="1C26BE6A" w14:textId="77777777" w:rsidTr="000F7717">
        <w:trPr>
          <w:trHeight w:val="284"/>
        </w:trPr>
        <w:tc>
          <w:tcPr>
            <w:tcW w:w="4678" w:type="dxa"/>
            <w:shd w:val="clear" w:color="auto" w:fill="auto"/>
            <w:vAlign w:val="center"/>
          </w:tcPr>
          <w:p w14:paraId="5AE48C3D" w14:textId="77777777" w:rsidR="00FA3956" w:rsidRPr="00461557" w:rsidRDefault="008C5BF7" w:rsidP="000F7717">
            <w:pPr>
              <w:pStyle w:val="TableParagraph"/>
              <w:ind w:left="71"/>
              <w:rPr>
                <w:rFonts w:ascii="Arial" w:hAnsi="Arial" w:cs="Arial"/>
                <w:w w:val="105"/>
                <w:lang w:val="cs-CZ"/>
              </w:rPr>
            </w:pPr>
            <w:r w:rsidRPr="00461557">
              <w:rPr>
                <w:rFonts w:ascii="Arial" w:hAnsi="Arial" w:cs="Arial"/>
                <w:w w:val="105"/>
                <w:lang w:val="cs-CZ"/>
              </w:rPr>
              <w:t xml:space="preserve">      Zeměpisná šířka (N)</w:t>
            </w:r>
            <w:r w:rsidRPr="00461557">
              <w:rPr>
                <w:rFonts w:ascii="Arial" w:hAnsi="Arial" w:cs="Arial"/>
                <w:w w:val="105"/>
                <w:lang w:val="cs-CZ"/>
              </w:rPr>
              <w:tab/>
            </w:r>
            <w:r w:rsidRPr="00461557">
              <w:rPr>
                <w:rFonts w:ascii="Arial" w:hAnsi="Arial" w:cs="Arial"/>
                <w:w w:val="105"/>
                <w:lang w:val="cs-CZ"/>
              </w:rPr>
              <w:tab/>
            </w:r>
          </w:p>
        </w:tc>
        <w:tc>
          <w:tcPr>
            <w:tcW w:w="1842" w:type="dxa"/>
            <w:gridSpan w:val="2"/>
            <w:tcBorders>
              <w:bottom w:val="single" w:sz="6" w:space="0" w:color="000000"/>
            </w:tcBorders>
            <w:shd w:val="clear" w:color="auto" w:fill="auto"/>
            <w:vAlign w:val="center"/>
          </w:tcPr>
          <w:p w14:paraId="0CE4DA4D" w14:textId="77777777" w:rsidR="00FA3956" w:rsidRPr="00461557" w:rsidRDefault="008C5BF7" w:rsidP="000F7717">
            <w:pPr>
              <w:pStyle w:val="TableParagraph"/>
              <w:ind w:left="71" w:right="139"/>
              <w:jc w:val="right"/>
              <w:rPr>
                <w:rFonts w:ascii="Arial" w:hAnsi="Arial" w:cs="Arial"/>
                <w:w w:val="105"/>
                <w:lang w:val="cs-CZ"/>
              </w:rPr>
            </w:pPr>
            <w:r w:rsidRPr="00461557">
              <w:rPr>
                <w:rFonts w:ascii="Arial" w:hAnsi="Arial" w:cs="Arial"/>
                <w:w w:val="105"/>
                <w:lang w:val="cs-CZ"/>
              </w:rPr>
              <w:t>°</w:t>
            </w:r>
          </w:p>
        </w:tc>
        <w:tc>
          <w:tcPr>
            <w:tcW w:w="1843" w:type="dxa"/>
            <w:tcBorders>
              <w:bottom w:val="single" w:sz="6" w:space="0" w:color="000000"/>
            </w:tcBorders>
            <w:shd w:val="clear" w:color="auto" w:fill="auto"/>
            <w:vAlign w:val="center"/>
          </w:tcPr>
          <w:p w14:paraId="42978328" w14:textId="77777777" w:rsidR="00FA3956" w:rsidRPr="00461557" w:rsidRDefault="008C5BF7" w:rsidP="000F7717">
            <w:pPr>
              <w:pStyle w:val="TableParagraph"/>
              <w:ind w:left="71" w:right="139"/>
              <w:jc w:val="right"/>
              <w:rPr>
                <w:rFonts w:ascii="Arial" w:hAnsi="Arial" w:cs="Arial"/>
                <w:w w:val="105"/>
                <w:lang w:val="cs-CZ"/>
              </w:rPr>
            </w:pPr>
            <w:r w:rsidRPr="00461557">
              <w:rPr>
                <w:rFonts w:ascii="Arial" w:hAnsi="Arial" w:cs="Arial"/>
                <w:w w:val="105"/>
                <w:lang w:val="cs-CZ"/>
              </w:rPr>
              <w:t>'</w:t>
            </w:r>
          </w:p>
        </w:tc>
        <w:tc>
          <w:tcPr>
            <w:tcW w:w="1843" w:type="dxa"/>
            <w:gridSpan w:val="2"/>
            <w:tcBorders>
              <w:bottom w:val="single" w:sz="6" w:space="0" w:color="000000"/>
            </w:tcBorders>
            <w:shd w:val="clear" w:color="auto" w:fill="auto"/>
            <w:vAlign w:val="center"/>
          </w:tcPr>
          <w:p w14:paraId="498F5E70" w14:textId="77777777" w:rsidR="00FA3956" w:rsidRPr="00461557" w:rsidRDefault="008C5BF7" w:rsidP="000F7717">
            <w:pPr>
              <w:pStyle w:val="TableParagraph"/>
              <w:ind w:left="71" w:right="139"/>
              <w:jc w:val="right"/>
              <w:rPr>
                <w:rFonts w:ascii="Arial" w:hAnsi="Arial" w:cs="Arial"/>
                <w:w w:val="105"/>
                <w:lang w:val="cs-CZ"/>
              </w:rPr>
            </w:pPr>
            <w:r w:rsidRPr="00461557">
              <w:rPr>
                <w:rFonts w:ascii="Arial" w:hAnsi="Arial" w:cs="Arial"/>
                <w:w w:val="105"/>
                <w:lang w:val="cs-CZ"/>
              </w:rPr>
              <w:t>"</w:t>
            </w:r>
          </w:p>
        </w:tc>
      </w:tr>
      <w:tr w:rsidR="00A62F87" w14:paraId="4D5B759D" w14:textId="77777777" w:rsidTr="000F7717">
        <w:trPr>
          <w:trHeight w:val="284"/>
        </w:trPr>
        <w:tc>
          <w:tcPr>
            <w:tcW w:w="4678" w:type="dxa"/>
            <w:tcBorders>
              <w:bottom w:val="single" w:sz="6" w:space="0" w:color="000000"/>
            </w:tcBorders>
            <w:shd w:val="clear" w:color="auto" w:fill="auto"/>
            <w:vAlign w:val="center"/>
          </w:tcPr>
          <w:p w14:paraId="1563A62D" w14:textId="77777777" w:rsidR="00FA3956" w:rsidRPr="00461557" w:rsidRDefault="008C5BF7" w:rsidP="000F7717">
            <w:pPr>
              <w:pStyle w:val="TableParagraph"/>
              <w:ind w:left="71"/>
              <w:rPr>
                <w:rFonts w:ascii="Arial" w:hAnsi="Arial" w:cs="Arial"/>
                <w:w w:val="105"/>
                <w:lang w:val="cs-CZ"/>
              </w:rPr>
            </w:pPr>
            <w:r w:rsidRPr="00461557">
              <w:rPr>
                <w:rFonts w:ascii="Arial" w:hAnsi="Arial" w:cs="Arial"/>
                <w:w w:val="105"/>
                <w:lang w:val="cs-CZ"/>
              </w:rPr>
              <w:t xml:space="preserve">      Zeměpisná délka (E)</w:t>
            </w:r>
            <w:r w:rsidRPr="00461557">
              <w:rPr>
                <w:rFonts w:ascii="Arial" w:hAnsi="Arial" w:cs="Arial"/>
                <w:w w:val="105"/>
                <w:lang w:val="cs-CZ"/>
              </w:rPr>
              <w:tab/>
            </w:r>
          </w:p>
        </w:tc>
        <w:tc>
          <w:tcPr>
            <w:tcW w:w="1842" w:type="dxa"/>
            <w:gridSpan w:val="2"/>
            <w:tcBorders>
              <w:bottom w:val="single" w:sz="6" w:space="0" w:color="000000"/>
            </w:tcBorders>
            <w:shd w:val="clear" w:color="auto" w:fill="auto"/>
            <w:vAlign w:val="center"/>
          </w:tcPr>
          <w:p w14:paraId="2AEAD2A2" w14:textId="77777777" w:rsidR="00FA3956" w:rsidRPr="00461557" w:rsidRDefault="008C5BF7" w:rsidP="000F7717">
            <w:pPr>
              <w:pStyle w:val="TableParagraph"/>
              <w:ind w:left="71" w:right="139"/>
              <w:jc w:val="right"/>
              <w:rPr>
                <w:rFonts w:ascii="Arial" w:hAnsi="Arial" w:cs="Arial"/>
                <w:w w:val="105"/>
                <w:lang w:val="cs-CZ"/>
              </w:rPr>
            </w:pPr>
            <w:r w:rsidRPr="00461557">
              <w:rPr>
                <w:rFonts w:ascii="Arial" w:hAnsi="Arial" w:cs="Arial"/>
                <w:w w:val="105"/>
                <w:lang w:val="cs-CZ"/>
              </w:rPr>
              <w:t>°</w:t>
            </w:r>
          </w:p>
        </w:tc>
        <w:tc>
          <w:tcPr>
            <w:tcW w:w="1843" w:type="dxa"/>
            <w:tcBorders>
              <w:bottom w:val="single" w:sz="6" w:space="0" w:color="000000"/>
            </w:tcBorders>
            <w:shd w:val="clear" w:color="auto" w:fill="auto"/>
            <w:vAlign w:val="center"/>
          </w:tcPr>
          <w:p w14:paraId="0D9F52DE" w14:textId="77777777" w:rsidR="00FA3956" w:rsidRPr="00461557" w:rsidRDefault="008C5BF7" w:rsidP="000F7717">
            <w:pPr>
              <w:pStyle w:val="TableParagraph"/>
              <w:ind w:left="71" w:right="139"/>
              <w:jc w:val="right"/>
              <w:rPr>
                <w:rFonts w:ascii="Arial" w:hAnsi="Arial" w:cs="Arial"/>
                <w:w w:val="105"/>
                <w:lang w:val="cs-CZ"/>
              </w:rPr>
            </w:pPr>
            <w:r w:rsidRPr="00461557">
              <w:rPr>
                <w:rFonts w:ascii="Arial" w:hAnsi="Arial" w:cs="Arial"/>
                <w:w w:val="105"/>
                <w:lang w:val="cs-CZ"/>
              </w:rPr>
              <w:t>'</w:t>
            </w:r>
          </w:p>
        </w:tc>
        <w:tc>
          <w:tcPr>
            <w:tcW w:w="1843" w:type="dxa"/>
            <w:gridSpan w:val="2"/>
            <w:tcBorders>
              <w:bottom w:val="single" w:sz="6" w:space="0" w:color="000000"/>
            </w:tcBorders>
            <w:shd w:val="clear" w:color="auto" w:fill="auto"/>
            <w:vAlign w:val="center"/>
          </w:tcPr>
          <w:p w14:paraId="343AC319" w14:textId="77777777" w:rsidR="00FA3956" w:rsidRPr="00461557" w:rsidRDefault="008C5BF7" w:rsidP="000F7717">
            <w:pPr>
              <w:pStyle w:val="TableParagraph"/>
              <w:ind w:left="71" w:right="139"/>
              <w:jc w:val="right"/>
              <w:rPr>
                <w:rFonts w:ascii="Arial" w:hAnsi="Arial" w:cs="Arial"/>
                <w:w w:val="105"/>
                <w:lang w:val="cs-CZ"/>
              </w:rPr>
            </w:pPr>
            <w:r w:rsidRPr="00461557">
              <w:rPr>
                <w:rFonts w:ascii="Arial" w:hAnsi="Arial" w:cs="Arial"/>
                <w:w w:val="105"/>
                <w:lang w:val="cs-CZ"/>
              </w:rPr>
              <w:t>"</w:t>
            </w:r>
          </w:p>
        </w:tc>
      </w:tr>
      <w:tr w:rsidR="00A62F87" w14:paraId="6E3C18DC" w14:textId="77777777" w:rsidTr="000F7717">
        <w:trPr>
          <w:trHeight w:val="766"/>
        </w:trPr>
        <w:tc>
          <w:tcPr>
            <w:tcW w:w="10206" w:type="dxa"/>
            <w:gridSpan w:val="6"/>
            <w:tcBorders>
              <w:bottom w:val="single" w:sz="6" w:space="0" w:color="000000"/>
            </w:tcBorders>
            <w:shd w:val="clear" w:color="auto" w:fill="auto"/>
          </w:tcPr>
          <w:p w14:paraId="48BBF894" w14:textId="77777777" w:rsidR="00FA3956" w:rsidRPr="00461557" w:rsidRDefault="008C5BF7" w:rsidP="004C76E8">
            <w:pPr>
              <w:pStyle w:val="TableParagraph"/>
              <w:ind w:left="56"/>
              <w:rPr>
                <w:rFonts w:ascii="Arial" w:hAnsi="Arial" w:cs="Arial"/>
                <w:w w:val="105"/>
                <w:lang w:val="cs-CZ"/>
              </w:rPr>
            </w:pPr>
            <w:r w:rsidRPr="00461557">
              <w:rPr>
                <w:rFonts w:ascii="Arial" w:hAnsi="Arial" w:cs="Arial"/>
                <w:lang w:val="cs-CZ"/>
              </w:rPr>
              <w:lastRenderedPageBreak/>
              <w:t>Poznámka pro List 5</w:t>
            </w:r>
          </w:p>
        </w:tc>
      </w:tr>
    </w:tbl>
    <w:p w14:paraId="12929A9F" w14:textId="77777777" w:rsidR="00FA3956" w:rsidRPr="00461557" w:rsidRDefault="00FA3956" w:rsidP="00FA3956">
      <w:pPr>
        <w:pStyle w:val="Zkladntext"/>
        <w:rPr>
          <w:rFonts w:ascii="Arial" w:hAnsi="Arial" w:cs="Arial"/>
          <w:sz w:val="22"/>
          <w:szCs w:val="22"/>
          <w:lang w:val="cs-CZ"/>
        </w:rPr>
      </w:pP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1"/>
        <w:gridCol w:w="4159"/>
        <w:gridCol w:w="5096"/>
      </w:tblGrid>
      <w:tr w:rsidR="00A62F87" w14:paraId="4475C208" w14:textId="77777777" w:rsidTr="000F7717">
        <w:trPr>
          <w:trHeight w:val="397"/>
        </w:trPr>
        <w:tc>
          <w:tcPr>
            <w:tcW w:w="5387" w:type="dxa"/>
            <w:gridSpan w:val="2"/>
            <w:tcBorders>
              <w:bottom w:val="single" w:sz="6" w:space="0" w:color="000000"/>
            </w:tcBorders>
            <w:shd w:val="clear" w:color="auto" w:fill="auto"/>
            <w:vAlign w:val="center"/>
          </w:tcPr>
          <w:p w14:paraId="1D42926A" w14:textId="77777777" w:rsidR="00FA3956" w:rsidRPr="00461557" w:rsidRDefault="008C5BF7" w:rsidP="000F7717">
            <w:pPr>
              <w:pStyle w:val="TableParagraph"/>
              <w:ind w:left="65"/>
              <w:rPr>
                <w:rFonts w:ascii="Arial" w:hAnsi="Arial" w:cs="Arial"/>
                <w:b/>
                <w:lang w:val="cs-CZ"/>
              </w:rPr>
            </w:pPr>
            <w:r w:rsidRPr="00461557">
              <w:rPr>
                <w:rFonts w:ascii="Arial" w:hAnsi="Arial" w:cs="Arial"/>
                <w:b/>
                <w:lang w:val="cs-CZ"/>
              </w:rPr>
              <w:t>Nový vlastník (držitel) / Nový provozovatel</w:t>
            </w:r>
          </w:p>
        </w:tc>
        <w:tc>
          <w:tcPr>
            <w:tcW w:w="5387" w:type="dxa"/>
            <w:shd w:val="clear" w:color="auto" w:fill="auto"/>
            <w:vAlign w:val="center"/>
          </w:tcPr>
          <w:p w14:paraId="1DF7BF62" w14:textId="77777777" w:rsidR="00FA3956" w:rsidRPr="00461557" w:rsidRDefault="008C5BF7" w:rsidP="000F7717">
            <w:pPr>
              <w:pStyle w:val="TableParagraph"/>
              <w:ind w:left="71"/>
              <w:rPr>
                <w:rFonts w:ascii="Arial" w:hAnsi="Arial" w:cs="Arial"/>
                <w:b/>
                <w:lang w:val="cs-CZ"/>
              </w:rPr>
            </w:pPr>
            <w:r w:rsidRPr="00461557">
              <w:rPr>
                <w:rFonts w:ascii="Arial" w:hAnsi="Arial" w:cs="Arial"/>
                <w:b/>
                <w:w w:val="105"/>
                <w:lang w:val="cs-CZ"/>
              </w:rPr>
              <w:t>Osoba za vlastníka (držitele) / provozovatele</w:t>
            </w:r>
          </w:p>
        </w:tc>
      </w:tr>
      <w:tr w:rsidR="00A62F87" w14:paraId="2DC2830C" w14:textId="77777777" w:rsidTr="000F7717">
        <w:trPr>
          <w:trHeight w:val="284"/>
        </w:trPr>
        <w:tc>
          <w:tcPr>
            <w:tcW w:w="993" w:type="dxa"/>
            <w:vMerge w:val="restart"/>
            <w:tcBorders>
              <w:top w:val="single" w:sz="6" w:space="0" w:color="000000"/>
            </w:tcBorders>
            <w:shd w:val="clear" w:color="auto" w:fill="auto"/>
            <w:vAlign w:val="center"/>
          </w:tcPr>
          <w:p w14:paraId="74A185EB" w14:textId="77777777" w:rsidR="00FA3956" w:rsidRPr="00461557" w:rsidRDefault="008C5BF7" w:rsidP="000F7717">
            <w:pPr>
              <w:pStyle w:val="TableParagraph"/>
              <w:ind w:left="45"/>
              <w:rPr>
                <w:rFonts w:ascii="Arial" w:hAnsi="Arial" w:cs="Arial"/>
                <w:lang w:val="cs-CZ"/>
              </w:rPr>
            </w:pPr>
            <w:r w:rsidRPr="00461557">
              <w:rPr>
                <w:rFonts w:ascii="Arial" w:hAnsi="Arial" w:cs="Arial"/>
                <w:w w:val="105"/>
                <w:lang w:val="cs-CZ"/>
              </w:rPr>
              <w:t>Typ subjektu</w:t>
            </w:r>
          </w:p>
        </w:tc>
        <w:tc>
          <w:tcPr>
            <w:tcW w:w="4394" w:type="dxa"/>
            <w:tcBorders>
              <w:top w:val="single" w:sz="6" w:space="0" w:color="000000"/>
              <w:bottom w:val="single" w:sz="6" w:space="0" w:color="000000"/>
              <w:right w:val="single" w:sz="6" w:space="0" w:color="000000"/>
            </w:tcBorders>
            <w:shd w:val="clear" w:color="auto" w:fill="auto"/>
            <w:vAlign w:val="center"/>
          </w:tcPr>
          <w:p w14:paraId="739B807A" w14:textId="77777777" w:rsidR="00FA3956" w:rsidRPr="00461557" w:rsidRDefault="008C5BF7" w:rsidP="000F7717">
            <w:pPr>
              <w:pStyle w:val="TableParagraph"/>
              <w:ind w:left="66"/>
              <w:rPr>
                <w:rFonts w:ascii="Arial" w:hAnsi="Arial" w:cs="Arial"/>
                <w:lang w:val="cs-CZ"/>
              </w:rPr>
            </w:pPr>
            <w:r w:rsidRPr="00461557">
              <w:rPr>
                <w:rFonts w:ascii="Arial" w:hAnsi="Arial" w:cs="Arial"/>
                <w:lang w:val="cs-CZ"/>
              </w:rPr>
              <w:t xml:space="preserve">Právnická osoba / Fyzická osoba podnikající / Fyzická osoba / Právnická osoba bez IČO / </w:t>
            </w:r>
            <w:r w:rsidRPr="00461557">
              <w:rPr>
                <w:rFonts w:ascii="Arial" w:hAnsi="Arial" w:cs="Arial"/>
                <w:lang w:val="cs-CZ"/>
              </w:rPr>
              <w:t>Zahraniční osoba</w:t>
            </w:r>
          </w:p>
        </w:tc>
        <w:tc>
          <w:tcPr>
            <w:tcW w:w="4819" w:type="dxa"/>
            <w:tcBorders>
              <w:left w:val="single" w:sz="6" w:space="0" w:color="000000"/>
            </w:tcBorders>
            <w:shd w:val="clear" w:color="auto" w:fill="auto"/>
            <w:vAlign w:val="center"/>
          </w:tcPr>
          <w:p w14:paraId="2F9CCF1E" w14:textId="77777777" w:rsidR="00FA3956" w:rsidRPr="00461557" w:rsidRDefault="008C5BF7" w:rsidP="000F7717">
            <w:pPr>
              <w:pStyle w:val="TableParagraph"/>
              <w:rPr>
                <w:rFonts w:ascii="Arial" w:hAnsi="Arial" w:cs="Arial"/>
                <w:lang w:val="cs-CZ"/>
              </w:rPr>
            </w:pPr>
            <w:r w:rsidRPr="00461557">
              <w:rPr>
                <w:rFonts w:ascii="Arial" w:hAnsi="Arial" w:cs="Arial"/>
                <w:lang w:val="cs-CZ"/>
              </w:rPr>
              <w:t xml:space="preserve"> Jméno a příjmení</w:t>
            </w:r>
          </w:p>
        </w:tc>
      </w:tr>
      <w:tr w:rsidR="00A62F87" w14:paraId="4F9FD832" w14:textId="77777777" w:rsidTr="000F7717">
        <w:trPr>
          <w:trHeight w:val="284"/>
        </w:trPr>
        <w:tc>
          <w:tcPr>
            <w:tcW w:w="993" w:type="dxa"/>
            <w:vMerge/>
            <w:tcBorders>
              <w:top w:val="nil"/>
            </w:tcBorders>
            <w:shd w:val="clear" w:color="auto" w:fill="auto"/>
            <w:vAlign w:val="center"/>
          </w:tcPr>
          <w:p w14:paraId="1A2A3256" w14:textId="77777777" w:rsidR="00FA3956" w:rsidRPr="00461557" w:rsidRDefault="00FA3956" w:rsidP="000F7717">
            <w:pPr>
              <w:rPr>
                <w:rFonts w:ascii="Arial" w:hAnsi="Arial" w:cs="Arial"/>
              </w:rPr>
            </w:pPr>
          </w:p>
        </w:tc>
        <w:tc>
          <w:tcPr>
            <w:tcW w:w="4394" w:type="dxa"/>
            <w:tcBorders>
              <w:right w:val="single" w:sz="8" w:space="0" w:color="000000"/>
            </w:tcBorders>
            <w:shd w:val="clear" w:color="auto" w:fill="auto"/>
            <w:vAlign w:val="center"/>
          </w:tcPr>
          <w:p w14:paraId="5FD9D1F3" w14:textId="77777777" w:rsidR="00FA3956" w:rsidRPr="00461557" w:rsidRDefault="008C5BF7" w:rsidP="000F7717">
            <w:pPr>
              <w:pStyle w:val="TableParagraph"/>
              <w:rPr>
                <w:rFonts w:ascii="Arial" w:hAnsi="Arial" w:cs="Arial"/>
                <w:lang w:val="cs-CZ"/>
              </w:rPr>
            </w:pPr>
            <w:r w:rsidRPr="00461557">
              <w:rPr>
                <w:rFonts w:ascii="Arial" w:hAnsi="Arial" w:cs="Arial"/>
                <w:lang w:val="cs-CZ"/>
              </w:rPr>
              <w:t>IČO / ISPOP ID / Identifikace fyzické osoby (číslo OP / číslo pasu)</w:t>
            </w:r>
          </w:p>
        </w:tc>
        <w:tc>
          <w:tcPr>
            <w:tcW w:w="4819" w:type="dxa"/>
            <w:tcBorders>
              <w:left w:val="single" w:sz="8" w:space="0" w:color="000000"/>
              <w:bottom w:val="single" w:sz="6" w:space="0" w:color="000000"/>
            </w:tcBorders>
            <w:shd w:val="clear" w:color="auto" w:fill="auto"/>
            <w:vAlign w:val="center"/>
          </w:tcPr>
          <w:p w14:paraId="425846C5" w14:textId="77777777" w:rsidR="00FA3956" w:rsidRPr="00461557" w:rsidRDefault="008C5BF7" w:rsidP="000F7717">
            <w:pPr>
              <w:pStyle w:val="TableParagraph"/>
              <w:rPr>
                <w:rFonts w:ascii="Arial" w:hAnsi="Arial" w:cs="Arial"/>
                <w:lang w:val="cs-CZ"/>
              </w:rPr>
            </w:pPr>
            <w:r w:rsidRPr="00461557">
              <w:rPr>
                <w:rFonts w:ascii="Arial" w:hAnsi="Arial" w:cs="Arial"/>
                <w:lang w:val="cs-CZ"/>
              </w:rPr>
              <w:t xml:space="preserve"> Kontaktní údaje</w:t>
            </w:r>
          </w:p>
        </w:tc>
      </w:tr>
      <w:tr w:rsidR="00A62F87" w14:paraId="446A9BD4" w14:textId="77777777" w:rsidTr="000F7717">
        <w:trPr>
          <w:trHeight w:val="322"/>
        </w:trPr>
        <w:tc>
          <w:tcPr>
            <w:tcW w:w="5387" w:type="dxa"/>
            <w:gridSpan w:val="2"/>
            <w:tcBorders>
              <w:right w:val="single" w:sz="6" w:space="0" w:color="000000"/>
            </w:tcBorders>
            <w:shd w:val="clear" w:color="auto" w:fill="auto"/>
            <w:vAlign w:val="center"/>
          </w:tcPr>
          <w:p w14:paraId="4235CDD5" w14:textId="77777777" w:rsidR="00FA3956" w:rsidRPr="00461557" w:rsidRDefault="008C5BF7" w:rsidP="000F7717">
            <w:pPr>
              <w:pStyle w:val="TableParagraph"/>
              <w:rPr>
                <w:rFonts w:ascii="Arial" w:hAnsi="Arial" w:cs="Arial"/>
                <w:lang w:val="cs-CZ"/>
              </w:rPr>
            </w:pPr>
            <w:r w:rsidRPr="00461557">
              <w:rPr>
                <w:rFonts w:ascii="Arial" w:hAnsi="Arial" w:cs="Arial"/>
                <w:lang w:val="cs-CZ"/>
              </w:rPr>
              <w:t xml:space="preserve"> Název subjektu</w:t>
            </w:r>
          </w:p>
        </w:tc>
        <w:tc>
          <w:tcPr>
            <w:tcW w:w="4819" w:type="dxa"/>
            <w:tcBorders>
              <w:top w:val="single" w:sz="6" w:space="0" w:color="000000"/>
              <w:left w:val="single" w:sz="6" w:space="0" w:color="000000"/>
            </w:tcBorders>
            <w:shd w:val="clear" w:color="auto" w:fill="auto"/>
            <w:vAlign w:val="center"/>
          </w:tcPr>
          <w:p w14:paraId="25262BCA" w14:textId="77777777" w:rsidR="00FA3956" w:rsidRPr="00461557" w:rsidRDefault="008C5BF7" w:rsidP="000F7717">
            <w:pPr>
              <w:pStyle w:val="TableParagraph"/>
              <w:rPr>
                <w:rFonts w:ascii="Arial" w:hAnsi="Arial" w:cs="Arial"/>
                <w:lang w:val="cs-CZ"/>
              </w:rPr>
            </w:pPr>
            <w:r w:rsidRPr="00461557">
              <w:rPr>
                <w:rFonts w:ascii="Arial" w:hAnsi="Arial" w:cs="Arial"/>
                <w:lang w:val="cs-CZ"/>
              </w:rPr>
              <w:t xml:space="preserve"> E-mail</w:t>
            </w:r>
          </w:p>
        </w:tc>
      </w:tr>
      <w:tr w:rsidR="00A62F87" w14:paraId="1C06ADA5" w14:textId="77777777" w:rsidTr="000F7717">
        <w:trPr>
          <w:trHeight w:val="330"/>
        </w:trPr>
        <w:tc>
          <w:tcPr>
            <w:tcW w:w="5387" w:type="dxa"/>
            <w:gridSpan w:val="2"/>
            <w:tcBorders>
              <w:top w:val="nil"/>
              <w:right w:val="single" w:sz="6" w:space="0" w:color="000000"/>
            </w:tcBorders>
            <w:shd w:val="clear" w:color="auto" w:fill="auto"/>
            <w:vAlign w:val="center"/>
          </w:tcPr>
          <w:p w14:paraId="48E8FDBD" w14:textId="77777777" w:rsidR="00FA3956" w:rsidRPr="00461557" w:rsidRDefault="008C5BF7" w:rsidP="000F7717">
            <w:pPr>
              <w:rPr>
                <w:rFonts w:ascii="Arial" w:hAnsi="Arial" w:cs="Arial"/>
              </w:rPr>
            </w:pPr>
            <w:r w:rsidRPr="00461557">
              <w:rPr>
                <w:rFonts w:ascii="Arial" w:hAnsi="Arial" w:cs="Arial"/>
              </w:rPr>
              <w:t xml:space="preserve"> Název státu</w:t>
            </w:r>
          </w:p>
        </w:tc>
        <w:tc>
          <w:tcPr>
            <w:tcW w:w="4819" w:type="dxa"/>
            <w:tcBorders>
              <w:top w:val="single" w:sz="6" w:space="0" w:color="000000"/>
              <w:left w:val="single" w:sz="6" w:space="0" w:color="000000"/>
            </w:tcBorders>
            <w:shd w:val="clear" w:color="auto" w:fill="auto"/>
            <w:vAlign w:val="center"/>
          </w:tcPr>
          <w:p w14:paraId="2D5B20D1" w14:textId="77777777" w:rsidR="00FA3956" w:rsidRPr="00461557" w:rsidRDefault="008C5BF7" w:rsidP="000F7717">
            <w:pPr>
              <w:pStyle w:val="TableParagraph"/>
              <w:ind w:left="68"/>
              <w:rPr>
                <w:rFonts w:ascii="Arial" w:hAnsi="Arial" w:cs="Arial"/>
                <w:lang w:val="cs-CZ"/>
              </w:rPr>
            </w:pPr>
            <w:r w:rsidRPr="00461557">
              <w:rPr>
                <w:rFonts w:ascii="Arial" w:hAnsi="Arial" w:cs="Arial"/>
                <w:lang w:val="cs-CZ"/>
              </w:rPr>
              <w:t>Telefon</w:t>
            </w:r>
          </w:p>
        </w:tc>
      </w:tr>
      <w:tr w:rsidR="00A62F87" w14:paraId="263664EB" w14:textId="77777777" w:rsidTr="000F7717">
        <w:trPr>
          <w:trHeight w:val="327"/>
        </w:trPr>
        <w:tc>
          <w:tcPr>
            <w:tcW w:w="5387" w:type="dxa"/>
            <w:gridSpan w:val="2"/>
            <w:tcBorders>
              <w:bottom w:val="single" w:sz="6" w:space="0" w:color="000000"/>
              <w:right w:val="single" w:sz="6" w:space="0" w:color="000000"/>
            </w:tcBorders>
            <w:shd w:val="clear" w:color="auto" w:fill="auto"/>
            <w:vAlign w:val="center"/>
          </w:tcPr>
          <w:p w14:paraId="474063DD" w14:textId="77777777" w:rsidR="00FA3956" w:rsidRPr="00461557" w:rsidRDefault="008C5BF7" w:rsidP="000F7717">
            <w:pPr>
              <w:pStyle w:val="TableParagraph"/>
              <w:rPr>
                <w:rFonts w:ascii="Arial" w:hAnsi="Arial" w:cs="Arial"/>
                <w:lang w:val="cs-CZ"/>
              </w:rPr>
            </w:pPr>
            <w:r w:rsidRPr="00461557">
              <w:rPr>
                <w:rFonts w:ascii="Arial" w:hAnsi="Arial" w:cs="Arial"/>
                <w:lang w:val="cs-CZ"/>
              </w:rPr>
              <w:t xml:space="preserve"> Ulice, č. p. / č. o.</w:t>
            </w:r>
          </w:p>
        </w:tc>
        <w:tc>
          <w:tcPr>
            <w:tcW w:w="4819" w:type="dxa"/>
            <w:vMerge w:val="restart"/>
            <w:tcBorders>
              <w:left w:val="single" w:sz="6" w:space="0" w:color="000000"/>
            </w:tcBorders>
            <w:shd w:val="clear" w:color="auto" w:fill="auto"/>
            <w:vAlign w:val="center"/>
          </w:tcPr>
          <w:p w14:paraId="0C43F5B9" w14:textId="77777777" w:rsidR="00FA3956" w:rsidRPr="00461557" w:rsidRDefault="00FA3956" w:rsidP="000F7717">
            <w:pPr>
              <w:pStyle w:val="TableParagraph"/>
              <w:ind w:left="68"/>
              <w:rPr>
                <w:rFonts w:ascii="Arial" w:hAnsi="Arial" w:cs="Arial"/>
                <w:lang w:val="cs-CZ"/>
              </w:rPr>
            </w:pPr>
          </w:p>
        </w:tc>
      </w:tr>
      <w:tr w:rsidR="00A62F87" w14:paraId="344A704C" w14:textId="77777777" w:rsidTr="000F7717">
        <w:trPr>
          <w:trHeight w:val="310"/>
        </w:trPr>
        <w:tc>
          <w:tcPr>
            <w:tcW w:w="5387" w:type="dxa"/>
            <w:gridSpan w:val="2"/>
            <w:tcBorders>
              <w:top w:val="single" w:sz="4" w:space="0" w:color="000000"/>
              <w:left w:val="single" w:sz="4" w:space="0" w:color="000000"/>
              <w:bottom w:val="single" w:sz="4" w:space="0" w:color="000000"/>
            </w:tcBorders>
            <w:shd w:val="clear" w:color="auto" w:fill="auto"/>
            <w:vAlign w:val="center"/>
          </w:tcPr>
          <w:p w14:paraId="0FCA5361" w14:textId="77777777" w:rsidR="00FA3956" w:rsidRPr="00461557" w:rsidRDefault="008C5BF7" w:rsidP="000F7717">
            <w:pPr>
              <w:pStyle w:val="TableParagraph"/>
              <w:rPr>
                <w:rFonts w:ascii="Arial" w:hAnsi="Arial" w:cs="Arial"/>
                <w:lang w:val="cs-CZ"/>
              </w:rPr>
            </w:pPr>
            <w:r w:rsidRPr="00461557">
              <w:rPr>
                <w:rFonts w:ascii="Arial" w:hAnsi="Arial" w:cs="Arial"/>
                <w:lang w:val="cs-CZ"/>
              </w:rPr>
              <w:t xml:space="preserve"> Obec</w:t>
            </w:r>
          </w:p>
        </w:tc>
        <w:tc>
          <w:tcPr>
            <w:tcW w:w="4819" w:type="dxa"/>
            <w:vMerge/>
            <w:tcBorders>
              <w:left w:val="single" w:sz="6" w:space="0" w:color="000000"/>
            </w:tcBorders>
            <w:shd w:val="clear" w:color="auto" w:fill="auto"/>
            <w:vAlign w:val="center"/>
          </w:tcPr>
          <w:p w14:paraId="5FED7911" w14:textId="77777777" w:rsidR="00FA3956" w:rsidRPr="00461557" w:rsidRDefault="00FA3956" w:rsidP="000F7717">
            <w:pPr>
              <w:pStyle w:val="TableParagraph"/>
              <w:ind w:left="68"/>
              <w:rPr>
                <w:rFonts w:ascii="Arial" w:hAnsi="Arial" w:cs="Arial"/>
                <w:w w:val="105"/>
                <w:lang w:val="cs-CZ"/>
              </w:rPr>
            </w:pPr>
          </w:p>
        </w:tc>
      </w:tr>
      <w:tr w:rsidR="00A62F87" w14:paraId="4FB11C43" w14:textId="77777777" w:rsidTr="000F7717">
        <w:trPr>
          <w:trHeight w:val="310"/>
        </w:trPr>
        <w:tc>
          <w:tcPr>
            <w:tcW w:w="5387" w:type="dxa"/>
            <w:gridSpan w:val="2"/>
            <w:tcBorders>
              <w:top w:val="single" w:sz="4" w:space="0" w:color="000000"/>
              <w:bottom w:val="single" w:sz="4" w:space="0" w:color="000000"/>
              <w:right w:val="single" w:sz="6" w:space="0" w:color="000000"/>
            </w:tcBorders>
            <w:shd w:val="clear" w:color="auto" w:fill="auto"/>
            <w:vAlign w:val="center"/>
          </w:tcPr>
          <w:p w14:paraId="26C2D566" w14:textId="77777777" w:rsidR="00FA3956" w:rsidRPr="00461557" w:rsidRDefault="008C5BF7" w:rsidP="000F7717">
            <w:pPr>
              <w:pStyle w:val="TableParagraph"/>
              <w:rPr>
                <w:rFonts w:ascii="Arial" w:hAnsi="Arial" w:cs="Arial"/>
                <w:lang w:val="cs-CZ"/>
              </w:rPr>
            </w:pPr>
            <w:r w:rsidRPr="00461557">
              <w:rPr>
                <w:rFonts w:ascii="Arial" w:hAnsi="Arial" w:cs="Arial"/>
                <w:lang w:val="cs-CZ"/>
              </w:rPr>
              <w:t xml:space="preserve"> PSČ</w:t>
            </w:r>
          </w:p>
        </w:tc>
        <w:tc>
          <w:tcPr>
            <w:tcW w:w="4819" w:type="dxa"/>
            <w:vMerge/>
            <w:tcBorders>
              <w:left w:val="single" w:sz="6" w:space="0" w:color="000000"/>
            </w:tcBorders>
            <w:shd w:val="clear" w:color="auto" w:fill="auto"/>
            <w:vAlign w:val="center"/>
          </w:tcPr>
          <w:p w14:paraId="1B816FF7" w14:textId="77777777" w:rsidR="00FA3956" w:rsidRPr="00461557" w:rsidRDefault="00FA3956" w:rsidP="000F7717">
            <w:pPr>
              <w:pStyle w:val="TableParagraph"/>
              <w:ind w:left="92"/>
              <w:rPr>
                <w:rFonts w:ascii="Arial" w:hAnsi="Arial" w:cs="Arial"/>
                <w:lang w:val="cs-CZ"/>
              </w:rPr>
            </w:pPr>
          </w:p>
        </w:tc>
      </w:tr>
      <w:tr w:rsidR="00A62F87" w14:paraId="35225781" w14:textId="77777777" w:rsidTr="000F7717">
        <w:trPr>
          <w:trHeight w:val="310"/>
        </w:trPr>
        <w:tc>
          <w:tcPr>
            <w:tcW w:w="5387" w:type="dxa"/>
            <w:gridSpan w:val="2"/>
            <w:tcBorders>
              <w:top w:val="single" w:sz="4" w:space="0" w:color="000000"/>
              <w:left w:val="single" w:sz="4" w:space="0" w:color="000000"/>
              <w:bottom w:val="single" w:sz="4" w:space="0" w:color="000000"/>
              <w:right w:val="single" w:sz="6" w:space="0" w:color="000000"/>
            </w:tcBorders>
            <w:shd w:val="clear" w:color="auto" w:fill="auto"/>
            <w:vAlign w:val="center"/>
          </w:tcPr>
          <w:p w14:paraId="589625C2" w14:textId="77777777" w:rsidR="00FA3956" w:rsidRPr="00461557" w:rsidRDefault="008C5BF7" w:rsidP="000F7717">
            <w:pPr>
              <w:pStyle w:val="TableParagraph"/>
              <w:rPr>
                <w:rFonts w:ascii="Arial" w:hAnsi="Arial" w:cs="Arial"/>
                <w:lang w:val="cs-CZ"/>
              </w:rPr>
            </w:pPr>
            <w:r w:rsidRPr="00461557">
              <w:rPr>
                <w:rFonts w:ascii="Arial" w:hAnsi="Arial" w:cs="Arial"/>
                <w:lang w:val="cs-CZ"/>
              </w:rPr>
              <w:t xml:space="preserve"> Kód obce (IČZÚJ)</w:t>
            </w:r>
          </w:p>
        </w:tc>
        <w:tc>
          <w:tcPr>
            <w:tcW w:w="4819" w:type="dxa"/>
            <w:vMerge/>
            <w:tcBorders>
              <w:left w:val="single" w:sz="6" w:space="0" w:color="000000"/>
              <w:bottom w:val="single" w:sz="4" w:space="0" w:color="000000"/>
            </w:tcBorders>
            <w:shd w:val="clear" w:color="auto" w:fill="auto"/>
            <w:vAlign w:val="center"/>
          </w:tcPr>
          <w:p w14:paraId="13336124" w14:textId="77777777" w:rsidR="00FA3956" w:rsidRPr="00461557" w:rsidRDefault="00FA3956" w:rsidP="000F7717">
            <w:pPr>
              <w:pStyle w:val="TableParagraph"/>
              <w:rPr>
                <w:rFonts w:ascii="Arial" w:hAnsi="Arial" w:cs="Arial"/>
                <w:lang w:val="cs-CZ"/>
              </w:rPr>
            </w:pPr>
          </w:p>
        </w:tc>
      </w:tr>
    </w:tbl>
    <w:p w14:paraId="0183B6E6" w14:textId="77777777" w:rsidR="00FA3956" w:rsidRPr="00461557" w:rsidRDefault="00FA3956" w:rsidP="00FA3956">
      <w:pPr>
        <w:spacing w:after="0" w:line="240" w:lineRule="auto"/>
        <w:rPr>
          <w:rFonts w:ascii="Arial" w:hAnsi="Arial" w:cs="Arial"/>
        </w:rPr>
      </w:pPr>
    </w:p>
    <w:p w14:paraId="350C5086" w14:textId="77777777" w:rsidR="00FA3956" w:rsidRPr="00461557" w:rsidRDefault="00FA3956" w:rsidP="00FA3956">
      <w:pPr>
        <w:spacing w:after="0" w:line="240" w:lineRule="auto"/>
        <w:rPr>
          <w:rFonts w:ascii="Arial" w:hAnsi="Arial" w:cs="Arial"/>
        </w:rPr>
      </w:pPr>
    </w:p>
    <w:p w14:paraId="3479FCA6" w14:textId="77777777" w:rsidR="00FA3956" w:rsidRPr="00461557" w:rsidRDefault="008C5BF7" w:rsidP="00FA3956">
      <w:pPr>
        <w:spacing w:after="360"/>
        <w:jc w:val="both"/>
        <w:rPr>
          <w:rFonts w:ascii="Arial" w:hAnsi="Arial" w:cs="Arial"/>
          <w:b/>
          <w:bCs/>
        </w:rPr>
      </w:pPr>
      <w:r w:rsidRPr="00461557">
        <w:rPr>
          <w:rFonts w:ascii="Arial" w:hAnsi="Arial" w:cs="Arial"/>
          <w:b/>
          <w:bCs/>
        </w:rPr>
        <w:t>Vysvětlivky:</w:t>
      </w:r>
    </w:p>
    <w:p w14:paraId="46DE34B9" w14:textId="77777777" w:rsidR="00FA3956" w:rsidRPr="00461557" w:rsidRDefault="008C5BF7" w:rsidP="00FA3956">
      <w:pPr>
        <w:jc w:val="both"/>
        <w:rPr>
          <w:rFonts w:ascii="Arial" w:hAnsi="Arial" w:cs="Arial"/>
          <w:b/>
          <w:bCs/>
        </w:rPr>
      </w:pPr>
      <w:r w:rsidRPr="00461557">
        <w:rPr>
          <w:rFonts w:ascii="Arial" w:hAnsi="Arial" w:cs="Arial"/>
          <w:b/>
          <w:bCs/>
        </w:rPr>
        <w:t>List 0</w:t>
      </w:r>
    </w:p>
    <w:p w14:paraId="5599792E" w14:textId="77777777" w:rsidR="00FA3956" w:rsidRPr="00461557" w:rsidRDefault="008C5BF7" w:rsidP="00FA3956">
      <w:pPr>
        <w:spacing w:after="120"/>
        <w:jc w:val="both"/>
        <w:rPr>
          <w:rFonts w:ascii="Arial" w:hAnsi="Arial" w:cs="Arial"/>
        </w:rPr>
      </w:pPr>
      <w:r w:rsidRPr="00461557">
        <w:rPr>
          <w:rFonts w:ascii="Arial" w:hAnsi="Arial" w:cs="Arial"/>
        </w:rPr>
        <w:t xml:space="preserve">Tento list </w:t>
      </w:r>
      <w:r w:rsidR="005D4012" w:rsidRPr="00461557">
        <w:rPr>
          <w:rFonts w:ascii="Arial" w:hAnsi="Arial" w:cs="Arial"/>
        </w:rPr>
        <w:t xml:space="preserve">se </w:t>
      </w:r>
      <w:r w:rsidRPr="00461557">
        <w:rPr>
          <w:rFonts w:ascii="Arial" w:hAnsi="Arial" w:cs="Arial"/>
        </w:rPr>
        <w:t xml:space="preserve">vyplňuje u každého zařízení (látky), u </w:t>
      </w:r>
      <w:r w:rsidR="00AC076D" w:rsidRPr="00461557">
        <w:rPr>
          <w:rFonts w:ascii="Arial" w:hAnsi="Arial" w:cs="Arial"/>
        </w:rPr>
        <w:t>kterého</w:t>
      </w:r>
      <w:r w:rsidRPr="00461557">
        <w:rPr>
          <w:rFonts w:ascii="Arial" w:hAnsi="Arial" w:cs="Arial"/>
        </w:rPr>
        <w:t xml:space="preserve"> je prováděna inventarizace.</w:t>
      </w:r>
    </w:p>
    <w:p w14:paraId="7BCAC54E" w14:textId="77777777" w:rsidR="00FA3956" w:rsidRPr="00461557" w:rsidRDefault="008C5BF7" w:rsidP="00FA3956">
      <w:pPr>
        <w:spacing w:after="240"/>
        <w:jc w:val="both"/>
        <w:rPr>
          <w:rFonts w:ascii="Arial" w:hAnsi="Arial" w:cs="Arial"/>
        </w:rPr>
      </w:pPr>
      <w:r w:rsidRPr="00461557">
        <w:rPr>
          <w:rFonts w:ascii="Arial" w:hAnsi="Arial" w:cs="Arial"/>
        </w:rPr>
        <w:t>Registrační číslo evidenčního listu – uvede se způsob vyplnění registračního čísla dle způsobu prokazování</w:t>
      </w:r>
      <w:r w:rsidR="00F56397" w:rsidRPr="00461557">
        <w:rPr>
          <w:rFonts w:ascii="Arial" w:hAnsi="Arial" w:cs="Arial"/>
        </w:rPr>
        <w:t xml:space="preserve"> přítomnosti PCB v zařízení</w:t>
      </w:r>
      <w:r w:rsidRPr="00461557">
        <w:rPr>
          <w:rFonts w:ascii="Arial" w:hAnsi="Arial" w:cs="Arial"/>
        </w:rPr>
        <w:t xml:space="preserve">. Registrační číslo je </w:t>
      </w:r>
      <w:r w:rsidRPr="00461557">
        <w:rPr>
          <w:rFonts w:ascii="Arial" w:hAnsi="Arial" w:cs="Arial"/>
        </w:rPr>
        <w:t>přiděleno podle tabulky č. 1. Vyplňuje vlastník (držitel) nebo provozovatel zařízení.</w:t>
      </w:r>
    </w:p>
    <w:p w14:paraId="2D003B3F" w14:textId="77777777" w:rsidR="00FA3956" w:rsidRPr="00461557" w:rsidRDefault="008C5BF7" w:rsidP="00FA3956">
      <w:pPr>
        <w:spacing w:after="120"/>
        <w:jc w:val="both"/>
        <w:rPr>
          <w:rFonts w:ascii="Arial" w:hAnsi="Arial" w:cs="Arial"/>
          <w:b/>
          <w:bCs/>
        </w:rPr>
      </w:pPr>
      <w:r w:rsidRPr="00461557">
        <w:rPr>
          <w:rFonts w:ascii="Arial" w:hAnsi="Arial" w:cs="Arial"/>
          <w:b/>
          <w:bCs/>
        </w:rPr>
        <w:t xml:space="preserve">Tabulka č. 1: Registrační číslo evidenčního </w:t>
      </w:r>
      <w:r w:rsidR="00AC076D" w:rsidRPr="00461557">
        <w:rPr>
          <w:rFonts w:ascii="Arial" w:hAnsi="Arial" w:cs="Arial"/>
          <w:b/>
          <w:bCs/>
        </w:rPr>
        <w:t>listu</w:t>
      </w:r>
      <w:r w:rsidRPr="00461557">
        <w:rPr>
          <w:rFonts w:ascii="Arial" w:hAnsi="Arial" w:cs="Arial"/>
          <w:b/>
          <w:bCs/>
        </w:rPr>
        <w:t xml:space="preserve"> pro inventarizaci zařízení obsahujících PCB a odpadů PCB</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6095"/>
      </w:tblGrid>
      <w:tr w:rsidR="00A62F87" w14:paraId="34B3BB50" w14:textId="77777777" w:rsidTr="00DE39D0">
        <w:trPr>
          <w:trHeight w:val="680"/>
        </w:trPr>
        <w:tc>
          <w:tcPr>
            <w:tcW w:w="3539" w:type="dxa"/>
            <w:vAlign w:val="center"/>
          </w:tcPr>
          <w:p w14:paraId="7CEDA7BD" w14:textId="77777777" w:rsidR="006E3D4E" w:rsidRPr="00461557" w:rsidRDefault="008C5BF7" w:rsidP="006E3D4E">
            <w:pPr>
              <w:spacing w:after="0" w:line="240" w:lineRule="auto"/>
              <w:jc w:val="center"/>
              <w:rPr>
                <w:rFonts w:ascii="Arial" w:hAnsi="Arial" w:cs="Arial"/>
                <w:b/>
                <w:bCs/>
              </w:rPr>
            </w:pPr>
            <w:r w:rsidRPr="00461557">
              <w:rPr>
                <w:rFonts w:ascii="Arial" w:hAnsi="Arial" w:cs="Arial"/>
                <w:b/>
                <w:bCs/>
              </w:rPr>
              <w:t>Registrační číslo</w:t>
            </w:r>
          </w:p>
          <w:p w14:paraId="44490548" w14:textId="77777777" w:rsidR="00FA3956" w:rsidRPr="00461557" w:rsidRDefault="008C5BF7" w:rsidP="006E3D4E">
            <w:pPr>
              <w:spacing w:after="0" w:line="240" w:lineRule="auto"/>
              <w:jc w:val="center"/>
              <w:rPr>
                <w:rFonts w:ascii="Arial" w:hAnsi="Arial" w:cs="Arial"/>
                <w:b/>
                <w:bCs/>
              </w:rPr>
            </w:pPr>
            <w:r w:rsidRPr="00461557">
              <w:rPr>
                <w:rFonts w:ascii="Arial" w:hAnsi="Arial" w:cs="Arial"/>
                <w:b/>
                <w:bCs/>
              </w:rPr>
              <w:t>evidenčního listu</w:t>
            </w:r>
          </w:p>
        </w:tc>
        <w:tc>
          <w:tcPr>
            <w:tcW w:w="6095" w:type="dxa"/>
            <w:vAlign w:val="center"/>
          </w:tcPr>
          <w:p w14:paraId="405C6C4E" w14:textId="77777777" w:rsidR="00FA3956" w:rsidRPr="00461557" w:rsidRDefault="008C5BF7" w:rsidP="006E3D4E">
            <w:pPr>
              <w:spacing w:after="0" w:line="240" w:lineRule="auto"/>
              <w:jc w:val="center"/>
              <w:rPr>
                <w:rFonts w:ascii="Arial" w:hAnsi="Arial" w:cs="Arial"/>
                <w:b/>
                <w:bCs/>
              </w:rPr>
            </w:pPr>
            <w:r w:rsidRPr="00461557">
              <w:rPr>
                <w:rFonts w:ascii="Arial" w:hAnsi="Arial" w:cs="Arial"/>
                <w:b/>
                <w:bCs/>
              </w:rPr>
              <w:t xml:space="preserve">Způsob </w:t>
            </w:r>
            <w:r w:rsidRPr="00461557">
              <w:rPr>
                <w:rFonts w:ascii="Arial" w:hAnsi="Arial" w:cs="Arial"/>
                <w:b/>
                <w:bCs/>
              </w:rPr>
              <w:t>prokazování přítomnosti PCB v zařízeních</w:t>
            </w:r>
          </w:p>
        </w:tc>
      </w:tr>
      <w:tr w:rsidR="00A62F87" w14:paraId="6560D513" w14:textId="77777777" w:rsidTr="00B8454E">
        <w:tc>
          <w:tcPr>
            <w:tcW w:w="3539" w:type="dxa"/>
            <w:vAlign w:val="center"/>
          </w:tcPr>
          <w:p w14:paraId="6E25B0C5" w14:textId="77777777" w:rsidR="00FA3956" w:rsidRPr="00461557" w:rsidRDefault="008C5BF7" w:rsidP="00E3147D">
            <w:pPr>
              <w:spacing w:after="0" w:line="240" w:lineRule="auto"/>
              <w:rPr>
                <w:rFonts w:ascii="Arial" w:hAnsi="Arial" w:cs="Arial"/>
              </w:rPr>
            </w:pPr>
            <w:r w:rsidRPr="00461557">
              <w:rPr>
                <w:rFonts w:ascii="Arial" w:hAnsi="Arial" w:cs="Arial"/>
              </w:rPr>
              <w:t>čtyřmístné identifikační číslo osoby provádějící odběr vzorku / šestimístné pořadové číslo vzorkovnice (údaje na lepicím štítku na vzorkovnici, ne číslo přidělené laboratoří)</w:t>
            </w:r>
          </w:p>
        </w:tc>
        <w:tc>
          <w:tcPr>
            <w:tcW w:w="6095" w:type="dxa"/>
          </w:tcPr>
          <w:p w14:paraId="36FB6510" w14:textId="77777777" w:rsidR="00FA3956" w:rsidRPr="00461557" w:rsidRDefault="008C5BF7" w:rsidP="004F51DD">
            <w:pPr>
              <w:spacing w:after="0" w:line="240" w:lineRule="auto"/>
              <w:rPr>
                <w:rFonts w:ascii="Arial" w:hAnsi="Arial" w:cs="Arial"/>
              </w:rPr>
            </w:pPr>
            <w:r w:rsidRPr="00461557">
              <w:rPr>
                <w:rFonts w:ascii="Arial" w:hAnsi="Arial" w:cs="Arial"/>
              </w:rPr>
              <w:t>Analytickým stanovením po 1.1.2002 (v r</w:t>
            </w:r>
            <w:r w:rsidRPr="00461557">
              <w:rPr>
                <w:rFonts w:ascii="Arial" w:hAnsi="Arial" w:cs="Arial"/>
              </w:rPr>
              <w:t xml:space="preserve">egistrované laboratoři rozhodčí analytickou metodou dle ČSN EN 61619 Izolační kapaliny - Kontaminace polychlorovanými bifenyly (PCB) - Stanovení metodou kapilární plynové chromatografie), což znamená, že údaje "Identifikační číslo osoby provádějící odběr" </w:t>
            </w:r>
            <w:r w:rsidRPr="00461557">
              <w:rPr>
                <w:rFonts w:ascii="Arial" w:hAnsi="Arial" w:cs="Arial"/>
              </w:rPr>
              <w:t>a "Kód laboratoře" jsou znám</w:t>
            </w:r>
            <w:r w:rsidR="004F51DD" w:rsidRPr="00461557">
              <w:rPr>
                <w:rFonts w:ascii="Arial" w:hAnsi="Arial" w:cs="Arial"/>
              </w:rPr>
              <w:t>é</w:t>
            </w:r>
            <w:r w:rsidRPr="00461557">
              <w:rPr>
                <w:rFonts w:ascii="Arial" w:hAnsi="Arial" w:cs="Arial"/>
              </w:rPr>
              <w:t>.</w:t>
            </w:r>
          </w:p>
        </w:tc>
      </w:tr>
      <w:tr w:rsidR="00A62F87" w14:paraId="7D061C3E" w14:textId="77777777" w:rsidTr="00B8454E">
        <w:tc>
          <w:tcPr>
            <w:tcW w:w="3539" w:type="dxa"/>
            <w:vAlign w:val="center"/>
          </w:tcPr>
          <w:p w14:paraId="4EDB37EE" w14:textId="77777777" w:rsidR="00FA3956" w:rsidRPr="00461557" w:rsidRDefault="008C5BF7" w:rsidP="00E3147D">
            <w:pPr>
              <w:spacing w:after="0" w:line="240" w:lineRule="auto"/>
              <w:rPr>
                <w:rFonts w:ascii="Arial" w:hAnsi="Arial" w:cs="Arial"/>
              </w:rPr>
            </w:pPr>
            <w:r w:rsidRPr="00461557">
              <w:rPr>
                <w:rFonts w:ascii="Arial" w:hAnsi="Arial" w:cs="Arial"/>
              </w:rPr>
              <w:t>6666/…… (šestičíslí se nevyplňuje)</w:t>
            </w:r>
          </w:p>
        </w:tc>
        <w:tc>
          <w:tcPr>
            <w:tcW w:w="6095" w:type="dxa"/>
          </w:tcPr>
          <w:p w14:paraId="4AFD933B" w14:textId="77777777" w:rsidR="00FA3956" w:rsidRPr="00461557" w:rsidRDefault="008C5BF7" w:rsidP="00E3147D">
            <w:pPr>
              <w:spacing w:after="0" w:line="240" w:lineRule="auto"/>
              <w:rPr>
                <w:rFonts w:ascii="Arial" w:hAnsi="Arial" w:cs="Arial"/>
              </w:rPr>
            </w:pPr>
            <w:r w:rsidRPr="00461557">
              <w:rPr>
                <w:rFonts w:ascii="Arial" w:hAnsi="Arial" w:cs="Arial"/>
              </w:rPr>
              <w:t xml:space="preserve">Jedná se o zařízení obsahující pod 5 l náplně, tzv. malá zařízení, kde provozní kapaliny obsahují 50-500 mg/kg PCB. Existence PCB se prokazují čestným prohlášením, analytickým </w:t>
            </w:r>
            <w:r w:rsidRPr="00461557">
              <w:rPr>
                <w:rFonts w:ascii="Arial" w:hAnsi="Arial" w:cs="Arial"/>
              </w:rPr>
              <w:t>stanovením nebo odečtením ze štítku.</w:t>
            </w:r>
          </w:p>
        </w:tc>
      </w:tr>
      <w:tr w:rsidR="00A62F87" w14:paraId="02C3DFAA" w14:textId="77777777" w:rsidTr="00B8454E">
        <w:tc>
          <w:tcPr>
            <w:tcW w:w="3539" w:type="dxa"/>
            <w:vAlign w:val="center"/>
          </w:tcPr>
          <w:p w14:paraId="6E76603F" w14:textId="77777777" w:rsidR="00FA3956" w:rsidRPr="00461557" w:rsidRDefault="008C5BF7" w:rsidP="00E3147D">
            <w:pPr>
              <w:spacing w:after="0" w:line="240" w:lineRule="auto"/>
              <w:rPr>
                <w:rFonts w:ascii="Arial" w:hAnsi="Arial" w:cs="Arial"/>
              </w:rPr>
            </w:pPr>
            <w:r w:rsidRPr="00461557">
              <w:rPr>
                <w:rFonts w:ascii="Arial" w:hAnsi="Arial" w:cs="Arial"/>
              </w:rPr>
              <w:t>5555/…… (šestičíslí se nevyplňuje)</w:t>
            </w:r>
          </w:p>
        </w:tc>
        <w:tc>
          <w:tcPr>
            <w:tcW w:w="6095" w:type="dxa"/>
          </w:tcPr>
          <w:p w14:paraId="4E57361D" w14:textId="77777777" w:rsidR="00FA3956" w:rsidRPr="00461557" w:rsidRDefault="008C5BF7" w:rsidP="00E3147D">
            <w:pPr>
              <w:spacing w:after="0" w:line="240" w:lineRule="auto"/>
              <w:rPr>
                <w:rFonts w:ascii="Arial" w:hAnsi="Arial" w:cs="Arial"/>
              </w:rPr>
            </w:pPr>
            <w:r w:rsidRPr="00461557">
              <w:rPr>
                <w:rFonts w:ascii="Arial" w:hAnsi="Arial" w:cs="Arial"/>
              </w:rPr>
              <w:t>Jedná se o zařízení obsahující nad 5 l náplně, kde provozní kapaliny obsahují 50-500 mg/kg PCB. Existence PCB se prokazují analytickým stanovením nebo odůvodněným předpokladem.</w:t>
            </w:r>
          </w:p>
        </w:tc>
      </w:tr>
    </w:tbl>
    <w:p w14:paraId="2F682A2A" w14:textId="77777777" w:rsidR="00FA3956" w:rsidRPr="00461557" w:rsidRDefault="00FA3956" w:rsidP="00FA3956">
      <w:pPr>
        <w:rPr>
          <w:rFonts w:ascii="Arial" w:hAnsi="Arial" w:cs="Arial"/>
        </w:rPr>
      </w:pPr>
    </w:p>
    <w:p w14:paraId="4A2669F2" w14:textId="77777777" w:rsidR="00FA3956" w:rsidRPr="00461557" w:rsidRDefault="008C5BF7" w:rsidP="00FA3956">
      <w:pPr>
        <w:jc w:val="both"/>
        <w:rPr>
          <w:rFonts w:ascii="Arial" w:hAnsi="Arial" w:cs="Arial"/>
          <w:b/>
        </w:rPr>
      </w:pPr>
      <w:r w:rsidRPr="00461557">
        <w:rPr>
          <w:rFonts w:ascii="Arial" w:hAnsi="Arial" w:cs="Arial"/>
          <w:b/>
        </w:rPr>
        <w:t>Vlas</w:t>
      </w:r>
      <w:r w:rsidRPr="00461557">
        <w:rPr>
          <w:rFonts w:ascii="Arial" w:hAnsi="Arial" w:cs="Arial"/>
          <w:b/>
        </w:rPr>
        <w:t>tník (držitel)</w:t>
      </w:r>
    </w:p>
    <w:p w14:paraId="3EBB4DD8" w14:textId="77777777" w:rsidR="00FA3956" w:rsidRPr="00461557" w:rsidRDefault="008C5BF7" w:rsidP="00FA3956">
      <w:pPr>
        <w:jc w:val="both"/>
        <w:rPr>
          <w:rFonts w:ascii="Arial" w:hAnsi="Arial" w:cs="Arial"/>
        </w:rPr>
      </w:pPr>
      <w:r w:rsidRPr="00461557">
        <w:rPr>
          <w:rFonts w:ascii="Arial" w:hAnsi="Arial" w:cs="Arial"/>
        </w:rPr>
        <w:lastRenderedPageBreak/>
        <w:t xml:space="preserve">Název subjektu - uvede se název / jméno a příjmení právnické osoby, fyzické osoby podnikající, fyzické osoby nepodnikající, právnické osoby bez IČO tak, jak je zapsán v obchodním rejstříku nebo v živnostenském listu nebo název </w:t>
      </w:r>
      <w:r w:rsidRPr="00461557">
        <w:rPr>
          <w:rFonts w:ascii="Arial" w:hAnsi="Arial" w:cs="Arial"/>
        </w:rPr>
        <w:t>zahraniční osoby.</w:t>
      </w:r>
    </w:p>
    <w:p w14:paraId="32A624A5" w14:textId="77777777" w:rsidR="00FA3956" w:rsidRPr="00461557" w:rsidRDefault="008C5BF7" w:rsidP="00FA3956">
      <w:pPr>
        <w:jc w:val="both"/>
        <w:rPr>
          <w:rFonts w:ascii="Arial" w:hAnsi="Arial" w:cs="Arial"/>
        </w:rPr>
      </w:pPr>
      <w:r w:rsidRPr="00461557">
        <w:rPr>
          <w:rFonts w:ascii="Arial" w:hAnsi="Arial" w:cs="Arial"/>
        </w:rPr>
        <w:t>IČO / ISPOP ID / Identifikace fyzické osoby (číslo OP/číslo pasu) - uvede se identifikační číslo osoby (IČO) vlastníka (držitele); pokud je IČO méně než osmimístné, doplní se zleva nuly na celkový počet osm míst. V případě právnické osoby</w:t>
      </w:r>
      <w:r w:rsidRPr="00461557">
        <w:rPr>
          <w:rFonts w:ascii="Arial" w:hAnsi="Arial" w:cs="Arial"/>
        </w:rPr>
        <w:t xml:space="preserve"> bez IČO nebo zahraniční osoby se uvede ISPOP ID. V případě fyzické osoby se uvede číslo občanského průkazu nebo číslo pasu.</w:t>
      </w:r>
    </w:p>
    <w:p w14:paraId="2AD8AB3B" w14:textId="77777777" w:rsidR="00FA3956" w:rsidRPr="00461557" w:rsidRDefault="008C5BF7" w:rsidP="00FA3956">
      <w:pPr>
        <w:jc w:val="both"/>
        <w:rPr>
          <w:rFonts w:ascii="Arial" w:hAnsi="Arial" w:cs="Arial"/>
        </w:rPr>
      </w:pPr>
      <w:r w:rsidRPr="00461557">
        <w:rPr>
          <w:rFonts w:ascii="Arial" w:hAnsi="Arial" w:cs="Arial"/>
        </w:rPr>
        <w:t>Název státu - uvede se název státu, ve kterém má zahraniční osoba sídlo.</w:t>
      </w:r>
    </w:p>
    <w:p w14:paraId="552DAF61" w14:textId="77777777" w:rsidR="00FA3956" w:rsidRPr="00461557" w:rsidRDefault="008C5BF7" w:rsidP="00FA3956">
      <w:pPr>
        <w:jc w:val="both"/>
        <w:rPr>
          <w:rFonts w:ascii="Arial" w:hAnsi="Arial" w:cs="Arial"/>
        </w:rPr>
      </w:pPr>
      <w:r w:rsidRPr="00461557">
        <w:rPr>
          <w:rFonts w:ascii="Arial" w:hAnsi="Arial" w:cs="Arial"/>
        </w:rPr>
        <w:t>Ulice, č.p./č.o., Obec, PSČ - uvedou se adresní údaje sídl</w:t>
      </w:r>
      <w:r w:rsidRPr="00461557">
        <w:rPr>
          <w:rFonts w:ascii="Arial" w:hAnsi="Arial" w:cs="Arial"/>
        </w:rPr>
        <w:t>a vlastníka (držitele).</w:t>
      </w:r>
    </w:p>
    <w:p w14:paraId="54ADF7E0" w14:textId="77777777" w:rsidR="00FA3956" w:rsidRPr="00461557" w:rsidRDefault="008C5BF7" w:rsidP="00FA3956">
      <w:pPr>
        <w:jc w:val="both"/>
        <w:rPr>
          <w:rFonts w:ascii="Arial" w:hAnsi="Arial" w:cs="Arial"/>
        </w:rPr>
      </w:pPr>
      <w:r w:rsidRPr="00461557">
        <w:rPr>
          <w:rFonts w:ascii="Arial" w:hAnsi="Arial" w:cs="Arial"/>
        </w:rPr>
        <w:t>Kód obce (IČZÚJ) - uvede se identifikační číslo základní územní jednotky obce, na jejímž správním území má vlastník (držitel) sídlo. Číslo se uvádí podle jednotného číselníku obcí ČR vydaného Českým statistickým úřadem.</w:t>
      </w:r>
    </w:p>
    <w:p w14:paraId="310B2BD6" w14:textId="77777777" w:rsidR="00FA3956" w:rsidRPr="00461557" w:rsidRDefault="008C5BF7" w:rsidP="00FA3956">
      <w:pPr>
        <w:jc w:val="both"/>
        <w:rPr>
          <w:rFonts w:ascii="Arial" w:hAnsi="Arial" w:cs="Arial"/>
        </w:rPr>
      </w:pPr>
      <w:r w:rsidRPr="00461557">
        <w:rPr>
          <w:rFonts w:ascii="Arial" w:hAnsi="Arial" w:cs="Arial"/>
        </w:rPr>
        <w:t xml:space="preserve">Evidenci za </w:t>
      </w:r>
      <w:r w:rsidRPr="00461557">
        <w:rPr>
          <w:rFonts w:ascii="Arial" w:hAnsi="Arial" w:cs="Arial"/>
        </w:rPr>
        <w:t>vlastníka vyplnil - uvede se jméno, příjmení, e-mail, číslo telefonu osoby, která hlášení vyplnila a je kontaktní osobou pro oblast PCB.</w:t>
      </w:r>
    </w:p>
    <w:p w14:paraId="149D73F5" w14:textId="77777777" w:rsidR="00FA3956" w:rsidRPr="00461557" w:rsidRDefault="008C5BF7" w:rsidP="00FA3956">
      <w:pPr>
        <w:jc w:val="both"/>
        <w:rPr>
          <w:rFonts w:ascii="Arial" w:hAnsi="Arial" w:cs="Arial"/>
        </w:rPr>
      </w:pPr>
      <w:r w:rsidRPr="00461557">
        <w:rPr>
          <w:rFonts w:ascii="Arial" w:hAnsi="Arial" w:cs="Arial"/>
        </w:rPr>
        <w:t>Datum vyhotovení hlášení - uvede se datum vyhotovení hlášení ve formátu DD.MM.RRRR.</w:t>
      </w:r>
    </w:p>
    <w:p w14:paraId="77762EDB" w14:textId="77777777" w:rsidR="00FA3956" w:rsidRPr="00461557" w:rsidRDefault="008C5BF7" w:rsidP="00FA3956">
      <w:pPr>
        <w:jc w:val="both"/>
        <w:rPr>
          <w:rFonts w:ascii="Arial" w:hAnsi="Arial" w:cs="Arial"/>
        </w:rPr>
      </w:pPr>
      <w:r w:rsidRPr="00461557">
        <w:rPr>
          <w:rFonts w:ascii="Arial" w:hAnsi="Arial" w:cs="Arial"/>
        </w:rPr>
        <w:t>Do položky „Poznámka k hlášení“ uve</w:t>
      </w:r>
      <w:r w:rsidRPr="00461557">
        <w:rPr>
          <w:rFonts w:ascii="Arial" w:hAnsi="Arial" w:cs="Arial"/>
        </w:rPr>
        <w:t xml:space="preserve">de vlastník (držitel) případně další informace k ohlašovanému zařízení, které není možné uvést v dalších </w:t>
      </w:r>
      <w:r w:rsidR="00393E69" w:rsidRPr="00461557">
        <w:rPr>
          <w:rFonts w:ascii="Arial" w:hAnsi="Arial" w:cs="Arial"/>
        </w:rPr>
        <w:t>l</w:t>
      </w:r>
      <w:r w:rsidRPr="00461557">
        <w:rPr>
          <w:rFonts w:ascii="Arial" w:hAnsi="Arial" w:cs="Arial"/>
        </w:rPr>
        <w:t>istech hlášení.</w:t>
      </w:r>
    </w:p>
    <w:p w14:paraId="0BF071E3" w14:textId="77777777" w:rsidR="00FA3956" w:rsidRPr="00461557" w:rsidRDefault="00FA3956" w:rsidP="00FA3956">
      <w:pPr>
        <w:jc w:val="both"/>
        <w:rPr>
          <w:rFonts w:ascii="Arial" w:hAnsi="Arial" w:cs="Arial"/>
          <w:b/>
          <w:bCs/>
        </w:rPr>
      </w:pPr>
    </w:p>
    <w:p w14:paraId="224DBB5A" w14:textId="77777777" w:rsidR="00FA3956" w:rsidRPr="00461557" w:rsidRDefault="008C5BF7" w:rsidP="00FA3956">
      <w:pPr>
        <w:jc w:val="both"/>
        <w:rPr>
          <w:rFonts w:ascii="Arial" w:hAnsi="Arial" w:cs="Arial"/>
          <w:b/>
          <w:bCs/>
        </w:rPr>
      </w:pPr>
      <w:r w:rsidRPr="00461557">
        <w:rPr>
          <w:rFonts w:ascii="Arial" w:hAnsi="Arial" w:cs="Arial"/>
          <w:b/>
          <w:bCs/>
        </w:rPr>
        <w:t>List 1</w:t>
      </w:r>
    </w:p>
    <w:p w14:paraId="1B1933C7" w14:textId="77777777" w:rsidR="00FA3956" w:rsidRPr="00461557" w:rsidRDefault="008C5BF7" w:rsidP="00FA3956">
      <w:pPr>
        <w:jc w:val="both"/>
        <w:rPr>
          <w:rFonts w:ascii="Arial" w:hAnsi="Arial" w:cs="Arial"/>
        </w:rPr>
      </w:pPr>
      <w:r w:rsidRPr="00461557">
        <w:rPr>
          <w:rFonts w:ascii="Arial" w:hAnsi="Arial" w:cs="Arial"/>
        </w:rPr>
        <w:t>Inventarizaci provádí - označte kdo provádí inventarizaci.</w:t>
      </w:r>
    </w:p>
    <w:p w14:paraId="30E42918" w14:textId="77777777" w:rsidR="00FA3956" w:rsidRPr="00461557" w:rsidRDefault="008C5BF7" w:rsidP="00FA3956">
      <w:pPr>
        <w:jc w:val="both"/>
        <w:rPr>
          <w:rFonts w:ascii="Arial" w:hAnsi="Arial" w:cs="Arial"/>
          <w:b/>
        </w:rPr>
      </w:pPr>
      <w:r w:rsidRPr="00461557">
        <w:rPr>
          <w:rFonts w:ascii="Arial" w:hAnsi="Arial" w:cs="Arial"/>
          <w:b/>
        </w:rPr>
        <w:t>Provozovatel</w:t>
      </w:r>
    </w:p>
    <w:p w14:paraId="3C09425B" w14:textId="77777777" w:rsidR="00FA3956" w:rsidRPr="00461557" w:rsidRDefault="008C5BF7" w:rsidP="00FA3956">
      <w:pPr>
        <w:spacing w:after="120"/>
        <w:jc w:val="both"/>
        <w:rPr>
          <w:rFonts w:ascii="Arial" w:hAnsi="Arial" w:cs="Arial"/>
        </w:rPr>
      </w:pPr>
      <w:r w:rsidRPr="00461557">
        <w:rPr>
          <w:rFonts w:ascii="Arial" w:hAnsi="Arial" w:cs="Arial"/>
        </w:rPr>
        <w:t xml:space="preserve">Název subjektu - uvede se název / jméno a </w:t>
      </w:r>
      <w:r w:rsidRPr="00461557">
        <w:rPr>
          <w:rFonts w:ascii="Arial" w:hAnsi="Arial" w:cs="Arial"/>
        </w:rPr>
        <w:t>příjmení právnické osoby, fyzické osoby podnikající, fyzické osoby nepodnikající, právnické osoby bez IČO tak, jak je zapsán v obchodním rejstříku nebo v živnostenském listu nebo název zahraniční osoby.</w:t>
      </w:r>
    </w:p>
    <w:p w14:paraId="4A435F38" w14:textId="77777777" w:rsidR="00FA3956" w:rsidRPr="00461557" w:rsidRDefault="008C5BF7" w:rsidP="00FA3956">
      <w:pPr>
        <w:spacing w:after="120"/>
        <w:jc w:val="both"/>
        <w:rPr>
          <w:rFonts w:ascii="Arial" w:hAnsi="Arial" w:cs="Arial"/>
        </w:rPr>
      </w:pPr>
      <w:r w:rsidRPr="00461557">
        <w:rPr>
          <w:rFonts w:ascii="Arial" w:hAnsi="Arial" w:cs="Arial"/>
        </w:rPr>
        <w:t>IČO / ISPOP ID / Identifikace fyzické osoby (číslo OP</w:t>
      </w:r>
      <w:r w:rsidRPr="00461557">
        <w:rPr>
          <w:rFonts w:ascii="Arial" w:hAnsi="Arial" w:cs="Arial"/>
        </w:rPr>
        <w:t xml:space="preserve"> / číslo pasu) - uvede se identifikační číslo osoby (IČO) provozovatele; pokud je IČO méně než osmimístné, doplní se zleva nuly na celkový počet osm míst. V případě právnické osoby bez IČO nebo zahraniční osoby se uvede ISPOP ID. V případě fyzické osoby se</w:t>
      </w:r>
      <w:r w:rsidRPr="00461557">
        <w:rPr>
          <w:rFonts w:ascii="Arial" w:hAnsi="Arial" w:cs="Arial"/>
        </w:rPr>
        <w:t xml:space="preserve"> uvede identifikace fyzické osoby - číslo občanského průkazu nebo číslo pasu.</w:t>
      </w:r>
    </w:p>
    <w:p w14:paraId="15A8D019" w14:textId="77777777" w:rsidR="00FA3956" w:rsidRPr="00461557" w:rsidRDefault="008C5BF7" w:rsidP="00FA3956">
      <w:pPr>
        <w:spacing w:after="120"/>
        <w:jc w:val="both"/>
        <w:rPr>
          <w:rFonts w:ascii="Arial" w:hAnsi="Arial" w:cs="Arial"/>
        </w:rPr>
      </w:pPr>
      <w:r w:rsidRPr="00461557">
        <w:rPr>
          <w:rFonts w:ascii="Arial" w:hAnsi="Arial" w:cs="Arial"/>
        </w:rPr>
        <w:t>Název státu - uvede se název státu, ve kterém má zahraniční osoba sídlo.</w:t>
      </w:r>
    </w:p>
    <w:p w14:paraId="08440004" w14:textId="77777777" w:rsidR="00FA3956" w:rsidRPr="00461557" w:rsidRDefault="008C5BF7" w:rsidP="00FA3956">
      <w:pPr>
        <w:spacing w:after="120"/>
        <w:jc w:val="both"/>
        <w:rPr>
          <w:rFonts w:ascii="Arial" w:hAnsi="Arial" w:cs="Arial"/>
        </w:rPr>
      </w:pPr>
      <w:r w:rsidRPr="00461557">
        <w:rPr>
          <w:rFonts w:ascii="Arial" w:hAnsi="Arial" w:cs="Arial"/>
        </w:rPr>
        <w:t>Ulice, č.p../ č.o., Obec, PSČ - uvedou se adresní údaje sídla provozovatele.</w:t>
      </w:r>
    </w:p>
    <w:p w14:paraId="33C13E05" w14:textId="77777777" w:rsidR="00FA3956" w:rsidRPr="00461557" w:rsidRDefault="008C5BF7" w:rsidP="00FA3956">
      <w:pPr>
        <w:spacing w:after="120"/>
        <w:jc w:val="both"/>
        <w:rPr>
          <w:rFonts w:ascii="Arial" w:hAnsi="Arial" w:cs="Arial"/>
        </w:rPr>
      </w:pPr>
      <w:r w:rsidRPr="00461557">
        <w:rPr>
          <w:rFonts w:ascii="Arial" w:hAnsi="Arial" w:cs="Arial"/>
        </w:rPr>
        <w:t xml:space="preserve">Kód obce (IČZÚJ) - uvede se </w:t>
      </w:r>
      <w:r w:rsidRPr="00461557">
        <w:rPr>
          <w:rFonts w:ascii="Arial" w:hAnsi="Arial" w:cs="Arial"/>
        </w:rPr>
        <w:t>identifikační číslo základní územní jednotky obce, na jejímž správním území má provozovatel sídlo. Číslo se uvádí podle jednotného číselníku obcí ČR vydaného Českým statistickým úřadem.</w:t>
      </w:r>
    </w:p>
    <w:p w14:paraId="177511DF" w14:textId="77777777" w:rsidR="00FA3956" w:rsidRPr="00461557" w:rsidRDefault="008C5BF7" w:rsidP="00FA3956">
      <w:pPr>
        <w:spacing w:after="120"/>
        <w:jc w:val="both"/>
        <w:rPr>
          <w:rFonts w:ascii="Arial" w:hAnsi="Arial" w:cs="Arial"/>
        </w:rPr>
      </w:pPr>
      <w:r w:rsidRPr="00461557">
        <w:rPr>
          <w:rFonts w:ascii="Arial" w:hAnsi="Arial" w:cs="Arial"/>
        </w:rPr>
        <w:t xml:space="preserve">Evidenci za provozovatele vyplnil - uvede se jméno, příjmení, e-mail, </w:t>
      </w:r>
      <w:r w:rsidRPr="00461557">
        <w:rPr>
          <w:rFonts w:ascii="Arial" w:hAnsi="Arial" w:cs="Arial"/>
        </w:rPr>
        <w:t>číslo telefonu osoby, která hlášení vyplnila a je kontaktní osobou pro otázku PCB.</w:t>
      </w:r>
    </w:p>
    <w:p w14:paraId="013B5981" w14:textId="77777777" w:rsidR="00FA3956" w:rsidRPr="00461557" w:rsidRDefault="008C5BF7" w:rsidP="00FA3956">
      <w:pPr>
        <w:spacing w:after="120"/>
        <w:jc w:val="both"/>
        <w:rPr>
          <w:rFonts w:ascii="Arial" w:hAnsi="Arial" w:cs="Arial"/>
        </w:rPr>
      </w:pPr>
      <w:r w:rsidRPr="00461557">
        <w:rPr>
          <w:rFonts w:ascii="Arial" w:hAnsi="Arial" w:cs="Arial"/>
        </w:rPr>
        <w:t>Místo umístění zařízení - uvede se identifikace provozovny, kde je zařízen</w:t>
      </w:r>
      <w:r w:rsidR="000E536E" w:rsidRPr="00461557">
        <w:rPr>
          <w:rFonts w:ascii="Arial" w:hAnsi="Arial" w:cs="Arial"/>
        </w:rPr>
        <w:t>í</w:t>
      </w:r>
      <w:r w:rsidRPr="00461557">
        <w:rPr>
          <w:rFonts w:ascii="Arial" w:hAnsi="Arial" w:cs="Arial"/>
        </w:rPr>
        <w:t xml:space="preserve"> umístěno.</w:t>
      </w:r>
    </w:p>
    <w:p w14:paraId="5CE553E6" w14:textId="77777777" w:rsidR="00FA3956" w:rsidRPr="00461557" w:rsidRDefault="008C5BF7" w:rsidP="00FA3956">
      <w:pPr>
        <w:spacing w:after="120"/>
        <w:jc w:val="both"/>
        <w:rPr>
          <w:rFonts w:ascii="Arial" w:hAnsi="Arial" w:cs="Arial"/>
        </w:rPr>
      </w:pPr>
      <w:r w:rsidRPr="00461557">
        <w:rPr>
          <w:rFonts w:ascii="Arial" w:hAnsi="Arial" w:cs="Arial"/>
        </w:rPr>
        <w:t>Obec, Kód obce (IČZÚJ) - uvede se název obce a identifikační číslo základní územní jedn</w:t>
      </w:r>
      <w:r w:rsidRPr="00461557">
        <w:rPr>
          <w:rFonts w:ascii="Arial" w:hAnsi="Arial" w:cs="Arial"/>
        </w:rPr>
        <w:t>otky obce, na jejímž správním území se nachází provozovna, kde je zařízení umístěno. Číslo se uvádí podle jednotného číselníku obcí ČR vydaného Českým statistickým úřadem.</w:t>
      </w:r>
    </w:p>
    <w:p w14:paraId="64D07492" w14:textId="77777777" w:rsidR="00FA3956" w:rsidRPr="00461557" w:rsidRDefault="008C5BF7" w:rsidP="00FA3956">
      <w:pPr>
        <w:jc w:val="both"/>
        <w:rPr>
          <w:rFonts w:ascii="Arial" w:hAnsi="Arial" w:cs="Arial"/>
        </w:rPr>
      </w:pPr>
      <w:r w:rsidRPr="00461557">
        <w:rPr>
          <w:rFonts w:ascii="Arial" w:hAnsi="Arial" w:cs="Arial"/>
        </w:rPr>
        <w:lastRenderedPageBreak/>
        <w:t>Specifikace místa - rozumí se specifikace místa uložení zařízení.</w:t>
      </w:r>
    </w:p>
    <w:p w14:paraId="2C14FE6D" w14:textId="77777777" w:rsidR="00FA3956" w:rsidRPr="00461557" w:rsidRDefault="008C5BF7" w:rsidP="00FA3956">
      <w:pPr>
        <w:jc w:val="both"/>
        <w:rPr>
          <w:rFonts w:ascii="Arial" w:hAnsi="Arial" w:cs="Arial"/>
        </w:rPr>
      </w:pPr>
      <w:r w:rsidRPr="00461557">
        <w:rPr>
          <w:rFonts w:ascii="Arial" w:hAnsi="Arial" w:cs="Arial"/>
        </w:rPr>
        <w:t>Zeměpisné souřadni</w:t>
      </w:r>
      <w:r w:rsidRPr="00461557">
        <w:rPr>
          <w:rFonts w:ascii="Arial" w:hAnsi="Arial" w:cs="Arial"/>
        </w:rPr>
        <w:t>ce přibližného umístění zařízení - uvede se zeměpisná šířka a délka umístění ohlašovaného zařízení ve formátu DD MM SS.sss, uvedená v souřadnicovém systému WGS 84 (World Geodetic System).</w:t>
      </w:r>
    </w:p>
    <w:p w14:paraId="3C7158F7" w14:textId="77777777" w:rsidR="00FA3956" w:rsidRPr="00461557" w:rsidRDefault="008C5BF7" w:rsidP="00FA3956">
      <w:pPr>
        <w:jc w:val="both"/>
        <w:rPr>
          <w:rFonts w:ascii="Arial" w:hAnsi="Arial" w:cs="Arial"/>
        </w:rPr>
      </w:pPr>
      <w:r w:rsidRPr="00461557">
        <w:rPr>
          <w:rFonts w:ascii="Arial" w:hAnsi="Arial" w:cs="Arial"/>
        </w:rPr>
        <w:t>Výrobní číslo zařízení (jiná identifikace) - uvede se číslo ze štítk</w:t>
      </w:r>
      <w:r w:rsidRPr="00461557">
        <w:rPr>
          <w:rFonts w:ascii="Arial" w:hAnsi="Arial" w:cs="Arial"/>
        </w:rPr>
        <w:t>u výrobce, rozumí se výrobní číslo základního zařízení nebo výrobní číslo oddělené části naplněné provozní kapalinou, která má své vlastní výrobní číslo, nebo jiná identifikace uskladnění provozní kapaliny s PCB (platí pro kódy zařízení 81, 82, 83 a 90).</w:t>
      </w:r>
    </w:p>
    <w:p w14:paraId="636ECC80" w14:textId="77777777" w:rsidR="00FA3956" w:rsidRPr="00461557" w:rsidRDefault="008C5BF7" w:rsidP="009011BF">
      <w:pPr>
        <w:jc w:val="both"/>
        <w:rPr>
          <w:rFonts w:ascii="Arial" w:hAnsi="Arial" w:cs="Arial"/>
        </w:rPr>
      </w:pPr>
      <w:r w:rsidRPr="00461557">
        <w:rPr>
          <w:rFonts w:ascii="Arial" w:hAnsi="Arial" w:cs="Arial"/>
        </w:rPr>
        <w:t>K</w:t>
      </w:r>
      <w:r w:rsidRPr="00461557">
        <w:rPr>
          <w:rFonts w:ascii="Arial" w:hAnsi="Arial" w:cs="Arial"/>
        </w:rPr>
        <w:t>ód zařízení / Hermetizace zařízení - uvede se kód druhu zařízení nebo způsobu uskladnění, na které se vztahuje vedení evidence, dle tabulky č. 2. Hermetizace zařízení - vyplňte "H" v případě hermetizovaného zařízení a "N" nehermetizovaného zařízení.</w:t>
      </w:r>
    </w:p>
    <w:p w14:paraId="2CA8435C" w14:textId="77777777" w:rsidR="00FA3956" w:rsidRPr="00461557" w:rsidRDefault="008C5BF7" w:rsidP="00F55E8C">
      <w:pPr>
        <w:jc w:val="both"/>
        <w:rPr>
          <w:rFonts w:ascii="Arial" w:hAnsi="Arial" w:cs="Arial"/>
          <w:b/>
          <w:bCs/>
        </w:rPr>
      </w:pPr>
      <w:r w:rsidRPr="00461557">
        <w:rPr>
          <w:rFonts w:ascii="Arial" w:hAnsi="Arial" w:cs="Arial"/>
          <w:b/>
          <w:bCs/>
        </w:rPr>
        <w:t>Tabulk</w:t>
      </w:r>
      <w:r w:rsidRPr="00461557">
        <w:rPr>
          <w:rFonts w:ascii="Arial" w:hAnsi="Arial" w:cs="Arial"/>
          <w:b/>
          <w:bCs/>
        </w:rPr>
        <w:t>a č. 2: Seznam druhu zařízení nebo způsobu uskladnění včetně přiřazených kódů pro inventarizaci zařízení obsahujících PCB a odpadů PCB</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5"/>
        <w:gridCol w:w="992"/>
      </w:tblGrid>
      <w:tr w:rsidR="00A62F87" w14:paraId="6EF89D3E" w14:textId="77777777" w:rsidTr="00F55E8C">
        <w:trPr>
          <w:trHeight w:val="698"/>
        </w:trPr>
        <w:tc>
          <w:tcPr>
            <w:tcW w:w="8075" w:type="dxa"/>
            <w:vAlign w:val="center"/>
          </w:tcPr>
          <w:p w14:paraId="4E2CF9BC" w14:textId="77777777" w:rsidR="00FA3956" w:rsidRPr="00461557" w:rsidRDefault="008C5BF7" w:rsidP="00F55E8C">
            <w:pPr>
              <w:widowControl w:val="0"/>
              <w:autoSpaceDE w:val="0"/>
              <w:autoSpaceDN w:val="0"/>
              <w:adjustRightInd w:val="0"/>
              <w:spacing w:after="0" w:line="240" w:lineRule="auto"/>
              <w:jc w:val="center"/>
              <w:rPr>
                <w:rFonts w:ascii="Arial" w:hAnsi="Arial" w:cs="Arial"/>
                <w:b/>
                <w:bCs/>
              </w:rPr>
            </w:pPr>
            <w:r w:rsidRPr="00461557">
              <w:rPr>
                <w:rFonts w:ascii="Arial" w:hAnsi="Arial" w:cs="Arial"/>
                <w:b/>
                <w:bCs/>
              </w:rPr>
              <w:t>Zařízení s obsahem provozní kapaliny/ způsob uskladnění provozní kapaliny s</w:t>
            </w:r>
            <w:r w:rsidR="000F7717" w:rsidRPr="00461557">
              <w:rPr>
                <w:rFonts w:ascii="Arial" w:hAnsi="Arial" w:cs="Arial"/>
                <w:b/>
                <w:bCs/>
              </w:rPr>
              <w:t> </w:t>
            </w:r>
            <w:r w:rsidRPr="00461557">
              <w:rPr>
                <w:rFonts w:ascii="Arial" w:hAnsi="Arial" w:cs="Arial"/>
                <w:b/>
                <w:bCs/>
              </w:rPr>
              <w:t>PCB</w:t>
            </w:r>
          </w:p>
        </w:tc>
        <w:tc>
          <w:tcPr>
            <w:tcW w:w="992" w:type="dxa"/>
            <w:vAlign w:val="center"/>
          </w:tcPr>
          <w:p w14:paraId="2E758EEB" w14:textId="77777777" w:rsidR="00FA3956" w:rsidRPr="00461557" w:rsidRDefault="008C5BF7" w:rsidP="00F55E8C">
            <w:pPr>
              <w:widowControl w:val="0"/>
              <w:autoSpaceDE w:val="0"/>
              <w:autoSpaceDN w:val="0"/>
              <w:adjustRightInd w:val="0"/>
              <w:spacing w:after="0" w:line="240" w:lineRule="auto"/>
              <w:jc w:val="center"/>
              <w:rPr>
                <w:rFonts w:ascii="Arial" w:hAnsi="Arial" w:cs="Arial"/>
                <w:b/>
                <w:bCs/>
              </w:rPr>
            </w:pPr>
            <w:r w:rsidRPr="00461557">
              <w:rPr>
                <w:rFonts w:ascii="Arial" w:hAnsi="Arial" w:cs="Arial"/>
                <w:b/>
                <w:bCs/>
              </w:rPr>
              <w:t>Kód</w:t>
            </w:r>
          </w:p>
        </w:tc>
      </w:tr>
      <w:tr w:rsidR="00A62F87" w14:paraId="0F37B0E4" w14:textId="77777777" w:rsidTr="00F55E8C">
        <w:trPr>
          <w:trHeight w:val="477"/>
        </w:trPr>
        <w:tc>
          <w:tcPr>
            <w:tcW w:w="9067" w:type="dxa"/>
            <w:gridSpan w:val="2"/>
            <w:vAlign w:val="center"/>
          </w:tcPr>
          <w:p w14:paraId="52B5457D" w14:textId="77777777" w:rsidR="00FA3956" w:rsidRPr="00461557" w:rsidRDefault="008C5BF7" w:rsidP="00F55E8C">
            <w:pPr>
              <w:widowControl w:val="0"/>
              <w:autoSpaceDE w:val="0"/>
              <w:autoSpaceDN w:val="0"/>
              <w:adjustRightInd w:val="0"/>
              <w:spacing w:after="0" w:line="240" w:lineRule="auto"/>
              <w:jc w:val="center"/>
              <w:rPr>
                <w:rFonts w:ascii="Arial" w:hAnsi="Arial" w:cs="Arial"/>
                <w:b/>
                <w:bCs/>
              </w:rPr>
            </w:pPr>
            <w:r w:rsidRPr="00461557">
              <w:rPr>
                <w:rFonts w:ascii="Arial" w:hAnsi="Arial" w:cs="Arial"/>
                <w:b/>
                <w:bCs/>
              </w:rPr>
              <w:t xml:space="preserve">Zařízení elektrická plněná </w:t>
            </w:r>
            <w:r w:rsidRPr="00461557">
              <w:rPr>
                <w:rFonts w:ascii="Arial" w:hAnsi="Arial" w:cs="Arial"/>
                <w:b/>
                <w:bCs/>
              </w:rPr>
              <w:t>elektroizolační kapalinou</w:t>
            </w:r>
          </w:p>
        </w:tc>
      </w:tr>
      <w:tr w:rsidR="00A62F87" w14:paraId="7739F7A4" w14:textId="77777777" w:rsidTr="00DE39D0">
        <w:tc>
          <w:tcPr>
            <w:tcW w:w="8075" w:type="dxa"/>
          </w:tcPr>
          <w:p w14:paraId="6689E48E" w14:textId="77777777" w:rsidR="00FA3956" w:rsidRPr="00461557" w:rsidRDefault="008C5BF7" w:rsidP="00E3147D">
            <w:pPr>
              <w:widowControl w:val="0"/>
              <w:autoSpaceDE w:val="0"/>
              <w:autoSpaceDN w:val="0"/>
              <w:adjustRightInd w:val="0"/>
              <w:spacing w:after="0" w:line="240" w:lineRule="auto"/>
              <w:jc w:val="both"/>
              <w:rPr>
                <w:rFonts w:ascii="Arial" w:hAnsi="Arial" w:cs="Arial"/>
              </w:rPr>
            </w:pPr>
            <w:r w:rsidRPr="00461557">
              <w:rPr>
                <w:rFonts w:ascii="Arial" w:hAnsi="Arial" w:cs="Arial"/>
              </w:rPr>
              <w:t>Výkonový transformátor</w:t>
            </w:r>
          </w:p>
        </w:tc>
        <w:tc>
          <w:tcPr>
            <w:tcW w:w="992" w:type="dxa"/>
          </w:tcPr>
          <w:p w14:paraId="53121199" w14:textId="77777777" w:rsidR="00FA3956" w:rsidRPr="00461557" w:rsidRDefault="008C5BF7" w:rsidP="00E3147D">
            <w:pPr>
              <w:widowControl w:val="0"/>
              <w:autoSpaceDE w:val="0"/>
              <w:autoSpaceDN w:val="0"/>
              <w:adjustRightInd w:val="0"/>
              <w:spacing w:after="0" w:line="240" w:lineRule="auto"/>
              <w:jc w:val="center"/>
              <w:rPr>
                <w:rFonts w:ascii="Arial" w:hAnsi="Arial" w:cs="Arial"/>
              </w:rPr>
            </w:pPr>
            <w:r w:rsidRPr="00461557">
              <w:rPr>
                <w:rFonts w:ascii="Arial" w:hAnsi="Arial" w:cs="Arial"/>
              </w:rPr>
              <w:t>10</w:t>
            </w:r>
          </w:p>
        </w:tc>
      </w:tr>
      <w:tr w:rsidR="00A62F87" w14:paraId="041BBA4E" w14:textId="77777777" w:rsidTr="00DE39D0">
        <w:tc>
          <w:tcPr>
            <w:tcW w:w="8075" w:type="dxa"/>
          </w:tcPr>
          <w:p w14:paraId="05DE3F59" w14:textId="77777777" w:rsidR="00FA3956" w:rsidRPr="00461557" w:rsidRDefault="008C5BF7" w:rsidP="00E3147D">
            <w:pPr>
              <w:widowControl w:val="0"/>
              <w:autoSpaceDE w:val="0"/>
              <w:autoSpaceDN w:val="0"/>
              <w:adjustRightInd w:val="0"/>
              <w:spacing w:after="0" w:line="240" w:lineRule="auto"/>
              <w:jc w:val="both"/>
              <w:rPr>
                <w:rFonts w:ascii="Arial" w:hAnsi="Arial" w:cs="Arial"/>
              </w:rPr>
            </w:pPr>
            <w:r w:rsidRPr="00461557">
              <w:rPr>
                <w:rFonts w:ascii="Arial" w:hAnsi="Arial" w:cs="Arial"/>
              </w:rPr>
              <w:t>Tlumivka (indukční cívka s jádrem)</w:t>
            </w:r>
          </w:p>
        </w:tc>
        <w:tc>
          <w:tcPr>
            <w:tcW w:w="992" w:type="dxa"/>
          </w:tcPr>
          <w:p w14:paraId="3A30FB0B" w14:textId="77777777" w:rsidR="00FA3956" w:rsidRPr="00461557" w:rsidRDefault="008C5BF7" w:rsidP="00E3147D">
            <w:pPr>
              <w:widowControl w:val="0"/>
              <w:autoSpaceDE w:val="0"/>
              <w:autoSpaceDN w:val="0"/>
              <w:adjustRightInd w:val="0"/>
              <w:spacing w:after="0" w:line="240" w:lineRule="auto"/>
              <w:jc w:val="center"/>
              <w:rPr>
                <w:rFonts w:ascii="Arial" w:hAnsi="Arial" w:cs="Arial"/>
              </w:rPr>
            </w:pPr>
            <w:r w:rsidRPr="00461557">
              <w:rPr>
                <w:rFonts w:ascii="Arial" w:hAnsi="Arial" w:cs="Arial"/>
              </w:rPr>
              <w:t>11</w:t>
            </w:r>
          </w:p>
        </w:tc>
      </w:tr>
      <w:tr w:rsidR="00A62F87" w14:paraId="264CC4CE" w14:textId="77777777" w:rsidTr="00DE39D0">
        <w:tc>
          <w:tcPr>
            <w:tcW w:w="8075" w:type="dxa"/>
          </w:tcPr>
          <w:p w14:paraId="36C6E5A1" w14:textId="77777777" w:rsidR="00FA3956" w:rsidRPr="00461557" w:rsidRDefault="008C5BF7" w:rsidP="00E3147D">
            <w:pPr>
              <w:widowControl w:val="0"/>
              <w:autoSpaceDE w:val="0"/>
              <w:autoSpaceDN w:val="0"/>
              <w:adjustRightInd w:val="0"/>
              <w:spacing w:after="0" w:line="240" w:lineRule="auto"/>
              <w:jc w:val="both"/>
              <w:rPr>
                <w:rFonts w:ascii="Arial" w:hAnsi="Arial" w:cs="Arial"/>
              </w:rPr>
            </w:pPr>
            <w:r w:rsidRPr="00461557">
              <w:rPr>
                <w:rFonts w:ascii="Arial" w:hAnsi="Arial" w:cs="Arial"/>
              </w:rPr>
              <w:t>Reaktor (indukční cívka bez jádra)</w:t>
            </w:r>
          </w:p>
        </w:tc>
        <w:tc>
          <w:tcPr>
            <w:tcW w:w="992" w:type="dxa"/>
          </w:tcPr>
          <w:p w14:paraId="07641A2C" w14:textId="77777777" w:rsidR="00FA3956" w:rsidRPr="00461557" w:rsidRDefault="008C5BF7" w:rsidP="00E3147D">
            <w:pPr>
              <w:widowControl w:val="0"/>
              <w:autoSpaceDE w:val="0"/>
              <w:autoSpaceDN w:val="0"/>
              <w:adjustRightInd w:val="0"/>
              <w:spacing w:after="0" w:line="240" w:lineRule="auto"/>
              <w:jc w:val="center"/>
              <w:rPr>
                <w:rFonts w:ascii="Arial" w:hAnsi="Arial" w:cs="Arial"/>
              </w:rPr>
            </w:pPr>
            <w:r w:rsidRPr="00461557">
              <w:rPr>
                <w:rFonts w:ascii="Arial" w:hAnsi="Arial" w:cs="Arial"/>
              </w:rPr>
              <w:t>12</w:t>
            </w:r>
          </w:p>
        </w:tc>
      </w:tr>
      <w:tr w:rsidR="00A62F87" w14:paraId="7D29D2C6" w14:textId="77777777" w:rsidTr="00DE39D0">
        <w:tc>
          <w:tcPr>
            <w:tcW w:w="8075" w:type="dxa"/>
          </w:tcPr>
          <w:p w14:paraId="6A26DCDD" w14:textId="77777777" w:rsidR="00FA3956" w:rsidRPr="00461557" w:rsidRDefault="008C5BF7" w:rsidP="00E3147D">
            <w:pPr>
              <w:widowControl w:val="0"/>
              <w:autoSpaceDE w:val="0"/>
              <w:autoSpaceDN w:val="0"/>
              <w:adjustRightInd w:val="0"/>
              <w:spacing w:after="0" w:line="240" w:lineRule="auto"/>
              <w:jc w:val="both"/>
              <w:rPr>
                <w:rFonts w:ascii="Arial" w:hAnsi="Arial" w:cs="Arial"/>
              </w:rPr>
            </w:pPr>
            <w:r w:rsidRPr="00461557">
              <w:rPr>
                <w:rFonts w:ascii="Arial" w:hAnsi="Arial" w:cs="Arial"/>
              </w:rPr>
              <w:t>Transformátor elektrofiltru (odlučovač)</w:t>
            </w:r>
          </w:p>
        </w:tc>
        <w:tc>
          <w:tcPr>
            <w:tcW w:w="992" w:type="dxa"/>
          </w:tcPr>
          <w:p w14:paraId="6FF3F5CE" w14:textId="77777777" w:rsidR="00FA3956" w:rsidRPr="00461557" w:rsidRDefault="008C5BF7" w:rsidP="00E3147D">
            <w:pPr>
              <w:widowControl w:val="0"/>
              <w:autoSpaceDE w:val="0"/>
              <w:autoSpaceDN w:val="0"/>
              <w:adjustRightInd w:val="0"/>
              <w:spacing w:after="0" w:line="240" w:lineRule="auto"/>
              <w:jc w:val="center"/>
              <w:rPr>
                <w:rFonts w:ascii="Arial" w:hAnsi="Arial" w:cs="Arial"/>
              </w:rPr>
            </w:pPr>
            <w:r w:rsidRPr="00461557">
              <w:rPr>
                <w:rFonts w:ascii="Arial" w:hAnsi="Arial" w:cs="Arial"/>
              </w:rPr>
              <w:t>13</w:t>
            </w:r>
          </w:p>
        </w:tc>
      </w:tr>
      <w:tr w:rsidR="00A62F87" w14:paraId="3410AB8F" w14:textId="77777777" w:rsidTr="00DE39D0">
        <w:tc>
          <w:tcPr>
            <w:tcW w:w="8075" w:type="dxa"/>
          </w:tcPr>
          <w:p w14:paraId="4887E858" w14:textId="77777777" w:rsidR="00FA3956" w:rsidRPr="00461557" w:rsidRDefault="008C5BF7" w:rsidP="00E3147D">
            <w:pPr>
              <w:widowControl w:val="0"/>
              <w:autoSpaceDE w:val="0"/>
              <w:autoSpaceDN w:val="0"/>
              <w:adjustRightInd w:val="0"/>
              <w:spacing w:after="0" w:line="240" w:lineRule="auto"/>
              <w:jc w:val="both"/>
              <w:rPr>
                <w:rFonts w:ascii="Arial" w:hAnsi="Arial" w:cs="Arial"/>
              </w:rPr>
            </w:pPr>
            <w:r w:rsidRPr="00461557">
              <w:rPr>
                <w:rFonts w:ascii="Arial" w:hAnsi="Arial" w:cs="Arial"/>
              </w:rPr>
              <w:t>Průchodka</w:t>
            </w:r>
          </w:p>
        </w:tc>
        <w:tc>
          <w:tcPr>
            <w:tcW w:w="992" w:type="dxa"/>
          </w:tcPr>
          <w:p w14:paraId="20E95FE6" w14:textId="77777777" w:rsidR="00FA3956" w:rsidRPr="00461557" w:rsidRDefault="008C5BF7" w:rsidP="00E3147D">
            <w:pPr>
              <w:widowControl w:val="0"/>
              <w:autoSpaceDE w:val="0"/>
              <w:autoSpaceDN w:val="0"/>
              <w:adjustRightInd w:val="0"/>
              <w:spacing w:after="0" w:line="240" w:lineRule="auto"/>
              <w:jc w:val="center"/>
              <w:rPr>
                <w:rFonts w:ascii="Arial" w:hAnsi="Arial" w:cs="Arial"/>
              </w:rPr>
            </w:pPr>
            <w:r w:rsidRPr="00461557">
              <w:rPr>
                <w:rFonts w:ascii="Arial" w:hAnsi="Arial" w:cs="Arial"/>
              </w:rPr>
              <w:t>14</w:t>
            </w:r>
          </w:p>
        </w:tc>
      </w:tr>
      <w:tr w:rsidR="00A62F87" w14:paraId="46388B11" w14:textId="77777777" w:rsidTr="00DE39D0">
        <w:tc>
          <w:tcPr>
            <w:tcW w:w="8075" w:type="dxa"/>
          </w:tcPr>
          <w:p w14:paraId="7E925ED8" w14:textId="77777777" w:rsidR="00FA3956" w:rsidRPr="00461557" w:rsidRDefault="008C5BF7" w:rsidP="00E3147D">
            <w:pPr>
              <w:widowControl w:val="0"/>
              <w:autoSpaceDE w:val="0"/>
              <w:autoSpaceDN w:val="0"/>
              <w:adjustRightInd w:val="0"/>
              <w:spacing w:after="0" w:line="240" w:lineRule="auto"/>
              <w:jc w:val="both"/>
              <w:rPr>
                <w:rFonts w:ascii="Arial" w:hAnsi="Arial" w:cs="Arial"/>
              </w:rPr>
            </w:pPr>
            <w:r w:rsidRPr="00461557">
              <w:rPr>
                <w:rFonts w:ascii="Arial" w:hAnsi="Arial" w:cs="Arial"/>
              </w:rPr>
              <w:t>Přepínač odboček (v transformátoru)</w:t>
            </w:r>
          </w:p>
        </w:tc>
        <w:tc>
          <w:tcPr>
            <w:tcW w:w="992" w:type="dxa"/>
          </w:tcPr>
          <w:p w14:paraId="504D72C3" w14:textId="77777777" w:rsidR="00FA3956" w:rsidRPr="00461557" w:rsidRDefault="008C5BF7" w:rsidP="00E3147D">
            <w:pPr>
              <w:widowControl w:val="0"/>
              <w:autoSpaceDE w:val="0"/>
              <w:autoSpaceDN w:val="0"/>
              <w:adjustRightInd w:val="0"/>
              <w:spacing w:after="0" w:line="240" w:lineRule="auto"/>
              <w:jc w:val="center"/>
              <w:rPr>
                <w:rFonts w:ascii="Arial" w:hAnsi="Arial" w:cs="Arial"/>
              </w:rPr>
            </w:pPr>
            <w:r w:rsidRPr="00461557">
              <w:rPr>
                <w:rFonts w:ascii="Arial" w:hAnsi="Arial" w:cs="Arial"/>
              </w:rPr>
              <w:t>15</w:t>
            </w:r>
          </w:p>
        </w:tc>
      </w:tr>
      <w:tr w:rsidR="00A62F87" w14:paraId="3B55C1EF" w14:textId="77777777" w:rsidTr="00DE39D0">
        <w:tc>
          <w:tcPr>
            <w:tcW w:w="8075" w:type="dxa"/>
          </w:tcPr>
          <w:p w14:paraId="023BD80E" w14:textId="77777777" w:rsidR="00FA3956" w:rsidRPr="00461557" w:rsidRDefault="008C5BF7" w:rsidP="00E3147D">
            <w:pPr>
              <w:widowControl w:val="0"/>
              <w:autoSpaceDE w:val="0"/>
              <w:autoSpaceDN w:val="0"/>
              <w:adjustRightInd w:val="0"/>
              <w:spacing w:after="0" w:line="240" w:lineRule="auto"/>
              <w:jc w:val="both"/>
              <w:rPr>
                <w:rFonts w:ascii="Arial" w:hAnsi="Arial" w:cs="Arial"/>
              </w:rPr>
            </w:pPr>
            <w:r w:rsidRPr="00461557">
              <w:rPr>
                <w:rFonts w:ascii="Arial" w:hAnsi="Arial" w:cs="Arial"/>
              </w:rPr>
              <w:t xml:space="preserve">Přístrojový </w:t>
            </w:r>
            <w:r w:rsidRPr="00461557">
              <w:rPr>
                <w:rFonts w:ascii="Arial" w:hAnsi="Arial" w:cs="Arial"/>
              </w:rPr>
              <w:t>(měřicí) transformátor napětí (PTN)</w:t>
            </w:r>
          </w:p>
        </w:tc>
        <w:tc>
          <w:tcPr>
            <w:tcW w:w="992" w:type="dxa"/>
          </w:tcPr>
          <w:p w14:paraId="4CDC527F" w14:textId="77777777" w:rsidR="00FA3956" w:rsidRPr="00461557" w:rsidRDefault="008C5BF7" w:rsidP="00E3147D">
            <w:pPr>
              <w:widowControl w:val="0"/>
              <w:autoSpaceDE w:val="0"/>
              <w:autoSpaceDN w:val="0"/>
              <w:adjustRightInd w:val="0"/>
              <w:spacing w:after="0" w:line="240" w:lineRule="auto"/>
              <w:jc w:val="center"/>
              <w:rPr>
                <w:rFonts w:ascii="Arial" w:hAnsi="Arial" w:cs="Arial"/>
              </w:rPr>
            </w:pPr>
            <w:r w:rsidRPr="00461557">
              <w:rPr>
                <w:rFonts w:ascii="Arial" w:hAnsi="Arial" w:cs="Arial"/>
              </w:rPr>
              <w:t>16</w:t>
            </w:r>
          </w:p>
        </w:tc>
      </w:tr>
      <w:tr w:rsidR="00A62F87" w14:paraId="690BAF53" w14:textId="77777777" w:rsidTr="00DE39D0">
        <w:tc>
          <w:tcPr>
            <w:tcW w:w="8075" w:type="dxa"/>
          </w:tcPr>
          <w:p w14:paraId="63FDB89A" w14:textId="77777777" w:rsidR="00FA3956" w:rsidRPr="00461557" w:rsidRDefault="008C5BF7" w:rsidP="00E3147D">
            <w:pPr>
              <w:widowControl w:val="0"/>
              <w:autoSpaceDE w:val="0"/>
              <w:autoSpaceDN w:val="0"/>
              <w:adjustRightInd w:val="0"/>
              <w:spacing w:after="0" w:line="240" w:lineRule="auto"/>
              <w:jc w:val="both"/>
              <w:rPr>
                <w:rFonts w:ascii="Arial" w:hAnsi="Arial" w:cs="Arial"/>
              </w:rPr>
            </w:pPr>
            <w:r w:rsidRPr="00461557">
              <w:rPr>
                <w:rFonts w:ascii="Arial" w:hAnsi="Arial" w:cs="Arial"/>
              </w:rPr>
              <w:t>Přístrojový (měřicí) transformátor proudu (PTP)</w:t>
            </w:r>
          </w:p>
        </w:tc>
        <w:tc>
          <w:tcPr>
            <w:tcW w:w="992" w:type="dxa"/>
          </w:tcPr>
          <w:p w14:paraId="179FD06D" w14:textId="77777777" w:rsidR="00FA3956" w:rsidRPr="00461557" w:rsidRDefault="008C5BF7" w:rsidP="00E3147D">
            <w:pPr>
              <w:widowControl w:val="0"/>
              <w:autoSpaceDE w:val="0"/>
              <w:autoSpaceDN w:val="0"/>
              <w:adjustRightInd w:val="0"/>
              <w:spacing w:after="0" w:line="240" w:lineRule="auto"/>
              <w:jc w:val="center"/>
              <w:rPr>
                <w:rFonts w:ascii="Arial" w:hAnsi="Arial" w:cs="Arial"/>
              </w:rPr>
            </w:pPr>
            <w:r w:rsidRPr="00461557">
              <w:rPr>
                <w:rFonts w:ascii="Arial" w:hAnsi="Arial" w:cs="Arial"/>
              </w:rPr>
              <w:t>17</w:t>
            </w:r>
          </w:p>
        </w:tc>
      </w:tr>
      <w:tr w:rsidR="00A62F87" w14:paraId="55301D31" w14:textId="77777777" w:rsidTr="00DE39D0">
        <w:tc>
          <w:tcPr>
            <w:tcW w:w="8075" w:type="dxa"/>
          </w:tcPr>
          <w:p w14:paraId="0051F92B" w14:textId="77777777" w:rsidR="00FA3956" w:rsidRPr="00461557" w:rsidRDefault="008C5BF7" w:rsidP="00E3147D">
            <w:pPr>
              <w:widowControl w:val="0"/>
              <w:autoSpaceDE w:val="0"/>
              <w:autoSpaceDN w:val="0"/>
              <w:adjustRightInd w:val="0"/>
              <w:spacing w:after="0" w:line="240" w:lineRule="auto"/>
              <w:rPr>
                <w:rFonts w:ascii="Arial" w:hAnsi="Arial" w:cs="Arial"/>
              </w:rPr>
            </w:pPr>
            <w:r w:rsidRPr="00461557">
              <w:rPr>
                <w:rFonts w:ascii="Arial" w:hAnsi="Arial" w:cs="Arial"/>
              </w:rPr>
              <w:t>Přístrojový (měřicí) transformátor kombinovaný (PTK) - napětí + proud</w:t>
            </w:r>
          </w:p>
        </w:tc>
        <w:tc>
          <w:tcPr>
            <w:tcW w:w="992" w:type="dxa"/>
          </w:tcPr>
          <w:p w14:paraId="63D09D51" w14:textId="77777777" w:rsidR="00FA3956" w:rsidRPr="00461557" w:rsidRDefault="008C5BF7" w:rsidP="00E3147D">
            <w:pPr>
              <w:widowControl w:val="0"/>
              <w:autoSpaceDE w:val="0"/>
              <w:autoSpaceDN w:val="0"/>
              <w:adjustRightInd w:val="0"/>
              <w:spacing w:after="0" w:line="240" w:lineRule="auto"/>
              <w:jc w:val="center"/>
              <w:rPr>
                <w:rFonts w:ascii="Arial" w:hAnsi="Arial" w:cs="Arial"/>
              </w:rPr>
            </w:pPr>
            <w:r w:rsidRPr="00461557">
              <w:rPr>
                <w:rFonts w:ascii="Arial" w:hAnsi="Arial" w:cs="Arial"/>
              </w:rPr>
              <w:t>18</w:t>
            </w:r>
          </w:p>
        </w:tc>
      </w:tr>
      <w:tr w:rsidR="00A62F87" w14:paraId="0515C3FC" w14:textId="77777777" w:rsidTr="00DE39D0">
        <w:tc>
          <w:tcPr>
            <w:tcW w:w="8075" w:type="dxa"/>
          </w:tcPr>
          <w:p w14:paraId="31DCD730" w14:textId="77777777" w:rsidR="00FA3956" w:rsidRPr="00461557" w:rsidRDefault="008C5BF7" w:rsidP="00E3147D">
            <w:pPr>
              <w:widowControl w:val="0"/>
              <w:autoSpaceDE w:val="0"/>
              <w:autoSpaceDN w:val="0"/>
              <w:adjustRightInd w:val="0"/>
              <w:spacing w:after="0" w:line="240" w:lineRule="auto"/>
              <w:rPr>
                <w:rFonts w:ascii="Arial" w:hAnsi="Arial" w:cs="Arial"/>
              </w:rPr>
            </w:pPr>
            <w:r w:rsidRPr="00461557">
              <w:rPr>
                <w:rFonts w:ascii="Arial" w:hAnsi="Arial" w:cs="Arial"/>
              </w:rPr>
              <w:t>Kondenzátor s kapalným dielektrikem (DZ)</w:t>
            </w:r>
          </w:p>
        </w:tc>
        <w:tc>
          <w:tcPr>
            <w:tcW w:w="992" w:type="dxa"/>
          </w:tcPr>
          <w:p w14:paraId="003825FB" w14:textId="77777777" w:rsidR="00FA3956" w:rsidRPr="00461557" w:rsidRDefault="008C5BF7" w:rsidP="00E3147D">
            <w:pPr>
              <w:widowControl w:val="0"/>
              <w:autoSpaceDE w:val="0"/>
              <w:autoSpaceDN w:val="0"/>
              <w:adjustRightInd w:val="0"/>
              <w:spacing w:after="0" w:line="240" w:lineRule="auto"/>
              <w:jc w:val="center"/>
              <w:rPr>
                <w:rFonts w:ascii="Arial" w:hAnsi="Arial" w:cs="Arial"/>
              </w:rPr>
            </w:pPr>
            <w:r w:rsidRPr="00461557">
              <w:rPr>
                <w:rFonts w:ascii="Arial" w:hAnsi="Arial" w:cs="Arial"/>
              </w:rPr>
              <w:t>20</w:t>
            </w:r>
          </w:p>
        </w:tc>
      </w:tr>
      <w:tr w:rsidR="00A62F87" w14:paraId="61961F60" w14:textId="77777777" w:rsidTr="00DE39D0">
        <w:tc>
          <w:tcPr>
            <w:tcW w:w="8075" w:type="dxa"/>
          </w:tcPr>
          <w:p w14:paraId="2F0C5E0F" w14:textId="77777777" w:rsidR="00FA3956" w:rsidRPr="00461557" w:rsidRDefault="008C5BF7" w:rsidP="00E3147D">
            <w:pPr>
              <w:widowControl w:val="0"/>
              <w:autoSpaceDE w:val="0"/>
              <w:autoSpaceDN w:val="0"/>
              <w:adjustRightInd w:val="0"/>
              <w:spacing w:after="0" w:line="240" w:lineRule="auto"/>
              <w:rPr>
                <w:rFonts w:ascii="Arial" w:hAnsi="Arial" w:cs="Arial"/>
              </w:rPr>
            </w:pPr>
            <w:r w:rsidRPr="00461557">
              <w:rPr>
                <w:rFonts w:ascii="Arial" w:hAnsi="Arial" w:cs="Arial"/>
              </w:rPr>
              <w:t xml:space="preserve">Kondenzátorová baterie (MZ) o </w:t>
            </w:r>
            <w:r w:rsidRPr="00461557">
              <w:rPr>
                <w:rFonts w:ascii="Arial" w:hAnsi="Arial" w:cs="Arial"/>
              </w:rPr>
              <w:t>celkovém objemu náplně více než 5 litrů, která obsahuje dílčí zařízení (DZ) s kapalným dielektrikem o objemu náplně méně než 5 litrů</w:t>
            </w:r>
          </w:p>
        </w:tc>
        <w:tc>
          <w:tcPr>
            <w:tcW w:w="992" w:type="dxa"/>
          </w:tcPr>
          <w:p w14:paraId="0881408D" w14:textId="77777777" w:rsidR="00FA3956" w:rsidRPr="00461557" w:rsidRDefault="008C5BF7" w:rsidP="00E3147D">
            <w:pPr>
              <w:widowControl w:val="0"/>
              <w:autoSpaceDE w:val="0"/>
              <w:autoSpaceDN w:val="0"/>
              <w:adjustRightInd w:val="0"/>
              <w:spacing w:after="0" w:line="240" w:lineRule="auto"/>
              <w:jc w:val="center"/>
              <w:rPr>
                <w:rFonts w:ascii="Arial" w:hAnsi="Arial" w:cs="Arial"/>
              </w:rPr>
            </w:pPr>
            <w:r w:rsidRPr="00461557">
              <w:rPr>
                <w:rFonts w:ascii="Arial" w:hAnsi="Arial" w:cs="Arial"/>
              </w:rPr>
              <w:t>21</w:t>
            </w:r>
          </w:p>
        </w:tc>
      </w:tr>
      <w:tr w:rsidR="00A62F87" w14:paraId="07CC8FEE" w14:textId="77777777" w:rsidTr="00DE39D0">
        <w:tc>
          <w:tcPr>
            <w:tcW w:w="8075" w:type="dxa"/>
          </w:tcPr>
          <w:p w14:paraId="573E8645" w14:textId="77777777" w:rsidR="00FA3956" w:rsidRPr="00461557" w:rsidRDefault="008C5BF7" w:rsidP="00E3147D">
            <w:pPr>
              <w:widowControl w:val="0"/>
              <w:autoSpaceDE w:val="0"/>
              <w:autoSpaceDN w:val="0"/>
              <w:adjustRightInd w:val="0"/>
              <w:spacing w:after="0" w:line="240" w:lineRule="auto"/>
              <w:rPr>
                <w:rFonts w:ascii="Arial" w:hAnsi="Arial" w:cs="Arial"/>
              </w:rPr>
            </w:pPr>
            <w:r w:rsidRPr="00461557">
              <w:rPr>
                <w:rFonts w:ascii="Arial" w:hAnsi="Arial" w:cs="Arial"/>
              </w:rPr>
              <w:t>Motor (MZ) o celkovém objemu náplně více než 5 litrů, který obsahuje dílčí zařízení (DZ) s kapalným dielektrikem o obje</w:t>
            </w:r>
            <w:r w:rsidRPr="00461557">
              <w:rPr>
                <w:rFonts w:ascii="Arial" w:hAnsi="Arial" w:cs="Arial"/>
              </w:rPr>
              <w:t>mu náplně méně než 5 litrů</w:t>
            </w:r>
          </w:p>
        </w:tc>
        <w:tc>
          <w:tcPr>
            <w:tcW w:w="992" w:type="dxa"/>
          </w:tcPr>
          <w:p w14:paraId="14B1E5E0" w14:textId="77777777" w:rsidR="00FA3956" w:rsidRPr="00461557" w:rsidRDefault="008C5BF7" w:rsidP="00E3147D">
            <w:pPr>
              <w:widowControl w:val="0"/>
              <w:autoSpaceDE w:val="0"/>
              <w:autoSpaceDN w:val="0"/>
              <w:adjustRightInd w:val="0"/>
              <w:spacing w:after="0" w:line="240" w:lineRule="auto"/>
              <w:jc w:val="center"/>
              <w:rPr>
                <w:rFonts w:ascii="Arial" w:hAnsi="Arial" w:cs="Arial"/>
              </w:rPr>
            </w:pPr>
            <w:r w:rsidRPr="00461557">
              <w:rPr>
                <w:rFonts w:ascii="Arial" w:hAnsi="Arial" w:cs="Arial"/>
              </w:rPr>
              <w:t>22</w:t>
            </w:r>
          </w:p>
        </w:tc>
      </w:tr>
      <w:tr w:rsidR="00A62F87" w14:paraId="0FA8DF6D" w14:textId="77777777" w:rsidTr="00DE39D0">
        <w:tc>
          <w:tcPr>
            <w:tcW w:w="8075" w:type="dxa"/>
          </w:tcPr>
          <w:p w14:paraId="4DBA50DC" w14:textId="77777777" w:rsidR="00FA3956" w:rsidRPr="00461557" w:rsidRDefault="008C5BF7" w:rsidP="00E3147D">
            <w:pPr>
              <w:widowControl w:val="0"/>
              <w:autoSpaceDE w:val="0"/>
              <w:autoSpaceDN w:val="0"/>
              <w:adjustRightInd w:val="0"/>
              <w:spacing w:after="0" w:line="240" w:lineRule="auto"/>
              <w:rPr>
                <w:rFonts w:ascii="Arial" w:hAnsi="Arial" w:cs="Arial"/>
              </w:rPr>
            </w:pPr>
            <w:r w:rsidRPr="00461557">
              <w:rPr>
                <w:rFonts w:ascii="Arial" w:hAnsi="Arial" w:cs="Arial"/>
              </w:rPr>
              <w:t>Rozvaděčová skříň (MZ) o celkovém objemu náplně více než 5 litrů, která obsahuje dílčí zařízení (DZ) s kapalným dielektrikem o objemu náplně méně než 5 litrů</w:t>
            </w:r>
          </w:p>
        </w:tc>
        <w:tc>
          <w:tcPr>
            <w:tcW w:w="992" w:type="dxa"/>
          </w:tcPr>
          <w:p w14:paraId="7FBCF8FC" w14:textId="77777777" w:rsidR="00FA3956" w:rsidRPr="00461557" w:rsidRDefault="008C5BF7" w:rsidP="00E3147D">
            <w:pPr>
              <w:widowControl w:val="0"/>
              <w:autoSpaceDE w:val="0"/>
              <w:autoSpaceDN w:val="0"/>
              <w:adjustRightInd w:val="0"/>
              <w:spacing w:after="0" w:line="240" w:lineRule="auto"/>
              <w:jc w:val="center"/>
              <w:rPr>
                <w:rFonts w:ascii="Arial" w:hAnsi="Arial" w:cs="Arial"/>
              </w:rPr>
            </w:pPr>
            <w:r w:rsidRPr="00461557">
              <w:rPr>
                <w:rFonts w:ascii="Arial" w:hAnsi="Arial" w:cs="Arial"/>
              </w:rPr>
              <w:t>23</w:t>
            </w:r>
          </w:p>
        </w:tc>
      </w:tr>
      <w:tr w:rsidR="00A62F87" w14:paraId="5102E049" w14:textId="77777777" w:rsidTr="00DE39D0">
        <w:tc>
          <w:tcPr>
            <w:tcW w:w="8075" w:type="dxa"/>
          </w:tcPr>
          <w:p w14:paraId="5C900015" w14:textId="77777777" w:rsidR="00FA3956" w:rsidRPr="00461557" w:rsidRDefault="008C5BF7" w:rsidP="00E3147D">
            <w:pPr>
              <w:widowControl w:val="0"/>
              <w:autoSpaceDE w:val="0"/>
              <w:autoSpaceDN w:val="0"/>
              <w:adjustRightInd w:val="0"/>
              <w:spacing w:after="0" w:line="240" w:lineRule="auto"/>
              <w:rPr>
                <w:rFonts w:ascii="Arial" w:hAnsi="Arial" w:cs="Arial"/>
              </w:rPr>
            </w:pPr>
            <w:r w:rsidRPr="00461557">
              <w:rPr>
                <w:rFonts w:ascii="Arial" w:hAnsi="Arial" w:cs="Arial"/>
              </w:rPr>
              <w:t>Vypínač</w:t>
            </w:r>
          </w:p>
        </w:tc>
        <w:tc>
          <w:tcPr>
            <w:tcW w:w="992" w:type="dxa"/>
          </w:tcPr>
          <w:p w14:paraId="1B601B45" w14:textId="77777777" w:rsidR="00FA3956" w:rsidRPr="00461557" w:rsidRDefault="008C5BF7" w:rsidP="00E3147D">
            <w:pPr>
              <w:widowControl w:val="0"/>
              <w:autoSpaceDE w:val="0"/>
              <w:autoSpaceDN w:val="0"/>
              <w:adjustRightInd w:val="0"/>
              <w:spacing w:after="0" w:line="240" w:lineRule="auto"/>
              <w:jc w:val="center"/>
              <w:rPr>
                <w:rFonts w:ascii="Arial" w:hAnsi="Arial" w:cs="Arial"/>
              </w:rPr>
            </w:pPr>
            <w:r w:rsidRPr="00461557">
              <w:rPr>
                <w:rFonts w:ascii="Arial" w:hAnsi="Arial" w:cs="Arial"/>
              </w:rPr>
              <w:t>25</w:t>
            </w:r>
          </w:p>
        </w:tc>
      </w:tr>
      <w:tr w:rsidR="00A62F87" w14:paraId="1F9545A4" w14:textId="77777777" w:rsidTr="00DE39D0">
        <w:tc>
          <w:tcPr>
            <w:tcW w:w="8075" w:type="dxa"/>
          </w:tcPr>
          <w:p w14:paraId="76632F87" w14:textId="77777777" w:rsidR="00FA3956" w:rsidRPr="00461557" w:rsidRDefault="008C5BF7" w:rsidP="00E3147D">
            <w:pPr>
              <w:widowControl w:val="0"/>
              <w:autoSpaceDE w:val="0"/>
              <w:autoSpaceDN w:val="0"/>
              <w:adjustRightInd w:val="0"/>
              <w:spacing w:after="0" w:line="240" w:lineRule="auto"/>
              <w:rPr>
                <w:rFonts w:ascii="Arial" w:hAnsi="Arial" w:cs="Arial"/>
              </w:rPr>
            </w:pPr>
            <w:r w:rsidRPr="00461557">
              <w:rPr>
                <w:rFonts w:ascii="Arial" w:hAnsi="Arial" w:cs="Arial"/>
              </w:rPr>
              <w:t>Rezistor (rotorový spouštěč)</w:t>
            </w:r>
          </w:p>
        </w:tc>
        <w:tc>
          <w:tcPr>
            <w:tcW w:w="992" w:type="dxa"/>
          </w:tcPr>
          <w:p w14:paraId="5623342B" w14:textId="77777777" w:rsidR="00FA3956" w:rsidRPr="00461557" w:rsidRDefault="008C5BF7" w:rsidP="00E3147D">
            <w:pPr>
              <w:widowControl w:val="0"/>
              <w:autoSpaceDE w:val="0"/>
              <w:autoSpaceDN w:val="0"/>
              <w:adjustRightInd w:val="0"/>
              <w:spacing w:after="0" w:line="240" w:lineRule="auto"/>
              <w:jc w:val="center"/>
              <w:rPr>
                <w:rFonts w:ascii="Arial" w:hAnsi="Arial" w:cs="Arial"/>
              </w:rPr>
            </w:pPr>
            <w:r w:rsidRPr="00461557">
              <w:rPr>
                <w:rFonts w:ascii="Arial" w:hAnsi="Arial" w:cs="Arial"/>
              </w:rPr>
              <w:t>26</w:t>
            </w:r>
          </w:p>
        </w:tc>
      </w:tr>
      <w:tr w:rsidR="00A62F87" w14:paraId="77AA14EC" w14:textId="77777777" w:rsidTr="00DE39D0">
        <w:tc>
          <w:tcPr>
            <w:tcW w:w="8075" w:type="dxa"/>
          </w:tcPr>
          <w:p w14:paraId="3C9D6D42" w14:textId="77777777" w:rsidR="00FA3956" w:rsidRPr="00461557" w:rsidRDefault="008C5BF7" w:rsidP="00E3147D">
            <w:pPr>
              <w:widowControl w:val="0"/>
              <w:autoSpaceDE w:val="0"/>
              <w:autoSpaceDN w:val="0"/>
              <w:adjustRightInd w:val="0"/>
              <w:spacing w:after="0" w:line="240" w:lineRule="auto"/>
              <w:rPr>
                <w:rFonts w:ascii="Arial" w:hAnsi="Arial" w:cs="Arial"/>
              </w:rPr>
            </w:pPr>
            <w:r w:rsidRPr="00461557">
              <w:rPr>
                <w:rFonts w:ascii="Arial" w:hAnsi="Arial" w:cs="Arial"/>
              </w:rPr>
              <w:t xml:space="preserve">Ostatní </w:t>
            </w:r>
            <w:r w:rsidRPr="00461557">
              <w:rPr>
                <w:rFonts w:ascii="Arial" w:hAnsi="Arial" w:cs="Arial"/>
              </w:rPr>
              <w:t>elektrická zařízení s kapalným dielektrikem</w:t>
            </w:r>
          </w:p>
        </w:tc>
        <w:tc>
          <w:tcPr>
            <w:tcW w:w="992" w:type="dxa"/>
          </w:tcPr>
          <w:p w14:paraId="7E755E28" w14:textId="77777777" w:rsidR="00FA3956" w:rsidRPr="00461557" w:rsidRDefault="008C5BF7" w:rsidP="00E3147D">
            <w:pPr>
              <w:widowControl w:val="0"/>
              <w:autoSpaceDE w:val="0"/>
              <w:autoSpaceDN w:val="0"/>
              <w:adjustRightInd w:val="0"/>
              <w:spacing w:after="0" w:line="240" w:lineRule="auto"/>
              <w:jc w:val="center"/>
              <w:rPr>
                <w:rFonts w:ascii="Arial" w:hAnsi="Arial" w:cs="Arial"/>
              </w:rPr>
            </w:pPr>
            <w:r w:rsidRPr="00461557">
              <w:rPr>
                <w:rFonts w:ascii="Arial" w:hAnsi="Arial" w:cs="Arial"/>
              </w:rPr>
              <w:t>30</w:t>
            </w:r>
          </w:p>
        </w:tc>
      </w:tr>
      <w:tr w:rsidR="00A62F87" w14:paraId="7843985B" w14:textId="77777777" w:rsidTr="00DE39D0">
        <w:tc>
          <w:tcPr>
            <w:tcW w:w="8075" w:type="dxa"/>
          </w:tcPr>
          <w:p w14:paraId="52F18D41" w14:textId="77777777" w:rsidR="00FA3956" w:rsidRPr="00461557" w:rsidRDefault="008C5BF7" w:rsidP="00E3147D">
            <w:pPr>
              <w:widowControl w:val="0"/>
              <w:autoSpaceDE w:val="0"/>
              <w:autoSpaceDN w:val="0"/>
              <w:adjustRightInd w:val="0"/>
              <w:spacing w:after="0" w:line="240" w:lineRule="auto"/>
              <w:rPr>
                <w:rFonts w:ascii="Arial" w:hAnsi="Arial" w:cs="Arial"/>
              </w:rPr>
            </w:pPr>
            <w:r w:rsidRPr="00461557">
              <w:rPr>
                <w:rFonts w:ascii="Arial" w:hAnsi="Arial" w:cs="Arial"/>
              </w:rPr>
              <w:t>Stykový transformátor</w:t>
            </w:r>
          </w:p>
        </w:tc>
        <w:tc>
          <w:tcPr>
            <w:tcW w:w="992" w:type="dxa"/>
          </w:tcPr>
          <w:p w14:paraId="17C4E9A2" w14:textId="77777777" w:rsidR="00FA3956" w:rsidRPr="00461557" w:rsidRDefault="008C5BF7" w:rsidP="00E3147D">
            <w:pPr>
              <w:widowControl w:val="0"/>
              <w:autoSpaceDE w:val="0"/>
              <w:autoSpaceDN w:val="0"/>
              <w:adjustRightInd w:val="0"/>
              <w:spacing w:after="0" w:line="240" w:lineRule="auto"/>
              <w:jc w:val="center"/>
              <w:rPr>
                <w:rFonts w:ascii="Arial" w:hAnsi="Arial" w:cs="Arial"/>
              </w:rPr>
            </w:pPr>
            <w:r w:rsidRPr="00461557">
              <w:rPr>
                <w:rFonts w:ascii="Arial" w:hAnsi="Arial" w:cs="Arial"/>
              </w:rPr>
              <w:t>31</w:t>
            </w:r>
          </w:p>
        </w:tc>
      </w:tr>
      <w:tr w:rsidR="00A62F87" w14:paraId="23A53212" w14:textId="77777777" w:rsidTr="00DE39D0">
        <w:tc>
          <w:tcPr>
            <w:tcW w:w="9067" w:type="dxa"/>
            <w:gridSpan w:val="2"/>
          </w:tcPr>
          <w:p w14:paraId="5438D737" w14:textId="77777777" w:rsidR="00FA3956" w:rsidRPr="00461557" w:rsidRDefault="008C5BF7" w:rsidP="00E3147D">
            <w:pPr>
              <w:widowControl w:val="0"/>
              <w:autoSpaceDE w:val="0"/>
              <w:autoSpaceDN w:val="0"/>
              <w:adjustRightInd w:val="0"/>
              <w:spacing w:after="0" w:line="240" w:lineRule="auto"/>
              <w:jc w:val="center"/>
              <w:rPr>
                <w:rFonts w:ascii="Arial" w:hAnsi="Arial" w:cs="Arial"/>
                <w:b/>
                <w:bCs/>
              </w:rPr>
            </w:pPr>
            <w:r w:rsidRPr="00461557">
              <w:rPr>
                <w:rFonts w:ascii="Arial" w:hAnsi="Arial" w:cs="Arial"/>
                <w:b/>
                <w:bCs/>
              </w:rPr>
              <w:t>Zařízení ostatní</w:t>
            </w:r>
          </w:p>
        </w:tc>
      </w:tr>
      <w:tr w:rsidR="00A62F87" w14:paraId="323627AD" w14:textId="77777777" w:rsidTr="00DE39D0">
        <w:trPr>
          <w:trHeight w:val="30"/>
        </w:trPr>
        <w:tc>
          <w:tcPr>
            <w:tcW w:w="8075" w:type="dxa"/>
          </w:tcPr>
          <w:p w14:paraId="137EB542" w14:textId="77777777" w:rsidR="00FA3956" w:rsidRPr="00461557" w:rsidRDefault="008C5BF7" w:rsidP="00E3147D">
            <w:pPr>
              <w:widowControl w:val="0"/>
              <w:autoSpaceDE w:val="0"/>
              <w:autoSpaceDN w:val="0"/>
              <w:adjustRightInd w:val="0"/>
              <w:spacing w:after="0" w:line="240" w:lineRule="auto"/>
              <w:rPr>
                <w:rFonts w:ascii="Arial" w:hAnsi="Arial" w:cs="Arial"/>
              </w:rPr>
            </w:pPr>
            <w:r w:rsidRPr="00461557">
              <w:rPr>
                <w:rFonts w:ascii="Arial" w:hAnsi="Arial" w:cs="Arial"/>
              </w:rPr>
              <w:t>Hydraulické důlní zařízení</w:t>
            </w:r>
          </w:p>
        </w:tc>
        <w:tc>
          <w:tcPr>
            <w:tcW w:w="992" w:type="dxa"/>
          </w:tcPr>
          <w:p w14:paraId="7EFC5AD9" w14:textId="77777777" w:rsidR="00FA3956" w:rsidRPr="00461557" w:rsidRDefault="008C5BF7" w:rsidP="00E3147D">
            <w:pPr>
              <w:widowControl w:val="0"/>
              <w:autoSpaceDE w:val="0"/>
              <w:autoSpaceDN w:val="0"/>
              <w:adjustRightInd w:val="0"/>
              <w:spacing w:after="0" w:line="240" w:lineRule="auto"/>
              <w:jc w:val="center"/>
              <w:rPr>
                <w:rFonts w:ascii="Arial" w:hAnsi="Arial" w:cs="Arial"/>
              </w:rPr>
            </w:pPr>
            <w:r w:rsidRPr="00461557">
              <w:rPr>
                <w:rFonts w:ascii="Arial" w:hAnsi="Arial" w:cs="Arial"/>
              </w:rPr>
              <w:t>40</w:t>
            </w:r>
          </w:p>
        </w:tc>
      </w:tr>
      <w:tr w:rsidR="00A62F87" w14:paraId="2D16F0FE" w14:textId="77777777" w:rsidTr="00DE39D0">
        <w:trPr>
          <w:trHeight w:val="30"/>
        </w:trPr>
        <w:tc>
          <w:tcPr>
            <w:tcW w:w="8075" w:type="dxa"/>
          </w:tcPr>
          <w:p w14:paraId="629CE09A" w14:textId="77777777" w:rsidR="00FA3956" w:rsidRPr="00461557" w:rsidRDefault="008C5BF7" w:rsidP="00E3147D">
            <w:pPr>
              <w:widowControl w:val="0"/>
              <w:autoSpaceDE w:val="0"/>
              <w:autoSpaceDN w:val="0"/>
              <w:adjustRightInd w:val="0"/>
              <w:spacing w:after="0" w:line="240" w:lineRule="auto"/>
              <w:rPr>
                <w:rFonts w:ascii="Arial" w:hAnsi="Arial" w:cs="Arial"/>
              </w:rPr>
            </w:pPr>
            <w:r w:rsidRPr="00461557">
              <w:rPr>
                <w:rFonts w:ascii="Arial" w:hAnsi="Arial" w:cs="Arial"/>
              </w:rPr>
              <w:t>Vakuové čerpadlo</w:t>
            </w:r>
          </w:p>
        </w:tc>
        <w:tc>
          <w:tcPr>
            <w:tcW w:w="992" w:type="dxa"/>
          </w:tcPr>
          <w:p w14:paraId="37615C19" w14:textId="77777777" w:rsidR="00FA3956" w:rsidRPr="00461557" w:rsidRDefault="008C5BF7" w:rsidP="00E3147D">
            <w:pPr>
              <w:widowControl w:val="0"/>
              <w:autoSpaceDE w:val="0"/>
              <w:autoSpaceDN w:val="0"/>
              <w:adjustRightInd w:val="0"/>
              <w:spacing w:after="0" w:line="240" w:lineRule="auto"/>
              <w:jc w:val="center"/>
              <w:rPr>
                <w:rFonts w:ascii="Arial" w:hAnsi="Arial" w:cs="Arial"/>
              </w:rPr>
            </w:pPr>
            <w:r w:rsidRPr="00461557">
              <w:rPr>
                <w:rFonts w:ascii="Arial" w:hAnsi="Arial" w:cs="Arial"/>
              </w:rPr>
              <w:t>50</w:t>
            </w:r>
          </w:p>
        </w:tc>
      </w:tr>
      <w:tr w:rsidR="00A62F87" w14:paraId="64B15E46" w14:textId="77777777" w:rsidTr="00DE39D0">
        <w:trPr>
          <w:trHeight w:val="30"/>
        </w:trPr>
        <w:tc>
          <w:tcPr>
            <w:tcW w:w="8075" w:type="dxa"/>
          </w:tcPr>
          <w:p w14:paraId="642805CE" w14:textId="77777777" w:rsidR="00FA3956" w:rsidRPr="00461557" w:rsidRDefault="008C5BF7" w:rsidP="00E3147D">
            <w:pPr>
              <w:widowControl w:val="0"/>
              <w:autoSpaceDE w:val="0"/>
              <w:autoSpaceDN w:val="0"/>
              <w:adjustRightInd w:val="0"/>
              <w:spacing w:after="0" w:line="240" w:lineRule="auto"/>
              <w:rPr>
                <w:rFonts w:ascii="Arial" w:hAnsi="Arial" w:cs="Arial"/>
              </w:rPr>
            </w:pPr>
            <w:r w:rsidRPr="00461557">
              <w:rPr>
                <w:rFonts w:ascii="Arial" w:hAnsi="Arial" w:cs="Arial"/>
              </w:rPr>
              <w:t>Průmyslové zařízení s ohřevem teplonosnou kapalinou (duplikátor, obalovna drti apod.)</w:t>
            </w:r>
          </w:p>
        </w:tc>
        <w:tc>
          <w:tcPr>
            <w:tcW w:w="992" w:type="dxa"/>
          </w:tcPr>
          <w:p w14:paraId="6E739F40" w14:textId="77777777" w:rsidR="00FA3956" w:rsidRPr="00461557" w:rsidRDefault="008C5BF7" w:rsidP="00E3147D">
            <w:pPr>
              <w:widowControl w:val="0"/>
              <w:autoSpaceDE w:val="0"/>
              <w:autoSpaceDN w:val="0"/>
              <w:adjustRightInd w:val="0"/>
              <w:spacing w:after="0" w:line="240" w:lineRule="auto"/>
              <w:jc w:val="center"/>
              <w:rPr>
                <w:rFonts w:ascii="Arial" w:hAnsi="Arial" w:cs="Arial"/>
              </w:rPr>
            </w:pPr>
            <w:r w:rsidRPr="00461557">
              <w:rPr>
                <w:rFonts w:ascii="Arial" w:hAnsi="Arial" w:cs="Arial"/>
              </w:rPr>
              <w:t>60</w:t>
            </w:r>
          </w:p>
        </w:tc>
      </w:tr>
      <w:tr w:rsidR="00A62F87" w14:paraId="5EAB6DFD" w14:textId="77777777" w:rsidTr="00DE39D0">
        <w:trPr>
          <w:trHeight w:val="30"/>
        </w:trPr>
        <w:tc>
          <w:tcPr>
            <w:tcW w:w="8075" w:type="dxa"/>
          </w:tcPr>
          <w:p w14:paraId="037A7F5F" w14:textId="77777777" w:rsidR="00FA3956" w:rsidRPr="00461557" w:rsidRDefault="008C5BF7" w:rsidP="00E3147D">
            <w:pPr>
              <w:widowControl w:val="0"/>
              <w:autoSpaceDE w:val="0"/>
              <w:autoSpaceDN w:val="0"/>
              <w:adjustRightInd w:val="0"/>
              <w:spacing w:after="0" w:line="240" w:lineRule="auto"/>
              <w:rPr>
                <w:rFonts w:ascii="Arial" w:hAnsi="Arial" w:cs="Arial"/>
              </w:rPr>
            </w:pPr>
            <w:r w:rsidRPr="00461557">
              <w:rPr>
                <w:rFonts w:ascii="Arial" w:hAnsi="Arial" w:cs="Arial"/>
              </w:rPr>
              <w:t>Jiné zařízení</w:t>
            </w:r>
          </w:p>
        </w:tc>
        <w:tc>
          <w:tcPr>
            <w:tcW w:w="992" w:type="dxa"/>
          </w:tcPr>
          <w:p w14:paraId="0D750E1F" w14:textId="77777777" w:rsidR="00FA3956" w:rsidRPr="00461557" w:rsidRDefault="008C5BF7" w:rsidP="00E3147D">
            <w:pPr>
              <w:widowControl w:val="0"/>
              <w:autoSpaceDE w:val="0"/>
              <w:autoSpaceDN w:val="0"/>
              <w:adjustRightInd w:val="0"/>
              <w:spacing w:after="0" w:line="240" w:lineRule="auto"/>
              <w:jc w:val="center"/>
              <w:rPr>
                <w:rFonts w:ascii="Arial" w:hAnsi="Arial" w:cs="Arial"/>
              </w:rPr>
            </w:pPr>
            <w:r w:rsidRPr="00461557">
              <w:rPr>
                <w:rFonts w:ascii="Arial" w:hAnsi="Arial" w:cs="Arial"/>
              </w:rPr>
              <w:t>70</w:t>
            </w:r>
          </w:p>
        </w:tc>
      </w:tr>
      <w:tr w:rsidR="00A62F87" w14:paraId="3C72E55D" w14:textId="77777777" w:rsidTr="00DE39D0">
        <w:trPr>
          <w:trHeight w:val="30"/>
        </w:trPr>
        <w:tc>
          <w:tcPr>
            <w:tcW w:w="9067" w:type="dxa"/>
            <w:gridSpan w:val="2"/>
          </w:tcPr>
          <w:p w14:paraId="71A75B9F" w14:textId="77777777" w:rsidR="00FA3956" w:rsidRPr="00461557" w:rsidRDefault="008C5BF7" w:rsidP="00E3147D">
            <w:pPr>
              <w:widowControl w:val="0"/>
              <w:autoSpaceDE w:val="0"/>
              <w:autoSpaceDN w:val="0"/>
              <w:adjustRightInd w:val="0"/>
              <w:spacing w:after="0" w:line="240" w:lineRule="auto"/>
              <w:jc w:val="center"/>
              <w:rPr>
                <w:rFonts w:ascii="Arial" w:hAnsi="Arial" w:cs="Arial"/>
                <w:b/>
                <w:bCs/>
              </w:rPr>
            </w:pPr>
            <w:r w:rsidRPr="00461557">
              <w:rPr>
                <w:rFonts w:ascii="Arial" w:hAnsi="Arial" w:cs="Arial"/>
                <w:b/>
                <w:bCs/>
              </w:rPr>
              <w:t>PCB látky a odpady PCB</w:t>
            </w:r>
          </w:p>
        </w:tc>
      </w:tr>
      <w:tr w:rsidR="00A62F87" w14:paraId="432212CE" w14:textId="77777777" w:rsidTr="00DE39D0">
        <w:trPr>
          <w:trHeight w:val="30"/>
        </w:trPr>
        <w:tc>
          <w:tcPr>
            <w:tcW w:w="8075" w:type="dxa"/>
          </w:tcPr>
          <w:p w14:paraId="1ED5EB57" w14:textId="77777777" w:rsidR="00FA3956" w:rsidRPr="00461557" w:rsidRDefault="008C5BF7" w:rsidP="00E3147D">
            <w:pPr>
              <w:widowControl w:val="0"/>
              <w:autoSpaceDE w:val="0"/>
              <w:autoSpaceDN w:val="0"/>
              <w:adjustRightInd w:val="0"/>
              <w:spacing w:after="0" w:line="240" w:lineRule="auto"/>
              <w:rPr>
                <w:rFonts w:ascii="Arial" w:hAnsi="Arial" w:cs="Arial"/>
              </w:rPr>
            </w:pPr>
            <w:r w:rsidRPr="00461557">
              <w:rPr>
                <w:rFonts w:ascii="Arial" w:hAnsi="Arial" w:cs="Arial"/>
              </w:rPr>
              <w:t>Nádrž s provozní kapalinou s</w:t>
            </w:r>
            <w:r w:rsidR="000F7717" w:rsidRPr="00461557">
              <w:rPr>
                <w:rFonts w:ascii="Arial" w:hAnsi="Arial" w:cs="Arial"/>
              </w:rPr>
              <w:t> </w:t>
            </w:r>
            <w:r w:rsidRPr="00461557">
              <w:rPr>
                <w:rFonts w:ascii="Arial" w:hAnsi="Arial" w:cs="Arial"/>
              </w:rPr>
              <w:t>PCB</w:t>
            </w:r>
          </w:p>
        </w:tc>
        <w:tc>
          <w:tcPr>
            <w:tcW w:w="992" w:type="dxa"/>
          </w:tcPr>
          <w:p w14:paraId="0FB2382F" w14:textId="77777777" w:rsidR="00FA3956" w:rsidRPr="00461557" w:rsidRDefault="008C5BF7" w:rsidP="00E3147D">
            <w:pPr>
              <w:widowControl w:val="0"/>
              <w:autoSpaceDE w:val="0"/>
              <w:autoSpaceDN w:val="0"/>
              <w:adjustRightInd w:val="0"/>
              <w:spacing w:after="0" w:line="240" w:lineRule="auto"/>
              <w:jc w:val="center"/>
              <w:rPr>
                <w:rFonts w:ascii="Arial" w:hAnsi="Arial" w:cs="Arial"/>
              </w:rPr>
            </w:pPr>
            <w:r w:rsidRPr="00461557">
              <w:rPr>
                <w:rFonts w:ascii="Arial" w:hAnsi="Arial" w:cs="Arial"/>
              </w:rPr>
              <w:t>81</w:t>
            </w:r>
          </w:p>
        </w:tc>
      </w:tr>
      <w:tr w:rsidR="00A62F87" w14:paraId="54C52A37" w14:textId="77777777" w:rsidTr="00DE39D0">
        <w:trPr>
          <w:trHeight w:val="30"/>
        </w:trPr>
        <w:tc>
          <w:tcPr>
            <w:tcW w:w="8075" w:type="dxa"/>
          </w:tcPr>
          <w:p w14:paraId="0D38375D" w14:textId="77777777" w:rsidR="00FA3956" w:rsidRPr="00461557" w:rsidRDefault="008C5BF7" w:rsidP="00E3147D">
            <w:pPr>
              <w:widowControl w:val="0"/>
              <w:autoSpaceDE w:val="0"/>
              <w:autoSpaceDN w:val="0"/>
              <w:adjustRightInd w:val="0"/>
              <w:spacing w:after="0" w:line="240" w:lineRule="auto"/>
              <w:rPr>
                <w:rFonts w:ascii="Arial" w:hAnsi="Arial" w:cs="Arial"/>
              </w:rPr>
            </w:pPr>
            <w:r w:rsidRPr="00461557">
              <w:rPr>
                <w:rFonts w:ascii="Arial" w:hAnsi="Arial" w:cs="Arial"/>
              </w:rPr>
              <w:t>Cisterna s provozní kapalinou s</w:t>
            </w:r>
            <w:r w:rsidR="000F7717" w:rsidRPr="00461557">
              <w:rPr>
                <w:rFonts w:ascii="Arial" w:hAnsi="Arial" w:cs="Arial"/>
              </w:rPr>
              <w:t> </w:t>
            </w:r>
            <w:r w:rsidRPr="00461557">
              <w:rPr>
                <w:rFonts w:ascii="Arial" w:hAnsi="Arial" w:cs="Arial"/>
              </w:rPr>
              <w:t>PCB</w:t>
            </w:r>
          </w:p>
        </w:tc>
        <w:tc>
          <w:tcPr>
            <w:tcW w:w="992" w:type="dxa"/>
          </w:tcPr>
          <w:p w14:paraId="40B0AC0C" w14:textId="77777777" w:rsidR="00FA3956" w:rsidRPr="00461557" w:rsidRDefault="008C5BF7" w:rsidP="00E3147D">
            <w:pPr>
              <w:widowControl w:val="0"/>
              <w:autoSpaceDE w:val="0"/>
              <w:autoSpaceDN w:val="0"/>
              <w:adjustRightInd w:val="0"/>
              <w:spacing w:after="0" w:line="240" w:lineRule="auto"/>
              <w:jc w:val="center"/>
              <w:rPr>
                <w:rFonts w:ascii="Arial" w:hAnsi="Arial" w:cs="Arial"/>
              </w:rPr>
            </w:pPr>
            <w:r w:rsidRPr="00461557">
              <w:rPr>
                <w:rFonts w:ascii="Arial" w:hAnsi="Arial" w:cs="Arial"/>
              </w:rPr>
              <w:t>82</w:t>
            </w:r>
          </w:p>
        </w:tc>
      </w:tr>
      <w:tr w:rsidR="00A62F87" w14:paraId="75AD444A" w14:textId="77777777" w:rsidTr="00DE39D0">
        <w:trPr>
          <w:trHeight w:val="30"/>
        </w:trPr>
        <w:tc>
          <w:tcPr>
            <w:tcW w:w="8075" w:type="dxa"/>
          </w:tcPr>
          <w:p w14:paraId="2AF1625D" w14:textId="77777777" w:rsidR="00FA3956" w:rsidRPr="00461557" w:rsidRDefault="008C5BF7" w:rsidP="00E3147D">
            <w:pPr>
              <w:widowControl w:val="0"/>
              <w:autoSpaceDE w:val="0"/>
              <w:autoSpaceDN w:val="0"/>
              <w:adjustRightInd w:val="0"/>
              <w:spacing w:after="0" w:line="240" w:lineRule="auto"/>
              <w:rPr>
                <w:rFonts w:ascii="Arial" w:hAnsi="Arial" w:cs="Arial"/>
              </w:rPr>
            </w:pPr>
            <w:r w:rsidRPr="00461557">
              <w:rPr>
                <w:rFonts w:ascii="Arial" w:hAnsi="Arial" w:cs="Arial"/>
              </w:rPr>
              <w:t>Sud s provozní kapalinou s</w:t>
            </w:r>
            <w:r w:rsidR="000F7717" w:rsidRPr="00461557">
              <w:rPr>
                <w:rFonts w:ascii="Arial" w:hAnsi="Arial" w:cs="Arial"/>
              </w:rPr>
              <w:t> </w:t>
            </w:r>
            <w:r w:rsidRPr="00461557">
              <w:rPr>
                <w:rFonts w:ascii="Arial" w:hAnsi="Arial" w:cs="Arial"/>
              </w:rPr>
              <w:t>PCB</w:t>
            </w:r>
          </w:p>
        </w:tc>
        <w:tc>
          <w:tcPr>
            <w:tcW w:w="992" w:type="dxa"/>
          </w:tcPr>
          <w:p w14:paraId="09575039" w14:textId="77777777" w:rsidR="00FA3956" w:rsidRPr="00461557" w:rsidRDefault="008C5BF7" w:rsidP="00E3147D">
            <w:pPr>
              <w:widowControl w:val="0"/>
              <w:autoSpaceDE w:val="0"/>
              <w:autoSpaceDN w:val="0"/>
              <w:adjustRightInd w:val="0"/>
              <w:spacing w:after="0" w:line="240" w:lineRule="auto"/>
              <w:jc w:val="center"/>
              <w:rPr>
                <w:rFonts w:ascii="Arial" w:hAnsi="Arial" w:cs="Arial"/>
              </w:rPr>
            </w:pPr>
            <w:r w:rsidRPr="00461557">
              <w:rPr>
                <w:rFonts w:ascii="Arial" w:hAnsi="Arial" w:cs="Arial"/>
              </w:rPr>
              <w:t>83</w:t>
            </w:r>
          </w:p>
        </w:tc>
      </w:tr>
      <w:tr w:rsidR="00A62F87" w14:paraId="790DDF7E" w14:textId="77777777" w:rsidTr="00DE39D0">
        <w:trPr>
          <w:trHeight w:val="30"/>
        </w:trPr>
        <w:tc>
          <w:tcPr>
            <w:tcW w:w="8075" w:type="dxa"/>
          </w:tcPr>
          <w:p w14:paraId="1321C3D2" w14:textId="77777777" w:rsidR="00FA3956" w:rsidRPr="00461557" w:rsidRDefault="008C5BF7" w:rsidP="00E3147D">
            <w:pPr>
              <w:widowControl w:val="0"/>
              <w:autoSpaceDE w:val="0"/>
              <w:autoSpaceDN w:val="0"/>
              <w:adjustRightInd w:val="0"/>
              <w:spacing w:after="0" w:line="240" w:lineRule="auto"/>
              <w:rPr>
                <w:rFonts w:ascii="Arial" w:hAnsi="Arial" w:cs="Arial"/>
              </w:rPr>
            </w:pPr>
            <w:r w:rsidRPr="00461557">
              <w:rPr>
                <w:rFonts w:ascii="Arial" w:hAnsi="Arial" w:cs="Arial"/>
              </w:rPr>
              <w:lastRenderedPageBreak/>
              <w:t>Vyřazené zařízení (elektrotechnické nebo ostatní) obsahující PCB</w:t>
            </w:r>
          </w:p>
        </w:tc>
        <w:tc>
          <w:tcPr>
            <w:tcW w:w="992" w:type="dxa"/>
          </w:tcPr>
          <w:p w14:paraId="1162095D" w14:textId="77777777" w:rsidR="00FA3956" w:rsidRPr="00461557" w:rsidRDefault="008C5BF7" w:rsidP="00E3147D">
            <w:pPr>
              <w:widowControl w:val="0"/>
              <w:autoSpaceDE w:val="0"/>
              <w:autoSpaceDN w:val="0"/>
              <w:adjustRightInd w:val="0"/>
              <w:spacing w:after="0" w:line="240" w:lineRule="auto"/>
              <w:jc w:val="center"/>
              <w:rPr>
                <w:rFonts w:ascii="Arial" w:hAnsi="Arial" w:cs="Arial"/>
              </w:rPr>
            </w:pPr>
            <w:r w:rsidRPr="00461557">
              <w:rPr>
                <w:rFonts w:ascii="Arial" w:hAnsi="Arial" w:cs="Arial"/>
              </w:rPr>
              <w:t>84</w:t>
            </w:r>
          </w:p>
        </w:tc>
      </w:tr>
      <w:tr w:rsidR="00A62F87" w14:paraId="2242550F" w14:textId="77777777" w:rsidTr="00DE39D0">
        <w:trPr>
          <w:trHeight w:val="30"/>
        </w:trPr>
        <w:tc>
          <w:tcPr>
            <w:tcW w:w="8075" w:type="dxa"/>
          </w:tcPr>
          <w:p w14:paraId="2443D325" w14:textId="77777777" w:rsidR="00FA3956" w:rsidRPr="00461557" w:rsidRDefault="008C5BF7" w:rsidP="00E3147D">
            <w:pPr>
              <w:widowControl w:val="0"/>
              <w:autoSpaceDE w:val="0"/>
              <w:autoSpaceDN w:val="0"/>
              <w:adjustRightInd w:val="0"/>
              <w:spacing w:after="0" w:line="240" w:lineRule="auto"/>
              <w:rPr>
                <w:rFonts w:ascii="Arial" w:hAnsi="Arial" w:cs="Arial"/>
              </w:rPr>
            </w:pPr>
            <w:r w:rsidRPr="00461557">
              <w:rPr>
                <w:rFonts w:ascii="Arial" w:hAnsi="Arial" w:cs="Arial"/>
              </w:rPr>
              <w:t>Zemina, sediment, kal a jiný odpad PCB</w:t>
            </w:r>
          </w:p>
        </w:tc>
        <w:tc>
          <w:tcPr>
            <w:tcW w:w="992" w:type="dxa"/>
          </w:tcPr>
          <w:p w14:paraId="5907FB58" w14:textId="77777777" w:rsidR="00FA3956" w:rsidRPr="00461557" w:rsidRDefault="008C5BF7" w:rsidP="00E3147D">
            <w:pPr>
              <w:widowControl w:val="0"/>
              <w:autoSpaceDE w:val="0"/>
              <w:autoSpaceDN w:val="0"/>
              <w:adjustRightInd w:val="0"/>
              <w:spacing w:after="0" w:line="240" w:lineRule="auto"/>
              <w:jc w:val="center"/>
              <w:rPr>
                <w:rFonts w:ascii="Arial" w:hAnsi="Arial" w:cs="Arial"/>
              </w:rPr>
            </w:pPr>
            <w:r w:rsidRPr="00461557">
              <w:rPr>
                <w:rFonts w:ascii="Arial" w:hAnsi="Arial" w:cs="Arial"/>
              </w:rPr>
              <w:t>85</w:t>
            </w:r>
          </w:p>
        </w:tc>
      </w:tr>
      <w:tr w:rsidR="00A62F87" w14:paraId="1FD92C17" w14:textId="77777777" w:rsidTr="00DE39D0">
        <w:trPr>
          <w:trHeight w:val="30"/>
        </w:trPr>
        <w:tc>
          <w:tcPr>
            <w:tcW w:w="8075" w:type="dxa"/>
          </w:tcPr>
          <w:p w14:paraId="65C5DE1D" w14:textId="77777777" w:rsidR="00FA3956" w:rsidRPr="00461557" w:rsidRDefault="008C5BF7" w:rsidP="00E3147D">
            <w:pPr>
              <w:widowControl w:val="0"/>
              <w:autoSpaceDE w:val="0"/>
              <w:autoSpaceDN w:val="0"/>
              <w:adjustRightInd w:val="0"/>
              <w:spacing w:after="0" w:line="240" w:lineRule="auto"/>
              <w:rPr>
                <w:rFonts w:ascii="Arial" w:hAnsi="Arial" w:cs="Arial"/>
              </w:rPr>
            </w:pPr>
            <w:r w:rsidRPr="00461557">
              <w:rPr>
                <w:rFonts w:ascii="Arial" w:hAnsi="Arial" w:cs="Arial"/>
              </w:rPr>
              <w:t>Zemina in situ, kontaminovaný objekt nebo jeho část</w:t>
            </w:r>
          </w:p>
        </w:tc>
        <w:tc>
          <w:tcPr>
            <w:tcW w:w="992" w:type="dxa"/>
          </w:tcPr>
          <w:p w14:paraId="72E6EB2E" w14:textId="77777777" w:rsidR="00FA3956" w:rsidRPr="00461557" w:rsidRDefault="008C5BF7" w:rsidP="00E3147D">
            <w:pPr>
              <w:widowControl w:val="0"/>
              <w:autoSpaceDE w:val="0"/>
              <w:autoSpaceDN w:val="0"/>
              <w:adjustRightInd w:val="0"/>
              <w:spacing w:after="0" w:line="240" w:lineRule="auto"/>
              <w:jc w:val="center"/>
              <w:rPr>
                <w:rFonts w:ascii="Arial" w:hAnsi="Arial" w:cs="Arial"/>
              </w:rPr>
            </w:pPr>
            <w:r w:rsidRPr="00461557">
              <w:rPr>
                <w:rFonts w:ascii="Arial" w:hAnsi="Arial" w:cs="Arial"/>
              </w:rPr>
              <w:t>86</w:t>
            </w:r>
          </w:p>
        </w:tc>
      </w:tr>
      <w:tr w:rsidR="00A62F87" w14:paraId="79D32894" w14:textId="77777777" w:rsidTr="00DE39D0">
        <w:trPr>
          <w:trHeight w:val="30"/>
        </w:trPr>
        <w:tc>
          <w:tcPr>
            <w:tcW w:w="8075" w:type="dxa"/>
          </w:tcPr>
          <w:p w14:paraId="697D22E1" w14:textId="77777777" w:rsidR="00FA3956" w:rsidRPr="00461557" w:rsidRDefault="008C5BF7" w:rsidP="00E3147D">
            <w:pPr>
              <w:widowControl w:val="0"/>
              <w:autoSpaceDE w:val="0"/>
              <w:autoSpaceDN w:val="0"/>
              <w:adjustRightInd w:val="0"/>
              <w:spacing w:after="0" w:line="240" w:lineRule="auto"/>
              <w:rPr>
                <w:rFonts w:ascii="Arial" w:hAnsi="Arial" w:cs="Arial"/>
              </w:rPr>
            </w:pPr>
            <w:r w:rsidRPr="00461557">
              <w:rPr>
                <w:rFonts w:ascii="Arial" w:hAnsi="Arial" w:cs="Arial"/>
              </w:rPr>
              <w:t>Jiný způsob uskladnění provozní kapaliny s PCB</w:t>
            </w:r>
          </w:p>
        </w:tc>
        <w:tc>
          <w:tcPr>
            <w:tcW w:w="992" w:type="dxa"/>
          </w:tcPr>
          <w:p w14:paraId="00AFF83F" w14:textId="77777777" w:rsidR="00FA3956" w:rsidRPr="00461557" w:rsidRDefault="008C5BF7" w:rsidP="00E3147D">
            <w:pPr>
              <w:widowControl w:val="0"/>
              <w:autoSpaceDE w:val="0"/>
              <w:autoSpaceDN w:val="0"/>
              <w:adjustRightInd w:val="0"/>
              <w:spacing w:after="0" w:line="240" w:lineRule="auto"/>
              <w:jc w:val="center"/>
              <w:rPr>
                <w:rFonts w:ascii="Arial" w:hAnsi="Arial" w:cs="Arial"/>
              </w:rPr>
            </w:pPr>
            <w:r w:rsidRPr="00461557">
              <w:rPr>
                <w:rFonts w:ascii="Arial" w:hAnsi="Arial" w:cs="Arial"/>
              </w:rPr>
              <w:t>90</w:t>
            </w:r>
          </w:p>
        </w:tc>
      </w:tr>
    </w:tbl>
    <w:p w14:paraId="34C8AF9A" w14:textId="77777777" w:rsidR="00FA3956" w:rsidRPr="00461557" w:rsidRDefault="008C5BF7" w:rsidP="00FA3956">
      <w:pPr>
        <w:spacing w:after="0"/>
        <w:jc w:val="both"/>
        <w:rPr>
          <w:rFonts w:ascii="Arial" w:hAnsi="Arial" w:cs="Arial"/>
        </w:rPr>
      </w:pPr>
      <w:r w:rsidRPr="00461557">
        <w:rPr>
          <w:rFonts w:ascii="Arial" w:hAnsi="Arial" w:cs="Arial"/>
        </w:rPr>
        <w:t>(DZ) – Dílčí zařízení</w:t>
      </w:r>
    </w:p>
    <w:p w14:paraId="1205734D" w14:textId="77777777" w:rsidR="00FA3956" w:rsidRPr="00461557" w:rsidRDefault="008C5BF7" w:rsidP="00FA3956">
      <w:pPr>
        <w:spacing w:after="240"/>
        <w:jc w:val="both"/>
        <w:rPr>
          <w:rFonts w:ascii="Arial" w:hAnsi="Arial" w:cs="Arial"/>
        </w:rPr>
      </w:pPr>
      <w:r w:rsidRPr="00461557">
        <w:rPr>
          <w:rFonts w:ascii="Arial" w:hAnsi="Arial" w:cs="Arial"/>
        </w:rPr>
        <w:t>(MZ) – Mateřské zařízení</w:t>
      </w:r>
    </w:p>
    <w:p w14:paraId="762507F8" w14:textId="77777777" w:rsidR="00FA3956" w:rsidRPr="00461557" w:rsidRDefault="008C5BF7" w:rsidP="00FA3956">
      <w:pPr>
        <w:spacing w:after="120"/>
        <w:jc w:val="both"/>
        <w:rPr>
          <w:rFonts w:ascii="Arial" w:hAnsi="Arial" w:cs="Arial"/>
        </w:rPr>
      </w:pPr>
      <w:r w:rsidRPr="00461557">
        <w:rPr>
          <w:rFonts w:ascii="Arial" w:hAnsi="Arial" w:cs="Arial"/>
        </w:rPr>
        <w:t xml:space="preserve">Upřesnění druhu zařízení (platí pro kódy zařízení 30, 70 a 90) - uvede se druh zařízení či </w:t>
      </w:r>
      <w:r w:rsidRPr="00461557">
        <w:rPr>
          <w:rFonts w:ascii="Arial" w:hAnsi="Arial" w:cs="Arial"/>
        </w:rPr>
        <w:t>způsobu uskladnění, na které se vztahuje vedení evidence a na které nelze použít jiný kód zařízení.</w:t>
      </w:r>
    </w:p>
    <w:p w14:paraId="05AF9B60" w14:textId="77777777" w:rsidR="00FA3956" w:rsidRPr="00461557" w:rsidRDefault="008C5BF7" w:rsidP="00FA3956">
      <w:pPr>
        <w:spacing w:after="120"/>
        <w:jc w:val="both"/>
        <w:rPr>
          <w:rFonts w:ascii="Arial" w:hAnsi="Arial" w:cs="Arial"/>
        </w:rPr>
      </w:pPr>
      <w:r w:rsidRPr="00461557">
        <w:rPr>
          <w:rFonts w:ascii="Arial" w:hAnsi="Arial" w:cs="Arial"/>
        </w:rPr>
        <w:t>Rozlišení oddělených částí naplněných provozní kapalinou - uvede se tehdy, pokud zařízení obsahuje více oddělených částí naplněných provozní kapalinou (více</w:t>
      </w:r>
      <w:r w:rsidRPr="00461557">
        <w:rPr>
          <w:rFonts w:ascii="Arial" w:hAnsi="Arial" w:cs="Arial"/>
        </w:rPr>
        <w:t xml:space="preserve"> než 5 litrů) a které nemají své vlastní výrobní číslo (např. jednotlivé póly u vypínače).</w:t>
      </w:r>
    </w:p>
    <w:p w14:paraId="3CE8631A" w14:textId="77777777" w:rsidR="00FA3956" w:rsidRPr="00461557" w:rsidRDefault="008C5BF7" w:rsidP="00FA3956">
      <w:pPr>
        <w:spacing w:after="120"/>
        <w:jc w:val="both"/>
        <w:rPr>
          <w:rFonts w:ascii="Arial" w:hAnsi="Arial" w:cs="Arial"/>
        </w:rPr>
      </w:pPr>
      <w:r w:rsidRPr="00461557">
        <w:rPr>
          <w:rFonts w:ascii="Arial" w:hAnsi="Arial" w:cs="Arial"/>
        </w:rPr>
        <w:t>Vazba na mateřské zařízení - uvede se výrobní číslo základního zařízení (např. výrobní číslo transformátoru se použije pro identifikaci průchodek a přepínače odboček</w:t>
      </w:r>
      <w:r w:rsidRPr="00461557">
        <w:rPr>
          <w:rFonts w:ascii="Arial" w:hAnsi="Arial" w:cs="Arial"/>
        </w:rPr>
        <w:t>). Nevyplňuje se, pokud zařízení neobsahuje oddělené části naplněné provozní kapalinou s vlastním výrobním číslem.</w:t>
      </w:r>
    </w:p>
    <w:p w14:paraId="3A2EC33F" w14:textId="77777777" w:rsidR="00FA3956" w:rsidRPr="00461557" w:rsidRDefault="008C5BF7" w:rsidP="00FA3956">
      <w:pPr>
        <w:spacing w:after="120"/>
        <w:jc w:val="both"/>
        <w:rPr>
          <w:rFonts w:ascii="Arial" w:hAnsi="Arial" w:cs="Arial"/>
        </w:rPr>
      </w:pPr>
      <w:r w:rsidRPr="00461557">
        <w:rPr>
          <w:rFonts w:ascii="Arial" w:hAnsi="Arial" w:cs="Arial"/>
        </w:rPr>
        <w:t>Typ zařízení - uvede se ze štítku výrobce.</w:t>
      </w:r>
    </w:p>
    <w:p w14:paraId="2F0529D2" w14:textId="77777777" w:rsidR="00FA3956" w:rsidRPr="00461557" w:rsidRDefault="008C5BF7" w:rsidP="00FA3956">
      <w:pPr>
        <w:spacing w:after="120"/>
        <w:jc w:val="both"/>
        <w:rPr>
          <w:rFonts w:ascii="Arial" w:hAnsi="Arial" w:cs="Arial"/>
        </w:rPr>
      </w:pPr>
      <w:r w:rsidRPr="00461557">
        <w:rPr>
          <w:rFonts w:ascii="Arial" w:hAnsi="Arial" w:cs="Arial"/>
        </w:rPr>
        <w:t>Výrobce zařízení - uvede se ze štítku výrobce.</w:t>
      </w:r>
    </w:p>
    <w:p w14:paraId="74222046" w14:textId="77777777" w:rsidR="00FA3956" w:rsidRPr="00461557" w:rsidRDefault="008C5BF7" w:rsidP="00FA3956">
      <w:pPr>
        <w:spacing w:after="120"/>
        <w:jc w:val="both"/>
        <w:rPr>
          <w:rFonts w:ascii="Arial" w:hAnsi="Arial" w:cs="Arial"/>
        </w:rPr>
      </w:pPr>
      <w:r w:rsidRPr="00461557">
        <w:rPr>
          <w:rFonts w:ascii="Arial" w:hAnsi="Arial" w:cs="Arial"/>
        </w:rPr>
        <w:t xml:space="preserve">Rok výroby zařízení - uvede se ze štítku </w:t>
      </w:r>
      <w:r w:rsidRPr="00461557">
        <w:rPr>
          <w:rFonts w:ascii="Arial" w:hAnsi="Arial" w:cs="Arial"/>
        </w:rPr>
        <w:t>výrobce ve formátu RRRR.</w:t>
      </w:r>
    </w:p>
    <w:p w14:paraId="5C3D061A" w14:textId="77777777" w:rsidR="00FA3956" w:rsidRPr="00461557" w:rsidRDefault="008C5BF7" w:rsidP="00FA3956">
      <w:pPr>
        <w:spacing w:after="120"/>
        <w:jc w:val="both"/>
        <w:rPr>
          <w:rFonts w:ascii="Arial" w:hAnsi="Arial" w:cs="Arial"/>
        </w:rPr>
      </w:pPr>
      <w:r w:rsidRPr="00461557">
        <w:rPr>
          <w:rFonts w:ascii="Arial" w:hAnsi="Arial" w:cs="Arial"/>
        </w:rPr>
        <w:t>Jmenovitá napětí - uvedou se jmenovitá napětí zařízení v kV, např. 110/22 kV.</w:t>
      </w:r>
    </w:p>
    <w:p w14:paraId="2C200A35" w14:textId="77777777" w:rsidR="00FA3956" w:rsidRPr="00461557" w:rsidRDefault="008C5BF7" w:rsidP="00FA3956">
      <w:pPr>
        <w:spacing w:after="120"/>
        <w:jc w:val="both"/>
        <w:rPr>
          <w:rFonts w:ascii="Arial" w:hAnsi="Arial" w:cs="Arial"/>
        </w:rPr>
      </w:pPr>
      <w:r w:rsidRPr="00461557">
        <w:rPr>
          <w:rFonts w:ascii="Arial" w:hAnsi="Arial" w:cs="Arial"/>
        </w:rPr>
        <w:t>Jmenovitý výkon - uvede se jmenovitý výkon zařízení, např. 63 MVA.</w:t>
      </w:r>
    </w:p>
    <w:p w14:paraId="64346945" w14:textId="77777777" w:rsidR="00FA3956" w:rsidRPr="00461557" w:rsidRDefault="008C5BF7" w:rsidP="009011BF">
      <w:pPr>
        <w:jc w:val="both"/>
        <w:rPr>
          <w:rFonts w:ascii="Arial" w:hAnsi="Arial" w:cs="Arial"/>
        </w:rPr>
      </w:pPr>
      <w:r w:rsidRPr="00461557">
        <w:rPr>
          <w:rFonts w:ascii="Arial" w:hAnsi="Arial" w:cs="Arial"/>
        </w:rPr>
        <w:t>Druh provozní kapaliny - uvede se kód druhu provozní kapaliny, dle tabulky č. 3.</w:t>
      </w:r>
    </w:p>
    <w:p w14:paraId="49B769FC" w14:textId="77777777" w:rsidR="00FA3956" w:rsidRPr="00461557" w:rsidRDefault="008C5BF7" w:rsidP="009011BF">
      <w:pPr>
        <w:spacing w:after="120"/>
        <w:jc w:val="both"/>
        <w:rPr>
          <w:rFonts w:ascii="Arial" w:hAnsi="Arial" w:cs="Arial"/>
          <w:b/>
          <w:bCs/>
        </w:rPr>
      </w:pPr>
      <w:r w:rsidRPr="00461557">
        <w:rPr>
          <w:rFonts w:ascii="Arial" w:hAnsi="Arial" w:cs="Arial"/>
          <w:b/>
          <w:bCs/>
        </w:rPr>
        <w:t>Tabul</w:t>
      </w:r>
      <w:r w:rsidRPr="00461557">
        <w:rPr>
          <w:rFonts w:ascii="Arial" w:hAnsi="Arial" w:cs="Arial"/>
          <w:b/>
          <w:bCs/>
        </w:rPr>
        <w:t>ka č. 3: Seznam kódů provozních kapalin obsahujících PCB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3261"/>
      </w:tblGrid>
      <w:tr w:rsidR="00A62F87" w14:paraId="23FB1F7A" w14:textId="77777777" w:rsidTr="009011BF">
        <w:trPr>
          <w:trHeight w:val="428"/>
        </w:trPr>
        <w:tc>
          <w:tcPr>
            <w:tcW w:w="5665" w:type="dxa"/>
            <w:vAlign w:val="center"/>
          </w:tcPr>
          <w:p w14:paraId="1C69D44C" w14:textId="77777777" w:rsidR="00FA3956" w:rsidRPr="00461557" w:rsidRDefault="008C5BF7" w:rsidP="00F55E8C">
            <w:pPr>
              <w:widowControl w:val="0"/>
              <w:autoSpaceDE w:val="0"/>
              <w:autoSpaceDN w:val="0"/>
              <w:adjustRightInd w:val="0"/>
              <w:spacing w:after="0" w:line="240" w:lineRule="auto"/>
              <w:jc w:val="center"/>
              <w:rPr>
                <w:rFonts w:ascii="Arial" w:hAnsi="Arial" w:cs="Arial"/>
                <w:b/>
                <w:bCs/>
              </w:rPr>
            </w:pPr>
            <w:r w:rsidRPr="00461557">
              <w:rPr>
                <w:rFonts w:ascii="Arial" w:hAnsi="Arial" w:cs="Arial"/>
                <w:b/>
                <w:bCs/>
              </w:rPr>
              <w:t>Provozní kapalina</w:t>
            </w:r>
          </w:p>
        </w:tc>
        <w:tc>
          <w:tcPr>
            <w:tcW w:w="3261" w:type="dxa"/>
            <w:vAlign w:val="center"/>
          </w:tcPr>
          <w:p w14:paraId="230222BB" w14:textId="77777777" w:rsidR="00FA3956" w:rsidRPr="00461557" w:rsidRDefault="008C5BF7" w:rsidP="00F55E8C">
            <w:pPr>
              <w:widowControl w:val="0"/>
              <w:autoSpaceDE w:val="0"/>
              <w:autoSpaceDN w:val="0"/>
              <w:adjustRightInd w:val="0"/>
              <w:spacing w:after="0" w:line="240" w:lineRule="auto"/>
              <w:jc w:val="center"/>
              <w:rPr>
                <w:rFonts w:ascii="Arial" w:hAnsi="Arial" w:cs="Arial"/>
                <w:b/>
                <w:bCs/>
              </w:rPr>
            </w:pPr>
            <w:r w:rsidRPr="00461557">
              <w:rPr>
                <w:rFonts w:ascii="Arial" w:hAnsi="Arial" w:cs="Arial"/>
                <w:b/>
                <w:bCs/>
              </w:rPr>
              <w:t>Kód kapaliny</w:t>
            </w:r>
          </w:p>
        </w:tc>
      </w:tr>
      <w:tr w:rsidR="00A62F87" w14:paraId="2FC81573" w14:textId="77777777" w:rsidTr="009011BF">
        <w:tc>
          <w:tcPr>
            <w:tcW w:w="5665" w:type="dxa"/>
          </w:tcPr>
          <w:p w14:paraId="73F33FFE" w14:textId="77777777" w:rsidR="00FA3956" w:rsidRPr="00461557" w:rsidRDefault="008C5BF7" w:rsidP="00F55E8C">
            <w:pPr>
              <w:widowControl w:val="0"/>
              <w:autoSpaceDE w:val="0"/>
              <w:autoSpaceDN w:val="0"/>
              <w:adjustRightInd w:val="0"/>
              <w:spacing w:after="0" w:line="240" w:lineRule="auto"/>
              <w:rPr>
                <w:rFonts w:ascii="Arial" w:hAnsi="Arial" w:cs="Arial"/>
              </w:rPr>
            </w:pPr>
            <w:r w:rsidRPr="00461557">
              <w:rPr>
                <w:rFonts w:ascii="Arial" w:hAnsi="Arial" w:cs="Arial"/>
              </w:rPr>
              <w:t>Minerální izolační olej</w:t>
            </w:r>
          </w:p>
        </w:tc>
        <w:tc>
          <w:tcPr>
            <w:tcW w:w="3261" w:type="dxa"/>
          </w:tcPr>
          <w:p w14:paraId="55EAE7B6" w14:textId="77777777" w:rsidR="00FA3956" w:rsidRPr="00461557" w:rsidRDefault="008C5BF7" w:rsidP="00E3147D">
            <w:pPr>
              <w:widowControl w:val="0"/>
              <w:autoSpaceDE w:val="0"/>
              <w:autoSpaceDN w:val="0"/>
              <w:adjustRightInd w:val="0"/>
              <w:spacing w:after="0" w:line="240" w:lineRule="auto"/>
              <w:jc w:val="center"/>
              <w:rPr>
                <w:rFonts w:ascii="Arial" w:hAnsi="Arial" w:cs="Arial"/>
              </w:rPr>
            </w:pPr>
            <w:r w:rsidRPr="00461557">
              <w:rPr>
                <w:rFonts w:ascii="Arial" w:hAnsi="Arial" w:cs="Arial"/>
              </w:rPr>
              <w:t>01</w:t>
            </w:r>
          </w:p>
        </w:tc>
      </w:tr>
      <w:tr w:rsidR="00A62F87" w14:paraId="5F4FB6C5" w14:textId="77777777" w:rsidTr="009011BF">
        <w:tc>
          <w:tcPr>
            <w:tcW w:w="5665" w:type="dxa"/>
          </w:tcPr>
          <w:p w14:paraId="29EB9892" w14:textId="77777777" w:rsidR="00FA3956" w:rsidRPr="00461557" w:rsidRDefault="008C5BF7" w:rsidP="00F55E8C">
            <w:pPr>
              <w:widowControl w:val="0"/>
              <w:autoSpaceDE w:val="0"/>
              <w:autoSpaceDN w:val="0"/>
              <w:adjustRightInd w:val="0"/>
              <w:spacing w:after="0" w:line="240" w:lineRule="auto"/>
              <w:rPr>
                <w:rFonts w:ascii="Arial" w:hAnsi="Arial" w:cs="Arial"/>
              </w:rPr>
            </w:pPr>
            <w:r w:rsidRPr="00461557">
              <w:rPr>
                <w:rFonts w:ascii="Arial" w:hAnsi="Arial" w:cs="Arial"/>
              </w:rPr>
              <w:t>Syntetický izolační olej</w:t>
            </w:r>
          </w:p>
        </w:tc>
        <w:tc>
          <w:tcPr>
            <w:tcW w:w="3261" w:type="dxa"/>
          </w:tcPr>
          <w:p w14:paraId="4E48F0EE" w14:textId="77777777" w:rsidR="00FA3956" w:rsidRPr="00461557" w:rsidRDefault="008C5BF7" w:rsidP="00E3147D">
            <w:pPr>
              <w:widowControl w:val="0"/>
              <w:autoSpaceDE w:val="0"/>
              <w:autoSpaceDN w:val="0"/>
              <w:adjustRightInd w:val="0"/>
              <w:spacing w:after="0" w:line="240" w:lineRule="auto"/>
              <w:jc w:val="center"/>
              <w:rPr>
                <w:rFonts w:ascii="Arial" w:hAnsi="Arial" w:cs="Arial"/>
              </w:rPr>
            </w:pPr>
            <w:r w:rsidRPr="00461557">
              <w:rPr>
                <w:rFonts w:ascii="Arial" w:hAnsi="Arial" w:cs="Arial"/>
              </w:rPr>
              <w:t>02</w:t>
            </w:r>
          </w:p>
        </w:tc>
      </w:tr>
      <w:tr w:rsidR="00A62F87" w14:paraId="1BE53FCC" w14:textId="77777777" w:rsidTr="009011BF">
        <w:tc>
          <w:tcPr>
            <w:tcW w:w="5665" w:type="dxa"/>
          </w:tcPr>
          <w:p w14:paraId="10239B61" w14:textId="77777777" w:rsidR="00FA3956" w:rsidRPr="00461557" w:rsidRDefault="008C5BF7" w:rsidP="00F55E8C">
            <w:pPr>
              <w:widowControl w:val="0"/>
              <w:autoSpaceDE w:val="0"/>
              <w:autoSpaceDN w:val="0"/>
              <w:adjustRightInd w:val="0"/>
              <w:spacing w:after="0" w:line="240" w:lineRule="auto"/>
              <w:rPr>
                <w:rFonts w:ascii="Arial" w:hAnsi="Arial" w:cs="Arial"/>
              </w:rPr>
            </w:pPr>
            <w:r w:rsidRPr="00461557">
              <w:rPr>
                <w:rFonts w:ascii="Arial" w:hAnsi="Arial" w:cs="Arial"/>
              </w:rPr>
              <w:t>Minerální turbinový olej</w:t>
            </w:r>
          </w:p>
        </w:tc>
        <w:tc>
          <w:tcPr>
            <w:tcW w:w="3261" w:type="dxa"/>
          </w:tcPr>
          <w:p w14:paraId="410C9CB9" w14:textId="77777777" w:rsidR="00FA3956" w:rsidRPr="00461557" w:rsidRDefault="008C5BF7" w:rsidP="00E3147D">
            <w:pPr>
              <w:widowControl w:val="0"/>
              <w:autoSpaceDE w:val="0"/>
              <w:autoSpaceDN w:val="0"/>
              <w:adjustRightInd w:val="0"/>
              <w:spacing w:after="0" w:line="240" w:lineRule="auto"/>
              <w:jc w:val="center"/>
              <w:rPr>
                <w:rFonts w:ascii="Arial" w:hAnsi="Arial" w:cs="Arial"/>
              </w:rPr>
            </w:pPr>
            <w:r w:rsidRPr="00461557">
              <w:rPr>
                <w:rFonts w:ascii="Arial" w:hAnsi="Arial" w:cs="Arial"/>
              </w:rPr>
              <w:t>03</w:t>
            </w:r>
          </w:p>
        </w:tc>
      </w:tr>
      <w:tr w:rsidR="00A62F87" w14:paraId="22C7F8DD" w14:textId="77777777" w:rsidTr="009011BF">
        <w:tc>
          <w:tcPr>
            <w:tcW w:w="5665" w:type="dxa"/>
          </w:tcPr>
          <w:p w14:paraId="44CD3FBD" w14:textId="77777777" w:rsidR="00FA3956" w:rsidRPr="00461557" w:rsidRDefault="008C5BF7" w:rsidP="00F55E8C">
            <w:pPr>
              <w:widowControl w:val="0"/>
              <w:autoSpaceDE w:val="0"/>
              <w:autoSpaceDN w:val="0"/>
              <w:adjustRightInd w:val="0"/>
              <w:spacing w:after="0" w:line="240" w:lineRule="auto"/>
              <w:rPr>
                <w:rFonts w:ascii="Arial" w:hAnsi="Arial" w:cs="Arial"/>
              </w:rPr>
            </w:pPr>
            <w:r w:rsidRPr="00461557">
              <w:rPr>
                <w:rFonts w:ascii="Arial" w:hAnsi="Arial" w:cs="Arial"/>
              </w:rPr>
              <w:t>Syntetický turbinový olej</w:t>
            </w:r>
          </w:p>
        </w:tc>
        <w:tc>
          <w:tcPr>
            <w:tcW w:w="3261" w:type="dxa"/>
          </w:tcPr>
          <w:p w14:paraId="11130C35" w14:textId="77777777" w:rsidR="00FA3956" w:rsidRPr="00461557" w:rsidRDefault="008C5BF7" w:rsidP="00E3147D">
            <w:pPr>
              <w:widowControl w:val="0"/>
              <w:autoSpaceDE w:val="0"/>
              <w:autoSpaceDN w:val="0"/>
              <w:adjustRightInd w:val="0"/>
              <w:spacing w:after="0" w:line="240" w:lineRule="auto"/>
              <w:jc w:val="center"/>
              <w:rPr>
                <w:rFonts w:ascii="Arial" w:hAnsi="Arial" w:cs="Arial"/>
              </w:rPr>
            </w:pPr>
            <w:r w:rsidRPr="00461557">
              <w:rPr>
                <w:rFonts w:ascii="Arial" w:hAnsi="Arial" w:cs="Arial"/>
              </w:rPr>
              <w:t>04</w:t>
            </w:r>
          </w:p>
        </w:tc>
      </w:tr>
      <w:tr w:rsidR="00A62F87" w14:paraId="487B71F6" w14:textId="77777777" w:rsidTr="009011BF">
        <w:tc>
          <w:tcPr>
            <w:tcW w:w="5665" w:type="dxa"/>
          </w:tcPr>
          <w:p w14:paraId="6CA3052F" w14:textId="77777777" w:rsidR="00FA3956" w:rsidRPr="00461557" w:rsidRDefault="008C5BF7" w:rsidP="00F55E8C">
            <w:pPr>
              <w:widowControl w:val="0"/>
              <w:autoSpaceDE w:val="0"/>
              <w:autoSpaceDN w:val="0"/>
              <w:adjustRightInd w:val="0"/>
              <w:spacing w:after="0" w:line="240" w:lineRule="auto"/>
              <w:rPr>
                <w:rFonts w:ascii="Arial" w:hAnsi="Arial" w:cs="Arial"/>
              </w:rPr>
            </w:pPr>
            <w:r w:rsidRPr="00461557">
              <w:rPr>
                <w:rFonts w:ascii="Arial" w:hAnsi="Arial" w:cs="Arial"/>
              </w:rPr>
              <w:t>Minerální hydraulický olej</w:t>
            </w:r>
          </w:p>
        </w:tc>
        <w:tc>
          <w:tcPr>
            <w:tcW w:w="3261" w:type="dxa"/>
          </w:tcPr>
          <w:p w14:paraId="450AC02E" w14:textId="77777777" w:rsidR="00FA3956" w:rsidRPr="00461557" w:rsidRDefault="008C5BF7" w:rsidP="00E3147D">
            <w:pPr>
              <w:widowControl w:val="0"/>
              <w:autoSpaceDE w:val="0"/>
              <w:autoSpaceDN w:val="0"/>
              <w:adjustRightInd w:val="0"/>
              <w:spacing w:after="0" w:line="240" w:lineRule="auto"/>
              <w:jc w:val="center"/>
              <w:rPr>
                <w:rFonts w:ascii="Arial" w:hAnsi="Arial" w:cs="Arial"/>
              </w:rPr>
            </w:pPr>
            <w:r w:rsidRPr="00461557">
              <w:rPr>
                <w:rFonts w:ascii="Arial" w:hAnsi="Arial" w:cs="Arial"/>
              </w:rPr>
              <w:t>05</w:t>
            </w:r>
          </w:p>
        </w:tc>
      </w:tr>
      <w:tr w:rsidR="00A62F87" w14:paraId="7B973A49" w14:textId="77777777" w:rsidTr="009011BF">
        <w:tc>
          <w:tcPr>
            <w:tcW w:w="5665" w:type="dxa"/>
          </w:tcPr>
          <w:p w14:paraId="42CFCE9F" w14:textId="77777777" w:rsidR="00FA3956" w:rsidRPr="00461557" w:rsidRDefault="008C5BF7" w:rsidP="00F55E8C">
            <w:pPr>
              <w:widowControl w:val="0"/>
              <w:autoSpaceDE w:val="0"/>
              <w:autoSpaceDN w:val="0"/>
              <w:adjustRightInd w:val="0"/>
              <w:spacing w:after="0" w:line="240" w:lineRule="auto"/>
              <w:rPr>
                <w:rFonts w:ascii="Arial" w:hAnsi="Arial" w:cs="Arial"/>
              </w:rPr>
            </w:pPr>
            <w:r w:rsidRPr="00461557">
              <w:rPr>
                <w:rFonts w:ascii="Arial" w:hAnsi="Arial" w:cs="Arial"/>
              </w:rPr>
              <w:t xml:space="preserve">Syntetický </w:t>
            </w:r>
            <w:r w:rsidRPr="00461557">
              <w:rPr>
                <w:rFonts w:ascii="Arial" w:hAnsi="Arial" w:cs="Arial"/>
              </w:rPr>
              <w:t>hydraulický olej</w:t>
            </w:r>
          </w:p>
        </w:tc>
        <w:tc>
          <w:tcPr>
            <w:tcW w:w="3261" w:type="dxa"/>
          </w:tcPr>
          <w:p w14:paraId="393684F3" w14:textId="77777777" w:rsidR="00FA3956" w:rsidRPr="00461557" w:rsidRDefault="008C5BF7" w:rsidP="00E3147D">
            <w:pPr>
              <w:widowControl w:val="0"/>
              <w:autoSpaceDE w:val="0"/>
              <w:autoSpaceDN w:val="0"/>
              <w:adjustRightInd w:val="0"/>
              <w:spacing w:after="0" w:line="240" w:lineRule="auto"/>
              <w:jc w:val="center"/>
              <w:rPr>
                <w:rFonts w:ascii="Arial" w:hAnsi="Arial" w:cs="Arial"/>
              </w:rPr>
            </w:pPr>
            <w:r w:rsidRPr="00461557">
              <w:rPr>
                <w:rFonts w:ascii="Arial" w:hAnsi="Arial" w:cs="Arial"/>
              </w:rPr>
              <w:t>06</w:t>
            </w:r>
          </w:p>
        </w:tc>
      </w:tr>
      <w:tr w:rsidR="00A62F87" w14:paraId="6C5ABA02" w14:textId="77777777" w:rsidTr="009011BF">
        <w:tc>
          <w:tcPr>
            <w:tcW w:w="5665" w:type="dxa"/>
          </w:tcPr>
          <w:p w14:paraId="73A404D1" w14:textId="77777777" w:rsidR="00FA3956" w:rsidRPr="00461557" w:rsidRDefault="008C5BF7" w:rsidP="00F55E8C">
            <w:pPr>
              <w:widowControl w:val="0"/>
              <w:autoSpaceDE w:val="0"/>
              <w:autoSpaceDN w:val="0"/>
              <w:adjustRightInd w:val="0"/>
              <w:spacing w:after="0" w:line="240" w:lineRule="auto"/>
              <w:rPr>
                <w:rFonts w:ascii="Arial" w:hAnsi="Arial" w:cs="Arial"/>
              </w:rPr>
            </w:pPr>
            <w:r w:rsidRPr="00461557">
              <w:rPr>
                <w:rFonts w:ascii="Arial" w:hAnsi="Arial" w:cs="Arial"/>
              </w:rPr>
              <w:t>Minerální olej vakuový</w:t>
            </w:r>
          </w:p>
        </w:tc>
        <w:tc>
          <w:tcPr>
            <w:tcW w:w="3261" w:type="dxa"/>
          </w:tcPr>
          <w:p w14:paraId="7659C154" w14:textId="77777777" w:rsidR="00FA3956" w:rsidRPr="00461557" w:rsidRDefault="008C5BF7" w:rsidP="00E3147D">
            <w:pPr>
              <w:widowControl w:val="0"/>
              <w:autoSpaceDE w:val="0"/>
              <w:autoSpaceDN w:val="0"/>
              <w:adjustRightInd w:val="0"/>
              <w:spacing w:after="0" w:line="240" w:lineRule="auto"/>
              <w:jc w:val="center"/>
              <w:rPr>
                <w:rFonts w:ascii="Arial" w:hAnsi="Arial" w:cs="Arial"/>
              </w:rPr>
            </w:pPr>
            <w:r w:rsidRPr="00461557">
              <w:rPr>
                <w:rFonts w:ascii="Arial" w:hAnsi="Arial" w:cs="Arial"/>
              </w:rPr>
              <w:t>07</w:t>
            </w:r>
          </w:p>
        </w:tc>
      </w:tr>
      <w:tr w:rsidR="00A62F87" w14:paraId="14561911" w14:textId="77777777" w:rsidTr="009011BF">
        <w:tc>
          <w:tcPr>
            <w:tcW w:w="5665" w:type="dxa"/>
          </w:tcPr>
          <w:p w14:paraId="6F9EE0B9" w14:textId="77777777" w:rsidR="00FA3956" w:rsidRPr="00461557" w:rsidRDefault="008C5BF7" w:rsidP="00F55E8C">
            <w:pPr>
              <w:widowControl w:val="0"/>
              <w:autoSpaceDE w:val="0"/>
              <w:autoSpaceDN w:val="0"/>
              <w:adjustRightInd w:val="0"/>
              <w:spacing w:after="0" w:line="240" w:lineRule="auto"/>
              <w:rPr>
                <w:rFonts w:ascii="Arial" w:hAnsi="Arial" w:cs="Arial"/>
              </w:rPr>
            </w:pPr>
            <w:r w:rsidRPr="00461557">
              <w:rPr>
                <w:rFonts w:ascii="Arial" w:hAnsi="Arial" w:cs="Arial"/>
              </w:rPr>
              <w:t>Syntetický olej vakuový</w:t>
            </w:r>
          </w:p>
        </w:tc>
        <w:tc>
          <w:tcPr>
            <w:tcW w:w="3261" w:type="dxa"/>
          </w:tcPr>
          <w:p w14:paraId="3D201F1B" w14:textId="77777777" w:rsidR="00FA3956" w:rsidRPr="00461557" w:rsidRDefault="008C5BF7" w:rsidP="00E3147D">
            <w:pPr>
              <w:widowControl w:val="0"/>
              <w:autoSpaceDE w:val="0"/>
              <w:autoSpaceDN w:val="0"/>
              <w:adjustRightInd w:val="0"/>
              <w:spacing w:after="0" w:line="240" w:lineRule="auto"/>
              <w:jc w:val="center"/>
              <w:rPr>
                <w:rFonts w:ascii="Arial" w:hAnsi="Arial" w:cs="Arial"/>
              </w:rPr>
            </w:pPr>
            <w:r w:rsidRPr="00461557">
              <w:rPr>
                <w:rFonts w:ascii="Arial" w:hAnsi="Arial" w:cs="Arial"/>
              </w:rPr>
              <w:t>08</w:t>
            </w:r>
          </w:p>
        </w:tc>
      </w:tr>
      <w:tr w:rsidR="00A62F87" w14:paraId="266E8CAB" w14:textId="77777777" w:rsidTr="009011BF">
        <w:tc>
          <w:tcPr>
            <w:tcW w:w="5665" w:type="dxa"/>
          </w:tcPr>
          <w:p w14:paraId="460C54E0" w14:textId="77777777" w:rsidR="00FA3956" w:rsidRPr="00461557" w:rsidRDefault="008C5BF7" w:rsidP="00F55E8C">
            <w:pPr>
              <w:widowControl w:val="0"/>
              <w:autoSpaceDE w:val="0"/>
              <w:autoSpaceDN w:val="0"/>
              <w:adjustRightInd w:val="0"/>
              <w:spacing w:after="0" w:line="240" w:lineRule="auto"/>
              <w:rPr>
                <w:rFonts w:ascii="Arial" w:hAnsi="Arial" w:cs="Arial"/>
              </w:rPr>
            </w:pPr>
            <w:r w:rsidRPr="00461557">
              <w:rPr>
                <w:rFonts w:ascii="Arial" w:hAnsi="Arial" w:cs="Arial"/>
              </w:rPr>
              <w:t>Askarel nebo jiná provozní kapalina na bázi PCB</w:t>
            </w:r>
          </w:p>
        </w:tc>
        <w:tc>
          <w:tcPr>
            <w:tcW w:w="3261" w:type="dxa"/>
          </w:tcPr>
          <w:p w14:paraId="6220FBF3" w14:textId="77777777" w:rsidR="00FA3956" w:rsidRPr="00461557" w:rsidRDefault="008C5BF7" w:rsidP="00E3147D">
            <w:pPr>
              <w:widowControl w:val="0"/>
              <w:autoSpaceDE w:val="0"/>
              <w:autoSpaceDN w:val="0"/>
              <w:adjustRightInd w:val="0"/>
              <w:spacing w:after="0" w:line="240" w:lineRule="auto"/>
              <w:jc w:val="center"/>
              <w:rPr>
                <w:rFonts w:ascii="Arial" w:hAnsi="Arial" w:cs="Arial"/>
              </w:rPr>
            </w:pPr>
            <w:r w:rsidRPr="00461557">
              <w:rPr>
                <w:rFonts w:ascii="Arial" w:hAnsi="Arial" w:cs="Arial"/>
              </w:rPr>
              <w:t>09</w:t>
            </w:r>
          </w:p>
        </w:tc>
      </w:tr>
      <w:tr w:rsidR="00A62F87" w14:paraId="0EA5C07C" w14:textId="77777777" w:rsidTr="009011BF">
        <w:tc>
          <w:tcPr>
            <w:tcW w:w="5665" w:type="dxa"/>
          </w:tcPr>
          <w:p w14:paraId="7A174B78" w14:textId="77777777" w:rsidR="00FA3956" w:rsidRPr="00461557" w:rsidRDefault="008C5BF7" w:rsidP="00F55E8C">
            <w:pPr>
              <w:widowControl w:val="0"/>
              <w:autoSpaceDE w:val="0"/>
              <w:autoSpaceDN w:val="0"/>
              <w:adjustRightInd w:val="0"/>
              <w:spacing w:after="0" w:line="240" w:lineRule="auto"/>
              <w:rPr>
                <w:rFonts w:ascii="Arial" w:hAnsi="Arial" w:cs="Arial"/>
              </w:rPr>
            </w:pPr>
            <w:r w:rsidRPr="00461557">
              <w:rPr>
                <w:rFonts w:ascii="Arial" w:hAnsi="Arial" w:cs="Arial"/>
              </w:rPr>
              <w:t>Jiný druh provozní kapaliny</w:t>
            </w:r>
          </w:p>
        </w:tc>
        <w:tc>
          <w:tcPr>
            <w:tcW w:w="3261" w:type="dxa"/>
          </w:tcPr>
          <w:p w14:paraId="6AB72224" w14:textId="77777777" w:rsidR="00FA3956" w:rsidRPr="00461557" w:rsidRDefault="008C5BF7" w:rsidP="00E3147D">
            <w:pPr>
              <w:widowControl w:val="0"/>
              <w:autoSpaceDE w:val="0"/>
              <w:autoSpaceDN w:val="0"/>
              <w:adjustRightInd w:val="0"/>
              <w:spacing w:after="0" w:line="240" w:lineRule="auto"/>
              <w:jc w:val="center"/>
              <w:rPr>
                <w:rFonts w:ascii="Arial" w:hAnsi="Arial" w:cs="Arial"/>
              </w:rPr>
            </w:pPr>
            <w:r w:rsidRPr="00461557">
              <w:rPr>
                <w:rFonts w:ascii="Arial" w:hAnsi="Arial" w:cs="Arial"/>
              </w:rPr>
              <w:t>99</w:t>
            </w:r>
          </w:p>
        </w:tc>
      </w:tr>
    </w:tbl>
    <w:p w14:paraId="07D5FCC3" w14:textId="77777777" w:rsidR="00FA3956" w:rsidRPr="00461557" w:rsidRDefault="008C5BF7" w:rsidP="009A1B50">
      <w:pPr>
        <w:spacing w:before="160" w:after="120"/>
        <w:jc w:val="both"/>
        <w:rPr>
          <w:rFonts w:ascii="Arial" w:hAnsi="Arial" w:cs="Arial"/>
        </w:rPr>
      </w:pPr>
      <w:r w:rsidRPr="00461557">
        <w:rPr>
          <w:rFonts w:ascii="Arial" w:hAnsi="Arial" w:cs="Arial"/>
        </w:rPr>
        <w:t xml:space="preserve">Upřesnění druhu provozní kapaliny (platí pro kód 99) - uvede se další upřesnění druhu </w:t>
      </w:r>
      <w:r w:rsidRPr="00461557">
        <w:rPr>
          <w:rFonts w:ascii="Arial" w:hAnsi="Arial" w:cs="Arial"/>
        </w:rPr>
        <w:t>provozní kapaliny v případě, že nelze použít ostatní kódy z uvedené tabulky.</w:t>
      </w:r>
    </w:p>
    <w:p w14:paraId="374E82A8" w14:textId="77777777" w:rsidR="00FA3956" w:rsidRPr="00461557" w:rsidRDefault="008C5BF7" w:rsidP="00FA3956">
      <w:pPr>
        <w:spacing w:after="120"/>
        <w:jc w:val="both"/>
        <w:rPr>
          <w:rFonts w:ascii="Arial" w:hAnsi="Arial" w:cs="Arial"/>
        </w:rPr>
      </w:pPr>
      <w:r w:rsidRPr="00461557">
        <w:rPr>
          <w:rFonts w:ascii="Arial" w:hAnsi="Arial" w:cs="Arial"/>
        </w:rPr>
        <w:t>Obchodní název provozní kapaliny - uvede se obchodní název provozní kapaliny.</w:t>
      </w:r>
    </w:p>
    <w:p w14:paraId="59F73B40" w14:textId="77777777" w:rsidR="00FA3956" w:rsidRPr="00461557" w:rsidRDefault="008C5BF7" w:rsidP="00FA3956">
      <w:pPr>
        <w:spacing w:after="120"/>
        <w:jc w:val="both"/>
        <w:rPr>
          <w:rFonts w:ascii="Arial" w:hAnsi="Arial" w:cs="Arial"/>
        </w:rPr>
      </w:pPr>
      <w:r w:rsidRPr="00461557">
        <w:rPr>
          <w:rFonts w:ascii="Arial" w:hAnsi="Arial" w:cs="Arial"/>
        </w:rPr>
        <w:t>Výrobce provozní kapaliny - uvede se výrobce provozní kapaliny.</w:t>
      </w:r>
    </w:p>
    <w:p w14:paraId="7CA8E661" w14:textId="77777777" w:rsidR="00FA3956" w:rsidRPr="00461557" w:rsidRDefault="008C5BF7" w:rsidP="00FA3956">
      <w:pPr>
        <w:spacing w:after="120"/>
        <w:jc w:val="both"/>
        <w:rPr>
          <w:rFonts w:ascii="Arial" w:hAnsi="Arial" w:cs="Arial"/>
        </w:rPr>
      </w:pPr>
      <w:r w:rsidRPr="00461557">
        <w:rPr>
          <w:rFonts w:ascii="Arial" w:hAnsi="Arial" w:cs="Arial"/>
        </w:rPr>
        <w:t>Hmotnost zařízení – uvede se hmotnost</w:t>
      </w:r>
      <w:r w:rsidRPr="00461557">
        <w:rPr>
          <w:rFonts w:ascii="Arial" w:hAnsi="Arial" w:cs="Arial"/>
        </w:rPr>
        <w:t xml:space="preserve"> zařízení v kg, na tři desetinná místa.</w:t>
      </w:r>
    </w:p>
    <w:p w14:paraId="769B1929" w14:textId="77777777" w:rsidR="00FA3956" w:rsidRPr="00461557" w:rsidRDefault="008C5BF7" w:rsidP="00FA3956">
      <w:pPr>
        <w:spacing w:after="120"/>
        <w:jc w:val="both"/>
        <w:rPr>
          <w:rFonts w:ascii="Arial" w:hAnsi="Arial" w:cs="Arial"/>
        </w:rPr>
      </w:pPr>
      <w:r w:rsidRPr="00461557">
        <w:rPr>
          <w:rFonts w:ascii="Arial" w:hAnsi="Arial" w:cs="Arial"/>
        </w:rPr>
        <w:t>Hmotnost provozní kapaliny / Způsob zjištění - uvede se hmotnost provozní kapaliny v zařízení v kilogramech, na tři desetinná místa. Způsob zjištění - "V" (údaj od výrobce), "M" (údaj naměřený) a "O" (údaj odhadnutý)</w:t>
      </w:r>
      <w:r w:rsidRPr="00461557">
        <w:rPr>
          <w:rFonts w:ascii="Arial" w:hAnsi="Arial" w:cs="Arial"/>
        </w:rPr>
        <w:t>.</w:t>
      </w:r>
    </w:p>
    <w:p w14:paraId="372138E6" w14:textId="77777777" w:rsidR="00FA3956" w:rsidRPr="00461557" w:rsidRDefault="008C5BF7" w:rsidP="00FA3956">
      <w:pPr>
        <w:keepNext/>
        <w:keepLines/>
        <w:jc w:val="both"/>
        <w:rPr>
          <w:rFonts w:ascii="Arial" w:hAnsi="Arial" w:cs="Arial"/>
          <w:b/>
          <w:bCs/>
        </w:rPr>
      </w:pPr>
      <w:r w:rsidRPr="00461557">
        <w:rPr>
          <w:rFonts w:ascii="Arial" w:hAnsi="Arial" w:cs="Arial"/>
          <w:b/>
          <w:bCs/>
        </w:rPr>
        <w:lastRenderedPageBreak/>
        <w:t>List 2</w:t>
      </w:r>
    </w:p>
    <w:p w14:paraId="1090A4E7" w14:textId="77777777" w:rsidR="00FA3956" w:rsidRPr="00461557" w:rsidRDefault="008C5BF7" w:rsidP="00FA3956">
      <w:pPr>
        <w:spacing w:after="120"/>
        <w:jc w:val="both"/>
        <w:rPr>
          <w:rFonts w:ascii="Arial" w:hAnsi="Arial" w:cs="Arial"/>
        </w:rPr>
      </w:pPr>
      <w:r w:rsidRPr="00461557">
        <w:rPr>
          <w:rFonts w:ascii="Arial" w:hAnsi="Arial" w:cs="Arial"/>
        </w:rPr>
        <w:t>Způsob prokázání (ne)existence PCB (lehce kontaminované zařízení) nebo odpady PCB - označte způsob prokázaní z následujících možností.</w:t>
      </w:r>
    </w:p>
    <w:p w14:paraId="1812E120" w14:textId="77777777" w:rsidR="00FA3956" w:rsidRPr="00461557" w:rsidRDefault="008C5BF7" w:rsidP="00FA3956">
      <w:pPr>
        <w:spacing w:after="120"/>
        <w:jc w:val="both"/>
        <w:rPr>
          <w:rFonts w:ascii="Arial" w:hAnsi="Arial" w:cs="Arial"/>
        </w:rPr>
      </w:pPr>
      <w:r w:rsidRPr="00461557">
        <w:rPr>
          <w:rFonts w:ascii="Arial" w:hAnsi="Arial" w:cs="Arial"/>
        </w:rPr>
        <w:t>Prokázání (ne)existence PCB se provádí:</w:t>
      </w:r>
    </w:p>
    <w:p w14:paraId="27534CBD" w14:textId="77777777" w:rsidR="00694735" w:rsidRPr="00461557" w:rsidRDefault="008C5BF7" w:rsidP="00694735">
      <w:pPr>
        <w:pStyle w:val="Odstavecseseznamem"/>
        <w:numPr>
          <w:ilvl w:val="0"/>
          <w:numId w:val="6"/>
        </w:numPr>
        <w:spacing w:after="0" w:line="259" w:lineRule="auto"/>
        <w:ind w:left="714" w:hanging="357"/>
        <w:jc w:val="both"/>
        <w:rPr>
          <w:rFonts w:ascii="Arial" w:hAnsi="Arial" w:cs="Arial"/>
        </w:rPr>
      </w:pPr>
      <w:r w:rsidRPr="00461557">
        <w:rPr>
          <w:rFonts w:ascii="Arial" w:hAnsi="Arial" w:cs="Arial"/>
        </w:rPr>
        <w:t>čestným prohlášením výrobce podle § 69 odst. 2 této vyhlášky</w:t>
      </w:r>
    </w:p>
    <w:p w14:paraId="41B3A668" w14:textId="77777777" w:rsidR="00FA3956" w:rsidRPr="00461557" w:rsidRDefault="008C5BF7" w:rsidP="00FA3956">
      <w:pPr>
        <w:pStyle w:val="Odstavecseseznamem"/>
        <w:numPr>
          <w:ilvl w:val="0"/>
          <w:numId w:val="6"/>
        </w:numPr>
        <w:spacing w:after="0" w:line="259" w:lineRule="auto"/>
        <w:ind w:left="714" w:hanging="357"/>
        <w:contextualSpacing w:val="0"/>
        <w:jc w:val="both"/>
        <w:rPr>
          <w:rFonts w:ascii="Arial" w:hAnsi="Arial" w:cs="Arial"/>
        </w:rPr>
      </w:pPr>
      <w:r w:rsidRPr="00461557">
        <w:rPr>
          <w:rFonts w:ascii="Arial" w:hAnsi="Arial" w:cs="Arial"/>
        </w:rPr>
        <w:t>analytickým</w:t>
      </w:r>
      <w:r w:rsidRPr="00461557">
        <w:rPr>
          <w:rFonts w:ascii="Arial" w:hAnsi="Arial" w:cs="Arial"/>
        </w:rPr>
        <w:t xml:space="preserve"> stanovením provedeným po 1. 1. 2002, </w:t>
      </w:r>
    </w:p>
    <w:p w14:paraId="2403C304" w14:textId="77777777" w:rsidR="00FA3956" w:rsidRPr="00461557" w:rsidRDefault="008C5BF7" w:rsidP="00FA3956">
      <w:pPr>
        <w:pStyle w:val="Odstavecseseznamem"/>
        <w:numPr>
          <w:ilvl w:val="0"/>
          <w:numId w:val="6"/>
        </w:numPr>
        <w:spacing w:after="0" w:line="259" w:lineRule="auto"/>
        <w:ind w:left="714" w:hanging="357"/>
        <w:contextualSpacing w:val="0"/>
        <w:jc w:val="both"/>
        <w:rPr>
          <w:rFonts w:ascii="Arial" w:hAnsi="Arial" w:cs="Arial"/>
        </w:rPr>
      </w:pPr>
      <w:r w:rsidRPr="00461557">
        <w:rPr>
          <w:rFonts w:ascii="Arial" w:hAnsi="Arial" w:cs="Arial"/>
        </w:rPr>
        <w:t xml:space="preserve">odečtením ze štítku zařízení podle § 82 odst. 5 zákona a </w:t>
      </w:r>
    </w:p>
    <w:p w14:paraId="3F5D451F" w14:textId="77777777" w:rsidR="00FA3956" w:rsidRPr="00461557" w:rsidRDefault="008C5BF7" w:rsidP="00BF2EC6">
      <w:pPr>
        <w:pStyle w:val="Odstavecseseznamem"/>
        <w:numPr>
          <w:ilvl w:val="0"/>
          <w:numId w:val="6"/>
        </w:numPr>
        <w:spacing w:after="160" w:line="259" w:lineRule="auto"/>
        <w:ind w:left="714" w:hanging="357"/>
        <w:contextualSpacing w:val="0"/>
        <w:jc w:val="both"/>
        <w:rPr>
          <w:rFonts w:ascii="Arial" w:hAnsi="Arial" w:cs="Arial"/>
        </w:rPr>
      </w:pPr>
      <w:r w:rsidRPr="00461557">
        <w:rPr>
          <w:rFonts w:ascii="Arial" w:hAnsi="Arial" w:cs="Arial"/>
        </w:rPr>
        <w:t xml:space="preserve">odůvodněným předpokladem podle § 81 odst. 2 a 3 zákona.     </w:t>
      </w:r>
    </w:p>
    <w:p w14:paraId="783199D7" w14:textId="77777777" w:rsidR="00FA3956" w:rsidRPr="00461557" w:rsidRDefault="008C5BF7" w:rsidP="00FA3956">
      <w:pPr>
        <w:spacing w:after="120"/>
        <w:jc w:val="both"/>
        <w:rPr>
          <w:rFonts w:ascii="Arial" w:hAnsi="Arial" w:cs="Arial"/>
        </w:rPr>
      </w:pPr>
      <w:r w:rsidRPr="00461557">
        <w:rPr>
          <w:rFonts w:ascii="Arial" w:hAnsi="Arial" w:cs="Arial"/>
        </w:rPr>
        <w:t>Čestné prohlášení výrobce - Identifikace výrobce:</w:t>
      </w:r>
    </w:p>
    <w:p w14:paraId="21E7B64F" w14:textId="77777777" w:rsidR="00FA3956" w:rsidRPr="00461557" w:rsidRDefault="008C5BF7" w:rsidP="00FA3956">
      <w:pPr>
        <w:spacing w:after="120"/>
        <w:jc w:val="both"/>
        <w:rPr>
          <w:rFonts w:ascii="Arial" w:hAnsi="Arial" w:cs="Arial"/>
        </w:rPr>
      </w:pPr>
      <w:r w:rsidRPr="00461557">
        <w:rPr>
          <w:rFonts w:ascii="Arial" w:hAnsi="Arial" w:cs="Arial"/>
        </w:rPr>
        <w:t>Název subjektu - uvede se název / jméno a příjme</w:t>
      </w:r>
      <w:r w:rsidRPr="00461557">
        <w:rPr>
          <w:rFonts w:ascii="Arial" w:hAnsi="Arial" w:cs="Arial"/>
        </w:rPr>
        <w:t>ní právnické osoby, fyzické osoby podnikající nebo právnické osoby bez IČO tak, jak je zapsán v obchodním rejstříku nebo v živnostenském listu nebo název zahraniční osoby.</w:t>
      </w:r>
    </w:p>
    <w:p w14:paraId="5149A913" w14:textId="77777777" w:rsidR="00FA3956" w:rsidRPr="00461557" w:rsidRDefault="008C5BF7" w:rsidP="00FA3956">
      <w:pPr>
        <w:spacing w:after="120"/>
        <w:jc w:val="both"/>
        <w:rPr>
          <w:rFonts w:ascii="Arial" w:hAnsi="Arial" w:cs="Arial"/>
        </w:rPr>
      </w:pPr>
      <w:r w:rsidRPr="00461557">
        <w:rPr>
          <w:rFonts w:ascii="Arial" w:hAnsi="Arial" w:cs="Arial"/>
        </w:rPr>
        <w:t>IČO / Identifikátor výrobce - uvede se identifikační číslo osoby (IČO) výrobce; poku</w:t>
      </w:r>
      <w:r w:rsidRPr="00461557">
        <w:rPr>
          <w:rFonts w:ascii="Arial" w:hAnsi="Arial" w:cs="Arial"/>
        </w:rPr>
        <w:t>d je IČO méně než osmimístné, doplní se zleva nuly na celkový počet osm míst. V případě právnické osoby bez IČO nebo zahraniční osoby se uvede jiná identifikace výrobce, tzv. Identifikátor výrobce.</w:t>
      </w:r>
    </w:p>
    <w:p w14:paraId="11E81679" w14:textId="77777777" w:rsidR="00FA3956" w:rsidRPr="00461557" w:rsidRDefault="008C5BF7" w:rsidP="00FA3956">
      <w:pPr>
        <w:spacing w:after="120"/>
        <w:jc w:val="both"/>
        <w:rPr>
          <w:rFonts w:ascii="Arial" w:hAnsi="Arial" w:cs="Arial"/>
        </w:rPr>
      </w:pPr>
      <w:r w:rsidRPr="00461557">
        <w:rPr>
          <w:rFonts w:ascii="Arial" w:hAnsi="Arial" w:cs="Arial"/>
        </w:rPr>
        <w:t>Název státu - uvede se název státu, ve kterém má sídlo zah</w:t>
      </w:r>
      <w:r w:rsidRPr="00461557">
        <w:rPr>
          <w:rFonts w:ascii="Arial" w:hAnsi="Arial" w:cs="Arial"/>
        </w:rPr>
        <w:t>raniční osoba.</w:t>
      </w:r>
    </w:p>
    <w:p w14:paraId="0FB2C7E6" w14:textId="77777777" w:rsidR="00FA3956" w:rsidRPr="00461557" w:rsidRDefault="008C5BF7" w:rsidP="00FA3956">
      <w:pPr>
        <w:spacing w:after="120"/>
        <w:jc w:val="both"/>
        <w:rPr>
          <w:rFonts w:ascii="Arial" w:hAnsi="Arial" w:cs="Arial"/>
        </w:rPr>
      </w:pPr>
      <w:r w:rsidRPr="00461557">
        <w:rPr>
          <w:rFonts w:ascii="Arial" w:hAnsi="Arial" w:cs="Arial"/>
        </w:rPr>
        <w:t>Ulice, č.p./ č.o., Obec, PSČ - uvedou se adresní údaje sídla výrobce.</w:t>
      </w:r>
    </w:p>
    <w:p w14:paraId="58AB6EE9" w14:textId="77777777" w:rsidR="00FA3956" w:rsidRPr="00461557" w:rsidRDefault="008C5BF7" w:rsidP="00FA3956">
      <w:pPr>
        <w:spacing w:after="120"/>
        <w:jc w:val="both"/>
        <w:rPr>
          <w:rFonts w:ascii="Arial" w:hAnsi="Arial" w:cs="Arial"/>
        </w:rPr>
      </w:pPr>
      <w:r w:rsidRPr="00461557">
        <w:rPr>
          <w:rFonts w:ascii="Arial" w:hAnsi="Arial" w:cs="Arial"/>
        </w:rPr>
        <w:t xml:space="preserve">Kód obce (IČZÚJ) - uvede se identifikační číslo základní územní jednotky obce, na jejímž správním území má výrobce sídlo. Číslo se uvádí podle jednotného </w:t>
      </w:r>
      <w:r w:rsidRPr="00461557">
        <w:rPr>
          <w:rFonts w:ascii="Arial" w:hAnsi="Arial" w:cs="Arial"/>
        </w:rPr>
        <w:t>číselníku obcí ČR vydaného Českým statistickým úřadem.</w:t>
      </w:r>
    </w:p>
    <w:p w14:paraId="43CACEDD" w14:textId="77777777" w:rsidR="00FA3956" w:rsidRPr="00461557" w:rsidRDefault="008C5BF7" w:rsidP="00FA3956">
      <w:pPr>
        <w:spacing w:after="120"/>
        <w:jc w:val="both"/>
        <w:rPr>
          <w:rFonts w:ascii="Arial" w:hAnsi="Arial" w:cs="Arial"/>
        </w:rPr>
      </w:pPr>
      <w:r w:rsidRPr="00461557">
        <w:rPr>
          <w:rFonts w:ascii="Arial" w:hAnsi="Arial" w:cs="Arial"/>
        </w:rPr>
        <w:t>Identifikace prohlášení výrobce (včetně prohlášení) - číslo nebo jiná identifikace prohlášení nebo číslo protokolu. Prohlášení nebo protokol dokladující (ne)existenci PCB látek v zařízení osoba provádě</w:t>
      </w:r>
      <w:r w:rsidRPr="00461557">
        <w:rPr>
          <w:rFonts w:ascii="Arial" w:hAnsi="Arial" w:cs="Arial"/>
        </w:rPr>
        <w:t>jící inventarizaci přiloží k inventarizačnímu listu.</w:t>
      </w:r>
    </w:p>
    <w:p w14:paraId="566ED58B" w14:textId="77777777" w:rsidR="00FA3956" w:rsidRPr="00461557" w:rsidRDefault="008C5BF7" w:rsidP="00FA3956">
      <w:pPr>
        <w:spacing w:after="120"/>
        <w:jc w:val="both"/>
        <w:rPr>
          <w:rFonts w:ascii="Arial" w:hAnsi="Arial" w:cs="Arial"/>
        </w:rPr>
      </w:pPr>
      <w:r w:rsidRPr="00461557">
        <w:rPr>
          <w:rFonts w:ascii="Arial" w:hAnsi="Arial" w:cs="Arial"/>
        </w:rPr>
        <w:t>Číslo protokolu - číslo protokolu analytického stanovení způsobu prokazování (ne)existence PCB.</w:t>
      </w:r>
    </w:p>
    <w:p w14:paraId="7503067E" w14:textId="77777777" w:rsidR="00FA3956" w:rsidRPr="00461557" w:rsidRDefault="008C5BF7" w:rsidP="00FA3956">
      <w:pPr>
        <w:spacing w:after="120"/>
        <w:jc w:val="both"/>
        <w:rPr>
          <w:rFonts w:ascii="Arial" w:hAnsi="Arial" w:cs="Arial"/>
        </w:rPr>
      </w:pPr>
      <w:r w:rsidRPr="00461557">
        <w:rPr>
          <w:rFonts w:ascii="Arial" w:hAnsi="Arial" w:cs="Arial"/>
        </w:rPr>
        <w:t>Protokol o odběru vzorku – jedná se o údaje o podmínkách odběru vzorku pro analytické stanovení způsobu pro</w:t>
      </w:r>
      <w:r w:rsidRPr="00461557">
        <w:rPr>
          <w:rFonts w:ascii="Arial" w:hAnsi="Arial" w:cs="Arial"/>
        </w:rPr>
        <w:t>kazování (ne)existence PCB.</w:t>
      </w:r>
    </w:p>
    <w:p w14:paraId="101CF72D" w14:textId="77777777" w:rsidR="00FA3956" w:rsidRPr="00461557" w:rsidRDefault="008C5BF7" w:rsidP="00FA3956">
      <w:pPr>
        <w:spacing w:after="120"/>
        <w:jc w:val="both"/>
        <w:rPr>
          <w:rFonts w:ascii="Arial" w:hAnsi="Arial" w:cs="Arial"/>
        </w:rPr>
      </w:pPr>
      <w:r w:rsidRPr="00461557">
        <w:rPr>
          <w:rFonts w:ascii="Arial" w:hAnsi="Arial" w:cs="Arial"/>
        </w:rPr>
        <w:t xml:space="preserve">Zařízení - označí se jedna z možností v provozu / mimo provoz; v provozu se rozumí i zařízení dočasně v odstávce z provozních důvodů, mimo provoz se rozumí zařízení vyřazené z provozu nebo trvale uložené ve skladu. </w:t>
      </w:r>
    </w:p>
    <w:p w14:paraId="4243464D" w14:textId="77777777" w:rsidR="00FA3956" w:rsidRPr="00461557" w:rsidRDefault="008C5BF7" w:rsidP="00FA3956">
      <w:pPr>
        <w:spacing w:after="120"/>
        <w:jc w:val="both"/>
        <w:rPr>
          <w:rFonts w:ascii="Arial" w:hAnsi="Arial" w:cs="Arial"/>
        </w:rPr>
      </w:pPr>
      <w:r w:rsidRPr="00461557">
        <w:rPr>
          <w:rFonts w:ascii="Arial" w:hAnsi="Arial" w:cs="Arial"/>
        </w:rPr>
        <w:t xml:space="preserve">Specifikace </w:t>
      </w:r>
      <w:r w:rsidRPr="00461557">
        <w:rPr>
          <w:rFonts w:ascii="Arial" w:hAnsi="Arial" w:cs="Arial"/>
        </w:rPr>
        <w:t>místa odběru - uvede se pouze v případě více odběrných míst na jednom zařízení, co nejpřesněji se uvede místo odběru vzorku ze zařízení.</w:t>
      </w:r>
    </w:p>
    <w:p w14:paraId="29ECC05B" w14:textId="77777777" w:rsidR="00FA3956" w:rsidRPr="00461557" w:rsidRDefault="008C5BF7" w:rsidP="00FA3956">
      <w:pPr>
        <w:spacing w:after="120"/>
        <w:jc w:val="both"/>
        <w:rPr>
          <w:rFonts w:ascii="Arial" w:hAnsi="Arial" w:cs="Arial"/>
        </w:rPr>
      </w:pPr>
      <w:r w:rsidRPr="00461557">
        <w:rPr>
          <w:rFonts w:ascii="Arial" w:hAnsi="Arial" w:cs="Arial"/>
        </w:rPr>
        <w:t>Datum odběru vzorku - uvede se datum odběru vzorku ve formátu DD.MM.RRRR.</w:t>
      </w:r>
    </w:p>
    <w:p w14:paraId="7A9C285D" w14:textId="77777777" w:rsidR="00FA3956" w:rsidRPr="00461557" w:rsidRDefault="008C5BF7" w:rsidP="00FA3956">
      <w:pPr>
        <w:spacing w:after="120"/>
        <w:jc w:val="both"/>
        <w:rPr>
          <w:rFonts w:ascii="Arial" w:hAnsi="Arial" w:cs="Arial"/>
        </w:rPr>
      </w:pPr>
      <w:r w:rsidRPr="00461557">
        <w:rPr>
          <w:rFonts w:ascii="Arial" w:hAnsi="Arial" w:cs="Arial"/>
        </w:rPr>
        <w:t>Číslo vzorku - vyplní se číslo uvedené na vzo</w:t>
      </w:r>
      <w:r w:rsidRPr="00461557">
        <w:rPr>
          <w:rFonts w:ascii="Arial" w:hAnsi="Arial" w:cs="Arial"/>
        </w:rPr>
        <w:t>rkovnici.</w:t>
      </w:r>
    </w:p>
    <w:p w14:paraId="53C578A9" w14:textId="77777777" w:rsidR="00FA3956" w:rsidRPr="00461557" w:rsidRDefault="008C5BF7" w:rsidP="00FA3956">
      <w:pPr>
        <w:spacing w:after="120"/>
        <w:jc w:val="both"/>
        <w:rPr>
          <w:rFonts w:ascii="Arial" w:hAnsi="Arial" w:cs="Arial"/>
        </w:rPr>
      </w:pPr>
      <w:r w:rsidRPr="00461557">
        <w:rPr>
          <w:rFonts w:ascii="Arial" w:hAnsi="Arial" w:cs="Arial"/>
        </w:rPr>
        <w:t xml:space="preserve">Protokol o analytickém stanovení PCB nebo obsahu provozní kapaliny dle prohlášení výrobce – jedná se o zápis výsledků analýzy nebo údajů z prohlášení výrobce. </w:t>
      </w:r>
    </w:p>
    <w:p w14:paraId="59B2D56B" w14:textId="77777777" w:rsidR="00FA3956" w:rsidRPr="00461557" w:rsidRDefault="008C5BF7" w:rsidP="00FA3956">
      <w:pPr>
        <w:spacing w:after="120"/>
        <w:jc w:val="both"/>
        <w:rPr>
          <w:rFonts w:ascii="Arial" w:hAnsi="Arial" w:cs="Arial"/>
        </w:rPr>
      </w:pPr>
      <w:r w:rsidRPr="00461557">
        <w:rPr>
          <w:rFonts w:ascii="Arial" w:hAnsi="Arial" w:cs="Arial"/>
        </w:rPr>
        <w:t>Kód laboratoře – uvede se identifikátor laboratoře, která provedla analýzu. Každé labo</w:t>
      </w:r>
      <w:r w:rsidRPr="00461557">
        <w:rPr>
          <w:rFonts w:ascii="Arial" w:hAnsi="Arial" w:cs="Arial"/>
        </w:rPr>
        <w:t>ratoři oprávněné k provádění analýz v rámci inventarizace přidělí kód resortní pracoviště pověřené organizací evidence.</w:t>
      </w:r>
    </w:p>
    <w:p w14:paraId="3CB24489" w14:textId="77777777" w:rsidR="00FA3956" w:rsidRPr="00461557" w:rsidRDefault="008C5BF7" w:rsidP="00FA3956">
      <w:pPr>
        <w:spacing w:after="120"/>
        <w:jc w:val="both"/>
        <w:rPr>
          <w:rFonts w:ascii="Arial" w:hAnsi="Arial" w:cs="Arial"/>
        </w:rPr>
      </w:pPr>
      <w:r w:rsidRPr="00461557">
        <w:rPr>
          <w:rFonts w:ascii="Arial" w:hAnsi="Arial" w:cs="Arial"/>
        </w:rPr>
        <w:t>Číslo protokolu – uvede se číslo protokolu o analytickém stanovení, které přidělí laboratoř.</w:t>
      </w:r>
    </w:p>
    <w:p w14:paraId="1DFC0D5E" w14:textId="77777777" w:rsidR="00FA3956" w:rsidRPr="00461557" w:rsidRDefault="008C5BF7" w:rsidP="00FA3956">
      <w:pPr>
        <w:spacing w:after="120"/>
        <w:jc w:val="both"/>
        <w:rPr>
          <w:rFonts w:ascii="Arial" w:hAnsi="Arial" w:cs="Arial"/>
        </w:rPr>
      </w:pPr>
      <w:r w:rsidRPr="00461557">
        <w:rPr>
          <w:rFonts w:ascii="Arial" w:hAnsi="Arial" w:cs="Arial"/>
        </w:rPr>
        <w:t>Datum analýzy - uvede se datum analýzy ve f</w:t>
      </w:r>
      <w:r w:rsidRPr="00461557">
        <w:rPr>
          <w:rFonts w:ascii="Arial" w:hAnsi="Arial" w:cs="Arial"/>
        </w:rPr>
        <w:t>ormátu DD.MM.RRRR.</w:t>
      </w:r>
    </w:p>
    <w:p w14:paraId="6999A191" w14:textId="77777777" w:rsidR="00FA3956" w:rsidRPr="00461557" w:rsidRDefault="008C5BF7" w:rsidP="00FA3956">
      <w:pPr>
        <w:spacing w:after="120"/>
        <w:jc w:val="both"/>
        <w:rPr>
          <w:rFonts w:ascii="Arial" w:hAnsi="Arial" w:cs="Arial"/>
        </w:rPr>
      </w:pPr>
      <w:r w:rsidRPr="00461557">
        <w:rPr>
          <w:rFonts w:ascii="Arial" w:hAnsi="Arial" w:cs="Arial"/>
        </w:rPr>
        <w:lastRenderedPageBreak/>
        <w:t>Koncentrace PCB v náplni v [mg/kg] - uvede se výsledek chemické analýzy pro jednotlivé kongenery, pokud některý kongener nebyl v náplni obsažen, příslušné pole se vyplní nulou a uvede se do Poznámky pro List 2 informace, že příslušný kon</w:t>
      </w:r>
      <w:r w:rsidRPr="00461557">
        <w:rPr>
          <w:rFonts w:ascii="Arial" w:hAnsi="Arial" w:cs="Arial"/>
        </w:rPr>
        <w:t>gener nebyl v náplní obsažen. Hodnoty zadejte s přesností na 2 desetinná místa.</w:t>
      </w:r>
    </w:p>
    <w:p w14:paraId="45D83063" w14:textId="77777777" w:rsidR="00FA3956" w:rsidRPr="00461557" w:rsidRDefault="008C5BF7" w:rsidP="00FA3956">
      <w:pPr>
        <w:spacing w:after="120"/>
        <w:jc w:val="both"/>
        <w:rPr>
          <w:rFonts w:ascii="Arial" w:hAnsi="Arial" w:cs="Arial"/>
        </w:rPr>
      </w:pPr>
      <w:r w:rsidRPr="00461557">
        <w:rPr>
          <w:rFonts w:ascii="Arial" w:hAnsi="Arial" w:cs="Arial"/>
        </w:rPr>
        <w:t>Celkem - rovná se součtu všech stanovených (uvedených) kongenerů.</w:t>
      </w:r>
    </w:p>
    <w:p w14:paraId="11C51159" w14:textId="77777777" w:rsidR="00FA3956" w:rsidRPr="00461557" w:rsidRDefault="008C5BF7" w:rsidP="00FA3956">
      <w:pPr>
        <w:spacing w:after="120"/>
        <w:jc w:val="both"/>
        <w:rPr>
          <w:rFonts w:ascii="Arial" w:hAnsi="Arial" w:cs="Arial"/>
        </w:rPr>
      </w:pPr>
      <w:r w:rsidRPr="00461557">
        <w:rPr>
          <w:rFonts w:ascii="Arial" w:hAnsi="Arial" w:cs="Arial"/>
        </w:rPr>
        <w:t>Prohlášení o obsahu PCB - rozhodující informace pro evidenci zařízení.</w:t>
      </w:r>
    </w:p>
    <w:p w14:paraId="50372C78" w14:textId="77777777" w:rsidR="00FA3956" w:rsidRPr="00461557" w:rsidRDefault="008C5BF7" w:rsidP="00FA3956">
      <w:pPr>
        <w:spacing w:after="120"/>
        <w:jc w:val="both"/>
        <w:rPr>
          <w:rFonts w:ascii="Arial" w:hAnsi="Arial" w:cs="Arial"/>
        </w:rPr>
      </w:pPr>
      <w:r w:rsidRPr="00461557">
        <w:rPr>
          <w:rFonts w:ascii="Arial" w:hAnsi="Arial" w:cs="Arial"/>
        </w:rPr>
        <w:t xml:space="preserve">Zařízení obsahuje PCB - obsahem PCB </w:t>
      </w:r>
      <w:r w:rsidRPr="00461557">
        <w:rPr>
          <w:rFonts w:ascii="Arial" w:hAnsi="Arial" w:cs="Arial"/>
        </w:rPr>
        <w:t>se rozumí případ, kdy údaj "Celkem" je větší než 50 mg/kg, označí se možnost „Ano“. Pokud údaj "Celkem" je menší než 49,99 mg/kg, označí se možnost „Ne“.</w:t>
      </w:r>
    </w:p>
    <w:p w14:paraId="6FB1C6B7" w14:textId="77777777" w:rsidR="00FA3956" w:rsidRPr="00461557" w:rsidRDefault="008C5BF7" w:rsidP="00BF2EC6">
      <w:pPr>
        <w:jc w:val="both"/>
        <w:rPr>
          <w:rFonts w:ascii="Arial" w:hAnsi="Arial" w:cs="Arial"/>
        </w:rPr>
      </w:pPr>
      <w:r w:rsidRPr="00461557">
        <w:rPr>
          <w:rFonts w:ascii="Arial" w:hAnsi="Arial" w:cs="Arial"/>
        </w:rPr>
        <w:t>Poznámka pro List 2 - uvede se jakýkoli údaj, který by bylo vhodné uvést, resp. informace, že příslušn</w:t>
      </w:r>
      <w:r w:rsidRPr="00461557">
        <w:rPr>
          <w:rFonts w:ascii="Arial" w:hAnsi="Arial" w:cs="Arial"/>
        </w:rPr>
        <w:t>ý kongener nebyl v náplní obsažen (viz vysvětlivka „Koncentrace PCB v náplni v [mg/kg]“).</w:t>
      </w:r>
    </w:p>
    <w:p w14:paraId="1221537E" w14:textId="77777777" w:rsidR="00FA3956" w:rsidRPr="00461557" w:rsidRDefault="00FA3956" w:rsidP="00FA3956">
      <w:pPr>
        <w:keepNext/>
        <w:keepLines/>
        <w:jc w:val="both"/>
        <w:rPr>
          <w:rFonts w:ascii="Arial" w:hAnsi="Arial" w:cs="Arial"/>
          <w:b/>
          <w:bCs/>
        </w:rPr>
      </w:pPr>
    </w:p>
    <w:p w14:paraId="238CC9BD" w14:textId="77777777" w:rsidR="00FA3956" w:rsidRPr="00461557" w:rsidRDefault="008C5BF7" w:rsidP="00FA3956">
      <w:pPr>
        <w:jc w:val="both"/>
        <w:rPr>
          <w:rFonts w:ascii="Arial" w:hAnsi="Arial" w:cs="Arial"/>
          <w:b/>
          <w:bCs/>
        </w:rPr>
      </w:pPr>
      <w:r w:rsidRPr="00461557">
        <w:rPr>
          <w:rFonts w:ascii="Arial" w:hAnsi="Arial" w:cs="Arial"/>
          <w:b/>
          <w:bCs/>
        </w:rPr>
        <w:t>List 3</w:t>
      </w:r>
    </w:p>
    <w:p w14:paraId="6B241DA4" w14:textId="77777777" w:rsidR="00FA3956" w:rsidRPr="00461557" w:rsidRDefault="008C5BF7" w:rsidP="00FA3956">
      <w:pPr>
        <w:spacing w:after="120"/>
        <w:jc w:val="both"/>
        <w:rPr>
          <w:rFonts w:ascii="Arial" w:hAnsi="Arial" w:cs="Arial"/>
        </w:rPr>
      </w:pPr>
      <w:r w:rsidRPr="00461557">
        <w:rPr>
          <w:rFonts w:ascii="Arial" w:hAnsi="Arial" w:cs="Arial"/>
        </w:rPr>
        <w:t>Plánovaný způsob nakládání se zařízením (lehce kontaminovaným zařízením) nebo odpady PCB - označí se plánovaný způsob nakládání.</w:t>
      </w:r>
    </w:p>
    <w:p w14:paraId="63920F71" w14:textId="77777777" w:rsidR="00FA3956" w:rsidRPr="00461557" w:rsidRDefault="008C5BF7" w:rsidP="00FA3956">
      <w:pPr>
        <w:spacing w:after="120"/>
        <w:jc w:val="both"/>
        <w:rPr>
          <w:rFonts w:ascii="Arial" w:hAnsi="Arial" w:cs="Arial"/>
        </w:rPr>
      </w:pPr>
      <w:r w:rsidRPr="00461557">
        <w:rPr>
          <w:rFonts w:ascii="Arial" w:hAnsi="Arial" w:cs="Arial"/>
        </w:rPr>
        <w:t>Plán odstranění:</w:t>
      </w:r>
    </w:p>
    <w:p w14:paraId="75674D6C" w14:textId="77777777" w:rsidR="00FA3956" w:rsidRPr="00461557" w:rsidRDefault="008C5BF7" w:rsidP="00FA3956">
      <w:pPr>
        <w:spacing w:after="120"/>
        <w:jc w:val="both"/>
        <w:rPr>
          <w:rFonts w:ascii="Arial" w:hAnsi="Arial" w:cs="Arial"/>
        </w:rPr>
      </w:pPr>
      <w:r w:rsidRPr="00461557">
        <w:rPr>
          <w:rFonts w:ascii="Arial" w:hAnsi="Arial" w:cs="Arial"/>
        </w:rPr>
        <w:t>Termín odstr</w:t>
      </w:r>
      <w:r w:rsidRPr="00461557">
        <w:rPr>
          <w:rFonts w:ascii="Arial" w:hAnsi="Arial" w:cs="Arial"/>
        </w:rPr>
        <w:t>anění - uvede se plánovaný termín odstranění ve formátu MM.RRRR.</w:t>
      </w:r>
    </w:p>
    <w:p w14:paraId="17120D3E" w14:textId="77777777" w:rsidR="00FA3956" w:rsidRPr="00461557" w:rsidRDefault="008C5BF7" w:rsidP="00FA3956">
      <w:pPr>
        <w:spacing w:after="120"/>
        <w:jc w:val="both"/>
        <w:rPr>
          <w:rFonts w:ascii="Arial" w:hAnsi="Arial" w:cs="Arial"/>
        </w:rPr>
      </w:pPr>
      <w:r w:rsidRPr="00461557">
        <w:rPr>
          <w:rFonts w:ascii="Arial" w:hAnsi="Arial" w:cs="Arial"/>
        </w:rPr>
        <w:t>Způsob odstranění – označí se plánovaný způsob odstranění, v případě označení způsobu odstranění „Jiné (N3, D8, D9, D12, D15)“ se uvede co nejpřesněji způsob nakládání se zařízením obsahující</w:t>
      </w:r>
      <w:r w:rsidRPr="00461557">
        <w:rPr>
          <w:rFonts w:ascii="Arial" w:hAnsi="Arial" w:cs="Arial"/>
        </w:rPr>
        <w:t>m PCB, vyspecifikuje se způsob jiného odstranění.</w:t>
      </w:r>
    </w:p>
    <w:p w14:paraId="2A92B14E" w14:textId="77777777" w:rsidR="00FA3956" w:rsidRPr="00461557" w:rsidRDefault="008C5BF7" w:rsidP="00FA3956">
      <w:pPr>
        <w:spacing w:after="120"/>
        <w:jc w:val="both"/>
        <w:rPr>
          <w:rFonts w:ascii="Arial" w:hAnsi="Arial" w:cs="Arial"/>
        </w:rPr>
      </w:pPr>
      <w:r w:rsidRPr="00461557">
        <w:rPr>
          <w:rFonts w:ascii="Arial" w:hAnsi="Arial" w:cs="Arial"/>
        </w:rPr>
        <w:t>Plán dekontaminace:</w:t>
      </w:r>
    </w:p>
    <w:p w14:paraId="58A8D680" w14:textId="77777777" w:rsidR="00FA3956" w:rsidRPr="00461557" w:rsidRDefault="008C5BF7" w:rsidP="00FA3956">
      <w:pPr>
        <w:spacing w:after="120"/>
        <w:jc w:val="both"/>
        <w:rPr>
          <w:rFonts w:ascii="Arial" w:hAnsi="Arial" w:cs="Arial"/>
        </w:rPr>
      </w:pPr>
      <w:r w:rsidRPr="00461557">
        <w:rPr>
          <w:rFonts w:ascii="Arial" w:hAnsi="Arial" w:cs="Arial"/>
        </w:rPr>
        <w:t>Termín dekontaminace - uvede se plánovaný termín dekontaminace ve formátu MM.RRRR.</w:t>
      </w:r>
    </w:p>
    <w:p w14:paraId="6039CC2F" w14:textId="77777777" w:rsidR="00FA3956" w:rsidRPr="00461557" w:rsidRDefault="008C5BF7" w:rsidP="00FA3956">
      <w:pPr>
        <w:spacing w:after="120"/>
        <w:jc w:val="both"/>
        <w:rPr>
          <w:rFonts w:ascii="Arial" w:hAnsi="Arial" w:cs="Arial"/>
        </w:rPr>
      </w:pPr>
      <w:r w:rsidRPr="00461557">
        <w:rPr>
          <w:rFonts w:ascii="Arial" w:hAnsi="Arial" w:cs="Arial"/>
        </w:rPr>
        <w:t xml:space="preserve">Způsob dekontaminace - uvede se způsob nakládání se zařízením obsahujícím PCB, </w:t>
      </w:r>
      <w:r w:rsidRPr="00461557">
        <w:rPr>
          <w:rFonts w:ascii="Arial" w:hAnsi="Arial" w:cs="Arial"/>
        </w:rPr>
        <w:t>vyspecifikuje se způsob dekontaminace / odstranění provozní kapaliny.</w:t>
      </w:r>
    </w:p>
    <w:p w14:paraId="245AFF31" w14:textId="77777777" w:rsidR="00FA3956" w:rsidRPr="00461557" w:rsidRDefault="008C5BF7" w:rsidP="00A15FA7">
      <w:pPr>
        <w:jc w:val="both"/>
        <w:rPr>
          <w:rFonts w:ascii="Arial" w:hAnsi="Arial" w:cs="Arial"/>
        </w:rPr>
      </w:pPr>
      <w:r w:rsidRPr="00461557">
        <w:rPr>
          <w:rFonts w:ascii="Arial" w:hAnsi="Arial" w:cs="Arial"/>
        </w:rPr>
        <w:t>Poznámka pro List 3 - uvede se jakýkoli údaj, který by bylo vhodné uvést k plánovanému způsobu nakládání se zařízením nebo odpady PCB.</w:t>
      </w:r>
    </w:p>
    <w:p w14:paraId="51FCC5A7" w14:textId="77777777" w:rsidR="00FA3956" w:rsidRPr="00461557" w:rsidRDefault="00FA3956" w:rsidP="00FA3956">
      <w:pPr>
        <w:keepNext/>
        <w:keepLines/>
        <w:jc w:val="both"/>
        <w:rPr>
          <w:rFonts w:ascii="Arial" w:hAnsi="Arial" w:cs="Arial"/>
          <w:b/>
          <w:bCs/>
        </w:rPr>
      </w:pPr>
    </w:p>
    <w:p w14:paraId="6937831D" w14:textId="77777777" w:rsidR="00FA3956" w:rsidRPr="00461557" w:rsidRDefault="008C5BF7" w:rsidP="00FA3956">
      <w:pPr>
        <w:jc w:val="both"/>
        <w:rPr>
          <w:rFonts w:ascii="Arial" w:hAnsi="Arial" w:cs="Arial"/>
          <w:b/>
          <w:bCs/>
        </w:rPr>
      </w:pPr>
      <w:r w:rsidRPr="00461557">
        <w:rPr>
          <w:rFonts w:ascii="Arial" w:hAnsi="Arial" w:cs="Arial"/>
          <w:b/>
          <w:bCs/>
        </w:rPr>
        <w:t>List 4</w:t>
      </w:r>
    </w:p>
    <w:p w14:paraId="11ADDB83" w14:textId="77777777" w:rsidR="00FA3956" w:rsidRPr="00461557" w:rsidRDefault="008C5BF7" w:rsidP="00FA3956">
      <w:pPr>
        <w:spacing w:after="120"/>
        <w:jc w:val="both"/>
        <w:rPr>
          <w:rFonts w:ascii="Arial" w:hAnsi="Arial" w:cs="Arial"/>
        </w:rPr>
      </w:pPr>
      <w:r w:rsidRPr="00461557">
        <w:rPr>
          <w:rFonts w:ascii="Arial" w:hAnsi="Arial" w:cs="Arial"/>
        </w:rPr>
        <w:t>Způsob nakládání se zařízením (lehce kontam</w:t>
      </w:r>
      <w:r w:rsidRPr="00461557">
        <w:rPr>
          <w:rFonts w:ascii="Arial" w:hAnsi="Arial" w:cs="Arial"/>
        </w:rPr>
        <w:t>inovaným zařízením) nebo odpady PCB (odstranění nebo dekontaminace):</w:t>
      </w:r>
    </w:p>
    <w:p w14:paraId="55CADA40" w14:textId="77777777" w:rsidR="00FA3956" w:rsidRPr="00461557" w:rsidRDefault="008C5BF7" w:rsidP="00FA3956">
      <w:pPr>
        <w:spacing w:after="120"/>
        <w:jc w:val="both"/>
        <w:rPr>
          <w:rFonts w:ascii="Arial" w:hAnsi="Arial" w:cs="Arial"/>
        </w:rPr>
      </w:pPr>
      <w:r w:rsidRPr="00461557">
        <w:rPr>
          <w:rFonts w:ascii="Arial" w:hAnsi="Arial" w:cs="Arial"/>
        </w:rPr>
        <w:t>Datum nakládání - uvede se datum, kdy bylo zařízení předáno ke zneškodnění nebo odstranění, nebo případně předáno k dekontaminaci ve formátu DD.MM.RRRR.</w:t>
      </w:r>
    </w:p>
    <w:p w14:paraId="6223A2CA" w14:textId="77777777" w:rsidR="00FA3956" w:rsidRPr="00461557" w:rsidRDefault="008C5BF7" w:rsidP="00FA3956">
      <w:pPr>
        <w:spacing w:after="120"/>
        <w:jc w:val="both"/>
        <w:rPr>
          <w:rFonts w:ascii="Arial" w:hAnsi="Arial" w:cs="Arial"/>
        </w:rPr>
      </w:pPr>
      <w:r w:rsidRPr="00461557">
        <w:rPr>
          <w:rFonts w:ascii="Arial" w:hAnsi="Arial" w:cs="Arial"/>
        </w:rPr>
        <w:t>Hmotnost zařízení - rozumí se hmot</w:t>
      </w:r>
      <w:r w:rsidRPr="00461557">
        <w:rPr>
          <w:rFonts w:ascii="Arial" w:hAnsi="Arial" w:cs="Arial"/>
        </w:rPr>
        <w:t xml:space="preserve">nost zařízení, s nímž je nakládáno, v kilogramech, na tři desetinná místa. </w:t>
      </w:r>
    </w:p>
    <w:p w14:paraId="0C28FB8C" w14:textId="77777777" w:rsidR="00FA3956" w:rsidRPr="00461557" w:rsidRDefault="008C5BF7" w:rsidP="00FA3956">
      <w:pPr>
        <w:spacing w:after="120"/>
        <w:jc w:val="both"/>
        <w:rPr>
          <w:rFonts w:ascii="Arial" w:hAnsi="Arial" w:cs="Arial"/>
        </w:rPr>
      </w:pPr>
      <w:r w:rsidRPr="00461557">
        <w:rPr>
          <w:rFonts w:ascii="Arial" w:hAnsi="Arial" w:cs="Arial"/>
        </w:rPr>
        <w:t xml:space="preserve">Hmotnost provozní kapaliny v zařízení - uvede se hmotnost provozní kapaliny, v kilogramech, na tři desetinná místa. </w:t>
      </w:r>
    </w:p>
    <w:p w14:paraId="1B46ED5F" w14:textId="77777777" w:rsidR="00FA3956" w:rsidRPr="00461557" w:rsidRDefault="008C5BF7" w:rsidP="00FA3956">
      <w:pPr>
        <w:spacing w:after="120"/>
        <w:jc w:val="both"/>
        <w:rPr>
          <w:rFonts w:ascii="Arial" w:hAnsi="Arial" w:cs="Arial"/>
        </w:rPr>
      </w:pPr>
      <w:r w:rsidRPr="00461557">
        <w:rPr>
          <w:rFonts w:ascii="Arial" w:hAnsi="Arial" w:cs="Arial"/>
        </w:rPr>
        <w:t xml:space="preserve">Způsob nakládání - označí se jedna možnost. </w:t>
      </w:r>
    </w:p>
    <w:p w14:paraId="0B0D223E" w14:textId="77777777" w:rsidR="00FA3956" w:rsidRPr="00461557" w:rsidRDefault="008C5BF7" w:rsidP="00FA3956">
      <w:pPr>
        <w:spacing w:after="120"/>
        <w:jc w:val="both"/>
        <w:rPr>
          <w:rFonts w:ascii="Arial" w:hAnsi="Arial" w:cs="Arial"/>
        </w:rPr>
      </w:pPr>
      <w:r w:rsidRPr="00461557">
        <w:rPr>
          <w:rFonts w:ascii="Arial" w:hAnsi="Arial" w:cs="Arial"/>
        </w:rPr>
        <w:t>Specifikace jiného</w:t>
      </w:r>
      <w:r w:rsidRPr="00461557">
        <w:rPr>
          <w:rFonts w:ascii="Arial" w:hAnsi="Arial" w:cs="Arial"/>
        </w:rPr>
        <w:t xml:space="preserve"> způsobu nakládání - uvede se způsob nakládání se zařízením obsahujícím PCB.</w:t>
      </w:r>
    </w:p>
    <w:p w14:paraId="11E75801" w14:textId="77777777" w:rsidR="00FA3956" w:rsidRPr="00461557" w:rsidRDefault="008C5BF7" w:rsidP="00FA3956">
      <w:pPr>
        <w:spacing w:after="120"/>
        <w:jc w:val="both"/>
        <w:rPr>
          <w:rFonts w:ascii="Arial" w:hAnsi="Arial" w:cs="Arial"/>
        </w:rPr>
      </w:pPr>
      <w:r w:rsidRPr="00461557">
        <w:rPr>
          <w:rFonts w:ascii="Arial" w:hAnsi="Arial" w:cs="Arial"/>
        </w:rPr>
        <w:lastRenderedPageBreak/>
        <w:t>Zařízení předal (vlastník / provozovatel) – uvede se jméno a příjmení zástupce provozovatele nebo vlastníka (držitele) zařízení, kter</w:t>
      </w:r>
      <w:r w:rsidR="009245F7" w:rsidRPr="00461557">
        <w:rPr>
          <w:rFonts w:ascii="Arial" w:hAnsi="Arial" w:cs="Arial"/>
        </w:rPr>
        <w:t>ý</w:t>
      </w:r>
      <w:r w:rsidRPr="00461557">
        <w:rPr>
          <w:rFonts w:ascii="Arial" w:hAnsi="Arial" w:cs="Arial"/>
        </w:rPr>
        <w:t xml:space="preserve"> zařízení obsahující PCB předal zařízení pro </w:t>
      </w:r>
      <w:r w:rsidRPr="00461557">
        <w:rPr>
          <w:rFonts w:ascii="Arial" w:hAnsi="Arial" w:cs="Arial"/>
        </w:rPr>
        <w:t>nakládání s odpady.</w:t>
      </w:r>
    </w:p>
    <w:p w14:paraId="7327C9AB" w14:textId="77777777" w:rsidR="00FA3956" w:rsidRPr="00461557" w:rsidRDefault="008C5BF7" w:rsidP="00FA3956">
      <w:pPr>
        <w:spacing w:after="120"/>
        <w:jc w:val="both"/>
        <w:rPr>
          <w:rFonts w:ascii="Arial" w:hAnsi="Arial" w:cs="Arial"/>
        </w:rPr>
      </w:pPr>
      <w:r w:rsidRPr="00461557">
        <w:rPr>
          <w:rFonts w:ascii="Arial" w:hAnsi="Arial" w:cs="Arial"/>
        </w:rPr>
        <w:t>Zařízení pro nakládání s odpady</w:t>
      </w:r>
    </w:p>
    <w:p w14:paraId="5870A4DF" w14:textId="77777777" w:rsidR="00FA3956" w:rsidRPr="00461557" w:rsidRDefault="008C5BF7" w:rsidP="00FA3956">
      <w:pPr>
        <w:spacing w:after="120"/>
        <w:jc w:val="both"/>
        <w:rPr>
          <w:rFonts w:ascii="Arial" w:hAnsi="Arial" w:cs="Arial"/>
        </w:rPr>
      </w:pPr>
      <w:r w:rsidRPr="00461557">
        <w:rPr>
          <w:rFonts w:ascii="Arial" w:hAnsi="Arial" w:cs="Arial"/>
        </w:rPr>
        <w:t>Název subjektu - uvede se název / jméno a příjmení právnické osoby, fyzické osoby podnikající tak, jak je zapsán v obchodním rejstříku nebo v živnostenském listu nebo název zahraniční osoby.</w:t>
      </w:r>
    </w:p>
    <w:p w14:paraId="7471F3AC" w14:textId="77777777" w:rsidR="00FA3956" w:rsidRPr="00461557" w:rsidRDefault="008C5BF7" w:rsidP="00FA3956">
      <w:pPr>
        <w:spacing w:after="120"/>
        <w:jc w:val="both"/>
        <w:rPr>
          <w:rFonts w:ascii="Arial" w:hAnsi="Arial" w:cs="Arial"/>
        </w:rPr>
      </w:pPr>
      <w:r w:rsidRPr="00461557">
        <w:rPr>
          <w:rFonts w:ascii="Arial" w:hAnsi="Arial" w:cs="Arial"/>
        </w:rPr>
        <w:t>IČO / Identif</w:t>
      </w:r>
      <w:r w:rsidRPr="00461557">
        <w:rPr>
          <w:rFonts w:ascii="Arial" w:hAnsi="Arial" w:cs="Arial"/>
        </w:rPr>
        <w:t xml:space="preserve">ikátor zahraniční osoby - uvede se identifikační číslo osoby (IČO) zařízeni pro nakládání s odpady; pokud je IČO méně než osmimístné, doplní se zleva nuly na celkový počet osm míst. V případě zahraniční osoby se uvede jiná identifikace, tzv. Identifikátor </w:t>
      </w:r>
      <w:r w:rsidRPr="00461557">
        <w:rPr>
          <w:rFonts w:ascii="Arial" w:hAnsi="Arial" w:cs="Arial"/>
        </w:rPr>
        <w:t>zahraniční osoby.</w:t>
      </w:r>
    </w:p>
    <w:p w14:paraId="529E0691" w14:textId="77777777" w:rsidR="00FA3956" w:rsidRPr="00461557" w:rsidRDefault="008C5BF7" w:rsidP="00FA3956">
      <w:pPr>
        <w:spacing w:after="120"/>
        <w:jc w:val="both"/>
        <w:rPr>
          <w:rFonts w:ascii="Arial" w:hAnsi="Arial" w:cs="Arial"/>
        </w:rPr>
      </w:pPr>
      <w:r w:rsidRPr="00461557">
        <w:rPr>
          <w:rFonts w:ascii="Arial" w:hAnsi="Arial" w:cs="Arial"/>
        </w:rPr>
        <w:t>Název státu - uvede se název státu, ve kterém je usídlena zahraniční osoba.</w:t>
      </w:r>
    </w:p>
    <w:p w14:paraId="136ED6E6" w14:textId="77777777" w:rsidR="00FA3956" w:rsidRPr="00461557" w:rsidRDefault="008C5BF7" w:rsidP="00FA3956">
      <w:pPr>
        <w:spacing w:after="120"/>
        <w:jc w:val="both"/>
        <w:rPr>
          <w:rFonts w:ascii="Arial" w:hAnsi="Arial" w:cs="Arial"/>
        </w:rPr>
      </w:pPr>
      <w:r w:rsidRPr="00461557">
        <w:rPr>
          <w:rFonts w:ascii="Arial" w:hAnsi="Arial" w:cs="Arial"/>
        </w:rPr>
        <w:t>Ulice, č.p. / č.o., Obec, PSČ - uvedou se adresní údaje sídla zařízení pro nakládání s odpady.</w:t>
      </w:r>
    </w:p>
    <w:p w14:paraId="1E36F073" w14:textId="77777777" w:rsidR="00FA3956" w:rsidRPr="00461557" w:rsidRDefault="008C5BF7" w:rsidP="00FA3956">
      <w:pPr>
        <w:spacing w:after="120"/>
        <w:jc w:val="both"/>
        <w:rPr>
          <w:rFonts w:ascii="Arial" w:hAnsi="Arial" w:cs="Arial"/>
        </w:rPr>
      </w:pPr>
      <w:r w:rsidRPr="00461557">
        <w:rPr>
          <w:rFonts w:ascii="Arial" w:hAnsi="Arial" w:cs="Arial"/>
        </w:rPr>
        <w:t>Kód obce (IČZÚJ) - uvede se identifikační číslo základní územní jed</w:t>
      </w:r>
      <w:r w:rsidRPr="00461557">
        <w:rPr>
          <w:rFonts w:ascii="Arial" w:hAnsi="Arial" w:cs="Arial"/>
        </w:rPr>
        <w:t>notky obce, na jejímž správním území má zařízení pro nakládání s odpady sídlo. Číslo se uvádí podle jednotného číselníku obcí ČR vydaného Českým statistickým úřadem.</w:t>
      </w:r>
    </w:p>
    <w:p w14:paraId="3CB33CC6" w14:textId="77777777" w:rsidR="00FA3956" w:rsidRPr="00461557" w:rsidRDefault="008C5BF7" w:rsidP="00FA3956">
      <w:pPr>
        <w:spacing w:after="120"/>
        <w:jc w:val="both"/>
        <w:rPr>
          <w:rFonts w:ascii="Arial" w:hAnsi="Arial" w:cs="Arial"/>
        </w:rPr>
      </w:pPr>
      <w:r w:rsidRPr="00461557">
        <w:rPr>
          <w:rFonts w:ascii="Arial" w:hAnsi="Arial" w:cs="Arial"/>
        </w:rPr>
        <w:t>Identifikační číslo zařízení (IČZ) - uvede se identifikační číslo zařízení pro nakládání s</w:t>
      </w:r>
      <w:r w:rsidRPr="00461557">
        <w:rPr>
          <w:rFonts w:ascii="Arial" w:hAnsi="Arial" w:cs="Arial"/>
        </w:rPr>
        <w:t> odpady.</w:t>
      </w:r>
    </w:p>
    <w:p w14:paraId="432F5F55" w14:textId="77777777" w:rsidR="00FA3956" w:rsidRPr="00461557" w:rsidRDefault="008C5BF7" w:rsidP="00FA3956">
      <w:pPr>
        <w:spacing w:after="120"/>
        <w:jc w:val="both"/>
        <w:rPr>
          <w:rFonts w:ascii="Arial" w:hAnsi="Arial" w:cs="Arial"/>
        </w:rPr>
      </w:pPr>
      <w:r w:rsidRPr="00461557">
        <w:rPr>
          <w:rFonts w:ascii="Arial" w:hAnsi="Arial" w:cs="Arial"/>
        </w:rPr>
        <w:t>Zástupce za zařízení pro nakládání s odpady - uvede se jméno, příjmení, e-mail, telefon, zástupce zařízení pro nakládání s odpady, kter</w:t>
      </w:r>
      <w:r w:rsidR="0067550F" w:rsidRPr="00461557">
        <w:rPr>
          <w:rFonts w:ascii="Arial" w:hAnsi="Arial" w:cs="Arial"/>
        </w:rPr>
        <w:t>ý</w:t>
      </w:r>
      <w:r w:rsidRPr="00461557">
        <w:rPr>
          <w:rFonts w:ascii="Arial" w:hAnsi="Arial" w:cs="Arial"/>
        </w:rPr>
        <w:t xml:space="preserve"> zařízení obsahující PCB převzal k dalšímu nakládání.</w:t>
      </w:r>
    </w:p>
    <w:p w14:paraId="0B690CD5" w14:textId="77777777" w:rsidR="00FA3956" w:rsidRPr="00461557" w:rsidRDefault="008C5BF7" w:rsidP="00927BFF">
      <w:pPr>
        <w:jc w:val="both"/>
        <w:rPr>
          <w:rFonts w:ascii="Arial" w:hAnsi="Arial" w:cs="Arial"/>
        </w:rPr>
      </w:pPr>
      <w:r w:rsidRPr="00461557">
        <w:rPr>
          <w:rFonts w:ascii="Arial" w:hAnsi="Arial" w:cs="Arial"/>
        </w:rPr>
        <w:t>Poznámka pro List 4 - uvede se jakýkoli údaj, který by by</w:t>
      </w:r>
      <w:r w:rsidRPr="00461557">
        <w:rPr>
          <w:rFonts w:ascii="Arial" w:hAnsi="Arial" w:cs="Arial"/>
        </w:rPr>
        <w:t>lo vhodné uvést ke způsobu nakládání se zařízením nebo odpady PCB.</w:t>
      </w:r>
    </w:p>
    <w:p w14:paraId="581E0FC2" w14:textId="77777777" w:rsidR="00FA3956" w:rsidRPr="00461557" w:rsidRDefault="00FA3956" w:rsidP="00FA3956">
      <w:pPr>
        <w:rPr>
          <w:rFonts w:ascii="Arial" w:hAnsi="Arial" w:cs="Arial"/>
        </w:rPr>
      </w:pPr>
    </w:p>
    <w:p w14:paraId="144F7127" w14:textId="77777777" w:rsidR="00FA3956" w:rsidRPr="00461557" w:rsidRDefault="008C5BF7" w:rsidP="00FA3956">
      <w:pPr>
        <w:jc w:val="both"/>
        <w:rPr>
          <w:rFonts w:ascii="Arial" w:hAnsi="Arial" w:cs="Arial"/>
          <w:b/>
          <w:bCs/>
        </w:rPr>
      </w:pPr>
      <w:r w:rsidRPr="00461557">
        <w:rPr>
          <w:rFonts w:ascii="Arial" w:hAnsi="Arial" w:cs="Arial"/>
          <w:b/>
          <w:bCs/>
        </w:rPr>
        <w:t>List 5</w:t>
      </w:r>
    </w:p>
    <w:p w14:paraId="46B49951" w14:textId="77777777" w:rsidR="00FA3956" w:rsidRPr="00461557" w:rsidRDefault="008C5BF7" w:rsidP="00FA3956">
      <w:pPr>
        <w:spacing w:after="120"/>
        <w:jc w:val="both"/>
        <w:rPr>
          <w:rFonts w:ascii="Arial" w:hAnsi="Arial" w:cs="Arial"/>
        </w:rPr>
      </w:pPr>
      <w:r w:rsidRPr="00461557">
        <w:rPr>
          <w:rFonts w:ascii="Arial" w:hAnsi="Arial" w:cs="Arial"/>
        </w:rPr>
        <w:t>Hlášení přechodu / převodu vlastnického/užívacího práva – označí se</w:t>
      </w:r>
      <w:r w:rsidR="00FD6D3F" w:rsidRPr="00461557">
        <w:rPr>
          <w:rFonts w:ascii="Arial" w:hAnsi="Arial" w:cs="Arial"/>
        </w:rPr>
        <w:t>,</w:t>
      </w:r>
      <w:r w:rsidRPr="00461557">
        <w:rPr>
          <w:rFonts w:ascii="Arial" w:hAnsi="Arial" w:cs="Arial"/>
        </w:rPr>
        <w:t xml:space="preserve"> o jakou změnu práv se jedná.</w:t>
      </w:r>
    </w:p>
    <w:p w14:paraId="196AA274" w14:textId="77777777" w:rsidR="00FA3956" w:rsidRPr="00461557" w:rsidRDefault="008C5BF7" w:rsidP="00FA3956">
      <w:pPr>
        <w:spacing w:after="120"/>
        <w:jc w:val="both"/>
        <w:rPr>
          <w:rFonts w:ascii="Arial" w:hAnsi="Arial" w:cs="Arial"/>
        </w:rPr>
      </w:pPr>
      <w:r w:rsidRPr="00461557">
        <w:rPr>
          <w:rFonts w:ascii="Arial" w:hAnsi="Arial" w:cs="Arial"/>
        </w:rPr>
        <w:t>Datum změny vlastnického / užívacího práva ve formátu DD.MM.RRRR.</w:t>
      </w:r>
    </w:p>
    <w:p w14:paraId="2AE6F071" w14:textId="77777777" w:rsidR="00FA3956" w:rsidRPr="00461557" w:rsidRDefault="008C5BF7" w:rsidP="00FA3956">
      <w:pPr>
        <w:spacing w:after="120"/>
        <w:jc w:val="both"/>
        <w:rPr>
          <w:rFonts w:ascii="Arial" w:hAnsi="Arial" w:cs="Arial"/>
        </w:rPr>
      </w:pPr>
      <w:r w:rsidRPr="00461557">
        <w:rPr>
          <w:rFonts w:ascii="Arial" w:hAnsi="Arial" w:cs="Arial"/>
        </w:rPr>
        <w:t>Specifikace nového umístění zařízení u nového vlastníka (držitele) /provozovatele - uvede se identifikace nové provozovny, kde je zařízen</w:t>
      </w:r>
      <w:r w:rsidR="00192422" w:rsidRPr="00461557">
        <w:rPr>
          <w:rFonts w:ascii="Arial" w:hAnsi="Arial" w:cs="Arial"/>
        </w:rPr>
        <w:t>í</w:t>
      </w:r>
      <w:r w:rsidRPr="00461557">
        <w:rPr>
          <w:rFonts w:ascii="Arial" w:hAnsi="Arial" w:cs="Arial"/>
        </w:rPr>
        <w:t xml:space="preserve"> nově umístěno.</w:t>
      </w:r>
    </w:p>
    <w:p w14:paraId="78A2F0A5" w14:textId="77777777" w:rsidR="00FA3956" w:rsidRPr="00461557" w:rsidRDefault="008C5BF7" w:rsidP="00FA3956">
      <w:pPr>
        <w:spacing w:after="120"/>
        <w:jc w:val="both"/>
        <w:rPr>
          <w:rFonts w:ascii="Arial" w:hAnsi="Arial" w:cs="Arial"/>
        </w:rPr>
      </w:pPr>
      <w:r w:rsidRPr="00461557">
        <w:rPr>
          <w:rFonts w:ascii="Arial" w:hAnsi="Arial" w:cs="Arial"/>
        </w:rPr>
        <w:t>Obec, Kód obce (IČZÚJ) - uvede se název obce a identifikační číslo základní územní jednotky obce, na j</w:t>
      </w:r>
      <w:r w:rsidRPr="00461557">
        <w:rPr>
          <w:rFonts w:ascii="Arial" w:hAnsi="Arial" w:cs="Arial"/>
        </w:rPr>
        <w:t>ejímž správním území se nachází provozovna, kde je zařízení umístěno. Číslo se uvádí podle jednotného číselníku obcí ČR vydaného Českým statistickým úřadem.</w:t>
      </w:r>
    </w:p>
    <w:p w14:paraId="1DF6E2BA" w14:textId="77777777" w:rsidR="00FA3956" w:rsidRPr="00461557" w:rsidRDefault="008C5BF7" w:rsidP="00FA3956">
      <w:pPr>
        <w:spacing w:after="120"/>
        <w:jc w:val="both"/>
        <w:rPr>
          <w:rFonts w:ascii="Arial" w:hAnsi="Arial" w:cs="Arial"/>
        </w:rPr>
      </w:pPr>
      <w:r w:rsidRPr="00461557">
        <w:rPr>
          <w:rFonts w:ascii="Arial" w:hAnsi="Arial" w:cs="Arial"/>
        </w:rPr>
        <w:t>Zeměpisné souřadnice přibližného umístění zařízení - uvede se zeměpisná šířka a délka umístění ohla</w:t>
      </w:r>
      <w:r w:rsidRPr="00461557">
        <w:rPr>
          <w:rFonts w:ascii="Arial" w:hAnsi="Arial" w:cs="Arial"/>
        </w:rPr>
        <w:t>šovaného zařízení ve formátu DD MM SS.sss, uvedená v souřadnicovém systému WGS 84 (World Geodetic System).</w:t>
      </w:r>
    </w:p>
    <w:p w14:paraId="2364CBEB" w14:textId="77777777" w:rsidR="00FA3956" w:rsidRPr="00461557" w:rsidRDefault="008C5BF7" w:rsidP="00FA3956">
      <w:pPr>
        <w:spacing w:after="120"/>
        <w:jc w:val="both"/>
        <w:rPr>
          <w:rFonts w:ascii="Arial" w:hAnsi="Arial" w:cs="Arial"/>
        </w:rPr>
      </w:pPr>
      <w:r w:rsidRPr="00461557">
        <w:rPr>
          <w:rFonts w:ascii="Arial" w:hAnsi="Arial" w:cs="Arial"/>
        </w:rPr>
        <w:t>Poznámka pro List 5 - uvede se jakýkoli údaj, který by bylo vhodné uvést k změně vlastnických / užívacích práv.</w:t>
      </w:r>
    </w:p>
    <w:p w14:paraId="6CEFC1BF" w14:textId="77777777" w:rsidR="00B810F1" w:rsidRPr="00461557" w:rsidRDefault="008C5BF7" w:rsidP="00B810F1">
      <w:pPr>
        <w:spacing w:after="120"/>
        <w:jc w:val="both"/>
        <w:rPr>
          <w:rFonts w:ascii="Arial" w:hAnsi="Arial" w:cs="Arial"/>
        </w:rPr>
      </w:pPr>
      <w:r w:rsidRPr="00461557">
        <w:rPr>
          <w:rFonts w:ascii="Arial" w:hAnsi="Arial" w:cs="Arial"/>
        </w:rPr>
        <w:t>Nový vlastník (držitel) / provozovate</w:t>
      </w:r>
      <w:r w:rsidRPr="00461557">
        <w:rPr>
          <w:rFonts w:ascii="Arial" w:hAnsi="Arial" w:cs="Arial"/>
        </w:rPr>
        <w:t>l -  vyplňuje se název / jméno a příjmení firmy tak, jak je zapsán v obchodním rejstříku nebo v živnostenském listu. Pokud je provozovatel totožný s vlastníkem (držitelem), potom se vyplní v identifikačních údajích provozovatele.</w:t>
      </w:r>
    </w:p>
    <w:p w14:paraId="44E8B240" w14:textId="77777777" w:rsidR="00FA3956" w:rsidRPr="00461557" w:rsidRDefault="008C5BF7" w:rsidP="00FA3956">
      <w:pPr>
        <w:spacing w:after="120"/>
        <w:jc w:val="both"/>
        <w:rPr>
          <w:rFonts w:ascii="Arial" w:hAnsi="Arial" w:cs="Arial"/>
        </w:rPr>
      </w:pPr>
      <w:r w:rsidRPr="00461557">
        <w:rPr>
          <w:rFonts w:ascii="Arial" w:hAnsi="Arial" w:cs="Arial"/>
        </w:rPr>
        <w:lastRenderedPageBreak/>
        <w:t xml:space="preserve">Název subjektu - uvede se </w:t>
      </w:r>
      <w:r w:rsidRPr="00461557">
        <w:rPr>
          <w:rFonts w:ascii="Arial" w:hAnsi="Arial" w:cs="Arial"/>
        </w:rPr>
        <w:t>název / jméno a příjmení právnické osoby, fyzické osoby podnikající, fyzické osoby nepodnikající, právnické osoby bez IČO tak, jak je zapsán v obchodním rejstříku nebo v živnostenském listu nebo název zahraniční osoby.</w:t>
      </w:r>
    </w:p>
    <w:p w14:paraId="2E0B1073" w14:textId="77777777" w:rsidR="00FA3956" w:rsidRPr="00461557" w:rsidRDefault="008C5BF7" w:rsidP="00FA3956">
      <w:pPr>
        <w:spacing w:after="120"/>
        <w:jc w:val="both"/>
        <w:rPr>
          <w:rFonts w:ascii="Arial" w:hAnsi="Arial" w:cs="Arial"/>
        </w:rPr>
      </w:pPr>
      <w:r w:rsidRPr="00461557">
        <w:rPr>
          <w:rFonts w:ascii="Arial" w:hAnsi="Arial" w:cs="Arial"/>
        </w:rPr>
        <w:t>IČO / ISPOP ID / Identifikace fyzické</w:t>
      </w:r>
      <w:r w:rsidRPr="00461557">
        <w:rPr>
          <w:rFonts w:ascii="Arial" w:hAnsi="Arial" w:cs="Arial"/>
        </w:rPr>
        <w:t xml:space="preserve"> osoby (číslo OP / číslo pasu) - uvede se identifikační číslo osoby (IČO) nového vlastníka (držitele) / provozovatele; pokud je IČO méně než osmimístné, doplní se zleva nuly na celkový počet osm míst. V případě právnické osoby bez IČO nebo zahraniční osoby</w:t>
      </w:r>
      <w:r w:rsidRPr="00461557">
        <w:rPr>
          <w:rFonts w:ascii="Arial" w:hAnsi="Arial" w:cs="Arial"/>
        </w:rPr>
        <w:t xml:space="preserve"> se uvede ISPOP ID. V případě fyzické osoby se uvede identifikace fyzické osoby - číslo občanského průkazu nebo číslo pasu.</w:t>
      </w:r>
    </w:p>
    <w:p w14:paraId="7982E563" w14:textId="77777777" w:rsidR="00FA3956" w:rsidRPr="00461557" w:rsidRDefault="008C5BF7" w:rsidP="00FA3956">
      <w:pPr>
        <w:spacing w:after="120"/>
        <w:jc w:val="both"/>
        <w:rPr>
          <w:rFonts w:ascii="Arial" w:hAnsi="Arial" w:cs="Arial"/>
        </w:rPr>
      </w:pPr>
      <w:r w:rsidRPr="00461557">
        <w:rPr>
          <w:rFonts w:ascii="Arial" w:hAnsi="Arial" w:cs="Arial"/>
        </w:rPr>
        <w:t>Název státu - uvede se název státu, ve kterém má sídlo zahraniční osoba.</w:t>
      </w:r>
    </w:p>
    <w:p w14:paraId="2DA71076" w14:textId="77777777" w:rsidR="00FA3956" w:rsidRPr="00461557" w:rsidRDefault="008C5BF7" w:rsidP="00FA3956">
      <w:pPr>
        <w:spacing w:after="120"/>
        <w:jc w:val="both"/>
        <w:rPr>
          <w:rFonts w:ascii="Arial" w:hAnsi="Arial" w:cs="Arial"/>
        </w:rPr>
      </w:pPr>
      <w:r w:rsidRPr="00461557">
        <w:rPr>
          <w:rFonts w:ascii="Arial" w:hAnsi="Arial" w:cs="Arial"/>
        </w:rPr>
        <w:t>Ulice, č.p. / č.o., Obec, PSČ – uvedou se adresní údaje síd</w:t>
      </w:r>
      <w:r w:rsidRPr="00461557">
        <w:rPr>
          <w:rFonts w:ascii="Arial" w:hAnsi="Arial" w:cs="Arial"/>
        </w:rPr>
        <w:t>la nového vlastníka (držitele) / provozovatele.</w:t>
      </w:r>
    </w:p>
    <w:p w14:paraId="7D2F3E54" w14:textId="77777777" w:rsidR="00FA3956" w:rsidRPr="00461557" w:rsidRDefault="008C5BF7" w:rsidP="00FA3956">
      <w:pPr>
        <w:spacing w:after="120"/>
        <w:jc w:val="both"/>
        <w:rPr>
          <w:rFonts w:ascii="Arial" w:hAnsi="Arial" w:cs="Arial"/>
        </w:rPr>
      </w:pPr>
      <w:r w:rsidRPr="00461557">
        <w:rPr>
          <w:rFonts w:ascii="Arial" w:hAnsi="Arial" w:cs="Arial"/>
        </w:rPr>
        <w:t>Kód obce (IČZÚJ) - uvede se identifikační číslo základní územní jednotky obce, na jejímž správním území má nový vlastník (držitel) / provozovatel sídlo. Číslo se uvádí podle jednotného číselníku obcí ČR vydan</w:t>
      </w:r>
      <w:r w:rsidRPr="00461557">
        <w:rPr>
          <w:rFonts w:ascii="Arial" w:hAnsi="Arial" w:cs="Arial"/>
        </w:rPr>
        <w:t>ého Českým statistickým úřadem.</w:t>
      </w:r>
    </w:p>
    <w:p w14:paraId="187716F4" w14:textId="77777777" w:rsidR="00FA3956" w:rsidRPr="00461557" w:rsidRDefault="008C5BF7" w:rsidP="00FA3956">
      <w:pPr>
        <w:spacing w:after="120"/>
        <w:jc w:val="both"/>
        <w:rPr>
          <w:rFonts w:ascii="Arial" w:hAnsi="Arial" w:cs="Arial"/>
        </w:rPr>
      </w:pPr>
      <w:r w:rsidRPr="00461557">
        <w:rPr>
          <w:rFonts w:ascii="Arial" w:hAnsi="Arial" w:cs="Arial"/>
        </w:rPr>
        <w:t>Osoba za vlastníka (držitele) / provozovatele - uvede se jméno, příjmení, e-mail, telefon osoby, která je u nového vlastníka (držitele) / provozovatele kontaktní osobou pro oblast PCB.</w:t>
      </w:r>
    </w:p>
    <w:p w14:paraId="2BB83AA0" w14:textId="77777777" w:rsidR="007B0D7F" w:rsidRPr="00461557" w:rsidRDefault="007B0D7F">
      <w:pPr>
        <w:rPr>
          <w:rFonts w:ascii="Arial" w:eastAsia="Times New Roman" w:hAnsi="Arial" w:cs="Arial"/>
          <w:lang w:eastAsia="cs-CZ"/>
        </w:rPr>
      </w:pPr>
    </w:p>
    <w:p w14:paraId="55ADD780" w14:textId="77777777" w:rsidR="007B0D7F" w:rsidRPr="00461557" w:rsidRDefault="008C5BF7" w:rsidP="007B0D7F">
      <w:pPr>
        <w:spacing w:after="0" w:line="240" w:lineRule="auto"/>
        <w:jc w:val="both"/>
        <w:rPr>
          <w:rFonts w:cs="Arial"/>
          <w:i/>
          <w:iCs/>
          <w:sz w:val="24"/>
          <w:szCs w:val="20"/>
        </w:rPr>
      </w:pPr>
      <w:r w:rsidRPr="00461557">
        <w:rPr>
          <w:rFonts w:ascii="Arial" w:hAnsi="Arial" w:cs="Arial"/>
          <w:i/>
        </w:rPr>
        <w:t>CELEX</w:t>
      </w:r>
      <w:r w:rsidRPr="00461557">
        <w:rPr>
          <w:rFonts w:ascii="Arial" w:hAnsi="Arial" w:cs="Arial"/>
          <w:b/>
        </w:rPr>
        <w:t xml:space="preserve"> </w:t>
      </w:r>
      <w:r w:rsidRPr="00461557">
        <w:rPr>
          <w:rFonts w:ascii="Arial" w:hAnsi="Arial" w:cs="Arial"/>
          <w:i/>
          <w:iCs/>
          <w:sz w:val="24"/>
          <w:szCs w:val="20"/>
        </w:rPr>
        <w:t>31996L0059</w:t>
      </w:r>
    </w:p>
    <w:p w14:paraId="09313F5E" w14:textId="77777777" w:rsidR="000F7717" w:rsidRPr="00461557" w:rsidRDefault="008C5BF7">
      <w:pPr>
        <w:rPr>
          <w:rFonts w:ascii="Arial" w:eastAsia="Times New Roman" w:hAnsi="Arial" w:cs="Arial"/>
          <w:lang w:eastAsia="cs-CZ"/>
        </w:rPr>
      </w:pPr>
      <w:r w:rsidRPr="00461557">
        <w:rPr>
          <w:rFonts w:ascii="Arial" w:eastAsia="Times New Roman" w:hAnsi="Arial" w:cs="Arial"/>
          <w:lang w:eastAsia="cs-CZ"/>
        </w:rPr>
        <w:br w:type="page"/>
      </w:r>
    </w:p>
    <w:p w14:paraId="4158A1E9" w14:textId="078875E7" w:rsidR="000F7717" w:rsidRPr="00461557" w:rsidRDefault="008C5BF7" w:rsidP="00927BFF">
      <w:pPr>
        <w:jc w:val="right"/>
        <w:rPr>
          <w:rFonts w:ascii="Arial" w:hAnsi="Arial" w:cs="Arial"/>
          <w:b/>
        </w:rPr>
      </w:pPr>
      <w:r w:rsidRPr="00461557">
        <w:rPr>
          <w:rFonts w:ascii="Arial" w:hAnsi="Arial" w:cs="Arial"/>
          <w:b/>
        </w:rPr>
        <w:lastRenderedPageBreak/>
        <w:t xml:space="preserve">Příloha č. </w:t>
      </w:r>
      <w:r w:rsidR="000C44A6">
        <w:rPr>
          <w:rFonts w:ascii="Arial" w:hAnsi="Arial" w:cs="Arial"/>
          <w:b/>
        </w:rPr>
        <w:t>44</w:t>
      </w:r>
      <w:r w:rsidRPr="00461557">
        <w:rPr>
          <w:rFonts w:ascii="Arial" w:hAnsi="Arial" w:cs="Arial"/>
          <w:b/>
        </w:rPr>
        <w:t xml:space="preserve"> k vyhlášce č. </w:t>
      </w:r>
      <w:r w:rsidR="0036231C" w:rsidRPr="00461557">
        <w:rPr>
          <w:rFonts w:ascii="Arial" w:hAnsi="Arial" w:cs="Arial"/>
          <w:b/>
        </w:rPr>
        <w:t>…</w:t>
      </w:r>
      <w:r w:rsidRPr="00461557">
        <w:rPr>
          <w:rFonts w:ascii="Arial" w:hAnsi="Arial" w:cs="Arial"/>
          <w:b/>
        </w:rPr>
        <w:t>/202</w:t>
      </w:r>
      <w:r w:rsidR="002730F5">
        <w:rPr>
          <w:rFonts w:ascii="Arial" w:hAnsi="Arial" w:cs="Arial"/>
          <w:b/>
        </w:rPr>
        <w:t>1</w:t>
      </w:r>
      <w:r w:rsidRPr="00461557">
        <w:rPr>
          <w:rFonts w:ascii="Arial" w:hAnsi="Arial" w:cs="Arial"/>
          <w:b/>
        </w:rPr>
        <w:t xml:space="preserve"> Sb.</w:t>
      </w:r>
    </w:p>
    <w:p w14:paraId="72470677" w14:textId="77777777" w:rsidR="000C44A6" w:rsidRDefault="000C44A6" w:rsidP="00927BFF">
      <w:pPr>
        <w:rPr>
          <w:rFonts w:ascii="Arial" w:hAnsi="Arial" w:cs="Arial"/>
          <w:b/>
        </w:rPr>
      </w:pPr>
    </w:p>
    <w:p w14:paraId="00483A4B" w14:textId="7C906D08" w:rsidR="000F7717" w:rsidRPr="00461557" w:rsidRDefault="008C5BF7" w:rsidP="000C44A6">
      <w:pPr>
        <w:jc w:val="center"/>
        <w:rPr>
          <w:rFonts w:ascii="Arial" w:hAnsi="Arial" w:cs="Arial"/>
          <w:b/>
        </w:rPr>
      </w:pPr>
      <w:r w:rsidRPr="00461557">
        <w:rPr>
          <w:rFonts w:ascii="Arial" w:hAnsi="Arial" w:cs="Arial"/>
          <w:b/>
        </w:rPr>
        <w:t xml:space="preserve">Formulář pro ohlašování údajů podle čl. 12 odst. 1 písm. a) až c) nařízení Evropského parlamentu a Rady (EU) </w:t>
      </w:r>
      <w:r w:rsidR="0069760B">
        <w:rPr>
          <w:rFonts w:ascii="Arial" w:hAnsi="Arial" w:cs="Arial"/>
          <w:b/>
        </w:rPr>
        <w:t xml:space="preserve">č. </w:t>
      </w:r>
      <w:r w:rsidRPr="00461557">
        <w:rPr>
          <w:rFonts w:ascii="Arial" w:hAnsi="Arial" w:cs="Arial"/>
          <w:b/>
        </w:rPr>
        <w:t>2017/852</w:t>
      </w:r>
    </w:p>
    <w:p w14:paraId="29CFF918" w14:textId="77777777" w:rsidR="000C44A6" w:rsidRDefault="000C44A6" w:rsidP="00927BFF">
      <w:pPr>
        <w:rPr>
          <w:rFonts w:ascii="Arial" w:hAnsi="Arial" w:cs="Arial"/>
          <w:b/>
        </w:rPr>
      </w:pPr>
    </w:p>
    <w:p w14:paraId="6DF11022" w14:textId="3B12EFB0" w:rsidR="000F7717" w:rsidRPr="00461557" w:rsidRDefault="008C5BF7" w:rsidP="00927BFF">
      <w:pPr>
        <w:rPr>
          <w:rFonts w:ascii="Arial" w:hAnsi="Arial" w:cs="Arial"/>
          <w:b/>
        </w:rPr>
      </w:pPr>
      <w:r w:rsidRPr="00461557">
        <w:rPr>
          <w:rFonts w:ascii="Arial" w:hAnsi="Arial" w:cs="Arial"/>
          <w:b/>
        </w:rPr>
        <w:t xml:space="preserve">Tabulka č. </w:t>
      </w:r>
      <w:r w:rsidR="004D0470">
        <w:rPr>
          <w:rFonts w:ascii="Arial" w:hAnsi="Arial" w:cs="Arial"/>
          <w:b/>
        </w:rPr>
        <w:t>44.</w:t>
      </w:r>
      <w:r w:rsidRPr="00461557">
        <w:rPr>
          <w:rFonts w:ascii="Arial" w:hAnsi="Arial" w:cs="Arial"/>
          <w:b/>
        </w:rPr>
        <w:t>1</w:t>
      </w:r>
    </w:p>
    <w:tbl>
      <w:tblPr>
        <w:tblW w:w="9072"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11"/>
        <w:gridCol w:w="4961"/>
      </w:tblGrid>
      <w:tr w:rsidR="00A62F87" w14:paraId="57555E04" w14:textId="77777777" w:rsidTr="00E035CF">
        <w:trPr>
          <w:trHeight w:val="644"/>
        </w:trPr>
        <w:tc>
          <w:tcPr>
            <w:tcW w:w="9072" w:type="dxa"/>
            <w:gridSpan w:val="2"/>
            <w:vAlign w:val="center"/>
          </w:tcPr>
          <w:p w14:paraId="5404CDBB" w14:textId="77777777" w:rsidR="000F7717" w:rsidRPr="00461557" w:rsidRDefault="008C5BF7" w:rsidP="00927BFF">
            <w:pPr>
              <w:snapToGrid w:val="0"/>
              <w:spacing w:after="0" w:line="240" w:lineRule="auto"/>
              <w:rPr>
                <w:rFonts w:ascii="Arial" w:hAnsi="Arial" w:cs="Arial"/>
                <w:b/>
                <w:bCs/>
              </w:rPr>
            </w:pPr>
            <w:r w:rsidRPr="00461557">
              <w:rPr>
                <w:rFonts w:ascii="Arial" w:hAnsi="Arial" w:cs="Arial"/>
                <w:b/>
                <w:bCs/>
              </w:rPr>
              <w:t>Identifikace původce</w:t>
            </w:r>
          </w:p>
        </w:tc>
      </w:tr>
      <w:tr w:rsidR="00A62F87" w14:paraId="124295AA" w14:textId="77777777" w:rsidTr="00E035CF">
        <w:trPr>
          <w:trHeight w:val="348"/>
        </w:trPr>
        <w:tc>
          <w:tcPr>
            <w:tcW w:w="4111" w:type="dxa"/>
            <w:vAlign w:val="center"/>
          </w:tcPr>
          <w:p w14:paraId="0104AC8E" w14:textId="77777777" w:rsidR="000F7717" w:rsidRPr="00461557" w:rsidRDefault="008C5BF7" w:rsidP="00927BFF">
            <w:pPr>
              <w:snapToGrid w:val="0"/>
              <w:spacing w:after="0" w:line="240" w:lineRule="auto"/>
              <w:rPr>
                <w:rFonts w:ascii="Arial" w:hAnsi="Arial" w:cs="Arial"/>
              </w:rPr>
            </w:pPr>
            <w:r w:rsidRPr="00461557">
              <w:rPr>
                <w:rFonts w:ascii="Arial" w:hAnsi="Arial" w:cs="Arial"/>
              </w:rPr>
              <w:t>Identifikační číslo osoby (IČO)</w:t>
            </w:r>
          </w:p>
        </w:tc>
        <w:tc>
          <w:tcPr>
            <w:tcW w:w="4961" w:type="dxa"/>
            <w:vAlign w:val="center"/>
          </w:tcPr>
          <w:p w14:paraId="2B5C62AF" w14:textId="77777777" w:rsidR="000F7717" w:rsidRPr="00461557" w:rsidRDefault="000F7717" w:rsidP="00927BFF">
            <w:pPr>
              <w:snapToGrid w:val="0"/>
              <w:spacing w:after="0" w:line="240" w:lineRule="auto"/>
              <w:rPr>
                <w:rFonts w:ascii="Arial" w:hAnsi="Arial" w:cs="Arial"/>
              </w:rPr>
            </w:pPr>
          </w:p>
        </w:tc>
      </w:tr>
      <w:tr w:rsidR="00A62F87" w14:paraId="390C9C9C" w14:textId="77777777" w:rsidTr="00E035CF">
        <w:trPr>
          <w:trHeight w:val="348"/>
        </w:trPr>
        <w:tc>
          <w:tcPr>
            <w:tcW w:w="4111" w:type="dxa"/>
            <w:vAlign w:val="center"/>
          </w:tcPr>
          <w:p w14:paraId="1F7461AE" w14:textId="77777777" w:rsidR="000F7717" w:rsidRPr="00461557" w:rsidRDefault="008C5BF7" w:rsidP="00927BFF">
            <w:pPr>
              <w:snapToGrid w:val="0"/>
              <w:spacing w:after="0" w:line="240" w:lineRule="auto"/>
              <w:rPr>
                <w:rFonts w:ascii="Arial" w:hAnsi="Arial" w:cs="Arial"/>
              </w:rPr>
            </w:pPr>
            <w:r w:rsidRPr="00461557">
              <w:rPr>
                <w:rFonts w:ascii="Arial" w:hAnsi="Arial" w:cs="Arial"/>
              </w:rPr>
              <w:t>Identifikační číslo provozovny (IČP) / zařízení (IČZ)</w:t>
            </w:r>
          </w:p>
        </w:tc>
        <w:tc>
          <w:tcPr>
            <w:tcW w:w="4961" w:type="dxa"/>
            <w:vAlign w:val="center"/>
          </w:tcPr>
          <w:p w14:paraId="4ED413E8" w14:textId="77777777" w:rsidR="000F7717" w:rsidRPr="00461557" w:rsidRDefault="000F7717" w:rsidP="00927BFF">
            <w:pPr>
              <w:snapToGrid w:val="0"/>
              <w:spacing w:after="0" w:line="240" w:lineRule="auto"/>
              <w:rPr>
                <w:rFonts w:ascii="Arial" w:hAnsi="Arial" w:cs="Arial"/>
              </w:rPr>
            </w:pPr>
          </w:p>
        </w:tc>
      </w:tr>
      <w:tr w:rsidR="00A62F87" w14:paraId="691079B7" w14:textId="77777777" w:rsidTr="00E035CF">
        <w:trPr>
          <w:trHeight w:val="340"/>
        </w:trPr>
        <w:tc>
          <w:tcPr>
            <w:tcW w:w="4111" w:type="dxa"/>
            <w:vAlign w:val="center"/>
          </w:tcPr>
          <w:p w14:paraId="33E0EF6E" w14:textId="77777777" w:rsidR="000F7717" w:rsidRPr="00461557" w:rsidRDefault="008C5BF7" w:rsidP="00927BFF">
            <w:pPr>
              <w:snapToGrid w:val="0"/>
              <w:spacing w:after="0" w:line="240" w:lineRule="auto"/>
              <w:rPr>
                <w:rFonts w:ascii="Arial" w:hAnsi="Arial" w:cs="Arial"/>
              </w:rPr>
            </w:pPr>
            <w:r w:rsidRPr="00461557">
              <w:rPr>
                <w:rFonts w:ascii="Arial" w:hAnsi="Arial" w:cs="Arial"/>
              </w:rPr>
              <w:t>Název provozovny / zařízení</w:t>
            </w:r>
          </w:p>
        </w:tc>
        <w:tc>
          <w:tcPr>
            <w:tcW w:w="4961" w:type="dxa"/>
            <w:vAlign w:val="center"/>
          </w:tcPr>
          <w:p w14:paraId="574E11DF" w14:textId="77777777" w:rsidR="000F7717" w:rsidRPr="00461557" w:rsidRDefault="000F7717" w:rsidP="00927BFF">
            <w:pPr>
              <w:snapToGrid w:val="0"/>
              <w:spacing w:after="0" w:line="240" w:lineRule="auto"/>
              <w:rPr>
                <w:rFonts w:ascii="Arial" w:hAnsi="Arial" w:cs="Arial"/>
              </w:rPr>
            </w:pPr>
          </w:p>
        </w:tc>
      </w:tr>
      <w:tr w:rsidR="00A62F87" w14:paraId="256CAA26" w14:textId="77777777" w:rsidTr="00E035CF">
        <w:trPr>
          <w:trHeight w:val="340"/>
        </w:trPr>
        <w:tc>
          <w:tcPr>
            <w:tcW w:w="4111" w:type="dxa"/>
            <w:vAlign w:val="center"/>
          </w:tcPr>
          <w:p w14:paraId="381A5C4A" w14:textId="77777777" w:rsidR="000F7717" w:rsidRPr="00461557" w:rsidRDefault="008C5BF7" w:rsidP="00927BFF">
            <w:pPr>
              <w:snapToGrid w:val="0"/>
              <w:spacing w:after="0" w:line="240" w:lineRule="auto"/>
              <w:rPr>
                <w:rFonts w:ascii="Arial" w:hAnsi="Arial" w:cs="Arial"/>
              </w:rPr>
            </w:pPr>
            <w:r w:rsidRPr="00461557">
              <w:rPr>
                <w:rFonts w:ascii="Arial" w:hAnsi="Arial" w:cs="Arial"/>
              </w:rPr>
              <w:t>Ulice č.p. / č.o.</w:t>
            </w:r>
          </w:p>
        </w:tc>
        <w:tc>
          <w:tcPr>
            <w:tcW w:w="4961" w:type="dxa"/>
            <w:vAlign w:val="center"/>
          </w:tcPr>
          <w:p w14:paraId="6653518E" w14:textId="77777777" w:rsidR="000F7717" w:rsidRPr="00461557" w:rsidRDefault="000F7717" w:rsidP="00927BFF">
            <w:pPr>
              <w:snapToGrid w:val="0"/>
              <w:spacing w:after="0" w:line="240" w:lineRule="auto"/>
              <w:rPr>
                <w:rFonts w:ascii="Arial" w:hAnsi="Arial" w:cs="Arial"/>
              </w:rPr>
            </w:pPr>
          </w:p>
        </w:tc>
      </w:tr>
      <w:tr w:rsidR="00A62F87" w14:paraId="24B416C1" w14:textId="77777777" w:rsidTr="00E035CF">
        <w:trPr>
          <w:trHeight w:val="340"/>
        </w:trPr>
        <w:tc>
          <w:tcPr>
            <w:tcW w:w="4111" w:type="dxa"/>
            <w:vAlign w:val="center"/>
          </w:tcPr>
          <w:p w14:paraId="54C84D6B" w14:textId="77777777" w:rsidR="000F7717" w:rsidRPr="00461557" w:rsidRDefault="008C5BF7" w:rsidP="00927BFF">
            <w:pPr>
              <w:snapToGrid w:val="0"/>
              <w:spacing w:after="0" w:line="240" w:lineRule="auto"/>
              <w:rPr>
                <w:rFonts w:ascii="Arial" w:hAnsi="Arial" w:cs="Arial"/>
              </w:rPr>
            </w:pPr>
            <w:r w:rsidRPr="00461557">
              <w:rPr>
                <w:rFonts w:ascii="Arial" w:hAnsi="Arial" w:cs="Arial"/>
              </w:rPr>
              <w:t>Obec</w:t>
            </w:r>
          </w:p>
        </w:tc>
        <w:tc>
          <w:tcPr>
            <w:tcW w:w="4961" w:type="dxa"/>
            <w:vAlign w:val="center"/>
          </w:tcPr>
          <w:p w14:paraId="234EE501" w14:textId="77777777" w:rsidR="000F7717" w:rsidRPr="00461557" w:rsidRDefault="000F7717" w:rsidP="00927BFF">
            <w:pPr>
              <w:snapToGrid w:val="0"/>
              <w:spacing w:after="0" w:line="240" w:lineRule="auto"/>
              <w:rPr>
                <w:rFonts w:ascii="Arial" w:hAnsi="Arial" w:cs="Arial"/>
              </w:rPr>
            </w:pPr>
          </w:p>
        </w:tc>
      </w:tr>
      <w:tr w:rsidR="00A62F87" w14:paraId="45C43A0A" w14:textId="77777777" w:rsidTr="00E035CF">
        <w:trPr>
          <w:trHeight w:val="340"/>
        </w:trPr>
        <w:tc>
          <w:tcPr>
            <w:tcW w:w="4111" w:type="dxa"/>
            <w:vAlign w:val="center"/>
          </w:tcPr>
          <w:p w14:paraId="2BD9B737" w14:textId="77777777" w:rsidR="000F7717" w:rsidRPr="00461557" w:rsidRDefault="008C5BF7" w:rsidP="00927BFF">
            <w:pPr>
              <w:snapToGrid w:val="0"/>
              <w:spacing w:after="0" w:line="240" w:lineRule="auto"/>
              <w:rPr>
                <w:rFonts w:ascii="Arial" w:hAnsi="Arial" w:cs="Arial"/>
              </w:rPr>
            </w:pPr>
            <w:r w:rsidRPr="00461557">
              <w:rPr>
                <w:rFonts w:ascii="Arial" w:hAnsi="Arial" w:cs="Arial"/>
              </w:rPr>
              <w:t>IČZÚJ</w:t>
            </w:r>
          </w:p>
        </w:tc>
        <w:tc>
          <w:tcPr>
            <w:tcW w:w="4961" w:type="dxa"/>
            <w:vAlign w:val="center"/>
          </w:tcPr>
          <w:p w14:paraId="5A568F4C" w14:textId="77777777" w:rsidR="000F7717" w:rsidRPr="00461557" w:rsidRDefault="000F7717" w:rsidP="00927BFF">
            <w:pPr>
              <w:snapToGrid w:val="0"/>
              <w:spacing w:after="0" w:line="240" w:lineRule="auto"/>
              <w:rPr>
                <w:rFonts w:ascii="Arial" w:hAnsi="Arial" w:cs="Arial"/>
              </w:rPr>
            </w:pPr>
          </w:p>
        </w:tc>
      </w:tr>
      <w:tr w:rsidR="00A62F87" w14:paraId="71CD1FCC" w14:textId="77777777" w:rsidTr="00E035CF">
        <w:trPr>
          <w:trHeight w:val="340"/>
        </w:trPr>
        <w:tc>
          <w:tcPr>
            <w:tcW w:w="4111" w:type="dxa"/>
            <w:vAlign w:val="center"/>
          </w:tcPr>
          <w:p w14:paraId="13F36CE6" w14:textId="77777777" w:rsidR="00E035CF" w:rsidRPr="00461557" w:rsidRDefault="008C5BF7" w:rsidP="00927BFF">
            <w:pPr>
              <w:snapToGrid w:val="0"/>
              <w:spacing w:after="0" w:line="240" w:lineRule="auto"/>
              <w:rPr>
                <w:rFonts w:ascii="Arial" w:hAnsi="Arial" w:cs="Arial"/>
              </w:rPr>
            </w:pPr>
            <w:r w:rsidRPr="00461557">
              <w:rPr>
                <w:rFonts w:ascii="Arial" w:hAnsi="Arial" w:cs="Arial"/>
              </w:rPr>
              <w:t>E-mail</w:t>
            </w:r>
          </w:p>
        </w:tc>
        <w:tc>
          <w:tcPr>
            <w:tcW w:w="4961" w:type="dxa"/>
            <w:vAlign w:val="center"/>
          </w:tcPr>
          <w:p w14:paraId="7CA5702B" w14:textId="77777777" w:rsidR="00E035CF" w:rsidRPr="00461557" w:rsidRDefault="00E035CF" w:rsidP="00927BFF">
            <w:pPr>
              <w:snapToGrid w:val="0"/>
              <w:spacing w:after="0" w:line="240" w:lineRule="auto"/>
              <w:rPr>
                <w:rFonts w:ascii="Arial" w:hAnsi="Arial" w:cs="Arial"/>
              </w:rPr>
            </w:pPr>
          </w:p>
        </w:tc>
      </w:tr>
      <w:tr w:rsidR="00A62F87" w14:paraId="3D7B271E" w14:textId="77777777" w:rsidTr="00E035CF">
        <w:trPr>
          <w:trHeight w:val="340"/>
        </w:trPr>
        <w:tc>
          <w:tcPr>
            <w:tcW w:w="4111" w:type="dxa"/>
            <w:vAlign w:val="center"/>
          </w:tcPr>
          <w:p w14:paraId="6549D0D0" w14:textId="77777777" w:rsidR="00E035CF" w:rsidRPr="00461557" w:rsidRDefault="008C5BF7" w:rsidP="00927BFF">
            <w:pPr>
              <w:snapToGrid w:val="0"/>
              <w:spacing w:after="0" w:line="240" w:lineRule="auto"/>
              <w:rPr>
                <w:rFonts w:ascii="Arial" w:hAnsi="Arial" w:cs="Arial"/>
              </w:rPr>
            </w:pPr>
            <w:r w:rsidRPr="00461557">
              <w:rPr>
                <w:rFonts w:ascii="Arial" w:hAnsi="Arial" w:cs="Arial"/>
              </w:rPr>
              <w:t xml:space="preserve">Původce má integrované povolení </w:t>
            </w:r>
          </w:p>
        </w:tc>
        <w:tc>
          <w:tcPr>
            <w:tcW w:w="4961" w:type="dxa"/>
            <w:vAlign w:val="center"/>
          </w:tcPr>
          <w:p w14:paraId="5BDCB791" w14:textId="77777777" w:rsidR="00E035CF" w:rsidRPr="00461557" w:rsidRDefault="008C5BF7" w:rsidP="00927BFF">
            <w:pPr>
              <w:snapToGrid w:val="0"/>
              <w:spacing w:after="0" w:line="240" w:lineRule="auto"/>
              <w:rPr>
                <w:rFonts w:ascii="Arial" w:hAnsi="Arial" w:cs="Arial"/>
              </w:rPr>
            </w:pPr>
            <w:r w:rsidRPr="00461557">
              <w:rPr>
                <w:rFonts w:ascii="Arial" w:hAnsi="Arial" w:cs="Arial"/>
              </w:rPr>
              <w:t>PID (IPPC kód zařízení)</w:t>
            </w:r>
          </w:p>
        </w:tc>
      </w:tr>
      <w:tr w:rsidR="00A62F87" w14:paraId="3666590D" w14:textId="77777777" w:rsidTr="00E035CF">
        <w:trPr>
          <w:trHeight w:val="340"/>
        </w:trPr>
        <w:tc>
          <w:tcPr>
            <w:tcW w:w="4111" w:type="dxa"/>
            <w:vAlign w:val="center"/>
          </w:tcPr>
          <w:p w14:paraId="389883E3" w14:textId="77777777" w:rsidR="00E035CF" w:rsidRPr="00461557" w:rsidRDefault="008C5BF7" w:rsidP="00927BFF">
            <w:pPr>
              <w:spacing w:after="0" w:line="240" w:lineRule="auto"/>
              <w:rPr>
                <w:rFonts w:ascii="Arial" w:hAnsi="Arial" w:cs="Arial"/>
              </w:rPr>
            </w:pPr>
            <w:r w:rsidRPr="00461557">
              <w:rPr>
                <w:rFonts w:ascii="Arial" w:hAnsi="Arial" w:cs="Arial"/>
              </w:rPr>
              <w:t xml:space="preserve">Množství odpadní rtuti uskladněné v provozovně (ve </w:t>
            </w:r>
            <w:r w:rsidRPr="00461557">
              <w:rPr>
                <w:rFonts w:ascii="Arial" w:hAnsi="Arial" w:cs="Arial"/>
              </w:rPr>
              <w:t>vykazovaném roce)</w:t>
            </w:r>
          </w:p>
        </w:tc>
        <w:tc>
          <w:tcPr>
            <w:tcW w:w="4961" w:type="dxa"/>
            <w:vAlign w:val="center"/>
          </w:tcPr>
          <w:p w14:paraId="4E087B13" w14:textId="77777777" w:rsidR="00E035CF" w:rsidRPr="00461557" w:rsidRDefault="00E035CF" w:rsidP="00927BFF">
            <w:pPr>
              <w:spacing w:after="0" w:line="240" w:lineRule="auto"/>
              <w:rPr>
                <w:rFonts w:ascii="Arial" w:hAnsi="Arial" w:cs="Arial"/>
              </w:rPr>
            </w:pPr>
          </w:p>
        </w:tc>
      </w:tr>
    </w:tbl>
    <w:p w14:paraId="0F7316B3" w14:textId="77777777" w:rsidR="000F7717" w:rsidRPr="00461557" w:rsidRDefault="000F7717" w:rsidP="000F7717">
      <w:pPr>
        <w:rPr>
          <w:rFonts w:ascii="Arial" w:hAnsi="Arial" w:cs="Arial"/>
        </w:rPr>
      </w:pPr>
    </w:p>
    <w:p w14:paraId="4D3A95BC" w14:textId="77777777" w:rsidR="000F7717" w:rsidRPr="00461557" w:rsidRDefault="008C5BF7" w:rsidP="000F7717">
      <w:pPr>
        <w:jc w:val="both"/>
        <w:rPr>
          <w:rFonts w:ascii="Arial" w:hAnsi="Arial" w:cs="Arial"/>
          <w:b/>
        </w:rPr>
      </w:pPr>
      <w:r w:rsidRPr="00461557">
        <w:rPr>
          <w:rFonts w:ascii="Arial" w:hAnsi="Arial" w:cs="Arial"/>
          <w:b/>
        </w:rPr>
        <w:t xml:space="preserve">Vysvětlivky </w:t>
      </w:r>
    </w:p>
    <w:p w14:paraId="5B8F3CCA" w14:textId="77777777" w:rsidR="000F7717" w:rsidRPr="00461557" w:rsidRDefault="008C5BF7" w:rsidP="000F7717">
      <w:pPr>
        <w:spacing w:after="120"/>
        <w:jc w:val="both"/>
        <w:rPr>
          <w:rFonts w:ascii="Arial" w:hAnsi="Arial" w:cs="Arial"/>
        </w:rPr>
      </w:pPr>
      <w:r w:rsidRPr="00461557">
        <w:rPr>
          <w:rFonts w:ascii="Arial" w:hAnsi="Arial" w:cs="Arial"/>
          <w:b/>
        </w:rPr>
        <w:t>IČO</w:t>
      </w:r>
      <w:r w:rsidRPr="00461557">
        <w:rPr>
          <w:rFonts w:ascii="Arial" w:hAnsi="Arial" w:cs="Arial"/>
        </w:rPr>
        <w:t xml:space="preserve"> – identifikační číslo osoby. Uvede se, bylo-li přiděleno.</w:t>
      </w:r>
    </w:p>
    <w:p w14:paraId="211BF604" w14:textId="77777777" w:rsidR="000F7717" w:rsidRPr="00461557" w:rsidRDefault="008C5BF7" w:rsidP="000F7717">
      <w:pPr>
        <w:spacing w:after="120"/>
        <w:jc w:val="both"/>
        <w:rPr>
          <w:rFonts w:ascii="Arial" w:hAnsi="Arial" w:cs="Arial"/>
        </w:rPr>
      </w:pPr>
      <w:r w:rsidRPr="00461557">
        <w:rPr>
          <w:rFonts w:ascii="Arial" w:hAnsi="Arial" w:cs="Arial"/>
          <w:b/>
        </w:rPr>
        <w:t>IČP</w:t>
      </w:r>
      <w:r w:rsidRPr="00461557">
        <w:rPr>
          <w:rFonts w:ascii="Arial" w:hAnsi="Arial" w:cs="Arial"/>
        </w:rPr>
        <w:t xml:space="preserve"> – identifikační číslo provozovny.</w:t>
      </w:r>
    </w:p>
    <w:p w14:paraId="48B9A8C1" w14:textId="77777777" w:rsidR="000F7717" w:rsidRPr="00461557" w:rsidRDefault="008C5BF7" w:rsidP="000F7717">
      <w:pPr>
        <w:spacing w:after="120"/>
        <w:jc w:val="both"/>
        <w:rPr>
          <w:rFonts w:ascii="Arial" w:hAnsi="Arial" w:cs="Arial"/>
        </w:rPr>
      </w:pPr>
      <w:r w:rsidRPr="00461557">
        <w:rPr>
          <w:rFonts w:ascii="Arial" w:hAnsi="Arial" w:cs="Arial"/>
          <w:b/>
        </w:rPr>
        <w:t>IČZ</w:t>
      </w:r>
      <w:r w:rsidRPr="00461557">
        <w:rPr>
          <w:rFonts w:ascii="Arial" w:hAnsi="Arial" w:cs="Arial"/>
        </w:rPr>
        <w:t xml:space="preserve"> – identifikační číslo zařízení. </w:t>
      </w:r>
    </w:p>
    <w:p w14:paraId="158BE1E3" w14:textId="77777777" w:rsidR="000F7717" w:rsidRPr="00461557" w:rsidRDefault="008C5BF7" w:rsidP="000F7717">
      <w:pPr>
        <w:spacing w:after="120"/>
        <w:jc w:val="both"/>
        <w:rPr>
          <w:rFonts w:ascii="Arial" w:hAnsi="Arial" w:cs="Arial"/>
        </w:rPr>
      </w:pPr>
      <w:r w:rsidRPr="00461557">
        <w:rPr>
          <w:rFonts w:ascii="Arial" w:hAnsi="Arial" w:cs="Arial"/>
          <w:b/>
        </w:rPr>
        <w:t>Ulice č.p. / č.o., obec</w:t>
      </w:r>
      <w:r w:rsidRPr="00461557">
        <w:rPr>
          <w:rFonts w:ascii="Arial" w:hAnsi="Arial" w:cs="Arial"/>
        </w:rPr>
        <w:t xml:space="preserve"> – uvedou se adresní údaje vztahující se k provozovně / zaříze</w:t>
      </w:r>
      <w:r w:rsidRPr="00461557">
        <w:rPr>
          <w:rFonts w:ascii="Arial" w:hAnsi="Arial" w:cs="Arial"/>
        </w:rPr>
        <w:t xml:space="preserve">ní. </w:t>
      </w:r>
    </w:p>
    <w:p w14:paraId="326578EA" w14:textId="77777777" w:rsidR="000F7717" w:rsidRPr="00461557" w:rsidRDefault="008C5BF7" w:rsidP="000F7717">
      <w:pPr>
        <w:spacing w:after="120"/>
        <w:jc w:val="both"/>
        <w:rPr>
          <w:rFonts w:ascii="Arial" w:hAnsi="Arial" w:cs="Arial"/>
        </w:rPr>
      </w:pPr>
      <w:r w:rsidRPr="00461557">
        <w:rPr>
          <w:rFonts w:ascii="Arial" w:hAnsi="Arial" w:cs="Arial"/>
          <w:b/>
        </w:rPr>
        <w:t>IČZÚJ</w:t>
      </w:r>
      <w:r w:rsidRPr="00461557">
        <w:rPr>
          <w:rFonts w:ascii="Arial" w:hAnsi="Arial" w:cs="Arial"/>
        </w:rPr>
        <w:t xml:space="preserve"> - uvede se identifikační číslo základní územní jednotky obce, na jejímž správním území má původce provozovnu nebo je zařízení. Číslo se uvádí podle jednotného číselníku obcí České republiky vydaného Českým statistickým úřadem. </w:t>
      </w:r>
    </w:p>
    <w:p w14:paraId="79DC6C5D" w14:textId="77777777" w:rsidR="000F7717" w:rsidRPr="00461557" w:rsidRDefault="008C5BF7" w:rsidP="000F7717">
      <w:pPr>
        <w:spacing w:after="120"/>
        <w:jc w:val="both"/>
        <w:rPr>
          <w:rFonts w:ascii="Arial" w:hAnsi="Arial" w:cs="Arial"/>
        </w:rPr>
      </w:pPr>
      <w:r w:rsidRPr="00461557">
        <w:rPr>
          <w:rFonts w:ascii="Arial" w:hAnsi="Arial" w:cs="Arial"/>
          <w:b/>
        </w:rPr>
        <w:t>E-mail</w:t>
      </w:r>
      <w:r w:rsidRPr="00461557">
        <w:rPr>
          <w:rFonts w:ascii="Arial" w:hAnsi="Arial" w:cs="Arial"/>
        </w:rPr>
        <w:t xml:space="preserve"> – uvede se</w:t>
      </w:r>
      <w:r w:rsidRPr="00461557">
        <w:rPr>
          <w:rFonts w:ascii="Arial" w:hAnsi="Arial" w:cs="Arial"/>
        </w:rPr>
        <w:t xml:space="preserve"> kontaktní e-mail na osobu vyplňující formulář. </w:t>
      </w:r>
    </w:p>
    <w:p w14:paraId="1836374E" w14:textId="77777777" w:rsidR="000F7717" w:rsidRPr="00461557" w:rsidRDefault="008C5BF7" w:rsidP="000F7717">
      <w:pPr>
        <w:spacing w:after="120"/>
        <w:jc w:val="both"/>
        <w:rPr>
          <w:rFonts w:ascii="Arial" w:hAnsi="Arial" w:cs="Arial"/>
        </w:rPr>
      </w:pPr>
      <w:r w:rsidRPr="00461557">
        <w:rPr>
          <w:rFonts w:ascii="Arial" w:hAnsi="Arial" w:cs="Arial"/>
          <w:b/>
        </w:rPr>
        <w:t>PID (IPPC kód zařízení)</w:t>
      </w:r>
      <w:r w:rsidRPr="00461557">
        <w:rPr>
          <w:rFonts w:ascii="Arial" w:hAnsi="Arial" w:cs="Arial"/>
        </w:rPr>
        <w:t xml:space="preserve"> - identifikace zařízení v informačním systému integrované prevence Ministerstva životního prostředí - identifikátor zařízení ve formátu dvanáctimístného kódu složeného z MZP a čísel. </w:t>
      </w:r>
    </w:p>
    <w:p w14:paraId="72F46733" w14:textId="77777777" w:rsidR="000F7717" w:rsidRPr="00461557" w:rsidRDefault="008C5BF7" w:rsidP="000F7717">
      <w:pPr>
        <w:spacing w:after="120"/>
        <w:jc w:val="both"/>
        <w:rPr>
          <w:rFonts w:ascii="Arial" w:hAnsi="Arial" w:cs="Arial"/>
        </w:rPr>
      </w:pPr>
      <w:r w:rsidRPr="00461557">
        <w:rPr>
          <w:rFonts w:ascii="Arial" w:hAnsi="Arial" w:cs="Arial"/>
          <w:b/>
        </w:rPr>
        <w:t>Množství odpadní rtuti</w:t>
      </w:r>
      <w:r w:rsidRPr="00461557">
        <w:rPr>
          <w:rFonts w:ascii="Arial" w:hAnsi="Arial" w:cs="Arial"/>
        </w:rPr>
        <w:t xml:space="preserve"> – definice odpadní rtuti podle nařízení, údaj se uvede v tunách. </w:t>
      </w:r>
    </w:p>
    <w:p w14:paraId="252814C0" w14:textId="77777777" w:rsidR="000F7717" w:rsidRPr="00461557" w:rsidRDefault="000F7717" w:rsidP="000F7717">
      <w:pPr>
        <w:rPr>
          <w:rFonts w:ascii="Arial" w:hAnsi="Arial" w:cs="Arial"/>
        </w:rPr>
      </w:pPr>
    </w:p>
    <w:p w14:paraId="0DB0E218" w14:textId="77777777" w:rsidR="000F7717" w:rsidRPr="00461557" w:rsidRDefault="008C5BF7" w:rsidP="000F7717">
      <w:pPr>
        <w:rPr>
          <w:rFonts w:ascii="Arial" w:hAnsi="Arial" w:cs="Arial"/>
        </w:rPr>
      </w:pPr>
      <w:r w:rsidRPr="00461557">
        <w:rPr>
          <w:rFonts w:ascii="Arial" w:hAnsi="Arial" w:cs="Arial"/>
        </w:rPr>
        <w:br w:type="page"/>
      </w:r>
    </w:p>
    <w:p w14:paraId="55DE6C1D" w14:textId="608211CC" w:rsidR="000F7717" w:rsidRPr="00461557" w:rsidRDefault="008C5BF7" w:rsidP="002444F9">
      <w:pPr>
        <w:rPr>
          <w:rFonts w:ascii="Arial" w:hAnsi="Arial" w:cs="Arial"/>
          <w:b/>
        </w:rPr>
      </w:pPr>
      <w:r w:rsidRPr="00461557">
        <w:rPr>
          <w:rFonts w:ascii="Arial" w:hAnsi="Arial" w:cs="Arial"/>
          <w:b/>
        </w:rPr>
        <w:lastRenderedPageBreak/>
        <w:t xml:space="preserve">Tabulka č. </w:t>
      </w:r>
      <w:r w:rsidR="004D0470">
        <w:rPr>
          <w:rFonts w:ascii="Arial" w:hAnsi="Arial" w:cs="Arial"/>
          <w:b/>
        </w:rPr>
        <w:t>44.</w:t>
      </w:r>
      <w:r w:rsidRPr="00461557">
        <w:rPr>
          <w:rFonts w:ascii="Arial" w:hAnsi="Arial" w:cs="Arial"/>
          <w:b/>
        </w:rPr>
        <w:t xml:space="preserve">2 </w:t>
      </w:r>
    </w:p>
    <w:tbl>
      <w:tblPr>
        <w:tblStyle w:val="Mkatabulky"/>
        <w:tblpPr w:leftFromText="141" w:rightFromText="141" w:vertAnchor="text" w:horzAnchor="margin" w:tblpX="137" w:tblpY="173"/>
        <w:tblW w:w="9072" w:type="dxa"/>
        <w:tblLook w:val="04A0" w:firstRow="1" w:lastRow="0" w:firstColumn="1" w:lastColumn="0" w:noHBand="0" w:noVBand="1"/>
      </w:tblPr>
      <w:tblGrid>
        <w:gridCol w:w="1220"/>
        <w:gridCol w:w="1790"/>
        <w:gridCol w:w="1500"/>
        <w:gridCol w:w="2265"/>
        <w:gridCol w:w="2297"/>
      </w:tblGrid>
      <w:tr w:rsidR="00A62F87" w14:paraId="33EE617F" w14:textId="77777777" w:rsidTr="000F7717">
        <w:trPr>
          <w:trHeight w:val="557"/>
        </w:trPr>
        <w:tc>
          <w:tcPr>
            <w:tcW w:w="9072" w:type="dxa"/>
            <w:gridSpan w:val="5"/>
            <w:vAlign w:val="center"/>
          </w:tcPr>
          <w:p w14:paraId="50E6739E" w14:textId="77777777" w:rsidR="000F7717" w:rsidRPr="00461557" w:rsidRDefault="008C5BF7" w:rsidP="000F7717">
            <w:pPr>
              <w:spacing w:line="259" w:lineRule="auto"/>
              <w:rPr>
                <w:rFonts w:ascii="Arial" w:hAnsi="Arial" w:cs="Arial"/>
                <w:b/>
              </w:rPr>
            </w:pPr>
            <w:r w:rsidRPr="00461557">
              <w:rPr>
                <w:rFonts w:ascii="Arial" w:hAnsi="Arial" w:cs="Arial"/>
                <w:b/>
              </w:rPr>
              <w:t>Odpadní rtuť předaná do zařízení</w:t>
            </w:r>
          </w:p>
        </w:tc>
      </w:tr>
      <w:tr w:rsidR="00A62F87" w14:paraId="26F606A5" w14:textId="77777777" w:rsidTr="000F7717">
        <w:trPr>
          <w:trHeight w:val="1832"/>
        </w:trPr>
        <w:tc>
          <w:tcPr>
            <w:tcW w:w="1109" w:type="dxa"/>
            <w:vAlign w:val="center"/>
          </w:tcPr>
          <w:p w14:paraId="5B1F0A98" w14:textId="77777777" w:rsidR="000F7717" w:rsidRPr="00461557" w:rsidRDefault="008C5BF7" w:rsidP="000F7717">
            <w:pPr>
              <w:spacing w:line="259" w:lineRule="auto"/>
              <w:rPr>
                <w:rFonts w:ascii="Arial" w:hAnsi="Arial" w:cs="Arial"/>
                <w:b/>
              </w:rPr>
            </w:pPr>
            <w:r w:rsidRPr="00461557">
              <w:rPr>
                <w:rFonts w:ascii="Arial" w:hAnsi="Arial" w:cs="Arial"/>
                <w:b/>
              </w:rPr>
              <w:t>Pořadové číslo zařízení</w:t>
            </w:r>
          </w:p>
        </w:tc>
        <w:tc>
          <w:tcPr>
            <w:tcW w:w="1794" w:type="dxa"/>
            <w:vAlign w:val="center"/>
          </w:tcPr>
          <w:p w14:paraId="50E651AB" w14:textId="77777777" w:rsidR="000F7717" w:rsidRPr="00461557" w:rsidRDefault="008C5BF7" w:rsidP="000F7717">
            <w:pPr>
              <w:spacing w:line="259" w:lineRule="auto"/>
              <w:rPr>
                <w:rFonts w:ascii="Arial" w:hAnsi="Arial" w:cs="Arial"/>
                <w:b/>
              </w:rPr>
            </w:pPr>
            <w:r w:rsidRPr="00461557">
              <w:rPr>
                <w:rFonts w:ascii="Arial" w:hAnsi="Arial" w:cs="Arial"/>
                <w:b/>
              </w:rPr>
              <w:t>Druh zařízení</w:t>
            </w:r>
          </w:p>
        </w:tc>
        <w:tc>
          <w:tcPr>
            <w:tcW w:w="1494" w:type="dxa"/>
            <w:vAlign w:val="center"/>
          </w:tcPr>
          <w:p w14:paraId="2ED7EEE7" w14:textId="77777777" w:rsidR="000F7717" w:rsidRPr="00461557" w:rsidRDefault="008C5BF7" w:rsidP="000F7717">
            <w:pPr>
              <w:spacing w:line="259" w:lineRule="auto"/>
              <w:rPr>
                <w:rFonts w:ascii="Arial" w:hAnsi="Arial" w:cs="Arial"/>
                <w:b/>
              </w:rPr>
            </w:pPr>
            <w:r w:rsidRPr="00461557">
              <w:rPr>
                <w:rFonts w:ascii="Arial" w:hAnsi="Arial" w:cs="Arial"/>
                <w:b/>
              </w:rPr>
              <w:t>Identifikační údaje zařízení</w:t>
            </w:r>
          </w:p>
          <w:p w14:paraId="2CF4EF55" w14:textId="77777777" w:rsidR="000F7717" w:rsidRPr="00461557" w:rsidRDefault="008C5BF7" w:rsidP="000F7717">
            <w:pPr>
              <w:spacing w:line="259" w:lineRule="auto"/>
              <w:rPr>
                <w:rFonts w:ascii="Arial" w:hAnsi="Arial" w:cs="Arial"/>
                <w:b/>
              </w:rPr>
            </w:pPr>
            <w:r w:rsidRPr="00461557">
              <w:rPr>
                <w:rFonts w:ascii="Arial" w:hAnsi="Arial" w:cs="Arial"/>
                <w:b/>
              </w:rPr>
              <w:t>(IČO, IČZ)</w:t>
            </w:r>
          </w:p>
          <w:p w14:paraId="4B8E5A6F" w14:textId="77777777" w:rsidR="000F7717" w:rsidRPr="00461557" w:rsidRDefault="000F7717" w:rsidP="000F7717">
            <w:pPr>
              <w:spacing w:line="259" w:lineRule="auto"/>
              <w:rPr>
                <w:rFonts w:ascii="Arial" w:hAnsi="Arial" w:cs="Arial"/>
                <w:b/>
              </w:rPr>
            </w:pPr>
          </w:p>
        </w:tc>
        <w:tc>
          <w:tcPr>
            <w:tcW w:w="2305" w:type="dxa"/>
            <w:vAlign w:val="center"/>
          </w:tcPr>
          <w:p w14:paraId="2F3023E6" w14:textId="77777777" w:rsidR="000F7717" w:rsidRPr="00461557" w:rsidRDefault="008C5BF7" w:rsidP="000F7717">
            <w:pPr>
              <w:spacing w:line="259" w:lineRule="auto"/>
              <w:rPr>
                <w:rFonts w:ascii="Arial" w:hAnsi="Arial" w:cs="Arial"/>
                <w:b/>
              </w:rPr>
            </w:pPr>
            <w:r w:rsidRPr="00461557">
              <w:rPr>
                <w:rFonts w:ascii="Arial" w:hAnsi="Arial" w:cs="Arial"/>
                <w:b/>
              </w:rPr>
              <w:t xml:space="preserve">Celkové množství odpadní </w:t>
            </w:r>
            <w:r w:rsidRPr="00461557">
              <w:rPr>
                <w:rFonts w:ascii="Arial" w:hAnsi="Arial" w:cs="Arial"/>
                <w:b/>
              </w:rPr>
              <w:t>rtuti předané do zařízení</w:t>
            </w:r>
          </w:p>
          <w:p w14:paraId="64DE04A5" w14:textId="77777777" w:rsidR="000F7717" w:rsidRPr="00461557" w:rsidRDefault="008C5BF7" w:rsidP="000F7717">
            <w:pPr>
              <w:spacing w:line="259" w:lineRule="auto"/>
              <w:rPr>
                <w:rFonts w:ascii="Arial" w:hAnsi="Arial" w:cs="Arial"/>
                <w:b/>
              </w:rPr>
            </w:pPr>
            <w:r w:rsidRPr="00461557">
              <w:rPr>
                <w:rFonts w:ascii="Arial" w:hAnsi="Arial" w:cs="Arial"/>
                <w:b/>
              </w:rPr>
              <w:t>(ve vykazovaném roce)</w:t>
            </w:r>
          </w:p>
        </w:tc>
        <w:tc>
          <w:tcPr>
            <w:tcW w:w="2370" w:type="dxa"/>
            <w:vAlign w:val="center"/>
          </w:tcPr>
          <w:p w14:paraId="346522D5" w14:textId="77777777" w:rsidR="000F7717" w:rsidRPr="00461557" w:rsidRDefault="008C5BF7" w:rsidP="000F7717">
            <w:pPr>
              <w:spacing w:line="259" w:lineRule="auto"/>
              <w:rPr>
                <w:rFonts w:ascii="Arial" w:hAnsi="Arial" w:cs="Arial"/>
                <w:b/>
              </w:rPr>
            </w:pPr>
            <w:r w:rsidRPr="00461557">
              <w:rPr>
                <w:rFonts w:ascii="Arial" w:hAnsi="Arial" w:cs="Arial"/>
                <w:b/>
              </w:rPr>
              <w:t xml:space="preserve">Z toho množství odpadní rtuti přímo od původce </w:t>
            </w:r>
          </w:p>
        </w:tc>
      </w:tr>
      <w:tr w:rsidR="00A62F87" w14:paraId="430E3564" w14:textId="77777777" w:rsidTr="000F7717">
        <w:tc>
          <w:tcPr>
            <w:tcW w:w="1109" w:type="dxa"/>
            <w:vAlign w:val="center"/>
          </w:tcPr>
          <w:p w14:paraId="4769A36F" w14:textId="77777777" w:rsidR="000F7717" w:rsidRPr="00461557" w:rsidRDefault="000F7717" w:rsidP="000F7717">
            <w:pPr>
              <w:spacing w:line="259" w:lineRule="auto"/>
              <w:rPr>
                <w:rFonts w:ascii="Arial" w:hAnsi="Arial" w:cs="Arial"/>
              </w:rPr>
            </w:pPr>
          </w:p>
        </w:tc>
        <w:tc>
          <w:tcPr>
            <w:tcW w:w="1794" w:type="dxa"/>
            <w:vAlign w:val="center"/>
          </w:tcPr>
          <w:p w14:paraId="3AAFBBB5" w14:textId="77777777" w:rsidR="000F7717" w:rsidRPr="00461557" w:rsidRDefault="008C5BF7" w:rsidP="000F7717">
            <w:pPr>
              <w:spacing w:line="259" w:lineRule="auto"/>
              <w:rPr>
                <w:rFonts w:ascii="Arial" w:hAnsi="Arial" w:cs="Arial"/>
              </w:rPr>
            </w:pPr>
            <w:r w:rsidRPr="00461557">
              <w:rPr>
                <w:rFonts w:ascii="Arial" w:hAnsi="Arial" w:cs="Arial"/>
              </w:rPr>
              <w:t>Zařízení k prozatímnímu uložení odpadní rtuti</w:t>
            </w:r>
          </w:p>
        </w:tc>
        <w:tc>
          <w:tcPr>
            <w:tcW w:w="1494" w:type="dxa"/>
            <w:vAlign w:val="center"/>
          </w:tcPr>
          <w:p w14:paraId="02C0D531" w14:textId="77777777" w:rsidR="000F7717" w:rsidRPr="00461557" w:rsidRDefault="008C5BF7" w:rsidP="000F7717">
            <w:pPr>
              <w:spacing w:line="259" w:lineRule="auto"/>
              <w:rPr>
                <w:rFonts w:ascii="Arial" w:hAnsi="Arial" w:cs="Arial"/>
              </w:rPr>
            </w:pPr>
            <w:r w:rsidRPr="00461557">
              <w:rPr>
                <w:rFonts w:ascii="Arial" w:hAnsi="Arial" w:cs="Arial"/>
              </w:rPr>
              <w:t>IČO:</w:t>
            </w:r>
          </w:p>
          <w:p w14:paraId="3ABF6263" w14:textId="77777777" w:rsidR="000F7717" w:rsidRPr="00461557" w:rsidRDefault="000F7717" w:rsidP="000F7717">
            <w:pPr>
              <w:spacing w:line="259" w:lineRule="auto"/>
              <w:rPr>
                <w:rFonts w:ascii="Arial" w:hAnsi="Arial" w:cs="Arial"/>
              </w:rPr>
            </w:pPr>
          </w:p>
          <w:p w14:paraId="5B2E4289" w14:textId="77777777" w:rsidR="000F7717" w:rsidRPr="00461557" w:rsidRDefault="008C5BF7" w:rsidP="000F7717">
            <w:pPr>
              <w:spacing w:line="259" w:lineRule="auto"/>
              <w:rPr>
                <w:rFonts w:ascii="Arial" w:hAnsi="Arial" w:cs="Arial"/>
              </w:rPr>
            </w:pPr>
            <w:r w:rsidRPr="00461557">
              <w:rPr>
                <w:rFonts w:ascii="Arial" w:hAnsi="Arial" w:cs="Arial"/>
              </w:rPr>
              <w:t>IČZ:</w:t>
            </w:r>
          </w:p>
        </w:tc>
        <w:tc>
          <w:tcPr>
            <w:tcW w:w="2305" w:type="dxa"/>
            <w:vAlign w:val="center"/>
          </w:tcPr>
          <w:p w14:paraId="18BB790F" w14:textId="77777777" w:rsidR="000F7717" w:rsidRPr="00461557" w:rsidRDefault="000F7717" w:rsidP="000F7717">
            <w:pPr>
              <w:spacing w:line="259" w:lineRule="auto"/>
              <w:rPr>
                <w:rFonts w:ascii="Arial" w:hAnsi="Arial" w:cs="Arial"/>
              </w:rPr>
            </w:pPr>
          </w:p>
        </w:tc>
        <w:tc>
          <w:tcPr>
            <w:tcW w:w="2370" w:type="dxa"/>
            <w:vAlign w:val="center"/>
          </w:tcPr>
          <w:p w14:paraId="6B1FEE84" w14:textId="77777777" w:rsidR="000F7717" w:rsidRPr="00461557" w:rsidRDefault="000F7717" w:rsidP="000F7717">
            <w:pPr>
              <w:spacing w:line="259" w:lineRule="auto"/>
              <w:rPr>
                <w:rFonts w:ascii="Arial" w:hAnsi="Arial" w:cs="Arial"/>
              </w:rPr>
            </w:pPr>
          </w:p>
        </w:tc>
      </w:tr>
      <w:tr w:rsidR="00A62F87" w14:paraId="0603EF16" w14:textId="77777777" w:rsidTr="000F7717">
        <w:tc>
          <w:tcPr>
            <w:tcW w:w="1109" w:type="dxa"/>
            <w:vAlign w:val="center"/>
          </w:tcPr>
          <w:p w14:paraId="1323057D" w14:textId="77777777" w:rsidR="000F7717" w:rsidRPr="00461557" w:rsidRDefault="000F7717" w:rsidP="000F7717">
            <w:pPr>
              <w:spacing w:line="259" w:lineRule="auto"/>
              <w:rPr>
                <w:rFonts w:ascii="Arial" w:hAnsi="Arial" w:cs="Arial"/>
              </w:rPr>
            </w:pPr>
          </w:p>
        </w:tc>
        <w:tc>
          <w:tcPr>
            <w:tcW w:w="1794" w:type="dxa"/>
            <w:vAlign w:val="center"/>
          </w:tcPr>
          <w:p w14:paraId="41963CD0" w14:textId="77777777" w:rsidR="000F7717" w:rsidRPr="00461557" w:rsidRDefault="008C5BF7" w:rsidP="000F7717">
            <w:pPr>
              <w:spacing w:line="259" w:lineRule="auto"/>
              <w:rPr>
                <w:rFonts w:ascii="Arial" w:hAnsi="Arial" w:cs="Arial"/>
              </w:rPr>
            </w:pPr>
            <w:r w:rsidRPr="00461557">
              <w:rPr>
                <w:rFonts w:ascii="Arial" w:hAnsi="Arial" w:cs="Arial"/>
              </w:rPr>
              <w:t>Zařízení ke konverzi a případně solidifikaci odpadní rtuti</w:t>
            </w:r>
          </w:p>
        </w:tc>
        <w:tc>
          <w:tcPr>
            <w:tcW w:w="1494" w:type="dxa"/>
            <w:vAlign w:val="center"/>
          </w:tcPr>
          <w:p w14:paraId="3BA7DE71" w14:textId="77777777" w:rsidR="000F7717" w:rsidRPr="00461557" w:rsidRDefault="008C5BF7" w:rsidP="000F7717">
            <w:pPr>
              <w:spacing w:line="259" w:lineRule="auto"/>
              <w:rPr>
                <w:rFonts w:ascii="Arial" w:hAnsi="Arial" w:cs="Arial"/>
              </w:rPr>
            </w:pPr>
            <w:r w:rsidRPr="00461557">
              <w:rPr>
                <w:rFonts w:ascii="Arial" w:hAnsi="Arial" w:cs="Arial"/>
              </w:rPr>
              <w:t>IČO:</w:t>
            </w:r>
          </w:p>
          <w:p w14:paraId="320D5797" w14:textId="77777777" w:rsidR="000F7717" w:rsidRPr="00461557" w:rsidRDefault="000F7717" w:rsidP="000F7717">
            <w:pPr>
              <w:spacing w:line="259" w:lineRule="auto"/>
              <w:rPr>
                <w:rFonts w:ascii="Arial" w:hAnsi="Arial" w:cs="Arial"/>
              </w:rPr>
            </w:pPr>
          </w:p>
          <w:p w14:paraId="44E5FAB8" w14:textId="77777777" w:rsidR="000F7717" w:rsidRPr="00461557" w:rsidRDefault="008C5BF7" w:rsidP="000F7717">
            <w:pPr>
              <w:spacing w:line="259" w:lineRule="auto"/>
              <w:rPr>
                <w:rFonts w:ascii="Arial" w:hAnsi="Arial" w:cs="Arial"/>
              </w:rPr>
            </w:pPr>
            <w:r w:rsidRPr="00461557">
              <w:rPr>
                <w:rFonts w:ascii="Arial" w:hAnsi="Arial" w:cs="Arial"/>
              </w:rPr>
              <w:t>IČZ:</w:t>
            </w:r>
          </w:p>
        </w:tc>
        <w:tc>
          <w:tcPr>
            <w:tcW w:w="2305" w:type="dxa"/>
            <w:vAlign w:val="center"/>
          </w:tcPr>
          <w:p w14:paraId="45D04DE5" w14:textId="77777777" w:rsidR="000F7717" w:rsidRPr="00461557" w:rsidRDefault="000F7717" w:rsidP="000F7717">
            <w:pPr>
              <w:spacing w:line="259" w:lineRule="auto"/>
              <w:rPr>
                <w:rFonts w:ascii="Arial" w:hAnsi="Arial" w:cs="Arial"/>
              </w:rPr>
            </w:pPr>
          </w:p>
        </w:tc>
        <w:tc>
          <w:tcPr>
            <w:tcW w:w="2370" w:type="dxa"/>
            <w:vAlign w:val="center"/>
          </w:tcPr>
          <w:p w14:paraId="634916FE" w14:textId="77777777" w:rsidR="000F7717" w:rsidRPr="00461557" w:rsidRDefault="000F7717" w:rsidP="000F7717">
            <w:pPr>
              <w:spacing w:line="259" w:lineRule="auto"/>
              <w:rPr>
                <w:rFonts w:ascii="Arial" w:hAnsi="Arial" w:cs="Arial"/>
              </w:rPr>
            </w:pPr>
          </w:p>
        </w:tc>
      </w:tr>
      <w:tr w:rsidR="00A62F87" w14:paraId="112CB1DD" w14:textId="77777777" w:rsidTr="000F7717">
        <w:tc>
          <w:tcPr>
            <w:tcW w:w="1109" w:type="dxa"/>
            <w:vAlign w:val="center"/>
          </w:tcPr>
          <w:p w14:paraId="5FF7C62E" w14:textId="77777777" w:rsidR="000F7717" w:rsidRPr="00461557" w:rsidRDefault="000F7717" w:rsidP="000F7717">
            <w:pPr>
              <w:spacing w:line="259" w:lineRule="auto"/>
              <w:rPr>
                <w:rFonts w:ascii="Arial" w:hAnsi="Arial" w:cs="Arial"/>
              </w:rPr>
            </w:pPr>
          </w:p>
        </w:tc>
        <w:tc>
          <w:tcPr>
            <w:tcW w:w="1794" w:type="dxa"/>
            <w:vAlign w:val="center"/>
          </w:tcPr>
          <w:p w14:paraId="3F7AAC7A" w14:textId="77777777" w:rsidR="000F7717" w:rsidRPr="00461557" w:rsidRDefault="008C5BF7" w:rsidP="000F7717">
            <w:pPr>
              <w:spacing w:line="259" w:lineRule="auto"/>
              <w:rPr>
                <w:rFonts w:ascii="Arial" w:hAnsi="Arial" w:cs="Arial"/>
              </w:rPr>
            </w:pPr>
            <w:r w:rsidRPr="00461557">
              <w:rPr>
                <w:rFonts w:ascii="Arial" w:hAnsi="Arial" w:cs="Arial"/>
              </w:rPr>
              <w:t>Zařízení k trvalému uložení odpadní rtuti, která prošla konverzí a případně solidifikací</w:t>
            </w:r>
          </w:p>
        </w:tc>
        <w:tc>
          <w:tcPr>
            <w:tcW w:w="1494" w:type="dxa"/>
            <w:vAlign w:val="center"/>
          </w:tcPr>
          <w:p w14:paraId="60378F06" w14:textId="77777777" w:rsidR="000F7717" w:rsidRPr="00461557" w:rsidRDefault="008C5BF7" w:rsidP="000F7717">
            <w:pPr>
              <w:spacing w:line="259" w:lineRule="auto"/>
              <w:rPr>
                <w:rFonts w:ascii="Arial" w:hAnsi="Arial" w:cs="Arial"/>
              </w:rPr>
            </w:pPr>
            <w:r w:rsidRPr="00461557">
              <w:rPr>
                <w:rFonts w:ascii="Arial" w:hAnsi="Arial" w:cs="Arial"/>
              </w:rPr>
              <w:t>IČO:</w:t>
            </w:r>
          </w:p>
          <w:p w14:paraId="4E76B6B1" w14:textId="77777777" w:rsidR="000F7717" w:rsidRPr="00461557" w:rsidRDefault="000F7717" w:rsidP="000F7717">
            <w:pPr>
              <w:spacing w:line="259" w:lineRule="auto"/>
              <w:rPr>
                <w:rFonts w:ascii="Arial" w:hAnsi="Arial" w:cs="Arial"/>
              </w:rPr>
            </w:pPr>
          </w:p>
          <w:p w14:paraId="3B4B7227" w14:textId="77777777" w:rsidR="000F7717" w:rsidRPr="00461557" w:rsidRDefault="008C5BF7" w:rsidP="000F7717">
            <w:pPr>
              <w:spacing w:line="259" w:lineRule="auto"/>
              <w:rPr>
                <w:rFonts w:ascii="Arial" w:hAnsi="Arial" w:cs="Arial"/>
              </w:rPr>
            </w:pPr>
            <w:r w:rsidRPr="00461557">
              <w:rPr>
                <w:rFonts w:ascii="Arial" w:hAnsi="Arial" w:cs="Arial"/>
              </w:rPr>
              <w:t>IČZ:</w:t>
            </w:r>
          </w:p>
        </w:tc>
        <w:tc>
          <w:tcPr>
            <w:tcW w:w="2305" w:type="dxa"/>
            <w:vAlign w:val="center"/>
          </w:tcPr>
          <w:p w14:paraId="58671171" w14:textId="77777777" w:rsidR="000F7717" w:rsidRPr="00461557" w:rsidRDefault="000F7717" w:rsidP="000F7717">
            <w:pPr>
              <w:spacing w:line="259" w:lineRule="auto"/>
              <w:rPr>
                <w:rFonts w:ascii="Arial" w:hAnsi="Arial" w:cs="Arial"/>
              </w:rPr>
            </w:pPr>
          </w:p>
        </w:tc>
        <w:tc>
          <w:tcPr>
            <w:tcW w:w="2370" w:type="dxa"/>
            <w:vAlign w:val="center"/>
          </w:tcPr>
          <w:p w14:paraId="0514FCA3" w14:textId="77777777" w:rsidR="000F7717" w:rsidRPr="00461557" w:rsidRDefault="000F7717" w:rsidP="000F7717">
            <w:pPr>
              <w:spacing w:line="259" w:lineRule="auto"/>
              <w:rPr>
                <w:rFonts w:ascii="Arial" w:hAnsi="Arial" w:cs="Arial"/>
              </w:rPr>
            </w:pPr>
          </w:p>
        </w:tc>
      </w:tr>
    </w:tbl>
    <w:p w14:paraId="7AB02B0C" w14:textId="77777777" w:rsidR="000F7717" w:rsidRPr="00461557" w:rsidRDefault="000F7717" w:rsidP="000F7717">
      <w:pPr>
        <w:rPr>
          <w:rFonts w:ascii="Arial" w:hAnsi="Arial" w:cs="Arial"/>
        </w:rPr>
      </w:pPr>
    </w:p>
    <w:p w14:paraId="53705B4D" w14:textId="77777777" w:rsidR="000F7717" w:rsidRPr="00461557" w:rsidRDefault="008C5BF7" w:rsidP="000F7717">
      <w:pPr>
        <w:rPr>
          <w:rFonts w:ascii="Arial" w:hAnsi="Arial" w:cs="Arial"/>
          <w:b/>
        </w:rPr>
      </w:pPr>
      <w:r w:rsidRPr="00461557">
        <w:rPr>
          <w:rFonts w:ascii="Arial" w:hAnsi="Arial" w:cs="Arial"/>
          <w:b/>
        </w:rPr>
        <w:t xml:space="preserve">Vysvětlivky </w:t>
      </w:r>
    </w:p>
    <w:p w14:paraId="186B8133" w14:textId="77777777" w:rsidR="000F7717" w:rsidRPr="00461557" w:rsidRDefault="008C5BF7" w:rsidP="000F7717">
      <w:pPr>
        <w:rPr>
          <w:rFonts w:ascii="Arial" w:hAnsi="Arial" w:cs="Arial"/>
        </w:rPr>
      </w:pPr>
      <w:r w:rsidRPr="00461557">
        <w:rPr>
          <w:rFonts w:ascii="Arial" w:hAnsi="Arial" w:cs="Arial"/>
          <w:b/>
        </w:rPr>
        <w:t>IČO</w:t>
      </w:r>
      <w:r w:rsidRPr="00461557">
        <w:rPr>
          <w:rFonts w:ascii="Arial" w:hAnsi="Arial" w:cs="Arial"/>
        </w:rPr>
        <w:t xml:space="preserve"> – identifikační číslo osoby. Uvede se, bylo-li přiděleno.</w:t>
      </w:r>
    </w:p>
    <w:p w14:paraId="6F484E67" w14:textId="77777777" w:rsidR="000F7717" w:rsidRPr="00461557" w:rsidRDefault="008C5BF7" w:rsidP="000F7717">
      <w:pPr>
        <w:rPr>
          <w:rFonts w:ascii="Arial" w:hAnsi="Arial" w:cs="Arial"/>
        </w:rPr>
      </w:pPr>
      <w:r w:rsidRPr="00461557">
        <w:rPr>
          <w:rFonts w:ascii="Arial" w:hAnsi="Arial" w:cs="Arial"/>
          <w:b/>
        </w:rPr>
        <w:t>IČZ</w:t>
      </w:r>
      <w:r w:rsidRPr="00461557">
        <w:rPr>
          <w:rFonts w:ascii="Arial" w:hAnsi="Arial" w:cs="Arial"/>
        </w:rPr>
        <w:t xml:space="preserve"> – identifikační číslo zařízení. </w:t>
      </w:r>
    </w:p>
    <w:p w14:paraId="43F4AD32" w14:textId="77777777" w:rsidR="000F7717" w:rsidRPr="00461557" w:rsidRDefault="008C5BF7" w:rsidP="000F7717">
      <w:pPr>
        <w:rPr>
          <w:rFonts w:ascii="Arial" w:hAnsi="Arial" w:cs="Arial"/>
          <w:b/>
        </w:rPr>
      </w:pPr>
      <w:r w:rsidRPr="00461557">
        <w:rPr>
          <w:rFonts w:ascii="Arial" w:hAnsi="Arial" w:cs="Arial"/>
          <w:b/>
        </w:rPr>
        <w:t xml:space="preserve">Celkové množství odpadní rtuti a </w:t>
      </w:r>
      <w:r w:rsidRPr="00461557">
        <w:rPr>
          <w:rFonts w:ascii="Arial" w:hAnsi="Arial" w:cs="Arial"/>
          <w:b/>
        </w:rPr>
        <w:t>množství odpadní rtuti</w:t>
      </w:r>
      <w:r w:rsidRPr="00461557">
        <w:rPr>
          <w:rFonts w:ascii="Arial" w:hAnsi="Arial" w:cs="Arial"/>
        </w:rPr>
        <w:t xml:space="preserve"> – údaje se uvedou v tunách.</w:t>
      </w:r>
      <w:r w:rsidRPr="00461557">
        <w:rPr>
          <w:rFonts w:ascii="Arial" w:hAnsi="Arial" w:cs="Arial"/>
          <w:b/>
        </w:rPr>
        <w:t xml:space="preserve"> </w:t>
      </w:r>
    </w:p>
    <w:p w14:paraId="1CA520AC" w14:textId="77777777" w:rsidR="000F7717" w:rsidRPr="00461557" w:rsidRDefault="000F7717" w:rsidP="000F7717">
      <w:pPr>
        <w:rPr>
          <w:rFonts w:ascii="Arial" w:hAnsi="Arial" w:cs="Arial"/>
        </w:rPr>
      </w:pPr>
    </w:p>
    <w:p w14:paraId="05E3213B" w14:textId="77777777" w:rsidR="000F7717" w:rsidRPr="00461557" w:rsidRDefault="000F7717" w:rsidP="000F7717">
      <w:pPr>
        <w:rPr>
          <w:rFonts w:ascii="Arial" w:hAnsi="Arial" w:cs="Arial"/>
        </w:rPr>
      </w:pPr>
    </w:p>
    <w:p w14:paraId="757E977E" w14:textId="77777777" w:rsidR="000F7717" w:rsidRPr="00461557" w:rsidRDefault="000F7717" w:rsidP="000F7717">
      <w:pPr>
        <w:rPr>
          <w:rFonts w:ascii="Arial" w:hAnsi="Arial" w:cs="Arial"/>
        </w:rPr>
      </w:pPr>
    </w:p>
    <w:p w14:paraId="1486AC6B" w14:textId="77777777" w:rsidR="000F7717" w:rsidRPr="00461557" w:rsidRDefault="000F7717" w:rsidP="000F7717">
      <w:pPr>
        <w:rPr>
          <w:rFonts w:ascii="Arial" w:hAnsi="Arial" w:cs="Arial"/>
        </w:rPr>
      </w:pPr>
    </w:p>
    <w:p w14:paraId="0D91513A" w14:textId="77777777" w:rsidR="000F7717" w:rsidRPr="00461557" w:rsidRDefault="000F7717" w:rsidP="000F7717">
      <w:pPr>
        <w:rPr>
          <w:rFonts w:ascii="Arial" w:hAnsi="Arial" w:cs="Arial"/>
        </w:rPr>
      </w:pPr>
    </w:p>
    <w:p w14:paraId="1AE5D512" w14:textId="77777777" w:rsidR="000F7717" w:rsidRPr="00461557" w:rsidRDefault="000F7717" w:rsidP="000F7717">
      <w:pPr>
        <w:rPr>
          <w:rFonts w:ascii="Arial" w:hAnsi="Arial" w:cs="Arial"/>
        </w:rPr>
      </w:pPr>
    </w:p>
    <w:p w14:paraId="7E2BD373" w14:textId="77777777" w:rsidR="000F7717" w:rsidRPr="00461557" w:rsidRDefault="000F7717" w:rsidP="000F7717">
      <w:pPr>
        <w:rPr>
          <w:rFonts w:ascii="Arial" w:hAnsi="Arial" w:cs="Arial"/>
        </w:rPr>
      </w:pPr>
    </w:p>
    <w:p w14:paraId="725BE0A7" w14:textId="77777777" w:rsidR="000F7717" w:rsidRPr="00461557" w:rsidRDefault="000F7717" w:rsidP="000F7717">
      <w:pPr>
        <w:rPr>
          <w:rFonts w:ascii="Arial" w:hAnsi="Arial" w:cs="Arial"/>
        </w:rPr>
      </w:pPr>
    </w:p>
    <w:p w14:paraId="49C66CDD" w14:textId="77777777" w:rsidR="000F7717" w:rsidRPr="00461557" w:rsidRDefault="000F7717" w:rsidP="000F7717">
      <w:pPr>
        <w:rPr>
          <w:rFonts w:ascii="Arial" w:hAnsi="Arial" w:cs="Arial"/>
        </w:rPr>
      </w:pPr>
    </w:p>
    <w:p w14:paraId="5C4B4069" w14:textId="77777777" w:rsidR="000F7717" w:rsidRPr="00461557" w:rsidRDefault="000F7717" w:rsidP="000F7717">
      <w:pPr>
        <w:rPr>
          <w:rFonts w:ascii="Arial" w:hAnsi="Arial" w:cs="Arial"/>
        </w:rPr>
      </w:pPr>
    </w:p>
    <w:p w14:paraId="4DF2EC16" w14:textId="191FC6C8" w:rsidR="000F7717" w:rsidRPr="00461557" w:rsidRDefault="008C5BF7" w:rsidP="000F7717">
      <w:pPr>
        <w:jc w:val="right"/>
        <w:rPr>
          <w:rFonts w:ascii="Arial" w:hAnsi="Arial" w:cs="Arial"/>
          <w:b/>
        </w:rPr>
      </w:pPr>
      <w:r w:rsidRPr="00461557">
        <w:rPr>
          <w:rFonts w:ascii="Arial" w:hAnsi="Arial" w:cs="Arial"/>
          <w:b/>
        </w:rPr>
        <w:lastRenderedPageBreak/>
        <w:t xml:space="preserve">Příloha č. </w:t>
      </w:r>
      <w:r w:rsidR="000C44A6">
        <w:rPr>
          <w:rFonts w:ascii="Arial" w:hAnsi="Arial" w:cs="Arial"/>
          <w:b/>
        </w:rPr>
        <w:t>45</w:t>
      </w:r>
      <w:r w:rsidRPr="00461557">
        <w:rPr>
          <w:rFonts w:ascii="Arial" w:hAnsi="Arial" w:cs="Arial"/>
          <w:b/>
        </w:rPr>
        <w:t xml:space="preserve"> k vyhlášce č. </w:t>
      </w:r>
      <w:r w:rsidR="0036231C" w:rsidRPr="00461557">
        <w:rPr>
          <w:rFonts w:ascii="Arial" w:hAnsi="Arial" w:cs="Arial"/>
          <w:b/>
        </w:rPr>
        <w:t>…</w:t>
      </w:r>
      <w:r w:rsidRPr="00461557">
        <w:rPr>
          <w:rFonts w:ascii="Arial" w:hAnsi="Arial" w:cs="Arial"/>
          <w:b/>
        </w:rPr>
        <w:t>/202</w:t>
      </w:r>
      <w:r w:rsidR="002730F5">
        <w:rPr>
          <w:rFonts w:ascii="Arial" w:hAnsi="Arial" w:cs="Arial"/>
          <w:b/>
        </w:rPr>
        <w:t>1</w:t>
      </w:r>
      <w:r w:rsidRPr="00461557">
        <w:rPr>
          <w:rFonts w:ascii="Arial" w:hAnsi="Arial" w:cs="Arial"/>
          <w:b/>
        </w:rPr>
        <w:t xml:space="preserve"> Sb.</w:t>
      </w:r>
    </w:p>
    <w:p w14:paraId="2A93DCEB" w14:textId="77777777" w:rsidR="000C44A6" w:rsidRDefault="000C44A6" w:rsidP="000F7717">
      <w:pPr>
        <w:rPr>
          <w:rFonts w:ascii="Arial" w:hAnsi="Arial" w:cs="Arial"/>
          <w:b/>
        </w:rPr>
      </w:pPr>
    </w:p>
    <w:p w14:paraId="7B57F010" w14:textId="4BB3C810" w:rsidR="000F7717" w:rsidRDefault="008C5BF7" w:rsidP="000C44A6">
      <w:pPr>
        <w:jc w:val="center"/>
        <w:rPr>
          <w:rFonts w:ascii="Arial" w:hAnsi="Arial" w:cs="Arial"/>
          <w:b/>
        </w:rPr>
      </w:pPr>
      <w:r w:rsidRPr="00461557">
        <w:rPr>
          <w:rFonts w:ascii="Arial" w:hAnsi="Arial" w:cs="Arial"/>
          <w:b/>
        </w:rPr>
        <w:t xml:space="preserve">Vzor osvědčení podle čl. 14 odst. 1 až 3 nařízení Evropského parlamentu a Rady (EU) </w:t>
      </w:r>
      <w:r w:rsidR="0069760B">
        <w:rPr>
          <w:rFonts w:ascii="Arial" w:hAnsi="Arial" w:cs="Arial"/>
          <w:b/>
        </w:rPr>
        <w:t xml:space="preserve">č. </w:t>
      </w:r>
      <w:r w:rsidRPr="00461557">
        <w:rPr>
          <w:rFonts w:ascii="Arial" w:hAnsi="Arial" w:cs="Arial"/>
          <w:b/>
        </w:rPr>
        <w:t>2017/852</w:t>
      </w:r>
    </w:p>
    <w:tbl>
      <w:tblPr>
        <w:tblStyle w:val="Mkatabulky"/>
        <w:tblW w:w="0" w:type="auto"/>
        <w:tblLook w:val="04A0" w:firstRow="1" w:lastRow="0" w:firstColumn="1" w:lastColumn="0" w:noHBand="0" w:noVBand="1"/>
      </w:tblPr>
      <w:tblGrid>
        <w:gridCol w:w="3681"/>
        <w:gridCol w:w="4961"/>
      </w:tblGrid>
      <w:tr w:rsidR="00A62F87" w14:paraId="0EBCB557" w14:textId="77777777" w:rsidTr="000F7717">
        <w:trPr>
          <w:trHeight w:val="473"/>
        </w:trPr>
        <w:tc>
          <w:tcPr>
            <w:tcW w:w="8642" w:type="dxa"/>
            <w:gridSpan w:val="2"/>
            <w:vAlign w:val="center"/>
          </w:tcPr>
          <w:p w14:paraId="77A1A17A" w14:textId="77777777" w:rsidR="000F7717" w:rsidRPr="00461557" w:rsidRDefault="008C5BF7" w:rsidP="000F7717">
            <w:pPr>
              <w:spacing w:line="259" w:lineRule="auto"/>
              <w:rPr>
                <w:rFonts w:ascii="Arial" w:hAnsi="Arial" w:cs="Arial"/>
              </w:rPr>
            </w:pPr>
            <w:r w:rsidRPr="00461557">
              <w:rPr>
                <w:rFonts w:ascii="Arial" w:hAnsi="Arial" w:cs="Arial"/>
                <w:b/>
              </w:rPr>
              <w:t>Identifikace zařízení</w:t>
            </w:r>
          </w:p>
        </w:tc>
      </w:tr>
      <w:tr w:rsidR="00A62F87" w14:paraId="55828576" w14:textId="77777777" w:rsidTr="000F7717">
        <w:tc>
          <w:tcPr>
            <w:tcW w:w="3681" w:type="dxa"/>
            <w:vMerge w:val="restart"/>
            <w:vAlign w:val="center"/>
          </w:tcPr>
          <w:p w14:paraId="7885935C" w14:textId="77777777" w:rsidR="000F7717" w:rsidRPr="00461557" w:rsidRDefault="008C5BF7" w:rsidP="000F7717">
            <w:pPr>
              <w:spacing w:line="259" w:lineRule="auto"/>
              <w:rPr>
                <w:rFonts w:ascii="Arial" w:hAnsi="Arial" w:cs="Arial"/>
              </w:rPr>
            </w:pPr>
            <w:r w:rsidRPr="00461557">
              <w:rPr>
                <w:rFonts w:ascii="Arial" w:hAnsi="Arial" w:cs="Arial"/>
              </w:rPr>
              <w:t xml:space="preserve">Typ zařízení </w:t>
            </w:r>
          </w:p>
        </w:tc>
        <w:tc>
          <w:tcPr>
            <w:tcW w:w="4961" w:type="dxa"/>
            <w:vAlign w:val="center"/>
          </w:tcPr>
          <w:p w14:paraId="37731893" w14:textId="77777777" w:rsidR="000F7717" w:rsidRPr="00461557" w:rsidRDefault="008C5BF7" w:rsidP="000F7717">
            <w:pPr>
              <w:spacing w:line="259" w:lineRule="auto"/>
              <w:rPr>
                <w:rFonts w:ascii="Arial" w:hAnsi="Arial" w:cs="Arial"/>
              </w:rPr>
            </w:pPr>
            <w:r w:rsidRPr="00461557">
              <w:rPr>
                <w:rFonts w:ascii="Arial" w:hAnsi="Arial" w:cs="Arial"/>
              </w:rPr>
              <w:t>zařízení k prozatímnímu uložení odpadní rtuti</w:t>
            </w:r>
          </w:p>
        </w:tc>
      </w:tr>
      <w:tr w:rsidR="00A62F87" w14:paraId="58D9F448" w14:textId="77777777" w:rsidTr="000F7717">
        <w:tc>
          <w:tcPr>
            <w:tcW w:w="3681" w:type="dxa"/>
            <w:vMerge/>
            <w:vAlign w:val="center"/>
          </w:tcPr>
          <w:p w14:paraId="0B46D357" w14:textId="77777777" w:rsidR="000F7717" w:rsidRPr="00461557" w:rsidRDefault="000F7717" w:rsidP="000F7717">
            <w:pPr>
              <w:spacing w:line="259" w:lineRule="auto"/>
              <w:rPr>
                <w:rFonts w:ascii="Arial" w:hAnsi="Arial" w:cs="Arial"/>
              </w:rPr>
            </w:pPr>
          </w:p>
        </w:tc>
        <w:tc>
          <w:tcPr>
            <w:tcW w:w="4961" w:type="dxa"/>
            <w:vAlign w:val="center"/>
          </w:tcPr>
          <w:p w14:paraId="3726716B" w14:textId="77777777" w:rsidR="000F7717" w:rsidRPr="00461557" w:rsidRDefault="008C5BF7" w:rsidP="000F7717">
            <w:pPr>
              <w:spacing w:line="259" w:lineRule="auto"/>
              <w:rPr>
                <w:rFonts w:ascii="Arial" w:hAnsi="Arial" w:cs="Arial"/>
              </w:rPr>
            </w:pPr>
            <w:r w:rsidRPr="00461557">
              <w:rPr>
                <w:rFonts w:ascii="Arial" w:hAnsi="Arial" w:cs="Arial"/>
              </w:rPr>
              <w:t>zařízení ke konverzi a případně solidifikaci odpadní rtuti</w:t>
            </w:r>
          </w:p>
        </w:tc>
      </w:tr>
      <w:tr w:rsidR="00A62F87" w14:paraId="39E63686" w14:textId="77777777" w:rsidTr="000F7717">
        <w:tc>
          <w:tcPr>
            <w:tcW w:w="3681" w:type="dxa"/>
            <w:vMerge/>
            <w:vAlign w:val="center"/>
          </w:tcPr>
          <w:p w14:paraId="3C7D42E7" w14:textId="77777777" w:rsidR="000F7717" w:rsidRPr="00461557" w:rsidRDefault="000F7717" w:rsidP="000F7717">
            <w:pPr>
              <w:spacing w:line="259" w:lineRule="auto"/>
              <w:rPr>
                <w:rFonts w:ascii="Arial" w:hAnsi="Arial" w:cs="Arial"/>
              </w:rPr>
            </w:pPr>
          </w:p>
        </w:tc>
        <w:tc>
          <w:tcPr>
            <w:tcW w:w="4961" w:type="dxa"/>
            <w:vAlign w:val="center"/>
          </w:tcPr>
          <w:p w14:paraId="2C7C5C1B" w14:textId="77777777" w:rsidR="000F7717" w:rsidRPr="00461557" w:rsidRDefault="008C5BF7" w:rsidP="000F7717">
            <w:pPr>
              <w:spacing w:line="259" w:lineRule="auto"/>
              <w:rPr>
                <w:rFonts w:ascii="Arial" w:hAnsi="Arial" w:cs="Arial"/>
              </w:rPr>
            </w:pPr>
            <w:r w:rsidRPr="00461557">
              <w:rPr>
                <w:rFonts w:ascii="Arial" w:hAnsi="Arial" w:cs="Arial"/>
              </w:rPr>
              <w:t>zařízení k trvalému uložení odpadní rtuti, která prošla konverzí a případně solidifikací</w:t>
            </w:r>
          </w:p>
        </w:tc>
      </w:tr>
      <w:tr w:rsidR="00A62F87" w14:paraId="515F1A71" w14:textId="77777777" w:rsidTr="000F7717">
        <w:tc>
          <w:tcPr>
            <w:tcW w:w="3681" w:type="dxa"/>
            <w:vAlign w:val="center"/>
          </w:tcPr>
          <w:p w14:paraId="4FC68DCB" w14:textId="77777777" w:rsidR="000F7717" w:rsidRPr="00461557" w:rsidRDefault="008C5BF7" w:rsidP="000F7717">
            <w:pPr>
              <w:spacing w:line="259" w:lineRule="auto"/>
              <w:rPr>
                <w:rFonts w:ascii="Arial" w:hAnsi="Arial" w:cs="Arial"/>
              </w:rPr>
            </w:pPr>
            <w:r w:rsidRPr="00461557">
              <w:rPr>
                <w:rFonts w:ascii="Arial" w:hAnsi="Arial" w:cs="Arial"/>
              </w:rPr>
              <w:t>Identifikační číslo osoby (IČO)</w:t>
            </w:r>
          </w:p>
        </w:tc>
        <w:tc>
          <w:tcPr>
            <w:tcW w:w="4961" w:type="dxa"/>
            <w:vAlign w:val="center"/>
          </w:tcPr>
          <w:p w14:paraId="0F3A79CB" w14:textId="77777777" w:rsidR="000F7717" w:rsidRPr="00461557" w:rsidRDefault="000F7717" w:rsidP="000F7717">
            <w:pPr>
              <w:spacing w:line="259" w:lineRule="auto"/>
              <w:rPr>
                <w:rFonts w:ascii="Arial" w:hAnsi="Arial" w:cs="Arial"/>
              </w:rPr>
            </w:pPr>
          </w:p>
        </w:tc>
      </w:tr>
      <w:tr w:rsidR="00A62F87" w14:paraId="1D8E298C" w14:textId="77777777" w:rsidTr="000F7717">
        <w:tc>
          <w:tcPr>
            <w:tcW w:w="3681" w:type="dxa"/>
            <w:vAlign w:val="center"/>
          </w:tcPr>
          <w:p w14:paraId="488635A5" w14:textId="77777777" w:rsidR="000F7717" w:rsidRPr="00461557" w:rsidRDefault="008C5BF7" w:rsidP="000F7717">
            <w:pPr>
              <w:spacing w:line="259" w:lineRule="auto"/>
              <w:rPr>
                <w:rFonts w:ascii="Arial" w:hAnsi="Arial" w:cs="Arial"/>
              </w:rPr>
            </w:pPr>
            <w:r w:rsidRPr="00461557">
              <w:rPr>
                <w:rFonts w:ascii="Arial" w:hAnsi="Arial" w:cs="Arial"/>
              </w:rPr>
              <w:t>Identifikační číslo zařízení (IČZ)</w:t>
            </w:r>
          </w:p>
        </w:tc>
        <w:tc>
          <w:tcPr>
            <w:tcW w:w="4961" w:type="dxa"/>
            <w:vAlign w:val="center"/>
          </w:tcPr>
          <w:p w14:paraId="5FC4D78D" w14:textId="77777777" w:rsidR="000F7717" w:rsidRPr="00461557" w:rsidRDefault="000F7717" w:rsidP="000F7717">
            <w:pPr>
              <w:spacing w:line="259" w:lineRule="auto"/>
              <w:rPr>
                <w:rFonts w:ascii="Arial" w:hAnsi="Arial" w:cs="Arial"/>
              </w:rPr>
            </w:pPr>
          </w:p>
        </w:tc>
      </w:tr>
      <w:tr w:rsidR="00A62F87" w14:paraId="33E19EB5" w14:textId="77777777" w:rsidTr="000F7717">
        <w:tc>
          <w:tcPr>
            <w:tcW w:w="3681" w:type="dxa"/>
            <w:vAlign w:val="center"/>
          </w:tcPr>
          <w:p w14:paraId="71DC93DB" w14:textId="77777777" w:rsidR="000F7717" w:rsidRPr="00461557" w:rsidRDefault="008C5BF7" w:rsidP="000F7717">
            <w:pPr>
              <w:spacing w:line="259" w:lineRule="auto"/>
              <w:rPr>
                <w:rFonts w:ascii="Arial" w:hAnsi="Arial" w:cs="Arial"/>
              </w:rPr>
            </w:pPr>
            <w:r w:rsidRPr="00461557">
              <w:rPr>
                <w:rFonts w:ascii="Arial" w:hAnsi="Arial" w:cs="Arial"/>
              </w:rPr>
              <w:t xml:space="preserve">Ulice č.p./ č.o. </w:t>
            </w:r>
          </w:p>
        </w:tc>
        <w:tc>
          <w:tcPr>
            <w:tcW w:w="4961" w:type="dxa"/>
            <w:vAlign w:val="center"/>
          </w:tcPr>
          <w:p w14:paraId="36213B02" w14:textId="77777777" w:rsidR="000F7717" w:rsidRPr="00461557" w:rsidRDefault="000F7717" w:rsidP="000F7717">
            <w:pPr>
              <w:spacing w:line="259" w:lineRule="auto"/>
              <w:rPr>
                <w:rFonts w:ascii="Arial" w:hAnsi="Arial" w:cs="Arial"/>
              </w:rPr>
            </w:pPr>
          </w:p>
        </w:tc>
      </w:tr>
      <w:tr w:rsidR="00A62F87" w14:paraId="3B4FA83F" w14:textId="77777777" w:rsidTr="000F7717">
        <w:tc>
          <w:tcPr>
            <w:tcW w:w="3681" w:type="dxa"/>
            <w:vAlign w:val="center"/>
          </w:tcPr>
          <w:p w14:paraId="71925D91" w14:textId="77777777" w:rsidR="000F7717" w:rsidRPr="00461557" w:rsidRDefault="008C5BF7" w:rsidP="000F7717">
            <w:pPr>
              <w:spacing w:line="259" w:lineRule="auto"/>
              <w:rPr>
                <w:rFonts w:ascii="Arial" w:hAnsi="Arial" w:cs="Arial"/>
              </w:rPr>
            </w:pPr>
            <w:r w:rsidRPr="00461557">
              <w:rPr>
                <w:rFonts w:ascii="Arial" w:hAnsi="Arial" w:cs="Arial"/>
              </w:rPr>
              <w:t>Obec</w:t>
            </w:r>
          </w:p>
        </w:tc>
        <w:tc>
          <w:tcPr>
            <w:tcW w:w="4961" w:type="dxa"/>
            <w:vAlign w:val="center"/>
          </w:tcPr>
          <w:p w14:paraId="171C7F63" w14:textId="77777777" w:rsidR="000F7717" w:rsidRPr="00461557" w:rsidRDefault="000F7717" w:rsidP="000F7717">
            <w:pPr>
              <w:spacing w:line="259" w:lineRule="auto"/>
              <w:rPr>
                <w:rFonts w:ascii="Arial" w:hAnsi="Arial" w:cs="Arial"/>
              </w:rPr>
            </w:pPr>
          </w:p>
        </w:tc>
      </w:tr>
      <w:tr w:rsidR="00A62F87" w14:paraId="71E55686" w14:textId="77777777" w:rsidTr="000F7717">
        <w:tc>
          <w:tcPr>
            <w:tcW w:w="3681" w:type="dxa"/>
            <w:vAlign w:val="center"/>
          </w:tcPr>
          <w:p w14:paraId="79F643F6" w14:textId="77777777" w:rsidR="000F7717" w:rsidRPr="00461557" w:rsidRDefault="008C5BF7" w:rsidP="000F7717">
            <w:pPr>
              <w:spacing w:line="259" w:lineRule="auto"/>
              <w:rPr>
                <w:rFonts w:ascii="Arial" w:hAnsi="Arial" w:cs="Arial"/>
              </w:rPr>
            </w:pPr>
            <w:r w:rsidRPr="00461557">
              <w:rPr>
                <w:rFonts w:ascii="Arial" w:hAnsi="Arial" w:cs="Arial"/>
              </w:rPr>
              <w:t>IČZÚJ</w:t>
            </w:r>
          </w:p>
        </w:tc>
        <w:tc>
          <w:tcPr>
            <w:tcW w:w="4961" w:type="dxa"/>
            <w:vAlign w:val="center"/>
          </w:tcPr>
          <w:p w14:paraId="779A34B7" w14:textId="77777777" w:rsidR="000F7717" w:rsidRPr="00461557" w:rsidRDefault="000F7717" w:rsidP="000F7717">
            <w:pPr>
              <w:spacing w:line="259" w:lineRule="auto"/>
              <w:rPr>
                <w:rFonts w:ascii="Arial" w:hAnsi="Arial" w:cs="Arial"/>
              </w:rPr>
            </w:pPr>
          </w:p>
        </w:tc>
      </w:tr>
      <w:tr w:rsidR="00A62F87" w14:paraId="467A3CB2" w14:textId="77777777" w:rsidTr="000F7717">
        <w:trPr>
          <w:trHeight w:val="505"/>
        </w:trPr>
        <w:tc>
          <w:tcPr>
            <w:tcW w:w="8642" w:type="dxa"/>
            <w:gridSpan w:val="2"/>
            <w:vAlign w:val="center"/>
          </w:tcPr>
          <w:p w14:paraId="0635513D" w14:textId="77777777" w:rsidR="000F7717" w:rsidRPr="00461557" w:rsidRDefault="008C5BF7" w:rsidP="000F7717">
            <w:pPr>
              <w:spacing w:line="259" w:lineRule="auto"/>
              <w:rPr>
                <w:rFonts w:ascii="Arial" w:hAnsi="Arial" w:cs="Arial"/>
              </w:rPr>
            </w:pPr>
            <w:r w:rsidRPr="00461557">
              <w:rPr>
                <w:rFonts w:ascii="Arial" w:hAnsi="Arial" w:cs="Arial"/>
                <w:b/>
              </w:rPr>
              <w:t>Identifikace původce</w:t>
            </w:r>
          </w:p>
        </w:tc>
      </w:tr>
      <w:tr w:rsidR="00A62F87" w14:paraId="14EFB54B" w14:textId="77777777" w:rsidTr="000F7717">
        <w:tc>
          <w:tcPr>
            <w:tcW w:w="3681" w:type="dxa"/>
            <w:vAlign w:val="center"/>
          </w:tcPr>
          <w:p w14:paraId="5A774098" w14:textId="77777777" w:rsidR="000F7717" w:rsidRPr="00461557" w:rsidRDefault="008C5BF7" w:rsidP="000F7717">
            <w:pPr>
              <w:spacing w:line="259" w:lineRule="auto"/>
              <w:rPr>
                <w:rFonts w:ascii="Arial" w:hAnsi="Arial" w:cs="Arial"/>
              </w:rPr>
            </w:pPr>
            <w:r w:rsidRPr="00461557">
              <w:rPr>
                <w:rFonts w:ascii="Arial" w:hAnsi="Arial" w:cs="Arial"/>
              </w:rPr>
              <w:t>Identifikační číslo osoby (IČO)</w:t>
            </w:r>
          </w:p>
        </w:tc>
        <w:tc>
          <w:tcPr>
            <w:tcW w:w="4961" w:type="dxa"/>
            <w:vAlign w:val="center"/>
          </w:tcPr>
          <w:p w14:paraId="2BF5EF72" w14:textId="77777777" w:rsidR="000F7717" w:rsidRPr="00461557" w:rsidRDefault="000F7717" w:rsidP="000F7717">
            <w:pPr>
              <w:spacing w:line="259" w:lineRule="auto"/>
              <w:rPr>
                <w:rFonts w:ascii="Arial" w:hAnsi="Arial" w:cs="Arial"/>
              </w:rPr>
            </w:pPr>
          </w:p>
        </w:tc>
      </w:tr>
      <w:tr w:rsidR="00A62F87" w14:paraId="7B9F9BCA" w14:textId="77777777" w:rsidTr="000F7717">
        <w:tc>
          <w:tcPr>
            <w:tcW w:w="3681" w:type="dxa"/>
            <w:vAlign w:val="center"/>
          </w:tcPr>
          <w:p w14:paraId="4B0ABFA8" w14:textId="77777777" w:rsidR="000F7717" w:rsidRPr="00461557" w:rsidRDefault="008C5BF7" w:rsidP="000F7717">
            <w:pPr>
              <w:snapToGrid w:val="0"/>
              <w:spacing w:line="259" w:lineRule="auto"/>
              <w:rPr>
                <w:rFonts w:ascii="Arial" w:hAnsi="Arial" w:cs="Arial"/>
              </w:rPr>
            </w:pPr>
            <w:r w:rsidRPr="00461557">
              <w:rPr>
                <w:rFonts w:ascii="Arial" w:hAnsi="Arial" w:cs="Arial"/>
              </w:rPr>
              <w:t>Identifikační číslo provozovny (IČP) / zařízení (IČZ) </w:t>
            </w:r>
          </w:p>
        </w:tc>
        <w:tc>
          <w:tcPr>
            <w:tcW w:w="4961" w:type="dxa"/>
            <w:vAlign w:val="center"/>
          </w:tcPr>
          <w:p w14:paraId="76677FD2" w14:textId="77777777" w:rsidR="000F7717" w:rsidRPr="00461557" w:rsidRDefault="000F7717" w:rsidP="000F7717">
            <w:pPr>
              <w:spacing w:line="259" w:lineRule="auto"/>
              <w:rPr>
                <w:rFonts w:ascii="Arial" w:hAnsi="Arial" w:cs="Arial"/>
              </w:rPr>
            </w:pPr>
          </w:p>
        </w:tc>
      </w:tr>
      <w:tr w:rsidR="00A62F87" w14:paraId="7E1A3FA1" w14:textId="77777777" w:rsidTr="000F7717">
        <w:tc>
          <w:tcPr>
            <w:tcW w:w="3681" w:type="dxa"/>
            <w:vAlign w:val="center"/>
          </w:tcPr>
          <w:p w14:paraId="35288201" w14:textId="77777777" w:rsidR="000F7717" w:rsidRPr="00461557" w:rsidRDefault="008C5BF7" w:rsidP="000F7717">
            <w:pPr>
              <w:snapToGrid w:val="0"/>
              <w:spacing w:line="259" w:lineRule="auto"/>
              <w:rPr>
                <w:rFonts w:ascii="Arial" w:hAnsi="Arial" w:cs="Arial"/>
              </w:rPr>
            </w:pPr>
            <w:r w:rsidRPr="00461557">
              <w:rPr>
                <w:rFonts w:ascii="Arial" w:hAnsi="Arial" w:cs="Arial"/>
              </w:rPr>
              <w:t>Název provozovny </w:t>
            </w:r>
          </w:p>
        </w:tc>
        <w:tc>
          <w:tcPr>
            <w:tcW w:w="4961" w:type="dxa"/>
            <w:vAlign w:val="center"/>
          </w:tcPr>
          <w:p w14:paraId="6E10304F" w14:textId="77777777" w:rsidR="000F7717" w:rsidRPr="00461557" w:rsidRDefault="000F7717" w:rsidP="000F7717">
            <w:pPr>
              <w:spacing w:line="259" w:lineRule="auto"/>
              <w:rPr>
                <w:rFonts w:ascii="Arial" w:hAnsi="Arial" w:cs="Arial"/>
              </w:rPr>
            </w:pPr>
          </w:p>
        </w:tc>
      </w:tr>
      <w:tr w:rsidR="00A62F87" w14:paraId="351F6619" w14:textId="77777777" w:rsidTr="000F7717">
        <w:tc>
          <w:tcPr>
            <w:tcW w:w="3681" w:type="dxa"/>
            <w:vAlign w:val="center"/>
          </w:tcPr>
          <w:p w14:paraId="50080A49" w14:textId="77777777" w:rsidR="000F7717" w:rsidRPr="00461557" w:rsidRDefault="008C5BF7" w:rsidP="000F7717">
            <w:pPr>
              <w:spacing w:line="259" w:lineRule="auto"/>
              <w:rPr>
                <w:rFonts w:ascii="Arial" w:hAnsi="Arial" w:cs="Arial"/>
              </w:rPr>
            </w:pPr>
            <w:r w:rsidRPr="00461557">
              <w:rPr>
                <w:rFonts w:ascii="Arial" w:hAnsi="Arial" w:cs="Arial"/>
              </w:rPr>
              <w:t xml:space="preserve">Ulice č.p./ č.o. </w:t>
            </w:r>
          </w:p>
        </w:tc>
        <w:tc>
          <w:tcPr>
            <w:tcW w:w="4961" w:type="dxa"/>
            <w:vAlign w:val="center"/>
          </w:tcPr>
          <w:p w14:paraId="5F7F63AA" w14:textId="77777777" w:rsidR="000F7717" w:rsidRPr="00461557" w:rsidRDefault="000F7717" w:rsidP="000F7717">
            <w:pPr>
              <w:spacing w:line="259" w:lineRule="auto"/>
              <w:rPr>
                <w:rFonts w:ascii="Arial" w:hAnsi="Arial" w:cs="Arial"/>
              </w:rPr>
            </w:pPr>
          </w:p>
        </w:tc>
      </w:tr>
      <w:tr w:rsidR="00A62F87" w14:paraId="34933301" w14:textId="77777777" w:rsidTr="000F7717">
        <w:tc>
          <w:tcPr>
            <w:tcW w:w="3681" w:type="dxa"/>
            <w:vAlign w:val="center"/>
          </w:tcPr>
          <w:p w14:paraId="109C91CB" w14:textId="77777777" w:rsidR="000F7717" w:rsidRPr="00461557" w:rsidRDefault="008C5BF7" w:rsidP="000F7717">
            <w:pPr>
              <w:spacing w:line="259" w:lineRule="auto"/>
              <w:rPr>
                <w:rFonts w:ascii="Arial" w:hAnsi="Arial" w:cs="Arial"/>
              </w:rPr>
            </w:pPr>
            <w:r w:rsidRPr="00461557">
              <w:rPr>
                <w:rFonts w:ascii="Arial" w:hAnsi="Arial" w:cs="Arial"/>
              </w:rPr>
              <w:t>Obec</w:t>
            </w:r>
          </w:p>
        </w:tc>
        <w:tc>
          <w:tcPr>
            <w:tcW w:w="4961" w:type="dxa"/>
            <w:vAlign w:val="center"/>
          </w:tcPr>
          <w:p w14:paraId="6191E1E0" w14:textId="77777777" w:rsidR="000F7717" w:rsidRPr="00461557" w:rsidRDefault="000F7717" w:rsidP="000F7717">
            <w:pPr>
              <w:spacing w:line="259" w:lineRule="auto"/>
              <w:rPr>
                <w:rFonts w:ascii="Arial" w:hAnsi="Arial" w:cs="Arial"/>
              </w:rPr>
            </w:pPr>
          </w:p>
        </w:tc>
      </w:tr>
      <w:tr w:rsidR="00A62F87" w14:paraId="68BA19DF" w14:textId="77777777" w:rsidTr="000F7717">
        <w:tc>
          <w:tcPr>
            <w:tcW w:w="3681" w:type="dxa"/>
            <w:vAlign w:val="center"/>
          </w:tcPr>
          <w:p w14:paraId="0E188508" w14:textId="77777777" w:rsidR="000F7717" w:rsidRPr="00461557" w:rsidRDefault="008C5BF7" w:rsidP="000F7717">
            <w:pPr>
              <w:spacing w:line="259" w:lineRule="auto"/>
              <w:rPr>
                <w:rFonts w:ascii="Arial" w:hAnsi="Arial" w:cs="Arial"/>
              </w:rPr>
            </w:pPr>
            <w:r w:rsidRPr="00461557">
              <w:rPr>
                <w:rFonts w:ascii="Arial" w:hAnsi="Arial" w:cs="Arial"/>
              </w:rPr>
              <w:t>IČZÚJ</w:t>
            </w:r>
          </w:p>
        </w:tc>
        <w:tc>
          <w:tcPr>
            <w:tcW w:w="4961" w:type="dxa"/>
            <w:vAlign w:val="center"/>
          </w:tcPr>
          <w:p w14:paraId="5DB44B50" w14:textId="77777777" w:rsidR="000F7717" w:rsidRPr="00461557" w:rsidRDefault="000F7717" w:rsidP="000F7717">
            <w:pPr>
              <w:spacing w:line="259" w:lineRule="auto"/>
              <w:rPr>
                <w:rFonts w:ascii="Arial" w:hAnsi="Arial" w:cs="Arial"/>
              </w:rPr>
            </w:pPr>
          </w:p>
        </w:tc>
      </w:tr>
      <w:tr w:rsidR="00A62F87" w14:paraId="531DBBDC" w14:textId="77777777" w:rsidTr="000F7717">
        <w:tc>
          <w:tcPr>
            <w:tcW w:w="3681" w:type="dxa"/>
            <w:vAlign w:val="center"/>
          </w:tcPr>
          <w:p w14:paraId="467F69BC" w14:textId="77777777" w:rsidR="000F7717" w:rsidRPr="00461557" w:rsidRDefault="008C5BF7" w:rsidP="000F7717">
            <w:pPr>
              <w:spacing w:line="259" w:lineRule="auto"/>
              <w:rPr>
                <w:rFonts w:ascii="Arial" w:hAnsi="Arial" w:cs="Arial"/>
              </w:rPr>
            </w:pPr>
            <w:r w:rsidRPr="00461557">
              <w:rPr>
                <w:rFonts w:ascii="Arial" w:hAnsi="Arial" w:cs="Arial"/>
              </w:rPr>
              <w:t>Množství odpadní rtuti odeslané do zařízení provádějícího odstraňování odpadu</w:t>
            </w:r>
          </w:p>
        </w:tc>
        <w:tc>
          <w:tcPr>
            <w:tcW w:w="4961" w:type="dxa"/>
            <w:vAlign w:val="center"/>
          </w:tcPr>
          <w:p w14:paraId="21083674" w14:textId="77777777" w:rsidR="000F7717" w:rsidRPr="00461557" w:rsidRDefault="000F7717" w:rsidP="000F7717">
            <w:pPr>
              <w:spacing w:line="259" w:lineRule="auto"/>
              <w:rPr>
                <w:rFonts w:ascii="Arial" w:hAnsi="Arial" w:cs="Arial"/>
              </w:rPr>
            </w:pPr>
          </w:p>
        </w:tc>
      </w:tr>
      <w:tr w:rsidR="00A62F87" w14:paraId="0819A3FE" w14:textId="77777777" w:rsidTr="000F7717">
        <w:tc>
          <w:tcPr>
            <w:tcW w:w="3681" w:type="dxa"/>
            <w:vAlign w:val="center"/>
          </w:tcPr>
          <w:p w14:paraId="36BCB7D8" w14:textId="77777777" w:rsidR="000F7717" w:rsidRPr="00461557" w:rsidRDefault="008C5BF7" w:rsidP="000F7717">
            <w:pPr>
              <w:spacing w:line="259" w:lineRule="auto"/>
              <w:rPr>
                <w:rFonts w:ascii="Arial" w:hAnsi="Arial" w:cs="Arial"/>
              </w:rPr>
            </w:pPr>
            <w:r w:rsidRPr="00461557">
              <w:rPr>
                <w:rFonts w:ascii="Arial" w:hAnsi="Arial" w:cs="Arial"/>
              </w:rPr>
              <w:t>Množství odpadní rtuti, která prošla konverzí případně solidifikací</w:t>
            </w:r>
          </w:p>
        </w:tc>
        <w:tc>
          <w:tcPr>
            <w:tcW w:w="4961" w:type="dxa"/>
            <w:vAlign w:val="center"/>
          </w:tcPr>
          <w:p w14:paraId="00E5B9E8" w14:textId="77777777" w:rsidR="000F7717" w:rsidRPr="00461557" w:rsidRDefault="000F7717" w:rsidP="000F7717">
            <w:pPr>
              <w:spacing w:line="259" w:lineRule="auto"/>
              <w:rPr>
                <w:rFonts w:ascii="Arial" w:hAnsi="Arial" w:cs="Arial"/>
              </w:rPr>
            </w:pPr>
          </w:p>
        </w:tc>
      </w:tr>
      <w:tr w:rsidR="00A62F87" w14:paraId="0963BFC8" w14:textId="77777777" w:rsidTr="000F7717">
        <w:tc>
          <w:tcPr>
            <w:tcW w:w="3681" w:type="dxa"/>
            <w:vAlign w:val="center"/>
          </w:tcPr>
          <w:p w14:paraId="5AB50F48" w14:textId="77777777" w:rsidR="000F7717" w:rsidRPr="00461557" w:rsidRDefault="008C5BF7" w:rsidP="000F7717">
            <w:pPr>
              <w:spacing w:line="259" w:lineRule="auto"/>
              <w:rPr>
                <w:rFonts w:ascii="Arial" w:hAnsi="Arial" w:cs="Arial"/>
              </w:rPr>
            </w:pPr>
            <w:r w:rsidRPr="00461557">
              <w:rPr>
                <w:rFonts w:ascii="Arial" w:hAnsi="Arial" w:cs="Arial"/>
              </w:rPr>
              <w:t>Množství odpadní rtuti, která byla trvale uložena</w:t>
            </w:r>
          </w:p>
        </w:tc>
        <w:tc>
          <w:tcPr>
            <w:tcW w:w="4961" w:type="dxa"/>
            <w:vAlign w:val="center"/>
          </w:tcPr>
          <w:p w14:paraId="6F18117C" w14:textId="77777777" w:rsidR="000F7717" w:rsidRPr="00461557" w:rsidRDefault="000F7717" w:rsidP="000F7717">
            <w:pPr>
              <w:spacing w:line="259" w:lineRule="auto"/>
              <w:rPr>
                <w:rFonts w:ascii="Arial" w:hAnsi="Arial" w:cs="Arial"/>
              </w:rPr>
            </w:pPr>
          </w:p>
        </w:tc>
      </w:tr>
    </w:tbl>
    <w:p w14:paraId="59676D0C" w14:textId="77777777" w:rsidR="000C44A6" w:rsidRDefault="000C44A6" w:rsidP="000F7717">
      <w:pPr>
        <w:rPr>
          <w:rFonts w:ascii="Arial" w:hAnsi="Arial" w:cs="Arial"/>
          <w:b/>
        </w:rPr>
      </w:pPr>
    </w:p>
    <w:p w14:paraId="52436A79" w14:textId="77777777" w:rsidR="000F7717" w:rsidRPr="00461557" w:rsidRDefault="008C5BF7" w:rsidP="000F7717">
      <w:pPr>
        <w:rPr>
          <w:rFonts w:ascii="Arial" w:hAnsi="Arial" w:cs="Arial"/>
          <w:b/>
        </w:rPr>
      </w:pPr>
      <w:r w:rsidRPr="00461557">
        <w:rPr>
          <w:rFonts w:ascii="Arial" w:hAnsi="Arial" w:cs="Arial"/>
          <w:b/>
        </w:rPr>
        <w:t>Vysvětlivky</w:t>
      </w:r>
    </w:p>
    <w:p w14:paraId="7F5883F0" w14:textId="77777777" w:rsidR="000F7717" w:rsidRPr="00461557" w:rsidRDefault="008C5BF7" w:rsidP="000F7717">
      <w:pPr>
        <w:spacing w:after="120"/>
        <w:jc w:val="both"/>
        <w:rPr>
          <w:rFonts w:ascii="Arial" w:hAnsi="Arial" w:cs="Arial"/>
        </w:rPr>
      </w:pPr>
      <w:r w:rsidRPr="00461557">
        <w:rPr>
          <w:rFonts w:ascii="Arial" w:hAnsi="Arial" w:cs="Arial"/>
          <w:b/>
        </w:rPr>
        <w:t>Typ zařízení</w:t>
      </w:r>
      <w:r w:rsidRPr="00461557">
        <w:rPr>
          <w:rFonts w:ascii="Arial" w:hAnsi="Arial" w:cs="Arial"/>
        </w:rPr>
        <w:t xml:space="preserve"> – subjekt vybere jednu z možností, nehodící se vyškrtne.  </w:t>
      </w:r>
    </w:p>
    <w:p w14:paraId="01CA822E" w14:textId="77777777" w:rsidR="000F7717" w:rsidRPr="00461557" w:rsidRDefault="008C5BF7" w:rsidP="000F7717">
      <w:pPr>
        <w:spacing w:after="120"/>
        <w:jc w:val="both"/>
        <w:rPr>
          <w:rFonts w:ascii="Arial" w:hAnsi="Arial" w:cs="Arial"/>
        </w:rPr>
      </w:pPr>
      <w:r w:rsidRPr="00461557">
        <w:rPr>
          <w:rFonts w:ascii="Arial" w:hAnsi="Arial" w:cs="Arial"/>
          <w:b/>
        </w:rPr>
        <w:t>IČO</w:t>
      </w:r>
      <w:r w:rsidRPr="00461557">
        <w:rPr>
          <w:rFonts w:ascii="Arial" w:hAnsi="Arial" w:cs="Arial"/>
        </w:rPr>
        <w:t xml:space="preserve"> – identifikační číslo osoby. Uvede se, bylo-li přiděleno.</w:t>
      </w:r>
    </w:p>
    <w:p w14:paraId="50F0D914" w14:textId="77777777" w:rsidR="000F7717" w:rsidRPr="00461557" w:rsidRDefault="008C5BF7" w:rsidP="000F7717">
      <w:pPr>
        <w:spacing w:after="120"/>
        <w:jc w:val="both"/>
        <w:rPr>
          <w:rFonts w:ascii="Arial" w:hAnsi="Arial" w:cs="Arial"/>
        </w:rPr>
      </w:pPr>
      <w:r w:rsidRPr="00461557">
        <w:rPr>
          <w:rFonts w:ascii="Arial" w:hAnsi="Arial" w:cs="Arial"/>
          <w:b/>
        </w:rPr>
        <w:t>IČP</w:t>
      </w:r>
      <w:r w:rsidRPr="00461557">
        <w:rPr>
          <w:rFonts w:ascii="Arial" w:hAnsi="Arial" w:cs="Arial"/>
        </w:rPr>
        <w:t xml:space="preserve"> – identifikační číslo provozovny.</w:t>
      </w:r>
    </w:p>
    <w:p w14:paraId="42C4C137" w14:textId="77777777" w:rsidR="000F7717" w:rsidRPr="00461557" w:rsidRDefault="008C5BF7" w:rsidP="000F7717">
      <w:pPr>
        <w:spacing w:after="120"/>
        <w:jc w:val="both"/>
        <w:rPr>
          <w:rFonts w:ascii="Arial" w:hAnsi="Arial" w:cs="Arial"/>
        </w:rPr>
      </w:pPr>
      <w:r w:rsidRPr="00461557">
        <w:rPr>
          <w:rFonts w:ascii="Arial" w:hAnsi="Arial" w:cs="Arial"/>
          <w:b/>
        </w:rPr>
        <w:t>IČZ</w:t>
      </w:r>
      <w:r w:rsidRPr="00461557">
        <w:rPr>
          <w:rFonts w:ascii="Arial" w:hAnsi="Arial" w:cs="Arial"/>
        </w:rPr>
        <w:t xml:space="preserve"> – identifikační číslo zařízení. </w:t>
      </w:r>
    </w:p>
    <w:p w14:paraId="11352982" w14:textId="77777777" w:rsidR="000F7717" w:rsidRPr="00461557" w:rsidRDefault="008C5BF7" w:rsidP="000F7717">
      <w:pPr>
        <w:spacing w:after="120"/>
        <w:jc w:val="both"/>
        <w:rPr>
          <w:rFonts w:ascii="Arial" w:hAnsi="Arial" w:cs="Arial"/>
        </w:rPr>
      </w:pPr>
      <w:r w:rsidRPr="00461557">
        <w:rPr>
          <w:rFonts w:ascii="Arial" w:hAnsi="Arial" w:cs="Arial"/>
          <w:b/>
        </w:rPr>
        <w:t>Ulice č.p. / č.o., obec</w:t>
      </w:r>
      <w:r w:rsidRPr="00461557">
        <w:rPr>
          <w:rFonts w:ascii="Arial" w:hAnsi="Arial" w:cs="Arial"/>
        </w:rPr>
        <w:t xml:space="preserve"> - adresní údaje se vztahují k provozovně / zařízení. </w:t>
      </w:r>
    </w:p>
    <w:p w14:paraId="3F86217D" w14:textId="77777777" w:rsidR="000F7717" w:rsidRPr="00461557" w:rsidRDefault="008C5BF7" w:rsidP="000F7717">
      <w:pPr>
        <w:spacing w:after="120"/>
        <w:jc w:val="both"/>
        <w:rPr>
          <w:rFonts w:ascii="Arial" w:hAnsi="Arial" w:cs="Arial"/>
        </w:rPr>
      </w:pPr>
      <w:r w:rsidRPr="00461557">
        <w:rPr>
          <w:rFonts w:ascii="Arial" w:hAnsi="Arial" w:cs="Arial"/>
          <w:b/>
        </w:rPr>
        <w:t>IČZÚJ</w:t>
      </w:r>
      <w:r w:rsidRPr="00461557">
        <w:rPr>
          <w:rFonts w:ascii="Arial" w:hAnsi="Arial" w:cs="Arial"/>
        </w:rPr>
        <w:t xml:space="preserve"> - uvede se identifikační číslo základní územní jednotky obce, na jejímž správním území se nachází provozovna nebo zařízení. Číslo se uvádí podle jednotného číselníku obcí České republiky vydaného</w:t>
      </w:r>
      <w:r w:rsidRPr="00461557">
        <w:rPr>
          <w:rFonts w:ascii="Arial" w:hAnsi="Arial" w:cs="Arial"/>
        </w:rPr>
        <w:t xml:space="preserve"> Českým statistickým úřadem. </w:t>
      </w:r>
    </w:p>
    <w:p w14:paraId="17BF9A45" w14:textId="77777777" w:rsidR="000F7717" w:rsidRPr="00461557" w:rsidRDefault="008C5BF7" w:rsidP="000F7717">
      <w:pPr>
        <w:spacing w:after="120"/>
        <w:jc w:val="both"/>
        <w:rPr>
          <w:rFonts w:ascii="Arial" w:hAnsi="Arial" w:cs="Arial"/>
        </w:rPr>
      </w:pPr>
      <w:r w:rsidRPr="00461557">
        <w:rPr>
          <w:rFonts w:ascii="Arial" w:hAnsi="Arial" w:cs="Arial"/>
        </w:rPr>
        <w:t xml:space="preserve">Dle typu zařízení se vyplní relevantní řádek množství odpadní rtuti. </w:t>
      </w:r>
    </w:p>
    <w:p w14:paraId="2C8E0516" w14:textId="77777777" w:rsidR="000F7717" w:rsidRPr="00461557" w:rsidRDefault="008C5BF7" w:rsidP="000F7717">
      <w:pPr>
        <w:spacing w:after="120"/>
        <w:jc w:val="both"/>
        <w:rPr>
          <w:rFonts w:ascii="Arial" w:hAnsi="Arial" w:cs="Arial"/>
        </w:rPr>
      </w:pPr>
      <w:r w:rsidRPr="00461557">
        <w:rPr>
          <w:rFonts w:ascii="Arial" w:hAnsi="Arial" w:cs="Arial"/>
          <w:b/>
        </w:rPr>
        <w:t>Množství odpadní rtuti</w:t>
      </w:r>
      <w:r w:rsidRPr="00461557">
        <w:rPr>
          <w:rFonts w:ascii="Arial" w:hAnsi="Arial" w:cs="Arial"/>
        </w:rPr>
        <w:t xml:space="preserve"> – údaj se uvede v tunách. </w:t>
      </w:r>
    </w:p>
    <w:p w14:paraId="62D29C8B" w14:textId="7319B268" w:rsidR="000F7717" w:rsidRPr="00461557" w:rsidRDefault="008C5BF7" w:rsidP="000F7717">
      <w:pPr>
        <w:jc w:val="right"/>
        <w:rPr>
          <w:rFonts w:ascii="Arial" w:hAnsi="Arial" w:cs="Arial"/>
          <w:b/>
        </w:rPr>
      </w:pPr>
      <w:r w:rsidRPr="00461557">
        <w:rPr>
          <w:rFonts w:ascii="Arial" w:hAnsi="Arial" w:cs="Arial"/>
          <w:b/>
        </w:rPr>
        <w:lastRenderedPageBreak/>
        <w:t xml:space="preserve">Příloha č. </w:t>
      </w:r>
      <w:r w:rsidR="000C44A6">
        <w:rPr>
          <w:rFonts w:ascii="Arial" w:hAnsi="Arial" w:cs="Arial"/>
          <w:b/>
        </w:rPr>
        <w:t>46</w:t>
      </w:r>
      <w:r w:rsidRPr="00461557">
        <w:rPr>
          <w:rFonts w:ascii="Arial" w:hAnsi="Arial" w:cs="Arial"/>
          <w:b/>
        </w:rPr>
        <w:t xml:space="preserve"> k vyhlášce č. </w:t>
      </w:r>
      <w:r w:rsidR="0036231C" w:rsidRPr="00461557">
        <w:rPr>
          <w:rFonts w:ascii="Arial" w:hAnsi="Arial" w:cs="Arial"/>
          <w:b/>
        </w:rPr>
        <w:t>…</w:t>
      </w:r>
      <w:r w:rsidRPr="00461557">
        <w:rPr>
          <w:rFonts w:ascii="Arial" w:hAnsi="Arial" w:cs="Arial"/>
          <w:b/>
        </w:rPr>
        <w:t>/202</w:t>
      </w:r>
      <w:r w:rsidR="002730F5">
        <w:rPr>
          <w:rFonts w:ascii="Arial" w:hAnsi="Arial" w:cs="Arial"/>
          <w:b/>
        </w:rPr>
        <w:t>1</w:t>
      </w:r>
      <w:r w:rsidRPr="00461557">
        <w:rPr>
          <w:rFonts w:ascii="Arial" w:hAnsi="Arial" w:cs="Arial"/>
          <w:b/>
        </w:rPr>
        <w:t xml:space="preserve"> Sb.</w:t>
      </w:r>
    </w:p>
    <w:p w14:paraId="6FCF3BC0" w14:textId="77777777" w:rsidR="000C44A6" w:rsidRDefault="000C44A6" w:rsidP="000F7717">
      <w:pPr>
        <w:rPr>
          <w:rFonts w:ascii="Arial" w:hAnsi="Arial" w:cs="Arial"/>
          <w:b/>
        </w:rPr>
      </w:pPr>
    </w:p>
    <w:p w14:paraId="44CC796E" w14:textId="15BD04A3" w:rsidR="000F7717" w:rsidRPr="00461557" w:rsidRDefault="008C5BF7" w:rsidP="000F7717">
      <w:pPr>
        <w:rPr>
          <w:rFonts w:ascii="Arial" w:hAnsi="Arial" w:cs="Arial"/>
          <w:b/>
        </w:rPr>
      </w:pPr>
      <w:r w:rsidRPr="00461557">
        <w:rPr>
          <w:rFonts w:ascii="Arial" w:hAnsi="Arial" w:cs="Arial"/>
          <w:b/>
        </w:rPr>
        <w:t xml:space="preserve">Vzor výkazu podle čl. 14 odst. 4 nařízení Evropského parlamentu a </w:t>
      </w:r>
      <w:r w:rsidRPr="00461557">
        <w:rPr>
          <w:rFonts w:ascii="Arial" w:hAnsi="Arial" w:cs="Arial"/>
          <w:b/>
        </w:rPr>
        <w:t xml:space="preserve">Rady (EU) </w:t>
      </w:r>
      <w:r w:rsidR="0069760B">
        <w:rPr>
          <w:rFonts w:ascii="Arial" w:hAnsi="Arial" w:cs="Arial"/>
          <w:b/>
        </w:rPr>
        <w:br/>
        <w:t xml:space="preserve">č. </w:t>
      </w:r>
      <w:r w:rsidRPr="00461557">
        <w:rPr>
          <w:rFonts w:ascii="Arial" w:hAnsi="Arial" w:cs="Arial"/>
          <w:b/>
        </w:rPr>
        <w:t>2017/852</w:t>
      </w:r>
    </w:p>
    <w:p w14:paraId="7C341F25" w14:textId="77777777" w:rsidR="000C44A6" w:rsidRDefault="000C44A6" w:rsidP="000F7717">
      <w:pPr>
        <w:rPr>
          <w:rFonts w:ascii="Arial" w:hAnsi="Arial" w:cs="Arial"/>
          <w:b/>
        </w:rPr>
      </w:pPr>
    </w:p>
    <w:p w14:paraId="735B513E" w14:textId="78F1974C" w:rsidR="000F7717" w:rsidRPr="00461557" w:rsidRDefault="008C5BF7" w:rsidP="000F7717">
      <w:pPr>
        <w:rPr>
          <w:rFonts w:ascii="Arial" w:hAnsi="Arial" w:cs="Arial"/>
          <w:b/>
        </w:rPr>
      </w:pPr>
      <w:r w:rsidRPr="00461557">
        <w:rPr>
          <w:rFonts w:ascii="Arial" w:hAnsi="Arial" w:cs="Arial"/>
          <w:b/>
        </w:rPr>
        <w:t xml:space="preserve">Tabulka č. </w:t>
      </w:r>
      <w:r w:rsidR="004D0470">
        <w:rPr>
          <w:rFonts w:ascii="Arial" w:hAnsi="Arial" w:cs="Arial"/>
          <w:b/>
        </w:rPr>
        <w:t>46.</w:t>
      </w:r>
      <w:r w:rsidRPr="00461557">
        <w:rPr>
          <w:rFonts w:ascii="Arial" w:hAnsi="Arial" w:cs="Arial"/>
          <w:b/>
        </w:rPr>
        <w:t>1</w:t>
      </w:r>
    </w:p>
    <w:tbl>
      <w:tblPr>
        <w:tblStyle w:val="Mkatabulky"/>
        <w:tblW w:w="9067" w:type="dxa"/>
        <w:tblLook w:val="04A0" w:firstRow="1" w:lastRow="0" w:firstColumn="1" w:lastColumn="0" w:noHBand="0" w:noVBand="1"/>
      </w:tblPr>
      <w:tblGrid>
        <w:gridCol w:w="3681"/>
        <w:gridCol w:w="5386"/>
      </w:tblGrid>
      <w:tr w:rsidR="00A62F87" w14:paraId="2A56336E" w14:textId="77777777" w:rsidTr="000F7717">
        <w:trPr>
          <w:trHeight w:val="402"/>
        </w:trPr>
        <w:tc>
          <w:tcPr>
            <w:tcW w:w="9067" w:type="dxa"/>
            <w:gridSpan w:val="2"/>
            <w:vAlign w:val="center"/>
          </w:tcPr>
          <w:p w14:paraId="1148A107" w14:textId="77777777" w:rsidR="000F7717" w:rsidRPr="00461557" w:rsidRDefault="008C5BF7" w:rsidP="000F7717">
            <w:pPr>
              <w:rPr>
                <w:rFonts w:ascii="Arial" w:hAnsi="Arial" w:cs="Arial"/>
              </w:rPr>
            </w:pPr>
            <w:r w:rsidRPr="00461557">
              <w:rPr>
                <w:rFonts w:ascii="Arial" w:hAnsi="Arial" w:cs="Arial"/>
                <w:b/>
              </w:rPr>
              <w:t>Identifikace zařízení</w:t>
            </w:r>
          </w:p>
        </w:tc>
      </w:tr>
      <w:tr w:rsidR="00A62F87" w14:paraId="6A7F3ABE" w14:textId="77777777" w:rsidTr="000F7717">
        <w:trPr>
          <w:trHeight w:val="483"/>
        </w:trPr>
        <w:tc>
          <w:tcPr>
            <w:tcW w:w="3681" w:type="dxa"/>
            <w:vMerge w:val="restart"/>
            <w:vAlign w:val="center"/>
          </w:tcPr>
          <w:p w14:paraId="47FFCB0B" w14:textId="77777777" w:rsidR="000F7717" w:rsidRPr="00461557" w:rsidRDefault="008C5BF7" w:rsidP="000F7717">
            <w:pPr>
              <w:rPr>
                <w:rFonts w:ascii="Arial" w:hAnsi="Arial" w:cs="Arial"/>
              </w:rPr>
            </w:pPr>
            <w:r w:rsidRPr="00461557">
              <w:rPr>
                <w:rFonts w:ascii="Arial" w:hAnsi="Arial" w:cs="Arial"/>
              </w:rPr>
              <w:t xml:space="preserve">Typ zařízení </w:t>
            </w:r>
          </w:p>
        </w:tc>
        <w:tc>
          <w:tcPr>
            <w:tcW w:w="5386" w:type="dxa"/>
            <w:vAlign w:val="center"/>
          </w:tcPr>
          <w:p w14:paraId="3B1D34CC" w14:textId="77777777" w:rsidR="000F7717" w:rsidRPr="00461557" w:rsidRDefault="008C5BF7" w:rsidP="000F7717">
            <w:pPr>
              <w:rPr>
                <w:rFonts w:ascii="Arial" w:hAnsi="Arial" w:cs="Arial"/>
              </w:rPr>
            </w:pPr>
            <w:r w:rsidRPr="00461557">
              <w:rPr>
                <w:rFonts w:ascii="Arial" w:hAnsi="Arial" w:cs="Arial"/>
              </w:rPr>
              <w:t>zařízení k prozatímní uložení odpadní rtuti</w:t>
            </w:r>
          </w:p>
        </w:tc>
      </w:tr>
      <w:tr w:rsidR="00A62F87" w14:paraId="050BF9F8" w14:textId="77777777" w:rsidTr="000F7717">
        <w:tc>
          <w:tcPr>
            <w:tcW w:w="3681" w:type="dxa"/>
            <w:vMerge/>
            <w:vAlign w:val="center"/>
          </w:tcPr>
          <w:p w14:paraId="2DFD738D" w14:textId="77777777" w:rsidR="000F7717" w:rsidRPr="00461557" w:rsidRDefault="000F7717" w:rsidP="000F7717">
            <w:pPr>
              <w:rPr>
                <w:rFonts w:ascii="Arial" w:hAnsi="Arial" w:cs="Arial"/>
              </w:rPr>
            </w:pPr>
          </w:p>
        </w:tc>
        <w:tc>
          <w:tcPr>
            <w:tcW w:w="5386" w:type="dxa"/>
            <w:vAlign w:val="center"/>
          </w:tcPr>
          <w:p w14:paraId="6F46AA9B" w14:textId="77777777" w:rsidR="000F7717" w:rsidRPr="00461557" w:rsidRDefault="008C5BF7" w:rsidP="000F7717">
            <w:pPr>
              <w:rPr>
                <w:rFonts w:ascii="Arial" w:hAnsi="Arial" w:cs="Arial"/>
              </w:rPr>
            </w:pPr>
            <w:r w:rsidRPr="00461557">
              <w:rPr>
                <w:rFonts w:ascii="Arial" w:hAnsi="Arial" w:cs="Arial"/>
              </w:rPr>
              <w:t>zařízení ke konverzi a případně solidifikaci odpadní rtuti</w:t>
            </w:r>
          </w:p>
        </w:tc>
      </w:tr>
      <w:tr w:rsidR="00A62F87" w14:paraId="0ECC4529" w14:textId="77777777" w:rsidTr="000F7717">
        <w:tc>
          <w:tcPr>
            <w:tcW w:w="3681" w:type="dxa"/>
            <w:vAlign w:val="center"/>
          </w:tcPr>
          <w:p w14:paraId="378143BC" w14:textId="77777777" w:rsidR="000F7717" w:rsidRPr="00461557" w:rsidRDefault="008C5BF7" w:rsidP="000F7717">
            <w:pPr>
              <w:rPr>
                <w:rFonts w:ascii="Arial" w:hAnsi="Arial" w:cs="Arial"/>
              </w:rPr>
            </w:pPr>
            <w:r w:rsidRPr="00461557">
              <w:rPr>
                <w:rFonts w:ascii="Arial" w:hAnsi="Arial" w:cs="Arial"/>
              </w:rPr>
              <w:t>Identifikační číslo subjektu (IČO)</w:t>
            </w:r>
          </w:p>
        </w:tc>
        <w:tc>
          <w:tcPr>
            <w:tcW w:w="5386" w:type="dxa"/>
            <w:vAlign w:val="center"/>
          </w:tcPr>
          <w:p w14:paraId="75105651" w14:textId="77777777" w:rsidR="000F7717" w:rsidRPr="00461557" w:rsidRDefault="000F7717" w:rsidP="000F7717">
            <w:pPr>
              <w:rPr>
                <w:rFonts w:ascii="Arial" w:hAnsi="Arial" w:cs="Arial"/>
              </w:rPr>
            </w:pPr>
          </w:p>
        </w:tc>
      </w:tr>
      <w:tr w:rsidR="00A62F87" w14:paraId="59234895" w14:textId="77777777" w:rsidTr="000F7717">
        <w:tc>
          <w:tcPr>
            <w:tcW w:w="3681" w:type="dxa"/>
            <w:vAlign w:val="center"/>
          </w:tcPr>
          <w:p w14:paraId="4D85E061" w14:textId="77777777" w:rsidR="000F7717" w:rsidRPr="00461557" w:rsidRDefault="008C5BF7" w:rsidP="000F7717">
            <w:pPr>
              <w:rPr>
                <w:rFonts w:ascii="Arial" w:hAnsi="Arial" w:cs="Arial"/>
              </w:rPr>
            </w:pPr>
            <w:r w:rsidRPr="00461557">
              <w:rPr>
                <w:rFonts w:ascii="Arial" w:hAnsi="Arial" w:cs="Arial"/>
              </w:rPr>
              <w:t xml:space="preserve">Identifikační číslo zařízení </w:t>
            </w:r>
            <w:r w:rsidRPr="00461557">
              <w:rPr>
                <w:rFonts w:ascii="Arial" w:hAnsi="Arial" w:cs="Arial"/>
              </w:rPr>
              <w:t>(IČZ)</w:t>
            </w:r>
          </w:p>
        </w:tc>
        <w:tc>
          <w:tcPr>
            <w:tcW w:w="5386" w:type="dxa"/>
            <w:vAlign w:val="center"/>
          </w:tcPr>
          <w:p w14:paraId="23FDC2B4" w14:textId="77777777" w:rsidR="000F7717" w:rsidRPr="00461557" w:rsidRDefault="000F7717" w:rsidP="000F7717">
            <w:pPr>
              <w:rPr>
                <w:rFonts w:ascii="Arial" w:hAnsi="Arial" w:cs="Arial"/>
              </w:rPr>
            </w:pPr>
          </w:p>
        </w:tc>
      </w:tr>
      <w:tr w:rsidR="00A62F87" w14:paraId="4759692E" w14:textId="77777777" w:rsidTr="000F7717">
        <w:tc>
          <w:tcPr>
            <w:tcW w:w="3681" w:type="dxa"/>
            <w:vAlign w:val="center"/>
          </w:tcPr>
          <w:p w14:paraId="39A46A20" w14:textId="77777777" w:rsidR="000F7717" w:rsidRPr="00461557" w:rsidRDefault="008C5BF7" w:rsidP="000F7717">
            <w:pPr>
              <w:rPr>
                <w:rFonts w:ascii="Arial" w:hAnsi="Arial" w:cs="Arial"/>
              </w:rPr>
            </w:pPr>
            <w:r w:rsidRPr="00461557">
              <w:rPr>
                <w:rFonts w:ascii="Arial" w:hAnsi="Arial" w:cs="Arial"/>
              </w:rPr>
              <w:t xml:space="preserve">Ulice č.p./ č.o. </w:t>
            </w:r>
          </w:p>
        </w:tc>
        <w:tc>
          <w:tcPr>
            <w:tcW w:w="5386" w:type="dxa"/>
            <w:vAlign w:val="center"/>
          </w:tcPr>
          <w:p w14:paraId="738819F9" w14:textId="77777777" w:rsidR="000F7717" w:rsidRPr="00461557" w:rsidRDefault="000F7717" w:rsidP="000F7717">
            <w:pPr>
              <w:rPr>
                <w:rFonts w:ascii="Arial" w:hAnsi="Arial" w:cs="Arial"/>
              </w:rPr>
            </w:pPr>
          </w:p>
        </w:tc>
      </w:tr>
      <w:tr w:rsidR="00A62F87" w14:paraId="4032CD36" w14:textId="77777777" w:rsidTr="000F7717">
        <w:tc>
          <w:tcPr>
            <w:tcW w:w="3681" w:type="dxa"/>
            <w:vAlign w:val="center"/>
          </w:tcPr>
          <w:p w14:paraId="4C24F023" w14:textId="77777777" w:rsidR="000F7717" w:rsidRPr="00461557" w:rsidRDefault="008C5BF7" w:rsidP="000F7717">
            <w:pPr>
              <w:rPr>
                <w:rFonts w:ascii="Arial" w:hAnsi="Arial" w:cs="Arial"/>
              </w:rPr>
            </w:pPr>
            <w:r w:rsidRPr="00461557">
              <w:rPr>
                <w:rFonts w:ascii="Arial" w:hAnsi="Arial" w:cs="Arial"/>
              </w:rPr>
              <w:t>Obec</w:t>
            </w:r>
          </w:p>
        </w:tc>
        <w:tc>
          <w:tcPr>
            <w:tcW w:w="5386" w:type="dxa"/>
            <w:vAlign w:val="center"/>
          </w:tcPr>
          <w:p w14:paraId="401D542B" w14:textId="77777777" w:rsidR="000F7717" w:rsidRPr="00461557" w:rsidRDefault="000F7717" w:rsidP="000F7717">
            <w:pPr>
              <w:rPr>
                <w:rFonts w:ascii="Arial" w:hAnsi="Arial" w:cs="Arial"/>
              </w:rPr>
            </w:pPr>
          </w:p>
        </w:tc>
      </w:tr>
      <w:tr w:rsidR="00A62F87" w14:paraId="6C9012E5" w14:textId="77777777" w:rsidTr="000F7717">
        <w:tc>
          <w:tcPr>
            <w:tcW w:w="3681" w:type="dxa"/>
            <w:vAlign w:val="center"/>
          </w:tcPr>
          <w:p w14:paraId="77F7776A" w14:textId="77777777" w:rsidR="000F7717" w:rsidRPr="00461557" w:rsidRDefault="008C5BF7" w:rsidP="000F7717">
            <w:pPr>
              <w:rPr>
                <w:rFonts w:ascii="Arial" w:hAnsi="Arial" w:cs="Arial"/>
              </w:rPr>
            </w:pPr>
            <w:r w:rsidRPr="00461557">
              <w:rPr>
                <w:rFonts w:ascii="Arial" w:hAnsi="Arial" w:cs="Arial"/>
              </w:rPr>
              <w:t>IČZÚJ</w:t>
            </w:r>
          </w:p>
        </w:tc>
        <w:tc>
          <w:tcPr>
            <w:tcW w:w="5386" w:type="dxa"/>
            <w:vAlign w:val="center"/>
          </w:tcPr>
          <w:p w14:paraId="6BAD25CD" w14:textId="77777777" w:rsidR="000F7717" w:rsidRPr="00461557" w:rsidRDefault="000F7717" w:rsidP="000F7717">
            <w:pPr>
              <w:rPr>
                <w:rFonts w:ascii="Arial" w:hAnsi="Arial" w:cs="Arial"/>
              </w:rPr>
            </w:pPr>
          </w:p>
        </w:tc>
      </w:tr>
    </w:tbl>
    <w:p w14:paraId="6E31CAE8" w14:textId="77777777" w:rsidR="000F7717" w:rsidRPr="00461557" w:rsidRDefault="008C5BF7" w:rsidP="0030447A">
      <w:pPr>
        <w:spacing w:before="240"/>
        <w:rPr>
          <w:rFonts w:ascii="Arial" w:hAnsi="Arial" w:cs="Arial"/>
          <w:b/>
        </w:rPr>
      </w:pPr>
      <w:r w:rsidRPr="00461557">
        <w:rPr>
          <w:rFonts w:ascii="Arial" w:hAnsi="Arial" w:cs="Arial"/>
          <w:b/>
        </w:rPr>
        <w:t>Vysvětlivky</w:t>
      </w:r>
    </w:p>
    <w:p w14:paraId="07421FE5" w14:textId="77777777" w:rsidR="000F7717" w:rsidRPr="00461557" w:rsidRDefault="008C5BF7" w:rsidP="000F7717">
      <w:pPr>
        <w:spacing w:after="120"/>
        <w:rPr>
          <w:rFonts w:ascii="Arial" w:hAnsi="Arial" w:cs="Arial"/>
        </w:rPr>
      </w:pPr>
      <w:r w:rsidRPr="00461557">
        <w:rPr>
          <w:rFonts w:ascii="Arial" w:hAnsi="Arial" w:cs="Arial"/>
          <w:b/>
        </w:rPr>
        <w:t>Typ zařízení</w:t>
      </w:r>
      <w:r w:rsidRPr="00461557">
        <w:rPr>
          <w:rFonts w:ascii="Arial" w:hAnsi="Arial" w:cs="Arial"/>
        </w:rPr>
        <w:t xml:space="preserve"> – subjekt vybere jednu z možností, nehodící se vyškrtne.  </w:t>
      </w:r>
    </w:p>
    <w:p w14:paraId="0ECE402D" w14:textId="77777777" w:rsidR="000F7717" w:rsidRPr="00461557" w:rsidRDefault="008C5BF7" w:rsidP="000F7717">
      <w:pPr>
        <w:spacing w:after="120"/>
        <w:rPr>
          <w:rFonts w:ascii="Arial" w:hAnsi="Arial" w:cs="Arial"/>
        </w:rPr>
      </w:pPr>
      <w:r w:rsidRPr="00461557">
        <w:rPr>
          <w:rFonts w:ascii="Arial" w:hAnsi="Arial" w:cs="Arial"/>
          <w:b/>
        </w:rPr>
        <w:t>IČO</w:t>
      </w:r>
      <w:r w:rsidRPr="00461557">
        <w:rPr>
          <w:rFonts w:ascii="Arial" w:hAnsi="Arial" w:cs="Arial"/>
        </w:rPr>
        <w:t xml:space="preserve"> – identifikační číslo osoby. Uvede se, bylo-li přiděleno.</w:t>
      </w:r>
    </w:p>
    <w:p w14:paraId="1980C9BA" w14:textId="77777777" w:rsidR="000F7717" w:rsidRPr="00461557" w:rsidRDefault="008C5BF7" w:rsidP="000F7717">
      <w:pPr>
        <w:spacing w:after="120"/>
        <w:rPr>
          <w:rFonts w:ascii="Arial" w:hAnsi="Arial" w:cs="Arial"/>
        </w:rPr>
      </w:pPr>
      <w:r w:rsidRPr="00461557">
        <w:rPr>
          <w:rFonts w:ascii="Arial" w:hAnsi="Arial" w:cs="Arial"/>
          <w:b/>
        </w:rPr>
        <w:t>IČZ</w:t>
      </w:r>
      <w:r w:rsidRPr="00461557">
        <w:rPr>
          <w:rFonts w:ascii="Arial" w:hAnsi="Arial" w:cs="Arial"/>
        </w:rPr>
        <w:t xml:space="preserve"> – identifikační číslo zařízení. </w:t>
      </w:r>
    </w:p>
    <w:p w14:paraId="7CC7B411" w14:textId="77777777" w:rsidR="000F7717" w:rsidRPr="00461557" w:rsidRDefault="008C5BF7" w:rsidP="000F7717">
      <w:pPr>
        <w:spacing w:after="120"/>
        <w:rPr>
          <w:rFonts w:ascii="Arial" w:hAnsi="Arial" w:cs="Arial"/>
        </w:rPr>
      </w:pPr>
      <w:r w:rsidRPr="00461557">
        <w:rPr>
          <w:rFonts w:ascii="Arial" w:hAnsi="Arial" w:cs="Arial"/>
          <w:b/>
        </w:rPr>
        <w:t>Ulice č.p. / č.o., obec</w:t>
      </w:r>
      <w:r w:rsidRPr="00461557">
        <w:rPr>
          <w:rFonts w:ascii="Arial" w:hAnsi="Arial" w:cs="Arial"/>
        </w:rPr>
        <w:t xml:space="preserve"> - adresní údaje se vztahují k zařízení. </w:t>
      </w:r>
    </w:p>
    <w:p w14:paraId="1453E5AB" w14:textId="77777777" w:rsidR="000F7717" w:rsidRPr="00461557" w:rsidRDefault="008C5BF7" w:rsidP="0030447A">
      <w:pPr>
        <w:spacing w:after="240"/>
        <w:rPr>
          <w:rFonts w:ascii="Arial" w:hAnsi="Arial" w:cs="Arial"/>
        </w:rPr>
      </w:pPr>
      <w:r w:rsidRPr="00461557">
        <w:rPr>
          <w:rFonts w:ascii="Arial" w:hAnsi="Arial" w:cs="Arial"/>
          <w:b/>
        </w:rPr>
        <w:t xml:space="preserve">IČZÚJ </w:t>
      </w:r>
      <w:r w:rsidRPr="00461557">
        <w:rPr>
          <w:rFonts w:ascii="Arial" w:hAnsi="Arial" w:cs="Arial"/>
        </w:rPr>
        <w:t>- uvede se identifikační číslo základní územní jednotky obce, na jejímž správním území se nachází zařízení. Číslo se uvádí podle jednotného číselníku o</w:t>
      </w:r>
      <w:r w:rsidRPr="00461557">
        <w:rPr>
          <w:rFonts w:ascii="Arial" w:hAnsi="Arial" w:cs="Arial"/>
        </w:rPr>
        <w:t xml:space="preserve">bcí České republiky vydaného Českým statistickým úřadem. </w:t>
      </w:r>
    </w:p>
    <w:p w14:paraId="719E7D67" w14:textId="674636CB" w:rsidR="000F7717" w:rsidRPr="00461557" w:rsidRDefault="008C5BF7" w:rsidP="000F7717">
      <w:pPr>
        <w:rPr>
          <w:rFonts w:ascii="Arial" w:hAnsi="Arial" w:cs="Arial"/>
          <w:b/>
        </w:rPr>
      </w:pPr>
      <w:r w:rsidRPr="00461557">
        <w:rPr>
          <w:rFonts w:ascii="Arial" w:hAnsi="Arial" w:cs="Arial"/>
          <w:b/>
        </w:rPr>
        <w:t xml:space="preserve">Tabulka č. </w:t>
      </w:r>
      <w:r w:rsidR="004D0470">
        <w:rPr>
          <w:rFonts w:ascii="Arial" w:hAnsi="Arial" w:cs="Arial"/>
          <w:b/>
        </w:rPr>
        <w:t>46.</w:t>
      </w:r>
      <w:r w:rsidRPr="00461557">
        <w:rPr>
          <w:rFonts w:ascii="Arial" w:hAnsi="Arial" w:cs="Arial"/>
          <w:b/>
        </w:rPr>
        <w:t>2</w:t>
      </w:r>
    </w:p>
    <w:tbl>
      <w:tblPr>
        <w:tblStyle w:val="Mkatabulky"/>
        <w:tblW w:w="0" w:type="auto"/>
        <w:tblLook w:val="04A0" w:firstRow="1" w:lastRow="0" w:firstColumn="1" w:lastColumn="0" w:noHBand="0" w:noVBand="1"/>
      </w:tblPr>
      <w:tblGrid>
        <w:gridCol w:w="1413"/>
        <w:gridCol w:w="3118"/>
        <w:gridCol w:w="2572"/>
        <w:gridCol w:w="1959"/>
      </w:tblGrid>
      <w:tr w:rsidR="00A62F87" w14:paraId="23EEE8A7" w14:textId="77777777" w:rsidTr="000F7717">
        <w:trPr>
          <w:trHeight w:val="567"/>
        </w:trPr>
        <w:tc>
          <w:tcPr>
            <w:tcW w:w="9062" w:type="dxa"/>
            <w:gridSpan w:val="4"/>
            <w:vAlign w:val="center"/>
          </w:tcPr>
          <w:p w14:paraId="683DBFAB" w14:textId="77777777" w:rsidR="000F7717" w:rsidRPr="00461557" w:rsidRDefault="008C5BF7" w:rsidP="000F7717">
            <w:pPr>
              <w:spacing w:line="259" w:lineRule="auto"/>
              <w:rPr>
                <w:rFonts w:ascii="Arial" w:hAnsi="Arial" w:cs="Arial"/>
                <w:b/>
              </w:rPr>
            </w:pPr>
            <w:r w:rsidRPr="00461557">
              <w:rPr>
                <w:rFonts w:ascii="Arial" w:hAnsi="Arial" w:cs="Arial"/>
                <w:b/>
              </w:rPr>
              <w:t>Zásilky odpadní rtuti přijaté do zařízení ve vykazovaném roce</w:t>
            </w:r>
          </w:p>
        </w:tc>
      </w:tr>
      <w:tr w:rsidR="00A62F87" w14:paraId="1621945E" w14:textId="77777777" w:rsidTr="000F7717">
        <w:tc>
          <w:tcPr>
            <w:tcW w:w="1413" w:type="dxa"/>
            <w:vAlign w:val="center"/>
          </w:tcPr>
          <w:p w14:paraId="1F6006DE" w14:textId="77777777" w:rsidR="000F7717" w:rsidRPr="00461557" w:rsidRDefault="008C5BF7" w:rsidP="000F7717">
            <w:pPr>
              <w:spacing w:line="259" w:lineRule="auto"/>
              <w:rPr>
                <w:rFonts w:ascii="Arial" w:hAnsi="Arial" w:cs="Arial"/>
              </w:rPr>
            </w:pPr>
            <w:r w:rsidRPr="00461557">
              <w:rPr>
                <w:rFonts w:ascii="Arial" w:hAnsi="Arial" w:cs="Arial"/>
              </w:rPr>
              <w:t>Pořadové číslo zásilky</w:t>
            </w:r>
          </w:p>
        </w:tc>
        <w:tc>
          <w:tcPr>
            <w:tcW w:w="3118" w:type="dxa"/>
            <w:vAlign w:val="center"/>
          </w:tcPr>
          <w:p w14:paraId="41F42EF7" w14:textId="77777777" w:rsidR="000F7717" w:rsidRPr="00461557" w:rsidRDefault="008C5BF7" w:rsidP="000F7717">
            <w:pPr>
              <w:spacing w:line="259" w:lineRule="auto"/>
              <w:rPr>
                <w:rFonts w:ascii="Arial" w:hAnsi="Arial" w:cs="Arial"/>
              </w:rPr>
            </w:pPr>
            <w:r w:rsidRPr="00461557">
              <w:rPr>
                <w:rFonts w:ascii="Arial" w:hAnsi="Arial" w:cs="Arial"/>
              </w:rPr>
              <w:t>Množství odpadní rtuti</w:t>
            </w:r>
          </w:p>
          <w:p w14:paraId="4FBA9C09" w14:textId="77777777" w:rsidR="000F7717" w:rsidRPr="00461557" w:rsidRDefault="008C5BF7" w:rsidP="000F7717">
            <w:pPr>
              <w:spacing w:line="259" w:lineRule="auto"/>
              <w:rPr>
                <w:rFonts w:ascii="Arial" w:hAnsi="Arial" w:cs="Arial"/>
              </w:rPr>
            </w:pPr>
            <w:r w:rsidRPr="00461557">
              <w:rPr>
                <w:rFonts w:ascii="Arial" w:hAnsi="Arial" w:cs="Arial"/>
              </w:rPr>
              <w:t>v přijaté zásilce</w:t>
            </w:r>
          </w:p>
        </w:tc>
        <w:tc>
          <w:tcPr>
            <w:tcW w:w="2572" w:type="dxa"/>
            <w:vAlign w:val="center"/>
          </w:tcPr>
          <w:p w14:paraId="4500EB19" w14:textId="77777777" w:rsidR="000F7717" w:rsidRPr="00461557" w:rsidRDefault="008C5BF7" w:rsidP="000F7717">
            <w:pPr>
              <w:spacing w:line="259" w:lineRule="auto"/>
              <w:rPr>
                <w:rFonts w:ascii="Arial" w:hAnsi="Arial" w:cs="Arial"/>
              </w:rPr>
            </w:pPr>
            <w:r w:rsidRPr="00461557">
              <w:rPr>
                <w:rFonts w:ascii="Arial" w:hAnsi="Arial" w:cs="Arial"/>
              </w:rPr>
              <w:t>Dodavatel:</w:t>
            </w:r>
          </w:p>
        </w:tc>
        <w:tc>
          <w:tcPr>
            <w:tcW w:w="1959" w:type="dxa"/>
            <w:vAlign w:val="center"/>
          </w:tcPr>
          <w:p w14:paraId="4F47F227" w14:textId="77777777" w:rsidR="000F7717" w:rsidRPr="00461557" w:rsidRDefault="008C5BF7" w:rsidP="000F7717">
            <w:pPr>
              <w:spacing w:line="259" w:lineRule="auto"/>
              <w:rPr>
                <w:rFonts w:ascii="Arial" w:hAnsi="Arial" w:cs="Arial"/>
              </w:rPr>
            </w:pPr>
            <w:r w:rsidRPr="00461557">
              <w:rPr>
                <w:rFonts w:ascii="Arial" w:hAnsi="Arial" w:cs="Arial"/>
              </w:rPr>
              <w:t>Původce:</w:t>
            </w:r>
          </w:p>
        </w:tc>
      </w:tr>
      <w:tr w:rsidR="00A62F87" w14:paraId="7497B169" w14:textId="77777777" w:rsidTr="000F7717">
        <w:tc>
          <w:tcPr>
            <w:tcW w:w="1413" w:type="dxa"/>
            <w:vMerge w:val="restart"/>
            <w:vAlign w:val="center"/>
          </w:tcPr>
          <w:p w14:paraId="21459798" w14:textId="77777777" w:rsidR="000F7717" w:rsidRPr="00461557" w:rsidRDefault="000F7717" w:rsidP="000F7717">
            <w:pPr>
              <w:spacing w:line="259" w:lineRule="auto"/>
              <w:rPr>
                <w:rFonts w:ascii="Arial" w:hAnsi="Arial" w:cs="Arial"/>
              </w:rPr>
            </w:pPr>
          </w:p>
        </w:tc>
        <w:tc>
          <w:tcPr>
            <w:tcW w:w="3118" w:type="dxa"/>
            <w:vMerge w:val="restart"/>
            <w:vAlign w:val="center"/>
          </w:tcPr>
          <w:p w14:paraId="05D5539A" w14:textId="77777777" w:rsidR="000F7717" w:rsidRPr="00461557" w:rsidRDefault="000F7717" w:rsidP="000F7717">
            <w:pPr>
              <w:spacing w:line="259" w:lineRule="auto"/>
              <w:rPr>
                <w:rFonts w:ascii="Arial" w:hAnsi="Arial" w:cs="Arial"/>
              </w:rPr>
            </w:pPr>
          </w:p>
        </w:tc>
        <w:tc>
          <w:tcPr>
            <w:tcW w:w="2572" w:type="dxa"/>
            <w:vAlign w:val="center"/>
          </w:tcPr>
          <w:p w14:paraId="63F4E2F5" w14:textId="77777777" w:rsidR="000F7717" w:rsidRPr="00461557" w:rsidRDefault="008C5BF7" w:rsidP="000F7717">
            <w:pPr>
              <w:spacing w:line="259" w:lineRule="auto"/>
              <w:rPr>
                <w:rFonts w:ascii="Arial" w:hAnsi="Arial" w:cs="Arial"/>
              </w:rPr>
            </w:pPr>
            <w:r w:rsidRPr="00461557">
              <w:rPr>
                <w:rFonts w:ascii="Arial" w:hAnsi="Arial" w:cs="Arial"/>
              </w:rPr>
              <w:t>IČO:</w:t>
            </w:r>
          </w:p>
          <w:p w14:paraId="44B3AAB1" w14:textId="77777777" w:rsidR="000F7717" w:rsidRPr="00461557" w:rsidRDefault="008C5BF7" w:rsidP="000F7717">
            <w:pPr>
              <w:spacing w:line="259" w:lineRule="auto"/>
              <w:rPr>
                <w:rFonts w:ascii="Arial" w:hAnsi="Arial" w:cs="Arial"/>
              </w:rPr>
            </w:pPr>
            <w:r w:rsidRPr="00461557">
              <w:rPr>
                <w:rFonts w:ascii="Arial" w:hAnsi="Arial" w:cs="Arial"/>
              </w:rPr>
              <w:t>IČZ:</w:t>
            </w:r>
          </w:p>
        </w:tc>
        <w:tc>
          <w:tcPr>
            <w:tcW w:w="1959" w:type="dxa"/>
            <w:vAlign w:val="center"/>
          </w:tcPr>
          <w:p w14:paraId="3BA83266" w14:textId="77777777" w:rsidR="000F7717" w:rsidRPr="00461557" w:rsidRDefault="008C5BF7" w:rsidP="000F7717">
            <w:pPr>
              <w:spacing w:line="259" w:lineRule="auto"/>
              <w:rPr>
                <w:rFonts w:ascii="Arial" w:hAnsi="Arial" w:cs="Arial"/>
              </w:rPr>
            </w:pPr>
            <w:r w:rsidRPr="00461557">
              <w:rPr>
                <w:rFonts w:ascii="Arial" w:hAnsi="Arial" w:cs="Arial"/>
              </w:rPr>
              <w:t>IČO:</w:t>
            </w:r>
          </w:p>
          <w:p w14:paraId="3EA254B0" w14:textId="77777777" w:rsidR="000F7717" w:rsidRPr="00461557" w:rsidRDefault="008C5BF7" w:rsidP="000F7717">
            <w:pPr>
              <w:spacing w:line="259" w:lineRule="auto"/>
              <w:rPr>
                <w:rFonts w:ascii="Arial" w:hAnsi="Arial" w:cs="Arial"/>
              </w:rPr>
            </w:pPr>
            <w:r w:rsidRPr="00461557">
              <w:rPr>
                <w:rFonts w:ascii="Arial" w:hAnsi="Arial" w:cs="Arial"/>
              </w:rPr>
              <w:t>IČP / IČZ:</w:t>
            </w:r>
          </w:p>
        </w:tc>
      </w:tr>
      <w:tr w:rsidR="00A62F87" w14:paraId="092064C5" w14:textId="77777777" w:rsidTr="000F7717">
        <w:tc>
          <w:tcPr>
            <w:tcW w:w="1413" w:type="dxa"/>
            <w:vMerge/>
            <w:vAlign w:val="center"/>
          </w:tcPr>
          <w:p w14:paraId="7A7E024D" w14:textId="77777777" w:rsidR="000F7717" w:rsidRPr="00461557" w:rsidRDefault="000F7717" w:rsidP="000F7717">
            <w:pPr>
              <w:spacing w:line="259" w:lineRule="auto"/>
              <w:rPr>
                <w:rFonts w:ascii="Arial" w:hAnsi="Arial" w:cs="Arial"/>
              </w:rPr>
            </w:pPr>
          </w:p>
        </w:tc>
        <w:tc>
          <w:tcPr>
            <w:tcW w:w="3118" w:type="dxa"/>
            <w:vMerge/>
            <w:vAlign w:val="center"/>
          </w:tcPr>
          <w:p w14:paraId="4F2B393C" w14:textId="77777777" w:rsidR="000F7717" w:rsidRPr="00461557" w:rsidRDefault="000F7717" w:rsidP="000F7717">
            <w:pPr>
              <w:spacing w:line="259" w:lineRule="auto"/>
              <w:rPr>
                <w:rFonts w:ascii="Arial" w:hAnsi="Arial" w:cs="Arial"/>
              </w:rPr>
            </w:pPr>
          </w:p>
        </w:tc>
        <w:tc>
          <w:tcPr>
            <w:tcW w:w="2572" w:type="dxa"/>
            <w:vAlign w:val="center"/>
          </w:tcPr>
          <w:p w14:paraId="483F96FA" w14:textId="77777777" w:rsidR="000F7717" w:rsidRPr="00461557" w:rsidRDefault="008C5BF7" w:rsidP="000F7717">
            <w:pPr>
              <w:spacing w:line="259" w:lineRule="auto"/>
              <w:rPr>
                <w:rFonts w:ascii="Arial" w:hAnsi="Arial" w:cs="Arial"/>
              </w:rPr>
            </w:pPr>
            <w:r w:rsidRPr="00461557">
              <w:rPr>
                <w:rFonts w:ascii="Arial" w:hAnsi="Arial" w:cs="Arial"/>
              </w:rPr>
              <w:t>Ulice č.p./ č.o.</w:t>
            </w:r>
          </w:p>
        </w:tc>
        <w:tc>
          <w:tcPr>
            <w:tcW w:w="1959" w:type="dxa"/>
            <w:vAlign w:val="center"/>
          </w:tcPr>
          <w:p w14:paraId="4A8FC90A" w14:textId="77777777" w:rsidR="000F7717" w:rsidRPr="00461557" w:rsidRDefault="008C5BF7" w:rsidP="000F7717">
            <w:pPr>
              <w:spacing w:line="259" w:lineRule="auto"/>
              <w:rPr>
                <w:rFonts w:ascii="Arial" w:hAnsi="Arial" w:cs="Arial"/>
              </w:rPr>
            </w:pPr>
            <w:r w:rsidRPr="00461557">
              <w:rPr>
                <w:rFonts w:ascii="Arial" w:hAnsi="Arial" w:cs="Arial"/>
              </w:rPr>
              <w:t>Ulice č.p./ č.o.</w:t>
            </w:r>
          </w:p>
        </w:tc>
      </w:tr>
      <w:tr w:rsidR="00A62F87" w14:paraId="46803B3D" w14:textId="77777777" w:rsidTr="000F7717">
        <w:tc>
          <w:tcPr>
            <w:tcW w:w="1413" w:type="dxa"/>
            <w:vMerge/>
            <w:vAlign w:val="center"/>
          </w:tcPr>
          <w:p w14:paraId="3AC68EC4" w14:textId="77777777" w:rsidR="000F7717" w:rsidRPr="00461557" w:rsidRDefault="000F7717" w:rsidP="000F7717">
            <w:pPr>
              <w:spacing w:line="259" w:lineRule="auto"/>
              <w:rPr>
                <w:rFonts w:ascii="Arial" w:hAnsi="Arial" w:cs="Arial"/>
              </w:rPr>
            </w:pPr>
          </w:p>
        </w:tc>
        <w:tc>
          <w:tcPr>
            <w:tcW w:w="3118" w:type="dxa"/>
            <w:vMerge/>
            <w:vAlign w:val="center"/>
          </w:tcPr>
          <w:p w14:paraId="6E5FCDB1" w14:textId="77777777" w:rsidR="000F7717" w:rsidRPr="00461557" w:rsidRDefault="000F7717" w:rsidP="000F7717">
            <w:pPr>
              <w:spacing w:line="259" w:lineRule="auto"/>
              <w:rPr>
                <w:rFonts w:ascii="Arial" w:hAnsi="Arial" w:cs="Arial"/>
              </w:rPr>
            </w:pPr>
          </w:p>
        </w:tc>
        <w:tc>
          <w:tcPr>
            <w:tcW w:w="2572" w:type="dxa"/>
            <w:vAlign w:val="center"/>
          </w:tcPr>
          <w:p w14:paraId="6C62ECFE" w14:textId="77777777" w:rsidR="000F7717" w:rsidRPr="00461557" w:rsidRDefault="008C5BF7" w:rsidP="000F7717">
            <w:pPr>
              <w:spacing w:line="259" w:lineRule="auto"/>
              <w:rPr>
                <w:rFonts w:ascii="Arial" w:hAnsi="Arial" w:cs="Arial"/>
              </w:rPr>
            </w:pPr>
            <w:r w:rsidRPr="00461557">
              <w:rPr>
                <w:rFonts w:ascii="Arial" w:hAnsi="Arial" w:cs="Arial"/>
              </w:rPr>
              <w:t>Obec</w:t>
            </w:r>
          </w:p>
        </w:tc>
        <w:tc>
          <w:tcPr>
            <w:tcW w:w="1959" w:type="dxa"/>
            <w:vAlign w:val="center"/>
          </w:tcPr>
          <w:p w14:paraId="2A2AC97B" w14:textId="77777777" w:rsidR="000F7717" w:rsidRPr="00461557" w:rsidRDefault="008C5BF7" w:rsidP="000F7717">
            <w:pPr>
              <w:spacing w:line="259" w:lineRule="auto"/>
              <w:rPr>
                <w:rFonts w:ascii="Arial" w:hAnsi="Arial" w:cs="Arial"/>
              </w:rPr>
            </w:pPr>
            <w:r w:rsidRPr="00461557">
              <w:rPr>
                <w:rFonts w:ascii="Arial" w:hAnsi="Arial" w:cs="Arial"/>
              </w:rPr>
              <w:t>Obec</w:t>
            </w:r>
          </w:p>
        </w:tc>
      </w:tr>
      <w:tr w:rsidR="00A62F87" w14:paraId="10AE5CF7" w14:textId="77777777" w:rsidTr="000F7717">
        <w:tc>
          <w:tcPr>
            <w:tcW w:w="1413" w:type="dxa"/>
            <w:vMerge/>
            <w:vAlign w:val="center"/>
          </w:tcPr>
          <w:p w14:paraId="406D7EE8" w14:textId="77777777" w:rsidR="000F7717" w:rsidRPr="00461557" w:rsidRDefault="000F7717" w:rsidP="000F7717">
            <w:pPr>
              <w:spacing w:line="259" w:lineRule="auto"/>
              <w:rPr>
                <w:rFonts w:ascii="Arial" w:hAnsi="Arial" w:cs="Arial"/>
              </w:rPr>
            </w:pPr>
          </w:p>
        </w:tc>
        <w:tc>
          <w:tcPr>
            <w:tcW w:w="3118" w:type="dxa"/>
            <w:vMerge/>
            <w:vAlign w:val="center"/>
          </w:tcPr>
          <w:p w14:paraId="43AA6BC3" w14:textId="77777777" w:rsidR="000F7717" w:rsidRPr="00461557" w:rsidRDefault="000F7717" w:rsidP="000F7717">
            <w:pPr>
              <w:spacing w:line="259" w:lineRule="auto"/>
              <w:rPr>
                <w:rFonts w:ascii="Arial" w:hAnsi="Arial" w:cs="Arial"/>
              </w:rPr>
            </w:pPr>
          </w:p>
        </w:tc>
        <w:tc>
          <w:tcPr>
            <w:tcW w:w="2572" w:type="dxa"/>
            <w:vAlign w:val="center"/>
          </w:tcPr>
          <w:p w14:paraId="7BF4FDBD" w14:textId="77777777" w:rsidR="000F7717" w:rsidRPr="00461557" w:rsidRDefault="008C5BF7" w:rsidP="000F7717">
            <w:pPr>
              <w:spacing w:line="259" w:lineRule="auto"/>
              <w:rPr>
                <w:rFonts w:ascii="Arial" w:hAnsi="Arial" w:cs="Arial"/>
              </w:rPr>
            </w:pPr>
            <w:r w:rsidRPr="00461557">
              <w:rPr>
                <w:rFonts w:ascii="Arial" w:hAnsi="Arial" w:cs="Arial"/>
              </w:rPr>
              <w:t>IČZÚJ</w:t>
            </w:r>
          </w:p>
        </w:tc>
        <w:tc>
          <w:tcPr>
            <w:tcW w:w="1959" w:type="dxa"/>
            <w:vAlign w:val="center"/>
          </w:tcPr>
          <w:p w14:paraId="00B73D11" w14:textId="77777777" w:rsidR="000F7717" w:rsidRPr="00461557" w:rsidRDefault="008C5BF7" w:rsidP="000F7717">
            <w:pPr>
              <w:spacing w:line="259" w:lineRule="auto"/>
              <w:rPr>
                <w:rFonts w:ascii="Arial" w:hAnsi="Arial" w:cs="Arial"/>
              </w:rPr>
            </w:pPr>
            <w:r w:rsidRPr="00461557">
              <w:rPr>
                <w:rFonts w:ascii="Arial" w:hAnsi="Arial" w:cs="Arial"/>
              </w:rPr>
              <w:t>IČZÚJ</w:t>
            </w:r>
          </w:p>
        </w:tc>
      </w:tr>
      <w:tr w:rsidR="00A62F87" w14:paraId="081F5D66" w14:textId="77777777" w:rsidTr="000F7717">
        <w:tc>
          <w:tcPr>
            <w:tcW w:w="1413" w:type="dxa"/>
            <w:vMerge/>
            <w:vAlign w:val="center"/>
          </w:tcPr>
          <w:p w14:paraId="0C313485" w14:textId="77777777" w:rsidR="000F7717" w:rsidRPr="00461557" w:rsidRDefault="000F7717" w:rsidP="000F7717">
            <w:pPr>
              <w:spacing w:line="259" w:lineRule="auto"/>
              <w:rPr>
                <w:rFonts w:ascii="Arial" w:hAnsi="Arial" w:cs="Arial"/>
              </w:rPr>
            </w:pPr>
          </w:p>
        </w:tc>
        <w:tc>
          <w:tcPr>
            <w:tcW w:w="3118" w:type="dxa"/>
            <w:vMerge/>
            <w:vAlign w:val="center"/>
          </w:tcPr>
          <w:p w14:paraId="56B8878D" w14:textId="77777777" w:rsidR="000F7717" w:rsidRPr="00461557" w:rsidRDefault="000F7717" w:rsidP="000F7717">
            <w:pPr>
              <w:spacing w:line="259" w:lineRule="auto"/>
              <w:rPr>
                <w:rFonts w:ascii="Arial" w:hAnsi="Arial" w:cs="Arial"/>
              </w:rPr>
            </w:pPr>
          </w:p>
        </w:tc>
        <w:tc>
          <w:tcPr>
            <w:tcW w:w="2572" w:type="dxa"/>
            <w:vAlign w:val="center"/>
          </w:tcPr>
          <w:p w14:paraId="00351B62" w14:textId="77777777" w:rsidR="000F7717" w:rsidRPr="00461557" w:rsidRDefault="008C5BF7" w:rsidP="000F7717">
            <w:pPr>
              <w:spacing w:line="259" w:lineRule="auto"/>
              <w:rPr>
                <w:rFonts w:ascii="Arial" w:hAnsi="Arial" w:cs="Arial"/>
              </w:rPr>
            </w:pPr>
            <w:r w:rsidRPr="00461557">
              <w:rPr>
                <w:rFonts w:ascii="Arial" w:hAnsi="Arial" w:cs="Arial"/>
              </w:rPr>
              <w:t xml:space="preserve">E-mail: </w:t>
            </w:r>
          </w:p>
        </w:tc>
        <w:tc>
          <w:tcPr>
            <w:tcW w:w="1959" w:type="dxa"/>
            <w:vAlign w:val="center"/>
          </w:tcPr>
          <w:p w14:paraId="106830A8" w14:textId="77777777" w:rsidR="000F7717" w:rsidRPr="00461557" w:rsidRDefault="008C5BF7" w:rsidP="000F7717">
            <w:pPr>
              <w:spacing w:line="259" w:lineRule="auto"/>
              <w:rPr>
                <w:rFonts w:ascii="Arial" w:hAnsi="Arial" w:cs="Arial"/>
              </w:rPr>
            </w:pPr>
            <w:r w:rsidRPr="00461557">
              <w:rPr>
                <w:rFonts w:ascii="Arial" w:hAnsi="Arial" w:cs="Arial"/>
              </w:rPr>
              <w:t xml:space="preserve">E-mail: </w:t>
            </w:r>
          </w:p>
        </w:tc>
      </w:tr>
    </w:tbl>
    <w:p w14:paraId="364ED506" w14:textId="77777777" w:rsidR="000F7717" w:rsidRPr="00461557" w:rsidRDefault="008C5BF7" w:rsidP="0030447A">
      <w:pPr>
        <w:spacing w:before="240"/>
        <w:rPr>
          <w:rFonts w:ascii="Arial" w:hAnsi="Arial" w:cs="Arial"/>
          <w:b/>
        </w:rPr>
      </w:pPr>
      <w:r w:rsidRPr="00461557">
        <w:rPr>
          <w:rFonts w:ascii="Arial" w:hAnsi="Arial" w:cs="Arial"/>
          <w:b/>
        </w:rPr>
        <w:t>Vysvětlivky:</w:t>
      </w:r>
    </w:p>
    <w:p w14:paraId="094F1158" w14:textId="77777777" w:rsidR="000F7717" w:rsidRPr="00461557" w:rsidRDefault="008C5BF7" w:rsidP="000F7717">
      <w:pPr>
        <w:spacing w:after="120"/>
        <w:jc w:val="both"/>
        <w:rPr>
          <w:rFonts w:ascii="Arial" w:hAnsi="Arial" w:cs="Arial"/>
        </w:rPr>
      </w:pPr>
      <w:r w:rsidRPr="00461557">
        <w:rPr>
          <w:rFonts w:ascii="Arial" w:hAnsi="Arial" w:cs="Arial"/>
          <w:b/>
        </w:rPr>
        <w:t>Množství odpadní rtuti</w:t>
      </w:r>
      <w:r w:rsidRPr="00461557">
        <w:rPr>
          <w:rFonts w:ascii="Arial" w:hAnsi="Arial" w:cs="Arial"/>
        </w:rPr>
        <w:t xml:space="preserve"> – údaj se uvede v tunách. </w:t>
      </w:r>
    </w:p>
    <w:p w14:paraId="39591192" w14:textId="77777777" w:rsidR="000F7717" w:rsidRPr="00461557" w:rsidRDefault="008C5BF7" w:rsidP="000F7717">
      <w:pPr>
        <w:spacing w:after="120"/>
        <w:jc w:val="both"/>
        <w:rPr>
          <w:rFonts w:ascii="Arial" w:hAnsi="Arial" w:cs="Arial"/>
        </w:rPr>
      </w:pPr>
      <w:r w:rsidRPr="00461557">
        <w:rPr>
          <w:rFonts w:ascii="Arial" w:hAnsi="Arial" w:cs="Arial"/>
          <w:b/>
        </w:rPr>
        <w:t xml:space="preserve">IČO </w:t>
      </w:r>
      <w:r w:rsidRPr="00461557">
        <w:rPr>
          <w:rFonts w:ascii="Arial" w:hAnsi="Arial" w:cs="Arial"/>
        </w:rPr>
        <w:t>– identifikační číslo osoby. Uvede se, bylo-li přiděleno.</w:t>
      </w:r>
    </w:p>
    <w:p w14:paraId="2903D526" w14:textId="77777777" w:rsidR="000F7717" w:rsidRPr="00461557" w:rsidRDefault="008C5BF7" w:rsidP="000F7717">
      <w:pPr>
        <w:spacing w:after="120"/>
        <w:jc w:val="both"/>
        <w:rPr>
          <w:rFonts w:ascii="Arial" w:hAnsi="Arial" w:cs="Arial"/>
        </w:rPr>
      </w:pPr>
      <w:r w:rsidRPr="00461557">
        <w:rPr>
          <w:rFonts w:ascii="Arial" w:hAnsi="Arial" w:cs="Arial"/>
          <w:b/>
        </w:rPr>
        <w:t>IČP</w:t>
      </w:r>
      <w:r w:rsidRPr="00461557">
        <w:rPr>
          <w:rFonts w:ascii="Arial" w:hAnsi="Arial" w:cs="Arial"/>
        </w:rPr>
        <w:t xml:space="preserve"> – identifikační číslo provozovny.</w:t>
      </w:r>
    </w:p>
    <w:p w14:paraId="1314D4BF" w14:textId="77777777" w:rsidR="000F7717" w:rsidRPr="00461557" w:rsidRDefault="008C5BF7" w:rsidP="000F7717">
      <w:pPr>
        <w:spacing w:after="120"/>
        <w:jc w:val="both"/>
        <w:rPr>
          <w:rFonts w:ascii="Arial" w:hAnsi="Arial" w:cs="Arial"/>
        </w:rPr>
      </w:pPr>
      <w:r w:rsidRPr="00461557">
        <w:rPr>
          <w:rFonts w:ascii="Arial" w:hAnsi="Arial" w:cs="Arial"/>
          <w:b/>
        </w:rPr>
        <w:t xml:space="preserve">IČZ </w:t>
      </w:r>
      <w:r w:rsidRPr="00461557">
        <w:rPr>
          <w:rFonts w:ascii="Arial" w:hAnsi="Arial" w:cs="Arial"/>
        </w:rPr>
        <w:t xml:space="preserve">– identifikační číslo zařízení. </w:t>
      </w:r>
    </w:p>
    <w:p w14:paraId="213250DF" w14:textId="77777777" w:rsidR="000F7717" w:rsidRPr="00461557" w:rsidRDefault="008C5BF7" w:rsidP="000F7717">
      <w:pPr>
        <w:spacing w:after="120"/>
        <w:jc w:val="both"/>
        <w:rPr>
          <w:rFonts w:ascii="Arial" w:hAnsi="Arial" w:cs="Arial"/>
        </w:rPr>
      </w:pPr>
      <w:r w:rsidRPr="00461557">
        <w:rPr>
          <w:rFonts w:ascii="Arial" w:hAnsi="Arial" w:cs="Arial"/>
          <w:b/>
        </w:rPr>
        <w:lastRenderedPageBreak/>
        <w:t>Ulice č.p. / č.o., obec</w:t>
      </w:r>
      <w:r w:rsidRPr="00461557">
        <w:rPr>
          <w:rFonts w:ascii="Arial" w:hAnsi="Arial" w:cs="Arial"/>
        </w:rPr>
        <w:t xml:space="preserve">  - adresní údaje se vztahují k provozovně / zařízení. </w:t>
      </w:r>
    </w:p>
    <w:p w14:paraId="2255384E" w14:textId="77777777" w:rsidR="000F7717" w:rsidRPr="00461557" w:rsidRDefault="008C5BF7" w:rsidP="000F7717">
      <w:pPr>
        <w:spacing w:after="120"/>
        <w:jc w:val="both"/>
        <w:rPr>
          <w:rFonts w:ascii="Arial" w:hAnsi="Arial" w:cs="Arial"/>
        </w:rPr>
      </w:pPr>
      <w:r w:rsidRPr="00461557">
        <w:rPr>
          <w:rFonts w:ascii="Arial" w:hAnsi="Arial" w:cs="Arial"/>
          <w:b/>
        </w:rPr>
        <w:t xml:space="preserve">IČZÚJ </w:t>
      </w:r>
      <w:r w:rsidRPr="00461557">
        <w:rPr>
          <w:rFonts w:ascii="Arial" w:hAnsi="Arial" w:cs="Arial"/>
        </w:rPr>
        <w:t>- uvede se identifikační číslo základní územní jednotky obce, na jejímž správním území se nachází p</w:t>
      </w:r>
      <w:r w:rsidRPr="00461557">
        <w:rPr>
          <w:rFonts w:ascii="Arial" w:hAnsi="Arial" w:cs="Arial"/>
        </w:rPr>
        <w:t xml:space="preserve">rovozovna nebo zařízení. Číslo se uvádí podle jednotného číselníku obcí České republiky vydaného Českým statistickým úřadem. </w:t>
      </w:r>
    </w:p>
    <w:p w14:paraId="3A5DD224" w14:textId="77777777" w:rsidR="000F7717" w:rsidRPr="00461557" w:rsidRDefault="008C5BF7" w:rsidP="002712EC">
      <w:pPr>
        <w:spacing w:after="240"/>
        <w:jc w:val="both"/>
        <w:rPr>
          <w:rFonts w:ascii="Arial" w:hAnsi="Arial" w:cs="Arial"/>
        </w:rPr>
      </w:pPr>
      <w:r w:rsidRPr="00461557">
        <w:rPr>
          <w:rFonts w:ascii="Arial" w:hAnsi="Arial" w:cs="Arial"/>
          <w:b/>
        </w:rPr>
        <w:t>E-mail</w:t>
      </w:r>
      <w:r w:rsidRPr="00461557">
        <w:rPr>
          <w:rFonts w:ascii="Arial" w:hAnsi="Arial" w:cs="Arial"/>
        </w:rPr>
        <w:t xml:space="preserve"> – uvede se kontaktní e-mail.  </w:t>
      </w:r>
    </w:p>
    <w:p w14:paraId="3C5385B2" w14:textId="0BB0F113" w:rsidR="000F7717" w:rsidRPr="00461557" w:rsidRDefault="008C5BF7" w:rsidP="000F7717">
      <w:pPr>
        <w:rPr>
          <w:rFonts w:ascii="Arial" w:hAnsi="Arial" w:cs="Arial"/>
          <w:b/>
        </w:rPr>
      </w:pPr>
      <w:r w:rsidRPr="00461557">
        <w:rPr>
          <w:rFonts w:ascii="Arial" w:hAnsi="Arial" w:cs="Arial"/>
          <w:b/>
        </w:rPr>
        <w:t xml:space="preserve">Tabulka č. </w:t>
      </w:r>
      <w:r w:rsidR="004D0470">
        <w:rPr>
          <w:rFonts w:ascii="Arial" w:hAnsi="Arial" w:cs="Arial"/>
          <w:b/>
        </w:rPr>
        <w:t>46.</w:t>
      </w:r>
      <w:r w:rsidRPr="00461557">
        <w:rPr>
          <w:rFonts w:ascii="Arial" w:hAnsi="Arial" w:cs="Arial"/>
          <w:b/>
        </w:rPr>
        <w:t>3</w:t>
      </w:r>
    </w:p>
    <w:tbl>
      <w:tblPr>
        <w:tblStyle w:val="Mkatabulky"/>
        <w:tblW w:w="0" w:type="auto"/>
        <w:tblLook w:val="04A0" w:firstRow="1" w:lastRow="0" w:firstColumn="1" w:lastColumn="0" w:noHBand="0" w:noVBand="1"/>
      </w:tblPr>
      <w:tblGrid>
        <w:gridCol w:w="1413"/>
        <w:gridCol w:w="3118"/>
        <w:gridCol w:w="2572"/>
        <w:gridCol w:w="1959"/>
      </w:tblGrid>
      <w:tr w:rsidR="00A62F87" w14:paraId="1801C317" w14:textId="77777777" w:rsidTr="000F7717">
        <w:trPr>
          <w:trHeight w:val="508"/>
        </w:trPr>
        <w:tc>
          <w:tcPr>
            <w:tcW w:w="9062" w:type="dxa"/>
            <w:gridSpan w:val="4"/>
            <w:vAlign w:val="center"/>
          </w:tcPr>
          <w:p w14:paraId="6B3CD69A" w14:textId="77777777" w:rsidR="000F7717" w:rsidRPr="00461557" w:rsidRDefault="008C5BF7" w:rsidP="000F7717">
            <w:pPr>
              <w:rPr>
                <w:rFonts w:ascii="Arial" w:hAnsi="Arial" w:cs="Arial"/>
                <w:b/>
              </w:rPr>
            </w:pPr>
            <w:r w:rsidRPr="00461557">
              <w:rPr>
                <w:rFonts w:ascii="Arial" w:hAnsi="Arial" w:cs="Arial"/>
                <w:b/>
              </w:rPr>
              <w:t>Zásilky odpadní rtuti opouštějící zařízení ve vykazovaném roce</w:t>
            </w:r>
          </w:p>
        </w:tc>
      </w:tr>
      <w:tr w:rsidR="00A62F87" w14:paraId="50485E7C" w14:textId="77777777" w:rsidTr="000F7717">
        <w:tc>
          <w:tcPr>
            <w:tcW w:w="1413" w:type="dxa"/>
            <w:vAlign w:val="center"/>
          </w:tcPr>
          <w:p w14:paraId="16A607A0" w14:textId="77777777" w:rsidR="000F7717" w:rsidRPr="00461557" w:rsidRDefault="008C5BF7" w:rsidP="000F7717">
            <w:pPr>
              <w:rPr>
                <w:rFonts w:ascii="Arial" w:hAnsi="Arial" w:cs="Arial"/>
              </w:rPr>
            </w:pPr>
            <w:r w:rsidRPr="00461557">
              <w:rPr>
                <w:rFonts w:ascii="Arial" w:hAnsi="Arial" w:cs="Arial"/>
              </w:rPr>
              <w:t>Pořadové číslo zásilky</w:t>
            </w:r>
          </w:p>
        </w:tc>
        <w:tc>
          <w:tcPr>
            <w:tcW w:w="3118" w:type="dxa"/>
            <w:vAlign w:val="center"/>
          </w:tcPr>
          <w:p w14:paraId="7A7F366D" w14:textId="77777777" w:rsidR="000F7717" w:rsidRPr="00461557" w:rsidRDefault="008C5BF7" w:rsidP="000F7717">
            <w:pPr>
              <w:rPr>
                <w:rFonts w:ascii="Arial" w:hAnsi="Arial" w:cs="Arial"/>
              </w:rPr>
            </w:pPr>
            <w:r w:rsidRPr="00461557">
              <w:rPr>
                <w:rFonts w:ascii="Arial" w:hAnsi="Arial" w:cs="Arial"/>
              </w:rPr>
              <w:t>Množství odpadní rtuti</w:t>
            </w:r>
          </w:p>
          <w:p w14:paraId="7D57E15D" w14:textId="77777777" w:rsidR="000F7717" w:rsidRPr="00461557" w:rsidRDefault="008C5BF7" w:rsidP="000F7717">
            <w:pPr>
              <w:rPr>
                <w:rFonts w:ascii="Arial" w:hAnsi="Arial" w:cs="Arial"/>
              </w:rPr>
            </w:pPr>
            <w:r w:rsidRPr="00461557">
              <w:rPr>
                <w:rFonts w:ascii="Arial" w:hAnsi="Arial" w:cs="Arial"/>
              </w:rPr>
              <w:t>v odeslané zásilce</w:t>
            </w:r>
          </w:p>
        </w:tc>
        <w:tc>
          <w:tcPr>
            <w:tcW w:w="2572" w:type="dxa"/>
            <w:vAlign w:val="center"/>
          </w:tcPr>
          <w:p w14:paraId="2F6DB109" w14:textId="77777777" w:rsidR="000F7717" w:rsidRPr="00461557" w:rsidRDefault="008C5BF7" w:rsidP="000F7717">
            <w:pPr>
              <w:rPr>
                <w:rFonts w:ascii="Arial" w:hAnsi="Arial" w:cs="Arial"/>
              </w:rPr>
            </w:pPr>
            <w:r w:rsidRPr="00461557">
              <w:rPr>
                <w:rFonts w:ascii="Arial" w:hAnsi="Arial" w:cs="Arial"/>
              </w:rPr>
              <w:t>Původce:</w:t>
            </w:r>
          </w:p>
        </w:tc>
        <w:tc>
          <w:tcPr>
            <w:tcW w:w="1959" w:type="dxa"/>
            <w:vAlign w:val="center"/>
          </w:tcPr>
          <w:p w14:paraId="1E2D70AD" w14:textId="77777777" w:rsidR="000F7717" w:rsidRPr="00461557" w:rsidRDefault="008C5BF7" w:rsidP="000F7717">
            <w:pPr>
              <w:rPr>
                <w:rFonts w:ascii="Arial" w:hAnsi="Arial" w:cs="Arial"/>
              </w:rPr>
            </w:pPr>
            <w:r w:rsidRPr="00461557">
              <w:rPr>
                <w:rFonts w:ascii="Arial" w:hAnsi="Arial" w:cs="Arial"/>
              </w:rPr>
              <w:t>Příjemce</w:t>
            </w:r>
          </w:p>
        </w:tc>
      </w:tr>
      <w:tr w:rsidR="00A62F87" w14:paraId="1FBB0BAF" w14:textId="77777777" w:rsidTr="000F7717">
        <w:tc>
          <w:tcPr>
            <w:tcW w:w="1413" w:type="dxa"/>
            <w:vMerge w:val="restart"/>
            <w:vAlign w:val="center"/>
          </w:tcPr>
          <w:p w14:paraId="035D9963" w14:textId="77777777" w:rsidR="000F7717" w:rsidRPr="00461557" w:rsidRDefault="000F7717" w:rsidP="000F7717">
            <w:pPr>
              <w:rPr>
                <w:rFonts w:ascii="Arial" w:hAnsi="Arial" w:cs="Arial"/>
              </w:rPr>
            </w:pPr>
          </w:p>
        </w:tc>
        <w:tc>
          <w:tcPr>
            <w:tcW w:w="3118" w:type="dxa"/>
            <w:vMerge w:val="restart"/>
            <w:vAlign w:val="center"/>
          </w:tcPr>
          <w:p w14:paraId="38D21261" w14:textId="77777777" w:rsidR="000F7717" w:rsidRPr="00461557" w:rsidRDefault="000F7717" w:rsidP="000F7717">
            <w:pPr>
              <w:rPr>
                <w:rFonts w:ascii="Arial" w:hAnsi="Arial" w:cs="Arial"/>
              </w:rPr>
            </w:pPr>
          </w:p>
        </w:tc>
        <w:tc>
          <w:tcPr>
            <w:tcW w:w="2572" w:type="dxa"/>
            <w:vAlign w:val="center"/>
          </w:tcPr>
          <w:p w14:paraId="6E17DB8B" w14:textId="77777777" w:rsidR="000F7717" w:rsidRPr="00461557" w:rsidRDefault="008C5BF7" w:rsidP="000F7717">
            <w:pPr>
              <w:rPr>
                <w:rFonts w:ascii="Arial" w:hAnsi="Arial" w:cs="Arial"/>
              </w:rPr>
            </w:pPr>
            <w:r w:rsidRPr="00461557">
              <w:rPr>
                <w:rFonts w:ascii="Arial" w:hAnsi="Arial" w:cs="Arial"/>
              </w:rPr>
              <w:t>IČO:</w:t>
            </w:r>
          </w:p>
          <w:p w14:paraId="244E4834" w14:textId="77777777" w:rsidR="000F7717" w:rsidRPr="00461557" w:rsidRDefault="008C5BF7" w:rsidP="000F7717">
            <w:pPr>
              <w:rPr>
                <w:rFonts w:ascii="Arial" w:hAnsi="Arial" w:cs="Arial"/>
              </w:rPr>
            </w:pPr>
            <w:r w:rsidRPr="00461557">
              <w:rPr>
                <w:rFonts w:ascii="Arial" w:hAnsi="Arial" w:cs="Arial"/>
              </w:rPr>
              <w:t>IČP / IČZ:</w:t>
            </w:r>
          </w:p>
        </w:tc>
        <w:tc>
          <w:tcPr>
            <w:tcW w:w="1959" w:type="dxa"/>
            <w:vAlign w:val="center"/>
          </w:tcPr>
          <w:p w14:paraId="6A34AB29" w14:textId="77777777" w:rsidR="000F7717" w:rsidRPr="00461557" w:rsidRDefault="008C5BF7" w:rsidP="000F7717">
            <w:pPr>
              <w:rPr>
                <w:rFonts w:ascii="Arial" w:hAnsi="Arial" w:cs="Arial"/>
              </w:rPr>
            </w:pPr>
            <w:r w:rsidRPr="00461557">
              <w:rPr>
                <w:rFonts w:ascii="Arial" w:hAnsi="Arial" w:cs="Arial"/>
              </w:rPr>
              <w:t>IČO:</w:t>
            </w:r>
          </w:p>
          <w:p w14:paraId="01972D8C" w14:textId="77777777" w:rsidR="000F7717" w:rsidRPr="00461557" w:rsidRDefault="008C5BF7" w:rsidP="000F7717">
            <w:pPr>
              <w:rPr>
                <w:rFonts w:ascii="Arial" w:hAnsi="Arial" w:cs="Arial"/>
              </w:rPr>
            </w:pPr>
            <w:r w:rsidRPr="00461557">
              <w:rPr>
                <w:rFonts w:ascii="Arial" w:hAnsi="Arial" w:cs="Arial"/>
              </w:rPr>
              <w:t>IČZ:</w:t>
            </w:r>
          </w:p>
        </w:tc>
      </w:tr>
      <w:tr w:rsidR="00A62F87" w14:paraId="41EF1C02" w14:textId="77777777" w:rsidTr="000F7717">
        <w:tc>
          <w:tcPr>
            <w:tcW w:w="1413" w:type="dxa"/>
            <w:vMerge/>
            <w:vAlign w:val="center"/>
          </w:tcPr>
          <w:p w14:paraId="65BBF86A" w14:textId="77777777" w:rsidR="000F7717" w:rsidRPr="00461557" w:rsidRDefault="000F7717" w:rsidP="000F7717">
            <w:pPr>
              <w:rPr>
                <w:rFonts w:ascii="Arial" w:hAnsi="Arial" w:cs="Arial"/>
              </w:rPr>
            </w:pPr>
          </w:p>
        </w:tc>
        <w:tc>
          <w:tcPr>
            <w:tcW w:w="3118" w:type="dxa"/>
            <w:vMerge/>
            <w:vAlign w:val="center"/>
          </w:tcPr>
          <w:p w14:paraId="7735D68E" w14:textId="77777777" w:rsidR="000F7717" w:rsidRPr="00461557" w:rsidRDefault="000F7717" w:rsidP="000F7717">
            <w:pPr>
              <w:rPr>
                <w:rFonts w:ascii="Arial" w:hAnsi="Arial" w:cs="Arial"/>
              </w:rPr>
            </w:pPr>
          </w:p>
        </w:tc>
        <w:tc>
          <w:tcPr>
            <w:tcW w:w="2572" w:type="dxa"/>
            <w:vAlign w:val="center"/>
          </w:tcPr>
          <w:p w14:paraId="6774F839" w14:textId="77777777" w:rsidR="000F7717" w:rsidRPr="00461557" w:rsidRDefault="008C5BF7" w:rsidP="000F7717">
            <w:pPr>
              <w:rPr>
                <w:rFonts w:ascii="Arial" w:hAnsi="Arial" w:cs="Arial"/>
              </w:rPr>
            </w:pPr>
            <w:r w:rsidRPr="00461557">
              <w:rPr>
                <w:rFonts w:ascii="Arial" w:hAnsi="Arial" w:cs="Arial"/>
              </w:rPr>
              <w:t>Ulice č.p./ č.o.</w:t>
            </w:r>
          </w:p>
        </w:tc>
        <w:tc>
          <w:tcPr>
            <w:tcW w:w="1959" w:type="dxa"/>
            <w:vAlign w:val="center"/>
          </w:tcPr>
          <w:p w14:paraId="0D639F9E" w14:textId="77777777" w:rsidR="000F7717" w:rsidRPr="00461557" w:rsidRDefault="008C5BF7" w:rsidP="000F7717">
            <w:pPr>
              <w:rPr>
                <w:rFonts w:ascii="Arial" w:hAnsi="Arial" w:cs="Arial"/>
              </w:rPr>
            </w:pPr>
            <w:r w:rsidRPr="00461557">
              <w:rPr>
                <w:rFonts w:ascii="Arial" w:hAnsi="Arial" w:cs="Arial"/>
              </w:rPr>
              <w:t>Ulice č.p./ č.o.</w:t>
            </w:r>
          </w:p>
        </w:tc>
      </w:tr>
      <w:tr w:rsidR="00A62F87" w14:paraId="16673A35" w14:textId="77777777" w:rsidTr="000F7717">
        <w:tc>
          <w:tcPr>
            <w:tcW w:w="1413" w:type="dxa"/>
            <w:vMerge/>
            <w:vAlign w:val="center"/>
          </w:tcPr>
          <w:p w14:paraId="0D1247A1" w14:textId="77777777" w:rsidR="000F7717" w:rsidRPr="00461557" w:rsidRDefault="000F7717" w:rsidP="000F7717">
            <w:pPr>
              <w:rPr>
                <w:rFonts w:ascii="Arial" w:hAnsi="Arial" w:cs="Arial"/>
              </w:rPr>
            </w:pPr>
          </w:p>
        </w:tc>
        <w:tc>
          <w:tcPr>
            <w:tcW w:w="3118" w:type="dxa"/>
            <w:vMerge/>
            <w:vAlign w:val="center"/>
          </w:tcPr>
          <w:p w14:paraId="1152A93B" w14:textId="77777777" w:rsidR="000F7717" w:rsidRPr="00461557" w:rsidRDefault="000F7717" w:rsidP="000F7717">
            <w:pPr>
              <w:rPr>
                <w:rFonts w:ascii="Arial" w:hAnsi="Arial" w:cs="Arial"/>
              </w:rPr>
            </w:pPr>
          </w:p>
        </w:tc>
        <w:tc>
          <w:tcPr>
            <w:tcW w:w="2572" w:type="dxa"/>
            <w:vAlign w:val="center"/>
          </w:tcPr>
          <w:p w14:paraId="2B3309B0" w14:textId="77777777" w:rsidR="000F7717" w:rsidRPr="00461557" w:rsidRDefault="008C5BF7" w:rsidP="000F7717">
            <w:pPr>
              <w:rPr>
                <w:rFonts w:ascii="Arial" w:hAnsi="Arial" w:cs="Arial"/>
              </w:rPr>
            </w:pPr>
            <w:r w:rsidRPr="00461557">
              <w:rPr>
                <w:rFonts w:ascii="Arial" w:hAnsi="Arial" w:cs="Arial"/>
              </w:rPr>
              <w:t>Obec</w:t>
            </w:r>
          </w:p>
        </w:tc>
        <w:tc>
          <w:tcPr>
            <w:tcW w:w="1959" w:type="dxa"/>
            <w:vAlign w:val="center"/>
          </w:tcPr>
          <w:p w14:paraId="600762D4" w14:textId="77777777" w:rsidR="000F7717" w:rsidRPr="00461557" w:rsidRDefault="008C5BF7" w:rsidP="000F7717">
            <w:pPr>
              <w:rPr>
                <w:rFonts w:ascii="Arial" w:hAnsi="Arial" w:cs="Arial"/>
              </w:rPr>
            </w:pPr>
            <w:r w:rsidRPr="00461557">
              <w:rPr>
                <w:rFonts w:ascii="Arial" w:hAnsi="Arial" w:cs="Arial"/>
              </w:rPr>
              <w:t>Obec</w:t>
            </w:r>
          </w:p>
        </w:tc>
      </w:tr>
      <w:tr w:rsidR="00A62F87" w14:paraId="3FB72011" w14:textId="77777777" w:rsidTr="000F7717">
        <w:tc>
          <w:tcPr>
            <w:tcW w:w="1413" w:type="dxa"/>
            <w:vMerge/>
            <w:vAlign w:val="center"/>
          </w:tcPr>
          <w:p w14:paraId="1130B8E8" w14:textId="77777777" w:rsidR="000F7717" w:rsidRPr="00461557" w:rsidRDefault="000F7717" w:rsidP="000F7717">
            <w:pPr>
              <w:rPr>
                <w:rFonts w:ascii="Arial" w:hAnsi="Arial" w:cs="Arial"/>
              </w:rPr>
            </w:pPr>
          </w:p>
        </w:tc>
        <w:tc>
          <w:tcPr>
            <w:tcW w:w="3118" w:type="dxa"/>
            <w:vMerge/>
            <w:vAlign w:val="center"/>
          </w:tcPr>
          <w:p w14:paraId="153251DC" w14:textId="77777777" w:rsidR="000F7717" w:rsidRPr="00461557" w:rsidRDefault="000F7717" w:rsidP="000F7717">
            <w:pPr>
              <w:rPr>
                <w:rFonts w:ascii="Arial" w:hAnsi="Arial" w:cs="Arial"/>
              </w:rPr>
            </w:pPr>
          </w:p>
        </w:tc>
        <w:tc>
          <w:tcPr>
            <w:tcW w:w="2572" w:type="dxa"/>
            <w:vAlign w:val="center"/>
          </w:tcPr>
          <w:p w14:paraId="467B1387" w14:textId="77777777" w:rsidR="000F7717" w:rsidRPr="00461557" w:rsidRDefault="008C5BF7" w:rsidP="000F7717">
            <w:pPr>
              <w:rPr>
                <w:rFonts w:ascii="Arial" w:hAnsi="Arial" w:cs="Arial"/>
              </w:rPr>
            </w:pPr>
            <w:r w:rsidRPr="00461557">
              <w:rPr>
                <w:rFonts w:ascii="Arial" w:hAnsi="Arial" w:cs="Arial"/>
              </w:rPr>
              <w:t>IČZÚJ</w:t>
            </w:r>
          </w:p>
        </w:tc>
        <w:tc>
          <w:tcPr>
            <w:tcW w:w="1959" w:type="dxa"/>
            <w:vAlign w:val="center"/>
          </w:tcPr>
          <w:p w14:paraId="7AA8FB21" w14:textId="77777777" w:rsidR="000F7717" w:rsidRPr="00461557" w:rsidRDefault="008C5BF7" w:rsidP="000F7717">
            <w:pPr>
              <w:rPr>
                <w:rFonts w:ascii="Arial" w:hAnsi="Arial" w:cs="Arial"/>
              </w:rPr>
            </w:pPr>
            <w:r w:rsidRPr="00461557">
              <w:rPr>
                <w:rFonts w:ascii="Arial" w:hAnsi="Arial" w:cs="Arial"/>
              </w:rPr>
              <w:t>IČZÚJ</w:t>
            </w:r>
          </w:p>
        </w:tc>
      </w:tr>
      <w:tr w:rsidR="00A62F87" w14:paraId="7522938D" w14:textId="77777777" w:rsidTr="000F7717">
        <w:tc>
          <w:tcPr>
            <w:tcW w:w="1413" w:type="dxa"/>
            <w:vMerge/>
            <w:vAlign w:val="center"/>
          </w:tcPr>
          <w:p w14:paraId="6F560869" w14:textId="77777777" w:rsidR="000F7717" w:rsidRPr="00461557" w:rsidRDefault="000F7717" w:rsidP="000F7717">
            <w:pPr>
              <w:rPr>
                <w:rFonts w:ascii="Arial" w:hAnsi="Arial" w:cs="Arial"/>
              </w:rPr>
            </w:pPr>
          </w:p>
        </w:tc>
        <w:tc>
          <w:tcPr>
            <w:tcW w:w="3118" w:type="dxa"/>
            <w:vMerge/>
            <w:vAlign w:val="center"/>
          </w:tcPr>
          <w:p w14:paraId="528D94FC" w14:textId="77777777" w:rsidR="000F7717" w:rsidRPr="00461557" w:rsidRDefault="000F7717" w:rsidP="000F7717">
            <w:pPr>
              <w:rPr>
                <w:rFonts w:ascii="Arial" w:hAnsi="Arial" w:cs="Arial"/>
              </w:rPr>
            </w:pPr>
          </w:p>
        </w:tc>
        <w:tc>
          <w:tcPr>
            <w:tcW w:w="2572" w:type="dxa"/>
            <w:vAlign w:val="center"/>
          </w:tcPr>
          <w:p w14:paraId="1C9976AB" w14:textId="77777777" w:rsidR="000F7717" w:rsidRPr="00461557" w:rsidRDefault="008C5BF7" w:rsidP="000F7717">
            <w:pPr>
              <w:rPr>
                <w:rFonts w:ascii="Arial" w:hAnsi="Arial" w:cs="Arial"/>
              </w:rPr>
            </w:pPr>
            <w:r w:rsidRPr="00461557">
              <w:rPr>
                <w:rFonts w:ascii="Arial" w:hAnsi="Arial" w:cs="Arial"/>
              </w:rPr>
              <w:t xml:space="preserve">E-mail: </w:t>
            </w:r>
          </w:p>
        </w:tc>
        <w:tc>
          <w:tcPr>
            <w:tcW w:w="1959" w:type="dxa"/>
            <w:vAlign w:val="center"/>
          </w:tcPr>
          <w:p w14:paraId="466A3FE8" w14:textId="77777777" w:rsidR="000F7717" w:rsidRPr="00461557" w:rsidRDefault="008C5BF7" w:rsidP="000F7717">
            <w:pPr>
              <w:rPr>
                <w:rFonts w:ascii="Arial" w:hAnsi="Arial" w:cs="Arial"/>
              </w:rPr>
            </w:pPr>
            <w:r w:rsidRPr="00461557">
              <w:rPr>
                <w:rFonts w:ascii="Arial" w:hAnsi="Arial" w:cs="Arial"/>
              </w:rPr>
              <w:t xml:space="preserve">E-mail: </w:t>
            </w:r>
          </w:p>
        </w:tc>
      </w:tr>
    </w:tbl>
    <w:p w14:paraId="4A83741E" w14:textId="77777777" w:rsidR="000F7717" w:rsidRPr="00461557" w:rsidRDefault="008C5BF7" w:rsidP="0030447A">
      <w:pPr>
        <w:spacing w:before="240"/>
        <w:rPr>
          <w:rFonts w:ascii="Arial" w:hAnsi="Arial" w:cs="Arial"/>
          <w:b/>
        </w:rPr>
      </w:pPr>
      <w:r w:rsidRPr="00461557">
        <w:rPr>
          <w:rFonts w:ascii="Arial" w:hAnsi="Arial" w:cs="Arial"/>
          <w:b/>
        </w:rPr>
        <w:t>Vysvětlivky</w:t>
      </w:r>
    </w:p>
    <w:p w14:paraId="300A9251" w14:textId="77777777" w:rsidR="000F7717" w:rsidRPr="00461557" w:rsidRDefault="008C5BF7" w:rsidP="000F7717">
      <w:pPr>
        <w:spacing w:after="120"/>
        <w:jc w:val="both"/>
        <w:rPr>
          <w:rFonts w:ascii="Arial" w:hAnsi="Arial" w:cs="Arial"/>
        </w:rPr>
      </w:pPr>
      <w:r w:rsidRPr="00461557">
        <w:rPr>
          <w:rFonts w:ascii="Arial" w:hAnsi="Arial" w:cs="Arial"/>
          <w:b/>
        </w:rPr>
        <w:t>Množství odpadní rtuti</w:t>
      </w:r>
      <w:r w:rsidRPr="00461557">
        <w:rPr>
          <w:rFonts w:ascii="Arial" w:hAnsi="Arial" w:cs="Arial"/>
        </w:rPr>
        <w:t xml:space="preserve"> – údaj se uvede v tunách. </w:t>
      </w:r>
    </w:p>
    <w:p w14:paraId="209C0B17" w14:textId="77777777" w:rsidR="000F7717" w:rsidRPr="00461557" w:rsidRDefault="008C5BF7" w:rsidP="000F7717">
      <w:pPr>
        <w:spacing w:after="120"/>
        <w:jc w:val="both"/>
        <w:rPr>
          <w:rFonts w:ascii="Arial" w:hAnsi="Arial" w:cs="Arial"/>
        </w:rPr>
      </w:pPr>
      <w:r w:rsidRPr="00461557">
        <w:rPr>
          <w:rFonts w:ascii="Arial" w:hAnsi="Arial" w:cs="Arial"/>
          <w:b/>
        </w:rPr>
        <w:t>IČO</w:t>
      </w:r>
      <w:r w:rsidRPr="00461557">
        <w:rPr>
          <w:rFonts w:ascii="Arial" w:hAnsi="Arial" w:cs="Arial"/>
        </w:rPr>
        <w:t xml:space="preserve"> – identifikační číslo osoby. Uvede se, bylo-li přiděleno.</w:t>
      </w:r>
    </w:p>
    <w:p w14:paraId="1D6226C8" w14:textId="77777777" w:rsidR="000F7717" w:rsidRPr="00461557" w:rsidRDefault="008C5BF7" w:rsidP="000F7717">
      <w:pPr>
        <w:spacing w:after="120"/>
        <w:jc w:val="both"/>
        <w:rPr>
          <w:rFonts w:ascii="Arial" w:hAnsi="Arial" w:cs="Arial"/>
        </w:rPr>
      </w:pPr>
      <w:r w:rsidRPr="00461557">
        <w:rPr>
          <w:rFonts w:ascii="Arial" w:hAnsi="Arial" w:cs="Arial"/>
          <w:b/>
        </w:rPr>
        <w:t>IČP</w:t>
      </w:r>
      <w:r w:rsidRPr="00461557">
        <w:rPr>
          <w:rFonts w:ascii="Arial" w:hAnsi="Arial" w:cs="Arial"/>
        </w:rPr>
        <w:t xml:space="preserve"> – identifikační číslo provozovny.</w:t>
      </w:r>
    </w:p>
    <w:p w14:paraId="59768DB0" w14:textId="77777777" w:rsidR="000F7717" w:rsidRPr="00461557" w:rsidRDefault="008C5BF7" w:rsidP="000F7717">
      <w:pPr>
        <w:spacing w:after="120"/>
        <w:jc w:val="both"/>
        <w:rPr>
          <w:rFonts w:ascii="Arial" w:hAnsi="Arial" w:cs="Arial"/>
        </w:rPr>
      </w:pPr>
      <w:r w:rsidRPr="00461557">
        <w:rPr>
          <w:rFonts w:ascii="Arial" w:hAnsi="Arial" w:cs="Arial"/>
          <w:b/>
        </w:rPr>
        <w:t>IČZ</w:t>
      </w:r>
      <w:r w:rsidRPr="00461557">
        <w:rPr>
          <w:rFonts w:ascii="Arial" w:hAnsi="Arial" w:cs="Arial"/>
        </w:rPr>
        <w:t xml:space="preserve"> – identifikační číslo zařízení. </w:t>
      </w:r>
    </w:p>
    <w:p w14:paraId="34267A45" w14:textId="77777777" w:rsidR="000F7717" w:rsidRPr="00461557" w:rsidRDefault="008C5BF7" w:rsidP="000F7717">
      <w:pPr>
        <w:spacing w:after="120"/>
        <w:jc w:val="both"/>
        <w:rPr>
          <w:rFonts w:ascii="Arial" w:hAnsi="Arial" w:cs="Arial"/>
        </w:rPr>
      </w:pPr>
      <w:r w:rsidRPr="00461557">
        <w:rPr>
          <w:rFonts w:ascii="Arial" w:hAnsi="Arial" w:cs="Arial"/>
          <w:b/>
        </w:rPr>
        <w:t>Ulice č.p. / č.o., obec</w:t>
      </w:r>
      <w:r w:rsidRPr="00461557">
        <w:rPr>
          <w:rFonts w:ascii="Arial" w:hAnsi="Arial" w:cs="Arial"/>
        </w:rPr>
        <w:t xml:space="preserve">  - adresní údaje se vztahují k provozovně / zařízení. </w:t>
      </w:r>
    </w:p>
    <w:p w14:paraId="432D8108" w14:textId="77777777" w:rsidR="000F7717" w:rsidRPr="00461557" w:rsidRDefault="008C5BF7" w:rsidP="000F7717">
      <w:pPr>
        <w:spacing w:after="120"/>
        <w:jc w:val="both"/>
        <w:rPr>
          <w:rFonts w:ascii="Arial" w:hAnsi="Arial" w:cs="Arial"/>
        </w:rPr>
      </w:pPr>
      <w:r w:rsidRPr="00461557">
        <w:rPr>
          <w:rFonts w:ascii="Arial" w:hAnsi="Arial" w:cs="Arial"/>
          <w:b/>
        </w:rPr>
        <w:t>IČZÚJ</w:t>
      </w:r>
      <w:r w:rsidRPr="00461557">
        <w:rPr>
          <w:rFonts w:ascii="Arial" w:hAnsi="Arial" w:cs="Arial"/>
        </w:rPr>
        <w:t xml:space="preserve"> - uved</w:t>
      </w:r>
      <w:r w:rsidRPr="00461557">
        <w:rPr>
          <w:rFonts w:ascii="Arial" w:hAnsi="Arial" w:cs="Arial"/>
        </w:rPr>
        <w:t xml:space="preserve">e se identifikační číslo základní územní jednotky obce, na jejímž správním území se nachází provozovna nebo zařízení. Číslo se uvádí podle jednotného číselníku obcí České republiky vydaného Českým statistickým úřadem. </w:t>
      </w:r>
    </w:p>
    <w:p w14:paraId="43BBF330" w14:textId="77777777" w:rsidR="000F7717" w:rsidRPr="00461557" w:rsidRDefault="008C5BF7" w:rsidP="0030447A">
      <w:pPr>
        <w:spacing w:after="240"/>
        <w:jc w:val="both"/>
        <w:rPr>
          <w:rFonts w:ascii="Arial" w:hAnsi="Arial" w:cs="Arial"/>
        </w:rPr>
      </w:pPr>
      <w:r w:rsidRPr="00461557">
        <w:rPr>
          <w:rFonts w:ascii="Arial" w:hAnsi="Arial" w:cs="Arial"/>
          <w:b/>
        </w:rPr>
        <w:t>E-mail</w:t>
      </w:r>
      <w:r w:rsidRPr="00461557">
        <w:rPr>
          <w:rFonts w:ascii="Arial" w:hAnsi="Arial" w:cs="Arial"/>
        </w:rPr>
        <w:t xml:space="preserve"> – uvede se kontaktní e-mail.  </w:t>
      </w:r>
    </w:p>
    <w:p w14:paraId="1C6D45C4" w14:textId="1E1D2BE3" w:rsidR="000F7717" w:rsidRPr="00461557" w:rsidRDefault="008C5BF7" w:rsidP="000F7717">
      <w:pPr>
        <w:rPr>
          <w:rFonts w:ascii="Arial" w:hAnsi="Arial" w:cs="Arial"/>
          <w:b/>
        </w:rPr>
      </w:pPr>
      <w:r w:rsidRPr="00461557">
        <w:rPr>
          <w:rFonts w:ascii="Arial" w:hAnsi="Arial" w:cs="Arial"/>
          <w:b/>
        </w:rPr>
        <w:t xml:space="preserve">Tabulka č. </w:t>
      </w:r>
      <w:r w:rsidR="004D0470">
        <w:rPr>
          <w:rFonts w:ascii="Arial" w:hAnsi="Arial" w:cs="Arial"/>
          <w:b/>
        </w:rPr>
        <w:t>46.</w:t>
      </w:r>
      <w:r w:rsidRPr="00461557">
        <w:rPr>
          <w:rFonts w:ascii="Arial" w:hAnsi="Arial" w:cs="Arial"/>
          <w:b/>
        </w:rPr>
        <w:t>4</w:t>
      </w:r>
    </w:p>
    <w:tbl>
      <w:tblPr>
        <w:tblStyle w:val="Mkatabulky"/>
        <w:tblW w:w="0" w:type="auto"/>
        <w:tblLook w:val="04A0" w:firstRow="1" w:lastRow="0" w:firstColumn="1" w:lastColumn="0" w:noHBand="0" w:noVBand="1"/>
      </w:tblPr>
      <w:tblGrid>
        <w:gridCol w:w="2263"/>
        <w:gridCol w:w="6799"/>
      </w:tblGrid>
      <w:tr w:rsidR="00A62F87" w14:paraId="33727DE1" w14:textId="77777777" w:rsidTr="001E3628">
        <w:trPr>
          <w:trHeight w:val="468"/>
        </w:trPr>
        <w:tc>
          <w:tcPr>
            <w:tcW w:w="9062" w:type="dxa"/>
            <w:gridSpan w:val="2"/>
            <w:vAlign w:val="center"/>
          </w:tcPr>
          <w:p w14:paraId="271A3510" w14:textId="77777777" w:rsidR="000F7717" w:rsidRPr="00461557" w:rsidRDefault="008C5BF7" w:rsidP="000F7717">
            <w:pPr>
              <w:spacing w:line="259" w:lineRule="auto"/>
              <w:rPr>
                <w:rFonts w:ascii="Arial" w:hAnsi="Arial" w:cs="Arial"/>
                <w:b/>
              </w:rPr>
            </w:pPr>
            <w:r w:rsidRPr="00461557">
              <w:rPr>
                <w:rFonts w:ascii="Arial" w:hAnsi="Arial" w:cs="Arial"/>
                <w:b/>
              </w:rPr>
              <w:t>Množství odpadní rtuti uskladněné v zařízení na konci kalendářního měsíce</w:t>
            </w:r>
          </w:p>
        </w:tc>
      </w:tr>
      <w:tr w:rsidR="00A62F87" w14:paraId="2F899F5C" w14:textId="77777777" w:rsidTr="000F7717">
        <w:trPr>
          <w:trHeight w:val="475"/>
        </w:trPr>
        <w:tc>
          <w:tcPr>
            <w:tcW w:w="2263" w:type="dxa"/>
            <w:vAlign w:val="center"/>
          </w:tcPr>
          <w:p w14:paraId="4A53FD20" w14:textId="77777777" w:rsidR="000F7717" w:rsidRPr="00461557" w:rsidRDefault="008C5BF7" w:rsidP="000F7717">
            <w:pPr>
              <w:spacing w:line="259" w:lineRule="auto"/>
              <w:rPr>
                <w:rFonts w:ascii="Arial" w:hAnsi="Arial" w:cs="Arial"/>
              </w:rPr>
            </w:pPr>
            <w:r w:rsidRPr="00461557">
              <w:rPr>
                <w:rFonts w:ascii="Arial" w:hAnsi="Arial" w:cs="Arial"/>
              </w:rPr>
              <w:t>Měsíc</w:t>
            </w:r>
          </w:p>
        </w:tc>
        <w:tc>
          <w:tcPr>
            <w:tcW w:w="6799" w:type="dxa"/>
            <w:vAlign w:val="center"/>
          </w:tcPr>
          <w:p w14:paraId="13228D0B" w14:textId="77777777" w:rsidR="000F7717" w:rsidRPr="00461557" w:rsidRDefault="008C5BF7" w:rsidP="000F7717">
            <w:pPr>
              <w:spacing w:line="259" w:lineRule="auto"/>
              <w:rPr>
                <w:rFonts w:ascii="Arial" w:hAnsi="Arial" w:cs="Arial"/>
              </w:rPr>
            </w:pPr>
            <w:r w:rsidRPr="00461557">
              <w:rPr>
                <w:rFonts w:ascii="Arial" w:hAnsi="Arial" w:cs="Arial"/>
              </w:rPr>
              <w:t>Množství odpadní rtuti na skladu k poslednímu dni v měsíci</w:t>
            </w:r>
          </w:p>
        </w:tc>
      </w:tr>
      <w:tr w:rsidR="00A62F87" w14:paraId="5B4C82D7" w14:textId="77777777" w:rsidTr="000F7717">
        <w:tc>
          <w:tcPr>
            <w:tcW w:w="2263" w:type="dxa"/>
            <w:vAlign w:val="center"/>
          </w:tcPr>
          <w:p w14:paraId="4DB36762" w14:textId="77777777" w:rsidR="000F7717" w:rsidRPr="00461557" w:rsidRDefault="008C5BF7" w:rsidP="000F7717">
            <w:pPr>
              <w:spacing w:line="259" w:lineRule="auto"/>
              <w:rPr>
                <w:rFonts w:ascii="Arial" w:hAnsi="Arial" w:cs="Arial"/>
              </w:rPr>
            </w:pPr>
            <w:r w:rsidRPr="00461557">
              <w:rPr>
                <w:rFonts w:ascii="Arial" w:hAnsi="Arial" w:cs="Arial"/>
              </w:rPr>
              <w:t>Leden</w:t>
            </w:r>
          </w:p>
        </w:tc>
        <w:tc>
          <w:tcPr>
            <w:tcW w:w="6799" w:type="dxa"/>
            <w:vAlign w:val="center"/>
          </w:tcPr>
          <w:p w14:paraId="76920812" w14:textId="77777777" w:rsidR="000F7717" w:rsidRPr="00461557" w:rsidRDefault="000F7717" w:rsidP="000F7717">
            <w:pPr>
              <w:spacing w:line="259" w:lineRule="auto"/>
              <w:rPr>
                <w:rFonts w:ascii="Arial" w:hAnsi="Arial" w:cs="Arial"/>
              </w:rPr>
            </w:pPr>
          </w:p>
        </w:tc>
      </w:tr>
      <w:tr w:rsidR="00A62F87" w14:paraId="4E12C0A1" w14:textId="77777777" w:rsidTr="000F7717">
        <w:tc>
          <w:tcPr>
            <w:tcW w:w="2263" w:type="dxa"/>
            <w:vAlign w:val="center"/>
          </w:tcPr>
          <w:p w14:paraId="214445F4" w14:textId="77777777" w:rsidR="000F7717" w:rsidRPr="00461557" w:rsidRDefault="008C5BF7" w:rsidP="000F7717">
            <w:pPr>
              <w:spacing w:line="259" w:lineRule="auto"/>
              <w:rPr>
                <w:rFonts w:ascii="Arial" w:hAnsi="Arial" w:cs="Arial"/>
              </w:rPr>
            </w:pPr>
            <w:r w:rsidRPr="00461557">
              <w:rPr>
                <w:rFonts w:ascii="Arial" w:hAnsi="Arial" w:cs="Arial"/>
              </w:rPr>
              <w:t>Únor</w:t>
            </w:r>
          </w:p>
        </w:tc>
        <w:tc>
          <w:tcPr>
            <w:tcW w:w="6799" w:type="dxa"/>
            <w:vAlign w:val="center"/>
          </w:tcPr>
          <w:p w14:paraId="533C5EEE" w14:textId="77777777" w:rsidR="000F7717" w:rsidRPr="00461557" w:rsidRDefault="000F7717" w:rsidP="000F7717">
            <w:pPr>
              <w:spacing w:line="259" w:lineRule="auto"/>
              <w:rPr>
                <w:rFonts w:ascii="Arial" w:hAnsi="Arial" w:cs="Arial"/>
              </w:rPr>
            </w:pPr>
          </w:p>
        </w:tc>
      </w:tr>
      <w:tr w:rsidR="00A62F87" w14:paraId="41E31387" w14:textId="77777777" w:rsidTr="000F7717">
        <w:tc>
          <w:tcPr>
            <w:tcW w:w="2263" w:type="dxa"/>
            <w:vAlign w:val="center"/>
          </w:tcPr>
          <w:p w14:paraId="4074B71B" w14:textId="77777777" w:rsidR="000F7717" w:rsidRPr="00461557" w:rsidRDefault="008C5BF7" w:rsidP="000F7717">
            <w:pPr>
              <w:spacing w:line="259" w:lineRule="auto"/>
              <w:rPr>
                <w:rFonts w:ascii="Arial" w:hAnsi="Arial" w:cs="Arial"/>
              </w:rPr>
            </w:pPr>
            <w:r w:rsidRPr="00461557">
              <w:rPr>
                <w:rFonts w:ascii="Arial" w:hAnsi="Arial" w:cs="Arial"/>
              </w:rPr>
              <w:t>Březen</w:t>
            </w:r>
          </w:p>
        </w:tc>
        <w:tc>
          <w:tcPr>
            <w:tcW w:w="6799" w:type="dxa"/>
            <w:vAlign w:val="center"/>
          </w:tcPr>
          <w:p w14:paraId="58A15FBF" w14:textId="77777777" w:rsidR="000F7717" w:rsidRPr="00461557" w:rsidRDefault="000F7717" w:rsidP="000F7717">
            <w:pPr>
              <w:spacing w:line="259" w:lineRule="auto"/>
              <w:rPr>
                <w:rFonts w:ascii="Arial" w:hAnsi="Arial" w:cs="Arial"/>
              </w:rPr>
            </w:pPr>
          </w:p>
        </w:tc>
      </w:tr>
      <w:tr w:rsidR="00A62F87" w14:paraId="122CE7CC" w14:textId="77777777" w:rsidTr="000F7717">
        <w:tc>
          <w:tcPr>
            <w:tcW w:w="2263" w:type="dxa"/>
            <w:vAlign w:val="center"/>
          </w:tcPr>
          <w:p w14:paraId="3F710686" w14:textId="77777777" w:rsidR="000F7717" w:rsidRPr="00461557" w:rsidRDefault="008C5BF7" w:rsidP="000F7717">
            <w:pPr>
              <w:spacing w:line="259" w:lineRule="auto"/>
              <w:rPr>
                <w:rFonts w:ascii="Arial" w:hAnsi="Arial" w:cs="Arial"/>
              </w:rPr>
            </w:pPr>
            <w:r w:rsidRPr="00461557">
              <w:rPr>
                <w:rFonts w:ascii="Arial" w:hAnsi="Arial" w:cs="Arial"/>
              </w:rPr>
              <w:t>Duben</w:t>
            </w:r>
          </w:p>
        </w:tc>
        <w:tc>
          <w:tcPr>
            <w:tcW w:w="6799" w:type="dxa"/>
            <w:vAlign w:val="center"/>
          </w:tcPr>
          <w:p w14:paraId="6E140C68" w14:textId="77777777" w:rsidR="000F7717" w:rsidRPr="00461557" w:rsidRDefault="000F7717" w:rsidP="000F7717">
            <w:pPr>
              <w:spacing w:line="259" w:lineRule="auto"/>
              <w:rPr>
                <w:rFonts w:ascii="Arial" w:hAnsi="Arial" w:cs="Arial"/>
              </w:rPr>
            </w:pPr>
          </w:p>
        </w:tc>
      </w:tr>
      <w:tr w:rsidR="00A62F87" w14:paraId="3E8AA3D6" w14:textId="77777777" w:rsidTr="000F7717">
        <w:tc>
          <w:tcPr>
            <w:tcW w:w="2263" w:type="dxa"/>
            <w:vAlign w:val="center"/>
          </w:tcPr>
          <w:p w14:paraId="5FC533E1" w14:textId="77777777" w:rsidR="000F7717" w:rsidRPr="00461557" w:rsidRDefault="008C5BF7" w:rsidP="000F7717">
            <w:pPr>
              <w:spacing w:line="259" w:lineRule="auto"/>
              <w:rPr>
                <w:rFonts w:ascii="Arial" w:hAnsi="Arial" w:cs="Arial"/>
              </w:rPr>
            </w:pPr>
            <w:r w:rsidRPr="00461557">
              <w:rPr>
                <w:rFonts w:ascii="Arial" w:hAnsi="Arial" w:cs="Arial"/>
              </w:rPr>
              <w:t>Květen</w:t>
            </w:r>
          </w:p>
        </w:tc>
        <w:tc>
          <w:tcPr>
            <w:tcW w:w="6799" w:type="dxa"/>
            <w:vAlign w:val="center"/>
          </w:tcPr>
          <w:p w14:paraId="2B64367A" w14:textId="77777777" w:rsidR="000F7717" w:rsidRPr="00461557" w:rsidRDefault="000F7717" w:rsidP="000F7717">
            <w:pPr>
              <w:spacing w:line="259" w:lineRule="auto"/>
              <w:rPr>
                <w:rFonts w:ascii="Arial" w:hAnsi="Arial" w:cs="Arial"/>
              </w:rPr>
            </w:pPr>
          </w:p>
        </w:tc>
      </w:tr>
      <w:tr w:rsidR="00A62F87" w14:paraId="641F97C1" w14:textId="77777777" w:rsidTr="000F7717">
        <w:tc>
          <w:tcPr>
            <w:tcW w:w="2263" w:type="dxa"/>
            <w:vAlign w:val="center"/>
          </w:tcPr>
          <w:p w14:paraId="67BC2773" w14:textId="77777777" w:rsidR="000F7717" w:rsidRPr="00461557" w:rsidRDefault="008C5BF7" w:rsidP="000F7717">
            <w:pPr>
              <w:spacing w:line="259" w:lineRule="auto"/>
              <w:rPr>
                <w:rFonts w:ascii="Arial" w:hAnsi="Arial" w:cs="Arial"/>
              </w:rPr>
            </w:pPr>
            <w:r w:rsidRPr="00461557">
              <w:rPr>
                <w:rFonts w:ascii="Arial" w:hAnsi="Arial" w:cs="Arial"/>
              </w:rPr>
              <w:t>Červen</w:t>
            </w:r>
          </w:p>
        </w:tc>
        <w:tc>
          <w:tcPr>
            <w:tcW w:w="6799" w:type="dxa"/>
            <w:vAlign w:val="center"/>
          </w:tcPr>
          <w:p w14:paraId="38425765" w14:textId="77777777" w:rsidR="000F7717" w:rsidRPr="00461557" w:rsidRDefault="000F7717" w:rsidP="000F7717">
            <w:pPr>
              <w:spacing w:line="259" w:lineRule="auto"/>
              <w:rPr>
                <w:rFonts w:ascii="Arial" w:hAnsi="Arial" w:cs="Arial"/>
              </w:rPr>
            </w:pPr>
          </w:p>
        </w:tc>
      </w:tr>
      <w:tr w:rsidR="00A62F87" w14:paraId="482A61DD" w14:textId="77777777" w:rsidTr="000F7717">
        <w:tc>
          <w:tcPr>
            <w:tcW w:w="2263" w:type="dxa"/>
            <w:vAlign w:val="center"/>
          </w:tcPr>
          <w:p w14:paraId="2B0DADB1" w14:textId="77777777" w:rsidR="000F7717" w:rsidRPr="00461557" w:rsidRDefault="008C5BF7" w:rsidP="000F7717">
            <w:pPr>
              <w:spacing w:line="259" w:lineRule="auto"/>
              <w:rPr>
                <w:rFonts w:ascii="Arial" w:hAnsi="Arial" w:cs="Arial"/>
              </w:rPr>
            </w:pPr>
            <w:r w:rsidRPr="00461557">
              <w:rPr>
                <w:rFonts w:ascii="Arial" w:hAnsi="Arial" w:cs="Arial"/>
              </w:rPr>
              <w:t>Červenec</w:t>
            </w:r>
          </w:p>
        </w:tc>
        <w:tc>
          <w:tcPr>
            <w:tcW w:w="6799" w:type="dxa"/>
            <w:vAlign w:val="center"/>
          </w:tcPr>
          <w:p w14:paraId="46CD2C54" w14:textId="77777777" w:rsidR="000F7717" w:rsidRPr="00461557" w:rsidRDefault="000F7717" w:rsidP="000F7717">
            <w:pPr>
              <w:spacing w:line="259" w:lineRule="auto"/>
              <w:rPr>
                <w:rFonts w:ascii="Arial" w:hAnsi="Arial" w:cs="Arial"/>
              </w:rPr>
            </w:pPr>
          </w:p>
        </w:tc>
      </w:tr>
      <w:tr w:rsidR="00A62F87" w14:paraId="28ED94FE" w14:textId="77777777" w:rsidTr="000F7717">
        <w:tc>
          <w:tcPr>
            <w:tcW w:w="2263" w:type="dxa"/>
            <w:vAlign w:val="center"/>
          </w:tcPr>
          <w:p w14:paraId="1CF942D7" w14:textId="77777777" w:rsidR="000F7717" w:rsidRPr="00461557" w:rsidRDefault="008C5BF7" w:rsidP="000F7717">
            <w:pPr>
              <w:spacing w:line="259" w:lineRule="auto"/>
              <w:rPr>
                <w:rFonts w:ascii="Arial" w:hAnsi="Arial" w:cs="Arial"/>
              </w:rPr>
            </w:pPr>
            <w:r w:rsidRPr="00461557">
              <w:rPr>
                <w:rFonts w:ascii="Arial" w:hAnsi="Arial" w:cs="Arial"/>
              </w:rPr>
              <w:t>Srpen</w:t>
            </w:r>
          </w:p>
        </w:tc>
        <w:tc>
          <w:tcPr>
            <w:tcW w:w="6799" w:type="dxa"/>
            <w:vAlign w:val="center"/>
          </w:tcPr>
          <w:p w14:paraId="2185E6A2" w14:textId="77777777" w:rsidR="000F7717" w:rsidRPr="00461557" w:rsidRDefault="000F7717" w:rsidP="000F7717">
            <w:pPr>
              <w:spacing w:line="259" w:lineRule="auto"/>
              <w:rPr>
                <w:rFonts w:ascii="Arial" w:hAnsi="Arial" w:cs="Arial"/>
              </w:rPr>
            </w:pPr>
          </w:p>
        </w:tc>
      </w:tr>
      <w:tr w:rsidR="00A62F87" w14:paraId="2FEF7782" w14:textId="77777777" w:rsidTr="000F7717">
        <w:tc>
          <w:tcPr>
            <w:tcW w:w="2263" w:type="dxa"/>
            <w:vAlign w:val="center"/>
          </w:tcPr>
          <w:p w14:paraId="3D799A55" w14:textId="77777777" w:rsidR="000F7717" w:rsidRPr="00461557" w:rsidRDefault="008C5BF7" w:rsidP="000F7717">
            <w:pPr>
              <w:spacing w:line="259" w:lineRule="auto"/>
              <w:rPr>
                <w:rFonts w:ascii="Arial" w:hAnsi="Arial" w:cs="Arial"/>
              </w:rPr>
            </w:pPr>
            <w:r w:rsidRPr="00461557">
              <w:rPr>
                <w:rFonts w:ascii="Arial" w:hAnsi="Arial" w:cs="Arial"/>
              </w:rPr>
              <w:t>Září</w:t>
            </w:r>
          </w:p>
        </w:tc>
        <w:tc>
          <w:tcPr>
            <w:tcW w:w="6799" w:type="dxa"/>
            <w:vAlign w:val="center"/>
          </w:tcPr>
          <w:p w14:paraId="7D228258" w14:textId="77777777" w:rsidR="000F7717" w:rsidRPr="00461557" w:rsidRDefault="000F7717" w:rsidP="000F7717">
            <w:pPr>
              <w:spacing w:line="259" w:lineRule="auto"/>
              <w:rPr>
                <w:rFonts w:ascii="Arial" w:hAnsi="Arial" w:cs="Arial"/>
              </w:rPr>
            </w:pPr>
          </w:p>
        </w:tc>
      </w:tr>
      <w:tr w:rsidR="00A62F87" w14:paraId="1C66DC72" w14:textId="77777777" w:rsidTr="000F7717">
        <w:tc>
          <w:tcPr>
            <w:tcW w:w="2263" w:type="dxa"/>
            <w:vAlign w:val="center"/>
          </w:tcPr>
          <w:p w14:paraId="10C894B7" w14:textId="77777777" w:rsidR="000F7717" w:rsidRPr="00461557" w:rsidRDefault="008C5BF7" w:rsidP="000F7717">
            <w:pPr>
              <w:spacing w:line="259" w:lineRule="auto"/>
              <w:rPr>
                <w:rFonts w:ascii="Arial" w:hAnsi="Arial" w:cs="Arial"/>
              </w:rPr>
            </w:pPr>
            <w:r w:rsidRPr="00461557">
              <w:rPr>
                <w:rFonts w:ascii="Arial" w:hAnsi="Arial" w:cs="Arial"/>
              </w:rPr>
              <w:t>Říjen</w:t>
            </w:r>
          </w:p>
        </w:tc>
        <w:tc>
          <w:tcPr>
            <w:tcW w:w="6799" w:type="dxa"/>
            <w:vAlign w:val="center"/>
          </w:tcPr>
          <w:p w14:paraId="79FDE5D4" w14:textId="77777777" w:rsidR="000F7717" w:rsidRPr="00461557" w:rsidRDefault="000F7717" w:rsidP="000F7717">
            <w:pPr>
              <w:spacing w:line="259" w:lineRule="auto"/>
              <w:rPr>
                <w:rFonts w:ascii="Arial" w:hAnsi="Arial" w:cs="Arial"/>
              </w:rPr>
            </w:pPr>
          </w:p>
        </w:tc>
      </w:tr>
      <w:tr w:rsidR="00A62F87" w14:paraId="646E6ED5" w14:textId="77777777" w:rsidTr="000F7717">
        <w:tc>
          <w:tcPr>
            <w:tcW w:w="2263" w:type="dxa"/>
            <w:vAlign w:val="center"/>
          </w:tcPr>
          <w:p w14:paraId="3123C094" w14:textId="77777777" w:rsidR="000F7717" w:rsidRPr="00461557" w:rsidRDefault="008C5BF7" w:rsidP="000F7717">
            <w:pPr>
              <w:spacing w:line="259" w:lineRule="auto"/>
              <w:rPr>
                <w:rFonts w:ascii="Arial" w:hAnsi="Arial" w:cs="Arial"/>
              </w:rPr>
            </w:pPr>
            <w:r w:rsidRPr="00461557">
              <w:rPr>
                <w:rFonts w:ascii="Arial" w:hAnsi="Arial" w:cs="Arial"/>
              </w:rPr>
              <w:t>Listopad</w:t>
            </w:r>
          </w:p>
        </w:tc>
        <w:tc>
          <w:tcPr>
            <w:tcW w:w="6799" w:type="dxa"/>
            <w:vAlign w:val="center"/>
          </w:tcPr>
          <w:p w14:paraId="439FCC53" w14:textId="77777777" w:rsidR="000F7717" w:rsidRPr="00461557" w:rsidRDefault="000F7717" w:rsidP="000F7717">
            <w:pPr>
              <w:spacing w:line="259" w:lineRule="auto"/>
              <w:rPr>
                <w:rFonts w:ascii="Arial" w:hAnsi="Arial" w:cs="Arial"/>
              </w:rPr>
            </w:pPr>
          </w:p>
        </w:tc>
      </w:tr>
      <w:tr w:rsidR="00A62F87" w14:paraId="098AA191" w14:textId="77777777" w:rsidTr="000F7717">
        <w:tc>
          <w:tcPr>
            <w:tcW w:w="2263" w:type="dxa"/>
            <w:vAlign w:val="center"/>
          </w:tcPr>
          <w:p w14:paraId="7B9EC3AE" w14:textId="77777777" w:rsidR="000F7717" w:rsidRPr="00461557" w:rsidRDefault="008C5BF7" w:rsidP="000F7717">
            <w:pPr>
              <w:spacing w:line="259" w:lineRule="auto"/>
              <w:rPr>
                <w:rFonts w:ascii="Arial" w:hAnsi="Arial" w:cs="Arial"/>
              </w:rPr>
            </w:pPr>
            <w:r w:rsidRPr="00461557">
              <w:rPr>
                <w:rFonts w:ascii="Arial" w:hAnsi="Arial" w:cs="Arial"/>
              </w:rPr>
              <w:t>Prosinec</w:t>
            </w:r>
          </w:p>
        </w:tc>
        <w:tc>
          <w:tcPr>
            <w:tcW w:w="6799" w:type="dxa"/>
            <w:vAlign w:val="center"/>
          </w:tcPr>
          <w:p w14:paraId="14C5F668" w14:textId="77777777" w:rsidR="000F7717" w:rsidRPr="00461557" w:rsidRDefault="000F7717" w:rsidP="000F7717">
            <w:pPr>
              <w:spacing w:line="259" w:lineRule="auto"/>
              <w:rPr>
                <w:rFonts w:ascii="Arial" w:hAnsi="Arial" w:cs="Arial"/>
              </w:rPr>
            </w:pPr>
          </w:p>
        </w:tc>
      </w:tr>
    </w:tbl>
    <w:p w14:paraId="2664EA7B" w14:textId="77777777" w:rsidR="001E3628" w:rsidRPr="00461557" w:rsidRDefault="001E3628" w:rsidP="000F7717">
      <w:pPr>
        <w:spacing w:after="120"/>
        <w:rPr>
          <w:rFonts w:ascii="Arial" w:hAnsi="Arial" w:cs="Arial"/>
          <w:b/>
        </w:rPr>
      </w:pPr>
    </w:p>
    <w:p w14:paraId="08842A02" w14:textId="77777777" w:rsidR="000F7717" w:rsidRPr="00461557" w:rsidRDefault="008C5BF7" w:rsidP="000F7717">
      <w:pPr>
        <w:spacing w:after="120"/>
        <w:rPr>
          <w:rFonts w:ascii="Arial" w:hAnsi="Arial" w:cs="Arial"/>
          <w:b/>
        </w:rPr>
      </w:pPr>
      <w:r w:rsidRPr="00461557">
        <w:rPr>
          <w:rFonts w:ascii="Arial" w:hAnsi="Arial" w:cs="Arial"/>
          <w:b/>
        </w:rPr>
        <w:t>Vysvětlivky</w:t>
      </w:r>
    </w:p>
    <w:p w14:paraId="514C407A" w14:textId="77777777" w:rsidR="000F7717" w:rsidRPr="00461557" w:rsidRDefault="008C5BF7" w:rsidP="000F7717">
      <w:pPr>
        <w:rPr>
          <w:rFonts w:ascii="Arial" w:hAnsi="Arial" w:cs="Arial"/>
        </w:rPr>
      </w:pPr>
      <w:r w:rsidRPr="00461557">
        <w:rPr>
          <w:rFonts w:ascii="Arial" w:hAnsi="Arial" w:cs="Arial"/>
          <w:b/>
        </w:rPr>
        <w:t>Množství odpadní rtuti</w:t>
      </w:r>
      <w:r w:rsidRPr="00461557">
        <w:rPr>
          <w:rFonts w:ascii="Arial" w:hAnsi="Arial" w:cs="Arial"/>
        </w:rPr>
        <w:t xml:space="preserve"> – údaj se uvede v tunách. </w:t>
      </w:r>
    </w:p>
    <w:p w14:paraId="75527989" w14:textId="77777777" w:rsidR="000F7717" w:rsidRPr="00461557" w:rsidRDefault="000F7717" w:rsidP="000F7717">
      <w:pPr>
        <w:rPr>
          <w:rFonts w:ascii="Arial" w:hAnsi="Arial" w:cs="Arial"/>
        </w:rPr>
      </w:pPr>
    </w:p>
    <w:p w14:paraId="780D6837" w14:textId="77777777" w:rsidR="000F7717" w:rsidRPr="00461557" w:rsidRDefault="000F7717" w:rsidP="000F7717">
      <w:pPr>
        <w:rPr>
          <w:rFonts w:ascii="Arial" w:hAnsi="Arial" w:cs="Arial"/>
        </w:rPr>
      </w:pPr>
    </w:p>
    <w:p w14:paraId="3563F21A" w14:textId="77777777" w:rsidR="000F7717" w:rsidRPr="00461557" w:rsidRDefault="000F7717" w:rsidP="000F7717"/>
    <w:p w14:paraId="564BAD7B" w14:textId="77777777" w:rsidR="00FA3956" w:rsidRPr="00461557" w:rsidRDefault="00FA3956" w:rsidP="00FA3956">
      <w:pPr>
        <w:spacing w:after="0" w:line="240" w:lineRule="auto"/>
        <w:jc w:val="both"/>
        <w:rPr>
          <w:rFonts w:ascii="Arial" w:eastAsia="Times New Roman" w:hAnsi="Arial" w:cs="Arial"/>
          <w:lang w:eastAsia="cs-CZ"/>
        </w:rPr>
      </w:pPr>
    </w:p>
    <w:p w14:paraId="304B1FF3" w14:textId="77777777" w:rsidR="00FA3956" w:rsidRPr="00461557" w:rsidRDefault="008C5BF7">
      <w:r w:rsidRPr="00461557">
        <w:br w:type="page"/>
      </w:r>
    </w:p>
    <w:p w14:paraId="4D158611" w14:textId="3BDE321F" w:rsidR="00FA3956" w:rsidRPr="00461557" w:rsidRDefault="008C5BF7" w:rsidP="00AA63DD">
      <w:pPr>
        <w:spacing w:after="240"/>
        <w:jc w:val="right"/>
        <w:rPr>
          <w:rFonts w:ascii="Arial" w:hAnsi="Arial" w:cs="Arial"/>
          <w:b/>
        </w:rPr>
      </w:pPr>
      <w:r w:rsidRPr="00461557">
        <w:rPr>
          <w:rFonts w:ascii="Arial" w:hAnsi="Arial" w:cs="Arial"/>
          <w:b/>
        </w:rPr>
        <w:lastRenderedPageBreak/>
        <w:t xml:space="preserve">Příloha č. </w:t>
      </w:r>
      <w:r w:rsidR="000C44A6">
        <w:rPr>
          <w:rFonts w:ascii="Arial" w:hAnsi="Arial" w:cs="Arial"/>
          <w:b/>
        </w:rPr>
        <w:t>47</w:t>
      </w:r>
      <w:r w:rsidRPr="00461557">
        <w:rPr>
          <w:rFonts w:ascii="Arial" w:hAnsi="Arial" w:cs="Arial"/>
          <w:b/>
        </w:rPr>
        <w:t xml:space="preserve"> k vyhlášce č. </w:t>
      </w:r>
      <w:r w:rsidR="0036231C" w:rsidRPr="00461557">
        <w:rPr>
          <w:rFonts w:ascii="Arial" w:hAnsi="Arial" w:cs="Arial"/>
          <w:b/>
        </w:rPr>
        <w:t>…</w:t>
      </w:r>
      <w:r w:rsidRPr="00461557">
        <w:rPr>
          <w:rFonts w:ascii="Arial" w:hAnsi="Arial" w:cs="Arial"/>
          <w:b/>
        </w:rPr>
        <w:t>/202</w:t>
      </w:r>
      <w:r w:rsidR="002730F5">
        <w:rPr>
          <w:rFonts w:ascii="Arial" w:hAnsi="Arial" w:cs="Arial"/>
          <w:b/>
        </w:rPr>
        <w:t>1</w:t>
      </w:r>
      <w:r w:rsidRPr="00461557">
        <w:rPr>
          <w:rFonts w:ascii="Arial" w:hAnsi="Arial" w:cs="Arial"/>
          <w:b/>
        </w:rPr>
        <w:t xml:space="preserve"> Sb.</w:t>
      </w:r>
    </w:p>
    <w:p w14:paraId="47C0D737" w14:textId="77777777" w:rsidR="000C44A6" w:rsidRDefault="000C44A6" w:rsidP="00AA63DD">
      <w:pPr>
        <w:spacing w:after="240"/>
        <w:rPr>
          <w:rFonts w:ascii="Arial" w:hAnsi="Arial" w:cs="Arial"/>
          <w:b/>
        </w:rPr>
      </w:pPr>
    </w:p>
    <w:p w14:paraId="4DC51D61" w14:textId="77777777" w:rsidR="00FA3956" w:rsidRPr="00461557" w:rsidRDefault="008C5BF7" w:rsidP="000C44A6">
      <w:pPr>
        <w:spacing w:after="240"/>
        <w:jc w:val="center"/>
        <w:rPr>
          <w:rFonts w:ascii="Arial" w:hAnsi="Arial" w:cs="Arial"/>
          <w:b/>
        </w:rPr>
      </w:pPr>
      <w:r w:rsidRPr="00461557">
        <w:rPr>
          <w:rFonts w:ascii="Arial" w:hAnsi="Arial" w:cs="Arial"/>
          <w:b/>
        </w:rPr>
        <w:t>Zvláštní požadavky na uložení odpadní rtuti</w:t>
      </w:r>
    </w:p>
    <w:p w14:paraId="4C0D2EB3" w14:textId="77777777" w:rsidR="000C44A6" w:rsidRDefault="000C44A6" w:rsidP="004478C8">
      <w:pPr>
        <w:spacing w:after="240"/>
        <w:jc w:val="both"/>
        <w:rPr>
          <w:rFonts w:ascii="Arial" w:hAnsi="Arial" w:cs="Arial"/>
          <w:b/>
        </w:rPr>
      </w:pPr>
    </w:p>
    <w:p w14:paraId="1E04FEF6" w14:textId="77777777" w:rsidR="00FA3956" w:rsidRPr="00461557" w:rsidRDefault="008C5BF7" w:rsidP="004478C8">
      <w:pPr>
        <w:spacing w:after="240"/>
        <w:jc w:val="both"/>
        <w:rPr>
          <w:rFonts w:ascii="Arial" w:hAnsi="Arial" w:cs="Arial"/>
          <w:b/>
        </w:rPr>
      </w:pPr>
      <w:r w:rsidRPr="00461557">
        <w:rPr>
          <w:rFonts w:ascii="Arial" w:hAnsi="Arial" w:cs="Arial"/>
          <w:b/>
        </w:rPr>
        <w:t>A. Kritéria a postup pro přijímání odpadní rtuti k uložení</w:t>
      </w:r>
    </w:p>
    <w:p w14:paraId="40B5EC59" w14:textId="77777777" w:rsidR="00FA3956" w:rsidRPr="00461557" w:rsidRDefault="008C5BF7" w:rsidP="00AA63DD">
      <w:pPr>
        <w:jc w:val="both"/>
        <w:rPr>
          <w:rFonts w:ascii="Arial" w:hAnsi="Arial" w:cs="Arial"/>
        </w:rPr>
      </w:pPr>
      <w:r w:rsidRPr="00461557">
        <w:rPr>
          <w:rFonts w:ascii="Arial" w:hAnsi="Arial" w:cs="Arial"/>
        </w:rPr>
        <w:t xml:space="preserve">1. Složení </w:t>
      </w:r>
      <w:r w:rsidRPr="00461557">
        <w:rPr>
          <w:rFonts w:ascii="Arial" w:hAnsi="Arial" w:cs="Arial"/>
        </w:rPr>
        <w:t>odpadní rtuti</w:t>
      </w:r>
    </w:p>
    <w:p w14:paraId="1E38E907" w14:textId="77777777" w:rsidR="00FA3956" w:rsidRPr="00461557" w:rsidRDefault="008C5BF7" w:rsidP="00AA63DD">
      <w:pPr>
        <w:jc w:val="both"/>
        <w:rPr>
          <w:rFonts w:ascii="Arial" w:hAnsi="Arial" w:cs="Arial"/>
        </w:rPr>
      </w:pPr>
      <w:r w:rsidRPr="00461557">
        <w:rPr>
          <w:rFonts w:ascii="Arial" w:hAnsi="Arial" w:cs="Arial"/>
        </w:rPr>
        <w:t>Odpadní rtuť musí splňovat tyto specifikace:</w:t>
      </w:r>
    </w:p>
    <w:p w14:paraId="08506B17" w14:textId="77777777" w:rsidR="00FA3956" w:rsidRPr="00461557" w:rsidRDefault="008C5BF7" w:rsidP="00AA63DD">
      <w:pPr>
        <w:jc w:val="both"/>
        <w:rPr>
          <w:rFonts w:ascii="Arial" w:hAnsi="Arial" w:cs="Arial"/>
        </w:rPr>
      </w:pPr>
      <w:r w:rsidRPr="00461557">
        <w:rPr>
          <w:rFonts w:ascii="Arial" w:hAnsi="Arial" w:cs="Arial"/>
        </w:rPr>
        <w:t>a) obsah rtuti vyšší než 99,9 % hmotnostních,</w:t>
      </w:r>
    </w:p>
    <w:p w14:paraId="10291804" w14:textId="77777777" w:rsidR="00FA3956" w:rsidRPr="00461557" w:rsidRDefault="008C5BF7" w:rsidP="004478C8">
      <w:pPr>
        <w:spacing w:after="360"/>
        <w:jc w:val="both"/>
        <w:rPr>
          <w:rFonts w:ascii="Arial" w:hAnsi="Arial" w:cs="Arial"/>
        </w:rPr>
      </w:pPr>
      <w:r w:rsidRPr="00461557">
        <w:rPr>
          <w:rFonts w:ascii="Arial" w:hAnsi="Arial" w:cs="Arial"/>
        </w:rPr>
        <w:t>b) absence nečistot schopných vyvolat korozi uhlíkové nebo nerezové oceli, například roztoku kyseliny dusičné nebo roztoků chloridových solí.</w:t>
      </w:r>
    </w:p>
    <w:p w14:paraId="138B0FF2" w14:textId="77777777" w:rsidR="00FA3956" w:rsidRPr="00461557" w:rsidRDefault="008C5BF7" w:rsidP="00AA63DD">
      <w:pPr>
        <w:jc w:val="both"/>
        <w:rPr>
          <w:rFonts w:ascii="Arial" w:hAnsi="Arial" w:cs="Arial"/>
        </w:rPr>
      </w:pPr>
      <w:r w:rsidRPr="00461557">
        <w:rPr>
          <w:rFonts w:ascii="Arial" w:hAnsi="Arial" w:cs="Arial"/>
        </w:rPr>
        <w:t>2. Požada</w:t>
      </w:r>
      <w:r w:rsidRPr="00461557">
        <w:rPr>
          <w:rFonts w:ascii="Arial" w:hAnsi="Arial" w:cs="Arial"/>
        </w:rPr>
        <w:t>vky na shromažďovací prostředky</w:t>
      </w:r>
    </w:p>
    <w:p w14:paraId="58EF7D1F" w14:textId="77777777" w:rsidR="00FA3956" w:rsidRPr="00461557" w:rsidRDefault="008C5BF7" w:rsidP="00AA63DD">
      <w:pPr>
        <w:jc w:val="both"/>
        <w:rPr>
          <w:rFonts w:ascii="Arial" w:hAnsi="Arial" w:cs="Arial"/>
        </w:rPr>
      </w:pPr>
      <w:r w:rsidRPr="00461557">
        <w:rPr>
          <w:rFonts w:ascii="Arial" w:hAnsi="Arial" w:cs="Arial"/>
        </w:rPr>
        <w:t>Kontejnery užívané pro uložení odpadní rtuti musí být odolné vůči korozi a nárazu. Nesmí na nich být svary. Kontejnery musí splňovat tyto specifikace:</w:t>
      </w:r>
    </w:p>
    <w:p w14:paraId="769FEFAA" w14:textId="77777777" w:rsidR="00FA3956" w:rsidRPr="00461557" w:rsidRDefault="008C5BF7" w:rsidP="00AA63DD">
      <w:pPr>
        <w:jc w:val="both"/>
        <w:rPr>
          <w:rFonts w:ascii="Arial" w:hAnsi="Arial" w:cs="Arial"/>
        </w:rPr>
      </w:pPr>
      <w:r w:rsidRPr="00461557">
        <w:rPr>
          <w:rFonts w:ascii="Arial" w:hAnsi="Arial" w:cs="Arial"/>
        </w:rPr>
        <w:t xml:space="preserve">a) materiál kontejneru: uhlíková ocel (minimálně ASTM A36) nebo nerezová </w:t>
      </w:r>
      <w:r w:rsidRPr="00461557">
        <w:rPr>
          <w:rFonts w:ascii="Arial" w:hAnsi="Arial" w:cs="Arial"/>
        </w:rPr>
        <w:t>ocel (AISI 304, 316L),</w:t>
      </w:r>
    </w:p>
    <w:p w14:paraId="70BA520D" w14:textId="77777777" w:rsidR="00FA3956" w:rsidRPr="00461557" w:rsidRDefault="008C5BF7" w:rsidP="00AA63DD">
      <w:pPr>
        <w:jc w:val="both"/>
        <w:rPr>
          <w:rFonts w:ascii="Arial" w:hAnsi="Arial" w:cs="Arial"/>
        </w:rPr>
      </w:pPr>
      <w:r w:rsidRPr="00461557">
        <w:rPr>
          <w:rFonts w:ascii="Arial" w:hAnsi="Arial" w:cs="Arial"/>
        </w:rPr>
        <w:t>b) kontejnery nesmí propouštět plyny a kapaliny,</w:t>
      </w:r>
    </w:p>
    <w:p w14:paraId="36EAC252" w14:textId="77777777" w:rsidR="00FA3956" w:rsidRPr="00461557" w:rsidRDefault="008C5BF7" w:rsidP="00AA63DD">
      <w:pPr>
        <w:jc w:val="both"/>
        <w:rPr>
          <w:rFonts w:ascii="Arial" w:hAnsi="Arial" w:cs="Arial"/>
        </w:rPr>
      </w:pPr>
      <w:r w:rsidRPr="00461557">
        <w:rPr>
          <w:rFonts w:ascii="Arial" w:hAnsi="Arial" w:cs="Arial"/>
        </w:rPr>
        <w:t>c) vnější stěna kontejneru musí být odolná vůči podmínkám uložení,</w:t>
      </w:r>
    </w:p>
    <w:p w14:paraId="672D9888" w14:textId="245E1EAC" w:rsidR="00FA3956" w:rsidRPr="00461557" w:rsidRDefault="008C5BF7" w:rsidP="00AA63DD">
      <w:pPr>
        <w:jc w:val="both"/>
        <w:rPr>
          <w:rFonts w:ascii="Arial" w:hAnsi="Arial" w:cs="Arial"/>
        </w:rPr>
      </w:pPr>
      <w:r w:rsidRPr="00461557">
        <w:rPr>
          <w:rFonts w:ascii="Arial" w:hAnsi="Arial" w:cs="Arial"/>
        </w:rPr>
        <w:t>d) konstrukce kontejneru musí úspěšně absolvovat zkoušku volným pádem a zkoušku těsnosti podle přílohy A kapitol 6.1.</w:t>
      </w:r>
      <w:r w:rsidRPr="00461557">
        <w:rPr>
          <w:rFonts w:ascii="Arial" w:hAnsi="Arial" w:cs="Arial"/>
        </w:rPr>
        <w:t>5.3 a 6.1.5.4 Evropské dohody o mezinárodní silniční přepravě nebezpečných věcí (ADR)</w:t>
      </w:r>
      <w:r>
        <w:rPr>
          <w:rStyle w:val="Znakapoznpodarou"/>
          <w:rFonts w:ascii="Arial" w:hAnsi="Arial" w:cs="Arial"/>
        </w:rPr>
        <w:footnoteReference w:id="30"/>
      </w:r>
      <w:r w:rsidR="00A25B0D">
        <w:rPr>
          <w:rFonts w:ascii="Arial" w:hAnsi="Arial" w:cs="Arial"/>
          <w:vertAlign w:val="superscript"/>
        </w:rPr>
        <w:t>)</w:t>
      </w:r>
      <w:r w:rsidR="00D81C1F" w:rsidRPr="00461557">
        <w:rPr>
          <w:rFonts w:ascii="Arial" w:hAnsi="Arial" w:cs="Arial"/>
        </w:rPr>
        <w:t>.</w:t>
      </w:r>
    </w:p>
    <w:p w14:paraId="5B4183F4" w14:textId="77777777" w:rsidR="00FA3956" w:rsidRPr="00461557" w:rsidRDefault="008C5BF7" w:rsidP="004478C8">
      <w:pPr>
        <w:spacing w:after="360"/>
        <w:jc w:val="both"/>
        <w:rPr>
          <w:rFonts w:ascii="Arial" w:hAnsi="Arial" w:cs="Arial"/>
        </w:rPr>
      </w:pPr>
      <w:r w:rsidRPr="00461557">
        <w:rPr>
          <w:rFonts w:ascii="Arial" w:hAnsi="Arial" w:cs="Arial"/>
        </w:rPr>
        <w:t xml:space="preserve">Maximální stupeň naplnění je 80 % objemových, aby byl zajištěn dostatečný expanzní prostor a aby následkem expanze kapaliny v důsledku vysoké teploty nemohlo dojít k </w:t>
      </w:r>
      <w:r w:rsidRPr="00461557">
        <w:rPr>
          <w:rFonts w:ascii="Arial" w:hAnsi="Arial" w:cs="Arial"/>
        </w:rPr>
        <w:t>úniku ani trvalému porušení kontejneru.</w:t>
      </w:r>
    </w:p>
    <w:p w14:paraId="7B700CB7" w14:textId="77777777" w:rsidR="00FA3956" w:rsidRPr="00461557" w:rsidRDefault="008C5BF7" w:rsidP="00AA63DD">
      <w:pPr>
        <w:jc w:val="both"/>
        <w:rPr>
          <w:rFonts w:ascii="Arial" w:hAnsi="Arial" w:cs="Arial"/>
        </w:rPr>
      </w:pPr>
      <w:r w:rsidRPr="00461557">
        <w:rPr>
          <w:rFonts w:ascii="Arial" w:hAnsi="Arial" w:cs="Arial"/>
        </w:rPr>
        <w:t>3. Přijímání odpadní rtuti k uložení</w:t>
      </w:r>
    </w:p>
    <w:p w14:paraId="14A4C9F6" w14:textId="77777777" w:rsidR="00FA3956" w:rsidRPr="00461557" w:rsidRDefault="008C5BF7" w:rsidP="00AA63DD">
      <w:pPr>
        <w:jc w:val="both"/>
        <w:rPr>
          <w:rFonts w:ascii="Arial" w:hAnsi="Arial" w:cs="Arial"/>
        </w:rPr>
      </w:pPr>
      <w:r w:rsidRPr="00461557">
        <w:rPr>
          <w:rFonts w:ascii="Arial" w:hAnsi="Arial" w:cs="Arial"/>
        </w:rPr>
        <w:t>Přijímat lze pouze kontejnery s osvědčením prokazujícím splnění požadavků uvedených v části A této přílohy. Osvědčení vydává dodavatel odpadu, jímž se rozumí původce nebo oprávněn</w:t>
      </w:r>
      <w:r w:rsidRPr="00461557">
        <w:rPr>
          <w:rFonts w:ascii="Arial" w:hAnsi="Arial" w:cs="Arial"/>
        </w:rPr>
        <w:t>á osoba, tj. osoba za odpad odpovědná až do doby jeho předání další oprávněné osobě. Osvědčení nenahrazuje základní popis odpadu podle přílohy č. 1</w:t>
      </w:r>
      <w:r w:rsidR="008F7C69" w:rsidRPr="00461557">
        <w:rPr>
          <w:rFonts w:ascii="Arial" w:hAnsi="Arial" w:cs="Arial"/>
        </w:rPr>
        <w:t>2</w:t>
      </w:r>
      <w:r w:rsidRPr="00461557">
        <w:rPr>
          <w:rFonts w:ascii="Arial" w:hAnsi="Arial" w:cs="Arial"/>
        </w:rPr>
        <w:t>.</w:t>
      </w:r>
    </w:p>
    <w:p w14:paraId="10E4910D" w14:textId="77777777" w:rsidR="00FA3956" w:rsidRPr="00461557" w:rsidRDefault="008C5BF7" w:rsidP="00AA63DD">
      <w:pPr>
        <w:jc w:val="both"/>
        <w:rPr>
          <w:rFonts w:ascii="Arial" w:hAnsi="Arial" w:cs="Arial"/>
        </w:rPr>
      </w:pPr>
      <w:r w:rsidRPr="00461557">
        <w:rPr>
          <w:rFonts w:ascii="Arial" w:hAnsi="Arial" w:cs="Arial"/>
        </w:rPr>
        <w:t>Postupy při přijímání musí splňovat tyto požadavky:</w:t>
      </w:r>
    </w:p>
    <w:p w14:paraId="2B9D596B" w14:textId="77777777" w:rsidR="00FA3956" w:rsidRPr="00461557" w:rsidRDefault="008C5BF7" w:rsidP="00AA63DD">
      <w:pPr>
        <w:jc w:val="both"/>
        <w:rPr>
          <w:rFonts w:ascii="Arial" w:hAnsi="Arial" w:cs="Arial"/>
        </w:rPr>
      </w:pPr>
      <w:r w:rsidRPr="00461557">
        <w:rPr>
          <w:rFonts w:ascii="Arial" w:hAnsi="Arial" w:cs="Arial"/>
        </w:rPr>
        <w:t>a) přijímá se pouze odpadní rtuť, která splňuje minimá</w:t>
      </w:r>
      <w:r w:rsidRPr="00461557">
        <w:rPr>
          <w:rFonts w:ascii="Arial" w:hAnsi="Arial" w:cs="Arial"/>
        </w:rPr>
        <w:t>lní kritéria pro přijetí uvedená v bodě 1,</w:t>
      </w:r>
    </w:p>
    <w:p w14:paraId="4E7C3277" w14:textId="77777777" w:rsidR="00FA3956" w:rsidRPr="00461557" w:rsidRDefault="008C5BF7" w:rsidP="00AA63DD">
      <w:pPr>
        <w:jc w:val="both"/>
        <w:rPr>
          <w:rFonts w:ascii="Arial" w:hAnsi="Arial" w:cs="Arial"/>
        </w:rPr>
      </w:pPr>
      <w:r w:rsidRPr="00461557">
        <w:rPr>
          <w:rFonts w:ascii="Arial" w:hAnsi="Arial" w:cs="Arial"/>
        </w:rPr>
        <w:t>b) kontejnery musí být před uskladněním vizuálně zkontrolovány; poškozené nebo zkorodované kontejnery nebo kontejnery vykazující únik se nepřijmou,</w:t>
      </w:r>
    </w:p>
    <w:p w14:paraId="0DA8DBD8" w14:textId="77777777" w:rsidR="00FA3956" w:rsidRPr="00461557" w:rsidRDefault="008C5BF7" w:rsidP="00AA63DD">
      <w:pPr>
        <w:jc w:val="both"/>
        <w:rPr>
          <w:rFonts w:ascii="Arial" w:hAnsi="Arial" w:cs="Arial"/>
        </w:rPr>
      </w:pPr>
      <w:r w:rsidRPr="00461557">
        <w:rPr>
          <w:rFonts w:ascii="Arial" w:hAnsi="Arial" w:cs="Arial"/>
        </w:rPr>
        <w:lastRenderedPageBreak/>
        <w:t>c) na kontejnerech musí být vyražena trvalá značka uvádějící iden</w:t>
      </w:r>
      <w:r w:rsidRPr="00461557">
        <w:rPr>
          <w:rFonts w:ascii="Arial" w:hAnsi="Arial" w:cs="Arial"/>
        </w:rPr>
        <w:t>tifikační číslo kontejneru, výrobní materiál, prázdnou hmotnost, odkaz na výrobce a datum výroby,</w:t>
      </w:r>
    </w:p>
    <w:p w14:paraId="2206B46E" w14:textId="77777777" w:rsidR="00FA3956" w:rsidRPr="00461557" w:rsidRDefault="008C5BF7" w:rsidP="004478C8">
      <w:pPr>
        <w:spacing w:after="360"/>
        <w:jc w:val="both"/>
        <w:rPr>
          <w:rFonts w:ascii="Arial" w:hAnsi="Arial" w:cs="Arial"/>
        </w:rPr>
      </w:pPr>
      <w:r w:rsidRPr="00461557">
        <w:rPr>
          <w:rFonts w:ascii="Arial" w:hAnsi="Arial" w:cs="Arial"/>
        </w:rPr>
        <w:t>d) na kontejnery musí být trvale připevněna tabulka uvádějící identifikační číslo osvědčení.</w:t>
      </w:r>
    </w:p>
    <w:p w14:paraId="764493F5" w14:textId="77777777" w:rsidR="00FA3956" w:rsidRPr="00461557" w:rsidRDefault="008C5BF7" w:rsidP="00AA63DD">
      <w:pPr>
        <w:jc w:val="both"/>
        <w:rPr>
          <w:rFonts w:ascii="Arial" w:hAnsi="Arial" w:cs="Arial"/>
        </w:rPr>
      </w:pPr>
      <w:r w:rsidRPr="00461557">
        <w:rPr>
          <w:rFonts w:ascii="Arial" w:hAnsi="Arial" w:cs="Arial"/>
        </w:rPr>
        <w:t>4. Obsah osvědčení</w:t>
      </w:r>
    </w:p>
    <w:p w14:paraId="3FED2074" w14:textId="77777777" w:rsidR="00FA3956" w:rsidRPr="00461557" w:rsidRDefault="008C5BF7" w:rsidP="00AA63DD">
      <w:pPr>
        <w:jc w:val="both"/>
        <w:rPr>
          <w:rFonts w:ascii="Arial" w:hAnsi="Arial" w:cs="Arial"/>
        </w:rPr>
      </w:pPr>
      <w:r w:rsidRPr="00461557">
        <w:rPr>
          <w:rFonts w:ascii="Arial" w:hAnsi="Arial" w:cs="Arial"/>
        </w:rPr>
        <w:t xml:space="preserve">Osvědčení uvedené v bodě 3 obsahuje tyto </w:t>
      </w:r>
      <w:r w:rsidRPr="00461557">
        <w:rPr>
          <w:rFonts w:ascii="Arial" w:hAnsi="Arial" w:cs="Arial"/>
        </w:rPr>
        <w:t>údaje:</w:t>
      </w:r>
    </w:p>
    <w:p w14:paraId="0702E520" w14:textId="77777777" w:rsidR="00FA3956" w:rsidRPr="00461557" w:rsidRDefault="008C5BF7" w:rsidP="00AA63DD">
      <w:pPr>
        <w:jc w:val="both"/>
        <w:rPr>
          <w:rFonts w:ascii="Arial" w:hAnsi="Arial" w:cs="Arial"/>
        </w:rPr>
      </w:pPr>
      <w:r w:rsidRPr="00461557">
        <w:rPr>
          <w:rFonts w:ascii="Arial" w:hAnsi="Arial" w:cs="Arial"/>
        </w:rPr>
        <w:t>a) identifikační údaje dodavatele odpadu (název, sídlo, adresa, IČ</w:t>
      </w:r>
      <w:r w:rsidR="00FB723E" w:rsidRPr="00461557">
        <w:rPr>
          <w:rFonts w:ascii="Arial" w:hAnsi="Arial" w:cs="Arial"/>
        </w:rPr>
        <w:t>O</w:t>
      </w:r>
      <w:r w:rsidRPr="00461557">
        <w:rPr>
          <w:rFonts w:ascii="Arial" w:hAnsi="Arial" w:cs="Arial"/>
        </w:rPr>
        <w:t>, bylo-li přiděleno),</w:t>
      </w:r>
    </w:p>
    <w:p w14:paraId="151CAE15" w14:textId="77777777" w:rsidR="00FA3956" w:rsidRPr="00461557" w:rsidRDefault="008C5BF7" w:rsidP="00AA63DD">
      <w:pPr>
        <w:jc w:val="both"/>
        <w:rPr>
          <w:rFonts w:ascii="Arial" w:hAnsi="Arial" w:cs="Arial"/>
        </w:rPr>
      </w:pPr>
      <w:r w:rsidRPr="00461557">
        <w:rPr>
          <w:rFonts w:ascii="Arial" w:hAnsi="Arial" w:cs="Arial"/>
        </w:rPr>
        <w:t>b) identifikační údaje osoby odpovědné za plnění kontejnerů (název, sídlo, adresa, IČ</w:t>
      </w:r>
      <w:r w:rsidR="00FB723E" w:rsidRPr="00461557">
        <w:rPr>
          <w:rFonts w:ascii="Arial" w:hAnsi="Arial" w:cs="Arial"/>
        </w:rPr>
        <w:t>O</w:t>
      </w:r>
      <w:r w:rsidRPr="00461557">
        <w:rPr>
          <w:rFonts w:ascii="Arial" w:hAnsi="Arial" w:cs="Arial"/>
        </w:rPr>
        <w:t>, bylo-li přiděleno),</w:t>
      </w:r>
    </w:p>
    <w:p w14:paraId="084F0A9D" w14:textId="77777777" w:rsidR="00FA3956" w:rsidRPr="00461557" w:rsidRDefault="008C5BF7" w:rsidP="00AA63DD">
      <w:pPr>
        <w:jc w:val="both"/>
        <w:rPr>
          <w:rFonts w:ascii="Arial" w:hAnsi="Arial" w:cs="Arial"/>
        </w:rPr>
      </w:pPr>
      <w:r w:rsidRPr="00461557">
        <w:rPr>
          <w:rFonts w:ascii="Arial" w:hAnsi="Arial" w:cs="Arial"/>
        </w:rPr>
        <w:t>c) místo a datum plnění kontejnerů,</w:t>
      </w:r>
    </w:p>
    <w:p w14:paraId="5B56D83D" w14:textId="77777777" w:rsidR="00FA3956" w:rsidRPr="00461557" w:rsidRDefault="008C5BF7" w:rsidP="00AA63DD">
      <w:pPr>
        <w:jc w:val="both"/>
        <w:rPr>
          <w:rFonts w:ascii="Arial" w:hAnsi="Arial" w:cs="Arial"/>
        </w:rPr>
      </w:pPr>
      <w:r w:rsidRPr="00461557">
        <w:rPr>
          <w:rFonts w:ascii="Arial" w:hAnsi="Arial" w:cs="Arial"/>
        </w:rPr>
        <w:t>d) množství rtut</w:t>
      </w:r>
      <w:r w:rsidRPr="00461557">
        <w:rPr>
          <w:rFonts w:ascii="Arial" w:hAnsi="Arial" w:cs="Arial"/>
        </w:rPr>
        <w:t>i,</w:t>
      </w:r>
    </w:p>
    <w:p w14:paraId="2DB286A2" w14:textId="77777777" w:rsidR="00FA3956" w:rsidRPr="00461557" w:rsidRDefault="008C5BF7" w:rsidP="00AA63DD">
      <w:pPr>
        <w:jc w:val="both"/>
        <w:rPr>
          <w:rFonts w:ascii="Arial" w:hAnsi="Arial" w:cs="Arial"/>
        </w:rPr>
      </w:pPr>
      <w:r w:rsidRPr="00461557">
        <w:rPr>
          <w:rFonts w:ascii="Arial" w:hAnsi="Arial" w:cs="Arial"/>
        </w:rPr>
        <w:t>e) čistotu rtuti a případně popis nečistot, včetně analytické zprávy,</w:t>
      </w:r>
    </w:p>
    <w:p w14:paraId="34E3D2F6" w14:textId="77777777" w:rsidR="00FA3956" w:rsidRPr="00461557" w:rsidRDefault="008C5BF7" w:rsidP="00AA63DD">
      <w:pPr>
        <w:jc w:val="both"/>
        <w:rPr>
          <w:rFonts w:ascii="Arial" w:hAnsi="Arial" w:cs="Arial"/>
        </w:rPr>
      </w:pPr>
      <w:r w:rsidRPr="00461557">
        <w:rPr>
          <w:rFonts w:ascii="Arial" w:hAnsi="Arial" w:cs="Arial"/>
        </w:rPr>
        <w:t>f) čestné prohlášení, že kontejnery byly používány výlučně pro přepravu a uložení rtuti,</w:t>
      </w:r>
    </w:p>
    <w:p w14:paraId="2321069A" w14:textId="77777777" w:rsidR="00FA3956" w:rsidRPr="00461557" w:rsidRDefault="008C5BF7" w:rsidP="00AA63DD">
      <w:pPr>
        <w:jc w:val="both"/>
        <w:rPr>
          <w:rFonts w:ascii="Arial" w:hAnsi="Arial" w:cs="Arial"/>
        </w:rPr>
      </w:pPr>
      <w:r w:rsidRPr="00461557">
        <w:rPr>
          <w:rFonts w:ascii="Arial" w:hAnsi="Arial" w:cs="Arial"/>
        </w:rPr>
        <w:t>g) identifikační čísla kontejnerů,</w:t>
      </w:r>
    </w:p>
    <w:p w14:paraId="4507169D" w14:textId="77777777" w:rsidR="00FA3956" w:rsidRPr="00461557" w:rsidRDefault="008C5BF7" w:rsidP="00AA63DD">
      <w:pPr>
        <w:jc w:val="both"/>
        <w:rPr>
          <w:rFonts w:ascii="Arial" w:hAnsi="Arial" w:cs="Arial"/>
        </w:rPr>
      </w:pPr>
      <w:r w:rsidRPr="00461557">
        <w:rPr>
          <w:rFonts w:ascii="Arial" w:hAnsi="Arial" w:cs="Arial"/>
        </w:rPr>
        <w:t>h) případné zvláštní poznámky.</w:t>
      </w:r>
    </w:p>
    <w:p w14:paraId="3BFB689E" w14:textId="77777777" w:rsidR="00FA3956" w:rsidRPr="00461557" w:rsidRDefault="00FA3956" w:rsidP="00AA63DD">
      <w:pPr>
        <w:jc w:val="both"/>
        <w:rPr>
          <w:rFonts w:ascii="Arial" w:hAnsi="Arial" w:cs="Arial"/>
        </w:rPr>
      </w:pPr>
    </w:p>
    <w:p w14:paraId="36E9383C" w14:textId="77777777" w:rsidR="00FA3956" w:rsidRPr="00461557" w:rsidRDefault="008C5BF7" w:rsidP="00AA63DD">
      <w:pPr>
        <w:jc w:val="both"/>
        <w:rPr>
          <w:rFonts w:ascii="Arial" w:hAnsi="Arial" w:cs="Arial"/>
          <w:b/>
        </w:rPr>
      </w:pPr>
      <w:r w:rsidRPr="00461557">
        <w:rPr>
          <w:rFonts w:ascii="Arial" w:hAnsi="Arial" w:cs="Arial"/>
          <w:b/>
        </w:rPr>
        <w:t xml:space="preserve">B. Požadavky na </w:t>
      </w:r>
      <w:r w:rsidRPr="00461557">
        <w:rPr>
          <w:rFonts w:ascii="Arial" w:hAnsi="Arial" w:cs="Arial"/>
          <w:b/>
        </w:rPr>
        <w:t>uložení odpadní rtuti</w:t>
      </w:r>
    </w:p>
    <w:p w14:paraId="2C1F3089" w14:textId="77777777" w:rsidR="00FA3956" w:rsidRPr="00461557" w:rsidRDefault="008C5BF7" w:rsidP="00AA63DD">
      <w:pPr>
        <w:jc w:val="both"/>
        <w:rPr>
          <w:rFonts w:ascii="Arial" w:hAnsi="Arial" w:cs="Arial"/>
        </w:rPr>
      </w:pPr>
      <w:r w:rsidRPr="00461557">
        <w:rPr>
          <w:rFonts w:ascii="Arial" w:hAnsi="Arial" w:cs="Arial"/>
        </w:rPr>
        <w:t>Při uložení odpadní rtuti musí být splněny tyto požadavky:</w:t>
      </w:r>
    </w:p>
    <w:p w14:paraId="4395D056" w14:textId="77777777" w:rsidR="00FA3956" w:rsidRPr="00461557" w:rsidRDefault="008C5BF7" w:rsidP="00AA63DD">
      <w:pPr>
        <w:jc w:val="both"/>
        <w:rPr>
          <w:rFonts w:ascii="Arial" w:hAnsi="Arial" w:cs="Arial"/>
        </w:rPr>
      </w:pPr>
      <w:r w:rsidRPr="00461557">
        <w:rPr>
          <w:rFonts w:ascii="Arial" w:hAnsi="Arial" w:cs="Arial"/>
        </w:rPr>
        <w:t>1. úložiště musí být vybaveno umělými nebo přírodními zábranami, které dostatečně zaručují ochranu životního prostředí před emisemi rtuti, a musí mít zadržovací objem odpovída</w:t>
      </w:r>
      <w:r w:rsidRPr="00461557">
        <w:rPr>
          <w:rFonts w:ascii="Arial" w:hAnsi="Arial" w:cs="Arial"/>
        </w:rPr>
        <w:t>jící celkovému množství skladované rtuti,</w:t>
      </w:r>
    </w:p>
    <w:p w14:paraId="6566418A" w14:textId="122DBDCE" w:rsidR="00FA3956" w:rsidRPr="00461557" w:rsidRDefault="008C5BF7" w:rsidP="00AA63DD">
      <w:pPr>
        <w:jc w:val="both"/>
        <w:rPr>
          <w:rFonts w:ascii="Arial" w:hAnsi="Arial" w:cs="Arial"/>
        </w:rPr>
      </w:pPr>
      <w:r w:rsidRPr="00461557">
        <w:rPr>
          <w:rFonts w:ascii="Arial" w:hAnsi="Arial" w:cs="Arial"/>
        </w:rPr>
        <w:t>2. úložiště splňuje požadavky zvláštního právního předpisu na úseku požární ochrany (</w:t>
      </w:r>
      <w:r w:rsidR="00CE7CBE">
        <w:rPr>
          <w:rFonts w:ascii="Arial" w:hAnsi="Arial" w:cs="Arial"/>
        </w:rPr>
        <w:t>z</w:t>
      </w:r>
      <w:r w:rsidRPr="00461557">
        <w:rPr>
          <w:rFonts w:ascii="Arial" w:hAnsi="Arial" w:cs="Arial"/>
        </w:rPr>
        <w:t>ákon č. 133/1985 Sb., o požární ochraně, ve znění pozdějších předpisů).</w:t>
      </w:r>
    </w:p>
    <w:p w14:paraId="1EED4438" w14:textId="77777777" w:rsidR="00FA3956" w:rsidRPr="00461557" w:rsidRDefault="00FA3956" w:rsidP="00AA63DD">
      <w:pPr>
        <w:rPr>
          <w:rFonts w:ascii="Arial" w:hAnsi="Arial" w:cs="Arial"/>
        </w:rPr>
      </w:pPr>
    </w:p>
    <w:p w14:paraId="0F5EE034" w14:textId="77777777" w:rsidR="00FA3956" w:rsidRPr="00461557" w:rsidRDefault="008C5BF7" w:rsidP="00AA63DD">
      <w:pPr>
        <w:jc w:val="both"/>
        <w:rPr>
          <w:rFonts w:ascii="Arial" w:hAnsi="Arial" w:cs="Arial"/>
          <w:b/>
        </w:rPr>
      </w:pPr>
      <w:r w:rsidRPr="00461557">
        <w:rPr>
          <w:rFonts w:ascii="Arial" w:hAnsi="Arial" w:cs="Arial"/>
          <w:b/>
        </w:rPr>
        <w:t>C. Další požadavky, které musí být splněny při dočasném</w:t>
      </w:r>
      <w:r w:rsidRPr="00461557">
        <w:rPr>
          <w:rFonts w:ascii="Arial" w:hAnsi="Arial" w:cs="Arial"/>
          <w:b/>
        </w:rPr>
        <w:t xml:space="preserve"> uložení odpadní rtuti.</w:t>
      </w:r>
    </w:p>
    <w:p w14:paraId="45CBE5C9" w14:textId="77777777" w:rsidR="00FA3956" w:rsidRPr="00461557" w:rsidRDefault="008C5BF7" w:rsidP="00AA63DD">
      <w:pPr>
        <w:jc w:val="both"/>
        <w:rPr>
          <w:rFonts w:ascii="Arial" w:hAnsi="Arial" w:cs="Arial"/>
        </w:rPr>
      </w:pPr>
      <w:r w:rsidRPr="00461557">
        <w:rPr>
          <w:rFonts w:ascii="Arial" w:hAnsi="Arial" w:cs="Arial"/>
        </w:rPr>
        <w:t>1. Odpadní rtuť se skladuje odděleně od ostatních odpadů.</w:t>
      </w:r>
    </w:p>
    <w:p w14:paraId="3A3B2105" w14:textId="77777777" w:rsidR="00FA3956" w:rsidRPr="00461557" w:rsidRDefault="008C5BF7" w:rsidP="00AA63DD">
      <w:pPr>
        <w:jc w:val="both"/>
        <w:rPr>
          <w:rFonts w:ascii="Arial" w:hAnsi="Arial" w:cs="Arial"/>
        </w:rPr>
      </w:pPr>
      <w:r w:rsidRPr="00461557">
        <w:rPr>
          <w:rFonts w:ascii="Arial" w:hAnsi="Arial" w:cs="Arial"/>
        </w:rPr>
        <w:t>2. Kontejnery se skladují ve sběrných nádržích s vhodným povrchem bez prasklin a štěrbin a nepropustným pro kovovou rtuť, se zadržovacím objemem odpovídajícím množství sklado</w:t>
      </w:r>
      <w:r w:rsidRPr="00461557">
        <w:rPr>
          <w:rFonts w:ascii="Arial" w:hAnsi="Arial" w:cs="Arial"/>
        </w:rPr>
        <w:t>vané rtuti.</w:t>
      </w:r>
    </w:p>
    <w:p w14:paraId="096E7DDC" w14:textId="77777777" w:rsidR="00FA3956" w:rsidRPr="00461557" w:rsidRDefault="008C5BF7" w:rsidP="00AA63DD">
      <w:pPr>
        <w:jc w:val="both"/>
        <w:rPr>
          <w:rFonts w:ascii="Arial" w:hAnsi="Arial" w:cs="Arial"/>
        </w:rPr>
      </w:pPr>
      <w:r w:rsidRPr="00461557">
        <w:rPr>
          <w:rFonts w:ascii="Arial" w:hAnsi="Arial" w:cs="Arial"/>
        </w:rPr>
        <w:t>3. Jako úložiště mohou sloužit pouze zařízení určená pro nakládání s odpady, která byla zřízena k tomuto účelu v souladu se stavebními.</w:t>
      </w:r>
    </w:p>
    <w:p w14:paraId="6EDF0782" w14:textId="77777777" w:rsidR="00FA3956" w:rsidRPr="00461557" w:rsidRDefault="008C5BF7" w:rsidP="00AA63DD">
      <w:pPr>
        <w:jc w:val="both"/>
        <w:rPr>
          <w:rFonts w:ascii="Arial" w:hAnsi="Arial" w:cs="Arial"/>
        </w:rPr>
      </w:pPr>
      <w:r w:rsidRPr="00461557">
        <w:rPr>
          <w:rFonts w:ascii="Arial" w:hAnsi="Arial" w:cs="Arial"/>
        </w:rPr>
        <w:t>4. Úložiště svým provedením a organizací provozu musí zabezpečit, že nedojde k ohrožení zdraví člověka a poš</w:t>
      </w:r>
      <w:r w:rsidRPr="00461557">
        <w:rPr>
          <w:rFonts w:ascii="Arial" w:hAnsi="Arial" w:cs="Arial"/>
        </w:rPr>
        <w:t>kození žádné ze složek životního prostředí podle zvláštních právních předpisů na ochranu životního prostředí a zdraví lidí,</w:t>
      </w:r>
    </w:p>
    <w:p w14:paraId="7D2FF4F8" w14:textId="77777777" w:rsidR="00FA3956" w:rsidRPr="00461557" w:rsidRDefault="008C5BF7" w:rsidP="00AA63DD">
      <w:pPr>
        <w:jc w:val="both"/>
        <w:rPr>
          <w:rFonts w:ascii="Arial" w:hAnsi="Arial" w:cs="Arial"/>
        </w:rPr>
      </w:pPr>
      <w:r w:rsidRPr="00461557">
        <w:rPr>
          <w:rFonts w:ascii="Arial" w:hAnsi="Arial" w:cs="Arial"/>
        </w:rPr>
        <w:t>5. Úložiště musí splňovat stejné technické a bezpečnostní požadavky jako sklady látek, přípravků a výrobků stejných nebezpečných vla</w:t>
      </w:r>
      <w:r w:rsidRPr="00461557">
        <w:rPr>
          <w:rFonts w:ascii="Arial" w:hAnsi="Arial" w:cs="Arial"/>
        </w:rPr>
        <w:t>stností, jaké má odpadní rtuť, která je odpadem.</w:t>
      </w:r>
    </w:p>
    <w:p w14:paraId="33D5B9EB" w14:textId="77777777" w:rsidR="00FA3956" w:rsidRPr="00461557" w:rsidRDefault="008C5BF7" w:rsidP="00AA63DD">
      <w:pPr>
        <w:jc w:val="both"/>
        <w:rPr>
          <w:rFonts w:ascii="Arial" w:hAnsi="Arial" w:cs="Arial"/>
        </w:rPr>
      </w:pPr>
      <w:r w:rsidRPr="00461557">
        <w:rPr>
          <w:rFonts w:ascii="Arial" w:hAnsi="Arial" w:cs="Arial"/>
        </w:rPr>
        <w:lastRenderedPageBreak/>
        <w:t>6. podlahy úložiště musí být pokryty těsnicími materiály odolnými vůči rtuti, vyspádované a vybavené sběrnou jímkou,</w:t>
      </w:r>
    </w:p>
    <w:p w14:paraId="294A2E89" w14:textId="77777777" w:rsidR="00FA3956" w:rsidRPr="00461557" w:rsidRDefault="008C5BF7" w:rsidP="00AA63DD">
      <w:pPr>
        <w:jc w:val="both"/>
        <w:rPr>
          <w:rFonts w:ascii="Arial" w:hAnsi="Arial" w:cs="Arial"/>
        </w:rPr>
      </w:pPr>
      <w:r w:rsidRPr="00461557">
        <w:rPr>
          <w:rFonts w:ascii="Arial" w:hAnsi="Arial" w:cs="Arial"/>
        </w:rPr>
        <w:t>7. uložen</w:t>
      </w:r>
      <w:r w:rsidR="00A65708" w:rsidRPr="00461557">
        <w:rPr>
          <w:rFonts w:ascii="Arial" w:hAnsi="Arial" w:cs="Arial"/>
        </w:rPr>
        <w:t>ý odpad rtuti</w:t>
      </w:r>
      <w:r w:rsidRPr="00461557">
        <w:rPr>
          <w:rFonts w:ascii="Arial" w:hAnsi="Arial" w:cs="Arial"/>
        </w:rPr>
        <w:t xml:space="preserve"> musí být uspořádán tak, aby veškeré kontejnery bylo možné snadno vy</w:t>
      </w:r>
      <w:r w:rsidRPr="00461557">
        <w:rPr>
          <w:rFonts w:ascii="Arial" w:hAnsi="Arial" w:cs="Arial"/>
        </w:rPr>
        <w:t>jmout.</w:t>
      </w:r>
    </w:p>
    <w:p w14:paraId="1DE80029" w14:textId="77777777" w:rsidR="00FA3956" w:rsidRPr="00461557" w:rsidRDefault="00FA3956" w:rsidP="00AA63DD">
      <w:pPr>
        <w:jc w:val="both"/>
        <w:rPr>
          <w:rFonts w:ascii="Arial" w:hAnsi="Arial" w:cs="Arial"/>
        </w:rPr>
      </w:pPr>
    </w:p>
    <w:p w14:paraId="685AD5D2" w14:textId="77777777" w:rsidR="00FA3956" w:rsidRPr="00461557" w:rsidRDefault="008C5BF7" w:rsidP="00AA63DD">
      <w:pPr>
        <w:jc w:val="both"/>
        <w:rPr>
          <w:rFonts w:ascii="Arial" w:hAnsi="Arial" w:cs="Arial"/>
        </w:rPr>
      </w:pPr>
      <w:r w:rsidRPr="00461557">
        <w:rPr>
          <w:rFonts w:ascii="Arial" w:hAnsi="Arial" w:cs="Arial"/>
        </w:rPr>
        <w:t xml:space="preserve">8. </w:t>
      </w:r>
      <w:r w:rsidR="004478C8" w:rsidRPr="00461557">
        <w:rPr>
          <w:rFonts w:ascii="Arial" w:hAnsi="Arial" w:cs="Arial"/>
        </w:rPr>
        <w:t xml:space="preserve">Na </w:t>
      </w:r>
      <w:r w:rsidRPr="00461557">
        <w:rPr>
          <w:rFonts w:ascii="Arial" w:hAnsi="Arial" w:cs="Arial"/>
        </w:rPr>
        <w:t>úložišti se instaluje systém trvalého monitorování výparů rtuti s citlivostí nejméně 0,02 mg rtuti/m3. Senzory se umístí na úroveň podlahy a ve výšce 160-180 cm nad úrovní podlahy. Součástí je vizuální a akustický výstražný systém. Údržba sys</w:t>
      </w:r>
      <w:r w:rsidRPr="00461557">
        <w:rPr>
          <w:rFonts w:ascii="Arial" w:hAnsi="Arial" w:cs="Arial"/>
        </w:rPr>
        <w:t>tému se provádí každý rok.</w:t>
      </w:r>
    </w:p>
    <w:p w14:paraId="7FC9CA94" w14:textId="77777777" w:rsidR="00FA3956" w:rsidRPr="00461557" w:rsidRDefault="008C5BF7" w:rsidP="00AA63DD">
      <w:pPr>
        <w:jc w:val="both"/>
        <w:rPr>
          <w:rFonts w:ascii="Arial" w:hAnsi="Arial" w:cs="Arial"/>
        </w:rPr>
      </w:pPr>
      <w:r w:rsidRPr="00461557">
        <w:rPr>
          <w:rFonts w:ascii="Arial" w:hAnsi="Arial" w:cs="Arial"/>
        </w:rPr>
        <w:t>Provozovatel úložiště a kontejnery nejméně jednou měsíčně vizuálně zkontroluje. Při zjištění úniku provozovatel okamžitě přijme nezbytná opatření bránící emisím rtuti do životního prostředí a obnoví bezpečnost úložiště rtuti. Při</w:t>
      </w:r>
      <w:r w:rsidRPr="00461557">
        <w:rPr>
          <w:rFonts w:ascii="Arial" w:hAnsi="Arial" w:cs="Arial"/>
        </w:rPr>
        <w:t xml:space="preserve"> tom postupuje v souladu s opatřeními pro případ havárie, která jsou součástí schváleného provozního řádu, a se schváleným havarijním plánem podle vodního zákona. Tyto dokumenty, stejně jako nutné vybavení pro bezpečnou manipulaci s kovovou rtutí, musí být</w:t>
      </w:r>
      <w:r w:rsidRPr="00461557">
        <w:rPr>
          <w:rFonts w:ascii="Arial" w:hAnsi="Arial" w:cs="Arial"/>
        </w:rPr>
        <w:t xml:space="preserve"> po celou dobu provozu v prostorách úložiště. U veškerých úniků se má za to, že mají nepříznivé vlivy na zdraví lidí nebo životní prostředí ve smyslu § 20 písm. i) zákona.</w:t>
      </w:r>
    </w:p>
    <w:p w14:paraId="7B6D822E" w14:textId="77777777" w:rsidR="00FA3956" w:rsidRPr="00461557" w:rsidRDefault="008C5BF7" w:rsidP="00AA63DD">
      <w:pPr>
        <w:jc w:val="both"/>
        <w:rPr>
          <w:rFonts w:ascii="Arial" w:hAnsi="Arial" w:cs="Arial"/>
        </w:rPr>
      </w:pPr>
      <w:r w:rsidRPr="00461557">
        <w:rPr>
          <w:rFonts w:ascii="Arial" w:hAnsi="Arial" w:cs="Arial"/>
        </w:rPr>
        <w:t>9. Veškeré dokumenty obsahující informace podle této přílohy, včetně osvědčení dopro</w:t>
      </w:r>
      <w:r w:rsidRPr="00461557">
        <w:rPr>
          <w:rFonts w:ascii="Arial" w:hAnsi="Arial" w:cs="Arial"/>
        </w:rPr>
        <w:t>vázejícího kontejner a záznamů týkajících se vyskladnění a odeslání odpadní rtuti po ukončení uložení, včetně údajů o místě určení a způsobu zpracování, se uchovávají alespoň tři roky po ukončení uložení.</w:t>
      </w:r>
    </w:p>
    <w:p w14:paraId="332806A3" w14:textId="77777777" w:rsidR="00FA3956" w:rsidRPr="00461557" w:rsidRDefault="00FA3956" w:rsidP="00AA63DD">
      <w:pPr>
        <w:rPr>
          <w:rFonts w:ascii="Arial" w:hAnsi="Arial" w:cs="Arial"/>
        </w:rPr>
      </w:pPr>
    </w:p>
    <w:p w14:paraId="219372A9" w14:textId="77777777" w:rsidR="00FA3956" w:rsidRPr="00461557" w:rsidRDefault="008C5BF7" w:rsidP="00AA63DD">
      <w:r w:rsidRPr="00461557">
        <w:br w:type="page"/>
      </w:r>
    </w:p>
    <w:p w14:paraId="454F5776" w14:textId="5C78D836" w:rsidR="00896B1F" w:rsidRPr="00896B1F" w:rsidRDefault="008C5BF7" w:rsidP="00896B1F">
      <w:pPr>
        <w:jc w:val="right"/>
        <w:rPr>
          <w:rFonts w:ascii="Arial" w:eastAsia="Calibri" w:hAnsi="Arial" w:cs="Arial"/>
          <w:b/>
          <w:bCs/>
        </w:rPr>
      </w:pPr>
      <w:r w:rsidRPr="00896B1F">
        <w:rPr>
          <w:rFonts w:ascii="Arial" w:eastAsia="Calibri" w:hAnsi="Arial" w:cs="Arial"/>
          <w:b/>
          <w:bCs/>
        </w:rPr>
        <w:lastRenderedPageBreak/>
        <w:t xml:space="preserve">Příloha č. </w:t>
      </w:r>
      <w:r w:rsidR="000C44A6">
        <w:rPr>
          <w:rFonts w:ascii="Arial" w:eastAsia="Calibri" w:hAnsi="Arial" w:cs="Arial"/>
          <w:b/>
          <w:bCs/>
        </w:rPr>
        <w:t>48</w:t>
      </w:r>
      <w:r w:rsidRPr="00896B1F">
        <w:rPr>
          <w:rFonts w:ascii="Arial" w:eastAsia="Calibri" w:hAnsi="Arial" w:cs="Arial"/>
          <w:b/>
          <w:bCs/>
        </w:rPr>
        <w:t xml:space="preserve"> k vyhlášce č. …/202</w:t>
      </w:r>
      <w:r w:rsidR="002730F5">
        <w:rPr>
          <w:rFonts w:ascii="Arial" w:eastAsia="Calibri" w:hAnsi="Arial" w:cs="Arial"/>
          <w:b/>
          <w:bCs/>
        </w:rPr>
        <w:t>1</w:t>
      </w:r>
      <w:r w:rsidR="0089687D">
        <w:rPr>
          <w:rFonts w:ascii="Arial" w:eastAsia="Calibri" w:hAnsi="Arial" w:cs="Arial"/>
          <w:b/>
          <w:bCs/>
        </w:rPr>
        <w:t xml:space="preserve"> Sb.</w:t>
      </w:r>
    </w:p>
    <w:p w14:paraId="27D40E8D" w14:textId="77777777" w:rsidR="000C44A6" w:rsidRDefault="000C44A6" w:rsidP="00896B1F">
      <w:pPr>
        <w:spacing w:after="0" w:line="240" w:lineRule="auto"/>
        <w:jc w:val="both"/>
        <w:rPr>
          <w:rFonts w:ascii="Arial" w:eastAsia="Times New Roman" w:hAnsi="Arial" w:cs="Arial"/>
          <w:b/>
          <w:lang w:eastAsia="cs-CZ"/>
        </w:rPr>
      </w:pPr>
    </w:p>
    <w:p w14:paraId="0FDB2E80" w14:textId="77777777" w:rsidR="00896B1F" w:rsidRDefault="008C5BF7" w:rsidP="000C44A6">
      <w:pPr>
        <w:spacing w:after="0" w:line="240" w:lineRule="auto"/>
        <w:jc w:val="center"/>
        <w:rPr>
          <w:rFonts w:ascii="Arial" w:eastAsia="Times New Roman" w:hAnsi="Arial" w:cs="Arial"/>
          <w:b/>
          <w:lang w:eastAsia="cs-CZ"/>
        </w:rPr>
      </w:pPr>
      <w:r w:rsidRPr="00896B1F">
        <w:rPr>
          <w:rFonts w:ascii="Arial" w:eastAsia="Times New Roman" w:hAnsi="Arial" w:cs="Arial"/>
          <w:b/>
          <w:lang w:eastAsia="cs-CZ"/>
        </w:rPr>
        <w:t>Náležitosti pokynů pro nakládání s odpady ze zdravotnictví a veterinární péče</w:t>
      </w:r>
    </w:p>
    <w:p w14:paraId="0D3F04DA" w14:textId="77777777" w:rsidR="000C44A6" w:rsidRPr="00896B1F" w:rsidRDefault="000C44A6" w:rsidP="00896B1F">
      <w:pPr>
        <w:spacing w:after="0" w:line="240" w:lineRule="auto"/>
        <w:jc w:val="both"/>
        <w:rPr>
          <w:rFonts w:ascii="Arial" w:eastAsia="Times New Roman" w:hAnsi="Arial" w:cs="Arial"/>
          <w:b/>
          <w:lang w:eastAsia="cs-CZ"/>
        </w:rPr>
      </w:pPr>
    </w:p>
    <w:p w14:paraId="669395CD" w14:textId="77777777" w:rsidR="00896B1F" w:rsidRPr="00896B1F" w:rsidRDefault="00896B1F" w:rsidP="00896B1F">
      <w:pPr>
        <w:spacing w:after="0" w:line="240" w:lineRule="auto"/>
        <w:jc w:val="both"/>
        <w:rPr>
          <w:rFonts w:ascii="Arial" w:eastAsia="Times New Roman" w:hAnsi="Arial" w:cs="Arial"/>
          <w:bCs/>
          <w:lang w:eastAsia="cs-CZ"/>
        </w:rPr>
      </w:pPr>
    </w:p>
    <w:p w14:paraId="46E6C73E" w14:textId="0118FF7B" w:rsidR="00896B1F" w:rsidRPr="00896B1F" w:rsidRDefault="008C5BF7" w:rsidP="00896B1F">
      <w:pPr>
        <w:spacing w:after="0" w:line="240" w:lineRule="auto"/>
        <w:jc w:val="both"/>
        <w:rPr>
          <w:rFonts w:ascii="Arial" w:eastAsia="Times New Roman" w:hAnsi="Arial" w:cs="Arial"/>
          <w:bCs/>
          <w:lang w:eastAsia="cs-CZ"/>
        </w:rPr>
      </w:pPr>
      <w:r w:rsidRPr="00896B1F">
        <w:rPr>
          <w:rFonts w:ascii="Arial" w:eastAsia="Times New Roman" w:hAnsi="Arial" w:cs="Arial"/>
          <w:bCs/>
          <w:lang w:eastAsia="cs-CZ"/>
        </w:rPr>
        <w:t xml:space="preserve">1. Pokyny pro nakládání s odpady ze zdravotnických zařízení a jim podobných zařízení musí obsahovat postupy pro nakládání s odpady s důrazem na </w:t>
      </w:r>
      <w:r w:rsidRPr="00896B1F">
        <w:rPr>
          <w:rFonts w:ascii="Arial" w:eastAsia="Times New Roman" w:hAnsi="Arial" w:cs="Arial"/>
          <w:bCs/>
          <w:lang w:eastAsia="cs-CZ"/>
        </w:rPr>
        <w:t>řízení rizik</w:t>
      </w:r>
      <w:r w:rsidR="00922005" w:rsidRPr="00896B1F">
        <w:rPr>
          <w:rFonts w:ascii="Arial" w:eastAsia="Times New Roman" w:hAnsi="Arial" w:cs="Arial"/>
          <w:bCs/>
          <w:lang w:eastAsia="cs-CZ"/>
        </w:rPr>
        <w:t>, a to pro celé zdravotnické zařízení i pro jeho jednotlivá pracoviště.</w:t>
      </w:r>
      <w:r w:rsidRPr="00896B1F">
        <w:rPr>
          <w:rFonts w:ascii="Arial" w:eastAsia="Times New Roman" w:hAnsi="Arial" w:cs="Arial"/>
          <w:bCs/>
          <w:lang w:eastAsia="cs-CZ"/>
        </w:rPr>
        <w:t xml:space="preserve"> </w:t>
      </w:r>
      <w:r w:rsidR="00922005">
        <w:rPr>
          <w:rFonts w:ascii="Arial" w:eastAsia="Times New Roman" w:hAnsi="Arial" w:cs="Arial"/>
          <w:bCs/>
          <w:lang w:eastAsia="cs-CZ"/>
        </w:rPr>
        <w:t>T</w:t>
      </w:r>
      <w:r w:rsidRPr="00896B1F">
        <w:rPr>
          <w:rFonts w:ascii="Arial" w:eastAsia="Times New Roman" w:hAnsi="Arial" w:cs="Arial"/>
          <w:bCs/>
          <w:lang w:eastAsia="cs-CZ"/>
        </w:rPr>
        <w:t xml:space="preserve">o znamená </w:t>
      </w:r>
      <w:r w:rsidR="00922005">
        <w:rPr>
          <w:rFonts w:ascii="Arial" w:eastAsia="Times New Roman" w:hAnsi="Arial" w:cs="Arial"/>
          <w:bCs/>
          <w:lang w:eastAsia="cs-CZ"/>
        </w:rPr>
        <w:t>zejména pokyny pro správné provádění</w:t>
      </w:r>
      <w:r w:rsidRPr="00896B1F">
        <w:rPr>
          <w:rFonts w:ascii="Arial" w:eastAsia="Times New Roman" w:hAnsi="Arial" w:cs="Arial"/>
          <w:bCs/>
          <w:lang w:eastAsia="cs-CZ"/>
        </w:rPr>
        <w:t xml:space="preserve"> oddělené</w:t>
      </w:r>
      <w:r w:rsidR="00922005">
        <w:rPr>
          <w:rFonts w:ascii="Arial" w:eastAsia="Times New Roman" w:hAnsi="Arial" w:cs="Arial"/>
          <w:bCs/>
          <w:lang w:eastAsia="cs-CZ"/>
        </w:rPr>
        <w:t>ho</w:t>
      </w:r>
      <w:r w:rsidRPr="00896B1F">
        <w:rPr>
          <w:rFonts w:ascii="Arial" w:eastAsia="Times New Roman" w:hAnsi="Arial" w:cs="Arial"/>
          <w:bCs/>
          <w:lang w:eastAsia="cs-CZ"/>
        </w:rPr>
        <w:t xml:space="preserve"> soustřeďování </w:t>
      </w:r>
      <w:r w:rsidR="00922005">
        <w:rPr>
          <w:rFonts w:ascii="Arial" w:eastAsia="Times New Roman" w:hAnsi="Arial" w:cs="Arial"/>
          <w:bCs/>
          <w:lang w:eastAsia="cs-CZ"/>
        </w:rPr>
        <w:t xml:space="preserve">odpadů </w:t>
      </w:r>
      <w:r w:rsidRPr="00896B1F">
        <w:rPr>
          <w:rFonts w:ascii="Arial" w:eastAsia="Times New Roman" w:hAnsi="Arial" w:cs="Arial"/>
          <w:bCs/>
          <w:lang w:eastAsia="cs-CZ"/>
        </w:rPr>
        <w:t xml:space="preserve">a </w:t>
      </w:r>
      <w:r w:rsidR="00922005">
        <w:rPr>
          <w:rFonts w:ascii="Arial" w:eastAsia="Times New Roman" w:hAnsi="Arial" w:cs="Arial"/>
          <w:bCs/>
          <w:lang w:eastAsia="cs-CZ"/>
        </w:rPr>
        <w:t xml:space="preserve">jejich </w:t>
      </w:r>
      <w:r w:rsidRPr="00896B1F">
        <w:rPr>
          <w:rFonts w:ascii="Arial" w:eastAsia="Times New Roman" w:hAnsi="Arial" w:cs="Arial"/>
          <w:bCs/>
          <w:lang w:eastAsia="cs-CZ"/>
        </w:rPr>
        <w:t>zabezpečení od místa jejich vzniku až po jejich předání do zařízení určeného pro na</w:t>
      </w:r>
      <w:r w:rsidRPr="00896B1F">
        <w:rPr>
          <w:rFonts w:ascii="Arial" w:eastAsia="Times New Roman" w:hAnsi="Arial" w:cs="Arial"/>
          <w:bCs/>
          <w:lang w:eastAsia="cs-CZ"/>
        </w:rPr>
        <w:t>kládání s odpady</w:t>
      </w:r>
    </w:p>
    <w:p w14:paraId="1E767356" w14:textId="77777777" w:rsidR="00896B1F" w:rsidRPr="00896B1F" w:rsidRDefault="00896B1F" w:rsidP="00896B1F">
      <w:pPr>
        <w:spacing w:after="0" w:line="240" w:lineRule="auto"/>
        <w:jc w:val="both"/>
        <w:rPr>
          <w:rFonts w:ascii="Arial" w:eastAsia="Times New Roman" w:hAnsi="Arial" w:cs="Arial"/>
          <w:bCs/>
          <w:lang w:eastAsia="cs-CZ"/>
        </w:rPr>
      </w:pPr>
    </w:p>
    <w:p w14:paraId="6D009219" w14:textId="1462CD28" w:rsidR="00896B1F" w:rsidRDefault="008C5BF7" w:rsidP="00896B1F">
      <w:pPr>
        <w:spacing w:after="0" w:line="240" w:lineRule="auto"/>
        <w:jc w:val="both"/>
        <w:rPr>
          <w:rFonts w:ascii="Arial" w:eastAsia="Times New Roman" w:hAnsi="Arial" w:cs="Arial"/>
          <w:bCs/>
          <w:lang w:eastAsia="cs-CZ"/>
        </w:rPr>
      </w:pPr>
      <w:r w:rsidRPr="00896B1F">
        <w:rPr>
          <w:rFonts w:ascii="Arial" w:eastAsia="Times New Roman" w:hAnsi="Arial" w:cs="Arial"/>
          <w:bCs/>
          <w:lang w:eastAsia="cs-CZ"/>
        </w:rPr>
        <w:t>2. Pokyny pro nakládání s odpady z veterinární péče musí obsahovat jednotlivé postupy pro nakládání s odpady s důrazem na řízení rizik</w:t>
      </w:r>
      <w:r w:rsidR="00922005">
        <w:rPr>
          <w:rFonts w:ascii="Arial" w:eastAsia="Times New Roman" w:hAnsi="Arial" w:cs="Arial"/>
          <w:bCs/>
          <w:lang w:eastAsia="cs-CZ"/>
        </w:rPr>
        <w:t>,</w:t>
      </w:r>
      <w:r w:rsidR="00922005" w:rsidRPr="00922005">
        <w:rPr>
          <w:rFonts w:ascii="Arial" w:eastAsia="Times New Roman" w:hAnsi="Arial" w:cs="Arial"/>
          <w:bCs/>
          <w:lang w:eastAsia="cs-CZ"/>
        </w:rPr>
        <w:t xml:space="preserve"> </w:t>
      </w:r>
      <w:r w:rsidR="00922005" w:rsidRPr="00896B1F">
        <w:rPr>
          <w:rFonts w:ascii="Arial" w:eastAsia="Times New Roman" w:hAnsi="Arial" w:cs="Arial"/>
          <w:bCs/>
          <w:lang w:eastAsia="cs-CZ"/>
        </w:rPr>
        <w:t>a to pro celé zařízení k poskytování veterinární léčebné a diagnostické činnosti i pro jeho jednotlivá pracoviště</w:t>
      </w:r>
      <w:r w:rsidR="00922005">
        <w:rPr>
          <w:rFonts w:ascii="Arial" w:eastAsia="Times New Roman" w:hAnsi="Arial" w:cs="Arial"/>
          <w:bCs/>
          <w:lang w:eastAsia="cs-CZ"/>
        </w:rPr>
        <w:t>.</w:t>
      </w:r>
      <w:r w:rsidRPr="00896B1F">
        <w:rPr>
          <w:rFonts w:ascii="Arial" w:eastAsia="Times New Roman" w:hAnsi="Arial" w:cs="Arial"/>
          <w:bCs/>
          <w:lang w:eastAsia="cs-CZ"/>
        </w:rPr>
        <w:t xml:space="preserve"> </w:t>
      </w:r>
      <w:r w:rsidR="00922005">
        <w:rPr>
          <w:rFonts w:ascii="Arial" w:eastAsia="Times New Roman" w:hAnsi="Arial" w:cs="Arial"/>
          <w:bCs/>
          <w:lang w:eastAsia="cs-CZ"/>
        </w:rPr>
        <w:t>T</w:t>
      </w:r>
      <w:r w:rsidR="00922005" w:rsidRPr="00896B1F">
        <w:rPr>
          <w:rFonts w:ascii="Arial" w:eastAsia="Times New Roman" w:hAnsi="Arial" w:cs="Arial"/>
          <w:bCs/>
          <w:lang w:eastAsia="cs-CZ"/>
        </w:rPr>
        <w:t xml:space="preserve">o znamená </w:t>
      </w:r>
      <w:r w:rsidR="00922005">
        <w:rPr>
          <w:rFonts w:ascii="Arial" w:eastAsia="Times New Roman" w:hAnsi="Arial" w:cs="Arial"/>
          <w:bCs/>
          <w:lang w:eastAsia="cs-CZ"/>
        </w:rPr>
        <w:t>zejména pokyny pro správné provádění</w:t>
      </w:r>
      <w:r w:rsidR="00922005" w:rsidRPr="00896B1F">
        <w:rPr>
          <w:rFonts w:ascii="Arial" w:eastAsia="Times New Roman" w:hAnsi="Arial" w:cs="Arial"/>
          <w:bCs/>
          <w:lang w:eastAsia="cs-CZ"/>
        </w:rPr>
        <w:t xml:space="preserve"> oddělené</w:t>
      </w:r>
      <w:r w:rsidR="00922005">
        <w:rPr>
          <w:rFonts w:ascii="Arial" w:eastAsia="Times New Roman" w:hAnsi="Arial" w:cs="Arial"/>
          <w:bCs/>
          <w:lang w:eastAsia="cs-CZ"/>
        </w:rPr>
        <w:t>ho</w:t>
      </w:r>
      <w:r w:rsidR="00922005" w:rsidRPr="00896B1F">
        <w:rPr>
          <w:rFonts w:ascii="Arial" w:eastAsia="Times New Roman" w:hAnsi="Arial" w:cs="Arial"/>
          <w:bCs/>
          <w:lang w:eastAsia="cs-CZ"/>
        </w:rPr>
        <w:t xml:space="preserve"> soustřeďování </w:t>
      </w:r>
      <w:r w:rsidR="00922005">
        <w:rPr>
          <w:rFonts w:ascii="Arial" w:eastAsia="Times New Roman" w:hAnsi="Arial" w:cs="Arial"/>
          <w:bCs/>
          <w:lang w:eastAsia="cs-CZ"/>
        </w:rPr>
        <w:t xml:space="preserve">odpadů </w:t>
      </w:r>
      <w:r w:rsidR="00922005" w:rsidRPr="00896B1F">
        <w:rPr>
          <w:rFonts w:ascii="Arial" w:eastAsia="Times New Roman" w:hAnsi="Arial" w:cs="Arial"/>
          <w:bCs/>
          <w:lang w:eastAsia="cs-CZ"/>
        </w:rPr>
        <w:t xml:space="preserve">a </w:t>
      </w:r>
      <w:r w:rsidR="00922005">
        <w:rPr>
          <w:rFonts w:ascii="Arial" w:eastAsia="Times New Roman" w:hAnsi="Arial" w:cs="Arial"/>
          <w:bCs/>
          <w:lang w:eastAsia="cs-CZ"/>
        </w:rPr>
        <w:t xml:space="preserve">jejich </w:t>
      </w:r>
      <w:r w:rsidR="00922005" w:rsidRPr="00896B1F">
        <w:rPr>
          <w:rFonts w:ascii="Arial" w:eastAsia="Times New Roman" w:hAnsi="Arial" w:cs="Arial"/>
          <w:bCs/>
          <w:lang w:eastAsia="cs-CZ"/>
        </w:rPr>
        <w:t>zabezpečení od místa jejich vzniku až po jejich předání do zařízení určeného pro nakládání s</w:t>
      </w:r>
      <w:r w:rsidR="00922005">
        <w:rPr>
          <w:rFonts w:ascii="Arial" w:eastAsia="Times New Roman" w:hAnsi="Arial" w:cs="Arial"/>
          <w:bCs/>
          <w:lang w:eastAsia="cs-CZ"/>
        </w:rPr>
        <w:t> </w:t>
      </w:r>
      <w:r w:rsidR="00922005" w:rsidRPr="00896B1F">
        <w:rPr>
          <w:rFonts w:ascii="Arial" w:eastAsia="Times New Roman" w:hAnsi="Arial" w:cs="Arial"/>
          <w:bCs/>
          <w:lang w:eastAsia="cs-CZ"/>
        </w:rPr>
        <w:t>odpady</w:t>
      </w:r>
    </w:p>
    <w:p w14:paraId="7D2685BF" w14:textId="77777777" w:rsidR="00922005" w:rsidRPr="00896B1F" w:rsidRDefault="00922005" w:rsidP="00896B1F">
      <w:pPr>
        <w:spacing w:after="0" w:line="240" w:lineRule="auto"/>
        <w:jc w:val="both"/>
        <w:rPr>
          <w:rFonts w:ascii="Arial" w:eastAsia="Times New Roman" w:hAnsi="Arial" w:cs="Arial"/>
          <w:bCs/>
          <w:lang w:eastAsia="cs-CZ"/>
        </w:rPr>
      </w:pPr>
    </w:p>
    <w:p w14:paraId="49F1AB2A" w14:textId="77777777" w:rsidR="00896B1F" w:rsidRPr="00896B1F" w:rsidRDefault="008C5BF7" w:rsidP="00896B1F">
      <w:pPr>
        <w:spacing w:after="0" w:line="240" w:lineRule="auto"/>
        <w:jc w:val="both"/>
        <w:rPr>
          <w:rFonts w:ascii="Arial" w:eastAsia="Times New Roman" w:hAnsi="Arial" w:cs="Arial"/>
          <w:bCs/>
          <w:lang w:eastAsia="cs-CZ"/>
        </w:rPr>
      </w:pPr>
      <w:r w:rsidRPr="00896B1F">
        <w:rPr>
          <w:rFonts w:ascii="Arial" w:eastAsia="Times New Roman" w:hAnsi="Arial" w:cs="Arial"/>
          <w:bCs/>
          <w:lang w:eastAsia="cs-CZ"/>
        </w:rPr>
        <w:t>3. Rozsah pokynů závisí na velikosti zdravo</w:t>
      </w:r>
      <w:r w:rsidRPr="00896B1F">
        <w:rPr>
          <w:rFonts w:ascii="Arial" w:eastAsia="Times New Roman" w:hAnsi="Arial" w:cs="Arial"/>
          <w:bCs/>
          <w:lang w:eastAsia="cs-CZ"/>
        </w:rPr>
        <w:t xml:space="preserve">tnického nebo veterinárního zařízení, rozsahu poskytování zdravotní nebo veterinární péče a množství produkovaného odpadu. </w:t>
      </w:r>
    </w:p>
    <w:p w14:paraId="57403B41" w14:textId="77777777" w:rsidR="00896B1F" w:rsidRPr="00896B1F" w:rsidRDefault="00896B1F" w:rsidP="00896B1F">
      <w:pPr>
        <w:spacing w:after="0" w:line="240" w:lineRule="auto"/>
        <w:jc w:val="both"/>
        <w:rPr>
          <w:rFonts w:ascii="Arial" w:eastAsia="Times New Roman" w:hAnsi="Arial" w:cs="Arial"/>
          <w:bCs/>
          <w:lang w:eastAsia="cs-CZ"/>
        </w:rPr>
      </w:pPr>
    </w:p>
    <w:p w14:paraId="562E1403" w14:textId="77777777" w:rsidR="00896B1F" w:rsidRPr="00896B1F" w:rsidRDefault="008C5BF7" w:rsidP="00896B1F">
      <w:pPr>
        <w:spacing w:after="0" w:line="240" w:lineRule="auto"/>
        <w:jc w:val="both"/>
        <w:rPr>
          <w:rFonts w:ascii="Arial" w:eastAsia="Times New Roman" w:hAnsi="Arial" w:cs="Arial"/>
          <w:bCs/>
          <w:lang w:eastAsia="cs-CZ"/>
        </w:rPr>
      </w:pPr>
      <w:r w:rsidRPr="00896B1F">
        <w:rPr>
          <w:rFonts w:ascii="Arial" w:eastAsia="Times New Roman" w:hAnsi="Arial" w:cs="Arial"/>
          <w:bCs/>
          <w:lang w:eastAsia="cs-CZ"/>
        </w:rPr>
        <w:t>Pokyny obsahují alespoň:</w:t>
      </w:r>
    </w:p>
    <w:p w14:paraId="40C2AA68" w14:textId="77777777" w:rsidR="00896B1F" w:rsidRPr="00896B1F" w:rsidRDefault="00896B1F" w:rsidP="00896B1F">
      <w:pPr>
        <w:spacing w:after="0" w:line="240" w:lineRule="auto"/>
        <w:jc w:val="both"/>
        <w:rPr>
          <w:rFonts w:ascii="Arial" w:eastAsia="Times New Roman" w:hAnsi="Arial" w:cs="Arial"/>
          <w:bCs/>
          <w:lang w:eastAsia="cs-CZ"/>
        </w:rPr>
      </w:pPr>
    </w:p>
    <w:p w14:paraId="0710202A" w14:textId="1E11825F" w:rsidR="00896B1F" w:rsidRPr="00896B1F" w:rsidRDefault="008C5BF7" w:rsidP="00896B1F">
      <w:pPr>
        <w:spacing w:after="0" w:line="240" w:lineRule="auto"/>
        <w:jc w:val="both"/>
        <w:rPr>
          <w:rFonts w:ascii="Arial" w:eastAsia="Times New Roman" w:hAnsi="Arial" w:cs="Arial"/>
          <w:bCs/>
          <w:lang w:eastAsia="cs-CZ"/>
        </w:rPr>
      </w:pPr>
      <w:r w:rsidRPr="00896B1F">
        <w:rPr>
          <w:rFonts w:ascii="Arial" w:eastAsia="Times New Roman" w:hAnsi="Arial" w:cs="Arial"/>
          <w:bCs/>
          <w:lang w:eastAsia="cs-CZ"/>
        </w:rPr>
        <w:t>a) identifikační údaje původce odpadů (</w:t>
      </w:r>
      <w:r w:rsidR="00700FC2">
        <w:rPr>
          <w:rFonts w:ascii="Arial" w:eastAsia="Times New Roman" w:hAnsi="Arial" w:cs="Arial"/>
          <w:bCs/>
          <w:lang w:eastAsia="cs-CZ"/>
        </w:rPr>
        <w:t xml:space="preserve">alespoň </w:t>
      </w:r>
      <w:r w:rsidRPr="00896B1F">
        <w:rPr>
          <w:rFonts w:ascii="Arial" w:eastAsia="Times New Roman" w:hAnsi="Arial" w:cs="Arial"/>
          <w:bCs/>
          <w:lang w:eastAsia="cs-CZ"/>
        </w:rPr>
        <w:t>adresa, telefonické číslo, statutární zástupce identifikač</w:t>
      </w:r>
      <w:r w:rsidRPr="00896B1F">
        <w:rPr>
          <w:rFonts w:ascii="Arial" w:eastAsia="Times New Roman" w:hAnsi="Arial" w:cs="Arial"/>
          <w:bCs/>
          <w:lang w:eastAsia="cs-CZ"/>
        </w:rPr>
        <w:t>ní číslo</w:t>
      </w:r>
      <w:r w:rsidR="00700FC2">
        <w:rPr>
          <w:rFonts w:ascii="Arial" w:eastAsia="Times New Roman" w:hAnsi="Arial" w:cs="Arial"/>
          <w:bCs/>
          <w:lang w:eastAsia="cs-CZ"/>
        </w:rPr>
        <w:t>),</w:t>
      </w:r>
    </w:p>
    <w:p w14:paraId="10AEB092" w14:textId="77777777" w:rsidR="00896B1F" w:rsidRPr="00896B1F" w:rsidRDefault="008C5BF7" w:rsidP="00896B1F">
      <w:pPr>
        <w:spacing w:after="0" w:line="240" w:lineRule="auto"/>
        <w:jc w:val="both"/>
        <w:rPr>
          <w:rFonts w:ascii="Arial" w:eastAsia="Times New Roman" w:hAnsi="Arial" w:cs="Arial"/>
          <w:bCs/>
          <w:lang w:eastAsia="cs-CZ"/>
        </w:rPr>
      </w:pPr>
      <w:r w:rsidRPr="00896B1F">
        <w:rPr>
          <w:rFonts w:ascii="Arial" w:eastAsia="Times New Roman" w:hAnsi="Arial" w:cs="Arial"/>
          <w:bCs/>
          <w:lang w:eastAsia="cs-CZ"/>
        </w:rPr>
        <w:t>b) adresu příslušného obecního úřadu obce s rozšířenou působností a adresu příslušného krajského úřadu,</w:t>
      </w:r>
    </w:p>
    <w:p w14:paraId="18B88531" w14:textId="77777777" w:rsidR="00896B1F" w:rsidRPr="00896B1F" w:rsidRDefault="008C5BF7" w:rsidP="00896B1F">
      <w:pPr>
        <w:spacing w:after="0" w:line="240" w:lineRule="auto"/>
        <w:jc w:val="both"/>
        <w:rPr>
          <w:rFonts w:ascii="Arial" w:eastAsia="Times New Roman" w:hAnsi="Arial" w:cs="Arial"/>
          <w:bCs/>
          <w:lang w:eastAsia="cs-CZ"/>
        </w:rPr>
      </w:pPr>
      <w:r w:rsidRPr="00896B1F">
        <w:rPr>
          <w:rFonts w:ascii="Arial" w:eastAsia="Times New Roman" w:hAnsi="Arial" w:cs="Arial"/>
          <w:bCs/>
          <w:lang w:eastAsia="cs-CZ"/>
        </w:rPr>
        <w:t>c) významná telefonní čísla (hasiči, záchranná služba, ČIŽP, orgány ochrany veřejného zdraví, ústavní hygienik apod.),</w:t>
      </w:r>
    </w:p>
    <w:p w14:paraId="79DA6C75" w14:textId="22B42753" w:rsidR="00896B1F" w:rsidRPr="00896B1F" w:rsidRDefault="008C5BF7" w:rsidP="00896B1F">
      <w:pPr>
        <w:spacing w:after="0" w:line="240" w:lineRule="auto"/>
        <w:jc w:val="both"/>
        <w:rPr>
          <w:rFonts w:ascii="Arial" w:eastAsia="Times New Roman" w:hAnsi="Arial" w:cs="Arial"/>
          <w:bCs/>
          <w:lang w:eastAsia="cs-CZ"/>
        </w:rPr>
      </w:pPr>
      <w:r w:rsidRPr="00896B1F">
        <w:rPr>
          <w:rFonts w:ascii="Arial" w:eastAsia="Times New Roman" w:hAnsi="Arial" w:cs="Arial"/>
          <w:bCs/>
          <w:lang w:eastAsia="cs-CZ"/>
        </w:rPr>
        <w:t>d) seznam odpadů (kata</w:t>
      </w:r>
      <w:r w:rsidRPr="00896B1F">
        <w:rPr>
          <w:rFonts w:ascii="Arial" w:eastAsia="Times New Roman" w:hAnsi="Arial" w:cs="Arial"/>
          <w:bCs/>
          <w:lang w:eastAsia="cs-CZ"/>
        </w:rPr>
        <w:t xml:space="preserve">logové číslo, název a kategorie), pro které je pokyn určen, a podrobnější specifikace </w:t>
      </w:r>
      <w:r w:rsidR="00700FC2">
        <w:rPr>
          <w:rFonts w:ascii="Arial" w:eastAsia="Times New Roman" w:hAnsi="Arial" w:cs="Arial"/>
          <w:bCs/>
          <w:lang w:eastAsia="cs-CZ"/>
        </w:rPr>
        <w:t>těchto</w:t>
      </w:r>
      <w:r w:rsidRPr="00896B1F">
        <w:rPr>
          <w:rFonts w:ascii="Arial" w:eastAsia="Times New Roman" w:hAnsi="Arial" w:cs="Arial"/>
          <w:bCs/>
          <w:lang w:eastAsia="cs-CZ"/>
        </w:rPr>
        <w:t xml:space="preserve"> odpadů,</w:t>
      </w:r>
    </w:p>
    <w:p w14:paraId="4B7FC588" w14:textId="77777777" w:rsidR="00896B1F" w:rsidRPr="00896B1F" w:rsidRDefault="008C5BF7" w:rsidP="00896B1F">
      <w:pPr>
        <w:spacing w:after="0" w:line="240" w:lineRule="auto"/>
        <w:jc w:val="both"/>
        <w:rPr>
          <w:rFonts w:ascii="Arial" w:eastAsia="Times New Roman" w:hAnsi="Arial" w:cs="Arial"/>
          <w:bCs/>
          <w:lang w:eastAsia="cs-CZ"/>
        </w:rPr>
      </w:pPr>
      <w:r w:rsidRPr="00896B1F">
        <w:rPr>
          <w:rFonts w:ascii="Arial" w:eastAsia="Times New Roman" w:hAnsi="Arial" w:cs="Arial"/>
          <w:bCs/>
          <w:lang w:eastAsia="cs-CZ"/>
        </w:rPr>
        <w:t>e) organizační zajištění nakládání s odpady, osoby zodpovědné za nakládání s odpady včetně telefonního čísla,</w:t>
      </w:r>
    </w:p>
    <w:p w14:paraId="7FC9C426" w14:textId="4634C37C" w:rsidR="00896B1F" w:rsidRPr="00896B1F" w:rsidRDefault="008C5BF7" w:rsidP="00896B1F">
      <w:pPr>
        <w:spacing w:after="0" w:line="240" w:lineRule="auto"/>
        <w:jc w:val="both"/>
        <w:rPr>
          <w:rFonts w:ascii="Arial" w:eastAsia="Times New Roman" w:hAnsi="Arial" w:cs="Arial"/>
          <w:bCs/>
          <w:lang w:eastAsia="cs-CZ"/>
        </w:rPr>
      </w:pPr>
      <w:r w:rsidRPr="00896B1F">
        <w:rPr>
          <w:rFonts w:ascii="Arial" w:eastAsia="Times New Roman" w:hAnsi="Arial" w:cs="Arial"/>
          <w:bCs/>
          <w:lang w:eastAsia="cs-CZ"/>
        </w:rPr>
        <w:t>f) způsob soustřeďování odpadů v místě jejich</w:t>
      </w:r>
      <w:r w:rsidRPr="00896B1F">
        <w:rPr>
          <w:rFonts w:ascii="Arial" w:eastAsia="Times New Roman" w:hAnsi="Arial" w:cs="Arial"/>
          <w:bCs/>
          <w:lang w:eastAsia="cs-CZ"/>
        </w:rPr>
        <w:t xml:space="preserve"> vzniku, místa určená pro soustřeďování</w:t>
      </w:r>
      <w:r w:rsidR="00700FC2">
        <w:rPr>
          <w:rFonts w:ascii="Arial" w:eastAsia="Times New Roman" w:hAnsi="Arial" w:cs="Arial"/>
          <w:bCs/>
          <w:lang w:eastAsia="cs-CZ"/>
        </w:rPr>
        <w:t xml:space="preserve"> odpadů</w:t>
      </w:r>
      <w:r w:rsidRPr="00896B1F">
        <w:rPr>
          <w:rFonts w:ascii="Arial" w:eastAsia="Times New Roman" w:hAnsi="Arial" w:cs="Arial"/>
          <w:bCs/>
          <w:lang w:eastAsia="cs-CZ"/>
        </w:rPr>
        <w:t xml:space="preserve"> a pokyny pro soustřeďování odpadů v areálu původce,</w:t>
      </w:r>
    </w:p>
    <w:p w14:paraId="7A76EC86" w14:textId="77777777" w:rsidR="00896B1F" w:rsidRPr="00896B1F" w:rsidRDefault="008C5BF7" w:rsidP="00896B1F">
      <w:pPr>
        <w:spacing w:after="0" w:line="240" w:lineRule="auto"/>
        <w:jc w:val="both"/>
        <w:rPr>
          <w:rFonts w:ascii="Arial" w:eastAsia="Times New Roman" w:hAnsi="Arial" w:cs="Arial"/>
          <w:bCs/>
          <w:lang w:eastAsia="cs-CZ"/>
        </w:rPr>
      </w:pPr>
      <w:r w:rsidRPr="00896B1F">
        <w:rPr>
          <w:rFonts w:ascii="Arial" w:eastAsia="Times New Roman" w:hAnsi="Arial" w:cs="Arial"/>
          <w:bCs/>
          <w:lang w:eastAsia="cs-CZ"/>
        </w:rPr>
        <w:t>g) způsob nakládání s tekutými odpady,</w:t>
      </w:r>
    </w:p>
    <w:p w14:paraId="3F5CC14C" w14:textId="77777777" w:rsidR="00896B1F" w:rsidRPr="00896B1F" w:rsidRDefault="008C5BF7" w:rsidP="00896B1F">
      <w:pPr>
        <w:spacing w:after="0" w:line="240" w:lineRule="auto"/>
        <w:jc w:val="both"/>
        <w:rPr>
          <w:rFonts w:ascii="Arial" w:eastAsia="Times New Roman" w:hAnsi="Arial" w:cs="Arial"/>
          <w:bCs/>
          <w:lang w:eastAsia="cs-CZ"/>
        </w:rPr>
      </w:pPr>
      <w:r w:rsidRPr="00896B1F">
        <w:rPr>
          <w:rFonts w:ascii="Arial" w:eastAsia="Times New Roman" w:hAnsi="Arial" w:cs="Arial"/>
          <w:bCs/>
          <w:lang w:eastAsia="cs-CZ"/>
        </w:rPr>
        <w:t>h) značení obalů, nádob a kontejnerů,</w:t>
      </w:r>
    </w:p>
    <w:p w14:paraId="64705ABF" w14:textId="77777777" w:rsidR="00896B1F" w:rsidRPr="00896B1F" w:rsidRDefault="008C5BF7" w:rsidP="00896B1F">
      <w:pPr>
        <w:spacing w:after="0" w:line="240" w:lineRule="auto"/>
        <w:jc w:val="both"/>
        <w:rPr>
          <w:rFonts w:ascii="Arial" w:eastAsia="Times New Roman" w:hAnsi="Arial" w:cs="Arial"/>
          <w:bCs/>
          <w:lang w:eastAsia="cs-CZ"/>
        </w:rPr>
      </w:pPr>
      <w:r w:rsidRPr="00896B1F">
        <w:rPr>
          <w:rFonts w:ascii="Arial" w:eastAsia="Times New Roman" w:hAnsi="Arial" w:cs="Arial"/>
          <w:bCs/>
          <w:lang w:eastAsia="cs-CZ"/>
        </w:rPr>
        <w:t>k) pokyny pro přesun odpadů v rámci areálu původce mezi soustřeďovacími místy,</w:t>
      </w:r>
    </w:p>
    <w:p w14:paraId="45563EEF" w14:textId="77777777" w:rsidR="00896B1F" w:rsidRPr="00896B1F" w:rsidRDefault="008C5BF7" w:rsidP="00896B1F">
      <w:pPr>
        <w:spacing w:after="0" w:line="240" w:lineRule="auto"/>
        <w:jc w:val="both"/>
        <w:rPr>
          <w:rFonts w:ascii="Arial" w:eastAsia="Times New Roman" w:hAnsi="Arial" w:cs="Arial"/>
          <w:bCs/>
          <w:lang w:eastAsia="cs-CZ"/>
        </w:rPr>
      </w:pPr>
      <w:r w:rsidRPr="00896B1F">
        <w:rPr>
          <w:rFonts w:ascii="Arial" w:eastAsia="Times New Roman" w:hAnsi="Arial" w:cs="Arial"/>
          <w:bCs/>
          <w:lang w:eastAsia="cs-CZ"/>
        </w:rPr>
        <w:t>l</w:t>
      </w:r>
      <w:r w:rsidRPr="00896B1F">
        <w:rPr>
          <w:rFonts w:ascii="Arial" w:eastAsia="Times New Roman" w:hAnsi="Arial" w:cs="Arial"/>
          <w:bCs/>
          <w:lang w:eastAsia="cs-CZ"/>
        </w:rPr>
        <w:t>) opatření pro případ havárie (postup při rozsypání, rozlití či úniku odpadů),</w:t>
      </w:r>
    </w:p>
    <w:p w14:paraId="18B91FBB" w14:textId="77777777" w:rsidR="00896B1F" w:rsidRPr="00896B1F" w:rsidRDefault="008C5BF7" w:rsidP="00896B1F">
      <w:pPr>
        <w:spacing w:after="0" w:line="240" w:lineRule="auto"/>
        <w:jc w:val="both"/>
        <w:rPr>
          <w:rFonts w:ascii="Arial" w:eastAsia="Times New Roman" w:hAnsi="Arial" w:cs="Arial"/>
          <w:bCs/>
          <w:lang w:eastAsia="cs-CZ"/>
        </w:rPr>
      </w:pPr>
      <w:r w:rsidRPr="00896B1F">
        <w:rPr>
          <w:rFonts w:ascii="Arial" w:eastAsia="Times New Roman" w:hAnsi="Arial" w:cs="Arial"/>
          <w:bCs/>
          <w:lang w:eastAsia="cs-CZ"/>
        </w:rPr>
        <w:t>m) podmínky pro dekontaminaci odpadů,</w:t>
      </w:r>
    </w:p>
    <w:p w14:paraId="110318A9" w14:textId="277EA89F" w:rsidR="00896B1F" w:rsidRPr="00896B1F" w:rsidRDefault="008C5BF7" w:rsidP="00896B1F">
      <w:pPr>
        <w:spacing w:after="0" w:line="240" w:lineRule="auto"/>
        <w:jc w:val="both"/>
        <w:rPr>
          <w:rFonts w:ascii="Arial" w:eastAsia="Times New Roman" w:hAnsi="Arial" w:cs="Arial"/>
          <w:bCs/>
          <w:lang w:eastAsia="cs-CZ"/>
        </w:rPr>
      </w:pPr>
      <w:r w:rsidRPr="00896B1F">
        <w:rPr>
          <w:rFonts w:ascii="Arial" w:eastAsia="Times New Roman" w:hAnsi="Arial" w:cs="Arial"/>
          <w:bCs/>
          <w:lang w:eastAsia="cs-CZ"/>
        </w:rPr>
        <w:t xml:space="preserve">n) název, </w:t>
      </w:r>
      <w:r w:rsidR="00700FC2">
        <w:rPr>
          <w:rFonts w:ascii="Arial" w:eastAsia="Times New Roman" w:hAnsi="Arial" w:cs="Arial"/>
          <w:bCs/>
          <w:lang w:eastAsia="cs-CZ"/>
        </w:rPr>
        <w:t>adresa a IČZ zařízení</w:t>
      </w:r>
      <w:r w:rsidRPr="00896B1F">
        <w:rPr>
          <w:rFonts w:ascii="Arial" w:eastAsia="Times New Roman" w:hAnsi="Arial" w:cs="Arial"/>
          <w:bCs/>
          <w:lang w:eastAsia="cs-CZ"/>
        </w:rPr>
        <w:t xml:space="preserve">, </w:t>
      </w:r>
      <w:r w:rsidR="00700FC2">
        <w:rPr>
          <w:rFonts w:ascii="Arial" w:eastAsia="Times New Roman" w:hAnsi="Arial" w:cs="Arial"/>
          <w:bCs/>
          <w:lang w:eastAsia="cs-CZ"/>
        </w:rPr>
        <w:t xml:space="preserve">do </w:t>
      </w:r>
      <w:r w:rsidRPr="00896B1F">
        <w:rPr>
          <w:rFonts w:ascii="Arial" w:eastAsia="Times New Roman" w:hAnsi="Arial" w:cs="Arial"/>
          <w:bCs/>
          <w:lang w:eastAsia="cs-CZ"/>
        </w:rPr>
        <w:t xml:space="preserve">které jsou odpady předávány </w:t>
      </w:r>
      <w:r w:rsidR="00700FC2">
        <w:rPr>
          <w:rFonts w:ascii="Arial" w:eastAsia="Times New Roman" w:hAnsi="Arial" w:cs="Arial"/>
          <w:bCs/>
          <w:lang w:eastAsia="cs-CZ"/>
        </w:rPr>
        <w:t>a identifikační údaje provozovatele tohoto zařízení</w:t>
      </w:r>
      <w:r w:rsidRPr="00896B1F">
        <w:rPr>
          <w:rFonts w:ascii="Arial" w:eastAsia="Times New Roman" w:hAnsi="Arial" w:cs="Arial"/>
          <w:bCs/>
          <w:lang w:eastAsia="cs-CZ"/>
        </w:rPr>
        <w:t>,</w:t>
      </w:r>
    </w:p>
    <w:p w14:paraId="3ED5C910" w14:textId="77777777" w:rsidR="00896B1F" w:rsidRPr="00896B1F" w:rsidRDefault="008C5BF7" w:rsidP="00896B1F">
      <w:pPr>
        <w:spacing w:after="0" w:line="240" w:lineRule="auto"/>
        <w:jc w:val="both"/>
        <w:rPr>
          <w:rFonts w:ascii="Arial" w:eastAsia="Times New Roman" w:hAnsi="Arial" w:cs="Arial"/>
          <w:bCs/>
          <w:lang w:eastAsia="cs-CZ"/>
        </w:rPr>
      </w:pPr>
      <w:r w:rsidRPr="00896B1F">
        <w:rPr>
          <w:rFonts w:ascii="Arial" w:eastAsia="Times New Roman" w:hAnsi="Arial" w:cs="Arial"/>
          <w:bCs/>
          <w:lang w:eastAsia="cs-CZ"/>
        </w:rPr>
        <w:t xml:space="preserve">o) způsob </w:t>
      </w:r>
      <w:r w:rsidRPr="00896B1F">
        <w:rPr>
          <w:rFonts w:ascii="Arial" w:eastAsia="Times New Roman" w:hAnsi="Arial" w:cs="Arial"/>
          <w:bCs/>
          <w:lang w:eastAsia="cs-CZ"/>
        </w:rPr>
        <w:t>zajištění bezpečnosti a ochrany zdraví při práci s odpady (pracovní pomůcky, první pomoc při poranění),</w:t>
      </w:r>
    </w:p>
    <w:p w14:paraId="2A8F3119" w14:textId="77777777" w:rsidR="00896B1F" w:rsidRPr="00896B1F" w:rsidRDefault="008C5BF7" w:rsidP="00896B1F">
      <w:pPr>
        <w:spacing w:after="0" w:line="240" w:lineRule="auto"/>
        <w:jc w:val="both"/>
        <w:rPr>
          <w:rFonts w:ascii="Arial" w:eastAsia="Times New Roman" w:hAnsi="Arial" w:cs="Arial"/>
          <w:bCs/>
          <w:lang w:eastAsia="cs-CZ"/>
        </w:rPr>
      </w:pPr>
      <w:r w:rsidRPr="00896B1F">
        <w:rPr>
          <w:rFonts w:ascii="Arial" w:eastAsia="Times New Roman" w:hAnsi="Arial" w:cs="Arial"/>
          <w:bCs/>
          <w:lang w:eastAsia="cs-CZ"/>
        </w:rPr>
        <w:t xml:space="preserve">p) způsob školení zaměstnanců, </w:t>
      </w:r>
    </w:p>
    <w:p w14:paraId="525B4E18" w14:textId="77777777" w:rsidR="00896B1F" w:rsidRPr="00896B1F" w:rsidRDefault="008C5BF7" w:rsidP="00896B1F">
      <w:pPr>
        <w:spacing w:after="0" w:line="240" w:lineRule="auto"/>
        <w:jc w:val="both"/>
        <w:rPr>
          <w:rFonts w:ascii="Arial" w:eastAsia="Times New Roman" w:hAnsi="Arial" w:cs="Arial"/>
          <w:bCs/>
          <w:lang w:eastAsia="cs-CZ"/>
        </w:rPr>
      </w:pPr>
      <w:r w:rsidRPr="00896B1F">
        <w:rPr>
          <w:rFonts w:ascii="Arial" w:eastAsia="Times New Roman" w:hAnsi="Arial" w:cs="Arial"/>
          <w:bCs/>
          <w:lang w:eastAsia="cs-CZ"/>
        </w:rPr>
        <w:t>q) identifikační listy nebezpečných odpadů,</w:t>
      </w:r>
    </w:p>
    <w:p w14:paraId="13CFC989" w14:textId="77777777" w:rsidR="00896B1F" w:rsidRPr="00896B1F" w:rsidRDefault="008C5BF7" w:rsidP="00896B1F">
      <w:pPr>
        <w:spacing w:after="0" w:line="240" w:lineRule="auto"/>
        <w:jc w:val="both"/>
        <w:rPr>
          <w:rFonts w:ascii="Arial" w:eastAsia="Times New Roman" w:hAnsi="Arial" w:cs="Arial"/>
          <w:bCs/>
          <w:lang w:eastAsia="cs-CZ"/>
        </w:rPr>
      </w:pPr>
      <w:r w:rsidRPr="00896B1F">
        <w:rPr>
          <w:rFonts w:ascii="Arial" w:eastAsia="Times New Roman" w:hAnsi="Arial" w:cs="Arial"/>
          <w:bCs/>
          <w:lang w:eastAsia="cs-CZ"/>
        </w:rPr>
        <w:t>r) grafické symboly nebezpečných vlastností odpadů.</w:t>
      </w:r>
    </w:p>
    <w:p w14:paraId="257345F1" w14:textId="77777777" w:rsidR="00896B1F" w:rsidRPr="00896B1F" w:rsidRDefault="00896B1F" w:rsidP="00896B1F">
      <w:pPr>
        <w:spacing w:after="240"/>
        <w:rPr>
          <w:rFonts w:ascii="Arial" w:eastAsia="Calibri" w:hAnsi="Arial" w:cs="Arial"/>
          <w:b/>
        </w:rPr>
      </w:pPr>
    </w:p>
    <w:p w14:paraId="524EF8BB" w14:textId="77777777" w:rsidR="00896B1F" w:rsidRPr="00896B1F" w:rsidRDefault="00896B1F" w:rsidP="00896B1F">
      <w:pPr>
        <w:spacing w:after="240"/>
        <w:rPr>
          <w:rFonts w:ascii="Arial" w:eastAsia="Calibri" w:hAnsi="Arial" w:cs="Arial"/>
          <w:b/>
        </w:rPr>
      </w:pPr>
    </w:p>
    <w:p w14:paraId="3AA8F108" w14:textId="62FAFA73" w:rsidR="00896B1F" w:rsidRDefault="00896B1F" w:rsidP="00896B1F">
      <w:pPr>
        <w:spacing w:after="240"/>
        <w:rPr>
          <w:rFonts w:ascii="Arial" w:eastAsia="Calibri" w:hAnsi="Arial" w:cs="Arial"/>
          <w:b/>
        </w:rPr>
      </w:pPr>
    </w:p>
    <w:p w14:paraId="5167001E" w14:textId="77777777" w:rsidR="00896B1F" w:rsidRPr="00896B1F" w:rsidRDefault="00896B1F" w:rsidP="00896B1F">
      <w:pPr>
        <w:spacing w:after="240"/>
        <w:rPr>
          <w:rFonts w:ascii="Arial" w:eastAsia="Calibri" w:hAnsi="Arial" w:cs="Arial"/>
          <w:b/>
        </w:rPr>
      </w:pPr>
    </w:p>
    <w:p w14:paraId="7E33843D" w14:textId="77777777" w:rsidR="00896B1F" w:rsidRPr="00896B1F" w:rsidRDefault="00896B1F" w:rsidP="00896B1F">
      <w:pPr>
        <w:spacing w:after="240"/>
        <w:rPr>
          <w:rFonts w:ascii="Arial" w:eastAsia="Calibri" w:hAnsi="Arial" w:cs="Arial"/>
          <w:b/>
        </w:rPr>
      </w:pPr>
    </w:p>
    <w:p w14:paraId="19650B2E" w14:textId="64B90FB3" w:rsidR="00896B1F" w:rsidRPr="00896B1F" w:rsidRDefault="008C5BF7" w:rsidP="00896B1F">
      <w:pPr>
        <w:jc w:val="right"/>
        <w:rPr>
          <w:rFonts w:ascii="Arial" w:eastAsia="Calibri" w:hAnsi="Arial" w:cs="Arial"/>
          <w:b/>
        </w:rPr>
      </w:pPr>
      <w:r w:rsidRPr="00896B1F">
        <w:rPr>
          <w:rFonts w:ascii="Arial" w:eastAsia="Calibri" w:hAnsi="Arial" w:cs="Arial"/>
          <w:b/>
          <w:bCs/>
        </w:rPr>
        <w:t xml:space="preserve">Příloha č. </w:t>
      </w:r>
      <w:r w:rsidR="000C44A6">
        <w:rPr>
          <w:rFonts w:ascii="Arial" w:eastAsia="Calibri" w:hAnsi="Arial" w:cs="Arial"/>
          <w:b/>
          <w:bCs/>
        </w:rPr>
        <w:t xml:space="preserve">49 </w:t>
      </w:r>
      <w:r w:rsidRPr="00896B1F">
        <w:rPr>
          <w:rFonts w:ascii="Arial" w:eastAsia="Calibri" w:hAnsi="Arial" w:cs="Arial"/>
          <w:b/>
          <w:bCs/>
        </w:rPr>
        <w:t>k vyh</w:t>
      </w:r>
      <w:r w:rsidRPr="00896B1F">
        <w:rPr>
          <w:rFonts w:ascii="Arial" w:eastAsia="Calibri" w:hAnsi="Arial" w:cs="Arial"/>
          <w:b/>
          <w:bCs/>
        </w:rPr>
        <w:t>lášce č. …/202</w:t>
      </w:r>
      <w:r w:rsidR="002730F5">
        <w:rPr>
          <w:rFonts w:ascii="Arial" w:eastAsia="Calibri" w:hAnsi="Arial" w:cs="Arial"/>
          <w:b/>
          <w:bCs/>
        </w:rPr>
        <w:t>1</w:t>
      </w:r>
      <w:r w:rsidR="009731CB">
        <w:rPr>
          <w:rFonts w:ascii="Arial" w:eastAsia="Calibri" w:hAnsi="Arial" w:cs="Arial"/>
          <w:b/>
          <w:bCs/>
        </w:rPr>
        <w:t xml:space="preserve"> Sb.</w:t>
      </w:r>
    </w:p>
    <w:p w14:paraId="1455FFDD" w14:textId="77777777" w:rsidR="000C44A6" w:rsidRDefault="000C44A6" w:rsidP="00896B1F">
      <w:pPr>
        <w:spacing w:after="240"/>
        <w:jc w:val="both"/>
        <w:rPr>
          <w:rFonts w:ascii="Arial" w:eastAsia="Calibri" w:hAnsi="Arial" w:cs="Arial"/>
          <w:b/>
        </w:rPr>
      </w:pPr>
    </w:p>
    <w:p w14:paraId="546A904B" w14:textId="77777777" w:rsidR="00896B1F" w:rsidRDefault="008C5BF7" w:rsidP="004D35F6">
      <w:pPr>
        <w:spacing w:after="240"/>
        <w:jc w:val="center"/>
        <w:rPr>
          <w:rFonts w:ascii="Arial" w:eastAsia="Calibri" w:hAnsi="Arial" w:cs="Arial"/>
          <w:b/>
        </w:rPr>
      </w:pPr>
      <w:r w:rsidRPr="00896B1F">
        <w:rPr>
          <w:rFonts w:ascii="Arial" w:eastAsia="Calibri" w:hAnsi="Arial" w:cs="Arial"/>
          <w:b/>
        </w:rPr>
        <w:t>Kategorie zaměstnanců pro účely školení ohledně nakládání s odpady ze zdravotní a veterinární péče a obsah tohoto školení</w:t>
      </w:r>
    </w:p>
    <w:p w14:paraId="42458B9D" w14:textId="77777777" w:rsidR="000C44A6" w:rsidRPr="00896B1F" w:rsidRDefault="000C44A6" w:rsidP="00896B1F">
      <w:pPr>
        <w:spacing w:after="240"/>
        <w:jc w:val="both"/>
        <w:rPr>
          <w:rFonts w:ascii="Arial" w:eastAsia="Calibri" w:hAnsi="Arial" w:cs="Arial"/>
          <w:b/>
        </w:rPr>
      </w:pPr>
    </w:p>
    <w:p w14:paraId="172E6A03" w14:textId="77777777" w:rsidR="00896B1F" w:rsidRPr="00896B1F" w:rsidRDefault="008C5BF7" w:rsidP="00896B1F">
      <w:pPr>
        <w:spacing w:after="240"/>
        <w:jc w:val="both"/>
        <w:rPr>
          <w:rFonts w:ascii="Arial" w:eastAsia="Calibri" w:hAnsi="Arial" w:cs="Arial"/>
          <w:b/>
        </w:rPr>
      </w:pPr>
      <w:r w:rsidRPr="00896B1F">
        <w:rPr>
          <w:rFonts w:ascii="Arial" w:eastAsia="Calibri" w:hAnsi="Arial" w:cs="Arial"/>
          <w:b/>
        </w:rPr>
        <w:t xml:space="preserve">1. Kategorie zaměstnanců, kteří musí být proškoleni: </w:t>
      </w:r>
    </w:p>
    <w:p w14:paraId="6AA5A39E" w14:textId="77777777" w:rsidR="00896B1F" w:rsidRPr="00896B1F" w:rsidRDefault="008C5BF7" w:rsidP="00896B1F">
      <w:pPr>
        <w:spacing w:after="240"/>
        <w:jc w:val="both"/>
        <w:rPr>
          <w:rFonts w:ascii="Arial" w:eastAsia="Calibri" w:hAnsi="Arial" w:cs="Arial"/>
          <w:bCs/>
        </w:rPr>
      </w:pPr>
      <w:r w:rsidRPr="00896B1F">
        <w:rPr>
          <w:rFonts w:ascii="Arial" w:eastAsia="Calibri" w:hAnsi="Arial" w:cs="Arial"/>
          <w:bCs/>
        </w:rPr>
        <w:t>a) řídící pracovníci,</w:t>
      </w:r>
    </w:p>
    <w:p w14:paraId="6F82DCE1" w14:textId="77777777" w:rsidR="00896B1F" w:rsidRPr="00896B1F" w:rsidRDefault="008C5BF7" w:rsidP="00896B1F">
      <w:pPr>
        <w:spacing w:after="240"/>
        <w:jc w:val="both"/>
        <w:rPr>
          <w:rFonts w:ascii="Arial" w:eastAsia="Calibri" w:hAnsi="Arial" w:cs="Arial"/>
          <w:bCs/>
        </w:rPr>
      </w:pPr>
      <w:r w:rsidRPr="00896B1F">
        <w:rPr>
          <w:rFonts w:ascii="Arial" w:eastAsia="Calibri" w:hAnsi="Arial" w:cs="Arial"/>
          <w:bCs/>
        </w:rPr>
        <w:t xml:space="preserve">b) zdravotničtí a </w:t>
      </w:r>
      <w:r w:rsidRPr="00896B1F">
        <w:rPr>
          <w:rFonts w:ascii="Arial" w:eastAsia="Calibri" w:hAnsi="Arial" w:cs="Arial"/>
          <w:bCs/>
        </w:rPr>
        <w:t>veterinární pracovníci (například lékaři, zdravotní sestry a sanitáři),</w:t>
      </w:r>
    </w:p>
    <w:p w14:paraId="0A60A6F1" w14:textId="77777777" w:rsidR="00896B1F" w:rsidRPr="00896B1F" w:rsidRDefault="008C5BF7" w:rsidP="00896B1F">
      <w:pPr>
        <w:spacing w:after="240"/>
        <w:jc w:val="both"/>
        <w:rPr>
          <w:rFonts w:ascii="Arial" w:eastAsia="Calibri" w:hAnsi="Arial" w:cs="Arial"/>
          <w:bCs/>
        </w:rPr>
      </w:pPr>
      <w:r w:rsidRPr="00896B1F">
        <w:rPr>
          <w:rFonts w:ascii="Arial" w:eastAsia="Calibri" w:hAnsi="Arial" w:cs="Arial"/>
          <w:bCs/>
        </w:rPr>
        <w:t>c) nezdravotnický personál,</w:t>
      </w:r>
    </w:p>
    <w:p w14:paraId="38F12120" w14:textId="77777777" w:rsidR="00896B1F" w:rsidRPr="00896B1F" w:rsidRDefault="008C5BF7" w:rsidP="00896B1F">
      <w:pPr>
        <w:spacing w:after="240"/>
        <w:jc w:val="both"/>
        <w:rPr>
          <w:rFonts w:ascii="Arial" w:eastAsia="Calibri" w:hAnsi="Arial" w:cs="Arial"/>
          <w:bCs/>
        </w:rPr>
      </w:pPr>
      <w:r w:rsidRPr="00896B1F">
        <w:rPr>
          <w:rFonts w:ascii="Arial" w:eastAsia="Calibri" w:hAnsi="Arial" w:cs="Arial"/>
          <w:bCs/>
        </w:rPr>
        <w:t>d) pracovníci pověření úklidem a manipulací s odpady,</w:t>
      </w:r>
    </w:p>
    <w:p w14:paraId="15909D99" w14:textId="77777777" w:rsidR="00896B1F" w:rsidRPr="00896B1F" w:rsidRDefault="008C5BF7" w:rsidP="00896B1F">
      <w:pPr>
        <w:spacing w:after="240"/>
        <w:jc w:val="both"/>
        <w:rPr>
          <w:rFonts w:ascii="Arial" w:eastAsia="Calibri" w:hAnsi="Arial" w:cs="Arial"/>
          <w:bCs/>
        </w:rPr>
      </w:pPr>
      <w:r w:rsidRPr="00896B1F">
        <w:rPr>
          <w:rFonts w:ascii="Arial" w:eastAsia="Calibri" w:hAnsi="Arial" w:cs="Arial"/>
          <w:bCs/>
        </w:rPr>
        <w:t xml:space="preserve">e) pracovníci společností, které provádějí přepravu, úpravu, využití nebo odstranění odpadů. </w:t>
      </w:r>
    </w:p>
    <w:p w14:paraId="67FAA94E" w14:textId="77777777" w:rsidR="00896B1F" w:rsidRPr="00896B1F" w:rsidRDefault="00896B1F" w:rsidP="00896B1F">
      <w:pPr>
        <w:spacing w:after="240"/>
        <w:jc w:val="both"/>
        <w:rPr>
          <w:rFonts w:ascii="Arial" w:eastAsia="Calibri" w:hAnsi="Arial" w:cs="Arial"/>
          <w:b/>
        </w:rPr>
      </w:pPr>
    </w:p>
    <w:p w14:paraId="163E146B" w14:textId="77777777" w:rsidR="00896B1F" w:rsidRPr="00896B1F" w:rsidRDefault="008C5BF7" w:rsidP="00896B1F">
      <w:pPr>
        <w:spacing w:after="240"/>
        <w:jc w:val="both"/>
        <w:rPr>
          <w:rFonts w:ascii="Arial" w:eastAsia="Calibri" w:hAnsi="Arial" w:cs="Arial"/>
          <w:b/>
        </w:rPr>
      </w:pPr>
      <w:r w:rsidRPr="00896B1F">
        <w:rPr>
          <w:rFonts w:ascii="Arial" w:eastAsia="Calibri" w:hAnsi="Arial" w:cs="Arial"/>
          <w:b/>
        </w:rPr>
        <w:t>2. Obsa</w:t>
      </w:r>
      <w:r w:rsidRPr="00896B1F">
        <w:rPr>
          <w:rFonts w:ascii="Arial" w:eastAsia="Calibri" w:hAnsi="Arial" w:cs="Arial"/>
          <w:b/>
        </w:rPr>
        <w:t xml:space="preserve">h školení </w:t>
      </w:r>
    </w:p>
    <w:p w14:paraId="66A202BE" w14:textId="77777777" w:rsidR="00896B1F" w:rsidRPr="00896B1F" w:rsidRDefault="008C5BF7" w:rsidP="00896B1F">
      <w:pPr>
        <w:spacing w:after="240"/>
        <w:ind w:firstLine="708"/>
        <w:jc w:val="both"/>
        <w:rPr>
          <w:rFonts w:ascii="Arial" w:eastAsia="Calibri" w:hAnsi="Arial" w:cs="Arial"/>
          <w:bCs/>
        </w:rPr>
      </w:pPr>
      <w:r w:rsidRPr="00896B1F">
        <w:rPr>
          <w:rFonts w:ascii="Arial" w:eastAsia="Calibri" w:hAnsi="Arial" w:cs="Arial"/>
          <w:bCs/>
        </w:rPr>
        <w:t>(1) Program školení zaměstnanců uvedených pod bodem 1 písm. a) a b) musí obsahovat:</w:t>
      </w:r>
    </w:p>
    <w:p w14:paraId="705023DD" w14:textId="77777777" w:rsidR="00896B1F" w:rsidRPr="00896B1F" w:rsidRDefault="008C5BF7" w:rsidP="00896B1F">
      <w:pPr>
        <w:spacing w:after="240"/>
        <w:jc w:val="both"/>
        <w:rPr>
          <w:rFonts w:ascii="Arial" w:eastAsia="Calibri" w:hAnsi="Arial" w:cs="Arial"/>
          <w:bCs/>
        </w:rPr>
      </w:pPr>
      <w:r w:rsidRPr="00896B1F">
        <w:rPr>
          <w:rFonts w:ascii="Arial" w:eastAsia="Calibri" w:hAnsi="Arial" w:cs="Arial"/>
          <w:bCs/>
        </w:rPr>
        <w:t>a) informace o zajištění ochrany životního prostředí při nakládání s odpady ze zdravotní a veterinární péče,</w:t>
      </w:r>
    </w:p>
    <w:p w14:paraId="4D7CC441" w14:textId="77777777" w:rsidR="00896B1F" w:rsidRPr="00896B1F" w:rsidRDefault="008C5BF7" w:rsidP="00896B1F">
      <w:pPr>
        <w:spacing w:after="240"/>
        <w:jc w:val="both"/>
        <w:rPr>
          <w:rFonts w:ascii="Arial" w:eastAsia="Calibri" w:hAnsi="Arial" w:cs="Arial"/>
          <w:bCs/>
        </w:rPr>
      </w:pPr>
      <w:r w:rsidRPr="00896B1F">
        <w:rPr>
          <w:rFonts w:ascii="Arial" w:eastAsia="Calibri" w:hAnsi="Arial" w:cs="Arial"/>
          <w:bCs/>
        </w:rPr>
        <w:t xml:space="preserve">b) informace o odpovědnosti pracovníků </w:t>
      </w:r>
      <w:r w:rsidRPr="00896B1F">
        <w:rPr>
          <w:rFonts w:ascii="Arial" w:eastAsia="Calibri" w:hAnsi="Arial" w:cs="Arial"/>
          <w:bCs/>
        </w:rPr>
        <w:t>organizace,</w:t>
      </w:r>
    </w:p>
    <w:p w14:paraId="4681CBE7" w14:textId="77777777" w:rsidR="00896B1F" w:rsidRPr="00896B1F" w:rsidRDefault="008C5BF7" w:rsidP="00896B1F">
      <w:pPr>
        <w:spacing w:after="240"/>
        <w:jc w:val="both"/>
        <w:rPr>
          <w:rFonts w:ascii="Arial" w:eastAsia="Calibri" w:hAnsi="Arial" w:cs="Arial"/>
          <w:bCs/>
        </w:rPr>
      </w:pPr>
      <w:r w:rsidRPr="00896B1F">
        <w:rPr>
          <w:rFonts w:ascii="Arial" w:eastAsia="Calibri" w:hAnsi="Arial" w:cs="Arial"/>
          <w:bCs/>
        </w:rPr>
        <w:t>c) popis aplikace praktických postupů při nakládání s odpady, které jsou pro danou skupinu pracovníků důležité,</w:t>
      </w:r>
    </w:p>
    <w:p w14:paraId="7C783208" w14:textId="77777777" w:rsidR="00896B1F" w:rsidRPr="00896B1F" w:rsidRDefault="008C5BF7" w:rsidP="00896B1F">
      <w:pPr>
        <w:spacing w:after="240"/>
        <w:jc w:val="both"/>
        <w:rPr>
          <w:rFonts w:ascii="Arial" w:eastAsia="Calibri" w:hAnsi="Arial" w:cs="Arial"/>
          <w:bCs/>
        </w:rPr>
      </w:pPr>
      <w:r w:rsidRPr="00896B1F">
        <w:rPr>
          <w:rFonts w:ascii="Arial" w:eastAsia="Calibri" w:hAnsi="Arial" w:cs="Arial"/>
          <w:bCs/>
        </w:rPr>
        <w:t>d) zásady ochrany zdraví při nakládání s odpadem ze zdravotnictví a veterinární péče.</w:t>
      </w:r>
    </w:p>
    <w:p w14:paraId="2A246A4C" w14:textId="77777777" w:rsidR="00896B1F" w:rsidRPr="00896B1F" w:rsidRDefault="008C5BF7" w:rsidP="00896B1F">
      <w:pPr>
        <w:spacing w:after="240"/>
        <w:ind w:firstLine="708"/>
        <w:jc w:val="both"/>
        <w:rPr>
          <w:rFonts w:ascii="Arial" w:eastAsia="Calibri" w:hAnsi="Arial" w:cs="Arial"/>
          <w:bCs/>
        </w:rPr>
      </w:pPr>
      <w:r w:rsidRPr="00896B1F">
        <w:rPr>
          <w:rFonts w:ascii="Arial" w:eastAsia="Calibri" w:hAnsi="Arial" w:cs="Arial"/>
          <w:bCs/>
        </w:rPr>
        <w:t>(2) Program školení zaměstnanců uvedených po b</w:t>
      </w:r>
      <w:r w:rsidRPr="00896B1F">
        <w:rPr>
          <w:rFonts w:ascii="Arial" w:eastAsia="Calibri" w:hAnsi="Arial" w:cs="Arial"/>
          <w:bCs/>
        </w:rPr>
        <w:t>odem 1. psím. c) a d) musí obsahovat:</w:t>
      </w:r>
    </w:p>
    <w:p w14:paraId="520EB628" w14:textId="77777777" w:rsidR="00896B1F" w:rsidRPr="00896B1F" w:rsidRDefault="008C5BF7" w:rsidP="00896B1F">
      <w:pPr>
        <w:spacing w:after="240"/>
        <w:jc w:val="both"/>
        <w:rPr>
          <w:rFonts w:ascii="Arial" w:eastAsia="Calibri" w:hAnsi="Arial" w:cs="Arial"/>
          <w:bCs/>
        </w:rPr>
      </w:pPr>
      <w:r w:rsidRPr="00896B1F">
        <w:rPr>
          <w:rFonts w:ascii="Arial" w:eastAsia="Calibri" w:hAnsi="Arial" w:cs="Arial"/>
          <w:bCs/>
        </w:rPr>
        <w:t>a) určení správného postupu při nakládání s odpady, soustřeďování a zařazování odpadů, značení obalů, čištění shromažďovacích nádob,</w:t>
      </w:r>
    </w:p>
    <w:p w14:paraId="196F007D" w14:textId="77777777" w:rsidR="00896B1F" w:rsidRPr="00896B1F" w:rsidRDefault="008C5BF7" w:rsidP="00896B1F">
      <w:pPr>
        <w:spacing w:after="240"/>
        <w:jc w:val="both"/>
        <w:rPr>
          <w:rFonts w:ascii="Arial" w:eastAsia="Calibri" w:hAnsi="Arial" w:cs="Arial"/>
          <w:bCs/>
        </w:rPr>
      </w:pPr>
      <w:r w:rsidRPr="00896B1F">
        <w:rPr>
          <w:rFonts w:ascii="Arial" w:eastAsia="Calibri" w:hAnsi="Arial" w:cs="Arial"/>
          <w:bCs/>
        </w:rPr>
        <w:t>b) postup při nehodách v provozu (rozsypání, rozlití apod.), vypracování písemných in</w:t>
      </w:r>
      <w:r w:rsidRPr="00896B1F">
        <w:rPr>
          <w:rFonts w:ascii="Arial" w:eastAsia="Calibri" w:hAnsi="Arial" w:cs="Arial"/>
          <w:bCs/>
        </w:rPr>
        <w:t xml:space="preserve">strukcí pro posádky přepravující odpad po areálu, </w:t>
      </w:r>
    </w:p>
    <w:p w14:paraId="52727AB9" w14:textId="77777777" w:rsidR="00896B1F" w:rsidRPr="00896B1F" w:rsidRDefault="008C5BF7" w:rsidP="00896B1F">
      <w:pPr>
        <w:spacing w:after="240"/>
        <w:jc w:val="both"/>
        <w:rPr>
          <w:rFonts w:ascii="Arial" w:eastAsia="Calibri" w:hAnsi="Arial" w:cs="Arial"/>
          <w:bCs/>
        </w:rPr>
      </w:pPr>
      <w:r w:rsidRPr="00896B1F">
        <w:rPr>
          <w:rFonts w:ascii="Arial" w:eastAsia="Calibri" w:hAnsi="Arial" w:cs="Arial"/>
          <w:bCs/>
        </w:rPr>
        <w:t>c) používání ochranných oděvů a pomůcek,</w:t>
      </w:r>
    </w:p>
    <w:p w14:paraId="0CDAF7B5" w14:textId="77777777" w:rsidR="00896B1F" w:rsidRPr="00896B1F" w:rsidRDefault="008C5BF7" w:rsidP="00896B1F">
      <w:pPr>
        <w:spacing w:after="240"/>
        <w:jc w:val="both"/>
        <w:rPr>
          <w:rFonts w:ascii="Arial" w:eastAsia="Calibri" w:hAnsi="Arial" w:cs="Arial"/>
          <w:bCs/>
        </w:rPr>
      </w:pPr>
      <w:r w:rsidRPr="00896B1F">
        <w:rPr>
          <w:rFonts w:ascii="Arial" w:eastAsia="Calibri" w:hAnsi="Arial" w:cs="Arial"/>
          <w:bCs/>
        </w:rPr>
        <w:t>d) zásady ochrany zdraví při nakládání s odpadem ze zdravotní a veterinární péče.</w:t>
      </w:r>
    </w:p>
    <w:p w14:paraId="475D8ED4" w14:textId="77777777" w:rsidR="00896B1F" w:rsidRPr="00896B1F" w:rsidRDefault="008C5BF7" w:rsidP="00896B1F">
      <w:pPr>
        <w:spacing w:after="240"/>
        <w:ind w:firstLine="708"/>
        <w:jc w:val="both"/>
        <w:rPr>
          <w:rFonts w:ascii="Arial" w:eastAsia="Calibri" w:hAnsi="Arial" w:cs="Arial"/>
          <w:bCs/>
        </w:rPr>
      </w:pPr>
      <w:r w:rsidRPr="00896B1F">
        <w:rPr>
          <w:rFonts w:ascii="Arial" w:eastAsia="Calibri" w:hAnsi="Arial" w:cs="Arial"/>
          <w:bCs/>
        </w:rPr>
        <w:t>(3) Program školení zaměstnanců uvedených po bodem 1 písm. e) musí obsahovat:</w:t>
      </w:r>
    </w:p>
    <w:p w14:paraId="6B3D3E12" w14:textId="77777777" w:rsidR="00896B1F" w:rsidRPr="00896B1F" w:rsidRDefault="008C5BF7" w:rsidP="00896B1F">
      <w:pPr>
        <w:spacing w:after="240"/>
        <w:jc w:val="both"/>
        <w:rPr>
          <w:rFonts w:ascii="Arial" w:eastAsia="Calibri" w:hAnsi="Arial" w:cs="Arial"/>
          <w:bCs/>
        </w:rPr>
      </w:pPr>
      <w:r w:rsidRPr="00896B1F">
        <w:rPr>
          <w:rFonts w:ascii="Arial" w:eastAsia="Calibri" w:hAnsi="Arial" w:cs="Arial"/>
          <w:bCs/>
        </w:rPr>
        <w:lastRenderedPageBreak/>
        <w:t>a) u</w:t>
      </w:r>
      <w:r w:rsidRPr="00896B1F">
        <w:rPr>
          <w:rFonts w:ascii="Arial" w:eastAsia="Calibri" w:hAnsi="Arial" w:cs="Arial"/>
          <w:bCs/>
        </w:rPr>
        <w:t>rčení správného postupu při manipulaci a nakládání s odpady, soustřeďování a zařazování odpadů, značení obalů, čištění shromažďovacích nádob,</w:t>
      </w:r>
    </w:p>
    <w:p w14:paraId="27831753" w14:textId="77777777" w:rsidR="00896B1F" w:rsidRPr="00896B1F" w:rsidRDefault="008C5BF7" w:rsidP="00896B1F">
      <w:pPr>
        <w:spacing w:after="240"/>
        <w:jc w:val="both"/>
        <w:rPr>
          <w:rFonts w:ascii="Arial" w:eastAsia="Calibri" w:hAnsi="Arial" w:cs="Arial"/>
          <w:bCs/>
        </w:rPr>
      </w:pPr>
      <w:r w:rsidRPr="00896B1F">
        <w:rPr>
          <w:rFonts w:ascii="Arial" w:eastAsia="Calibri" w:hAnsi="Arial" w:cs="Arial"/>
          <w:bCs/>
        </w:rPr>
        <w:t>b) postup při nehodách v provozu (rozsypání, rozlití apod.), vypracování písemných instrukcí pro posádky přepravuj</w:t>
      </w:r>
      <w:r w:rsidRPr="00896B1F">
        <w:rPr>
          <w:rFonts w:ascii="Arial" w:eastAsia="Calibri" w:hAnsi="Arial" w:cs="Arial"/>
          <w:bCs/>
        </w:rPr>
        <w:t xml:space="preserve">ící odpady, </w:t>
      </w:r>
    </w:p>
    <w:p w14:paraId="6B229C72" w14:textId="77777777" w:rsidR="00896B1F" w:rsidRPr="00896B1F" w:rsidRDefault="008C5BF7" w:rsidP="00896B1F">
      <w:pPr>
        <w:spacing w:after="240"/>
        <w:jc w:val="both"/>
        <w:rPr>
          <w:rFonts w:ascii="Arial" w:eastAsia="Calibri" w:hAnsi="Arial" w:cs="Arial"/>
          <w:bCs/>
        </w:rPr>
      </w:pPr>
      <w:r w:rsidRPr="00896B1F">
        <w:rPr>
          <w:rFonts w:ascii="Arial" w:eastAsia="Calibri" w:hAnsi="Arial" w:cs="Arial"/>
          <w:bCs/>
        </w:rPr>
        <w:t>c) používání ochranných oděvů a pomůcek,</w:t>
      </w:r>
    </w:p>
    <w:p w14:paraId="29D8C4B1" w14:textId="77777777" w:rsidR="00896B1F" w:rsidRPr="00896B1F" w:rsidRDefault="008C5BF7" w:rsidP="00896B1F">
      <w:pPr>
        <w:spacing w:after="240"/>
        <w:jc w:val="both"/>
        <w:rPr>
          <w:rFonts w:ascii="Arial" w:eastAsia="Calibri" w:hAnsi="Arial" w:cs="Arial"/>
          <w:bCs/>
        </w:rPr>
      </w:pPr>
      <w:r w:rsidRPr="00896B1F">
        <w:rPr>
          <w:rFonts w:ascii="Arial" w:eastAsia="Calibri" w:hAnsi="Arial" w:cs="Arial"/>
          <w:bCs/>
        </w:rPr>
        <w:t>d) zásady ochrany zdraví při nakládání se odpadem ze zdravotní a veterinární péče.</w:t>
      </w:r>
    </w:p>
    <w:p w14:paraId="7BFE76C4" w14:textId="77777777" w:rsidR="00896B1F" w:rsidRPr="00896B1F" w:rsidRDefault="008C5BF7" w:rsidP="00896B1F">
      <w:pPr>
        <w:spacing w:after="240"/>
        <w:ind w:firstLine="708"/>
        <w:jc w:val="both"/>
        <w:rPr>
          <w:rFonts w:ascii="Arial" w:eastAsia="Calibri" w:hAnsi="Arial" w:cs="Arial"/>
          <w:bCs/>
        </w:rPr>
      </w:pPr>
      <w:r w:rsidRPr="00896B1F">
        <w:rPr>
          <w:rFonts w:ascii="Arial" w:eastAsia="Calibri" w:hAnsi="Arial" w:cs="Arial"/>
          <w:bCs/>
        </w:rPr>
        <w:t>(4) Školení všech kategorií zaměstnanců musí být vedeno především z hlediska informací o riziku, které vyplývá z manipu</w:t>
      </w:r>
      <w:r w:rsidRPr="00896B1F">
        <w:rPr>
          <w:rFonts w:ascii="Arial" w:eastAsia="Calibri" w:hAnsi="Arial" w:cs="Arial"/>
          <w:bCs/>
        </w:rPr>
        <w:t>lace s odpady ze zdravotnictví a veterinární péče pro zaměstnance, další osoby, zvířata a pro životní prostředí. Školení musí obsahovat zásady minimalizace rizik pro zdraví lidí a zvířat a pro životní prostředí a zásady ochrany veřejného zdraví a ochrany z</w:t>
      </w:r>
      <w:r w:rsidRPr="00896B1F">
        <w:rPr>
          <w:rFonts w:ascii="Arial" w:eastAsia="Calibri" w:hAnsi="Arial" w:cs="Arial"/>
          <w:bCs/>
        </w:rPr>
        <w:t xml:space="preserve">draví při práci. </w:t>
      </w:r>
    </w:p>
    <w:p w14:paraId="6C1F2D71" w14:textId="0069EDF6" w:rsidR="00896B1F" w:rsidRPr="00896B1F" w:rsidRDefault="008C5BF7" w:rsidP="00896B1F">
      <w:pPr>
        <w:spacing w:after="240"/>
        <w:ind w:firstLine="708"/>
        <w:jc w:val="both"/>
        <w:rPr>
          <w:rFonts w:ascii="Arial" w:eastAsia="Calibri" w:hAnsi="Arial" w:cs="Arial"/>
          <w:bCs/>
        </w:rPr>
      </w:pPr>
      <w:r w:rsidRPr="00896B1F">
        <w:rPr>
          <w:rFonts w:ascii="Arial" w:eastAsia="Calibri" w:hAnsi="Arial" w:cs="Arial"/>
          <w:bCs/>
        </w:rPr>
        <w:t>(5) Zaměstnanci, kteří se podílí na odesílání nebo přepravě nebo přijímají nebezpečné věci nebo nakládají nebo vykládají tyto věci do/z vozidel nebo balí nebezpečné věci do obalů či plní těmito věcmi cisternu či kontejner, a jejichž praco</w:t>
      </w:r>
      <w:r w:rsidRPr="00896B1F">
        <w:rPr>
          <w:rFonts w:ascii="Arial" w:eastAsia="Calibri" w:hAnsi="Arial" w:cs="Arial"/>
          <w:bCs/>
        </w:rPr>
        <w:t xml:space="preserve">vní povinnosti s těmito činnostmi souvisejí, musejí být vyškoleni. Jedná se o školení tzv. osob podílejících se na přepravě nebezpečných věcí v souladu s pododdílem 1.3 a 1.10 </w:t>
      </w:r>
      <w:r w:rsidR="00F0664E" w:rsidRPr="00461557">
        <w:rPr>
          <w:rFonts w:ascii="Arial" w:hAnsi="Arial" w:cs="Arial"/>
        </w:rPr>
        <w:t>Evropské dohody o mezinárodní silniční přepravě nebezpečných věcí (ADR)</w:t>
      </w:r>
      <w:r w:rsidR="00F0664E">
        <w:rPr>
          <w:rFonts w:ascii="Arial" w:eastAsia="Calibri" w:hAnsi="Arial" w:cs="Arial"/>
          <w:bCs/>
          <w:vertAlign w:val="superscript"/>
        </w:rPr>
        <w:t>28)</w:t>
      </w:r>
      <w:r w:rsidR="00F0664E">
        <w:rPr>
          <w:rFonts w:ascii="Arial" w:eastAsia="Calibri" w:hAnsi="Arial" w:cs="Arial"/>
          <w:bCs/>
        </w:rPr>
        <w:t>.</w:t>
      </w:r>
      <w:r w:rsidRPr="00896B1F">
        <w:rPr>
          <w:rFonts w:ascii="Arial" w:eastAsia="Calibri" w:hAnsi="Arial" w:cs="Arial"/>
          <w:bCs/>
        </w:rPr>
        <w:t xml:space="preserve"> </w:t>
      </w:r>
    </w:p>
    <w:p w14:paraId="031F4C27" w14:textId="77777777" w:rsidR="00896B1F" w:rsidRPr="00896B1F" w:rsidRDefault="008C5BF7" w:rsidP="00896B1F">
      <w:pPr>
        <w:spacing w:after="240"/>
        <w:ind w:firstLine="708"/>
        <w:jc w:val="both"/>
        <w:rPr>
          <w:rFonts w:ascii="Arial" w:eastAsia="Calibri" w:hAnsi="Arial" w:cs="Arial"/>
          <w:bCs/>
        </w:rPr>
      </w:pPr>
      <w:r w:rsidRPr="00896B1F">
        <w:rPr>
          <w:rFonts w:ascii="Arial" w:eastAsia="Calibri" w:hAnsi="Arial" w:cs="Arial"/>
          <w:bCs/>
        </w:rPr>
        <w:t>(6)</w:t>
      </w:r>
      <w:r w:rsidRPr="00896B1F">
        <w:rPr>
          <w:rFonts w:ascii="Arial" w:eastAsia="Calibri" w:hAnsi="Arial" w:cs="Arial"/>
          <w:bCs/>
        </w:rPr>
        <w:t xml:space="preserve"> Záznamy o školení (osvědčení, prezenční listina) musejí být uchovávány zaměstnavatelem a musejí být k dispozici kontrolním orgánům.</w:t>
      </w:r>
    </w:p>
    <w:p w14:paraId="62B930A2" w14:textId="77777777" w:rsidR="00896B1F" w:rsidRPr="00896B1F" w:rsidRDefault="00896B1F" w:rsidP="00896B1F">
      <w:pPr>
        <w:rPr>
          <w:rFonts w:ascii="Calibri" w:eastAsia="Calibri" w:hAnsi="Calibri" w:cs="Times New Roman"/>
        </w:rPr>
      </w:pPr>
    </w:p>
    <w:p w14:paraId="7113DD61" w14:textId="77777777" w:rsidR="00387B9E" w:rsidRPr="00E53077" w:rsidRDefault="00387B9E" w:rsidP="00387B9E">
      <w:pPr>
        <w:spacing w:after="240"/>
        <w:ind w:firstLine="708"/>
        <w:jc w:val="both"/>
        <w:rPr>
          <w:rFonts w:ascii="Arial" w:eastAsia="Calibri" w:hAnsi="Arial" w:cs="Arial"/>
          <w:bCs/>
        </w:rPr>
      </w:pPr>
    </w:p>
    <w:p w14:paraId="26FC1C9C" w14:textId="77777777" w:rsidR="004D35F6" w:rsidRDefault="008C5BF7">
      <w:pPr>
        <w:rPr>
          <w:rFonts w:ascii="Arial" w:hAnsi="Arial" w:cs="Arial"/>
          <w:b/>
          <w:bCs/>
        </w:rPr>
      </w:pPr>
      <w:r>
        <w:rPr>
          <w:rFonts w:ascii="Arial" w:hAnsi="Arial" w:cs="Arial"/>
          <w:b/>
          <w:bCs/>
        </w:rPr>
        <w:br w:type="page"/>
      </w:r>
    </w:p>
    <w:p w14:paraId="5B4FCAB4" w14:textId="2A9C39CB" w:rsidR="009731CB" w:rsidRPr="009731CB" w:rsidRDefault="008C5BF7" w:rsidP="009731CB">
      <w:pPr>
        <w:jc w:val="right"/>
        <w:rPr>
          <w:rFonts w:ascii="Arial" w:hAnsi="Arial" w:cs="Arial"/>
          <w:b/>
          <w:bCs/>
        </w:rPr>
      </w:pPr>
      <w:r w:rsidRPr="00461557">
        <w:rPr>
          <w:rFonts w:ascii="Arial" w:hAnsi="Arial" w:cs="Arial"/>
          <w:b/>
          <w:bCs/>
        </w:rPr>
        <w:lastRenderedPageBreak/>
        <w:t xml:space="preserve">Příloha č. </w:t>
      </w:r>
      <w:r w:rsidR="004D35F6">
        <w:rPr>
          <w:rFonts w:ascii="Arial" w:hAnsi="Arial" w:cs="Arial"/>
          <w:b/>
          <w:bCs/>
        </w:rPr>
        <w:t>50</w:t>
      </w:r>
      <w:r w:rsidRPr="00461557">
        <w:rPr>
          <w:rFonts w:ascii="Arial" w:hAnsi="Arial" w:cs="Arial"/>
          <w:b/>
          <w:bCs/>
        </w:rPr>
        <w:t xml:space="preserve"> k vyhlášce č. </w:t>
      </w:r>
      <w:r w:rsidR="0036231C" w:rsidRPr="00461557">
        <w:rPr>
          <w:rFonts w:ascii="Arial" w:hAnsi="Arial" w:cs="Arial"/>
          <w:b/>
          <w:bCs/>
        </w:rPr>
        <w:t>…</w:t>
      </w:r>
      <w:r w:rsidRPr="00461557">
        <w:rPr>
          <w:rFonts w:ascii="Arial" w:hAnsi="Arial" w:cs="Arial"/>
          <w:b/>
          <w:bCs/>
        </w:rPr>
        <w:t>/202</w:t>
      </w:r>
      <w:r w:rsidR="002730F5">
        <w:rPr>
          <w:rFonts w:ascii="Arial" w:hAnsi="Arial" w:cs="Arial"/>
          <w:b/>
          <w:bCs/>
        </w:rPr>
        <w:t>1</w:t>
      </w:r>
      <w:r>
        <w:rPr>
          <w:rFonts w:ascii="Arial" w:hAnsi="Arial" w:cs="Arial"/>
          <w:b/>
          <w:bCs/>
        </w:rPr>
        <w:t xml:space="preserve"> Sb.</w:t>
      </w:r>
    </w:p>
    <w:p w14:paraId="1F205227" w14:textId="77777777" w:rsidR="009731CB" w:rsidRDefault="008C5BF7" w:rsidP="009731CB">
      <w:pPr>
        <w:jc w:val="center"/>
        <w:rPr>
          <w:rFonts w:ascii="Arial" w:eastAsia="Calibri" w:hAnsi="Arial" w:cs="Arial"/>
          <w:b/>
          <w:bCs/>
          <w:lang w:eastAsia="cs-CZ"/>
        </w:rPr>
      </w:pPr>
      <w:r w:rsidRPr="00943D22">
        <w:rPr>
          <w:rFonts w:ascii="Arial" w:eastAsia="Calibri" w:hAnsi="Arial" w:cs="Arial"/>
          <w:b/>
          <w:bCs/>
          <w:lang w:eastAsia="cs-CZ"/>
        </w:rPr>
        <w:t>Třídy úrovně účinnosti dekontaminace</w:t>
      </w:r>
    </w:p>
    <w:p w14:paraId="35FC7830" w14:textId="77777777" w:rsidR="009731CB" w:rsidRPr="00943D22" w:rsidRDefault="009731CB" w:rsidP="009731CB">
      <w:pPr>
        <w:jc w:val="both"/>
        <w:rPr>
          <w:rFonts w:ascii="Arial" w:eastAsia="Calibri" w:hAnsi="Arial" w:cs="Arial"/>
          <w:b/>
          <w:bCs/>
          <w:lang w:eastAsia="cs-CZ"/>
        </w:rPr>
      </w:pPr>
    </w:p>
    <w:p w14:paraId="319B90FF" w14:textId="77777777" w:rsidR="009731CB" w:rsidRPr="00943D22" w:rsidRDefault="008C5BF7" w:rsidP="009731CB">
      <w:pPr>
        <w:jc w:val="both"/>
        <w:rPr>
          <w:rFonts w:ascii="Arial" w:eastAsia="Calibri" w:hAnsi="Arial" w:cs="Arial"/>
          <w:lang w:eastAsia="cs-CZ"/>
        </w:rPr>
      </w:pPr>
      <w:r w:rsidRPr="00943D22">
        <w:rPr>
          <w:rFonts w:ascii="Arial" w:eastAsia="Calibri" w:hAnsi="Arial" w:cs="Arial"/>
          <w:lang w:eastAsia="cs-CZ"/>
        </w:rPr>
        <w:t>Úroveň I:</w:t>
      </w:r>
      <w:r w:rsidRPr="00943D22">
        <w:rPr>
          <w:rFonts w:ascii="Arial" w:eastAsia="Calibri" w:hAnsi="Arial" w:cs="Arial"/>
          <w:lang w:eastAsia="cs-CZ"/>
        </w:rPr>
        <w:tab/>
        <w:t xml:space="preserve">je inaktivace </w:t>
      </w:r>
      <w:r w:rsidRPr="00943D22">
        <w:rPr>
          <w:rFonts w:ascii="Arial" w:eastAsia="Calibri" w:hAnsi="Arial" w:cs="Arial"/>
          <w:lang w:eastAsia="cs-CZ"/>
        </w:rPr>
        <w:t>vegetativních forem baktérií, hub a lipofilních virů vyjádřená jako 6 log10 redukce nebo větší.</w:t>
      </w:r>
    </w:p>
    <w:p w14:paraId="38164C05" w14:textId="77777777" w:rsidR="009731CB" w:rsidRPr="00943D22" w:rsidRDefault="008C5BF7" w:rsidP="009731CB">
      <w:pPr>
        <w:jc w:val="both"/>
        <w:rPr>
          <w:rFonts w:ascii="Arial" w:eastAsia="Calibri" w:hAnsi="Arial" w:cs="Arial"/>
          <w:lang w:eastAsia="cs-CZ"/>
        </w:rPr>
      </w:pPr>
      <w:r w:rsidRPr="00943D22">
        <w:rPr>
          <w:rFonts w:ascii="Arial" w:eastAsia="Calibri" w:hAnsi="Arial" w:cs="Arial"/>
          <w:lang w:eastAsia="cs-CZ"/>
        </w:rPr>
        <w:t>Úroveň II:</w:t>
      </w:r>
      <w:r w:rsidRPr="00943D22">
        <w:rPr>
          <w:rFonts w:ascii="Arial" w:eastAsia="Calibri" w:hAnsi="Arial" w:cs="Arial"/>
          <w:lang w:eastAsia="cs-CZ"/>
        </w:rPr>
        <w:tab/>
        <w:t>je inaktivace vegetativních forem baktérií, hub, lipofilních/hydrofilních virů, parazitů a mykobakterií vyjádřená jako 6 log10 redukce nebo větší.</w:t>
      </w:r>
    </w:p>
    <w:p w14:paraId="4A6F3D4C" w14:textId="77777777" w:rsidR="009731CB" w:rsidRPr="00943D22" w:rsidRDefault="008C5BF7" w:rsidP="009731CB">
      <w:pPr>
        <w:jc w:val="both"/>
        <w:rPr>
          <w:rFonts w:ascii="Arial" w:eastAsia="Calibri" w:hAnsi="Arial" w:cs="Arial"/>
          <w:lang w:eastAsia="cs-CZ"/>
        </w:rPr>
      </w:pPr>
      <w:r w:rsidRPr="00943D22">
        <w:rPr>
          <w:rFonts w:ascii="Arial" w:eastAsia="Calibri" w:hAnsi="Arial" w:cs="Arial"/>
          <w:lang w:eastAsia="cs-CZ"/>
        </w:rPr>
        <w:t>Úr</w:t>
      </w:r>
      <w:r w:rsidRPr="00943D22">
        <w:rPr>
          <w:rFonts w:ascii="Arial" w:eastAsia="Calibri" w:hAnsi="Arial" w:cs="Arial"/>
          <w:lang w:eastAsia="cs-CZ"/>
        </w:rPr>
        <w:t>oveň III:</w:t>
      </w:r>
      <w:r w:rsidRPr="00943D22">
        <w:rPr>
          <w:rFonts w:ascii="Arial" w:eastAsia="Calibri" w:hAnsi="Arial" w:cs="Arial"/>
          <w:lang w:eastAsia="cs-CZ"/>
        </w:rPr>
        <w:tab/>
        <w:t>je inaktivace vegetativních forem baktérií, hub, lipofilních / hydrofilních virů, parazitů a mykobakterií vyjádřená jako 6 log10 redukce nebo větší; a inaktivace spor Bacillus stearothermophilus nebo B. subtilis vyjádřená jako 4 log10 redukce neb</w:t>
      </w:r>
      <w:r w:rsidRPr="00943D22">
        <w:rPr>
          <w:rFonts w:ascii="Arial" w:eastAsia="Calibri" w:hAnsi="Arial" w:cs="Arial"/>
          <w:lang w:eastAsia="cs-CZ"/>
        </w:rPr>
        <w:t>o větší.</w:t>
      </w:r>
    </w:p>
    <w:p w14:paraId="288F7283" w14:textId="77777777" w:rsidR="009731CB" w:rsidRPr="00461557" w:rsidRDefault="008C5BF7" w:rsidP="009731CB">
      <w:pPr>
        <w:jc w:val="both"/>
        <w:rPr>
          <w:rFonts w:ascii="Arial" w:eastAsia="Calibri" w:hAnsi="Arial" w:cs="Arial"/>
        </w:rPr>
      </w:pPr>
      <w:r w:rsidRPr="00943D22">
        <w:rPr>
          <w:rFonts w:ascii="Arial" w:eastAsia="Calibri" w:hAnsi="Arial" w:cs="Arial"/>
          <w:lang w:eastAsia="cs-CZ"/>
        </w:rPr>
        <w:t>Úroveň IV:</w:t>
      </w:r>
      <w:r w:rsidRPr="00943D22">
        <w:rPr>
          <w:rFonts w:ascii="Arial" w:eastAsia="Calibri" w:hAnsi="Arial" w:cs="Arial"/>
          <w:lang w:eastAsia="cs-CZ"/>
        </w:rPr>
        <w:tab/>
        <w:t>je inaktivace vegetativních forem baktérií, hub, lipofilních/hydrofilních virů, parazitů a mykobakterií a spor B. stearothermophilus vyjádřená jako 6 log10 redukce nebo větší.</w:t>
      </w:r>
    </w:p>
    <w:p w14:paraId="72B1EDAA" w14:textId="77777777" w:rsidR="004D35F6" w:rsidRDefault="008C5BF7">
      <w:pPr>
        <w:rPr>
          <w:rFonts w:ascii="Arial" w:hAnsi="Arial" w:cs="Arial"/>
          <w:b/>
          <w:bCs/>
        </w:rPr>
      </w:pPr>
      <w:r>
        <w:rPr>
          <w:rFonts w:ascii="Arial" w:hAnsi="Arial" w:cs="Arial"/>
          <w:b/>
          <w:bCs/>
        </w:rPr>
        <w:br w:type="page"/>
      </w:r>
    </w:p>
    <w:p w14:paraId="1C531EEE" w14:textId="4661EC93" w:rsidR="00943D22" w:rsidRDefault="008C5BF7" w:rsidP="00943D22">
      <w:pPr>
        <w:jc w:val="right"/>
        <w:rPr>
          <w:rFonts w:ascii="Arial" w:hAnsi="Arial" w:cs="Arial"/>
          <w:b/>
          <w:bCs/>
        </w:rPr>
      </w:pPr>
      <w:r w:rsidRPr="00461557">
        <w:rPr>
          <w:rFonts w:ascii="Arial" w:hAnsi="Arial" w:cs="Arial"/>
          <w:b/>
          <w:bCs/>
        </w:rPr>
        <w:lastRenderedPageBreak/>
        <w:t xml:space="preserve">Příloha č. </w:t>
      </w:r>
      <w:r w:rsidR="004D35F6">
        <w:rPr>
          <w:rFonts w:ascii="Arial" w:hAnsi="Arial" w:cs="Arial"/>
          <w:b/>
          <w:bCs/>
        </w:rPr>
        <w:t>51</w:t>
      </w:r>
      <w:r w:rsidRPr="00461557">
        <w:rPr>
          <w:rFonts w:ascii="Arial" w:hAnsi="Arial" w:cs="Arial"/>
          <w:b/>
          <w:bCs/>
        </w:rPr>
        <w:t xml:space="preserve"> k vyhlášce č. …/202</w:t>
      </w:r>
      <w:r w:rsidR="002730F5">
        <w:rPr>
          <w:rFonts w:ascii="Arial" w:hAnsi="Arial" w:cs="Arial"/>
          <w:b/>
          <w:bCs/>
        </w:rPr>
        <w:t>1</w:t>
      </w:r>
      <w:r w:rsidR="009731CB">
        <w:rPr>
          <w:rFonts w:ascii="Arial" w:hAnsi="Arial" w:cs="Arial"/>
          <w:b/>
          <w:bCs/>
        </w:rPr>
        <w:t xml:space="preserve"> Sb.</w:t>
      </w:r>
    </w:p>
    <w:p w14:paraId="1970667B" w14:textId="5B8A9567" w:rsidR="009731CB" w:rsidRDefault="008C5BF7" w:rsidP="009731CB">
      <w:pPr>
        <w:spacing w:after="240"/>
        <w:jc w:val="center"/>
        <w:rPr>
          <w:rFonts w:ascii="Arial" w:eastAsia="Calibri" w:hAnsi="Arial" w:cs="Arial"/>
          <w:b/>
        </w:rPr>
      </w:pPr>
      <w:r w:rsidRPr="00461557">
        <w:rPr>
          <w:rFonts w:ascii="Arial" w:eastAsia="Calibri" w:hAnsi="Arial" w:cs="Arial"/>
          <w:b/>
        </w:rPr>
        <w:t xml:space="preserve">Formulář pro </w:t>
      </w:r>
      <w:r w:rsidRPr="00461557">
        <w:rPr>
          <w:rFonts w:ascii="Arial" w:eastAsia="Calibri" w:hAnsi="Arial" w:cs="Arial"/>
          <w:b/>
        </w:rPr>
        <w:t>předání údajů o množství odpadů léčiv z</w:t>
      </w:r>
      <w:r>
        <w:rPr>
          <w:rFonts w:ascii="Arial" w:eastAsia="Calibri" w:hAnsi="Arial" w:cs="Arial"/>
          <w:b/>
        </w:rPr>
        <w:t> </w:t>
      </w:r>
      <w:r w:rsidRPr="00461557">
        <w:rPr>
          <w:rFonts w:ascii="Arial" w:eastAsia="Calibri" w:hAnsi="Arial" w:cs="Arial"/>
          <w:b/>
        </w:rPr>
        <w:t>domácností</w:t>
      </w:r>
    </w:p>
    <w:p w14:paraId="75E2ACBE" w14:textId="77777777" w:rsidR="009731CB" w:rsidRPr="00461557" w:rsidRDefault="009731CB" w:rsidP="009731CB">
      <w:pPr>
        <w:spacing w:after="240"/>
        <w:jc w:val="center"/>
        <w:rPr>
          <w:rFonts w:ascii="Arial" w:eastAsia="Calibri" w:hAnsi="Arial" w:cs="Arial"/>
          <w:b/>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5"/>
        <w:gridCol w:w="283"/>
        <w:gridCol w:w="1016"/>
        <w:gridCol w:w="1588"/>
        <w:gridCol w:w="988"/>
        <w:gridCol w:w="697"/>
        <w:gridCol w:w="1830"/>
      </w:tblGrid>
      <w:tr w:rsidR="00A62F87" w14:paraId="243B7837" w14:textId="77777777" w:rsidTr="00AF588E">
        <w:trPr>
          <w:trHeight w:val="719"/>
        </w:trPr>
        <w:tc>
          <w:tcPr>
            <w:tcW w:w="9067" w:type="dxa"/>
            <w:gridSpan w:val="7"/>
            <w:vAlign w:val="center"/>
          </w:tcPr>
          <w:p w14:paraId="0818387B" w14:textId="77777777" w:rsidR="009731CB" w:rsidRPr="00461557" w:rsidRDefault="008C5BF7" w:rsidP="00AF588E">
            <w:pPr>
              <w:spacing w:after="0" w:line="240" w:lineRule="auto"/>
              <w:jc w:val="both"/>
              <w:rPr>
                <w:rFonts w:ascii="Arial" w:eastAsia="Calibri" w:hAnsi="Arial" w:cs="Arial"/>
                <w:b/>
              </w:rPr>
            </w:pPr>
            <w:r w:rsidRPr="00461557">
              <w:rPr>
                <w:rFonts w:ascii="Arial" w:eastAsia="Calibri" w:hAnsi="Arial" w:cs="Arial"/>
                <w:b/>
              </w:rPr>
              <w:t>Oznámení o odpadu léčiv z domácností, který byl předán do zařízení pro nakládání s odpady</w:t>
            </w:r>
          </w:p>
        </w:tc>
      </w:tr>
      <w:tr w:rsidR="00A62F87" w14:paraId="2CA31D23" w14:textId="77777777" w:rsidTr="00AF588E">
        <w:trPr>
          <w:trHeight w:val="369"/>
        </w:trPr>
        <w:tc>
          <w:tcPr>
            <w:tcW w:w="2948" w:type="dxa"/>
            <w:gridSpan w:val="2"/>
            <w:vAlign w:val="center"/>
          </w:tcPr>
          <w:p w14:paraId="187F8BEE" w14:textId="77777777" w:rsidR="009731CB" w:rsidRPr="00461557" w:rsidRDefault="008C5BF7" w:rsidP="00AF588E">
            <w:pPr>
              <w:spacing w:after="0" w:line="240" w:lineRule="auto"/>
              <w:rPr>
                <w:rFonts w:ascii="Arial" w:eastAsia="Calibri" w:hAnsi="Arial" w:cs="Arial"/>
                <w:b/>
              </w:rPr>
            </w:pPr>
            <w:r w:rsidRPr="00461557">
              <w:rPr>
                <w:rFonts w:ascii="Arial" w:eastAsia="Calibri" w:hAnsi="Arial" w:cs="Arial"/>
                <w:b/>
              </w:rPr>
              <w:t xml:space="preserve">Oznámení za čtvrtletí </w:t>
            </w:r>
          </w:p>
        </w:tc>
        <w:tc>
          <w:tcPr>
            <w:tcW w:w="2604" w:type="dxa"/>
            <w:gridSpan w:val="2"/>
            <w:vAlign w:val="center"/>
          </w:tcPr>
          <w:p w14:paraId="7027FAE8" w14:textId="77777777" w:rsidR="009731CB" w:rsidRPr="00461557" w:rsidRDefault="009731CB" w:rsidP="00AF588E">
            <w:pPr>
              <w:spacing w:after="0" w:line="240" w:lineRule="auto"/>
              <w:rPr>
                <w:rFonts w:ascii="Arial" w:eastAsia="Calibri" w:hAnsi="Arial" w:cs="Arial"/>
                <w:b/>
              </w:rPr>
            </w:pPr>
          </w:p>
        </w:tc>
        <w:tc>
          <w:tcPr>
            <w:tcW w:w="988" w:type="dxa"/>
            <w:vAlign w:val="center"/>
          </w:tcPr>
          <w:p w14:paraId="48D18121" w14:textId="77777777" w:rsidR="009731CB" w:rsidRPr="00461557" w:rsidRDefault="008C5BF7" w:rsidP="00AF588E">
            <w:pPr>
              <w:spacing w:after="0" w:line="240" w:lineRule="auto"/>
              <w:rPr>
                <w:rFonts w:ascii="Arial" w:eastAsia="Calibri" w:hAnsi="Arial" w:cs="Arial"/>
                <w:b/>
              </w:rPr>
            </w:pPr>
            <w:r w:rsidRPr="00461557">
              <w:rPr>
                <w:rFonts w:ascii="Arial" w:eastAsia="Calibri" w:hAnsi="Arial" w:cs="Arial"/>
                <w:b/>
              </w:rPr>
              <w:t>Roku</w:t>
            </w:r>
          </w:p>
        </w:tc>
        <w:tc>
          <w:tcPr>
            <w:tcW w:w="2527" w:type="dxa"/>
            <w:gridSpan w:val="2"/>
            <w:vAlign w:val="center"/>
          </w:tcPr>
          <w:p w14:paraId="2853A9BA" w14:textId="77777777" w:rsidR="009731CB" w:rsidRPr="00461557" w:rsidRDefault="009731CB" w:rsidP="00AF588E">
            <w:pPr>
              <w:spacing w:after="0" w:line="240" w:lineRule="auto"/>
              <w:rPr>
                <w:rFonts w:ascii="Arial" w:eastAsia="Calibri" w:hAnsi="Arial" w:cs="Arial"/>
                <w:b/>
              </w:rPr>
            </w:pPr>
          </w:p>
        </w:tc>
      </w:tr>
      <w:tr w:rsidR="00A62F87" w14:paraId="69988834" w14:textId="77777777" w:rsidTr="00AF588E">
        <w:trPr>
          <w:trHeight w:val="369"/>
        </w:trPr>
        <w:tc>
          <w:tcPr>
            <w:tcW w:w="2948" w:type="dxa"/>
            <w:gridSpan w:val="2"/>
            <w:vAlign w:val="center"/>
          </w:tcPr>
          <w:p w14:paraId="08A19605" w14:textId="77777777" w:rsidR="009731CB" w:rsidRPr="00461557" w:rsidRDefault="008C5BF7" w:rsidP="00AF588E">
            <w:pPr>
              <w:spacing w:after="0" w:line="240" w:lineRule="auto"/>
              <w:rPr>
                <w:rFonts w:ascii="Arial" w:eastAsia="Calibri" w:hAnsi="Arial" w:cs="Arial"/>
                <w:b/>
              </w:rPr>
            </w:pPr>
            <w:r w:rsidRPr="00461557">
              <w:rPr>
                <w:rFonts w:ascii="Arial" w:eastAsia="Calibri" w:hAnsi="Arial" w:cs="Arial"/>
                <w:b/>
              </w:rPr>
              <w:t xml:space="preserve">Určeno krajskému úřadu </w:t>
            </w:r>
          </w:p>
        </w:tc>
        <w:tc>
          <w:tcPr>
            <w:tcW w:w="6119" w:type="dxa"/>
            <w:gridSpan w:val="5"/>
            <w:vAlign w:val="center"/>
          </w:tcPr>
          <w:p w14:paraId="3A04EA2D" w14:textId="77777777" w:rsidR="009731CB" w:rsidRPr="00461557" w:rsidRDefault="009731CB" w:rsidP="00AF588E">
            <w:pPr>
              <w:spacing w:after="0" w:line="240" w:lineRule="auto"/>
              <w:rPr>
                <w:rFonts w:ascii="Arial" w:eastAsia="Calibri" w:hAnsi="Arial" w:cs="Arial"/>
                <w:b/>
              </w:rPr>
            </w:pPr>
          </w:p>
        </w:tc>
      </w:tr>
      <w:tr w:rsidR="00A62F87" w14:paraId="0047C6CE" w14:textId="77777777" w:rsidTr="00AF588E">
        <w:trPr>
          <w:trHeight w:val="369"/>
        </w:trPr>
        <w:tc>
          <w:tcPr>
            <w:tcW w:w="9067" w:type="dxa"/>
            <w:gridSpan w:val="7"/>
            <w:vAlign w:val="center"/>
          </w:tcPr>
          <w:p w14:paraId="1BAE1426" w14:textId="77777777" w:rsidR="009731CB" w:rsidRPr="00461557" w:rsidRDefault="008C5BF7" w:rsidP="00AF588E">
            <w:pPr>
              <w:spacing w:after="0" w:line="240" w:lineRule="auto"/>
              <w:rPr>
                <w:rFonts w:ascii="Arial" w:eastAsia="Calibri" w:hAnsi="Arial" w:cs="Arial"/>
                <w:b/>
              </w:rPr>
            </w:pPr>
            <w:r w:rsidRPr="00461557">
              <w:rPr>
                <w:rFonts w:ascii="Arial" w:eastAsia="Calibri" w:hAnsi="Arial" w:cs="Arial"/>
                <w:b/>
              </w:rPr>
              <w:t xml:space="preserve">Identifikace lékárny: </w:t>
            </w:r>
          </w:p>
        </w:tc>
      </w:tr>
      <w:tr w:rsidR="00A62F87" w14:paraId="4D9F4848" w14:textId="77777777" w:rsidTr="00AF588E">
        <w:trPr>
          <w:trHeight w:val="255"/>
        </w:trPr>
        <w:tc>
          <w:tcPr>
            <w:tcW w:w="3964" w:type="dxa"/>
            <w:gridSpan w:val="3"/>
          </w:tcPr>
          <w:p w14:paraId="5CA28DDF" w14:textId="77777777" w:rsidR="009731CB" w:rsidRPr="00461557" w:rsidRDefault="008C5BF7" w:rsidP="00AF588E">
            <w:pPr>
              <w:spacing w:after="0" w:line="240" w:lineRule="auto"/>
              <w:rPr>
                <w:rFonts w:ascii="Arial" w:eastAsia="Calibri" w:hAnsi="Arial" w:cs="Arial"/>
              </w:rPr>
            </w:pPr>
            <w:r w:rsidRPr="00461557">
              <w:rPr>
                <w:rFonts w:ascii="Arial" w:eastAsia="Calibri" w:hAnsi="Arial" w:cs="Arial"/>
              </w:rPr>
              <w:t xml:space="preserve">Identifikační číslo osoby </w:t>
            </w:r>
            <w:r w:rsidRPr="00461557">
              <w:rPr>
                <w:rFonts w:ascii="Arial" w:eastAsia="Calibri" w:hAnsi="Arial" w:cs="Arial"/>
              </w:rPr>
              <w:t>(IČO)</w:t>
            </w:r>
          </w:p>
        </w:tc>
        <w:tc>
          <w:tcPr>
            <w:tcW w:w="5103" w:type="dxa"/>
            <w:gridSpan w:val="4"/>
          </w:tcPr>
          <w:p w14:paraId="63299753" w14:textId="77777777" w:rsidR="009731CB" w:rsidRPr="00461557" w:rsidRDefault="009731CB" w:rsidP="00AF588E">
            <w:pPr>
              <w:spacing w:after="0" w:line="240" w:lineRule="auto"/>
              <w:rPr>
                <w:rFonts w:ascii="Arial" w:eastAsia="Calibri" w:hAnsi="Arial" w:cs="Arial"/>
              </w:rPr>
            </w:pPr>
          </w:p>
        </w:tc>
      </w:tr>
      <w:tr w:rsidR="00A62F87" w14:paraId="25F0F411" w14:textId="77777777" w:rsidTr="00AF588E">
        <w:trPr>
          <w:trHeight w:val="255"/>
        </w:trPr>
        <w:tc>
          <w:tcPr>
            <w:tcW w:w="3964" w:type="dxa"/>
            <w:gridSpan w:val="3"/>
          </w:tcPr>
          <w:p w14:paraId="72A4D908" w14:textId="77777777" w:rsidR="009731CB" w:rsidRPr="00461557" w:rsidRDefault="008C5BF7" w:rsidP="00AF588E">
            <w:pPr>
              <w:spacing w:after="0" w:line="240" w:lineRule="auto"/>
              <w:rPr>
                <w:rFonts w:ascii="Arial" w:eastAsia="Calibri" w:hAnsi="Arial" w:cs="Arial"/>
              </w:rPr>
            </w:pPr>
            <w:r w:rsidRPr="00461557">
              <w:rPr>
                <w:rFonts w:ascii="Arial" w:eastAsia="Calibri" w:hAnsi="Arial" w:cs="Arial"/>
              </w:rPr>
              <w:t>Identifikační číslo provozovny (IČP)</w:t>
            </w:r>
          </w:p>
        </w:tc>
        <w:tc>
          <w:tcPr>
            <w:tcW w:w="5103" w:type="dxa"/>
            <w:gridSpan w:val="4"/>
          </w:tcPr>
          <w:p w14:paraId="3926F0CE" w14:textId="77777777" w:rsidR="009731CB" w:rsidRPr="00461557" w:rsidRDefault="009731CB" w:rsidP="00AF588E">
            <w:pPr>
              <w:spacing w:after="0" w:line="240" w:lineRule="auto"/>
              <w:rPr>
                <w:rFonts w:ascii="Arial" w:eastAsia="Calibri" w:hAnsi="Arial" w:cs="Arial"/>
              </w:rPr>
            </w:pPr>
          </w:p>
        </w:tc>
      </w:tr>
      <w:tr w:rsidR="00A62F87" w14:paraId="218F8DCD" w14:textId="77777777" w:rsidTr="00AF588E">
        <w:trPr>
          <w:trHeight w:val="255"/>
        </w:trPr>
        <w:tc>
          <w:tcPr>
            <w:tcW w:w="3964" w:type="dxa"/>
            <w:gridSpan w:val="3"/>
          </w:tcPr>
          <w:p w14:paraId="27CFF2DD" w14:textId="77777777" w:rsidR="009731CB" w:rsidRPr="00461557" w:rsidRDefault="008C5BF7" w:rsidP="00AF588E">
            <w:pPr>
              <w:spacing w:after="0" w:line="240" w:lineRule="auto"/>
              <w:rPr>
                <w:rFonts w:ascii="Arial" w:eastAsia="Calibri" w:hAnsi="Arial" w:cs="Arial"/>
              </w:rPr>
            </w:pPr>
            <w:r w:rsidRPr="00461557">
              <w:rPr>
                <w:rFonts w:ascii="Arial" w:eastAsia="Calibri" w:hAnsi="Arial" w:cs="Arial"/>
              </w:rPr>
              <w:t>Název lékárny</w:t>
            </w:r>
          </w:p>
        </w:tc>
        <w:tc>
          <w:tcPr>
            <w:tcW w:w="5103" w:type="dxa"/>
            <w:gridSpan w:val="4"/>
          </w:tcPr>
          <w:p w14:paraId="6FA4D516" w14:textId="77777777" w:rsidR="009731CB" w:rsidRPr="00461557" w:rsidRDefault="009731CB" w:rsidP="00AF588E">
            <w:pPr>
              <w:spacing w:after="0" w:line="240" w:lineRule="auto"/>
              <w:rPr>
                <w:rFonts w:ascii="Arial" w:eastAsia="Calibri" w:hAnsi="Arial" w:cs="Arial"/>
              </w:rPr>
            </w:pPr>
          </w:p>
        </w:tc>
      </w:tr>
      <w:tr w:rsidR="00A62F87" w14:paraId="6F99689D" w14:textId="77777777" w:rsidTr="00AF588E">
        <w:trPr>
          <w:trHeight w:val="255"/>
        </w:trPr>
        <w:tc>
          <w:tcPr>
            <w:tcW w:w="3964" w:type="dxa"/>
            <w:gridSpan w:val="3"/>
          </w:tcPr>
          <w:p w14:paraId="1B3FBF07" w14:textId="77777777" w:rsidR="009731CB" w:rsidRPr="00461557" w:rsidRDefault="008C5BF7" w:rsidP="00AF588E">
            <w:pPr>
              <w:spacing w:after="0" w:line="240" w:lineRule="auto"/>
              <w:rPr>
                <w:rFonts w:ascii="Arial" w:eastAsia="Calibri" w:hAnsi="Arial" w:cs="Arial"/>
              </w:rPr>
            </w:pPr>
            <w:r w:rsidRPr="00461557">
              <w:rPr>
                <w:rFonts w:ascii="Arial" w:eastAsia="Calibri" w:hAnsi="Arial" w:cs="Arial"/>
              </w:rPr>
              <w:t>Ulice č.p. / č.o.</w:t>
            </w:r>
          </w:p>
        </w:tc>
        <w:tc>
          <w:tcPr>
            <w:tcW w:w="5103" w:type="dxa"/>
            <w:gridSpan w:val="4"/>
          </w:tcPr>
          <w:p w14:paraId="779022F1" w14:textId="77777777" w:rsidR="009731CB" w:rsidRPr="00461557" w:rsidRDefault="009731CB" w:rsidP="00AF588E">
            <w:pPr>
              <w:spacing w:after="0" w:line="240" w:lineRule="auto"/>
              <w:rPr>
                <w:rFonts w:ascii="Arial" w:eastAsia="Calibri" w:hAnsi="Arial" w:cs="Arial"/>
              </w:rPr>
            </w:pPr>
          </w:p>
        </w:tc>
      </w:tr>
      <w:tr w:rsidR="00A62F87" w14:paraId="7DE05B3E" w14:textId="77777777" w:rsidTr="00AF588E">
        <w:trPr>
          <w:trHeight w:val="255"/>
        </w:trPr>
        <w:tc>
          <w:tcPr>
            <w:tcW w:w="3964" w:type="dxa"/>
            <w:gridSpan w:val="3"/>
          </w:tcPr>
          <w:p w14:paraId="6B4F52FB" w14:textId="77777777" w:rsidR="009731CB" w:rsidRPr="00461557" w:rsidRDefault="008C5BF7" w:rsidP="00AF588E">
            <w:pPr>
              <w:spacing w:after="0" w:line="240" w:lineRule="auto"/>
              <w:rPr>
                <w:rFonts w:ascii="Arial" w:eastAsia="Calibri" w:hAnsi="Arial" w:cs="Arial"/>
              </w:rPr>
            </w:pPr>
            <w:r w:rsidRPr="00461557">
              <w:rPr>
                <w:rFonts w:ascii="Arial" w:eastAsia="Calibri" w:hAnsi="Arial" w:cs="Arial"/>
              </w:rPr>
              <w:t>Obec</w:t>
            </w:r>
          </w:p>
        </w:tc>
        <w:tc>
          <w:tcPr>
            <w:tcW w:w="5103" w:type="dxa"/>
            <w:gridSpan w:val="4"/>
          </w:tcPr>
          <w:p w14:paraId="5D2F6270" w14:textId="77777777" w:rsidR="009731CB" w:rsidRPr="00461557" w:rsidRDefault="009731CB" w:rsidP="00AF588E">
            <w:pPr>
              <w:spacing w:after="0" w:line="240" w:lineRule="auto"/>
              <w:rPr>
                <w:rFonts w:ascii="Arial" w:eastAsia="Calibri" w:hAnsi="Arial" w:cs="Arial"/>
              </w:rPr>
            </w:pPr>
          </w:p>
        </w:tc>
      </w:tr>
      <w:tr w:rsidR="00A62F87" w14:paraId="7A55555E" w14:textId="77777777" w:rsidTr="00AF588E">
        <w:trPr>
          <w:trHeight w:val="255"/>
        </w:trPr>
        <w:tc>
          <w:tcPr>
            <w:tcW w:w="3964" w:type="dxa"/>
            <w:gridSpan w:val="3"/>
          </w:tcPr>
          <w:p w14:paraId="231963B1" w14:textId="77777777" w:rsidR="009731CB" w:rsidRPr="00461557" w:rsidRDefault="008C5BF7" w:rsidP="00AF588E">
            <w:pPr>
              <w:spacing w:after="0" w:line="240" w:lineRule="auto"/>
              <w:rPr>
                <w:rFonts w:ascii="Arial" w:eastAsia="Calibri" w:hAnsi="Arial" w:cs="Arial"/>
              </w:rPr>
            </w:pPr>
            <w:r w:rsidRPr="00461557">
              <w:rPr>
                <w:rFonts w:ascii="Arial" w:eastAsia="Calibri" w:hAnsi="Arial" w:cs="Arial"/>
              </w:rPr>
              <w:t>PSČ</w:t>
            </w:r>
          </w:p>
        </w:tc>
        <w:tc>
          <w:tcPr>
            <w:tcW w:w="5103" w:type="dxa"/>
            <w:gridSpan w:val="4"/>
          </w:tcPr>
          <w:p w14:paraId="2012550B" w14:textId="77777777" w:rsidR="009731CB" w:rsidRPr="00461557" w:rsidRDefault="009731CB" w:rsidP="00AF588E">
            <w:pPr>
              <w:spacing w:after="0" w:line="240" w:lineRule="auto"/>
              <w:rPr>
                <w:rFonts w:ascii="Arial" w:eastAsia="Calibri" w:hAnsi="Arial" w:cs="Arial"/>
              </w:rPr>
            </w:pPr>
          </w:p>
        </w:tc>
      </w:tr>
      <w:tr w:rsidR="00A62F87" w14:paraId="4D4840A0" w14:textId="77777777" w:rsidTr="00AF588E">
        <w:trPr>
          <w:trHeight w:val="255"/>
        </w:trPr>
        <w:tc>
          <w:tcPr>
            <w:tcW w:w="3964" w:type="dxa"/>
            <w:gridSpan w:val="3"/>
          </w:tcPr>
          <w:p w14:paraId="36B8F734" w14:textId="77777777" w:rsidR="009731CB" w:rsidRPr="00461557" w:rsidRDefault="008C5BF7" w:rsidP="00AF588E">
            <w:pPr>
              <w:spacing w:after="0" w:line="240" w:lineRule="auto"/>
              <w:rPr>
                <w:rFonts w:ascii="Arial" w:eastAsia="Calibri" w:hAnsi="Arial" w:cs="Arial"/>
              </w:rPr>
            </w:pPr>
            <w:r w:rsidRPr="00461557">
              <w:rPr>
                <w:rFonts w:ascii="Arial" w:eastAsia="Calibri" w:hAnsi="Arial" w:cs="Arial"/>
              </w:rPr>
              <w:t xml:space="preserve">IČZUJ </w:t>
            </w:r>
          </w:p>
        </w:tc>
        <w:tc>
          <w:tcPr>
            <w:tcW w:w="5103" w:type="dxa"/>
            <w:gridSpan w:val="4"/>
          </w:tcPr>
          <w:p w14:paraId="70F049B3" w14:textId="77777777" w:rsidR="009731CB" w:rsidRPr="00461557" w:rsidRDefault="009731CB" w:rsidP="00AF588E">
            <w:pPr>
              <w:spacing w:after="0" w:line="240" w:lineRule="auto"/>
              <w:rPr>
                <w:rFonts w:ascii="Arial" w:eastAsia="Calibri" w:hAnsi="Arial" w:cs="Arial"/>
              </w:rPr>
            </w:pPr>
          </w:p>
        </w:tc>
      </w:tr>
      <w:tr w:rsidR="00A62F87" w14:paraId="372616A4" w14:textId="77777777" w:rsidTr="00AF588E">
        <w:trPr>
          <w:trHeight w:val="369"/>
        </w:trPr>
        <w:tc>
          <w:tcPr>
            <w:tcW w:w="9067" w:type="dxa"/>
            <w:gridSpan w:val="7"/>
            <w:vAlign w:val="center"/>
          </w:tcPr>
          <w:p w14:paraId="67E429D7" w14:textId="77777777" w:rsidR="009731CB" w:rsidRPr="00461557" w:rsidRDefault="008C5BF7" w:rsidP="00AF588E">
            <w:pPr>
              <w:spacing w:after="0" w:line="240" w:lineRule="auto"/>
              <w:rPr>
                <w:rFonts w:ascii="Arial" w:eastAsia="Calibri" w:hAnsi="Arial" w:cs="Arial"/>
              </w:rPr>
            </w:pPr>
            <w:r w:rsidRPr="00461557">
              <w:rPr>
                <w:rFonts w:ascii="Arial" w:eastAsia="Calibri" w:hAnsi="Arial" w:cs="Arial"/>
                <w:b/>
              </w:rPr>
              <w:t>Identifikace zařízení:</w:t>
            </w:r>
          </w:p>
        </w:tc>
      </w:tr>
      <w:tr w:rsidR="00A62F87" w14:paraId="6766A418" w14:textId="77777777" w:rsidTr="00AF588E">
        <w:trPr>
          <w:trHeight w:val="255"/>
        </w:trPr>
        <w:tc>
          <w:tcPr>
            <w:tcW w:w="3964" w:type="dxa"/>
            <w:gridSpan w:val="3"/>
          </w:tcPr>
          <w:p w14:paraId="4B3F5CE1" w14:textId="77777777" w:rsidR="009731CB" w:rsidRPr="00461557" w:rsidRDefault="008C5BF7" w:rsidP="00AF588E">
            <w:pPr>
              <w:spacing w:after="0" w:line="240" w:lineRule="auto"/>
              <w:rPr>
                <w:rFonts w:ascii="Arial" w:eastAsia="Calibri" w:hAnsi="Arial" w:cs="Arial"/>
              </w:rPr>
            </w:pPr>
            <w:r w:rsidRPr="00461557">
              <w:rPr>
                <w:rFonts w:ascii="Arial" w:eastAsia="Calibri" w:hAnsi="Arial" w:cs="Arial"/>
              </w:rPr>
              <w:t>Identifikační číslo osoby (IČO)</w:t>
            </w:r>
          </w:p>
        </w:tc>
        <w:tc>
          <w:tcPr>
            <w:tcW w:w="5103" w:type="dxa"/>
            <w:gridSpan w:val="4"/>
          </w:tcPr>
          <w:p w14:paraId="58DB12A2" w14:textId="77777777" w:rsidR="009731CB" w:rsidRPr="00461557" w:rsidRDefault="009731CB" w:rsidP="00AF588E">
            <w:pPr>
              <w:spacing w:after="0" w:line="240" w:lineRule="auto"/>
              <w:rPr>
                <w:rFonts w:ascii="Arial" w:eastAsia="Calibri" w:hAnsi="Arial" w:cs="Arial"/>
              </w:rPr>
            </w:pPr>
          </w:p>
        </w:tc>
      </w:tr>
      <w:tr w:rsidR="00A62F87" w14:paraId="6A304736" w14:textId="77777777" w:rsidTr="00AF588E">
        <w:trPr>
          <w:trHeight w:val="255"/>
        </w:trPr>
        <w:tc>
          <w:tcPr>
            <w:tcW w:w="3964" w:type="dxa"/>
            <w:gridSpan w:val="3"/>
          </w:tcPr>
          <w:p w14:paraId="67B2255A" w14:textId="77777777" w:rsidR="009731CB" w:rsidRPr="00461557" w:rsidRDefault="008C5BF7" w:rsidP="00AF588E">
            <w:pPr>
              <w:spacing w:after="0" w:line="240" w:lineRule="auto"/>
              <w:rPr>
                <w:rFonts w:ascii="Arial" w:eastAsia="Calibri" w:hAnsi="Arial" w:cs="Arial"/>
              </w:rPr>
            </w:pPr>
            <w:r w:rsidRPr="00461557">
              <w:rPr>
                <w:rFonts w:ascii="Arial" w:eastAsia="Calibri" w:hAnsi="Arial" w:cs="Arial"/>
              </w:rPr>
              <w:t>Identifikační číslo zařízení (IČZ)</w:t>
            </w:r>
          </w:p>
        </w:tc>
        <w:tc>
          <w:tcPr>
            <w:tcW w:w="5103" w:type="dxa"/>
            <w:gridSpan w:val="4"/>
          </w:tcPr>
          <w:p w14:paraId="384FD878" w14:textId="77777777" w:rsidR="009731CB" w:rsidRPr="00461557" w:rsidRDefault="009731CB" w:rsidP="00AF588E">
            <w:pPr>
              <w:spacing w:after="0" w:line="240" w:lineRule="auto"/>
              <w:rPr>
                <w:rFonts w:ascii="Arial" w:eastAsia="Calibri" w:hAnsi="Arial" w:cs="Arial"/>
              </w:rPr>
            </w:pPr>
          </w:p>
        </w:tc>
      </w:tr>
      <w:tr w:rsidR="00A62F87" w14:paraId="0EE8F71B" w14:textId="77777777" w:rsidTr="00AF588E">
        <w:trPr>
          <w:trHeight w:val="370"/>
        </w:trPr>
        <w:tc>
          <w:tcPr>
            <w:tcW w:w="9067" w:type="dxa"/>
            <w:gridSpan w:val="7"/>
            <w:vAlign w:val="center"/>
          </w:tcPr>
          <w:p w14:paraId="5928D7BB" w14:textId="77777777" w:rsidR="009731CB" w:rsidRPr="00461557" w:rsidRDefault="008C5BF7" w:rsidP="00AF588E">
            <w:pPr>
              <w:spacing w:after="0" w:line="240" w:lineRule="auto"/>
              <w:rPr>
                <w:rFonts w:ascii="Arial" w:eastAsia="Calibri" w:hAnsi="Arial" w:cs="Arial"/>
                <w:b/>
              </w:rPr>
            </w:pPr>
            <w:r w:rsidRPr="00461557">
              <w:rPr>
                <w:rFonts w:ascii="Arial" w:eastAsia="Calibri" w:hAnsi="Arial" w:cs="Arial"/>
                <w:b/>
              </w:rPr>
              <w:t>Předané odpady léčiv z domácností:</w:t>
            </w:r>
          </w:p>
        </w:tc>
      </w:tr>
      <w:tr w:rsidR="00A62F87" w14:paraId="7C3B7787" w14:textId="77777777" w:rsidTr="00AF588E">
        <w:trPr>
          <w:trHeight w:val="369"/>
        </w:trPr>
        <w:tc>
          <w:tcPr>
            <w:tcW w:w="7237" w:type="dxa"/>
            <w:gridSpan w:val="6"/>
            <w:vAlign w:val="center"/>
          </w:tcPr>
          <w:p w14:paraId="1A5C75F1" w14:textId="77777777" w:rsidR="009731CB" w:rsidRPr="00461557" w:rsidRDefault="008C5BF7" w:rsidP="00AF588E">
            <w:pPr>
              <w:spacing w:after="0" w:line="240" w:lineRule="auto"/>
              <w:rPr>
                <w:rFonts w:ascii="Arial" w:eastAsia="Calibri" w:hAnsi="Arial" w:cs="Arial"/>
                <w:b/>
              </w:rPr>
            </w:pPr>
            <w:r w:rsidRPr="00461557">
              <w:rPr>
                <w:rFonts w:ascii="Arial" w:eastAsia="Calibri" w:hAnsi="Arial" w:cs="Arial"/>
                <w:b/>
              </w:rPr>
              <w:t xml:space="preserve">Druh odpadu: </w:t>
            </w:r>
          </w:p>
        </w:tc>
        <w:tc>
          <w:tcPr>
            <w:tcW w:w="1830" w:type="dxa"/>
          </w:tcPr>
          <w:p w14:paraId="68255BB1" w14:textId="77777777" w:rsidR="009731CB" w:rsidRPr="00461557" w:rsidRDefault="009731CB" w:rsidP="00AF588E">
            <w:pPr>
              <w:spacing w:after="0" w:line="240" w:lineRule="auto"/>
              <w:jc w:val="center"/>
              <w:rPr>
                <w:rFonts w:ascii="Arial" w:eastAsia="Calibri" w:hAnsi="Arial" w:cs="Arial"/>
              </w:rPr>
            </w:pPr>
          </w:p>
        </w:tc>
      </w:tr>
      <w:tr w:rsidR="00A62F87" w14:paraId="67CE2F55" w14:textId="77777777" w:rsidTr="00AF588E">
        <w:tc>
          <w:tcPr>
            <w:tcW w:w="2665" w:type="dxa"/>
            <w:vAlign w:val="center"/>
          </w:tcPr>
          <w:p w14:paraId="10657B45" w14:textId="77777777" w:rsidR="009731CB" w:rsidRPr="00461557" w:rsidRDefault="008C5BF7" w:rsidP="00AF588E">
            <w:pPr>
              <w:spacing w:after="0" w:line="240" w:lineRule="auto"/>
              <w:jc w:val="center"/>
              <w:rPr>
                <w:rFonts w:ascii="Arial" w:eastAsia="Calibri" w:hAnsi="Arial" w:cs="Arial"/>
                <w:b/>
              </w:rPr>
            </w:pPr>
            <w:r w:rsidRPr="00461557">
              <w:rPr>
                <w:rFonts w:ascii="Arial" w:eastAsia="Calibri" w:hAnsi="Arial" w:cs="Arial"/>
                <w:b/>
              </w:rPr>
              <w:t>Katalogové číslo</w:t>
            </w:r>
          </w:p>
        </w:tc>
        <w:tc>
          <w:tcPr>
            <w:tcW w:w="1299" w:type="dxa"/>
            <w:gridSpan w:val="2"/>
            <w:vAlign w:val="center"/>
          </w:tcPr>
          <w:p w14:paraId="2036B80C" w14:textId="77777777" w:rsidR="009731CB" w:rsidRPr="00461557" w:rsidRDefault="008C5BF7" w:rsidP="00AF588E">
            <w:pPr>
              <w:spacing w:after="0" w:line="240" w:lineRule="auto"/>
              <w:jc w:val="center"/>
              <w:rPr>
                <w:rFonts w:ascii="Arial" w:eastAsia="Calibri" w:hAnsi="Arial" w:cs="Arial"/>
                <w:b/>
              </w:rPr>
            </w:pPr>
            <w:r w:rsidRPr="00461557">
              <w:rPr>
                <w:rFonts w:ascii="Arial" w:eastAsia="Calibri" w:hAnsi="Arial" w:cs="Arial"/>
                <w:b/>
              </w:rPr>
              <w:t>Kategorie odpadu</w:t>
            </w:r>
          </w:p>
        </w:tc>
        <w:tc>
          <w:tcPr>
            <w:tcW w:w="3273" w:type="dxa"/>
            <w:gridSpan w:val="3"/>
            <w:vAlign w:val="center"/>
          </w:tcPr>
          <w:p w14:paraId="6E3F5DC1" w14:textId="77777777" w:rsidR="009731CB" w:rsidRPr="00461557" w:rsidRDefault="008C5BF7" w:rsidP="00AF588E">
            <w:pPr>
              <w:spacing w:after="0" w:line="240" w:lineRule="auto"/>
              <w:jc w:val="center"/>
              <w:rPr>
                <w:rFonts w:ascii="Arial" w:eastAsia="Calibri" w:hAnsi="Arial" w:cs="Arial"/>
                <w:b/>
              </w:rPr>
            </w:pPr>
            <w:r w:rsidRPr="00461557">
              <w:rPr>
                <w:rFonts w:ascii="Arial" w:eastAsia="Calibri" w:hAnsi="Arial" w:cs="Arial"/>
                <w:b/>
              </w:rPr>
              <w:t>Název odpadu</w:t>
            </w:r>
          </w:p>
        </w:tc>
        <w:tc>
          <w:tcPr>
            <w:tcW w:w="1830" w:type="dxa"/>
            <w:vAlign w:val="center"/>
          </w:tcPr>
          <w:p w14:paraId="0FFC9433" w14:textId="77777777" w:rsidR="009731CB" w:rsidRPr="00461557" w:rsidRDefault="008C5BF7" w:rsidP="00AF588E">
            <w:pPr>
              <w:spacing w:after="0" w:line="240" w:lineRule="auto"/>
              <w:jc w:val="center"/>
              <w:rPr>
                <w:rFonts w:ascii="Arial" w:eastAsia="Calibri" w:hAnsi="Arial" w:cs="Arial"/>
                <w:b/>
              </w:rPr>
            </w:pPr>
            <w:r w:rsidRPr="00461557">
              <w:rPr>
                <w:rFonts w:ascii="Arial" w:eastAsia="Calibri" w:hAnsi="Arial" w:cs="Arial"/>
                <w:b/>
              </w:rPr>
              <w:t>Množství odpadu (t)</w:t>
            </w:r>
          </w:p>
        </w:tc>
      </w:tr>
      <w:tr w:rsidR="00A62F87" w14:paraId="02C075B0" w14:textId="77777777" w:rsidTr="00AF588E">
        <w:trPr>
          <w:trHeight w:val="255"/>
        </w:trPr>
        <w:tc>
          <w:tcPr>
            <w:tcW w:w="2665" w:type="dxa"/>
            <w:vAlign w:val="center"/>
          </w:tcPr>
          <w:p w14:paraId="6BFAC2AB" w14:textId="77777777" w:rsidR="009731CB" w:rsidRPr="00461557" w:rsidRDefault="008C5BF7" w:rsidP="00AF588E">
            <w:pPr>
              <w:spacing w:after="0" w:line="240" w:lineRule="auto"/>
              <w:jc w:val="center"/>
              <w:rPr>
                <w:rFonts w:ascii="Arial" w:eastAsia="Calibri" w:hAnsi="Arial" w:cs="Arial"/>
              </w:rPr>
            </w:pPr>
            <w:r w:rsidRPr="00461557">
              <w:rPr>
                <w:rFonts w:ascii="Arial" w:eastAsia="Calibri" w:hAnsi="Arial" w:cs="Arial"/>
              </w:rPr>
              <w:t>20 01 31</w:t>
            </w:r>
            <w:r w:rsidRPr="00461557">
              <w:rPr>
                <w:rFonts w:ascii="Arial" w:eastAsia="Calibri" w:hAnsi="Arial" w:cs="Arial"/>
                <w:lang w:eastAsia="cs-CZ"/>
              </w:rPr>
              <w:t>*</w:t>
            </w:r>
          </w:p>
        </w:tc>
        <w:tc>
          <w:tcPr>
            <w:tcW w:w="1299" w:type="dxa"/>
            <w:gridSpan w:val="2"/>
            <w:vAlign w:val="center"/>
          </w:tcPr>
          <w:p w14:paraId="0E0AFE74" w14:textId="77777777" w:rsidR="009731CB" w:rsidRPr="00461557" w:rsidRDefault="008C5BF7" w:rsidP="00AF588E">
            <w:pPr>
              <w:spacing w:after="0" w:line="240" w:lineRule="auto"/>
              <w:jc w:val="center"/>
              <w:rPr>
                <w:rFonts w:ascii="Arial" w:eastAsia="Calibri" w:hAnsi="Arial" w:cs="Arial"/>
              </w:rPr>
            </w:pPr>
            <w:r w:rsidRPr="00461557">
              <w:rPr>
                <w:rFonts w:ascii="Arial" w:eastAsia="Calibri" w:hAnsi="Arial" w:cs="Arial"/>
              </w:rPr>
              <w:t>N</w:t>
            </w:r>
          </w:p>
        </w:tc>
        <w:tc>
          <w:tcPr>
            <w:tcW w:w="3273" w:type="dxa"/>
            <w:gridSpan w:val="3"/>
            <w:vAlign w:val="center"/>
          </w:tcPr>
          <w:p w14:paraId="56D06402" w14:textId="77777777" w:rsidR="009731CB" w:rsidRPr="00461557" w:rsidRDefault="009731CB" w:rsidP="00AF588E">
            <w:pPr>
              <w:spacing w:after="0" w:line="240" w:lineRule="auto"/>
              <w:rPr>
                <w:rFonts w:ascii="Arial" w:eastAsia="Calibri" w:hAnsi="Arial" w:cs="Arial"/>
              </w:rPr>
            </w:pPr>
          </w:p>
        </w:tc>
        <w:tc>
          <w:tcPr>
            <w:tcW w:w="1830" w:type="dxa"/>
            <w:vAlign w:val="center"/>
          </w:tcPr>
          <w:p w14:paraId="13997F97" w14:textId="77777777" w:rsidR="009731CB" w:rsidRPr="00461557" w:rsidRDefault="009731CB" w:rsidP="00AF588E">
            <w:pPr>
              <w:spacing w:after="0" w:line="240" w:lineRule="auto"/>
              <w:rPr>
                <w:rFonts w:ascii="Arial" w:eastAsia="Calibri" w:hAnsi="Arial" w:cs="Arial"/>
              </w:rPr>
            </w:pPr>
          </w:p>
        </w:tc>
      </w:tr>
      <w:tr w:rsidR="00A62F87" w14:paraId="779A172F" w14:textId="77777777" w:rsidTr="00AF588E">
        <w:trPr>
          <w:trHeight w:val="255"/>
        </w:trPr>
        <w:tc>
          <w:tcPr>
            <w:tcW w:w="2665" w:type="dxa"/>
            <w:vAlign w:val="center"/>
          </w:tcPr>
          <w:p w14:paraId="2C6F8C66" w14:textId="77777777" w:rsidR="009731CB" w:rsidRPr="00461557" w:rsidRDefault="008C5BF7" w:rsidP="00AF588E">
            <w:pPr>
              <w:spacing w:after="0" w:line="240" w:lineRule="auto"/>
              <w:jc w:val="center"/>
              <w:rPr>
                <w:rFonts w:ascii="Arial" w:eastAsia="Calibri" w:hAnsi="Arial" w:cs="Arial"/>
              </w:rPr>
            </w:pPr>
            <w:r w:rsidRPr="00461557">
              <w:rPr>
                <w:rFonts w:ascii="Arial" w:eastAsia="Calibri" w:hAnsi="Arial" w:cs="Arial"/>
              </w:rPr>
              <w:t>20 01 32</w:t>
            </w:r>
            <w:r w:rsidRPr="00461557">
              <w:rPr>
                <w:rFonts w:ascii="Arial" w:eastAsia="Calibri" w:hAnsi="Arial" w:cs="Arial"/>
                <w:lang w:eastAsia="cs-CZ"/>
              </w:rPr>
              <w:t>*</w:t>
            </w:r>
          </w:p>
        </w:tc>
        <w:tc>
          <w:tcPr>
            <w:tcW w:w="1299" w:type="dxa"/>
            <w:gridSpan w:val="2"/>
            <w:vAlign w:val="center"/>
          </w:tcPr>
          <w:p w14:paraId="4E69E605" w14:textId="77777777" w:rsidR="009731CB" w:rsidRPr="00461557" w:rsidRDefault="008C5BF7" w:rsidP="00AF588E">
            <w:pPr>
              <w:spacing w:after="0" w:line="240" w:lineRule="auto"/>
              <w:jc w:val="center"/>
              <w:rPr>
                <w:rFonts w:ascii="Arial" w:eastAsia="Calibri" w:hAnsi="Arial" w:cs="Arial"/>
              </w:rPr>
            </w:pPr>
            <w:r w:rsidRPr="00461557">
              <w:rPr>
                <w:rFonts w:ascii="Arial" w:eastAsia="Calibri" w:hAnsi="Arial" w:cs="Arial"/>
              </w:rPr>
              <w:t>N</w:t>
            </w:r>
          </w:p>
        </w:tc>
        <w:tc>
          <w:tcPr>
            <w:tcW w:w="3273" w:type="dxa"/>
            <w:gridSpan w:val="3"/>
            <w:vAlign w:val="center"/>
          </w:tcPr>
          <w:p w14:paraId="4FAA2ACD" w14:textId="77777777" w:rsidR="009731CB" w:rsidRPr="00461557" w:rsidRDefault="009731CB" w:rsidP="00AF588E">
            <w:pPr>
              <w:spacing w:after="0" w:line="240" w:lineRule="auto"/>
              <w:rPr>
                <w:rFonts w:ascii="Arial" w:eastAsia="Calibri" w:hAnsi="Arial" w:cs="Arial"/>
              </w:rPr>
            </w:pPr>
          </w:p>
        </w:tc>
        <w:tc>
          <w:tcPr>
            <w:tcW w:w="1830" w:type="dxa"/>
            <w:vAlign w:val="center"/>
          </w:tcPr>
          <w:p w14:paraId="4E38E445" w14:textId="77777777" w:rsidR="009731CB" w:rsidRPr="00461557" w:rsidRDefault="009731CB" w:rsidP="00AF588E">
            <w:pPr>
              <w:spacing w:after="0" w:line="240" w:lineRule="auto"/>
              <w:rPr>
                <w:rFonts w:ascii="Arial" w:eastAsia="Calibri" w:hAnsi="Arial" w:cs="Arial"/>
              </w:rPr>
            </w:pPr>
          </w:p>
        </w:tc>
      </w:tr>
      <w:tr w:rsidR="00A62F87" w14:paraId="3F969C81" w14:textId="77777777" w:rsidTr="00AF588E">
        <w:trPr>
          <w:trHeight w:val="369"/>
        </w:trPr>
        <w:tc>
          <w:tcPr>
            <w:tcW w:w="9067" w:type="dxa"/>
            <w:gridSpan w:val="7"/>
            <w:vAlign w:val="center"/>
          </w:tcPr>
          <w:p w14:paraId="6D786A65" w14:textId="77777777" w:rsidR="009731CB" w:rsidRPr="00461557" w:rsidRDefault="008C5BF7" w:rsidP="00AF588E">
            <w:pPr>
              <w:spacing w:after="0" w:line="240" w:lineRule="auto"/>
              <w:rPr>
                <w:rFonts w:ascii="Arial" w:eastAsia="Calibri" w:hAnsi="Arial" w:cs="Arial"/>
                <w:b/>
              </w:rPr>
            </w:pPr>
            <w:r w:rsidRPr="00461557">
              <w:rPr>
                <w:rFonts w:ascii="Arial" w:eastAsia="Calibri" w:hAnsi="Arial" w:cs="Arial"/>
                <w:b/>
              </w:rPr>
              <w:t>Oznámení vyplnil:</w:t>
            </w:r>
          </w:p>
        </w:tc>
      </w:tr>
      <w:tr w:rsidR="00A62F87" w14:paraId="6693AF40" w14:textId="77777777" w:rsidTr="00AF588E">
        <w:trPr>
          <w:trHeight w:val="255"/>
        </w:trPr>
        <w:tc>
          <w:tcPr>
            <w:tcW w:w="2665" w:type="dxa"/>
          </w:tcPr>
          <w:p w14:paraId="0FFEC56D" w14:textId="77777777" w:rsidR="009731CB" w:rsidRPr="00461557" w:rsidRDefault="008C5BF7" w:rsidP="00AF588E">
            <w:pPr>
              <w:spacing w:after="0" w:line="240" w:lineRule="auto"/>
              <w:rPr>
                <w:rFonts w:ascii="Arial" w:eastAsia="Calibri" w:hAnsi="Arial" w:cs="Arial"/>
              </w:rPr>
            </w:pPr>
            <w:r w:rsidRPr="00461557">
              <w:rPr>
                <w:rFonts w:ascii="Arial" w:eastAsia="Calibri" w:hAnsi="Arial" w:cs="Arial"/>
              </w:rPr>
              <w:t>Datum</w:t>
            </w:r>
          </w:p>
        </w:tc>
        <w:tc>
          <w:tcPr>
            <w:tcW w:w="6402" w:type="dxa"/>
            <w:gridSpan w:val="6"/>
            <w:vAlign w:val="center"/>
          </w:tcPr>
          <w:p w14:paraId="3BE8A1CB" w14:textId="77777777" w:rsidR="009731CB" w:rsidRPr="00461557" w:rsidRDefault="009731CB" w:rsidP="00AF588E">
            <w:pPr>
              <w:spacing w:after="0" w:line="240" w:lineRule="auto"/>
              <w:rPr>
                <w:rFonts w:ascii="Arial" w:eastAsia="Calibri" w:hAnsi="Arial" w:cs="Arial"/>
              </w:rPr>
            </w:pPr>
          </w:p>
        </w:tc>
      </w:tr>
      <w:tr w:rsidR="00A62F87" w14:paraId="5DCE6437" w14:textId="77777777" w:rsidTr="00AF588E">
        <w:trPr>
          <w:trHeight w:val="255"/>
        </w:trPr>
        <w:tc>
          <w:tcPr>
            <w:tcW w:w="2665" w:type="dxa"/>
          </w:tcPr>
          <w:p w14:paraId="4AB72788" w14:textId="77777777" w:rsidR="009731CB" w:rsidRPr="00461557" w:rsidRDefault="008C5BF7" w:rsidP="00AF588E">
            <w:pPr>
              <w:spacing w:after="0" w:line="240" w:lineRule="auto"/>
              <w:rPr>
                <w:rFonts w:ascii="Arial" w:eastAsia="Calibri" w:hAnsi="Arial" w:cs="Arial"/>
              </w:rPr>
            </w:pPr>
            <w:r w:rsidRPr="00461557">
              <w:rPr>
                <w:rFonts w:ascii="Arial" w:eastAsia="Calibri" w:hAnsi="Arial" w:cs="Arial"/>
              </w:rPr>
              <w:t>Jméno a příjmení</w:t>
            </w:r>
          </w:p>
        </w:tc>
        <w:tc>
          <w:tcPr>
            <w:tcW w:w="6402" w:type="dxa"/>
            <w:gridSpan w:val="6"/>
            <w:vAlign w:val="center"/>
          </w:tcPr>
          <w:p w14:paraId="6F745ADB" w14:textId="77777777" w:rsidR="009731CB" w:rsidRPr="00461557" w:rsidRDefault="009731CB" w:rsidP="00AF588E">
            <w:pPr>
              <w:spacing w:after="0" w:line="240" w:lineRule="auto"/>
              <w:rPr>
                <w:rFonts w:ascii="Arial" w:eastAsia="Calibri" w:hAnsi="Arial" w:cs="Arial"/>
              </w:rPr>
            </w:pPr>
          </w:p>
        </w:tc>
      </w:tr>
      <w:tr w:rsidR="00A62F87" w14:paraId="2FEC14D4" w14:textId="77777777" w:rsidTr="00AF588E">
        <w:trPr>
          <w:trHeight w:val="255"/>
        </w:trPr>
        <w:tc>
          <w:tcPr>
            <w:tcW w:w="2665" w:type="dxa"/>
          </w:tcPr>
          <w:p w14:paraId="51E7781B" w14:textId="77777777" w:rsidR="009731CB" w:rsidRPr="00461557" w:rsidRDefault="008C5BF7" w:rsidP="00AF588E">
            <w:pPr>
              <w:spacing w:after="0" w:line="240" w:lineRule="auto"/>
              <w:rPr>
                <w:rFonts w:ascii="Arial" w:eastAsia="Calibri" w:hAnsi="Arial" w:cs="Arial"/>
              </w:rPr>
            </w:pPr>
            <w:r w:rsidRPr="00461557">
              <w:rPr>
                <w:rFonts w:ascii="Arial" w:eastAsia="Calibri" w:hAnsi="Arial" w:cs="Arial"/>
              </w:rPr>
              <w:t>Telefon</w:t>
            </w:r>
          </w:p>
        </w:tc>
        <w:tc>
          <w:tcPr>
            <w:tcW w:w="6402" w:type="dxa"/>
            <w:gridSpan w:val="6"/>
            <w:vAlign w:val="center"/>
          </w:tcPr>
          <w:p w14:paraId="37F793C1" w14:textId="77777777" w:rsidR="009731CB" w:rsidRPr="00461557" w:rsidRDefault="009731CB" w:rsidP="00AF588E">
            <w:pPr>
              <w:spacing w:after="0" w:line="240" w:lineRule="auto"/>
              <w:rPr>
                <w:rFonts w:ascii="Arial" w:eastAsia="Calibri" w:hAnsi="Arial" w:cs="Arial"/>
              </w:rPr>
            </w:pPr>
          </w:p>
        </w:tc>
      </w:tr>
      <w:tr w:rsidR="00A62F87" w14:paraId="2007DB14" w14:textId="77777777" w:rsidTr="00AF588E">
        <w:trPr>
          <w:trHeight w:val="255"/>
        </w:trPr>
        <w:tc>
          <w:tcPr>
            <w:tcW w:w="2665" w:type="dxa"/>
          </w:tcPr>
          <w:p w14:paraId="0EE7C7F5" w14:textId="77777777" w:rsidR="009731CB" w:rsidRPr="00461557" w:rsidRDefault="008C5BF7" w:rsidP="00AF588E">
            <w:pPr>
              <w:spacing w:after="0" w:line="240" w:lineRule="auto"/>
              <w:rPr>
                <w:rFonts w:ascii="Arial" w:eastAsia="Calibri" w:hAnsi="Arial" w:cs="Arial"/>
              </w:rPr>
            </w:pPr>
            <w:r w:rsidRPr="00461557">
              <w:rPr>
                <w:rFonts w:ascii="Arial" w:eastAsia="Calibri" w:hAnsi="Arial" w:cs="Arial"/>
              </w:rPr>
              <w:t>E-mail</w:t>
            </w:r>
          </w:p>
        </w:tc>
        <w:tc>
          <w:tcPr>
            <w:tcW w:w="6402" w:type="dxa"/>
            <w:gridSpan w:val="6"/>
            <w:vAlign w:val="center"/>
          </w:tcPr>
          <w:p w14:paraId="6CEECBA8" w14:textId="77777777" w:rsidR="009731CB" w:rsidRPr="00461557" w:rsidRDefault="009731CB" w:rsidP="00AF588E">
            <w:pPr>
              <w:spacing w:after="0" w:line="240" w:lineRule="auto"/>
              <w:rPr>
                <w:rFonts w:ascii="Arial" w:eastAsia="Calibri" w:hAnsi="Arial" w:cs="Arial"/>
              </w:rPr>
            </w:pPr>
          </w:p>
        </w:tc>
      </w:tr>
    </w:tbl>
    <w:p w14:paraId="686C493B" w14:textId="77777777" w:rsidR="009731CB" w:rsidRPr="00461557" w:rsidRDefault="009731CB" w:rsidP="009731CB">
      <w:pPr>
        <w:spacing w:after="240"/>
        <w:rPr>
          <w:rFonts w:ascii="Arial" w:eastAsia="Calibri" w:hAnsi="Arial" w:cs="Arial"/>
        </w:rPr>
      </w:pPr>
    </w:p>
    <w:p w14:paraId="1D425AC4" w14:textId="77777777" w:rsidR="009731CB" w:rsidRPr="00461557" w:rsidRDefault="008C5BF7" w:rsidP="009731CB">
      <w:pPr>
        <w:spacing w:after="120"/>
        <w:rPr>
          <w:rFonts w:ascii="Arial" w:eastAsia="Calibri" w:hAnsi="Arial" w:cs="Arial"/>
          <w:b/>
        </w:rPr>
      </w:pPr>
      <w:r w:rsidRPr="00461557">
        <w:rPr>
          <w:rFonts w:ascii="Arial" w:eastAsia="Calibri" w:hAnsi="Arial" w:cs="Arial"/>
          <w:b/>
        </w:rPr>
        <w:t xml:space="preserve">Vysvětlivky: </w:t>
      </w:r>
    </w:p>
    <w:p w14:paraId="15A0CE1F" w14:textId="77777777" w:rsidR="009731CB" w:rsidRPr="00461557" w:rsidRDefault="008C5BF7" w:rsidP="009731CB">
      <w:pPr>
        <w:spacing w:after="240"/>
        <w:rPr>
          <w:rFonts w:ascii="Arial" w:eastAsia="Calibri" w:hAnsi="Arial" w:cs="Arial"/>
          <w:b/>
        </w:rPr>
      </w:pPr>
      <w:r w:rsidRPr="00461557">
        <w:rPr>
          <w:rFonts w:ascii="Arial" w:eastAsia="Calibri" w:hAnsi="Arial" w:cs="Arial"/>
          <w:b/>
        </w:rPr>
        <w:t xml:space="preserve">Formulář pro předání údajů o množství odpadů léčiv z </w:t>
      </w:r>
      <w:r w:rsidRPr="00461557">
        <w:rPr>
          <w:rFonts w:ascii="Arial" w:eastAsia="Calibri" w:hAnsi="Arial" w:cs="Arial"/>
          <w:b/>
        </w:rPr>
        <w:t>domácností</w:t>
      </w:r>
    </w:p>
    <w:p w14:paraId="55104896" w14:textId="77777777" w:rsidR="009731CB" w:rsidRPr="00461557" w:rsidRDefault="008C5BF7" w:rsidP="009731CB">
      <w:pPr>
        <w:spacing w:after="120"/>
        <w:rPr>
          <w:rFonts w:ascii="Arial" w:eastAsia="Calibri" w:hAnsi="Arial" w:cs="Arial"/>
        </w:rPr>
      </w:pPr>
      <w:r w:rsidRPr="00461557">
        <w:rPr>
          <w:rFonts w:ascii="Arial" w:eastAsia="Calibri" w:hAnsi="Arial" w:cs="Arial"/>
          <w:b/>
        </w:rPr>
        <w:t>Čtvrtletí, roku</w:t>
      </w:r>
      <w:r w:rsidRPr="00461557">
        <w:rPr>
          <w:rFonts w:ascii="Arial" w:eastAsia="Calibri" w:hAnsi="Arial" w:cs="Arial"/>
        </w:rPr>
        <w:t xml:space="preserve"> - uvede se číselně čtvrtletí a rok, za který jsou údaje oznámeny. </w:t>
      </w:r>
    </w:p>
    <w:p w14:paraId="6CBD8DB6" w14:textId="77777777" w:rsidR="009731CB" w:rsidRPr="00461557" w:rsidRDefault="008C5BF7" w:rsidP="009731CB">
      <w:pPr>
        <w:spacing w:after="120"/>
        <w:jc w:val="both"/>
        <w:rPr>
          <w:rFonts w:ascii="Arial" w:eastAsia="Calibri" w:hAnsi="Arial" w:cs="Arial"/>
        </w:rPr>
      </w:pPr>
      <w:r w:rsidRPr="00461557">
        <w:rPr>
          <w:rFonts w:ascii="Arial" w:eastAsia="Calibri" w:hAnsi="Arial" w:cs="Arial"/>
          <w:b/>
        </w:rPr>
        <w:t>Identifikace lékárny</w:t>
      </w:r>
      <w:r w:rsidRPr="00461557">
        <w:rPr>
          <w:rFonts w:ascii="Arial" w:eastAsia="Calibri" w:hAnsi="Arial" w:cs="Arial"/>
        </w:rPr>
        <w:t xml:space="preserve"> - uvedou se údaje o lékárně, která údaje o odpadu léčiv z domácností oznamuje krajskému úřadu. </w:t>
      </w:r>
    </w:p>
    <w:p w14:paraId="3EF27C8C" w14:textId="77777777" w:rsidR="009731CB" w:rsidRPr="00461557" w:rsidRDefault="008C5BF7" w:rsidP="009731CB">
      <w:pPr>
        <w:spacing w:after="120"/>
        <w:jc w:val="both"/>
        <w:rPr>
          <w:rFonts w:ascii="Arial" w:eastAsia="Calibri" w:hAnsi="Arial" w:cs="Arial"/>
        </w:rPr>
      </w:pPr>
      <w:r w:rsidRPr="00461557">
        <w:rPr>
          <w:rFonts w:ascii="Arial" w:eastAsia="Calibri" w:hAnsi="Arial" w:cs="Arial"/>
          <w:b/>
        </w:rPr>
        <w:t>IČO</w:t>
      </w:r>
      <w:r w:rsidRPr="00461557">
        <w:rPr>
          <w:rFonts w:ascii="Arial" w:eastAsia="Calibri" w:hAnsi="Arial" w:cs="Arial"/>
        </w:rPr>
        <w:t xml:space="preserve"> - uvede se identifikační číslo osoby - pr</w:t>
      </w:r>
      <w:r w:rsidRPr="00461557">
        <w:rPr>
          <w:rFonts w:ascii="Arial" w:eastAsia="Calibri" w:hAnsi="Arial" w:cs="Arial"/>
        </w:rPr>
        <w:t>ovozovatele lékárny.</w:t>
      </w:r>
    </w:p>
    <w:p w14:paraId="77A0E365" w14:textId="77777777" w:rsidR="009731CB" w:rsidRPr="00461557" w:rsidRDefault="008C5BF7" w:rsidP="009731CB">
      <w:pPr>
        <w:spacing w:after="120"/>
        <w:jc w:val="both"/>
        <w:rPr>
          <w:rFonts w:ascii="Arial" w:eastAsia="Calibri" w:hAnsi="Arial" w:cs="Arial"/>
        </w:rPr>
      </w:pPr>
      <w:r w:rsidRPr="00461557">
        <w:rPr>
          <w:rFonts w:ascii="Arial" w:eastAsia="Calibri" w:hAnsi="Arial" w:cs="Arial"/>
          <w:b/>
        </w:rPr>
        <w:t>IČP</w:t>
      </w:r>
      <w:r w:rsidRPr="00461557">
        <w:rPr>
          <w:rFonts w:ascii="Arial" w:eastAsia="Calibri" w:hAnsi="Arial" w:cs="Arial"/>
        </w:rPr>
        <w:t xml:space="preserve"> – uvede se identifikační číslo provozovny lékárny. Pokud lékárna nemá přiděleno identifikační číslo provozovny, vyplňuje se zde interní číslo provozovny, které si lékárna zvolí sama. </w:t>
      </w:r>
    </w:p>
    <w:p w14:paraId="7240800A" w14:textId="77777777" w:rsidR="009731CB" w:rsidRPr="00461557" w:rsidRDefault="008C5BF7" w:rsidP="009731CB">
      <w:pPr>
        <w:spacing w:after="120"/>
        <w:jc w:val="both"/>
        <w:rPr>
          <w:rFonts w:ascii="Arial" w:eastAsia="Calibri" w:hAnsi="Arial" w:cs="Arial"/>
        </w:rPr>
      </w:pPr>
      <w:r w:rsidRPr="00461557">
        <w:rPr>
          <w:rFonts w:ascii="Arial" w:eastAsia="Calibri" w:hAnsi="Arial" w:cs="Arial"/>
          <w:b/>
        </w:rPr>
        <w:t xml:space="preserve">Název lékárny </w:t>
      </w:r>
      <w:r w:rsidRPr="00461557">
        <w:rPr>
          <w:rFonts w:ascii="Arial" w:eastAsia="Calibri" w:hAnsi="Arial" w:cs="Arial"/>
        </w:rPr>
        <w:t>- uvede se název lékárny.</w:t>
      </w:r>
    </w:p>
    <w:p w14:paraId="2F7D04A2" w14:textId="77777777" w:rsidR="009731CB" w:rsidRPr="00461557" w:rsidRDefault="008C5BF7" w:rsidP="009731CB">
      <w:pPr>
        <w:spacing w:after="120"/>
        <w:jc w:val="both"/>
        <w:rPr>
          <w:rFonts w:ascii="Arial" w:eastAsia="Calibri" w:hAnsi="Arial" w:cs="Arial"/>
        </w:rPr>
      </w:pPr>
      <w:r w:rsidRPr="00461557">
        <w:rPr>
          <w:rFonts w:ascii="Arial" w:eastAsia="Calibri" w:hAnsi="Arial" w:cs="Arial"/>
          <w:b/>
        </w:rPr>
        <w:t xml:space="preserve">Ulice, </w:t>
      </w:r>
      <w:r w:rsidRPr="00461557">
        <w:rPr>
          <w:rFonts w:ascii="Arial" w:eastAsia="Calibri" w:hAnsi="Arial" w:cs="Arial"/>
          <w:b/>
        </w:rPr>
        <w:t xml:space="preserve">č.p., č.o, obec, PSČ </w:t>
      </w:r>
      <w:r w:rsidRPr="00461557">
        <w:rPr>
          <w:rFonts w:ascii="Arial" w:eastAsia="Calibri" w:hAnsi="Arial" w:cs="Arial"/>
        </w:rPr>
        <w:t>-</w:t>
      </w:r>
      <w:r w:rsidRPr="00461557">
        <w:rPr>
          <w:rFonts w:ascii="Arial" w:eastAsia="Calibri" w:hAnsi="Arial" w:cs="Arial"/>
          <w:b/>
        </w:rPr>
        <w:t xml:space="preserve"> </w:t>
      </w:r>
      <w:r w:rsidRPr="00461557">
        <w:rPr>
          <w:rFonts w:ascii="Arial" w:eastAsia="Calibri" w:hAnsi="Arial" w:cs="Arial"/>
        </w:rPr>
        <w:t xml:space="preserve">uvedou se adresní údaje, kde se nachází lékárna. </w:t>
      </w:r>
    </w:p>
    <w:p w14:paraId="6A277E36" w14:textId="77777777" w:rsidR="009731CB" w:rsidRPr="00461557" w:rsidRDefault="008C5BF7" w:rsidP="009731CB">
      <w:pPr>
        <w:jc w:val="both"/>
        <w:rPr>
          <w:rFonts w:ascii="Arial" w:eastAsia="Calibri" w:hAnsi="Arial" w:cs="Arial"/>
        </w:rPr>
      </w:pPr>
      <w:r w:rsidRPr="00461557">
        <w:rPr>
          <w:rFonts w:ascii="Arial" w:eastAsia="Calibri" w:hAnsi="Arial" w:cs="Arial"/>
          <w:b/>
        </w:rPr>
        <w:lastRenderedPageBreak/>
        <w:t>IČZUJ</w:t>
      </w:r>
      <w:r w:rsidRPr="00461557">
        <w:rPr>
          <w:rFonts w:ascii="Arial" w:eastAsia="Calibri" w:hAnsi="Arial" w:cs="Arial"/>
        </w:rPr>
        <w:t xml:space="preserve"> - uvede se identifikační číslo základní územní jednotky obce odpovídající uvedeným adresním údajům, kde se nachází lékárna</w:t>
      </w:r>
      <w:r w:rsidRPr="00461557">
        <w:rPr>
          <w:rFonts w:ascii="Arial" w:eastAsia="Calibri" w:hAnsi="Arial" w:cs="Arial"/>
          <w:lang w:val="pl-PL"/>
        </w:rPr>
        <w:t xml:space="preserve">. </w:t>
      </w:r>
      <w:r w:rsidRPr="00461557">
        <w:rPr>
          <w:rFonts w:ascii="Arial" w:eastAsia="Calibri" w:hAnsi="Arial" w:cs="Arial"/>
        </w:rPr>
        <w:t>Číslo se uvádí podle jednotného číselníku obcí ČR vyd</w:t>
      </w:r>
      <w:r w:rsidRPr="00461557">
        <w:rPr>
          <w:rFonts w:ascii="Arial" w:eastAsia="Calibri" w:hAnsi="Arial" w:cs="Arial"/>
        </w:rPr>
        <w:t xml:space="preserve">aného Českým statistickým úřadem. </w:t>
      </w:r>
    </w:p>
    <w:p w14:paraId="0821C2C6" w14:textId="77777777" w:rsidR="009731CB" w:rsidRPr="00461557" w:rsidRDefault="008C5BF7" w:rsidP="009731CB">
      <w:pPr>
        <w:spacing w:after="120"/>
        <w:jc w:val="both"/>
        <w:rPr>
          <w:rFonts w:ascii="Arial" w:eastAsia="Calibri" w:hAnsi="Arial" w:cs="Arial"/>
        </w:rPr>
      </w:pPr>
      <w:r w:rsidRPr="00461557">
        <w:rPr>
          <w:rFonts w:ascii="Arial" w:eastAsia="Calibri" w:hAnsi="Arial" w:cs="Arial"/>
          <w:b/>
        </w:rPr>
        <w:t>Identifikace zařízení</w:t>
      </w:r>
      <w:r w:rsidRPr="00461557">
        <w:rPr>
          <w:rFonts w:ascii="Arial" w:eastAsia="Calibri" w:hAnsi="Arial" w:cs="Arial"/>
        </w:rPr>
        <w:t xml:space="preserve"> - uvedou se údaje o </w:t>
      </w:r>
      <w:r w:rsidRPr="00461557">
        <w:rPr>
          <w:rFonts w:ascii="Arial" w:eastAsia="Calibri" w:hAnsi="Arial" w:cs="Arial"/>
          <w:bCs/>
          <w:lang w:eastAsia="cs-CZ"/>
        </w:rPr>
        <w:t xml:space="preserve">zařízení pro nakládání s odpady, kterému byl odpad léčiv z domácností předán. </w:t>
      </w:r>
    </w:p>
    <w:p w14:paraId="1239E1A7" w14:textId="77777777" w:rsidR="009731CB" w:rsidRPr="00461557" w:rsidRDefault="008C5BF7" w:rsidP="009731CB">
      <w:pPr>
        <w:spacing w:after="120"/>
        <w:jc w:val="both"/>
        <w:rPr>
          <w:rFonts w:ascii="Arial" w:eastAsia="Calibri" w:hAnsi="Arial" w:cs="Arial"/>
        </w:rPr>
      </w:pPr>
      <w:r w:rsidRPr="00461557">
        <w:rPr>
          <w:rFonts w:ascii="Arial" w:eastAsia="Calibri" w:hAnsi="Arial" w:cs="Arial"/>
          <w:b/>
        </w:rPr>
        <w:t>IČO</w:t>
      </w:r>
      <w:r w:rsidRPr="00461557">
        <w:rPr>
          <w:rFonts w:ascii="Arial" w:eastAsia="Calibri" w:hAnsi="Arial" w:cs="Arial"/>
        </w:rPr>
        <w:t xml:space="preserve"> - uvede se identifikační číslo provozovatele zařízení; pokud je IČO méně než osmimístné, doplní </w:t>
      </w:r>
      <w:r w:rsidRPr="00461557">
        <w:rPr>
          <w:rFonts w:ascii="Arial" w:eastAsia="Calibri" w:hAnsi="Arial" w:cs="Arial"/>
        </w:rPr>
        <w:t>se zleva nuly na celkový počet osm míst.</w:t>
      </w:r>
    </w:p>
    <w:p w14:paraId="51926E3A" w14:textId="77777777" w:rsidR="009731CB" w:rsidRPr="00461557" w:rsidRDefault="008C5BF7" w:rsidP="009731CB">
      <w:pPr>
        <w:spacing w:after="120"/>
        <w:jc w:val="both"/>
        <w:rPr>
          <w:rFonts w:ascii="Arial" w:eastAsia="Calibri" w:hAnsi="Arial" w:cs="Arial"/>
        </w:rPr>
      </w:pPr>
      <w:r w:rsidRPr="00461557">
        <w:rPr>
          <w:rFonts w:ascii="Arial" w:eastAsia="Calibri" w:hAnsi="Arial" w:cs="Arial"/>
          <w:b/>
        </w:rPr>
        <w:t>Identifikační číslo zařízení (IČZ)</w:t>
      </w:r>
      <w:r w:rsidRPr="00461557">
        <w:rPr>
          <w:rFonts w:ascii="Arial" w:eastAsia="Calibri" w:hAnsi="Arial" w:cs="Arial"/>
        </w:rPr>
        <w:t xml:space="preserve"> - uvede se identifikační číslo zařízení přidělené krajským úřadem. </w:t>
      </w:r>
    </w:p>
    <w:p w14:paraId="799B8780" w14:textId="77777777" w:rsidR="009731CB" w:rsidRDefault="008C5BF7" w:rsidP="009731CB">
      <w:pPr>
        <w:jc w:val="both"/>
      </w:pPr>
      <w:r w:rsidRPr="00461557">
        <w:rPr>
          <w:rFonts w:ascii="Arial" w:eastAsia="Calibri" w:hAnsi="Arial" w:cs="Arial"/>
          <w:b/>
        </w:rPr>
        <w:t>Předané odpady léčiv z domácností</w:t>
      </w:r>
      <w:r w:rsidRPr="00461557">
        <w:rPr>
          <w:rFonts w:ascii="Arial" w:eastAsia="Calibri" w:hAnsi="Arial" w:cs="Arial"/>
        </w:rPr>
        <w:t xml:space="preserve"> - uvede se </w:t>
      </w:r>
      <w:r w:rsidRPr="00461557">
        <w:rPr>
          <w:rFonts w:ascii="Arial" w:eastAsia="Times New Roman" w:hAnsi="Arial" w:cs="Arial"/>
          <w:lang w:eastAsia="cs-CZ"/>
        </w:rPr>
        <w:t>druh a množství</w:t>
      </w:r>
      <w:r w:rsidRPr="00461557">
        <w:rPr>
          <w:rFonts w:ascii="Arial" w:eastAsia="Calibri" w:hAnsi="Arial" w:cs="Arial"/>
          <w:lang w:eastAsia="cs-CZ"/>
        </w:rPr>
        <w:t xml:space="preserve"> předaného odpadu léčiv z domácností (od občanů) v souladu s katalogem odpadů. Jedná se o odpady 20 01 31* a 20 01 32*.</w:t>
      </w:r>
      <w:r w:rsidRPr="00943D22">
        <w:t xml:space="preserve"> </w:t>
      </w:r>
    </w:p>
    <w:p w14:paraId="4858CEA5" w14:textId="77777777" w:rsidR="009731CB" w:rsidRPr="00461557" w:rsidRDefault="009731CB" w:rsidP="00943D22">
      <w:pPr>
        <w:jc w:val="right"/>
        <w:rPr>
          <w:rFonts w:ascii="Arial" w:hAnsi="Arial" w:cs="Arial"/>
          <w:b/>
          <w:bCs/>
        </w:rPr>
      </w:pPr>
    </w:p>
    <w:p w14:paraId="0A9AB61F" w14:textId="77777777" w:rsidR="00FA3956" w:rsidRPr="00461557" w:rsidRDefault="008C5BF7">
      <w:r w:rsidRPr="00461557">
        <w:br w:type="page"/>
      </w:r>
    </w:p>
    <w:p w14:paraId="6C496B45" w14:textId="1BE7FE28" w:rsidR="00FA3956" w:rsidRPr="00461557" w:rsidRDefault="008C5BF7" w:rsidP="00FA3956">
      <w:pPr>
        <w:jc w:val="right"/>
        <w:rPr>
          <w:rFonts w:ascii="Arial" w:hAnsi="Arial" w:cs="Arial"/>
          <w:b/>
          <w:bCs/>
        </w:rPr>
      </w:pPr>
      <w:r w:rsidRPr="00461557">
        <w:rPr>
          <w:rFonts w:ascii="Arial" w:hAnsi="Arial" w:cs="Arial"/>
          <w:b/>
          <w:bCs/>
        </w:rPr>
        <w:lastRenderedPageBreak/>
        <w:t xml:space="preserve">Příloha č. </w:t>
      </w:r>
      <w:r w:rsidR="004D35F6">
        <w:rPr>
          <w:rFonts w:ascii="Arial" w:hAnsi="Arial" w:cs="Arial"/>
          <w:b/>
          <w:bCs/>
        </w:rPr>
        <w:t>52</w:t>
      </w:r>
      <w:r w:rsidRPr="00461557">
        <w:rPr>
          <w:rFonts w:ascii="Arial" w:hAnsi="Arial" w:cs="Arial"/>
          <w:b/>
          <w:bCs/>
        </w:rPr>
        <w:t xml:space="preserve"> k vyhlášce č. </w:t>
      </w:r>
      <w:r w:rsidR="0036231C" w:rsidRPr="00461557">
        <w:rPr>
          <w:rFonts w:ascii="Arial" w:hAnsi="Arial" w:cs="Arial"/>
          <w:b/>
          <w:bCs/>
        </w:rPr>
        <w:t>…</w:t>
      </w:r>
      <w:r w:rsidRPr="00461557">
        <w:rPr>
          <w:rFonts w:ascii="Arial" w:hAnsi="Arial" w:cs="Arial"/>
          <w:b/>
          <w:bCs/>
        </w:rPr>
        <w:t>/202</w:t>
      </w:r>
      <w:r w:rsidR="002730F5">
        <w:rPr>
          <w:rFonts w:ascii="Arial" w:hAnsi="Arial" w:cs="Arial"/>
          <w:b/>
          <w:bCs/>
        </w:rPr>
        <w:t>1</w:t>
      </w:r>
      <w:r w:rsidR="0089687D">
        <w:rPr>
          <w:rFonts w:ascii="Arial" w:hAnsi="Arial" w:cs="Arial"/>
          <w:b/>
          <w:bCs/>
        </w:rPr>
        <w:t xml:space="preserve"> Sb.</w:t>
      </w:r>
    </w:p>
    <w:p w14:paraId="14C7F7EC" w14:textId="77777777" w:rsidR="004D35F6" w:rsidRDefault="004D35F6" w:rsidP="004D35F6">
      <w:pPr>
        <w:jc w:val="center"/>
        <w:rPr>
          <w:rFonts w:ascii="Arial" w:eastAsia="Calibri" w:hAnsi="Arial" w:cs="Arial"/>
          <w:b/>
        </w:rPr>
      </w:pPr>
    </w:p>
    <w:p w14:paraId="57A5361E" w14:textId="77777777" w:rsidR="00FA3956" w:rsidRDefault="008C5BF7" w:rsidP="004D35F6">
      <w:pPr>
        <w:jc w:val="center"/>
        <w:rPr>
          <w:rFonts w:ascii="Arial" w:eastAsia="Calibri" w:hAnsi="Arial" w:cs="Arial"/>
          <w:b/>
        </w:rPr>
      </w:pPr>
      <w:r w:rsidRPr="00461557">
        <w:rPr>
          <w:rFonts w:ascii="Arial" w:eastAsia="Calibri" w:hAnsi="Arial" w:cs="Arial"/>
          <w:b/>
        </w:rPr>
        <w:t>Technologické odpady</w:t>
      </w:r>
    </w:p>
    <w:p w14:paraId="0EEC2805" w14:textId="77777777" w:rsidR="004D35F6" w:rsidRPr="00461557" w:rsidRDefault="004D35F6" w:rsidP="004D35F6">
      <w:pPr>
        <w:jc w:val="center"/>
        <w:rPr>
          <w:rFonts w:ascii="Arial" w:eastAsia="Calibri" w:hAnsi="Arial" w:cs="Arial"/>
          <w:b/>
        </w:rPr>
      </w:pPr>
    </w:p>
    <w:tbl>
      <w:tblPr>
        <w:tblStyle w:val="Mkatabulky"/>
        <w:tblW w:w="0" w:type="auto"/>
        <w:tblInd w:w="-5" w:type="dxa"/>
        <w:tblLook w:val="04A0" w:firstRow="1" w:lastRow="0" w:firstColumn="1" w:lastColumn="0" w:noHBand="0" w:noVBand="1"/>
      </w:tblPr>
      <w:tblGrid>
        <w:gridCol w:w="1402"/>
        <w:gridCol w:w="7665"/>
      </w:tblGrid>
      <w:tr w:rsidR="00A62F87" w14:paraId="00360180" w14:textId="77777777" w:rsidTr="009329BF">
        <w:trPr>
          <w:trHeight w:val="679"/>
        </w:trPr>
        <w:tc>
          <w:tcPr>
            <w:tcW w:w="1402" w:type="dxa"/>
            <w:vAlign w:val="center"/>
          </w:tcPr>
          <w:p w14:paraId="781A0712" w14:textId="77777777" w:rsidR="00F21653" w:rsidRPr="00461557" w:rsidRDefault="008C5BF7" w:rsidP="00F21653">
            <w:pPr>
              <w:jc w:val="center"/>
              <w:rPr>
                <w:rFonts w:ascii="Arial" w:eastAsia="Times New Roman" w:hAnsi="Arial" w:cs="Arial"/>
                <w:b/>
                <w:lang w:eastAsia="cs-CZ"/>
              </w:rPr>
            </w:pPr>
            <w:r w:rsidRPr="00461557">
              <w:rPr>
                <w:rFonts w:ascii="Arial" w:eastAsia="Times New Roman" w:hAnsi="Arial" w:cs="Arial"/>
                <w:b/>
                <w:lang w:eastAsia="cs-CZ"/>
              </w:rPr>
              <w:t>Katalogové</w:t>
            </w:r>
          </w:p>
          <w:p w14:paraId="198E2624" w14:textId="77777777" w:rsidR="00FA3956" w:rsidRPr="00461557" w:rsidRDefault="008C5BF7" w:rsidP="00F21653">
            <w:pPr>
              <w:jc w:val="center"/>
              <w:rPr>
                <w:rFonts w:ascii="Arial" w:eastAsia="Times New Roman" w:hAnsi="Arial" w:cs="Arial"/>
                <w:b/>
                <w:lang w:eastAsia="cs-CZ"/>
              </w:rPr>
            </w:pPr>
            <w:r w:rsidRPr="00461557">
              <w:rPr>
                <w:rFonts w:ascii="Arial" w:eastAsia="Times New Roman" w:hAnsi="Arial" w:cs="Arial"/>
                <w:b/>
                <w:lang w:eastAsia="cs-CZ"/>
              </w:rPr>
              <w:t>číslo</w:t>
            </w:r>
          </w:p>
        </w:tc>
        <w:tc>
          <w:tcPr>
            <w:tcW w:w="7791" w:type="dxa"/>
            <w:vAlign w:val="center"/>
          </w:tcPr>
          <w:p w14:paraId="7D59FC6E" w14:textId="77777777" w:rsidR="00FA3956" w:rsidRPr="00461557" w:rsidRDefault="008C5BF7" w:rsidP="00BD0476">
            <w:pPr>
              <w:jc w:val="center"/>
              <w:rPr>
                <w:rFonts w:ascii="Arial" w:eastAsia="Times New Roman" w:hAnsi="Arial" w:cs="Arial"/>
                <w:b/>
                <w:lang w:eastAsia="cs-CZ"/>
              </w:rPr>
            </w:pPr>
            <w:r w:rsidRPr="00461557">
              <w:rPr>
                <w:rFonts w:ascii="Arial" w:eastAsia="Times New Roman" w:hAnsi="Arial" w:cs="Arial"/>
                <w:b/>
                <w:lang w:eastAsia="cs-CZ"/>
              </w:rPr>
              <w:t>Název odpadu</w:t>
            </w:r>
          </w:p>
        </w:tc>
      </w:tr>
      <w:tr w:rsidR="00A62F87" w14:paraId="773F348A" w14:textId="77777777" w:rsidTr="009329BF">
        <w:tc>
          <w:tcPr>
            <w:tcW w:w="1402" w:type="dxa"/>
            <w:vAlign w:val="center"/>
          </w:tcPr>
          <w:p w14:paraId="32E43097" w14:textId="77777777" w:rsidR="00FA3956" w:rsidRPr="00461557" w:rsidRDefault="008C5BF7" w:rsidP="00BD0476">
            <w:pPr>
              <w:jc w:val="center"/>
              <w:rPr>
                <w:rFonts w:ascii="Arial" w:eastAsia="Times New Roman" w:hAnsi="Arial" w:cs="Arial"/>
                <w:lang w:eastAsia="cs-CZ"/>
              </w:rPr>
            </w:pPr>
            <w:r w:rsidRPr="00461557">
              <w:rPr>
                <w:rFonts w:ascii="Arial" w:eastAsia="Times New Roman" w:hAnsi="Arial" w:cs="Arial"/>
                <w:lang w:eastAsia="cs-CZ"/>
              </w:rPr>
              <w:t>10 01 01</w:t>
            </w:r>
          </w:p>
        </w:tc>
        <w:tc>
          <w:tcPr>
            <w:tcW w:w="7791" w:type="dxa"/>
          </w:tcPr>
          <w:p w14:paraId="7728E752" w14:textId="77777777" w:rsidR="00FA3956" w:rsidRPr="00461557" w:rsidRDefault="008C5BF7" w:rsidP="000F7717">
            <w:pPr>
              <w:rPr>
                <w:rFonts w:ascii="Arial" w:eastAsia="Times New Roman" w:hAnsi="Arial" w:cs="Arial"/>
                <w:lang w:eastAsia="cs-CZ"/>
              </w:rPr>
            </w:pPr>
            <w:r w:rsidRPr="00461557">
              <w:rPr>
                <w:rFonts w:ascii="Arial" w:eastAsia="Times New Roman" w:hAnsi="Arial" w:cs="Arial"/>
                <w:lang w:eastAsia="cs-CZ"/>
              </w:rPr>
              <w:t xml:space="preserve">Škvára, struska a </w:t>
            </w:r>
            <w:r w:rsidRPr="00461557">
              <w:rPr>
                <w:rFonts w:ascii="Arial" w:eastAsia="Times New Roman" w:hAnsi="Arial" w:cs="Arial"/>
                <w:lang w:eastAsia="cs-CZ"/>
              </w:rPr>
              <w:t>kotelní prach (kromě kotelního prachu uvedeného pod číslem 10 01 04)</w:t>
            </w:r>
          </w:p>
        </w:tc>
      </w:tr>
      <w:tr w:rsidR="00A62F87" w14:paraId="7BA91D1A" w14:textId="77777777" w:rsidTr="009329BF">
        <w:tc>
          <w:tcPr>
            <w:tcW w:w="1402" w:type="dxa"/>
            <w:vAlign w:val="center"/>
          </w:tcPr>
          <w:p w14:paraId="4ECF86CC" w14:textId="77777777" w:rsidR="00FA3956" w:rsidRPr="00461557" w:rsidRDefault="008C5BF7" w:rsidP="00BD0476">
            <w:pPr>
              <w:jc w:val="center"/>
              <w:rPr>
                <w:rFonts w:ascii="Arial" w:eastAsia="Times New Roman" w:hAnsi="Arial" w:cs="Arial"/>
                <w:lang w:eastAsia="cs-CZ"/>
              </w:rPr>
            </w:pPr>
            <w:r w:rsidRPr="00461557">
              <w:rPr>
                <w:rFonts w:ascii="Arial" w:eastAsia="Times New Roman" w:hAnsi="Arial" w:cs="Arial"/>
                <w:lang w:eastAsia="cs-CZ"/>
              </w:rPr>
              <w:t>10 01 02</w:t>
            </w:r>
          </w:p>
        </w:tc>
        <w:tc>
          <w:tcPr>
            <w:tcW w:w="7791" w:type="dxa"/>
          </w:tcPr>
          <w:p w14:paraId="0A7312E9" w14:textId="77777777" w:rsidR="00FA3956" w:rsidRPr="00461557" w:rsidRDefault="008C5BF7" w:rsidP="000F7717">
            <w:pPr>
              <w:rPr>
                <w:rFonts w:ascii="Arial" w:eastAsia="Times New Roman" w:hAnsi="Arial" w:cs="Arial"/>
                <w:lang w:eastAsia="cs-CZ"/>
              </w:rPr>
            </w:pPr>
            <w:r w:rsidRPr="00461557">
              <w:rPr>
                <w:rFonts w:ascii="Arial" w:eastAsia="Times New Roman" w:hAnsi="Arial" w:cs="Arial"/>
                <w:lang w:eastAsia="cs-CZ"/>
              </w:rPr>
              <w:t>Popílek ze spalování uhlí</w:t>
            </w:r>
          </w:p>
        </w:tc>
      </w:tr>
      <w:tr w:rsidR="00A62F87" w14:paraId="08910E46" w14:textId="77777777" w:rsidTr="009329BF">
        <w:tc>
          <w:tcPr>
            <w:tcW w:w="1402" w:type="dxa"/>
            <w:vAlign w:val="center"/>
          </w:tcPr>
          <w:p w14:paraId="21CE71F2" w14:textId="77777777" w:rsidR="00FA3956" w:rsidRPr="00461557" w:rsidRDefault="008C5BF7" w:rsidP="00BD0476">
            <w:pPr>
              <w:jc w:val="center"/>
              <w:rPr>
                <w:rFonts w:ascii="Arial" w:eastAsia="Times New Roman" w:hAnsi="Arial" w:cs="Arial"/>
                <w:lang w:eastAsia="cs-CZ"/>
              </w:rPr>
            </w:pPr>
            <w:r w:rsidRPr="00461557">
              <w:rPr>
                <w:rFonts w:ascii="Arial" w:eastAsia="Times New Roman" w:hAnsi="Arial" w:cs="Arial"/>
                <w:lang w:eastAsia="cs-CZ"/>
              </w:rPr>
              <w:t>10 01 03</w:t>
            </w:r>
          </w:p>
        </w:tc>
        <w:tc>
          <w:tcPr>
            <w:tcW w:w="7791" w:type="dxa"/>
          </w:tcPr>
          <w:p w14:paraId="07F6225D" w14:textId="77777777" w:rsidR="00FA3956" w:rsidRPr="00461557" w:rsidRDefault="008C5BF7" w:rsidP="000F7717">
            <w:pPr>
              <w:rPr>
                <w:rFonts w:ascii="Arial" w:eastAsia="Times New Roman" w:hAnsi="Arial" w:cs="Arial"/>
                <w:lang w:eastAsia="cs-CZ"/>
              </w:rPr>
            </w:pPr>
            <w:r w:rsidRPr="00461557">
              <w:rPr>
                <w:rFonts w:ascii="Arial" w:eastAsia="Times New Roman" w:hAnsi="Arial" w:cs="Arial"/>
                <w:lang w:eastAsia="cs-CZ"/>
              </w:rPr>
              <w:t xml:space="preserve">Popílek ze spalování rašeliny a neošetřeného dřeva </w:t>
            </w:r>
          </w:p>
        </w:tc>
      </w:tr>
      <w:tr w:rsidR="00A62F87" w14:paraId="15C2A3F1" w14:textId="77777777" w:rsidTr="009329BF">
        <w:tc>
          <w:tcPr>
            <w:tcW w:w="1402" w:type="dxa"/>
            <w:vAlign w:val="center"/>
          </w:tcPr>
          <w:p w14:paraId="3FDD47A8" w14:textId="77777777" w:rsidR="00FA3956" w:rsidRPr="00461557" w:rsidRDefault="008C5BF7" w:rsidP="00BD0476">
            <w:pPr>
              <w:jc w:val="center"/>
              <w:rPr>
                <w:rFonts w:ascii="Arial" w:eastAsia="Times New Roman" w:hAnsi="Arial" w:cs="Arial"/>
                <w:lang w:eastAsia="cs-CZ"/>
              </w:rPr>
            </w:pPr>
            <w:r w:rsidRPr="00461557">
              <w:rPr>
                <w:rFonts w:ascii="Arial" w:eastAsia="Times New Roman" w:hAnsi="Arial" w:cs="Arial"/>
                <w:lang w:eastAsia="cs-CZ"/>
              </w:rPr>
              <w:t>10 01 05</w:t>
            </w:r>
          </w:p>
        </w:tc>
        <w:tc>
          <w:tcPr>
            <w:tcW w:w="7791" w:type="dxa"/>
          </w:tcPr>
          <w:p w14:paraId="2712C2A9" w14:textId="77777777" w:rsidR="00FA3956" w:rsidRPr="00461557" w:rsidRDefault="008C5BF7" w:rsidP="000F7717">
            <w:pPr>
              <w:rPr>
                <w:rFonts w:ascii="Arial" w:eastAsia="Times New Roman" w:hAnsi="Arial" w:cs="Arial"/>
                <w:lang w:eastAsia="cs-CZ"/>
              </w:rPr>
            </w:pPr>
            <w:r w:rsidRPr="00461557">
              <w:rPr>
                <w:rFonts w:ascii="Arial" w:eastAsia="Times New Roman" w:hAnsi="Arial" w:cs="Arial"/>
                <w:lang w:eastAsia="cs-CZ"/>
              </w:rPr>
              <w:t>Pevné reakční produkty na bázi vápníku z odsiřování spalin</w:t>
            </w:r>
          </w:p>
        </w:tc>
      </w:tr>
      <w:tr w:rsidR="00A62F87" w14:paraId="6AF796D9" w14:textId="77777777" w:rsidTr="009329BF">
        <w:tc>
          <w:tcPr>
            <w:tcW w:w="1402" w:type="dxa"/>
            <w:vAlign w:val="center"/>
          </w:tcPr>
          <w:p w14:paraId="67180028" w14:textId="77777777" w:rsidR="00FA3956" w:rsidRPr="00461557" w:rsidRDefault="008C5BF7" w:rsidP="00BD0476">
            <w:pPr>
              <w:jc w:val="center"/>
              <w:rPr>
                <w:rFonts w:ascii="Arial" w:eastAsia="Times New Roman" w:hAnsi="Arial" w:cs="Arial"/>
                <w:lang w:eastAsia="cs-CZ"/>
              </w:rPr>
            </w:pPr>
            <w:r w:rsidRPr="00461557">
              <w:rPr>
                <w:rFonts w:ascii="Arial" w:eastAsia="Times New Roman" w:hAnsi="Arial" w:cs="Arial"/>
                <w:lang w:eastAsia="cs-CZ"/>
              </w:rPr>
              <w:t>10 01 15</w:t>
            </w:r>
          </w:p>
        </w:tc>
        <w:tc>
          <w:tcPr>
            <w:tcW w:w="7791" w:type="dxa"/>
          </w:tcPr>
          <w:p w14:paraId="1ECAF3CC" w14:textId="77777777" w:rsidR="00FA3956" w:rsidRPr="00461557" w:rsidRDefault="008C5BF7" w:rsidP="000F7717">
            <w:pPr>
              <w:jc w:val="both"/>
              <w:rPr>
                <w:rFonts w:ascii="Arial" w:eastAsia="Times New Roman" w:hAnsi="Arial" w:cs="Arial"/>
                <w:lang w:eastAsia="cs-CZ"/>
              </w:rPr>
            </w:pPr>
            <w:r w:rsidRPr="00461557">
              <w:rPr>
                <w:rFonts w:ascii="Arial" w:eastAsia="Times New Roman" w:hAnsi="Arial" w:cs="Arial"/>
                <w:lang w:eastAsia="cs-CZ"/>
              </w:rPr>
              <w:t>Škvára, struska a kotelní prach ze spoluspalování odpadu neuvedené pod číslem 100114</w:t>
            </w:r>
          </w:p>
        </w:tc>
      </w:tr>
      <w:tr w:rsidR="00A62F87" w14:paraId="7E53F62D" w14:textId="77777777" w:rsidTr="009329BF">
        <w:tc>
          <w:tcPr>
            <w:tcW w:w="1402" w:type="dxa"/>
            <w:vAlign w:val="center"/>
          </w:tcPr>
          <w:p w14:paraId="3762F672" w14:textId="77777777" w:rsidR="00FA3956" w:rsidRPr="00461557" w:rsidRDefault="008C5BF7" w:rsidP="00BD0476">
            <w:pPr>
              <w:jc w:val="center"/>
              <w:rPr>
                <w:rFonts w:ascii="Arial" w:eastAsia="Times New Roman" w:hAnsi="Arial" w:cs="Arial"/>
                <w:lang w:eastAsia="cs-CZ"/>
              </w:rPr>
            </w:pPr>
            <w:r w:rsidRPr="00461557">
              <w:rPr>
                <w:rFonts w:ascii="Arial" w:eastAsia="Times New Roman" w:hAnsi="Arial" w:cs="Arial"/>
                <w:lang w:eastAsia="cs-CZ"/>
              </w:rPr>
              <w:t>10 01 24</w:t>
            </w:r>
          </w:p>
        </w:tc>
        <w:tc>
          <w:tcPr>
            <w:tcW w:w="7791" w:type="dxa"/>
          </w:tcPr>
          <w:p w14:paraId="6A9557BE" w14:textId="77777777" w:rsidR="00FA3956" w:rsidRPr="00461557" w:rsidRDefault="008C5BF7" w:rsidP="000F7717">
            <w:pPr>
              <w:jc w:val="both"/>
              <w:rPr>
                <w:rFonts w:ascii="Arial" w:eastAsia="Times New Roman" w:hAnsi="Arial" w:cs="Arial"/>
                <w:lang w:eastAsia="cs-CZ"/>
              </w:rPr>
            </w:pPr>
            <w:r w:rsidRPr="00461557">
              <w:rPr>
                <w:rFonts w:ascii="Arial" w:eastAsia="Times New Roman" w:hAnsi="Arial" w:cs="Arial"/>
                <w:lang w:eastAsia="cs-CZ"/>
              </w:rPr>
              <w:t>Písky z fluidních loží</w:t>
            </w:r>
          </w:p>
        </w:tc>
      </w:tr>
      <w:tr w:rsidR="00A62F87" w14:paraId="36E62F5F" w14:textId="77777777" w:rsidTr="009329BF">
        <w:tc>
          <w:tcPr>
            <w:tcW w:w="1402" w:type="dxa"/>
            <w:vAlign w:val="center"/>
          </w:tcPr>
          <w:p w14:paraId="76181A99" w14:textId="77777777" w:rsidR="00FA3956" w:rsidRPr="00461557" w:rsidRDefault="008C5BF7" w:rsidP="00BD0476">
            <w:pPr>
              <w:jc w:val="center"/>
              <w:rPr>
                <w:rFonts w:ascii="Arial" w:eastAsia="Times New Roman" w:hAnsi="Arial" w:cs="Arial"/>
                <w:lang w:eastAsia="cs-CZ"/>
              </w:rPr>
            </w:pPr>
            <w:r w:rsidRPr="00461557">
              <w:rPr>
                <w:rFonts w:ascii="Arial" w:eastAsia="Times New Roman" w:hAnsi="Arial" w:cs="Arial"/>
                <w:lang w:eastAsia="cs-CZ"/>
              </w:rPr>
              <w:t>10 02 01</w:t>
            </w:r>
          </w:p>
        </w:tc>
        <w:tc>
          <w:tcPr>
            <w:tcW w:w="7791" w:type="dxa"/>
          </w:tcPr>
          <w:p w14:paraId="15C16256" w14:textId="77777777" w:rsidR="00FA3956" w:rsidRPr="00461557" w:rsidRDefault="008C5BF7" w:rsidP="000F7717">
            <w:pPr>
              <w:jc w:val="both"/>
              <w:rPr>
                <w:rFonts w:ascii="Arial" w:eastAsia="Times New Roman" w:hAnsi="Arial" w:cs="Arial"/>
                <w:lang w:eastAsia="cs-CZ"/>
              </w:rPr>
            </w:pPr>
            <w:r w:rsidRPr="00461557">
              <w:rPr>
                <w:rFonts w:ascii="Arial" w:eastAsia="Times New Roman" w:hAnsi="Arial" w:cs="Arial"/>
                <w:lang w:eastAsia="cs-CZ"/>
              </w:rPr>
              <w:t>Odpady ze zpracování strusky</w:t>
            </w:r>
          </w:p>
        </w:tc>
      </w:tr>
      <w:tr w:rsidR="00A62F87" w14:paraId="4B064B8B" w14:textId="77777777" w:rsidTr="009329BF">
        <w:tc>
          <w:tcPr>
            <w:tcW w:w="1402" w:type="dxa"/>
            <w:vAlign w:val="center"/>
          </w:tcPr>
          <w:p w14:paraId="37B416D8" w14:textId="77777777" w:rsidR="00FA3956" w:rsidRPr="00461557" w:rsidRDefault="008C5BF7" w:rsidP="00BD0476">
            <w:pPr>
              <w:jc w:val="center"/>
              <w:rPr>
                <w:rFonts w:ascii="Arial" w:eastAsia="Times New Roman" w:hAnsi="Arial" w:cs="Arial"/>
                <w:lang w:eastAsia="cs-CZ"/>
              </w:rPr>
            </w:pPr>
            <w:r w:rsidRPr="00461557">
              <w:rPr>
                <w:rFonts w:ascii="Arial" w:eastAsia="Times New Roman" w:hAnsi="Arial" w:cs="Arial"/>
                <w:lang w:eastAsia="cs-CZ"/>
              </w:rPr>
              <w:t>10 02 02</w:t>
            </w:r>
          </w:p>
        </w:tc>
        <w:tc>
          <w:tcPr>
            <w:tcW w:w="7791" w:type="dxa"/>
          </w:tcPr>
          <w:p w14:paraId="12DD3350" w14:textId="77777777" w:rsidR="00FA3956" w:rsidRPr="00461557" w:rsidRDefault="008C5BF7" w:rsidP="000F7717">
            <w:pPr>
              <w:jc w:val="both"/>
              <w:rPr>
                <w:rFonts w:ascii="Arial" w:eastAsia="Times New Roman" w:hAnsi="Arial" w:cs="Arial"/>
                <w:lang w:eastAsia="cs-CZ"/>
              </w:rPr>
            </w:pPr>
            <w:r w:rsidRPr="00461557">
              <w:rPr>
                <w:rFonts w:ascii="Arial" w:eastAsia="Times New Roman" w:hAnsi="Arial" w:cs="Arial"/>
                <w:lang w:eastAsia="cs-CZ"/>
              </w:rPr>
              <w:t>Nezpracovaná struska</w:t>
            </w:r>
          </w:p>
        </w:tc>
      </w:tr>
      <w:tr w:rsidR="00A62F87" w14:paraId="5805C76F" w14:textId="77777777" w:rsidTr="009329BF">
        <w:tc>
          <w:tcPr>
            <w:tcW w:w="1402" w:type="dxa"/>
            <w:vAlign w:val="center"/>
          </w:tcPr>
          <w:p w14:paraId="4B8CF846" w14:textId="77777777" w:rsidR="00FA3956" w:rsidRPr="00461557" w:rsidRDefault="008C5BF7" w:rsidP="00BD0476">
            <w:pPr>
              <w:jc w:val="center"/>
              <w:rPr>
                <w:rFonts w:ascii="Arial" w:eastAsia="Times New Roman" w:hAnsi="Arial" w:cs="Arial"/>
                <w:lang w:eastAsia="cs-CZ"/>
              </w:rPr>
            </w:pPr>
            <w:r w:rsidRPr="00461557">
              <w:rPr>
                <w:rFonts w:ascii="Arial" w:eastAsia="Times New Roman" w:hAnsi="Arial" w:cs="Arial"/>
                <w:lang w:eastAsia="cs-CZ"/>
              </w:rPr>
              <w:t>10 05 01</w:t>
            </w:r>
          </w:p>
        </w:tc>
        <w:tc>
          <w:tcPr>
            <w:tcW w:w="7791" w:type="dxa"/>
          </w:tcPr>
          <w:p w14:paraId="7A1D7B07" w14:textId="77777777" w:rsidR="00FA3956" w:rsidRPr="00461557" w:rsidRDefault="008C5BF7" w:rsidP="000F7717">
            <w:pPr>
              <w:jc w:val="both"/>
              <w:rPr>
                <w:rFonts w:ascii="Arial" w:eastAsia="Times New Roman" w:hAnsi="Arial" w:cs="Arial"/>
                <w:lang w:eastAsia="cs-CZ"/>
              </w:rPr>
            </w:pPr>
            <w:r w:rsidRPr="00461557">
              <w:rPr>
                <w:rFonts w:ascii="Arial" w:eastAsia="Times New Roman" w:hAnsi="Arial" w:cs="Arial"/>
                <w:lang w:eastAsia="cs-CZ"/>
              </w:rPr>
              <w:t>Strusky (z prvního a druhého tavení)</w:t>
            </w:r>
          </w:p>
        </w:tc>
      </w:tr>
      <w:tr w:rsidR="00A62F87" w14:paraId="2C2B6801" w14:textId="77777777" w:rsidTr="009329BF">
        <w:tc>
          <w:tcPr>
            <w:tcW w:w="1402" w:type="dxa"/>
            <w:vAlign w:val="center"/>
          </w:tcPr>
          <w:p w14:paraId="70C0CBF5" w14:textId="77777777" w:rsidR="00FA3956" w:rsidRPr="00461557" w:rsidRDefault="008C5BF7" w:rsidP="00BD0476">
            <w:pPr>
              <w:jc w:val="center"/>
              <w:rPr>
                <w:rFonts w:ascii="Arial" w:eastAsia="Times New Roman" w:hAnsi="Arial" w:cs="Arial"/>
                <w:lang w:eastAsia="cs-CZ"/>
              </w:rPr>
            </w:pPr>
            <w:r w:rsidRPr="00461557">
              <w:rPr>
                <w:rFonts w:ascii="Arial" w:eastAsia="Times New Roman" w:hAnsi="Arial" w:cs="Arial"/>
                <w:lang w:eastAsia="cs-CZ"/>
              </w:rPr>
              <w:t>10 06 01</w:t>
            </w:r>
          </w:p>
        </w:tc>
        <w:tc>
          <w:tcPr>
            <w:tcW w:w="7791" w:type="dxa"/>
          </w:tcPr>
          <w:p w14:paraId="2F5D5FA7" w14:textId="77777777" w:rsidR="00FA3956" w:rsidRPr="00461557" w:rsidRDefault="008C5BF7" w:rsidP="000F7717">
            <w:pPr>
              <w:jc w:val="both"/>
              <w:rPr>
                <w:rFonts w:ascii="Arial" w:eastAsia="Times New Roman" w:hAnsi="Arial" w:cs="Arial"/>
                <w:lang w:eastAsia="cs-CZ"/>
              </w:rPr>
            </w:pPr>
            <w:r w:rsidRPr="00461557">
              <w:rPr>
                <w:rFonts w:ascii="Arial" w:eastAsia="Times New Roman" w:hAnsi="Arial" w:cs="Arial"/>
                <w:lang w:eastAsia="cs-CZ"/>
              </w:rPr>
              <w:t>Strusky (z prvního a druhého tavení)</w:t>
            </w:r>
          </w:p>
        </w:tc>
      </w:tr>
      <w:tr w:rsidR="00A62F87" w14:paraId="7ACC894D" w14:textId="77777777" w:rsidTr="009329BF">
        <w:tc>
          <w:tcPr>
            <w:tcW w:w="1402" w:type="dxa"/>
            <w:vAlign w:val="center"/>
          </w:tcPr>
          <w:p w14:paraId="1841BC24" w14:textId="77777777" w:rsidR="00FA3956" w:rsidRPr="00461557" w:rsidRDefault="008C5BF7" w:rsidP="00BD0476">
            <w:pPr>
              <w:jc w:val="center"/>
              <w:rPr>
                <w:rFonts w:ascii="Arial" w:eastAsia="Times New Roman" w:hAnsi="Arial" w:cs="Arial"/>
                <w:lang w:eastAsia="cs-CZ"/>
              </w:rPr>
            </w:pPr>
            <w:r w:rsidRPr="00461557">
              <w:rPr>
                <w:rFonts w:ascii="Arial" w:eastAsia="Times New Roman" w:hAnsi="Arial" w:cs="Arial"/>
                <w:lang w:eastAsia="cs-CZ"/>
              </w:rPr>
              <w:t>10 07 01</w:t>
            </w:r>
          </w:p>
        </w:tc>
        <w:tc>
          <w:tcPr>
            <w:tcW w:w="7791" w:type="dxa"/>
          </w:tcPr>
          <w:p w14:paraId="2CDB7963" w14:textId="77777777" w:rsidR="00FA3956" w:rsidRPr="00461557" w:rsidRDefault="008C5BF7" w:rsidP="000F7717">
            <w:pPr>
              <w:jc w:val="both"/>
              <w:rPr>
                <w:rFonts w:ascii="Arial" w:eastAsia="Times New Roman" w:hAnsi="Arial" w:cs="Arial"/>
                <w:lang w:eastAsia="cs-CZ"/>
              </w:rPr>
            </w:pPr>
            <w:r w:rsidRPr="00461557">
              <w:rPr>
                <w:rFonts w:ascii="Arial" w:eastAsia="Times New Roman" w:hAnsi="Arial" w:cs="Arial"/>
                <w:lang w:eastAsia="cs-CZ"/>
              </w:rPr>
              <w:t>Strusky (z prvního a druhého tavení)</w:t>
            </w:r>
          </w:p>
        </w:tc>
      </w:tr>
      <w:tr w:rsidR="00A62F87" w14:paraId="60534914" w14:textId="77777777" w:rsidTr="009329BF">
        <w:tc>
          <w:tcPr>
            <w:tcW w:w="1402" w:type="dxa"/>
            <w:vAlign w:val="center"/>
          </w:tcPr>
          <w:p w14:paraId="13BC53F9" w14:textId="77777777" w:rsidR="00FA3956" w:rsidRPr="00461557" w:rsidRDefault="008C5BF7" w:rsidP="00BD0476">
            <w:pPr>
              <w:jc w:val="center"/>
              <w:rPr>
                <w:rFonts w:ascii="Arial" w:eastAsia="Times New Roman" w:hAnsi="Arial" w:cs="Arial"/>
                <w:lang w:eastAsia="cs-CZ"/>
              </w:rPr>
            </w:pPr>
            <w:r w:rsidRPr="00461557">
              <w:rPr>
                <w:rFonts w:ascii="Arial" w:eastAsia="Times New Roman" w:hAnsi="Arial" w:cs="Arial"/>
                <w:lang w:eastAsia="cs-CZ"/>
              </w:rPr>
              <w:t>10 08 09</w:t>
            </w:r>
          </w:p>
        </w:tc>
        <w:tc>
          <w:tcPr>
            <w:tcW w:w="7791" w:type="dxa"/>
          </w:tcPr>
          <w:p w14:paraId="3AEE3AD1" w14:textId="77777777" w:rsidR="00FA3956" w:rsidRPr="00461557" w:rsidRDefault="008C5BF7" w:rsidP="000F7717">
            <w:pPr>
              <w:jc w:val="both"/>
              <w:rPr>
                <w:rFonts w:ascii="Arial" w:eastAsia="Times New Roman" w:hAnsi="Arial" w:cs="Arial"/>
                <w:lang w:eastAsia="cs-CZ"/>
              </w:rPr>
            </w:pPr>
            <w:r w:rsidRPr="00461557">
              <w:rPr>
                <w:rFonts w:ascii="Arial" w:eastAsia="Times New Roman" w:hAnsi="Arial" w:cs="Arial"/>
                <w:lang w:eastAsia="cs-CZ"/>
              </w:rPr>
              <w:t>Jiné strusky</w:t>
            </w:r>
          </w:p>
        </w:tc>
      </w:tr>
      <w:tr w:rsidR="00A62F87" w14:paraId="4A9DDF0C" w14:textId="77777777" w:rsidTr="009329BF">
        <w:tc>
          <w:tcPr>
            <w:tcW w:w="1402" w:type="dxa"/>
            <w:vAlign w:val="center"/>
          </w:tcPr>
          <w:p w14:paraId="76276658" w14:textId="77777777" w:rsidR="00FA3956" w:rsidRPr="00461557" w:rsidRDefault="008C5BF7" w:rsidP="00BD0476">
            <w:pPr>
              <w:jc w:val="center"/>
              <w:rPr>
                <w:rFonts w:ascii="Arial" w:eastAsia="Times New Roman" w:hAnsi="Arial" w:cs="Arial"/>
                <w:lang w:eastAsia="cs-CZ"/>
              </w:rPr>
            </w:pPr>
            <w:r w:rsidRPr="00461557">
              <w:rPr>
                <w:rFonts w:ascii="Arial" w:eastAsia="Times New Roman" w:hAnsi="Arial" w:cs="Arial"/>
                <w:lang w:eastAsia="cs-CZ"/>
              </w:rPr>
              <w:t>10 09 03</w:t>
            </w:r>
          </w:p>
        </w:tc>
        <w:tc>
          <w:tcPr>
            <w:tcW w:w="7791" w:type="dxa"/>
          </w:tcPr>
          <w:p w14:paraId="608E3541" w14:textId="77777777" w:rsidR="00FA3956" w:rsidRPr="00461557" w:rsidRDefault="008C5BF7" w:rsidP="000F7717">
            <w:pPr>
              <w:jc w:val="both"/>
              <w:rPr>
                <w:rFonts w:ascii="Arial" w:eastAsia="Times New Roman" w:hAnsi="Arial" w:cs="Arial"/>
                <w:lang w:eastAsia="cs-CZ"/>
              </w:rPr>
            </w:pPr>
            <w:r w:rsidRPr="00461557">
              <w:rPr>
                <w:rFonts w:ascii="Arial" w:eastAsia="Times New Roman" w:hAnsi="Arial" w:cs="Arial"/>
                <w:lang w:eastAsia="cs-CZ"/>
              </w:rPr>
              <w:t>Pecní struska</w:t>
            </w:r>
          </w:p>
        </w:tc>
      </w:tr>
      <w:tr w:rsidR="00A62F87" w14:paraId="1634A7B6" w14:textId="77777777" w:rsidTr="009329BF">
        <w:tc>
          <w:tcPr>
            <w:tcW w:w="1402" w:type="dxa"/>
            <w:vAlign w:val="center"/>
          </w:tcPr>
          <w:p w14:paraId="2582A06F" w14:textId="77777777" w:rsidR="00FA3956" w:rsidRPr="00461557" w:rsidRDefault="008C5BF7" w:rsidP="00BD0476">
            <w:pPr>
              <w:jc w:val="center"/>
              <w:rPr>
                <w:rFonts w:ascii="Arial" w:eastAsia="Times New Roman" w:hAnsi="Arial" w:cs="Arial"/>
                <w:lang w:eastAsia="cs-CZ"/>
              </w:rPr>
            </w:pPr>
            <w:r w:rsidRPr="00461557">
              <w:rPr>
                <w:rFonts w:ascii="Arial" w:eastAsia="Times New Roman" w:hAnsi="Arial" w:cs="Arial"/>
                <w:lang w:eastAsia="cs-CZ"/>
              </w:rPr>
              <w:t>10 10 03</w:t>
            </w:r>
          </w:p>
        </w:tc>
        <w:tc>
          <w:tcPr>
            <w:tcW w:w="7791" w:type="dxa"/>
          </w:tcPr>
          <w:p w14:paraId="1F518A55" w14:textId="77777777" w:rsidR="00FA3956" w:rsidRPr="00461557" w:rsidRDefault="008C5BF7" w:rsidP="000F7717">
            <w:pPr>
              <w:jc w:val="both"/>
              <w:rPr>
                <w:rFonts w:ascii="Arial" w:eastAsia="Times New Roman" w:hAnsi="Arial" w:cs="Arial"/>
                <w:lang w:eastAsia="cs-CZ"/>
              </w:rPr>
            </w:pPr>
            <w:r w:rsidRPr="00461557">
              <w:rPr>
                <w:rFonts w:ascii="Arial" w:eastAsia="Times New Roman" w:hAnsi="Arial" w:cs="Arial"/>
                <w:lang w:eastAsia="cs-CZ"/>
              </w:rPr>
              <w:t>Pecní struska</w:t>
            </w:r>
          </w:p>
        </w:tc>
      </w:tr>
      <w:tr w:rsidR="00A62F87" w14:paraId="68817950" w14:textId="77777777" w:rsidTr="009329BF">
        <w:tc>
          <w:tcPr>
            <w:tcW w:w="1402" w:type="dxa"/>
            <w:vAlign w:val="center"/>
          </w:tcPr>
          <w:p w14:paraId="7D12B9DF" w14:textId="77777777" w:rsidR="00FA3956" w:rsidRPr="00461557" w:rsidRDefault="008C5BF7" w:rsidP="00BD0476">
            <w:pPr>
              <w:jc w:val="center"/>
              <w:rPr>
                <w:rFonts w:ascii="Arial" w:eastAsia="Times New Roman" w:hAnsi="Arial" w:cs="Arial"/>
                <w:lang w:eastAsia="cs-CZ"/>
              </w:rPr>
            </w:pPr>
            <w:r w:rsidRPr="00461557">
              <w:rPr>
                <w:rFonts w:ascii="Arial" w:eastAsia="Times New Roman" w:hAnsi="Arial" w:cs="Arial"/>
                <w:lang w:eastAsia="cs-CZ"/>
              </w:rPr>
              <w:t>10 13 11</w:t>
            </w:r>
          </w:p>
        </w:tc>
        <w:tc>
          <w:tcPr>
            <w:tcW w:w="7791" w:type="dxa"/>
          </w:tcPr>
          <w:p w14:paraId="52718829" w14:textId="77777777" w:rsidR="00FA3956" w:rsidRPr="00461557" w:rsidRDefault="008C5BF7" w:rsidP="000F7717">
            <w:pPr>
              <w:jc w:val="both"/>
              <w:rPr>
                <w:rFonts w:ascii="Arial" w:eastAsia="Times New Roman" w:hAnsi="Arial" w:cs="Arial"/>
                <w:lang w:eastAsia="cs-CZ"/>
              </w:rPr>
            </w:pPr>
            <w:r w:rsidRPr="00461557">
              <w:rPr>
                <w:rFonts w:ascii="Arial" w:eastAsia="Times New Roman" w:hAnsi="Arial" w:cs="Arial"/>
                <w:lang w:eastAsia="cs-CZ"/>
              </w:rPr>
              <w:t xml:space="preserve">Odpady z jiných směsných materiálů na bázi cementu neuvedené pod čísly 101309 a </w:t>
            </w:r>
            <w:r w:rsidRPr="00461557">
              <w:rPr>
                <w:rFonts w:ascii="Arial" w:eastAsia="Times New Roman" w:hAnsi="Arial" w:cs="Arial"/>
                <w:lang w:eastAsia="cs-CZ"/>
              </w:rPr>
              <w:t>101310</w:t>
            </w:r>
          </w:p>
        </w:tc>
      </w:tr>
      <w:tr w:rsidR="00A62F87" w14:paraId="27D8CF8F" w14:textId="77777777" w:rsidTr="009329BF">
        <w:tc>
          <w:tcPr>
            <w:tcW w:w="1402" w:type="dxa"/>
            <w:vAlign w:val="center"/>
          </w:tcPr>
          <w:p w14:paraId="4A17EBE5" w14:textId="77777777" w:rsidR="00FA3956" w:rsidRPr="00461557" w:rsidRDefault="008C5BF7" w:rsidP="00BD0476">
            <w:pPr>
              <w:jc w:val="center"/>
              <w:rPr>
                <w:rFonts w:ascii="Arial" w:eastAsia="Times New Roman" w:hAnsi="Arial" w:cs="Arial"/>
                <w:lang w:eastAsia="cs-CZ"/>
              </w:rPr>
            </w:pPr>
            <w:r w:rsidRPr="00461557">
              <w:rPr>
                <w:rFonts w:ascii="Arial" w:eastAsia="Times New Roman" w:hAnsi="Arial" w:cs="Arial"/>
                <w:lang w:eastAsia="cs-CZ"/>
              </w:rPr>
              <w:t>17 05 04</w:t>
            </w:r>
          </w:p>
        </w:tc>
        <w:tc>
          <w:tcPr>
            <w:tcW w:w="7791" w:type="dxa"/>
          </w:tcPr>
          <w:p w14:paraId="12C1975F" w14:textId="77777777" w:rsidR="00FA3956" w:rsidRPr="00461557" w:rsidRDefault="008C5BF7" w:rsidP="000F7717">
            <w:pPr>
              <w:rPr>
                <w:rFonts w:ascii="Arial" w:eastAsia="Times New Roman" w:hAnsi="Arial" w:cs="Arial"/>
                <w:lang w:eastAsia="cs-CZ"/>
              </w:rPr>
            </w:pPr>
            <w:r w:rsidRPr="00461557">
              <w:rPr>
                <w:rFonts w:ascii="Arial" w:eastAsia="Times New Roman" w:hAnsi="Arial" w:cs="Arial"/>
                <w:lang w:eastAsia="cs-CZ"/>
              </w:rPr>
              <w:t>Zemina a kamení neuvedené pod číslem 17 05 03</w:t>
            </w:r>
          </w:p>
        </w:tc>
      </w:tr>
      <w:tr w:rsidR="00A62F87" w14:paraId="6FB4F6E8" w14:textId="77777777" w:rsidTr="009329BF">
        <w:tc>
          <w:tcPr>
            <w:tcW w:w="1402" w:type="dxa"/>
            <w:vAlign w:val="center"/>
          </w:tcPr>
          <w:p w14:paraId="439F75B1" w14:textId="77777777" w:rsidR="00FA3956" w:rsidRPr="00461557" w:rsidRDefault="008C5BF7" w:rsidP="00BD0476">
            <w:pPr>
              <w:jc w:val="center"/>
              <w:rPr>
                <w:rFonts w:ascii="Arial" w:eastAsia="Times New Roman" w:hAnsi="Arial" w:cs="Arial"/>
                <w:lang w:eastAsia="cs-CZ"/>
              </w:rPr>
            </w:pPr>
            <w:r w:rsidRPr="00461557">
              <w:rPr>
                <w:rFonts w:ascii="Arial" w:eastAsia="Times New Roman" w:hAnsi="Arial" w:cs="Arial"/>
                <w:lang w:eastAsia="cs-CZ"/>
              </w:rPr>
              <w:t>17 05 06</w:t>
            </w:r>
          </w:p>
        </w:tc>
        <w:tc>
          <w:tcPr>
            <w:tcW w:w="7791" w:type="dxa"/>
          </w:tcPr>
          <w:p w14:paraId="5772F1D9" w14:textId="77777777" w:rsidR="00FA3956" w:rsidRPr="00461557" w:rsidRDefault="008C5BF7" w:rsidP="000F7717">
            <w:pPr>
              <w:rPr>
                <w:rFonts w:ascii="Arial" w:eastAsia="Times New Roman" w:hAnsi="Arial" w:cs="Arial"/>
                <w:lang w:eastAsia="cs-CZ"/>
              </w:rPr>
            </w:pPr>
            <w:r w:rsidRPr="00461557">
              <w:rPr>
                <w:rFonts w:ascii="Arial" w:eastAsia="Times New Roman" w:hAnsi="Arial" w:cs="Arial"/>
                <w:lang w:eastAsia="cs-CZ"/>
              </w:rPr>
              <w:t>Vytěžená hlušina neuvedená pod číslem 17 05 05</w:t>
            </w:r>
          </w:p>
        </w:tc>
      </w:tr>
      <w:tr w:rsidR="00A62F87" w14:paraId="1A4F3461" w14:textId="77777777" w:rsidTr="009329BF">
        <w:tc>
          <w:tcPr>
            <w:tcW w:w="1402" w:type="dxa"/>
            <w:vAlign w:val="center"/>
          </w:tcPr>
          <w:p w14:paraId="0C7123C3" w14:textId="77777777" w:rsidR="00FA3956" w:rsidRPr="00461557" w:rsidRDefault="008C5BF7" w:rsidP="00BD0476">
            <w:pPr>
              <w:jc w:val="center"/>
              <w:rPr>
                <w:rFonts w:ascii="Arial" w:eastAsia="Times New Roman" w:hAnsi="Arial" w:cs="Arial"/>
                <w:lang w:eastAsia="cs-CZ"/>
              </w:rPr>
            </w:pPr>
            <w:r w:rsidRPr="00461557">
              <w:rPr>
                <w:rFonts w:ascii="Arial" w:eastAsia="Times New Roman" w:hAnsi="Arial" w:cs="Arial"/>
                <w:lang w:eastAsia="cs-CZ"/>
              </w:rPr>
              <w:t>17 05 08</w:t>
            </w:r>
          </w:p>
        </w:tc>
        <w:tc>
          <w:tcPr>
            <w:tcW w:w="7791" w:type="dxa"/>
          </w:tcPr>
          <w:p w14:paraId="6B759E85" w14:textId="77777777" w:rsidR="00FA3956" w:rsidRPr="00461557" w:rsidRDefault="008C5BF7" w:rsidP="000F7717">
            <w:pPr>
              <w:jc w:val="both"/>
              <w:rPr>
                <w:rFonts w:ascii="Arial" w:eastAsia="Times New Roman" w:hAnsi="Arial" w:cs="Arial"/>
                <w:lang w:eastAsia="cs-CZ"/>
              </w:rPr>
            </w:pPr>
            <w:r w:rsidRPr="00461557">
              <w:rPr>
                <w:rFonts w:ascii="Arial" w:eastAsia="Times New Roman" w:hAnsi="Arial" w:cs="Arial"/>
                <w:lang w:eastAsia="cs-CZ"/>
              </w:rPr>
              <w:t>Štěrk ze železničního svršku neuvedený pod číslem 17 05 07</w:t>
            </w:r>
          </w:p>
        </w:tc>
      </w:tr>
      <w:tr w:rsidR="00A62F87" w14:paraId="0F0B3725" w14:textId="77777777" w:rsidTr="009329BF">
        <w:tc>
          <w:tcPr>
            <w:tcW w:w="1402" w:type="dxa"/>
            <w:vAlign w:val="center"/>
          </w:tcPr>
          <w:p w14:paraId="6B991B9E" w14:textId="77777777" w:rsidR="00FA3956" w:rsidRPr="00461557" w:rsidRDefault="008C5BF7" w:rsidP="00BD0476">
            <w:pPr>
              <w:jc w:val="center"/>
              <w:rPr>
                <w:rFonts w:ascii="Arial" w:eastAsia="Times New Roman" w:hAnsi="Arial" w:cs="Arial"/>
                <w:lang w:eastAsia="cs-CZ"/>
              </w:rPr>
            </w:pPr>
            <w:r w:rsidRPr="00461557">
              <w:rPr>
                <w:rFonts w:ascii="Arial" w:eastAsia="Times New Roman" w:hAnsi="Arial" w:cs="Arial"/>
                <w:lang w:eastAsia="cs-CZ"/>
              </w:rPr>
              <w:t>19 01 12</w:t>
            </w:r>
          </w:p>
        </w:tc>
        <w:tc>
          <w:tcPr>
            <w:tcW w:w="7791" w:type="dxa"/>
          </w:tcPr>
          <w:p w14:paraId="6BC566F2" w14:textId="77777777" w:rsidR="00FA3956" w:rsidRPr="00461557" w:rsidRDefault="008C5BF7" w:rsidP="000F7717">
            <w:pPr>
              <w:rPr>
                <w:rFonts w:ascii="Arial" w:eastAsia="Times New Roman" w:hAnsi="Arial" w:cs="Arial"/>
                <w:lang w:eastAsia="cs-CZ"/>
              </w:rPr>
            </w:pPr>
            <w:r w:rsidRPr="00461557">
              <w:rPr>
                <w:rFonts w:ascii="Arial" w:eastAsia="Times New Roman" w:hAnsi="Arial" w:cs="Arial"/>
                <w:lang w:eastAsia="cs-CZ"/>
              </w:rPr>
              <w:t>Jiný popel a struska neuvedené pod číslem 19 01 11</w:t>
            </w:r>
          </w:p>
        </w:tc>
      </w:tr>
      <w:tr w:rsidR="00A62F87" w14:paraId="5B3CE714" w14:textId="77777777" w:rsidTr="009329BF">
        <w:tc>
          <w:tcPr>
            <w:tcW w:w="1402" w:type="dxa"/>
            <w:vAlign w:val="center"/>
          </w:tcPr>
          <w:p w14:paraId="3C4F4934" w14:textId="77777777" w:rsidR="00FA3956" w:rsidRPr="00461557" w:rsidRDefault="008C5BF7" w:rsidP="00BD0476">
            <w:pPr>
              <w:jc w:val="center"/>
              <w:rPr>
                <w:rFonts w:ascii="Arial" w:eastAsia="Times New Roman" w:hAnsi="Arial" w:cs="Arial"/>
                <w:lang w:eastAsia="cs-CZ"/>
              </w:rPr>
            </w:pPr>
            <w:r w:rsidRPr="00461557">
              <w:rPr>
                <w:rFonts w:ascii="Arial" w:eastAsia="Times New Roman" w:hAnsi="Arial" w:cs="Arial"/>
                <w:lang w:eastAsia="cs-CZ"/>
              </w:rPr>
              <w:t>19 01</w:t>
            </w:r>
            <w:r w:rsidRPr="00461557">
              <w:rPr>
                <w:rFonts w:ascii="Arial" w:eastAsia="Times New Roman" w:hAnsi="Arial" w:cs="Arial"/>
                <w:lang w:eastAsia="cs-CZ"/>
              </w:rPr>
              <w:t xml:space="preserve"> 19</w:t>
            </w:r>
          </w:p>
        </w:tc>
        <w:tc>
          <w:tcPr>
            <w:tcW w:w="7791" w:type="dxa"/>
          </w:tcPr>
          <w:p w14:paraId="48B823A9" w14:textId="77777777" w:rsidR="00FA3956" w:rsidRPr="00461557" w:rsidRDefault="008C5BF7" w:rsidP="000F7717">
            <w:pPr>
              <w:jc w:val="both"/>
              <w:rPr>
                <w:rFonts w:ascii="Arial" w:eastAsia="Times New Roman" w:hAnsi="Arial" w:cs="Arial"/>
                <w:lang w:eastAsia="cs-CZ"/>
              </w:rPr>
            </w:pPr>
            <w:r w:rsidRPr="00461557">
              <w:rPr>
                <w:rFonts w:ascii="Arial" w:eastAsia="Times New Roman" w:hAnsi="Arial" w:cs="Arial"/>
                <w:lang w:eastAsia="cs-CZ"/>
              </w:rPr>
              <w:t>Odpadní písky z fluidních loží</w:t>
            </w:r>
          </w:p>
        </w:tc>
      </w:tr>
      <w:tr w:rsidR="00A62F87" w14:paraId="1B74787B" w14:textId="77777777" w:rsidTr="009329BF">
        <w:tc>
          <w:tcPr>
            <w:tcW w:w="1402" w:type="dxa"/>
            <w:vAlign w:val="center"/>
          </w:tcPr>
          <w:p w14:paraId="4A79DE8E" w14:textId="77777777" w:rsidR="00FA3956" w:rsidRPr="00461557" w:rsidRDefault="008C5BF7" w:rsidP="00BD0476">
            <w:pPr>
              <w:jc w:val="center"/>
              <w:rPr>
                <w:rFonts w:ascii="Arial" w:eastAsia="Times New Roman" w:hAnsi="Arial" w:cs="Arial"/>
                <w:lang w:eastAsia="cs-CZ"/>
              </w:rPr>
            </w:pPr>
            <w:r w:rsidRPr="00461557">
              <w:rPr>
                <w:rFonts w:ascii="Arial" w:eastAsia="Times New Roman" w:hAnsi="Arial" w:cs="Arial"/>
                <w:lang w:eastAsia="cs-CZ"/>
              </w:rPr>
              <w:t>19 03 05</w:t>
            </w:r>
          </w:p>
        </w:tc>
        <w:tc>
          <w:tcPr>
            <w:tcW w:w="7791" w:type="dxa"/>
          </w:tcPr>
          <w:p w14:paraId="405BC3D4" w14:textId="77777777" w:rsidR="00FA3956" w:rsidRPr="00461557" w:rsidRDefault="008C5BF7" w:rsidP="000F7717">
            <w:pPr>
              <w:rPr>
                <w:rFonts w:ascii="Arial" w:eastAsia="Times New Roman" w:hAnsi="Arial" w:cs="Arial"/>
                <w:lang w:eastAsia="cs-CZ"/>
              </w:rPr>
            </w:pPr>
            <w:r w:rsidRPr="00461557">
              <w:rPr>
                <w:rFonts w:ascii="Arial" w:eastAsia="Times New Roman" w:hAnsi="Arial" w:cs="Arial"/>
                <w:lang w:eastAsia="cs-CZ"/>
              </w:rPr>
              <w:t>Stabilizovaný odpad neuvedený pod číslem 19 03 04</w:t>
            </w:r>
          </w:p>
        </w:tc>
      </w:tr>
      <w:tr w:rsidR="00A62F87" w14:paraId="367697FA" w14:textId="77777777" w:rsidTr="009329BF">
        <w:tc>
          <w:tcPr>
            <w:tcW w:w="1402" w:type="dxa"/>
            <w:vAlign w:val="center"/>
          </w:tcPr>
          <w:p w14:paraId="5E3EBFB4" w14:textId="77777777" w:rsidR="00FA3956" w:rsidRPr="00461557" w:rsidRDefault="008C5BF7" w:rsidP="00BD0476">
            <w:pPr>
              <w:jc w:val="center"/>
              <w:rPr>
                <w:rFonts w:ascii="Arial" w:eastAsia="Times New Roman" w:hAnsi="Arial" w:cs="Arial"/>
                <w:lang w:eastAsia="cs-CZ"/>
              </w:rPr>
            </w:pPr>
            <w:r w:rsidRPr="00461557">
              <w:rPr>
                <w:rFonts w:ascii="Arial" w:eastAsia="Times New Roman" w:hAnsi="Arial" w:cs="Arial"/>
                <w:lang w:eastAsia="cs-CZ"/>
              </w:rPr>
              <w:t>19 03 07</w:t>
            </w:r>
          </w:p>
        </w:tc>
        <w:tc>
          <w:tcPr>
            <w:tcW w:w="7791" w:type="dxa"/>
          </w:tcPr>
          <w:p w14:paraId="284D3EFF" w14:textId="77777777" w:rsidR="00FA3956" w:rsidRPr="00461557" w:rsidRDefault="008C5BF7" w:rsidP="000F7717">
            <w:pPr>
              <w:rPr>
                <w:rFonts w:ascii="Arial" w:eastAsia="Times New Roman" w:hAnsi="Arial" w:cs="Arial"/>
                <w:lang w:eastAsia="cs-CZ"/>
              </w:rPr>
            </w:pPr>
            <w:r w:rsidRPr="00461557">
              <w:rPr>
                <w:rFonts w:ascii="Arial" w:eastAsia="Times New Roman" w:hAnsi="Arial" w:cs="Arial"/>
                <w:lang w:eastAsia="cs-CZ"/>
              </w:rPr>
              <w:t>Solidifikovaný odpad neuvedený pod číslem 19 03 06</w:t>
            </w:r>
          </w:p>
        </w:tc>
      </w:tr>
      <w:tr w:rsidR="00A62F87" w14:paraId="3937E1B6" w14:textId="77777777" w:rsidTr="009329BF">
        <w:tc>
          <w:tcPr>
            <w:tcW w:w="1402" w:type="dxa"/>
            <w:vAlign w:val="center"/>
          </w:tcPr>
          <w:p w14:paraId="0563D171" w14:textId="28D14812" w:rsidR="00BF577D" w:rsidRPr="00461557" w:rsidRDefault="008C5BF7" w:rsidP="00BD0476">
            <w:pPr>
              <w:jc w:val="center"/>
              <w:rPr>
                <w:rFonts w:ascii="Arial" w:eastAsia="Times New Roman" w:hAnsi="Arial" w:cs="Arial"/>
                <w:lang w:eastAsia="cs-CZ"/>
              </w:rPr>
            </w:pPr>
            <w:r w:rsidRPr="00BF577D">
              <w:rPr>
                <w:rFonts w:ascii="Arial" w:eastAsia="Times New Roman" w:hAnsi="Arial" w:cs="Arial"/>
                <w:lang w:eastAsia="cs-CZ"/>
              </w:rPr>
              <w:t>19 08 01</w:t>
            </w:r>
          </w:p>
        </w:tc>
        <w:tc>
          <w:tcPr>
            <w:tcW w:w="7791" w:type="dxa"/>
          </w:tcPr>
          <w:p w14:paraId="6166A0E8" w14:textId="555B40C9" w:rsidR="00BF577D" w:rsidRPr="00461557" w:rsidRDefault="008C5BF7" w:rsidP="000F7717">
            <w:pPr>
              <w:rPr>
                <w:rFonts w:ascii="Arial" w:eastAsia="Times New Roman" w:hAnsi="Arial" w:cs="Arial"/>
                <w:lang w:eastAsia="cs-CZ"/>
              </w:rPr>
            </w:pPr>
            <w:r w:rsidRPr="00BF577D">
              <w:rPr>
                <w:rFonts w:ascii="Arial" w:eastAsia="Times New Roman" w:hAnsi="Arial" w:cs="Arial"/>
                <w:lang w:eastAsia="cs-CZ"/>
              </w:rPr>
              <w:t>Shrabky z česlí</w:t>
            </w:r>
          </w:p>
        </w:tc>
      </w:tr>
      <w:tr w:rsidR="00A62F87" w14:paraId="0C91C01E" w14:textId="77777777" w:rsidTr="009329BF">
        <w:tc>
          <w:tcPr>
            <w:tcW w:w="1402" w:type="dxa"/>
            <w:vAlign w:val="center"/>
          </w:tcPr>
          <w:p w14:paraId="7EB11567" w14:textId="77777777" w:rsidR="00FA3956" w:rsidRPr="00461557" w:rsidRDefault="008C5BF7" w:rsidP="00BD0476">
            <w:pPr>
              <w:jc w:val="center"/>
              <w:rPr>
                <w:rFonts w:ascii="Arial" w:eastAsia="Times New Roman" w:hAnsi="Arial" w:cs="Arial"/>
                <w:lang w:eastAsia="cs-CZ"/>
              </w:rPr>
            </w:pPr>
            <w:r w:rsidRPr="00461557">
              <w:rPr>
                <w:rFonts w:ascii="Arial" w:eastAsia="Times New Roman" w:hAnsi="Arial" w:cs="Arial"/>
                <w:lang w:eastAsia="cs-CZ"/>
              </w:rPr>
              <w:t>19 08 02</w:t>
            </w:r>
          </w:p>
        </w:tc>
        <w:tc>
          <w:tcPr>
            <w:tcW w:w="7791" w:type="dxa"/>
          </w:tcPr>
          <w:p w14:paraId="6A8F0A79" w14:textId="77777777" w:rsidR="00FA3956" w:rsidRPr="00461557" w:rsidRDefault="008C5BF7" w:rsidP="000F7717">
            <w:pPr>
              <w:jc w:val="both"/>
              <w:rPr>
                <w:rFonts w:ascii="Arial" w:eastAsia="Times New Roman" w:hAnsi="Arial" w:cs="Arial"/>
                <w:lang w:eastAsia="cs-CZ"/>
              </w:rPr>
            </w:pPr>
            <w:r w:rsidRPr="00461557">
              <w:rPr>
                <w:rFonts w:ascii="Arial" w:eastAsia="Times New Roman" w:hAnsi="Arial" w:cs="Arial"/>
                <w:lang w:eastAsia="cs-CZ"/>
              </w:rPr>
              <w:t>Odpady z lapáků písku</w:t>
            </w:r>
          </w:p>
        </w:tc>
      </w:tr>
      <w:tr w:rsidR="00A62F87" w14:paraId="2D1CF737" w14:textId="77777777" w:rsidTr="009329BF">
        <w:tc>
          <w:tcPr>
            <w:tcW w:w="1402" w:type="dxa"/>
            <w:vAlign w:val="center"/>
          </w:tcPr>
          <w:p w14:paraId="63D1C2D8" w14:textId="59811F57" w:rsidR="00C66E87" w:rsidRPr="00461557" w:rsidRDefault="008C5BF7" w:rsidP="00BD0476">
            <w:pPr>
              <w:jc w:val="center"/>
              <w:rPr>
                <w:rFonts w:ascii="Arial" w:eastAsia="Times New Roman" w:hAnsi="Arial" w:cs="Arial"/>
                <w:lang w:eastAsia="cs-CZ"/>
              </w:rPr>
            </w:pPr>
            <w:r>
              <w:rPr>
                <w:rFonts w:ascii="Arial" w:eastAsia="Times New Roman" w:hAnsi="Arial" w:cs="Arial"/>
                <w:lang w:eastAsia="cs-CZ"/>
              </w:rPr>
              <w:t>19 08 14</w:t>
            </w:r>
          </w:p>
        </w:tc>
        <w:tc>
          <w:tcPr>
            <w:tcW w:w="7791" w:type="dxa"/>
          </w:tcPr>
          <w:p w14:paraId="29AEF75C" w14:textId="77777777" w:rsidR="00C66E87" w:rsidRPr="00C66E87" w:rsidRDefault="008C5BF7" w:rsidP="00C66E87">
            <w:pPr>
              <w:jc w:val="both"/>
              <w:rPr>
                <w:rFonts w:ascii="Arial" w:eastAsia="Times New Roman" w:hAnsi="Arial" w:cs="Arial"/>
                <w:lang w:eastAsia="cs-CZ"/>
              </w:rPr>
            </w:pPr>
            <w:r w:rsidRPr="00C66E87">
              <w:rPr>
                <w:rFonts w:ascii="Arial" w:eastAsia="Times New Roman" w:hAnsi="Arial" w:cs="Arial"/>
                <w:lang w:eastAsia="cs-CZ"/>
              </w:rPr>
              <w:t xml:space="preserve">Kaly z jiných způsobů </w:t>
            </w:r>
            <w:r w:rsidRPr="00C66E87">
              <w:rPr>
                <w:rFonts w:ascii="Arial" w:eastAsia="Times New Roman" w:hAnsi="Arial" w:cs="Arial"/>
                <w:lang w:eastAsia="cs-CZ"/>
              </w:rPr>
              <w:t>čištění průmyslových odpadních vod neuvedené pod</w:t>
            </w:r>
          </w:p>
          <w:p w14:paraId="012CC20C" w14:textId="42D4F176" w:rsidR="00C66E87" w:rsidRPr="00461557" w:rsidRDefault="008C5BF7" w:rsidP="00C66E87">
            <w:pPr>
              <w:jc w:val="both"/>
              <w:rPr>
                <w:rFonts w:ascii="Arial" w:eastAsia="Times New Roman" w:hAnsi="Arial" w:cs="Arial"/>
                <w:lang w:eastAsia="cs-CZ"/>
              </w:rPr>
            </w:pPr>
            <w:r w:rsidRPr="00C66E87">
              <w:rPr>
                <w:rFonts w:ascii="Arial" w:eastAsia="Times New Roman" w:hAnsi="Arial" w:cs="Arial"/>
                <w:lang w:eastAsia="cs-CZ"/>
              </w:rPr>
              <w:t>číslem 190813</w:t>
            </w:r>
            <w:r w:rsidR="003E61CF">
              <w:rPr>
                <w:rFonts w:ascii="Arial" w:eastAsia="Times New Roman" w:hAnsi="Arial" w:cs="Arial"/>
                <w:lang w:eastAsia="cs-CZ"/>
              </w:rPr>
              <w:t xml:space="preserve"> (pouze sádrovcový koláč z čištění odpadních vod v zařízení na energetické využití odpadu)</w:t>
            </w:r>
          </w:p>
        </w:tc>
      </w:tr>
      <w:tr w:rsidR="00A62F87" w14:paraId="5DF82D73" w14:textId="77777777" w:rsidTr="009329BF">
        <w:tc>
          <w:tcPr>
            <w:tcW w:w="1402" w:type="dxa"/>
            <w:vAlign w:val="center"/>
          </w:tcPr>
          <w:p w14:paraId="4E83F18D" w14:textId="77777777" w:rsidR="00FA3956" w:rsidRPr="00461557" w:rsidRDefault="008C5BF7" w:rsidP="00BD0476">
            <w:pPr>
              <w:jc w:val="center"/>
              <w:rPr>
                <w:rFonts w:ascii="Arial" w:eastAsia="Times New Roman" w:hAnsi="Arial" w:cs="Arial"/>
                <w:lang w:eastAsia="cs-CZ"/>
              </w:rPr>
            </w:pPr>
            <w:r w:rsidRPr="00461557">
              <w:rPr>
                <w:rFonts w:ascii="Arial" w:eastAsia="Times New Roman" w:hAnsi="Arial" w:cs="Arial"/>
                <w:lang w:eastAsia="cs-CZ"/>
              </w:rPr>
              <w:t>19 12 09</w:t>
            </w:r>
          </w:p>
        </w:tc>
        <w:tc>
          <w:tcPr>
            <w:tcW w:w="7791" w:type="dxa"/>
          </w:tcPr>
          <w:p w14:paraId="36D67FF8" w14:textId="77777777" w:rsidR="00FA3956" w:rsidRPr="00461557" w:rsidRDefault="008C5BF7" w:rsidP="000F7717">
            <w:pPr>
              <w:rPr>
                <w:rFonts w:ascii="Arial" w:eastAsia="Times New Roman" w:hAnsi="Arial" w:cs="Arial"/>
                <w:lang w:eastAsia="cs-CZ"/>
              </w:rPr>
            </w:pPr>
            <w:r w:rsidRPr="00461557">
              <w:rPr>
                <w:rFonts w:ascii="Arial" w:eastAsia="Times New Roman" w:hAnsi="Arial" w:cs="Arial"/>
                <w:lang w:eastAsia="cs-CZ"/>
              </w:rPr>
              <w:t>Nerosty (např. písek, kameny)</w:t>
            </w:r>
          </w:p>
        </w:tc>
      </w:tr>
      <w:tr w:rsidR="00A62F87" w14:paraId="745CF7E8" w14:textId="77777777" w:rsidTr="009329BF">
        <w:tc>
          <w:tcPr>
            <w:tcW w:w="1402" w:type="dxa"/>
            <w:vAlign w:val="center"/>
          </w:tcPr>
          <w:p w14:paraId="14F4853F" w14:textId="77777777" w:rsidR="00FA3956" w:rsidRPr="00461557" w:rsidRDefault="008C5BF7" w:rsidP="00BD0476">
            <w:pPr>
              <w:jc w:val="center"/>
              <w:rPr>
                <w:rFonts w:ascii="Arial" w:eastAsia="Times New Roman" w:hAnsi="Arial" w:cs="Arial"/>
                <w:lang w:eastAsia="cs-CZ"/>
              </w:rPr>
            </w:pPr>
            <w:r w:rsidRPr="00461557">
              <w:rPr>
                <w:rFonts w:ascii="Arial" w:eastAsia="Times New Roman" w:hAnsi="Arial" w:cs="Arial"/>
                <w:lang w:eastAsia="cs-CZ"/>
              </w:rPr>
              <w:t>19 13 02</w:t>
            </w:r>
          </w:p>
        </w:tc>
        <w:tc>
          <w:tcPr>
            <w:tcW w:w="7791" w:type="dxa"/>
          </w:tcPr>
          <w:p w14:paraId="03A88E05" w14:textId="77777777" w:rsidR="00FA3956" w:rsidRPr="00461557" w:rsidRDefault="008C5BF7" w:rsidP="000F7717">
            <w:pPr>
              <w:rPr>
                <w:rFonts w:ascii="Arial" w:eastAsia="Times New Roman" w:hAnsi="Arial" w:cs="Arial"/>
                <w:lang w:eastAsia="cs-CZ"/>
              </w:rPr>
            </w:pPr>
            <w:r w:rsidRPr="00461557">
              <w:rPr>
                <w:rFonts w:ascii="Arial" w:eastAsia="Times New Roman" w:hAnsi="Arial" w:cs="Arial"/>
                <w:lang w:eastAsia="cs-CZ"/>
              </w:rPr>
              <w:t xml:space="preserve">Pevné odpady ze sanace zeminy neuvedené pod číslem 19 13 01 </w:t>
            </w:r>
          </w:p>
        </w:tc>
      </w:tr>
      <w:tr w:rsidR="00A62F87" w14:paraId="629CC6A3" w14:textId="77777777" w:rsidTr="009329BF">
        <w:tc>
          <w:tcPr>
            <w:tcW w:w="1402" w:type="dxa"/>
            <w:vAlign w:val="center"/>
          </w:tcPr>
          <w:p w14:paraId="53E85BA6" w14:textId="13E9DE1E" w:rsidR="009329BF" w:rsidRPr="00461557" w:rsidRDefault="008C5BF7" w:rsidP="00BD0476">
            <w:pPr>
              <w:jc w:val="center"/>
              <w:rPr>
                <w:rFonts w:ascii="Arial" w:eastAsia="Times New Roman" w:hAnsi="Arial" w:cs="Arial"/>
                <w:lang w:eastAsia="cs-CZ"/>
              </w:rPr>
            </w:pPr>
            <w:r>
              <w:rPr>
                <w:rFonts w:ascii="Arial" w:eastAsia="Times New Roman" w:hAnsi="Arial" w:cs="Arial"/>
                <w:lang w:eastAsia="cs-CZ"/>
              </w:rPr>
              <w:t>20 03 01 01</w:t>
            </w:r>
          </w:p>
        </w:tc>
        <w:tc>
          <w:tcPr>
            <w:tcW w:w="7791" w:type="dxa"/>
          </w:tcPr>
          <w:p w14:paraId="1410C686" w14:textId="7ABCAC37" w:rsidR="009329BF" w:rsidRPr="00461557" w:rsidRDefault="008C5BF7" w:rsidP="000F7717">
            <w:pPr>
              <w:jc w:val="both"/>
              <w:rPr>
                <w:rFonts w:ascii="Arial" w:eastAsia="Times New Roman" w:hAnsi="Arial" w:cs="Arial"/>
                <w:lang w:eastAsia="cs-CZ"/>
              </w:rPr>
            </w:pPr>
            <w:r w:rsidRPr="009329BF">
              <w:rPr>
                <w:rFonts w:ascii="Arial" w:eastAsia="Times New Roman" w:hAnsi="Arial" w:cs="Arial"/>
                <w:lang w:eastAsia="cs-CZ"/>
              </w:rPr>
              <w:t>Odděleně soustřeďovaný popel z domácností</w:t>
            </w:r>
          </w:p>
        </w:tc>
      </w:tr>
    </w:tbl>
    <w:p w14:paraId="3CCE4F1A" w14:textId="77777777" w:rsidR="00FA3956" w:rsidRPr="00461557" w:rsidRDefault="00FA3956" w:rsidP="00FA3956">
      <w:pPr>
        <w:spacing w:after="0" w:line="240" w:lineRule="auto"/>
        <w:jc w:val="both"/>
        <w:rPr>
          <w:rFonts w:ascii="Arial" w:hAnsi="Arial" w:cs="Arial"/>
        </w:rPr>
      </w:pPr>
    </w:p>
    <w:p w14:paraId="2379AF5D" w14:textId="77777777" w:rsidR="00E4344E" w:rsidRDefault="00E4344E" w:rsidP="00E4344E">
      <w:pPr>
        <w:tabs>
          <w:tab w:val="left" w:pos="1425"/>
        </w:tabs>
        <w:rPr>
          <w:rFonts w:ascii="Arial" w:hAnsi="Arial" w:cs="Arial"/>
          <w:b/>
          <w:color w:val="FF0000"/>
          <w:u w:val="single"/>
        </w:rPr>
      </w:pPr>
    </w:p>
    <w:p w14:paraId="00410998" w14:textId="77777777" w:rsidR="00E4344E" w:rsidRPr="00684C17" w:rsidRDefault="008C5BF7" w:rsidP="00E4344E">
      <w:pPr>
        <w:tabs>
          <w:tab w:val="left" w:pos="1425"/>
        </w:tabs>
        <w:ind w:left="142" w:hanging="142"/>
        <w:jc w:val="both"/>
        <w:rPr>
          <w:rFonts w:ascii="Arial" w:hAnsi="Arial" w:cs="Arial"/>
          <w:color w:val="FF0000"/>
        </w:rPr>
      </w:pPr>
      <w:r w:rsidRPr="00684C17">
        <w:rPr>
          <w:rFonts w:ascii="Arial" w:hAnsi="Arial" w:cs="Arial"/>
          <w:color w:val="FF0000"/>
        </w:rPr>
        <w:t xml:space="preserve"> </w:t>
      </w:r>
    </w:p>
    <w:p w14:paraId="51BD7402" w14:textId="77777777" w:rsidR="00593D39" w:rsidRPr="00461557" w:rsidRDefault="00593D39" w:rsidP="00FA3956">
      <w:pPr>
        <w:tabs>
          <w:tab w:val="left" w:pos="1425"/>
        </w:tabs>
      </w:pPr>
    </w:p>
    <w:sectPr w:rsidR="00593D39" w:rsidRPr="00461557" w:rsidSect="006B702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57AE4C" w14:textId="77777777" w:rsidR="008C5BF7" w:rsidRDefault="008C5BF7">
      <w:pPr>
        <w:spacing w:after="0" w:line="240" w:lineRule="auto"/>
      </w:pPr>
      <w:r>
        <w:separator/>
      </w:r>
    </w:p>
  </w:endnote>
  <w:endnote w:type="continuationSeparator" w:id="0">
    <w:p w14:paraId="7C568AD2" w14:textId="77777777" w:rsidR="008C5BF7" w:rsidRDefault="008C5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A00002EF" w:usb1="4000004B" w:usb2="00000000" w:usb3="00000000" w:csb0="0000019F" w:csb1="00000000"/>
  </w:font>
  <w:font w:name="Segoe UI">
    <w:panose1 w:val="020B0502040204020203"/>
    <w:charset w:val="EE"/>
    <w:family w:val="swiss"/>
    <w:pitch w:val="variable"/>
    <w:sig w:usb0="E10022FF" w:usb1="C000E47F" w:usb2="00000029" w:usb3="00000000" w:csb0="000001D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0750250"/>
      <w:docPartObj>
        <w:docPartGallery w:val="Page Numbers (Bottom of Page)"/>
        <w:docPartUnique/>
      </w:docPartObj>
    </w:sdtPr>
    <w:sdtEndPr/>
    <w:sdtContent>
      <w:p w14:paraId="7EDCA579" w14:textId="2DEA9B55" w:rsidR="00353501" w:rsidRDefault="008C5BF7">
        <w:pPr>
          <w:pStyle w:val="Zpat"/>
          <w:jc w:val="center"/>
        </w:pPr>
        <w:r>
          <w:fldChar w:fldCharType="begin"/>
        </w:r>
        <w:r>
          <w:instrText>PAGE   \* MERGEFORMAT</w:instrText>
        </w:r>
        <w:r>
          <w:fldChar w:fldCharType="separate"/>
        </w:r>
        <w:r w:rsidR="00313566">
          <w:rPr>
            <w:noProof/>
          </w:rPr>
          <w:t>220</w:t>
        </w:r>
        <w:r>
          <w:fldChar w:fldCharType="end"/>
        </w:r>
      </w:p>
    </w:sdtContent>
  </w:sdt>
  <w:p w14:paraId="0DF73C2D" w14:textId="77777777" w:rsidR="00353501" w:rsidRDefault="0035350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9876B" w14:textId="77777777" w:rsidR="008C5BF7" w:rsidRDefault="008C5BF7" w:rsidP="00593D39">
      <w:pPr>
        <w:spacing w:after="0" w:line="240" w:lineRule="auto"/>
      </w:pPr>
      <w:r>
        <w:separator/>
      </w:r>
    </w:p>
  </w:footnote>
  <w:footnote w:type="continuationSeparator" w:id="0">
    <w:p w14:paraId="766E87DD" w14:textId="77777777" w:rsidR="008C5BF7" w:rsidRDefault="008C5BF7" w:rsidP="00593D39">
      <w:pPr>
        <w:spacing w:after="0" w:line="240" w:lineRule="auto"/>
      </w:pPr>
      <w:r>
        <w:continuationSeparator/>
      </w:r>
    </w:p>
  </w:footnote>
  <w:footnote w:id="1">
    <w:p w14:paraId="393427C9" w14:textId="77777777" w:rsidR="00353501" w:rsidRPr="001329DF" w:rsidRDefault="008C5BF7" w:rsidP="004F08DB">
      <w:pPr>
        <w:pStyle w:val="Textpoznpodarou"/>
        <w:jc w:val="both"/>
        <w:rPr>
          <w:rFonts w:ascii="Arial" w:hAnsi="Arial" w:cs="Arial"/>
        </w:rPr>
      </w:pPr>
      <w:r w:rsidRPr="00DD11FE">
        <w:rPr>
          <w:rFonts w:ascii="Arial" w:hAnsi="Arial" w:cs="Arial"/>
          <w:vertAlign w:val="superscript"/>
        </w:rPr>
        <w:t>1)</w:t>
      </w:r>
      <w:r w:rsidRPr="00DD11FE">
        <w:rPr>
          <w:rFonts w:ascii="Arial" w:hAnsi="Arial" w:cs="Arial"/>
        </w:rPr>
        <w:t xml:space="preserve"> Směrnice</w:t>
      </w:r>
      <w:r w:rsidRPr="001329DF">
        <w:rPr>
          <w:rFonts w:ascii="Arial" w:hAnsi="Arial" w:cs="Arial"/>
        </w:rPr>
        <w:t xml:space="preserve"> Rady 86/278/EHS ze dne 12. června 1986 o ochraně životního prostředí a zejména půdy při používání kalů z čistíren odpadních vod v zemědělství, ve znění směrnice Rady 91/692/EHS, nařízení Rady 807/2003/ES, nařízení Evropského parlamentu a Rady 219/2009/ES </w:t>
      </w:r>
      <w:r w:rsidRPr="001329DF">
        <w:rPr>
          <w:rFonts w:ascii="Arial" w:hAnsi="Arial" w:cs="Arial"/>
        </w:rPr>
        <w:t>a rozhodnutí Evropského parlamentu a Rady (EU) 2018/853.</w:t>
      </w:r>
    </w:p>
    <w:p w14:paraId="20E70AAF" w14:textId="77777777" w:rsidR="00353501" w:rsidRPr="001329DF" w:rsidRDefault="008C5BF7" w:rsidP="004F08DB">
      <w:pPr>
        <w:pStyle w:val="Textpoznpodarou"/>
        <w:jc w:val="both"/>
        <w:rPr>
          <w:rFonts w:ascii="Arial" w:hAnsi="Arial" w:cs="Arial"/>
        </w:rPr>
      </w:pPr>
      <w:r w:rsidRPr="001329DF">
        <w:rPr>
          <w:rFonts w:ascii="Arial" w:hAnsi="Arial" w:cs="Arial"/>
        </w:rPr>
        <w:t>Směrnice Rady 87/217/EHS ze dne 19. března 1987 o předcházení a snižování znečištění životního prostředí azbestem, ve znění směrnice Rady 91/692/EHS, nařízení Rady 807/2003/ES a rozhodnutí Evropského</w:t>
      </w:r>
      <w:r w:rsidRPr="001329DF">
        <w:rPr>
          <w:rFonts w:ascii="Arial" w:hAnsi="Arial" w:cs="Arial"/>
        </w:rPr>
        <w:t xml:space="preserve"> parlamentu a Rady (EU) 2018/853. </w:t>
      </w:r>
    </w:p>
    <w:p w14:paraId="5A91AC0C" w14:textId="77777777" w:rsidR="00353501" w:rsidRPr="001329DF" w:rsidRDefault="008C5BF7" w:rsidP="004F08DB">
      <w:pPr>
        <w:pStyle w:val="Textpoznpodarou"/>
        <w:jc w:val="both"/>
        <w:rPr>
          <w:rFonts w:ascii="Arial" w:hAnsi="Arial" w:cs="Arial"/>
        </w:rPr>
      </w:pPr>
      <w:r w:rsidRPr="001329DF">
        <w:rPr>
          <w:rFonts w:ascii="Arial" w:hAnsi="Arial" w:cs="Arial"/>
        </w:rPr>
        <w:t xml:space="preserve">Směrnice Rady 96/59/ES ze dne 16. září 1996 o odstraňování polychlorovaných bifenylů a polychlorovaných terfenylů (PCB/PCT), ve znění nařízení Evropského parlamentu a Rady 596/2009/ES. </w:t>
      </w:r>
    </w:p>
    <w:p w14:paraId="21822559" w14:textId="77777777" w:rsidR="00353501" w:rsidRPr="001329DF" w:rsidRDefault="008C5BF7" w:rsidP="004F08DB">
      <w:pPr>
        <w:pStyle w:val="Textpoznpodarou"/>
        <w:jc w:val="both"/>
        <w:rPr>
          <w:rFonts w:ascii="Arial" w:hAnsi="Arial" w:cs="Arial"/>
        </w:rPr>
      </w:pPr>
      <w:r w:rsidRPr="001329DF">
        <w:rPr>
          <w:rFonts w:ascii="Arial" w:hAnsi="Arial" w:cs="Arial"/>
        </w:rPr>
        <w:t>Směrnice Rady 1999/31/ES ze dne 26.</w:t>
      </w:r>
      <w:r w:rsidRPr="001329DF">
        <w:rPr>
          <w:rFonts w:ascii="Arial" w:hAnsi="Arial" w:cs="Arial"/>
        </w:rPr>
        <w:t xml:space="preserve"> dubna 1999 o skládkách odpadů, ve znění nařízení Evropského parlamentu a Rady 1882/2003/ES, nařízení Evropského parlamentu a Rady 1137/2008/ES, směrnice Rady 2011/97/EU a směrnice Evropského parlamentu a Rady (EU) 2018/850. </w:t>
      </w:r>
    </w:p>
    <w:p w14:paraId="18DF8AC5" w14:textId="5866E671" w:rsidR="00353501" w:rsidRPr="001329DF" w:rsidRDefault="008C5BF7" w:rsidP="004F08DB">
      <w:pPr>
        <w:pStyle w:val="Textpoznpodarou"/>
        <w:jc w:val="both"/>
        <w:rPr>
          <w:rFonts w:ascii="Arial" w:hAnsi="Arial" w:cs="Arial"/>
        </w:rPr>
      </w:pPr>
      <w:r w:rsidRPr="001329DF">
        <w:rPr>
          <w:rFonts w:ascii="Arial" w:hAnsi="Arial" w:cs="Arial"/>
        </w:rPr>
        <w:t>Směrnice Ev</w:t>
      </w:r>
      <w:r>
        <w:rPr>
          <w:rFonts w:ascii="Arial" w:hAnsi="Arial" w:cs="Arial"/>
        </w:rPr>
        <w:t>ropského parlamentu</w:t>
      </w:r>
      <w:r>
        <w:rPr>
          <w:rFonts w:ascii="Arial" w:hAnsi="Arial" w:cs="Arial"/>
        </w:rPr>
        <w:t xml:space="preserve"> a Rady (ES)</w:t>
      </w:r>
      <w:r w:rsidRPr="00AA5DF0">
        <w:rPr>
          <w:rFonts w:ascii="Arial" w:hAnsi="Arial" w:cs="Arial"/>
        </w:rPr>
        <w:t xml:space="preserve"> </w:t>
      </w:r>
      <w:r>
        <w:rPr>
          <w:rFonts w:ascii="Arial" w:hAnsi="Arial" w:cs="Arial"/>
        </w:rPr>
        <w:t xml:space="preserve">č. </w:t>
      </w:r>
      <w:r w:rsidRPr="00AA5DF0">
        <w:rPr>
          <w:rFonts w:ascii="Arial" w:hAnsi="Arial" w:cs="Arial"/>
        </w:rPr>
        <w:t>98/2008</w:t>
      </w:r>
      <w:r>
        <w:rPr>
          <w:rFonts w:cs="Arial"/>
        </w:rPr>
        <w:t xml:space="preserve"> </w:t>
      </w:r>
      <w:r w:rsidRPr="001329DF">
        <w:rPr>
          <w:rFonts w:ascii="Arial" w:hAnsi="Arial" w:cs="Arial"/>
        </w:rPr>
        <w:t xml:space="preserve">ze dne 19. listopadu 2008 o odpadech a o zrušení některých směrnic, ve znění nařízení Komise 1357/2014/EU, směrnice Komise 2015/1127/EU, nařízení Rady (EU) 2017/997 a směrnice Evropského parlamentu a Rady (EU) 2018/851. </w:t>
      </w:r>
    </w:p>
    <w:p w14:paraId="52DB6D53" w14:textId="77777777" w:rsidR="00353501" w:rsidRPr="001329DF" w:rsidRDefault="008C5BF7" w:rsidP="004F08DB">
      <w:pPr>
        <w:pStyle w:val="Textpoznpodarou"/>
        <w:jc w:val="both"/>
        <w:rPr>
          <w:rFonts w:ascii="Arial" w:hAnsi="Arial" w:cs="Arial"/>
        </w:rPr>
      </w:pPr>
      <w:r w:rsidRPr="001329DF">
        <w:rPr>
          <w:rFonts w:ascii="Arial" w:hAnsi="Arial" w:cs="Arial"/>
        </w:rPr>
        <w:t>Směrnice Ev</w:t>
      </w:r>
      <w:r w:rsidRPr="001329DF">
        <w:rPr>
          <w:rFonts w:ascii="Arial" w:hAnsi="Arial" w:cs="Arial"/>
        </w:rPr>
        <w:t>ropského parlamentu a Rady 2010/75/EU ze dne 24. listopadu 2010 o průmyslových emisích (integrované prevenci a omezování znečištění).</w:t>
      </w:r>
    </w:p>
    <w:p w14:paraId="46FDE71D" w14:textId="77777777" w:rsidR="00353501" w:rsidRPr="004E3D42" w:rsidRDefault="00353501" w:rsidP="004F08DB">
      <w:pPr>
        <w:pStyle w:val="Textpoznpodarou"/>
        <w:jc w:val="both"/>
        <w:rPr>
          <w:rFonts w:ascii="Times New Roman" w:hAnsi="Times New Roman"/>
          <w:sz w:val="18"/>
          <w:szCs w:val="18"/>
        </w:rPr>
      </w:pPr>
    </w:p>
  </w:footnote>
  <w:footnote w:id="2">
    <w:p w14:paraId="159814D6" w14:textId="7FEF017C" w:rsidR="00353501" w:rsidRPr="001329DF" w:rsidRDefault="008C5BF7" w:rsidP="004F08DB">
      <w:pPr>
        <w:pStyle w:val="Textpoznpodarou"/>
        <w:jc w:val="both"/>
        <w:rPr>
          <w:rFonts w:ascii="Arial" w:hAnsi="Arial" w:cs="Arial"/>
        </w:rPr>
      </w:pPr>
      <w:r w:rsidRPr="00DD11FE">
        <w:rPr>
          <w:rStyle w:val="Znakapoznpodarou"/>
          <w:rFonts w:ascii="Arial" w:hAnsi="Arial" w:cs="Arial"/>
        </w:rPr>
        <w:footnoteRef/>
      </w:r>
      <w:r>
        <w:rPr>
          <w:rFonts w:ascii="Arial" w:hAnsi="Arial" w:cs="Arial"/>
          <w:vertAlign w:val="superscript"/>
        </w:rPr>
        <w:t>)</w:t>
      </w:r>
      <w:r w:rsidRPr="00DD11FE">
        <w:rPr>
          <w:rFonts w:ascii="Arial" w:hAnsi="Arial" w:cs="Arial"/>
        </w:rPr>
        <w:t xml:space="preserve"> </w:t>
      </w:r>
      <w:r w:rsidRPr="001329DF">
        <w:rPr>
          <w:rFonts w:ascii="Arial" w:hAnsi="Arial" w:cs="Arial"/>
        </w:rPr>
        <w:t>Nařízení Evropského parlamentu a Rady (ES) č. 1013/2006 ze dne 14. června 2006 o přepravě odpadů, v platném znění.</w:t>
      </w:r>
    </w:p>
    <w:p w14:paraId="06640C4B" w14:textId="4FD75C4C" w:rsidR="00353501" w:rsidRPr="007E0A64" w:rsidRDefault="008C5BF7" w:rsidP="007E0A64">
      <w:pPr>
        <w:pStyle w:val="Textpoznpodarou"/>
        <w:jc w:val="both"/>
        <w:rPr>
          <w:rFonts w:ascii="Arial" w:hAnsi="Arial" w:cs="Arial"/>
        </w:rPr>
      </w:pPr>
      <w:r w:rsidRPr="007E0A64">
        <w:rPr>
          <w:rFonts w:ascii="Arial" w:hAnsi="Arial" w:cs="Arial"/>
        </w:rPr>
        <w:t>Nař</w:t>
      </w:r>
      <w:r w:rsidRPr="007E0A64">
        <w:rPr>
          <w:rFonts w:ascii="Arial" w:hAnsi="Arial" w:cs="Arial"/>
        </w:rPr>
        <w:t xml:space="preserve">ízení Evropského parlamentu a Rady (EU) </w:t>
      </w:r>
      <w:r>
        <w:rPr>
          <w:rFonts w:ascii="Arial" w:hAnsi="Arial" w:cs="Arial"/>
        </w:rPr>
        <w:t xml:space="preserve">č. </w:t>
      </w:r>
      <w:r w:rsidRPr="007E0A64">
        <w:rPr>
          <w:rFonts w:ascii="Arial" w:hAnsi="Arial" w:cs="Arial"/>
        </w:rPr>
        <w:t>2017/852 ze dne 17. května 2017 o rtuti a o zrušení nařízení (ES) č. 1102/2008.</w:t>
      </w:r>
    </w:p>
    <w:p w14:paraId="473855B7" w14:textId="17210650" w:rsidR="00353501" w:rsidRPr="007E0A64" w:rsidRDefault="008C5BF7" w:rsidP="007E0A64">
      <w:pPr>
        <w:pStyle w:val="Bezmezer"/>
        <w:jc w:val="both"/>
        <w:rPr>
          <w:rFonts w:ascii="Arial" w:hAnsi="Arial" w:cs="Arial"/>
          <w:sz w:val="20"/>
          <w:szCs w:val="20"/>
        </w:rPr>
      </w:pPr>
      <w:r w:rsidRPr="007E0A64">
        <w:rPr>
          <w:rFonts w:ascii="Arial" w:hAnsi="Arial" w:cs="Arial"/>
          <w:sz w:val="20"/>
          <w:szCs w:val="20"/>
        </w:rPr>
        <w:t>Nařízení Evropského parlamentu a Rady (EU)</w:t>
      </w:r>
      <w:r>
        <w:rPr>
          <w:rFonts w:ascii="Arial" w:hAnsi="Arial" w:cs="Arial"/>
          <w:sz w:val="20"/>
          <w:szCs w:val="20"/>
        </w:rPr>
        <w:t xml:space="preserve"> č.</w:t>
      </w:r>
      <w:r w:rsidRPr="007E0A64">
        <w:rPr>
          <w:rFonts w:ascii="Arial" w:hAnsi="Arial" w:cs="Arial"/>
          <w:sz w:val="20"/>
          <w:szCs w:val="20"/>
        </w:rPr>
        <w:t xml:space="preserve"> 2019/1021 ze dne 20. června 2019 o perzistentních organických znečišťujících látkách</w:t>
      </w:r>
      <w:r w:rsidRPr="00951B87">
        <w:rPr>
          <w:bCs/>
        </w:rPr>
        <w:t>, v platném znění</w:t>
      </w:r>
      <w:r w:rsidRPr="007E0A64">
        <w:rPr>
          <w:rFonts w:ascii="Arial" w:hAnsi="Arial" w:cs="Arial"/>
          <w:sz w:val="20"/>
          <w:szCs w:val="20"/>
        </w:rPr>
        <w:t>.</w:t>
      </w:r>
    </w:p>
    <w:p w14:paraId="573D175C" w14:textId="77777777" w:rsidR="00353501" w:rsidRPr="007E0A64" w:rsidRDefault="00353501" w:rsidP="007E0A64">
      <w:pPr>
        <w:pStyle w:val="Textpoznpodarou"/>
        <w:jc w:val="both"/>
        <w:rPr>
          <w:rFonts w:ascii="Arial" w:hAnsi="Arial" w:cs="Arial"/>
        </w:rPr>
      </w:pPr>
    </w:p>
  </w:footnote>
  <w:footnote w:id="3">
    <w:p w14:paraId="5DB60201" w14:textId="77777777" w:rsidR="00353501" w:rsidRPr="007E0A64" w:rsidRDefault="008C5BF7" w:rsidP="007E0A64">
      <w:pPr>
        <w:pStyle w:val="Textpoznpodarou"/>
        <w:jc w:val="both"/>
        <w:rPr>
          <w:rFonts w:ascii="Arial" w:hAnsi="Arial" w:cs="Arial"/>
        </w:rPr>
      </w:pPr>
      <w:r w:rsidRPr="007E0A64">
        <w:rPr>
          <w:rStyle w:val="Znakapoznpodarou"/>
          <w:rFonts w:ascii="Arial" w:hAnsi="Arial" w:cs="Arial"/>
        </w:rPr>
        <w:footnoteRef/>
      </w:r>
      <w:r w:rsidRPr="007E0A64">
        <w:rPr>
          <w:rFonts w:ascii="Arial" w:hAnsi="Arial" w:cs="Arial"/>
          <w:vertAlign w:val="superscript"/>
        </w:rPr>
        <w:t>)</w:t>
      </w:r>
      <w:r w:rsidRPr="007E0A64">
        <w:rPr>
          <w:rFonts w:ascii="Arial" w:hAnsi="Arial" w:cs="Arial"/>
        </w:rPr>
        <w:t xml:space="preserve"> Například zákon č. 254/2001 Sb., o vodách a o změně některých zákonů (vodní zákon), ve znění pozdějších předpisů, zákon č. 258/2000 Sb., o ochraně v</w:t>
      </w:r>
      <w:r w:rsidRPr="007E0A64">
        <w:rPr>
          <w:rFonts w:ascii="Arial" w:hAnsi="Arial" w:cs="Arial"/>
        </w:rPr>
        <w:t xml:space="preserve">eřejného zdraví a o změně některých souvisejících zákonů, ve znění pozdějších předpisů, zákon č. </w:t>
      </w:r>
      <w:r>
        <w:rPr>
          <w:rFonts w:ascii="Arial" w:hAnsi="Arial" w:cs="Arial"/>
        </w:rPr>
        <w:t>201</w:t>
      </w:r>
      <w:r w:rsidRPr="007E0A64">
        <w:rPr>
          <w:rFonts w:ascii="Arial" w:hAnsi="Arial" w:cs="Arial"/>
        </w:rPr>
        <w:t>/20</w:t>
      </w:r>
      <w:r>
        <w:rPr>
          <w:rFonts w:ascii="Arial" w:hAnsi="Arial" w:cs="Arial"/>
        </w:rPr>
        <w:t>1</w:t>
      </w:r>
      <w:r w:rsidRPr="007E0A64">
        <w:rPr>
          <w:rFonts w:ascii="Arial" w:hAnsi="Arial" w:cs="Arial"/>
        </w:rPr>
        <w:t>2 Sb., o ochraně</w:t>
      </w:r>
      <w:r>
        <w:rPr>
          <w:rFonts w:ascii="Arial" w:hAnsi="Arial" w:cs="Arial"/>
        </w:rPr>
        <w:t xml:space="preserve"> ovzduší</w:t>
      </w:r>
      <w:r w:rsidRPr="007E0A64">
        <w:rPr>
          <w:rFonts w:ascii="Arial" w:hAnsi="Arial" w:cs="Arial"/>
        </w:rPr>
        <w:t>, ve znění pozdějších předpisů.</w:t>
      </w:r>
    </w:p>
    <w:p w14:paraId="2A77DB8C" w14:textId="77777777" w:rsidR="00353501" w:rsidRDefault="00353501" w:rsidP="004F08DB">
      <w:pPr>
        <w:pStyle w:val="Textpoznpodarou"/>
      </w:pPr>
    </w:p>
  </w:footnote>
  <w:footnote w:id="4">
    <w:p w14:paraId="532E5503" w14:textId="77777777" w:rsidR="00353501" w:rsidRPr="005D15EF" w:rsidRDefault="008C5BF7" w:rsidP="004F08DB">
      <w:pPr>
        <w:pStyle w:val="Textpoznpodarou"/>
        <w:rPr>
          <w:rFonts w:ascii="Arial" w:hAnsi="Arial" w:cs="Arial"/>
        </w:rPr>
      </w:pPr>
      <w:r w:rsidRPr="005D15EF">
        <w:rPr>
          <w:rStyle w:val="Znakapoznpodarou"/>
          <w:rFonts w:ascii="Arial" w:hAnsi="Arial" w:cs="Arial"/>
        </w:rPr>
        <w:footnoteRef/>
      </w:r>
      <w:r w:rsidRPr="005D15EF">
        <w:rPr>
          <w:rFonts w:ascii="Arial" w:hAnsi="Arial" w:cs="Arial"/>
          <w:vertAlign w:val="superscript"/>
        </w:rPr>
        <w:t>)</w:t>
      </w:r>
      <w:r w:rsidRPr="005D15EF">
        <w:rPr>
          <w:rFonts w:ascii="Arial" w:hAnsi="Arial" w:cs="Arial"/>
        </w:rPr>
        <w:t xml:space="preserve"> § 3a odst. 12 zákona č. 252/1997 Sb., o zemědělství</w:t>
      </w:r>
      <w:r>
        <w:rPr>
          <w:rFonts w:ascii="Arial" w:hAnsi="Arial" w:cs="Arial"/>
        </w:rPr>
        <w:t>, ve znění pozdějších předpisů</w:t>
      </w:r>
      <w:r w:rsidRPr="005D15EF">
        <w:rPr>
          <w:rFonts w:ascii="Arial" w:hAnsi="Arial" w:cs="Arial"/>
        </w:rPr>
        <w:t>.</w:t>
      </w:r>
    </w:p>
  </w:footnote>
  <w:footnote w:id="5">
    <w:p w14:paraId="3380350C" w14:textId="77777777" w:rsidR="00353501" w:rsidRDefault="008C5BF7" w:rsidP="004F08DB">
      <w:pPr>
        <w:pStyle w:val="Textpoznpodarou"/>
      </w:pPr>
      <w:r>
        <w:rPr>
          <w:rStyle w:val="Znakapoznpodarou"/>
        </w:rPr>
        <w:footnoteRef/>
      </w:r>
      <w:r w:rsidRPr="00B005F9">
        <w:rPr>
          <w:vertAlign w:val="superscript"/>
        </w:rPr>
        <w:t>)</w:t>
      </w:r>
      <w:r>
        <w:t xml:space="preserve"> </w:t>
      </w:r>
      <w:r>
        <w:rPr>
          <w:rFonts w:ascii="Arial" w:hAnsi="Arial" w:cs="Arial"/>
        </w:rPr>
        <w:t>N</w:t>
      </w:r>
      <w:r w:rsidRPr="00B005F9">
        <w:rPr>
          <w:rFonts w:ascii="Arial" w:hAnsi="Arial" w:cs="Arial"/>
        </w:rPr>
        <w:t xml:space="preserve">apř. </w:t>
      </w:r>
      <w:r w:rsidRPr="00B005F9">
        <w:rPr>
          <w:rFonts w:ascii="Arial" w:hAnsi="Arial" w:cs="Arial"/>
        </w:rPr>
        <w:t>ČSN EN 840 Pojízdné kontejnery pro odpad a recyklaci, ČSN EN 13071 Stacionární kontejnery na odpad</w:t>
      </w:r>
      <w:r>
        <w:rPr>
          <w:rFonts w:ascii="Arial" w:hAnsi="Arial" w:cs="Arial"/>
        </w:rPr>
        <w:t>.</w:t>
      </w:r>
    </w:p>
  </w:footnote>
  <w:footnote w:id="6">
    <w:p w14:paraId="587FE8D8" w14:textId="77777777" w:rsidR="00353501" w:rsidRPr="005D15EF" w:rsidRDefault="008C5BF7" w:rsidP="00267C38">
      <w:pPr>
        <w:pStyle w:val="Nadpis1"/>
        <w:spacing w:before="0"/>
        <w:jc w:val="both"/>
        <w:rPr>
          <w:rFonts w:ascii="Arial" w:eastAsia="Times New Roman" w:hAnsi="Arial" w:cs="Arial"/>
          <w:b w:val="0"/>
          <w:bCs w:val="0"/>
          <w:color w:val="auto"/>
          <w:sz w:val="20"/>
          <w:szCs w:val="20"/>
        </w:rPr>
      </w:pPr>
      <w:r w:rsidRPr="005D15EF">
        <w:rPr>
          <w:rFonts w:ascii="Arial" w:eastAsia="Times New Roman" w:hAnsi="Arial" w:cs="Arial"/>
          <w:b w:val="0"/>
          <w:bCs w:val="0"/>
          <w:color w:val="auto"/>
          <w:sz w:val="20"/>
          <w:szCs w:val="20"/>
          <w:vertAlign w:val="superscript"/>
        </w:rPr>
        <w:footnoteRef/>
      </w:r>
      <w:r w:rsidRPr="005D15EF">
        <w:rPr>
          <w:rFonts w:ascii="Arial" w:eastAsia="Times New Roman" w:hAnsi="Arial" w:cs="Arial"/>
          <w:b w:val="0"/>
          <w:bCs w:val="0"/>
          <w:color w:val="auto"/>
          <w:sz w:val="20"/>
          <w:szCs w:val="20"/>
          <w:vertAlign w:val="superscript"/>
        </w:rPr>
        <w:t>)</w:t>
      </w:r>
      <w:r w:rsidRPr="005D15EF">
        <w:rPr>
          <w:rFonts w:ascii="Arial" w:eastAsia="Times New Roman" w:hAnsi="Arial" w:cs="Arial"/>
          <w:b w:val="0"/>
          <w:bCs w:val="0"/>
          <w:color w:val="auto"/>
          <w:sz w:val="20"/>
          <w:szCs w:val="20"/>
        </w:rPr>
        <w:t xml:space="preserve"> Zákon č. 254/2001 Sb., o vodách a o změně některých zákonů (vodní zákon)</w:t>
      </w:r>
      <w:r>
        <w:rPr>
          <w:rFonts w:ascii="Arial" w:eastAsia="Times New Roman" w:hAnsi="Arial" w:cs="Arial"/>
          <w:b w:val="0"/>
          <w:bCs w:val="0"/>
          <w:color w:val="auto"/>
          <w:sz w:val="20"/>
          <w:szCs w:val="20"/>
        </w:rPr>
        <w:t>,</w:t>
      </w:r>
      <w:r w:rsidRPr="00F01513">
        <w:rPr>
          <w:rFonts w:ascii="Arial" w:eastAsia="Times New Roman" w:hAnsi="Arial" w:cs="Arial"/>
          <w:b w:val="0"/>
          <w:bCs w:val="0"/>
          <w:color w:val="auto"/>
          <w:sz w:val="20"/>
          <w:szCs w:val="20"/>
        </w:rPr>
        <w:t xml:space="preserve"> ve znění pozdějších předpisů</w:t>
      </w:r>
      <w:r>
        <w:rPr>
          <w:rFonts w:ascii="Arial" w:eastAsia="Times New Roman" w:hAnsi="Arial" w:cs="Arial"/>
          <w:b w:val="0"/>
          <w:bCs w:val="0"/>
          <w:color w:val="auto"/>
          <w:sz w:val="20"/>
          <w:szCs w:val="20"/>
        </w:rPr>
        <w:t>.</w:t>
      </w:r>
    </w:p>
  </w:footnote>
  <w:footnote w:id="7">
    <w:p w14:paraId="3E149E5B" w14:textId="77777777" w:rsidR="00353501" w:rsidRPr="005D15EF" w:rsidRDefault="008C5BF7" w:rsidP="005D15EF">
      <w:pPr>
        <w:pStyle w:val="Textpoznpodarou"/>
        <w:jc w:val="both"/>
        <w:rPr>
          <w:rFonts w:ascii="Arial" w:hAnsi="Arial" w:cs="Arial"/>
        </w:rPr>
      </w:pPr>
      <w:r w:rsidRPr="00EE5F69">
        <w:rPr>
          <w:vertAlign w:val="superscript"/>
        </w:rPr>
        <w:footnoteRef/>
      </w:r>
      <w:r w:rsidRPr="00EE5F69">
        <w:rPr>
          <w:rFonts w:ascii="Arial" w:hAnsi="Arial" w:cs="Arial"/>
          <w:vertAlign w:val="superscript"/>
        </w:rPr>
        <w:t>)</w:t>
      </w:r>
      <w:r w:rsidRPr="005D15EF">
        <w:rPr>
          <w:rFonts w:ascii="Arial" w:hAnsi="Arial" w:cs="Arial"/>
        </w:rPr>
        <w:t xml:space="preserve"> Zákon č. 164/2001 Sb., o přírodních léčivých zdrojích, zdrojích přírodních minerálních vod</w:t>
      </w:r>
      <w:r w:rsidRPr="004B398F">
        <w:rPr>
          <w:rFonts w:ascii="Times New Roman" w:hAnsi="Times New Roman"/>
          <w:sz w:val="24"/>
          <w:szCs w:val="24"/>
        </w:rPr>
        <w:t xml:space="preserve"> </w:t>
      </w:r>
      <w:r w:rsidRPr="004B398F">
        <w:rPr>
          <w:rFonts w:ascii="Arial" w:hAnsi="Arial" w:cs="Arial"/>
        </w:rPr>
        <w:t>přírodních léčebných lázních a lázeňských místech a o změně některých souvisejících zákonů (lázeňský zákon)</w:t>
      </w:r>
      <w:r w:rsidRPr="00F01513">
        <w:rPr>
          <w:rFonts w:ascii="Arial" w:hAnsi="Arial" w:cs="Arial"/>
        </w:rPr>
        <w:t>, ve znění pozdějších předpisů.</w:t>
      </w:r>
    </w:p>
  </w:footnote>
  <w:footnote w:id="8">
    <w:p w14:paraId="380BD483" w14:textId="77777777" w:rsidR="00353501" w:rsidRDefault="008C5BF7" w:rsidP="005D15EF">
      <w:pPr>
        <w:pStyle w:val="Textpoznpodarou"/>
        <w:jc w:val="both"/>
      </w:pPr>
      <w:r w:rsidRPr="00EE5F69">
        <w:rPr>
          <w:vertAlign w:val="superscript"/>
        </w:rPr>
        <w:footnoteRef/>
      </w:r>
      <w:r w:rsidRPr="00EE5F69">
        <w:rPr>
          <w:rFonts w:ascii="Arial" w:hAnsi="Arial" w:cs="Arial"/>
          <w:vertAlign w:val="superscript"/>
        </w:rPr>
        <w:t>)</w:t>
      </w:r>
      <w:r w:rsidRPr="005D15EF">
        <w:rPr>
          <w:rFonts w:ascii="Arial" w:hAnsi="Arial" w:cs="Arial"/>
        </w:rPr>
        <w:t xml:space="preserve"> </w:t>
      </w:r>
      <w:r>
        <w:rPr>
          <w:rFonts w:ascii="Arial" w:hAnsi="Arial" w:cs="Arial"/>
        </w:rPr>
        <w:t>Z</w:t>
      </w:r>
      <w:r w:rsidRPr="005D15EF">
        <w:rPr>
          <w:rFonts w:ascii="Arial" w:hAnsi="Arial" w:cs="Arial"/>
        </w:rPr>
        <w:t>ákon č. 1</w:t>
      </w:r>
      <w:r>
        <w:rPr>
          <w:rFonts w:ascii="Arial" w:hAnsi="Arial" w:cs="Arial"/>
        </w:rPr>
        <w:t>1</w:t>
      </w:r>
      <w:r w:rsidRPr="005D15EF">
        <w:rPr>
          <w:rFonts w:ascii="Arial" w:hAnsi="Arial" w:cs="Arial"/>
        </w:rPr>
        <w:t>4/</w:t>
      </w:r>
      <w:r>
        <w:rPr>
          <w:rFonts w:ascii="Arial" w:hAnsi="Arial" w:cs="Arial"/>
        </w:rPr>
        <w:t>1992</w:t>
      </w:r>
      <w:r w:rsidRPr="005D15EF">
        <w:rPr>
          <w:rFonts w:ascii="Arial" w:hAnsi="Arial" w:cs="Arial"/>
        </w:rPr>
        <w:t xml:space="preserve"> Sb., o ochraně přírody a krajiny</w:t>
      </w:r>
      <w:r w:rsidRPr="00F01513">
        <w:rPr>
          <w:rFonts w:ascii="Arial" w:hAnsi="Arial" w:cs="Arial"/>
        </w:rPr>
        <w:t>, ve znění pozdějších předpisů.</w:t>
      </w:r>
    </w:p>
  </w:footnote>
  <w:footnote w:id="9">
    <w:p w14:paraId="629F367E" w14:textId="29D0CFE3" w:rsidR="00353501" w:rsidRDefault="008C5BF7" w:rsidP="00D5096E">
      <w:pPr>
        <w:pStyle w:val="Textpoznpodarou"/>
        <w:jc w:val="both"/>
      </w:pPr>
      <w:r w:rsidRPr="00F40BE0">
        <w:rPr>
          <w:rStyle w:val="Znakapoznpodarou"/>
        </w:rPr>
        <w:footnoteRef/>
      </w:r>
      <w:r>
        <w:rPr>
          <w:vertAlign w:val="superscript"/>
        </w:rPr>
        <w:t>)</w:t>
      </w:r>
      <w:r w:rsidRPr="00F40BE0">
        <w:t xml:space="preserve"> </w:t>
      </w:r>
      <w:bookmarkStart w:id="3" w:name="_Hlk70614073"/>
      <w:r w:rsidRPr="00F40BE0">
        <w:rPr>
          <w:rFonts w:ascii="Arial" w:eastAsia="Calibri" w:hAnsi="Arial" w:cs="Arial"/>
        </w:rPr>
        <w:t xml:space="preserve">Příloha č. 12 </w:t>
      </w:r>
      <w:r>
        <w:rPr>
          <w:rFonts w:ascii="Arial" w:eastAsia="Calibri" w:hAnsi="Arial" w:cs="Arial"/>
        </w:rPr>
        <w:t xml:space="preserve">k </w:t>
      </w:r>
      <w:r w:rsidRPr="00F40BE0">
        <w:rPr>
          <w:rFonts w:ascii="Arial" w:eastAsia="Calibri" w:hAnsi="Arial" w:cs="Arial"/>
        </w:rPr>
        <w:t>vyhláš</w:t>
      </w:r>
      <w:r>
        <w:rPr>
          <w:rFonts w:ascii="Arial" w:eastAsia="Calibri" w:hAnsi="Arial" w:cs="Arial"/>
        </w:rPr>
        <w:t>ce č. 104/198</w:t>
      </w:r>
      <w:r w:rsidRPr="00F40BE0">
        <w:rPr>
          <w:rFonts w:ascii="Arial" w:eastAsia="Calibri" w:hAnsi="Arial" w:cs="Arial"/>
        </w:rPr>
        <w:t>8 Sb., o racionálním využívání výhradních ložisek, o povolování a ohlašování hornické činnosti a ohlašování činnosti prováděné hornickým způsobem, ve zně</w:t>
      </w:r>
      <w:r w:rsidRPr="00F40BE0">
        <w:rPr>
          <w:rFonts w:ascii="Arial" w:eastAsia="Calibri" w:hAnsi="Arial" w:cs="Arial"/>
        </w:rPr>
        <w:t xml:space="preserve">ní </w:t>
      </w:r>
      <w:bookmarkEnd w:id="3"/>
      <w:r>
        <w:rPr>
          <w:rFonts w:ascii="Arial" w:eastAsia="Calibri" w:hAnsi="Arial" w:cs="Arial"/>
        </w:rPr>
        <w:t>pozdějších předpisů.</w:t>
      </w:r>
    </w:p>
  </w:footnote>
  <w:footnote w:id="10">
    <w:p w14:paraId="0A02332A" w14:textId="18EDE54D" w:rsidR="00353501" w:rsidRPr="005D15EF" w:rsidRDefault="008C5BF7" w:rsidP="005D15EF">
      <w:pPr>
        <w:pStyle w:val="Textpoznpodarou"/>
        <w:jc w:val="both"/>
        <w:rPr>
          <w:rFonts w:ascii="Arial" w:hAnsi="Arial" w:cs="Arial"/>
        </w:rPr>
      </w:pPr>
      <w:r w:rsidRPr="005D15EF">
        <w:rPr>
          <w:rStyle w:val="Znakapoznpodarou"/>
          <w:rFonts w:ascii="Arial" w:hAnsi="Arial" w:cs="Arial"/>
        </w:rPr>
        <w:footnoteRef/>
      </w:r>
      <w:r w:rsidRPr="005D15EF">
        <w:rPr>
          <w:rFonts w:ascii="Arial" w:hAnsi="Arial" w:cs="Arial"/>
          <w:vertAlign w:val="superscript"/>
        </w:rPr>
        <w:t>)</w:t>
      </w:r>
      <w:r w:rsidRPr="005D15EF">
        <w:rPr>
          <w:rFonts w:ascii="Arial" w:hAnsi="Arial" w:cs="Arial"/>
        </w:rPr>
        <w:t xml:space="preserve"> Zákon č. 56/2001 Sb., o podmínkách provozu vozidel na pozemních komunikacích a o změně zákona č. 168/1999 Sb., o pojištění odpovědnosti za škodu způsobenou provozem vozidla a o změně některých souvisejících zákonů (zákon o pojišt</w:t>
      </w:r>
      <w:r w:rsidRPr="005D15EF">
        <w:rPr>
          <w:rFonts w:ascii="Arial" w:hAnsi="Arial" w:cs="Arial"/>
        </w:rPr>
        <w:t xml:space="preserve">ění odpovědnosti z provozu vozidla), ve znění </w:t>
      </w:r>
      <w:r>
        <w:rPr>
          <w:rFonts w:ascii="Arial" w:hAnsi="Arial" w:cs="Arial"/>
        </w:rPr>
        <w:t>pozdějších předpisů</w:t>
      </w:r>
      <w:r w:rsidRPr="005D15EF">
        <w:rPr>
          <w:rFonts w:ascii="Arial" w:hAnsi="Arial" w:cs="Arial"/>
        </w:rPr>
        <w:t>.</w:t>
      </w:r>
    </w:p>
  </w:footnote>
  <w:footnote w:id="11">
    <w:p w14:paraId="11718FA1" w14:textId="77777777" w:rsidR="00353501" w:rsidRDefault="008C5BF7" w:rsidP="005D15EF">
      <w:pPr>
        <w:pStyle w:val="Textpoznpodarou"/>
        <w:jc w:val="both"/>
      </w:pPr>
      <w:r w:rsidRPr="005D15EF">
        <w:rPr>
          <w:rStyle w:val="Znakapoznpodarou"/>
          <w:rFonts w:ascii="Arial" w:hAnsi="Arial" w:cs="Arial"/>
        </w:rPr>
        <w:footnoteRef/>
      </w:r>
      <w:r w:rsidRPr="005D15EF">
        <w:rPr>
          <w:rFonts w:ascii="Arial" w:hAnsi="Arial" w:cs="Arial"/>
          <w:vertAlign w:val="superscript"/>
        </w:rPr>
        <w:t>)</w:t>
      </w:r>
      <w:r w:rsidRPr="005D15EF">
        <w:rPr>
          <w:rFonts w:ascii="Arial" w:hAnsi="Arial" w:cs="Arial"/>
        </w:rPr>
        <w:t xml:space="preserve"> Nařízení Evropského parlamentu a Rady (ES) č. 1013/2006, o přepravě odpadů.</w:t>
      </w:r>
    </w:p>
  </w:footnote>
  <w:footnote w:id="12">
    <w:p w14:paraId="4D1389BD" w14:textId="313EDDA5" w:rsidR="00353501" w:rsidRDefault="008C5BF7">
      <w:pPr>
        <w:pStyle w:val="Textpoznpodarou"/>
      </w:pPr>
      <w:r>
        <w:rPr>
          <w:rStyle w:val="Znakapoznpodarou"/>
        </w:rPr>
        <w:footnoteRef/>
      </w:r>
      <w:r>
        <w:t xml:space="preserve"> </w:t>
      </w:r>
      <w:r w:rsidRPr="00DE0F65">
        <w:rPr>
          <w:rFonts w:ascii="Arial" w:hAnsi="Arial" w:cs="Arial"/>
        </w:rPr>
        <w:t>Zákon č. 201/2012 Sb., o ochraně ovzduší</w:t>
      </w:r>
      <w:r>
        <w:rPr>
          <w:rFonts w:ascii="Arial" w:hAnsi="Arial" w:cs="Arial"/>
        </w:rPr>
        <w:t>.</w:t>
      </w:r>
    </w:p>
  </w:footnote>
  <w:footnote w:id="13">
    <w:p w14:paraId="6E84A26D" w14:textId="3DC673C1" w:rsidR="00353501" w:rsidRPr="00F0664E" w:rsidRDefault="008C5BF7" w:rsidP="00F0664E">
      <w:pPr>
        <w:pStyle w:val="Bezmezer"/>
        <w:jc w:val="both"/>
        <w:rPr>
          <w:rFonts w:ascii="Arial" w:hAnsi="Arial" w:cs="Arial"/>
          <w:sz w:val="20"/>
          <w:szCs w:val="20"/>
        </w:rPr>
      </w:pPr>
      <w:r>
        <w:rPr>
          <w:rStyle w:val="Znakapoznpodarou"/>
        </w:rPr>
        <w:footnoteRef/>
      </w:r>
      <w:r>
        <w:rPr>
          <w:vertAlign w:val="superscript"/>
        </w:rPr>
        <w:t>)</w:t>
      </w:r>
      <w:r>
        <w:t xml:space="preserve"> </w:t>
      </w:r>
      <w:r w:rsidRPr="007E0A64">
        <w:rPr>
          <w:rFonts w:ascii="Arial" w:hAnsi="Arial" w:cs="Arial"/>
          <w:sz w:val="20"/>
          <w:szCs w:val="20"/>
        </w:rPr>
        <w:t xml:space="preserve">Nařízení Evropského parlamentu a Rady (EU) </w:t>
      </w:r>
      <w:r>
        <w:rPr>
          <w:rFonts w:ascii="Arial" w:hAnsi="Arial" w:cs="Arial"/>
          <w:sz w:val="20"/>
          <w:szCs w:val="20"/>
        </w:rPr>
        <w:t xml:space="preserve">č. </w:t>
      </w:r>
      <w:r w:rsidRPr="007E0A64">
        <w:rPr>
          <w:rFonts w:ascii="Arial" w:hAnsi="Arial" w:cs="Arial"/>
          <w:sz w:val="20"/>
          <w:szCs w:val="20"/>
        </w:rPr>
        <w:t>2019/1021 ze dne 20. června 2019 o perzistentních organických znečišťujících látkách.</w:t>
      </w:r>
    </w:p>
  </w:footnote>
  <w:footnote w:id="14">
    <w:p w14:paraId="40DF6330" w14:textId="77777777" w:rsidR="00353501" w:rsidRDefault="008C5BF7" w:rsidP="005D15EF">
      <w:pPr>
        <w:pStyle w:val="Textpoznpodarou"/>
        <w:jc w:val="both"/>
        <w:rPr>
          <w:rFonts w:ascii="Arial" w:eastAsia="Calibri" w:hAnsi="Arial" w:cs="Arial"/>
          <w:lang w:eastAsia="en-US"/>
        </w:rPr>
      </w:pPr>
      <w:r>
        <w:rPr>
          <w:rStyle w:val="Znakapoznpodarou"/>
        </w:rPr>
        <w:footnoteRef/>
      </w:r>
      <w:r>
        <w:rPr>
          <w:vertAlign w:val="superscript"/>
        </w:rPr>
        <w:t xml:space="preserve">) </w:t>
      </w:r>
      <w:r w:rsidRPr="00DE0F65">
        <w:rPr>
          <w:rFonts w:ascii="Arial" w:eastAsia="Calibri" w:hAnsi="Arial" w:cs="Arial"/>
          <w:lang w:eastAsia="en-US"/>
        </w:rPr>
        <w:t>Zákon č. 156/1998 Sb., o hnojivech, pomocných půdních látkách, pomocných rostlinných přípravcích a substrátech a agrochemickém zkoušení pů</w:t>
      </w:r>
      <w:r>
        <w:rPr>
          <w:rFonts w:ascii="Arial" w:eastAsia="Calibri" w:hAnsi="Arial" w:cs="Arial"/>
          <w:lang w:eastAsia="en-US"/>
        </w:rPr>
        <w:t>d, ve znění pozdějších předpi</w:t>
      </w:r>
      <w:r>
        <w:rPr>
          <w:rFonts w:ascii="Arial" w:eastAsia="Calibri" w:hAnsi="Arial" w:cs="Arial"/>
          <w:lang w:eastAsia="en-US"/>
        </w:rPr>
        <w:t xml:space="preserve">sů. </w:t>
      </w:r>
    </w:p>
    <w:p w14:paraId="2744F30D" w14:textId="54ED0C04" w:rsidR="00353501" w:rsidRPr="00DE0F65" w:rsidRDefault="008C5BF7" w:rsidP="005D15EF">
      <w:pPr>
        <w:pStyle w:val="Textpoznpodarou"/>
        <w:jc w:val="both"/>
      </w:pPr>
      <w:r>
        <w:rPr>
          <w:rFonts w:ascii="Arial" w:eastAsia="Calibri" w:hAnsi="Arial" w:cs="Arial"/>
          <w:lang w:eastAsia="en-US"/>
        </w:rPr>
        <w:t>V</w:t>
      </w:r>
      <w:r w:rsidRPr="00DE0F65">
        <w:rPr>
          <w:rFonts w:ascii="Arial" w:eastAsia="Calibri" w:hAnsi="Arial" w:cs="Arial"/>
          <w:lang w:eastAsia="en-US"/>
        </w:rPr>
        <w:t>yhláška č. 474/2000 Sb., o stanovení požadavků na hnojiva</w:t>
      </w:r>
      <w:r>
        <w:rPr>
          <w:rFonts w:ascii="Arial" w:eastAsia="Calibri" w:hAnsi="Arial" w:cs="Arial"/>
          <w:lang w:eastAsia="en-US"/>
        </w:rPr>
        <w:t>, ve znění pozdějších předpisů.</w:t>
      </w:r>
    </w:p>
  </w:footnote>
  <w:footnote w:id="15">
    <w:p w14:paraId="318CDF49" w14:textId="56327C82" w:rsidR="00353501" w:rsidRDefault="008C5BF7" w:rsidP="002562BB">
      <w:pPr>
        <w:pStyle w:val="Textkomente"/>
      </w:pPr>
      <w:r w:rsidRPr="002562BB">
        <w:rPr>
          <w:rFonts w:ascii="Arial" w:eastAsia="Times New Roman" w:hAnsi="Arial" w:cs="Arial"/>
          <w:vertAlign w:val="superscript"/>
          <w:lang w:eastAsia="cs-CZ"/>
        </w:rPr>
        <w:footnoteRef/>
      </w:r>
      <w:r w:rsidRPr="002562BB">
        <w:rPr>
          <w:rFonts w:ascii="Arial" w:eastAsia="Times New Roman" w:hAnsi="Arial" w:cs="Arial"/>
          <w:vertAlign w:val="superscript"/>
          <w:lang w:eastAsia="cs-CZ"/>
        </w:rPr>
        <w:t>)</w:t>
      </w:r>
      <w:r w:rsidRPr="002562BB">
        <w:rPr>
          <w:rFonts w:ascii="Arial" w:eastAsia="Times New Roman" w:hAnsi="Arial" w:cs="Arial"/>
          <w:lang w:eastAsia="cs-CZ"/>
        </w:rPr>
        <w:t xml:space="preserve"> Vyhláška č. 415/2012 Sb., o přípustné úrovni znečišťování a jejím zjišťování a o provedení některých dalších ustanovení zákona o ochraně ovzduší, ve znění poz</w:t>
      </w:r>
      <w:r w:rsidRPr="002562BB">
        <w:rPr>
          <w:rFonts w:ascii="Arial" w:eastAsia="Times New Roman" w:hAnsi="Arial" w:cs="Arial"/>
          <w:lang w:eastAsia="cs-CZ"/>
        </w:rPr>
        <w:t>dějších předpisů.</w:t>
      </w:r>
    </w:p>
  </w:footnote>
  <w:footnote w:id="16">
    <w:p w14:paraId="1B2D130A" w14:textId="77777777" w:rsidR="00353501" w:rsidRPr="005D15EF" w:rsidRDefault="008C5BF7" w:rsidP="005D15EF">
      <w:pPr>
        <w:pStyle w:val="Nadpis1"/>
        <w:spacing w:line="240" w:lineRule="auto"/>
        <w:jc w:val="both"/>
        <w:rPr>
          <w:rFonts w:ascii="Arial" w:hAnsi="Arial" w:cs="Arial"/>
          <w:sz w:val="48"/>
          <w:szCs w:val="48"/>
        </w:rPr>
      </w:pPr>
      <w:r w:rsidRPr="005D15EF">
        <w:rPr>
          <w:rFonts w:ascii="Arial" w:eastAsia="Times New Roman" w:hAnsi="Arial" w:cs="Arial"/>
          <w:b w:val="0"/>
          <w:bCs w:val="0"/>
          <w:color w:val="auto"/>
          <w:sz w:val="20"/>
          <w:szCs w:val="20"/>
          <w:vertAlign w:val="superscript"/>
        </w:rPr>
        <w:footnoteRef/>
      </w:r>
      <w:r w:rsidRPr="005D15EF">
        <w:rPr>
          <w:rFonts w:ascii="Arial" w:eastAsia="Times New Roman" w:hAnsi="Arial" w:cs="Arial"/>
          <w:b w:val="0"/>
          <w:bCs w:val="0"/>
          <w:color w:val="auto"/>
          <w:sz w:val="20"/>
          <w:szCs w:val="20"/>
          <w:vertAlign w:val="superscript"/>
        </w:rPr>
        <w:t xml:space="preserve">) </w:t>
      </w:r>
      <w:r w:rsidRPr="005D15EF">
        <w:rPr>
          <w:rFonts w:ascii="Arial" w:eastAsia="Times New Roman" w:hAnsi="Arial" w:cs="Arial"/>
          <w:b w:val="0"/>
          <w:bCs w:val="0"/>
          <w:color w:val="auto"/>
          <w:sz w:val="20"/>
          <w:szCs w:val="20"/>
        </w:rPr>
        <w:t>Zákon č. 156/1998 Sb., o hnojivech, pomocných půdních látkách, pomocných rostlinných přípravcích a substrátech a o agrochemickém zkoušení zemědělských půd (zákon o hnojivech)</w:t>
      </w:r>
      <w:r>
        <w:rPr>
          <w:rFonts w:ascii="Arial" w:eastAsia="Times New Roman" w:hAnsi="Arial" w:cs="Arial"/>
          <w:b w:val="0"/>
          <w:bCs w:val="0"/>
          <w:color w:val="auto"/>
          <w:sz w:val="20"/>
          <w:szCs w:val="20"/>
        </w:rPr>
        <w:t>,</w:t>
      </w:r>
      <w:r w:rsidRPr="00F01513">
        <w:rPr>
          <w:rFonts w:ascii="Arial" w:eastAsia="Times New Roman" w:hAnsi="Arial" w:cs="Arial"/>
          <w:b w:val="0"/>
          <w:bCs w:val="0"/>
          <w:color w:val="auto"/>
          <w:sz w:val="20"/>
          <w:szCs w:val="20"/>
        </w:rPr>
        <w:t xml:space="preserve"> ve znění pozdějších předpisů</w:t>
      </w:r>
      <w:r>
        <w:rPr>
          <w:rFonts w:ascii="Arial" w:eastAsia="Times New Roman" w:hAnsi="Arial" w:cs="Arial"/>
          <w:b w:val="0"/>
          <w:bCs w:val="0"/>
          <w:color w:val="auto"/>
          <w:sz w:val="20"/>
          <w:szCs w:val="20"/>
        </w:rPr>
        <w:t>.</w:t>
      </w:r>
    </w:p>
    <w:p w14:paraId="2B402DE4" w14:textId="77777777" w:rsidR="00353501" w:rsidRPr="005D5855" w:rsidRDefault="00353501" w:rsidP="004F08DB">
      <w:pPr>
        <w:pStyle w:val="Textpoznpodarou"/>
      </w:pPr>
    </w:p>
  </w:footnote>
  <w:footnote w:id="17">
    <w:p w14:paraId="032462E7" w14:textId="3B9915AE" w:rsidR="00353501" w:rsidRDefault="008C5BF7">
      <w:pPr>
        <w:pStyle w:val="Textpoznpodarou"/>
      </w:pPr>
      <w:r>
        <w:rPr>
          <w:rStyle w:val="Znakapoznpodarou"/>
        </w:rPr>
        <w:footnoteRef/>
      </w:r>
      <w:r>
        <w:t xml:space="preserve"> </w:t>
      </w:r>
      <w:r w:rsidRPr="005D15EF">
        <w:rPr>
          <w:rFonts w:ascii="Arial" w:hAnsi="Arial" w:cs="Arial"/>
        </w:rPr>
        <w:t xml:space="preserve">Nařízení vlády č. 262/2012 Sb., </w:t>
      </w:r>
      <w:r w:rsidRPr="005D15EF">
        <w:rPr>
          <w:rFonts w:ascii="Arial" w:hAnsi="Arial" w:cs="Arial"/>
          <w:bCs/>
        </w:rPr>
        <w:t>o stanovení zranitelných oblastí a akčním programu</w:t>
      </w:r>
      <w:r>
        <w:rPr>
          <w:rFonts w:ascii="Arial" w:hAnsi="Arial" w:cs="Arial"/>
          <w:bCs/>
        </w:rPr>
        <w:t>, ve znění pozdějších předpisů.</w:t>
      </w:r>
    </w:p>
  </w:footnote>
  <w:footnote w:id="18">
    <w:p w14:paraId="03EDEF13" w14:textId="1D98D1B0" w:rsidR="00353501" w:rsidRDefault="008C5BF7">
      <w:pPr>
        <w:pStyle w:val="Textpoznpodarou"/>
      </w:pPr>
      <w:r>
        <w:rPr>
          <w:rStyle w:val="Znakapoznpodarou"/>
        </w:rPr>
        <w:footnoteRef/>
      </w:r>
      <w:r>
        <w:t xml:space="preserve"> </w:t>
      </w:r>
      <w:r w:rsidRPr="005D15EF">
        <w:rPr>
          <w:rFonts w:ascii="Arial" w:hAnsi="Arial" w:cs="Arial"/>
        </w:rPr>
        <w:t>§ 2 písm. b) vyhlášky č. 450/2005 Sb., o náležitostech nakládání se závadnými látkami a náležitostech havarijního plánu, způsobu a rozsahu h</w:t>
      </w:r>
      <w:r w:rsidRPr="005D15EF">
        <w:rPr>
          <w:rFonts w:ascii="Arial" w:hAnsi="Arial" w:cs="Arial"/>
        </w:rPr>
        <w:t xml:space="preserve">lášení havárií, jejich zneškodňování a odstraňování jejich škodlivých následků, ve znění </w:t>
      </w:r>
      <w:r>
        <w:rPr>
          <w:rFonts w:ascii="Arial" w:hAnsi="Arial" w:cs="Arial"/>
        </w:rPr>
        <w:t>pozdějších předpisů</w:t>
      </w:r>
      <w:r w:rsidRPr="005D15EF">
        <w:rPr>
          <w:rFonts w:ascii="Arial" w:hAnsi="Arial" w:cs="Arial"/>
        </w:rPr>
        <w:t>.</w:t>
      </w:r>
    </w:p>
  </w:footnote>
  <w:footnote w:id="19">
    <w:p w14:paraId="582D53B3" w14:textId="5728AB11" w:rsidR="00353501" w:rsidRPr="005D15EF" w:rsidRDefault="008C5BF7" w:rsidP="005D15EF">
      <w:pPr>
        <w:pStyle w:val="Textpoznpodarou"/>
        <w:jc w:val="both"/>
        <w:rPr>
          <w:rFonts w:ascii="Arial" w:hAnsi="Arial" w:cs="Arial"/>
        </w:rPr>
      </w:pPr>
      <w:r w:rsidRPr="005D15EF">
        <w:rPr>
          <w:rStyle w:val="Znakapoznpodarou"/>
          <w:rFonts w:ascii="Arial" w:hAnsi="Arial" w:cs="Arial"/>
        </w:rPr>
        <w:footnoteRef/>
      </w:r>
      <w:r w:rsidRPr="005D15EF">
        <w:rPr>
          <w:rFonts w:ascii="Arial" w:hAnsi="Arial" w:cs="Arial"/>
          <w:vertAlign w:val="superscript"/>
        </w:rPr>
        <w:t>)</w:t>
      </w:r>
      <w:r w:rsidRPr="005D15EF">
        <w:rPr>
          <w:rFonts w:ascii="Arial" w:hAnsi="Arial" w:cs="Arial"/>
        </w:rPr>
        <w:t xml:space="preserve"> § 7 odst. 1 až 3 </w:t>
      </w:r>
      <w:r>
        <w:rPr>
          <w:rFonts w:ascii="Arial" w:hAnsi="Arial" w:cs="Arial"/>
        </w:rPr>
        <w:t>n</w:t>
      </w:r>
      <w:r w:rsidRPr="005D15EF">
        <w:rPr>
          <w:rFonts w:ascii="Arial" w:hAnsi="Arial" w:cs="Arial"/>
        </w:rPr>
        <w:t>ařízení vlády č. 262/2012 Sb., o stanovení zranitelných oblastí a akčním programu</w:t>
      </w:r>
      <w:r>
        <w:rPr>
          <w:rFonts w:ascii="Arial" w:hAnsi="Arial" w:cs="Arial"/>
        </w:rPr>
        <w:t>, ve znění pozdějších předpisů.</w:t>
      </w:r>
    </w:p>
  </w:footnote>
  <w:footnote w:id="20">
    <w:p w14:paraId="0188FCFA" w14:textId="77777777" w:rsidR="00353501" w:rsidRDefault="008C5BF7" w:rsidP="005D15EF">
      <w:pPr>
        <w:pStyle w:val="Textpoznpodarou"/>
        <w:jc w:val="both"/>
      </w:pPr>
      <w:r w:rsidRPr="005D15EF">
        <w:rPr>
          <w:rStyle w:val="Znakapoznpodarou"/>
          <w:rFonts w:ascii="Arial" w:hAnsi="Arial" w:cs="Arial"/>
        </w:rPr>
        <w:footnoteRef/>
      </w:r>
      <w:r w:rsidRPr="005D15EF">
        <w:rPr>
          <w:rFonts w:ascii="Arial" w:hAnsi="Arial" w:cs="Arial"/>
          <w:vertAlign w:val="superscript"/>
        </w:rPr>
        <w:t xml:space="preserve">) </w:t>
      </w:r>
      <w:r w:rsidRPr="005D15EF">
        <w:rPr>
          <w:rFonts w:ascii="Arial" w:hAnsi="Arial" w:cs="Arial"/>
        </w:rPr>
        <w:t>§ 39 odst</w:t>
      </w:r>
      <w:r w:rsidRPr="005D15EF">
        <w:rPr>
          <w:rFonts w:ascii="Arial" w:hAnsi="Arial" w:cs="Arial"/>
        </w:rPr>
        <w:t>. 2 písm. a) zákona č. 254/2001 Sb., o vodách a o změně některých zákonů (vodní zákon)</w:t>
      </w:r>
      <w:r>
        <w:rPr>
          <w:rFonts w:ascii="Arial" w:hAnsi="Arial" w:cs="Arial"/>
          <w:b/>
          <w:bCs/>
        </w:rPr>
        <w:t>,</w:t>
      </w:r>
      <w:r w:rsidRPr="00F01513">
        <w:rPr>
          <w:rFonts w:ascii="Arial" w:hAnsi="Arial" w:cs="Arial"/>
          <w:b/>
          <w:bCs/>
        </w:rPr>
        <w:t xml:space="preserve"> </w:t>
      </w:r>
      <w:r w:rsidRPr="007D1CC9">
        <w:rPr>
          <w:rFonts w:ascii="Arial" w:hAnsi="Arial" w:cs="Arial"/>
          <w:bCs/>
        </w:rPr>
        <w:t>ve znění pozdějších předpisů.</w:t>
      </w:r>
    </w:p>
  </w:footnote>
  <w:footnote w:id="21">
    <w:p w14:paraId="40B215D1" w14:textId="688359FF" w:rsidR="00353501" w:rsidRPr="008D3902" w:rsidRDefault="008C5BF7">
      <w:pPr>
        <w:pStyle w:val="Textpoznpodarou"/>
        <w:rPr>
          <w:rFonts w:ascii="Arial" w:hAnsi="Arial" w:cs="Arial"/>
          <w:i/>
          <w:iCs/>
        </w:rPr>
      </w:pPr>
      <w:r w:rsidRPr="00C114E6">
        <w:rPr>
          <w:rStyle w:val="Znakapoznpodarou"/>
          <w:rFonts w:ascii="Arial" w:hAnsi="Arial" w:cs="Arial"/>
        </w:rPr>
        <w:footnoteRef/>
      </w:r>
      <w:r w:rsidRPr="00C114E6">
        <w:rPr>
          <w:rFonts w:ascii="Arial" w:hAnsi="Arial" w:cs="Arial"/>
          <w:vertAlign w:val="superscript"/>
        </w:rPr>
        <w:t xml:space="preserve">) </w:t>
      </w:r>
      <w:r w:rsidRPr="008D3902">
        <w:rPr>
          <w:rStyle w:val="Zdraznn"/>
          <w:rFonts w:ascii="Arial" w:hAnsi="Arial" w:cs="Arial"/>
          <w:i w:val="0"/>
          <w:iCs w:val="0"/>
        </w:rPr>
        <w:t>Vyhláška</w:t>
      </w:r>
      <w:r>
        <w:rPr>
          <w:rStyle w:val="Zdraznn"/>
          <w:rFonts w:ascii="Arial" w:hAnsi="Arial" w:cs="Arial"/>
          <w:i w:val="0"/>
          <w:iCs w:val="0"/>
        </w:rPr>
        <w:t xml:space="preserve"> č. 275/1998 Sb.</w:t>
      </w:r>
      <w:r w:rsidRPr="008D3902">
        <w:rPr>
          <w:rStyle w:val="acopre"/>
          <w:rFonts w:ascii="Arial" w:eastAsiaTheme="majorEastAsia" w:hAnsi="Arial" w:cs="Arial"/>
          <w:i/>
          <w:iCs/>
        </w:rPr>
        <w:t xml:space="preserve">, o </w:t>
      </w:r>
      <w:r w:rsidRPr="008D3902">
        <w:rPr>
          <w:rStyle w:val="Zdraznn"/>
          <w:rFonts w:ascii="Arial" w:hAnsi="Arial" w:cs="Arial"/>
          <w:i w:val="0"/>
          <w:iCs w:val="0"/>
        </w:rPr>
        <w:t>agrochemickém zkoušení zemědělských půd</w:t>
      </w:r>
      <w:r>
        <w:rPr>
          <w:rStyle w:val="Zdraznn"/>
          <w:rFonts w:ascii="Arial" w:hAnsi="Arial" w:cs="Arial"/>
          <w:i w:val="0"/>
          <w:iCs w:val="0"/>
        </w:rPr>
        <w:t xml:space="preserve"> a z</w:t>
      </w:r>
      <w:r w:rsidRPr="008D3902">
        <w:rPr>
          <w:rStyle w:val="Zdraznn"/>
          <w:rFonts w:ascii="Arial" w:hAnsi="Arial" w:cs="Arial"/>
          <w:i w:val="0"/>
          <w:iCs w:val="0"/>
        </w:rPr>
        <w:t xml:space="preserve">jišťování půdních vlastností lesních pozemků, v platném </w:t>
      </w:r>
      <w:r w:rsidRPr="008D3902">
        <w:rPr>
          <w:rStyle w:val="Zdraznn"/>
          <w:rFonts w:ascii="Arial" w:hAnsi="Arial" w:cs="Arial"/>
          <w:i w:val="0"/>
          <w:iCs w:val="0"/>
        </w:rPr>
        <w:t>znění.</w:t>
      </w:r>
      <w:r w:rsidRPr="008D3902">
        <w:rPr>
          <w:rFonts w:ascii="Arial" w:hAnsi="Arial" w:cs="Arial"/>
          <w:i/>
          <w:iCs/>
        </w:rPr>
        <w:t xml:space="preserve"> </w:t>
      </w:r>
    </w:p>
  </w:footnote>
  <w:footnote w:id="22">
    <w:p w14:paraId="7F5DB04C" w14:textId="5B5612C0" w:rsidR="00353501" w:rsidRDefault="008C5BF7">
      <w:pPr>
        <w:pStyle w:val="Textpoznpodarou"/>
      </w:pPr>
      <w:r>
        <w:rPr>
          <w:rStyle w:val="Znakapoznpodarou"/>
        </w:rPr>
        <w:footnoteRef/>
      </w:r>
      <w:r>
        <w:rPr>
          <w:vertAlign w:val="superscript"/>
        </w:rPr>
        <w:t xml:space="preserve">) </w:t>
      </w:r>
      <w:r>
        <w:rPr>
          <w:rFonts w:ascii="Arial" w:hAnsi="Arial" w:cs="Arial"/>
          <w:color w:val="000000" w:themeColor="text1"/>
        </w:rPr>
        <w:t>Například</w:t>
      </w:r>
      <w:r w:rsidRPr="00D1570F">
        <w:rPr>
          <w:rFonts w:ascii="Arial" w:hAnsi="Arial" w:cs="Arial"/>
          <w:color w:val="000000" w:themeColor="text1"/>
        </w:rPr>
        <w:t xml:space="preserve"> vyhláška č. 50/1978 Sb., o odborné způsobilosti v elektrotechnice, ve znění </w:t>
      </w:r>
      <w:r>
        <w:rPr>
          <w:rFonts w:ascii="Arial" w:hAnsi="Arial" w:cs="Arial"/>
          <w:color w:val="000000" w:themeColor="text1"/>
        </w:rPr>
        <w:t>pozdějších předpisů</w:t>
      </w:r>
      <w:r w:rsidRPr="00D1570F">
        <w:rPr>
          <w:rFonts w:ascii="Arial" w:hAnsi="Arial" w:cs="Arial"/>
          <w:color w:val="000000" w:themeColor="text1"/>
        </w:rPr>
        <w:t>.</w:t>
      </w:r>
      <w:r>
        <w:t xml:space="preserve"> </w:t>
      </w:r>
    </w:p>
  </w:footnote>
  <w:footnote w:id="23">
    <w:p w14:paraId="09506F84" w14:textId="30942118" w:rsidR="00353501" w:rsidRDefault="008C5BF7">
      <w:pPr>
        <w:pStyle w:val="Textpoznpodarou"/>
      </w:pPr>
      <w:r>
        <w:rPr>
          <w:rStyle w:val="Znakapoznpodarou"/>
        </w:rPr>
        <w:footnoteRef/>
      </w:r>
      <w:r w:rsidRPr="00A716F3">
        <w:rPr>
          <w:vertAlign w:val="superscript"/>
        </w:rPr>
        <w:t>)</w:t>
      </w:r>
      <w:r>
        <w:t xml:space="preserve"> </w:t>
      </w:r>
      <w:r w:rsidRPr="006B786E">
        <w:rPr>
          <w:sz w:val="18"/>
          <w:szCs w:val="18"/>
        </w:rPr>
        <w:t xml:space="preserve">Nařízení </w:t>
      </w:r>
      <w:r w:rsidRPr="006B786E">
        <w:rPr>
          <w:rFonts w:ascii="Arial" w:hAnsi="Arial" w:cs="Arial"/>
          <w:sz w:val="18"/>
          <w:szCs w:val="18"/>
        </w:rPr>
        <w:t>Evropského parlamentu a Rady (EU) č. 2017/852 ze dne 17. května 2017 o rtuti a o zrušení nařízení (ES) č. 1102/2008.</w:t>
      </w:r>
    </w:p>
  </w:footnote>
  <w:footnote w:id="24">
    <w:p w14:paraId="3886CF08" w14:textId="4F5CB3E7" w:rsidR="00353501" w:rsidRDefault="008C5BF7">
      <w:pPr>
        <w:pStyle w:val="Textpoznpodarou"/>
      </w:pPr>
      <w:r>
        <w:rPr>
          <w:rStyle w:val="Znakapoznpodarou"/>
        </w:rPr>
        <w:footnoteRef/>
      </w:r>
      <w:r>
        <w:rPr>
          <w:vertAlign w:val="superscript"/>
        </w:rPr>
        <w:t>)</w:t>
      </w:r>
      <w:r>
        <w:t xml:space="preserve"> </w:t>
      </w:r>
      <w:r w:rsidRPr="00977CAA">
        <w:rPr>
          <w:rFonts w:ascii="Arial" w:hAnsi="Arial" w:cs="Arial"/>
          <w:bCs/>
          <w:sz w:val="18"/>
          <w:szCs w:val="18"/>
        </w:rPr>
        <w:t>Vyhlá</w:t>
      </w:r>
      <w:r w:rsidRPr="00977CAA">
        <w:rPr>
          <w:rFonts w:ascii="Arial" w:hAnsi="Arial" w:cs="Arial"/>
          <w:bCs/>
          <w:sz w:val="18"/>
          <w:szCs w:val="18"/>
        </w:rPr>
        <w:t>ška č. 306/2012 Sb., o podmínkách předcházení, vzniku a šíření infekčních onemocnění a o hygienických požadavcích na provoz zdravotnických zařízení a ústavů sociální péče, ve znění pozdějších předpisů</w:t>
      </w:r>
      <w:r>
        <w:rPr>
          <w:rFonts w:ascii="Arial" w:hAnsi="Arial" w:cs="Arial"/>
          <w:bCs/>
          <w:sz w:val="18"/>
          <w:szCs w:val="18"/>
        </w:rPr>
        <w:t>.</w:t>
      </w:r>
    </w:p>
  </w:footnote>
  <w:footnote w:id="25">
    <w:p w14:paraId="2360B241" w14:textId="4FA31A7D" w:rsidR="00353501" w:rsidRPr="00CC4ED9" w:rsidRDefault="008C5BF7" w:rsidP="00CC4ED9">
      <w:pPr>
        <w:rPr>
          <w:rFonts w:ascii="Arial" w:hAnsi="Arial" w:cs="Arial"/>
          <w:sz w:val="18"/>
        </w:rPr>
      </w:pPr>
      <w:r>
        <w:rPr>
          <w:rStyle w:val="Znakapoznpodarou"/>
        </w:rPr>
        <w:footnoteRef/>
      </w:r>
      <w:r>
        <w:rPr>
          <w:vertAlign w:val="superscript"/>
        </w:rPr>
        <w:t>)</w:t>
      </w:r>
      <w:r>
        <w:t xml:space="preserve"> </w:t>
      </w:r>
      <w:r w:rsidRPr="00CC4ED9">
        <w:rPr>
          <w:rFonts w:ascii="Arial" w:hAnsi="Arial" w:cs="Arial"/>
          <w:sz w:val="18"/>
        </w:rPr>
        <w:t>V případě, že koncentrace kongeneru/ů je nižší než kvantifikační limit (LOQ), dosazuje se do výpočtového vzorce souhrnné koncentrace I-TEQ hodnota rovná nule.</w:t>
      </w:r>
    </w:p>
    <w:p w14:paraId="3D5F508E" w14:textId="469C6545" w:rsidR="00353501" w:rsidRDefault="00353501">
      <w:pPr>
        <w:pStyle w:val="Textpoznpodarou"/>
      </w:pPr>
    </w:p>
  </w:footnote>
  <w:footnote w:id="26">
    <w:p w14:paraId="48415DA1" w14:textId="7C15CDF1" w:rsidR="00353501" w:rsidRDefault="008C5BF7" w:rsidP="00F01513">
      <w:pPr>
        <w:pStyle w:val="Textpoznpodarou"/>
        <w:jc w:val="both"/>
      </w:pPr>
      <w:r>
        <w:rPr>
          <w:rStyle w:val="Znakapoznpodarou"/>
        </w:rPr>
        <w:footnoteRef/>
      </w:r>
      <w:r>
        <w:rPr>
          <w:vertAlign w:val="superscript"/>
        </w:rPr>
        <w:t>)</w:t>
      </w:r>
      <w:r>
        <w:t xml:space="preserve"> </w:t>
      </w:r>
      <w:r>
        <w:rPr>
          <w:rFonts w:ascii="Arial" w:hAnsi="Arial" w:cs="Arial"/>
        </w:rPr>
        <w:t>Např.</w:t>
      </w:r>
      <w:r w:rsidRPr="00F01513">
        <w:rPr>
          <w:rFonts w:ascii="Arial" w:hAnsi="Arial" w:cs="Arial"/>
        </w:rPr>
        <w:t xml:space="preserve"> zákon č. 111/1994 Sb., o silniční dopravě, ve znění pozdějších předpisů, </w:t>
      </w:r>
      <w:r w:rsidRPr="0067187C">
        <w:rPr>
          <w:rFonts w:ascii="Arial" w:hAnsi="Arial" w:cs="Arial"/>
        </w:rPr>
        <w:t>Dohoda o mezinárodní silniční přepravě nebezpečných věcí — ADR (Ženeva 1957)</w:t>
      </w:r>
      <w:r w:rsidRPr="00F01513">
        <w:rPr>
          <w:rFonts w:ascii="Arial" w:hAnsi="Arial" w:cs="Arial"/>
        </w:rPr>
        <w:t>, Řád pro mezinárodní železniční dopravu nebezpečn</w:t>
      </w:r>
      <w:r>
        <w:rPr>
          <w:rFonts w:ascii="Arial" w:hAnsi="Arial" w:cs="Arial"/>
        </w:rPr>
        <w:t xml:space="preserve">ých věcí </w:t>
      </w:r>
      <w:r w:rsidRPr="00F01513">
        <w:rPr>
          <w:rFonts w:ascii="Arial" w:hAnsi="Arial" w:cs="Arial"/>
        </w:rPr>
        <w:t>(RID).</w:t>
      </w:r>
    </w:p>
  </w:footnote>
  <w:footnote w:id="27">
    <w:p w14:paraId="55A9E344" w14:textId="02DE02C4" w:rsidR="00353501" w:rsidRPr="00861BF6" w:rsidRDefault="008C5BF7">
      <w:pPr>
        <w:pStyle w:val="Textpoznpodarou"/>
        <w:rPr>
          <w:vertAlign w:val="superscript"/>
        </w:rPr>
      </w:pPr>
      <w:r>
        <w:rPr>
          <w:rStyle w:val="Znakapoznpodarou"/>
        </w:rPr>
        <w:footnoteRef/>
      </w:r>
      <w:r>
        <w:rPr>
          <w:vertAlign w:val="superscript"/>
        </w:rPr>
        <w:t>)</w:t>
      </w:r>
      <w:r>
        <w:t xml:space="preserve"> Z</w:t>
      </w:r>
      <w:r w:rsidRPr="00D40D58">
        <w:t>ákon č. 71/1994 Sb., o prodeji a výv</w:t>
      </w:r>
      <w:r w:rsidRPr="00D40D58">
        <w:t>ozu předmětů kulturní hodnoty, ve znění pozdějších předpisů</w:t>
      </w:r>
      <w:r>
        <w:t>.</w:t>
      </w:r>
    </w:p>
  </w:footnote>
  <w:footnote w:id="28">
    <w:p w14:paraId="0EB1BED6" w14:textId="77777777" w:rsidR="00353501" w:rsidRDefault="008C5BF7" w:rsidP="00F01513">
      <w:pPr>
        <w:pStyle w:val="Textpoznpodarou"/>
        <w:jc w:val="both"/>
      </w:pPr>
      <w:r>
        <w:rPr>
          <w:rStyle w:val="Znakapoznpodarou"/>
        </w:rPr>
        <w:footnoteRef/>
      </w:r>
      <w:r w:rsidRPr="00FD6D3F">
        <w:rPr>
          <w:vertAlign w:val="superscript"/>
        </w:rPr>
        <w:t>)</w:t>
      </w:r>
      <w:r>
        <w:t xml:space="preserve"> </w:t>
      </w:r>
      <w:r w:rsidRPr="00F01513">
        <w:rPr>
          <w:rFonts w:ascii="Arial" w:hAnsi="Arial" w:cs="Arial"/>
        </w:rPr>
        <w:t>Nařízení Evropského parlamentu a Rady (ES) č. 1069/2009 ze dne 21. října 2009 o hygienických pravidlech pro vedlejší produkty živočišného původu a získané produkty, které nejsou určeny k lidsk</w:t>
      </w:r>
      <w:r w:rsidRPr="00F01513">
        <w:rPr>
          <w:rFonts w:ascii="Arial" w:hAnsi="Arial" w:cs="Arial"/>
        </w:rPr>
        <w:t>é spotřebě, a o zrušení nařízení (ES) č. 1774/2002 (nařízení o vedlejších produktech živočišného původu).</w:t>
      </w:r>
    </w:p>
  </w:footnote>
  <w:footnote w:id="29">
    <w:p w14:paraId="4FBD8861" w14:textId="01538B62" w:rsidR="00353501" w:rsidRDefault="008C5BF7">
      <w:pPr>
        <w:pStyle w:val="Textpoznpodarou"/>
      </w:pPr>
      <w:r>
        <w:rPr>
          <w:rStyle w:val="Znakapoznpodarou"/>
        </w:rPr>
        <w:footnoteRef/>
      </w:r>
      <w:r>
        <w:t xml:space="preserve"> Nařízení Evropského parlamentu a Rady (EU) č. 2019/1009 ze dne 5. června 2019, kterým se stanoví pravidla pro dodávání hnojivých výrobků EU na trh a</w:t>
      </w:r>
      <w:r>
        <w:t xml:space="preserve"> kterým se mění nařízení (ES) č. 1069/2009 a (ES) č. 1107/2009 a zrušuje nařízení (ES) č. 2003/2003.</w:t>
      </w:r>
    </w:p>
  </w:footnote>
  <w:footnote w:id="30">
    <w:p w14:paraId="4B9E84A0" w14:textId="56916B3F" w:rsidR="00353501" w:rsidRPr="002A1737" w:rsidRDefault="008C5BF7">
      <w:pPr>
        <w:pStyle w:val="Textpoznpodarou"/>
        <w:rPr>
          <w:rFonts w:ascii="Arial" w:hAnsi="Arial" w:cs="Arial"/>
          <w:sz w:val="18"/>
          <w:szCs w:val="18"/>
        </w:rPr>
      </w:pPr>
      <w:r w:rsidRPr="002A1737">
        <w:rPr>
          <w:rStyle w:val="Znakapoznpodarou"/>
          <w:rFonts w:ascii="Arial" w:hAnsi="Arial" w:cs="Arial"/>
          <w:sz w:val="18"/>
          <w:szCs w:val="18"/>
        </w:rPr>
        <w:footnoteRef/>
      </w:r>
      <w:r w:rsidRPr="002A1737">
        <w:rPr>
          <w:rFonts w:ascii="Arial" w:hAnsi="Arial" w:cs="Arial"/>
          <w:sz w:val="18"/>
          <w:szCs w:val="18"/>
          <w:vertAlign w:val="superscript"/>
        </w:rPr>
        <w:t>)</w:t>
      </w:r>
      <w:r w:rsidRPr="002A1737">
        <w:rPr>
          <w:rFonts w:ascii="Arial" w:hAnsi="Arial" w:cs="Arial"/>
          <w:sz w:val="18"/>
          <w:szCs w:val="18"/>
        </w:rPr>
        <w:t xml:space="preserve"> Dohoda o mezinárodní silniční přepravě nebezpečných věcí — ADR (Ženeva 1957).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FC70E0"/>
    <w:multiLevelType w:val="hybridMultilevel"/>
    <w:tmpl w:val="43D0109C"/>
    <w:lvl w:ilvl="0" w:tplc="B76895AE">
      <w:start w:val="8"/>
      <w:numFmt w:val="bullet"/>
      <w:lvlText w:val="-"/>
      <w:lvlJc w:val="left"/>
      <w:pPr>
        <w:ind w:left="720" w:hanging="360"/>
      </w:pPr>
      <w:rPr>
        <w:rFonts w:ascii="Arial" w:eastAsia="Times New Roman" w:hAnsi="Arial" w:cs="Arial" w:hint="default"/>
      </w:rPr>
    </w:lvl>
    <w:lvl w:ilvl="1" w:tplc="C71047C6">
      <w:start w:val="17"/>
      <w:numFmt w:val="bullet"/>
      <w:lvlText w:val="-"/>
      <w:lvlJc w:val="left"/>
      <w:pPr>
        <w:ind w:left="1440" w:hanging="360"/>
      </w:pPr>
      <w:rPr>
        <w:rFonts w:ascii="Times New Roman" w:eastAsia="Times New Roman" w:hAnsi="Times New Roman" w:cs="Times New Roman" w:hint="default"/>
      </w:rPr>
    </w:lvl>
    <w:lvl w:ilvl="2" w:tplc="E03C02D4" w:tentative="1">
      <w:start w:val="1"/>
      <w:numFmt w:val="bullet"/>
      <w:lvlText w:val=""/>
      <w:lvlJc w:val="left"/>
      <w:pPr>
        <w:ind w:left="2160" w:hanging="360"/>
      </w:pPr>
      <w:rPr>
        <w:rFonts w:ascii="Wingdings" w:hAnsi="Wingdings" w:hint="default"/>
      </w:rPr>
    </w:lvl>
    <w:lvl w:ilvl="3" w:tplc="FD8A296C" w:tentative="1">
      <w:start w:val="1"/>
      <w:numFmt w:val="bullet"/>
      <w:lvlText w:val=""/>
      <w:lvlJc w:val="left"/>
      <w:pPr>
        <w:ind w:left="2880" w:hanging="360"/>
      </w:pPr>
      <w:rPr>
        <w:rFonts w:ascii="Symbol" w:hAnsi="Symbol" w:hint="default"/>
      </w:rPr>
    </w:lvl>
    <w:lvl w:ilvl="4" w:tplc="9BD6F344" w:tentative="1">
      <w:start w:val="1"/>
      <w:numFmt w:val="bullet"/>
      <w:lvlText w:val="o"/>
      <w:lvlJc w:val="left"/>
      <w:pPr>
        <w:ind w:left="3600" w:hanging="360"/>
      </w:pPr>
      <w:rPr>
        <w:rFonts w:ascii="Courier New" w:hAnsi="Courier New" w:cs="Courier New" w:hint="default"/>
      </w:rPr>
    </w:lvl>
    <w:lvl w:ilvl="5" w:tplc="F6BAC5F8" w:tentative="1">
      <w:start w:val="1"/>
      <w:numFmt w:val="bullet"/>
      <w:lvlText w:val=""/>
      <w:lvlJc w:val="left"/>
      <w:pPr>
        <w:ind w:left="4320" w:hanging="360"/>
      </w:pPr>
      <w:rPr>
        <w:rFonts w:ascii="Wingdings" w:hAnsi="Wingdings" w:hint="default"/>
      </w:rPr>
    </w:lvl>
    <w:lvl w:ilvl="6" w:tplc="4366F33E" w:tentative="1">
      <w:start w:val="1"/>
      <w:numFmt w:val="bullet"/>
      <w:lvlText w:val=""/>
      <w:lvlJc w:val="left"/>
      <w:pPr>
        <w:ind w:left="5040" w:hanging="360"/>
      </w:pPr>
      <w:rPr>
        <w:rFonts w:ascii="Symbol" w:hAnsi="Symbol" w:hint="default"/>
      </w:rPr>
    </w:lvl>
    <w:lvl w:ilvl="7" w:tplc="509E422C" w:tentative="1">
      <w:start w:val="1"/>
      <w:numFmt w:val="bullet"/>
      <w:lvlText w:val="o"/>
      <w:lvlJc w:val="left"/>
      <w:pPr>
        <w:ind w:left="5760" w:hanging="360"/>
      </w:pPr>
      <w:rPr>
        <w:rFonts w:ascii="Courier New" w:hAnsi="Courier New" w:cs="Courier New" w:hint="default"/>
      </w:rPr>
    </w:lvl>
    <w:lvl w:ilvl="8" w:tplc="15FEEE14" w:tentative="1">
      <w:start w:val="1"/>
      <w:numFmt w:val="bullet"/>
      <w:lvlText w:val=""/>
      <w:lvlJc w:val="left"/>
      <w:pPr>
        <w:ind w:left="6480" w:hanging="360"/>
      </w:pPr>
      <w:rPr>
        <w:rFonts w:ascii="Wingdings" w:hAnsi="Wingdings" w:hint="default"/>
      </w:rPr>
    </w:lvl>
  </w:abstractNum>
  <w:abstractNum w:abstractNumId="2" w15:restartNumberingAfterBreak="0">
    <w:nsid w:val="059E1C8D"/>
    <w:multiLevelType w:val="hybridMultilevel"/>
    <w:tmpl w:val="ED64A934"/>
    <w:lvl w:ilvl="0" w:tplc="BA249186">
      <w:start w:val="1"/>
      <w:numFmt w:val="lowerLetter"/>
      <w:lvlText w:val="%1)"/>
      <w:lvlJc w:val="left"/>
      <w:pPr>
        <w:ind w:left="785" w:hanging="360"/>
      </w:pPr>
      <w:rPr>
        <w:rFonts w:hint="default"/>
      </w:rPr>
    </w:lvl>
    <w:lvl w:ilvl="1" w:tplc="2C1817B4" w:tentative="1">
      <w:start w:val="1"/>
      <w:numFmt w:val="lowerLetter"/>
      <w:lvlText w:val="%2."/>
      <w:lvlJc w:val="left"/>
      <w:pPr>
        <w:ind w:left="1505" w:hanging="360"/>
      </w:pPr>
    </w:lvl>
    <w:lvl w:ilvl="2" w:tplc="B05C4EBA" w:tentative="1">
      <w:start w:val="1"/>
      <w:numFmt w:val="lowerRoman"/>
      <w:lvlText w:val="%3."/>
      <w:lvlJc w:val="right"/>
      <w:pPr>
        <w:ind w:left="2225" w:hanging="180"/>
      </w:pPr>
    </w:lvl>
    <w:lvl w:ilvl="3" w:tplc="C77C7B4C" w:tentative="1">
      <w:start w:val="1"/>
      <w:numFmt w:val="decimal"/>
      <w:lvlText w:val="%4."/>
      <w:lvlJc w:val="left"/>
      <w:pPr>
        <w:ind w:left="2945" w:hanging="360"/>
      </w:pPr>
    </w:lvl>
    <w:lvl w:ilvl="4" w:tplc="8744D140" w:tentative="1">
      <w:start w:val="1"/>
      <w:numFmt w:val="lowerLetter"/>
      <w:lvlText w:val="%5."/>
      <w:lvlJc w:val="left"/>
      <w:pPr>
        <w:ind w:left="3665" w:hanging="360"/>
      </w:pPr>
    </w:lvl>
    <w:lvl w:ilvl="5" w:tplc="30F806A4" w:tentative="1">
      <w:start w:val="1"/>
      <w:numFmt w:val="lowerRoman"/>
      <w:lvlText w:val="%6."/>
      <w:lvlJc w:val="right"/>
      <w:pPr>
        <w:ind w:left="4385" w:hanging="180"/>
      </w:pPr>
    </w:lvl>
    <w:lvl w:ilvl="6" w:tplc="1C369302" w:tentative="1">
      <w:start w:val="1"/>
      <w:numFmt w:val="decimal"/>
      <w:lvlText w:val="%7."/>
      <w:lvlJc w:val="left"/>
      <w:pPr>
        <w:ind w:left="5105" w:hanging="360"/>
      </w:pPr>
    </w:lvl>
    <w:lvl w:ilvl="7" w:tplc="30023248" w:tentative="1">
      <w:start w:val="1"/>
      <w:numFmt w:val="lowerLetter"/>
      <w:lvlText w:val="%8."/>
      <w:lvlJc w:val="left"/>
      <w:pPr>
        <w:ind w:left="5825" w:hanging="360"/>
      </w:pPr>
    </w:lvl>
    <w:lvl w:ilvl="8" w:tplc="55F29254" w:tentative="1">
      <w:start w:val="1"/>
      <w:numFmt w:val="lowerRoman"/>
      <w:lvlText w:val="%9."/>
      <w:lvlJc w:val="right"/>
      <w:pPr>
        <w:ind w:left="6545" w:hanging="180"/>
      </w:pPr>
    </w:lvl>
  </w:abstractNum>
  <w:abstractNum w:abstractNumId="3" w15:restartNumberingAfterBreak="0">
    <w:nsid w:val="091A6909"/>
    <w:multiLevelType w:val="hybridMultilevel"/>
    <w:tmpl w:val="655A89E6"/>
    <w:lvl w:ilvl="0" w:tplc="D4E28F58">
      <w:start w:val="1"/>
      <w:numFmt w:val="decimal"/>
      <w:lvlText w:val="%1."/>
      <w:lvlJc w:val="left"/>
      <w:pPr>
        <w:ind w:left="720" w:hanging="360"/>
      </w:pPr>
      <w:rPr>
        <w:rFonts w:hint="default"/>
      </w:rPr>
    </w:lvl>
    <w:lvl w:ilvl="1" w:tplc="C510A05C" w:tentative="1">
      <w:start w:val="1"/>
      <w:numFmt w:val="lowerLetter"/>
      <w:lvlText w:val="%2."/>
      <w:lvlJc w:val="left"/>
      <w:pPr>
        <w:ind w:left="1440" w:hanging="360"/>
      </w:pPr>
    </w:lvl>
    <w:lvl w:ilvl="2" w:tplc="68FCE270" w:tentative="1">
      <w:start w:val="1"/>
      <w:numFmt w:val="lowerRoman"/>
      <w:lvlText w:val="%3."/>
      <w:lvlJc w:val="right"/>
      <w:pPr>
        <w:ind w:left="2160" w:hanging="180"/>
      </w:pPr>
    </w:lvl>
    <w:lvl w:ilvl="3" w:tplc="894491DA" w:tentative="1">
      <w:start w:val="1"/>
      <w:numFmt w:val="decimal"/>
      <w:lvlText w:val="%4."/>
      <w:lvlJc w:val="left"/>
      <w:pPr>
        <w:ind w:left="2880" w:hanging="360"/>
      </w:pPr>
    </w:lvl>
    <w:lvl w:ilvl="4" w:tplc="DDE63980" w:tentative="1">
      <w:start w:val="1"/>
      <w:numFmt w:val="lowerLetter"/>
      <w:lvlText w:val="%5."/>
      <w:lvlJc w:val="left"/>
      <w:pPr>
        <w:ind w:left="3600" w:hanging="360"/>
      </w:pPr>
    </w:lvl>
    <w:lvl w:ilvl="5" w:tplc="452ACD36" w:tentative="1">
      <w:start w:val="1"/>
      <w:numFmt w:val="lowerRoman"/>
      <w:lvlText w:val="%6."/>
      <w:lvlJc w:val="right"/>
      <w:pPr>
        <w:ind w:left="4320" w:hanging="180"/>
      </w:pPr>
    </w:lvl>
    <w:lvl w:ilvl="6" w:tplc="3146DA22" w:tentative="1">
      <w:start w:val="1"/>
      <w:numFmt w:val="decimal"/>
      <w:lvlText w:val="%7."/>
      <w:lvlJc w:val="left"/>
      <w:pPr>
        <w:ind w:left="5040" w:hanging="360"/>
      </w:pPr>
    </w:lvl>
    <w:lvl w:ilvl="7" w:tplc="067AE874" w:tentative="1">
      <w:start w:val="1"/>
      <w:numFmt w:val="lowerLetter"/>
      <w:lvlText w:val="%8."/>
      <w:lvlJc w:val="left"/>
      <w:pPr>
        <w:ind w:left="5760" w:hanging="360"/>
      </w:pPr>
    </w:lvl>
    <w:lvl w:ilvl="8" w:tplc="58260F46" w:tentative="1">
      <w:start w:val="1"/>
      <w:numFmt w:val="lowerRoman"/>
      <w:lvlText w:val="%9."/>
      <w:lvlJc w:val="right"/>
      <w:pPr>
        <w:ind w:left="6480" w:hanging="180"/>
      </w:pPr>
    </w:lvl>
  </w:abstractNum>
  <w:abstractNum w:abstractNumId="4" w15:restartNumberingAfterBreak="0">
    <w:nsid w:val="0A4A742C"/>
    <w:multiLevelType w:val="hybridMultilevel"/>
    <w:tmpl w:val="1B1EABEC"/>
    <w:lvl w:ilvl="0" w:tplc="D9E6F364">
      <w:start w:val="17"/>
      <w:numFmt w:val="bullet"/>
      <w:lvlText w:val="-"/>
      <w:lvlJc w:val="left"/>
      <w:pPr>
        <w:ind w:left="720" w:hanging="360"/>
      </w:pPr>
      <w:rPr>
        <w:rFonts w:ascii="Times New Roman" w:eastAsia="Times New Roman" w:hAnsi="Times New Roman" w:cs="Times New Roman" w:hint="default"/>
      </w:rPr>
    </w:lvl>
    <w:lvl w:ilvl="1" w:tplc="0D5E1282" w:tentative="1">
      <w:start w:val="1"/>
      <w:numFmt w:val="bullet"/>
      <w:lvlText w:val="o"/>
      <w:lvlJc w:val="left"/>
      <w:pPr>
        <w:ind w:left="1440" w:hanging="360"/>
      </w:pPr>
      <w:rPr>
        <w:rFonts w:ascii="Courier New" w:hAnsi="Courier New" w:cs="Courier New" w:hint="default"/>
      </w:rPr>
    </w:lvl>
    <w:lvl w:ilvl="2" w:tplc="57862FC6" w:tentative="1">
      <w:start w:val="1"/>
      <w:numFmt w:val="bullet"/>
      <w:lvlText w:val=""/>
      <w:lvlJc w:val="left"/>
      <w:pPr>
        <w:ind w:left="2160" w:hanging="360"/>
      </w:pPr>
      <w:rPr>
        <w:rFonts w:ascii="Wingdings" w:hAnsi="Wingdings" w:hint="default"/>
      </w:rPr>
    </w:lvl>
    <w:lvl w:ilvl="3" w:tplc="180854B4" w:tentative="1">
      <w:start w:val="1"/>
      <w:numFmt w:val="bullet"/>
      <w:lvlText w:val=""/>
      <w:lvlJc w:val="left"/>
      <w:pPr>
        <w:ind w:left="2880" w:hanging="360"/>
      </w:pPr>
      <w:rPr>
        <w:rFonts w:ascii="Symbol" w:hAnsi="Symbol" w:hint="default"/>
      </w:rPr>
    </w:lvl>
    <w:lvl w:ilvl="4" w:tplc="CF8E292C" w:tentative="1">
      <w:start w:val="1"/>
      <w:numFmt w:val="bullet"/>
      <w:lvlText w:val="o"/>
      <w:lvlJc w:val="left"/>
      <w:pPr>
        <w:ind w:left="3600" w:hanging="360"/>
      </w:pPr>
      <w:rPr>
        <w:rFonts w:ascii="Courier New" w:hAnsi="Courier New" w:cs="Courier New" w:hint="default"/>
      </w:rPr>
    </w:lvl>
    <w:lvl w:ilvl="5" w:tplc="C670434C" w:tentative="1">
      <w:start w:val="1"/>
      <w:numFmt w:val="bullet"/>
      <w:lvlText w:val=""/>
      <w:lvlJc w:val="left"/>
      <w:pPr>
        <w:ind w:left="4320" w:hanging="360"/>
      </w:pPr>
      <w:rPr>
        <w:rFonts w:ascii="Wingdings" w:hAnsi="Wingdings" w:hint="default"/>
      </w:rPr>
    </w:lvl>
    <w:lvl w:ilvl="6" w:tplc="50B6B31E" w:tentative="1">
      <w:start w:val="1"/>
      <w:numFmt w:val="bullet"/>
      <w:lvlText w:val=""/>
      <w:lvlJc w:val="left"/>
      <w:pPr>
        <w:ind w:left="5040" w:hanging="360"/>
      </w:pPr>
      <w:rPr>
        <w:rFonts w:ascii="Symbol" w:hAnsi="Symbol" w:hint="default"/>
      </w:rPr>
    </w:lvl>
    <w:lvl w:ilvl="7" w:tplc="2236C140" w:tentative="1">
      <w:start w:val="1"/>
      <w:numFmt w:val="bullet"/>
      <w:lvlText w:val="o"/>
      <w:lvlJc w:val="left"/>
      <w:pPr>
        <w:ind w:left="5760" w:hanging="360"/>
      </w:pPr>
      <w:rPr>
        <w:rFonts w:ascii="Courier New" w:hAnsi="Courier New" w:cs="Courier New" w:hint="default"/>
      </w:rPr>
    </w:lvl>
    <w:lvl w:ilvl="8" w:tplc="47B2D112" w:tentative="1">
      <w:start w:val="1"/>
      <w:numFmt w:val="bullet"/>
      <w:lvlText w:val=""/>
      <w:lvlJc w:val="left"/>
      <w:pPr>
        <w:ind w:left="6480" w:hanging="360"/>
      </w:pPr>
      <w:rPr>
        <w:rFonts w:ascii="Wingdings" w:hAnsi="Wingdings" w:hint="default"/>
      </w:rPr>
    </w:lvl>
  </w:abstractNum>
  <w:abstractNum w:abstractNumId="5" w15:restartNumberingAfterBreak="0">
    <w:nsid w:val="0CE4292A"/>
    <w:multiLevelType w:val="hybridMultilevel"/>
    <w:tmpl w:val="3F121D82"/>
    <w:lvl w:ilvl="0" w:tplc="CF94E524">
      <w:start w:val="1"/>
      <w:numFmt w:val="lowerLetter"/>
      <w:lvlText w:val="%1)"/>
      <w:lvlJc w:val="left"/>
      <w:pPr>
        <w:ind w:left="720" w:hanging="360"/>
      </w:pPr>
      <w:rPr>
        <w:rFonts w:hint="default"/>
      </w:rPr>
    </w:lvl>
    <w:lvl w:ilvl="1" w:tplc="3C3A0730" w:tentative="1">
      <w:start w:val="1"/>
      <w:numFmt w:val="lowerLetter"/>
      <w:lvlText w:val="%2."/>
      <w:lvlJc w:val="left"/>
      <w:pPr>
        <w:ind w:left="1440" w:hanging="360"/>
      </w:pPr>
    </w:lvl>
    <w:lvl w:ilvl="2" w:tplc="3584526E" w:tentative="1">
      <w:start w:val="1"/>
      <w:numFmt w:val="lowerRoman"/>
      <w:lvlText w:val="%3."/>
      <w:lvlJc w:val="right"/>
      <w:pPr>
        <w:ind w:left="2160" w:hanging="180"/>
      </w:pPr>
    </w:lvl>
    <w:lvl w:ilvl="3" w:tplc="9676A062" w:tentative="1">
      <w:start w:val="1"/>
      <w:numFmt w:val="decimal"/>
      <w:lvlText w:val="%4."/>
      <w:lvlJc w:val="left"/>
      <w:pPr>
        <w:ind w:left="2880" w:hanging="360"/>
      </w:pPr>
    </w:lvl>
    <w:lvl w:ilvl="4" w:tplc="4FF857B4" w:tentative="1">
      <w:start w:val="1"/>
      <w:numFmt w:val="lowerLetter"/>
      <w:lvlText w:val="%5."/>
      <w:lvlJc w:val="left"/>
      <w:pPr>
        <w:ind w:left="3600" w:hanging="360"/>
      </w:pPr>
    </w:lvl>
    <w:lvl w:ilvl="5" w:tplc="E80A6C9A" w:tentative="1">
      <w:start w:val="1"/>
      <w:numFmt w:val="lowerRoman"/>
      <w:lvlText w:val="%6."/>
      <w:lvlJc w:val="right"/>
      <w:pPr>
        <w:ind w:left="4320" w:hanging="180"/>
      </w:pPr>
    </w:lvl>
    <w:lvl w:ilvl="6" w:tplc="C1D80B34" w:tentative="1">
      <w:start w:val="1"/>
      <w:numFmt w:val="decimal"/>
      <w:lvlText w:val="%7."/>
      <w:lvlJc w:val="left"/>
      <w:pPr>
        <w:ind w:left="5040" w:hanging="360"/>
      </w:pPr>
    </w:lvl>
    <w:lvl w:ilvl="7" w:tplc="3F8AEAD4" w:tentative="1">
      <w:start w:val="1"/>
      <w:numFmt w:val="lowerLetter"/>
      <w:lvlText w:val="%8."/>
      <w:lvlJc w:val="left"/>
      <w:pPr>
        <w:ind w:left="5760" w:hanging="360"/>
      </w:pPr>
    </w:lvl>
    <w:lvl w:ilvl="8" w:tplc="62166F16" w:tentative="1">
      <w:start w:val="1"/>
      <w:numFmt w:val="lowerRoman"/>
      <w:lvlText w:val="%9."/>
      <w:lvlJc w:val="right"/>
      <w:pPr>
        <w:ind w:left="6480" w:hanging="180"/>
      </w:pPr>
    </w:lvl>
  </w:abstractNum>
  <w:abstractNum w:abstractNumId="6" w15:restartNumberingAfterBreak="0">
    <w:nsid w:val="1178500D"/>
    <w:multiLevelType w:val="hybridMultilevel"/>
    <w:tmpl w:val="983816E0"/>
    <w:lvl w:ilvl="0" w:tplc="4534379C">
      <w:start w:val="1"/>
      <w:numFmt w:val="bullet"/>
      <w:lvlText w:val="o"/>
      <w:lvlJc w:val="left"/>
      <w:pPr>
        <w:ind w:left="720" w:hanging="360"/>
      </w:pPr>
      <w:rPr>
        <w:rFonts w:ascii="Courier New" w:hAnsi="Courier New" w:cs="Courier New" w:hint="default"/>
      </w:rPr>
    </w:lvl>
    <w:lvl w:ilvl="1" w:tplc="EEDE6B94" w:tentative="1">
      <w:start w:val="1"/>
      <w:numFmt w:val="bullet"/>
      <w:lvlText w:val="o"/>
      <w:lvlJc w:val="left"/>
      <w:pPr>
        <w:ind w:left="1440" w:hanging="360"/>
      </w:pPr>
      <w:rPr>
        <w:rFonts w:ascii="Courier New" w:hAnsi="Courier New" w:cs="Courier New" w:hint="default"/>
      </w:rPr>
    </w:lvl>
    <w:lvl w:ilvl="2" w:tplc="A3E03E58" w:tentative="1">
      <w:start w:val="1"/>
      <w:numFmt w:val="bullet"/>
      <w:lvlText w:val=""/>
      <w:lvlJc w:val="left"/>
      <w:pPr>
        <w:ind w:left="2160" w:hanging="360"/>
      </w:pPr>
      <w:rPr>
        <w:rFonts w:ascii="Wingdings" w:hAnsi="Wingdings" w:hint="default"/>
      </w:rPr>
    </w:lvl>
    <w:lvl w:ilvl="3" w:tplc="11D691BA" w:tentative="1">
      <w:start w:val="1"/>
      <w:numFmt w:val="bullet"/>
      <w:lvlText w:val=""/>
      <w:lvlJc w:val="left"/>
      <w:pPr>
        <w:ind w:left="2880" w:hanging="360"/>
      </w:pPr>
      <w:rPr>
        <w:rFonts w:ascii="Symbol" w:hAnsi="Symbol" w:hint="default"/>
      </w:rPr>
    </w:lvl>
    <w:lvl w:ilvl="4" w:tplc="22B27BE8" w:tentative="1">
      <w:start w:val="1"/>
      <w:numFmt w:val="bullet"/>
      <w:lvlText w:val="o"/>
      <w:lvlJc w:val="left"/>
      <w:pPr>
        <w:ind w:left="3600" w:hanging="360"/>
      </w:pPr>
      <w:rPr>
        <w:rFonts w:ascii="Courier New" w:hAnsi="Courier New" w:cs="Courier New" w:hint="default"/>
      </w:rPr>
    </w:lvl>
    <w:lvl w:ilvl="5" w:tplc="CE82F360" w:tentative="1">
      <w:start w:val="1"/>
      <w:numFmt w:val="bullet"/>
      <w:lvlText w:val=""/>
      <w:lvlJc w:val="left"/>
      <w:pPr>
        <w:ind w:left="4320" w:hanging="360"/>
      </w:pPr>
      <w:rPr>
        <w:rFonts w:ascii="Wingdings" w:hAnsi="Wingdings" w:hint="default"/>
      </w:rPr>
    </w:lvl>
    <w:lvl w:ilvl="6" w:tplc="533EC4BE" w:tentative="1">
      <w:start w:val="1"/>
      <w:numFmt w:val="bullet"/>
      <w:lvlText w:val=""/>
      <w:lvlJc w:val="left"/>
      <w:pPr>
        <w:ind w:left="5040" w:hanging="360"/>
      </w:pPr>
      <w:rPr>
        <w:rFonts w:ascii="Symbol" w:hAnsi="Symbol" w:hint="default"/>
      </w:rPr>
    </w:lvl>
    <w:lvl w:ilvl="7" w:tplc="5FA6C1D6" w:tentative="1">
      <w:start w:val="1"/>
      <w:numFmt w:val="bullet"/>
      <w:lvlText w:val="o"/>
      <w:lvlJc w:val="left"/>
      <w:pPr>
        <w:ind w:left="5760" w:hanging="360"/>
      </w:pPr>
      <w:rPr>
        <w:rFonts w:ascii="Courier New" w:hAnsi="Courier New" w:cs="Courier New" w:hint="default"/>
      </w:rPr>
    </w:lvl>
    <w:lvl w:ilvl="8" w:tplc="C00E4B6C" w:tentative="1">
      <w:start w:val="1"/>
      <w:numFmt w:val="bullet"/>
      <w:lvlText w:val=""/>
      <w:lvlJc w:val="left"/>
      <w:pPr>
        <w:ind w:left="6480" w:hanging="360"/>
      </w:pPr>
      <w:rPr>
        <w:rFonts w:ascii="Wingdings" w:hAnsi="Wingdings" w:hint="default"/>
      </w:rPr>
    </w:lvl>
  </w:abstractNum>
  <w:abstractNum w:abstractNumId="7" w15:restartNumberingAfterBreak="0">
    <w:nsid w:val="11FC1619"/>
    <w:multiLevelType w:val="hybridMultilevel"/>
    <w:tmpl w:val="D17E52BC"/>
    <w:lvl w:ilvl="0" w:tplc="DFD21354">
      <w:start w:val="1"/>
      <w:numFmt w:val="bullet"/>
      <w:lvlText w:val="-"/>
      <w:lvlJc w:val="left"/>
      <w:pPr>
        <w:ind w:left="720" w:hanging="360"/>
      </w:pPr>
      <w:rPr>
        <w:rFonts w:ascii="Arial" w:eastAsiaTheme="minorHAnsi" w:hAnsi="Arial" w:cs="Arial" w:hint="default"/>
        <w:color w:val="000000" w:themeColor="text1"/>
      </w:rPr>
    </w:lvl>
    <w:lvl w:ilvl="1" w:tplc="F6060D52" w:tentative="1">
      <w:start w:val="1"/>
      <w:numFmt w:val="bullet"/>
      <w:lvlText w:val="o"/>
      <w:lvlJc w:val="left"/>
      <w:pPr>
        <w:ind w:left="1440" w:hanging="360"/>
      </w:pPr>
      <w:rPr>
        <w:rFonts w:ascii="Courier New" w:hAnsi="Courier New" w:cs="Courier New" w:hint="default"/>
      </w:rPr>
    </w:lvl>
    <w:lvl w:ilvl="2" w:tplc="535A0E5E" w:tentative="1">
      <w:start w:val="1"/>
      <w:numFmt w:val="bullet"/>
      <w:lvlText w:val=""/>
      <w:lvlJc w:val="left"/>
      <w:pPr>
        <w:ind w:left="2160" w:hanging="360"/>
      </w:pPr>
      <w:rPr>
        <w:rFonts w:ascii="Wingdings" w:hAnsi="Wingdings" w:hint="default"/>
      </w:rPr>
    </w:lvl>
    <w:lvl w:ilvl="3" w:tplc="ADBEC6CE" w:tentative="1">
      <w:start w:val="1"/>
      <w:numFmt w:val="bullet"/>
      <w:lvlText w:val=""/>
      <w:lvlJc w:val="left"/>
      <w:pPr>
        <w:ind w:left="2880" w:hanging="360"/>
      </w:pPr>
      <w:rPr>
        <w:rFonts w:ascii="Symbol" w:hAnsi="Symbol" w:hint="default"/>
      </w:rPr>
    </w:lvl>
    <w:lvl w:ilvl="4" w:tplc="5BEE2EE4" w:tentative="1">
      <w:start w:val="1"/>
      <w:numFmt w:val="bullet"/>
      <w:lvlText w:val="o"/>
      <w:lvlJc w:val="left"/>
      <w:pPr>
        <w:ind w:left="3600" w:hanging="360"/>
      </w:pPr>
      <w:rPr>
        <w:rFonts w:ascii="Courier New" w:hAnsi="Courier New" w:cs="Courier New" w:hint="default"/>
      </w:rPr>
    </w:lvl>
    <w:lvl w:ilvl="5" w:tplc="33BE69A6" w:tentative="1">
      <w:start w:val="1"/>
      <w:numFmt w:val="bullet"/>
      <w:lvlText w:val=""/>
      <w:lvlJc w:val="left"/>
      <w:pPr>
        <w:ind w:left="4320" w:hanging="360"/>
      </w:pPr>
      <w:rPr>
        <w:rFonts w:ascii="Wingdings" w:hAnsi="Wingdings" w:hint="default"/>
      </w:rPr>
    </w:lvl>
    <w:lvl w:ilvl="6" w:tplc="73A4CCCC" w:tentative="1">
      <w:start w:val="1"/>
      <w:numFmt w:val="bullet"/>
      <w:lvlText w:val=""/>
      <w:lvlJc w:val="left"/>
      <w:pPr>
        <w:ind w:left="5040" w:hanging="360"/>
      </w:pPr>
      <w:rPr>
        <w:rFonts w:ascii="Symbol" w:hAnsi="Symbol" w:hint="default"/>
      </w:rPr>
    </w:lvl>
    <w:lvl w:ilvl="7" w:tplc="34783442" w:tentative="1">
      <w:start w:val="1"/>
      <w:numFmt w:val="bullet"/>
      <w:lvlText w:val="o"/>
      <w:lvlJc w:val="left"/>
      <w:pPr>
        <w:ind w:left="5760" w:hanging="360"/>
      </w:pPr>
      <w:rPr>
        <w:rFonts w:ascii="Courier New" w:hAnsi="Courier New" w:cs="Courier New" w:hint="default"/>
      </w:rPr>
    </w:lvl>
    <w:lvl w:ilvl="8" w:tplc="4CBE7B0A" w:tentative="1">
      <w:start w:val="1"/>
      <w:numFmt w:val="bullet"/>
      <w:lvlText w:val=""/>
      <w:lvlJc w:val="left"/>
      <w:pPr>
        <w:ind w:left="6480" w:hanging="360"/>
      </w:pPr>
      <w:rPr>
        <w:rFonts w:ascii="Wingdings" w:hAnsi="Wingdings" w:hint="default"/>
      </w:rPr>
    </w:lvl>
  </w:abstractNum>
  <w:abstractNum w:abstractNumId="8" w15:restartNumberingAfterBreak="0">
    <w:nsid w:val="12C951A0"/>
    <w:multiLevelType w:val="hybridMultilevel"/>
    <w:tmpl w:val="5DEC80D8"/>
    <w:lvl w:ilvl="0" w:tplc="970660B4">
      <w:start w:val="1"/>
      <w:numFmt w:val="lowerLetter"/>
      <w:lvlText w:val="%1)"/>
      <w:lvlJc w:val="left"/>
      <w:pPr>
        <w:ind w:left="720" w:hanging="360"/>
      </w:pPr>
      <w:rPr>
        <w:rFonts w:hint="default"/>
      </w:rPr>
    </w:lvl>
    <w:lvl w:ilvl="1" w:tplc="779C104A" w:tentative="1">
      <w:start w:val="1"/>
      <w:numFmt w:val="lowerLetter"/>
      <w:lvlText w:val="%2."/>
      <w:lvlJc w:val="left"/>
      <w:pPr>
        <w:ind w:left="1440" w:hanging="360"/>
      </w:pPr>
    </w:lvl>
    <w:lvl w:ilvl="2" w:tplc="25F47A9A" w:tentative="1">
      <w:start w:val="1"/>
      <w:numFmt w:val="lowerRoman"/>
      <w:lvlText w:val="%3."/>
      <w:lvlJc w:val="right"/>
      <w:pPr>
        <w:ind w:left="2160" w:hanging="180"/>
      </w:pPr>
    </w:lvl>
    <w:lvl w:ilvl="3" w:tplc="CF26692E" w:tentative="1">
      <w:start w:val="1"/>
      <w:numFmt w:val="decimal"/>
      <w:lvlText w:val="%4."/>
      <w:lvlJc w:val="left"/>
      <w:pPr>
        <w:ind w:left="2880" w:hanging="360"/>
      </w:pPr>
    </w:lvl>
    <w:lvl w:ilvl="4" w:tplc="824C0CE0" w:tentative="1">
      <w:start w:val="1"/>
      <w:numFmt w:val="lowerLetter"/>
      <w:lvlText w:val="%5."/>
      <w:lvlJc w:val="left"/>
      <w:pPr>
        <w:ind w:left="3600" w:hanging="360"/>
      </w:pPr>
    </w:lvl>
    <w:lvl w:ilvl="5" w:tplc="52061302" w:tentative="1">
      <w:start w:val="1"/>
      <w:numFmt w:val="lowerRoman"/>
      <w:lvlText w:val="%6."/>
      <w:lvlJc w:val="right"/>
      <w:pPr>
        <w:ind w:left="4320" w:hanging="180"/>
      </w:pPr>
    </w:lvl>
    <w:lvl w:ilvl="6" w:tplc="86B69E6E" w:tentative="1">
      <w:start w:val="1"/>
      <w:numFmt w:val="decimal"/>
      <w:lvlText w:val="%7."/>
      <w:lvlJc w:val="left"/>
      <w:pPr>
        <w:ind w:left="5040" w:hanging="360"/>
      </w:pPr>
    </w:lvl>
    <w:lvl w:ilvl="7" w:tplc="644EA16A" w:tentative="1">
      <w:start w:val="1"/>
      <w:numFmt w:val="lowerLetter"/>
      <w:lvlText w:val="%8."/>
      <w:lvlJc w:val="left"/>
      <w:pPr>
        <w:ind w:left="5760" w:hanging="360"/>
      </w:pPr>
    </w:lvl>
    <w:lvl w:ilvl="8" w:tplc="E6C4AEC2" w:tentative="1">
      <w:start w:val="1"/>
      <w:numFmt w:val="lowerRoman"/>
      <w:lvlText w:val="%9."/>
      <w:lvlJc w:val="right"/>
      <w:pPr>
        <w:ind w:left="6480" w:hanging="180"/>
      </w:pPr>
    </w:lvl>
  </w:abstractNum>
  <w:abstractNum w:abstractNumId="9" w15:restartNumberingAfterBreak="0">
    <w:nsid w:val="13FE216C"/>
    <w:multiLevelType w:val="hybridMultilevel"/>
    <w:tmpl w:val="C5D4F81C"/>
    <w:lvl w:ilvl="0" w:tplc="6D56DF7C">
      <w:start w:val="1"/>
      <w:numFmt w:val="lowerLetter"/>
      <w:lvlText w:val="%1)"/>
      <w:lvlJc w:val="left"/>
      <w:pPr>
        <w:ind w:left="720" w:hanging="360"/>
      </w:pPr>
      <w:rPr>
        <w:rFonts w:hint="default"/>
      </w:rPr>
    </w:lvl>
    <w:lvl w:ilvl="1" w:tplc="13C8322E" w:tentative="1">
      <w:start w:val="1"/>
      <w:numFmt w:val="lowerLetter"/>
      <w:lvlText w:val="%2."/>
      <w:lvlJc w:val="left"/>
      <w:pPr>
        <w:ind w:left="1440" w:hanging="360"/>
      </w:pPr>
    </w:lvl>
    <w:lvl w:ilvl="2" w:tplc="659C6A9C" w:tentative="1">
      <w:start w:val="1"/>
      <w:numFmt w:val="lowerRoman"/>
      <w:lvlText w:val="%3."/>
      <w:lvlJc w:val="right"/>
      <w:pPr>
        <w:ind w:left="2160" w:hanging="180"/>
      </w:pPr>
    </w:lvl>
    <w:lvl w:ilvl="3" w:tplc="3D462F46" w:tentative="1">
      <w:start w:val="1"/>
      <w:numFmt w:val="decimal"/>
      <w:lvlText w:val="%4."/>
      <w:lvlJc w:val="left"/>
      <w:pPr>
        <w:ind w:left="2880" w:hanging="360"/>
      </w:pPr>
    </w:lvl>
    <w:lvl w:ilvl="4" w:tplc="15445A4A" w:tentative="1">
      <w:start w:val="1"/>
      <w:numFmt w:val="lowerLetter"/>
      <w:lvlText w:val="%5."/>
      <w:lvlJc w:val="left"/>
      <w:pPr>
        <w:ind w:left="3600" w:hanging="360"/>
      </w:pPr>
    </w:lvl>
    <w:lvl w:ilvl="5" w:tplc="4FA60228" w:tentative="1">
      <w:start w:val="1"/>
      <w:numFmt w:val="lowerRoman"/>
      <w:lvlText w:val="%6."/>
      <w:lvlJc w:val="right"/>
      <w:pPr>
        <w:ind w:left="4320" w:hanging="180"/>
      </w:pPr>
    </w:lvl>
    <w:lvl w:ilvl="6" w:tplc="F3327852" w:tentative="1">
      <w:start w:val="1"/>
      <w:numFmt w:val="decimal"/>
      <w:lvlText w:val="%7."/>
      <w:lvlJc w:val="left"/>
      <w:pPr>
        <w:ind w:left="5040" w:hanging="360"/>
      </w:pPr>
    </w:lvl>
    <w:lvl w:ilvl="7" w:tplc="7370198C" w:tentative="1">
      <w:start w:val="1"/>
      <w:numFmt w:val="lowerLetter"/>
      <w:lvlText w:val="%8."/>
      <w:lvlJc w:val="left"/>
      <w:pPr>
        <w:ind w:left="5760" w:hanging="360"/>
      </w:pPr>
    </w:lvl>
    <w:lvl w:ilvl="8" w:tplc="5A54D598" w:tentative="1">
      <w:start w:val="1"/>
      <w:numFmt w:val="lowerRoman"/>
      <w:lvlText w:val="%9."/>
      <w:lvlJc w:val="right"/>
      <w:pPr>
        <w:ind w:left="6480" w:hanging="180"/>
      </w:pPr>
    </w:lvl>
  </w:abstractNum>
  <w:abstractNum w:abstractNumId="10" w15:restartNumberingAfterBreak="0">
    <w:nsid w:val="15470552"/>
    <w:multiLevelType w:val="hybridMultilevel"/>
    <w:tmpl w:val="655A89E6"/>
    <w:lvl w:ilvl="0" w:tplc="4E3EF540">
      <w:start w:val="1"/>
      <w:numFmt w:val="decimal"/>
      <w:lvlText w:val="%1."/>
      <w:lvlJc w:val="left"/>
      <w:pPr>
        <w:ind w:left="720" w:hanging="360"/>
      </w:pPr>
      <w:rPr>
        <w:rFonts w:hint="default"/>
      </w:rPr>
    </w:lvl>
    <w:lvl w:ilvl="1" w:tplc="2FD6A8F4" w:tentative="1">
      <w:start w:val="1"/>
      <w:numFmt w:val="lowerLetter"/>
      <w:lvlText w:val="%2."/>
      <w:lvlJc w:val="left"/>
      <w:pPr>
        <w:ind w:left="1440" w:hanging="360"/>
      </w:pPr>
    </w:lvl>
    <w:lvl w:ilvl="2" w:tplc="1C5C4792" w:tentative="1">
      <w:start w:val="1"/>
      <w:numFmt w:val="lowerRoman"/>
      <w:lvlText w:val="%3."/>
      <w:lvlJc w:val="right"/>
      <w:pPr>
        <w:ind w:left="2160" w:hanging="180"/>
      </w:pPr>
    </w:lvl>
    <w:lvl w:ilvl="3" w:tplc="22D81B62" w:tentative="1">
      <w:start w:val="1"/>
      <w:numFmt w:val="decimal"/>
      <w:lvlText w:val="%4."/>
      <w:lvlJc w:val="left"/>
      <w:pPr>
        <w:ind w:left="2880" w:hanging="360"/>
      </w:pPr>
    </w:lvl>
    <w:lvl w:ilvl="4" w:tplc="CAAE0FC2" w:tentative="1">
      <w:start w:val="1"/>
      <w:numFmt w:val="lowerLetter"/>
      <w:lvlText w:val="%5."/>
      <w:lvlJc w:val="left"/>
      <w:pPr>
        <w:ind w:left="3600" w:hanging="360"/>
      </w:pPr>
    </w:lvl>
    <w:lvl w:ilvl="5" w:tplc="CF046692" w:tentative="1">
      <w:start w:val="1"/>
      <w:numFmt w:val="lowerRoman"/>
      <w:lvlText w:val="%6."/>
      <w:lvlJc w:val="right"/>
      <w:pPr>
        <w:ind w:left="4320" w:hanging="180"/>
      </w:pPr>
    </w:lvl>
    <w:lvl w:ilvl="6" w:tplc="6EE82ACA" w:tentative="1">
      <w:start w:val="1"/>
      <w:numFmt w:val="decimal"/>
      <w:lvlText w:val="%7."/>
      <w:lvlJc w:val="left"/>
      <w:pPr>
        <w:ind w:left="5040" w:hanging="360"/>
      </w:pPr>
    </w:lvl>
    <w:lvl w:ilvl="7" w:tplc="100ACFBC" w:tentative="1">
      <w:start w:val="1"/>
      <w:numFmt w:val="lowerLetter"/>
      <w:lvlText w:val="%8."/>
      <w:lvlJc w:val="left"/>
      <w:pPr>
        <w:ind w:left="5760" w:hanging="360"/>
      </w:pPr>
    </w:lvl>
    <w:lvl w:ilvl="8" w:tplc="1A2A199C" w:tentative="1">
      <w:start w:val="1"/>
      <w:numFmt w:val="lowerRoman"/>
      <w:lvlText w:val="%9."/>
      <w:lvlJc w:val="right"/>
      <w:pPr>
        <w:ind w:left="6480" w:hanging="180"/>
      </w:pPr>
    </w:lvl>
  </w:abstractNum>
  <w:abstractNum w:abstractNumId="11" w15:restartNumberingAfterBreak="0">
    <w:nsid w:val="179D21DD"/>
    <w:multiLevelType w:val="hybridMultilevel"/>
    <w:tmpl w:val="CB202788"/>
    <w:lvl w:ilvl="0" w:tplc="EAE889C0">
      <w:start w:val="1"/>
      <w:numFmt w:val="decimal"/>
      <w:lvlText w:val="(%1)"/>
      <w:lvlJc w:val="left"/>
      <w:pPr>
        <w:ind w:left="1080" w:hanging="360"/>
      </w:pPr>
      <w:rPr>
        <w:rFonts w:hint="default"/>
      </w:rPr>
    </w:lvl>
    <w:lvl w:ilvl="1" w:tplc="2F4612C6" w:tentative="1">
      <w:start w:val="1"/>
      <w:numFmt w:val="lowerLetter"/>
      <w:lvlText w:val="%2."/>
      <w:lvlJc w:val="left"/>
      <w:pPr>
        <w:ind w:left="1800" w:hanging="360"/>
      </w:pPr>
    </w:lvl>
    <w:lvl w:ilvl="2" w:tplc="B35E97E4" w:tentative="1">
      <w:start w:val="1"/>
      <w:numFmt w:val="lowerRoman"/>
      <w:lvlText w:val="%3."/>
      <w:lvlJc w:val="right"/>
      <w:pPr>
        <w:ind w:left="2520" w:hanging="180"/>
      </w:pPr>
    </w:lvl>
    <w:lvl w:ilvl="3" w:tplc="8910A68E" w:tentative="1">
      <w:start w:val="1"/>
      <w:numFmt w:val="decimal"/>
      <w:lvlText w:val="%4."/>
      <w:lvlJc w:val="left"/>
      <w:pPr>
        <w:ind w:left="3240" w:hanging="360"/>
      </w:pPr>
    </w:lvl>
    <w:lvl w:ilvl="4" w:tplc="1BD06388" w:tentative="1">
      <w:start w:val="1"/>
      <w:numFmt w:val="lowerLetter"/>
      <w:lvlText w:val="%5."/>
      <w:lvlJc w:val="left"/>
      <w:pPr>
        <w:ind w:left="3960" w:hanging="360"/>
      </w:pPr>
    </w:lvl>
    <w:lvl w:ilvl="5" w:tplc="E7880B0A" w:tentative="1">
      <w:start w:val="1"/>
      <w:numFmt w:val="lowerRoman"/>
      <w:lvlText w:val="%6."/>
      <w:lvlJc w:val="right"/>
      <w:pPr>
        <w:ind w:left="4680" w:hanging="180"/>
      </w:pPr>
    </w:lvl>
    <w:lvl w:ilvl="6" w:tplc="BA7A52BE" w:tentative="1">
      <w:start w:val="1"/>
      <w:numFmt w:val="decimal"/>
      <w:lvlText w:val="%7."/>
      <w:lvlJc w:val="left"/>
      <w:pPr>
        <w:ind w:left="5400" w:hanging="360"/>
      </w:pPr>
    </w:lvl>
    <w:lvl w:ilvl="7" w:tplc="A094ED6C" w:tentative="1">
      <w:start w:val="1"/>
      <w:numFmt w:val="lowerLetter"/>
      <w:lvlText w:val="%8."/>
      <w:lvlJc w:val="left"/>
      <w:pPr>
        <w:ind w:left="6120" w:hanging="360"/>
      </w:pPr>
    </w:lvl>
    <w:lvl w:ilvl="8" w:tplc="01AC6212" w:tentative="1">
      <w:start w:val="1"/>
      <w:numFmt w:val="lowerRoman"/>
      <w:lvlText w:val="%9."/>
      <w:lvlJc w:val="right"/>
      <w:pPr>
        <w:ind w:left="6840" w:hanging="180"/>
      </w:pPr>
    </w:lvl>
  </w:abstractNum>
  <w:abstractNum w:abstractNumId="12" w15:restartNumberingAfterBreak="0">
    <w:nsid w:val="23E11AE7"/>
    <w:multiLevelType w:val="hybridMultilevel"/>
    <w:tmpl w:val="9D2667D8"/>
    <w:lvl w:ilvl="0" w:tplc="130AAFF4">
      <w:start w:val="1"/>
      <w:numFmt w:val="lowerLetter"/>
      <w:lvlText w:val="%1)"/>
      <w:lvlJc w:val="left"/>
      <w:pPr>
        <w:ind w:left="720" w:hanging="360"/>
      </w:pPr>
    </w:lvl>
    <w:lvl w:ilvl="1" w:tplc="962E1016" w:tentative="1">
      <w:start w:val="1"/>
      <w:numFmt w:val="lowerLetter"/>
      <w:lvlText w:val="%2."/>
      <w:lvlJc w:val="left"/>
      <w:pPr>
        <w:ind w:left="1440" w:hanging="360"/>
      </w:pPr>
    </w:lvl>
    <w:lvl w:ilvl="2" w:tplc="78D4DD9A" w:tentative="1">
      <w:start w:val="1"/>
      <w:numFmt w:val="lowerRoman"/>
      <w:lvlText w:val="%3."/>
      <w:lvlJc w:val="right"/>
      <w:pPr>
        <w:ind w:left="2160" w:hanging="180"/>
      </w:pPr>
    </w:lvl>
    <w:lvl w:ilvl="3" w:tplc="E5B2A2C6" w:tentative="1">
      <w:start w:val="1"/>
      <w:numFmt w:val="decimal"/>
      <w:lvlText w:val="%4."/>
      <w:lvlJc w:val="left"/>
      <w:pPr>
        <w:ind w:left="2880" w:hanging="360"/>
      </w:pPr>
    </w:lvl>
    <w:lvl w:ilvl="4" w:tplc="2C865910" w:tentative="1">
      <w:start w:val="1"/>
      <w:numFmt w:val="lowerLetter"/>
      <w:lvlText w:val="%5."/>
      <w:lvlJc w:val="left"/>
      <w:pPr>
        <w:ind w:left="3600" w:hanging="360"/>
      </w:pPr>
    </w:lvl>
    <w:lvl w:ilvl="5" w:tplc="1E90CDB4" w:tentative="1">
      <w:start w:val="1"/>
      <w:numFmt w:val="lowerRoman"/>
      <w:lvlText w:val="%6."/>
      <w:lvlJc w:val="right"/>
      <w:pPr>
        <w:ind w:left="4320" w:hanging="180"/>
      </w:pPr>
    </w:lvl>
    <w:lvl w:ilvl="6" w:tplc="2BEE94A0" w:tentative="1">
      <w:start w:val="1"/>
      <w:numFmt w:val="decimal"/>
      <w:lvlText w:val="%7."/>
      <w:lvlJc w:val="left"/>
      <w:pPr>
        <w:ind w:left="5040" w:hanging="360"/>
      </w:pPr>
    </w:lvl>
    <w:lvl w:ilvl="7" w:tplc="66D2FFA2" w:tentative="1">
      <w:start w:val="1"/>
      <w:numFmt w:val="lowerLetter"/>
      <w:lvlText w:val="%8."/>
      <w:lvlJc w:val="left"/>
      <w:pPr>
        <w:ind w:left="5760" w:hanging="360"/>
      </w:pPr>
    </w:lvl>
    <w:lvl w:ilvl="8" w:tplc="8F402756" w:tentative="1">
      <w:start w:val="1"/>
      <w:numFmt w:val="lowerRoman"/>
      <w:lvlText w:val="%9."/>
      <w:lvlJc w:val="right"/>
      <w:pPr>
        <w:ind w:left="6480" w:hanging="180"/>
      </w:pPr>
    </w:lvl>
  </w:abstractNum>
  <w:abstractNum w:abstractNumId="13" w15:restartNumberingAfterBreak="0">
    <w:nsid w:val="24784FF4"/>
    <w:multiLevelType w:val="hybridMultilevel"/>
    <w:tmpl w:val="94D41E44"/>
    <w:lvl w:ilvl="0" w:tplc="C1405F1A">
      <w:start w:val="1"/>
      <w:numFmt w:val="decimal"/>
      <w:pStyle w:val="lovn"/>
      <w:lvlText w:val="%1."/>
      <w:lvlJc w:val="left"/>
      <w:pPr>
        <w:ind w:left="720" w:hanging="360"/>
      </w:pPr>
    </w:lvl>
    <w:lvl w:ilvl="1" w:tplc="05A4E8E6" w:tentative="1">
      <w:start w:val="1"/>
      <w:numFmt w:val="lowerLetter"/>
      <w:lvlText w:val="%2."/>
      <w:lvlJc w:val="left"/>
      <w:pPr>
        <w:ind w:left="1440" w:hanging="360"/>
      </w:pPr>
    </w:lvl>
    <w:lvl w:ilvl="2" w:tplc="5518DA12" w:tentative="1">
      <w:start w:val="1"/>
      <w:numFmt w:val="lowerRoman"/>
      <w:lvlText w:val="%3."/>
      <w:lvlJc w:val="right"/>
      <w:pPr>
        <w:ind w:left="2160" w:hanging="180"/>
      </w:pPr>
    </w:lvl>
    <w:lvl w:ilvl="3" w:tplc="83A4B29E" w:tentative="1">
      <w:start w:val="1"/>
      <w:numFmt w:val="decimal"/>
      <w:lvlText w:val="%4."/>
      <w:lvlJc w:val="left"/>
      <w:pPr>
        <w:ind w:left="2880" w:hanging="360"/>
      </w:pPr>
    </w:lvl>
    <w:lvl w:ilvl="4" w:tplc="DB9A2EBC" w:tentative="1">
      <w:start w:val="1"/>
      <w:numFmt w:val="lowerLetter"/>
      <w:lvlText w:val="%5."/>
      <w:lvlJc w:val="left"/>
      <w:pPr>
        <w:ind w:left="3600" w:hanging="360"/>
      </w:pPr>
    </w:lvl>
    <w:lvl w:ilvl="5" w:tplc="67CC9B92" w:tentative="1">
      <w:start w:val="1"/>
      <w:numFmt w:val="lowerRoman"/>
      <w:lvlText w:val="%6."/>
      <w:lvlJc w:val="right"/>
      <w:pPr>
        <w:ind w:left="4320" w:hanging="180"/>
      </w:pPr>
    </w:lvl>
    <w:lvl w:ilvl="6" w:tplc="9DBEFC84" w:tentative="1">
      <w:start w:val="1"/>
      <w:numFmt w:val="decimal"/>
      <w:lvlText w:val="%7."/>
      <w:lvlJc w:val="left"/>
      <w:pPr>
        <w:ind w:left="5040" w:hanging="360"/>
      </w:pPr>
    </w:lvl>
    <w:lvl w:ilvl="7" w:tplc="09D6B338" w:tentative="1">
      <w:start w:val="1"/>
      <w:numFmt w:val="lowerLetter"/>
      <w:lvlText w:val="%8."/>
      <w:lvlJc w:val="left"/>
      <w:pPr>
        <w:ind w:left="5760" w:hanging="360"/>
      </w:pPr>
    </w:lvl>
    <w:lvl w:ilvl="8" w:tplc="1DC2F632" w:tentative="1">
      <w:start w:val="1"/>
      <w:numFmt w:val="lowerRoman"/>
      <w:lvlText w:val="%9."/>
      <w:lvlJc w:val="right"/>
      <w:pPr>
        <w:ind w:left="6480" w:hanging="180"/>
      </w:pPr>
    </w:lvl>
  </w:abstractNum>
  <w:abstractNum w:abstractNumId="14" w15:restartNumberingAfterBreak="0">
    <w:nsid w:val="310C5419"/>
    <w:multiLevelType w:val="hybridMultilevel"/>
    <w:tmpl w:val="1F5462AE"/>
    <w:lvl w:ilvl="0" w:tplc="A0AA2318">
      <w:start w:val="1"/>
      <w:numFmt w:val="decimal"/>
      <w:lvlText w:val="%1."/>
      <w:lvlJc w:val="left"/>
      <w:pPr>
        <w:ind w:left="720" w:hanging="360"/>
      </w:pPr>
      <w:rPr>
        <w:rFonts w:hint="default"/>
      </w:rPr>
    </w:lvl>
    <w:lvl w:ilvl="1" w:tplc="B0C2B69A" w:tentative="1">
      <w:start w:val="1"/>
      <w:numFmt w:val="lowerLetter"/>
      <w:lvlText w:val="%2."/>
      <w:lvlJc w:val="left"/>
      <w:pPr>
        <w:ind w:left="1440" w:hanging="360"/>
      </w:pPr>
    </w:lvl>
    <w:lvl w:ilvl="2" w:tplc="BB181AF8" w:tentative="1">
      <w:start w:val="1"/>
      <w:numFmt w:val="lowerRoman"/>
      <w:lvlText w:val="%3."/>
      <w:lvlJc w:val="right"/>
      <w:pPr>
        <w:ind w:left="2160" w:hanging="180"/>
      </w:pPr>
    </w:lvl>
    <w:lvl w:ilvl="3" w:tplc="EA24FF86" w:tentative="1">
      <w:start w:val="1"/>
      <w:numFmt w:val="decimal"/>
      <w:lvlText w:val="%4."/>
      <w:lvlJc w:val="left"/>
      <w:pPr>
        <w:ind w:left="2880" w:hanging="360"/>
      </w:pPr>
    </w:lvl>
    <w:lvl w:ilvl="4" w:tplc="4228729A" w:tentative="1">
      <w:start w:val="1"/>
      <w:numFmt w:val="lowerLetter"/>
      <w:lvlText w:val="%5."/>
      <w:lvlJc w:val="left"/>
      <w:pPr>
        <w:ind w:left="3600" w:hanging="360"/>
      </w:pPr>
    </w:lvl>
    <w:lvl w:ilvl="5" w:tplc="F4142718" w:tentative="1">
      <w:start w:val="1"/>
      <w:numFmt w:val="lowerRoman"/>
      <w:lvlText w:val="%6."/>
      <w:lvlJc w:val="right"/>
      <w:pPr>
        <w:ind w:left="4320" w:hanging="180"/>
      </w:pPr>
    </w:lvl>
    <w:lvl w:ilvl="6" w:tplc="0B984BCA" w:tentative="1">
      <w:start w:val="1"/>
      <w:numFmt w:val="decimal"/>
      <w:lvlText w:val="%7."/>
      <w:lvlJc w:val="left"/>
      <w:pPr>
        <w:ind w:left="5040" w:hanging="360"/>
      </w:pPr>
    </w:lvl>
    <w:lvl w:ilvl="7" w:tplc="DBEA1C08" w:tentative="1">
      <w:start w:val="1"/>
      <w:numFmt w:val="lowerLetter"/>
      <w:lvlText w:val="%8."/>
      <w:lvlJc w:val="left"/>
      <w:pPr>
        <w:ind w:left="5760" w:hanging="360"/>
      </w:pPr>
    </w:lvl>
    <w:lvl w:ilvl="8" w:tplc="BBD0D3A4" w:tentative="1">
      <w:start w:val="1"/>
      <w:numFmt w:val="lowerRoman"/>
      <w:lvlText w:val="%9."/>
      <w:lvlJc w:val="right"/>
      <w:pPr>
        <w:ind w:left="6480" w:hanging="180"/>
      </w:pPr>
    </w:lvl>
  </w:abstractNum>
  <w:abstractNum w:abstractNumId="15" w15:restartNumberingAfterBreak="0">
    <w:nsid w:val="313036E5"/>
    <w:multiLevelType w:val="hybridMultilevel"/>
    <w:tmpl w:val="44D0444C"/>
    <w:lvl w:ilvl="0" w:tplc="877283A4">
      <w:start w:val="1"/>
      <w:numFmt w:val="bullet"/>
      <w:lvlText w:val="‐"/>
      <w:lvlJc w:val="left"/>
      <w:pPr>
        <w:ind w:left="720" w:hanging="360"/>
      </w:pPr>
      <w:rPr>
        <w:rFonts w:ascii="Calibri" w:hAnsi="Calibri" w:hint="default"/>
      </w:rPr>
    </w:lvl>
    <w:lvl w:ilvl="1" w:tplc="919C76A6" w:tentative="1">
      <w:start w:val="1"/>
      <w:numFmt w:val="bullet"/>
      <w:lvlText w:val="o"/>
      <w:lvlJc w:val="left"/>
      <w:pPr>
        <w:ind w:left="1440" w:hanging="360"/>
      </w:pPr>
      <w:rPr>
        <w:rFonts w:ascii="Courier New" w:hAnsi="Courier New" w:cs="Courier New" w:hint="default"/>
      </w:rPr>
    </w:lvl>
    <w:lvl w:ilvl="2" w:tplc="28EEB542" w:tentative="1">
      <w:start w:val="1"/>
      <w:numFmt w:val="bullet"/>
      <w:lvlText w:val=""/>
      <w:lvlJc w:val="left"/>
      <w:pPr>
        <w:ind w:left="2160" w:hanging="360"/>
      </w:pPr>
      <w:rPr>
        <w:rFonts w:ascii="Wingdings" w:hAnsi="Wingdings" w:hint="default"/>
      </w:rPr>
    </w:lvl>
    <w:lvl w:ilvl="3" w:tplc="1FD0EF1E" w:tentative="1">
      <w:start w:val="1"/>
      <w:numFmt w:val="bullet"/>
      <w:lvlText w:val=""/>
      <w:lvlJc w:val="left"/>
      <w:pPr>
        <w:ind w:left="2880" w:hanging="360"/>
      </w:pPr>
      <w:rPr>
        <w:rFonts w:ascii="Symbol" w:hAnsi="Symbol" w:hint="default"/>
      </w:rPr>
    </w:lvl>
    <w:lvl w:ilvl="4" w:tplc="E85CB782" w:tentative="1">
      <w:start w:val="1"/>
      <w:numFmt w:val="bullet"/>
      <w:lvlText w:val="o"/>
      <w:lvlJc w:val="left"/>
      <w:pPr>
        <w:ind w:left="3600" w:hanging="360"/>
      </w:pPr>
      <w:rPr>
        <w:rFonts w:ascii="Courier New" w:hAnsi="Courier New" w:cs="Courier New" w:hint="default"/>
      </w:rPr>
    </w:lvl>
    <w:lvl w:ilvl="5" w:tplc="7C4CEA8A" w:tentative="1">
      <w:start w:val="1"/>
      <w:numFmt w:val="bullet"/>
      <w:lvlText w:val=""/>
      <w:lvlJc w:val="left"/>
      <w:pPr>
        <w:ind w:left="4320" w:hanging="360"/>
      </w:pPr>
      <w:rPr>
        <w:rFonts w:ascii="Wingdings" w:hAnsi="Wingdings" w:hint="default"/>
      </w:rPr>
    </w:lvl>
    <w:lvl w:ilvl="6" w:tplc="6E82FFD0" w:tentative="1">
      <w:start w:val="1"/>
      <w:numFmt w:val="bullet"/>
      <w:lvlText w:val=""/>
      <w:lvlJc w:val="left"/>
      <w:pPr>
        <w:ind w:left="5040" w:hanging="360"/>
      </w:pPr>
      <w:rPr>
        <w:rFonts w:ascii="Symbol" w:hAnsi="Symbol" w:hint="default"/>
      </w:rPr>
    </w:lvl>
    <w:lvl w:ilvl="7" w:tplc="918896AA" w:tentative="1">
      <w:start w:val="1"/>
      <w:numFmt w:val="bullet"/>
      <w:lvlText w:val="o"/>
      <w:lvlJc w:val="left"/>
      <w:pPr>
        <w:ind w:left="5760" w:hanging="360"/>
      </w:pPr>
      <w:rPr>
        <w:rFonts w:ascii="Courier New" w:hAnsi="Courier New" w:cs="Courier New" w:hint="default"/>
      </w:rPr>
    </w:lvl>
    <w:lvl w:ilvl="8" w:tplc="8B4EADDA" w:tentative="1">
      <w:start w:val="1"/>
      <w:numFmt w:val="bullet"/>
      <w:lvlText w:val=""/>
      <w:lvlJc w:val="left"/>
      <w:pPr>
        <w:ind w:left="6480" w:hanging="360"/>
      </w:pPr>
      <w:rPr>
        <w:rFonts w:ascii="Wingdings" w:hAnsi="Wingdings" w:hint="default"/>
      </w:rPr>
    </w:lvl>
  </w:abstractNum>
  <w:abstractNum w:abstractNumId="16" w15:restartNumberingAfterBreak="0">
    <w:nsid w:val="31A96C44"/>
    <w:multiLevelType w:val="hybridMultilevel"/>
    <w:tmpl w:val="862228F0"/>
    <w:lvl w:ilvl="0" w:tplc="CA7EE0FE">
      <w:start w:val="1"/>
      <w:numFmt w:val="bullet"/>
      <w:lvlText w:val="o"/>
      <w:lvlJc w:val="left"/>
      <w:pPr>
        <w:ind w:left="720" w:hanging="360"/>
      </w:pPr>
      <w:rPr>
        <w:rFonts w:ascii="Courier New" w:hAnsi="Courier New" w:cs="Courier New" w:hint="default"/>
      </w:rPr>
    </w:lvl>
    <w:lvl w:ilvl="1" w:tplc="1F182D70" w:tentative="1">
      <w:start w:val="1"/>
      <w:numFmt w:val="bullet"/>
      <w:lvlText w:val="o"/>
      <w:lvlJc w:val="left"/>
      <w:pPr>
        <w:ind w:left="1440" w:hanging="360"/>
      </w:pPr>
      <w:rPr>
        <w:rFonts w:ascii="Courier New" w:hAnsi="Courier New" w:cs="Courier New" w:hint="default"/>
      </w:rPr>
    </w:lvl>
    <w:lvl w:ilvl="2" w:tplc="9DC4F628" w:tentative="1">
      <w:start w:val="1"/>
      <w:numFmt w:val="bullet"/>
      <w:lvlText w:val=""/>
      <w:lvlJc w:val="left"/>
      <w:pPr>
        <w:ind w:left="2160" w:hanging="360"/>
      </w:pPr>
      <w:rPr>
        <w:rFonts w:ascii="Wingdings" w:hAnsi="Wingdings" w:hint="default"/>
      </w:rPr>
    </w:lvl>
    <w:lvl w:ilvl="3" w:tplc="E0FE08C8" w:tentative="1">
      <w:start w:val="1"/>
      <w:numFmt w:val="bullet"/>
      <w:lvlText w:val=""/>
      <w:lvlJc w:val="left"/>
      <w:pPr>
        <w:ind w:left="2880" w:hanging="360"/>
      </w:pPr>
      <w:rPr>
        <w:rFonts w:ascii="Symbol" w:hAnsi="Symbol" w:hint="default"/>
      </w:rPr>
    </w:lvl>
    <w:lvl w:ilvl="4" w:tplc="4044F6C4" w:tentative="1">
      <w:start w:val="1"/>
      <w:numFmt w:val="bullet"/>
      <w:lvlText w:val="o"/>
      <w:lvlJc w:val="left"/>
      <w:pPr>
        <w:ind w:left="3600" w:hanging="360"/>
      </w:pPr>
      <w:rPr>
        <w:rFonts w:ascii="Courier New" w:hAnsi="Courier New" w:cs="Courier New" w:hint="default"/>
      </w:rPr>
    </w:lvl>
    <w:lvl w:ilvl="5" w:tplc="47C27576" w:tentative="1">
      <w:start w:val="1"/>
      <w:numFmt w:val="bullet"/>
      <w:lvlText w:val=""/>
      <w:lvlJc w:val="left"/>
      <w:pPr>
        <w:ind w:left="4320" w:hanging="360"/>
      </w:pPr>
      <w:rPr>
        <w:rFonts w:ascii="Wingdings" w:hAnsi="Wingdings" w:hint="default"/>
      </w:rPr>
    </w:lvl>
    <w:lvl w:ilvl="6" w:tplc="97F89A86" w:tentative="1">
      <w:start w:val="1"/>
      <w:numFmt w:val="bullet"/>
      <w:lvlText w:val=""/>
      <w:lvlJc w:val="left"/>
      <w:pPr>
        <w:ind w:left="5040" w:hanging="360"/>
      </w:pPr>
      <w:rPr>
        <w:rFonts w:ascii="Symbol" w:hAnsi="Symbol" w:hint="default"/>
      </w:rPr>
    </w:lvl>
    <w:lvl w:ilvl="7" w:tplc="ADCE38C4" w:tentative="1">
      <w:start w:val="1"/>
      <w:numFmt w:val="bullet"/>
      <w:lvlText w:val="o"/>
      <w:lvlJc w:val="left"/>
      <w:pPr>
        <w:ind w:left="5760" w:hanging="360"/>
      </w:pPr>
      <w:rPr>
        <w:rFonts w:ascii="Courier New" w:hAnsi="Courier New" w:cs="Courier New" w:hint="default"/>
      </w:rPr>
    </w:lvl>
    <w:lvl w:ilvl="8" w:tplc="402E7AAC" w:tentative="1">
      <w:start w:val="1"/>
      <w:numFmt w:val="bullet"/>
      <w:lvlText w:val=""/>
      <w:lvlJc w:val="left"/>
      <w:pPr>
        <w:ind w:left="6480" w:hanging="360"/>
      </w:pPr>
      <w:rPr>
        <w:rFonts w:ascii="Wingdings" w:hAnsi="Wingdings" w:hint="default"/>
      </w:rPr>
    </w:lvl>
  </w:abstractNum>
  <w:abstractNum w:abstractNumId="17" w15:restartNumberingAfterBreak="0">
    <w:nsid w:val="32077B64"/>
    <w:multiLevelType w:val="hybridMultilevel"/>
    <w:tmpl w:val="ECE823B4"/>
    <w:lvl w:ilvl="0" w:tplc="FB92D1DA">
      <w:start w:val="1"/>
      <w:numFmt w:val="bullet"/>
      <w:lvlText w:val="o"/>
      <w:lvlJc w:val="left"/>
      <w:pPr>
        <w:ind w:left="720" w:hanging="360"/>
      </w:pPr>
      <w:rPr>
        <w:rFonts w:ascii="Courier New" w:hAnsi="Courier New" w:cs="Courier New" w:hint="default"/>
        <w:b/>
        <w:i w:val="0"/>
        <w:color w:val="auto"/>
      </w:rPr>
    </w:lvl>
    <w:lvl w:ilvl="1" w:tplc="233E491E">
      <w:start w:val="1"/>
      <w:numFmt w:val="bullet"/>
      <w:lvlText w:val="o"/>
      <w:lvlJc w:val="left"/>
      <w:pPr>
        <w:ind w:left="1440" w:hanging="360"/>
      </w:pPr>
      <w:rPr>
        <w:rFonts w:ascii="Courier New" w:hAnsi="Courier New" w:cs="Courier New" w:hint="default"/>
      </w:rPr>
    </w:lvl>
    <w:lvl w:ilvl="2" w:tplc="5E3A53B4" w:tentative="1">
      <w:start w:val="1"/>
      <w:numFmt w:val="bullet"/>
      <w:lvlText w:val=""/>
      <w:lvlJc w:val="left"/>
      <w:pPr>
        <w:ind w:left="2160" w:hanging="360"/>
      </w:pPr>
      <w:rPr>
        <w:rFonts w:ascii="Wingdings" w:hAnsi="Wingdings" w:hint="default"/>
      </w:rPr>
    </w:lvl>
    <w:lvl w:ilvl="3" w:tplc="70422030" w:tentative="1">
      <w:start w:val="1"/>
      <w:numFmt w:val="bullet"/>
      <w:lvlText w:val=""/>
      <w:lvlJc w:val="left"/>
      <w:pPr>
        <w:ind w:left="2880" w:hanging="360"/>
      </w:pPr>
      <w:rPr>
        <w:rFonts w:ascii="Symbol" w:hAnsi="Symbol" w:hint="default"/>
      </w:rPr>
    </w:lvl>
    <w:lvl w:ilvl="4" w:tplc="483A2AF6" w:tentative="1">
      <w:start w:val="1"/>
      <w:numFmt w:val="bullet"/>
      <w:lvlText w:val="o"/>
      <w:lvlJc w:val="left"/>
      <w:pPr>
        <w:ind w:left="3600" w:hanging="360"/>
      </w:pPr>
      <w:rPr>
        <w:rFonts w:ascii="Courier New" w:hAnsi="Courier New" w:cs="Courier New" w:hint="default"/>
      </w:rPr>
    </w:lvl>
    <w:lvl w:ilvl="5" w:tplc="A1E8E302" w:tentative="1">
      <w:start w:val="1"/>
      <w:numFmt w:val="bullet"/>
      <w:lvlText w:val=""/>
      <w:lvlJc w:val="left"/>
      <w:pPr>
        <w:ind w:left="4320" w:hanging="360"/>
      </w:pPr>
      <w:rPr>
        <w:rFonts w:ascii="Wingdings" w:hAnsi="Wingdings" w:hint="default"/>
      </w:rPr>
    </w:lvl>
    <w:lvl w:ilvl="6" w:tplc="4AA64D6C" w:tentative="1">
      <w:start w:val="1"/>
      <w:numFmt w:val="bullet"/>
      <w:lvlText w:val=""/>
      <w:lvlJc w:val="left"/>
      <w:pPr>
        <w:ind w:left="5040" w:hanging="360"/>
      </w:pPr>
      <w:rPr>
        <w:rFonts w:ascii="Symbol" w:hAnsi="Symbol" w:hint="default"/>
      </w:rPr>
    </w:lvl>
    <w:lvl w:ilvl="7" w:tplc="AD481714" w:tentative="1">
      <w:start w:val="1"/>
      <w:numFmt w:val="bullet"/>
      <w:lvlText w:val="o"/>
      <w:lvlJc w:val="left"/>
      <w:pPr>
        <w:ind w:left="5760" w:hanging="360"/>
      </w:pPr>
      <w:rPr>
        <w:rFonts w:ascii="Courier New" w:hAnsi="Courier New" w:cs="Courier New" w:hint="default"/>
      </w:rPr>
    </w:lvl>
    <w:lvl w:ilvl="8" w:tplc="D6841AB6" w:tentative="1">
      <w:start w:val="1"/>
      <w:numFmt w:val="bullet"/>
      <w:lvlText w:val=""/>
      <w:lvlJc w:val="left"/>
      <w:pPr>
        <w:ind w:left="6480" w:hanging="360"/>
      </w:pPr>
      <w:rPr>
        <w:rFonts w:ascii="Wingdings" w:hAnsi="Wingdings" w:hint="default"/>
      </w:rPr>
    </w:lvl>
  </w:abstractNum>
  <w:abstractNum w:abstractNumId="18" w15:restartNumberingAfterBreak="0">
    <w:nsid w:val="339F1A83"/>
    <w:multiLevelType w:val="hybridMultilevel"/>
    <w:tmpl w:val="655A89E6"/>
    <w:lvl w:ilvl="0" w:tplc="D8A85304">
      <w:start w:val="1"/>
      <w:numFmt w:val="decimal"/>
      <w:lvlText w:val="%1."/>
      <w:lvlJc w:val="left"/>
      <w:pPr>
        <w:ind w:left="720" w:hanging="360"/>
      </w:pPr>
      <w:rPr>
        <w:rFonts w:hint="default"/>
      </w:rPr>
    </w:lvl>
    <w:lvl w:ilvl="1" w:tplc="115AF202" w:tentative="1">
      <w:start w:val="1"/>
      <w:numFmt w:val="lowerLetter"/>
      <w:lvlText w:val="%2."/>
      <w:lvlJc w:val="left"/>
      <w:pPr>
        <w:ind w:left="1440" w:hanging="360"/>
      </w:pPr>
    </w:lvl>
    <w:lvl w:ilvl="2" w:tplc="E2E650B8" w:tentative="1">
      <w:start w:val="1"/>
      <w:numFmt w:val="lowerRoman"/>
      <w:lvlText w:val="%3."/>
      <w:lvlJc w:val="right"/>
      <w:pPr>
        <w:ind w:left="2160" w:hanging="180"/>
      </w:pPr>
    </w:lvl>
    <w:lvl w:ilvl="3" w:tplc="174AAF90" w:tentative="1">
      <w:start w:val="1"/>
      <w:numFmt w:val="decimal"/>
      <w:lvlText w:val="%4."/>
      <w:lvlJc w:val="left"/>
      <w:pPr>
        <w:ind w:left="2880" w:hanging="360"/>
      </w:pPr>
    </w:lvl>
    <w:lvl w:ilvl="4" w:tplc="BD48FEDA" w:tentative="1">
      <w:start w:val="1"/>
      <w:numFmt w:val="lowerLetter"/>
      <w:lvlText w:val="%5."/>
      <w:lvlJc w:val="left"/>
      <w:pPr>
        <w:ind w:left="3600" w:hanging="360"/>
      </w:pPr>
    </w:lvl>
    <w:lvl w:ilvl="5" w:tplc="73EC81EA" w:tentative="1">
      <w:start w:val="1"/>
      <w:numFmt w:val="lowerRoman"/>
      <w:lvlText w:val="%6."/>
      <w:lvlJc w:val="right"/>
      <w:pPr>
        <w:ind w:left="4320" w:hanging="180"/>
      </w:pPr>
    </w:lvl>
    <w:lvl w:ilvl="6" w:tplc="6AD60A88" w:tentative="1">
      <w:start w:val="1"/>
      <w:numFmt w:val="decimal"/>
      <w:lvlText w:val="%7."/>
      <w:lvlJc w:val="left"/>
      <w:pPr>
        <w:ind w:left="5040" w:hanging="360"/>
      </w:pPr>
    </w:lvl>
    <w:lvl w:ilvl="7" w:tplc="674EB856" w:tentative="1">
      <w:start w:val="1"/>
      <w:numFmt w:val="lowerLetter"/>
      <w:lvlText w:val="%8."/>
      <w:lvlJc w:val="left"/>
      <w:pPr>
        <w:ind w:left="5760" w:hanging="360"/>
      </w:pPr>
    </w:lvl>
    <w:lvl w:ilvl="8" w:tplc="48B0D618" w:tentative="1">
      <w:start w:val="1"/>
      <w:numFmt w:val="lowerRoman"/>
      <w:lvlText w:val="%9."/>
      <w:lvlJc w:val="right"/>
      <w:pPr>
        <w:ind w:left="6480" w:hanging="180"/>
      </w:pPr>
    </w:lvl>
  </w:abstractNum>
  <w:abstractNum w:abstractNumId="19" w15:restartNumberingAfterBreak="0">
    <w:nsid w:val="37AE400E"/>
    <w:multiLevelType w:val="hybridMultilevel"/>
    <w:tmpl w:val="B50C17E8"/>
    <w:lvl w:ilvl="0" w:tplc="8B303224">
      <w:start w:val="1"/>
      <w:numFmt w:val="decimal"/>
      <w:lvlText w:val="(%1)"/>
      <w:lvlJc w:val="left"/>
      <w:pPr>
        <w:ind w:left="1080" w:hanging="360"/>
      </w:pPr>
      <w:rPr>
        <w:rFonts w:hint="default"/>
      </w:rPr>
    </w:lvl>
    <w:lvl w:ilvl="1" w:tplc="F7E6F010" w:tentative="1">
      <w:start w:val="1"/>
      <w:numFmt w:val="lowerLetter"/>
      <w:lvlText w:val="%2."/>
      <w:lvlJc w:val="left"/>
      <w:pPr>
        <w:ind w:left="1800" w:hanging="360"/>
      </w:pPr>
    </w:lvl>
    <w:lvl w:ilvl="2" w:tplc="547A560E" w:tentative="1">
      <w:start w:val="1"/>
      <w:numFmt w:val="lowerRoman"/>
      <w:lvlText w:val="%3."/>
      <w:lvlJc w:val="right"/>
      <w:pPr>
        <w:ind w:left="2520" w:hanging="180"/>
      </w:pPr>
    </w:lvl>
    <w:lvl w:ilvl="3" w:tplc="F37EAE02" w:tentative="1">
      <w:start w:val="1"/>
      <w:numFmt w:val="decimal"/>
      <w:lvlText w:val="%4."/>
      <w:lvlJc w:val="left"/>
      <w:pPr>
        <w:ind w:left="3240" w:hanging="360"/>
      </w:pPr>
    </w:lvl>
    <w:lvl w:ilvl="4" w:tplc="094E4DAA" w:tentative="1">
      <w:start w:val="1"/>
      <w:numFmt w:val="lowerLetter"/>
      <w:lvlText w:val="%5."/>
      <w:lvlJc w:val="left"/>
      <w:pPr>
        <w:ind w:left="3960" w:hanging="360"/>
      </w:pPr>
    </w:lvl>
    <w:lvl w:ilvl="5" w:tplc="FE66368C" w:tentative="1">
      <w:start w:val="1"/>
      <w:numFmt w:val="lowerRoman"/>
      <w:lvlText w:val="%6."/>
      <w:lvlJc w:val="right"/>
      <w:pPr>
        <w:ind w:left="4680" w:hanging="180"/>
      </w:pPr>
    </w:lvl>
    <w:lvl w:ilvl="6" w:tplc="0002AC2E" w:tentative="1">
      <w:start w:val="1"/>
      <w:numFmt w:val="decimal"/>
      <w:lvlText w:val="%7."/>
      <w:lvlJc w:val="left"/>
      <w:pPr>
        <w:ind w:left="5400" w:hanging="360"/>
      </w:pPr>
    </w:lvl>
    <w:lvl w:ilvl="7" w:tplc="DAA0B068" w:tentative="1">
      <w:start w:val="1"/>
      <w:numFmt w:val="lowerLetter"/>
      <w:lvlText w:val="%8."/>
      <w:lvlJc w:val="left"/>
      <w:pPr>
        <w:ind w:left="6120" w:hanging="360"/>
      </w:pPr>
    </w:lvl>
    <w:lvl w:ilvl="8" w:tplc="0A0EF682" w:tentative="1">
      <w:start w:val="1"/>
      <w:numFmt w:val="lowerRoman"/>
      <w:lvlText w:val="%9."/>
      <w:lvlJc w:val="right"/>
      <w:pPr>
        <w:ind w:left="6840" w:hanging="180"/>
      </w:pPr>
    </w:lvl>
  </w:abstractNum>
  <w:abstractNum w:abstractNumId="20" w15:restartNumberingAfterBreak="0">
    <w:nsid w:val="3CD6168B"/>
    <w:multiLevelType w:val="hybridMultilevel"/>
    <w:tmpl w:val="655A89E6"/>
    <w:lvl w:ilvl="0" w:tplc="0F8E3692">
      <w:start w:val="1"/>
      <w:numFmt w:val="decimal"/>
      <w:lvlText w:val="%1."/>
      <w:lvlJc w:val="left"/>
      <w:pPr>
        <w:ind w:left="720" w:hanging="360"/>
      </w:pPr>
      <w:rPr>
        <w:rFonts w:hint="default"/>
      </w:rPr>
    </w:lvl>
    <w:lvl w:ilvl="1" w:tplc="018CBD34" w:tentative="1">
      <w:start w:val="1"/>
      <w:numFmt w:val="lowerLetter"/>
      <w:lvlText w:val="%2."/>
      <w:lvlJc w:val="left"/>
      <w:pPr>
        <w:ind w:left="1440" w:hanging="360"/>
      </w:pPr>
    </w:lvl>
    <w:lvl w:ilvl="2" w:tplc="2BB422FA" w:tentative="1">
      <w:start w:val="1"/>
      <w:numFmt w:val="lowerRoman"/>
      <w:lvlText w:val="%3."/>
      <w:lvlJc w:val="right"/>
      <w:pPr>
        <w:ind w:left="2160" w:hanging="180"/>
      </w:pPr>
    </w:lvl>
    <w:lvl w:ilvl="3" w:tplc="14E032A6" w:tentative="1">
      <w:start w:val="1"/>
      <w:numFmt w:val="decimal"/>
      <w:lvlText w:val="%4."/>
      <w:lvlJc w:val="left"/>
      <w:pPr>
        <w:ind w:left="2880" w:hanging="360"/>
      </w:pPr>
    </w:lvl>
    <w:lvl w:ilvl="4" w:tplc="5B9011E8" w:tentative="1">
      <w:start w:val="1"/>
      <w:numFmt w:val="lowerLetter"/>
      <w:lvlText w:val="%5."/>
      <w:lvlJc w:val="left"/>
      <w:pPr>
        <w:ind w:left="3600" w:hanging="360"/>
      </w:pPr>
    </w:lvl>
    <w:lvl w:ilvl="5" w:tplc="636486B2" w:tentative="1">
      <w:start w:val="1"/>
      <w:numFmt w:val="lowerRoman"/>
      <w:lvlText w:val="%6."/>
      <w:lvlJc w:val="right"/>
      <w:pPr>
        <w:ind w:left="4320" w:hanging="180"/>
      </w:pPr>
    </w:lvl>
    <w:lvl w:ilvl="6" w:tplc="D5665422" w:tentative="1">
      <w:start w:val="1"/>
      <w:numFmt w:val="decimal"/>
      <w:lvlText w:val="%7."/>
      <w:lvlJc w:val="left"/>
      <w:pPr>
        <w:ind w:left="5040" w:hanging="360"/>
      </w:pPr>
    </w:lvl>
    <w:lvl w:ilvl="7" w:tplc="032CF79A" w:tentative="1">
      <w:start w:val="1"/>
      <w:numFmt w:val="lowerLetter"/>
      <w:lvlText w:val="%8."/>
      <w:lvlJc w:val="left"/>
      <w:pPr>
        <w:ind w:left="5760" w:hanging="360"/>
      </w:pPr>
    </w:lvl>
    <w:lvl w:ilvl="8" w:tplc="5C7696F8" w:tentative="1">
      <w:start w:val="1"/>
      <w:numFmt w:val="lowerRoman"/>
      <w:lvlText w:val="%9."/>
      <w:lvlJc w:val="right"/>
      <w:pPr>
        <w:ind w:left="6480" w:hanging="180"/>
      </w:pPr>
    </w:lvl>
  </w:abstractNum>
  <w:abstractNum w:abstractNumId="21" w15:restartNumberingAfterBreak="0">
    <w:nsid w:val="42753AF6"/>
    <w:multiLevelType w:val="hybridMultilevel"/>
    <w:tmpl w:val="1E9A4E1A"/>
    <w:lvl w:ilvl="0" w:tplc="48CE75EC">
      <w:start w:val="1"/>
      <w:numFmt w:val="lowerRoman"/>
      <w:lvlText w:val="%1)"/>
      <w:lvlJc w:val="left"/>
      <w:pPr>
        <w:ind w:left="1080" w:hanging="720"/>
      </w:pPr>
      <w:rPr>
        <w:rFonts w:hint="default"/>
      </w:rPr>
    </w:lvl>
    <w:lvl w:ilvl="1" w:tplc="79A88CAE" w:tentative="1">
      <w:start w:val="1"/>
      <w:numFmt w:val="lowerLetter"/>
      <w:lvlText w:val="%2."/>
      <w:lvlJc w:val="left"/>
      <w:pPr>
        <w:ind w:left="1440" w:hanging="360"/>
      </w:pPr>
    </w:lvl>
    <w:lvl w:ilvl="2" w:tplc="6576C5EE" w:tentative="1">
      <w:start w:val="1"/>
      <w:numFmt w:val="lowerRoman"/>
      <w:lvlText w:val="%3."/>
      <w:lvlJc w:val="right"/>
      <w:pPr>
        <w:ind w:left="2160" w:hanging="180"/>
      </w:pPr>
    </w:lvl>
    <w:lvl w:ilvl="3" w:tplc="E580FEA8" w:tentative="1">
      <w:start w:val="1"/>
      <w:numFmt w:val="decimal"/>
      <w:lvlText w:val="%4."/>
      <w:lvlJc w:val="left"/>
      <w:pPr>
        <w:ind w:left="2880" w:hanging="360"/>
      </w:pPr>
    </w:lvl>
    <w:lvl w:ilvl="4" w:tplc="1102EE86" w:tentative="1">
      <w:start w:val="1"/>
      <w:numFmt w:val="lowerLetter"/>
      <w:lvlText w:val="%5."/>
      <w:lvlJc w:val="left"/>
      <w:pPr>
        <w:ind w:left="3600" w:hanging="360"/>
      </w:pPr>
    </w:lvl>
    <w:lvl w:ilvl="5" w:tplc="5028A672" w:tentative="1">
      <w:start w:val="1"/>
      <w:numFmt w:val="lowerRoman"/>
      <w:lvlText w:val="%6."/>
      <w:lvlJc w:val="right"/>
      <w:pPr>
        <w:ind w:left="4320" w:hanging="180"/>
      </w:pPr>
    </w:lvl>
    <w:lvl w:ilvl="6" w:tplc="121C3A48" w:tentative="1">
      <w:start w:val="1"/>
      <w:numFmt w:val="decimal"/>
      <w:lvlText w:val="%7."/>
      <w:lvlJc w:val="left"/>
      <w:pPr>
        <w:ind w:left="5040" w:hanging="360"/>
      </w:pPr>
    </w:lvl>
    <w:lvl w:ilvl="7" w:tplc="44725E42" w:tentative="1">
      <w:start w:val="1"/>
      <w:numFmt w:val="lowerLetter"/>
      <w:lvlText w:val="%8."/>
      <w:lvlJc w:val="left"/>
      <w:pPr>
        <w:ind w:left="5760" w:hanging="360"/>
      </w:pPr>
    </w:lvl>
    <w:lvl w:ilvl="8" w:tplc="6B3E85B8" w:tentative="1">
      <w:start w:val="1"/>
      <w:numFmt w:val="lowerRoman"/>
      <w:lvlText w:val="%9."/>
      <w:lvlJc w:val="right"/>
      <w:pPr>
        <w:ind w:left="6480" w:hanging="180"/>
      </w:pPr>
    </w:lvl>
  </w:abstractNum>
  <w:abstractNum w:abstractNumId="22" w15:restartNumberingAfterBreak="0">
    <w:nsid w:val="48EF39E3"/>
    <w:multiLevelType w:val="hybridMultilevel"/>
    <w:tmpl w:val="7F5453A4"/>
    <w:lvl w:ilvl="0" w:tplc="8F02C458">
      <w:start w:val="1"/>
      <w:numFmt w:val="decimal"/>
      <w:lvlText w:val="(%1)"/>
      <w:lvlJc w:val="left"/>
      <w:pPr>
        <w:ind w:left="1065" w:hanging="360"/>
      </w:pPr>
      <w:rPr>
        <w:rFonts w:hint="default"/>
      </w:rPr>
    </w:lvl>
    <w:lvl w:ilvl="1" w:tplc="EA58F276" w:tentative="1">
      <w:start w:val="1"/>
      <w:numFmt w:val="lowerLetter"/>
      <w:lvlText w:val="%2."/>
      <w:lvlJc w:val="left"/>
      <w:pPr>
        <w:ind w:left="1785" w:hanging="360"/>
      </w:pPr>
    </w:lvl>
    <w:lvl w:ilvl="2" w:tplc="56F6B31C" w:tentative="1">
      <w:start w:val="1"/>
      <w:numFmt w:val="lowerRoman"/>
      <w:lvlText w:val="%3."/>
      <w:lvlJc w:val="right"/>
      <w:pPr>
        <w:ind w:left="2505" w:hanging="180"/>
      </w:pPr>
    </w:lvl>
    <w:lvl w:ilvl="3" w:tplc="E3944E7A" w:tentative="1">
      <w:start w:val="1"/>
      <w:numFmt w:val="decimal"/>
      <w:lvlText w:val="%4."/>
      <w:lvlJc w:val="left"/>
      <w:pPr>
        <w:ind w:left="3225" w:hanging="360"/>
      </w:pPr>
    </w:lvl>
    <w:lvl w:ilvl="4" w:tplc="0D90C0B4" w:tentative="1">
      <w:start w:val="1"/>
      <w:numFmt w:val="lowerLetter"/>
      <w:lvlText w:val="%5."/>
      <w:lvlJc w:val="left"/>
      <w:pPr>
        <w:ind w:left="3945" w:hanging="360"/>
      </w:pPr>
    </w:lvl>
    <w:lvl w:ilvl="5" w:tplc="66BA8CF2" w:tentative="1">
      <w:start w:val="1"/>
      <w:numFmt w:val="lowerRoman"/>
      <w:lvlText w:val="%6."/>
      <w:lvlJc w:val="right"/>
      <w:pPr>
        <w:ind w:left="4665" w:hanging="180"/>
      </w:pPr>
    </w:lvl>
    <w:lvl w:ilvl="6" w:tplc="AAB6B4CA" w:tentative="1">
      <w:start w:val="1"/>
      <w:numFmt w:val="decimal"/>
      <w:lvlText w:val="%7."/>
      <w:lvlJc w:val="left"/>
      <w:pPr>
        <w:ind w:left="5385" w:hanging="360"/>
      </w:pPr>
    </w:lvl>
    <w:lvl w:ilvl="7" w:tplc="3A08A2E6" w:tentative="1">
      <w:start w:val="1"/>
      <w:numFmt w:val="lowerLetter"/>
      <w:lvlText w:val="%8."/>
      <w:lvlJc w:val="left"/>
      <w:pPr>
        <w:ind w:left="6105" w:hanging="360"/>
      </w:pPr>
    </w:lvl>
    <w:lvl w:ilvl="8" w:tplc="CEFADF14" w:tentative="1">
      <w:start w:val="1"/>
      <w:numFmt w:val="lowerRoman"/>
      <w:lvlText w:val="%9."/>
      <w:lvlJc w:val="right"/>
      <w:pPr>
        <w:ind w:left="6825" w:hanging="180"/>
      </w:pPr>
    </w:lvl>
  </w:abstractNum>
  <w:abstractNum w:abstractNumId="23" w15:restartNumberingAfterBreak="0">
    <w:nsid w:val="4BF6708A"/>
    <w:multiLevelType w:val="hybridMultilevel"/>
    <w:tmpl w:val="4476C29C"/>
    <w:lvl w:ilvl="0" w:tplc="6AEEA4AC">
      <w:start w:val="1"/>
      <w:numFmt w:val="lowerLetter"/>
      <w:lvlText w:val="%1)"/>
      <w:lvlJc w:val="left"/>
      <w:pPr>
        <w:ind w:left="720" w:hanging="360"/>
      </w:pPr>
      <w:rPr>
        <w:rFonts w:hint="default"/>
      </w:rPr>
    </w:lvl>
    <w:lvl w:ilvl="1" w:tplc="FAC4BBD4" w:tentative="1">
      <w:start w:val="1"/>
      <w:numFmt w:val="lowerLetter"/>
      <w:lvlText w:val="%2."/>
      <w:lvlJc w:val="left"/>
      <w:pPr>
        <w:ind w:left="1440" w:hanging="360"/>
      </w:pPr>
    </w:lvl>
    <w:lvl w:ilvl="2" w:tplc="63A2DA74" w:tentative="1">
      <w:start w:val="1"/>
      <w:numFmt w:val="lowerRoman"/>
      <w:lvlText w:val="%3."/>
      <w:lvlJc w:val="right"/>
      <w:pPr>
        <w:ind w:left="2160" w:hanging="180"/>
      </w:pPr>
    </w:lvl>
    <w:lvl w:ilvl="3" w:tplc="4ACE3354" w:tentative="1">
      <w:start w:val="1"/>
      <w:numFmt w:val="decimal"/>
      <w:lvlText w:val="%4."/>
      <w:lvlJc w:val="left"/>
      <w:pPr>
        <w:ind w:left="2880" w:hanging="360"/>
      </w:pPr>
    </w:lvl>
    <w:lvl w:ilvl="4" w:tplc="7BF25048" w:tentative="1">
      <w:start w:val="1"/>
      <w:numFmt w:val="lowerLetter"/>
      <w:lvlText w:val="%5."/>
      <w:lvlJc w:val="left"/>
      <w:pPr>
        <w:ind w:left="3600" w:hanging="360"/>
      </w:pPr>
    </w:lvl>
    <w:lvl w:ilvl="5" w:tplc="37E6C4EE" w:tentative="1">
      <w:start w:val="1"/>
      <w:numFmt w:val="lowerRoman"/>
      <w:lvlText w:val="%6."/>
      <w:lvlJc w:val="right"/>
      <w:pPr>
        <w:ind w:left="4320" w:hanging="180"/>
      </w:pPr>
    </w:lvl>
    <w:lvl w:ilvl="6" w:tplc="8014073C" w:tentative="1">
      <w:start w:val="1"/>
      <w:numFmt w:val="decimal"/>
      <w:lvlText w:val="%7."/>
      <w:lvlJc w:val="left"/>
      <w:pPr>
        <w:ind w:left="5040" w:hanging="360"/>
      </w:pPr>
    </w:lvl>
    <w:lvl w:ilvl="7" w:tplc="E5266942" w:tentative="1">
      <w:start w:val="1"/>
      <w:numFmt w:val="lowerLetter"/>
      <w:lvlText w:val="%8."/>
      <w:lvlJc w:val="left"/>
      <w:pPr>
        <w:ind w:left="5760" w:hanging="360"/>
      </w:pPr>
    </w:lvl>
    <w:lvl w:ilvl="8" w:tplc="88825A7E" w:tentative="1">
      <w:start w:val="1"/>
      <w:numFmt w:val="lowerRoman"/>
      <w:lvlText w:val="%9."/>
      <w:lvlJc w:val="right"/>
      <w:pPr>
        <w:ind w:left="6480" w:hanging="180"/>
      </w:pPr>
    </w:lvl>
  </w:abstractNum>
  <w:abstractNum w:abstractNumId="24" w15:restartNumberingAfterBreak="0">
    <w:nsid w:val="508546F9"/>
    <w:multiLevelType w:val="hybridMultilevel"/>
    <w:tmpl w:val="1436C7DE"/>
    <w:lvl w:ilvl="0" w:tplc="B53A0134">
      <w:start w:val="1"/>
      <w:numFmt w:val="decimal"/>
      <w:lvlText w:val="%1."/>
      <w:lvlJc w:val="left"/>
      <w:pPr>
        <w:ind w:left="720" w:hanging="360"/>
      </w:pPr>
      <w:rPr>
        <w:i w:val="0"/>
      </w:rPr>
    </w:lvl>
    <w:lvl w:ilvl="1" w:tplc="8D14C396" w:tentative="1">
      <w:start w:val="1"/>
      <w:numFmt w:val="lowerLetter"/>
      <w:lvlText w:val="%2."/>
      <w:lvlJc w:val="left"/>
      <w:pPr>
        <w:ind w:left="1440" w:hanging="360"/>
      </w:pPr>
    </w:lvl>
    <w:lvl w:ilvl="2" w:tplc="0D9EAE96" w:tentative="1">
      <w:start w:val="1"/>
      <w:numFmt w:val="lowerRoman"/>
      <w:lvlText w:val="%3."/>
      <w:lvlJc w:val="right"/>
      <w:pPr>
        <w:ind w:left="2160" w:hanging="180"/>
      </w:pPr>
    </w:lvl>
    <w:lvl w:ilvl="3" w:tplc="33CA54BA" w:tentative="1">
      <w:start w:val="1"/>
      <w:numFmt w:val="decimal"/>
      <w:lvlText w:val="%4."/>
      <w:lvlJc w:val="left"/>
      <w:pPr>
        <w:ind w:left="2880" w:hanging="360"/>
      </w:pPr>
    </w:lvl>
    <w:lvl w:ilvl="4" w:tplc="F5F44330" w:tentative="1">
      <w:start w:val="1"/>
      <w:numFmt w:val="lowerLetter"/>
      <w:lvlText w:val="%5."/>
      <w:lvlJc w:val="left"/>
      <w:pPr>
        <w:ind w:left="3600" w:hanging="360"/>
      </w:pPr>
    </w:lvl>
    <w:lvl w:ilvl="5" w:tplc="152A4F66" w:tentative="1">
      <w:start w:val="1"/>
      <w:numFmt w:val="lowerRoman"/>
      <w:lvlText w:val="%6."/>
      <w:lvlJc w:val="right"/>
      <w:pPr>
        <w:ind w:left="4320" w:hanging="180"/>
      </w:pPr>
    </w:lvl>
    <w:lvl w:ilvl="6" w:tplc="931644B8" w:tentative="1">
      <w:start w:val="1"/>
      <w:numFmt w:val="decimal"/>
      <w:lvlText w:val="%7."/>
      <w:lvlJc w:val="left"/>
      <w:pPr>
        <w:ind w:left="5040" w:hanging="360"/>
      </w:pPr>
    </w:lvl>
    <w:lvl w:ilvl="7" w:tplc="99EC9162" w:tentative="1">
      <w:start w:val="1"/>
      <w:numFmt w:val="lowerLetter"/>
      <w:lvlText w:val="%8."/>
      <w:lvlJc w:val="left"/>
      <w:pPr>
        <w:ind w:left="5760" w:hanging="360"/>
      </w:pPr>
    </w:lvl>
    <w:lvl w:ilvl="8" w:tplc="092E7714" w:tentative="1">
      <w:start w:val="1"/>
      <w:numFmt w:val="lowerRoman"/>
      <w:lvlText w:val="%9."/>
      <w:lvlJc w:val="right"/>
      <w:pPr>
        <w:ind w:left="6480" w:hanging="180"/>
      </w:pPr>
    </w:lvl>
  </w:abstractNum>
  <w:abstractNum w:abstractNumId="25" w15:restartNumberingAfterBreak="0">
    <w:nsid w:val="51EA4E92"/>
    <w:multiLevelType w:val="hybridMultilevel"/>
    <w:tmpl w:val="62BA148A"/>
    <w:lvl w:ilvl="0" w:tplc="85685D3A">
      <w:start w:val="1"/>
      <w:numFmt w:val="lowerLetter"/>
      <w:lvlText w:val="%1)"/>
      <w:lvlJc w:val="left"/>
      <w:pPr>
        <w:ind w:left="720" w:hanging="360"/>
      </w:pPr>
      <w:rPr>
        <w:rFonts w:hint="default"/>
      </w:rPr>
    </w:lvl>
    <w:lvl w:ilvl="1" w:tplc="CCFA3F3E" w:tentative="1">
      <w:start w:val="1"/>
      <w:numFmt w:val="lowerLetter"/>
      <w:lvlText w:val="%2."/>
      <w:lvlJc w:val="left"/>
      <w:pPr>
        <w:ind w:left="1440" w:hanging="360"/>
      </w:pPr>
    </w:lvl>
    <w:lvl w:ilvl="2" w:tplc="C02CD77C" w:tentative="1">
      <w:start w:val="1"/>
      <w:numFmt w:val="lowerRoman"/>
      <w:lvlText w:val="%3."/>
      <w:lvlJc w:val="right"/>
      <w:pPr>
        <w:ind w:left="2160" w:hanging="180"/>
      </w:pPr>
    </w:lvl>
    <w:lvl w:ilvl="3" w:tplc="5EAE9988" w:tentative="1">
      <w:start w:val="1"/>
      <w:numFmt w:val="decimal"/>
      <w:lvlText w:val="%4."/>
      <w:lvlJc w:val="left"/>
      <w:pPr>
        <w:ind w:left="2880" w:hanging="360"/>
      </w:pPr>
    </w:lvl>
    <w:lvl w:ilvl="4" w:tplc="A02AD98A" w:tentative="1">
      <w:start w:val="1"/>
      <w:numFmt w:val="lowerLetter"/>
      <w:lvlText w:val="%5."/>
      <w:lvlJc w:val="left"/>
      <w:pPr>
        <w:ind w:left="3600" w:hanging="360"/>
      </w:pPr>
    </w:lvl>
    <w:lvl w:ilvl="5" w:tplc="1FFC5CCC" w:tentative="1">
      <w:start w:val="1"/>
      <w:numFmt w:val="lowerRoman"/>
      <w:lvlText w:val="%6."/>
      <w:lvlJc w:val="right"/>
      <w:pPr>
        <w:ind w:left="4320" w:hanging="180"/>
      </w:pPr>
    </w:lvl>
    <w:lvl w:ilvl="6" w:tplc="7EF289BA" w:tentative="1">
      <w:start w:val="1"/>
      <w:numFmt w:val="decimal"/>
      <w:lvlText w:val="%7."/>
      <w:lvlJc w:val="left"/>
      <w:pPr>
        <w:ind w:left="5040" w:hanging="360"/>
      </w:pPr>
    </w:lvl>
    <w:lvl w:ilvl="7" w:tplc="3760E194" w:tentative="1">
      <w:start w:val="1"/>
      <w:numFmt w:val="lowerLetter"/>
      <w:lvlText w:val="%8."/>
      <w:lvlJc w:val="left"/>
      <w:pPr>
        <w:ind w:left="5760" w:hanging="360"/>
      </w:pPr>
    </w:lvl>
    <w:lvl w:ilvl="8" w:tplc="73D8C9A2" w:tentative="1">
      <w:start w:val="1"/>
      <w:numFmt w:val="lowerRoman"/>
      <w:lvlText w:val="%9."/>
      <w:lvlJc w:val="right"/>
      <w:pPr>
        <w:ind w:left="6480" w:hanging="180"/>
      </w:pPr>
    </w:lvl>
  </w:abstractNum>
  <w:abstractNum w:abstractNumId="26" w15:restartNumberingAfterBreak="0">
    <w:nsid w:val="54D77A88"/>
    <w:multiLevelType w:val="hybridMultilevel"/>
    <w:tmpl w:val="9E244440"/>
    <w:lvl w:ilvl="0" w:tplc="64A48332">
      <w:start w:val="8"/>
      <w:numFmt w:val="bullet"/>
      <w:lvlText w:val="-"/>
      <w:lvlJc w:val="left"/>
      <w:pPr>
        <w:ind w:left="720" w:hanging="360"/>
      </w:pPr>
      <w:rPr>
        <w:rFonts w:ascii="Arial" w:eastAsia="Times New Roman" w:hAnsi="Arial" w:cs="Arial" w:hint="default"/>
      </w:rPr>
    </w:lvl>
    <w:lvl w:ilvl="1" w:tplc="9ED6060C" w:tentative="1">
      <w:start w:val="1"/>
      <w:numFmt w:val="bullet"/>
      <w:lvlText w:val="o"/>
      <w:lvlJc w:val="left"/>
      <w:pPr>
        <w:ind w:left="1440" w:hanging="360"/>
      </w:pPr>
      <w:rPr>
        <w:rFonts w:ascii="Courier New" w:hAnsi="Courier New" w:cs="Courier New" w:hint="default"/>
      </w:rPr>
    </w:lvl>
    <w:lvl w:ilvl="2" w:tplc="4614C13C" w:tentative="1">
      <w:start w:val="1"/>
      <w:numFmt w:val="bullet"/>
      <w:lvlText w:val=""/>
      <w:lvlJc w:val="left"/>
      <w:pPr>
        <w:ind w:left="2160" w:hanging="360"/>
      </w:pPr>
      <w:rPr>
        <w:rFonts w:ascii="Wingdings" w:hAnsi="Wingdings" w:hint="default"/>
      </w:rPr>
    </w:lvl>
    <w:lvl w:ilvl="3" w:tplc="C2F6E632" w:tentative="1">
      <w:start w:val="1"/>
      <w:numFmt w:val="bullet"/>
      <w:lvlText w:val=""/>
      <w:lvlJc w:val="left"/>
      <w:pPr>
        <w:ind w:left="2880" w:hanging="360"/>
      </w:pPr>
      <w:rPr>
        <w:rFonts w:ascii="Symbol" w:hAnsi="Symbol" w:hint="default"/>
      </w:rPr>
    </w:lvl>
    <w:lvl w:ilvl="4" w:tplc="CF0CB744" w:tentative="1">
      <w:start w:val="1"/>
      <w:numFmt w:val="bullet"/>
      <w:lvlText w:val="o"/>
      <w:lvlJc w:val="left"/>
      <w:pPr>
        <w:ind w:left="3600" w:hanging="360"/>
      </w:pPr>
      <w:rPr>
        <w:rFonts w:ascii="Courier New" w:hAnsi="Courier New" w:cs="Courier New" w:hint="default"/>
      </w:rPr>
    </w:lvl>
    <w:lvl w:ilvl="5" w:tplc="1BEA5AA6" w:tentative="1">
      <w:start w:val="1"/>
      <w:numFmt w:val="bullet"/>
      <w:lvlText w:val=""/>
      <w:lvlJc w:val="left"/>
      <w:pPr>
        <w:ind w:left="4320" w:hanging="360"/>
      </w:pPr>
      <w:rPr>
        <w:rFonts w:ascii="Wingdings" w:hAnsi="Wingdings" w:hint="default"/>
      </w:rPr>
    </w:lvl>
    <w:lvl w:ilvl="6" w:tplc="0164D650" w:tentative="1">
      <w:start w:val="1"/>
      <w:numFmt w:val="bullet"/>
      <w:lvlText w:val=""/>
      <w:lvlJc w:val="left"/>
      <w:pPr>
        <w:ind w:left="5040" w:hanging="360"/>
      </w:pPr>
      <w:rPr>
        <w:rFonts w:ascii="Symbol" w:hAnsi="Symbol" w:hint="default"/>
      </w:rPr>
    </w:lvl>
    <w:lvl w:ilvl="7" w:tplc="3C9C8612" w:tentative="1">
      <w:start w:val="1"/>
      <w:numFmt w:val="bullet"/>
      <w:lvlText w:val="o"/>
      <w:lvlJc w:val="left"/>
      <w:pPr>
        <w:ind w:left="5760" w:hanging="360"/>
      </w:pPr>
      <w:rPr>
        <w:rFonts w:ascii="Courier New" w:hAnsi="Courier New" w:cs="Courier New" w:hint="default"/>
      </w:rPr>
    </w:lvl>
    <w:lvl w:ilvl="8" w:tplc="E758D75A" w:tentative="1">
      <w:start w:val="1"/>
      <w:numFmt w:val="bullet"/>
      <w:lvlText w:val=""/>
      <w:lvlJc w:val="left"/>
      <w:pPr>
        <w:ind w:left="6480" w:hanging="360"/>
      </w:pPr>
      <w:rPr>
        <w:rFonts w:ascii="Wingdings" w:hAnsi="Wingdings" w:hint="default"/>
      </w:rPr>
    </w:lvl>
  </w:abstractNum>
  <w:abstractNum w:abstractNumId="27" w15:restartNumberingAfterBreak="0">
    <w:nsid w:val="566061D1"/>
    <w:multiLevelType w:val="hybridMultilevel"/>
    <w:tmpl w:val="75D02474"/>
    <w:lvl w:ilvl="0" w:tplc="2524564C">
      <w:start w:val="1"/>
      <w:numFmt w:val="lowerLetter"/>
      <w:lvlText w:val="%1)"/>
      <w:lvlJc w:val="left"/>
      <w:pPr>
        <w:ind w:left="720" w:hanging="360"/>
      </w:pPr>
      <w:rPr>
        <w:rFonts w:hint="default"/>
      </w:rPr>
    </w:lvl>
    <w:lvl w:ilvl="1" w:tplc="058060F6" w:tentative="1">
      <w:start w:val="1"/>
      <w:numFmt w:val="lowerLetter"/>
      <w:lvlText w:val="%2."/>
      <w:lvlJc w:val="left"/>
      <w:pPr>
        <w:ind w:left="1440" w:hanging="360"/>
      </w:pPr>
      <w:rPr>
        <w:rFonts w:cs="Times New Roman"/>
      </w:rPr>
    </w:lvl>
    <w:lvl w:ilvl="2" w:tplc="29783364" w:tentative="1">
      <w:start w:val="1"/>
      <w:numFmt w:val="lowerRoman"/>
      <w:lvlText w:val="%3."/>
      <w:lvlJc w:val="right"/>
      <w:pPr>
        <w:ind w:left="2160" w:hanging="180"/>
      </w:pPr>
      <w:rPr>
        <w:rFonts w:cs="Times New Roman"/>
      </w:rPr>
    </w:lvl>
    <w:lvl w:ilvl="3" w:tplc="FAD42816" w:tentative="1">
      <w:start w:val="1"/>
      <w:numFmt w:val="decimal"/>
      <w:lvlText w:val="%4."/>
      <w:lvlJc w:val="left"/>
      <w:pPr>
        <w:ind w:left="2880" w:hanging="360"/>
      </w:pPr>
      <w:rPr>
        <w:rFonts w:cs="Times New Roman"/>
      </w:rPr>
    </w:lvl>
    <w:lvl w:ilvl="4" w:tplc="578C05F6" w:tentative="1">
      <w:start w:val="1"/>
      <w:numFmt w:val="lowerLetter"/>
      <w:lvlText w:val="%5."/>
      <w:lvlJc w:val="left"/>
      <w:pPr>
        <w:ind w:left="3600" w:hanging="360"/>
      </w:pPr>
      <w:rPr>
        <w:rFonts w:cs="Times New Roman"/>
      </w:rPr>
    </w:lvl>
    <w:lvl w:ilvl="5" w:tplc="FAC03CE2" w:tentative="1">
      <w:start w:val="1"/>
      <w:numFmt w:val="lowerRoman"/>
      <w:lvlText w:val="%6."/>
      <w:lvlJc w:val="right"/>
      <w:pPr>
        <w:ind w:left="4320" w:hanging="180"/>
      </w:pPr>
      <w:rPr>
        <w:rFonts w:cs="Times New Roman"/>
      </w:rPr>
    </w:lvl>
    <w:lvl w:ilvl="6" w:tplc="1F9CF142" w:tentative="1">
      <w:start w:val="1"/>
      <w:numFmt w:val="decimal"/>
      <w:lvlText w:val="%7."/>
      <w:lvlJc w:val="left"/>
      <w:pPr>
        <w:ind w:left="5040" w:hanging="360"/>
      </w:pPr>
      <w:rPr>
        <w:rFonts w:cs="Times New Roman"/>
      </w:rPr>
    </w:lvl>
    <w:lvl w:ilvl="7" w:tplc="12FA813A" w:tentative="1">
      <w:start w:val="1"/>
      <w:numFmt w:val="lowerLetter"/>
      <w:lvlText w:val="%8."/>
      <w:lvlJc w:val="left"/>
      <w:pPr>
        <w:ind w:left="5760" w:hanging="360"/>
      </w:pPr>
      <w:rPr>
        <w:rFonts w:cs="Times New Roman"/>
      </w:rPr>
    </w:lvl>
    <w:lvl w:ilvl="8" w:tplc="34F63B4C" w:tentative="1">
      <w:start w:val="1"/>
      <w:numFmt w:val="lowerRoman"/>
      <w:lvlText w:val="%9."/>
      <w:lvlJc w:val="right"/>
      <w:pPr>
        <w:ind w:left="6480" w:hanging="180"/>
      </w:pPr>
      <w:rPr>
        <w:rFonts w:cs="Times New Roman"/>
      </w:rPr>
    </w:lvl>
  </w:abstractNum>
  <w:abstractNum w:abstractNumId="28" w15:restartNumberingAfterBreak="0">
    <w:nsid w:val="58F03348"/>
    <w:multiLevelType w:val="hybridMultilevel"/>
    <w:tmpl w:val="11C89852"/>
    <w:lvl w:ilvl="0" w:tplc="A3626C8A">
      <w:start w:val="1"/>
      <w:numFmt w:val="bullet"/>
      <w:lvlText w:val="‐"/>
      <w:lvlJc w:val="left"/>
      <w:pPr>
        <w:ind w:left="720" w:hanging="360"/>
      </w:pPr>
      <w:rPr>
        <w:rFonts w:ascii="Calibri" w:hAnsi="Calibri" w:hint="default"/>
      </w:rPr>
    </w:lvl>
    <w:lvl w:ilvl="1" w:tplc="5D645E76" w:tentative="1">
      <w:start w:val="1"/>
      <w:numFmt w:val="bullet"/>
      <w:lvlText w:val="o"/>
      <w:lvlJc w:val="left"/>
      <w:pPr>
        <w:ind w:left="1440" w:hanging="360"/>
      </w:pPr>
      <w:rPr>
        <w:rFonts w:ascii="Courier New" w:hAnsi="Courier New" w:cs="Courier New" w:hint="default"/>
      </w:rPr>
    </w:lvl>
    <w:lvl w:ilvl="2" w:tplc="517209E4" w:tentative="1">
      <w:start w:val="1"/>
      <w:numFmt w:val="bullet"/>
      <w:lvlText w:val=""/>
      <w:lvlJc w:val="left"/>
      <w:pPr>
        <w:ind w:left="2160" w:hanging="360"/>
      </w:pPr>
      <w:rPr>
        <w:rFonts w:ascii="Wingdings" w:hAnsi="Wingdings" w:hint="default"/>
      </w:rPr>
    </w:lvl>
    <w:lvl w:ilvl="3" w:tplc="EF122EBC" w:tentative="1">
      <w:start w:val="1"/>
      <w:numFmt w:val="bullet"/>
      <w:lvlText w:val=""/>
      <w:lvlJc w:val="left"/>
      <w:pPr>
        <w:ind w:left="2880" w:hanging="360"/>
      </w:pPr>
      <w:rPr>
        <w:rFonts w:ascii="Symbol" w:hAnsi="Symbol" w:hint="default"/>
      </w:rPr>
    </w:lvl>
    <w:lvl w:ilvl="4" w:tplc="35987F04" w:tentative="1">
      <w:start w:val="1"/>
      <w:numFmt w:val="bullet"/>
      <w:lvlText w:val="o"/>
      <w:lvlJc w:val="left"/>
      <w:pPr>
        <w:ind w:left="3600" w:hanging="360"/>
      </w:pPr>
      <w:rPr>
        <w:rFonts w:ascii="Courier New" w:hAnsi="Courier New" w:cs="Courier New" w:hint="default"/>
      </w:rPr>
    </w:lvl>
    <w:lvl w:ilvl="5" w:tplc="34C25556" w:tentative="1">
      <w:start w:val="1"/>
      <w:numFmt w:val="bullet"/>
      <w:lvlText w:val=""/>
      <w:lvlJc w:val="left"/>
      <w:pPr>
        <w:ind w:left="4320" w:hanging="360"/>
      </w:pPr>
      <w:rPr>
        <w:rFonts w:ascii="Wingdings" w:hAnsi="Wingdings" w:hint="default"/>
      </w:rPr>
    </w:lvl>
    <w:lvl w:ilvl="6" w:tplc="4F9EFA60" w:tentative="1">
      <w:start w:val="1"/>
      <w:numFmt w:val="bullet"/>
      <w:lvlText w:val=""/>
      <w:lvlJc w:val="left"/>
      <w:pPr>
        <w:ind w:left="5040" w:hanging="360"/>
      </w:pPr>
      <w:rPr>
        <w:rFonts w:ascii="Symbol" w:hAnsi="Symbol" w:hint="default"/>
      </w:rPr>
    </w:lvl>
    <w:lvl w:ilvl="7" w:tplc="D4A07FF2" w:tentative="1">
      <w:start w:val="1"/>
      <w:numFmt w:val="bullet"/>
      <w:lvlText w:val="o"/>
      <w:lvlJc w:val="left"/>
      <w:pPr>
        <w:ind w:left="5760" w:hanging="360"/>
      </w:pPr>
      <w:rPr>
        <w:rFonts w:ascii="Courier New" w:hAnsi="Courier New" w:cs="Courier New" w:hint="default"/>
      </w:rPr>
    </w:lvl>
    <w:lvl w:ilvl="8" w:tplc="FED4B93C" w:tentative="1">
      <w:start w:val="1"/>
      <w:numFmt w:val="bullet"/>
      <w:lvlText w:val=""/>
      <w:lvlJc w:val="left"/>
      <w:pPr>
        <w:ind w:left="6480" w:hanging="360"/>
      </w:pPr>
      <w:rPr>
        <w:rFonts w:ascii="Wingdings" w:hAnsi="Wingdings" w:hint="default"/>
      </w:rPr>
    </w:lvl>
  </w:abstractNum>
  <w:abstractNum w:abstractNumId="29" w15:restartNumberingAfterBreak="0">
    <w:nsid w:val="5B9E7F86"/>
    <w:multiLevelType w:val="hybridMultilevel"/>
    <w:tmpl w:val="2BDACB60"/>
    <w:lvl w:ilvl="0" w:tplc="BA6C5BC8">
      <w:start w:val="1"/>
      <w:numFmt w:val="bullet"/>
      <w:lvlText w:val="‐"/>
      <w:lvlJc w:val="left"/>
      <w:pPr>
        <w:ind w:left="720" w:hanging="360"/>
      </w:pPr>
      <w:rPr>
        <w:rFonts w:ascii="Calibri" w:hAnsi="Calibri" w:hint="default"/>
        <w:b/>
        <w:i w:val="0"/>
        <w:color w:val="auto"/>
      </w:rPr>
    </w:lvl>
    <w:lvl w:ilvl="1" w:tplc="A3243F84" w:tentative="1">
      <w:start w:val="1"/>
      <w:numFmt w:val="bullet"/>
      <w:lvlText w:val="o"/>
      <w:lvlJc w:val="left"/>
      <w:pPr>
        <w:ind w:left="1440" w:hanging="360"/>
      </w:pPr>
      <w:rPr>
        <w:rFonts w:ascii="Courier New" w:hAnsi="Courier New" w:cs="Courier New" w:hint="default"/>
      </w:rPr>
    </w:lvl>
    <w:lvl w:ilvl="2" w:tplc="1D6E83F4" w:tentative="1">
      <w:start w:val="1"/>
      <w:numFmt w:val="bullet"/>
      <w:lvlText w:val=""/>
      <w:lvlJc w:val="left"/>
      <w:pPr>
        <w:ind w:left="2160" w:hanging="360"/>
      </w:pPr>
      <w:rPr>
        <w:rFonts w:ascii="Wingdings" w:hAnsi="Wingdings" w:hint="default"/>
      </w:rPr>
    </w:lvl>
    <w:lvl w:ilvl="3" w:tplc="B29C8726" w:tentative="1">
      <w:start w:val="1"/>
      <w:numFmt w:val="bullet"/>
      <w:lvlText w:val=""/>
      <w:lvlJc w:val="left"/>
      <w:pPr>
        <w:ind w:left="2880" w:hanging="360"/>
      </w:pPr>
      <w:rPr>
        <w:rFonts w:ascii="Symbol" w:hAnsi="Symbol" w:hint="default"/>
      </w:rPr>
    </w:lvl>
    <w:lvl w:ilvl="4" w:tplc="394C8948" w:tentative="1">
      <w:start w:val="1"/>
      <w:numFmt w:val="bullet"/>
      <w:lvlText w:val="o"/>
      <w:lvlJc w:val="left"/>
      <w:pPr>
        <w:ind w:left="3600" w:hanging="360"/>
      </w:pPr>
      <w:rPr>
        <w:rFonts w:ascii="Courier New" w:hAnsi="Courier New" w:cs="Courier New" w:hint="default"/>
      </w:rPr>
    </w:lvl>
    <w:lvl w:ilvl="5" w:tplc="2180AE62" w:tentative="1">
      <w:start w:val="1"/>
      <w:numFmt w:val="bullet"/>
      <w:lvlText w:val=""/>
      <w:lvlJc w:val="left"/>
      <w:pPr>
        <w:ind w:left="4320" w:hanging="360"/>
      </w:pPr>
      <w:rPr>
        <w:rFonts w:ascii="Wingdings" w:hAnsi="Wingdings" w:hint="default"/>
      </w:rPr>
    </w:lvl>
    <w:lvl w:ilvl="6" w:tplc="6358A396" w:tentative="1">
      <w:start w:val="1"/>
      <w:numFmt w:val="bullet"/>
      <w:lvlText w:val=""/>
      <w:lvlJc w:val="left"/>
      <w:pPr>
        <w:ind w:left="5040" w:hanging="360"/>
      </w:pPr>
      <w:rPr>
        <w:rFonts w:ascii="Symbol" w:hAnsi="Symbol" w:hint="default"/>
      </w:rPr>
    </w:lvl>
    <w:lvl w:ilvl="7" w:tplc="495EEA88" w:tentative="1">
      <w:start w:val="1"/>
      <w:numFmt w:val="bullet"/>
      <w:lvlText w:val="o"/>
      <w:lvlJc w:val="left"/>
      <w:pPr>
        <w:ind w:left="5760" w:hanging="360"/>
      </w:pPr>
      <w:rPr>
        <w:rFonts w:ascii="Courier New" w:hAnsi="Courier New" w:cs="Courier New" w:hint="default"/>
      </w:rPr>
    </w:lvl>
    <w:lvl w:ilvl="8" w:tplc="134E1E26" w:tentative="1">
      <w:start w:val="1"/>
      <w:numFmt w:val="bullet"/>
      <w:lvlText w:val=""/>
      <w:lvlJc w:val="left"/>
      <w:pPr>
        <w:ind w:left="6480" w:hanging="360"/>
      </w:pPr>
      <w:rPr>
        <w:rFonts w:ascii="Wingdings" w:hAnsi="Wingdings" w:hint="default"/>
      </w:rPr>
    </w:lvl>
  </w:abstractNum>
  <w:abstractNum w:abstractNumId="30" w15:restartNumberingAfterBreak="0">
    <w:nsid w:val="63340E87"/>
    <w:multiLevelType w:val="hybridMultilevel"/>
    <w:tmpl w:val="ECCAA02E"/>
    <w:lvl w:ilvl="0" w:tplc="F1865F3E">
      <w:start w:val="1"/>
      <w:numFmt w:val="bullet"/>
      <w:lvlText w:val="‐"/>
      <w:lvlJc w:val="left"/>
      <w:pPr>
        <w:ind w:left="720" w:hanging="360"/>
      </w:pPr>
      <w:rPr>
        <w:rFonts w:ascii="Calibri" w:hAnsi="Calibri" w:hint="default"/>
        <w:b/>
        <w:i w:val="0"/>
        <w:color w:val="auto"/>
      </w:rPr>
    </w:lvl>
    <w:lvl w:ilvl="1" w:tplc="5046DED8" w:tentative="1">
      <w:start w:val="1"/>
      <w:numFmt w:val="bullet"/>
      <w:lvlText w:val="o"/>
      <w:lvlJc w:val="left"/>
      <w:pPr>
        <w:ind w:left="1440" w:hanging="360"/>
      </w:pPr>
      <w:rPr>
        <w:rFonts w:ascii="Courier New" w:hAnsi="Courier New" w:cs="Courier New" w:hint="default"/>
      </w:rPr>
    </w:lvl>
    <w:lvl w:ilvl="2" w:tplc="9B1AB63C" w:tentative="1">
      <w:start w:val="1"/>
      <w:numFmt w:val="bullet"/>
      <w:lvlText w:val=""/>
      <w:lvlJc w:val="left"/>
      <w:pPr>
        <w:ind w:left="2160" w:hanging="360"/>
      </w:pPr>
      <w:rPr>
        <w:rFonts w:ascii="Wingdings" w:hAnsi="Wingdings" w:hint="default"/>
      </w:rPr>
    </w:lvl>
    <w:lvl w:ilvl="3" w:tplc="B2BC6BAA" w:tentative="1">
      <w:start w:val="1"/>
      <w:numFmt w:val="bullet"/>
      <w:lvlText w:val=""/>
      <w:lvlJc w:val="left"/>
      <w:pPr>
        <w:ind w:left="2880" w:hanging="360"/>
      </w:pPr>
      <w:rPr>
        <w:rFonts w:ascii="Symbol" w:hAnsi="Symbol" w:hint="default"/>
      </w:rPr>
    </w:lvl>
    <w:lvl w:ilvl="4" w:tplc="BF66672E" w:tentative="1">
      <w:start w:val="1"/>
      <w:numFmt w:val="bullet"/>
      <w:lvlText w:val="o"/>
      <w:lvlJc w:val="left"/>
      <w:pPr>
        <w:ind w:left="3600" w:hanging="360"/>
      </w:pPr>
      <w:rPr>
        <w:rFonts w:ascii="Courier New" w:hAnsi="Courier New" w:cs="Courier New" w:hint="default"/>
      </w:rPr>
    </w:lvl>
    <w:lvl w:ilvl="5" w:tplc="B6A4209E" w:tentative="1">
      <w:start w:val="1"/>
      <w:numFmt w:val="bullet"/>
      <w:lvlText w:val=""/>
      <w:lvlJc w:val="left"/>
      <w:pPr>
        <w:ind w:left="4320" w:hanging="360"/>
      </w:pPr>
      <w:rPr>
        <w:rFonts w:ascii="Wingdings" w:hAnsi="Wingdings" w:hint="default"/>
      </w:rPr>
    </w:lvl>
    <w:lvl w:ilvl="6" w:tplc="95A0832E" w:tentative="1">
      <w:start w:val="1"/>
      <w:numFmt w:val="bullet"/>
      <w:lvlText w:val=""/>
      <w:lvlJc w:val="left"/>
      <w:pPr>
        <w:ind w:left="5040" w:hanging="360"/>
      </w:pPr>
      <w:rPr>
        <w:rFonts w:ascii="Symbol" w:hAnsi="Symbol" w:hint="default"/>
      </w:rPr>
    </w:lvl>
    <w:lvl w:ilvl="7" w:tplc="15EC629E" w:tentative="1">
      <w:start w:val="1"/>
      <w:numFmt w:val="bullet"/>
      <w:lvlText w:val="o"/>
      <w:lvlJc w:val="left"/>
      <w:pPr>
        <w:ind w:left="5760" w:hanging="360"/>
      </w:pPr>
      <w:rPr>
        <w:rFonts w:ascii="Courier New" w:hAnsi="Courier New" w:cs="Courier New" w:hint="default"/>
      </w:rPr>
    </w:lvl>
    <w:lvl w:ilvl="8" w:tplc="A7FE56F8" w:tentative="1">
      <w:start w:val="1"/>
      <w:numFmt w:val="bullet"/>
      <w:lvlText w:val=""/>
      <w:lvlJc w:val="left"/>
      <w:pPr>
        <w:ind w:left="6480" w:hanging="360"/>
      </w:pPr>
      <w:rPr>
        <w:rFonts w:ascii="Wingdings" w:hAnsi="Wingdings" w:hint="default"/>
      </w:rPr>
    </w:lvl>
  </w:abstractNum>
  <w:abstractNum w:abstractNumId="31" w15:restartNumberingAfterBreak="0">
    <w:nsid w:val="6AAF1A1F"/>
    <w:multiLevelType w:val="multilevel"/>
    <w:tmpl w:val="6A2EFF6A"/>
    <w:lvl w:ilvl="0">
      <w:start w:val="1"/>
      <w:numFmt w:val="decimal"/>
      <w:pStyle w:val="Textodstavce"/>
      <w:isLgl/>
      <w:lvlText w:val="(%1)"/>
      <w:lvlJc w:val="left"/>
      <w:pPr>
        <w:tabs>
          <w:tab w:val="num" w:pos="783"/>
        </w:tabs>
        <w:ind w:left="1" w:firstLine="425"/>
      </w:pPr>
    </w:lvl>
    <w:lvl w:ilvl="1">
      <w:start w:val="1"/>
      <w:numFmt w:val="lowerLetter"/>
      <w:pStyle w:val="Textpsmene"/>
      <w:lvlText w:val="%2)"/>
      <w:lvlJc w:val="left"/>
      <w:pPr>
        <w:tabs>
          <w:tab w:val="num" w:pos="425"/>
        </w:tabs>
        <w:ind w:left="425" w:hanging="425"/>
      </w:pPr>
    </w:lvl>
    <w:lvl w:ilvl="2">
      <w:start w:val="1"/>
      <w:numFmt w:val="decimal"/>
      <w:pStyle w:val="Textbodu"/>
      <w:isLgl/>
      <w:lvlText w:val="%3."/>
      <w:lvlJc w:val="left"/>
      <w:pPr>
        <w:tabs>
          <w:tab w:val="num" w:pos="850"/>
        </w:tabs>
        <w:ind w:left="850" w:hanging="425"/>
      </w:pPr>
    </w:lvl>
    <w:lvl w:ilvl="3">
      <w:start w:val="1"/>
      <w:numFmt w:val="lowerLetter"/>
      <w:lvlText w:val="%4)"/>
      <w:lvlJc w:val="left"/>
      <w:pPr>
        <w:tabs>
          <w:tab w:val="num" w:pos="1440"/>
        </w:tabs>
        <w:ind w:left="1440" w:hanging="360"/>
      </w:pPr>
      <w:rPr>
        <w:rFonts w:ascii="Times New Roman" w:eastAsia="Times New Roman" w:hAnsi="Times New Roman"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32" w15:restartNumberingAfterBreak="0">
    <w:nsid w:val="74E076EC"/>
    <w:multiLevelType w:val="hybridMultilevel"/>
    <w:tmpl w:val="1E6A4C8E"/>
    <w:lvl w:ilvl="0" w:tplc="6F462E40">
      <w:start w:val="1"/>
      <w:numFmt w:val="bullet"/>
      <w:lvlText w:val="‐"/>
      <w:lvlJc w:val="left"/>
      <w:pPr>
        <w:ind w:left="720" w:hanging="360"/>
      </w:pPr>
      <w:rPr>
        <w:rFonts w:ascii="Calibri" w:hAnsi="Calibri" w:hint="default"/>
        <w:b/>
        <w:i w:val="0"/>
        <w:color w:val="auto"/>
      </w:rPr>
    </w:lvl>
    <w:lvl w:ilvl="1" w:tplc="AEBE2C34" w:tentative="1">
      <w:start w:val="1"/>
      <w:numFmt w:val="bullet"/>
      <w:lvlText w:val="o"/>
      <w:lvlJc w:val="left"/>
      <w:pPr>
        <w:ind w:left="1440" w:hanging="360"/>
      </w:pPr>
      <w:rPr>
        <w:rFonts w:ascii="Courier New" w:hAnsi="Courier New" w:cs="Courier New" w:hint="default"/>
      </w:rPr>
    </w:lvl>
    <w:lvl w:ilvl="2" w:tplc="33883408" w:tentative="1">
      <w:start w:val="1"/>
      <w:numFmt w:val="bullet"/>
      <w:lvlText w:val=""/>
      <w:lvlJc w:val="left"/>
      <w:pPr>
        <w:ind w:left="2160" w:hanging="360"/>
      </w:pPr>
      <w:rPr>
        <w:rFonts w:ascii="Wingdings" w:hAnsi="Wingdings" w:hint="default"/>
      </w:rPr>
    </w:lvl>
    <w:lvl w:ilvl="3" w:tplc="79869F3C" w:tentative="1">
      <w:start w:val="1"/>
      <w:numFmt w:val="bullet"/>
      <w:lvlText w:val=""/>
      <w:lvlJc w:val="left"/>
      <w:pPr>
        <w:ind w:left="2880" w:hanging="360"/>
      </w:pPr>
      <w:rPr>
        <w:rFonts w:ascii="Symbol" w:hAnsi="Symbol" w:hint="default"/>
      </w:rPr>
    </w:lvl>
    <w:lvl w:ilvl="4" w:tplc="4CC22F0A" w:tentative="1">
      <w:start w:val="1"/>
      <w:numFmt w:val="bullet"/>
      <w:lvlText w:val="o"/>
      <w:lvlJc w:val="left"/>
      <w:pPr>
        <w:ind w:left="3600" w:hanging="360"/>
      </w:pPr>
      <w:rPr>
        <w:rFonts w:ascii="Courier New" w:hAnsi="Courier New" w:cs="Courier New" w:hint="default"/>
      </w:rPr>
    </w:lvl>
    <w:lvl w:ilvl="5" w:tplc="E570B67A" w:tentative="1">
      <w:start w:val="1"/>
      <w:numFmt w:val="bullet"/>
      <w:lvlText w:val=""/>
      <w:lvlJc w:val="left"/>
      <w:pPr>
        <w:ind w:left="4320" w:hanging="360"/>
      </w:pPr>
      <w:rPr>
        <w:rFonts w:ascii="Wingdings" w:hAnsi="Wingdings" w:hint="default"/>
      </w:rPr>
    </w:lvl>
    <w:lvl w:ilvl="6" w:tplc="F4BA2A3E" w:tentative="1">
      <w:start w:val="1"/>
      <w:numFmt w:val="bullet"/>
      <w:lvlText w:val=""/>
      <w:lvlJc w:val="left"/>
      <w:pPr>
        <w:ind w:left="5040" w:hanging="360"/>
      </w:pPr>
      <w:rPr>
        <w:rFonts w:ascii="Symbol" w:hAnsi="Symbol" w:hint="default"/>
      </w:rPr>
    </w:lvl>
    <w:lvl w:ilvl="7" w:tplc="F4E6D734" w:tentative="1">
      <w:start w:val="1"/>
      <w:numFmt w:val="bullet"/>
      <w:lvlText w:val="o"/>
      <w:lvlJc w:val="left"/>
      <w:pPr>
        <w:ind w:left="5760" w:hanging="360"/>
      </w:pPr>
      <w:rPr>
        <w:rFonts w:ascii="Courier New" w:hAnsi="Courier New" w:cs="Courier New" w:hint="default"/>
      </w:rPr>
    </w:lvl>
    <w:lvl w:ilvl="8" w:tplc="A8484EBA" w:tentative="1">
      <w:start w:val="1"/>
      <w:numFmt w:val="bullet"/>
      <w:lvlText w:val=""/>
      <w:lvlJc w:val="left"/>
      <w:pPr>
        <w:ind w:left="6480" w:hanging="360"/>
      </w:pPr>
      <w:rPr>
        <w:rFonts w:ascii="Wingdings" w:hAnsi="Wingdings" w:hint="default"/>
      </w:rPr>
    </w:lvl>
  </w:abstractNum>
  <w:abstractNum w:abstractNumId="33" w15:restartNumberingAfterBreak="0">
    <w:nsid w:val="75D40635"/>
    <w:multiLevelType w:val="hybridMultilevel"/>
    <w:tmpl w:val="AD40F98A"/>
    <w:lvl w:ilvl="0" w:tplc="982A0520">
      <w:start w:val="1"/>
      <w:numFmt w:val="bullet"/>
      <w:lvlText w:val="-"/>
      <w:lvlJc w:val="left"/>
      <w:pPr>
        <w:ind w:left="720" w:hanging="360"/>
      </w:pPr>
      <w:rPr>
        <w:rFonts w:ascii="Arial" w:eastAsiaTheme="minorHAnsi" w:hAnsi="Arial" w:cs="Arial" w:hint="default"/>
        <w:color w:val="000000" w:themeColor="text1"/>
      </w:rPr>
    </w:lvl>
    <w:lvl w:ilvl="1" w:tplc="E50ECCBE" w:tentative="1">
      <w:start w:val="1"/>
      <w:numFmt w:val="bullet"/>
      <w:lvlText w:val="o"/>
      <w:lvlJc w:val="left"/>
      <w:pPr>
        <w:ind w:left="1440" w:hanging="360"/>
      </w:pPr>
      <w:rPr>
        <w:rFonts w:ascii="Courier New" w:hAnsi="Courier New" w:cs="Courier New" w:hint="default"/>
      </w:rPr>
    </w:lvl>
    <w:lvl w:ilvl="2" w:tplc="0ADAA8F6" w:tentative="1">
      <w:start w:val="1"/>
      <w:numFmt w:val="bullet"/>
      <w:lvlText w:val=""/>
      <w:lvlJc w:val="left"/>
      <w:pPr>
        <w:ind w:left="2160" w:hanging="360"/>
      </w:pPr>
      <w:rPr>
        <w:rFonts w:ascii="Wingdings" w:hAnsi="Wingdings" w:hint="default"/>
      </w:rPr>
    </w:lvl>
    <w:lvl w:ilvl="3" w:tplc="80DC1C00" w:tentative="1">
      <w:start w:val="1"/>
      <w:numFmt w:val="bullet"/>
      <w:lvlText w:val=""/>
      <w:lvlJc w:val="left"/>
      <w:pPr>
        <w:ind w:left="2880" w:hanging="360"/>
      </w:pPr>
      <w:rPr>
        <w:rFonts w:ascii="Symbol" w:hAnsi="Symbol" w:hint="default"/>
      </w:rPr>
    </w:lvl>
    <w:lvl w:ilvl="4" w:tplc="8272CC68" w:tentative="1">
      <w:start w:val="1"/>
      <w:numFmt w:val="bullet"/>
      <w:lvlText w:val="o"/>
      <w:lvlJc w:val="left"/>
      <w:pPr>
        <w:ind w:left="3600" w:hanging="360"/>
      </w:pPr>
      <w:rPr>
        <w:rFonts w:ascii="Courier New" w:hAnsi="Courier New" w:cs="Courier New" w:hint="default"/>
      </w:rPr>
    </w:lvl>
    <w:lvl w:ilvl="5" w:tplc="531600EA" w:tentative="1">
      <w:start w:val="1"/>
      <w:numFmt w:val="bullet"/>
      <w:lvlText w:val=""/>
      <w:lvlJc w:val="left"/>
      <w:pPr>
        <w:ind w:left="4320" w:hanging="360"/>
      </w:pPr>
      <w:rPr>
        <w:rFonts w:ascii="Wingdings" w:hAnsi="Wingdings" w:hint="default"/>
      </w:rPr>
    </w:lvl>
    <w:lvl w:ilvl="6" w:tplc="5C8E171C" w:tentative="1">
      <w:start w:val="1"/>
      <w:numFmt w:val="bullet"/>
      <w:lvlText w:val=""/>
      <w:lvlJc w:val="left"/>
      <w:pPr>
        <w:ind w:left="5040" w:hanging="360"/>
      </w:pPr>
      <w:rPr>
        <w:rFonts w:ascii="Symbol" w:hAnsi="Symbol" w:hint="default"/>
      </w:rPr>
    </w:lvl>
    <w:lvl w:ilvl="7" w:tplc="D5361D60" w:tentative="1">
      <w:start w:val="1"/>
      <w:numFmt w:val="bullet"/>
      <w:lvlText w:val="o"/>
      <w:lvlJc w:val="left"/>
      <w:pPr>
        <w:ind w:left="5760" w:hanging="360"/>
      </w:pPr>
      <w:rPr>
        <w:rFonts w:ascii="Courier New" w:hAnsi="Courier New" w:cs="Courier New" w:hint="default"/>
      </w:rPr>
    </w:lvl>
    <w:lvl w:ilvl="8" w:tplc="5F68A8AE" w:tentative="1">
      <w:start w:val="1"/>
      <w:numFmt w:val="bullet"/>
      <w:lvlText w:val=""/>
      <w:lvlJc w:val="left"/>
      <w:pPr>
        <w:ind w:left="6480" w:hanging="360"/>
      </w:pPr>
      <w:rPr>
        <w:rFonts w:ascii="Wingdings" w:hAnsi="Wingdings" w:hint="default"/>
      </w:rPr>
    </w:lvl>
  </w:abstractNum>
  <w:abstractNum w:abstractNumId="34" w15:restartNumberingAfterBreak="0">
    <w:nsid w:val="785D4DEA"/>
    <w:multiLevelType w:val="hybridMultilevel"/>
    <w:tmpl w:val="AE1AC2F6"/>
    <w:lvl w:ilvl="0" w:tplc="D6F05A8C">
      <w:start w:val="1"/>
      <w:numFmt w:val="lowerLetter"/>
      <w:lvlText w:val="%1)"/>
      <w:lvlJc w:val="left"/>
      <w:pPr>
        <w:ind w:left="720" w:hanging="360"/>
      </w:pPr>
      <w:rPr>
        <w:rFonts w:hint="default"/>
      </w:rPr>
    </w:lvl>
    <w:lvl w:ilvl="1" w:tplc="244A73B8" w:tentative="1">
      <w:start w:val="1"/>
      <w:numFmt w:val="lowerLetter"/>
      <w:lvlText w:val="%2."/>
      <w:lvlJc w:val="left"/>
      <w:pPr>
        <w:ind w:left="1440" w:hanging="360"/>
      </w:pPr>
    </w:lvl>
    <w:lvl w:ilvl="2" w:tplc="D668E72A" w:tentative="1">
      <w:start w:val="1"/>
      <w:numFmt w:val="lowerRoman"/>
      <w:lvlText w:val="%3."/>
      <w:lvlJc w:val="right"/>
      <w:pPr>
        <w:ind w:left="2160" w:hanging="180"/>
      </w:pPr>
    </w:lvl>
    <w:lvl w:ilvl="3" w:tplc="BA0AAFC8" w:tentative="1">
      <w:start w:val="1"/>
      <w:numFmt w:val="decimal"/>
      <w:lvlText w:val="%4."/>
      <w:lvlJc w:val="left"/>
      <w:pPr>
        <w:ind w:left="2880" w:hanging="360"/>
      </w:pPr>
    </w:lvl>
    <w:lvl w:ilvl="4" w:tplc="F78AF36A" w:tentative="1">
      <w:start w:val="1"/>
      <w:numFmt w:val="lowerLetter"/>
      <w:lvlText w:val="%5."/>
      <w:lvlJc w:val="left"/>
      <w:pPr>
        <w:ind w:left="3600" w:hanging="360"/>
      </w:pPr>
    </w:lvl>
    <w:lvl w:ilvl="5" w:tplc="B3683CA2" w:tentative="1">
      <w:start w:val="1"/>
      <w:numFmt w:val="lowerRoman"/>
      <w:lvlText w:val="%6."/>
      <w:lvlJc w:val="right"/>
      <w:pPr>
        <w:ind w:left="4320" w:hanging="180"/>
      </w:pPr>
    </w:lvl>
    <w:lvl w:ilvl="6" w:tplc="927ADF96" w:tentative="1">
      <w:start w:val="1"/>
      <w:numFmt w:val="decimal"/>
      <w:lvlText w:val="%7."/>
      <w:lvlJc w:val="left"/>
      <w:pPr>
        <w:ind w:left="5040" w:hanging="360"/>
      </w:pPr>
    </w:lvl>
    <w:lvl w:ilvl="7" w:tplc="0E82F842" w:tentative="1">
      <w:start w:val="1"/>
      <w:numFmt w:val="lowerLetter"/>
      <w:lvlText w:val="%8."/>
      <w:lvlJc w:val="left"/>
      <w:pPr>
        <w:ind w:left="5760" w:hanging="360"/>
      </w:pPr>
    </w:lvl>
    <w:lvl w:ilvl="8" w:tplc="B6CE9068" w:tentative="1">
      <w:start w:val="1"/>
      <w:numFmt w:val="lowerRoman"/>
      <w:lvlText w:val="%9."/>
      <w:lvlJc w:val="right"/>
      <w:pPr>
        <w:ind w:left="6480" w:hanging="180"/>
      </w:pPr>
    </w:lvl>
  </w:abstractNum>
  <w:abstractNum w:abstractNumId="35" w15:restartNumberingAfterBreak="0">
    <w:nsid w:val="79FF0D91"/>
    <w:multiLevelType w:val="hybridMultilevel"/>
    <w:tmpl w:val="BF2C8DBE"/>
    <w:lvl w:ilvl="0" w:tplc="9C0AD5FE">
      <w:start w:val="4"/>
      <w:numFmt w:val="bullet"/>
      <w:lvlText w:val="-"/>
      <w:lvlJc w:val="left"/>
      <w:pPr>
        <w:ind w:left="720" w:hanging="360"/>
      </w:pPr>
      <w:rPr>
        <w:rFonts w:ascii="Calibri" w:eastAsiaTheme="minorHAnsi" w:hAnsi="Calibri" w:cstheme="minorBidi" w:hint="default"/>
      </w:rPr>
    </w:lvl>
    <w:lvl w:ilvl="1" w:tplc="FB1ACC6C" w:tentative="1">
      <w:start w:val="1"/>
      <w:numFmt w:val="bullet"/>
      <w:lvlText w:val="o"/>
      <w:lvlJc w:val="left"/>
      <w:pPr>
        <w:ind w:left="1440" w:hanging="360"/>
      </w:pPr>
      <w:rPr>
        <w:rFonts w:ascii="Courier New" w:hAnsi="Courier New" w:cs="Courier New" w:hint="default"/>
      </w:rPr>
    </w:lvl>
    <w:lvl w:ilvl="2" w:tplc="E6FAA4D2" w:tentative="1">
      <w:start w:val="1"/>
      <w:numFmt w:val="bullet"/>
      <w:lvlText w:val=""/>
      <w:lvlJc w:val="left"/>
      <w:pPr>
        <w:ind w:left="2160" w:hanging="360"/>
      </w:pPr>
      <w:rPr>
        <w:rFonts w:ascii="Wingdings" w:hAnsi="Wingdings" w:hint="default"/>
      </w:rPr>
    </w:lvl>
    <w:lvl w:ilvl="3" w:tplc="B7E0A0C2" w:tentative="1">
      <w:start w:val="1"/>
      <w:numFmt w:val="bullet"/>
      <w:lvlText w:val=""/>
      <w:lvlJc w:val="left"/>
      <w:pPr>
        <w:ind w:left="2880" w:hanging="360"/>
      </w:pPr>
      <w:rPr>
        <w:rFonts w:ascii="Symbol" w:hAnsi="Symbol" w:hint="default"/>
      </w:rPr>
    </w:lvl>
    <w:lvl w:ilvl="4" w:tplc="B352E664" w:tentative="1">
      <w:start w:val="1"/>
      <w:numFmt w:val="bullet"/>
      <w:lvlText w:val="o"/>
      <w:lvlJc w:val="left"/>
      <w:pPr>
        <w:ind w:left="3600" w:hanging="360"/>
      </w:pPr>
      <w:rPr>
        <w:rFonts w:ascii="Courier New" w:hAnsi="Courier New" w:cs="Courier New" w:hint="default"/>
      </w:rPr>
    </w:lvl>
    <w:lvl w:ilvl="5" w:tplc="3C8060F0" w:tentative="1">
      <w:start w:val="1"/>
      <w:numFmt w:val="bullet"/>
      <w:lvlText w:val=""/>
      <w:lvlJc w:val="left"/>
      <w:pPr>
        <w:ind w:left="4320" w:hanging="360"/>
      </w:pPr>
      <w:rPr>
        <w:rFonts w:ascii="Wingdings" w:hAnsi="Wingdings" w:hint="default"/>
      </w:rPr>
    </w:lvl>
    <w:lvl w:ilvl="6" w:tplc="33328A0E" w:tentative="1">
      <w:start w:val="1"/>
      <w:numFmt w:val="bullet"/>
      <w:lvlText w:val=""/>
      <w:lvlJc w:val="left"/>
      <w:pPr>
        <w:ind w:left="5040" w:hanging="360"/>
      </w:pPr>
      <w:rPr>
        <w:rFonts w:ascii="Symbol" w:hAnsi="Symbol" w:hint="default"/>
      </w:rPr>
    </w:lvl>
    <w:lvl w:ilvl="7" w:tplc="B900BE4E" w:tentative="1">
      <w:start w:val="1"/>
      <w:numFmt w:val="bullet"/>
      <w:lvlText w:val="o"/>
      <w:lvlJc w:val="left"/>
      <w:pPr>
        <w:ind w:left="5760" w:hanging="360"/>
      </w:pPr>
      <w:rPr>
        <w:rFonts w:ascii="Courier New" w:hAnsi="Courier New" w:cs="Courier New" w:hint="default"/>
      </w:rPr>
    </w:lvl>
    <w:lvl w:ilvl="8" w:tplc="274AC000" w:tentative="1">
      <w:start w:val="1"/>
      <w:numFmt w:val="bullet"/>
      <w:lvlText w:val=""/>
      <w:lvlJc w:val="left"/>
      <w:pPr>
        <w:ind w:left="6480" w:hanging="360"/>
      </w:pPr>
      <w:rPr>
        <w:rFonts w:ascii="Wingdings" w:hAnsi="Wingdings" w:hint="default"/>
      </w:rPr>
    </w:lvl>
  </w:abstractNum>
  <w:abstractNum w:abstractNumId="36" w15:restartNumberingAfterBreak="0">
    <w:nsid w:val="7AA43B0D"/>
    <w:multiLevelType w:val="hybridMultilevel"/>
    <w:tmpl w:val="CAC2FBF0"/>
    <w:lvl w:ilvl="0" w:tplc="DA2C7FE8">
      <w:start w:val="1"/>
      <w:numFmt w:val="decimal"/>
      <w:lvlText w:val="(%1)"/>
      <w:lvlJc w:val="left"/>
      <w:pPr>
        <w:ind w:left="1125" w:hanging="360"/>
      </w:pPr>
      <w:rPr>
        <w:rFonts w:hint="default"/>
      </w:rPr>
    </w:lvl>
    <w:lvl w:ilvl="1" w:tplc="5958082A" w:tentative="1">
      <w:start w:val="1"/>
      <w:numFmt w:val="lowerLetter"/>
      <w:lvlText w:val="%2."/>
      <w:lvlJc w:val="left"/>
      <w:pPr>
        <w:ind w:left="1845" w:hanging="360"/>
      </w:pPr>
    </w:lvl>
    <w:lvl w:ilvl="2" w:tplc="72245ED2" w:tentative="1">
      <w:start w:val="1"/>
      <w:numFmt w:val="lowerRoman"/>
      <w:lvlText w:val="%3."/>
      <w:lvlJc w:val="right"/>
      <w:pPr>
        <w:ind w:left="2565" w:hanging="180"/>
      </w:pPr>
    </w:lvl>
    <w:lvl w:ilvl="3" w:tplc="00B43C96" w:tentative="1">
      <w:start w:val="1"/>
      <w:numFmt w:val="decimal"/>
      <w:lvlText w:val="%4."/>
      <w:lvlJc w:val="left"/>
      <w:pPr>
        <w:ind w:left="3285" w:hanging="360"/>
      </w:pPr>
    </w:lvl>
    <w:lvl w:ilvl="4" w:tplc="DA660646" w:tentative="1">
      <w:start w:val="1"/>
      <w:numFmt w:val="lowerLetter"/>
      <w:lvlText w:val="%5."/>
      <w:lvlJc w:val="left"/>
      <w:pPr>
        <w:ind w:left="4005" w:hanging="360"/>
      </w:pPr>
    </w:lvl>
    <w:lvl w:ilvl="5" w:tplc="F30E12DE" w:tentative="1">
      <w:start w:val="1"/>
      <w:numFmt w:val="lowerRoman"/>
      <w:lvlText w:val="%6."/>
      <w:lvlJc w:val="right"/>
      <w:pPr>
        <w:ind w:left="4725" w:hanging="180"/>
      </w:pPr>
    </w:lvl>
    <w:lvl w:ilvl="6" w:tplc="237CA6C4" w:tentative="1">
      <w:start w:val="1"/>
      <w:numFmt w:val="decimal"/>
      <w:lvlText w:val="%7."/>
      <w:lvlJc w:val="left"/>
      <w:pPr>
        <w:ind w:left="5445" w:hanging="360"/>
      </w:pPr>
    </w:lvl>
    <w:lvl w:ilvl="7" w:tplc="2DFCA490" w:tentative="1">
      <w:start w:val="1"/>
      <w:numFmt w:val="lowerLetter"/>
      <w:lvlText w:val="%8."/>
      <w:lvlJc w:val="left"/>
      <w:pPr>
        <w:ind w:left="6165" w:hanging="360"/>
      </w:pPr>
    </w:lvl>
    <w:lvl w:ilvl="8" w:tplc="A9A83A00" w:tentative="1">
      <w:start w:val="1"/>
      <w:numFmt w:val="lowerRoman"/>
      <w:lvlText w:val="%9."/>
      <w:lvlJc w:val="right"/>
      <w:pPr>
        <w:ind w:left="6885" w:hanging="180"/>
      </w:pPr>
    </w:lvl>
  </w:abstractNum>
  <w:num w:numId="1">
    <w:abstractNumId w:val="26"/>
  </w:num>
  <w:num w:numId="2">
    <w:abstractNumId w:val="24"/>
  </w:num>
  <w:num w:numId="3">
    <w:abstractNumId w:val="4"/>
  </w:num>
  <w:num w:numId="4">
    <w:abstractNumId w:val="1"/>
  </w:num>
  <w:num w:numId="5">
    <w:abstractNumId w:val="0"/>
    <w:lvlOverride w:ilvl="0">
      <w:lvl w:ilvl="0">
        <w:start w:val="10"/>
        <w:numFmt w:val="bullet"/>
        <w:lvlText w:val="-"/>
        <w:lvlJc w:val="left"/>
        <w:pPr>
          <w:tabs>
            <w:tab w:val="num" w:pos="600"/>
          </w:tabs>
          <w:ind w:left="600" w:hanging="360"/>
        </w:pPr>
      </w:lvl>
    </w:lvlOverride>
  </w:num>
  <w:num w:numId="6">
    <w:abstractNumId w:val="35"/>
  </w:num>
  <w:num w:numId="7">
    <w:abstractNumId w:val="30"/>
  </w:num>
  <w:num w:numId="8">
    <w:abstractNumId w:val="17"/>
  </w:num>
  <w:num w:numId="9">
    <w:abstractNumId w:val="16"/>
  </w:num>
  <w:num w:numId="10">
    <w:abstractNumId w:val="6"/>
  </w:num>
  <w:num w:numId="11">
    <w:abstractNumId w:val="28"/>
  </w:num>
  <w:num w:numId="12">
    <w:abstractNumId w:val="15"/>
  </w:num>
  <w:num w:numId="13">
    <w:abstractNumId w:val="3"/>
  </w:num>
  <w:num w:numId="14">
    <w:abstractNumId w:val="33"/>
  </w:num>
  <w:num w:numId="15">
    <w:abstractNumId w:val="29"/>
  </w:num>
  <w:num w:numId="16">
    <w:abstractNumId w:val="31"/>
  </w:num>
  <w:num w:numId="17">
    <w:abstractNumId w:val="2"/>
  </w:num>
  <w:num w:numId="18">
    <w:abstractNumId w:val="27"/>
  </w:num>
  <w:num w:numId="19">
    <w:abstractNumId w:val="9"/>
  </w:num>
  <w:num w:numId="20">
    <w:abstractNumId w:val="11"/>
  </w:num>
  <w:num w:numId="21">
    <w:abstractNumId w:val="19"/>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14"/>
  </w:num>
  <w:num w:numId="25">
    <w:abstractNumId w:val="18"/>
  </w:num>
  <w:num w:numId="26">
    <w:abstractNumId w:val="10"/>
  </w:num>
  <w:num w:numId="27">
    <w:abstractNumId w:val="20"/>
  </w:num>
  <w:num w:numId="28">
    <w:abstractNumId w:val="23"/>
  </w:num>
  <w:num w:numId="29">
    <w:abstractNumId w:val="5"/>
  </w:num>
  <w:num w:numId="30">
    <w:abstractNumId w:val="34"/>
  </w:num>
  <w:num w:numId="31">
    <w:abstractNumId w:val="8"/>
  </w:num>
  <w:num w:numId="32">
    <w:abstractNumId w:val="22"/>
  </w:num>
  <w:num w:numId="33">
    <w:abstractNumId w:val="36"/>
  </w:num>
  <w:num w:numId="34">
    <w:abstractNumId w:val="21"/>
  </w:num>
  <w:num w:numId="35">
    <w:abstractNumId w:val="32"/>
  </w:num>
  <w:num w:numId="36">
    <w:abstractNumId w:val="7"/>
  </w:num>
  <w:num w:numId="37">
    <w:abstractNumId w:val="12"/>
  </w:num>
  <w:num w:numId="38">
    <w:abstractNumId w:val="2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D39"/>
    <w:rsid w:val="00001528"/>
    <w:rsid w:val="00001ED4"/>
    <w:rsid w:val="000033DE"/>
    <w:rsid w:val="0000340A"/>
    <w:rsid w:val="000063EE"/>
    <w:rsid w:val="0000662A"/>
    <w:rsid w:val="00011C34"/>
    <w:rsid w:val="000127B4"/>
    <w:rsid w:val="00012C78"/>
    <w:rsid w:val="00015FD1"/>
    <w:rsid w:val="00017409"/>
    <w:rsid w:val="0002033D"/>
    <w:rsid w:val="00020BCB"/>
    <w:rsid w:val="00021FA6"/>
    <w:rsid w:val="000226E1"/>
    <w:rsid w:val="00023891"/>
    <w:rsid w:val="0002431A"/>
    <w:rsid w:val="00024B72"/>
    <w:rsid w:val="000250E4"/>
    <w:rsid w:val="000270F3"/>
    <w:rsid w:val="000276FD"/>
    <w:rsid w:val="0003162B"/>
    <w:rsid w:val="000348A2"/>
    <w:rsid w:val="00035028"/>
    <w:rsid w:val="00037B92"/>
    <w:rsid w:val="00041AF2"/>
    <w:rsid w:val="00041CA2"/>
    <w:rsid w:val="00042451"/>
    <w:rsid w:val="000456DB"/>
    <w:rsid w:val="00045E0C"/>
    <w:rsid w:val="0004639A"/>
    <w:rsid w:val="00046982"/>
    <w:rsid w:val="00047567"/>
    <w:rsid w:val="00047F01"/>
    <w:rsid w:val="00047F09"/>
    <w:rsid w:val="00051524"/>
    <w:rsid w:val="00053C27"/>
    <w:rsid w:val="000557D4"/>
    <w:rsid w:val="000562E7"/>
    <w:rsid w:val="00056752"/>
    <w:rsid w:val="00057492"/>
    <w:rsid w:val="000620B3"/>
    <w:rsid w:val="000622D6"/>
    <w:rsid w:val="00063165"/>
    <w:rsid w:val="00065209"/>
    <w:rsid w:val="0006627D"/>
    <w:rsid w:val="00067B1F"/>
    <w:rsid w:val="00067C7C"/>
    <w:rsid w:val="000705F1"/>
    <w:rsid w:val="00074716"/>
    <w:rsid w:val="00075E76"/>
    <w:rsid w:val="00076427"/>
    <w:rsid w:val="000768EE"/>
    <w:rsid w:val="00076D59"/>
    <w:rsid w:val="00080205"/>
    <w:rsid w:val="0008099E"/>
    <w:rsid w:val="00082582"/>
    <w:rsid w:val="00085E60"/>
    <w:rsid w:val="00086079"/>
    <w:rsid w:val="000875CA"/>
    <w:rsid w:val="0008768B"/>
    <w:rsid w:val="0009017A"/>
    <w:rsid w:val="0009267E"/>
    <w:rsid w:val="00093DEA"/>
    <w:rsid w:val="000967F8"/>
    <w:rsid w:val="00097276"/>
    <w:rsid w:val="000A1B9D"/>
    <w:rsid w:val="000A20DF"/>
    <w:rsid w:val="000A370F"/>
    <w:rsid w:val="000A4E58"/>
    <w:rsid w:val="000A5B12"/>
    <w:rsid w:val="000A697C"/>
    <w:rsid w:val="000A7C86"/>
    <w:rsid w:val="000B2874"/>
    <w:rsid w:val="000B765C"/>
    <w:rsid w:val="000B775A"/>
    <w:rsid w:val="000C04EF"/>
    <w:rsid w:val="000C0EC1"/>
    <w:rsid w:val="000C1F81"/>
    <w:rsid w:val="000C27A8"/>
    <w:rsid w:val="000C44A6"/>
    <w:rsid w:val="000C466E"/>
    <w:rsid w:val="000C4767"/>
    <w:rsid w:val="000C5901"/>
    <w:rsid w:val="000C6504"/>
    <w:rsid w:val="000C6E57"/>
    <w:rsid w:val="000C7114"/>
    <w:rsid w:val="000D0C1F"/>
    <w:rsid w:val="000D16EA"/>
    <w:rsid w:val="000D4F5B"/>
    <w:rsid w:val="000D5006"/>
    <w:rsid w:val="000E05A9"/>
    <w:rsid w:val="000E09F0"/>
    <w:rsid w:val="000E1652"/>
    <w:rsid w:val="000E1905"/>
    <w:rsid w:val="000E1A5B"/>
    <w:rsid w:val="000E24DB"/>
    <w:rsid w:val="000E536E"/>
    <w:rsid w:val="000E59DD"/>
    <w:rsid w:val="000E5AC6"/>
    <w:rsid w:val="000E5DF0"/>
    <w:rsid w:val="000E5E17"/>
    <w:rsid w:val="000E60E2"/>
    <w:rsid w:val="000E630D"/>
    <w:rsid w:val="000E7525"/>
    <w:rsid w:val="000E75AA"/>
    <w:rsid w:val="000F01F6"/>
    <w:rsid w:val="000F03E0"/>
    <w:rsid w:val="000F0C44"/>
    <w:rsid w:val="000F0DF0"/>
    <w:rsid w:val="000F1059"/>
    <w:rsid w:val="000F139A"/>
    <w:rsid w:val="000F2DA4"/>
    <w:rsid w:val="000F35F3"/>
    <w:rsid w:val="000F43AD"/>
    <w:rsid w:val="000F4CCF"/>
    <w:rsid w:val="000F6B46"/>
    <w:rsid w:val="000F71AB"/>
    <w:rsid w:val="000F7717"/>
    <w:rsid w:val="000F7E9B"/>
    <w:rsid w:val="001005D4"/>
    <w:rsid w:val="00100883"/>
    <w:rsid w:val="00100C43"/>
    <w:rsid w:val="00102E5F"/>
    <w:rsid w:val="00104591"/>
    <w:rsid w:val="00105786"/>
    <w:rsid w:val="001066CE"/>
    <w:rsid w:val="001066DD"/>
    <w:rsid w:val="00110089"/>
    <w:rsid w:val="00114082"/>
    <w:rsid w:val="00115790"/>
    <w:rsid w:val="001162F7"/>
    <w:rsid w:val="00116495"/>
    <w:rsid w:val="001212EA"/>
    <w:rsid w:val="00121E16"/>
    <w:rsid w:val="00122492"/>
    <w:rsid w:val="00122CE4"/>
    <w:rsid w:val="00122CFA"/>
    <w:rsid w:val="0012402D"/>
    <w:rsid w:val="00124557"/>
    <w:rsid w:val="001251DA"/>
    <w:rsid w:val="001260E0"/>
    <w:rsid w:val="00126878"/>
    <w:rsid w:val="00130500"/>
    <w:rsid w:val="001309CF"/>
    <w:rsid w:val="00131078"/>
    <w:rsid w:val="00131AB0"/>
    <w:rsid w:val="00131E4E"/>
    <w:rsid w:val="001329DF"/>
    <w:rsid w:val="00133901"/>
    <w:rsid w:val="0013538A"/>
    <w:rsid w:val="001365DF"/>
    <w:rsid w:val="00142580"/>
    <w:rsid w:val="00142E9D"/>
    <w:rsid w:val="0014418A"/>
    <w:rsid w:val="00145F24"/>
    <w:rsid w:val="00146398"/>
    <w:rsid w:val="0014715C"/>
    <w:rsid w:val="00147E2A"/>
    <w:rsid w:val="00151764"/>
    <w:rsid w:val="00152771"/>
    <w:rsid w:val="0015321B"/>
    <w:rsid w:val="00153BE1"/>
    <w:rsid w:val="001555E8"/>
    <w:rsid w:val="001570BE"/>
    <w:rsid w:val="0015788C"/>
    <w:rsid w:val="0016035F"/>
    <w:rsid w:val="001645E8"/>
    <w:rsid w:val="0016796D"/>
    <w:rsid w:val="00167DD7"/>
    <w:rsid w:val="001706F4"/>
    <w:rsid w:val="0017122A"/>
    <w:rsid w:val="00172EDE"/>
    <w:rsid w:val="001731D4"/>
    <w:rsid w:val="00173EB4"/>
    <w:rsid w:val="0017406D"/>
    <w:rsid w:val="00174705"/>
    <w:rsid w:val="00175E81"/>
    <w:rsid w:val="00176B43"/>
    <w:rsid w:val="00177953"/>
    <w:rsid w:val="00180D4D"/>
    <w:rsid w:val="0018195D"/>
    <w:rsid w:val="00182082"/>
    <w:rsid w:val="0018236B"/>
    <w:rsid w:val="0018242C"/>
    <w:rsid w:val="001833DC"/>
    <w:rsid w:val="001842A8"/>
    <w:rsid w:val="00184DD2"/>
    <w:rsid w:val="00185F43"/>
    <w:rsid w:val="00190650"/>
    <w:rsid w:val="00190691"/>
    <w:rsid w:val="00192422"/>
    <w:rsid w:val="0019247A"/>
    <w:rsid w:val="00192A45"/>
    <w:rsid w:val="00195939"/>
    <w:rsid w:val="00197467"/>
    <w:rsid w:val="0019772B"/>
    <w:rsid w:val="001A0EAC"/>
    <w:rsid w:val="001A2981"/>
    <w:rsid w:val="001A3883"/>
    <w:rsid w:val="001A48AA"/>
    <w:rsid w:val="001A699C"/>
    <w:rsid w:val="001B105B"/>
    <w:rsid w:val="001B10B4"/>
    <w:rsid w:val="001B2850"/>
    <w:rsid w:val="001B2AFC"/>
    <w:rsid w:val="001B512C"/>
    <w:rsid w:val="001B5880"/>
    <w:rsid w:val="001B73B5"/>
    <w:rsid w:val="001C0B06"/>
    <w:rsid w:val="001C0C72"/>
    <w:rsid w:val="001C20F9"/>
    <w:rsid w:val="001C355C"/>
    <w:rsid w:val="001C452C"/>
    <w:rsid w:val="001C4B60"/>
    <w:rsid w:val="001C5162"/>
    <w:rsid w:val="001C5766"/>
    <w:rsid w:val="001C6790"/>
    <w:rsid w:val="001D02D7"/>
    <w:rsid w:val="001D0B22"/>
    <w:rsid w:val="001D0C91"/>
    <w:rsid w:val="001D373A"/>
    <w:rsid w:val="001D5FC0"/>
    <w:rsid w:val="001D613E"/>
    <w:rsid w:val="001D784D"/>
    <w:rsid w:val="001E06F9"/>
    <w:rsid w:val="001E114F"/>
    <w:rsid w:val="001E126E"/>
    <w:rsid w:val="001E1C89"/>
    <w:rsid w:val="001E2D9C"/>
    <w:rsid w:val="001E3628"/>
    <w:rsid w:val="001E3D6B"/>
    <w:rsid w:val="001E57E0"/>
    <w:rsid w:val="001E6304"/>
    <w:rsid w:val="001E6FDB"/>
    <w:rsid w:val="001F3D89"/>
    <w:rsid w:val="001F418B"/>
    <w:rsid w:val="001F642C"/>
    <w:rsid w:val="00201551"/>
    <w:rsid w:val="002032FA"/>
    <w:rsid w:val="0020396B"/>
    <w:rsid w:val="00203AD4"/>
    <w:rsid w:val="00205E97"/>
    <w:rsid w:val="00206F35"/>
    <w:rsid w:val="002070DB"/>
    <w:rsid w:val="00207E5C"/>
    <w:rsid w:val="00210A9A"/>
    <w:rsid w:val="00211085"/>
    <w:rsid w:val="002119BE"/>
    <w:rsid w:val="002133B1"/>
    <w:rsid w:val="0021475E"/>
    <w:rsid w:val="00215EAB"/>
    <w:rsid w:val="00217836"/>
    <w:rsid w:val="00221025"/>
    <w:rsid w:val="002220CC"/>
    <w:rsid w:val="002232B4"/>
    <w:rsid w:val="002236E0"/>
    <w:rsid w:val="002248F2"/>
    <w:rsid w:val="00224E7B"/>
    <w:rsid w:val="0022555C"/>
    <w:rsid w:val="002265E5"/>
    <w:rsid w:val="00233920"/>
    <w:rsid w:val="0023460C"/>
    <w:rsid w:val="00235890"/>
    <w:rsid w:val="002409B1"/>
    <w:rsid w:val="0024171B"/>
    <w:rsid w:val="002444F9"/>
    <w:rsid w:val="00245E4E"/>
    <w:rsid w:val="00246DFB"/>
    <w:rsid w:val="00250092"/>
    <w:rsid w:val="002525F1"/>
    <w:rsid w:val="00253F51"/>
    <w:rsid w:val="002544F8"/>
    <w:rsid w:val="0025598A"/>
    <w:rsid w:val="002562BB"/>
    <w:rsid w:val="00256526"/>
    <w:rsid w:val="0025685A"/>
    <w:rsid w:val="00256A06"/>
    <w:rsid w:val="00260B91"/>
    <w:rsid w:val="002614C6"/>
    <w:rsid w:val="00261566"/>
    <w:rsid w:val="00261853"/>
    <w:rsid w:val="00267B03"/>
    <w:rsid w:val="00267C38"/>
    <w:rsid w:val="002712EC"/>
    <w:rsid w:val="00271392"/>
    <w:rsid w:val="00271613"/>
    <w:rsid w:val="0027256E"/>
    <w:rsid w:val="00272E30"/>
    <w:rsid w:val="002730F5"/>
    <w:rsid w:val="0027392C"/>
    <w:rsid w:val="00274733"/>
    <w:rsid w:val="00274C07"/>
    <w:rsid w:val="00275D9C"/>
    <w:rsid w:val="00276158"/>
    <w:rsid w:val="00276AE3"/>
    <w:rsid w:val="00277A3B"/>
    <w:rsid w:val="00277B98"/>
    <w:rsid w:val="00285326"/>
    <w:rsid w:val="00285445"/>
    <w:rsid w:val="0028674C"/>
    <w:rsid w:val="0029061E"/>
    <w:rsid w:val="00291072"/>
    <w:rsid w:val="00292A17"/>
    <w:rsid w:val="00292B8B"/>
    <w:rsid w:val="002932E4"/>
    <w:rsid w:val="00293B5D"/>
    <w:rsid w:val="00294313"/>
    <w:rsid w:val="00294CC7"/>
    <w:rsid w:val="00295800"/>
    <w:rsid w:val="00296084"/>
    <w:rsid w:val="00296508"/>
    <w:rsid w:val="002A1737"/>
    <w:rsid w:val="002A28D0"/>
    <w:rsid w:val="002A4CB0"/>
    <w:rsid w:val="002A5328"/>
    <w:rsid w:val="002A54CD"/>
    <w:rsid w:val="002A6DD4"/>
    <w:rsid w:val="002B00F3"/>
    <w:rsid w:val="002B240F"/>
    <w:rsid w:val="002B2459"/>
    <w:rsid w:val="002B4415"/>
    <w:rsid w:val="002B5258"/>
    <w:rsid w:val="002B61E4"/>
    <w:rsid w:val="002B7235"/>
    <w:rsid w:val="002C03CF"/>
    <w:rsid w:val="002C0E1E"/>
    <w:rsid w:val="002C0E59"/>
    <w:rsid w:val="002C1CD3"/>
    <w:rsid w:val="002C4B1E"/>
    <w:rsid w:val="002C4CB7"/>
    <w:rsid w:val="002C5753"/>
    <w:rsid w:val="002C628C"/>
    <w:rsid w:val="002C77C9"/>
    <w:rsid w:val="002D0088"/>
    <w:rsid w:val="002D0644"/>
    <w:rsid w:val="002D07B3"/>
    <w:rsid w:val="002D103E"/>
    <w:rsid w:val="002D2FBD"/>
    <w:rsid w:val="002D3044"/>
    <w:rsid w:val="002D3808"/>
    <w:rsid w:val="002D5F2F"/>
    <w:rsid w:val="002D6804"/>
    <w:rsid w:val="002D6D12"/>
    <w:rsid w:val="002D7AD3"/>
    <w:rsid w:val="002E1270"/>
    <w:rsid w:val="002E1503"/>
    <w:rsid w:val="002E1A61"/>
    <w:rsid w:val="002E45D8"/>
    <w:rsid w:val="002E4E51"/>
    <w:rsid w:val="002E5422"/>
    <w:rsid w:val="002E7D76"/>
    <w:rsid w:val="002F1DFD"/>
    <w:rsid w:val="002F3209"/>
    <w:rsid w:val="002F368A"/>
    <w:rsid w:val="002F4891"/>
    <w:rsid w:val="002F759D"/>
    <w:rsid w:val="002F7672"/>
    <w:rsid w:val="0030073B"/>
    <w:rsid w:val="0030254C"/>
    <w:rsid w:val="003032FF"/>
    <w:rsid w:val="0030447A"/>
    <w:rsid w:val="00304FE7"/>
    <w:rsid w:val="00305218"/>
    <w:rsid w:val="00305FDB"/>
    <w:rsid w:val="003068ED"/>
    <w:rsid w:val="00311E04"/>
    <w:rsid w:val="00313493"/>
    <w:rsid w:val="00313566"/>
    <w:rsid w:val="00314827"/>
    <w:rsid w:val="0031536B"/>
    <w:rsid w:val="00315CD0"/>
    <w:rsid w:val="00315FEC"/>
    <w:rsid w:val="003171F9"/>
    <w:rsid w:val="003210B8"/>
    <w:rsid w:val="003211AF"/>
    <w:rsid w:val="00321224"/>
    <w:rsid w:val="003225F7"/>
    <w:rsid w:val="00322AA3"/>
    <w:rsid w:val="00322B02"/>
    <w:rsid w:val="003238C1"/>
    <w:rsid w:val="003265D2"/>
    <w:rsid w:val="003270F4"/>
    <w:rsid w:val="0032766E"/>
    <w:rsid w:val="00327696"/>
    <w:rsid w:val="00331B85"/>
    <w:rsid w:val="00332404"/>
    <w:rsid w:val="00332DFF"/>
    <w:rsid w:val="00335AD4"/>
    <w:rsid w:val="00335AD9"/>
    <w:rsid w:val="00336BF4"/>
    <w:rsid w:val="00337571"/>
    <w:rsid w:val="00337667"/>
    <w:rsid w:val="00341637"/>
    <w:rsid w:val="00341DC9"/>
    <w:rsid w:val="003432B2"/>
    <w:rsid w:val="003433B6"/>
    <w:rsid w:val="00344901"/>
    <w:rsid w:val="00347520"/>
    <w:rsid w:val="00353501"/>
    <w:rsid w:val="003549A5"/>
    <w:rsid w:val="00354D2E"/>
    <w:rsid w:val="00356861"/>
    <w:rsid w:val="00356B46"/>
    <w:rsid w:val="0036231C"/>
    <w:rsid w:val="003636BD"/>
    <w:rsid w:val="00364DC3"/>
    <w:rsid w:val="003713F1"/>
    <w:rsid w:val="003757AE"/>
    <w:rsid w:val="00377F2E"/>
    <w:rsid w:val="0038366B"/>
    <w:rsid w:val="00383ABB"/>
    <w:rsid w:val="00383EF8"/>
    <w:rsid w:val="00384A2C"/>
    <w:rsid w:val="00387326"/>
    <w:rsid w:val="0038785C"/>
    <w:rsid w:val="00387B9E"/>
    <w:rsid w:val="00391563"/>
    <w:rsid w:val="00392DD9"/>
    <w:rsid w:val="00393940"/>
    <w:rsid w:val="00393E69"/>
    <w:rsid w:val="00395128"/>
    <w:rsid w:val="003955E1"/>
    <w:rsid w:val="00396226"/>
    <w:rsid w:val="003964E5"/>
    <w:rsid w:val="00396E5C"/>
    <w:rsid w:val="003A0360"/>
    <w:rsid w:val="003A34AE"/>
    <w:rsid w:val="003A3895"/>
    <w:rsid w:val="003A4500"/>
    <w:rsid w:val="003A533A"/>
    <w:rsid w:val="003B0420"/>
    <w:rsid w:val="003B0B01"/>
    <w:rsid w:val="003B182B"/>
    <w:rsid w:val="003B2EA7"/>
    <w:rsid w:val="003B35B2"/>
    <w:rsid w:val="003B3F8D"/>
    <w:rsid w:val="003B4AB8"/>
    <w:rsid w:val="003B4E88"/>
    <w:rsid w:val="003B66C2"/>
    <w:rsid w:val="003C1494"/>
    <w:rsid w:val="003C3FE1"/>
    <w:rsid w:val="003C5455"/>
    <w:rsid w:val="003D1743"/>
    <w:rsid w:val="003D1F0A"/>
    <w:rsid w:val="003D2522"/>
    <w:rsid w:val="003D3400"/>
    <w:rsid w:val="003D3698"/>
    <w:rsid w:val="003D4A8D"/>
    <w:rsid w:val="003D7CE2"/>
    <w:rsid w:val="003E1437"/>
    <w:rsid w:val="003E3337"/>
    <w:rsid w:val="003E3EB4"/>
    <w:rsid w:val="003E4A74"/>
    <w:rsid w:val="003E61CF"/>
    <w:rsid w:val="003E78D9"/>
    <w:rsid w:val="003E7E32"/>
    <w:rsid w:val="003F2C48"/>
    <w:rsid w:val="003F5369"/>
    <w:rsid w:val="003F6A10"/>
    <w:rsid w:val="004002D0"/>
    <w:rsid w:val="0040086D"/>
    <w:rsid w:val="00402658"/>
    <w:rsid w:val="00402A23"/>
    <w:rsid w:val="004032E3"/>
    <w:rsid w:val="0040574C"/>
    <w:rsid w:val="004061FC"/>
    <w:rsid w:val="004071B0"/>
    <w:rsid w:val="004077B5"/>
    <w:rsid w:val="00413E24"/>
    <w:rsid w:val="0041462C"/>
    <w:rsid w:val="00417B63"/>
    <w:rsid w:val="004222BB"/>
    <w:rsid w:val="004228B6"/>
    <w:rsid w:val="0042394A"/>
    <w:rsid w:val="0042551A"/>
    <w:rsid w:val="004264E7"/>
    <w:rsid w:val="004275C4"/>
    <w:rsid w:val="00431CA1"/>
    <w:rsid w:val="00431D76"/>
    <w:rsid w:val="004325DB"/>
    <w:rsid w:val="00433B33"/>
    <w:rsid w:val="004350EE"/>
    <w:rsid w:val="00436107"/>
    <w:rsid w:val="00436460"/>
    <w:rsid w:val="004374A2"/>
    <w:rsid w:val="00437790"/>
    <w:rsid w:val="004379D4"/>
    <w:rsid w:val="0044054C"/>
    <w:rsid w:val="004405A5"/>
    <w:rsid w:val="004414A4"/>
    <w:rsid w:val="00441D4C"/>
    <w:rsid w:val="00441EF1"/>
    <w:rsid w:val="004437A3"/>
    <w:rsid w:val="00444F68"/>
    <w:rsid w:val="004478C8"/>
    <w:rsid w:val="00450A54"/>
    <w:rsid w:val="00450FE6"/>
    <w:rsid w:val="00451F0C"/>
    <w:rsid w:val="00451FB3"/>
    <w:rsid w:val="0045507C"/>
    <w:rsid w:val="00455F5E"/>
    <w:rsid w:val="00457D1E"/>
    <w:rsid w:val="00460043"/>
    <w:rsid w:val="00461176"/>
    <w:rsid w:val="004612A5"/>
    <w:rsid w:val="00461557"/>
    <w:rsid w:val="004621F7"/>
    <w:rsid w:val="00464533"/>
    <w:rsid w:val="00464EFB"/>
    <w:rsid w:val="00465D81"/>
    <w:rsid w:val="00467416"/>
    <w:rsid w:val="00467C6E"/>
    <w:rsid w:val="0047068B"/>
    <w:rsid w:val="00472474"/>
    <w:rsid w:val="00473E27"/>
    <w:rsid w:val="0047602D"/>
    <w:rsid w:val="004764BF"/>
    <w:rsid w:val="00477C3A"/>
    <w:rsid w:val="00480CBE"/>
    <w:rsid w:val="004849BC"/>
    <w:rsid w:val="00485741"/>
    <w:rsid w:val="004865EB"/>
    <w:rsid w:val="00493CE4"/>
    <w:rsid w:val="00495F6C"/>
    <w:rsid w:val="00496E5B"/>
    <w:rsid w:val="00497F22"/>
    <w:rsid w:val="004A028D"/>
    <w:rsid w:val="004A5132"/>
    <w:rsid w:val="004A5A8C"/>
    <w:rsid w:val="004A6CC6"/>
    <w:rsid w:val="004A7566"/>
    <w:rsid w:val="004A75FB"/>
    <w:rsid w:val="004B0042"/>
    <w:rsid w:val="004B12F4"/>
    <w:rsid w:val="004B143D"/>
    <w:rsid w:val="004B1AEF"/>
    <w:rsid w:val="004B1F02"/>
    <w:rsid w:val="004B3809"/>
    <w:rsid w:val="004B398F"/>
    <w:rsid w:val="004B43B0"/>
    <w:rsid w:val="004B5020"/>
    <w:rsid w:val="004B53CE"/>
    <w:rsid w:val="004B7FD1"/>
    <w:rsid w:val="004C0E1C"/>
    <w:rsid w:val="004C1469"/>
    <w:rsid w:val="004C1F79"/>
    <w:rsid w:val="004C30A0"/>
    <w:rsid w:val="004C34BB"/>
    <w:rsid w:val="004C388F"/>
    <w:rsid w:val="004C43F2"/>
    <w:rsid w:val="004C51CF"/>
    <w:rsid w:val="004C5C4C"/>
    <w:rsid w:val="004C5E7B"/>
    <w:rsid w:val="004C76E8"/>
    <w:rsid w:val="004C7CE3"/>
    <w:rsid w:val="004D0470"/>
    <w:rsid w:val="004D17EB"/>
    <w:rsid w:val="004D2519"/>
    <w:rsid w:val="004D35F6"/>
    <w:rsid w:val="004D3DAE"/>
    <w:rsid w:val="004D3E05"/>
    <w:rsid w:val="004D575E"/>
    <w:rsid w:val="004D5E29"/>
    <w:rsid w:val="004D6E75"/>
    <w:rsid w:val="004E0990"/>
    <w:rsid w:val="004E18FC"/>
    <w:rsid w:val="004E32E0"/>
    <w:rsid w:val="004E3D42"/>
    <w:rsid w:val="004E53CD"/>
    <w:rsid w:val="004E7628"/>
    <w:rsid w:val="004F08DB"/>
    <w:rsid w:val="004F2045"/>
    <w:rsid w:val="004F2FB9"/>
    <w:rsid w:val="004F3942"/>
    <w:rsid w:val="004F47F5"/>
    <w:rsid w:val="004F4831"/>
    <w:rsid w:val="004F51DD"/>
    <w:rsid w:val="004F5FB0"/>
    <w:rsid w:val="004F665A"/>
    <w:rsid w:val="00501B4E"/>
    <w:rsid w:val="00501CF5"/>
    <w:rsid w:val="00502502"/>
    <w:rsid w:val="00502AFA"/>
    <w:rsid w:val="00503DA9"/>
    <w:rsid w:val="00504BC9"/>
    <w:rsid w:val="005053CF"/>
    <w:rsid w:val="00505C65"/>
    <w:rsid w:val="00512C1B"/>
    <w:rsid w:val="005140C9"/>
    <w:rsid w:val="0051566B"/>
    <w:rsid w:val="00516A21"/>
    <w:rsid w:val="00520AC5"/>
    <w:rsid w:val="00521D52"/>
    <w:rsid w:val="005244E6"/>
    <w:rsid w:val="0052456C"/>
    <w:rsid w:val="00524716"/>
    <w:rsid w:val="0052501F"/>
    <w:rsid w:val="00527C2E"/>
    <w:rsid w:val="00527D27"/>
    <w:rsid w:val="005326D8"/>
    <w:rsid w:val="0053408A"/>
    <w:rsid w:val="00534909"/>
    <w:rsid w:val="00535F03"/>
    <w:rsid w:val="005364FC"/>
    <w:rsid w:val="00537028"/>
    <w:rsid w:val="0053726B"/>
    <w:rsid w:val="005408AB"/>
    <w:rsid w:val="00541613"/>
    <w:rsid w:val="00541D50"/>
    <w:rsid w:val="00542848"/>
    <w:rsid w:val="00542F41"/>
    <w:rsid w:val="00543BA6"/>
    <w:rsid w:val="00543E6F"/>
    <w:rsid w:val="00544E0A"/>
    <w:rsid w:val="005453AA"/>
    <w:rsid w:val="00546C19"/>
    <w:rsid w:val="005470BE"/>
    <w:rsid w:val="005472E5"/>
    <w:rsid w:val="00550B39"/>
    <w:rsid w:val="00552B82"/>
    <w:rsid w:val="00552FB3"/>
    <w:rsid w:val="0055315E"/>
    <w:rsid w:val="00554394"/>
    <w:rsid w:val="00555A6A"/>
    <w:rsid w:val="00555BA3"/>
    <w:rsid w:val="00556A89"/>
    <w:rsid w:val="005611AC"/>
    <w:rsid w:val="0056167E"/>
    <w:rsid w:val="00562B68"/>
    <w:rsid w:val="00564F6A"/>
    <w:rsid w:val="005663BD"/>
    <w:rsid w:val="0056641E"/>
    <w:rsid w:val="005706D0"/>
    <w:rsid w:val="00572487"/>
    <w:rsid w:val="00575A4E"/>
    <w:rsid w:val="00575D50"/>
    <w:rsid w:val="005761FC"/>
    <w:rsid w:val="005771F6"/>
    <w:rsid w:val="00580DF8"/>
    <w:rsid w:val="00581749"/>
    <w:rsid w:val="00581EB7"/>
    <w:rsid w:val="00582DD6"/>
    <w:rsid w:val="005833B3"/>
    <w:rsid w:val="0058354C"/>
    <w:rsid w:val="00585C1E"/>
    <w:rsid w:val="00587692"/>
    <w:rsid w:val="00592142"/>
    <w:rsid w:val="00593CB9"/>
    <w:rsid w:val="00593D39"/>
    <w:rsid w:val="005941B3"/>
    <w:rsid w:val="00594EB1"/>
    <w:rsid w:val="00595A0F"/>
    <w:rsid w:val="00595E03"/>
    <w:rsid w:val="00597145"/>
    <w:rsid w:val="00597C93"/>
    <w:rsid w:val="005A2A4E"/>
    <w:rsid w:val="005A319E"/>
    <w:rsid w:val="005A38C7"/>
    <w:rsid w:val="005A4C4A"/>
    <w:rsid w:val="005A4EEC"/>
    <w:rsid w:val="005A6877"/>
    <w:rsid w:val="005A6C2D"/>
    <w:rsid w:val="005B00E9"/>
    <w:rsid w:val="005B0784"/>
    <w:rsid w:val="005B35D8"/>
    <w:rsid w:val="005B3F85"/>
    <w:rsid w:val="005B4017"/>
    <w:rsid w:val="005B414A"/>
    <w:rsid w:val="005B51AA"/>
    <w:rsid w:val="005B6CDA"/>
    <w:rsid w:val="005B7751"/>
    <w:rsid w:val="005C1DBD"/>
    <w:rsid w:val="005C2B19"/>
    <w:rsid w:val="005C3EFD"/>
    <w:rsid w:val="005C43C2"/>
    <w:rsid w:val="005C5E08"/>
    <w:rsid w:val="005C60BB"/>
    <w:rsid w:val="005C6494"/>
    <w:rsid w:val="005D0B96"/>
    <w:rsid w:val="005D0F9E"/>
    <w:rsid w:val="005D15EF"/>
    <w:rsid w:val="005D1C23"/>
    <w:rsid w:val="005D2A74"/>
    <w:rsid w:val="005D4012"/>
    <w:rsid w:val="005D4999"/>
    <w:rsid w:val="005D4DD8"/>
    <w:rsid w:val="005D5855"/>
    <w:rsid w:val="005D59C3"/>
    <w:rsid w:val="005D6DB5"/>
    <w:rsid w:val="005E15B9"/>
    <w:rsid w:val="005E28BB"/>
    <w:rsid w:val="005E514C"/>
    <w:rsid w:val="005E586F"/>
    <w:rsid w:val="005E71DE"/>
    <w:rsid w:val="005E7B11"/>
    <w:rsid w:val="005F0B09"/>
    <w:rsid w:val="005F113D"/>
    <w:rsid w:val="005F4503"/>
    <w:rsid w:val="005F6275"/>
    <w:rsid w:val="005F7E9B"/>
    <w:rsid w:val="00601321"/>
    <w:rsid w:val="0060590D"/>
    <w:rsid w:val="00606425"/>
    <w:rsid w:val="00606467"/>
    <w:rsid w:val="00606CE5"/>
    <w:rsid w:val="0060770B"/>
    <w:rsid w:val="00611D93"/>
    <w:rsid w:val="0061303A"/>
    <w:rsid w:val="00613AA9"/>
    <w:rsid w:val="006203E9"/>
    <w:rsid w:val="0062116B"/>
    <w:rsid w:val="00622CF1"/>
    <w:rsid w:val="006233C9"/>
    <w:rsid w:val="00624A69"/>
    <w:rsid w:val="00625E6B"/>
    <w:rsid w:val="006301FE"/>
    <w:rsid w:val="0063072F"/>
    <w:rsid w:val="006318A3"/>
    <w:rsid w:val="006318F6"/>
    <w:rsid w:val="00632BB8"/>
    <w:rsid w:val="00632E9E"/>
    <w:rsid w:val="00633160"/>
    <w:rsid w:val="00636201"/>
    <w:rsid w:val="00637856"/>
    <w:rsid w:val="006405D8"/>
    <w:rsid w:val="00641FF5"/>
    <w:rsid w:val="00642F9A"/>
    <w:rsid w:val="00644283"/>
    <w:rsid w:val="00644A46"/>
    <w:rsid w:val="00651AA7"/>
    <w:rsid w:val="00653AA9"/>
    <w:rsid w:val="00655DF5"/>
    <w:rsid w:val="00660D53"/>
    <w:rsid w:val="00663519"/>
    <w:rsid w:val="00664C8E"/>
    <w:rsid w:val="006673DF"/>
    <w:rsid w:val="00667542"/>
    <w:rsid w:val="0067187C"/>
    <w:rsid w:val="00672640"/>
    <w:rsid w:val="006745D8"/>
    <w:rsid w:val="00674CCA"/>
    <w:rsid w:val="0067550F"/>
    <w:rsid w:val="00675945"/>
    <w:rsid w:val="0068215C"/>
    <w:rsid w:val="00682188"/>
    <w:rsid w:val="0068475F"/>
    <w:rsid w:val="00684B06"/>
    <w:rsid w:val="00684C17"/>
    <w:rsid w:val="006876C2"/>
    <w:rsid w:val="006878C2"/>
    <w:rsid w:val="00687F39"/>
    <w:rsid w:val="006908AA"/>
    <w:rsid w:val="00694735"/>
    <w:rsid w:val="006951C4"/>
    <w:rsid w:val="006974A8"/>
    <w:rsid w:val="00697519"/>
    <w:rsid w:val="0069760B"/>
    <w:rsid w:val="00697DA5"/>
    <w:rsid w:val="006A0E08"/>
    <w:rsid w:val="006A2257"/>
    <w:rsid w:val="006A34E1"/>
    <w:rsid w:val="006A35BE"/>
    <w:rsid w:val="006A4522"/>
    <w:rsid w:val="006A58E6"/>
    <w:rsid w:val="006A59F2"/>
    <w:rsid w:val="006A6FA1"/>
    <w:rsid w:val="006A744D"/>
    <w:rsid w:val="006A77C0"/>
    <w:rsid w:val="006B2A24"/>
    <w:rsid w:val="006B3D56"/>
    <w:rsid w:val="006B4006"/>
    <w:rsid w:val="006B4883"/>
    <w:rsid w:val="006B6152"/>
    <w:rsid w:val="006B6D98"/>
    <w:rsid w:val="006B7025"/>
    <w:rsid w:val="006B786E"/>
    <w:rsid w:val="006B7A35"/>
    <w:rsid w:val="006C3D3F"/>
    <w:rsid w:val="006C3FEE"/>
    <w:rsid w:val="006C4343"/>
    <w:rsid w:val="006C4520"/>
    <w:rsid w:val="006C717C"/>
    <w:rsid w:val="006D0556"/>
    <w:rsid w:val="006D0AC9"/>
    <w:rsid w:val="006D38D0"/>
    <w:rsid w:val="006E2079"/>
    <w:rsid w:val="006E2F15"/>
    <w:rsid w:val="006E3D4E"/>
    <w:rsid w:val="006E4048"/>
    <w:rsid w:val="006E4283"/>
    <w:rsid w:val="006E48A5"/>
    <w:rsid w:val="006E6B94"/>
    <w:rsid w:val="006F02A2"/>
    <w:rsid w:val="006F2180"/>
    <w:rsid w:val="006F3178"/>
    <w:rsid w:val="006F4F84"/>
    <w:rsid w:val="006F52EF"/>
    <w:rsid w:val="006F7DDD"/>
    <w:rsid w:val="00700FC2"/>
    <w:rsid w:val="0070196D"/>
    <w:rsid w:val="00701C47"/>
    <w:rsid w:val="007033AB"/>
    <w:rsid w:val="007036D7"/>
    <w:rsid w:val="0070487D"/>
    <w:rsid w:val="00706B9A"/>
    <w:rsid w:val="0070710A"/>
    <w:rsid w:val="007079EA"/>
    <w:rsid w:val="007101F1"/>
    <w:rsid w:val="00713B3F"/>
    <w:rsid w:val="0071591D"/>
    <w:rsid w:val="00720411"/>
    <w:rsid w:val="00722A95"/>
    <w:rsid w:val="00723046"/>
    <w:rsid w:val="00724DC6"/>
    <w:rsid w:val="007310C9"/>
    <w:rsid w:val="00731F97"/>
    <w:rsid w:val="0073458B"/>
    <w:rsid w:val="00735ADB"/>
    <w:rsid w:val="00736C3A"/>
    <w:rsid w:val="007421E8"/>
    <w:rsid w:val="007435F2"/>
    <w:rsid w:val="00745E0C"/>
    <w:rsid w:val="007510B2"/>
    <w:rsid w:val="00752670"/>
    <w:rsid w:val="007540E6"/>
    <w:rsid w:val="00754757"/>
    <w:rsid w:val="00756DDC"/>
    <w:rsid w:val="0075714E"/>
    <w:rsid w:val="00757901"/>
    <w:rsid w:val="00761064"/>
    <w:rsid w:val="00761F34"/>
    <w:rsid w:val="00770521"/>
    <w:rsid w:val="00770582"/>
    <w:rsid w:val="0077123E"/>
    <w:rsid w:val="00773071"/>
    <w:rsid w:val="0077550C"/>
    <w:rsid w:val="00777497"/>
    <w:rsid w:val="0078070B"/>
    <w:rsid w:val="00780EA1"/>
    <w:rsid w:val="00782428"/>
    <w:rsid w:val="0078369A"/>
    <w:rsid w:val="00784101"/>
    <w:rsid w:val="007846C7"/>
    <w:rsid w:val="00784E89"/>
    <w:rsid w:val="0078518C"/>
    <w:rsid w:val="00785256"/>
    <w:rsid w:val="007906B9"/>
    <w:rsid w:val="00790D31"/>
    <w:rsid w:val="0079344C"/>
    <w:rsid w:val="00796BF5"/>
    <w:rsid w:val="00797E53"/>
    <w:rsid w:val="007A0262"/>
    <w:rsid w:val="007A24F2"/>
    <w:rsid w:val="007A4A5E"/>
    <w:rsid w:val="007A4AC2"/>
    <w:rsid w:val="007A4B97"/>
    <w:rsid w:val="007A605E"/>
    <w:rsid w:val="007A7C43"/>
    <w:rsid w:val="007B04F1"/>
    <w:rsid w:val="007B0D7F"/>
    <w:rsid w:val="007B0EA2"/>
    <w:rsid w:val="007B120A"/>
    <w:rsid w:val="007B1263"/>
    <w:rsid w:val="007B182D"/>
    <w:rsid w:val="007B2116"/>
    <w:rsid w:val="007B52A5"/>
    <w:rsid w:val="007B7D2E"/>
    <w:rsid w:val="007D121B"/>
    <w:rsid w:val="007D1CC9"/>
    <w:rsid w:val="007D1EF4"/>
    <w:rsid w:val="007D2C17"/>
    <w:rsid w:val="007D36C3"/>
    <w:rsid w:val="007D4BDD"/>
    <w:rsid w:val="007D55DD"/>
    <w:rsid w:val="007D5AAB"/>
    <w:rsid w:val="007D7909"/>
    <w:rsid w:val="007D7FD6"/>
    <w:rsid w:val="007E0794"/>
    <w:rsid w:val="007E0A64"/>
    <w:rsid w:val="007E0E9B"/>
    <w:rsid w:val="007E16FC"/>
    <w:rsid w:val="007E2ED2"/>
    <w:rsid w:val="007E3DD5"/>
    <w:rsid w:val="007E68FA"/>
    <w:rsid w:val="007F0EDC"/>
    <w:rsid w:val="007F14DD"/>
    <w:rsid w:val="007F2965"/>
    <w:rsid w:val="007F2C0D"/>
    <w:rsid w:val="007F2DAC"/>
    <w:rsid w:val="007F3EB4"/>
    <w:rsid w:val="007F4348"/>
    <w:rsid w:val="007F46D7"/>
    <w:rsid w:val="007F4A01"/>
    <w:rsid w:val="007F52D1"/>
    <w:rsid w:val="007F7A70"/>
    <w:rsid w:val="00801B14"/>
    <w:rsid w:val="00802213"/>
    <w:rsid w:val="00802374"/>
    <w:rsid w:val="00803D57"/>
    <w:rsid w:val="00804170"/>
    <w:rsid w:val="00805836"/>
    <w:rsid w:val="008064A5"/>
    <w:rsid w:val="00807B50"/>
    <w:rsid w:val="008104C3"/>
    <w:rsid w:val="00810B0D"/>
    <w:rsid w:val="008111EB"/>
    <w:rsid w:val="00811473"/>
    <w:rsid w:val="008115AA"/>
    <w:rsid w:val="008123ED"/>
    <w:rsid w:val="00813B1D"/>
    <w:rsid w:val="008141DE"/>
    <w:rsid w:val="00814739"/>
    <w:rsid w:val="008205B8"/>
    <w:rsid w:val="0082290C"/>
    <w:rsid w:val="00823F80"/>
    <w:rsid w:val="00825A83"/>
    <w:rsid w:val="00825B76"/>
    <w:rsid w:val="008261E8"/>
    <w:rsid w:val="00830581"/>
    <w:rsid w:val="008316AB"/>
    <w:rsid w:val="00832947"/>
    <w:rsid w:val="00835090"/>
    <w:rsid w:val="008361D4"/>
    <w:rsid w:val="00836C69"/>
    <w:rsid w:val="00840BDD"/>
    <w:rsid w:val="008420A8"/>
    <w:rsid w:val="00842104"/>
    <w:rsid w:val="00842CC6"/>
    <w:rsid w:val="00844819"/>
    <w:rsid w:val="00850476"/>
    <w:rsid w:val="00850C80"/>
    <w:rsid w:val="008553C6"/>
    <w:rsid w:val="00855E0D"/>
    <w:rsid w:val="00856B06"/>
    <w:rsid w:val="0085761A"/>
    <w:rsid w:val="00860108"/>
    <w:rsid w:val="0086103A"/>
    <w:rsid w:val="00861BF6"/>
    <w:rsid w:val="0086263D"/>
    <w:rsid w:val="00862654"/>
    <w:rsid w:val="008657C2"/>
    <w:rsid w:val="00873508"/>
    <w:rsid w:val="00873D29"/>
    <w:rsid w:val="00874005"/>
    <w:rsid w:val="00877AEB"/>
    <w:rsid w:val="008803FE"/>
    <w:rsid w:val="0088173E"/>
    <w:rsid w:val="00882164"/>
    <w:rsid w:val="00882DFE"/>
    <w:rsid w:val="00883ADA"/>
    <w:rsid w:val="00883CBB"/>
    <w:rsid w:val="00886E24"/>
    <w:rsid w:val="00891488"/>
    <w:rsid w:val="008916E1"/>
    <w:rsid w:val="008957CE"/>
    <w:rsid w:val="00895878"/>
    <w:rsid w:val="00895D75"/>
    <w:rsid w:val="008961D8"/>
    <w:rsid w:val="0089687D"/>
    <w:rsid w:val="00896B1F"/>
    <w:rsid w:val="00896B65"/>
    <w:rsid w:val="008A0068"/>
    <w:rsid w:val="008A3AC6"/>
    <w:rsid w:val="008A4077"/>
    <w:rsid w:val="008A6847"/>
    <w:rsid w:val="008A701E"/>
    <w:rsid w:val="008A77AD"/>
    <w:rsid w:val="008A7987"/>
    <w:rsid w:val="008B0E4B"/>
    <w:rsid w:val="008B0FFC"/>
    <w:rsid w:val="008B1095"/>
    <w:rsid w:val="008B3899"/>
    <w:rsid w:val="008B3A91"/>
    <w:rsid w:val="008B4552"/>
    <w:rsid w:val="008B46DA"/>
    <w:rsid w:val="008B5E6B"/>
    <w:rsid w:val="008B6E0C"/>
    <w:rsid w:val="008C26D2"/>
    <w:rsid w:val="008C3B2A"/>
    <w:rsid w:val="008C476B"/>
    <w:rsid w:val="008C5BF7"/>
    <w:rsid w:val="008C5E64"/>
    <w:rsid w:val="008C6202"/>
    <w:rsid w:val="008C62C1"/>
    <w:rsid w:val="008C71C0"/>
    <w:rsid w:val="008D0019"/>
    <w:rsid w:val="008D0A73"/>
    <w:rsid w:val="008D24C0"/>
    <w:rsid w:val="008D3902"/>
    <w:rsid w:val="008D43A9"/>
    <w:rsid w:val="008D4A66"/>
    <w:rsid w:val="008D762A"/>
    <w:rsid w:val="008D7CF7"/>
    <w:rsid w:val="008D7D2A"/>
    <w:rsid w:val="008E005E"/>
    <w:rsid w:val="008E0FDF"/>
    <w:rsid w:val="008E12DB"/>
    <w:rsid w:val="008E1EA9"/>
    <w:rsid w:val="008E1ED5"/>
    <w:rsid w:val="008E4EC4"/>
    <w:rsid w:val="008F01D9"/>
    <w:rsid w:val="008F0B48"/>
    <w:rsid w:val="008F1161"/>
    <w:rsid w:val="008F5F0A"/>
    <w:rsid w:val="008F7B93"/>
    <w:rsid w:val="008F7C69"/>
    <w:rsid w:val="00901057"/>
    <w:rsid w:val="009011BF"/>
    <w:rsid w:val="009044A1"/>
    <w:rsid w:val="009054DF"/>
    <w:rsid w:val="009058F7"/>
    <w:rsid w:val="00905D94"/>
    <w:rsid w:val="00906D05"/>
    <w:rsid w:val="0091016C"/>
    <w:rsid w:val="009107CF"/>
    <w:rsid w:val="009110BF"/>
    <w:rsid w:val="0091314D"/>
    <w:rsid w:val="0091414A"/>
    <w:rsid w:val="00914FA6"/>
    <w:rsid w:val="00915F80"/>
    <w:rsid w:val="0092025E"/>
    <w:rsid w:val="00921236"/>
    <w:rsid w:val="00921BE5"/>
    <w:rsid w:val="00922005"/>
    <w:rsid w:val="00922E51"/>
    <w:rsid w:val="00923425"/>
    <w:rsid w:val="009245F7"/>
    <w:rsid w:val="00924735"/>
    <w:rsid w:val="00925372"/>
    <w:rsid w:val="00927BFF"/>
    <w:rsid w:val="009329BF"/>
    <w:rsid w:val="0093303A"/>
    <w:rsid w:val="00934DB6"/>
    <w:rsid w:val="009361F4"/>
    <w:rsid w:val="00943D22"/>
    <w:rsid w:val="00951AE3"/>
    <w:rsid w:val="00951B87"/>
    <w:rsid w:val="0095675F"/>
    <w:rsid w:val="009569B5"/>
    <w:rsid w:val="00956B66"/>
    <w:rsid w:val="00956FFA"/>
    <w:rsid w:val="0096062C"/>
    <w:rsid w:val="009629C5"/>
    <w:rsid w:val="00963FBB"/>
    <w:rsid w:val="00964A56"/>
    <w:rsid w:val="00965633"/>
    <w:rsid w:val="009658D8"/>
    <w:rsid w:val="00965E4B"/>
    <w:rsid w:val="0096627B"/>
    <w:rsid w:val="00967C1A"/>
    <w:rsid w:val="0097000C"/>
    <w:rsid w:val="00970AEB"/>
    <w:rsid w:val="009731CB"/>
    <w:rsid w:val="0097398B"/>
    <w:rsid w:val="00973EEA"/>
    <w:rsid w:val="0097403E"/>
    <w:rsid w:val="0097539D"/>
    <w:rsid w:val="00976D7E"/>
    <w:rsid w:val="00977CAA"/>
    <w:rsid w:val="00981927"/>
    <w:rsid w:val="00983247"/>
    <w:rsid w:val="00984EEE"/>
    <w:rsid w:val="0098587F"/>
    <w:rsid w:val="009879F1"/>
    <w:rsid w:val="009908A6"/>
    <w:rsid w:val="009935AB"/>
    <w:rsid w:val="00994FF8"/>
    <w:rsid w:val="009968C0"/>
    <w:rsid w:val="00997A1A"/>
    <w:rsid w:val="009A1571"/>
    <w:rsid w:val="009A1B50"/>
    <w:rsid w:val="009A1BAA"/>
    <w:rsid w:val="009A1D05"/>
    <w:rsid w:val="009A2365"/>
    <w:rsid w:val="009A255D"/>
    <w:rsid w:val="009A3219"/>
    <w:rsid w:val="009A3388"/>
    <w:rsid w:val="009B06F2"/>
    <w:rsid w:val="009B2FCB"/>
    <w:rsid w:val="009B3C33"/>
    <w:rsid w:val="009B4D74"/>
    <w:rsid w:val="009B5987"/>
    <w:rsid w:val="009C02B9"/>
    <w:rsid w:val="009C04EF"/>
    <w:rsid w:val="009C111C"/>
    <w:rsid w:val="009C1A34"/>
    <w:rsid w:val="009C3C3E"/>
    <w:rsid w:val="009C51DF"/>
    <w:rsid w:val="009C5C73"/>
    <w:rsid w:val="009C7580"/>
    <w:rsid w:val="009C7D73"/>
    <w:rsid w:val="009D12B9"/>
    <w:rsid w:val="009D2B1C"/>
    <w:rsid w:val="009D4D68"/>
    <w:rsid w:val="009D5706"/>
    <w:rsid w:val="009D5C08"/>
    <w:rsid w:val="009D662C"/>
    <w:rsid w:val="009D7A92"/>
    <w:rsid w:val="009D7AC1"/>
    <w:rsid w:val="009E0067"/>
    <w:rsid w:val="009E07B1"/>
    <w:rsid w:val="009E3C45"/>
    <w:rsid w:val="009E695C"/>
    <w:rsid w:val="009E6EDF"/>
    <w:rsid w:val="009E71A0"/>
    <w:rsid w:val="009E723B"/>
    <w:rsid w:val="009F1B9B"/>
    <w:rsid w:val="009F4045"/>
    <w:rsid w:val="009F4236"/>
    <w:rsid w:val="009F6350"/>
    <w:rsid w:val="009F7E02"/>
    <w:rsid w:val="00A02730"/>
    <w:rsid w:val="00A027A1"/>
    <w:rsid w:val="00A02D5C"/>
    <w:rsid w:val="00A03E5F"/>
    <w:rsid w:val="00A0498A"/>
    <w:rsid w:val="00A064B8"/>
    <w:rsid w:val="00A065A0"/>
    <w:rsid w:val="00A0685D"/>
    <w:rsid w:val="00A06F02"/>
    <w:rsid w:val="00A06F87"/>
    <w:rsid w:val="00A07670"/>
    <w:rsid w:val="00A12021"/>
    <w:rsid w:val="00A133B1"/>
    <w:rsid w:val="00A151E0"/>
    <w:rsid w:val="00A15231"/>
    <w:rsid w:val="00A15366"/>
    <w:rsid w:val="00A15C4C"/>
    <w:rsid w:val="00A15FA7"/>
    <w:rsid w:val="00A163E5"/>
    <w:rsid w:val="00A16EC9"/>
    <w:rsid w:val="00A16FF3"/>
    <w:rsid w:val="00A17349"/>
    <w:rsid w:val="00A2233C"/>
    <w:rsid w:val="00A22D74"/>
    <w:rsid w:val="00A23044"/>
    <w:rsid w:val="00A25B0D"/>
    <w:rsid w:val="00A27879"/>
    <w:rsid w:val="00A317F5"/>
    <w:rsid w:val="00A31DA4"/>
    <w:rsid w:val="00A329E4"/>
    <w:rsid w:val="00A32CCF"/>
    <w:rsid w:val="00A32F77"/>
    <w:rsid w:val="00A3588B"/>
    <w:rsid w:val="00A35B4B"/>
    <w:rsid w:val="00A35FEE"/>
    <w:rsid w:val="00A36F61"/>
    <w:rsid w:val="00A379C9"/>
    <w:rsid w:val="00A40AF6"/>
    <w:rsid w:val="00A44D0D"/>
    <w:rsid w:val="00A45560"/>
    <w:rsid w:val="00A45B99"/>
    <w:rsid w:val="00A45E3E"/>
    <w:rsid w:val="00A45FED"/>
    <w:rsid w:val="00A50450"/>
    <w:rsid w:val="00A5066F"/>
    <w:rsid w:val="00A5121B"/>
    <w:rsid w:val="00A51530"/>
    <w:rsid w:val="00A51989"/>
    <w:rsid w:val="00A52F47"/>
    <w:rsid w:val="00A55212"/>
    <w:rsid w:val="00A554E1"/>
    <w:rsid w:val="00A55700"/>
    <w:rsid w:val="00A56013"/>
    <w:rsid w:val="00A60593"/>
    <w:rsid w:val="00A61E82"/>
    <w:rsid w:val="00A621F9"/>
    <w:rsid w:val="00A62D7D"/>
    <w:rsid w:val="00A62F87"/>
    <w:rsid w:val="00A65708"/>
    <w:rsid w:val="00A66187"/>
    <w:rsid w:val="00A67463"/>
    <w:rsid w:val="00A716F3"/>
    <w:rsid w:val="00A7172E"/>
    <w:rsid w:val="00A72343"/>
    <w:rsid w:val="00A72854"/>
    <w:rsid w:val="00A73320"/>
    <w:rsid w:val="00A74027"/>
    <w:rsid w:val="00A75144"/>
    <w:rsid w:val="00A7643F"/>
    <w:rsid w:val="00A76575"/>
    <w:rsid w:val="00A76AAC"/>
    <w:rsid w:val="00A775DE"/>
    <w:rsid w:val="00A80DCC"/>
    <w:rsid w:val="00A83AEA"/>
    <w:rsid w:val="00A83B6F"/>
    <w:rsid w:val="00A84063"/>
    <w:rsid w:val="00A856E8"/>
    <w:rsid w:val="00A869E1"/>
    <w:rsid w:val="00A87073"/>
    <w:rsid w:val="00A90819"/>
    <w:rsid w:val="00A91172"/>
    <w:rsid w:val="00A9149F"/>
    <w:rsid w:val="00A91BE3"/>
    <w:rsid w:val="00A929D3"/>
    <w:rsid w:val="00A92C2B"/>
    <w:rsid w:val="00A93C1F"/>
    <w:rsid w:val="00A9470D"/>
    <w:rsid w:val="00A95268"/>
    <w:rsid w:val="00A97563"/>
    <w:rsid w:val="00AA1309"/>
    <w:rsid w:val="00AA1580"/>
    <w:rsid w:val="00AA1AFC"/>
    <w:rsid w:val="00AA287F"/>
    <w:rsid w:val="00AA4598"/>
    <w:rsid w:val="00AA5DF0"/>
    <w:rsid w:val="00AA6120"/>
    <w:rsid w:val="00AA63DD"/>
    <w:rsid w:val="00AA7D77"/>
    <w:rsid w:val="00AB0051"/>
    <w:rsid w:val="00AB04A1"/>
    <w:rsid w:val="00AB0CED"/>
    <w:rsid w:val="00AB249A"/>
    <w:rsid w:val="00AB49C8"/>
    <w:rsid w:val="00AB556A"/>
    <w:rsid w:val="00AB6FC8"/>
    <w:rsid w:val="00AB71BD"/>
    <w:rsid w:val="00AC076D"/>
    <w:rsid w:val="00AC20FC"/>
    <w:rsid w:val="00AC23F3"/>
    <w:rsid w:val="00AC7410"/>
    <w:rsid w:val="00AD005C"/>
    <w:rsid w:val="00AD0A06"/>
    <w:rsid w:val="00AD0BF7"/>
    <w:rsid w:val="00AD1077"/>
    <w:rsid w:val="00AD118B"/>
    <w:rsid w:val="00AD173F"/>
    <w:rsid w:val="00AD22D8"/>
    <w:rsid w:val="00AD2B1E"/>
    <w:rsid w:val="00AE0018"/>
    <w:rsid w:val="00AE0E22"/>
    <w:rsid w:val="00AE1DDE"/>
    <w:rsid w:val="00AE4DEC"/>
    <w:rsid w:val="00AE5537"/>
    <w:rsid w:val="00AE62DB"/>
    <w:rsid w:val="00AE6BF0"/>
    <w:rsid w:val="00AE70BF"/>
    <w:rsid w:val="00AF08E4"/>
    <w:rsid w:val="00AF09C4"/>
    <w:rsid w:val="00AF0F7C"/>
    <w:rsid w:val="00AF1806"/>
    <w:rsid w:val="00AF588E"/>
    <w:rsid w:val="00AF7449"/>
    <w:rsid w:val="00AF75C8"/>
    <w:rsid w:val="00B005F9"/>
    <w:rsid w:val="00B00B5C"/>
    <w:rsid w:val="00B00EC1"/>
    <w:rsid w:val="00B0127D"/>
    <w:rsid w:val="00B01378"/>
    <w:rsid w:val="00B0267A"/>
    <w:rsid w:val="00B027BC"/>
    <w:rsid w:val="00B027E7"/>
    <w:rsid w:val="00B02B04"/>
    <w:rsid w:val="00B036BE"/>
    <w:rsid w:val="00B0408A"/>
    <w:rsid w:val="00B06A26"/>
    <w:rsid w:val="00B10A0A"/>
    <w:rsid w:val="00B13DD3"/>
    <w:rsid w:val="00B2134A"/>
    <w:rsid w:val="00B21EB3"/>
    <w:rsid w:val="00B23E75"/>
    <w:rsid w:val="00B24F3C"/>
    <w:rsid w:val="00B25179"/>
    <w:rsid w:val="00B27546"/>
    <w:rsid w:val="00B27D44"/>
    <w:rsid w:val="00B302C9"/>
    <w:rsid w:val="00B31C11"/>
    <w:rsid w:val="00B322B2"/>
    <w:rsid w:val="00B33B06"/>
    <w:rsid w:val="00B3539F"/>
    <w:rsid w:val="00B35BE0"/>
    <w:rsid w:val="00B3645A"/>
    <w:rsid w:val="00B372F1"/>
    <w:rsid w:val="00B40FDE"/>
    <w:rsid w:val="00B428E6"/>
    <w:rsid w:val="00B45117"/>
    <w:rsid w:val="00B45256"/>
    <w:rsid w:val="00B46E1C"/>
    <w:rsid w:val="00B473D2"/>
    <w:rsid w:val="00B502EB"/>
    <w:rsid w:val="00B52EC6"/>
    <w:rsid w:val="00B54700"/>
    <w:rsid w:val="00B54F57"/>
    <w:rsid w:val="00B55410"/>
    <w:rsid w:val="00B55EE3"/>
    <w:rsid w:val="00B60D1F"/>
    <w:rsid w:val="00B60D5F"/>
    <w:rsid w:val="00B60DC5"/>
    <w:rsid w:val="00B617A3"/>
    <w:rsid w:val="00B6234E"/>
    <w:rsid w:val="00B6235F"/>
    <w:rsid w:val="00B62828"/>
    <w:rsid w:val="00B6286C"/>
    <w:rsid w:val="00B62E45"/>
    <w:rsid w:val="00B64A2D"/>
    <w:rsid w:val="00B652A2"/>
    <w:rsid w:val="00B66115"/>
    <w:rsid w:val="00B666EF"/>
    <w:rsid w:val="00B6709F"/>
    <w:rsid w:val="00B671E0"/>
    <w:rsid w:val="00B6759A"/>
    <w:rsid w:val="00B67887"/>
    <w:rsid w:val="00B702FC"/>
    <w:rsid w:val="00B70540"/>
    <w:rsid w:val="00B7118D"/>
    <w:rsid w:val="00B713BD"/>
    <w:rsid w:val="00B80FA1"/>
    <w:rsid w:val="00B810F1"/>
    <w:rsid w:val="00B81107"/>
    <w:rsid w:val="00B81207"/>
    <w:rsid w:val="00B821B9"/>
    <w:rsid w:val="00B82EDF"/>
    <w:rsid w:val="00B8375F"/>
    <w:rsid w:val="00B8454E"/>
    <w:rsid w:val="00B8466A"/>
    <w:rsid w:val="00B86B9A"/>
    <w:rsid w:val="00B9019E"/>
    <w:rsid w:val="00B90AB0"/>
    <w:rsid w:val="00B9112A"/>
    <w:rsid w:val="00B91858"/>
    <w:rsid w:val="00B91C1E"/>
    <w:rsid w:val="00B9220F"/>
    <w:rsid w:val="00B95950"/>
    <w:rsid w:val="00B96C53"/>
    <w:rsid w:val="00BA012C"/>
    <w:rsid w:val="00BA21DC"/>
    <w:rsid w:val="00BA289B"/>
    <w:rsid w:val="00BA2B68"/>
    <w:rsid w:val="00BA42F4"/>
    <w:rsid w:val="00BA5A66"/>
    <w:rsid w:val="00BA5F1A"/>
    <w:rsid w:val="00BB0F50"/>
    <w:rsid w:val="00BB23FF"/>
    <w:rsid w:val="00BB27B2"/>
    <w:rsid w:val="00BB317B"/>
    <w:rsid w:val="00BB3E5C"/>
    <w:rsid w:val="00BB4FFA"/>
    <w:rsid w:val="00BB6D01"/>
    <w:rsid w:val="00BB71DC"/>
    <w:rsid w:val="00BC029E"/>
    <w:rsid w:val="00BC1E84"/>
    <w:rsid w:val="00BC2836"/>
    <w:rsid w:val="00BC5B79"/>
    <w:rsid w:val="00BD0476"/>
    <w:rsid w:val="00BD09EF"/>
    <w:rsid w:val="00BD1867"/>
    <w:rsid w:val="00BD1DCD"/>
    <w:rsid w:val="00BD3841"/>
    <w:rsid w:val="00BD4D86"/>
    <w:rsid w:val="00BE1117"/>
    <w:rsid w:val="00BE2928"/>
    <w:rsid w:val="00BE2B16"/>
    <w:rsid w:val="00BE2B65"/>
    <w:rsid w:val="00BE4773"/>
    <w:rsid w:val="00BE6C9E"/>
    <w:rsid w:val="00BE7955"/>
    <w:rsid w:val="00BE7CE2"/>
    <w:rsid w:val="00BF0490"/>
    <w:rsid w:val="00BF2EC6"/>
    <w:rsid w:val="00BF42A4"/>
    <w:rsid w:val="00BF4857"/>
    <w:rsid w:val="00BF4C42"/>
    <w:rsid w:val="00BF577D"/>
    <w:rsid w:val="00BF5C87"/>
    <w:rsid w:val="00C02E85"/>
    <w:rsid w:val="00C0340A"/>
    <w:rsid w:val="00C04912"/>
    <w:rsid w:val="00C04C2D"/>
    <w:rsid w:val="00C05C6E"/>
    <w:rsid w:val="00C100C4"/>
    <w:rsid w:val="00C1064E"/>
    <w:rsid w:val="00C114E6"/>
    <w:rsid w:val="00C11817"/>
    <w:rsid w:val="00C11C7C"/>
    <w:rsid w:val="00C126C5"/>
    <w:rsid w:val="00C129F4"/>
    <w:rsid w:val="00C12E2E"/>
    <w:rsid w:val="00C134E9"/>
    <w:rsid w:val="00C17CC9"/>
    <w:rsid w:val="00C17F5B"/>
    <w:rsid w:val="00C20F94"/>
    <w:rsid w:val="00C21768"/>
    <w:rsid w:val="00C24239"/>
    <w:rsid w:val="00C25601"/>
    <w:rsid w:val="00C3170D"/>
    <w:rsid w:val="00C3335B"/>
    <w:rsid w:val="00C335FF"/>
    <w:rsid w:val="00C36136"/>
    <w:rsid w:val="00C36EDB"/>
    <w:rsid w:val="00C37571"/>
    <w:rsid w:val="00C40F45"/>
    <w:rsid w:val="00C4487C"/>
    <w:rsid w:val="00C4495F"/>
    <w:rsid w:val="00C45537"/>
    <w:rsid w:val="00C45F54"/>
    <w:rsid w:val="00C4648A"/>
    <w:rsid w:val="00C502C2"/>
    <w:rsid w:val="00C53C1E"/>
    <w:rsid w:val="00C54756"/>
    <w:rsid w:val="00C5597B"/>
    <w:rsid w:val="00C55A27"/>
    <w:rsid w:val="00C60F76"/>
    <w:rsid w:val="00C615CC"/>
    <w:rsid w:val="00C653C0"/>
    <w:rsid w:val="00C653FD"/>
    <w:rsid w:val="00C66E87"/>
    <w:rsid w:val="00C7068B"/>
    <w:rsid w:val="00C74DCE"/>
    <w:rsid w:val="00C76247"/>
    <w:rsid w:val="00C763A3"/>
    <w:rsid w:val="00C7698F"/>
    <w:rsid w:val="00C76A54"/>
    <w:rsid w:val="00C77188"/>
    <w:rsid w:val="00C77E97"/>
    <w:rsid w:val="00C80B87"/>
    <w:rsid w:val="00C83C32"/>
    <w:rsid w:val="00C84459"/>
    <w:rsid w:val="00C84E01"/>
    <w:rsid w:val="00C85563"/>
    <w:rsid w:val="00C85E2E"/>
    <w:rsid w:val="00C86666"/>
    <w:rsid w:val="00C86D34"/>
    <w:rsid w:val="00C90F77"/>
    <w:rsid w:val="00C926BA"/>
    <w:rsid w:val="00C92C8B"/>
    <w:rsid w:val="00C92FFD"/>
    <w:rsid w:val="00C9302A"/>
    <w:rsid w:val="00C95065"/>
    <w:rsid w:val="00C97E98"/>
    <w:rsid w:val="00CA2322"/>
    <w:rsid w:val="00CA23C5"/>
    <w:rsid w:val="00CA2E81"/>
    <w:rsid w:val="00CA4727"/>
    <w:rsid w:val="00CA5B94"/>
    <w:rsid w:val="00CA5E2C"/>
    <w:rsid w:val="00CA703D"/>
    <w:rsid w:val="00CB1F22"/>
    <w:rsid w:val="00CB274A"/>
    <w:rsid w:val="00CB6212"/>
    <w:rsid w:val="00CB7AAA"/>
    <w:rsid w:val="00CB7D68"/>
    <w:rsid w:val="00CC0D47"/>
    <w:rsid w:val="00CC0DCA"/>
    <w:rsid w:val="00CC2ECE"/>
    <w:rsid w:val="00CC3A11"/>
    <w:rsid w:val="00CC3ABB"/>
    <w:rsid w:val="00CC46DE"/>
    <w:rsid w:val="00CC4ED9"/>
    <w:rsid w:val="00CC52DE"/>
    <w:rsid w:val="00CC5BD2"/>
    <w:rsid w:val="00CC743E"/>
    <w:rsid w:val="00CC78E3"/>
    <w:rsid w:val="00CD6ABB"/>
    <w:rsid w:val="00CD77CE"/>
    <w:rsid w:val="00CE2B2C"/>
    <w:rsid w:val="00CE3084"/>
    <w:rsid w:val="00CE3548"/>
    <w:rsid w:val="00CE3747"/>
    <w:rsid w:val="00CE437F"/>
    <w:rsid w:val="00CE7CBE"/>
    <w:rsid w:val="00CF0EAD"/>
    <w:rsid w:val="00CF2397"/>
    <w:rsid w:val="00CF2F5C"/>
    <w:rsid w:val="00CF3F65"/>
    <w:rsid w:val="00CF74F5"/>
    <w:rsid w:val="00CF7C85"/>
    <w:rsid w:val="00D0367A"/>
    <w:rsid w:val="00D04D3E"/>
    <w:rsid w:val="00D05D24"/>
    <w:rsid w:val="00D0619F"/>
    <w:rsid w:val="00D06950"/>
    <w:rsid w:val="00D11992"/>
    <w:rsid w:val="00D126E4"/>
    <w:rsid w:val="00D14871"/>
    <w:rsid w:val="00D1570F"/>
    <w:rsid w:val="00D1720A"/>
    <w:rsid w:val="00D21B2B"/>
    <w:rsid w:val="00D245BD"/>
    <w:rsid w:val="00D249FC"/>
    <w:rsid w:val="00D2502B"/>
    <w:rsid w:val="00D33C48"/>
    <w:rsid w:val="00D3466D"/>
    <w:rsid w:val="00D404AD"/>
    <w:rsid w:val="00D40D58"/>
    <w:rsid w:val="00D40E69"/>
    <w:rsid w:val="00D42C5A"/>
    <w:rsid w:val="00D44575"/>
    <w:rsid w:val="00D451DC"/>
    <w:rsid w:val="00D45508"/>
    <w:rsid w:val="00D47E21"/>
    <w:rsid w:val="00D5096E"/>
    <w:rsid w:val="00D50CB1"/>
    <w:rsid w:val="00D51794"/>
    <w:rsid w:val="00D53339"/>
    <w:rsid w:val="00D54800"/>
    <w:rsid w:val="00D54A46"/>
    <w:rsid w:val="00D55D3C"/>
    <w:rsid w:val="00D62195"/>
    <w:rsid w:val="00D63A72"/>
    <w:rsid w:val="00D64335"/>
    <w:rsid w:val="00D64887"/>
    <w:rsid w:val="00D64AE8"/>
    <w:rsid w:val="00D651C0"/>
    <w:rsid w:val="00D666E5"/>
    <w:rsid w:val="00D668DF"/>
    <w:rsid w:val="00D706C3"/>
    <w:rsid w:val="00D717AD"/>
    <w:rsid w:val="00D7250E"/>
    <w:rsid w:val="00D74420"/>
    <w:rsid w:val="00D746BC"/>
    <w:rsid w:val="00D7530F"/>
    <w:rsid w:val="00D7762C"/>
    <w:rsid w:val="00D77FD7"/>
    <w:rsid w:val="00D80B70"/>
    <w:rsid w:val="00D81C1F"/>
    <w:rsid w:val="00D82537"/>
    <w:rsid w:val="00D84330"/>
    <w:rsid w:val="00D84D69"/>
    <w:rsid w:val="00D86096"/>
    <w:rsid w:val="00D900F6"/>
    <w:rsid w:val="00D9389D"/>
    <w:rsid w:val="00D93C67"/>
    <w:rsid w:val="00D93F5E"/>
    <w:rsid w:val="00D946B7"/>
    <w:rsid w:val="00D9571F"/>
    <w:rsid w:val="00D962C4"/>
    <w:rsid w:val="00DA0B17"/>
    <w:rsid w:val="00DA48F2"/>
    <w:rsid w:val="00DA50D6"/>
    <w:rsid w:val="00DA5D34"/>
    <w:rsid w:val="00DA63F1"/>
    <w:rsid w:val="00DB32D9"/>
    <w:rsid w:val="00DB444A"/>
    <w:rsid w:val="00DB5175"/>
    <w:rsid w:val="00DB5682"/>
    <w:rsid w:val="00DB5908"/>
    <w:rsid w:val="00DB72BE"/>
    <w:rsid w:val="00DC0030"/>
    <w:rsid w:val="00DC0BF6"/>
    <w:rsid w:val="00DC138C"/>
    <w:rsid w:val="00DC145F"/>
    <w:rsid w:val="00DC1EC1"/>
    <w:rsid w:val="00DC2218"/>
    <w:rsid w:val="00DC28FE"/>
    <w:rsid w:val="00DC3584"/>
    <w:rsid w:val="00DC3840"/>
    <w:rsid w:val="00DC3A0D"/>
    <w:rsid w:val="00DD11FE"/>
    <w:rsid w:val="00DD2FDD"/>
    <w:rsid w:val="00DD5E44"/>
    <w:rsid w:val="00DD6112"/>
    <w:rsid w:val="00DD741D"/>
    <w:rsid w:val="00DE0F65"/>
    <w:rsid w:val="00DE1384"/>
    <w:rsid w:val="00DE1F34"/>
    <w:rsid w:val="00DE2868"/>
    <w:rsid w:val="00DE39D0"/>
    <w:rsid w:val="00DE46B1"/>
    <w:rsid w:val="00DE5973"/>
    <w:rsid w:val="00DE64BF"/>
    <w:rsid w:val="00DE6FE0"/>
    <w:rsid w:val="00DE74DA"/>
    <w:rsid w:val="00DF11CF"/>
    <w:rsid w:val="00DF1652"/>
    <w:rsid w:val="00DF1973"/>
    <w:rsid w:val="00DF1C2F"/>
    <w:rsid w:val="00DF263C"/>
    <w:rsid w:val="00DF2A49"/>
    <w:rsid w:val="00DF35E7"/>
    <w:rsid w:val="00DF59F1"/>
    <w:rsid w:val="00DF723F"/>
    <w:rsid w:val="00DF747F"/>
    <w:rsid w:val="00E00694"/>
    <w:rsid w:val="00E00D61"/>
    <w:rsid w:val="00E00E5B"/>
    <w:rsid w:val="00E035CF"/>
    <w:rsid w:val="00E03A56"/>
    <w:rsid w:val="00E06A93"/>
    <w:rsid w:val="00E06D6B"/>
    <w:rsid w:val="00E123EC"/>
    <w:rsid w:val="00E14267"/>
    <w:rsid w:val="00E14C73"/>
    <w:rsid w:val="00E1562E"/>
    <w:rsid w:val="00E15D53"/>
    <w:rsid w:val="00E15D89"/>
    <w:rsid w:val="00E16195"/>
    <w:rsid w:val="00E17C34"/>
    <w:rsid w:val="00E20B13"/>
    <w:rsid w:val="00E22456"/>
    <w:rsid w:val="00E23305"/>
    <w:rsid w:val="00E23D0E"/>
    <w:rsid w:val="00E242F2"/>
    <w:rsid w:val="00E250A3"/>
    <w:rsid w:val="00E277AC"/>
    <w:rsid w:val="00E30510"/>
    <w:rsid w:val="00E3147D"/>
    <w:rsid w:val="00E32E76"/>
    <w:rsid w:val="00E33B2D"/>
    <w:rsid w:val="00E35302"/>
    <w:rsid w:val="00E35A8E"/>
    <w:rsid w:val="00E36EA1"/>
    <w:rsid w:val="00E40903"/>
    <w:rsid w:val="00E424CF"/>
    <w:rsid w:val="00E42A94"/>
    <w:rsid w:val="00E42AE8"/>
    <w:rsid w:val="00E4344E"/>
    <w:rsid w:val="00E4477A"/>
    <w:rsid w:val="00E46436"/>
    <w:rsid w:val="00E47E67"/>
    <w:rsid w:val="00E50BF9"/>
    <w:rsid w:val="00E50C7E"/>
    <w:rsid w:val="00E50EF9"/>
    <w:rsid w:val="00E51391"/>
    <w:rsid w:val="00E52256"/>
    <w:rsid w:val="00E53077"/>
    <w:rsid w:val="00E5389F"/>
    <w:rsid w:val="00E554FE"/>
    <w:rsid w:val="00E55E6D"/>
    <w:rsid w:val="00E578D6"/>
    <w:rsid w:val="00E604CB"/>
    <w:rsid w:val="00E608D3"/>
    <w:rsid w:val="00E609A4"/>
    <w:rsid w:val="00E60CD2"/>
    <w:rsid w:val="00E613EA"/>
    <w:rsid w:val="00E61616"/>
    <w:rsid w:val="00E630E8"/>
    <w:rsid w:val="00E64280"/>
    <w:rsid w:val="00E6443B"/>
    <w:rsid w:val="00E64E11"/>
    <w:rsid w:val="00E65FE3"/>
    <w:rsid w:val="00E70EA3"/>
    <w:rsid w:val="00E72A51"/>
    <w:rsid w:val="00E743C4"/>
    <w:rsid w:val="00E76404"/>
    <w:rsid w:val="00E77683"/>
    <w:rsid w:val="00E81337"/>
    <w:rsid w:val="00E814FD"/>
    <w:rsid w:val="00E81FD5"/>
    <w:rsid w:val="00E835DA"/>
    <w:rsid w:val="00E83C99"/>
    <w:rsid w:val="00E84DD7"/>
    <w:rsid w:val="00E9131F"/>
    <w:rsid w:val="00E9230F"/>
    <w:rsid w:val="00E95E3C"/>
    <w:rsid w:val="00E9684F"/>
    <w:rsid w:val="00E96E74"/>
    <w:rsid w:val="00EA0F12"/>
    <w:rsid w:val="00EA6A19"/>
    <w:rsid w:val="00EA6A32"/>
    <w:rsid w:val="00EB300E"/>
    <w:rsid w:val="00EB32E6"/>
    <w:rsid w:val="00EB38E4"/>
    <w:rsid w:val="00EB5058"/>
    <w:rsid w:val="00EB5F2C"/>
    <w:rsid w:val="00EB6995"/>
    <w:rsid w:val="00EC00E8"/>
    <w:rsid w:val="00EC1AE4"/>
    <w:rsid w:val="00EC2AE4"/>
    <w:rsid w:val="00EC32DB"/>
    <w:rsid w:val="00EC3FF0"/>
    <w:rsid w:val="00EC4756"/>
    <w:rsid w:val="00EC48F1"/>
    <w:rsid w:val="00EC78F6"/>
    <w:rsid w:val="00EC7C3C"/>
    <w:rsid w:val="00ED016A"/>
    <w:rsid w:val="00ED0F4E"/>
    <w:rsid w:val="00ED5DE5"/>
    <w:rsid w:val="00ED689B"/>
    <w:rsid w:val="00ED748B"/>
    <w:rsid w:val="00ED7AB1"/>
    <w:rsid w:val="00ED7D6B"/>
    <w:rsid w:val="00EE0283"/>
    <w:rsid w:val="00EE03CF"/>
    <w:rsid w:val="00EE1AD5"/>
    <w:rsid w:val="00EE20FB"/>
    <w:rsid w:val="00EE4E4A"/>
    <w:rsid w:val="00EE5542"/>
    <w:rsid w:val="00EE5F69"/>
    <w:rsid w:val="00EF1BDA"/>
    <w:rsid w:val="00EF4E42"/>
    <w:rsid w:val="00EF5196"/>
    <w:rsid w:val="00EF5F41"/>
    <w:rsid w:val="00EF6475"/>
    <w:rsid w:val="00F0113F"/>
    <w:rsid w:val="00F01513"/>
    <w:rsid w:val="00F01C7D"/>
    <w:rsid w:val="00F042CE"/>
    <w:rsid w:val="00F06421"/>
    <w:rsid w:val="00F0664E"/>
    <w:rsid w:val="00F07AB8"/>
    <w:rsid w:val="00F14BF5"/>
    <w:rsid w:val="00F1645F"/>
    <w:rsid w:val="00F169D4"/>
    <w:rsid w:val="00F16E15"/>
    <w:rsid w:val="00F17B01"/>
    <w:rsid w:val="00F17D7C"/>
    <w:rsid w:val="00F21653"/>
    <w:rsid w:val="00F22CF3"/>
    <w:rsid w:val="00F24A6D"/>
    <w:rsid w:val="00F25007"/>
    <w:rsid w:val="00F31574"/>
    <w:rsid w:val="00F3169D"/>
    <w:rsid w:val="00F36DC2"/>
    <w:rsid w:val="00F37448"/>
    <w:rsid w:val="00F40BE0"/>
    <w:rsid w:val="00F426FD"/>
    <w:rsid w:val="00F45478"/>
    <w:rsid w:val="00F45F0A"/>
    <w:rsid w:val="00F476E3"/>
    <w:rsid w:val="00F47C5B"/>
    <w:rsid w:val="00F50524"/>
    <w:rsid w:val="00F50723"/>
    <w:rsid w:val="00F51711"/>
    <w:rsid w:val="00F5287C"/>
    <w:rsid w:val="00F55C48"/>
    <w:rsid w:val="00F55E8C"/>
    <w:rsid w:val="00F56397"/>
    <w:rsid w:val="00F569CF"/>
    <w:rsid w:val="00F602EA"/>
    <w:rsid w:val="00F609BC"/>
    <w:rsid w:val="00F63C22"/>
    <w:rsid w:val="00F64F32"/>
    <w:rsid w:val="00F71D55"/>
    <w:rsid w:val="00F73714"/>
    <w:rsid w:val="00F74198"/>
    <w:rsid w:val="00F75FD0"/>
    <w:rsid w:val="00F7654A"/>
    <w:rsid w:val="00F7695F"/>
    <w:rsid w:val="00F76CA1"/>
    <w:rsid w:val="00F7739D"/>
    <w:rsid w:val="00F77698"/>
    <w:rsid w:val="00F826A7"/>
    <w:rsid w:val="00F863E0"/>
    <w:rsid w:val="00F8716A"/>
    <w:rsid w:val="00F90C0E"/>
    <w:rsid w:val="00F91DF4"/>
    <w:rsid w:val="00F9289B"/>
    <w:rsid w:val="00F92E89"/>
    <w:rsid w:val="00F94F27"/>
    <w:rsid w:val="00F96AD3"/>
    <w:rsid w:val="00F971B0"/>
    <w:rsid w:val="00F97223"/>
    <w:rsid w:val="00FA3956"/>
    <w:rsid w:val="00FA408E"/>
    <w:rsid w:val="00FA4096"/>
    <w:rsid w:val="00FA498A"/>
    <w:rsid w:val="00FA503E"/>
    <w:rsid w:val="00FA5335"/>
    <w:rsid w:val="00FA5AE2"/>
    <w:rsid w:val="00FA6DB6"/>
    <w:rsid w:val="00FB2332"/>
    <w:rsid w:val="00FB258F"/>
    <w:rsid w:val="00FB4B36"/>
    <w:rsid w:val="00FB723E"/>
    <w:rsid w:val="00FB73B8"/>
    <w:rsid w:val="00FB7B2B"/>
    <w:rsid w:val="00FB7D98"/>
    <w:rsid w:val="00FC0EF7"/>
    <w:rsid w:val="00FC2E66"/>
    <w:rsid w:val="00FC3B39"/>
    <w:rsid w:val="00FC3D3D"/>
    <w:rsid w:val="00FC78BE"/>
    <w:rsid w:val="00FD1FBF"/>
    <w:rsid w:val="00FD3321"/>
    <w:rsid w:val="00FD3617"/>
    <w:rsid w:val="00FD4246"/>
    <w:rsid w:val="00FD4CDF"/>
    <w:rsid w:val="00FD4CE3"/>
    <w:rsid w:val="00FD4E61"/>
    <w:rsid w:val="00FD65FC"/>
    <w:rsid w:val="00FD6D3F"/>
    <w:rsid w:val="00FE2120"/>
    <w:rsid w:val="00FE2AA4"/>
    <w:rsid w:val="00FE51D8"/>
    <w:rsid w:val="00FF139F"/>
    <w:rsid w:val="00FF294C"/>
    <w:rsid w:val="00FF3F69"/>
    <w:rsid w:val="00FF4FA2"/>
    <w:rsid w:val="00FF7F47"/>
  </w:rsids>
  <m:mathPr>
    <m:mathFont m:val="Cambria Math"/>
    <m:brkBin m:val="before"/>
    <m:brkBinSub m:val="--"/>
    <m:smallFrac m:val="0"/>
    <m:dispDef/>
    <m:lMargin m:val="0"/>
    <m:rMargin m:val="0"/>
    <m:defJc m:val="centerGroup"/>
    <m:wrapIndent m:val="1440"/>
    <m:intLim m:val="subSup"/>
    <m:naryLim m:val="undOvr"/>
  </m:mathPr>
  <w:themeFontLang w:val="cs-CZ"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E322BD46-4046-4FB9-8600-AC135B9E0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93D39"/>
  </w:style>
  <w:style w:type="paragraph" w:styleId="Nadpis1">
    <w:name w:val="heading 1"/>
    <w:basedOn w:val="Normln"/>
    <w:next w:val="Normln"/>
    <w:link w:val="Nadpis1Char"/>
    <w:uiPriority w:val="9"/>
    <w:qFormat/>
    <w:rsid w:val="00593D39"/>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lang w:eastAsia="cs-CZ"/>
    </w:rPr>
  </w:style>
  <w:style w:type="paragraph" w:styleId="Nadpis2">
    <w:name w:val="heading 2"/>
    <w:basedOn w:val="Normln"/>
    <w:next w:val="Normln"/>
    <w:link w:val="Nadpis2Char"/>
    <w:uiPriority w:val="9"/>
    <w:unhideWhenUsed/>
    <w:qFormat/>
    <w:rsid w:val="00593D39"/>
    <w:pPr>
      <w:keepNext/>
      <w:keepLines/>
      <w:spacing w:before="200" w:after="0" w:line="276" w:lineRule="auto"/>
      <w:outlineLvl w:val="1"/>
    </w:pPr>
    <w:rPr>
      <w:rFonts w:ascii="Cambria" w:eastAsia="Times New Roman" w:hAnsi="Cambria" w:cs="Times New Roman"/>
      <w:b/>
      <w:bCs/>
      <w:color w:val="4F81BD"/>
      <w:sz w:val="26"/>
      <w:szCs w:val="26"/>
      <w:lang w:eastAsia="cs-CZ"/>
    </w:rPr>
  </w:style>
  <w:style w:type="paragraph" w:styleId="Nadpis3">
    <w:name w:val="heading 3"/>
    <w:basedOn w:val="Normln"/>
    <w:next w:val="Normln"/>
    <w:link w:val="Nadpis3Char"/>
    <w:uiPriority w:val="9"/>
    <w:semiHidden/>
    <w:unhideWhenUsed/>
    <w:qFormat/>
    <w:rsid w:val="00593D39"/>
    <w:pPr>
      <w:keepNext/>
      <w:keepLines/>
      <w:spacing w:before="200" w:after="0" w:line="276" w:lineRule="auto"/>
      <w:outlineLvl w:val="2"/>
    </w:pPr>
    <w:rPr>
      <w:rFonts w:ascii="Cambria" w:eastAsia="Times New Roman" w:hAnsi="Cambria" w:cs="Times New Roman"/>
      <w:b/>
      <w:bCs/>
      <w:color w:val="4F81BD"/>
      <w:sz w:val="20"/>
      <w:szCs w:val="20"/>
      <w:lang w:eastAsia="cs-CZ"/>
    </w:rPr>
  </w:style>
  <w:style w:type="paragraph" w:styleId="Nadpis5">
    <w:name w:val="heading 5"/>
    <w:basedOn w:val="Normln"/>
    <w:next w:val="Normln"/>
    <w:link w:val="Nadpis5Char"/>
    <w:uiPriority w:val="9"/>
    <w:qFormat/>
    <w:rsid w:val="00593D39"/>
    <w:pPr>
      <w:overflowPunct w:val="0"/>
      <w:autoSpaceDE w:val="0"/>
      <w:autoSpaceDN w:val="0"/>
      <w:adjustRightInd w:val="0"/>
      <w:spacing w:before="240" w:after="60" w:line="240" w:lineRule="auto"/>
      <w:textAlignment w:val="baseline"/>
      <w:outlineLvl w:val="4"/>
    </w:pPr>
    <w:rPr>
      <w:rFonts w:ascii="Times New Roman" w:eastAsia="Times New Roman" w:hAnsi="Times New Roman" w:cs="Times New Roman"/>
      <w:b/>
      <w:bCs/>
      <w:i/>
      <w:iCs/>
      <w:sz w:val="26"/>
      <w:szCs w:val="26"/>
      <w:lang w:eastAsia="cs-CZ"/>
    </w:rPr>
  </w:style>
  <w:style w:type="paragraph" w:styleId="Nadpis8">
    <w:name w:val="heading 8"/>
    <w:basedOn w:val="Normln"/>
    <w:next w:val="Normln"/>
    <w:link w:val="Nadpis8Char"/>
    <w:uiPriority w:val="9"/>
    <w:semiHidden/>
    <w:unhideWhenUsed/>
    <w:qFormat/>
    <w:rsid w:val="00593D39"/>
    <w:pPr>
      <w:keepNext/>
      <w:keepLines/>
      <w:spacing w:before="200" w:after="0" w:line="276" w:lineRule="auto"/>
      <w:outlineLvl w:val="7"/>
    </w:pPr>
    <w:rPr>
      <w:rFonts w:asciiTheme="majorHAnsi" w:eastAsiaTheme="majorEastAsia" w:hAnsiTheme="majorHAnsi" w:cstheme="majorBidi"/>
      <w:color w:val="404040" w:themeColor="text1" w:themeTint="BF"/>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93D39"/>
    <w:rPr>
      <w:rFonts w:asciiTheme="majorHAnsi" w:eastAsiaTheme="majorEastAsia" w:hAnsiTheme="majorHAnsi" w:cstheme="majorBidi"/>
      <w:b/>
      <w:bCs/>
      <w:color w:val="2E74B5" w:themeColor="accent1" w:themeShade="BF"/>
      <w:sz w:val="28"/>
      <w:szCs w:val="28"/>
      <w:lang w:eastAsia="cs-CZ"/>
    </w:rPr>
  </w:style>
  <w:style w:type="character" w:customStyle="1" w:styleId="Nadpis2Char">
    <w:name w:val="Nadpis 2 Char"/>
    <w:basedOn w:val="Standardnpsmoodstavce"/>
    <w:link w:val="Nadpis2"/>
    <w:uiPriority w:val="9"/>
    <w:rsid w:val="00593D39"/>
    <w:rPr>
      <w:rFonts w:ascii="Cambria" w:eastAsia="Times New Roman" w:hAnsi="Cambria" w:cs="Times New Roman"/>
      <w:b/>
      <w:bCs/>
      <w:color w:val="4F81BD"/>
      <w:sz w:val="26"/>
      <w:szCs w:val="26"/>
      <w:lang w:eastAsia="cs-CZ"/>
    </w:rPr>
  </w:style>
  <w:style w:type="character" w:customStyle="1" w:styleId="Nadpis3Char">
    <w:name w:val="Nadpis 3 Char"/>
    <w:basedOn w:val="Standardnpsmoodstavce"/>
    <w:link w:val="Nadpis3"/>
    <w:uiPriority w:val="9"/>
    <w:semiHidden/>
    <w:rsid w:val="00593D39"/>
    <w:rPr>
      <w:rFonts w:ascii="Cambria" w:eastAsia="Times New Roman" w:hAnsi="Cambria" w:cs="Times New Roman"/>
      <w:b/>
      <w:bCs/>
      <w:color w:val="4F81BD"/>
      <w:sz w:val="20"/>
      <w:szCs w:val="20"/>
      <w:lang w:eastAsia="cs-CZ"/>
    </w:rPr>
  </w:style>
  <w:style w:type="character" w:customStyle="1" w:styleId="Nadpis5Char">
    <w:name w:val="Nadpis 5 Char"/>
    <w:basedOn w:val="Standardnpsmoodstavce"/>
    <w:link w:val="Nadpis5"/>
    <w:uiPriority w:val="9"/>
    <w:rsid w:val="00593D39"/>
    <w:rPr>
      <w:rFonts w:ascii="Times New Roman" w:eastAsia="Times New Roman" w:hAnsi="Times New Roman" w:cs="Times New Roman"/>
      <w:b/>
      <w:bCs/>
      <w:i/>
      <w:iCs/>
      <w:sz w:val="26"/>
      <w:szCs w:val="26"/>
      <w:lang w:eastAsia="cs-CZ"/>
    </w:rPr>
  </w:style>
  <w:style w:type="character" w:customStyle="1" w:styleId="Nadpis8Char">
    <w:name w:val="Nadpis 8 Char"/>
    <w:basedOn w:val="Standardnpsmoodstavce"/>
    <w:link w:val="Nadpis8"/>
    <w:uiPriority w:val="9"/>
    <w:semiHidden/>
    <w:rsid w:val="00593D39"/>
    <w:rPr>
      <w:rFonts w:asciiTheme="majorHAnsi" w:eastAsiaTheme="majorEastAsia" w:hAnsiTheme="majorHAnsi" w:cstheme="majorBidi"/>
      <w:color w:val="404040" w:themeColor="text1" w:themeTint="BF"/>
      <w:sz w:val="20"/>
      <w:szCs w:val="20"/>
      <w:lang w:eastAsia="cs-CZ"/>
    </w:rPr>
  </w:style>
  <w:style w:type="table" w:customStyle="1" w:styleId="Mkatabulky6">
    <w:name w:val="Mřížka tabulky6"/>
    <w:basedOn w:val="Normlntabulka"/>
    <w:next w:val="Mkatabulky"/>
    <w:uiPriority w:val="59"/>
    <w:unhideWhenUsed/>
    <w:rsid w:val="00593D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39"/>
    <w:rsid w:val="00593D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593D3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93D39"/>
  </w:style>
  <w:style w:type="paragraph" w:styleId="Zpat">
    <w:name w:val="footer"/>
    <w:basedOn w:val="Normln"/>
    <w:link w:val="ZpatChar"/>
    <w:uiPriority w:val="99"/>
    <w:unhideWhenUsed/>
    <w:rsid w:val="00593D39"/>
    <w:pPr>
      <w:tabs>
        <w:tab w:val="center" w:pos="4536"/>
        <w:tab w:val="right" w:pos="9072"/>
      </w:tabs>
      <w:spacing w:after="0" w:line="240" w:lineRule="auto"/>
    </w:pPr>
  </w:style>
  <w:style w:type="character" w:customStyle="1" w:styleId="ZpatChar">
    <w:name w:val="Zápatí Char"/>
    <w:basedOn w:val="Standardnpsmoodstavce"/>
    <w:link w:val="Zpat"/>
    <w:uiPriority w:val="99"/>
    <w:rsid w:val="00593D39"/>
  </w:style>
  <w:style w:type="paragraph" w:customStyle="1" w:styleId="Default">
    <w:name w:val="Default"/>
    <w:rsid w:val="00593D39"/>
    <w:pPr>
      <w:autoSpaceDE w:val="0"/>
      <w:autoSpaceDN w:val="0"/>
      <w:adjustRightInd w:val="0"/>
      <w:spacing w:after="0" w:line="240" w:lineRule="auto"/>
    </w:pPr>
    <w:rPr>
      <w:rFonts w:ascii="Times New Roman" w:hAnsi="Times New Roman" w:cs="Times New Roman"/>
      <w:color w:val="000000"/>
      <w:sz w:val="24"/>
      <w:szCs w:val="24"/>
    </w:rPr>
  </w:style>
  <w:style w:type="paragraph" w:styleId="Textkomente">
    <w:name w:val="annotation text"/>
    <w:aliases w:val="Text poznámky"/>
    <w:basedOn w:val="Normln"/>
    <w:link w:val="TextkomenteChar"/>
    <w:uiPriority w:val="99"/>
    <w:unhideWhenUsed/>
    <w:rsid w:val="00593D39"/>
    <w:pPr>
      <w:spacing w:line="240" w:lineRule="auto"/>
    </w:pPr>
    <w:rPr>
      <w:sz w:val="20"/>
      <w:szCs w:val="20"/>
    </w:rPr>
  </w:style>
  <w:style w:type="character" w:customStyle="1" w:styleId="TextkomenteChar">
    <w:name w:val="Text komentáře Char"/>
    <w:aliases w:val="Text poznámky Char"/>
    <w:basedOn w:val="Standardnpsmoodstavce"/>
    <w:link w:val="Textkomente"/>
    <w:uiPriority w:val="99"/>
    <w:rsid w:val="00593D39"/>
    <w:rPr>
      <w:sz w:val="20"/>
      <w:szCs w:val="20"/>
    </w:rPr>
  </w:style>
  <w:style w:type="character" w:styleId="Odkaznakoment">
    <w:name w:val="annotation reference"/>
    <w:aliases w:val="Značka poznámky"/>
    <w:uiPriority w:val="99"/>
    <w:unhideWhenUsed/>
    <w:rsid w:val="00593D39"/>
    <w:rPr>
      <w:rFonts w:cs="Times New Roman"/>
      <w:sz w:val="16"/>
      <w:szCs w:val="16"/>
    </w:rPr>
  </w:style>
  <w:style w:type="paragraph" w:styleId="Textbubliny">
    <w:name w:val="Balloon Text"/>
    <w:basedOn w:val="Normln"/>
    <w:link w:val="TextbublinyChar"/>
    <w:uiPriority w:val="99"/>
    <w:semiHidden/>
    <w:unhideWhenUsed/>
    <w:rsid w:val="00593D3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93D39"/>
    <w:rPr>
      <w:rFonts w:ascii="Segoe UI" w:hAnsi="Segoe UI" w:cs="Segoe UI"/>
      <w:sz w:val="18"/>
      <w:szCs w:val="18"/>
    </w:rPr>
  </w:style>
  <w:style w:type="paragraph" w:styleId="Odstavecseseznamem">
    <w:name w:val="List Paragraph"/>
    <w:aliases w:val="Dot pt,Indicator Text,LISTA,List Paragraph Char Char Char,List Paragraph à moi,List Paragraph1,Listaszerű bekezdés1,Listaszerű bekezdés2,Listaszerű bekezdés3,No Spacing1,Numbered Para 1"/>
    <w:basedOn w:val="Normln"/>
    <w:link w:val="OdstavecseseznamemChar"/>
    <w:uiPriority w:val="34"/>
    <w:qFormat/>
    <w:rsid w:val="00593D39"/>
    <w:pPr>
      <w:spacing w:after="200" w:line="276" w:lineRule="auto"/>
      <w:ind w:left="720"/>
      <w:contextualSpacing/>
    </w:pPr>
    <w:rPr>
      <w:rFonts w:eastAsiaTheme="minorEastAsia"/>
      <w:lang w:eastAsia="cs-CZ"/>
    </w:rPr>
  </w:style>
  <w:style w:type="character" w:customStyle="1" w:styleId="OdstavecseseznamemChar">
    <w:name w:val="Odstavec se seznamem Char"/>
    <w:aliases w:val="Dot pt Char,Indicator Text Char,LISTA Char,List Paragraph Char Char Char Char,List Paragraph à moi Char,List Paragraph1 Char,Listaszerű bekezdés1 Char,Listaszerű bekezdés2 Char,Listaszerű bekezdés3 Char,No Spacing1 Char"/>
    <w:basedOn w:val="Standardnpsmoodstavce"/>
    <w:link w:val="Odstavecseseznamem"/>
    <w:uiPriority w:val="34"/>
    <w:qFormat/>
    <w:locked/>
    <w:rsid w:val="00593D39"/>
    <w:rPr>
      <w:rFonts w:eastAsiaTheme="minorEastAsia"/>
      <w:lang w:eastAsia="cs-CZ"/>
    </w:rPr>
  </w:style>
  <w:style w:type="paragraph" w:styleId="Normlnweb">
    <w:name w:val="Normal (Web)"/>
    <w:basedOn w:val="Normln"/>
    <w:uiPriority w:val="99"/>
    <w:rsid w:val="00593D39"/>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593D39"/>
    <w:rPr>
      <w:color w:val="0563C1" w:themeColor="hyperlink"/>
      <w:u w:val="single"/>
    </w:rPr>
  </w:style>
  <w:style w:type="character" w:customStyle="1" w:styleId="PedmtkomenteChar">
    <w:name w:val="Předmět komentáře Char"/>
    <w:basedOn w:val="TextkomenteChar"/>
    <w:link w:val="Pedmtkomente"/>
    <w:uiPriority w:val="99"/>
    <w:semiHidden/>
    <w:rsid w:val="00593D39"/>
    <w:rPr>
      <w:b/>
      <w:bCs/>
      <w:sz w:val="20"/>
      <w:szCs w:val="20"/>
    </w:rPr>
  </w:style>
  <w:style w:type="paragraph" w:styleId="Pedmtkomente">
    <w:name w:val="annotation subject"/>
    <w:basedOn w:val="Textkomente"/>
    <w:next w:val="Textkomente"/>
    <w:link w:val="PedmtkomenteChar"/>
    <w:uiPriority w:val="99"/>
    <w:semiHidden/>
    <w:unhideWhenUsed/>
    <w:rsid w:val="00593D39"/>
    <w:rPr>
      <w:b/>
      <w:bCs/>
    </w:rPr>
  </w:style>
  <w:style w:type="paragraph" w:styleId="Bezmezer">
    <w:name w:val="No Spacing"/>
    <w:uiPriority w:val="1"/>
    <w:qFormat/>
    <w:rsid w:val="00593D39"/>
    <w:pPr>
      <w:spacing w:after="0" w:line="240" w:lineRule="auto"/>
    </w:pPr>
    <w:rPr>
      <w:rFonts w:ascii="Calibri" w:eastAsia="Times New Roman" w:hAnsi="Calibri" w:cs="Times New Roman"/>
      <w:lang w:eastAsia="cs-CZ"/>
    </w:rPr>
  </w:style>
  <w:style w:type="paragraph" w:styleId="Textpoznpodarou">
    <w:name w:val="footnote text"/>
    <w:basedOn w:val="Normln"/>
    <w:link w:val="TextpoznpodarouChar"/>
    <w:uiPriority w:val="99"/>
    <w:unhideWhenUsed/>
    <w:rsid w:val="00593D39"/>
    <w:pPr>
      <w:spacing w:after="0" w:line="240" w:lineRule="auto"/>
    </w:pPr>
    <w:rPr>
      <w:rFonts w:ascii="Calibri" w:eastAsia="Times New Roman" w:hAnsi="Calibri" w:cs="Times New Roman"/>
      <w:sz w:val="20"/>
      <w:szCs w:val="20"/>
      <w:lang w:eastAsia="cs-CZ"/>
    </w:rPr>
  </w:style>
  <w:style w:type="character" w:customStyle="1" w:styleId="TextpoznpodarouChar">
    <w:name w:val="Text pozn. pod čarou Char"/>
    <w:basedOn w:val="Standardnpsmoodstavce"/>
    <w:link w:val="Textpoznpodarou"/>
    <w:uiPriority w:val="99"/>
    <w:rsid w:val="00593D39"/>
    <w:rPr>
      <w:rFonts w:ascii="Calibri" w:eastAsia="Times New Roman" w:hAnsi="Calibri" w:cs="Times New Roman"/>
      <w:sz w:val="20"/>
      <w:szCs w:val="20"/>
      <w:lang w:eastAsia="cs-CZ"/>
    </w:rPr>
  </w:style>
  <w:style w:type="paragraph" w:styleId="FormtovanvHTML">
    <w:name w:val="HTML Preformatted"/>
    <w:basedOn w:val="Normln"/>
    <w:link w:val="FormtovanvHTMLChar"/>
    <w:uiPriority w:val="99"/>
    <w:unhideWhenUsed/>
    <w:rsid w:val="00593D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cs-CZ"/>
    </w:rPr>
  </w:style>
  <w:style w:type="character" w:customStyle="1" w:styleId="FormtovanvHTMLChar">
    <w:name w:val="Formátovaný v HTML Char"/>
    <w:basedOn w:val="Standardnpsmoodstavce"/>
    <w:link w:val="FormtovanvHTML"/>
    <w:uiPriority w:val="99"/>
    <w:rsid w:val="00593D39"/>
    <w:rPr>
      <w:rFonts w:ascii="Courier New" w:eastAsia="Times New Roman" w:hAnsi="Courier New" w:cs="Times New Roman"/>
      <w:sz w:val="20"/>
      <w:szCs w:val="20"/>
      <w:lang w:eastAsia="cs-CZ"/>
    </w:rPr>
  </w:style>
  <w:style w:type="paragraph" w:customStyle="1" w:styleId="cc">
    <w:name w:val="cc"/>
    <w:basedOn w:val="Normln"/>
    <w:rsid w:val="00593D39"/>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uiPriority w:val="22"/>
    <w:qFormat/>
    <w:rsid w:val="00593D39"/>
    <w:rPr>
      <w:b/>
      <w:bCs/>
    </w:rPr>
  </w:style>
  <w:style w:type="character" w:styleId="Zdraznn">
    <w:name w:val="Emphasis"/>
    <w:uiPriority w:val="20"/>
    <w:qFormat/>
    <w:rsid w:val="00593D39"/>
    <w:rPr>
      <w:i/>
      <w:iCs/>
    </w:rPr>
  </w:style>
  <w:style w:type="paragraph" w:customStyle="1" w:styleId="textfortranslate">
    <w:name w:val="text_for_translate"/>
    <w:basedOn w:val="Normln"/>
    <w:rsid w:val="00593D39"/>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TextvysvtlivekChar">
    <w:name w:val="Text vysvětlivek Char"/>
    <w:basedOn w:val="Standardnpsmoodstavce"/>
    <w:link w:val="Textvysvtlivek"/>
    <w:uiPriority w:val="99"/>
    <w:semiHidden/>
    <w:rsid w:val="00593D39"/>
    <w:rPr>
      <w:rFonts w:ascii="Calibri" w:eastAsia="Times New Roman" w:hAnsi="Calibri" w:cs="Times New Roman"/>
      <w:sz w:val="20"/>
      <w:szCs w:val="20"/>
      <w:lang w:eastAsia="cs-CZ"/>
    </w:rPr>
  </w:style>
  <w:style w:type="paragraph" w:styleId="Textvysvtlivek">
    <w:name w:val="endnote text"/>
    <w:basedOn w:val="Normln"/>
    <w:link w:val="TextvysvtlivekChar"/>
    <w:uiPriority w:val="99"/>
    <w:semiHidden/>
    <w:unhideWhenUsed/>
    <w:rsid w:val="00593D39"/>
    <w:pPr>
      <w:spacing w:after="200" w:line="276" w:lineRule="auto"/>
    </w:pPr>
    <w:rPr>
      <w:rFonts w:ascii="Calibri" w:eastAsia="Times New Roman" w:hAnsi="Calibri" w:cs="Times New Roman"/>
      <w:sz w:val="20"/>
      <w:szCs w:val="20"/>
      <w:lang w:eastAsia="cs-CZ"/>
    </w:rPr>
  </w:style>
  <w:style w:type="character" w:customStyle="1" w:styleId="TextvysvtlivekChar1">
    <w:name w:val="Text vysvětlivek Char1"/>
    <w:basedOn w:val="Standardnpsmoodstavce"/>
    <w:uiPriority w:val="99"/>
    <w:semiHidden/>
    <w:rsid w:val="00593D39"/>
    <w:rPr>
      <w:sz w:val="20"/>
      <w:szCs w:val="20"/>
    </w:rPr>
  </w:style>
  <w:style w:type="paragraph" w:customStyle="1" w:styleId="Nadpisoddlu">
    <w:name w:val="Nadpis oddílu"/>
    <w:basedOn w:val="Normln"/>
    <w:next w:val="Normln"/>
    <w:rsid w:val="00593D39"/>
    <w:pPr>
      <w:keepNext/>
      <w:keepLines/>
      <w:suppressAutoHyphens/>
      <w:spacing w:after="0" w:line="240" w:lineRule="auto"/>
      <w:jc w:val="center"/>
    </w:pPr>
    <w:rPr>
      <w:rFonts w:ascii="Times New Roman" w:eastAsia="Times New Roman" w:hAnsi="Times New Roman" w:cs="Times New Roman"/>
      <w:b/>
      <w:sz w:val="24"/>
      <w:szCs w:val="20"/>
      <w:lang w:eastAsia="ar-SA"/>
    </w:rPr>
  </w:style>
  <w:style w:type="character" w:customStyle="1" w:styleId="apple-converted-space">
    <w:name w:val="apple-converted-space"/>
    <w:basedOn w:val="Standardnpsmoodstavce"/>
    <w:rsid w:val="00593D39"/>
  </w:style>
  <w:style w:type="paragraph" w:customStyle="1" w:styleId="Textnormy">
    <w:name w:val="Text normy"/>
    <w:rsid w:val="00593D39"/>
    <w:pPr>
      <w:spacing w:after="120" w:line="240" w:lineRule="auto"/>
      <w:jc w:val="both"/>
    </w:pPr>
    <w:rPr>
      <w:rFonts w:ascii="Arial" w:eastAsia="Times New Roman" w:hAnsi="Arial" w:cs="Times New Roman"/>
      <w:sz w:val="20"/>
      <w:szCs w:val="20"/>
      <w:lang w:eastAsia="cs-CZ"/>
    </w:rPr>
  </w:style>
  <w:style w:type="character" w:customStyle="1" w:styleId="h1a">
    <w:name w:val="h1a"/>
    <w:basedOn w:val="Standardnpsmoodstavce"/>
    <w:rsid w:val="00593D39"/>
  </w:style>
  <w:style w:type="table" w:customStyle="1" w:styleId="TableNormal0">
    <w:name w:val="Table Normal_0"/>
    <w:uiPriority w:val="2"/>
    <w:semiHidden/>
    <w:unhideWhenUsed/>
    <w:qFormat/>
    <w:rsid w:val="00593D3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Zkladntext">
    <w:name w:val="Body Text"/>
    <w:aliases w:val="b"/>
    <w:basedOn w:val="Normln"/>
    <w:link w:val="ZkladntextChar"/>
    <w:uiPriority w:val="1"/>
    <w:qFormat/>
    <w:rsid w:val="00593D39"/>
    <w:pPr>
      <w:widowControl w:val="0"/>
      <w:autoSpaceDE w:val="0"/>
      <w:autoSpaceDN w:val="0"/>
      <w:spacing w:after="0" w:line="240" w:lineRule="auto"/>
    </w:pPr>
    <w:rPr>
      <w:rFonts w:ascii="Calibri" w:eastAsia="Calibri" w:hAnsi="Calibri" w:cs="Calibri"/>
      <w:sz w:val="20"/>
      <w:szCs w:val="20"/>
      <w:lang w:val="en-US"/>
    </w:rPr>
  </w:style>
  <w:style w:type="character" w:customStyle="1" w:styleId="ZkladntextChar">
    <w:name w:val="Základní text Char"/>
    <w:aliases w:val="b Char"/>
    <w:basedOn w:val="Standardnpsmoodstavce"/>
    <w:link w:val="Zkladntext"/>
    <w:uiPriority w:val="1"/>
    <w:rsid w:val="00593D39"/>
    <w:rPr>
      <w:rFonts w:ascii="Calibri" w:eastAsia="Calibri" w:hAnsi="Calibri" w:cs="Calibri"/>
      <w:sz w:val="20"/>
      <w:szCs w:val="20"/>
      <w:lang w:val="en-US"/>
    </w:rPr>
  </w:style>
  <w:style w:type="paragraph" w:customStyle="1" w:styleId="TableParagraph">
    <w:name w:val="Table Paragraph"/>
    <w:basedOn w:val="Normln"/>
    <w:uiPriority w:val="1"/>
    <w:qFormat/>
    <w:rsid w:val="00593D39"/>
    <w:pPr>
      <w:widowControl w:val="0"/>
      <w:autoSpaceDE w:val="0"/>
      <w:autoSpaceDN w:val="0"/>
      <w:spacing w:after="0" w:line="240" w:lineRule="auto"/>
    </w:pPr>
    <w:rPr>
      <w:rFonts w:ascii="Calibri" w:eastAsia="Calibri" w:hAnsi="Calibri" w:cs="Calibri"/>
      <w:lang w:val="en-US"/>
    </w:rPr>
  </w:style>
  <w:style w:type="paragraph" w:customStyle="1" w:styleId="ST">
    <w:name w:val="ČÁST"/>
    <w:basedOn w:val="Normln"/>
    <w:next w:val="Normln"/>
    <w:rsid w:val="00593D39"/>
    <w:pPr>
      <w:keepNext/>
      <w:keepLines/>
      <w:spacing w:before="240" w:after="120" w:line="240" w:lineRule="auto"/>
      <w:jc w:val="center"/>
      <w:outlineLvl w:val="1"/>
    </w:pPr>
    <w:rPr>
      <w:rFonts w:ascii="Times New Roman" w:eastAsia="Times New Roman" w:hAnsi="Times New Roman" w:cs="Times New Roman"/>
      <w:caps/>
      <w:sz w:val="24"/>
      <w:szCs w:val="20"/>
      <w:lang w:eastAsia="cs-CZ"/>
    </w:rPr>
  </w:style>
  <w:style w:type="paragraph" w:styleId="Seznam">
    <w:name w:val="List"/>
    <w:basedOn w:val="Zkladntext"/>
    <w:semiHidden/>
    <w:rsid w:val="00593D39"/>
    <w:pPr>
      <w:widowControl/>
      <w:suppressAutoHyphens/>
      <w:autoSpaceDE/>
      <w:autoSpaceDN/>
      <w:spacing w:after="120"/>
    </w:pPr>
    <w:rPr>
      <w:rFonts w:ascii="Times New Roman" w:eastAsia="Times New Roman" w:hAnsi="Times New Roman" w:cs="Tahoma"/>
      <w:sz w:val="24"/>
      <w:szCs w:val="24"/>
      <w:lang w:val="cs-CZ" w:eastAsia="ar-SA"/>
    </w:rPr>
  </w:style>
  <w:style w:type="paragraph" w:customStyle="1" w:styleId="Textbodu">
    <w:name w:val="Text bodu"/>
    <w:basedOn w:val="Normln"/>
    <w:rsid w:val="00593D39"/>
    <w:pPr>
      <w:numPr>
        <w:ilvl w:val="2"/>
        <w:numId w:val="16"/>
      </w:numPr>
      <w:spacing w:after="0" w:line="240" w:lineRule="auto"/>
      <w:jc w:val="both"/>
      <w:outlineLvl w:val="8"/>
    </w:pPr>
    <w:rPr>
      <w:rFonts w:ascii="Times New Roman" w:eastAsia="Times New Roman" w:hAnsi="Times New Roman" w:cs="Times New Roman"/>
      <w:sz w:val="24"/>
      <w:szCs w:val="20"/>
      <w:lang w:eastAsia="cs-CZ"/>
    </w:rPr>
  </w:style>
  <w:style w:type="paragraph" w:customStyle="1" w:styleId="Textpsmene">
    <w:name w:val="Text písmene"/>
    <w:basedOn w:val="Normln"/>
    <w:rsid w:val="00593D39"/>
    <w:pPr>
      <w:numPr>
        <w:ilvl w:val="1"/>
        <w:numId w:val="16"/>
      </w:numPr>
      <w:spacing w:after="0" w:line="240" w:lineRule="auto"/>
      <w:jc w:val="both"/>
      <w:outlineLvl w:val="7"/>
    </w:pPr>
    <w:rPr>
      <w:rFonts w:ascii="Times New Roman" w:eastAsia="Times New Roman" w:hAnsi="Times New Roman" w:cs="Times New Roman"/>
      <w:sz w:val="24"/>
      <w:szCs w:val="20"/>
      <w:lang w:eastAsia="cs-CZ"/>
    </w:rPr>
  </w:style>
  <w:style w:type="paragraph" w:customStyle="1" w:styleId="Textodstavce">
    <w:name w:val="Text odstavce"/>
    <w:basedOn w:val="Normln"/>
    <w:rsid w:val="00593D39"/>
    <w:pPr>
      <w:numPr>
        <w:numId w:val="16"/>
      </w:numPr>
      <w:tabs>
        <w:tab w:val="left" w:pos="851"/>
      </w:tabs>
      <w:spacing w:before="120" w:after="120" w:line="240" w:lineRule="auto"/>
      <w:jc w:val="both"/>
      <w:outlineLvl w:val="6"/>
    </w:pPr>
    <w:rPr>
      <w:rFonts w:ascii="Times New Roman" w:eastAsia="Times New Roman" w:hAnsi="Times New Roman" w:cs="Times New Roman"/>
      <w:sz w:val="24"/>
      <w:szCs w:val="20"/>
      <w:lang w:eastAsia="cs-CZ"/>
    </w:rPr>
  </w:style>
  <w:style w:type="table" w:customStyle="1" w:styleId="Mkatabulky2">
    <w:name w:val="Mřížka tabulky2"/>
    <w:basedOn w:val="Normlntabulka"/>
    <w:next w:val="Mkatabulky"/>
    <w:uiPriority w:val="39"/>
    <w:rsid w:val="00450A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0">
    <w:name w:val="st"/>
    <w:basedOn w:val="Standardnpsmoodstavce"/>
    <w:rsid w:val="0068215C"/>
  </w:style>
  <w:style w:type="character" w:styleId="Znakapoznpodarou">
    <w:name w:val="footnote reference"/>
    <w:basedOn w:val="Standardnpsmoodstavce"/>
    <w:uiPriority w:val="99"/>
    <w:semiHidden/>
    <w:unhideWhenUsed/>
    <w:rsid w:val="00FD6D3F"/>
    <w:rPr>
      <w:vertAlign w:val="superscript"/>
    </w:rPr>
  </w:style>
  <w:style w:type="paragraph" w:styleId="Revize">
    <w:name w:val="Revision"/>
    <w:hidden/>
    <w:uiPriority w:val="99"/>
    <w:semiHidden/>
    <w:rsid w:val="002C0E1E"/>
    <w:pPr>
      <w:spacing w:after="0" w:line="240" w:lineRule="auto"/>
    </w:pPr>
  </w:style>
  <w:style w:type="paragraph" w:styleId="Zkladntextodsazen">
    <w:name w:val="Body Text Indent"/>
    <w:basedOn w:val="Normln"/>
    <w:link w:val="ZkladntextodsazenChar"/>
    <w:uiPriority w:val="99"/>
    <w:unhideWhenUsed/>
    <w:rsid w:val="00556A89"/>
    <w:pPr>
      <w:spacing w:after="120" w:line="276" w:lineRule="auto"/>
      <w:ind w:left="283"/>
    </w:pPr>
    <w:rPr>
      <w:rFonts w:ascii="Calibri" w:eastAsia="Calibri" w:hAnsi="Calibri" w:cs="Times New Roman"/>
    </w:rPr>
  </w:style>
  <w:style w:type="character" w:customStyle="1" w:styleId="ZkladntextodsazenChar">
    <w:name w:val="Základní text odsazený Char"/>
    <w:basedOn w:val="Standardnpsmoodstavce"/>
    <w:link w:val="Zkladntextodsazen"/>
    <w:uiPriority w:val="99"/>
    <w:rsid w:val="00556A89"/>
    <w:rPr>
      <w:rFonts w:ascii="Calibri" w:eastAsia="Calibri" w:hAnsi="Calibri" w:cs="Times New Roman"/>
    </w:rPr>
  </w:style>
  <w:style w:type="paragraph" w:customStyle="1" w:styleId="lovn">
    <w:name w:val="Číšlování"/>
    <w:basedOn w:val="Odstavecseseznamem"/>
    <w:link w:val="lovnChar"/>
    <w:uiPriority w:val="2"/>
    <w:qFormat/>
    <w:rsid w:val="004A5A8C"/>
    <w:pPr>
      <w:numPr>
        <w:numId w:val="23"/>
      </w:numPr>
      <w:spacing w:after="120"/>
      <w:jc w:val="both"/>
    </w:pPr>
    <w:rPr>
      <w:rFonts w:ascii="Verdana" w:eastAsia="Calibri" w:hAnsi="Verdana" w:cs="Arial"/>
      <w:sz w:val="20"/>
      <w:szCs w:val="18"/>
      <w:lang w:eastAsia="en-US"/>
    </w:rPr>
  </w:style>
  <w:style w:type="character" w:customStyle="1" w:styleId="lovnChar">
    <w:name w:val="Číšlování Char"/>
    <w:basedOn w:val="Standardnpsmoodstavce"/>
    <w:link w:val="lovn"/>
    <w:uiPriority w:val="2"/>
    <w:rsid w:val="004A5A8C"/>
    <w:rPr>
      <w:rFonts w:ascii="Verdana" w:eastAsia="Calibri" w:hAnsi="Verdana" w:cs="Arial"/>
      <w:sz w:val="20"/>
      <w:szCs w:val="18"/>
    </w:rPr>
  </w:style>
  <w:style w:type="paragraph" w:customStyle="1" w:styleId="l2">
    <w:name w:val="l2"/>
    <w:basedOn w:val="Normln"/>
    <w:rsid w:val="005244E6"/>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l3">
    <w:name w:val="l3"/>
    <w:basedOn w:val="Normln"/>
    <w:rsid w:val="005244E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PromnnHTML">
    <w:name w:val="HTML Variable"/>
    <w:basedOn w:val="Standardnpsmoodstavce"/>
    <w:uiPriority w:val="99"/>
    <w:semiHidden/>
    <w:unhideWhenUsed/>
    <w:rsid w:val="005244E6"/>
    <w:rPr>
      <w:i/>
      <w:iCs/>
    </w:rPr>
  </w:style>
  <w:style w:type="paragraph" w:customStyle="1" w:styleId="l4">
    <w:name w:val="l4"/>
    <w:basedOn w:val="Normln"/>
    <w:rsid w:val="0016035F"/>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l5">
    <w:name w:val="l5"/>
    <w:basedOn w:val="Normln"/>
    <w:rsid w:val="0016035F"/>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acopre">
    <w:name w:val="acopre"/>
    <w:basedOn w:val="Standardnpsmoodstavce"/>
    <w:rsid w:val="00FE51D8"/>
  </w:style>
  <w:style w:type="character" w:styleId="Odkaznavysvtlivky">
    <w:name w:val="endnote reference"/>
    <w:basedOn w:val="Standardnpsmoodstavce"/>
    <w:uiPriority w:val="99"/>
    <w:semiHidden/>
    <w:unhideWhenUsed/>
    <w:rsid w:val="003636B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spi://module='ASPI'&amp;link='185/2001%20Sb.%252379'&amp;ucin-k-dni='30.12.9999'" TargetMode="External"/><Relationship Id="rId13" Type="http://schemas.openxmlformats.org/officeDocument/2006/relationships/image" Target="media/image3.png"/><Relationship Id="rId18" Type="http://schemas.openxmlformats.org/officeDocument/2006/relationships/image" Target="media/image8.jpeg"/><Relationship Id="rId3" Type="http://schemas.openxmlformats.org/officeDocument/2006/relationships/styles" Target="styles.xml"/><Relationship Id="rId21" Type="http://schemas.openxmlformats.org/officeDocument/2006/relationships/hyperlink" Target="https://www.noveaspi.cz/products/lawText/1/51788/1/ASPI%253A/383/2001%20Sb.%252325.2"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yperlink" Target="aspi://module='ASPI'&amp;link='266/1994%20Sb.%2523'&amp;ucin-k-dni='30.12.999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hyperlink" Target="aspi://module='ASPI'&amp;link='7/2005%20Sb.%2523'&amp;ucin-k-dni='30.12.9999'" TargetMode="External"/><Relationship Id="rId14" Type="http://schemas.openxmlformats.org/officeDocument/2006/relationships/image" Target="media/image4.jpeg"/><Relationship Id="rId22"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0E20EA-016A-46AA-8D3B-6E532A07A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224</Pages>
  <Words>57331</Words>
  <Characters>354883</Characters>
  <Application>Microsoft Office Word</Application>
  <DocSecurity>0</DocSecurity>
  <Lines>7714</Lines>
  <Paragraphs>5725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406489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Zdeněk Fildán</cp:lastModifiedBy>
  <cp:revision>2</cp:revision>
  <cp:lastPrinted>2021-06-02T14:45:00Z</cp:lastPrinted>
  <dcterms:created xsi:type="dcterms:W3CDTF">2021-06-16T06:02:00Z</dcterms:created>
  <dcterms:modified xsi:type="dcterms:W3CDTF">2021-06-16T06:02:00Z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onymizaceNavrh">
    <vt:lpwstr/>
  </property>
  <property fmtid="{D5CDD505-2E9C-101B-9397-08002B2CF9AE}" pid="3" name="Cislo_PostaOdesPisemnostDokumentVerze_PostaOdesPisemnost">
    <vt:lpwstr>VÝTISK Č. ...</vt:lpwstr>
  </property>
  <property fmtid="{D5CDD505-2E9C-101B-9397-08002B2CF9AE}" pid="4" name="CJ">
    <vt:lpwstr>MZP/2021/410/433</vt:lpwstr>
  </property>
  <property fmtid="{D5CDD505-2E9C-101B-9397-08002B2CF9AE}" pid="5" name="CJ_PostaDoruc_PisemnostOdpovedNa_Pisemnost">
    <vt:lpwstr>XXX-XXX-XXX</vt:lpwstr>
  </property>
  <property fmtid="{D5CDD505-2E9C-101B-9397-08002B2CF9AE}" pid="6" name="CJ_Spis_Pisemnost">
    <vt:lpwstr>MZP/2020/410/1023</vt:lpwstr>
  </property>
  <property fmtid="{D5CDD505-2E9C-101B-9397-08002B2CF9AE}" pid="7" name="Contact_PostaOdes">
    <vt:lpwstr>{NameAddress_Contact_PostaOdes}
{FullAddress_Contact_PostaOdes}</vt:lpwstr>
  </property>
  <property fmtid="{D5CDD505-2E9C-101B-9397-08002B2CF9AE}" pid="8" name="Contact_PostaOdes_All">
    <vt:lpwstr>ROZDĚLOVNÍK...</vt:lpwstr>
  </property>
  <property fmtid="{D5CDD505-2E9C-101B-9397-08002B2CF9AE}" pid="9" name="DatumNaroz">
    <vt:lpwstr/>
  </property>
  <property fmtid="{D5CDD505-2E9C-101B-9397-08002B2CF9AE}" pid="10" name="DatumPlatnosti_PisemnostTypZpristupneniInformaciZOSZ_Pisemnost">
    <vt:lpwstr>ZOSZ_DatumPlatnosti</vt:lpwstr>
  </property>
  <property fmtid="{D5CDD505-2E9C-101B-9397-08002B2CF9AE}" pid="11" name="DatumPoriz_Pisemnost">
    <vt:lpwstr>4.6.2021</vt:lpwstr>
  </property>
  <property fmtid="{D5CDD505-2E9C-101B-9397-08002B2CF9AE}" pid="12" name="DisplayName_CisloObalky_PostaOdes">
    <vt:lpwstr>ČÍSLO OBÁLKY</vt:lpwstr>
  </property>
  <property fmtid="{D5CDD505-2E9C-101B-9397-08002B2CF9AE}" pid="13" name="DisplayName_CJCol">
    <vt:lpwstr>&lt;TABLE&gt;&lt;TR&gt;&lt;TD&gt;Č.j.:&lt;/TD&gt;&lt;TD&gt;MZP/2021/410/433&lt;/TD&gt;&lt;/TR&gt;&lt;TR&gt;&lt;TD&gt;&lt;/TD&gt;&lt;TD&gt;&lt;/TD&gt;&lt;/TR&gt;&lt;/TABLE&gt;</vt:lpwstr>
  </property>
  <property fmtid="{D5CDD505-2E9C-101B-9397-08002B2CF9AE}" pid="14" name="DisplayName_SlozkaStupenUtajeniCollection_Slozka_Pisemnost">
    <vt:lpwstr/>
  </property>
  <property fmtid="{D5CDD505-2E9C-101B-9397-08002B2CF9AE}" pid="15" name="DisplayName_SpisovyUzel_PoziceZodpo_Pisemnost">
    <vt:lpwstr>Odbor legislativní</vt:lpwstr>
  </property>
  <property fmtid="{D5CDD505-2E9C-101B-9397-08002B2CF9AE}" pid="16" name="DisplayName_UserPoriz_Pisemnost">
    <vt:lpwstr>Mgr. Hana Nenutilová</vt:lpwstr>
  </property>
  <property fmtid="{D5CDD505-2E9C-101B-9397-08002B2CF9AE}" pid="17" name="DuvodZmeny_SlozkaStupenUtajeniCollection_Slozka_Pisemnost">
    <vt:lpwstr/>
  </property>
  <property fmtid="{D5CDD505-2E9C-101B-9397-08002B2CF9AE}" pid="18" name="EC_Pisemnost">
    <vt:lpwstr>ENV/2021/64026</vt:lpwstr>
  </property>
  <property fmtid="{D5CDD505-2E9C-101B-9397-08002B2CF9AE}" pid="19" name="Key_BarCode_Pisemnost">
    <vt:lpwstr>*B000883027*</vt:lpwstr>
  </property>
  <property fmtid="{D5CDD505-2E9C-101B-9397-08002B2CF9AE}" pid="20" name="Key_BarCode_PostaOdes">
    <vt:lpwstr>11101001011</vt:lpwstr>
  </property>
  <property fmtid="{D5CDD505-2E9C-101B-9397-08002B2CF9AE}" pid="21" name="KRukam">
    <vt:lpwstr>{KRukam}</vt:lpwstr>
  </property>
  <property fmtid="{D5CDD505-2E9C-101B-9397-08002B2CF9AE}" pid="22" name="NameAddress_Contact_SpisovyUzel_PoziceZodpo_Pisemnost">
    <vt:lpwstr>ADRESÁT SU...</vt:lpwstr>
  </property>
  <property fmtid="{D5CDD505-2E9C-101B-9397-08002B2CF9AE}" pid="23" name="NamePostalAddress_Contact_PostaOdes">
    <vt:lpwstr>{NameAddress_Contact_PostaOdes}
{PostalAddress_Contact_PostaOdes}</vt:lpwstr>
  </property>
  <property fmtid="{D5CDD505-2E9C-101B-9397-08002B2CF9AE}" pid="24" name="Odkaz">
    <vt:lpwstr>ODKAZ</vt:lpwstr>
  </property>
  <property fmtid="{D5CDD505-2E9C-101B-9397-08002B2CF9AE}" pid="25" name="Password_PisemnostTypZpristupneniInformaciZOSZ_Pisemnost">
    <vt:lpwstr>ZOSZ_Password</vt:lpwstr>
  </property>
  <property fmtid="{D5CDD505-2E9C-101B-9397-08002B2CF9AE}" pid="26" name="PocetListuDokumentu_Pisemnost">
    <vt:lpwstr>1</vt:lpwstr>
  </property>
  <property fmtid="{D5CDD505-2E9C-101B-9397-08002B2CF9AE}" pid="27" name="PocetListu_Pisemnost">
    <vt:lpwstr>1</vt:lpwstr>
  </property>
  <property fmtid="{D5CDD505-2E9C-101B-9397-08002B2CF9AE}" pid="28" name="PocetPriloh_Pisemnost">
    <vt:lpwstr>POČET PŘÍLOH</vt:lpwstr>
  </property>
  <property fmtid="{D5CDD505-2E9C-101B-9397-08002B2CF9AE}" pid="29" name="Podpis">
    <vt:lpwstr/>
  </property>
  <property fmtid="{D5CDD505-2E9C-101B-9397-08002B2CF9AE}" pid="30" name="PoleVlastnost">
    <vt:lpwstr/>
  </property>
  <property fmtid="{D5CDD505-2E9C-101B-9397-08002B2CF9AE}" pid="31" name="PostalAddress_Contact_SpisovyUzel_PoziceZodpo_Pisemnost">
    <vt:lpwstr>ADRESA SU...</vt:lpwstr>
  </property>
  <property fmtid="{D5CDD505-2E9C-101B-9397-08002B2CF9AE}" pid="32" name="QREC_Pisemnost">
    <vt:lpwstr>ENV/2021/64026</vt:lpwstr>
  </property>
  <property fmtid="{D5CDD505-2E9C-101B-9397-08002B2CF9AE}" pid="33" name="RC">
    <vt:lpwstr/>
  </property>
  <property fmtid="{D5CDD505-2E9C-101B-9397-08002B2CF9AE}" pid="34" name="SkartacniZnakLhuta_PisemnostZnak">
    <vt:lpwstr>A/10</vt:lpwstr>
  </property>
  <property fmtid="{D5CDD505-2E9C-101B-9397-08002B2CF9AE}" pid="35" name="SmlouvaCislo">
    <vt:lpwstr>ČÍSLO SMLOUVY</vt:lpwstr>
  </property>
  <property fmtid="{D5CDD505-2E9C-101B-9397-08002B2CF9AE}" pid="36" name="SZ_Spis_Pisemnost">
    <vt:lpwstr>ZN/MZP/2020/410/53</vt:lpwstr>
  </property>
  <property fmtid="{D5CDD505-2E9C-101B-9397-08002B2CF9AE}" pid="37" name="TEST">
    <vt:lpwstr>testovací pole</vt:lpwstr>
  </property>
  <property fmtid="{D5CDD505-2E9C-101B-9397-08002B2CF9AE}" pid="38" name="TypPrilohy_Pisemnost">
    <vt:lpwstr>TYP PŘÍLOHY</vt:lpwstr>
  </property>
  <property fmtid="{D5CDD505-2E9C-101B-9397-08002B2CF9AE}" pid="39" name="UserName_PisemnostTypZpristupneniInformaciZOSZ_Pisemnost">
    <vt:lpwstr>ZOSZ_UserName</vt:lpwstr>
  </property>
  <property fmtid="{D5CDD505-2E9C-101B-9397-08002B2CF9AE}" pid="40" name="Vec_Pisemnost">
    <vt:lpwstr>Návrh vyhlášky o podrobnostech nakládání s odpady - předložení do LRV</vt:lpwstr>
  </property>
  <property fmtid="{D5CDD505-2E9C-101B-9397-08002B2CF9AE}" pid="41" name="Zkratka_SpisovyUzel_PoziceZodpo_Pisemnost">
    <vt:lpwstr>410</vt:lpwstr>
  </property>
</Properties>
</file>